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7FAD9B35" w:rsidR="00063B4C" w:rsidRDefault="006321C6">
      <w:r>
        <w:rPr>
          <w:noProof/>
        </w:rPr>
        <w:drawing>
          <wp:anchor distT="0" distB="0" distL="114300" distR="114300" simplePos="0" relativeHeight="251658240" behindDoc="1" locked="0" layoutInCell="1" allowOverlap="1" wp14:anchorId="28585CD4" wp14:editId="415F5BEC">
            <wp:simplePos x="0" y="0"/>
            <wp:positionH relativeFrom="margin">
              <wp:posOffset>916940</wp:posOffset>
            </wp:positionH>
            <wp:positionV relativeFrom="paragraph">
              <wp:posOffset>-508</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4D67EDFA" w:rsidR="00063B4C" w:rsidRDefault="00063B4C"/>
    <w:p w14:paraId="00DE7510" w14:textId="251FB333" w:rsidR="00063B4C" w:rsidRDefault="00063B4C"/>
    <w:p w14:paraId="62B6C1AB" w14:textId="29D31632" w:rsidR="00063B4C" w:rsidRDefault="00063B4C"/>
    <w:p w14:paraId="19C1447B" w14:textId="244C50BF" w:rsidR="00063B4C" w:rsidRDefault="00063B4C" w:rsidP="00063B4C">
      <w:pPr>
        <w:ind w:right="1229"/>
      </w:pPr>
    </w:p>
    <w:p w14:paraId="3E7F025D" w14:textId="1A45D300" w:rsidR="006321C6" w:rsidRDefault="006321C6" w:rsidP="00063B4C">
      <w:pPr>
        <w:ind w:right="1229"/>
        <w:rPr>
          <w:rFonts w:cs="Arial"/>
          <w:sz w:val="60"/>
          <w:szCs w:val="60"/>
        </w:rPr>
      </w:pPr>
    </w:p>
    <w:p w14:paraId="1A9FD850" w14:textId="77777777" w:rsidR="006321C6" w:rsidRDefault="006321C6" w:rsidP="00063B4C">
      <w:pPr>
        <w:ind w:right="1229"/>
        <w:rPr>
          <w:rFonts w:cs="Arial"/>
          <w:sz w:val="60"/>
          <w:szCs w:val="60"/>
        </w:rPr>
      </w:pPr>
    </w:p>
    <w:p w14:paraId="2F4BE6A4" w14:textId="77777777" w:rsidR="006321C6" w:rsidRDefault="006321C6" w:rsidP="00063B4C">
      <w:pPr>
        <w:ind w:right="1229"/>
        <w:rPr>
          <w:rFonts w:cs="Arial"/>
          <w:sz w:val="60"/>
          <w:szCs w:val="60"/>
        </w:rPr>
      </w:pPr>
    </w:p>
    <w:p w14:paraId="4BD32C57" w14:textId="013A2937" w:rsidR="00063B4C" w:rsidRPr="00063B4C" w:rsidRDefault="00063B4C" w:rsidP="00063B4C">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3D9A92FB" w:rsidR="00063B4C" w:rsidRPr="00063B4C" w:rsidRDefault="00063B4C" w:rsidP="00063B4C">
      <w:pPr>
        <w:pStyle w:val="BodyText"/>
        <w:jc w:val="center"/>
        <w:rPr>
          <w:rFonts w:ascii="Aptos" w:hAnsi="Aptos" w:cs="Arial"/>
          <w:sz w:val="20"/>
        </w:rPr>
      </w:pPr>
    </w:p>
    <w:p w14:paraId="5B270734" w14:textId="4B357540" w:rsidR="00063B4C" w:rsidRDefault="00063B4C" w:rsidP="00D36A1B">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32CB48E2" w14:textId="0947D4DC" w:rsidR="00D36A1B" w:rsidRDefault="00D36A1B" w:rsidP="00D36A1B">
      <w:pPr>
        <w:spacing w:line="813" w:lineRule="exact"/>
        <w:rPr>
          <w:rFonts w:cs="Arial"/>
          <w:sz w:val="60"/>
          <w:szCs w:val="60"/>
        </w:rPr>
      </w:pPr>
    </w:p>
    <w:p w14:paraId="165F2603" w14:textId="4DF65F2A" w:rsidR="00D36A1B" w:rsidRDefault="00D36A1B" w:rsidP="00D36A1B">
      <w:pPr>
        <w:spacing w:line="813" w:lineRule="exact"/>
        <w:rPr>
          <w:rFonts w:cs="Arial"/>
          <w:sz w:val="60"/>
          <w:szCs w:val="60"/>
        </w:rPr>
      </w:pPr>
    </w:p>
    <w:p w14:paraId="0EBFF44A" w14:textId="41CC6494" w:rsidR="00D36A1B" w:rsidRDefault="00D36A1B" w:rsidP="00D36A1B">
      <w:pPr>
        <w:spacing w:line="813" w:lineRule="exact"/>
        <w:rPr>
          <w:rFonts w:cs="Arial"/>
          <w:sz w:val="60"/>
          <w:szCs w:val="60"/>
        </w:rPr>
      </w:pPr>
    </w:p>
    <w:p w14:paraId="334571D0" w14:textId="0674D7BF" w:rsidR="00D36A1B" w:rsidRPr="00D36A1B" w:rsidRDefault="00D36A1B" w:rsidP="00D36A1B">
      <w:pPr>
        <w:spacing w:line="813" w:lineRule="exact"/>
        <w:rPr>
          <w:rFonts w:cs="Arial"/>
          <w:sz w:val="60"/>
          <w:szCs w:val="60"/>
        </w:rPr>
      </w:pPr>
    </w:p>
    <w:p w14:paraId="2C0F81B3" w14:textId="06E976DC" w:rsidR="00995444" w:rsidRDefault="00995444" w:rsidP="00995444">
      <w:pPr>
        <w:pStyle w:val="Heading1"/>
        <w:ind w:left="0"/>
        <w:rPr>
          <w:rFonts w:ascii="Aptos" w:hAnsi="Aptos" w:cs="Arial"/>
        </w:rPr>
      </w:pPr>
    </w:p>
    <w:p w14:paraId="4B68B39F" w14:textId="77777777" w:rsidR="006321C6" w:rsidRDefault="006321C6" w:rsidP="00995444">
      <w:pPr>
        <w:pStyle w:val="Heading1"/>
        <w:ind w:left="0"/>
        <w:rPr>
          <w:rFonts w:ascii="Aptos" w:hAnsi="Aptos" w:cs="Arial"/>
        </w:rPr>
      </w:pPr>
    </w:p>
    <w:p w14:paraId="7895AD2C" w14:textId="77777777" w:rsidR="006321C6" w:rsidRDefault="006321C6" w:rsidP="00995444">
      <w:pPr>
        <w:pStyle w:val="Heading1"/>
        <w:ind w:left="0"/>
        <w:rPr>
          <w:rFonts w:ascii="Aptos" w:hAnsi="Aptos" w:cs="Arial"/>
        </w:rPr>
      </w:pPr>
    </w:p>
    <w:p w14:paraId="1959831F" w14:textId="77777777" w:rsidR="006321C6" w:rsidRDefault="006321C6" w:rsidP="00995444">
      <w:pPr>
        <w:pStyle w:val="Heading1"/>
        <w:ind w:left="0"/>
        <w:rPr>
          <w:rFonts w:ascii="Aptos" w:hAnsi="Aptos" w:cs="Arial"/>
        </w:rPr>
      </w:pPr>
    </w:p>
    <w:p w14:paraId="41FFE3BB" w14:textId="77777777" w:rsidR="006321C6" w:rsidRDefault="006321C6" w:rsidP="00995444">
      <w:pPr>
        <w:pStyle w:val="Heading1"/>
        <w:ind w:left="0"/>
        <w:rPr>
          <w:rFonts w:ascii="Aptos" w:hAnsi="Aptos" w:cs="Arial"/>
        </w:rPr>
      </w:pPr>
    </w:p>
    <w:p w14:paraId="6D29CD44" w14:textId="0182C21E" w:rsidR="00063B4C" w:rsidRPr="00063B4C" w:rsidRDefault="00063B4C" w:rsidP="00995444">
      <w:pPr>
        <w:pStyle w:val="Heading1"/>
        <w:ind w:left="0"/>
        <w:rPr>
          <w:rFonts w:ascii="Aptos" w:hAnsi="Aptos" w:cs="Arial"/>
        </w:rPr>
      </w:pPr>
      <w:r w:rsidRPr="00063B4C">
        <w:rPr>
          <w:rFonts w:ascii="Aptos" w:hAnsi="Aptos" w:cs="Arial"/>
        </w:rPr>
        <w:t>Disclaimer</w:t>
      </w:r>
    </w:p>
    <w:p w14:paraId="2E1C9484" w14:textId="77777777" w:rsidR="00604A87" w:rsidRDefault="00063B4C" w:rsidP="00995444">
      <w:pPr>
        <w:spacing w:before="62"/>
        <w:ind w:right="96"/>
        <w:rPr>
          <w:rFonts w:cs="Arial"/>
          <w:sz w:val="20"/>
        </w:rPr>
      </w:pPr>
      <w:r w:rsidRPr="00063B4C">
        <w:rPr>
          <w:rFonts w:cs="Arial"/>
          <w:sz w:val="20"/>
        </w:rPr>
        <w:t xml:space="preserve">This document was correct at the time of publication. The Module Coordinator reserves the right to modify any </w:t>
      </w:r>
      <w:proofErr w:type="gramStart"/>
      <w:r w:rsidRPr="00063B4C">
        <w:rPr>
          <w:rFonts w:cs="Arial"/>
          <w:sz w:val="20"/>
        </w:rPr>
        <w:t>statement</w:t>
      </w:r>
      <w:proofErr w:type="gramEnd"/>
      <w:r w:rsidRPr="00063B4C">
        <w:rPr>
          <w:rFonts w:cs="Arial"/>
          <w:sz w:val="20"/>
        </w:rPr>
        <w:t xml:space="preserve">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65E2262" w14:textId="77777777" w:rsidR="00730C3C" w:rsidRDefault="00730C3C" w:rsidP="00604A87">
      <w:pPr>
        <w:rPr>
          <w:rFonts w:cs="Arial"/>
          <w:b/>
          <w:sz w:val="28"/>
          <w:szCs w:val="28"/>
        </w:rPr>
      </w:pPr>
    </w:p>
    <w:p w14:paraId="3492E4C4" w14:textId="45AA03BC" w:rsidR="00604A87" w:rsidRDefault="00604A87" w:rsidP="00604A87">
      <w:pPr>
        <w:rPr>
          <w:rFonts w:cs="Arial"/>
          <w:b/>
          <w:sz w:val="28"/>
          <w:szCs w:val="28"/>
        </w:rPr>
      </w:pPr>
      <w:r w:rsidRPr="0073280B">
        <w:rPr>
          <w:rFonts w:cs="Arial"/>
          <w:b/>
          <w:sz w:val="28"/>
          <w:szCs w:val="28"/>
        </w:rPr>
        <w:lastRenderedPageBreak/>
        <w:t>DECLARATION</w:t>
      </w:r>
    </w:p>
    <w:p w14:paraId="1E1C6236" w14:textId="77777777" w:rsidR="00491BED" w:rsidRPr="0073280B" w:rsidRDefault="00491BED" w:rsidP="00604A87">
      <w:pPr>
        <w:rPr>
          <w:rFonts w:cs="Arial"/>
          <w:b/>
          <w:sz w:val="28"/>
          <w:szCs w:val="28"/>
        </w:rPr>
      </w:pPr>
    </w:p>
    <w:p w14:paraId="113CAAED" w14:textId="2CC33593" w:rsidR="00604A87" w:rsidRPr="00604A87" w:rsidRDefault="00604A87" w:rsidP="00604A87">
      <w:pPr>
        <w:rPr>
          <w:rFonts w:cs="Arial"/>
        </w:rPr>
      </w:pPr>
      <w:r w:rsidRPr="00604A87">
        <w:rPr>
          <w:rFonts w:cs="Arial"/>
        </w:rPr>
        <w:t>This work has not previously been accepted in substance for any degree and is not being concurrently submitted in candidature for any degree</w:t>
      </w:r>
    </w:p>
    <w:p w14:paraId="3EF51212" w14:textId="4F45112B" w:rsidR="00604A87" w:rsidRPr="00604A87" w:rsidRDefault="00604A87" w:rsidP="00604A87">
      <w:pPr>
        <w:rPr>
          <w:rFonts w:cs="Arial"/>
        </w:rPr>
      </w:pPr>
      <w:r w:rsidRPr="00604A87">
        <w:rPr>
          <w:rFonts w:cs="Arial"/>
        </w:rPr>
        <w:t>Signe</w:t>
      </w:r>
      <w:r w:rsidR="00954A26">
        <w:rPr>
          <w:rFonts w:cs="Arial"/>
        </w:rPr>
        <w:t>d – Priya Kumari Makh</w:t>
      </w:r>
    </w:p>
    <w:p w14:paraId="66CEECFE" w14:textId="49EAE065" w:rsidR="00491BED" w:rsidRDefault="00604A87" w:rsidP="00604A87">
      <w:pPr>
        <w:rPr>
          <w:rFonts w:cs="Arial"/>
        </w:rPr>
      </w:pPr>
      <w:r w:rsidRPr="00604A87">
        <w:rPr>
          <w:rFonts w:cs="Arial"/>
        </w:rPr>
        <w:t>Date</w:t>
      </w:r>
      <w:r w:rsidR="00954A26">
        <w:rPr>
          <w:rFonts w:cs="Arial"/>
        </w:rPr>
        <w:t xml:space="preserve"> </w:t>
      </w:r>
      <w:r w:rsidR="00A62991">
        <w:rPr>
          <w:rFonts w:cs="Arial"/>
        </w:rPr>
        <w:t>–</w:t>
      </w:r>
      <w:r w:rsidR="00954A26">
        <w:rPr>
          <w:rFonts w:cs="Arial"/>
        </w:rPr>
        <w:t xml:space="preserve"> </w:t>
      </w:r>
      <w:r w:rsidR="00A62991">
        <w:rPr>
          <w:rFonts w:cs="Arial"/>
        </w:rPr>
        <w:t>04/12/2025</w:t>
      </w:r>
    </w:p>
    <w:p w14:paraId="2C9D3DA8" w14:textId="77777777" w:rsidR="00A62991" w:rsidRPr="00604A87" w:rsidRDefault="00A62991" w:rsidP="00604A87">
      <w:pPr>
        <w:rPr>
          <w:rFonts w:cs="Arial"/>
        </w:rPr>
      </w:pPr>
    </w:p>
    <w:p w14:paraId="7D9E43A8" w14:textId="77777777" w:rsidR="00604A87" w:rsidRPr="00604A87" w:rsidRDefault="00604A87" w:rsidP="00604A87">
      <w:pPr>
        <w:rPr>
          <w:rFonts w:cs="Arial"/>
          <w:bCs/>
          <w:kern w:val="32"/>
        </w:rPr>
      </w:pPr>
      <w:r w:rsidRPr="00604A87">
        <w:rPr>
          <w:rFonts w:cs="Arial"/>
          <w:b/>
        </w:rPr>
        <w:t xml:space="preserve">STATEMENT 1 </w:t>
      </w:r>
    </w:p>
    <w:p w14:paraId="189DE0A6" w14:textId="710F2765" w:rsidR="00604A87" w:rsidRPr="00604A87" w:rsidRDefault="00604A87" w:rsidP="00604A87">
      <w:pPr>
        <w:rPr>
          <w:rFonts w:cs="Arial"/>
        </w:rPr>
      </w:pPr>
      <w:r w:rsidRPr="00604A87">
        <w:rPr>
          <w:rFonts w:cs="Arial"/>
        </w:rPr>
        <w:t>This dissertation is being submitted in partial fulfilment of the requirements for the degree of BSc.</w:t>
      </w:r>
    </w:p>
    <w:p w14:paraId="0DA2D2CB" w14:textId="77777777" w:rsidR="00A62991" w:rsidRPr="00604A87" w:rsidRDefault="00A62991" w:rsidP="00A62991">
      <w:pPr>
        <w:rPr>
          <w:rFonts w:cs="Arial"/>
        </w:rPr>
      </w:pPr>
      <w:r w:rsidRPr="00604A87">
        <w:rPr>
          <w:rFonts w:cs="Arial"/>
        </w:rPr>
        <w:t>Signe</w:t>
      </w:r>
      <w:r>
        <w:rPr>
          <w:rFonts w:cs="Arial"/>
        </w:rPr>
        <w:t>d – Priya Kumari Makh</w:t>
      </w:r>
    </w:p>
    <w:p w14:paraId="3A7D5EE2" w14:textId="77777777" w:rsidR="00A62991" w:rsidRDefault="00A62991" w:rsidP="00A62991">
      <w:pPr>
        <w:rPr>
          <w:rFonts w:cs="Arial"/>
        </w:rPr>
      </w:pPr>
      <w:r w:rsidRPr="00604A87">
        <w:rPr>
          <w:rFonts w:cs="Arial"/>
        </w:rPr>
        <w:t>Date</w:t>
      </w:r>
      <w:r>
        <w:rPr>
          <w:rFonts w:cs="Arial"/>
        </w:rPr>
        <w:t xml:space="preserve"> – 04/12/2025</w:t>
      </w:r>
    </w:p>
    <w:p w14:paraId="209A0330" w14:textId="77777777" w:rsidR="00491BED" w:rsidRPr="00604A87" w:rsidRDefault="00491BED" w:rsidP="00604A87">
      <w:pPr>
        <w:rPr>
          <w:rFonts w:cs="Arial"/>
        </w:rPr>
      </w:pPr>
    </w:p>
    <w:p w14:paraId="713B64B9" w14:textId="77777777" w:rsidR="00604A87" w:rsidRPr="00604A87" w:rsidRDefault="00604A87" w:rsidP="00604A87">
      <w:pPr>
        <w:rPr>
          <w:rFonts w:cs="Arial"/>
        </w:rPr>
      </w:pPr>
      <w:r w:rsidRPr="00604A87">
        <w:rPr>
          <w:rFonts w:cs="Arial"/>
          <w:b/>
        </w:rPr>
        <w:t>STATEMENT 2</w:t>
      </w:r>
    </w:p>
    <w:p w14:paraId="4AA5D04A" w14:textId="65BB11AC" w:rsidR="00604A87" w:rsidRPr="00604A87" w:rsidRDefault="00604A87" w:rsidP="00604A87">
      <w:pPr>
        <w:rPr>
          <w:rFonts w:cs="Arial"/>
        </w:rPr>
      </w:pPr>
      <w:r w:rsidRPr="00604A87">
        <w:rPr>
          <w:rFonts w:cs="Arial"/>
        </w:rPr>
        <w:t>This dissertation is the result of my own independent work/investigation, except where otherwise stated.</w:t>
      </w:r>
      <w:r>
        <w:rPr>
          <w:rFonts w:cs="Arial"/>
        </w:rPr>
        <w:t xml:space="preserve"> </w:t>
      </w:r>
      <w:r w:rsidRPr="00604A87">
        <w:rPr>
          <w:rFonts w:cs="Arial"/>
        </w:rPr>
        <w:t>Other sources are acknowledged by footnotes giving explicit references.  A bibliography is appended.</w:t>
      </w:r>
    </w:p>
    <w:p w14:paraId="76ADD339" w14:textId="77777777" w:rsidR="00A62991" w:rsidRPr="00604A87" w:rsidRDefault="00A62991" w:rsidP="00A62991">
      <w:pPr>
        <w:rPr>
          <w:rFonts w:cs="Arial"/>
        </w:rPr>
      </w:pPr>
      <w:r w:rsidRPr="00604A87">
        <w:rPr>
          <w:rFonts w:cs="Arial"/>
        </w:rPr>
        <w:t>Signe</w:t>
      </w:r>
      <w:r>
        <w:rPr>
          <w:rFonts w:cs="Arial"/>
        </w:rPr>
        <w:t>d – Priya Kumari Makh</w:t>
      </w:r>
    </w:p>
    <w:p w14:paraId="058D2AB8" w14:textId="77777777" w:rsidR="00A62991" w:rsidRDefault="00A62991" w:rsidP="00A62991">
      <w:pPr>
        <w:rPr>
          <w:rFonts w:cs="Arial"/>
        </w:rPr>
      </w:pPr>
      <w:r w:rsidRPr="00604A87">
        <w:rPr>
          <w:rFonts w:cs="Arial"/>
        </w:rPr>
        <w:t>Date</w:t>
      </w:r>
      <w:r>
        <w:rPr>
          <w:rFonts w:cs="Arial"/>
        </w:rPr>
        <w:t xml:space="preserve"> – 04/12/2025</w:t>
      </w:r>
    </w:p>
    <w:p w14:paraId="6F14954C" w14:textId="77777777" w:rsidR="00491BED" w:rsidRPr="00604A87" w:rsidRDefault="00491BED" w:rsidP="00604A87">
      <w:pPr>
        <w:rPr>
          <w:rFonts w:cs="Arial"/>
        </w:rPr>
      </w:pPr>
    </w:p>
    <w:p w14:paraId="42D5D0C6" w14:textId="77777777" w:rsidR="00604A87" w:rsidRPr="00604A87" w:rsidRDefault="00604A87" w:rsidP="00604A87">
      <w:pPr>
        <w:rPr>
          <w:rFonts w:cs="Arial"/>
        </w:rPr>
      </w:pPr>
      <w:r w:rsidRPr="00604A87">
        <w:rPr>
          <w:rFonts w:cs="Arial"/>
          <w:b/>
        </w:rPr>
        <w:t>STATEMENT 3</w:t>
      </w:r>
    </w:p>
    <w:p w14:paraId="4B58546E" w14:textId="61CCB29A" w:rsidR="00604A87" w:rsidRPr="00604A87" w:rsidRDefault="00604A87" w:rsidP="00604A87">
      <w:pPr>
        <w:rPr>
          <w:rFonts w:cs="Arial"/>
        </w:rPr>
      </w:pPr>
      <w:r w:rsidRPr="00604A87">
        <w:rPr>
          <w:rFonts w:cs="Arial"/>
        </w:rPr>
        <w:t>I hereby give consent for my dissertation, if accepted, to be available for photocopying and for interlibrary loan, and for the title and summary to be made available to outside organisations.</w:t>
      </w:r>
    </w:p>
    <w:p w14:paraId="13AC95CF" w14:textId="77777777" w:rsidR="00A62991" w:rsidRPr="00604A87" w:rsidRDefault="00A62991" w:rsidP="00A62991">
      <w:pPr>
        <w:rPr>
          <w:rFonts w:cs="Arial"/>
        </w:rPr>
      </w:pPr>
      <w:r w:rsidRPr="00604A87">
        <w:rPr>
          <w:rFonts w:cs="Arial"/>
        </w:rPr>
        <w:t>Signe</w:t>
      </w:r>
      <w:r>
        <w:rPr>
          <w:rFonts w:cs="Arial"/>
        </w:rPr>
        <w:t>d – Priya Kumari Makh</w:t>
      </w:r>
    </w:p>
    <w:p w14:paraId="5EFBEC2E" w14:textId="77777777" w:rsidR="00A62991" w:rsidRDefault="00A62991" w:rsidP="00A62991">
      <w:pPr>
        <w:rPr>
          <w:rFonts w:cs="Arial"/>
        </w:rPr>
      </w:pPr>
      <w:r w:rsidRPr="00604A87">
        <w:rPr>
          <w:rFonts w:cs="Arial"/>
        </w:rPr>
        <w:t>Date</w:t>
      </w:r>
      <w:r>
        <w:rPr>
          <w:rFonts w:cs="Arial"/>
        </w:rPr>
        <w:t xml:space="preserve"> – 04/12/2025</w:t>
      </w:r>
    </w:p>
    <w:p w14:paraId="25DE3192" w14:textId="77777777" w:rsidR="00491BED" w:rsidRPr="00604A87" w:rsidRDefault="00491BED"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cs="Arial"/>
        </w:rPr>
      </w:pPr>
    </w:p>
    <w:p w14:paraId="77D38054" w14:textId="77777777" w:rsidR="00604A87" w:rsidRPr="00604A87" w:rsidRDefault="00604A87" w:rsidP="00604A87">
      <w:pPr>
        <w:rPr>
          <w:rFonts w:cs="Arial"/>
          <w:b/>
        </w:rPr>
      </w:pPr>
      <w:r w:rsidRPr="00604A87">
        <w:rPr>
          <w:rFonts w:cs="Arial"/>
          <w:b/>
        </w:rPr>
        <w:t>STATEMENT 4</w:t>
      </w:r>
    </w:p>
    <w:p w14:paraId="0A15E499" w14:textId="1F9546C0" w:rsidR="00604A87" w:rsidRPr="00604A87" w:rsidRDefault="00604A87" w:rsidP="00604A87">
      <w:pPr>
        <w:rPr>
          <w:rFonts w:cs="Arial"/>
        </w:rPr>
      </w:pPr>
      <w:r w:rsidRPr="00604A87">
        <w:rPr>
          <w:rFonts w:cs="Arial"/>
        </w:rPr>
        <w:t>I hereby give consent for my dissertation, if accepted, to be available on the university’s IT system to those who have consent to use the system.</w:t>
      </w:r>
    </w:p>
    <w:p w14:paraId="01A09395" w14:textId="77777777" w:rsidR="00A62991" w:rsidRPr="00604A87" w:rsidRDefault="00A62991" w:rsidP="00A62991">
      <w:pPr>
        <w:rPr>
          <w:rFonts w:cs="Arial"/>
        </w:rPr>
      </w:pPr>
      <w:r w:rsidRPr="00604A87">
        <w:rPr>
          <w:rFonts w:cs="Arial"/>
        </w:rPr>
        <w:t>Signe</w:t>
      </w:r>
      <w:r>
        <w:rPr>
          <w:rFonts w:cs="Arial"/>
        </w:rPr>
        <w:t>d – Priya Kumari Makh</w:t>
      </w:r>
    </w:p>
    <w:p w14:paraId="084A59B4" w14:textId="77777777" w:rsidR="00A62991" w:rsidRDefault="00A62991" w:rsidP="00A62991">
      <w:pPr>
        <w:rPr>
          <w:rFonts w:cs="Arial"/>
        </w:rPr>
      </w:pPr>
      <w:r w:rsidRPr="00604A87">
        <w:rPr>
          <w:rFonts w:cs="Arial"/>
        </w:rPr>
        <w:t>Date</w:t>
      </w:r>
      <w:r>
        <w:rPr>
          <w:rFonts w:cs="Arial"/>
        </w:rPr>
        <w:t xml:space="preserve"> – 04/12/2025</w:t>
      </w:r>
    </w:p>
    <w:p w14:paraId="4D998611" w14:textId="77777777" w:rsidR="00940323" w:rsidRDefault="00940323"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cs="Arial"/>
        </w:rPr>
      </w:pPr>
    </w:p>
    <w:p w14:paraId="76984243" w14:textId="77777777" w:rsidR="00940323" w:rsidRDefault="00940323"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cs="Arial"/>
        </w:rPr>
      </w:pPr>
    </w:p>
    <w:p w14:paraId="219B61BF" w14:textId="77777777" w:rsidR="00940323" w:rsidRDefault="00940323"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cs="Arial"/>
        </w:rPr>
      </w:pPr>
    </w:p>
    <w:p w14:paraId="16462873" w14:textId="77777777" w:rsidR="00940323" w:rsidRDefault="00940323"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cs="Arial"/>
        </w:rPr>
      </w:pPr>
    </w:p>
    <w:p w14:paraId="06DCEC7D" w14:textId="77777777" w:rsidR="00940323" w:rsidRDefault="00940323"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cs="Arial"/>
        </w:rPr>
      </w:pPr>
    </w:p>
    <w:p w14:paraId="308E046D" w14:textId="77777777" w:rsidR="00940323" w:rsidRDefault="00940323"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cs="Arial"/>
        </w:rPr>
      </w:pPr>
    </w:p>
    <w:p w14:paraId="3983A6C6" w14:textId="77777777" w:rsidR="00940323" w:rsidRDefault="00940323"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cs="Arial"/>
        </w:rPr>
      </w:pPr>
    </w:p>
    <w:p w14:paraId="798E890B" w14:textId="77777777" w:rsidR="00940323" w:rsidRDefault="00940323"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cs="Arial"/>
        </w:rPr>
      </w:pPr>
    </w:p>
    <w:p w14:paraId="7C7B9354" w14:textId="77777777" w:rsidR="00940323" w:rsidRDefault="00940323"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cs="Arial"/>
        </w:rPr>
      </w:pPr>
    </w:p>
    <w:p w14:paraId="65620C4C" w14:textId="77777777" w:rsidR="00940323" w:rsidRDefault="00940323"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cs="Arial"/>
        </w:rPr>
      </w:pPr>
    </w:p>
    <w:p w14:paraId="7D5E7C1C" w14:textId="77777777" w:rsidR="00940323" w:rsidRDefault="00940323"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cs="Arial"/>
        </w:rPr>
      </w:pPr>
    </w:p>
    <w:p w14:paraId="30EF4CBB" w14:textId="77777777" w:rsidR="00940323" w:rsidRDefault="00940323"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cs="Arial"/>
        </w:rPr>
      </w:pPr>
    </w:p>
    <w:p w14:paraId="509000FA" w14:textId="77777777" w:rsidR="00940323" w:rsidRDefault="00940323"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cs="Arial"/>
        </w:rPr>
      </w:pPr>
    </w:p>
    <w:p w14:paraId="0834745A" w14:textId="77777777" w:rsidR="00940323" w:rsidRDefault="00940323"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cs="Arial"/>
        </w:rPr>
      </w:pPr>
    </w:p>
    <w:p w14:paraId="0C731A34" w14:textId="77777777" w:rsidR="00940323" w:rsidRDefault="00940323"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cs="Arial"/>
        </w:rPr>
      </w:pPr>
    </w:p>
    <w:p w14:paraId="252ADCCB" w14:textId="77777777" w:rsidR="00940323" w:rsidRPr="00604A87" w:rsidRDefault="00940323"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cs="Arial"/>
        </w:rPr>
      </w:pPr>
    </w:p>
    <w:p w14:paraId="324943A4" w14:textId="77777777" w:rsidR="00063B4C" w:rsidRDefault="00063B4C"/>
    <w:p w14:paraId="13649F9E" w14:textId="77777777" w:rsidR="00063B4C" w:rsidRDefault="00063B4C"/>
    <w:p w14:paraId="4E014F16" w14:textId="77777777" w:rsidR="00995444" w:rsidRDefault="00995444" w:rsidP="00995444">
      <w:pPr>
        <w:jc w:val="center"/>
        <w:rPr>
          <w:rFonts w:ascii="Arial" w:eastAsia="Arial Unicode MS" w:hAnsi="Arial" w:cs="Arial"/>
          <w:b/>
          <w:sz w:val="56"/>
          <w:szCs w:val="56"/>
        </w:rPr>
      </w:pPr>
    </w:p>
    <w:p w14:paraId="69E4F63C" w14:textId="05739F81" w:rsidR="00995444" w:rsidRDefault="008A0888" w:rsidP="00995444">
      <w:pPr>
        <w:jc w:val="center"/>
        <w:rPr>
          <w:rFonts w:eastAsia="Arial Unicode MS" w:cs="Arial"/>
          <w:b/>
          <w:sz w:val="56"/>
          <w:szCs w:val="56"/>
        </w:rPr>
      </w:pPr>
      <w:r>
        <w:rPr>
          <w:rFonts w:eastAsia="Arial Unicode MS" w:cs="Arial"/>
          <w:b/>
          <w:sz w:val="56"/>
          <w:szCs w:val="56"/>
        </w:rPr>
        <w:t>Investigating the Growing Mental Health issue among young people in the United Kingdom: A Comprehensive Analysis of factors: Systematic Review</w:t>
      </w:r>
    </w:p>
    <w:p w14:paraId="72601DE2" w14:textId="77777777" w:rsidR="008A0888" w:rsidRDefault="008A0888" w:rsidP="00995444">
      <w:pPr>
        <w:jc w:val="center"/>
        <w:rPr>
          <w:rFonts w:eastAsia="Arial Unicode MS" w:cs="Arial"/>
          <w:b/>
          <w:sz w:val="56"/>
          <w:szCs w:val="56"/>
        </w:rPr>
      </w:pPr>
    </w:p>
    <w:p w14:paraId="0FC75915"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p>
    <w:p w14:paraId="6DB122B7" w14:textId="3A0F4A87" w:rsidR="00995444" w:rsidRDefault="008A0888"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r>
        <w:rPr>
          <w:rFonts w:eastAsia="Arial Unicode MS" w:cs="Arial"/>
          <w:b/>
          <w:sz w:val="56"/>
          <w:szCs w:val="56"/>
        </w:rPr>
        <w:t>Priya Kumari Makh</w:t>
      </w:r>
      <w:r w:rsidR="00995444" w:rsidRPr="00995444">
        <w:rPr>
          <w:rFonts w:eastAsia="Arial Unicode MS" w:cs="Arial"/>
          <w:b/>
          <w:sz w:val="56"/>
          <w:szCs w:val="56"/>
        </w:rPr>
        <w:t xml:space="preserve"> </w:t>
      </w:r>
    </w:p>
    <w:p w14:paraId="756666EB" w14:textId="7A8B6860" w:rsidR="008A0888" w:rsidRDefault="008A0888"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r>
        <w:rPr>
          <w:rFonts w:eastAsia="Arial Unicode MS" w:cs="Arial"/>
          <w:b/>
          <w:sz w:val="56"/>
          <w:szCs w:val="56"/>
        </w:rPr>
        <w:t>2226590</w:t>
      </w:r>
    </w:p>
    <w:p w14:paraId="5A82D7D0" w14:textId="77777777" w:rsidR="00940323" w:rsidRDefault="00940323"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p>
    <w:p w14:paraId="4E95EB42" w14:textId="77777777" w:rsidR="00352B10" w:rsidRDefault="00352B10" w:rsidP="008A08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56"/>
          <w:szCs w:val="56"/>
        </w:rPr>
      </w:pPr>
    </w:p>
    <w:p w14:paraId="2057C793" w14:textId="0E9EAA1B" w:rsidR="00995444" w:rsidRPr="008A0888" w:rsidRDefault="00995444" w:rsidP="008A08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w:sz w:val="40"/>
          <w:szCs w:val="40"/>
        </w:rPr>
        <w:t>Dissertation submitted as part of the requirements for the award BSc (Hons) Health and Social Care</w:t>
      </w:r>
    </w:p>
    <w:p w14:paraId="03004EEE" w14:textId="77777777" w:rsidR="00063B4C" w:rsidRDefault="00063B4C"/>
    <w:p w14:paraId="3D018646" w14:textId="77777777" w:rsidR="008A0888" w:rsidRDefault="008A0888"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pPr>
    </w:p>
    <w:p w14:paraId="0F4A849F" w14:textId="607F8236" w:rsidR="00995444" w:rsidRDefault="00995444"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r w:rsidRPr="00995444">
        <w:rPr>
          <w:rFonts w:eastAsia="Arial Unicode MS" w:cs="Arial"/>
          <w:b/>
          <w:sz w:val="28"/>
          <w:szCs w:val="28"/>
        </w:rPr>
        <w:t>ACKNOWLEDGEMENTS</w:t>
      </w:r>
      <w:r w:rsidRPr="0025020C">
        <w:rPr>
          <w:rFonts w:eastAsia="Arial Unicode MS" w:cs="Arial"/>
          <w:b/>
        </w:rPr>
        <w:t xml:space="preserve"> </w:t>
      </w:r>
    </w:p>
    <w:p w14:paraId="776821B1" w14:textId="77777777" w:rsidR="00927D88" w:rsidRPr="00927D88" w:rsidRDefault="00927D88" w:rsidP="00927D8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ptos" w:eastAsia="Arial Unicode MS" w:hAnsi="Aptos" w:cs="Arial"/>
          <w:bCs/>
          <w:sz w:val="22"/>
          <w:szCs w:val="22"/>
        </w:rPr>
      </w:pPr>
    </w:p>
    <w:p w14:paraId="20070A8D" w14:textId="77777777" w:rsidR="00352B10" w:rsidRPr="00352B10" w:rsidRDefault="00352B10" w:rsidP="00352B1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ptos" w:eastAsia="Arial Unicode MS" w:hAnsi="Aptos" w:cs="Arial"/>
          <w:bCs/>
          <w:sz w:val="22"/>
          <w:szCs w:val="22"/>
        </w:rPr>
      </w:pPr>
      <w:r w:rsidRPr="00352B10">
        <w:rPr>
          <w:rFonts w:ascii="Aptos" w:eastAsia="Arial Unicode MS" w:hAnsi="Aptos" w:cs="Arial"/>
          <w:bCs/>
          <w:sz w:val="22"/>
          <w:szCs w:val="22"/>
        </w:rPr>
        <w:t xml:space="preserve">I want to express my sincere gratitude to everyone who supported me throughout my dissertation. My thanks go to my Programme Manager for Bsc Health and social </w:t>
      </w:r>
      <w:proofErr w:type="gramStart"/>
      <w:r w:rsidRPr="00352B10">
        <w:rPr>
          <w:rFonts w:ascii="Aptos" w:eastAsia="Arial Unicode MS" w:hAnsi="Aptos" w:cs="Arial"/>
          <w:bCs/>
          <w:sz w:val="22"/>
          <w:szCs w:val="22"/>
        </w:rPr>
        <w:t>care ,</w:t>
      </w:r>
      <w:proofErr w:type="gramEnd"/>
      <w:r w:rsidRPr="00352B10">
        <w:rPr>
          <w:rFonts w:ascii="Aptos" w:eastAsia="Arial Unicode MS" w:hAnsi="Aptos" w:cs="Arial"/>
          <w:bCs/>
          <w:sz w:val="22"/>
          <w:szCs w:val="22"/>
        </w:rPr>
        <w:t xml:space="preserve"> Chloe Harries, my lecturers, Joanne Davies and Raheela Shaikh, and Parese Ahmed for their guidance and encouragement. I am also grateful to the Learning Support Team for their valuable assistance. </w:t>
      </w:r>
    </w:p>
    <w:p w14:paraId="492C950B" w14:textId="77777777" w:rsidR="00352B10" w:rsidRPr="00352B10" w:rsidRDefault="00352B10" w:rsidP="00352B1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ptos" w:eastAsia="Arial Unicode MS" w:hAnsi="Aptos" w:cs="Arial"/>
          <w:bCs/>
          <w:sz w:val="22"/>
          <w:szCs w:val="22"/>
        </w:rPr>
      </w:pPr>
    </w:p>
    <w:p w14:paraId="5245E640" w14:textId="77777777" w:rsidR="00352B10" w:rsidRDefault="00352B10" w:rsidP="00352B1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eastAsia="Arial Unicode MS" w:cs="Arial"/>
          <w:b/>
          <w:sz w:val="28"/>
          <w:szCs w:val="28"/>
        </w:rPr>
      </w:pPr>
      <w:r w:rsidRPr="00352B10">
        <w:rPr>
          <w:rFonts w:ascii="Aptos" w:eastAsia="Arial Unicode MS" w:hAnsi="Aptos" w:cs="Arial"/>
          <w:bCs/>
          <w:sz w:val="22"/>
          <w:szCs w:val="22"/>
        </w:rPr>
        <w:t>I want to acknowledge the support of all the staff and librarians at the University of Wales Trinity Saint David for their help with research resources. Finally, I thank my peers, colleagues, family, and friends for their encouragement and support throughout this process.</w:t>
      </w:r>
      <w:r>
        <w:rPr>
          <w:rFonts w:eastAsia="Arial Unicode MS" w:cs="Arial"/>
          <w:b/>
          <w:sz w:val="28"/>
          <w:szCs w:val="28"/>
        </w:rPr>
        <w:t xml:space="preserve">   </w:t>
      </w:r>
    </w:p>
    <w:p w14:paraId="101AA6A9" w14:textId="2CE4EAD2" w:rsidR="0025020C" w:rsidRPr="00EA70F2" w:rsidRDefault="00EA70F2" w:rsidP="00EA70F2">
      <w:pPr>
        <w:pStyle w:val="Quote"/>
        <w:ind w:left="0"/>
        <w:jc w:val="left"/>
        <w:rPr>
          <w:rStyle w:val="IntenseEmphasis"/>
          <w:rFonts w:eastAsia="Arial Unicode MS"/>
          <w:b/>
          <w:bCs/>
        </w:rPr>
      </w:pPr>
      <w:r>
        <w:rPr>
          <w:rStyle w:val="IntenseEmphasis"/>
          <w:rFonts w:eastAsia="Arial Unicode MS"/>
          <w:b/>
          <w:bCs/>
          <w:color w:val="000000" w:themeColor="text1"/>
        </w:rPr>
        <w:lastRenderedPageBreak/>
        <w:t xml:space="preserve">   </w:t>
      </w:r>
      <w:r w:rsidR="0073280B" w:rsidRPr="00EA70F2">
        <w:rPr>
          <w:rStyle w:val="IntenseEmphasis"/>
          <w:rFonts w:eastAsia="Arial Unicode MS"/>
          <w:b/>
          <w:bCs/>
          <w:color w:val="000000" w:themeColor="text1"/>
        </w:rPr>
        <w:t xml:space="preserve">ABSTRACT  </w:t>
      </w:r>
      <w:r w:rsidR="0025020C" w:rsidRPr="00EA70F2">
        <w:rPr>
          <w:rStyle w:val="IntenseEmphasis"/>
          <w:rFonts w:eastAsia="Arial Unicode MS"/>
          <w:b/>
          <w:bCs/>
        </w:rPr>
        <w:t xml:space="preserve"> </w:t>
      </w:r>
    </w:p>
    <w:p w14:paraId="499A433B" w14:textId="77777777" w:rsidR="00DF5DBD" w:rsidRDefault="00DF5DBD" w:rsidP="00DF5DBD">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eastAsia="Arial Unicode MS"/>
          <w:b/>
        </w:rPr>
      </w:pPr>
    </w:p>
    <w:p w14:paraId="12C943E8" w14:textId="3C983315" w:rsidR="00DF5DBD" w:rsidRDefault="00DF5DBD" w:rsidP="00DF5DBD">
      <w:pPr>
        <w:pStyle w:val="Heading1"/>
        <w:spacing w:line="360" w:lineRule="auto"/>
        <w:jc w:val="both"/>
        <w:rPr>
          <w:rFonts w:ascii="Aptos" w:hAnsi="Aptos"/>
          <w:b w:val="0"/>
          <w:bCs/>
          <w:color w:val="000000"/>
          <w:sz w:val="22"/>
          <w:szCs w:val="22"/>
        </w:rPr>
      </w:pPr>
      <w:r w:rsidRPr="00DF5DBD">
        <w:rPr>
          <w:rFonts w:ascii="Aptos" w:hAnsi="Aptos"/>
          <w:b w:val="0"/>
          <w:bCs/>
          <w:color w:val="000000"/>
          <w:sz w:val="22"/>
          <w:szCs w:val="22"/>
        </w:rPr>
        <w:t xml:space="preserve">This systematic review explores the increasing mental health challenges faced by young people aged 10–24 in the United Kingdom. It aims to identify key factors contributing to these difficulties and assess how accessible and effective current support services are. The topic is highly relevant to health and social care, as recent data show a rise in conditions such as anxiety, depression, and self-harm, with approximately </w:t>
      </w:r>
      <w:r>
        <w:rPr>
          <w:rFonts w:ascii="Aptos" w:hAnsi="Aptos"/>
          <w:b w:val="0"/>
          <w:bCs/>
          <w:color w:val="000000"/>
          <w:sz w:val="22"/>
          <w:szCs w:val="22"/>
        </w:rPr>
        <w:t xml:space="preserve">20 </w:t>
      </w:r>
      <w:r w:rsidRPr="00DF5DBD">
        <w:rPr>
          <w:rFonts w:ascii="Aptos" w:hAnsi="Aptos"/>
          <w:b w:val="0"/>
          <w:bCs/>
          <w:color w:val="000000"/>
          <w:sz w:val="22"/>
          <w:szCs w:val="22"/>
        </w:rPr>
        <w:t>% of young people experiencing probable mental health disorders. Understanding these emerging needs is crucial for shaping policies, enhancing service delivery, and ensuring equitable access to high-quality mental health support across the UK.</w:t>
      </w:r>
    </w:p>
    <w:p w14:paraId="16B17FB6" w14:textId="77777777" w:rsidR="00DF5DBD" w:rsidRDefault="00DF5DBD" w:rsidP="00DF5DBD">
      <w:pPr>
        <w:pStyle w:val="Heading1"/>
        <w:spacing w:line="360" w:lineRule="auto"/>
        <w:jc w:val="both"/>
        <w:rPr>
          <w:rFonts w:ascii="Aptos" w:hAnsi="Aptos"/>
          <w:b w:val="0"/>
          <w:bCs/>
          <w:color w:val="000000"/>
          <w:sz w:val="22"/>
          <w:szCs w:val="22"/>
        </w:rPr>
      </w:pPr>
    </w:p>
    <w:p w14:paraId="4480443B" w14:textId="484660A9" w:rsidR="00DF5DBD" w:rsidRDefault="00DF5DBD" w:rsidP="00DF5DBD">
      <w:pPr>
        <w:pStyle w:val="Heading1"/>
        <w:spacing w:line="360" w:lineRule="auto"/>
        <w:jc w:val="both"/>
        <w:rPr>
          <w:rFonts w:ascii="Aptos" w:hAnsi="Aptos"/>
          <w:b w:val="0"/>
          <w:bCs/>
          <w:color w:val="000000"/>
          <w:sz w:val="22"/>
          <w:szCs w:val="22"/>
        </w:rPr>
      </w:pPr>
      <w:r w:rsidRPr="00DF5DBD">
        <w:rPr>
          <w:rFonts w:ascii="Aptos" w:hAnsi="Aptos"/>
          <w:b w:val="0"/>
          <w:bCs/>
          <w:color w:val="000000"/>
          <w:sz w:val="22"/>
          <w:szCs w:val="22"/>
        </w:rPr>
        <w:t xml:space="preserve">This systematic review employed a rigorous methodology, synthesising evidence from nine studies. Thematic analysis, following Braun and Clarke’s framework, was used to </w:t>
      </w:r>
      <w:r w:rsidR="00AD65AC">
        <w:rPr>
          <w:rFonts w:ascii="Aptos" w:hAnsi="Aptos"/>
          <w:b w:val="0"/>
          <w:bCs/>
          <w:color w:val="000000"/>
          <w:sz w:val="22"/>
          <w:szCs w:val="22"/>
        </w:rPr>
        <w:t>organise</w:t>
      </w:r>
      <w:r w:rsidRPr="00DF5DBD">
        <w:rPr>
          <w:rFonts w:ascii="Aptos" w:hAnsi="Aptos"/>
          <w:b w:val="0"/>
          <w:bCs/>
          <w:color w:val="000000"/>
          <w:sz w:val="22"/>
          <w:szCs w:val="22"/>
        </w:rPr>
        <w:t xml:space="preserve"> and interpret the findings from the existing literature. Three main themes emerged: (1) the high prevalence of mental health difficulties among young people, (2) the substantial influence of socioeconomic and environmental factors on mental health outcomes, and (3) persistent challenges related to the accessibility and effectiveness of support services.</w:t>
      </w:r>
    </w:p>
    <w:p w14:paraId="50366EE5" w14:textId="77777777" w:rsidR="00DF5DBD" w:rsidRDefault="00DF5DBD" w:rsidP="00DF5DBD">
      <w:pPr>
        <w:pStyle w:val="Heading1"/>
        <w:spacing w:line="360" w:lineRule="auto"/>
        <w:jc w:val="both"/>
        <w:rPr>
          <w:rFonts w:ascii="Aptos" w:hAnsi="Aptos"/>
          <w:b w:val="0"/>
          <w:bCs/>
          <w:color w:val="000000"/>
          <w:sz w:val="22"/>
          <w:szCs w:val="22"/>
        </w:rPr>
      </w:pPr>
    </w:p>
    <w:p w14:paraId="6AC8830E" w14:textId="77777777" w:rsidR="00DF5DBD" w:rsidRDefault="00DF5DBD" w:rsidP="00DF5DBD">
      <w:pPr>
        <w:pStyle w:val="Heading1"/>
        <w:spacing w:line="360" w:lineRule="auto"/>
        <w:jc w:val="both"/>
        <w:rPr>
          <w:rFonts w:ascii="Aptos" w:hAnsi="Aptos"/>
          <w:b w:val="0"/>
          <w:bCs/>
          <w:color w:val="000000"/>
          <w:sz w:val="22"/>
          <w:szCs w:val="22"/>
        </w:rPr>
      </w:pPr>
      <w:r w:rsidRPr="00DF5DBD">
        <w:rPr>
          <w:rFonts w:ascii="Aptos" w:hAnsi="Aptos"/>
          <w:b w:val="0"/>
          <w:bCs/>
          <w:color w:val="000000"/>
          <w:sz w:val="22"/>
          <w:szCs w:val="22"/>
        </w:rPr>
        <w:t>The findings indicate that socioeconomic disadvantage, structural barriers, and service fragmentation significantly contribute to the mental health crisis among young people. Excessive waiting times, complex referral pathways, and ongoing stigma lead to unequal access to care, disproportionately impacting disadvantaged youth. Additionally, systemic fragmentation between services was identified as a major limitation, often causing delays in treatment and worsening mental health outcomes.</w:t>
      </w:r>
    </w:p>
    <w:p w14:paraId="4AE89333" w14:textId="77777777" w:rsidR="00DF5DBD" w:rsidRDefault="00DF5DBD" w:rsidP="00DF5DBD">
      <w:pPr>
        <w:pStyle w:val="Heading1"/>
        <w:spacing w:line="360" w:lineRule="auto"/>
        <w:jc w:val="both"/>
        <w:rPr>
          <w:rFonts w:ascii="Aptos" w:hAnsi="Aptos"/>
          <w:b w:val="0"/>
          <w:bCs/>
          <w:color w:val="000000"/>
          <w:sz w:val="22"/>
          <w:szCs w:val="22"/>
        </w:rPr>
      </w:pPr>
    </w:p>
    <w:p w14:paraId="6F711860" w14:textId="2958B370" w:rsidR="00DF5DBD" w:rsidRPr="00DF5DBD" w:rsidRDefault="00DF5DBD" w:rsidP="00DF5DBD">
      <w:pPr>
        <w:pStyle w:val="Heading1"/>
        <w:spacing w:line="360" w:lineRule="auto"/>
        <w:jc w:val="both"/>
        <w:rPr>
          <w:rFonts w:ascii="Aptos" w:hAnsi="Aptos"/>
          <w:b w:val="0"/>
          <w:color w:val="000000"/>
          <w:sz w:val="22"/>
          <w:szCs w:val="22"/>
        </w:rPr>
      </w:pPr>
      <w:r w:rsidRPr="00DF5DBD">
        <w:rPr>
          <w:rFonts w:ascii="Aptos" w:hAnsi="Aptos"/>
          <w:b w:val="0"/>
          <w:color w:val="000000"/>
          <w:sz w:val="22"/>
          <w:szCs w:val="22"/>
        </w:rPr>
        <w:t>The review proposes three key recommendations to enhance mental health support systems for young people: (1) integrating mental health services within educational settings to facilitate early intervention and support, (2) developing culturally sensitive and equitable services tailored to the needs of disadvantaged groups, and (3) expanding digital mental health platforms to reduce waiting times and improve accessibility. These strategies provide valuable guidance for future policy development, practice improvements, and research efforts aimed at creating a more holistic, inclusive, and effective mental health system for young people across the UK.</w:t>
      </w:r>
    </w:p>
    <w:p w14:paraId="019A2C1E" w14:textId="77777777" w:rsidR="0073280B" w:rsidRDefault="0073280B"/>
    <w:p w14:paraId="4B65C5F3" w14:textId="77777777" w:rsidR="00730C3C" w:rsidRDefault="00730C3C"/>
    <w:p w14:paraId="1EDA5561" w14:textId="77777777" w:rsidR="00730C3C" w:rsidRDefault="00730C3C"/>
    <w:p w14:paraId="576A2163" w14:textId="77777777" w:rsidR="00730C3C" w:rsidRDefault="00730C3C"/>
    <w:p w14:paraId="2F774362" w14:textId="77777777" w:rsidR="00730C3C" w:rsidRDefault="00730C3C"/>
    <w:p w14:paraId="57922C1A" w14:textId="77777777" w:rsidR="00730C3C" w:rsidRDefault="00730C3C"/>
    <w:p w14:paraId="3A43D7FB" w14:textId="77777777" w:rsidR="00804B94" w:rsidRDefault="00804B94"/>
    <w:p w14:paraId="350684A4" w14:textId="77777777" w:rsidR="00804B94" w:rsidRDefault="00804B94"/>
    <w:p w14:paraId="453A2C88" w14:textId="77777777" w:rsidR="00DF5DBD" w:rsidRDefault="00DF5DBD"/>
    <w:p w14:paraId="529A88C6" w14:textId="77777777" w:rsidR="008A0888" w:rsidRDefault="008A0888" w:rsidP="00804B94">
      <w:pPr>
        <w:pStyle w:val="Heading1"/>
        <w:spacing w:line="360" w:lineRule="auto"/>
        <w:ind w:left="0"/>
        <w:jc w:val="center"/>
        <w:rPr>
          <w:rFonts w:ascii="Aptos" w:hAnsi="Aptos"/>
        </w:rPr>
      </w:pPr>
    </w:p>
    <w:p w14:paraId="15BFA27A" w14:textId="0EE71843" w:rsidR="00804B94" w:rsidRPr="00EF6341" w:rsidRDefault="00804B94" w:rsidP="00804B94">
      <w:pPr>
        <w:pStyle w:val="Heading1"/>
        <w:spacing w:line="360" w:lineRule="auto"/>
        <w:ind w:left="0"/>
        <w:jc w:val="center"/>
        <w:rPr>
          <w:rFonts w:ascii="Aptos" w:hAnsi="Aptos"/>
          <w:b w:val="0"/>
        </w:rPr>
      </w:pPr>
      <w:r>
        <w:rPr>
          <w:rFonts w:ascii="Aptos" w:hAnsi="Aptos"/>
        </w:rPr>
        <w:t>Table of Contents</w:t>
      </w:r>
    </w:p>
    <w:p w14:paraId="756C3EE0" w14:textId="77777777" w:rsidR="00804B94" w:rsidRDefault="00804B94"/>
    <w:p w14:paraId="3EF52184" w14:textId="77777777" w:rsidR="00804B94" w:rsidRDefault="00804B94"/>
    <w:p w14:paraId="52F0D83D" w14:textId="77777777" w:rsidR="00804B94" w:rsidRDefault="00804B94"/>
    <w:p w14:paraId="4DF07CEB" w14:textId="77777777" w:rsidR="00804B94" w:rsidRDefault="00804B94"/>
    <w:p w14:paraId="61CFD6DF" w14:textId="77777777" w:rsidR="00804B94" w:rsidRDefault="00804B94"/>
    <w:p w14:paraId="417D68A4" w14:textId="77777777" w:rsidR="00804B94" w:rsidRDefault="00804B94"/>
    <w:p w14:paraId="201F102A" w14:textId="77777777" w:rsidR="00804B94" w:rsidRDefault="00804B94"/>
    <w:p w14:paraId="5D0A8789" w14:textId="77777777" w:rsidR="00804B94" w:rsidRDefault="00804B94"/>
    <w:p w14:paraId="786DF943" w14:textId="77777777" w:rsidR="00804B94" w:rsidRDefault="00804B94"/>
    <w:p w14:paraId="612D2BA4" w14:textId="77777777" w:rsidR="00804B94" w:rsidRDefault="00804B94"/>
    <w:p w14:paraId="44606545" w14:textId="77777777" w:rsidR="00804B94" w:rsidRDefault="00804B94"/>
    <w:p w14:paraId="19556EF2" w14:textId="77777777" w:rsidR="00804B94" w:rsidRDefault="00804B94"/>
    <w:p w14:paraId="4CA19B6B" w14:textId="77777777" w:rsidR="00804B94" w:rsidRDefault="00804B94"/>
    <w:p w14:paraId="5C4D72C1" w14:textId="77777777" w:rsidR="00804B94" w:rsidRDefault="00804B94"/>
    <w:p w14:paraId="63FE4DFF" w14:textId="77777777" w:rsidR="00804B94" w:rsidRDefault="00804B94"/>
    <w:p w14:paraId="47780902" w14:textId="77777777" w:rsidR="00804B94" w:rsidRDefault="00804B94"/>
    <w:p w14:paraId="53DEFD74" w14:textId="77777777" w:rsidR="00804B94" w:rsidRDefault="00804B94"/>
    <w:p w14:paraId="2FF5C10C" w14:textId="77777777" w:rsidR="00804B94" w:rsidRDefault="00804B94"/>
    <w:p w14:paraId="2F856F58" w14:textId="77777777" w:rsidR="00804B94" w:rsidRDefault="00804B94"/>
    <w:p w14:paraId="70EE4511" w14:textId="77777777" w:rsidR="00804B94" w:rsidRDefault="00804B94"/>
    <w:p w14:paraId="4B6F1C81" w14:textId="77777777" w:rsidR="00804B94" w:rsidRDefault="00804B94"/>
    <w:p w14:paraId="609B93D2" w14:textId="77777777" w:rsidR="00804B94" w:rsidRDefault="00804B94"/>
    <w:p w14:paraId="643CEE83" w14:textId="77777777" w:rsidR="00EA70F2" w:rsidRDefault="00EA70F2"/>
    <w:p w14:paraId="0DA40D80" w14:textId="77777777" w:rsidR="00EA70F2" w:rsidRDefault="00EA70F2"/>
    <w:p w14:paraId="3A713984" w14:textId="77777777" w:rsidR="00EA70F2" w:rsidRDefault="00EA70F2"/>
    <w:p w14:paraId="4C937630" w14:textId="77777777" w:rsidR="00EA70F2" w:rsidRDefault="00EA70F2"/>
    <w:p w14:paraId="7431AB97" w14:textId="77777777" w:rsidR="00EA70F2" w:rsidRDefault="00EA70F2"/>
    <w:p w14:paraId="3A0B494E" w14:textId="77777777" w:rsidR="00EA70F2" w:rsidRDefault="00EA70F2"/>
    <w:p w14:paraId="76AB1DF9" w14:textId="77777777" w:rsidR="00EA70F2" w:rsidRDefault="00EA70F2"/>
    <w:p w14:paraId="16E7E764" w14:textId="77777777" w:rsidR="00EA70F2" w:rsidRDefault="00EA70F2"/>
    <w:p w14:paraId="1B213F05" w14:textId="77777777" w:rsidR="00EA70F2" w:rsidRDefault="00EA70F2"/>
    <w:p w14:paraId="482BA719" w14:textId="77777777" w:rsidR="00EA70F2" w:rsidRDefault="00EA70F2"/>
    <w:p w14:paraId="653B9C30" w14:textId="77777777" w:rsidR="00EA70F2" w:rsidRDefault="00EA70F2"/>
    <w:p w14:paraId="4FDDAF3A" w14:textId="77777777" w:rsidR="00EA70F2" w:rsidRDefault="00EA70F2"/>
    <w:p w14:paraId="16F0CC1A" w14:textId="77777777" w:rsidR="00EA70F2" w:rsidRDefault="00EA70F2"/>
    <w:p w14:paraId="612C6762" w14:textId="77777777" w:rsidR="00804B94" w:rsidRDefault="00804B94"/>
    <w:p w14:paraId="44ED8B56" w14:textId="77777777" w:rsidR="002A6A2E" w:rsidRDefault="002A6A2E" w:rsidP="00EF6341">
      <w:pPr>
        <w:pStyle w:val="Heading1"/>
        <w:spacing w:line="360" w:lineRule="auto"/>
        <w:ind w:left="0"/>
      </w:pPr>
    </w:p>
    <w:p w14:paraId="24D3ACDB" w14:textId="6364CE54" w:rsidR="002A6A2E" w:rsidRDefault="00730C3C" w:rsidP="00EA70F2">
      <w:pPr>
        <w:pStyle w:val="Title"/>
        <w:rPr>
          <w:rStyle w:val="Strong"/>
          <w:color w:val="000000" w:themeColor="text1"/>
        </w:rPr>
      </w:pPr>
      <w:r w:rsidRPr="00EA70F2">
        <w:rPr>
          <w:rStyle w:val="Strong"/>
          <w:color w:val="000000" w:themeColor="text1"/>
        </w:rPr>
        <w:lastRenderedPageBreak/>
        <w:t xml:space="preserve">CHAPTER 1: Introduction </w:t>
      </w:r>
    </w:p>
    <w:p w14:paraId="29AAA17D" w14:textId="77777777" w:rsidR="00EA70F2" w:rsidRPr="00EA70F2" w:rsidRDefault="00EA70F2" w:rsidP="00EA70F2"/>
    <w:p w14:paraId="1116F597" w14:textId="49644457" w:rsidR="00BE08E5" w:rsidRDefault="00BD2909" w:rsidP="00BE08E5">
      <w:pPr>
        <w:pStyle w:val="paragraph"/>
        <w:numPr>
          <w:ilvl w:val="1"/>
          <w:numId w:val="145"/>
        </w:numPr>
        <w:spacing w:before="0" w:beforeAutospacing="0" w:after="0" w:afterAutospacing="0" w:line="360" w:lineRule="auto"/>
        <w:textAlignment w:val="baseline"/>
        <w:rPr>
          <w:rStyle w:val="IntenseEmphasis"/>
          <w:b/>
          <w:bCs/>
          <w:color w:val="000000" w:themeColor="text1"/>
        </w:rPr>
      </w:pPr>
      <w:r w:rsidRPr="00EA70F2">
        <w:rPr>
          <w:rStyle w:val="IntenseEmphasis"/>
          <w:b/>
          <w:bCs/>
          <w:color w:val="000000" w:themeColor="text1"/>
        </w:rPr>
        <w:t xml:space="preserve">Introduction </w:t>
      </w:r>
    </w:p>
    <w:p w14:paraId="6664429C" w14:textId="77777777" w:rsidR="00EA70F2" w:rsidRPr="00EA70F2" w:rsidRDefault="00EA70F2" w:rsidP="00EA70F2">
      <w:pPr>
        <w:pStyle w:val="paragraph"/>
        <w:spacing w:before="0" w:beforeAutospacing="0" w:after="0" w:afterAutospacing="0" w:line="360" w:lineRule="auto"/>
        <w:textAlignment w:val="baseline"/>
        <w:rPr>
          <w:rStyle w:val="IntenseEmphasis"/>
          <w:b/>
          <w:bCs/>
          <w:color w:val="000000" w:themeColor="text1"/>
        </w:rPr>
      </w:pPr>
    </w:p>
    <w:p w14:paraId="499B3C4A" w14:textId="60487E32" w:rsidR="002A6A2E" w:rsidRDefault="00BD2909" w:rsidP="002A6A2E">
      <w:pPr>
        <w:pStyle w:val="paragraph"/>
        <w:spacing w:before="0" w:beforeAutospacing="0" w:after="0" w:afterAutospacing="0" w:line="360" w:lineRule="auto"/>
        <w:textAlignment w:val="baseline"/>
        <w:rPr>
          <w:rStyle w:val="eop"/>
          <w:rFonts w:ascii="Aptos" w:hAnsi="Aptos" w:cs="Arial"/>
          <w:color w:val="0F4761"/>
        </w:rPr>
      </w:pPr>
      <w:r w:rsidRPr="00AA152C">
        <w:rPr>
          <w:rStyle w:val="normaltextrun"/>
          <w:rFonts w:ascii="Aptos" w:hAnsi="Aptos" w:cs="Arial"/>
          <w:b/>
          <w:bCs/>
          <w:sz w:val="22"/>
          <w:szCs w:val="22"/>
        </w:rPr>
        <w:t>Overview of the Topic</w:t>
      </w:r>
    </w:p>
    <w:p w14:paraId="18ED2175" w14:textId="77777777" w:rsidR="00EA70F2" w:rsidRDefault="00EA70F2" w:rsidP="002A6A2E">
      <w:pPr>
        <w:pStyle w:val="paragraph"/>
        <w:spacing w:before="0" w:beforeAutospacing="0" w:after="0" w:afterAutospacing="0" w:line="360" w:lineRule="auto"/>
        <w:textAlignment w:val="baseline"/>
        <w:rPr>
          <w:rStyle w:val="eop"/>
          <w:rFonts w:ascii="Aptos" w:hAnsi="Aptos" w:cs="Arial"/>
          <w:color w:val="0F4761"/>
        </w:rPr>
      </w:pPr>
    </w:p>
    <w:p w14:paraId="5EC23B60" w14:textId="66EE50EB" w:rsidR="00AA152C" w:rsidRPr="002A6A2E" w:rsidRDefault="00AA152C" w:rsidP="002A6A2E">
      <w:pPr>
        <w:pStyle w:val="paragraph"/>
        <w:spacing w:before="0" w:beforeAutospacing="0" w:after="0" w:afterAutospacing="0" w:line="360" w:lineRule="auto"/>
        <w:textAlignment w:val="baseline"/>
        <w:rPr>
          <w:rFonts w:ascii="Aptos" w:hAnsi="Aptos" w:cs="Arial"/>
          <w:color w:val="0F4761"/>
        </w:rPr>
      </w:pPr>
      <w:r w:rsidRPr="002A6A2E">
        <w:rPr>
          <w:rFonts w:ascii="Aptos" w:hAnsi="Aptos" w:cs="Arial"/>
          <w:sz w:val="22"/>
          <w:szCs w:val="22"/>
        </w:rPr>
        <w:t xml:space="preserve">The mental wellbeing of young people is an important health concern in the United Kingdom (UK) because of the rising prevalence of psychological conditions such as anxiety, depression and self-harm. The NHS England (2023) </w:t>
      </w:r>
      <w:r w:rsidR="00B419D2">
        <w:rPr>
          <w:rFonts w:ascii="Aptos" w:hAnsi="Aptos" w:cs="Arial"/>
          <w:sz w:val="22"/>
          <w:szCs w:val="22"/>
        </w:rPr>
        <w:t xml:space="preserve">and </w:t>
      </w:r>
      <w:r w:rsidR="00B419D2" w:rsidRPr="001D0EED">
        <w:rPr>
          <w:rFonts w:ascii="Aptos" w:hAnsi="Aptos"/>
          <w:color w:val="000000"/>
          <w:sz w:val="22"/>
          <w:szCs w:val="22"/>
        </w:rPr>
        <w:t xml:space="preserve">NHS Digital </w:t>
      </w:r>
      <w:r w:rsidR="00B419D2">
        <w:rPr>
          <w:rFonts w:ascii="Aptos" w:hAnsi="Aptos"/>
          <w:color w:val="000000"/>
          <w:sz w:val="22"/>
          <w:szCs w:val="22"/>
        </w:rPr>
        <w:t xml:space="preserve">(2023) </w:t>
      </w:r>
      <w:r w:rsidRPr="002A6A2E">
        <w:rPr>
          <w:rFonts w:ascii="Aptos" w:hAnsi="Aptos" w:cs="Arial"/>
          <w:sz w:val="22"/>
          <w:szCs w:val="22"/>
        </w:rPr>
        <w:t>presented that 20% of young individuals between the ages of 8 and 25 may be experiencing mental health issues. As reported by Young Minds (2025), nearly one-third of 17- to 24-year-olds have self-harmed, and financial stress affects 90% of young people, highlighting the mental health impact of the cost-of-living crisis.</w:t>
      </w:r>
    </w:p>
    <w:p w14:paraId="64708329" w14:textId="77777777" w:rsidR="00BE08E5" w:rsidRPr="002A6A2E" w:rsidRDefault="00AA152C" w:rsidP="00BE08E5">
      <w:pPr>
        <w:pStyle w:val="paragraph"/>
        <w:spacing w:after="0" w:line="360" w:lineRule="auto"/>
        <w:jc w:val="both"/>
        <w:textAlignment w:val="baseline"/>
        <w:rPr>
          <w:rFonts w:ascii="Aptos" w:hAnsi="Aptos" w:cs="Arial"/>
          <w:sz w:val="22"/>
          <w:szCs w:val="22"/>
        </w:rPr>
      </w:pPr>
      <w:r w:rsidRPr="002A6A2E">
        <w:rPr>
          <w:rFonts w:ascii="Aptos" w:hAnsi="Aptos" w:cs="Arial"/>
          <w:sz w:val="22"/>
          <w:szCs w:val="22"/>
        </w:rPr>
        <w:t xml:space="preserve">Despite growing awareness, young people still have barriers to accessing mental health support. Over a year was spent waiting for NHS mental health services by 78,577 young people between 2023 and 2024. Among these, 59% reported a decline in symptoms throughout the waiting time, and 44% waited more than two years (Young Minds, 2025). </w:t>
      </w:r>
      <w:r w:rsidR="00BE08E5" w:rsidRPr="002A6A2E">
        <w:rPr>
          <w:rFonts w:ascii="Aptos" w:hAnsi="Aptos" w:cs="Arial"/>
          <w:sz w:val="22"/>
          <w:szCs w:val="22"/>
        </w:rPr>
        <w:t>The rise in mental health issues shows up in hospital admissions. According to RCPCH (2025), there was a 65% rise in admissions of children and young people to general acute medical wards in England due to mental health issues between 2012 and 2022.</w:t>
      </w:r>
    </w:p>
    <w:p w14:paraId="25D926A3" w14:textId="35E8D66F" w:rsidR="00BD2909" w:rsidRPr="00BD2909" w:rsidRDefault="00BD2909" w:rsidP="00BE08E5">
      <w:pPr>
        <w:pStyle w:val="paragraph"/>
        <w:spacing w:after="0" w:line="360" w:lineRule="auto"/>
        <w:jc w:val="both"/>
        <w:textAlignment w:val="baseline"/>
        <w:rPr>
          <w:rFonts w:ascii="Aptos" w:hAnsi="Aptos" w:cs="Arial"/>
          <w:sz w:val="22"/>
          <w:szCs w:val="22"/>
        </w:rPr>
      </w:pPr>
      <w:r w:rsidRPr="00BD2909">
        <w:rPr>
          <w:rStyle w:val="normaltextrun"/>
          <w:rFonts w:ascii="Aptos" w:hAnsi="Aptos" w:cs="Arial"/>
          <w:b/>
          <w:bCs/>
          <w:sz w:val="22"/>
          <w:szCs w:val="22"/>
        </w:rPr>
        <w:t>Aim of the Dissertation</w:t>
      </w:r>
    </w:p>
    <w:p w14:paraId="353C3A41" w14:textId="6293A87A" w:rsidR="00EA70F2" w:rsidRDefault="00AA152C" w:rsidP="00AA152C">
      <w:pPr>
        <w:pStyle w:val="paragraph"/>
        <w:spacing w:before="0" w:beforeAutospacing="0" w:after="0" w:afterAutospacing="0" w:line="360" w:lineRule="auto"/>
        <w:jc w:val="both"/>
        <w:textAlignment w:val="baseline"/>
        <w:rPr>
          <w:rStyle w:val="eop"/>
          <w:rFonts w:ascii="Aptos" w:hAnsi="Aptos" w:cs="Arial"/>
          <w:sz w:val="22"/>
          <w:szCs w:val="22"/>
        </w:rPr>
      </w:pPr>
      <w:r w:rsidRPr="002A6A2E">
        <w:rPr>
          <w:rStyle w:val="eop"/>
          <w:rFonts w:ascii="Aptos" w:hAnsi="Aptos" w:cs="Arial"/>
          <w:sz w:val="22"/>
          <w:szCs w:val="22"/>
        </w:rPr>
        <w:t>The principal objective of this dissertation is to analyse the growing prevalence of mental health issues among young people in the UK in a broad and systematic approach. The study analyses all factors contributing to this increase. The study will look at potential solutions and methods to address these issues and promote the mental health of young people in the UK. Healthcare providers, educators, and students will gain valuable insights by understanding the evolving mental health needs of this demographic.</w:t>
      </w:r>
      <w:r w:rsidR="00BD2909" w:rsidRPr="002A6A2E">
        <w:rPr>
          <w:rStyle w:val="eop"/>
          <w:rFonts w:ascii="Aptos" w:hAnsi="Aptos" w:cs="Arial"/>
          <w:sz w:val="22"/>
          <w:szCs w:val="22"/>
        </w:rPr>
        <w:t> </w:t>
      </w:r>
    </w:p>
    <w:p w14:paraId="57D7DC5F" w14:textId="77777777" w:rsidR="00EA70F2" w:rsidRDefault="00EA70F2" w:rsidP="00AA152C">
      <w:pPr>
        <w:pStyle w:val="paragraph"/>
        <w:spacing w:before="0" w:beforeAutospacing="0" w:after="0" w:afterAutospacing="0" w:line="360" w:lineRule="auto"/>
        <w:jc w:val="both"/>
        <w:textAlignment w:val="baseline"/>
        <w:rPr>
          <w:rStyle w:val="eop"/>
          <w:rFonts w:ascii="Aptos" w:hAnsi="Aptos" w:cs="Arial"/>
          <w:sz w:val="22"/>
          <w:szCs w:val="22"/>
        </w:rPr>
      </w:pPr>
    </w:p>
    <w:p w14:paraId="7664629A" w14:textId="77777777" w:rsidR="00EA70F2" w:rsidRDefault="00EA70F2" w:rsidP="00AA152C">
      <w:pPr>
        <w:pStyle w:val="paragraph"/>
        <w:spacing w:before="0" w:beforeAutospacing="0" w:after="0" w:afterAutospacing="0" w:line="360" w:lineRule="auto"/>
        <w:jc w:val="both"/>
        <w:textAlignment w:val="baseline"/>
        <w:rPr>
          <w:rStyle w:val="eop"/>
          <w:rFonts w:ascii="Aptos" w:hAnsi="Aptos" w:cs="Arial"/>
          <w:sz w:val="22"/>
          <w:szCs w:val="22"/>
        </w:rPr>
      </w:pPr>
    </w:p>
    <w:p w14:paraId="7F2312A3" w14:textId="77777777" w:rsidR="00EA70F2" w:rsidRDefault="00EA70F2" w:rsidP="00AA152C">
      <w:pPr>
        <w:pStyle w:val="paragraph"/>
        <w:spacing w:before="0" w:beforeAutospacing="0" w:after="0" w:afterAutospacing="0" w:line="360" w:lineRule="auto"/>
        <w:jc w:val="both"/>
        <w:textAlignment w:val="baseline"/>
        <w:rPr>
          <w:rStyle w:val="eop"/>
          <w:rFonts w:ascii="Aptos" w:hAnsi="Aptos" w:cs="Arial"/>
          <w:sz w:val="22"/>
          <w:szCs w:val="22"/>
        </w:rPr>
      </w:pPr>
    </w:p>
    <w:p w14:paraId="2AC4F4E6" w14:textId="77777777" w:rsidR="00EA70F2" w:rsidRDefault="00EA70F2" w:rsidP="00AA152C">
      <w:pPr>
        <w:pStyle w:val="paragraph"/>
        <w:spacing w:before="0" w:beforeAutospacing="0" w:after="0" w:afterAutospacing="0" w:line="360" w:lineRule="auto"/>
        <w:jc w:val="both"/>
        <w:textAlignment w:val="baseline"/>
        <w:rPr>
          <w:rStyle w:val="eop"/>
          <w:rFonts w:ascii="Aptos" w:hAnsi="Aptos" w:cs="Arial"/>
          <w:sz w:val="22"/>
          <w:szCs w:val="22"/>
        </w:rPr>
      </w:pPr>
    </w:p>
    <w:p w14:paraId="06F51994" w14:textId="77777777" w:rsidR="00EA70F2" w:rsidRDefault="00EA70F2" w:rsidP="00AA152C">
      <w:pPr>
        <w:pStyle w:val="paragraph"/>
        <w:spacing w:before="0" w:beforeAutospacing="0" w:after="0" w:afterAutospacing="0" w:line="360" w:lineRule="auto"/>
        <w:jc w:val="both"/>
        <w:textAlignment w:val="baseline"/>
        <w:rPr>
          <w:rStyle w:val="eop"/>
          <w:rFonts w:ascii="Aptos" w:hAnsi="Aptos" w:cs="Arial"/>
          <w:sz w:val="22"/>
          <w:szCs w:val="22"/>
        </w:rPr>
      </w:pPr>
    </w:p>
    <w:p w14:paraId="48B8FAE3" w14:textId="77777777" w:rsidR="002A6A2E" w:rsidRPr="002A6A2E" w:rsidRDefault="002A6A2E" w:rsidP="00AA152C">
      <w:pPr>
        <w:pStyle w:val="paragraph"/>
        <w:spacing w:before="0" w:beforeAutospacing="0" w:after="0" w:afterAutospacing="0" w:line="360" w:lineRule="auto"/>
        <w:jc w:val="both"/>
        <w:textAlignment w:val="baseline"/>
        <w:rPr>
          <w:rFonts w:ascii="Aptos" w:hAnsi="Aptos" w:cs="Arial"/>
          <w:sz w:val="22"/>
          <w:szCs w:val="22"/>
        </w:rPr>
      </w:pPr>
    </w:p>
    <w:p w14:paraId="5986A70C" w14:textId="1DC35D0A" w:rsidR="00AA152C" w:rsidRPr="00EA70F2" w:rsidRDefault="00BD2909" w:rsidP="00AA152C">
      <w:pPr>
        <w:pStyle w:val="paragraph"/>
        <w:numPr>
          <w:ilvl w:val="1"/>
          <w:numId w:val="145"/>
        </w:numPr>
        <w:spacing w:before="0" w:beforeAutospacing="0" w:after="0" w:afterAutospacing="0" w:line="360" w:lineRule="auto"/>
        <w:textAlignment w:val="baseline"/>
        <w:rPr>
          <w:rStyle w:val="IntenseEmphasis"/>
          <w:b/>
          <w:bCs/>
          <w:color w:val="000000" w:themeColor="text1"/>
        </w:rPr>
      </w:pPr>
      <w:r w:rsidRPr="00EA70F2">
        <w:rPr>
          <w:rStyle w:val="IntenseEmphasis"/>
          <w:b/>
          <w:bCs/>
          <w:color w:val="000000" w:themeColor="text1"/>
        </w:rPr>
        <w:t xml:space="preserve">Definitions and Terminology </w:t>
      </w:r>
    </w:p>
    <w:p w14:paraId="2165808D" w14:textId="77777777" w:rsidR="002A6A2E" w:rsidRDefault="002A6A2E" w:rsidP="00AA152C">
      <w:pPr>
        <w:pStyle w:val="paragraph"/>
        <w:spacing w:before="0" w:beforeAutospacing="0" w:after="0" w:afterAutospacing="0" w:line="360" w:lineRule="auto"/>
        <w:jc w:val="both"/>
        <w:textAlignment w:val="baseline"/>
        <w:rPr>
          <w:rStyle w:val="normaltextrun"/>
          <w:rFonts w:ascii="Aptos" w:hAnsi="Aptos" w:cs="Arial"/>
          <w:color w:val="0F4761"/>
        </w:rPr>
      </w:pPr>
    </w:p>
    <w:p w14:paraId="2A4D5667" w14:textId="421B4FDA" w:rsidR="00BD2909" w:rsidRPr="002A6A2E" w:rsidRDefault="00BD2909" w:rsidP="00AA152C">
      <w:pPr>
        <w:pStyle w:val="paragraph"/>
        <w:spacing w:before="0" w:beforeAutospacing="0" w:after="0" w:afterAutospacing="0" w:line="360" w:lineRule="auto"/>
        <w:jc w:val="both"/>
        <w:textAlignment w:val="baseline"/>
        <w:rPr>
          <w:rStyle w:val="eop"/>
          <w:rFonts w:ascii="Aptos" w:hAnsi="Aptos" w:cs="Arial"/>
          <w:sz w:val="22"/>
          <w:szCs w:val="22"/>
        </w:rPr>
      </w:pPr>
      <w:r w:rsidRPr="002A6A2E">
        <w:rPr>
          <w:rStyle w:val="normaltextrun"/>
          <w:rFonts w:ascii="Aptos" w:hAnsi="Aptos" w:cs="Arial"/>
          <w:b/>
          <w:bCs/>
          <w:sz w:val="22"/>
          <w:szCs w:val="22"/>
        </w:rPr>
        <w:t>Key Definitions</w:t>
      </w:r>
    </w:p>
    <w:p w14:paraId="1ED5D2CB" w14:textId="77777777" w:rsidR="00AA152C" w:rsidRPr="002A6A2E" w:rsidRDefault="00AA152C" w:rsidP="00AA152C">
      <w:pPr>
        <w:pStyle w:val="Heading2"/>
        <w:spacing w:before="0"/>
        <w:rPr>
          <w:rFonts w:cs="Arial"/>
          <w:b/>
          <w:bCs/>
          <w:color w:val="0E101A"/>
          <w:sz w:val="22"/>
          <w:szCs w:val="22"/>
        </w:rPr>
      </w:pPr>
    </w:p>
    <w:p w14:paraId="7D935D88" w14:textId="754623BC" w:rsidR="00AA152C" w:rsidRDefault="00AA152C" w:rsidP="00AA152C">
      <w:pPr>
        <w:pStyle w:val="Heading2"/>
        <w:spacing w:before="0"/>
        <w:rPr>
          <w:rStyle w:val="apple-converted-space"/>
          <w:rFonts w:cs="Arial"/>
          <w:b/>
          <w:bCs/>
          <w:color w:val="0E101A"/>
          <w:sz w:val="22"/>
          <w:szCs w:val="22"/>
        </w:rPr>
      </w:pPr>
      <w:r w:rsidRPr="002A6A2E">
        <w:rPr>
          <w:rFonts w:cs="Arial"/>
          <w:b/>
          <w:bCs/>
          <w:color w:val="0E101A"/>
          <w:sz w:val="22"/>
          <w:szCs w:val="22"/>
        </w:rPr>
        <w:t>Mental Health</w:t>
      </w:r>
      <w:r w:rsidRPr="002A6A2E">
        <w:rPr>
          <w:rStyle w:val="apple-converted-space"/>
          <w:rFonts w:cs="Arial"/>
          <w:b/>
          <w:bCs/>
          <w:color w:val="0E101A"/>
          <w:sz w:val="22"/>
          <w:szCs w:val="22"/>
        </w:rPr>
        <w:t> </w:t>
      </w:r>
    </w:p>
    <w:p w14:paraId="05971445" w14:textId="77777777" w:rsidR="00EA70F2" w:rsidRPr="00EA70F2" w:rsidRDefault="00EA70F2" w:rsidP="00EA70F2"/>
    <w:p w14:paraId="25F47140" w14:textId="554A43F8" w:rsidR="00AA152C" w:rsidRPr="002A6A2E" w:rsidRDefault="00BE08E5" w:rsidP="00AA152C">
      <w:pPr>
        <w:pStyle w:val="NormalWeb"/>
        <w:spacing w:before="0" w:beforeAutospacing="0" w:after="0" w:afterAutospacing="0" w:line="360" w:lineRule="auto"/>
        <w:jc w:val="both"/>
        <w:rPr>
          <w:rFonts w:ascii="Aptos" w:hAnsi="Aptos" w:cs="Arial"/>
          <w:color w:val="0E101A"/>
          <w:sz w:val="22"/>
          <w:szCs w:val="22"/>
        </w:rPr>
      </w:pPr>
      <w:r w:rsidRPr="002A6A2E">
        <w:rPr>
          <w:rFonts w:ascii="Aptos" w:hAnsi="Aptos" w:cs="Arial"/>
          <w:color w:val="0E101A"/>
          <w:sz w:val="22"/>
          <w:szCs w:val="22"/>
        </w:rPr>
        <w:t>According to the World Health Organi</w:t>
      </w:r>
      <w:r w:rsidR="00B21E68">
        <w:rPr>
          <w:rFonts w:ascii="Aptos" w:hAnsi="Aptos" w:cs="Arial"/>
          <w:color w:val="0E101A"/>
          <w:sz w:val="22"/>
          <w:szCs w:val="22"/>
        </w:rPr>
        <w:t>z</w:t>
      </w:r>
      <w:r w:rsidRPr="002A6A2E">
        <w:rPr>
          <w:rFonts w:ascii="Aptos" w:hAnsi="Aptos" w:cs="Arial"/>
          <w:color w:val="0E101A"/>
          <w:sz w:val="22"/>
          <w:szCs w:val="22"/>
        </w:rPr>
        <w:t xml:space="preserve">ation </w:t>
      </w:r>
      <w:r w:rsidR="00B21E68">
        <w:rPr>
          <w:rFonts w:ascii="Aptos" w:hAnsi="Aptos" w:cs="Arial"/>
          <w:color w:val="0E101A"/>
          <w:sz w:val="22"/>
          <w:szCs w:val="22"/>
        </w:rPr>
        <w:t>(2022),</w:t>
      </w:r>
      <w:r w:rsidRPr="002A6A2E">
        <w:rPr>
          <w:rFonts w:ascii="Aptos" w:hAnsi="Aptos" w:cs="Arial"/>
          <w:color w:val="0E101A"/>
          <w:sz w:val="22"/>
          <w:szCs w:val="22"/>
        </w:rPr>
        <w:t xml:space="preserve"> </w:t>
      </w:r>
      <w:r w:rsidR="008A0888" w:rsidRPr="002A6A2E">
        <w:rPr>
          <w:rFonts w:ascii="Aptos" w:hAnsi="Aptos" w:cs="Arial"/>
          <w:color w:val="0E101A"/>
          <w:sz w:val="22"/>
          <w:szCs w:val="22"/>
        </w:rPr>
        <w:t>mental</w:t>
      </w:r>
      <w:r w:rsidRPr="002A6A2E">
        <w:rPr>
          <w:rFonts w:ascii="Aptos" w:hAnsi="Aptos" w:cs="Arial"/>
          <w:color w:val="0E101A"/>
          <w:sz w:val="22"/>
          <w:szCs w:val="22"/>
        </w:rPr>
        <w:t xml:space="preserve"> health refers to a state of well-being that allows individuals to cope with stress and perform daily activities effectively.</w:t>
      </w:r>
    </w:p>
    <w:p w14:paraId="3035C95F" w14:textId="77777777" w:rsidR="00AA152C" w:rsidRDefault="00AA152C" w:rsidP="00AA152C">
      <w:pPr>
        <w:pStyle w:val="Heading2"/>
        <w:spacing w:before="0"/>
        <w:rPr>
          <w:rFonts w:cs="Arial"/>
          <w:b/>
          <w:bCs/>
          <w:color w:val="0E101A"/>
          <w:sz w:val="22"/>
          <w:szCs w:val="22"/>
        </w:rPr>
      </w:pPr>
      <w:r w:rsidRPr="002A6A2E">
        <w:rPr>
          <w:rFonts w:cs="Arial"/>
          <w:b/>
          <w:bCs/>
          <w:color w:val="0E101A"/>
          <w:sz w:val="22"/>
          <w:szCs w:val="22"/>
        </w:rPr>
        <w:t>Young People</w:t>
      </w:r>
    </w:p>
    <w:p w14:paraId="4114326A" w14:textId="77777777" w:rsidR="00EA70F2" w:rsidRPr="00EA70F2" w:rsidRDefault="00EA70F2" w:rsidP="00EA70F2"/>
    <w:p w14:paraId="21E36EC2" w14:textId="53972F55" w:rsidR="00AA152C" w:rsidRPr="002A6A2E" w:rsidRDefault="00BE08E5" w:rsidP="00AA152C">
      <w:pPr>
        <w:pStyle w:val="NormalWeb"/>
        <w:spacing w:before="0" w:beforeAutospacing="0" w:after="0" w:afterAutospacing="0" w:line="360" w:lineRule="auto"/>
        <w:jc w:val="both"/>
        <w:rPr>
          <w:rFonts w:ascii="Aptos" w:hAnsi="Aptos" w:cs="Arial"/>
          <w:color w:val="0E101A"/>
          <w:sz w:val="22"/>
          <w:szCs w:val="22"/>
        </w:rPr>
      </w:pPr>
      <w:r w:rsidRPr="002A6A2E">
        <w:rPr>
          <w:rFonts w:ascii="Aptos" w:hAnsi="Aptos" w:cs="Arial"/>
          <w:color w:val="0E101A"/>
          <w:sz w:val="22"/>
          <w:szCs w:val="22"/>
        </w:rPr>
        <w:t>The World Health Organization (2021) defines "young people" as those between the ages of 10 and 24 years old.</w:t>
      </w:r>
    </w:p>
    <w:p w14:paraId="109A63F5" w14:textId="77777777" w:rsidR="00BE08E5" w:rsidRPr="002A6A2E" w:rsidRDefault="00BE08E5" w:rsidP="00AA152C">
      <w:pPr>
        <w:pStyle w:val="NormalWeb"/>
        <w:spacing w:before="0" w:beforeAutospacing="0" w:after="0" w:afterAutospacing="0" w:line="360" w:lineRule="auto"/>
        <w:jc w:val="both"/>
        <w:rPr>
          <w:rFonts w:ascii="Aptos" w:hAnsi="Aptos" w:cs="Arial"/>
          <w:color w:val="0E101A"/>
          <w:sz w:val="22"/>
          <w:szCs w:val="22"/>
        </w:rPr>
      </w:pPr>
    </w:p>
    <w:p w14:paraId="7D5F99B0" w14:textId="77777777" w:rsidR="00AA152C" w:rsidRDefault="00AA152C" w:rsidP="00AA152C">
      <w:pPr>
        <w:pStyle w:val="NormalWeb"/>
        <w:spacing w:before="0" w:beforeAutospacing="0" w:after="0" w:afterAutospacing="0" w:line="360" w:lineRule="auto"/>
        <w:jc w:val="both"/>
        <w:rPr>
          <w:rStyle w:val="Strong"/>
          <w:rFonts w:ascii="Aptos" w:hAnsi="Aptos" w:cs="Arial"/>
          <w:color w:val="0E101A"/>
          <w:sz w:val="22"/>
          <w:szCs w:val="22"/>
        </w:rPr>
      </w:pPr>
      <w:r w:rsidRPr="002A6A2E">
        <w:rPr>
          <w:rStyle w:val="Strong"/>
          <w:rFonts w:ascii="Aptos" w:hAnsi="Aptos" w:cs="Arial"/>
          <w:color w:val="0E101A"/>
          <w:sz w:val="22"/>
          <w:szCs w:val="22"/>
        </w:rPr>
        <w:t>Anxiety</w:t>
      </w:r>
    </w:p>
    <w:p w14:paraId="3816F3E4" w14:textId="77777777" w:rsidR="00EA70F2" w:rsidRPr="002A6A2E" w:rsidRDefault="00EA70F2" w:rsidP="00AA152C">
      <w:pPr>
        <w:pStyle w:val="NormalWeb"/>
        <w:spacing w:before="0" w:beforeAutospacing="0" w:after="0" w:afterAutospacing="0" w:line="360" w:lineRule="auto"/>
        <w:jc w:val="both"/>
        <w:rPr>
          <w:rStyle w:val="Strong"/>
          <w:rFonts w:ascii="Aptos" w:hAnsi="Aptos" w:cs="Arial"/>
          <w:color w:val="0E101A"/>
          <w:sz w:val="22"/>
          <w:szCs w:val="22"/>
        </w:rPr>
      </w:pPr>
    </w:p>
    <w:p w14:paraId="5797E27B" w14:textId="4991B8D3" w:rsidR="00AA152C" w:rsidRPr="002A6A2E" w:rsidRDefault="00AA152C" w:rsidP="00AA152C">
      <w:pPr>
        <w:pStyle w:val="NormalWeb"/>
        <w:spacing w:before="0" w:beforeAutospacing="0" w:after="0" w:afterAutospacing="0" w:line="360" w:lineRule="auto"/>
        <w:jc w:val="both"/>
        <w:rPr>
          <w:rFonts w:ascii="Aptos" w:hAnsi="Aptos" w:cs="Arial"/>
          <w:color w:val="0E101A"/>
          <w:sz w:val="22"/>
          <w:szCs w:val="22"/>
        </w:rPr>
      </w:pPr>
      <w:r w:rsidRPr="002A6A2E">
        <w:rPr>
          <w:rFonts w:ascii="Aptos" w:hAnsi="Aptos" w:cs="Arial"/>
          <w:color w:val="0E101A"/>
          <w:sz w:val="22"/>
          <w:szCs w:val="22"/>
        </w:rPr>
        <w:t xml:space="preserve">Anxiety affects every day functioning and varies among disorders. It is an emotional reaction to perceived threats that is future-focused and characterised by excessive worry, fear, and behavioural abnormalities </w:t>
      </w:r>
      <w:r w:rsidR="00BE08E5" w:rsidRPr="002A6A2E">
        <w:rPr>
          <w:rFonts w:ascii="Aptos" w:hAnsi="Aptos"/>
          <w:color w:val="000000"/>
          <w:sz w:val="22"/>
          <w:szCs w:val="22"/>
        </w:rPr>
        <w:t>(</w:t>
      </w:r>
      <w:r w:rsidR="00B419D2">
        <w:rPr>
          <w:rFonts w:ascii="Aptos" w:hAnsi="Aptos"/>
          <w:color w:val="000000"/>
          <w:sz w:val="22"/>
          <w:szCs w:val="22"/>
        </w:rPr>
        <w:t xml:space="preserve">The </w:t>
      </w:r>
      <w:r w:rsidR="00BE08E5" w:rsidRPr="002A6A2E">
        <w:rPr>
          <w:rFonts w:ascii="Aptos" w:hAnsi="Aptos"/>
          <w:color w:val="000000"/>
          <w:sz w:val="22"/>
          <w:szCs w:val="22"/>
        </w:rPr>
        <w:t>World Health Organization, 2025)</w:t>
      </w:r>
    </w:p>
    <w:p w14:paraId="62D271AF" w14:textId="77777777" w:rsidR="00AA152C" w:rsidRPr="002A6A2E" w:rsidRDefault="00AA152C" w:rsidP="00AA152C">
      <w:pPr>
        <w:pStyle w:val="NormalWeb"/>
        <w:spacing w:before="0" w:beforeAutospacing="0" w:after="0" w:afterAutospacing="0" w:line="360" w:lineRule="auto"/>
        <w:jc w:val="both"/>
        <w:rPr>
          <w:rFonts w:ascii="Aptos" w:hAnsi="Aptos" w:cs="Arial"/>
          <w:color w:val="0E101A"/>
          <w:sz w:val="22"/>
          <w:szCs w:val="22"/>
        </w:rPr>
      </w:pPr>
    </w:p>
    <w:p w14:paraId="78D877F3" w14:textId="77777777" w:rsidR="00AA152C" w:rsidRDefault="00AA152C" w:rsidP="00AA152C">
      <w:pPr>
        <w:pStyle w:val="NormalWeb"/>
        <w:spacing w:before="0" w:beforeAutospacing="0" w:after="0" w:afterAutospacing="0" w:line="360" w:lineRule="auto"/>
        <w:jc w:val="both"/>
        <w:rPr>
          <w:rStyle w:val="Strong"/>
          <w:rFonts w:ascii="Aptos" w:hAnsi="Aptos" w:cs="Arial"/>
          <w:color w:val="0E101A"/>
          <w:sz w:val="22"/>
          <w:szCs w:val="22"/>
        </w:rPr>
      </w:pPr>
      <w:r w:rsidRPr="002A6A2E">
        <w:rPr>
          <w:rStyle w:val="Strong"/>
          <w:rFonts w:ascii="Aptos" w:hAnsi="Aptos" w:cs="Arial"/>
          <w:color w:val="0E101A"/>
          <w:sz w:val="22"/>
          <w:szCs w:val="22"/>
        </w:rPr>
        <w:t>Self-Harm</w:t>
      </w:r>
    </w:p>
    <w:p w14:paraId="3EE5694B" w14:textId="77777777" w:rsidR="00EA70F2" w:rsidRPr="002A6A2E" w:rsidRDefault="00EA70F2" w:rsidP="00AA152C">
      <w:pPr>
        <w:pStyle w:val="NormalWeb"/>
        <w:spacing w:before="0" w:beforeAutospacing="0" w:after="0" w:afterAutospacing="0" w:line="360" w:lineRule="auto"/>
        <w:jc w:val="both"/>
        <w:rPr>
          <w:rStyle w:val="Strong"/>
          <w:rFonts w:ascii="Aptos" w:hAnsi="Aptos" w:cs="Arial"/>
          <w:color w:val="0E101A"/>
          <w:sz w:val="22"/>
          <w:szCs w:val="22"/>
        </w:rPr>
      </w:pPr>
    </w:p>
    <w:p w14:paraId="237E9B5E" w14:textId="2E5A34ED" w:rsidR="00AA152C" w:rsidRPr="002A6A2E" w:rsidRDefault="00AA152C" w:rsidP="00AA152C">
      <w:pPr>
        <w:pStyle w:val="NormalWeb"/>
        <w:spacing w:before="0" w:beforeAutospacing="0" w:after="0" w:afterAutospacing="0" w:line="360" w:lineRule="auto"/>
        <w:jc w:val="both"/>
        <w:rPr>
          <w:rFonts w:ascii="Aptos" w:hAnsi="Aptos" w:cs="Arial"/>
          <w:color w:val="0E101A"/>
          <w:sz w:val="22"/>
          <w:szCs w:val="22"/>
        </w:rPr>
      </w:pPr>
      <w:r w:rsidRPr="002A6A2E">
        <w:rPr>
          <w:rFonts w:ascii="Aptos" w:hAnsi="Aptos" w:cs="Arial"/>
          <w:color w:val="0E101A"/>
          <w:sz w:val="22"/>
          <w:szCs w:val="22"/>
        </w:rPr>
        <w:t>Self-harm is when a person hurts themselves on purpose</w:t>
      </w:r>
      <w:r w:rsidRPr="002A6A2E">
        <w:rPr>
          <w:rStyle w:val="apple-converted-space"/>
          <w:rFonts w:ascii="Aptos" w:eastAsia="Calibri Light" w:hAnsi="Aptos" w:cs="Arial"/>
          <w:color w:val="0E101A"/>
          <w:sz w:val="22"/>
          <w:szCs w:val="22"/>
        </w:rPr>
        <w:t> </w:t>
      </w:r>
      <w:r w:rsidRPr="002A6A2E">
        <w:rPr>
          <w:rFonts w:ascii="Aptos" w:hAnsi="Aptos" w:cs="Arial"/>
          <w:color w:val="0E101A"/>
          <w:sz w:val="22"/>
          <w:szCs w:val="22"/>
        </w:rPr>
        <w:t xml:space="preserve">to deal with strong feelings and stress, but they do not want to end their life </w:t>
      </w:r>
      <w:r w:rsidR="00BE08E5" w:rsidRPr="002A6A2E">
        <w:rPr>
          <w:rFonts w:ascii="Aptos" w:hAnsi="Aptos"/>
          <w:color w:val="000000"/>
          <w:sz w:val="22"/>
          <w:szCs w:val="22"/>
        </w:rPr>
        <w:t>(Mental Health Foundation, 2022)</w:t>
      </w:r>
    </w:p>
    <w:p w14:paraId="29A781FC" w14:textId="77777777" w:rsidR="00AA152C" w:rsidRPr="002A6A2E" w:rsidRDefault="00AA152C" w:rsidP="00AA152C">
      <w:pPr>
        <w:pStyle w:val="NormalWeb"/>
        <w:spacing w:before="0" w:beforeAutospacing="0" w:after="0" w:afterAutospacing="0" w:line="360" w:lineRule="auto"/>
        <w:jc w:val="both"/>
        <w:rPr>
          <w:rFonts w:ascii="Aptos" w:hAnsi="Aptos" w:cs="Arial"/>
          <w:color w:val="0E101A"/>
          <w:sz w:val="22"/>
          <w:szCs w:val="22"/>
        </w:rPr>
      </w:pPr>
    </w:p>
    <w:p w14:paraId="4B1B22D0" w14:textId="77777777" w:rsidR="00AA152C" w:rsidRDefault="00AA152C" w:rsidP="00AA152C">
      <w:pPr>
        <w:pStyle w:val="NormalWeb"/>
        <w:spacing w:before="0" w:beforeAutospacing="0" w:after="0" w:afterAutospacing="0" w:line="360" w:lineRule="auto"/>
        <w:jc w:val="both"/>
        <w:rPr>
          <w:rStyle w:val="Strong"/>
          <w:rFonts w:ascii="Aptos" w:hAnsi="Aptos" w:cs="Arial"/>
          <w:color w:val="0E101A"/>
          <w:sz w:val="22"/>
          <w:szCs w:val="22"/>
        </w:rPr>
      </w:pPr>
      <w:r w:rsidRPr="002A6A2E">
        <w:rPr>
          <w:rStyle w:val="Strong"/>
          <w:rFonts w:ascii="Aptos" w:hAnsi="Aptos" w:cs="Arial"/>
          <w:color w:val="0E101A"/>
          <w:sz w:val="22"/>
          <w:szCs w:val="22"/>
        </w:rPr>
        <w:t>Depression</w:t>
      </w:r>
    </w:p>
    <w:p w14:paraId="1C7A79B4" w14:textId="77777777" w:rsidR="00EA70F2" w:rsidRPr="002A6A2E" w:rsidRDefault="00EA70F2" w:rsidP="00AA152C">
      <w:pPr>
        <w:pStyle w:val="NormalWeb"/>
        <w:spacing w:before="0" w:beforeAutospacing="0" w:after="0" w:afterAutospacing="0" w:line="360" w:lineRule="auto"/>
        <w:jc w:val="both"/>
        <w:rPr>
          <w:rStyle w:val="Strong"/>
          <w:rFonts w:ascii="Aptos" w:hAnsi="Aptos" w:cs="Arial"/>
          <w:color w:val="0E101A"/>
          <w:sz w:val="22"/>
          <w:szCs w:val="22"/>
        </w:rPr>
      </w:pPr>
    </w:p>
    <w:p w14:paraId="769FD242" w14:textId="67343950" w:rsidR="00AA152C" w:rsidRPr="002A6A2E" w:rsidRDefault="00AA152C" w:rsidP="00AA152C">
      <w:pPr>
        <w:pStyle w:val="NormalWeb"/>
        <w:spacing w:before="0" w:beforeAutospacing="0" w:after="0" w:afterAutospacing="0" w:line="360" w:lineRule="auto"/>
        <w:jc w:val="both"/>
        <w:rPr>
          <w:rFonts w:ascii="Aptos" w:hAnsi="Aptos"/>
          <w:color w:val="000000"/>
          <w:sz w:val="22"/>
          <w:szCs w:val="22"/>
        </w:rPr>
      </w:pPr>
      <w:r w:rsidRPr="002A6A2E">
        <w:rPr>
          <w:rFonts w:ascii="Aptos" w:hAnsi="Aptos" w:cs="Arial"/>
          <w:color w:val="0E101A"/>
          <w:sz w:val="22"/>
          <w:szCs w:val="22"/>
        </w:rPr>
        <w:t xml:space="preserve">Depression is a common psychological condition characterised by ongoing sadness, disinterest, and difficulties with day-to-day functioning </w:t>
      </w:r>
      <w:r w:rsidR="00BE08E5" w:rsidRPr="002A6A2E">
        <w:rPr>
          <w:rFonts w:ascii="Aptos" w:hAnsi="Aptos"/>
          <w:color w:val="000000"/>
          <w:sz w:val="22"/>
          <w:szCs w:val="22"/>
        </w:rPr>
        <w:t>(World Health Organization, 2024).</w:t>
      </w:r>
    </w:p>
    <w:p w14:paraId="41A43C5B" w14:textId="77777777" w:rsidR="00BE08E5" w:rsidRPr="002A6A2E" w:rsidRDefault="00BE08E5" w:rsidP="00AA152C">
      <w:pPr>
        <w:pStyle w:val="NormalWeb"/>
        <w:spacing w:before="0" w:beforeAutospacing="0" w:after="0" w:afterAutospacing="0" w:line="360" w:lineRule="auto"/>
        <w:jc w:val="both"/>
        <w:rPr>
          <w:rFonts w:ascii="Aptos" w:hAnsi="Aptos" w:cs="Arial"/>
          <w:color w:val="0E101A"/>
          <w:sz w:val="22"/>
          <w:szCs w:val="22"/>
        </w:rPr>
      </w:pPr>
    </w:p>
    <w:p w14:paraId="641143A1" w14:textId="77777777" w:rsidR="00AA152C" w:rsidRDefault="00AA152C" w:rsidP="00AA152C">
      <w:pPr>
        <w:pStyle w:val="NormalWeb"/>
        <w:spacing w:before="0" w:beforeAutospacing="0" w:after="0" w:afterAutospacing="0" w:line="360" w:lineRule="auto"/>
        <w:jc w:val="both"/>
        <w:rPr>
          <w:rStyle w:val="Strong"/>
          <w:rFonts w:ascii="Aptos" w:hAnsi="Aptos" w:cs="Arial"/>
          <w:color w:val="0E101A"/>
          <w:sz w:val="22"/>
          <w:szCs w:val="22"/>
        </w:rPr>
      </w:pPr>
      <w:r w:rsidRPr="002A6A2E">
        <w:rPr>
          <w:rStyle w:val="Strong"/>
          <w:rFonts w:ascii="Aptos" w:hAnsi="Aptos" w:cs="Arial"/>
          <w:color w:val="0E101A"/>
          <w:sz w:val="22"/>
          <w:szCs w:val="22"/>
        </w:rPr>
        <w:t>Systematic Review</w:t>
      </w:r>
    </w:p>
    <w:p w14:paraId="6C63D5E3" w14:textId="77777777" w:rsidR="00EA70F2" w:rsidRPr="002A6A2E" w:rsidRDefault="00EA70F2" w:rsidP="00AA152C">
      <w:pPr>
        <w:pStyle w:val="NormalWeb"/>
        <w:spacing w:before="0" w:beforeAutospacing="0" w:after="0" w:afterAutospacing="0" w:line="360" w:lineRule="auto"/>
        <w:jc w:val="both"/>
        <w:rPr>
          <w:rStyle w:val="Strong"/>
          <w:rFonts w:ascii="Aptos" w:hAnsi="Aptos" w:cs="Arial"/>
          <w:color w:val="0E101A"/>
          <w:sz w:val="22"/>
          <w:szCs w:val="22"/>
        </w:rPr>
      </w:pPr>
    </w:p>
    <w:p w14:paraId="055C5261" w14:textId="6F0A7E49" w:rsidR="00AA152C" w:rsidRDefault="00AA152C" w:rsidP="00AA152C">
      <w:pPr>
        <w:pStyle w:val="NormalWeb"/>
        <w:spacing w:before="0" w:beforeAutospacing="0" w:after="0" w:afterAutospacing="0" w:line="360" w:lineRule="auto"/>
        <w:jc w:val="both"/>
        <w:rPr>
          <w:rFonts w:ascii="Aptos" w:hAnsi="Aptos" w:cs="Arial"/>
          <w:color w:val="0E101A"/>
          <w:sz w:val="22"/>
          <w:szCs w:val="22"/>
        </w:rPr>
      </w:pPr>
      <w:r w:rsidRPr="002A6A2E">
        <w:rPr>
          <w:rFonts w:ascii="Aptos" w:hAnsi="Aptos" w:cs="Arial"/>
          <w:color w:val="0E101A"/>
          <w:sz w:val="22"/>
          <w:szCs w:val="22"/>
        </w:rPr>
        <w:t>In a systematic review, all available evidence is gathered, selected, and synthesised using repeatable procedures to address a well-defined research question and describe the methodology used to conclude (Turney, 2022).</w:t>
      </w:r>
    </w:p>
    <w:p w14:paraId="2E315168" w14:textId="77777777" w:rsidR="00EA70F2" w:rsidRPr="002A6A2E" w:rsidRDefault="00EA70F2" w:rsidP="00AA152C">
      <w:pPr>
        <w:pStyle w:val="NormalWeb"/>
        <w:spacing w:before="0" w:beforeAutospacing="0" w:after="0" w:afterAutospacing="0" w:line="360" w:lineRule="auto"/>
        <w:jc w:val="both"/>
        <w:rPr>
          <w:rFonts w:ascii="Aptos" w:hAnsi="Aptos" w:cs="Arial"/>
          <w:color w:val="0E101A"/>
          <w:sz w:val="22"/>
          <w:szCs w:val="22"/>
        </w:rPr>
      </w:pPr>
    </w:p>
    <w:p w14:paraId="6E8A424D" w14:textId="77777777" w:rsidR="00AA152C" w:rsidRPr="002A6A2E" w:rsidRDefault="00AA152C" w:rsidP="00AA152C">
      <w:pPr>
        <w:pStyle w:val="NormalWeb"/>
        <w:spacing w:before="0" w:beforeAutospacing="0" w:after="0" w:afterAutospacing="0" w:line="360" w:lineRule="auto"/>
        <w:jc w:val="both"/>
        <w:rPr>
          <w:rFonts w:ascii="Aptos" w:hAnsi="Aptos" w:cs="Arial"/>
          <w:color w:val="0E101A"/>
          <w:sz w:val="22"/>
          <w:szCs w:val="22"/>
        </w:rPr>
      </w:pPr>
    </w:p>
    <w:p w14:paraId="41D11361" w14:textId="77777777" w:rsidR="00AA152C" w:rsidRDefault="00AA152C" w:rsidP="00AA152C">
      <w:pPr>
        <w:pStyle w:val="NormalWeb"/>
        <w:spacing w:before="0" w:beforeAutospacing="0" w:after="0" w:afterAutospacing="0" w:line="360" w:lineRule="auto"/>
        <w:jc w:val="both"/>
        <w:rPr>
          <w:rStyle w:val="Strong"/>
          <w:rFonts w:ascii="Aptos" w:hAnsi="Aptos" w:cs="Arial"/>
          <w:color w:val="0E101A"/>
          <w:sz w:val="22"/>
          <w:szCs w:val="22"/>
        </w:rPr>
      </w:pPr>
      <w:r w:rsidRPr="002A6A2E">
        <w:rPr>
          <w:rStyle w:val="Strong"/>
          <w:rFonts w:ascii="Aptos" w:hAnsi="Aptos" w:cs="Arial"/>
          <w:color w:val="0E101A"/>
          <w:sz w:val="22"/>
          <w:szCs w:val="22"/>
        </w:rPr>
        <w:t>Factors</w:t>
      </w:r>
    </w:p>
    <w:p w14:paraId="4A336907" w14:textId="77777777" w:rsidR="00EA70F2" w:rsidRPr="002A6A2E" w:rsidRDefault="00EA70F2" w:rsidP="00AA152C">
      <w:pPr>
        <w:pStyle w:val="NormalWeb"/>
        <w:spacing w:before="0" w:beforeAutospacing="0" w:after="0" w:afterAutospacing="0" w:line="360" w:lineRule="auto"/>
        <w:jc w:val="both"/>
        <w:rPr>
          <w:rStyle w:val="Strong"/>
          <w:rFonts w:ascii="Aptos" w:hAnsi="Aptos" w:cs="Arial"/>
          <w:color w:val="0E101A"/>
          <w:sz w:val="22"/>
          <w:szCs w:val="22"/>
        </w:rPr>
      </w:pPr>
    </w:p>
    <w:p w14:paraId="67D97638" w14:textId="77777777" w:rsidR="00AA152C" w:rsidRDefault="00AA152C" w:rsidP="00AA152C">
      <w:pPr>
        <w:pStyle w:val="NormalWeb"/>
        <w:spacing w:before="0" w:beforeAutospacing="0" w:after="0" w:afterAutospacing="0" w:line="360" w:lineRule="auto"/>
        <w:jc w:val="both"/>
        <w:rPr>
          <w:rFonts w:ascii="Aptos" w:hAnsi="Aptos" w:cs="Arial"/>
          <w:color w:val="0E101A"/>
          <w:sz w:val="22"/>
          <w:szCs w:val="22"/>
        </w:rPr>
      </w:pPr>
      <w:r w:rsidRPr="002A6A2E">
        <w:rPr>
          <w:rFonts w:ascii="Aptos" w:hAnsi="Aptos" w:cs="Arial"/>
          <w:color w:val="0E101A"/>
          <w:sz w:val="22"/>
          <w:szCs w:val="22"/>
        </w:rPr>
        <w:t>A factor is an occurrence or situation that significantly influences the outcome of an event or process (Cambridge Dictionary, 2019).</w:t>
      </w:r>
    </w:p>
    <w:p w14:paraId="699DF396" w14:textId="77777777" w:rsidR="002A6A2E" w:rsidRDefault="002A6A2E" w:rsidP="00AA152C">
      <w:pPr>
        <w:pStyle w:val="NormalWeb"/>
        <w:spacing w:before="0" w:beforeAutospacing="0" w:after="0" w:afterAutospacing="0" w:line="360" w:lineRule="auto"/>
        <w:jc w:val="both"/>
        <w:rPr>
          <w:rFonts w:ascii="Aptos" w:hAnsi="Aptos" w:cs="Arial"/>
          <w:color w:val="0E101A"/>
          <w:sz w:val="22"/>
          <w:szCs w:val="22"/>
        </w:rPr>
      </w:pPr>
    </w:p>
    <w:tbl>
      <w:tblPr>
        <w:tblStyle w:val="TableGrid"/>
        <w:tblpPr w:leftFromText="180" w:rightFromText="180" w:vertAnchor="text" w:horzAnchor="margin" w:tblpXSpec="center" w:tblpY="540"/>
        <w:tblW w:w="10343" w:type="dxa"/>
        <w:tblLook w:val="04A0" w:firstRow="1" w:lastRow="0" w:firstColumn="1" w:lastColumn="0" w:noHBand="0" w:noVBand="1"/>
      </w:tblPr>
      <w:tblGrid>
        <w:gridCol w:w="4723"/>
        <w:gridCol w:w="5620"/>
      </w:tblGrid>
      <w:tr w:rsidR="002A6A2E" w:rsidRPr="00D82251" w14:paraId="7BC61B62" w14:textId="77777777" w:rsidTr="002A6A2E">
        <w:tc>
          <w:tcPr>
            <w:tcW w:w="4723" w:type="dxa"/>
          </w:tcPr>
          <w:p w14:paraId="4476B779" w14:textId="77777777" w:rsidR="002A6A2E" w:rsidRPr="002A6A2E" w:rsidRDefault="002A6A2E" w:rsidP="002A6A2E">
            <w:pPr>
              <w:pStyle w:val="paragraph"/>
              <w:spacing w:line="360" w:lineRule="auto"/>
              <w:textAlignment w:val="baseline"/>
              <w:rPr>
                <w:rFonts w:ascii="Aptos" w:hAnsi="Aptos" w:cs="Arial"/>
                <w:sz w:val="22"/>
                <w:szCs w:val="22"/>
              </w:rPr>
            </w:pPr>
            <w:r w:rsidRPr="002A6A2E">
              <w:rPr>
                <w:rFonts w:ascii="Aptos" w:hAnsi="Aptos" w:cs="Arial"/>
                <w:sz w:val="22"/>
                <w:szCs w:val="22"/>
              </w:rPr>
              <w:t>NHS</w:t>
            </w:r>
          </w:p>
        </w:tc>
        <w:tc>
          <w:tcPr>
            <w:tcW w:w="5620" w:type="dxa"/>
          </w:tcPr>
          <w:p w14:paraId="196967F7" w14:textId="77777777" w:rsidR="002A6A2E" w:rsidRPr="002A6A2E" w:rsidRDefault="002A6A2E" w:rsidP="002A6A2E">
            <w:pPr>
              <w:pStyle w:val="paragraph"/>
              <w:spacing w:line="360" w:lineRule="auto"/>
              <w:textAlignment w:val="baseline"/>
              <w:rPr>
                <w:rFonts w:ascii="Aptos" w:hAnsi="Aptos" w:cs="Arial"/>
                <w:sz w:val="22"/>
                <w:szCs w:val="22"/>
              </w:rPr>
            </w:pPr>
            <w:r w:rsidRPr="002A6A2E">
              <w:rPr>
                <w:rFonts w:ascii="Aptos" w:hAnsi="Aptos" w:cs="Arial"/>
                <w:sz w:val="22"/>
                <w:szCs w:val="22"/>
              </w:rPr>
              <w:t>National Health Service</w:t>
            </w:r>
          </w:p>
        </w:tc>
      </w:tr>
      <w:tr w:rsidR="002A6A2E" w:rsidRPr="00D82251" w14:paraId="0D56AC22" w14:textId="77777777" w:rsidTr="002A6A2E">
        <w:tc>
          <w:tcPr>
            <w:tcW w:w="4723" w:type="dxa"/>
          </w:tcPr>
          <w:p w14:paraId="7A1588B1" w14:textId="77777777" w:rsidR="002A6A2E" w:rsidRPr="002A6A2E" w:rsidRDefault="002A6A2E" w:rsidP="002A6A2E">
            <w:pPr>
              <w:pStyle w:val="paragraph"/>
              <w:spacing w:line="360" w:lineRule="auto"/>
              <w:textAlignment w:val="baseline"/>
              <w:rPr>
                <w:rFonts w:ascii="Aptos" w:hAnsi="Aptos" w:cs="Arial"/>
                <w:sz w:val="22"/>
                <w:szCs w:val="22"/>
              </w:rPr>
            </w:pPr>
            <w:r w:rsidRPr="002A6A2E">
              <w:rPr>
                <w:rFonts w:ascii="Aptos" w:hAnsi="Aptos" w:cs="Arial"/>
                <w:sz w:val="22"/>
                <w:szCs w:val="22"/>
              </w:rPr>
              <w:t>WHO</w:t>
            </w:r>
          </w:p>
        </w:tc>
        <w:tc>
          <w:tcPr>
            <w:tcW w:w="5620" w:type="dxa"/>
          </w:tcPr>
          <w:p w14:paraId="2729E583" w14:textId="5EB871EE" w:rsidR="002A6A2E" w:rsidRPr="002A6A2E" w:rsidRDefault="002A6A2E" w:rsidP="002A6A2E">
            <w:pPr>
              <w:pStyle w:val="paragraph"/>
              <w:spacing w:line="360" w:lineRule="auto"/>
              <w:textAlignment w:val="baseline"/>
              <w:rPr>
                <w:rFonts w:ascii="Aptos" w:hAnsi="Aptos" w:cs="Arial"/>
                <w:sz w:val="22"/>
                <w:szCs w:val="22"/>
              </w:rPr>
            </w:pPr>
            <w:r w:rsidRPr="002A6A2E">
              <w:rPr>
                <w:rFonts w:ascii="Aptos" w:hAnsi="Aptos" w:cs="Arial"/>
                <w:sz w:val="22"/>
                <w:szCs w:val="22"/>
              </w:rPr>
              <w:t>World Health Organi</w:t>
            </w:r>
            <w:r w:rsidR="00EA70F2">
              <w:rPr>
                <w:rFonts w:ascii="Aptos" w:hAnsi="Aptos" w:cs="Arial"/>
                <w:sz w:val="22"/>
                <w:szCs w:val="22"/>
              </w:rPr>
              <w:t>za</w:t>
            </w:r>
            <w:r w:rsidRPr="002A6A2E">
              <w:rPr>
                <w:rFonts w:ascii="Aptos" w:hAnsi="Aptos" w:cs="Arial"/>
                <w:sz w:val="22"/>
                <w:szCs w:val="22"/>
              </w:rPr>
              <w:t>tion</w:t>
            </w:r>
          </w:p>
        </w:tc>
      </w:tr>
      <w:tr w:rsidR="00EA70F2" w:rsidRPr="00D82251" w14:paraId="090D48F1" w14:textId="77777777" w:rsidTr="002A6A2E">
        <w:tc>
          <w:tcPr>
            <w:tcW w:w="4723" w:type="dxa"/>
          </w:tcPr>
          <w:p w14:paraId="51164A26" w14:textId="2AF8EAF0" w:rsidR="00EA70F2" w:rsidRPr="002A6A2E" w:rsidRDefault="00EA70F2" w:rsidP="00EA70F2">
            <w:pPr>
              <w:pStyle w:val="paragraph"/>
              <w:spacing w:line="360" w:lineRule="auto"/>
              <w:textAlignment w:val="baseline"/>
              <w:rPr>
                <w:rFonts w:ascii="Aptos" w:hAnsi="Aptos" w:cs="Arial"/>
                <w:sz w:val="22"/>
                <w:szCs w:val="22"/>
              </w:rPr>
            </w:pPr>
            <w:r w:rsidRPr="002A6A2E">
              <w:rPr>
                <w:rFonts w:ascii="Aptos" w:hAnsi="Aptos" w:cs="Arial"/>
                <w:color w:val="000000"/>
                <w:sz w:val="22"/>
                <w:szCs w:val="22"/>
              </w:rPr>
              <w:t>CAMHS</w:t>
            </w:r>
          </w:p>
        </w:tc>
        <w:tc>
          <w:tcPr>
            <w:tcW w:w="5620" w:type="dxa"/>
          </w:tcPr>
          <w:p w14:paraId="5F277DAD" w14:textId="1790163D" w:rsidR="00EA70F2" w:rsidRPr="002A6A2E" w:rsidRDefault="00EA70F2" w:rsidP="00EA70F2">
            <w:pPr>
              <w:pStyle w:val="paragraph"/>
              <w:spacing w:line="360" w:lineRule="auto"/>
              <w:textAlignment w:val="baseline"/>
              <w:rPr>
                <w:rFonts w:ascii="Aptos" w:hAnsi="Aptos" w:cs="Arial"/>
                <w:sz w:val="22"/>
                <w:szCs w:val="22"/>
              </w:rPr>
            </w:pPr>
            <w:r w:rsidRPr="002A6A2E">
              <w:rPr>
                <w:rStyle w:val="Strong"/>
                <w:rFonts w:ascii="Aptos" w:eastAsia="Calibri Light" w:hAnsi="Aptos" w:cs="Arial"/>
                <w:b w:val="0"/>
                <w:bCs w:val="0"/>
                <w:color w:val="001D35"/>
                <w:sz w:val="22"/>
                <w:szCs w:val="22"/>
              </w:rPr>
              <w:t>Child and Adolescent Mental Health Services</w:t>
            </w:r>
          </w:p>
        </w:tc>
      </w:tr>
      <w:tr w:rsidR="00EA70F2" w:rsidRPr="00D82251" w14:paraId="36363E5F" w14:textId="77777777" w:rsidTr="002A6A2E">
        <w:tc>
          <w:tcPr>
            <w:tcW w:w="4723" w:type="dxa"/>
          </w:tcPr>
          <w:p w14:paraId="5DB3F906" w14:textId="77777777" w:rsidR="00EA70F2" w:rsidRPr="002A6A2E" w:rsidRDefault="00EA70F2" w:rsidP="00EA70F2">
            <w:pPr>
              <w:pStyle w:val="paragraph"/>
              <w:spacing w:line="360" w:lineRule="auto"/>
              <w:textAlignment w:val="baseline"/>
              <w:rPr>
                <w:rFonts w:ascii="Aptos" w:hAnsi="Aptos" w:cs="Arial"/>
                <w:sz w:val="22"/>
                <w:szCs w:val="22"/>
              </w:rPr>
            </w:pPr>
            <w:r w:rsidRPr="002A6A2E">
              <w:rPr>
                <w:rFonts w:ascii="Aptos" w:hAnsi="Aptos" w:cs="Arial"/>
                <w:sz w:val="22"/>
                <w:szCs w:val="22"/>
              </w:rPr>
              <w:t>YP</w:t>
            </w:r>
          </w:p>
        </w:tc>
        <w:tc>
          <w:tcPr>
            <w:tcW w:w="5620" w:type="dxa"/>
          </w:tcPr>
          <w:p w14:paraId="5C655337" w14:textId="77777777" w:rsidR="00EA70F2" w:rsidRPr="002A6A2E" w:rsidRDefault="00EA70F2" w:rsidP="00EA70F2">
            <w:pPr>
              <w:pStyle w:val="paragraph"/>
              <w:spacing w:line="360" w:lineRule="auto"/>
              <w:textAlignment w:val="baseline"/>
              <w:rPr>
                <w:rFonts w:ascii="Aptos" w:hAnsi="Aptos" w:cs="Arial"/>
                <w:sz w:val="22"/>
                <w:szCs w:val="22"/>
              </w:rPr>
            </w:pPr>
            <w:r w:rsidRPr="002A6A2E">
              <w:rPr>
                <w:rFonts w:ascii="Aptos" w:hAnsi="Aptos" w:cs="Arial"/>
                <w:sz w:val="22"/>
                <w:szCs w:val="22"/>
              </w:rPr>
              <w:t>Young People</w:t>
            </w:r>
          </w:p>
        </w:tc>
      </w:tr>
      <w:tr w:rsidR="00EA70F2" w:rsidRPr="00D82251" w14:paraId="519CA47C" w14:textId="77777777" w:rsidTr="002A6A2E">
        <w:tc>
          <w:tcPr>
            <w:tcW w:w="4723" w:type="dxa"/>
          </w:tcPr>
          <w:p w14:paraId="5A0390BC" w14:textId="77777777" w:rsidR="00EA70F2" w:rsidRPr="002A6A2E" w:rsidRDefault="00EA70F2" w:rsidP="00EA70F2">
            <w:pPr>
              <w:pStyle w:val="paragraph"/>
              <w:spacing w:line="360" w:lineRule="auto"/>
              <w:textAlignment w:val="baseline"/>
              <w:rPr>
                <w:rFonts w:ascii="Aptos" w:hAnsi="Aptos" w:cs="Arial"/>
                <w:sz w:val="22"/>
                <w:szCs w:val="22"/>
              </w:rPr>
            </w:pPr>
            <w:r w:rsidRPr="002A6A2E">
              <w:rPr>
                <w:rFonts w:ascii="Aptos" w:hAnsi="Aptos" w:cs="Arial"/>
                <w:sz w:val="22"/>
                <w:szCs w:val="22"/>
              </w:rPr>
              <w:t>UK</w:t>
            </w:r>
          </w:p>
        </w:tc>
        <w:tc>
          <w:tcPr>
            <w:tcW w:w="5620" w:type="dxa"/>
          </w:tcPr>
          <w:p w14:paraId="55D46E69" w14:textId="77777777" w:rsidR="00EA70F2" w:rsidRPr="002A6A2E" w:rsidRDefault="00EA70F2" w:rsidP="00EA70F2">
            <w:pPr>
              <w:pStyle w:val="paragraph"/>
              <w:spacing w:line="360" w:lineRule="auto"/>
              <w:textAlignment w:val="baseline"/>
              <w:rPr>
                <w:rFonts w:ascii="Aptos" w:hAnsi="Aptos" w:cs="Arial"/>
                <w:sz w:val="22"/>
                <w:szCs w:val="22"/>
              </w:rPr>
            </w:pPr>
            <w:r w:rsidRPr="002A6A2E">
              <w:rPr>
                <w:rFonts w:ascii="Aptos" w:hAnsi="Aptos" w:cs="Arial"/>
                <w:sz w:val="22"/>
                <w:szCs w:val="22"/>
              </w:rPr>
              <w:t>United Kingdom</w:t>
            </w:r>
          </w:p>
        </w:tc>
      </w:tr>
    </w:tbl>
    <w:p w14:paraId="24E8090F" w14:textId="3FFF6A5F" w:rsidR="008A0888" w:rsidRPr="002A6A2E" w:rsidRDefault="002A6A2E" w:rsidP="002A6A2E">
      <w:pPr>
        <w:pStyle w:val="NormalWeb"/>
        <w:spacing w:before="0" w:beforeAutospacing="0" w:after="0" w:afterAutospacing="0" w:line="360" w:lineRule="auto"/>
        <w:jc w:val="both"/>
        <w:rPr>
          <w:rStyle w:val="normaltextrun"/>
          <w:rFonts w:ascii="Aptos" w:hAnsi="Aptos" w:cs="Arial"/>
          <w:sz w:val="22"/>
          <w:szCs w:val="22"/>
        </w:rPr>
      </w:pPr>
      <w:r w:rsidRPr="00BD2909">
        <w:rPr>
          <w:rStyle w:val="normaltextrun"/>
          <w:rFonts w:ascii="Aptos" w:hAnsi="Aptos" w:cs="Arial"/>
          <w:b/>
          <w:bCs/>
          <w:sz w:val="22"/>
          <w:szCs w:val="22"/>
        </w:rPr>
        <w:t>Acronyms and Abbreviations:</w:t>
      </w:r>
    </w:p>
    <w:p w14:paraId="47C74D7A" w14:textId="77777777" w:rsidR="008A0888" w:rsidRPr="002A6A2E" w:rsidRDefault="008A0888" w:rsidP="008A0888">
      <w:pPr>
        <w:pStyle w:val="paragraph"/>
        <w:spacing w:before="0" w:beforeAutospacing="0" w:after="0" w:afterAutospacing="0" w:line="360" w:lineRule="auto"/>
        <w:jc w:val="both"/>
        <w:textAlignment w:val="baseline"/>
        <w:rPr>
          <w:rFonts w:ascii="Aptos" w:hAnsi="Aptos" w:cs="Arial"/>
          <w:sz w:val="22"/>
          <w:szCs w:val="22"/>
        </w:rPr>
      </w:pPr>
    </w:p>
    <w:p w14:paraId="1C241E0D" w14:textId="5FFB53B6" w:rsidR="00AA152C" w:rsidRPr="002A6A2E" w:rsidRDefault="00C01A97" w:rsidP="008A0888">
      <w:pPr>
        <w:pStyle w:val="paragraph"/>
        <w:spacing w:before="0" w:beforeAutospacing="0" w:after="0" w:afterAutospacing="0" w:line="360" w:lineRule="auto"/>
        <w:jc w:val="both"/>
        <w:textAlignment w:val="baseline"/>
        <w:rPr>
          <w:rStyle w:val="eop"/>
          <w:rFonts w:ascii="Aptos" w:hAnsi="Aptos" w:cs="Arial"/>
          <w:sz w:val="22"/>
          <w:szCs w:val="22"/>
        </w:rPr>
      </w:pPr>
      <w:r w:rsidRPr="002A6A2E">
        <w:rPr>
          <w:rFonts w:ascii="Aptos" w:hAnsi="Aptos" w:cs="Arial"/>
          <w:sz w:val="22"/>
          <w:szCs w:val="22"/>
        </w:rPr>
        <w:t>All terms will be used consistently and clearly throughout the dissertation to promote comprehension and prevent misunderstandings.</w:t>
      </w:r>
    </w:p>
    <w:p w14:paraId="4151ACC5" w14:textId="77777777" w:rsidR="00C01A97" w:rsidRDefault="00C01A97" w:rsidP="00C01A97">
      <w:pPr>
        <w:pStyle w:val="paragraph"/>
        <w:spacing w:before="0" w:beforeAutospacing="0" w:after="0" w:afterAutospacing="0" w:line="360" w:lineRule="auto"/>
        <w:textAlignment w:val="baseline"/>
        <w:rPr>
          <w:rStyle w:val="eop"/>
          <w:rFonts w:ascii="Aptos" w:hAnsi="Aptos" w:cs="Arial"/>
          <w:sz w:val="22"/>
          <w:szCs w:val="22"/>
        </w:rPr>
      </w:pPr>
    </w:p>
    <w:p w14:paraId="165773A7" w14:textId="144D51B5" w:rsidR="00BD2909" w:rsidRPr="00EA70F2" w:rsidRDefault="00BD2909" w:rsidP="00C01A97">
      <w:pPr>
        <w:pStyle w:val="paragraph"/>
        <w:numPr>
          <w:ilvl w:val="1"/>
          <w:numId w:val="145"/>
        </w:numPr>
        <w:spacing w:before="0" w:beforeAutospacing="0" w:after="0" w:afterAutospacing="0" w:line="360" w:lineRule="auto"/>
        <w:textAlignment w:val="baseline"/>
        <w:rPr>
          <w:rStyle w:val="IntenseEmphasis"/>
          <w:b/>
          <w:bCs/>
          <w:color w:val="000000" w:themeColor="text1"/>
        </w:rPr>
      </w:pPr>
      <w:r w:rsidRPr="00EA70F2">
        <w:rPr>
          <w:rStyle w:val="IntenseEmphasis"/>
          <w:b/>
          <w:bCs/>
          <w:color w:val="000000" w:themeColor="text1"/>
        </w:rPr>
        <w:t xml:space="preserve">Rationale for Research </w:t>
      </w:r>
    </w:p>
    <w:p w14:paraId="75C15100" w14:textId="77777777" w:rsidR="00C01A97" w:rsidRPr="00C01A97" w:rsidRDefault="00C01A97" w:rsidP="00C01A97">
      <w:pPr>
        <w:pStyle w:val="paragraph"/>
        <w:spacing w:before="0" w:beforeAutospacing="0" w:after="0" w:afterAutospacing="0" w:line="360" w:lineRule="auto"/>
        <w:textAlignment w:val="baseline"/>
        <w:rPr>
          <w:rFonts w:ascii="Aptos" w:hAnsi="Aptos" w:cs="Segoe UI"/>
          <w:sz w:val="16"/>
          <w:szCs w:val="16"/>
        </w:rPr>
      </w:pPr>
    </w:p>
    <w:p w14:paraId="33FC7D66" w14:textId="1980C7D5" w:rsidR="00BD2909" w:rsidRPr="002A6A2E" w:rsidRDefault="00BD2909" w:rsidP="00C01A97">
      <w:pPr>
        <w:pStyle w:val="paragraph"/>
        <w:spacing w:before="0" w:beforeAutospacing="0" w:after="0" w:afterAutospacing="0" w:line="360" w:lineRule="auto"/>
        <w:textAlignment w:val="baseline"/>
        <w:rPr>
          <w:rStyle w:val="eop"/>
          <w:rFonts w:ascii="Aptos" w:hAnsi="Aptos" w:cs="Arial"/>
          <w:sz w:val="22"/>
          <w:szCs w:val="22"/>
        </w:rPr>
      </w:pPr>
      <w:r w:rsidRPr="002A6A2E">
        <w:rPr>
          <w:rStyle w:val="normaltextrun"/>
          <w:rFonts w:ascii="Aptos" w:hAnsi="Aptos" w:cs="Arial"/>
          <w:b/>
          <w:bCs/>
          <w:sz w:val="22"/>
          <w:szCs w:val="22"/>
        </w:rPr>
        <w:t>Purpose of the Research</w:t>
      </w:r>
    </w:p>
    <w:p w14:paraId="63F552A3" w14:textId="77777777" w:rsidR="008A0888" w:rsidRPr="002A6A2E" w:rsidRDefault="008A0888" w:rsidP="00C01A97">
      <w:pPr>
        <w:pStyle w:val="paragraph"/>
        <w:spacing w:before="0" w:beforeAutospacing="0" w:after="0" w:afterAutospacing="0" w:line="360" w:lineRule="auto"/>
        <w:textAlignment w:val="baseline"/>
        <w:rPr>
          <w:rStyle w:val="eop"/>
          <w:rFonts w:ascii="Aptos" w:hAnsi="Aptos" w:cs="Arial"/>
          <w:sz w:val="22"/>
          <w:szCs w:val="22"/>
        </w:rPr>
      </w:pPr>
    </w:p>
    <w:p w14:paraId="1C489565" w14:textId="15C83586" w:rsidR="00BD2909" w:rsidRPr="002A6A2E" w:rsidRDefault="00C01A97" w:rsidP="00C01A97">
      <w:pPr>
        <w:pStyle w:val="paragraph"/>
        <w:spacing w:before="0" w:beforeAutospacing="0" w:after="0" w:afterAutospacing="0" w:line="360" w:lineRule="auto"/>
        <w:jc w:val="both"/>
        <w:textAlignment w:val="baseline"/>
        <w:rPr>
          <w:rFonts w:ascii="Aptos" w:hAnsi="Aptos" w:cs="Arial"/>
          <w:sz w:val="22"/>
          <w:szCs w:val="22"/>
        </w:rPr>
      </w:pPr>
      <w:r w:rsidRPr="002A6A2E">
        <w:rPr>
          <w:rFonts w:ascii="Aptos" w:hAnsi="Aptos" w:cs="Arial"/>
          <w:sz w:val="22"/>
          <w:szCs w:val="22"/>
        </w:rPr>
        <w:t>In the UK, the growing number of young people experiencing mental health problems is a serious concern. The investigator chose this topic because it is both urgent and relevant to personal and professional life, particularly in current policy and service delivery discussions. Many</w:t>
      </w:r>
      <w:r w:rsidR="007E47DC" w:rsidRPr="002A6A2E">
        <w:rPr>
          <w:rFonts w:ascii="Aptos" w:hAnsi="Aptos" w:cs="Arial"/>
          <w:sz w:val="22"/>
          <w:szCs w:val="22"/>
        </w:rPr>
        <w:t xml:space="preserve"> </w:t>
      </w:r>
      <w:r w:rsidRPr="002A6A2E">
        <w:rPr>
          <w:rFonts w:ascii="Aptos" w:hAnsi="Aptos" w:cs="Arial"/>
          <w:sz w:val="22"/>
          <w:szCs w:val="22"/>
        </w:rPr>
        <w:t>young people still encounter obstacles when trying to get timely and efficient mental health support, even with greater awareness. This systematic review explores the increasing mental health issues faced by young people in the United Kingdom. It identifies the contributing factors resulting in mental health issues and the barriers to support.</w:t>
      </w:r>
    </w:p>
    <w:p w14:paraId="14EE1598" w14:textId="77777777" w:rsidR="00C01A97" w:rsidRPr="002A6A2E" w:rsidRDefault="00C01A97" w:rsidP="00C01A97">
      <w:pPr>
        <w:pStyle w:val="paragraph"/>
        <w:spacing w:before="0" w:beforeAutospacing="0" w:after="0" w:afterAutospacing="0" w:line="360" w:lineRule="auto"/>
        <w:jc w:val="both"/>
        <w:textAlignment w:val="baseline"/>
        <w:rPr>
          <w:rFonts w:ascii="Aptos" w:hAnsi="Aptos" w:cs="Arial"/>
          <w:sz w:val="22"/>
          <w:szCs w:val="22"/>
        </w:rPr>
      </w:pPr>
    </w:p>
    <w:p w14:paraId="4B92467C" w14:textId="7C7EEAFA" w:rsidR="008A0888" w:rsidRPr="002A6A2E" w:rsidRDefault="00BD2909" w:rsidP="008A0888">
      <w:pPr>
        <w:pStyle w:val="paragraph"/>
        <w:spacing w:before="0" w:beforeAutospacing="0" w:after="0" w:afterAutospacing="0" w:line="360" w:lineRule="auto"/>
        <w:textAlignment w:val="baseline"/>
        <w:rPr>
          <w:rStyle w:val="normaltextrun"/>
          <w:rFonts w:ascii="Aptos" w:hAnsi="Aptos" w:cs="Arial"/>
          <w:b/>
          <w:bCs/>
          <w:sz w:val="22"/>
          <w:szCs w:val="22"/>
        </w:rPr>
      </w:pPr>
      <w:r w:rsidRPr="002A6A2E">
        <w:rPr>
          <w:rStyle w:val="normaltextrun"/>
          <w:rFonts w:ascii="Aptos" w:hAnsi="Aptos" w:cs="Arial"/>
          <w:b/>
          <w:bCs/>
          <w:sz w:val="22"/>
          <w:szCs w:val="22"/>
        </w:rPr>
        <w:t>Identified Problems and Research Gaps</w:t>
      </w:r>
    </w:p>
    <w:p w14:paraId="55913E89" w14:textId="55702D9A" w:rsidR="008A0888" w:rsidRPr="002A6A2E" w:rsidRDefault="00BD2909" w:rsidP="008A0888">
      <w:pPr>
        <w:pStyle w:val="paragraph"/>
        <w:spacing w:before="0" w:beforeAutospacing="0" w:after="0" w:afterAutospacing="0" w:line="360" w:lineRule="auto"/>
        <w:textAlignment w:val="baseline"/>
        <w:rPr>
          <w:rFonts w:ascii="Aptos" w:hAnsi="Aptos" w:cs="Arial"/>
          <w:sz w:val="22"/>
          <w:szCs w:val="22"/>
        </w:rPr>
      </w:pPr>
      <w:r w:rsidRPr="002A6A2E">
        <w:rPr>
          <w:rStyle w:val="eop"/>
          <w:rFonts w:ascii="Aptos" w:hAnsi="Aptos" w:cs="Arial"/>
          <w:sz w:val="22"/>
          <w:szCs w:val="22"/>
        </w:rPr>
        <w:t> </w:t>
      </w:r>
    </w:p>
    <w:p w14:paraId="26EC60FF" w14:textId="490FBDCC" w:rsidR="007E47DC" w:rsidRPr="002A6A2E" w:rsidRDefault="007E47DC" w:rsidP="008A0888">
      <w:pPr>
        <w:pStyle w:val="paragraph"/>
        <w:spacing w:before="0" w:beforeAutospacing="0" w:after="0" w:afterAutospacing="0" w:line="360" w:lineRule="auto"/>
        <w:textAlignment w:val="baseline"/>
        <w:rPr>
          <w:rStyle w:val="normaltextrun"/>
          <w:rFonts w:ascii="Aptos" w:hAnsi="Aptos" w:cs="Arial"/>
          <w:sz w:val="22"/>
          <w:szCs w:val="22"/>
        </w:rPr>
      </w:pPr>
      <w:r w:rsidRPr="002A6A2E">
        <w:rPr>
          <w:rStyle w:val="normaltextrun"/>
          <w:rFonts w:ascii="Aptos" w:hAnsi="Aptos" w:cs="Arial"/>
          <w:sz w:val="22"/>
          <w:szCs w:val="22"/>
        </w:rPr>
        <w:t xml:space="preserve">Mental health issues can be categorised using neurotic and psychotic groupings. Mood swings are the main feature of neurotic disorders, including anxiety, depression, and obsessive-compulsive disorder (Lieberman &amp; First, 2018). In contrast, alterations in perception are the main feature of psychotic diseases like schizophrenia and bipolar disorder </w:t>
      </w:r>
      <w:r w:rsidR="00BE08E5" w:rsidRPr="002A6A2E">
        <w:rPr>
          <w:rStyle w:val="normaltextrun"/>
          <w:rFonts w:ascii="Aptos" w:hAnsi="Aptos" w:cs="Arial"/>
          <w:sz w:val="22"/>
          <w:szCs w:val="22"/>
        </w:rPr>
        <w:t xml:space="preserve">(Shao et al., 2024). </w:t>
      </w:r>
      <w:r w:rsidR="00BE08E5" w:rsidRPr="002A6A2E">
        <w:rPr>
          <w:rFonts w:ascii="Aptos" w:hAnsi="Aptos" w:cs="Arial"/>
          <w:color w:val="0E101A"/>
          <w:sz w:val="22"/>
          <w:szCs w:val="22"/>
        </w:rPr>
        <w:lastRenderedPageBreak/>
        <w:t>Rees (2020) noted that in 2017</w:t>
      </w:r>
      <w:r w:rsidR="00EA70F2">
        <w:rPr>
          <w:rFonts w:ascii="Aptos" w:hAnsi="Aptos" w:cs="Arial"/>
          <w:color w:val="0E101A"/>
          <w:sz w:val="22"/>
          <w:szCs w:val="22"/>
        </w:rPr>
        <w:t xml:space="preserve"> </w:t>
      </w:r>
      <w:r w:rsidR="00BE08E5" w:rsidRPr="002A6A2E">
        <w:rPr>
          <w:rFonts w:ascii="Aptos" w:hAnsi="Aptos" w:cs="Arial"/>
          <w:color w:val="0E101A"/>
          <w:sz w:val="22"/>
          <w:szCs w:val="22"/>
        </w:rPr>
        <w:t>–</w:t>
      </w:r>
      <w:r w:rsidR="00EA70F2">
        <w:rPr>
          <w:rFonts w:ascii="Aptos" w:hAnsi="Aptos" w:cs="Arial"/>
          <w:color w:val="0E101A"/>
          <w:sz w:val="22"/>
          <w:szCs w:val="22"/>
        </w:rPr>
        <w:t xml:space="preserve"> </w:t>
      </w:r>
      <w:r w:rsidR="00BE08E5" w:rsidRPr="002A6A2E">
        <w:rPr>
          <w:rFonts w:ascii="Aptos" w:hAnsi="Aptos" w:cs="Arial"/>
          <w:color w:val="0E101A"/>
          <w:sz w:val="22"/>
          <w:szCs w:val="22"/>
        </w:rPr>
        <w:t xml:space="preserve">2018, anxiety and depression were prevalent among young people. </w:t>
      </w:r>
      <w:r w:rsidRPr="002A6A2E">
        <w:rPr>
          <w:rStyle w:val="normaltextrun"/>
          <w:rFonts w:ascii="Aptos" w:hAnsi="Aptos" w:cs="Arial"/>
          <w:sz w:val="22"/>
          <w:szCs w:val="22"/>
        </w:rPr>
        <w:t xml:space="preserve">In accordance with </w:t>
      </w:r>
      <w:r w:rsidR="00BE08E5" w:rsidRPr="002A6A2E">
        <w:rPr>
          <w:rFonts w:ascii="Aptos" w:hAnsi="Aptos" w:cs="Arial"/>
          <w:color w:val="000000"/>
          <w:sz w:val="22"/>
          <w:szCs w:val="22"/>
        </w:rPr>
        <w:t>Young Minds (2025), 32.8%</w:t>
      </w:r>
      <w:r w:rsidRPr="002A6A2E">
        <w:rPr>
          <w:rStyle w:val="normaltextrun"/>
          <w:rFonts w:ascii="Aptos" w:hAnsi="Aptos" w:cs="Arial"/>
          <w:sz w:val="22"/>
          <w:szCs w:val="22"/>
        </w:rPr>
        <w:t xml:space="preserve"> of adolescents between the ages of 17 and 24 had either self-harmed or attempted self-harm. Research often overlooks variables such as ethnicity and socioeconomic status, and regional disparities in early intervention persist </w:t>
      </w:r>
      <w:r w:rsidR="00BE08E5" w:rsidRPr="002A6A2E">
        <w:rPr>
          <w:rFonts w:ascii="Aptos" w:hAnsi="Aptos" w:cs="Arial"/>
          <w:color w:val="000000"/>
          <w:sz w:val="22"/>
          <w:szCs w:val="22"/>
        </w:rPr>
        <w:t xml:space="preserve">(Plan International UK, 2022). </w:t>
      </w:r>
      <w:r w:rsidR="00881FBB" w:rsidRPr="002A6A2E">
        <w:rPr>
          <w:rStyle w:val="normaltextrun"/>
          <w:rFonts w:ascii="Aptos" w:hAnsi="Aptos" w:cs="Arial"/>
          <w:sz w:val="22"/>
          <w:szCs w:val="22"/>
        </w:rPr>
        <w:t>Young people's mental health problems are critical, and they call for specialised interventions that consider various factors to better support those who are affected.</w:t>
      </w:r>
    </w:p>
    <w:p w14:paraId="2DCDDE21" w14:textId="77777777" w:rsidR="008A0888" w:rsidRPr="00EA70F2" w:rsidRDefault="008A0888" w:rsidP="008A0888">
      <w:pPr>
        <w:pStyle w:val="paragraph"/>
        <w:spacing w:before="0" w:beforeAutospacing="0" w:after="0" w:afterAutospacing="0" w:line="360" w:lineRule="auto"/>
        <w:textAlignment w:val="baseline"/>
        <w:rPr>
          <w:rStyle w:val="IntenseEmphasis"/>
          <w:b/>
          <w:bCs/>
          <w:color w:val="000000" w:themeColor="text1"/>
        </w:rPr>
      </w:pPr>
    </w:p>
    <w:p w14:paraId="669241A7" w14:textId="779C8138" w:rsidR="00BD2909" w:rsidRPr="00EA70F2" w:rsidRDefault="00BD2909" w:rsidP="00A32CEE">
      <w:pPr>
        <w:pStyle w:val="paragraph"/>
        <w:numPr>
          <w:ilvl w:val="1"/>
          <w:numId w:val="145"/>
        </w:numPr>
        <w:spacing w:before="0" w:beforeAutospacing="0" w:after="0" w:afterAutospacing="0" w:line="360" w:lineRule="auto"/>
        <w:textAlignment w:val="baseline"/>
        <w:rPr>
          <w:rStyle w:val="IntenseEmphasis"/>
          <w:b/>
          <w:bCs/>
          <w:color w:val="000000" w:themeColor="text1"/>
        </w:rPr>
      </w:pPr>
      <w:r w:rsidRPr="00EA70F2">
        <w:rPr>
          <w:rStyle w:val="IntenseEmphasis"/>
          <w:b/>
          <w:bCs/>
          <w:color w:val="000000" w:themeColor="text1"/>
        </w:rPr>
        <w:t xml:space="preserve">Aim and Objectives </w:t>
      </w:r>
    </w:p>
    <w:p w14:paraId="4AC16069" w14:textId="77777777" w:rsidR="00A32CEE" w:rsidRPr="002A6A2E" w:rsidRDefault="00A32CEE" w:rsidP="00A32CEE">
      <w:pPr>
        <w:pStyle w:val="paragraph"/>
        <w:spacing w:before="0" w:beforeAutospacing="0" w:after="0" w:afterAutospacing="0" w:line="360" w:lineRule="auto"/>
        <w:ind w:left="380"/>
        <w:textAlignment w:val="baseline"/>
        <w:rPr>
          <w:rFonts w:ascii="Aptos" w:hAnsi="Aptos" w:cs="Segoe UI"/>
          <w:color w:val="0F4761"/>
          <w:sz w:val="22"/>
          <w:szCs w:val="22"/>
        </w:rPr>
      </w:pPr>
    </w:p>
    <w:p w14:paraId="0BE79775" w14:textId="381E9E96" w:rsidR="00A32CEE" w:rsidRPr="002A6A2E" w:rsidRDefault="00A32CEE" w:rsidP="00A32CEE">
      <w:pPr>
        <w:pStyle w:val="NormalWeb"/>
        <w:spacing w:before="0" w:beforeAutospacing="0" w:after="0" w:afterAutospacing="0" w:line="360" w:lineRule="auto"/>
        <w:jc w:val="both"/>
        <w:rPr>
          <w:rFonts w:ascii="Aptos" w:hAnsi="Aptos" w:cs="Arial"/>
          <w:color w:val="0E101A"/>
          <w:sz w:val="22"/>
          <w:szCs w:val="22"/>
        </w:rPr>
      </w:pPr>
      <w:r w:rsidRPr="002A6A2E">
        <w:rPr>
          <w:rFonts w:ascii="Aptos" w:hAnsi="Aptos" w:cs="Arial"/>
          <w:color w:val="0E101A"/>
          <w:sz w:val="22"/>
          <w:szCs w:val="22"/>
        </w:rPr>
        <w:t>This systematic review aims to</w:t>
      </w:r>
      <w:r w:rsidRPr="002A6A2E">
        <w:rPr>
          <w:rStyle w:val="apple-converted-space"/>
          <w:rFonts w:ascii="Aptos" w:eastAsia="Calibri Light" w:hAnsi="Aptos" w:cs="Arial"/>
          <w:color w:val="0E101A"/>
          <w:sz w:val="22"/>
          <w:szCs w:val="22"/>
        </w:rPr>
        <w:t> </w:t>
      </w:r>
      <w:r w:rsidRPr="002A6A2E">
        <w:rPr>
          <w:rFonts w:ascii="Aptos" w:hAnsi="Aptos" w:cs="Arial"/>
          <w:color w:val="0E101A"/>
          <w:sz w:val="22"/>
          <w:szCs w:val="22"/>
        </w:rPr>
        <w:t>examine the</w:t>
      </w:r>
      <w:r w:rsidRPr="002A6A2E">
        <w:rPr>
          <w:rStyle w:val="apple-converted-space"/>
          <w:rFonts w:ascii="Aptos" w:eastAsia="Calibri Light" w:hAnsi="Aptos" w:cs="Arial"/>
          <w:color w:val="0E101A"/>
          <w:sz w:val="22"/>
          <w:szCs w:val="22"/>
        </w:rPr>
        <w:t> </w:t>
      </w:r>
      <w:r w:rsidRPr="002A6A2E">
        <w:rPr>
          <w:rFonts w:ascii="Aptos" w:hAnsi="Aptos" w:cs="Arial"/>
          <w:color w:val="0E101A"/>
          <w:sz w:val="22"/>
          <w:szCs w:val="22"/>
        </w:rPr>
        <w:t>factors contributing to mental health challenges among young people</w:t>
      </w:r>
      <w:r w:rsidRPr="002A6A2E">
        <w:rPr>
          <w:rStyle w:val="apple-converted-space"/>
          <w:rFonts w:ascii="Aptos" w:eastAsia="Calibri Light" w:hAnsi="Aptos" w:cs="Arial"/>
          <w:color w:val="0E101A"/>
          <w:sz w:val="22"/>
          <w:szCs w:val="22"/>
        </w:rPr>
        <w:t> </w:t>
      </w:r>
      <w:r w:rsidRPr="002A6A2E">
        <w:rPr>
          <w:rFonts w:ascii="Aptos" w:hAnsi="Aptos" w:cs="Arial"/>
          <w:color w:val="0E101A"/>
          <w:sz w:val="22"/>
          <w:szCs w:val="22"/>
        </w:rPr>
        <w:t>in the United Kingdom. The research question is: "</w:t>
      </w:r>
      <w:r w:rsidRPr="00EA70F2">
        <w:rPr>
          <w:rFonts w:ascii="Aptos" w:hAnsi="Aptos" w:cs="Arial"/>
          <w:i/>
          <w:iCs/>
          <w:color w:val="0E101A"/>
          <w:sz w:val="22"/>
          <w:szCs w:val="22"/>
        </w:rPr>
        <w:t>“What are the key factors contributing to the growing mental health issues among young people in the United Kingdom, how accessible and effective are current mental health support services for them?”.</w:t>
      </w:r>
      <w:r w:rsidRPr="002A6A2E">
        <w:rPr>
          <w:rFonts w:ascii="Aptos" w:hAnsi="Aptos" w:cs="Arial"/>
          <w:color w:val="0E101A"/>
          <w:sz w:val="22"/>
          <w:szCs w:val="22"/>
        </w:rPr>
        <w:t xml:space="preserve"> This systematic review aims to better understand the scope and complexity of these issues because anxiety, depression, and self-harm are becoming more common in this demographic (Rees, 2020; NHS England, 2023). The review will assess the accessibility of current support services, identify the most prevalent mental health issues, and analyse contributing factors and service limitations. The study will synthesise academic literature, policy documents, and organisational reports to highlight knowledge and service gaps and to provide evidence-based recommendations for improving mental health outcomes and service delivery for young people across the UK.</w:t>
      </w:r>
    </w:p>
    <w:p w14:paraId="403CD5E4" w14:textId="77777777" w:rsidR="00A32CEE" w:rsidRPr="002A6A2E" w:rsidRDefault="00A32CEE" w:rsidP="00A32CEE">
      <w:pPr>
        <w:pStyle w:val="NormalWeb"/>
        <w:spacing w:before="0" w:beforeAutospacing="0" w:after="0" w:afterAutospacing="0" w:line="360" w:lineRule="auto"/>
        <w:jc w:val="both"/>
        <w:rPr>
          <w:rFonts w:ascii="Aptos" w:hAnsi="Aptos" w:cs="Arial"/>
          <w:color w:val="0E101A"/>
          <w:sz w:val="22"/>
          <w:szCs w:val="22"/>
        </w:rPr>
      </w:pPr>
    </w:p>
    <w:p w14:paraId="178DAC8A" w14:textId="665AFD2C" w:rsidR="00A32CEE" w:rsidRDefault="00A32CEE" w:rsidP="002A6A2E">
      <w:pPr>
        <w:pStyle w:val="Heading2"/>
        <w:spacing w:before="0"/>
        <w:rPr>
          <w:rFonts w:cs="Arial"/>
          <w:b/>
          <w:bCs/>
          <w:color w:val="0E101A"/>
          <w:sz w:val="22"/>
          <w:szCs w:val="22"/>
        </w:rPr>
      </w:pPr>
      <w:r w:rsidRPr="002A6A2E">
        <w:rPr>
          <w:rFonts w:cs="Arial"/>
          <w:b/>
          <w:bCs/>
          <w:color w:val="0E101A"/>
          <w:sz w:val="22"/>
          <w:szCs w:val="22"/>
        </w:rPr>
        <w:t>Research Objectives</w:t>
      </w:r>
    </w:p>
    <w:p w14:paraId="6FF66703" w14:textId="77777777" w:rsidR="002A6A2E" w:rsidRPr="002A6A2E" w:rsidRDefault="002A6A2E" w:rsidP="002A6A2E"/>
    <w:p w14:paraId="7100AD2B" w14:textId="59E6E748" w:rsidR="00A32CEE" w:rsidRDefault="00A32CEE" w:rsidP="002A6A2E">
      <w:pPr>
        <w:pStyle w:val="NormalWeb"/>
        <w:numPr>
          <w:ilvl w:val="0"/>
          <w:numId w:val="150"/>
        </w:numPr>
        <w:spacing w:before="0" w:beforeAutospacing="0" w:after="0" w:afterAutospacing="0" w:line="360" w:lineRule="auto"/>
        <w:jc w:val="both"/>
        <w:rPr>
          <w:rFonts w:ascii="Aptos" w:hAnsi="Aptos" w:cs="Arial"/>
          <w:color w:val="0E101A"/>
          <w:sz w:val="22"/>
          <w:szCs w:val="22"/>
        </w:rPr>
      </w:pPr>
      <w:r w:rsidRPr="002A6A2E">
        <w:rPr>
          <w:rFonts w:ascii="Aptos" w:hAnsi="Aptos" w:cs="Arial"/>
          <w:color w:val="0E101A"/>
          <w:sz w:val="22"/>
          <w:szCs w:val="22"/>
        </w:rPr>
        <w:t>To define and examine the most common mental health issues among young people in the UK today.</w:t>
      </w:r>
    </w:p>
    <w:p w14:paraId="39E2044F" w14:textId="77777777" w:rsidR="002A6A2E" w:rsidRDefault="002A6A2E" w:rsidP="002A6A2E">
      <w:pPr>
        <w:pStyle w:val="NormalWeb"/>
        <w:spacing w:before="0" w:beforeAutospacing="0" w:after="0" w:afterAutospacing="0" w:line="360" w:lineRule="auto"/>
        <w:ind w:left="720"/>
        <w:jc w:val="both"/>
        <w:rPr>
          <w:rFonts w:ascii="Aptos" w:hAnsi="Aptos" w:cs="Arial"/>
          <w:color w:val="0E101A"/>
          <w:sz w:val="22"/>
          <w:szCs w:val="22"/>
        </w:rPr>
      </w:pPr>
    </w:p>
    <w:p w14:paraId="39F5A13E" w14:textId="77777777" w:rsidR="002A6A2E" w:rsidRDefault="00A32CEE" w:rsidP="00A32CEE">
      <w:pPr>
        <w:pStyle w:val="NormalWeb"/>
        <w:numPr>
          <w:ilvl w:val="0"/>
          <w:numId w:val="150"/>
        </w:numPr>
        <w:spacing w:before="0" w:beforeAutospacing="0" w:after="0" w:afterAutospacing="0" w:line="360" w:lineRule="auto"/>
        <w:jc w:val="both"/>
        <w:rPr>
          <w:rFonts w:ascii="Aptos" w:hAnsi="Aptos" w:cs="Arial"/>
          <w:color w:val="0E101A"/>
          <w:sz w:val="22"/>
          <w:szCs w:val="22"/>
        </w:rPr>
      </w:pPr>
      <w:r w:rsidRPr="002A6A2E">
        <w:rPr>
          <w:rFonts w:ascii="Aptos" w:hAnsi="Aptos" w:cs="Arial"/>
          <w:color w:val="0E101A"/>
          <w:sz w:val="22"/>
          <w:szCs w:val="22"/>
        </w:rPr>
        <w:t>To analyse the key factors contributing to these mental health issues.</w:t>
      </w:r>
    </w:p>
    <w:p w14:paraId="34F3F5EC" w14:textId="77777777" w:rsidR="002A6A2E" w:rsidRDefault="002A6A2E" w:rsidP="002A6A2E">
      <w:pPr>
        <w:pStyle w:val="NormalWeb"/>
        <w:spacing w:before="0" w:beforeAutospacing="0" w:after="0" w:afterAutospacing="0" w:line="360" w:lineRule="auto"/>
        <w:ind w:left="720"/>
        <w:jc w:val="both"/>
        <w:rPr>
          <w:rFonts w:ascii="Aptos" w:hAnsi="Aptos" w:cs="Arial"/>
          <w:color w:val="0E101A"/>
          <w:sz w:val="22"/>
          <w:szCs w:val="22"/>
        </w:rPr>
      </w:pPr>
    </w:p>
    <w:p w14:paraId="3844DCE5" w14:textId="77777777" w:rsidR="002A6A2E" w:rsidRDefault="00A32CEE" w:rsidP="00A32CEE">
      <w:pPr>
        <w:pStyle w:val="NormalWeb"/>
        <w:numPr>
          <w:ilvl w:val="0"/>
          <w:numId w:val="150"/>
        </w:numPr>
        <w:spacing w:before="0" w:beforeAutospacing="0" w:after="0" w:afterAutospacing="0" w:line="360" w:lineRule="auto"/>
        <w:jc w:val="both"/>
        <w:rPr>
          <w:rFonts w:ascii="Aptos" w:hAnsi="Aptos" w:cs="Arial"/>
          <w:color w:val="0E101A"/>
          <w:sz w:val="22"/>
          <w:szCs w:val="22"/>
        </w:rPr>
      </w:pPr>
      <w:r w:rsidRPr="002A6A2E">
        <w:rPr>
          <w:rFonts w:ascii="Aptos" w:hAnsi="Aptos" w:cs="Arial"/>
          <w:color w:val="0E101A"/>
          <w:sz w:val="22"/>
          <w:szCs w:val="22"/>
        </w:rPr>
        <w:t xml:space="preserve"> To evaluate the awareness, accessibility, and effectiveness of mental health support services for young people.</w:t>
      </w:r>
    </w:p>
    <w:p w14:paraId="44DAFE4E" w14:textId="77777777" w:rsidR="002A6A2E" w:rsidRDefault="002A6A2E" w:rsidP="002A6A2E">
      <w:pPr>
        <w:pStyle w:val="ListParagraph"/>
        <w:rPr>
          <w:rFonts w:ascii="Aptos" w:hAnsi="Aptos" w:cs="Arial"/>
          <w:color w:val="0E101A"/>
        </w:rPr>
      </w:pPr>
    </w:p>
    <w:p w14:paraId="053E2C06" w14:textId="2F570418" w:rsidR="00A32CEE" w:rsidRPr="002A6A2E" w:rsidRDefault="00A32CEE" w:rsidP="00A32CEE">
      <w:pPr>
        <w:pStyle w:val="NormalWeb"/>
        <w:numPr>
          <w:ilvl w:val="0"/>
          <w:numId w:val="150"/>
        </w:numPr>
        <w:spacing w:before="0" w:beforeAutospacing="0" w:after="0" w:afterAutospacing="0" w:line="360" w:lineRule="auto"/>
        <w:jc w:val="both"/>
        <w:rPr>
          <w:rFonts w:ascii="Aptos" w:hAnsi="Aptos" w:cs="Arial"/>
          <w:color w:val="0E101A"/>
          <w:sz w:val="22"/>
          <w:szCs w:val="22"/>
        </w:rPr>
      </w:pPr>
      <w:r w:rsidRPr="002A6A2E">
        <w:rPr>
          <w:rFonts w:ascii="Aptos" w:hAnsi="Aptos" w:cs="Arial"/>
          <w:color w:val="0E101A"/>
          <w:sz w:val="22"/>
          <w:szCs w:val="22"/>
        </w:rPr>
        <w:t>To provide evidence-based recommendations to enhance</w:t>
      </w:r>
      <w:r w:rsidRPr="002A6A2E">
        <w:rPr>
          <w:rStyle w:val="apple-converted-space"/>
          <w:rFonts w:ascii="Aptos" w:eastAsia="Calibri Light" w:hAnsi="Aptos" w:cs="Arial"/>
          <w:color w:val="0E101A"/>
          <w:sz w:val="22"/>
          <w:szCs w:val="22"/>
        </w:rPr>
        <w:t> </w:t>
      </w:r>
      <w:r w:rsidRPr="002A6A2E">
        <w:rPr>
          <w:rFonts w:ascii="Aptos" w:hAnsi="Aptos" w:cs="Arial"/>
          <w:color w:val="0E101A"/>
          <w:sz w:val="22"/>
          <w:szCs w:val="22"/>
        </w:rPr>
        <w:t>mental health services and support systems for young people in</w:t>
      </w:r>
      <w:r w:rsidRPr="002A6A2E">
        <w:rPr>
          <w:rStyle w:val="apple-converted-space"/>
          <w:rFonts w:ascii="Aptos" w:eastAsia="Calibri Light" w:hAnsi="Aptos" w:cs="Arial"/>
          <w:color w:val="0E101A"/>
          <w:sz w:val="22"/>
          <w:szCs w:val="22"/>
        </w:rPr>
        <w:t> </w:t>
      </w:r>
      <w:r w:rsidRPr="002A6A2E">
        <w:rPr>
          <w:rFonts w:ascii="Aptos" w:hAnsi="Aptos" w:cs="Arial"/>
          <w:color w:val="0E101A"/>
          <w:sz w:val="22"/>
          <w:szCs w:val="22"/>
        </w:rPr>
        <w:t>the UK.</w:t>
      </w:r>
    </w:p>
    <w:p w14:paraId="0AFB247C" w14:textId="77777777" w:rsidR="00A32CEE" w:rsidRPr="002A6A2E" w:rsidRDefault="00A32CEE" w:rsidP="00A32CEE">
      <w:pPr>
        <w:pStyle w:val="NormalWeb"/>
        <w:spacing w:before="0" w:beforeAutospacing="0" w:after="0" w:afterAutospacing="0" w:line="360" w:lineRule="auto"/>
        <w:jc w:val="both"/>
        <w:rPr>
          <w:rFonts w:ascii="Aptos" w:hAnsi="Aptos" w:cs="Arial"/>
          <w:color w:val="0E101A"/>
          <w:sz w:val="22"/>
          <w:szCs w:val="22"/>
        </w:rPr>
      </w:pPr>
    </w:p>
    <w:p w14:paraId="4FCBBEC2" w14:textId="6C38868E" w:rsidR="00BD2909" w:rsidRPr="00EA70F2" w:rsidRDefault="00BD2909" w:rsidP="00A32CEE">
      <w:pPr>
        <w:pStyle w:val="paragraph"/>
        <w:numPr>
          <w:ilvl w:val="1"/>
          <w:numId w:val="145"/>
        </w:numPr>
        <w:spacing w:before="0" w:beforeAutospacing="0" w:after="0" w:afterAutospacing="0" w:line="360" w:lineRule="auto"/>
        <w:textAlignment w:val="baseline"/>
        <w:rPr>
          <w:rStyle w:val="IntenseEmphasis"/>
          <w:b/>
          <w:bCs/>
          <w:color w:val="000000" w:themeColor="text1"/>
        </w:rPr>
      </w:pPr>
      <w:r w:rsidRPr="00EA70F2">
        <w:rPr>
          <w:rStyle w:val="IntenseEmphasis"/>
          <w:b/>
          <w:bCs/>
          <w:color w:val="000000" w:themeColor="text1"/>
        </w:rPr>
        <w:t xml:space="preserve">Conclusion </w:t>
      </w:r>
    </w:p>
    <w:p w14:paraId="3E545812" w14:textId="77777777" w:rsidR="00A32CEE" w:rsidRPr="002A6A2E" w:rsidRDefault="00A32CEE" w:rsidP="00A32CEE">
      <w:pPr>
        <w:pStyle w:val="paragraph"/>
        <w:spacing w:before="0" w:beforeAutospacing="0" w:after="0" w:afterAutospacing="0" w:line="360" w:lineRule="auto"/>
        <w:textAlignment w:val="baseline"/>
        <w:rPr>
          <w:rFonts w:ascii="Aptos" w:hAnsi="Aptos" w:cs="Segoe UI"/>
          <w:color w:val="0F4761"/>
          <w:sz w:val="22"/>
          <w:szCs w:val="22"/>
        </w:rPr>
      </w:pPr>
    </w:p>
    <w:p w14:paraId="5661EB6C" w14:textId="292A6F55" w:rsidR="00BD2909" w:rsidRPr="002A6A2E" w:rsidRDefault="00BD2909" w:rsidP="00A32CEE">
      <w:pPr>
        <w:pStyle w:val="paragraph"/>
        <w:spacing w:before="0" w:beforeAutospacing="0" w:after="0" w:afterAutospacing="0" w:line="360" w:lineRule="auto"/>
        <w:jc w:val="both"/>
        <w:textAlignment w:val="baseline"/>
        <w:rPr>
          <w:rStyle w:val="eop"/>
          <w:rFonts w:ascii="Aptos" w:hAnsi="Aptos" w:cs="Arial"/>
          <w:sz w:val="22"/>
          <w:szCs w:val="22"/>
        </w:rPr>
      </w:pPr>
      <w:r w:rsidRPr="002A6A2E">
        <w:rPr>
          <w:rStyle w:val="normaltextrun"/>
          <w:rFonts w:ascii="Aptos" w:hAnsi="Aptos" w:cs="Arial"/>
          <w:b/>
          <w:bCs/>
          <w:sz w:val="22"/>
          <w:szCs w:val="22"/>
        </w:rPr>
        <w:t>Summary of Chapter 1</w:t>
      </w:r>
    </w:p>
    <w:p w14:paraId="28579A52" w14:textId="77777777" w:rsidR="008A0888" w:rsidRPr="002A6A2E" w:rsidRDefault="008A0888" w:rsidP="00A32CEE">
      <w:pPr>
        <w:pStyle w:val="paragraph"/>
        <w:spacing w:before="0" w:beforeAutospacing="0" w:after="0" w:afterAutospacing="0" w:line="360" w:lineRule="auto"/>
        <w:jc w:val="both"/>
        <w:textAlignment w:val="baseline"/>
        <w:rPr>
          <w:rStyle w:val="eop"/>
          <w:rFonts w:ascii="Aptos" w:hAnsi="Aptos" w:cs="Arial"/>
          <w:sz w:val="22"/>
          <w:szCs w:val="22"/>
        </w:rPr>
      </w:pPr>
    </w:p>
    <w:p w14:paraId="23486611" w14:textId="582E6159" w:rsidR="00A32CEE" w:rsidRPr="002A6A2E" w:rsidRDefault="00A32CEE" w:rsidP="00A32CEE">
      <w:pPr>
        <w:pStyle w:val="NormalWeb"/>
        <w:spacing w:before="0" w:beforeAutospacing="0" w:after="0" w:afterAutospacing="0" w:line="360" w:lineRule="auto"/>
        <w:jc w:val="both"/>
        <w:rPr>
          <w:rFonts w:ascii="Aptos" w:hAnsi="Aptos" w:cs="Arial"/>
          <w:color w:val="0E101A"/>
          <w:sz w:val="22"/>
          <w:szCs w:val="22"/>
        </w:rPr>
      </w:pPr>
      <w:r w:rsidRPr="002A6A2E">
        <w:rPr>
          <w:rFonts w:ascii="Aptos" w:hAnsi="Aptos" w:cs="Arial"/>
          <w:color w:val="0E101A"/>
          <w:sz w:val="22"/>
          <w:szCs w:val="22"/>
        </w:rPr>
        <w:t>Concerns regarding the mental health of young people in</w:t>
      </w:r>
      <w:r w:rsidRPr="002A6A2E">
        <w:rPr>
          <w:rStyle w:val="apple-converted-space"/>
          <w:rFonts w:ascii="Aptos" w:hAnsi="Aptos" w:cs="Arial"/>
          <w:color w:val="0E101A"/>
          <w:sz w:val="22"/>
          <w:szCs w:val="22"/>
        </w:rPr>
        <w:t> </w:t>
      </w:r>
      <w:r w:rsidRPr="002A6A2E">
        <w:rPr>
          <w:rFonts w:ascii="Aptos" w:hAnsi="Aptos" w:cs="Arial"/>
          <w:color w:val="0E101A"/>
          <w:sz w:val="22"/>
          <w:szCs w:val="22"/>
        </w:rPr>
        <w:t>the UK were brought up in Chapter 1, as disorders such as anxiety, depression and self-harm are of increasing prevalence. It explained how long NHS wait times and widespread inequalities make it difficult for young people to get timely and effective help. Important terms and definitions were defined to ensure coherence throughout the dissertation, and the research's justification was established by highlighting knowledge and service delivery gaps. The chapter also outlined the goals and purpose of systematic review to identify prevalent mental health conditions, analyse contributing factors, assess service accessibility and make recommendations based on solid evidence.</w:t>
      </w:r>
    </w:p>
    <w:p w14:paraId="740D52E4" w14:textId="77777777" w:rsidR="00A32CEE" w:rsidRPr="002A6A2E" w:rsidRDefault="00A32CEE" w:rsidP="00A32CEE">
      <w:pPr>
        <w:pStyle w:val="NormalWeb"/>
        <w:spacing w:before="0" w:beforeAutospacing="0" w:after="0" w:afterAutospacing="0" w:line="360" w:lineRule="auto"/>
        <w:jc w:val="both"/>
        <w:rPr>
          <w:rFonts w:ascii="Aptos" w:hAnsi="Aptos"/>
          <w:color w:val="0E101A"/>
          <w:sz w:val="22"/>
          <w:szCs w:val="22"/>
        </w:rPr>
      </w:pPr>
    </w:p>
    <w:p w14:paraId="196A7582" w14:textId="33FC8C0C" w:rsidR="00A32CEE" w:rsidRPr="002A6A2E" w:rsidRDefault="00A32CEE" w:rsidP="00A32CEE">
      <w:pPr>
        <w:pStyle w:val="NormalWeb"/>
        <w:spacing w:before="0" w:beforeAutospacing="0" w:after="0" w:afterAutospacing="0" w:line="360" w:lineRule="auto"/>
        <w:jc w:val="both"/>
        <w:rPr>
          <w:rStyle w:val="eop"/>
          <w:rFonts w:ascii="Aptos" w:hAnsi="Aptos" w:cs="Arial"/>
          <w:sz w:val="22"/>
          <w:szCs w:val="22"/>
        </w:rPr>
      </w:pPr>
      <w:r w:rsidRPr="002A6A2E">
        <w:rPr>
          <w:rStyle w:val="normaltextrun"/>
          <w:rFonts w:ascii="Aptos" w:hAnsi="Aptos" w:cs="Arial"/>
          <w:b/>
          <w:bCs/>
          <w:sz w:val="22"/>
          <w:szCs w:val="22"/>
        </w:rPr>
        <w:t>Signposting to Chapter 2</w:t>
      </w:r>
    </w:p>
    <w:p w14:paraId="6CB94141" w14:textId="77777777" w:rsidR="008A0888" w:rsidRPr="002A6A2E" w:rsidRDefault="008A0888" w:rsidP="00A32CEE">
      <w:pPr>
        <w:pStyle w:val="NormalWeb"/>
        <w:spacing w:before="0" w:beforeAutospacing="0" w:after="0" w:afterAutospacing="0" w:line="360" w:lineRule="auto"/>
        <w:jc w:val="both"/>
        <w:rPr>
          <w:rFonts w:ascii="Aptos" w:hAnsi="Aptos" w:cs="Arial"/>
          <w:sz w:val="22"/>
          <w:szCs w:val="22"/>
        </w:rPr>
      </w:pPr>
    </w:p>
    <w:p w14:paraId="4F039A2C" w14:textId="394A45A2" w:rsidR="00BE08E5" w:rsidRPr="002A6A2E" w:rsidRDefault="00A32CEE" w:rsidP="008A0888">
      <w:pPr>
        <w:pStyle w:val="NormalWeb"/>
        <w:spacing w:before="0" w:beforeAutospacing="0" w:after="0" w:afterAutospacing="0" w:line="360" w:lineRule="auto"/>
        <w:jc w:val="both"/>
        <w:rPr>
          <w:rFonts w:ascii="Aptos" w:hAnsi="Aptos" w:cs="Arial"/>
          <w:color w:val="0E101A"/>
          <w:sz w:val="22"/>
          <w:szCs w:val="22"/>
        </w:rPr>
      </w:pPr>
      <w:r w:rsidRPr="002A6A2E">
        <w:rPr>
          <w:rFonts w:ascii="Aptos" w:hAnsi="Aptos" w:cs="Arial"/>
          <w:color w:val="0E101A"/>
          <w:sz w:val="22"/>
          <w:szCs w:val="22"/>
        </w:rPr>
        <w:t>We will present the study's theoretical, historical, and contextual underpinnings in Chapter 2, along with background information and analysis. To complement the systematic review, it will examine how young people's mental health has become a growing public concern, analyse key psychological frameworks, and place the issue in the UK and nationally specific contexts</w:t>
      </w:r>
    </w:p>
    <w:p w14:paraId="553DD330" w14:textId="77777777" w:rsidR="008A0888" w:rsidRDefault="008A0888" w:rsidP="00881FBB">
      <w:pPr>
        <w:pStyle w:val="Heading1"/>
        <w:ind w:left="0"/>
        <w:rPr>
          <w:rFonts w:ascii="Aptos" w:hAnsi="Aptos"/>
        </w:rPr>
      </w:pPr>
    </w:p>
    <w:p w14:paraId="32A36313" w14:textId="77777777" w:rsidR="002A6A2E" w:rsidRDefault="002A6A2E" w:rsidP="00881FBB">
      <w:pPr>
        <w:pStyle w:val="Heading1"/>
        <w:ind w:left="0"/>
        <w:rPr>
          <w:rFonts w:ascii="Aptos" w:hAnsi="Aptos"/>
        </w:rPr>
      </w:pPr>
    </w:p>
    <w:p w14:paraId="0B9A1CCD" w14:textId="77777777" w:rsidR="002A6A2E" w:rsidRDefault="002A6A2E" w:rsidP="00881FBB">
      <w:pPr>
        <w:pStyle w:val="Heading1"/>
        <w:ind w:left="0"/>
        <w:rPr>
          <w:rFonts w:ascii="Aptos" w:hAnsi="Aptos"/>
        </w:rPr>
      </w:pPr>
    </w:p>
    <w:p w14:paraId="35E92FE5" w14:textId="77777777" w:rsidR="002A6A2E" w:rsidRDefault="002A6A2E" w:rsidP="00881FBB">
      <w:pPr>
        <w:pStyle w:val="Heading1"/>
        <w:ind w:left="0"/>
        <w:rPr>
          <w:rFonts w:ascii="Aptos" w:hAnsi="Aptos"/>
        </w:rPr>
      </w:pPr>
    </w:p>
    <w:p w14:paraId="52CAE60E" w14:textId="77777777" w:rsidR="00EA70F2" w:rsidRDefault="00EA70F2" w:rsidP="00881FBB">
      <w:pPr>
        <w:pStyle w:val="Heading1"/>
        <w:ind w:left="0"/>
        <w:rPr>
          <w:rFonts w:ascii="Aptos" w:hAnsi="Aptos"/>
        </w:rPr>
      </w:pPr>
    </w:p>
    <w:p w14:paraId="0F7B8C34" w14:textId="77777777" w:rsidR="00EA70F2" w:rsidRDefault="00EA70F2" w:rsidP="00881FBB">
      <w:pPr>
        <w:pStyle w:val="Heading1"/>
        <w:ind w:left="0"/>
        <w:rPr>
          <w:rFonts w:ascii="Aptos" w:hAnsi="Aptos"/>
        </w:rPr>
      </w:pPr>
    </w:p>
    <w:p w14:paraId="4ED7173C" w14:textId="77777777" w:rsidR="00EA70F2" w:rsidRDefault="00EA70F2" w:rsidP="00881FBB">
      <w:pPr>
        <w:pStyle w:val="Heading1"/>
        <w:ind w:left="0"/>
        <w:rPr>
          <w:rFonts w:ascii="Aptos" w:hAnsi="Aptos"/>
        </w:rPr>
      </w:pPr>
    </w:p>
    <w:p w14:paraId="0AEEB37F" w14:textId="77777777" w:rsidR="00EA70F2" w:rsidRDefault="00EA70F2" w:rsidP="00881FBB">
      <w:pPr>
        <w:pStyle w:val="Heading1"/>
        <w:ind w:left="0"/>
        <w:rPr>
          <w:rFonts w:ascii="Aptos" w:hAnsi="Aptos"/>
        </w:rPr>
      </w:pPr>
    </w:p>
    <w:p w14:paraId="6517C447" w14:textId="77777777" w:rsidR="00D02D21" w:rsidRDefault="00D02D21" w:rsidP="00881FBB">
      <w:pPr>
        <w:pStyle w:val="Heading1"/>
        <w:ind w:left="0"/>
        <w:rPr>
          <w:rFonts w:ascii="Aptos" w:hAnsi="Aptos"/>
        </w:rPr>
      </w:pPr>
    </w:p>
    <w:p w14:paraId="1B7DB89B" w14:textId="77777777" w:rsidR="00D02D21" w:rsidRDefault="00D02D21" w:rsidP="00881FBB">
      <w:pPr>
        <w:pStyle w:val="Heading1"/>
        <w:ind w:left="0"/>
        <w:rPr>
          <w:rFonts w:ascii="Aptos" w:hAnsi="Aptos"/>
        </w:rPr>
      </w:pPr>
    </w:p>
    <w:p w14:paraId="7AA02570" w14:textId="77777777" w:rsidR="00D02D21" w:rsidRDefault="00D02D21" w:rsidP="00881FBB">
      <w:pPr>
        <w:pStyle w:val="Heading1"/>
        <w:ind w:left="0"/>
        <w:rPr>
          <w:rFonts w:ascii="Aptos" w:hAnsi="Aptos"/>
        </w:rPr>
      </w:pPr>
    </w:p>
    <w:p w14:paraId="7F570AA4" w14:textId="77777777" w:rsidR="00D02D21" w:rsidRDefault="00D02D21" w:rsidP="00881FBB">
      <w:pPr>
        <w:pStyle w:val="Heading1"/>
        <w:ind w:left="0"/>
        <w:rPr>
          <w:rFonts w:ascii="Aptos" w:hAnsi="Aptos"/>
        </w:rPr>
      </w:pPr>
    </w:p>
    <w:p w14:paraId="4110F7BF" w14:textId="77777777" w:rsidR="00D02D21" w:rsidRDefault="00D02D21" w:rsidP="00881FBB">
      <w:pPr>
        <w:pStyle w:val="Heading1"/>
        <w:ind w:left="0"/>
        <w:rPr>
          <w:rFonts w:ascii="Aptos" w:hAnsi="Aptos"/>
        </w:rPr>
      </w:pPr>
    </w:p>
    <w:p w14:paraId="05E09139" w14:textId="77777777" w:rsidR="00D02D21" w:rsidRPr="00D02D21" w:rsidRDefault="00D02D21" w:rsidP="00881FBB">
      <w:pPr>
        <w:pStyle w:val="Heading1"/>
        <w:ind w:left="0"/>
        <w:rPr>
          <w:rStyle w:val="Strong"/>
        </w:rPr>
      </w:pPr>
    </w:p>
    <w:p w14:paraId="017E9E34" w14:textId="77777777" w:rsidR="002A6A2E" w:rsidRDefault="002A6A2E" w:rsidP="00881FBB">
      <w:pPr>
        <w:pStyle w:val="Heading1"/>
        <w:ind w:left="0"/>
        <w:rPr>
          <w:rFonts w:ascii="Aptos" w:hAnsi="Aptos"/>
        </w:rPr>
      </w:pPr>
    </w:p>
    <w:p w14:paraId="6A8BAE52" w14:textId="77777777" w:rsidR="008A0888" w:rsidRDefault="008A0888" w:rsidP="00881FBB">
      <w:pPr>
        <w:pStyle w:val="Heading1"/>
        <w:ind w:left="0"/>
        <w:rPr>
          <w:rFonts w:ascii="Aptos" w:hAnsi="Aptos"/>
        </w:rPr>
      </w:pPr>
    </w:p>
    <w:p w14:paraId="6BA7DF87" w14:textId="5C0CAEEF" w:rsidR="00BD2909" w:rsidRPr="00D02D21" w:rsidRDefault="000D0641" w:rsidP="00D02D21">
      <w:pPr>
        <w:pStyle w:val="Heading2"/>
        <w:rPr>
          <w:rStyle w:val="Strong"/>
          <w:rFonts w:asciiTheme="majorHAnsi" w:hAnsiTheme="majorHAnsi" w:cstheme="majorHAnsi"/>
          <w:color w:val="000000" w:themeColor="text1"/>
          <w:sz w:val="56"/>
          <w:szCs w:val="56"/>
        </w:rPr>
      </w:pPr>
      <w:r w:rsidRPr="00D02D21">
        <w:rPr>
          <w:rStyle w:val="Strong"/>
          <w:rFonts w:asciiTheme="majorHAnsi" w:hAnsiTheme="majorHAnsi" w:cstheme="majorHAnsi"/>
          <w:color w:val="000000" w:themeColor="text1"/>
          <w:sz w:val="56"/>
          <w:szCs w:val="56"/>
        </w:rPr>
        <w:t>CHAPTER 2</w:t>
      </w:r>
      <w:r w:rsidR="002A6A2E" w:rsidRPr="00D02D21">
        <w:rPr>
          <w:rStyle w:val="Strong"/>
          <w:rFonts w:asciiTheme="majorHAnsi" w:hAnsiTheme="majorHAnsi" w:cstheme="majorHAnsi"/>
          <w:color w:val="000000" w:themeColor="text1"/>
          <w:sz w:val="56"/>
          <w:szCs w:val="56"/>
        </w:rPr>
        <w:t>:</w:t>
      </w:r>
      <w:r w:rsidRPr="00D02D21">
        <w:rPr>
          <w:rStyle w:val="Strong"/>
          <w:rFonts w:asciiTheme="majorHAnsi" w:hAnsiTheme="majorHAnsi" w:cstheme="majorHAnsi"/>
          <w:color w:val="000000" w:themeColor="text1"/>
          <w:sz w:val="56"/>
          <w:szCs w:val="56"/>
        </w:rPr>
        <w:t xml:space="preserve"> </w:t>
      </w:r>
      <w:r w:rsidR="00BD2909" w:rsidRPr="00D02D21">
        <w:rPr>
          <w:rStyle w:val="Strong"/>
          <w:rFonts w:asciiTheme="majorHAnsi" w:hAnsiTheme="majorHAnsi" w:cstheme="majorHAnsi"/>
          <w:color w:val="000000" w:themeColor="text1"/>
          <w:sz w:val="56"/>
          <w:szCs w:val="56"/>
        </w:rPr>
        <w:t xml:space="preserve">Background </w:t>
      </w:r>
      <w:r w:rsidR="00F44833" w:rsidRPr="00D02D21">
        <w:rPr>
          <w:rStyle w:val="Strong"/>
          <w:rFonts w:asciiTheme="majorHAnsi" w:hAnsiTheme="majorHAnsi" w:cstheme="majorHAnsi"/>
          <w:color w:val="000000" w:themeColor="text1"/>
          <w:sz w:val="56"/>
          <w:szCs w:val="56"/>
        </w:rPr>
        <w:t xml:space="preserve">Information and </w:t>
      </w:r>
      <w:r w:rsidR="00BD2909" w:rsidRPr="00D02D21">
        <w:rPr>
          <w:rStyle w:val="Strong"/>
          <w:rFonts w:asciiTheme="majorHAnsi" w:hAnsiTheme="majorHAnsi" w:cstheme="majorHAnsi"/>
          <w:color w:val="000000" w:themeColor="text1"/>
          <w:sz w:val="56"/>
          <w:szCs w:val="56"/>
        </w:rPr>
        <w:t>Analysis</w:t>
      </w:r>
      <w:r w:rsidRPr="00D02D21">
        <w:rPr>
          <w:rStyle w:val="Strong"/>
          <w:rFonts w:asciiTheme="majorHAnsi" w:hAnsiTheme="majorHAnsi" w:cstheme="majorHAnsi"/>
          <w:color w:val="000000" w:themeColor="text1"/>
          <w:sz w:val="56"/>
          <w:szCs w:val="56"/>
        </w:rPr>
        <w:t xml:space="preserve"> </w:t>
      </w:r>
    </w:p>
    <w:p w14:paraId="6E0E1054" w14:textId="77777777" w:rsidR="00881FBB" w:rsidRDefault="00881FBB" w:rsidP="00881FBB">
      <w:pPr>
        <w:pStyle w:val="Heading1"/>
        <w:ind w:left="0"/>
        <w:rPr>
          <w:rFonts w:ascii="Aptos" w:hAnsi="Aptos"/>
        </w:rPr>
      </w:pPr>
    </w:p>
    <w:p w14:paraId="761A660F" w14:textId="77777777" w:rsidR="00881FBB" w:rsidRDefault="00881FBB" w:rsidP="00881FBB">
      <w:pPr>
        <w:pStyle w:val="Heading1"/>
        <w:ind w:left="0"/>
        <w:rPr>
          <w:rFonts w:ascii="Segoe UI" w:hAnsi="Segoe UI" w:cs="Segoe UI"/>
          <w:color w:val="0F4761"/>
          <w:sz w:val="18"/>
          <w:szCs w:val="18"/>
        </w:rPr>
      </w:pPr>
    </w:p>
    <w:p w14:paraId="4BB937B2" w14:textId="21BA55D3" w:rsidR="008A0888" w:rsidRPr="00D02D21" w:rsidRDefault="00BD2909" w:rsidP="00AA1AA0">
      <w:pPr>
        <w:pStyle w:val="paragraph"/>
        <w:numPr>
          <w:ilvl w:val="1"/>
          <w:numId w:val="146"/>
        </w:numPr>
        <w:spacing w:before="0" w:beforeAutospacing="0" w:after="0" w:afterAutospacing="0" w:line="360" w:lineRule="auto"/>
        <w:textAlignment w:val="baseline"/>
        <w:rPr>
          <w:rStyle w:val="IntenseEmphasis"/>
          <w:b/>
          <w:bCs/>
          <w:color w:val="000000" w:themeColor="text1"/>
        </w:rPr>
      </w:pPr>
      <w:r w:rsidRPr="00D02D21">
        <w:rPr>
          <w:rStyle w:val="IntenseEmphasis"/>
          <w:b/>
          <w:bCs/>
          <w:color w:val="000000" w:themeColor="text1"/>
        </w:rPr>
        <w:t>Introduction</w:t>
      </w:r>
    </w:p>
    <w:p w14:paraId="3A43528F" w14:textId="069A03EE" w:rsidR="00FD2374" w:rsidRPr="00FD2374" w:rsidRDefault="00FD2374" w:rsidP="008A0888">
      <w:pPr>
        <w:pStyle w:val="paragraph"/>
        <w:spacing w:before="0" w:beforeAutospacing="0" w:after="0" w:afterAutospacing="0" w:line="360" w:lineRule="auto"/>
        <w:textAlignment w:val="baseline"/>
        <w:rPr>
          <w:rFonts w:ascii="Aptos" w:hAnsi="Aptos" w:cs="Segoe UI"/>
          <w:sz w:val="16"/>
          <w:szCs w:val="16"/>
        </w:rPr>
      </w:pPr>
    </w:p>
    <w:p w14:paraId="0C5F9C56" w14:textId="03BCA7B3" w:rsidR="008A0888" w:rsidRDefault="00BD2909" w:rsidP="002A6A2E">
      <w:pPr>
        <w:pStyle w:val="paragraph"/>
        <w:spacing w:before="0" w:beforeAutospacing="0" w:after="0" w:afterAutospacing="0" w:line="360" w:lineRule="auto"/>
        <w:jc w:val="both"/>
        <w:textAlignment w:val="baseline"/>
        <w:rPr>
          <w:rStyle w:val="eop"/>
          <w:rFonts w:ascii="Aptos" w:eastAsia="Calibri Light" w:hAnsi="Aptos" w:cs="Arial"/>
          <w:sz w:val="22"/>
          <w:szCs w:val="22"/>
        </w:rPr>
      </w:pPr>
      <w:r w:rsidRPr="002A6A2E">
        <w:rPr>
          <w:rStyle w:val="normaltextrun"/>
          <w:rFonts w:ascii="Aptos" w:hAnsi="Aptos" w:cs="Arial"/>
          <w:b/>
          <w:bCs/>
          <w:sz w:val="22"/>
          <w:szCs w:val="22"/>
        </w:rPr>
        <w:t>Purpose of the Chapter</w:t>
      </w:r>
    </w:p>
    <w:p w14:paraId="204E9E6C" w14:textId="77777777" w:rsidR="002A6A2E" w:rsidRPr="002A6A2E" w:rsidRDefault="002A6A2E" w:rsidP="002A6A2E">
      <w:pPr>
        <w:pStyle w:val="paragraph"/>
        <w:spacing w:before="0" w:beforeAutospacing="0" w:after="0" w:afterAutospacing="0" w:line="360" w:lineRule="auto"/>
        <w:jc w:val="both"/>
        <w:textAlignment w:val="baseline"/>
        <w:rPr>
          <w:rFonts w:ascii="Aptos" w:hAnsi="Aptos" w:cs="Segoe UI"/>
          <w:sz w:val="16"/>
          <w:szCs w:val="16"/>
        </w:rPr>
      </w:pPr>
    </w:p>
    <w:p w14:paraId="075F4BAA" w14:textId="26A112EC" w:rsidR="00FD2374" w:rsidRPr="002A6A2E" w:rsidRDefault="00FD2374" w:rsidP="002A6A2E">
      <w:pPr>
        <w:pStyle w:val="paragraph"/>
        <w:spacing w:before="0" w:beforeAutospacing="0" w:after="0" w:afterAutospacing="0" w:line="360" w:lineRule="auto"/>
        <w:jc w:val="both"/>
        <w:textAlignment w:val="baseline"/>
        <w:rPr>
          <w:rStyle w:val="eop"/>
          <w:rFonts w:ascii="Aptos" w:hAnsi="Aptos" w:cs="Segoe UI"/>
          <w:sz w:val="16"/>
          <w:szCs w:val="16"/>
        </w:rPr>
      </w:pPr>
      <w:r w:rsidRPr="002A6A2E">
        <w:rPr>
          <w:rStyle w:val="eop"/>
          <w:rFonts w:ascii="Aptos" w:eastAsia="Calibri Light" w:hAnsi="Aptos" w:cs="Arial"/>
          <w:sz w:val="22"/>
          <w:szCs w:val="22"/>
        </w:rPr>
        <w:t>Chapter 2 provides a more thorough overview of the growing mental health problems that young people in the UK are dealing with. This systematic review is based on a historical analysis of the development of youth mental health, which looks at important psychological and sociological theories and places the problem within national frameworks in the United Kingdom.</w:t>
      </w:r>
    </w:p>
    <w:p w14:paraId="04D6FBA3" w14:textId="77887779" w:rsidR="00FD2374" w:rsidRPr="002A6A2E" w:rsidRDefault="00FD2374" w:rsidP="002A6A2E">
      <w:pPr>
        <w:pStyle w:val="paragraph"/>
        <w:spacing w:after="0" w:line="360" w:lineRule="auto"/>
        <w:jc w:val="both"/>
        <w:textAlignment w:val="baseline"/>
        <w:rPr>
          <w:rStyle w:val="eop"/>
          <w:rFonts w:ascii="Aptos" w:eastAsia="Calibri Light" w:hAnsi="Aptos" w:cs="Arial"/>
          <w:sz w:val="22"/>
          <w:szCs w:val="22"/>
        </w:rPr>
      </w:pPr>
      <w:r w:rsidRPr="002A6A2E">
        <w:rPr>
          <w:rStyle w:val="eop"/>
          <w:rFonts w:ascii="Aptos" w:eastAsia="Calibri Light" w:hAnsi="Aptos" w:cs="Arial"/>
          <w:sz w:val="22"/>
          <w:szCs w:val="22"/>
        </w:rPr>
        <w:t>Furthermore, this chapter deepens the understanding of the conceptual and systemic factors influencing young people's experiences today by examining the development of mental health discourse, policy responses, and service structures. Moreover, Chapter 2 offers an in-depth analysis of how the topic has evolved and why it remains relevant across time and context, rather than addressing the thematic findings presented in Chapter 4. While Chapter 1 outlines the research goals, this foundational analysis is essential for identifying existing knowledge gaps.</w:t>
      </w:r>
    </w:p>
    <w:p w14:paraId="0AAAB744" w14:textId="3CD01795" w:rsidR="00BD2909" w:rsidRPr="00D02D21" w:rsidRDefault="00BD2909" w:rsidP="00F44833">
      <w:pPr>
        <w:pStyle w:val="paragraph"/>
        <w:spacing w:before="0" w:beforeAutospacing="0" w:after="0" w:afterAutospacing="0" w:line="360" w:lineRule="auto"/>
        <w:textAlignment w:val="baseline"/>
        <w:rPr>
          <w:rStyle w:val="IntenseEmphasis"/>
          <w:b/>
          <w:bCs/>
          <w:color w:val="000000" w:themeColor="text1"/>
        </w:rPr>
      </w:pPr>
      <w:r w:rsidRPr="00D02D21">
        <w:rPr>
          <w:rStyle w:val="IntenseEmphasis"/>
          <w:b/>
          <w:bCs/>
          <w:color w:val="000000" w:themeColor="text1"/>
        </w:rPr>
        <w:t xml:space="preserve">2.2 Historical Background </w:t>
      </w:r>
    </w:p>
    <w:p w14:paraId="52457009"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6C4826B2" w14:textId="180ABCEC" w:rsidR="008A0888" w:rsidRPr="002A6A2E" w:rsidRDefault="00BD2909" w:rsidP="002A6A2E">
      <w:pPr>
        <w:pStyle w:val="paragraph"/>
        <w:spacing w:before="0" w:beforeAutospacing="0" w:after="0" w:afterAutospacing="0" w:line="360" w:lineRule="auto"/>
        <w:jc w:val="both"/>
        <w:textAlignment w:val="baseline"/>
        <w:rPr>
          <w:rStyle w:val="eop"/>
          <w:rFonts w:ascii="Aptos" w:eastAsia="Calibri Light" w:hAnsi="Aptos" w:cs="Arial"/>
          <w:sz w:val="22"/>
          <w:szCs w:val="22"/>
        </w:rPr>
      </w:pPr>
      <w:r w:rsidRPr="002A6A2E">
        <w:rPr>
          <w:rStyle w:val="normaltextrun"/>
          <w:rFonts w:ascii="Aptos" w:hAnsi="Aptos" w:cs="Arial"/>
          <w:b/>
          <w:bCs/>
          <w:sz w:val="22"/>
          <w:szCs w:val="22"/>
        </w:rPr>
        <w:t>Development of the Topic</w:t>
      </w:r>
    </w:p>
    <w:p w14:paraId="257B9A8F" w14:textId="77777777" w:rsidR="002A6A2E" w:rsidRPr="002A6A2E" w:rsidRDefault="002A6A2E" w:rsidP="002A6A2E">
      <w:pPr>
        <w:pStyle w:val="paragraph"/>
        <w:spacing w:before="0" w:beforeAutospacing="0" w:after="0" w:afterAutospacing="0" w:line="360" w:lineRule="auto"/>
        <w:jc w:val="both"/>
        <w:textAlignment w:val="baseline"/>
        <w:rPr>
          <w:rStyle w:val="eop"/>
          <w:rFonts w:ascii="Aptos" w:eastAsia="Calibri Light" w:hAnsi="Aptos" w:cs="Arial"/>
          <w:sz w:val="22"/>
          <w:szCs w:val="22"/>
        </w:rPr>
      </w:pPr>
    </w:p>
    <w:p w14:paraId="41EE14EC" w14:textId="73E67CA1" w:rsidR="00F01C08" w:rsidRPr="002A6A2E" w:rsidRDefault="00F01C08" w:rsidP="002A6A2E">
      <w:pPr>
        <w:pStyle w:val="paragraph"/>
        <w:spacing w:before="0" w:beforeAutospacing="0" w:after="0" w:afterAutospacing="0" w:line="360" w:lineRule="auto"/>
        <w:jc w:val="both"/>
        <w:textAlignment w:val="baseline"/>
        <w:rPr>
          <w:rFonts w:ascii="Aptos" w:eastAsia="Calibri Light" w:hAnsi="Aptos" w:cs="Arial"/>
          <w:sz w:val="22"/>
          <w:szCs w:val="22"/>
        </w:rPr>
      </w:pPr>
      <w:r w:rsidRPr="002A6A2E">
        <w:rPr>
          <w:rFonts w:ascii="Aptos" w:hAnsi="Aptos" w:cs="Arial"/>
          <w:color w:val="000000"/>
          <w:sz w:val="22"/>
          <w:szCs w:val="22"/>
        </w:rPr>
        <w:t>The mental health of young people has only emerged as a distinct concern in recent decades, despite mental health being increasingly recognised as a public health priority over the past century. Mental disorders have historically been associated with social stigma, leading to exclusion, discrimination and negative societal perceptions of those affected (Rössler, 2016).</w:t>
      </w:r>
    </w:p>
    <w:p w14:paraId="65A56ACA" w14:textId="715E3BF4" w:rsidR="00F01C08" w:rsidRPr="002A6A2E" w:rsidRDefault="00BE08E5" w:rsidP="002A6A2E">
      <w:pPr>
        <w:pStyle w:val="NormalWeb"/>
        <w:spacing w:line="360" w:lineRule="auto"/>
        <w:jc w:val="both"/>
        <w:rPr>
          <w:rFonts w:ascii="Aptos" w:hAnsi="Aptos" w:cs="Arial"/>
          <w:color w:val="000000"/>
          <w:sz w:val="22"/>
          <w:szCs w:val="22"/>
        </w:rPr>
      </w:pPr>
      <w:r w:rsidRPr="002A6A2E">
        <w:rPr>
          <w:rFonts w:ascii="Aptos" w:hAnsi="Aptos" w:cs="Arial"/>
          <w:color w:val="000000"/>
          <w:sz w:val="22"/>
          <w:szCs w:val="22"/>
        </w:rPr>
        <w:t xml:space="preserve">In the late 19th and early 20th centuries, UK asylums prioritised institutional order and social control over individualised therapeutic care for residents, including young people (Houston 2020; Turner et al. 2015).  </w:t>
      </w:r>
      <w:r w:rsidR="00F01C08" w:rsidRPr="002A6A2E">
        <w:rPr>
          <w:rFonts w:ascii="Aptos" w:hAnsi="Aptos" w:cs="Arial"/>
          <w:color w:val="000000"/>
          <w:sz w:val="22"/>
          <w:szCs w:val="22"/>
        </w:rPr>
        <w:t>The Mental Health Act of 1959 marked a significant step toward community-based care, seeking to shift treatment from large institutions to local settings (Burns, 2020).</w:t>
      </w:r>
    </w:p>
    <w:p w14:paraId="15FEA50C" w14:textId="23A67898" w:rsidR="00F01C08" w:rsidRPr="000F0387" w:rsidRDefault="00F01C08" w:rsidP="002A6A2E">
      <w:pPr>
        <w:pStyle w:val="NormalWeb"/>
        <w:spacing w:line="360" w:lineRule="auto"/>
        <w:jc w:val="both"/>
        <w:rPr>
          <w:rFonts w:ascii="Aptos" w:hAnsi="Aptos" w:cs="Arial"/>
          <w:color w:val="000000" w:themeColor="text1"/>
          <w:sz w:val="22"/>
          <w:szCs w:val="22"/>
        </w:rPr>
      </w:pPr>
      <w:r w:rsidRPr="002A6A2E">
        <w:rPr>
          <w:rFonts w:ascii="Aptos" w:hAnsi="Aptos" w:cs="Arial"/>
          <w:color w:val="000000"/>
          <w:sz w:val="22"/>
          <w:szCs w:val="22"/>
        </w:rPr>
        <w:lastRenderedPageBreak/>
        <w:t xml:space="preserve">Furthermore, the establishment of CAMHS in 1987 and the introduction of a structured four-tier framework in 1995, which prioritised specialised child and adolescent mental health services over conventional adult-orientated care, led to a focus on young people's mental health in the </w:t>
      </w:r>
      <w:r w:rsidRPr="000F0387">
        <w:rPr>
          <w:rFonts w:ascii="Aptos" w:hAnsi="Aptos" w:cs="Arial"/>
          <w:color w:val="000000" w:themeColor="text1"/>
          <w:sz w:val="22"/>
          <w:szCs w:val="22"/>
        </w:rPr>
        <w:t>late 20th century (Barrett, 2019).</w:t>
      </w:r>
    </w:p>
    <w:p w14:paraId="650E72C8" w14:textId="54CAFBBC" w:rsidR="00F01C08" w:rsidRPr="002A6A2E" w:rsidRDefault="00F01C08" w:rsidP="002A6A2E">
      <w:pPr>
        <w:pStyle w:val="NormalWeb"/>
        <w:spacing w:line="360" w:lineRule="auto"/>
        <w:jc w:val="both"/>
        <w:rPr>
          <w:rFonts w:ascii="Aptos" w:hAnsi="Aptos"/>
          <w:color w:val="000000"/>
          <w:sz w:val="22"/>
          <w:szCs w:val="22"/>
        </w:rPr>
      </w:pPr>
      <w:r w:rsidRPr="000F0387">
        <w:rPr>
          <w:rFonts w:ascii="Aptos" w:hAnsi="Aptos" w:cs="Arial"/>
          <w:color w:val="000000" w:themeColor="text1"/>
          <w:sz w:val="22"/>
          <w:szCs w:val="22"/>
        </w:rPr>
        <w:t>Lastly, initiatives from the early 2000s, such as</w:t>
      </w:r>
      <w:r w:rsidRPr="000F0387">
        <w:rPr>
          <w:rStyle w:val="apple-converted-space"/>
          <w:rFonts w:ascii="Aptos" w:hAnsi="Aptos" w:cs="Arial"/>
          <w:color w:val="000000" w:themeColor="text1"/>
          <w:sz w:val="22"/>
          <w:szCs w:val="22"/>
        </w:rPr>
        <w:t> </w:t>
      </w:r>
      <w:r w:rsidRPr="000F0387">
        <w:rPr>
          <w:rStyle w:val="Strong"/>
          <w:rFonts w:ascii="Aptos" w:eastAsia="Calibri Light" w:hAnsi="Aptos" w:cs="Arial"/>
          <w:b w:val="0"/>
          <w:bCs w:val="0"/>
          <w:i/>
          <w:iCs/>
          <w:color w:val="000000" w:themeColor="text1"/>
          <w:sz w:val="22"/>
          <w:szCs w:val="22"/>
        </w:rPr>
        <w:t xml:space="preserve">the </w:t>
      </w:r>
      <w:r w:rsidR="00B21E68" w:rsidRPr="000F0387">
        <w:rPr>
          <w:rStyle w:val="Strong"/>
          <w:rFonts w:ascii="Aptos" w:eastAsia="Calibri Light" w:hAnsi="Aptos" w:cs="Arial"/>
          <w:b w:val="0"/>
          <w:bCs w:val="0"/>
          <w:i/>
          <w:iCs/>
          <w:color w:val="000000" w:themeColor="text1"/>
          <w:sz w:val="22"/>
          <w:szCs w:val="22"/>
        </w:rPr>
        <w:t>“</w:t>
      </w:r>
      <w:r w:rsidRPr="000F0387">
        <w:rPr>
          <w:rStyle w:val="Strong"/>
          <w:rFonts w:ascii="Aptos" w:eastAsia="Calibri Light" w:hAnsi="Aptos" w:cs="Arial"/>
          <w:b w:val="0"/>
          <w:bCs w:val="0"/>
          <w:i/>
          <w:iCs/>
          <w:color w:val="000000" w:themeColor="text1"/>
          <w:sz w:val="22"/>
          <w:szCs w:val="22"/>
        </w:rPr>
        <w:t>National Service Framework for Children and Young People</w:t>
      </w:r>
      <w:r w:rsidR="00B21E68" w:rsidRPr="000F0387">
        <w:rPr>
          <w:rStyle w:val="Strong"/>
          <w:rFonts w:ascii="Aptos" w:eastAsia="Calibri Light" w:hAnsi="Aptos" w:cs="Arial"/>
          <w:b w:val="0"/>
          <w:bCs w:val="0"/>
          <w:i/>
          <w:iCs/>
          <w:color w:val="000000" w:themeColor="text1"/>
          <w:sz w:val="22"/>
          <w:szCs w:val="22"/>
        </w:rPr>
        <w:t>”</w:t>
      </w:r>
      <w:r w:rsidRPr="000F0387">
        <w:rPr>
          <w:rStyle w:val="apple-converted-space"/>
          <w:rFonts w:ascii="Aptos" w:hAnsi="Aptos" w:cs="Arial"/>
          <w:color w:val="000000" w:themeColor="text1"/>
          <w:sz w:val="22"/>
          <w:szCs w:val="22"/>
        </w:rPr>
        <w:t> </w:t>
      </w:r>
      <w:r w:rsidR="00B21E68" w:rsidRPr="000F0387">
        <w:rPr>
          <w:rFonts w:ascii="Aptos" w:hAnsi="Aptos"/>
          <w:color w:val="000000" w:themeColor="text1"/>
          <w:sz w:val="22"/>
          <w:szCs w:val="22"/>
        </w:rPr>
        <w:t>(Department of Health, 2004) and</w:t>
      </w:r>
      <w:r w:rsidRPr="000F0387">
        <w:rPr>
          <w:rStyle w:val="apple-converted-space"/>
          <w:rFonts w:ascii="Aptos" w:hAnsi="Aptos" w:cs="Arial"/>
          <w:color w:val="000000" w:themeColor="text1"/>
          <w:sz w:val="22"/>
          <w:szCs w:val="22"/>
        </w:rPr>
        <w:t> </w:t>
      </w:r>
      <w:r w:rsidRPr="000F0387">
        <w:rPr>
          <w:rStyle w:val="Strong"/>
          <w:rFonts w:ascii="Aptos" w:eastAsia="Calibri Light" w:hAnsi="Aptos" w:cs="Arial"/>
          <w:b w:val="0"/>
          <w:bCs w:val="0"/>
          <w:color w:val="000000" w:themeColor="text1"/>
          <w:sz w:val="22"/>
          <w:szCs w:val="22"/>
        </w:rPr>
        <w:t xml:space="preserve">policy papers like </w:t>
      </w:r>
      <w:r w:rsidR="00B21E68" w:rsidRPr="000F0387">
        <w:rPr>
          <w:rStyle w:val="Strong"/>
          <w:rFonts w:ascii="Aptos" w:eastAsia="Calibri Light" w:hAnsi="Aptos" w:cs="Arial"/>
          <w:b w:val="0"/>
          <w:bCs w:val="0"/>
          <w:color w:val="000000" w:themeColor="text1"/>
          <w:sz w:val="22"/>
          <w:szCs w:val="22"/>
        </w:rPr>
        <w:t>“</w:t>
      </w:r>
      <w:r w:rsidRPr="000F0387">
        <w:rPr>
          <w:rStyle w:val="Strong"/>
          <w:rFonts w:ascii="Aptos" w:eastAsia="Calibri Light" w:hAnsi="Aptos" w:cs="Arial"/>
          <w:b w:val="0"/>
          <w:bCs w:val="0"/>
          <w:i/>
          <w:iCs/>
          <w:color w:val="000000" w:themeColor="text1"/>
          <w:sz w:val="22"/>
          <w:szCs w:val="22"/>
        </w:rPr>
        <w:t xml:space="preserve">Future in </w:t>
      </w:r>
      <w:r w:rsidR="00B21E68" w:rsidRPr="000F0387">
        <w:rPr>
          <w:rStyle w:val="Strong"/>
          <w:rFonts w:ascii="Aptos" w:eastAsia="Calibri Light" w:hAnsi="Aptos" w:cs="Arial"/>
          <w:b w:val="0"/>
          <w:bCs w:val="0"/>
          <w:i/>
          <w:iCs/>
          <w:color w:val="000000" w:themeColor="text1"/>
          <w:sz w:val="22"/>
          <w:szCs w:val="22"/>
        </w:rPr>
        <w:t>Mind” (Department</w:t>
      </w:r>
      <w:r w:rsidR="00B21E68" w:rsidRPr="000F0387">
        <w:rPr>
          <w:rFonts w:ascii="Aptos" w:hAnsi="Aptos"/>
          <w:color w:val="000000" w:themeColor="text1"/>
          <w:sz w:val="22"/>
          <w:szCs w:val="22"/>
        </w:rPr>
        <w:t xml:space="preserve"> of Health, 2015).  </w:t>
      </w:r>
      <w:r w:rsidRPr="000F0387">
        <w:rPr>
          <w:rFonts w:ascii="Aptos" w:hAnsi="Aptos" w:cs="Arial"/>
          <w:color w:val="000000" w:themeColor="text1"/>
          <w:sz w:val="22"/>
          <w:szCs w:val="22"/>
        </w:rPr>
        <w:t>and</w:t>
      </w:r>
      <w:r w:rsidRPr="000F0387">
        <w:rPr>
          <w:rStyle w:val="apple-converted-space"/>
          <w:rFonts w:ascii="Aptos" w:hAnsi="Aptos" w:cs="Arial"/>
          <w:color w:val="000000" w:themeColor="text1"/>
          <w:sz w:val="22"/>
          <w:szCs w:val="22"/>
        </w:rPr>
        <w:t> </w:t>
      </w:r>
      <w:r w:rsidR="00B21E68" w:rsidRPr="000F0387">
        <w:rPr>
          <w:rStyle w:val="apple-converted-space"/>
          <w:rFonts w:ascii="Aptos" w:hAnsi="Aptos" w:cs="Arial"/>
          <w:color w:val="000000" w:themeColor="text1"/>
          <w:sz w:val="22"/>
          <w:szCs w:val="22"/>
        </w:rPr>
        <w:t>“</w:t>
      </w:r>
      <w:r w:rsidR="000F0387" w:rsidRPr="000F0387">
        <w:rPr>
          <w:rStyle w:val="apple-converted-space"/>
          <w:rFonts w:ascii="Aptos" w:hAnsi="Aptos" w:cs="Arial"/>
          <w:color w:val="000000" w:themeColor="text1"/>
          <w:sz w:val="22"/>
          <w:szCs w:val="22"/>
        </w:rPr>
        <w:t>Transforming</w:t>
      </w:r>
      <w:r w:rsidR="000F0387" w:rsidRPr="000F0387">
        <w:rPr>
          <w:rFonts w:ascii="Aptos" w:hAnsi="Aptos"/>
          <w:i/>
          <w:iCs/>
          <w:color w:val="000000" w:themeColor="text1"/>
          <w:sz w:val="22"/>
          <w:szCs w:val="22"/>
        </w:rPr>
        <w:t xml:space="preserve"> Children and Young People’s Mental Health Provision</w:t>
      </w:r>
      <w:r w:rsidR="000F0387" w:rsidRPr="000F0387">
        <w:rPr>
          <w:rStyle w:val="Strong"/>
          <w:rFonts w:ascii="Aptos" w:eastAsia="Calibri Light" w:hAnsi="Aptos" w:cs="Arial"/>
          <w:b w:val="0"/>
          <w:bCs w:val="0"/>
          <w:i/>
          <w:iCs/>
          <w:color w:val="000000" w:themeColor="text1"/>
          <w:sz w:val="22"/>
          <w:szCs w:val="22"/>
        </w:rPr>
        <w:t xml:space="preserve"> </w:t>
      </w:r>
      <w:r w:rsidRPr="000F0387">
        <w:rPr>
          <w:rStyle w:val="Strong"/>
          <w:rFonts w:ascii="Aptos" w:eastAsia="Calibri Light" w:hAnsi="Aptos" w:cs="Arial"/>
          <w:b w:val="0"/>
          <w:bCs w:val="0"/>
          <w:i/>
          <w:iCs/>
          <w:color w:val="000000" w:themeColor="text1"/>
          <w:sz w:val="22"/>
          <w:szCs w:val="22"/>
        </w:rPr>
        <w:t xml:space="preserve">Green </w:t>
      </w:r>
      <w:r w:rsidR="000F0387">
        <w:rPr>
          <w:rStyle w:val="Strong"/>
          <w:rFonts w:ascii="Aptos" w:eastAsia="Calibri Light" w:hAnsi="Aptos" w:cs="Arial"/>
          <w:b w:val="0"/>
          <w:bCs w:val="0"/>
          <w:i/>
          <w:iCs/>
          <w:color w:val="000000" w:themeColor="text1"/>
          <w:sz w:val="22"/>
          <w:szCs w:val="22"/>
        </w:rPr>
        <w:t>Paper” (</w:t>
      </w:r>
      <w:r w:rsidR="000F0387" w:rsidRPr="000F0387">
        <w:rPr>
          <w:rStyle w:val="Strong"/>
          <w:rFonts w:ascii="Aptos" w:eastAsia="Calibri Light" w:hAnsi="Aptos" w:cs="Arial"/>
          <w:b w:val="0"/>
          <w:bCs w:val="0"/>
          <w:i/>
          <w:iCs/>
          <w:color w:val="000000" w:themeColor="text1"/>
          <w:sz w:val="22"/>
          <w:szCs w:val="22"/>
        </w:rPr>
        <w:t>Department</w:t>
      </w:r>
      <w:r w:rsidR="000F0387" w:rsidRPr="000F0387">
        <w:rPr>
          <w:rFonts w:ascii="Aptos" w:hAnsi="Aptos"/>
          <w:i/>
          <w:iCs/>
          <w:color w:val="000000"/>
          <w:sz w:val="22"/>
          <w:szCs w:val="22"/>
        </w:rPr>
        <w:t xml:space="preserve"> of Health, 2018</w:t>
      </w:r>
      <w:r w:rsidR="000F0387">
        <w:rPr>
          <w:color w:val="000000"/>
        </w:rPr>
        <w:t>).</w:t>
      </w:r>
      <w:r w:rsidR="000F0387">
        <w:rPr>
          <w:rStyle w:val="apple-converted-space"/>
          <w:rFonts w:eastAsia="Calibri Light"/>
          <w:color w:val="000000"/>
        </w:rPr>
        <w:t> </w:t>
      </w:r>
      <w:r w:rsidR="000F0387">
        <w:rPr>
          <w:rStyle w:val="apple-converted-space"/>
          <w:rFonts w:ascii="Aptos" w:hAnsi="Aptos" w:cs="Arial"/>
          <w:i/>
          <w:iCs/>
          <w:color w:val="000000" w:themeColor="text1"/>
          <w:sz w:val="22"/>
          <w:szCs w:val="22"/>
        </w:rPr>
        <w:t xml:space="preserve"> </w:t>
      </w:r>
      <w:r w:rsidR="000F0387" w:rsidRPr="000F0387">
        <w:rPr>
          <w:rStyle w:val="apple-converted-space"/>
          <w:rFonts w:ascii="Aptos" w:hAnsi="Aptos" w:cs="Arial"/>
          <w:i/>
          <w:iCs/>
          <w:color w:val="000000" w:themeColor="text1"/>
          <w:sz w:val="22"/>
          <w:szCs w:val="22"/>
        </w:rPr>
        <w:t>emphasised</w:t>
      </w:r>
      <w:r w:rsidRPr="000F0387">
        <w:rPr>
          <w:rFonts w:ascii="Aptos" w:hAnsi="Aptos" w:cs="Arial"/>
          <w:color w:val="000000" w:themeColor="text1"/>
          <w:sz w:val="22"/>
          <w:szCs w:val="22"/>
        </w:rPr>
        <w:t xml:space="preserve"> early interventions and integrated care pathways</w:t>
      </w:r>
      <w:r w:rsidRPr="002A6A2E">
        <w:rPr>
          <w:rFonts w:ascii="Aptos" w:hAnsi="Aptos"/>
          <w:color w:val="000000"/>
          <w:sz w:val="22"/>
          <w:szCs w:val="22"/>
        </w:rPr>
        <w:t>.</w:t>
      </w:r>
    </w:p>
    <w:p w14:paraId="5ED39C98" w14:textId="30A682A4" w:rsidR="008A0888" w:rsidRDefault="00BD2909" w:rsidP="002A6A2E">
      <w:pPr>
        <w:pStyle w:val="paragraph"/>
        <w:spacing w:before="0" w:beforeAutospacing="0" w:after="0" w:afterAutospacing="0" w:line="360" w:lineRule="auto"/>
        <w:jc w:val="both"/>
        <w:textAlignment w:val="baseline"/>
        <w:rPr>
          <w:rStyle w:val="eop"/>
          <w:rFonts w:ascii="Aptos" w:eastAsia="Calibri Light" w:hAnsi="Aptos" w:cs="Arial"/>
          <w:sz w:val="22"/>
          <w:szCs w:val="22"/>
        </w:rPr>
      </w:pPr>
      <w:r w:rsidRPr="002A6A2E">
        <w:rPr>
          <w:rStyle w:val="normaltextrun"/>
          <w:rFonts w:ascii="Aptos" w:hAnsi="Aptos" w:cs="Arial"/>
          <w:b/>
          <w:bCs/>
          <w:sz w:val="22"/>
          <w:szCs w:val="22"/>
        </w:rPr>
        <w:t>Significant Historical Figures and Contributions</w:t>
      </w:r>
    </w:p>
    <w:p w14:paraId="6268073C" w14:textId="77777777" w:rsidR="002A6A2E" w:rsidRPr="002A6A2E" w:rsidRDefault="002A6A2E" w:rsidP="002A6A2E">
      <w:pPr>
        <w:pStyle w:val="paragraph"/>
        <w:spacing w:before="0" w:beforeAutospacing="0" w:after="0" w:afterAutospacing="0" w:line="360" w:lineRule="auto"/>
        <w:jc w:val="both"/>
        <w:textAlignment w:val="baseline"/>
        <w:rPr>
          <w:rStyle w:val="eop"/>
          <w:rFonts w:ascii="Aptos" w:eastAsia="Calibri Light" w:hAnsi="Aptos" w:cs="Arial"/>
          <w:sz w:val="22"/>
          <w:szCs w:val="22"/>
        </w:rPr>
      </w:pPr>
    </w:p>
    <w:p w14:paraId="39255646" w14:textId="7A8F1989" w:rsidR="0082673E" w:rsidRPr="002A6A2E" w:rsidRDefault="0082673E" w:rsidP="002A6A2E">
      <w:pPr>
        <w:pStyle w:val="paragraph"/>
        <w:spacing w:before="0" w:beforeAutospacing="0" w:after="0" w:afterAutospacing="0" w:line="360" w:lineRule="auto"/>
        <w:jc w:val="both"/>
        <w:textAlignment w:val="baseline"/>
        <w:rPr>
          <w:rFonts w:ascii="Aptos" w:hAnsi="Aptos" w:cs="Arial"/>
          <w:sz w:val="22"/>
          <w:szCs w:val="22"/>
        </w:rPr>
      </w:pPr>
      <w:r w:rsidRPr="002A6A2E">
        <w:rPr>
          <w:rFonts w:ascii="Aptos" w:hAnsi="Aptos" w:cs="Arial"/>
          <w:color w:val="000000"/>
          <w:sz w:val="22"/>
          <w:szCs w:val="22"/>
        </w:rPr>
        <w:t>Founders and organisations have helped the development of adolescent mental health care. With an emphasis on understanding emotional development that influences contemporary therapeutic practice, Anna Freud developed child psychoanalysis and therapy, laying the groundwork for modern child psychotherapy (Noor, 2020).</w:t>
      </w:r>
    </w:p>
    <w:p w14:paraId="686B9B1C" w14:textId="2B38DAE4" w:rsidR="0082673E" w:rsidRPr="002A6A2E" w:rsidRDefault="0082673E" w:rsidP="002A6A2E">
      <w:pPr>
        <w:pStyle w:val="NormalWeb"/>
        <w:spacing w:line="360" w:lineRule="auto"/>
        <w:jc w:val="both"/>
        <w:rPr>
          <w:rFonts w:ascii="Aptos" w:hAnsi="Aptos" w:cs="Arial"/>
          <w:color w:val="000000"/>
          <w:sz w:val="22"/>
          <w:szCs w:val="22"/>
        </w:rPr>
      </w:pPr>
      <w:r w:rsidRPr="002A6A2E">
        <w:rPr>
          <w:rFonts w:ascii="Aptos" w:hAnsi="Aptos" w:cs="Arial"/>
          <w:color w:val="000000"/>
          <w:sz w:val="22"/>
          <w:szCs w:val="22"/>
        </w:rPr>
        <w:t xml:space="preserve">Another important historical contribution is Bowlby's attachment theory. It helps explain how early relationships influence emotional and mental well-being. His work encouraged changes in both clinical practice and policy, focusing more on prevention and early support (Bowlby, 1971; </w:t>
      </w:r>
      <w:r w:rsidR="00DA1977">
        <w:rPr>
          <w:color w:val="000000"/>
        </w:rPr>
        <w:t>McLeod, 2025a).</w:t>
      </w:r>
    </w:p>
    <w:p w14:paraId="31E76603" w14:textId="4C964B35" w:rsidR="00DD1887" w:rsidRPr="002A6A2E" w:rsidRDefault="0082673E" w:rsidP="002A6A2E">
      <w:pPr>
        <w:pStyle w:val="NormalWeb"/>
        <w:spacing w:line="360" w:lineRule="auto"/>
        <w:jc w:val="both"/>
        <w:rPr>
          <w:rStyle w:val="normaltextrun"/>
          <w:rFonts w:ascii="Aptos" w:hAnsi="Aptos" w:cs="Arial"/>
          <w:color w:val="000000"/>
          <w:sz w:val="22"/>
          <w:szCs w:val="22"/>
        </w:rPr>
      </w:pPr>
      <w:r w:rsidRPr="002A6A2E">
        <w:rPr>
          <w:rFonts w:ascii="Aptos" w:hAnsi="Aptos" w:cs="Arial"/>
          <w:color w:val="000000"/>
          <w:sz w:val="22"/>
          <w:szCs w:val="22"/>
        </w:rPr>
        <w:t>Organisations such as Young Minds have influenced policy and awareness (Young Minds Trust, 201</w:t>
      </w:r>
      <w:r w:rsidR="00BE08E5" w:rsidRPr="002A6A2E">
        <w:rPr>
          <w:rFonts w:ascii="Aptos" w:hAnsi="Aptos" w:cs="Arial"/>
          <w:color w:val="000000"/>
          <w:sz w:val="22"/>
          <w:szCs w:val="22"/>
        </w:rPr>
        <w:t>7</w:t>
      </w:r>
      <w:r w:rsidRPr="002A6A2E">
        <w:rPr>
          <w:rFonts w:ascii="Aptos" w:hAnsi="Aptos" w:cs="Arial"/>
          <w:color w:val="000000"/>
          <w:sz w:val="22"/>
          <w:szCs w:val="22"/>
        </w:rPr>
        <w:t>). The Royal College of Psychiatrists' Child and Adolescent Faculty has further shaped service delivery and public discourse on youth mental health (Royal College of Psychiatrists, 2022)</w:t>
      </w:r>
    </w:p>
    <w:p w14:paraId="038FD913" w14:textId="77777777" w:rsidR="00DD1887" w:rsidRPr="00DD1887" w:rsidRDefault="00DD1887" w:rsidP="00DD1887">
      <w:pPr>
        <w:pStyle w:val="paragraph"/>
        <w:spacing w:before="0" w:beforeAutospacing="0" w:after="0" w:afterAutospacing="0" w:line="360" w:lineRule="auto"/>
        <w:textAlignment w:val="baseline"/>
        <w:rPr>
          <w:rStyle w:val="normaltextrun"/>
          <w:rFonts w:ascii="Aptos" w:hAnsi="Aptos" w:cs="Segoe UI"/>
          <w:color w:val="0F4761"/>
          <w:sz w:val="16"/>
          <w:szCs w:val="16"/>
        </w:rPr>
      </w:pPr>
    </w:p>
    <w:p w14:paraId="4C48092F" w14:textId="606342F8" w:rsidR="00BD2909" w:rsidRPr="00D02D21" w:rsidRDefault="00BD2909" w:rsidP="00DD1887">
      <w:pPr>
        <w:pStyle w:val="paragraph"/>
        <w:numPr>
          <w:ilvl w:val="1"/>
          <w:numId w:val="146"/>
        </w:numPr>
        <w:spacing w:before="0" w:beforeAutospacing="0" w:after="0" w:afterAutospacing="0" w:line="360" w:lineRule="auto"/>
        <w:textAlignment w:val="baseline"/>
        <w:rPr>
          <w:rStyle w:val="IntenseEmphasis"/>
          <w:b/>
          <w:bCs/>
          <w:color w:val="000000" w:themeColor="text1"/>
        </w:rPr>
      </w:pPr>
      <w:r w:rsidRPr="00D02D21">
        <w:rPr>
          <w:rStyle w:val="IntenseEmphasis"/>
          <w:b/>
          <w:bCs/>
          <w:color w:val="000000" w:themeColor="text1"/>
        </w:rPr>
        <w:t xml:space="preserve">Theoretical Background </w:t>
      </w:r>
      <w:r w:rsidRPr="00D02D21">
        <w:rPr>
          <w:rStyle w:val="IntenseEmphasis"/>
          <w:rFonts w:eastAsia="Calibri Light"/>
          <w:b/>
          <w:bCs/>
          <w:color w:val="000000" w:themeColor="text1"/>
        </w:rPr>
        <w:t> </w:t>
      </w:r>
    </w:p>
    <w:p w14:paraId="58458FEC" w14:textId="77777777" w:rsidR="008A0888" w:rsidRPr="00DD1887" w:rsidRDefault="008A0888" w:rsidP="008A0888">
      <w:pPr>
        <w:pStyle w:val="paragraph"/>
        <w:spacing w:before="0" w:beforeAutospacing="0" w:after="0" w:afterAutospacing="0" w:line="360" w:lineRule="auto"/>
        <w:textAlignment w:val="baseline"/>
        <w:rPr>
          <w:rFonts w:ascii="Aptos" w:hAnsi="Aptos" w:cs="Segoe UI"/>
          <w:sz w:val="16"/>
          <w:szCs w:val="16"/>
        </w:rPr>
      </w:pPr>
    </w:p>
    <w:p w14:paraId="710FCD36" w14:textId="07FFEB95" w:rsidR="008A0888" w:rsidRPr="002A6A2E" w:rsidRDefault="00BD2909" w:rsidP="002A6A2E">
      <w:pPr>
        <w:pStyle w:val="paragraph"/>
        <w:spacing w:before="0" w:beforeAutospacing="0" w:after="0" w:afterAutospacing="0" w:line="360" w:lineRule="auto"/>
        <w:jc w:val="both"/>
        <w:textAlignment w:val="baseline"/>
        <w:rPr>
          <w:rStyle w:val="eop"/>
          <w:rFonts w:ascii="Aptos" w:eastAsia="Calibri Light" w:hAnsi="Aptos" w:cs="Arial"/>
          <w:sz w:val="22"/>
          <w:szCs w:val="22"/>
        </w:rPr>
      </w:pPr>
      <w:r w:rsidRPr="002A6A2E">
        <w:rPr>
          <w:rStyle w:val="normaltextrun"/>
          <w:rFonts w:ascii="Aptos" w:hAnsi="Aptos" w:cs="Arial"/>
          <w:b/>
          <w:bCs/>
          <w:sz w:val="22"/>
          <w:szCs w:val="22"/>
        </w:rPr>
        <w:t>Key Theories and Concepts</w:t>
      </w:r>
    </w:p>
    <w:p w14:paraId="79CB5967" w14:textId="77777777" w:rsidR="002A6A2E" w:rsidRPr="002A6A2E" w:rsidRDefault="002A6A2E" w:rsidP="002A6A2E">
      <w:pPr>
        <w:pStyle w:val="paragraph"/>
        <w:spacing w:before="0" w:beforeAutospacing="0" w:after="0" w:afterAutospacing="0" w:line="360" w:lineRule="auto"/>
        <w:jc w:val="both"/>
        <w:textAlignment w:val="baseline"/>
        <w:rPr>
          <w:rStyle w:val="eop"/>
          <w:rFonts w:ascii="Aptos" w:eastAsia="Calibri Light" w:hAnsi="Aptos" w:cs="Arial"/>
          <w:sz w:val="22"/>
          <w:szCs w:val="22"/>
        </w:rPr>
      </w:pPr>
    </w:p>
    <w:p w14:paraId="2EE21241" w14:textId="361C26F8" w:rsidR="00BE08E5" w:rsidRPr="002A6A2E" w:rsidRDefault="00BE08E5" w:rsidP="002A6A2E">
      <w:pPr>
        <w:pStyle w:val="paragraph"/>
        <w:spacing w:before="0" w:beforeAutospacing="0" w:after="0" w:afterAutospacing="0" w:line="360" w:lineRule="auto"/>
        <w:jc w:val="both"/>
        <w:textAlignment w:val="baseline"/>
        <w:rPr>
          <w:rFonts w:ascii="Aptos" w:eastAsia="Calibri Light" w:hAnsi="Aptos" w:cs="Arial"/>
          <w:sz w:val="22"/>
          <w:szCs w:val="22"/>
        </w:rPr>
      </w:pPr>
      <w:r w:rsidRPr="002A6A2E">
        <w:rPr>
          <w:rFonts w:ascii="Aptos" w:hAnsi="Aptos" w:cs="Arial"/>
          <w:sz w:val="22"/>
          <w:szCs w:val="22"/>
        </w:rPr>
        <w:t>This review investigates mental health issues among UK young people using key frameworks, which are Bronfenbrenner’s Ecological Systems Theory, Maslow’s Hierarchy of Needs and the Social Determinants of Health, to understand the multiple potential factors involved.</w:t>
      </w:r>
    </w:p>
    <w:p w14:paraId="6F11AD22" w14:textId="49B57DFC" w:rsidR="00BE08E5" w:rsidRPr="002A6A2E" w:rsidRDefault="00BE08E5" w:rsidP="002A6A2E">
      <w:pPr>
        <w:pStyle w:val="paragraph"/>
        <w:spacing w:after="0" w:line="360" w:lineRule="auto"/>
        <w:jc w:val="both"/>
        <w:textAlignment w:val="baseline"/>
        <w:rPr>
          <w:rFonts w:ascii="Aptos" w:hAnsi="Aptos" w:cs="Arial"/>
          <w:sz w:val="22"/>
          <w:szCs w:val="22"/>
        </w:rPr>
      </w:pPr>
      <w:r w:rsidRPr="002A6A2E">
        <w:rPr>
          <w:rFonts w:ascii="Aptos" w:hAnsi="Aptos" w:cs="Arial"/>
          <w:sz w:val="22"/>
          <w:szCs w:val="22"/>
        </w:rPr>
        <w:lastRenderedPageBreak/>
        <w:t>Maslow (1943) proposed a five-level hierarchy of needs, beginning with basic physiological and safety needs and progressing to psychological and self-fulfilment needs (Tanner, 2023). McLeod (2025) explains that if basic needs are not met, it can affect psychological development; young people who are vulnerable may experience anxiety, depression, and behavioural problems, particularly when basic needs are not met.</w:t>
      </w:r>
    </w:p>
    <w:p w14:paraId="7212E675" w14:textId="4FC0BF80" w:rsidR="00BE08E5" w:rsidRPr="002A6A2E" w:rsidRDefault="00BE08E5" w:rsidP="002A6A2E">
      <w:pPr>
        <w:pStyle w:val="paragraph"/>
        <w:spacing w:after="0" w:line="360" w:lineRule="auto"/>
        <w:jc w:val="both"/>
        <w:textAlignment w:val="baseline"/>
        <w:rPr>
          <w:rFonts w:ascii="Aptos" w:hAnsi="Aptos" w:cs="Arial"/>
          <w:sz w:val="22"/>
          <w:szCs w:val="22"/>
        </w:rPr>
      </w:pPr>
      <w:r w:rsidRPr="002A6A2E">
        <w:rPr>
          <w:rFonts w:ascii="Aptos" w:hAnsi="Aptos" w:cs="Arial"/>
          <w:sz w:val="22"/>
          <w:szCs w:val="22"/>
        </w:rPr>
        <w:t xml:space="preserve">A person's growth occurs within interrelated systems, which include larger macrosystems like culture and policy and smaller microsystems like the home and school. According to Bronfenbrenner's Ecological Systems Theory (1979). This approach makes it easier to explore how wider social and structural factors affect a person’s mental health </w:t>
      </w:r>
      <w:r w:rsidRPr="002A6A2E">
        <w:rPr>
          <w:rFonts w:ascii="Aptos" w:hAnsi="Aptos"/>
          <w:color w:val="000000"/>
        </w:rPr>
        <w:t>(Lopez et al., 2021)</w:t>
      </w:r>
      <w:r w:rsidRPr="002A6A2E">
        <w:rPr>
          <w:rFonts w:ascii="Aptos" w:hAnsi="Aptos" w:cs="Arial"/>
          <w:sz w:val="22"/>
          <w:szCs w:val="22"/>
        </w:rPr>
        <w:t xml:space="preserve">. </w:t>
      </w:r>
    </w:p>
    <w:p w14:paraId="47609FEA" w14:textId="60D4E4DF" w:rsidR="00BE08E5" w:rsidRPr="000F0387" w:rsidRDefault="00BE08E5" w:rsidP="002A6A2E">
      <w:pPr>
        <w:pStyle w:val="paragraph"/>
        <w:spacing w:after="0" w:line="360" w:lineRule="auto"/>
        <w:jc w:val="both"/>
        <w:textAlignment w:val="baseline"/>
        <w:rPr>
          <w:rFonts w:ascii="Aptos" w:hAnsi="Aptos" w:cs="Arial"/>
          <w:sz w:val="22"/>
          <w:szCs w:val="22"/>
        </w:rPr>
      </w:pPr>
      <w:r w:rsidRPr="000F0387">
        <w:rPr>
          <w:rFonts w:ascii="Aptos" w:hAnsi="Aptos" w:cs="Arial"/>
          <w:sz w:val="22"/>
          <w:szCs w:val="22"/>
        </w:rPr>
        <w:t xml:space="preserve">The social determinants of health show how healthcare, education, social support, and housing affect health and wellbeing </w:t>
      </w:r>
      <w:r w:rsidR="000F0387" w:rsidRPr="000F0387">
        <w:rPr>
          <w:rFonts w:ascii="Aptos" w:hAnsi="Aptos"/>
          <w:color w:val="000000"/>
          <w:sz w:val="22"/>
          <w:szCs w:val="22"/>
        </w:rPr>
        <w:t>(Sherrell, 2021)</w:t>
      </w:r>
      <w:r w:rsidR="000F0387" w:rsidRPr="000F0387">
        <w:rPr>
          <w:rFonts w:ascii="Aptos" w:hAnsi="Aptos" w:cs="Arial"/>
          <w:sz w:val="22"/>
          <w:szCs w:val="22"/>
        </w:rPr>
        <w:t xml:space="preserve">. </w:t>
      </w:r>
      <w:r w:rsidRPr="000F0387">
        <w:rPr>
          <w:rFonts w:ascii="Aptos" w:hAnsi="Aptos" w:cs="Arial"/>
          <w:sz w:val="22"/>
          <w:szCs w:val="22"/>
        </w:rPr>
        <w:t>Combining the social determinants of health with Maslow’s and Bronfenbrenner’s theories provides a comprehensive perspective on how both individual and societal factors influence mental health.</w:t>
      </w:r>
    </w:p>
    <w:p w14:paraId="53B7305D" w14:textId="38392FC4" w:rsidR="008A0888" w:rsidRPr="002A6A2E" w:rsidRDefault="00BD2909" w:rsidP="002A6A2E">
      <w:pPr>
        <w:pStyle w:val="paragraph"/>
        <w:spacing w:before="0" w:beforeAutospacing="0" w:after="0" w:afterAutospacing="0" w:line="360" w:lineRule="auto"/>
        <w:jc w:val="both"/>
        <w:textAlignment w:val="baseline"/>
        <w:rPr>
          <w:rStyle w:val="eop"/>
          <w:rFonts w:ascii="Aptos" w:eastAsia="Calibri Light" w:hAnsi="Aptos" w:cs="Arial"/>
          <w:sz w:val="22"/>
          <w:szCs w:val="22"/>
        </w:rPr>
      </w:pPr>
      <w:r w:rsidRPr="002A6A2E">
        <w:rPr>
          <w:rStyle w:val="normaltextrun"/>
          <w:rFonts w:ascii="Aptos" w:hAnsi="Aptos" w:cs="Arial"/>
          <w:b/>
          <w:bCs/>
          <w:sz w:val="22"/>
          <w:szCs w:val="22"/>
        </w:rPr>
        <w:t>Application of Theories</w:t>
      </w:r>
    </w:p>
    <w:p w14:paraId="54CBDD22" w14:textId="77777777" w:rsidR="002A6A2E" w:rsidRPr="002A6A2E" w:rsidRDefault="002A6A2E" w:rsidP="002A6A2E">
      <w:pPr>
        <w:pStyle w:val="paragraph"/>
        <w:spacing w:before="0" w:beforeAutospacing="0" w:after="0" w:afterAutospacing="0" w:line="360" w:lineRule="auto"/>
        <w:jc w:val="both"/>
        <w:textAlignment w:val="baseline"/>
        <w:rPr>
          <w:rStyle w:val="eop"/>
          <w:rFonts w:ascii="Aptos" w:hAnsi="Aptos" w:cs="Arial"/>
          <w:sz w:val="22"/>
          <w:szCs w:val="22"/>
        </w:rPr>
      </w:pPr>
    </w:p>
    <w:p w14:paraId="07E04C47" w14:textId="723AC57D" w:rsidR="00DD1887" w:rsidRPr="002A6A2E" w:rsidRDefault="00DD1887" w:rsidP="002A6A2E">
      <w:pPr>
        <w:pStyle w:val="paragraph"/>
        <w:spacing w:before="0" w:beforeAutospacing="0" w:after="0" w:afterAutospacing="0" w:line="360" w:lineRule="auto"/>
        <w:jc w:val="both"/>
        <w:textAlignment w:val="baseline"/>
        <w:rPr>
          <w:rFonts w:ascii="Aptos" w:hAnsi="Aptos" w:cs="Arial"/>
          <w:sz w:val="22"/>
          <w:szCs w:val="22"/>
        </w:rPr>
      </w:pPr>
      <w:r w:rsidRPr="002A6A2E">
        <w:rPr>
          <w:rFonts w:ascii="Aptos" w:hAnsi="Aptos" w:cs="Arial"/>
          <w:sz w:val="22"/>
          <w:szCs w:val="22"/>
        </w:rPr>
        <w:t>Maslow’s framework has been widely applied in educational and clinical contexts to promote emotional safety, social integration, and well-being through reflective practices (Capes, 2024). Bradshaw et al. (2011) highlighted the need for addressing safety and physiological needs in mental health interventions, demonstrating that a lack of resources and support is linked to a rise in emotional and behavioural problems in young people.</w:t>
      </w:r>
    </w:p>
    <w:p w14:paraId="50CD7976" w14:textId="1625751D" w:rsidR="00BE08E5" w:rsidRPr="002A6A2E" w:rsidRDefault="00BE08E5" w:rsidP="002A6A2E">
      <w:pPr>
        <w:pStyle w:val="NormalWeb"/>
        <w:spacing w:line="360" w:lineRule="auto"/>
        <w:jc w:val="both"/>
        <w:rPr>
          <w:rFonts w:ascii="Aptos" w:hAnsi="Aptos" w:cs="Arial"/>
          <w:color w:val="000000"/>
          <w:sz w:val="22"/>
          <w:szCs w:val="22"/>
        </w:rPr>
      </w:pPr>
      <w:r w:rsidRPr="002A6A2E">
        <w:rPr>
          <w:rFonts w:ascii="Aptos" w:hAnsi="Aptos" w:cs="Arial"/>
          <w:color w:val="000000"/>
          <w:sz w:val="22"/>
          <w:szCs w:val="22"/>
        </w:rPr>
        <w:t>Bronfenbrenner's ecological model, which explains development in tiered systems from family to societal policy, has a significant impact on research on mental health and child welfare. The impact of macro-level family policies on parental well-being is highlighted to illustrate the model's influence on the macrosystem (Nordenamrk, 2021).</w:t>
      </w:r>
    </w:p>
    <w:p w14:paraId="0A48DE1E" w14:textId="31F41652" w:rsidR="00BE08E5" w:rsidRPr="002A6A2E" w:rsidRDefault="00BE08E5" w:rsidP="002A6A2E">
      <w:pPr>
        <w:pStyle w:val="NormalWeb"/>
        <w:spacing w:line="360" w:lineRule="auto"/>
        <w:jc w:val="both"/>
        <w:rPr>
          <w:rFonts w:ascii="Aptos" w:hAnsi="Aptos" w:cs="Arial"/>
          <w:color w:val="000000"/>
          <w:sz w:val="22"/>
          <w:szCs w:val="22"/>
        </w:rPr>
      </w:pPr>
      <w:r w:rsidRPr="002A6A2E">
        <w:rPr>
          <w:rFonts w:ascii="Aptos" w:hAnsi="Aptos" w:cs="Arial"/>
          <w:color w:val="000000"/>
          <w:sz w:val="22"/>
          <w:szCs w:val="22"/>
        </w:rPr>
        <w:t>Similarly, Headspace Australia addresses individual, family, and societal variables in adolescent mental health care through an integrated, holistic approach that is in line with socioecological concepts (Rickwood et al., 2023).</w:t>
      </w:r>
      <w:r w:rsidRPr="002A6A2E">
        <w:rPr>
          <w:rStyle w:val="apple-converted-space"/>
          <w:rFonts w:ascii="Aptos" w:eastAsia="Calibri Light" w:hAnsi="Aptos" w:cs="Arial"/>
          <w:color w:val="000000"/>
          <w:sz w:val="22"/>
          <w:szCs w:val="22"/>
        </w:rPr>
        <w:t> </w:t>
      </w:r>
    </w:p>
    <w:p w14:paraId="1B36FDB5" w14:textId="57BFEE85" w:rsidR="00DD1887" w:rsidRPr="002A6A2E" w:rsidRDefault="00DD1887" w:rsidP="002A6A2E">
      <w:pPr>
        <w:pStyle w:val="paragraph"/>
        <w:spacing w:after="0" w:line="360" w:lineRule="auto"/>
        <w:jc w:val="both"/>
        <w:textAlignment w:val="baseline"/>
        <w:rPr>
          <w:rFonts w:ascii="Aptos" w:hAnsi="Aptos" w:cs="Arial"/>
          <w:sz w:val="22"/>
          <w:szCs w:val="22"/>
        </w:rPr>
      </w:pPr>
      <w:r w:rsidRPr="002A6A2E">
        <w:rPr>
          <w:rFonts w:ascii="Aptos" w:hAnsi="Aptos" w:cs="Arial"/>
          <w:sz w:val="22"/>
          <w:szCs w:val="22"/>
        </w:rPr>
        <w:t>The Social Determinants of Health framework shows that social and structural inequalities affect mental health, and addressing only individual factors may not be effective without tackling wider issues.</w:t>
      </w:r>
    </w:p>
    <w:p w14:paraId="52A14639" w14:textId="2899F485" w:rsidR="008A0888" w:rsidRDefault="00BD2909" w:rsidP="002A6A2E">
      <w:pPr>
        <w:pStyle w:val="paragraph"/>
        <w:spacing w:before="0" w:beforeAutospacing="0" w:after="0" w:afterAutospacing="0" w:line="360" w:lineRule="auto"/>
        <w:jc w:val="both"/>
        <w:textAlignment w:val="baseline"/>
        <w:rPr>
          <w:rStyle w:val="normaltextrun"/>
          <w:rFonts w:ascii="Aptos" w:hAnsi="Aptos" w:cs="Arial"/>
          <w:b/>
          <w:bCs/>
          <w:sz w:val="22"/>
          <w:szCs w:val="22"/>
        </w:rPr>
      </w:pPr>
      <w:r w:rsidRPr="002A6A2E">
        <w:rPr>
          <w:rStyle w:val="normaltextrun"/>
          <w:rFonts w:ascii="Aptos" w:hAnsi="Aptos" w:cs="Arial"/>
          <w:b/>
          <w:bCs/>
          <w:sz w:val="22"/>
          <w:szCs w:val="22"/>
        </w:rPr>
        <w:lastRenderedPageBreak/>
        <w:t>Critical Evaluation</w:t>
      </w:r>
    </w:p>
    <w:p w14:paraId="6582BC4F" w14:textId="77777777" w:rsidR="00D02D21" w:rsidRPr="002A6A2E" w:rsidRDefault="00D02D21" w:rsidP="002A6A2E">
      <w:pPr>
        <w:pStyle w:val="paragraph"/>
        <w:spacing w:before="0" w:beforeAutospacing="0" w:after="0" w:afterAutospacing="0" w:line="360" w:lineRule="auto"/>
        <w:jc w:val="both"/>
        <w:textAlignment w:val="baseline"/>
        <w:rPr>
          <w:rStyle w:val="eop"/>
          <w:rFonts w:ascii="Aptos" w:hAnsi="Aptos" w:cs="Arial"/>
          <w:sz w:val="22"/>
          <w:szCs w:val="22"/>
        </w:rPr>
      </w:pPr>
    </w:p>
    <w:p w14:paraId="350D7355" w14:textId="38C0AC5D" w:rsidR="00DD1887" w:rsidRPr="002A6A2E" w:rsidRDefault="00DD1887" w:rsidP="002A6A2E">
      <w:pPr>
        <w:pStyle w:val="paragraph"/>
        <w:spacing w:before="0" w:beforeAutospacing="0" w:after="0" w:afterAutospacing="0" w:line="360" w:lineRule="auto"/>
        <w:jc w:val="both"/>
        <w:textAlignment w:val="baseline"/>
        <w:rPr>
          <w:rFonts w:ascii="Aptos" w:hAnsi="Aptos" w:cs="Arial"/>
          <w:sz w:val="22"/>
          <w:szCs w:val="22"/>
        </w:rPr>
      </w:pPr>
      <w:r w:rsidRPr="002A6A2E">
        <w:rPr>
          <w:rFonts w:ascii="Aptos" w:hAnsi="Aptos" w:cs="Arial"/>
          <w:sz w:val="22"/>
          <w:szCs w:val="22"/>
        </w:rPr>
        <w:t>Every framework has advantages. Maslow's hierarchy offers a clear explanation of human motivation and unmet needs, which facilitates the design of interventions.  The Social Determinants of Health framework focuses on external factors, such as housing and education, that affect mental health, while Bronfenbrenner’s theory examines how development is shaped across different social and structural layers.</w:t>
      </w:r>
    </w:p>
    <w:p w14:paraId="1787DF7C" w14:textId="70185561" w:rsidR="00BD2909" w:rsidRPr="002A6A2E" w:rsidRDefault="00DD1887" w:rsidP="002A6A2E">
      <w:pPr>
        <w:pStyle w:val="paragraph"/>
        <w:spacing w:after="0" w:line="360" w:lineRule="auto"/>
        <w:jc w:val="both"/>
        <w:textAlignment w:val="baseline"/>
        <w:rPr>
          <w:rFonts w:ascii="Aptos" w:hAnsi="Aptos" w:cs="Arial"/>
          <w:sz w:val="22"/>
          <w:szCs w:val="22"/>
        </w:rPr>
      </w:pPr>
      <w:r w:rsidRPr="002A6A2E">
        <w:rPr>
          <w:rFonts w:ascii="Aptos" w:hAnsi="Aptos" w:cs="Arial"/>
          <w:sz w:val="22"/>
          <w:szCs w:val="22"/>
        </w:rPr>
        <w:t>However, there are limitations. Maslow’s model can be too linear and culturally biased, missing the complexity of human needs in different contexts. Bronfenbrenner’s model is broad and can be hard to apply in research. The Social Determinants of Health framework shows how social factors affect mental health but can miss personal influences. Using it with other theories gives a clear view of both individual and wider social factors in young people’s mental health.</w:t>
      </w:r>
      <w:r w:rsidR="00BD2909" w:rsidRPr="002A6A2E">
        <w:rPr>
          <w:rStyle w:val="eop"/>
          <w:rFonts w:ascii="Aptos" w:eastAsia="Calibri Light" w:hAnsi="Aptos" w:cs="Arial"/>
          <w:sz w:val="22"/>
          <w:szCs w:val="22"/>
        </w:rPr>
        <w:t> </w:t>
      </w:r>
    </w:p>
    <w:p w14:paraId="529565AC" w14:textId="5F94CD6A" w:rsidR="00BD2909" w:rsidRPr="00D02D21" w:rsidRDefault="00BD2909" w:rsidP="00F44833">
      <w:pPr>
        <w:pStyle w:val="paragraph"/>
        <w:spacing w:before="0" w:beforeAutospacing="0" w:after="0" w:afterAutospacing="0" w:line="360" w:lineRule="auto"/>
        <w:textAlignment w:val="baseline"/>
        <w:rPr>
          <w:rStyle w:val="IntenseEmphasis"/>
          <w:b/>
          <w:bCs/>
          <w:color w:val="000000" w:themeColor="text1"/>
        </w:rPr>
      </w:pPr>
      <w:r w:rsidRPr="00D02D21">
        <w:rPr>
          <w:rStyle w:val="IntenseEmphasis"/>
          <w:b/>
          <w:bCs/>
          <w:color w:val="000000" w:themeColor="text1"/>
        </w:rPr>
        <w:t xml:space="preserve">2.4 International Context </w:t>
      </w:r>
    </w:p>
    <w:p w14:paraId="486A5837" w14:textId="77777777" w:rsidR="00BD2909" w:rsidRPr="00D02D21" w:rsidRDefault="00BD2909" w:rsidP="00F44833">
      <w:pPr>
        <w:pStyle w:val="paragraph"/>
        <w:spacing w:before="0" w:beforeAutospacing="0" w:after="0" w:afterAutospacing="0" w:line="360" w:lineRule="auto"/>
        <w:textAlignment w:val="baseline"/>
        <w:rPr>
          <w:rStyle w:val="IntenseEmphasis"/>
          <w:b/>
          <w:bCs/>
          <w:color w:val="000000" w:themeColor="text1"/>
        </w:rPr>
      </w:pPr>
      <w:r w:rsidRPr="00D02D21">
        <w:rPr>
          <w:rStyle w:val="IntenseEmphasis"/>
          <w:rFonts w:eastAsia="Calibri Light"/>
          <w:b/>
          <w:bCs/>
          <w:color w:val="000000" w:themeColor="text1"/>
        </w:rPr>
        <w:t> </w:t>
      </w:r>
    </w:p>
    <w:p w14:paraId="6EFB1958" w14:textId="7DD31C7F" w:rsidR="008A0888" w:rsidRDefault="00BD2909" w:rsidP="002A6A2E">
      <w:pPr>
        <w:pStyle w:val="paragraph"/>
        <w:spacing w:before="0" w:beforeAutospacing="0" w:after="0" w:afterAutospacing="0" w:line="360" w:lineRule="auto"/>
        <w:jc w:val="both"/>
        <w:textAlignment w:val="baseline"/>
        <w:rPr>
          <w:rStyle w:val="normaltextrun"/>
          <w:rFonts w:ascii="Aptos" w:hAnsi="Aptos" w:cs="Arial"/>
          <w:b/>
          <w:bCs/>
          <w:sz w:val="22"/>
          <w:szCs w:val="22"/>
        </w:rPr>
      </w:pPr>
      <w:r w:rsidRPr="002A6A2E">
        <w:rPr>
          <w:rStyle w:val="normaltextrun"/>
          <w:rFonts w:ascii="Aptos" w:hAnsi="Aptos" w:cs="Arial"/>
          <w:b/>
          <w:bCs/>
          <w:sz w:val="22"/>
          <w:szCs w:val="22"/>
        </w:rPr>
        <w:t>Global Perspective</w:t>
      </w:r>
    </w:p>
    <w:p w14:paraId="636CEADF" w14:textId="77777777" w:rsidR="00D02D21" w:rsidRPr="002A6A2E" w:rsidRDefault="00D02D21" w:rsidP="002A6A2E">
      <w:pPr>
        <w:pStyle w:val="paragraph"/>
        <w:spacing w:before="0" w:beforeAutospacing="0" w:after="0" w:afterAutospacing="0" w:line="360" w:lineRule="auto"/>
        <w:jc w:val="both"/>
        <w:textAlignment w:val="baseline"/>
        <w:rPr>
          <w:rStyle w:val="eop"/>
          <w:rFonts w:ascii="Aptos" w:hAnsi="Aptos" w:cs="Arial"/>
          <w:sz w:val="22"/>
          <w:szCs w:val="22"/>
        </w:rPr>
      </w:pPr>
    </w:p>
    <w:p w14:paraId="7B5E3104" w14:textId="1F9CBF25" w:rsidR="008420AE" w:rsidRPr="002A6A2E" w:rsidRDefault="008420AE" w:rsidP="002A6A2E">
      <w:pPr>
        <w:pStyle w:val="paragraph"/>
        <w:spacing w:before="0" w:beforeAutospacing="0" w:after="0" w:afterAutospacing="0" w:line="360" w:lineRule="auto"/>
        <w:jc w:val="both"/>
        <w:textAlignment w:val="baseline"/>
        <w:rPr>
          <w:rFonts w:ascii="Aptos" w:hAnsi="Aptos" w:cs="Arial"/>
          <w:sz w:val="22"/>
          <w:szCs w:val="22"/>
        </w:rPr>
      </w:pPr>
      <w:r w:rsidRPr="002A6A2E">
        <w:rPr>
          <w:rFonts w:ascii="Aptos" w:hAnsi="Aptos" w:cs="Arial"/>
          <w:sz w:val="22"/>
          <w:szCs w:val="22"/>
        </w:rPr>
        <w:t>In accordance with WHO (20</w:t>
      </w:r>
      <w:r w:rsidR="00BC76BF">
        <w:rPr>
          <w:rFonts w:ascii="Aptos" w:hAnsi="Aptos" w:cs="Arial"/>
          <w:sz w:val="22"/>
          <w:szCs w:val="22"/>
        </w:rPr>
        <w:t>25</w:t>
      </w:r>
      <w:r w:rsidRPr="002A6A2E">
        <w:rPr>
          <w:rFonts w:ascii="Aptos" w:hAnsi="Aptos" w:cs="Arial"/>
          <w:sz w:val="22"/>
          <w:szCs w:val="22"/>
        </w:rPr>
        <w:t>) recent data, one in seven adolescents has a mental illness, and suicide is most common between 15 and 19 years old and is the most common cause of death for young people. Reducing stigma, emphasising early intervention and developing integrated care systems are the goals of the WHO Mental Health Action Plan 2013–2030 and the UNICEF Worldwide Coalition for Young People's Mental Health (UNICEF, 2022; WHO, 2021). UNICEF (202</w:t>
      </w:r>
      <w:r w:rsidR="00BE08E5" w:rsidRPr="002A6A2E">
        <w:rPr>
          <w:rFonts w:ascii="Aptos" w:hAnsi="Aptos" w:cs="Arial"/>
          <w:sz w:val="22"/>
          <w:szCs w:val="22"/>
        </w:rPr>
        <w:t>2</w:t>
      </w:r>
      <w:r w:rsidRPr="002A6A2E">
        <w:rPr>
          <w:rFonts w:ascii="Aptos" w:hAnsi="Aptos" w:cs="Arial"/>
          <w:sz w:val="22"/>
          <w:szCs w:val="22"/>
        </w:rPr>
        <w:t>) notes the critical need for worldwide action, pointing out that just 2.1% of worldwide government health spending is devoted to mental health. </w:t>
      </w:r>
    </w:p>
    <w:p w14:paraId="01BD0176" w14:textId="77777777" w:rsidR="008A0888" w:rsidRPr="002A6A2E" w:rsidRDefault="008A0888" w:rsidP="002A6A2E">
      <w:pPr>
        <w:pStyle w:val="paragraph"/>
        <w:spacing w:before="0" w:beforeAutospacing="0" w:after="0" w:afterAutospacing="0" w:line="360" w:lineRule="auto"/>
        <w:jc w:val="both"/>
        <w:textAlignment w:val="baseline"/>
        <w:rPr>
          <w:rFonts w:ascii="Aptos" w:hAnsi="Aptos" w:cs="Arial"/>
          <w:sz w:val="22"/>
          <w:szCs w:val="22"/>
        </w:rPr>
      </w:pPr>
    </w:p>
    <w:p w14:paraId="61B11F2A" w14:textId="77777777" w:rsidR="00D02D21" w:rsidRDefault="00BD2909" w:rsidP="002A6A2E">
      <w:pPr>
        <w:pStyle w:val="paragraph"/>
        <w:spacing w:before="0" w:beforeAutospacing="0" w:after="0" w:afterAutospacing="0" w:line="360" w:lineRule="auto"/>
        <w:jc w:val="both"/>
        <w:textAlignment w:val="baseline"/>
        <w:rPr>
          <w:rStyle w:val="normaltextrun"/>
          <w:rFonts w:ascii="Aptos" w:hAnsi="Aptos" w:cs="Arial"/>
          <w:b/>
          <w:bCs/>
          <w:sz w:val="22"/>
          <w:szCs w:val="22"/>
        </w:rPr>
      </w:pPr>
      <w:r w:rsidRPr="002A6A2E">
        <w:rPr>
          <w:rStyle w:val="normaltextrun"/>
          <w:rFonts w:ascii="Aptos" w:hAnsi="Aptos" w:cs="Arial"/>
          <w:b/>
          <w:bCs/>
          <w:sz w:val="22"/>
          <w:szCs w:val="22"/>
        </w:rPr>
        <w:t>Comparative Analysis</w:t>
      </w:r>
    </w:p>
    <w:p w14:paraId="61661987" w14:textId="77777777" w:rsidR="00D02D21" w:rsidRDefault="00D02D21" w:rsidP="002A6A2E">
      <w:pPr>
        <w:pStyle w:val="paragraph"/>
        <w:spacing w:before="0" w:beforeAutospacing="0" w:after="0" w:afterAutospacing="0" w:line="360" w:lineRule="auto"/>
        <w:jc w:val="both"/>
        <w:textAlignment w:val="baseline"/>
        <w:rPr>
          <w:rStyle w:val="normaltextrun"/>
          <w:rFonts w:ascii="Aptos" w:hAnsi="Aptos" w:cs="Arial"/>
          <w:b/>
          <w:bCs/>
          <w:sz w:val="22"/>
          <w:szCs w:val="22"/>
        </w:rPr>
      </w:pPr>
    </w:p>
    <w:p w14:paraId="68AF41BA" w14:textId="487AFA4A" w:rsidR="00F90FE1" w:rsidRPr="00F90FE1" w:rsidRDefault="008420AE" w:rsidP="00F90FE1">
      <w:pPr>
        <w:pStyle w:val="paragraph"/>
        <w:spacing w:before="0" w:beforeAutospacing="0" w:after="0" w:afterAutospacing="0" w:line="360" w:lineRule="auto"/>
        <w:jc w:val="both"/>
        <w:textAlignment w:val="baseline"/>
        <w:rPr>
          <w:rFonts w:ascii="Aptos" w:hAnsi="Aptos" w:cs="Arial"/>
          <w:sz w:val="22"/>
          <w:szCs w:val="22"/>
        </w:rPr>
      </w:pPr>
      <w:r w:rsidRPr="002A6A2E">
        <w:rPr>
          <w:rFonts w:ascii="Aptos" w:hAnsi="Aptos" w:cs="Arial"/>
          <w:sz w:val="22"/>
          <w:szCs w:val="22"/>
        </w:rPr>
        <w:t>The way countries handle young people’s mental health depends on social and cultural factors. In Australia, Headspace combines mental health, education, and job support to provide early help (Rickwood et al., 2019). In accordance with Kieling et al. (2011), the National Mental Health Programme in India works on training and reaching communities, but rural areas still face challenges and stigma.</w:t>
      </w:r>
      <w:r w:rsidR="00F90FE1">
        <w:rPr>
          <w:rFonts w:ascii="Aptos" w:hAnsi="Aptos" w:cs="Arial"/>
          <w:sz w:val="22"/>
          <w:szCs w:val="22"/>
        </w:rPr>
        <w:t xml:space="preserve"> </w:t>
      </w:r>
      <w:r w:rsidRPr="00F90FE1">
        <w:rPr>
          <w:rFonts w:ascii="Aptos" w:hAnsi="Aptos" w:cs="Arial"/>
          <w:sz w:val="22"/>
          <w:szCs w:val="22"/>
        </w:rPr>
        <w:t xml:space="preserve">Whānau Ora in New Zealand offers Māori young people family-centred, culturally grounded care (Reweti, 2023). </w:t>
      </w:r>
      <w:r w:rsidR="00F90FE1" w:rsidRPr="00F90FE1">
        <w:rPr>
          <w:rFonts w:ascii="Aptos" w:hAnsi="Aptos"/>
          <w:color w:val="000000"/>
          <w:sz w:val="22"/>
          <w:szCs w:val="22"/>
        </w:rPr>
        <w:t xml:space="preserve">The Being Initiative, supported by Grand Challenges Canada, Foundation </w:t>
      </w:r>
      <w:proofErr w:type="spellStart"/>
      <w:r w:rsidR="00F90FE1" w:rsidRPr="00F90FE1">
        <w:rPr>
          <w:rFonts w:ascii="Aptos" w:hAnsi="Aptos"/>
          <w:color w:val="000000"/>
          <w:sz w:val="22"/>
          <w:szCs w:val="22"/>
        </w:rPr>
        <w:t>Botnar</w:t>
      </w:r>
      <w:proofErr w:type="spellEnd"/>
      <w:r w:rsidR="00F90FE1" w:rsidRPr="00F90FE1">
        <w:rPr>
          <w:rFonts w:ascii="Aptos" w:hAnsi="Aptos"/>
          <w:color w:val="000000"/>
          <w:sz w:val="22"/>
          <w:szCs w:val="22"/>
        </w:rPr>
        <w:t xml:space="preserve">, and United for Global Mental Health reports that social, familial, </w:t>
      </w:r>
      <w:r w:rsidR="00F90FE1" w:rsidRPr="00F90FE1">
        <w:rPr>
          <w:rFonts w:ascii="Aptos" w:hAnsi="Aptos"/>
          <w:color w:val="000000"/>
          <w:sz w:val="22"/>
          <w:szCs w:val="22"/>
        </w:rPr>
        <w:lastRenderedPageBreak/>
        <w:t>economic, academic, and digital factors shape youth mental health across 13 countries, highlighting the need for locally informed and culturally tailored youth-centred strategies (Bnimoussa and Alwi, 2024)</w:t>
      </w:r>
      <w:r w:rsidR="00F90FE1">
        <w:rPr>
          <w:rFonts w:ascii="Aptos" w:hAnsi="Aptos"/>
          <w:color w:val="000000"/>
          <w:sz w:val="22"/>
          <w:szCs w:val="22"/>
        </w:rPr>
        <w:t>.</w:t>
      </w:r>
    </w:p>
    <w:p w14:paraId="5F9D3FA8" w14:textId="267968EB" w:rsidR="002A6A2E" w:rsidRDefault="002A6A2E" w:rsidP="002A6A2E">
      <w:pPr>
        <w:pStyle w:val="paragraph"/>
        <w:spacing w:before="0" w:beforeAutospacing="0" w:after="0" w:afterAutospacing="0" w:line="360" w:lineRule="auto"/>
        <w:jc w:val="both"/>
        <w:textAlignment w:val="baseline"/>
        <w:rPr>
          <w:rFonts w:ascii="Aptos" w:hAnsi="Aptos" w:cs="Arial"/>
          <w:color w:val="000000"/>
          <w:sz w:val="22"/>
          <w:szCs w:val="22"/>
        </w:rPr>
      </w:pPr>
    </w:p>
    <w:p w14:paraId="07E39B25" w14:textId="321D27C7" w:rsidR="00BD2909" w:rsidRDefault="00BD2909" w:rsidP="00BE08E5">
      <w:pPr>
        <w:pStyle w:val="paragraph"/>
        <w:spacing w:before="0" w:beforeAutospacing="0" w:after="0" w:afterAutospacing="0" w:line="360" w:lineRule="auto"/>
        <w:textAlignment w:val="baseline"/>
        <w:rPr>
          <w:rStyle w:val="eop"/>
          <w:rFonts w:ascii="Aptos" w:eastAsia="Calibri Light" w:hAnsi="Aptos" w:cs="Arial"/>
          <w:sz w:val="22"/>
          <w:szCs w:val="22"/>
        </w:rPr>
      </w:pPr>
      <w:r w:rsidRPr="008420AE">
        <w:rPr>
          <w:rStyle w:val="normaltextrun"/>
          <w:rFonts w:ascii="Aptos" w:hAnsi="Aptos" w:cs="Arial"/>
          <w:b/>
          <w:bCs/>
          <w:sz w:val="22"/>
          <w:szCs w:val="22"/>
        </w:rPr>
        <w:t>Case Studies</w:t>
      </w:r>
    </w:p>
    <w:p w14:paraId="3AD651AD" w14:textId="77777777" w:rsidR="00BE08E5" w:rsidRPr="008420AE" w:rsidRDefault="00BE08E5" w:rsidP="00BE08E5">
      <w:pPr>
        <w:pStyle w:val="paragraph"/>
        <w:spacing w:before="0" w:beforeAutospacing="0" w:after="0" w:afterAutospacing="0" w:line="360" w:lineRule="auto"/>
        <w:textAlignment w:val="baseline"/>
        <w:rPr>
          <w:rStyle w:val="eop"/>
          <w:rFonts w:ascii="Aptos" w:hAnsi="Aptos" w:cs="Arial"/>
          <w:sz w:val="22"/>
          <w:szCs w:val="22"/>
        </w:rPr>
      </w:pPr>
    </w:p>
    <w:p w14:paraId="37A9B24C" w14:textId="7B0C6C55" w:rsidR="008420AE" w:rsidRDefault="00BE08E5" w:rsidP="008420AE">
      <w:pPr>
        <w:outlineLvl w:val="1"/>
        <w:rPr>
          <w:color w:val="0E101A"/>
          <w:sz w:val="36"/>
          <w:szCs w:val="36"/>
        </w:rPr>
      </w:pPr>
      <w:r w:rsidRPr="008420AE">
        <w:rPr>
          <w:color w:val="0E101A"/>
          <w:sz w:val="36"/>
          <w:szCs w:val="36"/>
        </w:rPr>
        <w:t>Australia</w:t>
      </w:r>
      <w:r>
        <w:rPr>
          <w:color w:val="0E101A"/>
          <w:sz w:val="36"/>
          <w:szCs w:val="36"/>
        </w:rPr>
        <w:t xml:space="preserve"> </w:t>
      </w:r>
      <w:r w:rsidR="008420AE" w:rsidRPr="008420AE">
        <w:rPr>
          <w:color w:val="0E101A"/>
          <w:sz w:val="36"/>
          <w:szCs w:val="36"/>
        </w:rPr>
        <w:t>Headspace Integra</w:t>
      </w:r>
      <w:r>
        <w:rPr>
          <w:color w:val="0E101A"/>
          <w:sz w:val="36"/>
          <w:szCs w:val="36"/>
        </w:rPr>
        <w:t>tion</w:t>
      </w:r>
      <w:r w:rsidR="008420AE" w:rsidRPr="008420AE">
        <w:rPr>
          <w:color w:val="0E101A"/>
          <w:sz w:val="36"/>
          <w:szCs w:val="36"/>
        </w:rPr>
        <w:t xml:space="preserve"> Hubs </w:t>
      </w:r>
    </w:p>
    <w:p w14:paraId="4398A9C1" w14:textId="77777777" w:rsidR="006321C6" w:rsidRDefault="006321C6" w:rsidP="008420AE">
      <w:pPr>
        <w:outlineLvl w:val="1"/>
        <w:rPr>
          <w:color w:val="0E101A"/>
          <w:sz w:val="36"/>
          <w:szCs w:val="36"/>
        </w:rPr>
      </w:pPr>
    </w:p>
    <w:p w14:paraId="68840080" w14:textId="6F6EEF05" w:rsidR="00BE08E5" w:rsidRDefault="00BE08E5" w:rsidP="006321C6">
      <w:pPr>
        <w:spacing w:line="360" w:lineRule="auto"/>
        <w:outlineLvl w:val="1"/>
        <w:rPr>
          <w:rFonts w:ascii="Aptos" w:hAnsi="Aptos" w:cs="Arial"/>
          <w:color w:val="0E101A"/>
          <w:sz w:val="22"/>
          <w:szCs w:val="22"/>
        </w:rPr>
      </w:pPr>
      <w:r w:rsidRPr="006321C6">
        <w:rPr>
          <w:rFonts w:ascii="Aptos" w:hAnsi="Aptos" w:cs="Arial"/>
          <w:color w:val="0E101A"/>
          <w:sz w:val="22"/>
          <w:szCs w:val="22"/>
        </w:rPr>
        <w:t>Headspace is Australia's national mental health programme for young people between the ages of 12 and 25. Its goal is to reduce service division by offering coordinated support in the areas of mental health, physical health, education, and employment. Reduced wait times, young people-friendly and stigma-free environments, and participation by young people in co-designed services are some of the highlights of this case study (Rickwood et al., 2019). In addition, due to reliance on government financing, which raises issues with sustainability and regularity, access to services is difficult in distant and underprivileged places (Rickwood et al., 2023).</w:t>
      </w:r>
    </w:p>
    <w:p w14:paraId="099CEE4A" w14:textId="77777777" w:rsidR="006321C6" w:rsidRPr="006321C6" w:rsidRDefault="006321C6" w:rsidP="006321C6">
      <w:pPr>
        <w:spacing w:line="360" w:lineRule="auto"/>
        <w:outlineLvl w:val="1"/>
        <w:rPr>
          <w:rFonts w:ascii="Aptos" w:hAnsi="Aptos" w:cs="Arial"/>
          <w:color w:val="0E101A"/>
          <w:sz w:val="22"/>
          <w:szCs w:val="22"/>
        </w:rPr>
      </w:pPr>
    </w:p>
    <w:p w14:paraId="085805AF" w14:textId="77777777" w:rsidR="006321C6" w:rsidRPr="002A6A2E" w:rsidRDefault="006321C6" w:rsidP="002A6A2E">
      <w:pPr>
        <w:outlineLvl w:val="1"/>
        <w:rPr>
          <w:rFonts w:cs="Arial"/>
          <w:color w:val="0E101A"/>
        </w:rPr>
      </w:pPr>
    </w:p>
    <w:p w14:paraId="5311C172" w14:textId="74652D33" w:rsidR="008420AE" w:rsidRDefault="008420AE" w:rsidP="008420AE">
      <w:pPr>
        <w:outlineLvl w:val="1"/>
        <w:rPr>
          <w:color w:val="0E101A"/>
          <w:sz w:val="36"/>
          <w:szCs w:val="36"/>
        </w:rPr>
      </w:pPr>
      <w:r w:rsidRPr="008420AE">
        <w:rPr>
          <w:color w:val="0E101A"/>
          <w:sz w:val="36"/>
          <w:szCs w:val="36"/>
        </w:rPr>
        <w:t>Canada's Being Initiative</w:t>
      </w:r>
    </w:p>
    <w:p w14:paraId="749C5B9C" w14:textId="77777777" w:rsidR="006321C6" w:rsidRPr="008420AE" w:rsidRDefault="006321C6" w:rsidP="008420AE">
      <w:pPr>
        <w:outlineLvl w:val="1"/>
        <w:rPr>
          <w:color w:val="0E101A"/>
          <w:sz w:val="36"/>
          <w:szCs w:val="36"/>
        </w:rPr>
      </w:pPr>
    </w:p>
    <w:p w14:paraId="302C6B72" w14:textId="6C17CE6D" w:rsidR="00BD2909" w:rsidRDefault="00D67E62" w:rsidP="002A6A2E">
      <w:pPr>
        <w:pStyle w:val="paragraph"/>
        <w:spacing w:before="0" w:beforeAutospacing="0" w:after="0" w:afterAutospacing="0" w:line="360" w:lineRule="auto"/>
        <w:jc w:val="both"/>
        <w:textAlignment w:val="baseline"/>
        <w:rPr>
          <w:rStyle w:val="eop"/>
          <w:rFonts w:ascii="Aptos" w:eastAsia="Calibri Light" w:hAnsi="Aptos" w:cs="Arial"/>
          <w:sz w:val="22"/>
          <w:szCs w:val="22"/>
        </w:rPr>
      </w:pPr>
      <w:r w:rsidRPr="002A6A2E">
        <w:rPr>
          <w:rFonts w:ascii="Aptos" w:hAnsi="Aptos" w:cs="Arial"/>
          <w:color w:val="0E101A"/>
          <w:kern w:val="2"/>
          <w:sz w:val="22"/>
          <w:szCs w:val="22"/>
          <w14:ligatures w14:val="standardContextual"/>
        </w:rPr>
        <w:t>Established by Grand Challenges Canada in 2022, the Being Initiative aims to bolster mental health support for young people across thirteen culturally diverse countries.  Peer supporters and community leaders have been effectively trained to carry out local interventions. However, obtaining long-term funding is still a major obstacle in low-resource areas, which frequently restricts projects to small scale pilots with little assessment</w:t>
      </w:r>
      <w:r w:rsidRPr="00D67E62">
        <w:rPr>
          <w:rFonts w:ascii="Arial" w:hAnsi="Arial" w:cs="Arial"/>
          <w:color w:val="0E101A"/>
          <w:kern w:val="2"/>
          <w:sz w:val="22"/>
          <w:szCs w:val="22"/>
          <w14:ligatures w14:val="standardContextual"/>
        </w:rPr>
        <w:t>.</w:t>
      </w:r>
      <w:r w:rsidR="00BD2909" w:rsidRPr="00F44833">
        <w:rPr>
          <w:rStyle w:val="eop"/>
          <w:rFonts w:ascii="Aptos" w:eastAsia="Calibri Light" w:hAnsi="Aptos" w:cs="Arial"/>
          <w:sz w:val="22"/>
          <w:szCs w:val="22"/>
        </w:rPr>
        <w:t> </w:t>
      </w:r>
    </w:p>
    <w:p w14:paraId="3E86E4EB" w14:textId="77777777" w:rsidR="00BE08E5" w:rsidRPr="00F44833" w:rsidRDefault="00BE08E5" w:rsidP="00D67E62">
      <w:pPr>
        <w:pStyle w:val="paragraph"/>
        <w:spacing w:before="0" w:beforeAutospacing="0" w:after="0" w:afterAutospacing="0" w:line="360" w:lineRule="auto"/>
        <w:jc w:val="both"/>
        <w:textAlignment w:val="baseline"/>
        <w:rPr>
          <w:rFonts w:ascii="Aptos" w:hAnsi="Aptos" w:cs="Segoe UI"/>
          <w:sz w:val="16"/>
          <w:szCs w:val="16"/>
        </w:rPr>
      </w:pPr>
    </w:p>
    <w:p w14:paraId="3322C689" w14:textId="0D5D7016" w:rsidR="00BD2909" w:rsidRPr="00D02D21" w:rsidRDefault="00BD2909" w:rsidP="00BE08E5">
      <w:pPr>
        <w:pStyle w:val="paragraph"/>
        <w:numPr>
          <w:ilvl w:val="1"/>
          <w:numId w:val="148"/>
        </w:numPr>
        <w:spacing w:before="0" w:beforeAutospacing="0" w:after="0" w:afterAutospacing="0" w:line="360" w:lineRule="auto"/>
        <w:textAlignment w:val="baseline"/>
        <w:rPr>
          <w:rStyle w:val="IntenseEmphasis"/>
          <w:b/>
          <w:bCs/>
          <w:color w:val="000000" w:themeColor="text1"/>
        </w:rPr>
      </w:pPr>
      <w:r w:rsidRPr="00D02D21">
        <w:rPr>
          <w:rStyle w:val="IntenseEmphasis"/>
          <w:b/>
          <w:bCs/>
          <w:color w:val="000000" w:themeColor="text1"/>
        </w:rPr>
        <w:t>National</w:t>
      </w:r>
      <w:r w:rsidR="000F7DB9" w:rsidRPr="00D02D21">
        <w:rPr>
          <w:rStyle w:val="IntenseEmphasis"/>
          <w:b/>
          <w:bCs/>
          <w:color w:val="000000" w:themeColor="text1"/>
        </w:rPr>
        <w:t xml:space="preserve"> and </w:t>
      </w:r>
      <w:r w:rsidRPr="00D02D21">
        <w:rPr>
          <w:rStyle w:val="IntenseEmphasis"/>
          <w:b/>
          <w:bCs/>
          <w:color w:val="000000" w:themeColor="text1"/>
        </w:rPr>
        <w:t xml:space="preserve">Local UK Context </w:t>
      </w:r>
    </w:p>
    <w:p w14:paraId="1C64B79E" w14:textId="77777777" w:rsidR="00BE08E5" w:rsidRPr="00D02D21" w:rsidRDefault="00BD2909" w:rsidP="00BE08E5">
      <w:pPr>
        <w:pStyle w:val="paragraph"/>
        <w:spacing w:before="0" w:beforeAutospacing="0" w:after="0" w:afterAutospacing="0" w:line="360" w:lineRule="auto"/>
        <w:textAlignment w:val="baseline"/>
        <w:rPr>
          <w:rStyle w:val="IntenseEmphasis"/>
          <w:b/>
          <w:bCs/>
        </w:rPr>
      </w:pPr>
      <w:r w:rsidRPr="00D02D21">
        <w:rPr>
          <w:rStyle w:val="IntenseEmphasis"/>
          <w:rFonts w:eastAsia="Calibri Light"/>
          <w:b/>
          <w:bCs/>
        </w:rPr>
        <w:t> </w:t>
      </w:r>
    </w:p>
    <w:p w14:paraId="10548F62" w14:textId="1C87B606" w:rsidR="008A0888" w:rsidRPr="000F7DB9" w:rsidRDefault="00BD2909" w:rsidP="000F7DB9">
      <w:pPr>
        <w:pStyle w:val="paragraph"/>
        <w:spacing w:before="0" w:beforeAutospacing="0" w:after="0" w:afterAutospacing="0" w:line="360" w:lineRule="auto"/>
        <w:jc w:val="both"/>
        <w:textAlignment w:val="baseline"/>
        <w:rPr>
          <w:rStyle w:val="eop"/>
          <w:rFonts w:ascii="Aptos" w:eastAsia="Calibri Light" w:hAnsi="Aptos" w:cs="Arial"/>
          <w:sz w:val="22"/>
          <w:szCs w:val="22"/>
        </w:rPr>
      </w:pPr>
      <w:r w:rsidRPr="000F7DB9">
        <w:rPr>
          <w:rStyle w:val="normaltextrun"/>
          <w:rFonts w:ascii="Aptos" w:hAnsi="Aptos" w:cs="Arial"/>
          <w:b/>
          <w:bCs/>
          <w:sz w:val="22"/>
          <w:szCs w:val="22"/>
        </w:rPr>
        <w:t>UK Perspective</w:t>
      </w:r>
    </w:p>
    <w:p w14:paraId="5D3C5914" w14:textId="77777777" w:rsidR="000F7DB9" w:rsidRPr="000F7DB9" w:rsidRDefault="000F7DB9" w:rsidP="000F7DB9">
      <w:pPr>
        <w:pStyle w:val="paragraph"/>
        <w:spacing w:before="0" w:beforeAutospacing="0" w:after="0" w:afterAutospacing="0" w:line="360" w:lineRule="auto"/>
        <w:jc w:val="both"/>
        <w:textAlignment w:val="baseline"/>
        <w:rPr>
          <w:rStyle w:val="eop"/>
          <w:rFonts w:ascii="Aptos" w:hAnsi="Aptos" w:cs="Segoe UI"/>
          <w:sz w:val="16"/>
          <w:szCs w:val="16"/>
        </w:rPr>
      </w:pPr>
    </w:p>
    <w:p w14:paraId="678AD674" w14:textId="759C82D8" w:rsidR="00AA1AA0" w:rsidRPr="000F7DB9" w:rsidRDefault="00AA1AA0" w:rsidP="000F7DB9">
      <w:pPr>
        <w:pStyle w:val="paragraph"/>
        <w:spacing w:before="0" w:beforeAutospacing="0" w:after="0" w:afterAutospacing="0" w:line="360" w:lineRule="auto"/>
        <w:jc w:val="both"/>
        <w:textAlignment w:val="baseline"/>
        <w:rPr>
          <w:rFonts w:ascii="Aptos" w:hAnsi="Aptos" w:cs="Arial"/>
          <w:sz w:val="22"/>
          <w:szCs w:val="22"/>
        </w:rPr>
      </w:pPr>
      <w:r w:rsidRPr="000F7DB9">
        <w:rPr>
          <w:rFonts w:ascii="Aptos" w:hAnsi="Aptos" w:cs="Arial"/>
          <w:sz w:val="22"/>
          <w:szCs w:val="22"/>
        </w:rPr>
        <w:t xml:space="preserve">Mental health issues among young people </w:t>
      </w:r>
      <w:r w:rsidR="00BE08E5" w:rsidRPr="000F7DB9">
        <w:rPr>
          <w:rFonts w:ascii="Aptos" w:hAnsi="Aptos" w:cs="Arial"/>
          <w:sz w:val="22"/>
          <w:szCs w:val="22"/>
        </w:rPr>
        <w:t>are</w:t>
      </w:r>
      <w:r w:rsidRPr="000F7DB9">
        <w:rPr>
          <w:rFonts w:ascii="Aptos" w:hAnsi="Aptos" w:cs="Arial"/>
          <w:sz w:val="22"/>
          <w:szCs w:val="22"/>
        </w:rPr>
        <w:t xml:space="preserve"> seen as a national emergency in </w:t>
      </w:r>
      <w:r w:rsidR="00BE08E5" w:rsidRPr="000F7DB9">
        <w:rPr>
          <w:rFonts w:ascii="Aptos" w:hAnsi="Aptos" w:cs="Arial"/>
          <w:sz w:val="22"/>
          <w:szCs w:val="22"/>
        </w:rPr>
        <w:t>the UK,</w:t>
      </w:r>
      <w:r w:rsidRPr="000F7DB9">
        <w:rPr>
          <w:rFonts w:ascii="Aptos" w:hAnsi="Aptos" w:cs="Arial"/>
          <w:sz w:val="22"/>
          <w:szCs w:val="22"/>
        </w:rPr>
        <w:t xml:space="preserve"> with 1 in 5 individuals aged 8-25 estimated to have a "probable mental disorder" in 2023. Those between the ages of 17 and 19 have the highest prevalence (23.3%) (NHS Digital, 2023). In addition, suicide has emerged as the leading cause of death for individuals aged 5–35 (Fonagy, 2025; Young Minds, 2025). This </w:t>
      </w:r>
      <w:r w:rsidR="00BE08E5" w:rsidRPr="000F7DB9">
        <w:rPr>
          <w:rFonts w:ascii="Aptos" w:hAnsi="Aptos" w:cs="Arial"/>
          <w:sz w:val="22"/>
          <w:szCs w:val="22"/>
        </w:rPr>
        <w:t>increased</w:t>
      </w:r>
      <w:r w:rsidRPr="000F7DB9">
        <w:rPr>
          <w:rFonts w:ascii="Aptos" w:hAnsi="Aptos" w:cs="Arial"/>
          <w:sz w:val="22"/>
          <w:szCs w:val="22"/>
        </w:rPr>
        <w:t xml:space="preserve"> burden of mental health issues is further exacerbated by </w:t>
      </w:r>
      <w:r w:rsidRPr="000F7DB9">
        <w:rPr>
          <w:rFonts w:ascii="Aptos" w:hAnsi="Aptos" w:cs="Arial"/>
          <w:sz w:val="22"/>
          <w:szCs w:val="22"/>
        </w:rPr>
        <w:lastRenderedPageBreak/>
        <w:t>limited access to support services, financial insecurity and the pressures of education (Pierce et al., 2025). Especially among young and more educated populations and changes in culture have encouraged more open discussions about mental health. </w:t>
      </w:r>
    </w:p>
    <w:p w14:paraId="7732FD59" w14:textId="77777777" w:rsidR="008A0888" w:rsidRPr="000F7DB9" w:rsidRDefault="008A0888" w:rsidP="000F7DB9">
      <w:pPr>
        <w:pStyle w:val="paragraph"/>
        <w:spacing w:before="0" w:beforeAutospacing="0" w:after="0" w:afterAutospacing="0" w:line="360" w:lineRule="auto"/>
        <w:jc w:val="both"/>
        <w:textAlignment w:val="baseline"/>
        <w:rPr>
          <w:rFonts w:ascii="Aptos" w:hAnsi="Aptos" w:cs="Segoe UI"/>
          <w:sz w:val="16"/>
          <w:szCs w:val="16"/>
        </w:rPr>
      </w:pPr>
    </w:p>
    <w:p w14:paraId="1CC8FEAB" w14:textId="573D0E92" w:rsidR="000F7DB9" w:rsidRDefault="00AA1AA0" w:rsidP="000F7DB9">
      <w:pPr>
        <w:pStyle w:val="paragraph"/>
        <w:spacing w:before="0" w:beforeAutospacing="0" w:after="0" w:afterAutospacing="0" w:line="360" w:lineRule="auto"/>
        <w:jc w:val="both"/>
        <w:textAlignment w:val="baseline"/>
        <w:rPr>
          <w:rFonts w:ascii="Aptos" w:hAnsi="Aptos" w:cs="Arial"/>
          <w:sz w:val="22"/>
          <w:szCs w:val="22"/>
        </w:rPr>
      </w:pPr>
      <w:r w:rsidRPr="000F7DB9">
        <w:rPr>
          <w:rFonts w:ascii="Aptos" w:hAnsi="Aptos" w:cs="Arial"/>
          <w:sz w:val="22"/>
          <w:szCs w:val="22"/>
        </w:rPr>
        <w:t>Nevertheless, there has not been enough support despite increased awareness of mental health issues. In 2023/24, 78,577 young people in England waited over a year for NHS mental health treatment, and 44% of them waited more than two years (Young Minds, 202</w:t>
      </w:r>
      <w:r w:rsidR="00A873E9">
        <w:rPr>
          <w:rFonts w:ascii="Aptos" w:hAnsi="Aptos" w:cs="Arial"/>
          <w:sz w:val="22"/>
          <w:szCs w:val="22"/>
        </w:rPr>
        <w:t>5</w:t>
      </w:r>
      <w:r w:rsidRPr="000F7DB9">
        <w:rPr>
          <w:rFonts w:ascii="Aptos" w:hAnsi="Aptos" w:cs="Arial"/>
          <w:sz w:val="22"/>
          <w:szCs w:val="22"/>
        </w:rPr>
        <w:t>). The persistent effects of socioeconomic inequality are demonstrated by the high likelihood of major mental health problems among young people from lower-income households (Yang et al., 2023).</w:t>
      </w:r>
    </w:p>
    <w:p w14:paraId="2877EB97" w14:textId="77777777" w:rsidR="000F7DB9" w:rsidRDefault="000F7DB9" w:rsidP="000F7DB9">
      <w:pPr>
        <w:pStyle w:val="paragraph"/>
        <w:spacing w:before="0" w:beforeAutospacing="0" w:after="0" w:afterAutospacing="0" w:line="360" w:lineRule="auto"/>
        <w:jc w:val="both"/>
        <w:textAlignment w:val="baseline"/>
        <w:rPr>
          <w:rFonts w:ascii="Aptos" w:hAnsi="Aptos" w:cs="Arial"/>
          <w:sz w:val="22"/>
          <w:szCs w:val="22"/>
        </w:rPr>
      </w:pPr>
    </w:p>
    <w:p w14:paraId="6FA07933" w14:textId="5A616408" w:rsidR="008A0888" w:rsidRPr="000F7DB9" w:rsidRDefault="00BD2909" w:rsidP="000F7DB9">
      <w:pPr>
        <w:pStyle w:val="paragraph"/>
        <w:spacing w:before="0" w:beforeAutospacing="0" w:after="0" w:afterAutospacing="0" w:line="360" w:lineRule="auto"/>
        <w:jc w:val="both"/>
        <w:textAlignment w:val="baseline"/>
        <w:rPr>
          <w:rStyle w:val="eop"/>
          <w:rFonts w:ascii="Aptos" w:eastAsia="Calibri Light" w:hAnsi="Aptos" w:cs="Arial"/>
          <w:sz w:val="22"/>
          <w:szCs w:val="22"/>
        </w:rPr>
      </w:pPr>
      <w:r w:rsidRPr="000F7DB9">
        <w:rPr>
          <w:rStyle w:val="normaltextrun"/>
          <w:rFonts w:ascii="Aptos" w:hAnsi="Aptos" w:cs="Arial"/>
          <w:b/>
          <w:bCs/>
          <w:sz w:val="22"/>
          <w:szCs w:val="22"/>
        </w:rPr>
        <w:t>Policy and Regulation</w:t>
      </w:r>
    </w:p>
    <w:p w14:paraId="5D99C12C" w14:textId="77777777" w:rsidR="000F7DB9" w:rsidRPr="000F7DB9" w:rsidRDefault="000F7DB9" w:rsidP="000F7DB9">
      <w:pPr>
        <w:pStyle w:val="paragraph"/>
        <w:spacing w:before="0" w:beforeAutospacing="0" w:after="0" w:afterAutospacing="0" w:line="360" w:lineRule="auto"/>
        <w:jc w:val="both"/>
        <w:textAlignment w:val="baseline"/>
        <w:rPr>
          <w:rStyle w:val="eop"/>
          <w:rFonts w:ascii="Aptos" w:hAnsi="Aptos" w:cs="Arial"/>
          <w:sz w:val="22"/>
          <w:szCs w:val="22"/>
        </w:rPr>
      </w:pPr>
    </w:p>
    <w:p w14:paraId="224E7E2F" w14:textId="1F49DC98" w:rsidR="00AA1AA0" w:rsidRPr="000F7DB9" w:rsidRDefault="00AA1AA0" w:rsidP="000F7DB9">
      <w:pPr>
        <w:pStyle w:val="paragraph"/>
        <w:spacing w:before="0" w:beforeAutospacing="0" w:after="0" w:afterAutospacing="0" w:line="360" w:lineRule="auto"/>
        <w:jc w:val="both"/>
        <w:textAlignment w:val="baseline"/>
        <w:rPr>
          <w:rFonts w:ascii="Aptos" w:hAnsi="Aptos" w:cs="Arial"/>
          <w:sz w:val="22"/>
          <w:szCs w:val="22"/>
        </w:rPr>
      </w:pPr>
      <w:r w:rsidRPr="000F7DB9">
        <w:rPr>
          <w:rFonts w:ascii="Aptos" w:hAnsi="Aptos" w:cs="Arial"/>
          <w:sz w:val="22"/>
          <w:szCs w:val="22"/>
        </w:rPr>
        <w:t>Some government policies seek to address the mental health crisis among young people through early help, collaborative services and legal protections. The Future in Mind framework is aimed at promoting mental health by enhancing access, building resilience, and fostering cross-sector cooperation (Department of Health, 2015). </w:t>
      </w:r>
    </w:p>
    <w:p w14:paraId="56D32BF7" w14:textId="51C85E67" w:rsidR="00BE08E5" w:rsidRPr="000F7DB9" w:rsidRDefault="00BE08E5" w:rsidP="000F7DB9">
      <w:pPr>
        <w:pStyle w:val="paragraph"/>
        <w:spacing w:after="0" w:line="360" w:lineRule="auto"/>
        <w:jc w:val="both"/>
        <w:textAlignment w:val="baseline"/>
        <w:rPr>
          <w:rFonts w:ascii="Aptos" w:hAnsi="Aptos" w:cs="Arial"/>
          <w:sz w:val="22"/>
          <w:szCs w:val="22"/>
        </w:rPr>
      </w:pPr>
      <w:r w:rsidRPr="000F7DB9">
        <w:rPr>
          <w:rFonts w:ascii="Aptos" w:hAnsi="Aptos" w:cs="Arial"/>
          <w:sz w:val="22"/>
          <w:szCs w:val="22"/>
        </w:rPr>
        <w:t xml:space="preserve">To incorporate support into educational settings and lower barriers to care, the Transforming Children and Young People's Mental Health Provision Green Paper </w:t>
      </w:r>
      <w:r w:rsidR="00A873E9">
        <w:rPr>
          <w:rFonts w:ascii="Aptos" w:hAnsi="Aptos" w:cs="Arial"/>
          <w:sz w:val="22"/>
          <w:szCs w:val="22"/>
        </w:rPr>
        <w:t xml:space="preserve">2018 </w:t>
      </w:r>
      <w:r w:rsidRPr="000F7DB9">
        <w:rPr>
          <w:rFonts w:ascii="Aptos" w:hAnsi="Aptos" w:cs="Arial"/>
          <w:sz w:val="22"/>
          <w:szCs w:val="22"/>
        </w:rPr>
        <w:t>established Mental Health Support Teams in schools and colleges in addition to designated mental health leads (Department of Health, 2018).</w:t>
      </w:r>
    </w:p>
    <w:p w14:paraId="11238DDC" w14:textId="3B6E1964" w:rsidR="00AA1AA0" w:rsidRPr="000F7DB9" w:rsidRDefault="00AA1AA0" w:rsidP="000F7DB9">
      <w:pPr>
        <w:pStyle w:val="paragraph"/>
        <w:spacing w:after="0" w:line="360" w:lineRule="auto"/>
        <w:jc w:val="both"/>
        <w:textAlignment w:val="baseline"/>
        <w:rPr>
          <w:rFonts w:ascii="Aptos" w:hAnsi="Aptos" w:cs="Arial"/>
          <w:sz w:val="22"/>
          <w:szCs w:val="22"/>
        </w:rPr>
      </w:pPr>
      <w:r w:rsidRPr="000F7DB9">
        <w:rPr>
          <w:rFonts w:ascii="Aptos" w:hAnsi="Aptos" w:cs="Arial"/>
          <w:sz w:val="22"/>
          <w:szCs w:val="22"/>
        </w:rPr>
        <w:t xml:space="preserve">Furthermore, emphasising community-based delivery and digital innovation, the NHS Long Term Plan 2019 reaffirmed these commitments by promising to increase the number of young people with access to mental health services by 345,000 by 2023–2024 (Royal College of Psychiatrists, 2019). </w:t>
      </w:r>
    </w:p>
    <w:p w14:paraId="1F08540E" w14:textId="00973F37" w:rsidR="00BE08E5" w:rsidRPr="000F7DB9" w:rsidRDefault="00AA1AA0" w:rsidP="000F7DB9">
      <w:pPr>
        <w:pStyle w:val="paragraph"/>
        <w:spacing w:before="0" w:beforeAutospacing="0" w:after="0" w:afterAutospacing="0" w:line="360" w:lineRule="auto"/>
        <w:jc w:val="both"/>
        <w:textAlignment w:val="baseline"/>
        <w:rPr>
          <w:rFonts w:ascii="Aptos" w:hAnsi="Aptos" w:cs="Arial"/>
          <w:sz w:val="22"/>
          <w:szCs w:val="22"/>
        </w:rPr>
      </w:pPr>
      <w:r w:rsidRPr="000F7DB9">
        <w:rPr>
          <w:rFonts w:ascii="Aptos" w:hAnsi="Aptos" w:cs="Arial"/>
          <w:sz w:val="22"/>
          <w:szCs w:val="22"/>
        </w:rPr>
        <w:t>Legislative frameworks, such as the Mental Health Acts of 1983 and 2007 and the Children Act 1989, establish statutory obligations for treatment and protection, as well as the legal justification for detention under mental health laws when required (CYPMHC, 2021; Children Act, 1989). Additionally, long wait times, disconnected services and unequal access result from the poor implementation of reform efforts for many young people in various areas. Young people may become frustrated and disengaged due to these difficulties, limiting their capacity to benefit fully from the planned innovations. These issues raise an alert that needs to be addressed to create a more efficient system for younger people.</w:t>
      </w:r>
    </w:p>
    <w:p w14:paraId="4F7955AD" w14:textId="77777777" w:rsidR="00AA1AA0" w:rsidRPr="000F7DB9" w:rsidRDefault="00AA1AA0" w:rsidP="000F7DB9">
      <w:pPr>
        <w:pStyle w:val="paragraph"/>
        <w:spacing w:before="0" w:beforeAutospacing="0" w:after="0" w:afterAutospacing="0" w:line="360" w:lineRule="auto"/>
        <w:jc w:val="both"/>
        <w:textAlignment w:val="baseline"/>
        <w:rPr>
          <w:rFonts w:ascii="Aptos" w:hAnsi="Aptos" w:cs="Arial"/>
          <w:sz w:val="22"/>
          <w:szCs w:val="22"/>
        </w:rPr>
      </w:pPr>
    </w:p>
    <w:p w14:paraId="718C5608" w14:textId="76E1D1B5" w:rsidR="00BE08E5" w:rsidRPr="000F7DB9" w:rsidRDefault="00BD2909" w:rsidP="00D02D21">
      <w:pPr>
        <w:pStyle w:val="paragraph"/>
        <w:tabs>
          <w:tab w:val="left" w:pos="2333"/>
        </w:tabs>
        <w:spacing w:before="0" w:beforeAutospacing="0" w:after="0" w:afterAutospacing="0" w:line="360" w:lineRule="auto"/>
        <w:jc w:val="both"/>
        <w:textAlignment w:val="baseline"/>
        <w:rPr>
          <w:rStyle w:val="eop"/>
          <w:rFonts w:ascii="Aptos" w:hAnsi="Aptos" w:cs="Arial"/>
          <w:sz w:val="22"/>
          <w:szCs w:val="22"/>
        </w:rPr>
      </w:pPr>
      <w:r w:rsidRPr="000F7DB9">
        <w:rPr>
          <w:rStyle w:val="normaltextrun"/>
          <w:rFonts w:ascii="Aptos" w:hAnsi="Aptos" w:cs="Arial"/>
          <w:b/>
          <w:bCs/>
          <w:sz w:val="22"/>
          <w:szCs w:val="22"/>
        </w:rPr>
        <w:lastRenderedPageBreak/>
        <w:t>Local Context</w:t>
      </w:r>
    </w:p>
    <w:p w14:paraId="302A35E8" w14:textId="77777777" w:rsidR="000F7DB9" w:rsidRDefault="00BE08E5" w:rsidP="000F7DB9">
      <w:pPr>
        <w:pStyle w:val="paragraph"/>
        <w:spacing w:before="0" w:beforeAutospacing="0" w:after="0" w:afterAutospacing="0" w:line="360" w:lineRule="auto"/>
        <w:jc w:val="both"/>
        <w:textAlignment w:val="baseline"/>
        <w:rPr>
          <w:rStyle w:val="eop"/>
          <w:rFonts w:ascii="Aptos" w:eastAsia="Calibri Light" w:hAnsi="Aptos" w:cs="Arial"/>
          <w:sz w:val="22"/>
          <w:szCs w:val="22"/>
        </w:rPr>
      </w:pPr>
      <w:r w:rsidRPr="000F7DB9">
        <w:rPr>
          <w:rFonts w:ascii="Aptos" w:hAnsi="Aptos" w:cs="Arial"/>
          <w:color w:val="0E101A"/>
          <w:sz w:val="22"/>
          <w:szCs w:val="22"/>
        </w:rPr>
        <w:t xml:space="preserve">Government officials are key to delivering mental health services to young people in the UK. However, funding cuts have led to sharper declines in mental health outcomes in regions such as the Northeast, Wales, and the East of England, according to Brown, Gao and Song (2024).  </w:t>
      </w:r>
      <w:r w:rsidRPr="000F7DB9">
        <w:rPr>
          <w:rStyle w:val="apple-converted-space"/>
          <w:rFonts w:ascii="Aptos" w:hAnsi="Aptos" w:cs="Arial"/>
          <w:color w:val="0E101A"/>
          <w:sz w:val="22"/>
          <w:szCs w:val="22"/>
        </w:rPr>
        <w:t>Furthermore, the Young Changemakers programme, which addresses racial disparities in mental health support, and a pilot counselling programme for Year 9 students in Brighton &amp; Hove are two initiatives aimed at supporting young people’s mental health (Brighton and Hove City Council, 2024; UK Youth, 2024)</w:t>
      </w:r>
      <w:r w:rsidR="00BD2909" w:rsidRPr="000F7DB9">
        <w:rPr>
          <w:rStyle w:val="eop"/>
          <w:rFonts w:ascii="Aptos" w:eastAsia="Calibri Light" w:hAnsi="Aptos" w:cs="Arial"/>
          <w:sz w:val="22"/>
          <w:szCs w:val="22"/>
        </w:rPr>
        <w:t> </w:t>
      </w:r>
    </w:p>
    <w:p w14:paraId="0E11683C" w14:textId="77777777" w:rsidR="000F7DB9" w:rsidRPr="00D02D21" w:rsidRDefault="000F7DB9" w:rsidP="000F7DB9">
      <w:pPr>
        <w:pStyle w:val="paragraph"/>
        <w:spacing w:before="0" w:beforeAutospacing="0" w:after="0" w:afterAutospacing="0" w:line="360" w:lineRule="auto"/>
        <w:jc w:val="both"/>
        <w:textAlignment w:val="baseline"/>
        <w:rPr>
          <w:rStyle w:val="IntenseEmphasis"/>
          <w:rFonts w:eastAsia="Calibri Light"/>
          <w:b/>
          <w:bCs/>
          <w:color w:val="000000" w:themeColor="text1"/>
        </w:rPr>
      </w:pPr>
    </w:p>
    <w:p w14:paraId="508BC363" w14:textId="5E62C44B" w:rsidR="00BD2909" w:rsidRPr="00D02D21" w:rsidRDefault="00BD2909" w:rsidP="000F7DB9">
      <w:pPr>
        <w:pStyle w:val="paragraph"/>
        <w:spacing w:before="0" w:beforeAutospacing="0" w:after="0" w:afterAutospacing="0" w:line="360" w:lineRule="auto"/>
        <w:jc w:val="both"/>
        <w:textAlignment w:val="baseline"/>
        <w:rPr>
          <w:rStyle w:val="IntenseEmphasis"/>
          <w:rFonts w:eastAsia="Calibri Light"/>
          <w:b/>
          <w:bCs/>
          <w:color w:val="000000" w:themeColor="text1"/>
        </w:rPr>
      </w:pPr>
      <w:r w:rsidRPr="00D02D21">
        <w:rPr>
          <w:rStyle w:val="IntenseEmphasis"/>
          <w:b/>
          <w:bCs/>
          <w:color w:val="000000" w:themeColor="text1"/>
        </w:rPr>
        <w:t>2.6 Conclusion</w:t>
      </w:r>
    </w:p>
    <w:p w14:paraId="1CD397E1"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6013304C" w14:textId="007E65D2" w:rsidR="008A0888" w:rsidRPr="000F7DB9" w:rsidRDefault="00BD2909" w:rsidP="000F7DB9">
      <w:pPr>
        <w:pStyle w:val="paragraph"/>
        <w:spacing w:before="0" w:beforeAutospacing="0" w:after="0" w:afterAutospacing="0" w:line="360" w:lineRule="auto"/>
        <w:jc w:val="both"/>
        <w:textAlignment w:val="baseline"/>
        <w:rPr>
          <w:rStyle w:val="eop"/>
          <w:rFonts w:ascii="Aptos" w:eastAsia="Calibri Light" w:hAnsi="Aptos" w:cs="Arial"/>
          <w:sz w:val="22"/>
          <w:szCs w:val="22"/>
        </w:rPr>
      </w:pPr>
      <w:r w:rsidRPr="000F7DB9">
        <w:rPr>
          <w:rStyle w:val="normaltextrun"/>
          <w:rFonts w:ascii="Aptos" w:hAnsi="Aptos" w:cs="Arial"/>
          <w:b/>
          <w:bCs/>
          <w:sz w:val="22"/>
          <w:szCs w:val="22"/>
        </w:rPr>
        <w:t>Summary of Key Point</w:t>
      </w:r>
    </w:p>
    <w:p w14:paraId="50519DBD" w14:textId="77777777" w:rsidR="000F7DB9" w:rsidRDefault="000F7DB9" w:rsidP="000F7DB9">
      <w:pPr>
        <w:pStyle w:val="paragraph"/>
        <w:spacing w:before="0" w:beforeAutospacing="0" w:after="0" w:afterAutospacing="0" w:line="360" w:lineRule="auto"/>
        <w:jc w:val="both"/>
        <w:textAlignment w:val="baseline"/>
        <w:rPr>
          <w:rStyle w:val="eop"/>
          <w:rFonts w:ascii="Aptos" w:eastAsia="Calibri Light" w:hAnsi="Aptos" w:cs="Arial"/>
          <w:sz w:val="22"/>
          <w:szCs w:val="22"/>
        </w:rPr>
      </w:pPr>
    </w:p>
    <w:p w14:paraId="206AB894" w14:textId="42942882" w:rsidR="00BE08E5" w:rsidRPr="000F7DB9" w:rsidRDefault="00BE08E5" w:rsidP="000F7DB9">
      <w:pPr>
        <w:pStyle w:val="paragraph"/>
        <w:spacing w:before="0" w:beforeAutospacing="0" w:after="0" w:afterAutospacing="0" w:line="360" w:lineRule="auto"/>
        <w:jc w:val="both"/>
        <w:textAlignment w:val="baseline"/>
        <w:rPr>
          <w:rFonts w:ascii="Aptos" w:eastAsia="Calibri Light" w:hAnsi="Aptos" w:cs="Arial"/>
          <w:sz w:val="22"/>
          <w:szCs w:val="22"/>
        </w:rPr>
      </w:pPr>
      <w:r w:rsidRPr="000F7DB9">
        <w:rPr>
          <w:rFonts w:ascii="Aptos" w:hAnsi="Aptos" w:cs="Arial"/>
          <w:sz w:val="22"/>
          <w:szCs w:val="22"/>
        </w:rPr>
        <w:t xml:space="preserve">Chapter 2 examines </w:t>
      </w:r>
      <w:r w:rsidR="00D02D21">
        <w:rPr>
          <w:rFonts w:ascii="Aptos" w:hAnsi="Aptos" w:cs="Arial"/>
          <w:sz w:val="22"/>
          <w:szCs w:val="22"/>
        </w:rPr>
        <w:t xml:space="preserve">young people's </w:t>
      </w:r>
      <w:r w:rsidRPr="000F7DB9">
        <w:rPr>
          <w:rFonts w:ascii="Aptos" w:hAnsi="Aptos" w:cs="Arial"/>
          <w:sz w:val="22"/>
          <w:szCs w:val="22"/>
        </w:rPr>
        <w:t xml:space="preserve">mental health from </w:t>
      </w:r>
      <w:proofErr w:type="gramStart"/>
      <w:r w:rsidRPr="000F7DB9">
        <w:rPr>
          <w:rFonts w:ascii="Aptos" w:hAnsi="Aptos" w:cs="Arial"/>
          <w:sz w:val="22"/>
          <w:szCs w:val="22"/>
        </w:rPr>
        <w:t>a number of</w:t>
      </w:r>
      <w:proofErr w:type="gramEnd"/>
      <w:r w:rsidRPr="000F7DB9">
        <w:rPr>
          <w:rFonts w:ascii="Aptos" w:hAnsi="Aptos" w:cs="Arial"/>
          <w:sz w:val="22"/>
          <w:szCs w:val="22"/>
        </w:rPr>
        <w:t xml:space="preserve"> perspectives, including theoretical, historical, global, and UK-specific. It highlights the transition from institutional care and stigma to community-based initiatives by discussing the contributions of Bowlby and Anna Freud as well as groups like Young Minds. It integrates Bronfenbrenner and Maslow's concepts for societal health determinants. While data from the UK showed an increasing frequency of problems, injustices, and lengthy wait times, case studies from other countries offered culturally appropriate solutions. When taken as a whole, these viewpoints offer a basis for comprehending contemporary issues and revealing research gaps concerning the mental health of young people. </w:t>
      </w:r>
    </w:p>
    <w:p w14:paraId="231FBCF7" w14:textId="77777777" w:rsidR="00BE08E5" w:rsidRPr="000F7DB9" w:rsidRDefault="00BE08E5" w:rsidP="000F7DB9">
      <w:pPr>
        <w:pStyle w:val="paragraph"/>
        <w:spacing w:before="0" w:beforeAutospacing="0" w:after="0" w:afterAutospacing="0" w:line="360" w:lineRule="auto"/>
        <w:jc w:val="both"/>
        <w:textAlignment w:val="baseline"/>
        <w:rPr>
          <w:rStyle w:val="normaltextrun"/>
          <w:rFonts w:ascii="Aptos" w:hAnsi="Aptos" w:cs="Arial"/>
          <w:b/>
          <w:bCs/>
          <w:sz w:val="22"/>
          <w:szCs w:val="22"/>
        </w:rPr>
      </w:pPr>
    </w:p>
    <w:p w14:paraId="4BE7178A" w14:textId="43169D89" w:rsidR="008A0888" w:rsidRDefault="00F20EE5" w:rsidP="000F7DB9">
      <w:pPr>
        <w:pStyle w:val="paragraph"/>
        <w:spacing w:before="0" w:beforeAutospacing="0" w:after="0" w:afterAutospacing="0" w:line="360" w:lineRule="auto"/>
        <w:jc w:val="both"/>
        <w:textAlignment w:val="baseline"/>
        <w:rPr>
          <w:rStyle w:val="eop"/>
          <w:rFonts w:ascii="Aptos" w:eastAsia="Calibri Light" w:hAnsi="Aptos" w:cs="Arial"/>
          <w:sz w:val="22"/>
          <w:szCs w:val="22"/>
        </w:rPr>
      </w:pPr>
      <w:r w:rsidRPr="000F7DB9">
        <w:rPr>
          <w:rStyle w:val="normaltextrun"/>
          <w:rFonts w:ascii="Aptos" w:hAnsi="Aptos" w:cs="Arial"/>
          <w:b/>
          <w:bCs/>
          <w:sz w:val="22"/>
          <w:szCs w:val="22"/>
        </w:rPr>
        <w:t>Signpost</w:t>
      </w:r>
      <w:r w:rsidR="00BD2909" w:rsidRPr="000F7DB9">
        <w:rPr>
          <w:rStyle w:val="normaltextrun"/>
          <w:rFonts w:ascii="Aptos" w:hAnsi="Aptos" w:cs="Arial"/>
          <w:b/>
          <w:bCs/>
          <w:sz w:val="22"/>
          <w:szCs w:val="22"/>
        </w:rPr>
        <w:t xml:space="preserve"> to Next Chapter</w:t>
      </w:r>
    </w:p>
    <w:p w14:paraId="28A7E643" w14:textId="77777777" w:rsidR="000F7DB9" w:rsidRPr="000F7DB9" w:rsidRDefault="000F7DB9" w:rsidP="000F7DB9">
      <w:pPr>
        <w:pStyle w:val="paragraph"/>
        <w:spacing w:before="0" w:beforeAutospacing="0" w:after="0" w:afterAutospacing="0" w:line="360" w:lineRule="auto"/>
        <w:jc w:val="both"/>
        <w:textAlignment w:val="baseline"/>
        <w:rPr>
          <w:rStyle w:val="eop"/>
          <w:rFonts w:ascii="Aptos" w:eastAsia="Calibri Light" w:hAnsi="Aptos" w:cs="Arial"/>
          <w:sz w:val="22"/>
          <w:szCs w:val="22"/>
        </w:rPr>
      </w:pPr>
    </w:p>
    <w:p w14:paraId="528273B0" w14:textId="7507EB9F" w:rsidR="00BE08E5" w:rsidRPr="000F7DB9" w:rsidRDefault="00BE08E5" w:rsidP="000F7DB9">
      <w:pPr>
        <w:pStyle w:val="paragraph"/>
        <w:spacing w:before="0" w:beforeAutospacing="0" w:after="0" w:afterAutospacing="0" w:line="360" w:lineRule="auto"/>
        <w:jc w:val="both"/>
        <w:textAlignment w:val="baseline"/>
        <w:rPr>
          <w:rFonts w:ascii="Aptos" w:eastAsia="Calibri Light" w:hAnsi="Aptos" w:cs="Arial"/>
          <w:sz w:val="22"/>
          <w:szCs w:val="22"/>
        </w:rPr>
      </w:pPr>
      <w:r w:rsidRPr="000F7DB9">
        <w:rPr>
          <w:rFonts w:ascii="Aptos" w:hAnsi="Aptos" w:cs="Arial"/>
          <w:sz w:val="22"/>
          <w:szCs w:val="22"/>
        </w:rPr>
        <w:t>The following chapter is the approach for methodically reviewing the existing evidence collection. The contextual knowledge developed here will influence the search approach, criteria for inclusion and exclusion, and analytical methods. It represents a change from examining concepts and context to conducting a systematic literature review.</w:t>
      </w:r>
    </w:p>
    <w:p w14:paraId="466B0331" w14:textId="77777777" w:rsidR="000D0641" w:rsidRPr="00FF56FB" w:rsidRDefault="000D0641" w:rsidP="000D0641"/>
    <w:p w14:paraId="5DDAF423" w14:textId="77777777" w:rsidR="000D0641" w:rsidRDefault="000D0641"/>
    <w:p w14:paraId="0775F236" w14:textId="77777777" w:rsidR="00292A36" w:rsidRDefault="00292A36"/>
    <w:p w14:paraId="407ABDAE" w14:textId="4F32BB8B" w:rsidR="00880B2D" w:rsidRDefault="00880B2D">
      <w:pPr>
        <w:sectPr w:rsidR="00880B2D">
          <w:footerReference w:type="default" r:id="rId9"/>
          <w:pgSz w:w="11906" w:h="16838"/>
          <w:pgMar w:top="1440" w:right="1440" w:bottom="1440" w:left="1440" w:header="708" w:footer="708" w:gutter="0"/>
          <w:cols w:space="708"/>
          <w:docGrid w:linePitch="360"/>
        </w:sectPr>
      </w:pPr>
    </w:p>
    <w:p w14:paraId="5C2EC55E" w14:textId="41E5F165" w:rsidR="00B7073C" w:rsidRPr="00D02D21" w:rsidRDefault="00292A36" w:rsidP="00BE08E5">
      <w:pPr>
        <w:pStyle w:val="Heading1"/>
        <w:ind w:left="0"/>
        <w:rPr>
          <w:rStyle w:val="Strong"/>
          <w:rFonts w:asciiTheme="majorHAnsi" w:hAnsiTheme="majorHAnsi" w:cstheme="majorHAnsi"/>
          <w:b/>
          <w:bCs w:val="0"/>
          <w:sz w:val="56"/>
          <w:szCs w:val="56"/>
        </w:rPr>
      </w:pPr>
      <w:r w:rsidRPr="00D02D21">
        <w:rPr>
          <w:rStyle w:val="Strong"/>
          <w:rFonts w:asciiTheme="majorHAnsi" w:hAnsiTheme="majorHAnsi" w:cstheme="majorHAnsi"/>
          <w:b/>
          <w:bCs w:val="0"/>
          <w:sz w:val="56"/>
          <w:szCs w:val="56"/>
        </w:rPr>
        <w:lastRenderedPageBreak/>
        <w:t xml:space="preserve">CHAPTER </w:t>
      </w:r>
      <w:r w:rsidR="000F7DB9" w:rsidRPr="00D02D21">
        <w:rPr>
          <w:rStyle w:val="Strong"/>
          <w:rFonts w:asciiTheme="majorHAnsi" w:hAnsiTheme="majorHAnsi" w:cstheme="majorHAnsi"/>
          <w:b/>
          <w:bCs w:val="0"/>
          <w:sz w:val="56"/>
          <w:szCs w:val="56"/>
        </w:rPr>
        <w:t xml:space="preserve">3: </w:t>
      </w:r>
      <w:r w:rsidR="00E325CF" w:rsidRPr="00D02D21">
        <w:rPr>
          <w:rStyle w:val="Strong"/>
          <w:rFonts w:asciiTheme="majorHAnsi" w:hAnsiTheme="majorHAnsi" w:cstheme="majorHAnsi"/>
          <w:b/>
          <w:bCs w:val="0"/>
          <w:sz w:val="56"/>
          <w:szCs w:val="56"/>
        </w:rPr>
        <w:t xml:space="preserve">Methods and Search Strategy </w:t>
      </w:r>
    </w:p>
    <w:p w14:paraId="601623D9" w14:textId="77777777" w:rsidR="00BE08E5" w:rsidRPr="00292A36" w:rsidRDefault="00BE08E5" w:rsidP="00BE08E5">
      <w:pPr>
        <w:pStyle w:val="Heading1"/>
        <w:ind w:left="0"/>
      </w:pPr>
    </w:p>
    <w:p w14:paraId="5A7AB555" w14:textId="002A79AD" w:rsidR="003A66FD" w:rsidRPr="00D02D21" w:rsidRDefault="00292A36" w:rsidP="00E40B0D">
      <w:pPr>
        <w:pStyle w:val="Heading2"/>
        <w:rPr>
          <w:rStyle w:val="IntenseEmphasis"/>
          <w:b/>
          <w:bCs/>
          <w:color w:val="000000" w:themeColor="text1"/>
        </w:rPr>
      </w:pPr>
      <w:r w:rsidRPr="00D02D21">
        <w:rPr>
          <w:rStyle w:val="IntenseEmphasis"/>
          <w:b/>
          <w:bCs/>
          <w:color w:val="000000" w:themeColor="text1"/>
        </w:rPr>
        <w:t>3.</w:t>
      </w:r>
      <w:r w:rsidR="005D7A1E" w:rsidRPr="00D02D21">
        <w:rPr>
          <w:rStyle w:val="IntenseEmphasis"/>
          <w:b/>
          <w:bCs/>
          <w:color w:val="000000" w:themeColor="text1"/>
        </w:rPr>
        <w:t>1</w:t>
      </w:r>
      <w:r w:rsidRPr="00D02D21">
        <w:rPr>
          <w:rStyle w:val="IntenseEmphasis"/>
          <w:b/>
          <w:bCs/>
          <w:color w:val="000000" w:themeColor="text1"/>
        </w:rPr>
        <w:t xml:space="preserve"> –</w:t>
      </w:r>
      <w:r w:rsidR="0021364B" w:rsidRPr="00D02D21">
        <w:rPr>
          <w:rStyle w:val="IntenseEmphasis"/>
          <w:b/>
          <w:bCs/>
          <w:color w:val="000000" w:themeColor="text1"/>
        </w:rPr>
        <w:t xml:space="preserve"> </w:t>
      </w:r>
      <w:r w:rsidRPr="00D02D21">
        <w:rPr>
          <w:rStyle w:val="IntenseEmphasis"/>
          <w:b/>
          <w:bCs/>
          <w:color w:val="000000" w:themeColor="text1"/>
        </w:rPr>
        <w:t xml:space="preserve">Introduction </w:t>
      </w:r>
    </w:p>
    <w:p w14:paraId="42DA89C1" w14:textId="063BEA11" w:rsidR="008A0888" w:rsidRPr="000F7DB9" w:rsidRDefault="008A0888" w:rsidP="000F7DB9">
      <w:pPr>
        <w:pStyle w:val="NormalWeb"/>
        <w:spacing w:line="360" w:lineRule="auto"/>
        <w:jc w:val="both"/>
        <w:rPr>
          <w:rStyle w:val="Strong"/>
          <w:rFonts w:ascii="Aptos" w:eastAsia="Calibri Light" w:hAnsi="Aptos"/>
          <w:sz w:val="22"/>
          <w:szCs w:val="22"/>
        </w:rPr>
      </w:pPr>
      <w:r w:rsidRPr="000F7DB9">
        <w:rPr>
          <w:rStyle w:val="Strong"/>
          <w:rFonts w:ascii="Aptos" w:eastAsia="Calibri Light" w:hAnsi="Aptos"/>
          <w:sz w:val="22"/>
          <w:szCs w:val="22"/>
        </w:rPr>
        <w:t>Purpose</w:t>
      </w:r>
      <w:r w:rsidR="005B3EDE" w:rsidRPr="000F7DB9">
        <w:rPr>
          <w:rStyle w:val="Strong"/>
          <w:rFonts w:ascii="Aptos" w:eastAsia="Calibri Light" w:hAnsi="Aptos"/>
          <w:sz w:val="22"/>
          <w:szCs w:val="22"/>
        </w:rPr>
        <w:t xml:space="preserve"> of the Chapter</w:t>
      </w:r>
    </w:p>
    <w:p w14:paraId="0B7FF25B" w14:textId="73489720" w:rsidR="00BE08E5" w:rsidRPr="000F7DB9" w:rsidRDefault="00BE08E5" w:rsidP="000F7DB9">
      <w:pPr>
        <w:pStyle w:val="NormalWeb"/>
        <w:spacing w:line="360" w:lineRule="auto"/>
        <w:jc w:val="both"/>
        <w:rPr>
          <w:rFonts w:ascii="Aptos" w:eastAsia="Calibri Light" w:hAnsi="Aptos"/>
          <w:b/>
          <w:bCs/>
          <w:sz w:val="22"/>
          <w:szCs w:val="22"/>
        </w:rPr>
      </w:pPr>
      <w:r w:rsidRPr="000F7DB9">
        <w:rPr>
          <w:rFonts w:ascii="Aptos" w:hAnsi="Aptos" w:cs="Arial"/>
          <w:sz w:val="22"/>
          <w:szCs w:val="22"/>
        </w:rPr>
        <w:t>This chapter outlines the research methods of the systematic review study, emphasising a literature-based approach. It expands on the academic methodology poster, outlining the research design, search strategy, and analysis methods. The finding, picking, and evaluation of appropriate literature to address the research topic, while ensuring credibility and trustworthiness, are covered in this chapter. It emphasises the importance of methodological planning in producing a strong understanding of mental health challenges among young people in the UK.</w:t>
      </w:r>
    </w:p>
    <w:p w14:paraId="644CE1D2" w14:textId="416E426E" w:rsidR="009E5B14" w:rsidRPr="00D02D21" w:rsidRDefault="00292A36" w:rsidP="009E5B14">
      <w:pPr>
        <w:pStyle w:val="Heading2"/>
        <w:rPr>
          <w:rStyle w:val="IntenseEmphasis"/>
          <w:b/>
          <w:bCs/>
          <w:color w:val="000000" w:themeColor="text1"/>
        </w:rPr>
      </w:pPr>
      <w:r w:rsidRPr="00D02D21">
        <w:rPr>
          <w:rStyle w:val="IntenseEmphasis"/>
          <w:b/>
          <w:bCs/>
          <w:color w:val="000000" w:themeColor="text1"/>
        </w:rPr>
        <w:t>3.</w:t>
      </w:r>
      <w:r w:rsidR="00E40B0D" w:rsidRPr="00D02D21">
        <w:rPr>
          <w:rStyle w:val="IntenseEmphasis"/>
          <w:b/>
          <w:bCs/>
          <w:color w:val="000000" w:themeColor="text1"/>
        </w:rPr>
        <w:t>2</w:t>
      </w:r>
      <w:r w:rsidRPr="00D02D21">
        <w:rPr>
          <w:rStyle w:val="IntenseEmphasis"/>
          <w:b/>
          <w:bCs/>
          <w:color w:val="000000" w:themeColor="text1"/>
        </w:rPr>
        <w:t xml:space="preserve"> – Search </w:t>
      </w:r>
      <w:r w:rsidR="00BE08E5" w:rsidRPr="00D02D21">
        <w:rPr>
          <w:rStyle w:val="IntenseEmphasis"/>
          <w:b/>
          <w:bCs/>
          <w:color w:val="000000" w:themeColor="text1"/>
        </w:rPr>
        <w:t>Methodology</w:t>
      </w:r>
      <w:r w:rsidRPr="00D02D21">
        <w:rPr>
          <w:rStyle w:val="IntenseEmphasis"/>
          <w:b/>
          <w:bCs/>
          <w:color w:val="000000" w:themeColor="text1"/>
        </w:rPr>
        <w:t xml:space="preserve">  </w:t>
      </w:r>
    </w:p>
    <w:p w14:paraId="614AFF79" w14:textId="77777777" w:rsidR="000F7DB9" w:rsidRDefault="000F7DB9" w:rsidP="00BE08E5">
      <w:pPr>
        <w:pStyle w:val="NormalWeb"/>
        <w:spacing w:before="0" w:beforeAutospacing="0" w:after="0" w:afterAutospacing="0" w:line="360" w:lineRule="auto"/>
        <w:jc w:val="both"/>
        <w:rPr>
          <w:rFonts w:ascii="Aptos" w:hAnsi="Aptos" w:cs="Arial"/>
          <w:color w:val="0E101A"/>
          <w:sz w:val="22"/>
          <w:szCs w:val="22"/>
        </w:rPr>
      </w:pPr>
    </w:p>
    <w:p w14:paraId="6C9A848A" w14:textId="329034EC" w:rsidR="00BE08E5" w:rsidRPr="000F7DB9" w:rsidRDefault="00BE08E5" w:rsidP="00BE08E5">
      <w:pPr>
        <w:pStyle w:val="NormalWeb"/>
        <w:spacing w:before="0" w:beforeAutospacing="0" w:after="0" w:afterAutospacing="0" w:line="360" w:lineRule="auto"/>
        <w:jc w:val="both"/>
        <w:rPr>
          <w:rFonts w:ascii="Aptos" w:hAnsi="Aptos" w:cs="Arial"/>
          <w:color w:val="0E101A"/>
          <w:sz w:val="22"/>
          <w:szCs w:val="22"/>
        </w:rPr>
      </w:pPr>
      <w:r w:rsidRPr="000F7DB9">
        <w:rPr>
          <w:rFonts w:ascii="Aptos" w:hAnsi="Aptos" w:cs="Arial"/>
          <w:color w:val="0E101A"/>
          <w:sz w:val="22"/>
          <w:szCs w:val="22"/>
        </w:rPr>
        <w:t>The researcher built the literature search strategy by using keywords from their dissertation theme, such as "young people", "mental health" and "UK". Boolean operations such as AND, OR, and NOT were utilised to effectively integrate and improve search results (EBSCO Connect, 2025). This methodical approach, which describes the databases, scope and order for carrying out both general and customised searches, optimised searches to produce pertinent research and minimise irrelevant results.</w:t>
      </w:r>
    </w:p>
    <w:p w14:paraId="0293381E" w14:textId="77777777" w:rsidR="00D13A82" w:rsidRPr="00D13A82" w:rsidRDefault="00D13A82" w:rsidP="00D13A82"/>
    <w:p w14:paraId="3040E90A" w14:textId="6D1F92B3" w:rsidR="00BE08E5" w:rsidRPr="00D02D21" w:rsidRDefault="00292A36" w:rsidP="009B3889">
      <w:pPr>
        <w:pStyle w:val="Heading2"/>
        <w:numPr>
          <w:ilvl w:val="1"/>
          <w:numId w:val="85"/>
        </w:numPr>
        <w:rPr>
          <w:rStyle w:val="IntenseEmphasis"/>
          <w:b/>
          <w:bCs/>
        </w:rPr>
      </w:pPr>
      <w:r w:rsidRPr="00D02D21">
        <w:rPr>
          <w:rStyle w:val="IntenseEmphasis"/>
          <w:b/>
          <w:bCs/>
          <w:color w:val="000000" w:themeColor="text1"/>
        </w:rPr>
        <w:t xml:space="preserve">– Searching for Information </w:t>
      </w:r>
    </w:p>
    <w:p w14:paraId="4B22A13C" w14:textId="77777777" w:rsidR="00BE08E5" w:rsidRPr="00BE08E5" w:rsidRDefault="00BE08E5" w:rsidP="00BE08E5"/>
    <w:p w14:paraId="231CFDEE" w14:textId="4455B511" w:rsidR="00BE08E5" w:rsidRPr="00A84CC0" w:rsidRDefault="00BE08E5" w:rsidP="00BE08E5">
      <w:pPr>
        <w:rPr>
          <w:rFonts w:ascii="Aptos" w:hAnsi="Aptos"/>
          <w:b/>
          <w:bCs/>
          <w:sz w:val="22"/>
          <w:szCs w:val="22"/>
        </w:rPr>
      </w:pPr>
      <w:r w:rsidRPr="00A84CC0">
        <w:rPr>
          <w:rFonts w:ascii="Aptos" w:hAnsi="Aptos"/>
          <w:b/>
          <w:bCs/>
          <w:sz w:val="22"/>
          <w:szCs w:val="22"/>
        </w:rPr>
        <w:t>Databases and Platforms</w:t>
      </w:r>
    </w:p>
    <w:p w14:paraId="32C3C9F8" w14:textId="77777777" w:rsidR="00050814" w:rsidRPr="00A84CC0" w:rsidRDefault="00050814" w:rsidP="00BE08E5">
      <w:pPr>
        <w:rPr>
          <w:rFonts w:ascii="Aptos" w:hAnsi="Aptos"/>
          <w:b/>
          <w:bCs/>
          <w:sz w:val="22"/>
          <w:szCs w:val="22"/>
        </w:rPr>
      </w:pPr>
    </w:p>
    <w:p w14:paraId="39994426" w14:textId="5F2AFA3B" w:rsidR="00BE08E5" w:rsidRPr="00A84CC0" w:rsidRDefault="00BE08E5" w:rsidP="00050814">
      <w:pPr>
        <w:spacing w:line="360" w:lineRule="auto"/>
        <w:jc w:val="both"/>
        <w:rPr>
          <w:rFonts w:ascii="Aptos" w:hAnsi="Aptos" w:cs="Arial"/>
          <w:color w:val="000000"/>
          <w:sz w:val="22"/>
          <w:szCs w:val="22"/>
        </w:rPr>
      </w:pPr>
      <w:r w:rsidRPr="00A84CC0">
        <w:rPr>
          <w:rFonts w:ascii="Aptos" w:hAnsi="Aptos" w:cs="Arial"/>
          <w:sz w:val="22"/>
          <w:szCs w:val="22"/>
        </w:rPr>
        <w:t xml:space="preserve">The researcher used Google Scholar and the UWTSD library database to search </w:t>
      </w:r>
      <w:r w:rsidRPr="00A84CC0">
        <w:rPr>
          <w:rFonts w:ascii="Aptos" w:hAnsi="Aptos" w:cs="Arial"/>
          <w:color w:val="000000"/>
          <w:sz w:val="22"/>
          <w:szCs w:val="22"/>
        </w:rPr>
        <w:t xml:space="preserve">literature. A variety of scholarly papers, including some not indexed in conventional databases, were gathered for the study using Google Scholar. In addition, the UWTSD library offered access to reputable academic sources and peer-reviewed journals with a focus on mental health in the UK. </w:t>
      </w:r>
    </w:p>
    <w:p w14:paraId="0676C643" w14:textId="240EB0C0" w:rsidR="00BE08E5" w:rsidRPr="00A84CC0" w:rsidRDefault="00BE08E5" w:rsidP="00BE08E5">
      <w:pPr>
        <w:rPr>
          <w:rFonts w:ascii="Aptos" w:hAnsi="Aptos" w:cs="Arial"/>
          <w:color w:val="000000"/>
          <w:sz w:val="22"/>
          <w:szCs w:val="22"/>
        </w:rPr>
      </w:pPr>
    </w:p>
    <w:p w14:paraId="237E70AD" w14:textId="28422770" w:rsidR="00B575E2" w:rsidRPr="00A84CC0" w:rsidRDefault="00B575E2" w:rsidP="00B575E2">
      <w:pPr>
        <w:rPr>
          <w:rFonts w:ascii="Aptos" w:hAnsi="Aptos"/>
          <w:b/>
          <w:bCs/>
          <w:sz w:val="22"/>
          <w:szCs w:val="22"/>
        </w:rPr>
      </w:pPr>
      <w:r w:rsidRPr="00A84CC0">
        <w:rPr>
          <w:rFonts w:ascii="Aptos" w:hAnsi="Aptos"/>
          <w:b/>
          <w:bCs/>
          <w:sz w:val="22"/>
          <w:szCs w:val="22"/>
        </w:rPr>
        <w:t>Using Filters</w:t>
      </w:r>
      <w:r w:rsidR="00050814" w:rsidRPr="00A84CC0">
        <w:rPr>
          <w:rFonts w:ascii="Aptos" w:hAnsi="Aptos"/>
          <w:b/>
          <w:bCs/>
          <w:sz w:val="22"/>
          <w:szCs w:val="22"/>
        </w:rPr>
        <w:t xml:space="preserve"> </w:t>
      </w:r>
    </w:p>
    <w:p w14:paraId="666788D1" w14:textId="77777777" w:rsidR="00050814" w:rsidRPr="000F7DB9" w:rsidRDefault="00050814" w:rsidP="00B575E2">
      <w:pPr>
        <w:rPr>
          <w:b/>
          <w:bCs/>
        </w:rPr>
      </w:pPr>
    </w:p>
    <w:p w14:paraId="2C5A1B04" w14:textId="1A14F62D" w:rsidR="00BE08E5" w:rsidRDefault="00BE08E5" w:rsidP="00050814">
      <w:pPr>
        <w:spacing w:line="360" w:lineRule="auto"/>
        <w:jc w:val="both"/>
        <w:rPr>
          <w:rFonts w:ascii="Aptos" w:hAnsi="Aptos"/>
          <w:sz w:val="22"/>
          <w:szCs w:val="22"/>
        </w:rPr>
      </w:pPr>
      <w:proofErr w:type="gramStart"/>
      <w:r w:rsidRPr="00050814">
        <w:rPr>
          <w:rFonts w:ascii="Aptos" w:hAnsi="Aptos" w:cs="Arial"/>
          <w:sz w:val="22"/>
          <w:szCs w:val="22"/>
        </w:rPr>
        <w:t>In order to</w:t>
      </w:r>
      <w:proofErr w:type="gramEnd"/>
      <w:r w:rsidRPr="00050814">
        <w:rPr>
          <w:rFonts w:ascii="Aptos" w:hAnsi="Aptos" w:cs="Arial"/>
          <w:sz w:val="22"/>
          <w:szCs w:val="22"/>
        </w:rPr>
        <w:t xml:space="preserve"> concentrate on the most relevant studies, the researcher then used filters. The initial search for "factors associated AND mental health AND young people AND UK" produced 2,400 </w:t>
      </w:r>
      <w:r w:rsidRPr="00050814">
        <w:rPr>
          <w:rFonts w:ascii="Aptos" w:hAnsi="Aptos" w:cs="Arial"/>
          <w:sz w:val="22"/>
          <w:szCs w:val="22"/>
        </w:rPr>
        <w:lastRenderedPageBreak/>
        <w:t>results for the UWTSD Library. This was reduced to 190 extremely pertinent articles by applying filters for peer-reviewed journals, English-language publications, publication years 2015–2025, mental health focus, and risk factors.  An advanced Google Scholar search with the search terms "factors associated, mental health, young people, and UK" produced 4,010,000 items. These were then filtered by relevance, date, language, and study type</w:t>
      </w:r>
      <w:r w:rsidRPr="00050814">
        <w:rPr>
          <w:rFonts w:ascii="Aptos" w:hAnsi="Aptos"/>
          <w:sz w:val="22"/>
          <w:szCs w:val="22"/>
        </w:rPr>
        <w:t>.</w:t>
      </w:r>
    </w:p>
    <w:p w14:paraId="7B6C2C4D" w14:textId="77777777" w:rsidR="00A84CC0" w:rsidRPr="00050814" w:rsidRDefault="00A84CC0" w:rsidP="00050814">
      <w:pPr>
        <w:spacing w:line="360" w:lineRule="auto"/>
        <w:jc w:val="both"/>
        <w:rPr>
          <w:rFonts w:ascii="Aptos" w:hAnsi="Aptos"/>
          <w:sz w:val="22"/>
          <w:szCs w:val="22"/>
        </w:rPr>
      </w:pPr>
    </w:p>
    <w:p w14:paraId="7B614B9D" w14:textId="26103BD1" w:rsidR="00B575E2" w:rsidRPr="00050814" w:rsidRDefault="00B575E2" w:rsidP="00050814">
      <w:pPr>
        <w:jc w:val="both"/>
        <w:rPr>
          <w:rFonts w:ascii="Aptos" w:hAnsi="Aptos"/>
          <w:b/>
          <w:bCs/>
          <w:sz w:val="22"/>
          <w:szCs w:val="22"/>
        </w:rPr>
      </w:pPr>
      <w:r w:rsidRPr="00050814">
        <w:rPr>
          <w:rFonts w:ascii="Aptos" w:hAnsi="Aptos"/>
          <w:b/>
          <w:bCs/>
          <w:sz w:val="22"/>
          <w:szCs w:val="22"/>
        </w:rPr>
        <w:t>Search Process</w:t>
      </w:r>
    </w:p>
    <w:p w14:paraId="5A8B325F" w14:textId="77777777" w:rsidR="00050814" w:rsidRPr="00050814" w:rsidRDefault="00050814" w:rsidP="00A84CC0">
      <w:pPr>
        <w:spacing w:line="360" w:lineRule="auto"/>
        <w:jc w:val="both"/>
        <w:rPr>
          <w:rFonts w:ascii="Aptos" w:hAnsi="Aptos"/>
          <w:sz w:val="22"/>
          <w:szCs w:val="22"/>
        </w:rPr>
      </w:pPr>
    </w:p>
    <w:p w14:paraId="6F09D47B" w14:textId="3B8CE5C2" w:rsidR="00B575E2" w:rsidRPr="00050814" w:rsidRDefault="00BE08E5" w:rsidP="00A84CC0">
      <w:pPr>
        <w:spacing w:line="360" w:lineRule="auto"/>
        <w:jc w:val="both"/>
        <w:rPr>
          <w:rFonts w:ascii="Aptos" w:hAnsi="Aptos" w:cs="Arial"/>
          <w:sz w:val="22"/>
          <w:szCs w:val="22"/>
        </w:rPr>
      </w:pPr>
      <w:r w:rsidRPr="00050814">
        <w:rPr>
          <w:rFonts w:ascii="Aptos" w:hAnsi="Aptos" w:cs="Arial"/>
          <w:sz w:val="22"/>
          <w:szCs w:val="22"/>
        </w:rPr>
        <w:t xml:space="preserve">To improve accuracy and relevance, the researcher refined the initial searches. To specifically target studies examining aspects related to mental health among young people in the UK, they then modified keywords. The author, year, research type, sample, main findings, strengths and limitations of the chosen studies were documented in a source tracking table, guaranteeing a methodical and reliable approach to detecting themes and patterns. </w:t>
      </w:r>
    </w:p>
    <w:p w14:paraId="2178193C" w14:textId="77777777" w:rsidR="00050814" w:rsidRPr="00D02D21" w:rsidRDefault="00050814" w:rsidP="00BE08E5">
      <w:pPr>
        <w:rPr>
          <w:rStyle w:val="IntenseEmphasis"/>
          <w:b/>
          <w:bCs/>
          <w:color w:val="000000" w:themeColor="text1"/>
        </w:rPr>
      </w:pPr>
    </w:p>
    <w:p w14:paraId="1C1CD00C" w14:textId="423B92FD" w:rsidR="00B575E2" w:rsidRPr="00D02D21" w:rsidRDefault="00292A36" w:rsidP="00363D63">
      <w:pPr>
        <w:pStyle w:val="Heading2"/>
        <w:numPr>
          <w:ilvl w:val="1"/>
          <w:numId w:val="85"/>
        </w:numPr>
        <w:rPr>
          <w:rStyle w:val="IntenseEmphasis"/>
          <w:b/>
          <w:bCs/>
          <w:color w:val="000000" w:themeColor="text1"/>
        </w:rPr>
      </w:pPr>
      <w:r w:rsidRPr="00D02D21">
        <w:rPr>
          <w:rStyle w:val="IntenseEmphasis"/>
          <w:b/>
          <w:bCs/>
          <w:color w:val="000000" w:themeColor="text1"/>
        </w:rPr>
        <w:t xml:space="preserve">– Research Validation </w:t>
      </w:r>
    </w:p>
    <w:p w14:paraId="2BFC4468" w14:textId="77777777" w:rsidR="000F7DB9" w:rsidRPr="000F7DB9" w:rsidRDefault="000F7DB9" w:rsidP="000F7DB9"/>
    <w:p w14:paraId="28CECCD3" w14:textId="77777777" w:rsidR="00BE08E5" w:rsidRPr="00A84CC0" w:rsidRDefault="00BE08E5" w:rsidP="00A84CC0">
      <w:pPr>
        <w:spacing w:line="360" w:lineRule="auto"/>
        <w:jc w:val="both"/>
        <w:rPr>
          <w:rFonts w:ascii="Aptos" w:hAnsi="Aptos" w:cs="Arial"/>
          <w:color w:val="000000"/>
          <w:sz w:val="22"/>
          <w:szCs w:val="22"/>
        </w:rPr>
      </w:pPr>
      <w:r w:rsidRPr="00A84CC0">
        <w:rPr>
          <w:rFonts w:ascii="Aptos" w:hAnsi="Aptos" w:cs="Arial"/>
          <w:sz w:val="22"/>
          <w:szCs w:val="22"/>
        </w:rPr>
        <w:t xml:space="preserve">To verify that the articles were trustworthy and suitable for this systematic review, the researcher conducted a validation process. Each peer-reviewed paper was examined closely, with particular focus on the title, abstract, introduction and conclusion. This was carried out to determine whether there was any link or relevance to the objectives and research questions. Moreover, after analysing sources, the researcher uses the "CRAAP Test" created by Sarah Blakelee in 2004 </w:t>
      </w:r>
      <w:r w:rsidRPr="00A84CC0">
        <w:rPr>
          <w:rFonts w:ascii="Aptos" w:hAnsi="Aptos" w:cs="Arial"/>
          <w:color w:val="000000"/>
          <w:sz w:val="22"/>
          <w:szCs w:val="22"/>
        </w:rPr>
        <w:t>(Blakeslee, 2004)</w:t>
      </w:r>
    </w:p>
    <w:p w14:paraId="6B38AAA2" w14:textId="77777777" w:rsidR="00A84CC0" w:rsidRPr="00A84CC0" w:rsidRDefault="00A84CC0" w:rsidP="00A84CC0">
      <w:pPr>
        <w:spacing w:line="360" w:lineRule="auto"/>
        <w:jc w:val="both"/>
        <w:rPr>
          <w:rFonts w:ascii="Aptos" w:hAnsi="Aptos" w:cs="Arial"/>
          <w:color w:val="000000"/>
          <w:sz w:val="22"/>
          <w:szCs w:val="22"/>
        </w:rPr>
      </w:pPr>
    </w:p>
    <w:p w14:paraId="58781A27" w14:textId="610D24D0" w:rsidR="00BE08E5" w:rsidRPr="00A84CC0" w:rsidRDefault="00BE08E5" w:rsidP="00A84CC0">
      <w:pPr>
        <w:spacing w:line="360" w:lineRule="auto"/>
        <w:jc w:val="both"/>
        <w:rPr>
          <w:rFonts w:ascii="Aptos" w:hAnsi="Aptos" w:cs="Arial"/>
          <w:sz w:val="22"/>
          <w:szCs w:val="22"/>
        </w:rPr>
      </w:pPr>
      <w:r w:rsidRPr="00A84CC0">
        <w:rPr>
          <w:rFonts w:ascii="Aptos" w:hAnsi="Aptos" w:cs="Arial"/>
          <w:sz w:val="22"/>
          <w:szCs w:val="22"/>
        </w:rPr>
        <w:t>To assess each source's credibility and usefulness, the researcher also used the five essential CRAAP test criteria: Currency, Relevance, Authority, Accuracy, and Purpose. Because of its age, small sample size, and non-UK emphasis, one older European study was eliminated; however, Anderson et al. (2017) was kept since it fit the review's goals. This rigorous selection process ensured more reliable results and a clearer, focused analysis.</w:t>
      </w:r>
      <w:r w:rsidR="00954A26">
        <w:rPr>
          <w:rFonts w:ascii="Aptos" w:hAnsi="Aptos" w:cs="Arial"/>
          <w:sz w:val="22"/>
          <w:szCs w:val="22"/>
        </w:rPr>
        <w:t xml:space="preserve"> </w:t>
      </w:r>
    </w:p>
    <w:p w14:paraId="2B1C7747" w14:textId="77777777" w:rsidR="000F7DB9" w:rsidRDefault="000F7DB9" w:rsidP="00BE08E5">
      <w:pPr>
        <w:rPr>
          <w:rFonts w:cs="Arial"/>
        </w:rPr>
      </w:pPr>
    </w:p>
    <w:p w14:paraId="14A99973" w14:textId="77777777" w:rsidR="000F7DB9" w:rsidRPr="000F7DB9" w:rsidRDefault="000F7DB9" w:rsidP="00BE08E5">
      <w:pPr>
        <w:rPr>
          <w:rFonts w:cs="Arial"/>
        </w:rPr>
      </w:pPr>
    </w:p>
    <w:p w14:paraId="0E7E3997" w14:textId="4E29A9AA" w:rsidR="0021364B" w:rsidRPr="00D02D21" w:rsidRDefault="00D02D21" w:rsidP="00D02D21">
      <w:pPr>
        <w:pStyle w:val="Heading2"/>
        <w:numPr>
          <w:ilvl w:val="1"/>
          <w:numId w:val="85"/>
        </w:numPr>
        <w:rPr>
          <w:rStyle w:val="IntenseEmphasis"/>
          <w:b/>
          <w:bCs/>
        </w:rPr>
      </w:pPr>
      <w:r w:rsidRPr="00D02D21">
        <w:rPr>
          <w:rStyle w:val="IntenseEmphasis"/>
          <w:b/>
          <w:bCs/>
          <w:color w:val="000000" w:themeColor="text1"/>
        </w:rPr>
        <w:t>–</w:t>
      </w:r>
      <w:r w:rsidR="00292A36" w:rsidRPr="00D02D21">
        <w:rPr>
          <w:rStyle w:val="IntenseEmphasis"/>
          <w:b/>
          <w:bCs/>
          <w:color w:val="000000" w:themeColor="text1"/>
        </w:rPr>
        <w:t xml:space="preserve"> Inclusion and Exclusion Criteria </w:t>
      </w:r>
      <w:r w:rsidR="00C17A49" w:rsidRPr="00D02D21">
        <w:rPr>
          <w:rStyle w:val="IntenseEmphasis"/>
          <w:b/>
          <w:bCs/>
        </w:rPr>
        <w:br/>
      </w:r>
    </w:p>
    <w:p w14:paraId="340B9048" w14:textId="5A37CE23" w:rsidR="00A84CC0" w:rsidRDefault="00B575E2" w:rsidP="00A84CC0">
      <w:pPr>
        <w:spacing w:line="360" w:lineRule="auto"/>
        <w:jc w:val="both"/>
        <w:rPr>
          <w:rFonts w:ascii="Aptos" w:hAnsi="Aptos"/>
          <w:b/>
          <w:bCs/>
          <w:sz w:val="22"/>
          <w:szCs w:val="22"/>
        </w:rPr>
      </w:pPr>
      <w:r w:rsidRPr="00A84CC0">
        <w:rPr>
          <w:rFonts w:ascii="Aptos" w:hAnsi="Aptos"/>
          <w:b/>
          <w:bCs/>
          <w:sz w:val="22"/>
          <w:szCs w:val="22"/>
        </w:rPr>
        <w:t>Inclusion Criteria</w:t>
      </w:r>
    </w:p>
    <w:p w14:paraId="5DF46F2F" w14:textId="77777777" w:rsidR="00D02D21" w:rsidRPr="00A84CC0" w:rsidRDefault="00D02D21" w:rsidP="00A84CC0">
      <w:pPr>
        <w:spacing w:line="360" w:lineRule="auto"/>
        <w:jc w:val="both"/>
        <w:rPr>
          <w:rFonts w:ascii="Aptos" w:hAnsi="Aptos"/>
          <w:b/>
          <w:bCs/>
          <w:sz w:val="22"/>
          <w:szCs w:val="22"/>
        </w:rPr>
      </w:pPr>
    </w:p>
    <w:p w14:paraId="41BECFFF" w14:textId="0A5DBE5D" w:rsidR="00BE08E5" w:rsidRDefault="00BE08E5" w:rsidP="00A84CC0">
      <w:pPr>
        <w:spacing w:line="360" w:lineRule="auto"/>
        <w:jc w:val="both"/>
        <w:rPr>
          <w:rFonts w:ascii="Aptos" w:hAnsi="Aptos"/>
          <w:sz w:val="22"/>
          <w:szCs w:val="22"/>
        </w:rPr>
      </w:pPr>
      <w:r w:rsidRPr="00A84CC0">
        <w:rPr>
          <w:rFonts w:ascii="Aptos" w:hAnsi="Aptos"/>
          <w:sz w:val="22"/>
          <w:szCs w:val="22"/>
        </w:rPr>
        <w:t xml:space="preserve">The researcher included peer-reviewed research from the previous 10 years in this review. Adolescents and young people in the UK (ranging from 10 to 24 years old) were the main target </w:t>
      </w:r>
      <w:r w:rsidRPr="00A84CC0">
        <w:rPr>
          <w:rFonts w:ascii="Aptos" w:hAnsi="Aptos"/>
          <w:sz w:val="22"/>
          <w:szCs w:val="22"/>
        </w:rPr>
        <w:lastRenderedPageBreak/>
        <w:t>audience. Several studies examined mental health issues, their underlying causes, and available support resources.</w:t>
      </w:r>
    </w:p>
    <w:p w14:paraId="2C581912" w14:textId="77777777" w:rsidR="00A84CC0" w:rsidRPr="00A84CC0" w:rsidRDefault="00A84CC0" w:rsidP="00A84CC0">
      <w:pPr>
        <w:spacing w:line="360" w:lineRule="auto"/>
        <w:jc w:val="both"/>
        <w:rPr>
          <w:rFonts w:ascii="Aptos" w:hAnsi="Aptos"/>
          <w:sz w:val="22"/>
          <w:szCs w:val="22"/>
        </w:rPr>
      </w:pPr>
    </w:p>
    <w:p w14:paraId="79EFA533" w14:textId="4AC69431" w:rsidR="00B575E2" w:rsidRDefault="00B575E2" w:rsidP="00A84CC0">
      <w:pPr>
        <w:spacing w:line="360" w:lineRule="auto"/>
        <w:jc w:val="both"/>
        <w:rPr>
          <w:rFonts w:ascii="Aptos" w:hAnsi="Aptos"/>
          <w:b/>
          <w:bCs/>
          <w:sz w:val="22"/>
          <w:szCs w:val="22"/>
        </w:rPr>
      </w:pPr>
      <w:r w:rsidRPr="00A84CC0">
        <w:rPr>
          <w:rFonts w:ascii="Aptos" w:hAnsi="Aptos"/>
          <w:b/>
          <w:bCs/>
          <w:sz w:val="22"/>
          <w:szCs w:val="22"/>
        </w:rPr>
        <w:t>Exclusion Criteria</w:t>
      </w:r>
    </w:p>
    <w:p w14:paraId="30568A93" w14:textId="77777777" w:rsidR="00A84CC0" w:rsidRPr="00A84CC0" w:rsidRDefault="00A84CC0" w:rsidP="00A84CC0">
      <w:pPr>
        <w:spacing w:line="360" w:lineRule="auto"/>
        <w:jc w:val="both"/>
        <w:rPr>
          <w:rFonts w:ascii="Aptos" w:hAnsi="Aptos"/>
          <w:sz w:val="22"/>
          <w:szCs w:val="22"/>
        </w:rPr>
      </w:pPr>
    </w:p>
    <w:p w14:paraId="0C66B87E" w14:textId="77777777" w:rsidR="00BE08E5" w:rsidRPr="00A84CC0" w:rsidRDefault="00BE08E5" w:rsidP="00A84CC0">
      <w:pPr>
        <w:spacing w:line="360" w:lineRule="auto"/>
        <w:jc w:val="both"/>
        <w:rPr>
          <w:rFonts w:ascii="Aptos" w:hAnsi="Aptos"/>
          <w:sz w:val="22"/>
          <w:szCs w:val="22"/>
        </w:rPr>
      </w:pPr>
      <w:r w:rsidRPr="00A84CC0">
        <w:rPr>
          <w:rFonts w:ascii="Aptos" w:hAnsi="Aptos"/>
          <w:sz w:val="22"/>
          <w:szCs w:val="22"/>
        </w:rPr>
        <w:t>Blogs, opinion pieces, older studies, non-English articles, research conducted outside of the UK, and studies that focused on senior residents were all excluded from this systematic review.</w:t>
      </w:r>
    </w:p>
    <w:p w14:paraId="6747C729" w14:textId="48C042D0" w:rsidR="00BE08E5" w:rsidRDefault="00BE08E5" w:rsidP="00A84CC0">
      <w:pPr>
        <w:spacing w:line="360" w:lineRule="auto"/>
        <w:jc w:val="both"/>
        <w:rPr>
          <w:rFonts w:ascii="Aptos" w:hAnsi="Aptos"/>
          <w:sz w:val="22"/>
          <w:szCs w:val="22"/>
        </w:rPr>
      </w:pPr>
      <w:r w:rsidRPr="00A84CC0">
        <w:rPr>
          <w:rFonts w:ascii="Aptos" w:hAnsi="Aptos"/>
          <w:sz w:val="22"/>
          <w:szCs w:val="22"/>
        </w:rPr>
        <w:t>Moreover, both inclusion and exclusion criteria ensured that the review remained focused and reliable, including only recent and relevant research on the mental health of young people in the UK.</w:t>
      </w:r>
    </w:p>
    <w:p w14:paraId="71FC3331" w14:textId="77777777" w:rsidR="00A84CC0" w:rsidRPr="00A84CC0" w:rsidRDefault="00A84CC0" w:rsidP="00A84CC0">
      <w:pPr>
        <w:spacing w:line="360" w:lineRule="auto"/>
        <w:jc w:val="both"/>
        <w:rPr>
          <w:rFonts w:ascii="Aptos" w:hAnsi="Aptos"/>
          <w:sz w:val="22"/>
          <w:szCs w:val="22"/>
        </w:rPr>
      </w:pPr>
    </w:p>
    <w:p w14:paraId="02EC9A07" w14:textId="2F5EB12E" w:rsidR="00BE08E5" w:rsidRPr="00D02D21" w:rsidRDefault="00D02D21" w:rsidP="00BE08E5">
      <w:pPr>
        <w:pStyle w:val="Heading2"/>
        <w:numPr>
          <w:ilvl w:val="1"/>
          <w:numId w:val="85"/>
        </w:numPr>
        <w:rPr>
          <w:rStyle w:val="IntenseEmphasis"/>
          <w:b/>
          <w:bCs/>
          <w:color w:val="000000" w:themeColor="text1"/>
        </w:rPr>
      </w:pPr>
      <w:r w:rsidRPr="00D02D21">
        <w:rPr>
          <w:rStyle w:val="IntenseEmphasis"/>
          <w:b/>
          <w:bCs/>
          <w:color w:val="000000" w:themeColor="text1"/>
        </w:rPr>
        <w:t>–</w:t>
      </w:r>
      <w:r w:rsidR="00292A36" w:rsidRPr="00D02D21">
        <w:rPr>
          <w:rStyle w:val="IntenseEmphasis"/>
          <w:b/>
          <w:bCs/>
          <w:color w:val="000000" w:themeColor="text1"/>
        </w:rPr>
        <w:t xml:space="preserve"> Analysing Research </w:t>
      </w:r>
    </w:p>
    <w:p w14:paraId="58E39F92" w14:textId="77777777" w:rsidR="000F7DB9" w:rsidRPr="000F7DB9" w:rsidRDefault="000F7DB9" w:rsidP="000F7DB9"/>
    <w:p w14:paraId="7BA0B627" w14:textId="10CC9008" w:rsidR="00BE08E5" w:rsidRPr="00A84CC0" w:rsidRDefault="00BE08E5" w:rsidP="00A84CC0">
      <w:pPr>
        <w:pStyle w:val="Heading2"/>
        <w:spacing w:line="360" w:lineRule="auto"/>
        <w:jc w:val="both"/>
        <w:rPr>
          <w:rFonts w:ascii="Aptos" w:eastAsia="Times New Roman" w:hAnsi="Aptos" w:cs="Arial"/>
          <w:color w:val="0E101A"/>
          <w:sz w:val="22"/>
          <w:szCs w:val="22"/>
        </w:rPr>
      </w:pPr>
      <w:r w:rsidRPr="00A84CC0">
        <w:rPr>
          <w:rFonts w:ascii="Aptos" w:hAnsi="Aptos" w:cs="Arial"/>
          <w:color w:val="000000"/>
          <w:sz w:val="22"/>
          <w:szCs w:val="22"/>
        </w:rPr>
        <w:t>To find themes, issues, and keywords pertinent to the research question, the researcher conducted a thematic analysis of nine studies using Braun and Clarke's six-stage methodology</w:t>
      </w:r>
      <w:r w:rsidRPr="00A84CC0">
        <w:rPr>
          <w:rStyle w:val="apple-converted-space"/>
          <w:rFonts w:ascii="Aptos" w:eastAsia="Calibri Light" w:hAnsi="Aptos" w:cs="Arial"/>
          <w:color w:val="000000"/>
          <w:sz w:val="22"/>
          <w:szCs w:val="22"/>
        </w:rPr>
        <w:t> </w:t>
      </w:r>
      <w:r w:rsidRPr="00A84CC0">
        <w:rPr>
          <w:rFonts w:ascii="Aptos" w:hAnsi="Aptos" w:cs="Arial"/>
          <w:color w:val="000000"/>
          <w:sz w:val="22"/>
          <w:szCs w:val="22"/>
        </w:rPr>
        <w:t>(Braun and Clarke, 2006).</w:t>
      </w:r>
      <w:r w:rsidR="00A84CC0">
        <w:rPr>
          <w:rFonts w:ascii="Aptos" w:eastAsia="Times New Roman" w:hAnsi="Aptos" w:cs="Arial"/>
          <w:color w:val="0E101A"/>
          <w:sz w:val="22"/>
          <w:szCs w:val="22"/>
        </w:rPr>
        <w:t xml:space="preserve"> </w:t>
      </w:r>
      <w:r w:rsidRPr="00A84CC0">
        <w:rPr>
          <w:rFonts w:ascii="Aptos" w:eastAsia="Times New Roman" w:hAnsi="Aptos" w:cs="Arial"/>
          <w:color w:val="0E101A"/>
          <w:sz w:val="22"/>
          <w:szCs w:val="22"/>
        </w:rPr>
        <w:t>From this process, initial codes were generated, including limitations to treatment access, socioeconomic influences, and mental health concerns. These codes were then organised into broader categories, resulting in three final themes that closely aligned with the study's aims.</w:t>
      </w:r>
    </w:p>
    <w:p w14:paraId="173EBD2F" w14:textId="77777777" w:rsidR="000F7DB9" w:rsidRPr="00A84CC0" w:rsidRDefault="000F7DB9" w:rsidP="00A84CC0">
      <w:pPr>
        <w:spacing w:line="360" w:lineRule="auto"/>
        <w:jc w:val="both"/>
        <w:rPr>
          <w:rFonts w:ascii="Aptos" w:hAnsi="Aptos"/>
          <w:sz w:val="22"/>
          <w:szCs w:val="22"/>
        </w:rPr>
      </w:pPr>
    </w:p>
    <w:p w14:paraId="3EBB95C8" w14:textId="77777777" w:rsidR="00BE08E5" w:rsidRPr="00A84CC0" w:rsidRDefault="00BE08E5" w:rsidP="00A84CC0">
      <w:pPr>
        <w:numPr>
          <w:ilvl w:val="0"/>
          <w:numId w:val="147"/>
        </w:numPr>
        <w:spacing w:line="360" w:lineRule="auto"/>
        <w:jc w:val="both"/>
        <w:rPr>
          <w:rFonts w:ascii="Aptos" w:hAnsi="Aptos" w:cs="Arial"/>
          <w:color w:val="0E101A"/>
          <w:sz w:val="22"/>
          <w:szCs w:val="22"/>
        </w:rPr>
      </w:pPr>
      <w:r w:rsidRPr="00A84CC0">
        <w:rPr>
          <w:rFonts w:ascii="Aptos" w:hAnsi="Aptos" w:cs="Arial"/>
          <w:color w:val="0E101A"/>
          <w:sz w:val="22"/>
          <w:szCs w:val="22"/>
        </w:rPr>
        <w:t>Mental Health Problems Among Young People</w:t>
      </w:r>
    </w:p>
    <w:p w14:paraId="73FD43EB" w14:textId="77777777" w:rsidR="00BE08E5" w:rsidRPr="00A84CC0" w:rsidRDefault="00BE08E5" w:rsidP="00A84CC0">
      <w:pPr>
        <w:numPr>
          <w:ilvl w:val="0"/>
          <w:numId w:val="147"/>
        </w:numPr>
        <w:spacing w:line="360" w:lineRule="auto"/>
        <w:jc w:val="both"/>
        <w:rPr>
          <w:rFonts w:ascii="Aptos" w:hAnsi="Aptos" w:cs="Arial"/>
          <w:color w:val="0E101A"/>
          <w:sz w:val="22"/>
          <w:szCs w:val="22"/>
        </w:rPr>
      </w:pPr>
      <w:r w:rsidRPr="00A84CC0">
        <w:rPr>
          <w:rFonts w:ascii="Aptos" w:hAnsi="Aptos" w:cs="Arial"/>
          <w:color w:val="0E101A"/>
          <w:sz w:val="22"/>
          <w:szCs w:val="22"/>
        </w:rPr>
        <w:t>Socioeconomic, Environmental and Access Factors</w:t>
      </w:r>
    </w:p>
    <w:p w14:paraId="4320622C" w14:textId="054CF26F" w:rsidR="00BE08E5" w:rsidRPr="00A84CC0" w:rsidRDefault="00BE08E5" w:rsidP="00A84CC0">
      <w:pPr>
        <w:numPr>
          <w:ilvl w:val="0"/>
          <w:numId w:val="147"/>
        </w:numPr>
        <w:spacing w:line="360" w:lineRule="auto"/>
        <w:jc w:val="both"/>
        <w:rPr>
          <w:rFonts w:ascii="Aptos" w:hAnsi="Aptos" w:cs="Arial"/>
          <w:color w:val="0E101A"/>
          <w:sz w:val="22"/>
          <w:szCs w:val="22"/>
        </w:rPr>
      </w:pPr>
      <w:r w:rsidRPr="00A84CC0">
        <w:rPr>
          <w:rFonts w:ascii="Aptos" w:hAnsi="Aptos" w:cs="Arial"/>
          <w:color w:val="0E101A"/>
          <w:sz w:val="22"/>
          <w:szCs w:val="22"/>
        </w:rPr>
        <w:t>Accessibility and Efficiency of Services for Mental Health Support</w:t>
      </w:r>
    </w:p>
    <w:p w14:paraId="2BD9BDE5" w14:textId="77777777" w:rsidR="00BE08E5" w:rsidRPr="00A84CC0" w:rsidRDefault="00BE08E5" w:rsidP="00A84CC0">
      <w:pPr>
        <w:spacing w:line="360" w:lineRule="auto"/>
        <w:ind w:left="720"/>
        <w:jc w:val="both"/>
        <w:rPr>
          <w:rFonts w:ascii="Aptos" w:hAnsi="Aptos" w:cs="Arial"/>
          <w:color w:val="0E101A"/>
          <w:sz w:val="22"/>
          <w:szCs w:val="22"/>
        </w:rPr>
      </w:pPr>
    </w:p>
    <w:p w14:paraId="7FEA8904" w14:textId="1FB0F06F" w:rsidR="00BE08E5" w:rsidRPr="00A84CC0" w:rsidRDefault="00BE08E5" w:rsidP="00A84CC0">
      <w:pPr>
        <w:spacing w:line="360" w:lineRule="auto"/>
        <w:jc w:val="both"/>
        <w:rPr>
          <w:rFonts w:ascii="Aptos" w:hAnsi="Aptos" w:cs="Arial"/>
          <w:color w:val="0E101A"/>
          <w:sz w:val="22"/>
          <w:szCs w:val="22"/>
        </w:rPr>
      </w:pPr>
      <w:r w:rsidRPr="00A84CC0">
        <w:rPr>
          <w:rFonts w:ascii="Aptos" w:hAnsi="Aptos" w:cs="Arial"/>
          <w:color w:val="0E101A"/>
          <w:sz w:val="22"/>
          <w:szCs w:val="22"/>
        </w:rPr>
        <w:t>A summary matrix was used to track the emergence of these themes across all sources, allowing for direct comparison of findings and highlighting patterns, trends, and gaps within the literature. As discussed further in Chapter 4, this analytical approach, drawing on established methods from Aveyard (2014) and Braun and Clarke (2006), ensured a systematic, rigorous and transparent synthesis of the data.</w:t>
      </w:r>
    </w:p>
    <w:p w14:paraId="009725EB" w14:textId="77777777" w:rsidR="00BE08E5" w:rsidRPr="00BE08E5" w:rsidRDefault="00BE08E5" w:rsidP="00BE08E5"/>
    <w:p w14:paraId="34D844F4" w14:textId="481EEB5B" w:rsidR="00B01396" w:rsidRPr="00D02D21" w:rsidRDefault="00292A36" w:rsidP="00E325CF">
      <w:pPr>
        <w:pStyle w:val="Heading2"/>
        <w:numPr>
          <w:ilvl w:val="1"/>
          <w:numId w:val="85"/>
        </w:numPr>
        <w:rPr>
          <w:rStyle w:val="IntenseEmphasis"/>
          <w:b/>
          <w:bCs/>
          <w:color w:val="000000" w:themeColor="text1"/>
        </w:rPr>
      </w:pPr>
      <w:r w:rsidRPr="00D02D21">
        <w:rPr>
          <w:rStyle w:val="IntenseEmphasis"/>
          <w:b/>
          <w:bCs/>
          <w:color w:val="000000" w:themeColor="text1"/>
        </w:rPr>
        <w:t xml:space="preserve">– Ethical Considerations </w:t>
      </w:r>
    </w:p>
    <w:p w14:paraId="7B856920" w14:textId="77777777" w:rsidR="00BE08E5" w:rsidRDefault="00BE08E5" w:rsidP="00BE08E5"/>
    <w:p w14:paraId="355775EE" w14:textId="2E03F54F" w:rsidR="00BE08E5" w:rsidRDefault="00BE08E5" w:rsidP="00A84CC0">
      <w:pPr>
        <w:spacing w:line="360" w:lineRule="auto"/>
        <w:jc w:val="both"/>
        <w:rPr>
          <w:rFonts w:ascii="Aptos" w:hAnsi="Aptos" w:cs="Arial"/>
          <w:sz w:val="22"/>
          <w:szCs w:val="22"/>
        </w:rPr>
      </w:pPr>
      <w:r w:rsidRPr="00A84CC0">
        <w:rPr>
          <w:rFonts w:ascii="Aptos" w:hAnsi="Aptos" w:cs="Arial"/>
          <w:sz w:val="22"/>
          <w:szCs w:val="22"/>
        </w:rPr>
        <w:t xml:space="preserve">In accordance with the UWTSD Research Ethics and Integrity Code of Practice (UWTSD, 2022), the researcher ensured that the study was conducted in an honest and honourable manner. The researcher made sure the review was unbiased, open and trustworthy by following the UWTSD </w:t>
      </w:r>
      <w:r w:rsidRPr="00A84CC0">
        <w:rPr>
          <w:rFonts w:ascii="Aptos" w:hAnsi="Aptos" w:cs="Arial"/>
          <w:sz w:val="22"/>
          <w:szCs w:val="22"/>
        </w:rPr>
        <w:lastRenderedPageBreak/>
        <w:t>guidance rules. The entire process was guided by ethical considerations to maintain academic integrity.</w:t>
      </w:r>
    </w:p>
    <w:p w14:paraId="287DC527" w14:textId="77777777" w:rsidR="00A84CC0" w:rsidRPr="00A84CC0" w:rsidRDefault="00A84CC0" w:rsidP="00A84CC0">
      <w:pPr>
        <w:spacing w:line="360" w:lineRule="auto"/>
        <w:jc w:val="both"/>
        <w:rPr>
          <w:rFonts w:ascii="Aptos" w:hAnsi="Aptos" w:cs="Arial"/>
          <w:sz w:val="22"/>
          <w:szCs w:val="22"/>
        </w:rPr>
      </w:pPr>
    </w:p>
    <w:p w14:paraId="4755EB48" w14:textId="462FFC67" w:rsidR="00BE08E5" w:rsidRPr="00A84CC0" w:rsidRDefault="00BE08E5" w:rsidP="00A84CC0">
      <w:pPr>
        <w:spacing w:line="360" w:lineRule="auto"/>
        <w:jc w:val="both"/>
        <w:rPr>
          <w:rFonts w:ascii="Aptos" w:hAnsi="Aptos" w:cs="Arial"/>
          <w:sz w:val="22"/>
          <w:szCs w:val="22"/>
        </w:rPr>
      </w:pPr>
      <w:r w:rsidRPr="00A84CC0">
        <w:rPr>
          <w:rFonts w:ascii="Aptos" w:hAnsi="Aptos" w:cs="Arial"/>
          <w:sz w:val="22"/>
          <w:szCs w:val="22"/>
        </w:rPr>
        <w:t>This review was based on previously published secondary, peer-reviewed research; the researcher did not gather any new data. Every source was referenced correctly using the Harvard referencing style, guaranteeing that the original authors received full credit. The information gathered by the researcher was presented in a clear, accurate and balanced manner.</w:t>
      </w:r>
    </w:p>
    <w:p w14:paraId="32C9C3B6" w14:textId="77777777" w:rsidR="00BE08E5" w:rsidRPr="00BE08E5" w:rsidRDefault="00BE08E5" w:rsidP="00C17A49">
      <w:pPr>
        <w:rPr>
          <w:rFonts w:ascii="Arial" w:hAnsi="Arial" w:cs="Arial"/>
        </w:rPr>
      </w:pPr>
    </w:p>
    <w:p w14:paraId="7F51675F" w14:textId="2BFEC1DA" w:rsidR="00292A36" w:rsidRPr="00F85965" w:rsidRDefault="00E325CF" w:rsidP="00E325CF">
      <w:pPr>
        <w:pStyle w:val="Heading2"/>
        <w:rPr>
          <w:rStyle w:val="IntenseEmphasis"/>
          <w:b/>
          <w:bCs/>
          <w:color w:val="000000" w:themeColor="text1"/>
        </w:rPr>
      </w:pPr>
      <w:r w:rsidRPr="00F85965">
        <w:rPr>
          <w:rStyle w:val="IntenseEmphasis"/>
          <w:b/>
          <w:bCs/>
          <w:color w:val="000000" w:themeColor="text1"/>
        </w:rPr>
        <w:t xml:space="preserve">3.8 </w:t>
      </w:r>
      <w:r w:rsidR="00292A36" w:rsidRPr="00F85965">
        <w:rPr>
          <w:rStyle w:val="IntenseEmphasis"/>
          <w:b/>
          <w:bCs/>
          <w:color w:val="000000" w:themeColor="text1"/>
        </w:rPr>
        <w:t xml:space="preserve">– Chapter Conclusion </w:t>
      </w:r>
    </w:p>
    <w:p w14:paraId="7F8BD393" w14:textId="77777777" w:rsidR="005446BF" w:rsidRDefault="005446BF" w:rsidP="005446BF">
      <w:pPr>
        <w:pStyle w:val="ListParagraph"/>
      </w:pPr>
    </w:p>
    <w:p w14:paraId="4823FCA9" w14:textId="3BDBE83B" w:rsidR="00C17A49" w:rsidRDefault="00BE08E5" w:rsidP="00A84CC0">
      <w:pPr>
        <w:spacing w:line="360" w:lineRule="auto"/>
        <w:jc w:val="both"/>
        <w:rPr>
          <w:rFonts w:ascii="Aptos" w:hAnsi="Aptos"/>
          <w:b/>
          <w:bCs/>
          <w:sz w:val="22"/>
          <w:szCs w:val="22"/>
        </w:rPr>
      </w:pPr>
      <w:r w:rsidRPr="00A84CC0">
        <w:rPr>
          <w:rFonts w:ascii="Aptos" w:hAnsi="Aptos"/>
          <w:b/>
          <w:bCs/>
          <w:sz w:val="22"/>
          <w:szCs w:val="22"/>
        </w:rPr>
        <w:t>Summary</w:t>
      </w:r>
    </w:p>
    <w:p w14:paraId="7A1E55F8" w14:textId="77777777" w:rsidR="00F85965" w:rsidRPr="00A84CC0" w:rsidRDefault="00F85965" w:rsidP="00A84CC0">
      <w:pPr>
        <w:spacing w:line="360" w:lineRule="auto"/>
        <w:jc w:val="both"/>
        <w:rPr>
          <w:rFonts w:ascii="Aptos" w:hAnsi="Aptos"/>
          <w:b/>
          <w:bCs/>
          <w:sz w:val="22"/>
          <w:szCs w:val="22"/>
        </w:rPr>
      </w:pPr>
    </w:p>
    <w:p w14:paraId="77D15014" w14:textId="7152F23D" w:rsidR="00BE08E5" w:rsidRDefault="00BE08E5" w:rsidP="00A84CC0">
      <w:pPr>
        <w:spacing w:line="360" w:lineRule="auto"/>
        <w:jc w:val="both"/>
        <w:rPr>
          <w:rFonts w:ascii="Aptos" w:hAnsi="Aptos" w:cs="Arial"/>
          <w:sz w:val="22"/>
          <w:szCs w:val="22"/>
        </w:rPr>
      </w:pPr>
      <w:r w:rsidRPr="00A84CC0">
        <w:rPr>
          <w:rFonts w:ascii="Aptos" w:hAnsi="Aptos" w:cs="Arial"/>
          <w:sz w:val="22"/>
          <w:szCs w:val="22"/>
        </w:rPr>
        <w:t>This chapter explains the study's search, selection and analysis of the research for this review. In addition to guidelines for the inclusion and exclusion of research, the researcher used a straightforward search method. Another method used in the investigation to examine the data was thematic analysis. The two tools that helped assure the process was thorough and reliable were the CRAAP test and Braun and Clarke's framework.</w:t>
      </w:r>
    </w:p>
    <w:p w14:paraId="7AD0EB32" w14:textId="77777777" w:rsidR="00A84CC0" w:rsidRPr="00A84CC0" w:rsidRDefault="00A84CC0" w:rsidP="00A84CC0">
      <w:pPr>
        <w:spacing w:line="360" w:lineRule="auto"/>
        <w:jc w:val="both"/>
        <w:rPr>
          <w:rFonts w:ascii="Aptos" w:hAnsi="Aptos" w:cs="Arial"/>
          <w:sz w:val="22"/>
          <w:szCs w:val="22"/>
        </w:rPr>
      </w:pPr>
    </w:p>
    <w:p w14:paraId="73898CB8" w14:textId="7E68FE11" w:rsidR="001F19A6" w:rsidRDefault="00C17A49" w:rsidP="00A84CC0">
      <w:pPr>
        <w:spacing w:line="360" w:lineRule="auto"/>
        <w:jc w:val="both"/>
        <w:rPr>
          <w:rFonts w:ascii="Aptos" w:hAnsi="Aptos" w:cs="Arial"/>
          <w:b/>
          <w:bCs/>
          <w:sz w:val="22"/>
          <w:szCs w:val="22"/>
        </w:rPr>
      </w:pPr>
      <w:r w:rsidRPr="00A84CC0">
        <w:rPr>
          <w:rFonts w:ascii="Aptos" w:hAnsi="Aptos" w:cs="Arial"/>
          <w:b/>
          <w:bCs/>
          <w:sz w:val="22"/>
          <w:szCs w:val="22"/>
        </w:rPr>
        <w:t>Link to Next Chapter</w:t>
      </w:r>
    </w:p>
    <w:p w14:paraId="1FF9D5F7" w14:textId="77777777" w:rsidR="00F85965" w:rsidRPr="00A84CC0" w:rsidRDefault="00F85965" w:rsidP="00A84CC0">
      <w:pPr>
        <w:spacing w:line="360" w:lineRule="auto"/>
        <w:jc w:val="both"/>
        <w:rPr>
          <w:rFonts w:ascii="Aptos" w:hAnsi="Aptos" w:cs="Arial"/>
          <w:sz w:val="22"/>
          <w:szCs w:val="22"/>
        </w:rPr>
      </w:pPr>
    </w:p>
    <w:p w14:paraId="3DF28C0F" w14:textId="349535B1" w:rsidR="00BE08E5" w:rsidRPr="00A84CC0" w:rsidRDefault="00BE08E5" w:rsidP="00A84CC0">
      <w:pPr>
        <w:spacing w:line="360" w:lineRule="auto"/>
        <w:jc w:val="both"/>
        <w:rPr>
          <w:rFonts w:ascii="Aptos" w:hAnsi="Aptos" w:cs="Arial"/>
          <w:sz w:val="22"/>
          <w:szCs w:val="22"/>
        </w:rPr>
      </w:pPr>
      <w:r w:rsidRPr="00A84CC0">
        <w:rPr>
          <w:rFonts w:ascii="Aptos" w:hAnsi="Aptos" w:cs="Arial"/>
          <w:sz w:val="22"/>
          <w:szCs w:val="22"/>
        </w:rPr>
        <w:t xml:space="preserve">In Chapter 4, the researchers will discuss the main findings and results of this study. The findings are grouped into three major themes, each of which is examined in consideration of the research question. </w:t>
      </w:r>
    </w:p>
    <w:p w14:paraId="14253647" w14:textId="77777777" w:rsidR="00BE08E5" w:rsidRDefault="00BE08E5" w:rsidP="005446BF">
      <w:pPr>
        <w:rPr>
          <w:rFonts w:ascii="Arial" w:hAnsi="Arial" w:cs="Arial"/>
        </w:rPr>
      </w:pPr>
    </w:p>
    <w:p w14:paraId="7E9F5D94" w14:textId="77777777" w:rsidR="00BE08E5" w:rsidRDefault="00BE08E5" w:rsidP="005446BF">
      <w:pPr>
        <w:rPr>
          <w:rFonts w:ascii="Arial" w:hAnsi="Arial" w:cs="Arial"/>
        </w:rPr>
      </w:pPr>
    </w:p>
    <w:p w14:paraId="24CF6116" w14:textId="77777777" w:rsidR="00BE08E5" w:rsidRDefault="00BE08E5" w:rsidP="005446BF">
      <w:pPr>
        <w:rPr>
          <w:rFonts w:ascii="Arial" w:hAnsi="Arial" w:cs="Arial"/>
        </w:rPr>
      </w:pPr>
    </w:p>
    <w:p w14:paraId="011D6BD7" w14:textId="77777777" w:rsidR="00A84CC0" w:rsidRDefault="00A84CC0" w:rsidP="005446BF">
      <w:pPr>
        <w:rPr>
          <w:rFonts w:ascii="Arial" w:hAnsi="Arial" w:cs="Arial"/>
        </w:rPr>
      </w:pPr>
    </w:p>
    <w:p w14:paraId="1448D277" w14:textId="77777777" w:rsidR="00A84CC0" w:rsidRDefault="00A84CC0" w:rsidP="005446BF">
      <w:pPr>
        <w:rPr>
          <w:rFonts w:ascii="Arial" w:hAnsi="Arial" w:cs="Arial"/>
        </w:rPr>
      </w:pPr>
    </w:p>
    <w:p w14:paraId="5EE2162E" w14:textId="77777777" w:rsidR="00A84CC0" w:rsidRDefault="00A84CC0" w:rsidP="005446BF">
      <w:pPr>
        <w:rPr>
          <w:rFonts w:ascii="Arial" w:hAnsi="Arial" w:cs="Arial"/>
        </w:rPr>
      </w:pPr>
    </w:p>
    <w:p w14:paraId="338DFB88" w14:textId="77777777" w:rsidR="00A84CC0" w:rsidRDefault="00A84CC0" w:rsidP="005446BF">
      <w:pPr>
        <w:rPr>
          <w:rFonts w:ascii="Arial" w:hAnsi="Arial" w:cs="Arial"/>
        </w:rPr>
      </w:pPr>
    </w:p>
    <w:p w14:paraId="77D3379F" w14:textId="77777777" w:rsidR="00A84CC0" w:rsidRDefault="00A84CC0" w:rsidP="005446BF">
      <w:pPr>
        <w:rPr>
          <w:rFonts w:ascii="Arial" w:hAnsi="Arial" w:cs="Arial"/>
        </w:rPr>
      </w:pPr>
    </w:p>
    <w:p w14:paraId="7DBFDB2E" w14:textId="77777777" w:rsidR="00A84CC0" w:rsidRDefault="00A84CC0" w:rsidP="005446BF">
      <w:pPr>
        <w:rPr>
          <w:rFonts w:ascii="Arial" w:hAnsi="Arial" w:cs="Arial"/>
        </w:rPr>
      </w:pPr>
    </w:p>
    <w:p w14:paraId="287D01D0" w14:textId="77777777" w:rsidR="00A84CC0" w:rsidRDefault="00A84CC0" w:rsidP="005446BF">
      <w:pPr>
        <w:rPr>
          <w:rFonts w:ascii="Arial" w:hAnsi="Arial" w:cs="Arial"/>
        </w:rPr>
      </w:pPr>
    </w:p>
    <w:p w14:paraId="50D87359" w14:textId="77777777" w:rsidR="00A84CC0" w:rsidRDefault="00A84CC0" w:rsidP="005446BF">
      <w:pPr>
        <w:rPr>
          <w:rFonts w:ascii="Arial" w:hAnsi="Arial" w:cs="Arial"/>
        </w:rPr>
      </w:pPr>
    </w:p>
    <w:p w14:paraId="68EF5768" w14:textId="77777777" w:rsidR="00A84CC0" w:rsidRDefault="00A84CC0" w:rsidP="005446BF">
      <w:pPr>
        <w:rPr>
          <w:rFonts w:ascii="Arial" w:hAnsi="Arial" w:cs="Arial"/>
        </w:rPr>
      </w:pPr>
    </w:p>
    <w:p w14:paraId="3058020F" w14:textId="77777777" w:rsidR="00A84CC0" w:rsidRDefault="00A84CC0" w:rsidP="005446BF">
      <w:pPr>
        <w:rPr>
          <w:rFonts w:ascii="Arial" w:hAnsi="Arial" w:cs="Arial"/>
        </w:rPr>
      </w:pPr>
    </w:p>
    <w:p w14:paraId="198A334F" w14:textId="77777777" w:rsidR="00A84CC0" w:rsidRDefault="00A84CC0" w:rsidP="005446BF">
      <w:pPr>
        <w:rPr>
          <w:rFonts w:ascii="Arial" w:hAnsi="Arial" w:cs="Arial"/>
        </w:rPr>
      </w:pPr>
    </w:p>
    <w:p w14:paraId="3A3B162A" w14:textId="77777777" w:rsidR="00A84CC0" w:rsidRDefault="00A84CC0" w:rsidP="005446BF">
      <w:pPr>
        <w:rPr>
          <w:rFonts w:ascii="Arial" w:hAnsi="Arial" w:cs="Arial"/>
        </w:rPr>
      </w:pPr>
    </w:p>
    <w:p w14:paraId="0BD7543B" w14:textId="77777777" w:rsidR="00A84CC0" w:rsidRDefault="00A84CC0" w:rsidP="005446BF">
      <w:pPr>
        <w:rPr>
          <w:rFonts w:ascii="Arial" w:hAnsi="Arial" w:cs="Arial"/>
        </w:rPr>
      </w:pPr>
    </w:p>
    <w:p w14:paraId="143DC1B6" w14:textId="77777777" w:rsidR="00A84CC0" w:rsidRDefault="00A84CC0" w:rsidP="005446BF">
      <w:pPr>
        <w:rPr>
          <w:rFonts w:ascii="Arial" w:hAnsi="Arial" w:cs="Arial"/>
        </w:rPr>
      </w:pPr>
    </w:p>
    <w:p w14:paraId="61484605" w14:textId="77777777" w:rsidR="00A84CC0" w:rsidRDefault="00A84CC0" w:rsidP="005446BF">
      <w:pPr>
        <w:rPr>
          <w:rFonts w:ascii="Arial" w:hAnsi="Arial" w:cs="Arial"/>
        </w:rPr>
      </w:pPr>
    </w:p>
    <w:p w14:paraId="6E6CC4D8" w14:textId="43B9FA46" w:rsidR="00A84CC0" w:rsidRDefault="00A84CC0" w:rsidP="005446BF">
      <w:pPr>
        <w:rPr>
          <w:rFonts w:ascii="Arial" w:hAnsi="Arial" w:cs="Arial"/>
        </w:rPr>
      </w:pPr>
    </w:p>
    <w:p w14:paraId="6F14EBAB" w14:textId="5794AAED" w:rsidR="00A84CC0" w:rsidRDefault="00A84CC0" w:rsidP="005446BF">
      <w:pPr>
        <w:rPr>
          <w:rFonts w:ascii="Arial" w:hAnsi="Arial" w:cs="Arial"/>
        </w:rPr>
      </w:pPr>
    </w:p>
    <w:p w14:paraId="2EC1E7DF" w14:textId="6E0306FC" w:rsidR="00A84CC0" w:rsidRDefault="00A84CC0" w:rsidP="005446BF">
      <w:pPr>
        <w:rPr>
          <w:rFonts w:ascii="Arial" w:hAnsi="Arial" w:cs="Arial"/>
        </w:rPr>
      </w:pPr>
    </w:p>
    <w:p w14:paraId="10702946" w14:textId="4F6B60FF" w:rsidR="00A84CC0" w:rsidRDefault="00A84CC0" w:rsidP="005446BF">
      <w:pPr>
        <w:rPr>
          <w:rFonts w:ascii="Arial" w:hAnsi="Arial" w:cs="Arial"/>
        </w:rPr>
      </w:pPr>
    </w:p>
    <w:p w14:paraId="3149ACFB" w14:textId="32933D65" w:rsidR="00BE08E5" w:rsidRDefault="00BE08E5" w:rsidP="005446BF">
      <w:pPr>
        <w:rPr>
          <w:rFonts w:ascii="Arial" w:hAnsi="Arial" w:cs="Arial"/>
        </w:rPr>
      </w:pPr>
    </w:p>
    <w:p w14:paraId="2F7B6508" w14:textId="5CDB9272" w:rsidR="000F7DB9" w:rsidRDefault="000F7DB9" w:rsidP="00636D9A">
      <w:pPr>
        <w:pStyle w:val="Heading1"/>
        <w:ind w:left="0"/>
        <w:rPr>
          <w:rFonts w:ascii="Aptos" w:hAnsi="Aptos"/>
        </w:rPr>
      </w:pPr>
    </w:p>
    <w:p w14:paraId="3E27A013" w14:textId="6287CEFC" w:rsidR="001C3AF6" w:rsidRPr="00F85965" w:rsidRDefault="001C3AF6" w:rsidP="00636D9A">
      <w:pPr>
        <w:pStyle w:val="Heading1"/>
        <w:ind w:left="0"/>
        <w:rPr>
          <w:rStyle w:val="Strong"/>
          <w:rFonts w:asciiTheme="majorHAnsi" w:hAnsiTheme="majorHAnsi" w:cstheme="majorHAnsi"/>
          <w:b/>
          <w:bCs w:val="0"/>
          <w:sz w:val="56"/>
          <w:szCs w:val="56"/>
        </w:rPr>
      </w:pPr>
      <w:r w:rsidRPr="00F85965">
        <w:rPr>
          <w:rStyle w:val="Strong"/>
          <w:rFonts w:asciiTheme="majorHAnsi" w:hAnsiTheme="majorHAnsi" w:cstheme="majorHAnsi"/>
          <w:b/>
          <w:bCs w:val="0"/>
          <w:sz w:val="56"/>
          <w:szCs w:val="56"/>
        </w:rPr>
        <w:t>C</w:t>
      </w:r>
      <w:r w:rsidR="00636D9A" w:rsidRPr="00F85965">
        <w:rPr>
          <w:rStyle w:val="Strong"/>
          <w:rFonts w:asciiTheme="majorHAnsi" w:hAnsiTheme="majorHAnsi" w:cstheme="majorHAnsi"/>
          <w:b/>
          <w:bCs w:val="0"/>
          <w:sz w:val="56"/>
          <w:szCs w:val="56"/>
        </w:rPr>
        <w:t>HAPTER</w:t>
      </w:r>
      <w:r w:rsidRPr="00F85965">
        <w:rPr>
          <w:rStyle w:val="Strong"/>
          <w:rFonts w:asciiTheme="majorHAnsi" w:hAnsiTheme="majorHAnsi" w:cstheme="majorHAnsi"/>
          <w:b/>
          <w:bCs w:val="0"/>
          <w:sz w:val="56"/>
          <w:szCs w:val="56"/>
        </w:rPr>
        <w:t xml:space="preserve"> 4 – Findings and Discussion </w:t>
      </w:r>
    </w:p>
    <w:p w14:paraId="1134D897" w14:textId="24AB8ADF" w:rsidR="001C3AF6" w:rsidRDefault="001C3AF6" w:rsidP="001C3AF6"/>
    <w:p w14:paraId="0CB43921" w14:textId="36391050" w:rsidR="001C3AF6" w:rsidRPr="00F85965" w:rsidRDefault="001C3AF6" w:rsidP="003B1E32">
      <w:pPr>
        <w:pStyle w:val="Heading2"/>
        <w:rPr>
          <w:rStyle w:val="IntenseEmphasis"/>
          <w:b/>
          <w:bCs/>
          <w:color w:val="000000" w:themeColor="text1"/>
        </w:rPr>
      </w:pPr>
      <w:r w:rsidRPr="00F85965">
        <w:rPr>
          <w:rStyle w:val="IntenseEmphasis"/>
          <w:b/>
          <w:bCs/>
          <w:color w:val="000000" w:themeColor="text1"/>
        </w:rPr>
        <w:t>4.1 –</w:t>
      </w:r>
      <w:r w:rsidR="00636D9A" w:rsidRPr="00F85965">
        <w:rPr>
          <w:rStyle w:val="IntenseEmphasis"/>
          <w:b/>
          <w:bCs/>
          <w:color w:val="000000" w:themeColor="text1"/>
        </w:rPr>
        <w:t xml:space="preserve"> </w:t>
      </w:r>
      <w:r w:rsidRPr="00F85965">
        <w:rPr>
          <w:rStyle w:val="IntenseEmphasis"/>
          <w:b/>
          <w:bCs/>
          <w:color w:val="000000" w:themeColor="text1"/>
        </w:rPr>
        <w:t xml:space="preserve">Introduction </w:t>
      </w:r>
    </w:p>
    <w:p w14:paraId="7425CECD" w14:textId="6C9B7DB5" w:rsidR="00BE08E5" w:rsidRPr="00BE08E5" w:rsidRDefault="00BE08E5" w:rsidP="00BE08E5"/>
    <w:p w14:paraId="3D82A7F8" w14:textId="18E781DE" w:rsidR="000F7DB9" w:rsidRDefault="00BE08E5" w:rsidP="005E3975">
      <w:pPr>
        <w:spacing w:line="360" w:lineRule="auto"/>
        <w:jc w:val="both"/>
        <w:rPr>
          <w:rFonts w:ascii="Aptos" w:hAnsi="Aptos" w:cs="Arial"/>
          <w:sz w:val="22"/>
          <w:szCs w:val="22"/>
        </w:rPr>
      </w:pPr>
      <w:r w:rsidRPr="005E3975">
        <w:rPr>
          <w:rFonts w:ascii="Aptos" w:hAnsi="Aptos" w:cs="Arial"/>
          <w:sz w:val="22"/>
          <w:szCs w:val="22"/>
        </w:rPr>
        <w:t>The results and analysis of the systematic review on mental health among young people in the UK between the ages of 10 and 24 are presented in this chapter. Patterns and trends were identified through thematic analysis in nine chosen studies with an emphasis on support strategies, socioeconomic and environmental factors, and mental health issues. This chapter thoroughly examines each issue, connecting pertinent policies, theoretical frameworks, statistical data, and empirical evidence to provide a comprehensive understanding. It provides a basis for valuable suggestions and insights into enhancing accessibility, efficacy, and equity in mental health support by highlighting the frequency and complexity of mental health problems, underlying contributing causes, and gaps in treatment delivery.</w:t>
      </w:r>
    </w:p>
    <w:p w14:paraId="14E3423D" w14:textId="6E072951" w:rsidR="00C47D67" w:rsidRPr="005E3975" w:rsidRDefault="00C47D67" w:rsidP="005E3975">
      <w:pPr>
        <w:spacing w:line="360" w:lineRule="auto"/>
        <w:jc w:val="both"/>
        <w:rPr>
          <w:rFonts w:ascii="Aptos" w:hAnsi="Aptos" w:cs="Arial"/>
          <w:sz w:val="22"/>
          <w:szCs w:val="22"/>
        </w:rPr>
      </w:pPr>
    </w:p>
    <w:p w14:paraId="45AB68A3" w14:textId="0CCBD24F" w:rsidR="000F7DB9" w:rsidRPr="000F7DB9" w:rsidRDefault="000F7DB9" w:rsidP="00636D9A">
      <w:pPr>
        <w:rPr>
          <w:rFonts w:cs="Arial"/>
        </w:rPr>
      </w:pPr>
    </w:p>
    <w:p w14:paraId="49AC5888" w14:textId="30C255E3" w:rsidR="001C3AF6" w:rsidRPr="00F85965" w:rsidRDefault="001C3AF6" w:rsidP="003B1E32">
      <w:pPr>
        <w:pStyle w:val="Heading2"/>
        <w:rPr>
          <w:rStyle w:val="IntenseEmphasis"/>
          <w:b/>
          <w:bCs/>
          <w:color w:val="000000" w:themeColor="text1"/>
        </w:rPr>
      </w:pPr>
      <w:r w:rsidRPr="00F85965">
        <w:rPr>
          <w:rStyle w:val="IntenseEmphasis"/>
          <w:b/>
          <w:bCs/>
          <w:color w:val="000000" w:themeColor="text1"/>
        </w:rPr>
        <w:t xml:space="preserve">4.2 – Thematic Analysis  </w:t>
      </w:r>
    </w:p>
    <w:p w14:paraId="2739E815" w14:textId="27D9B3ED" w:rsidR="00636D9A" w:rsidRDefault="00636D9A" w:rsidP="005E3975">
      <w:pPr>
        <w:pStyle w:val="Heading1"/>
        <w:spacing w:line="360" w:lineRule="auto"/>
      </w:pPr>
    </w:p>
    <w:p w14:paraId="5EDA0379" w14:textId="085D3D99" w:rsidR="00750B5B" w:rsidRDefault="00750B5B" w:rsidP="005E3975">
      <w:pPr>
        <w:spacing w:line="360" w:lineRule="auto"/>
        <w:jc w:val="both"/>
        <w:rPr>
          <w:rFonts w:ascii="Aptos" w:hAnsi="Aptos"/>
          <w:b/>
          <w:bCs/>
          <w:sz w:val="22"/>
          <w:szCs w:val="22"/>
        </w:rPr>
      </w:pPr>
      <w:r w:rsidRPr="005E3975">
        <w:rPr>
          <w:rFonts w:ascii="Aptos" w:hAnsi="Aptos"/>
          <w:b/>
          <w:bCs/>
          <w:sz w:val="22"/>
          <w:szCs w:val="22"/>
        </w:rPr>
        <w:t>Definition of Thematic Analysis</w:t>
      </w:r>
    </w:p>
    <w:p w14:paraId="2E15913D" w14:textId="77777777" w:rsidR="005E3975" w:rsidRPr="005E3975" w:rsidRDefault="005E3975" w:rsidP="005E3975">
      <w:pPr>
        <w:spacing w:line="360" w:lineRule="auto"/>
        <w:jc w:val="both"/>
        <w:rPr>
          <w:rFonts w:ascii="Aptos" w:hAnsi="Aptos"/>
          <w:b/>
          <w:bCs/>
          <w:sz w:val="22"/>
          <w:szCs w:val="22"/>
        </w:rPr>
      </w:pPr>
    </w:p>
    <w:p w14:paraId="42686841" w14:textId="54741CC5" w:rsidR="00BE08E5" w:rsidRDefault="00BE08E5" w:rsidP="005E3975">
      <w:pPr>
        <w:spacing w:line="360" w:lineRule="auto"/>
        <w:jc w:val="both"/>
        <w:rPr>
          <w:rFonts w:ascii="Aptos" w:hAnsi="Aptos" w:cs="Arial"/>
          <w:sz w:val="22"/>
          <w:szCs w:val="22"/>
        </w:rPr>
      </w:pPr>
      <w:r w:rsidRPr="005E3975">
        <w:rPr>
          <w:rFonts w:ascii="Aptos" w:hAnsi="Aptos" w:cs="Arial"/>
          <w:sz w:val="22"/>
          <w:szCs w:val="22"/>
        </w:rPr>
        <w:t>A qualitative technique called thematic analysis is used to find, examine, and present patterns, or "themes", in data (Braun &amp; Clarke, 2006). Thematic analysis allowed the researcher to synthesise evidence from several secondary sources in this systematic review, emphasising recurrent variables, difficulties, and trends in mental health among young people in the UK between the ages of 10 and 24. Because it maintains a visible and repeatable technique while organising complex findings into logical, comprehensible categories, this approach is especially well-suited for systematic reviews.</w:t>
      </w:r>
    </w:p>
    <w:p w14:paraId="7ED3FB04" w14:textId="77777777" w:rsidR="005E3975" w:rsidRPr="005E3975" w:rsidRDefault="005E3975" w:rsidP="005E3975">
      <w:pPr>
        <w:spacing w:line="360" w:lineRule="auto"/>
        <w:jc w:val="both"/>
        <w:rPr>
          <w:rFonts w:ascii="Aptos" w:hAnsi="Aptos" w:cs="Arial"/>
          <w:sz w:val="22"/>
          <w:szCs w:val="22"/>
        </w:rPr>
      </w:pPr>
    </w:p>
    <w:p w14:paraId="48653B20" w14:textId="77777777" w:rsidR="00C47D67" w:rsidRDefault="00C47D67" w:rsidP="005E3975">
      <w:pPr>
        <w:spacing w:line="360" w:lineRule="auto"/>
        <w:jc w:val="both"/>
        <w:rPr>
          <w:rFonts w:ascii="Aptos" w:hAnsi="Aptos"/>
          <w:b/>
          <w:bCs/>
          <w:sz w:val="22"/>
          <w:szCs w:val="22"/>
        </w:rPr>
      </w:pPr>
    </w:p>
    <w:p w14:paraId="2671FD87" w14:textId="77777777" w:rsidR="00C47D67" w:rsidRDefault="00C47D67" w:rsidP="005E3975">
      <w:pPr>
        <w:spacing w:line="360" w:lineRule="auto"/>
        <w:jc w:val="both"/>
        <w:rPr>
          <w:rFonts w:ascii="Aptos" w:hAnsi="Aptos"/>
          <w:b/>
          <w:bCs/>
          <w:sz w:val="22"/>
          <w:szCs w:val="22"/>
        </w:rPr>
      </w:pPr>
    </w:p>
    <w:p w14:paraId="76547CB9" w14:textId="77777777" w:rsidR="00C47D67" w:rsidRDefault="00C47D67" w:rsidP="005E3975">
      <w:pPr>
        <w:spacing w:line="360" w:lineRule="auto"/>
        <w:jc w:val="both"/>
        <w:rPr>
          <w:rFonts w:ascii="Aptos" w:hAnsi="Aptos"/>
          <w:b/>
          <w:bCs/>
          <w:sz w:val="22"/>
          <w:szCs w:val="22"/>
        </w:rPr>
      </w:pPr>
    </w:p>
    <w:p w14:paraId="4B248274" w14:textId="7E17E90C" w:rsidR="005E3975" w:rsidRDefault="00750B5B" w:rsidP="005E3975">
      <w:pPr>
        <w:spacing w:line="360" w:lineRule="auto"/>
        <w:jc w:val="both"/>
        <w:rPr>
          <w:rFonts w:ascii="Aptos" w:hAnsi="Aptos"/>
          <w:b/>
          <w:bCs/>
          <w:sz w:val="22"/>
          <w:szCs w:val="22"/>
        </w:rPr>
      </w:pPr>
      <w:r w:rsidRPr="005E3975">
        <w:rPr>
          <w:rFonts w:ascii="Aptos" w:hAnsi="Aptos"/>
          <w:b/>
          <w:bCs/>
          <w:sz w:val="22"/>
          <w:szCs w:val="22"/>
        </w:rPr>
        <w:lastRenderedPageBreak/>
        <w:t>Link to Coding/Results Table</w:t>
      </w:r>
    </w:p>
    <w:p w14:paraId="75D371A3" w14:textId="77777777" w:rsidR="00F85965" w:rsidRPr="005E3975" w:rsidRDefault="00F85965" w:rsidP="005E3975">
      <w:pPr>
        <w:spacing w:line="360" w:lineRule="auto"/>
        <w:jc w:val="both"/>
        <w:rPr>
          <w:rFonts w:ascii="Aptos" w:hAnsi="Aptos"/>
          <w:b/>
          <w:bCs/>
          <w:sz w:val="22"/>
          <w:szCs w:val="22"/>
        </w:rPr>
      </w:pPr>
    </w:p>
    <w:p w14:paraId="21B39261" w14:textId="77777777" w:rsidR="00C47D67" w:rsidRDefault="00BE08E5" w:rsidP="00C47D67">
      <w:pPr>
        <w:spacing w:line="360" w:lineRule="auto"/>
        <w:jc w:val="both"/>
        <w:rPr>
          <w:rFonts w:ascii="Aptos" w:hAnsi="Aptos" w:cs="Arial"/>
          <w:sz w:val="22"/>
          <w:szCs w:val="22"/>
        </w:rPr>
      </w:pPr>
      <w:r w:rsidRPr="00C47D67">
        <w:rPr>
          <w:rFonts w:ascii="Aptos" w:hAnsi="Aptos" w:cs="Arial"/>
          <w:sz w:val="22"/>
          <w:szCs w:val="22"/>
        </w:rPr>
        <w:t>The researcher analysed the nine selected studies using Braun and Clarke’s (2006) six-phase framework. The investigator then carefully reviewed and analysed each article to familiarise themselves with the content and identify emerging trends.</w:t>
      </w:r>
    </w:p>
    <w:p w14:paraId="64E0A838" w14:textId="77777777" w:rsidR="00C47D67" w:rsidRDefault="00C47D67" w:rsidP="00C47D67">
      <w:pPr>
        <w:spacing w:line="360" w:lineRule="auto"/>
        <w:jc w:val="both"/>
        <w:rPr>
          <w:rFonts w:ascii="Aptos" w:hAnsi="Aptos" w:cs="Arial"/>
          <w:sz w:val="22"/>
          <w:szCs w:val="22"/>
        </w:rPr>
      </w:pPr>
    </w:p>
    <w:p w14:paraId="1E20BCCA" w14:textId="29790D99" w:rsidR="00C47D67" w:rsidRPr="00C47D67" w:rsidRDefault="00BE08E5" w:rsidP="00C47D67">
      <w:pPr>
        <w:spacing w:line="360" w:lineRule="auto"/>
        <w:jc w:val="both"/>
        <w:rPr>
          <w:rFonts w:ascii="Aptos" w:hAnsi="Aptos" w:cs="Arial"/>
          <w:sz w:val="22"/>
          <w:szCs w:val="22"/>
        </w:rPr>
      </w:pPr>
      <w:r w:rsidRPr="00C47D67">
        <w:rPr>
          <w:rFonts w:ascii="Aptos" w:hAnsi="Aptos" w:cs="Arial"/>
          <w:sz w:val="22"/>
          <w:szCs w:val="22"/>
        </w:rPr>
        <w:t xml:space="preserve">Moreover, the researcher identified mental health concerns, socioeconomic influences, barriers to support and strategies to enhance service delivery to develop initial codes. From these codes, the researcher extracted three core concepts. </w:t>
      </w:r>
      <w:r w:rsidR="00C47D67">
        <w:rPr>
          <w:rFonts w:ascii="Aptos" w:hAnsi="Aptos" w:cs="Arial"/>
          <w:sz w:val="22"/>
          <w:szCs w:val="22"/>
        </w:rPr>
        <w:t xml:space="preserve">In </w:t>
      </w:r>
      <w:r w:rsidR="00C47D67">
        <w:rPr>
          <w:rFonts w:ascii="Aptos" w:hAnsi="Aptos"/>
          <w:color w:val="000000"/>
          <w:sz w:val="22"/>
          <w:szCs w:val="22"/>
        </w:rPr>
        <w:t>the appendix contains a coding matrix that monitored the emergence and evolution of these themes in all sources.</w:t>
      </w:r>
    </w:p>
    <w:p w14:paraId="34912FA1" w14:textId="68F75CFC" w:rsidR="00BE08E5" w:rsidRPr="00C47D67" w:rsidRDefault="00BE08E5" w:rsidP="00C47D67">
      <w:pPr>
        <w:spacing w:line="360" w:lineRule="auto"/>
        <w:jc w:val="both"/>
        <w:rPr>
          <w:rFonts w:ascii="Aptos" w:hAnsi="Aptos" w:cs="Arial"/>
          <w:sz w:val="22"/>
          <w:szCs w:val="22"/>
        </w:rPr>
      </w:pPr>
    </w:p>
    <w:p w14:paraId="3B39D7B4" w14:textId="77777777" w:rsidR="00636D9A" w:rsidRDefault="00636D9A" w:rsidP="001C3AF6"/>
    <w:p w14:paraId="1E614ABD" w14:textId="697FCE9C" w:rsidR="001C3AF6" w:rsidRPr="00F85965" w:rsidRDefault="001C3AF6" w:rsidP="003B1E32">
      <w:pPr>
        <w:pStyle w:val="Heading2"/>
        <w:rPr>
          <w:rStyle w:val="IntenseEmphasis"/>
          <w:b/>
          <w:bCs/>
          <w:color w:val="000000" w:themeColor="text1"/>
        </w:rPr>
      </w:pPr>
      <w:r w:rsidRPr="00F85965">
        <w:rPr>
          <w:rStyle w:val="IntenseEmphasis"/>
          <w:b/>
          <w:bCs/>
          <w:color w:val="000000" w:themeColor="text1"/>
        </w:rPr>
        <w:t xml:space="preserve">4.3 – </w:t>
      </w:r>
      <w:r w:rsidR="00620F2B" w:rsidRPr="00F85965">
        <w:rPr>
          <w:rStyle w:val="IntenseEmphasis"/>
          <w:b/>
          <w:bCs/>
          <w:color w:val="000000" w:themeColor="text1"/>
        </w:rPr>
        <w:t xml:space="preserve">Theme 1 - Mental Health Problems Among Young People </w:t>
      </w:r>
      <w:r w:rsidRPr="00F85965">
        <w:rPr>
          <w:rStyle w:val="IntenseEmphasis"/>
          <w:b/>
          <w:bCs/>
          <w:color w:val="000000" w:themeColor="text1"/>
        </w:rPr>
        <w:t xml:space="preserve"> </w:t>
      </w:r>
    </w:p>
    <w:p w14:paraId="7F885927" w14:textId="77777777" w:rsidR="00636D9A" w:rsidRPr="00F85965" w:rsidRDefault="00636D9A" w:rsidP="001C3AF6">
      <w:pPr>
        <w:pStyle w:val="Heading1"/>
        <w:rPr>
          <w:rStyle w:val="IntenseEmphasis"/>
          <w:bCs/>
        </w:rPr>
      </w:pPr>
    </w:p>
    <w:p w14:paraId="35B70F11" w14:textId="1C0B1FCB" w:rsidR="00F85965" w:rsidRPr="00F85965" w:rsidRDefault="007063BA" w:rsidP="00F85965">
      <w:pPr>
        <w:pStyle w:val="Heading4"/>
        <w:rPr>
          <w:rStyle w:val="IntenseEmphasis"/>
          <w:rFonts w:ascii="Aptos" w:hAnsi="Aptos"/>
          <w:b/>
          <w:bCs/>
          <w:i/>
          <w:iCs/>
          <w:color w:val="000000" w:themeColor="text1"/>
        </w:rPr>
      </w:pPr>
      <w:r w:rsidRPr="00F85965">
        <w:rPr>
          <w:rStyle w:val="IntenseEmphasis"/>
          <w:rFonts w:ascii="Aptos" w:hAnsi="Aptos"/>
          <w:b/>
          <w:bCs/>
          <w:i/>
          <w:iCs/>
          <w:color w:val="000000" w:themeColor="text1"/>
        </w:rPr>
        <w:t xml:space="preserve">Definition </w:t>
      </w:r>
    </w:p>
    <w:p w14:paraId="3BBB9918" w14:textId="77777777" w:rsidR="00F85965" w:rsidRPr="00F85965" w:rsidRDefault="00F85965" w:rsidP="00F85965"/>
    <w:p w14:paraId="005524B8" w14:textId="370B8FF2" w:rsidR="00BE08E5" w:rsidRPr="00620F2B" w:rsidRDefault="00BE08E5" w:rsidP="00BE08E5">
      <w:pPr>
        <w:pStyle w:val="NormalWeb"/>
        <w:spacing w:before="0" w:beforeAutospacing="0" w:after="0" w:afterAutospacing="0" w:line="360" w:lineRule="auto"/>
        <w:jc w:val="both"/>
        <w:rPr>
          <w:rFonts w:ascii="Aptos" w:hAnsi="Aptos" w:cs="Arial"/>
          <w:color w:val="0E101A"/>
          <w:sz w:val="22"/>
          <w:szCs w:val="22"/>
        </w:rPr>
      </w:pPr>
      <w:r w:rsidRPr="00620F2B">
        <w:rPr>
          <w:rFonts w:ascii="Aptos" w:hAnsi="Aptos" w:cs="Arial"/>
          <w:color w:val="0E101A"/>
          <w:sz w:val="22"/>
          <w:szCs w:val="22"/>
        </w:rPr>
        <w:t>A mental health issue is any condition that affects</w:t>
      </w:r>
      <w:r w:rsidRPr="00620F2B">
        <w:rPr>
          <w:rStyle w:val="apple-converted-space"/>
          <w:rFonts w:ascii="Aptos" w:eastAsia="Calibri Light" w:hAnsi="Aptos" w:cs="Arial"/>
          <w:color w:val="0E101A"/>
          <w:sz w:val="22"/>
          <w:szCs w:val="22"/>
        </w:rPr>
        <w:t> </w:t>
      </w:r>
      <w:r w:rsidRPr="00620F2B">
        <w:rPr>
          <w:rFonts w:ascii="Aptos" w:hAnsi="Aptos" w:cs="Arial"/>
          <w:color w:val="0E101A"/>
          <w:sz w:val="22"/>
          <w:szCs w:val="22"/>
        </w:rPr>
        <w:t>a person's emotions, behaviours and mental state and makes managing daily life more difficult (Mind, 2017). Among the most common mental health issues faced by</w:t>
      </w:r>
      <w:r w:rsidRPr="00620F2B">
        <w:rPr>
          <w:rStyle w:val="apple-converted-space"/>
          <w:rFonts w:ascii="Aptos" w:eastAsia="Calibri Light" w:hAnsi="Aptos" w:cs="Arial"/>
          <w:color w:val="0E101A"/>
          <w:sz w:val="22"/>
          <w:szCs w:val="22"/>
        </w:rPr>
        <w:t> </w:t>
      </w:r>
      <w:r w:rsidRPr="00620F2B">
        <w:rPr>
          <w:rFonts w:ascii="Aptos" w:hAnsi="Aptos" w:cs="Arial"/>
          <w:color w:val="0E101A"/>
          <w:sz w:val="22"/>
          <w:szCs w:val="22"/>
        </w:rPr>
        <w:t xml:space="preserve">young people are anxiety, depression, and self-harm (Mind, 2024; </w:t>
      </w:r>
      <w:r w:rsidR="00A44D29">
        <w:rPr>
          <w:rFonts w:ascii="Aptos" w:hAnsi="Aptos" w:cs="Arial"/>
          <w:color w:val="0E101A"/>
          <w:sz w:val="22"/>
          <w:szCs w:val="22"/>
        </w:rPr>
        <w:t>WHO</w:t>
      </w:r>
      <w:r w:rsidRPr="00620F2B">
        <w:rPr>
          <w:rFonts w:ascii="Aptos" w:hAnsi="Aptos" w:cs="Arial"/>
          <w:color w:val="0E101A"/>
          <w:sz w:val="22"/>
          <w:szCs w:val="22"/>
        </w:rPr>
        <w:t xml:space="preserve"> 2025). A mental health problem is a condition that affects a person's mental state, feelings, or behaviours,</w:t>
      </w:r>
      <w:r w:rsidRPr="00620F2B">
        <w:rPr>
          <w:rStyle w:val="apple-converted-space"/>
          <w:rFonts w:ascii="Aptos" w:eastAsia="Calibri Light" w:hAnsi="Aptos" w:cs="Arial"/>
          <w:color w:val="0E101A"/>
          <w:sz w:val="22"/>
          <w:szCs w:val="22"/>
        </w:rPr>
        <w:t> </w:t>
      </w:r>
      <w:r w:rsidRPr="00620F2B">
        <w:rPr>
          <w:rFonts w:ascii="Aptos" w:hAnsi="Aptos" w:cs="Arial"/>
          <w:color w:val="0E101A"/>
          <w:sz w:val="22"/>
          <w:szCs w:val="22"/>
        </w:rPr>
        <w:t>making it challenging to handle the demands of daily life</w:t>
      </w:r>
      <w:r w:rsidRPr="00620F2B">
        <w:rPr>
          <w:rStyle w:val="apple-converted-space"/>
          <w:rFonts w:ascii="Aptos" w:eastAsia="Calibri Light" w:hAnsi="Aptos" w:cs="Arial"/>
          <w:color w:val="0E101A"/>
          <w:sz w:val="22"/>
          <w:szCs w:val="22"/>
        </w:rPr>
        <w:t> </w:t>
      </w:r>
      <w:r w:rsidRPr="00620F2B">
        <w:rPr>
          <w:rFonts w:ascii="Aptos" w:hAnsi="Aptos" w:cs="Arial"/>
          <w:color w:val="0E101A"/>
          <w:sz w:val="22"/>
          <w:szCs w:val="22"/>
        </w:rPr>
        <w:t>(Mind, 2017). </w:t>
      </w:r>
    </w:p>
    <w:p w14:paraId="5DFA15E9" w14:textId="77777777" w:rsidR="00BE08E5" w:rsidRPr="00BE08E5" w:rsidRDefault="00BE08E5" w:rsidP="00BE08E5">
      <w:pPr>
        <w:pStyle w:val="NormalWeb"/>
        <w:spacing w:before="0" w:beforeAutospacing="0" w:after="0" w:afterAutospacing="0" w:line="360" w:lineRule="auto"/>
        <w:jc w:val="both"/>
        <w:rPr>
          <w:rFonts w:ascii="Arial" w:hAnsi="Arial" w:cs="Arial"/>
          <w:color w:val="0E101A"/>
        </w:rPr>
      </w:pPr>
    </w:p>
    <w:p w14:paraId="5D6E4DCE" w14:textId="4CFB9613" w:rsidR="00BE08E5" w:rsidRPr="00620F2B" w:rsidRDefault="00BE08E5" w:rsidP="00BE08E5">
      <w:pPr>
        <w:pStyle w:val="NormalWeb"/>
        <w:spacing w:before="0" w:beforeAutospacing="0" w:after="0" w:afterAutospacing="0" w:line="360" w:lineRule="auto"/>
        <w:jc w:val="both"/>
        <w:rPr>
          <w:rFonts w:ascii="Aptos" w:hAnsi="Aptos" w:cs="Arial"/>
          <w:color w:val="0E101A"/>
          <w:sz w:val="22"/>
          <w:szCs w:val="22"/>
        </w:rPr>
      </w:pPr>
      <w:r w:rsidRPr="00620F2B">
        <w:rPr>
          <w:rStyle w:val="Strong"/>
          <w:rFonts w:ascii="Aptos" w:hAnsi="Aptos" w:cs="Arial"/>
          <w:color w:val="0E101A"/>
          <w:sz w:val="22"/>
          <w:szCs w:val="22"/>
        </w:rPr>
        <w:t>Anxiety </w:t>
      </w:r>
      <w:r w:rsidRPr="00620F2B">
        <w:rPr>
          <w:rFonts w:ascii="Aptos" w:hAnsi="Aptos" w:cs="Arial"/>
          <w:color w:val="0E101A"/>
          <w:sz w:val="22"/>
          <w:szCs w:val="22"/>
        </w:rPr>
        <w:t>is the feeling of worry or fear about potential future threats, often accompanied by physical stress or discomfort. It can be caused by both external and internal</w:t>
      </w:r>
      <w:r w:rsidRPr="00620F2B">
        <w:rPr>
          <w:rStyle w:val="apple-converted-space"/>
          <w:rFonts w:ascii="Aptos" w:eastAsia="Calibri Light" w:hAnsi="Aptos" w:cs="Arial"/>
          <w:color w:val="0E101A"/>
          <w:sz w:val="22"/>
          <w:szCs w:val="22"/>
        </w:rPr>
        <w:t> </w:t>
      </w:r>
      <w:r w:rsidRPr="00620F2B">
        <w:rPr>
          <w:rFonts w:ascii="Aptos" w:hAnsi="Aptos" w:cs="Arial"/>
          <w:color w:val="0E101A"/>
          <w:sz w:val="22"/>
          <w:szCs w:val="22"/>
        </w:rPr>
        <w:t>factors (Mental Health Foundation, 2024).</w:t>
      </w:r>
    </w:p>
    <w:p w14:paraId="288136D1" w14:textId="77777777" w:rsidR="00BE08E5" w:rsidRPr="00BE08E5" w:rsidRDefault="00BE08E5" w:rsidP="00BE08E5">
      <w:pPr>
        <w:pStyle w:val="NormalWeb"/>
        <w:spacing w:before="0" w:beforeAutospacing="0" w:after="0" w:afterAutospacing="0" w:line="360" w:lineRule="auto"/>
        <w:jc w:val="both"/>
        <w:rPr>
          <w:rFonts w:ascii="Arial" w:hAnsi="Arial" w:cs="Arial"/>
          <w:color w:val="0E101A"/>
        </w:rPr>
      </w:pPr>
    </w:p>
    <w:p w14:paraId="6BABC30F" w14:textId="77777777" w:rsidR="00BE08E5" w:rsidRPr="005E3975" w:rsidRDefault="00BE08E5" w:rsidP="005E3975">
      <w:pPr>
        <w:pStyle w:val="NormalWeb"/>
        <w:spacing w:before="0" w:beforeAutospacing="0" w:after="0" w:afterAutospacing="0" w:line="360" w:lineRule="auto"/>
        <w:jc w:val="both"/>
        <w:rPr>
          <w:rFonts w:ascii="Aptos" w:hAnsi="Aptos" w:cs="Arial"/>
          <w:color w:val="0E101A"/>
          <w:sz w:val="22"/>
          <w:szCs w:val="22"/>
        </w:rPr>
      </w:pPr>
      <w:r w:rsidRPr="005E3975">
        <w:rPr>
          <w:rStyle w:val="Strong"/>
          <w:rFonts w:ascii="Aptos" w:hAnsi="Aptos" w:cs="Arial"/>
          <w:color w:val="0E101A"/>
          <w:sz w:val="22"/>
          <w:szCs w:val="22"/>
        </w:rPr>
        <w:t>Self-harm </w:t>
      </w:r>
      <w:r w:rsidRPr="005E3975">
        <w:rPr>
          <w:rFonts w:ascii="Aptos" w:hAnsi="Aptos" w:cs="Arial"/>
          <w:color w:val="0E101A"/>
          <w:sz w:val="22"/>
          <w:szCs w:val="22"/>
        </w:rPr>
        <w:t>is when people deliberately hurt their bodies</w:t>
      </w:r>
      <w:r w:rsidRPr="005E3975">
        <w:rPr>
          <w:rStyle w:val="apple-converted-space"/>
          <w:rFonts w:ascii="Aptos" w:eastAsia="Calibri Light" w:hAnsi="Aptos" w:cs="Arial"/>
          <w:color w:val="0E101A"/>
          <w:sz w:val="22"/>
          <w:szCs w:val="22"/>
        </w:rPr>
        <w:t> </w:t>
      </w:r>
      <w:r w:rsidRPr="005E3975">
        <w:rPr>
          <w:rFonts w:ascii="Aptos" w:hAnsi="Aptos" w:cs="Arial"/>
          <w:color w:val="0E101A"/>
          <w:sz w:val="22"/>
          <w:szCs w:val="22"/>
        </w:rPr>
        <w:t>(Better Health Channel, 2019).</w:t>
      </w:r>
    </w:p>
    <w:p w14:paraId="00854872" w14:textId="77777777" w:rsidR="00BE08E5" w:rsidRPr="005E3975" w:rsidRDefault="00BE08E5" w:rsidP="005E3975">
      <w:pPr>
        <w:pStyle w:val="NormalWeb"/>
        <w:spacing w:before="0" w:beforeAutospacing="0" w:after="0" w:afterAutospacing="0" w:line="360" w:lineRule="auto"/>
        <w:jc w:val="both"/>
        <w:rPr>
          <w:rFonts w:ascii="Aptos" w:hAnsi="Aptos" w:cs="Arial"/>
          <w:color w:val="0E101A"/>
          <w:sz w:val="22"/>
          <w:szCs w:val="22"/>
        </w:rPr>
      </w:pPr>
    </w:p>
    <w:p w14:paraId="33A9C660" w14:textId="2573EEF1" w:rsidR="00BE08E5" w:rsidRPr="005E3975" w:rsidRDefault="00BE08E5" w:rsidP="005E3975">
      <w:pPr>
        <w:pStyle w:val="NormalWeb"/>
        <w:spacing w:before="0" w:beforeAutospacing="0" w:after="0" w:afterAutospacing="0" w:line="360" w:lineRule="auto"/>
        <w:jc w:val="both"/>
        <w:rPr>
          <w:rFonts w:ascii="Aptos" w:hAnsi="Aptos" w:cs="Arial"/>
          <w:color w:val="0E101A"/>
          <w:sz w:val="22"/>
          <w:szCs w:val="22"/>
        </w:rPr>
      </w:pPr>
      <w:r w:rsidRPr="005E3975">
        <w:rPr>
          <w:rStyle w:val="Strong"/>
          <w:rFonts w:ascii="Aptos" w:hAnsi="Aptos" w:cs="Arial"/>
          <w:color w:val="0E101A"/>
          <w:sz w:val="22"/>
          <w:szCs w:val="22"/>
        </w:rPr>
        <w:t>Depression</w:t>
      </w:r>
      <w:r w:rsidRPr="005E3975">
        <w:rPr>
          <w:rFonts w:ascii="Aptos" w:hAnsi="Aptos" w:cs="Arial"/>
          <w:color w:val="0E101A"/>
          <w:sz w:val="22"/>
          <w:szCs w:val="22"/>
        </w:rPr>
        <w:t> is a low mood that can interfere with day-to-day activities (NHS, 2021).</w:t>
      </w:r>
    </w:p>
    <w:p w14:paraId="4FF55664" w14:textId="77777777" w:rsidR="00BE08E5" w:rsidRPr="00F85965" w:rsidRDefault="00BE08E5" w:rsidP="00BE08E5">
      <w:pPr>
        <w:pStyle w:val="NormalWeb"/>
        <w:spacing w:before="0" w:beforeAutospacing="0" w:after="0" w:afterAutospacing="0" w:line="360" w:lineRule="auto"/>
        <w:jc w:val="both"/>
        <w:rPr>
          <w:rFonts w:ascii="Arial" w:hAnsi="Arial" w:cs="Arial"/>
          <w:i/>
          <w:iCs/>
          <w:color w:val="0E101A"/>
        </w:rPr>
      </w:pPr>
    </w:p>
    <w:p w14:paraId="6920ED58" w14:textId="77777777" w:rsidR="007063BA" w:rsidRPr="00F85965" w:rsidRDefault="007063BA" w:rsidP="007063BA">
      <w:pPr>
        <w:pStyle w:val="Heading4"/>
        <w:rPr>
          <w:rFonts w:ascii="Aptos" w:hAnsi="Aptos"/>
          <w:b/>
          <w:bCs/>
          <w:color w:val="000000" w:themeColor="text1"/>
        </w:rPr>
      </w:pPr>
      <w:r w:rsidRPr="00F85965">
        <w:rPr>
          <w:rFonts w:ascii="Aptos" w:hAnsi="Aptos"/>
          <w:b/>
          <w:bCs/>
          <w:color w:val="000000" w:themeColor="text1"/>
        </w:rPr>
        <w:t>Background Information</w:t>
      </w:r>
    </w:p>
    <w:p w14:paraId="5AEFBF05" w14:textId="77777777" w:rsidR="00BE08E5" w:rsidRPr="005E3975" w:rsidRDefault="00BE08E5" w:rsidP="005E3975">
      <w:pPr>
        <w:spacing w:before="100" w:beforeAutospacing="1" w:after="100" w:afterAutospacing="1" w:line="360" w:lineRule="auto"/>
        <w:jc w:val="both"/>
        <w:rPr>
          <w:rStyle w:val="Strong"/>
          <w:rFonts w:ascii="Aptos" w:hAnsi="Aptos" w:cs="Arial"/>
          <w:b w:val="0"/>
          <w:bCs w:val="0"/>
          <w:sz w:val="22"/>
          <w:szCs w:val="22"/>
        </w:rPr>
      </w:pPr>
      <w:r w:rsidRPr="005E3975">
        <w:rPr>
          <w:rStyle w:val="Strong"/>
          <w:rFonts w:ascii="Aptos" w:hAnsi="Aptos" w:cs="Arial"/>
          <w:b w:val="0"/>
          <w:bCs w:val="0"/>
          <w:sz w:val="22"/>
          <w:szCs w:val="22"/>
        </w:rPr>
        <w:t>Young people’s mental health problems have increased over the last ten years. NHS Digital (2023) reports that 20% of young people are likely to have a mental health disorder. Moreover, many young people have self-harmed or attempted to self-harm, showing how serious the situation has become (Young Minds, 2025).</w:t>
      </w:r>
    </w:p>
    <w:p w14:paraId="7C9892FC" w14:textId="6D076F9C" w:rsidR="00BE08E5" w:rsidRPr="005E3975" w:rsidRDefault="00BE08E5" w:rsidP="005E3975">
      <w:pPr>
        <w:spacing w:before="100" w:beforeAutospacing="1" w:after="100" w:afterAutospacing="1" w:line="360" w:lineRule="auto"/>
        <w:jc w:val="both"/>
        <w:rPr>
          <w:rStyle w:val="Strong"/>
          <w:rFonts w:ascii="Aptos" w:hAnsi="Aptos" w:cs="Arial"/>
          <w:b w:val="0"/>
          <w:bCs w:val="0"/>
          <w:sz w:val="22"/>
          <w:szCs w:val="22"/>
        </w:rPr>
      </w:pPr>
      <w:r w:rsidRPr="005E3975">
        <w:rPr>
          <w:rStyle w:val="Strong"/>
          <w:rFonts w:ascii="Aptos" w:hAnsi="Aptos" w:cs="Arial"/>
          <w:b w:val="0"/>
          <w:bCs w:val="0"/>
          <w:sz w:val="22"/>
          <w:szCs w:val="22"/>
        </w:rPr>
        <w:lastRenderedPageBreak/>
        <w:t>Between 2017 and 2023, there was a one-third rise in total admission episodes and a 20% increase in admissions for mental health reasons among young people aged 11 to 25 (Crenna-Jennings et al., 2024). These numbers demonstrate the increase in hospital admissions as well as the need for improved mental health services. Luo et al. (2024) state that during adolescence, hormonal changes and issues with self-identity may heighten the risk of mental health problems among young individuals. </w:t>
      </w:r>
    </w:p>
    <w:p w14:paraId="1D4FA5C5" w14:textId="32AEAD63" w:rsidR="00BE08E5" w:rsidRPr="005E3975" w:rsidRDefault="00A44D29" w:rsidP="005E3975">
      <w:pPr>
        <w:spacing w:before="100" w:beforeAutospacing="1" w:after="100" w:afterAutospacing="1" w:line="360" w:lineRule="auto"/>
        <w:jc w:val="both"/>
        <w:rPr>
          <w:rStyle w:val="Strong"/>
          <w:rFonts w:ascii="Aptos" w:hAnsi="Aptos" w:cs="Arial"/>
          <w:b w:val="0"/>
          <w:bCs w:val="0"/>
          <w:sz w:val="22"/>
          <w:szCs w:val="22"/>
        </w:rPr>
      </w:pPr>
      <w:r>
        <w:rPr>
          <w:color w:val="000000"/>
        </w:rPr>
        <w:t xml:space="preserve">Bronfenbrenner, U. (1979). </w:t>
      </w:r>
      <w:r w:rsidR="00BE08E5" w:rsidRPr="005E3975">
        <w:rPr>
          <w:rStyle w:val="Strong"/>
          <w:rFonts w:ascii="Aptos" w:hAnsi="Aptos" w:cs="Arial"/>
          <w:b w:val="0"/>
          <w:bCs w:val="0"/>
          <w:sz w:val="22"/>
          <w:szCs w:val="22"/>
        </w:rPr>
        <w:t>explanation of Bronfenbrenner's Ecological Systems Theory emphasises the significant impact of interactions between people and their surroundings, including family, school, community, and policy, on mental health. </w:t>
      </w:r>
      <w:r w:rsidR="00357A1B" w:rsidRPr="005E3975">
        <w:rPr>
          <w:rStyle w:val="Strong"/>
          <w:rFonts w:ascii="Aptos" w:hAnsi="Aptos" w:cs="Arial"/>
          <w:b w:val="0"/>
          <w:bCs w:val="0"/>
          <w:sz w:val="22"/>
          <w:szCs w:val="22"/>
        </w:rPr>
        <w:t xml:space="preserve"> </w:t>
      </w:r>
      <w:r w:rsidR="00BE08E5" w:rsidRPr="005E3975">
        <w:rPr>
          <w:rStyle w:val="Strong"/>
          <w:rFonts w:ascii="Aptos" w:hAnsi="Aptos" w:cs="Arial"/>
          <w:b w:val="0"/>
          <w:bCs w:val="0"/>
          <w:sz w:val="22"/>
          <w:szCs w:val="22"/>
        </w:rPr>
        <w:t>Similarly, Maslow's Hierarchy of Needs indicates that unmet basic needs can lead to psychological distress and impact emotional growth (</w:t>
      </w:r>
      <w:r w:rsidR="00BE08E5" w:rsidRPr="00DA1977">
        <w:rPr>
          <w:rStyle w:val="Strong"/>
          <w:rFonts w:ascii="Aptos" w:hAnsi="Aptos" w:cs="Arial"/>
          <w:b w:val="0"/>
          <w:bCs w:val="0"/>
          <w:sz w:val="22"/>
          <w:szCs w:val="22"/>
        </w:rPr>
        <w:t>McLeod, 2025).</w:t>
      </w:r>
    </w:p>
    <w:p w14:paraId="7749FD3C" w14:textId="77777777" w:rsidR="007063BA" w:rsidRPr="00F85965" w:rsidRDefault="007063BA" w:rsidP="007063BA">
      <w:pPr>
        <w:pStyle w:val="Heading4"/>
        <w:rPr>
          <w:rFonts w:ascii="Aptos" w:hAnsi="Aptos"/>
          <w:b/>
          <w:bCs/>
          <w:color w:val="000000" w:themeColor="text1"/>
        </w:rPr>
      </w:pPr>
      <w:r w:rsidRPr="00F85965">
        <w:rPr>
          <w:rFonts w:ascii="Aptos" w:hAnsi="Aptos"/>
          <w:b/>
          <w:bCs/>
          <w:color w:val="000000" w:themeColor="text1"/>
        </w:rPr>
        <w:t>Impact on Research Question</w:t>
      </w:r>
    </w:p>
    <w:p w14:paraId="4A5960C2" w14:textId="77777777" w:rsidR="00730624" w:rsidRDefault="00730624" w:rsidP="00730624"/>
    <w:p w14:paraId="60177CCF" w14:textId="1B05EF3A" w:rsidR="00730624" w:rsidRPr="005E3975" w:rsidRDefault="00730624" w:rsidP="005E3975">
      <w:pPr>
        <w:spacing w:line="360" w:lineRule="auto"/>
        <w:jc w:val="both"/>
        <w:rPr>
          <w:rFonts w:ascii="Aptos" w:hAnsi="Aptos"/>
          <w:sz w:val="22"/>
          <w:szCs w:val="22"/>
        </w:rPr>
      </w:pPr>
      <w:r w:rsidRPr="005E3975">
        <w:rPr>
          <w:rFonts w:ascii="Aptos" w:hAnsi="Aptos"/>
          <w:sz w:val="22"/>
          <w:szCs w:val="22"/>
        </w:rPr>
        <w:t>Understanding and investigating mental health problems among young people is important to address the research question: “</w:t>
      </w:r>
      <w:r w:rsidR="00357A1B" w:rsidRPr="005E3975">
        <w:rPr>
          <w:rFonts w:ascii="Aptos" w:hAnsi="Aptos"/>
          <w:sz w:val="22"/>
          <w:szCs w:val="22"/>
        </w:rPr>
        <w:t>What</w:t>
      </w:r>
      <w:r w:rsidRPr="005E3975">
        <w:rPr>
          <w:rFonts w:ascii="Aptos" w:hAnsi="Aptos"/>
          <w:sz w:val="22"/>
          <w:szCs w:val="22"/>
        </w:rPr>
        <w:t xml:space="preserve"> are the key factors contributing to the growing mental health issue among young people in the United Kingdom, and how accessible and effective are current support services</w:t>
      </w:r>
      <w:r w:rsidR="00357A1B" w:rsidRPr="005E3975">
        <w:rPr>
          <w:rFonts w:ascii="Aptos" w:hAnsi="Aptos"/>
          <w:sz w:val="22"/>
          <w:szCs w:val="22"/>
        </w:rPr>
        <w:t>?”</w:t>
      </w:r>
      <w:r w:rsidRPr="005E3975">
        <w:rPr>
          <w:rFonts w:ascii="Aptos" w:hAnsi="Aptos"/>
          <w:sz w:val="22"/>
          <w:szCs w:val="22"/>
        </w:rPr>
        <w:t xml:space="preserve"> </w:t>
      </w:r>
    </w:p>
    <w:p w14:paraId="2D94954E" w14:textId="0E097BE9" w:rsidR="00BE08E5" w:rsidRPr="005E3975" w:rsidRDefault="00BE08E5" w:rsidP="005E3975">
      <w:pPr>
        <w:spacing w:line="360" w:lineRule="auto"/>
        <w:jc w:val="both"/>
        <w:rPr>
          <w:rFonts w:ascii="Aptos" w:hAnsi="Aptos"/>
          <w:sz w:val="22"/>
          <w:szCs w:val="22"/>
        </w:rPr>
      </w:pPr>
      <w:r w:rsidRPr="005E3975">
        <w:rPr>
          <w:rFonts w:ascii="Aptos" w:hAnsi="Aptos" w:cs="Arial"/>
          <w:color w:val="0E101A"/>
          <w:sz w:val="22"/>
          <w:szCs w:val="22"/>
        </w:rPr>
        <w:t>This theme identifies the types of mental health problems prevalent, their severity and patterns of occurrence. Before analysing contributing factors and barriers to support, it is important to establish a clear understanding and picture of the nature and scope of the problem.</w:t>
      </w:r>
    </w:p>
    <w:p w14:paraId="2EB12848" w14:textId="77777777" w:rsidR="00BE08E5" w:rsidRPr="00BE08E5" w:rsidRDefault="00BE08E5" w:rsidP="00BE08E5">
      <w:pPr>
        <w:pStyle w:val="NormalWeb"/>
        <w:spacing w:before="0" w:beforeAutospacing="0" w:after="0" w:afterAutospacing="0"/>
        <w:jc w:val="both"/>
        <w:rPr>
          <w:rFonts w:ascii="Arial" w:hAnsi="Arial" w:cs="Arial"/>
          <w:color w:val="0E101A"/>
          <w:sz w:val="22"/>
          <w:szCs w:val="22"/>
        </w:rPr>
      </w:pPr>
    </w:p>
    <w:p w14:paraId="6A42E4BF" w14:textId="77777777" w:rsidR="007063BA" w:rsidRPr="00F85965" w:rsidRDefault="007063BA" w:rsidP="007063BA">
      <w:pPr>
        <w:pStyle w:val="Heading4"/>
        <w:rPr>
          <w:rFonts w:ascii="Aptos" w:hAnsi="Aptos"/>
          <w:b/>
          <w:bCs/>
          <w:color w:val="000000" w:themeColor="text1"/>
        </w:rPr>
      </w:pPr>
      <w:r w:rsidRPr="00F85965">
        <w:rPr>
          <w:rFonts w:ascii="Aptos" w:hAnsi="Aptos"/>
          <w:b/>
          <w:bCs/>
          <w:color w:val="000000" w:themeColor="text1"/>
        </w:rPr>
        <w:t>Statistical Information</w:t>
      </w:r>
    </w:p>
    <w:p w14:paraId="3BF6F186" w14:textId="25F056B0" w:rsidR="00BE08E5" w:rsidRPr="006321C6" w:rsidRDefault="00BE08E5" w:rsidP="006321C6">
      <w:pPr>
        <w:spacing w:before="100" w:beforeAutospacing="1" w:after="100" w:afterAutospacing="1" w:line="360" w:lineRule="auto"/>
        <w:jc w:val="both"/>
        <w:rPr>
          <w:rFonts w:ascii="Aptos" w:hAnsi="Aptos" w:cs="Arial"/>
          <w:sz w:val="22"/>
          <w:szCs w:val="22"/>
        </w:rPr>
      </w:pPr>
      <w:r w:rsidRPr="006321C6">
        <w:rPr>
          <w:rFonts w:ascii="Aptos" w:hAnsi="Aptos" w:cs="Arial"/>
          <w:sz w:val="22"/>
          <w:szCs w:val="22"/>
        </w:rPr>
        <w:t xml:space="preserve">Mental health issues are everywhere among young people in the UK. Deighton and colleagues (2019) studied over 28,000 adolescents and found that 40% struggled with emotions, </w:t>
      </w:r>
      <w:proofErr w:type="spellStart"/>
      <w:r w:rsidRPr="006321C6">
        <w:rPr>
          <w:rFonts w:ascii="Aptos" w:hAnsi="Aptos" w:cs="Arial"/>
          <w:sz w:val="22"/>
          <w:szCs w:val="22"/>
        </w:rPr>
        <w:t>behavior</w:t>
      </w:r>
      <w:proofErr w:type="spellEnd"/>
      <w:r w:rsidRPr="006321C6">
        <w:rPr>
          <w:rFonts w:ascii="Aptos" w:hAnsi="Aptos" w:cs="Arial"/>
          <w:sz w:val="22"/>
          <w:szCs w:val="22"/>
        </w:rPr>
        <w:t xml:space="preserve">, or hyperactivity. Boys tended to have more trouble with </w:t>
      </w:r>
      <w:proofErr w:type="spellStart"/>
      <w:r w:rsidRPr="006321C6">
        <w:rPr>
          <w:rFonts w:ascii="Aptos" w:hAnsi="Aptos" w:cs="Arial"/>
          <w:sz w:val="22"/>
          <w:szCs w:val="22"/>
        </w:rPr>
        <w:t>behavior</w:t>
      </w:r>
      <w:proofErr w:type="spellEnd"/>
      <w:r w:rsidRPr="006321C6">
        <w:rPr>
          <w:rFonts w:ascii="Aptos" w:hAnsi="Aptos" w:cs="Arial"/>
          <w:sz w:val="22"/>
          <w:szCs w:val="22"/>
        </w:rPr>
        <w:t>, while girls wrestled more with their emotions.</w:t>
      </w:r>
      <w:r w:rsidR="00620F2B" w:rsidRPr="006321C6">
        <w:rPr>
          <w:rFonts w:ascii="Aptos" w:hAnsi="Aptos" w:cs="Arial"/>
          <w:sz w:val="22"/>
          <w:szCs w:val="22"/>
        </w:rPr>
        <w:t xml:space="preserve"> </w:t>
      </w:r>
      <w:r w:rsidRPr="006321C6">
        <w:rPr>
          <w:rFonts w:ascii="Aptos" w:hAnsi="Aptos" w:cs="Arial"/>
          <w:sz w:val="22"/>
          <w:szCs w:val="22"/>
        </w:rPr>
        <w:t xml:space="preserve">Aggarwal et al. (2025) studied 544 young people who died by suicide. More than half 51% had no history of self-harm. About a quarter had recently self-harmed, and 23% had </w:t>
      </w:r>
      <w:proofErr w:type="gramStart"/>
      <w:r w:rsidRPr="006321C6">
        <w:rPr>
          <w:rFonts w:ascii="Aptos" w:hAnsi="Aptos" w:cs="Arial"/>
          <w:sz w:val="22"/>
          <w:szCs w:val="22"/>
        </w:rPr>
        <w:t>a past history</w:t>
      </w:r>
      <w:proofErr w:type="gramEnd"/>
      <w:r w:rsidRPr="006321C6">
        <w:rPr>
          <w:rFonts w:ascii="Aptos" w:hAnsi="Aptos" w:cs="Arial"/>
          <w:sz w:val="22"/>
          <w:szCs w:val="22"/>
        </w:rPr>
        <w:t>. The numbers do not fit simple expectations. Risk is not always obvious.</w:t>
      </w:r>
    </w:p>
    <w:p w14:paraId="1992A586" w14:textId="36BC32F4" w:rsidR="00BE08E5" w:rsidRPr="006321C6" w:rsidRDefault="00BE08E5" w:rsidP="006321C6">
      <w:pPr>
        <w:spacing w:before="100" w:beforeAutospacing="1" w:after="100" w:afterAutospacing="1" w:line="360" w:lineRule="auto"/>
        <w:jc w:val="both"/>
        <w:rPr>
          <w:rFonts w:ascii="Aptos" w:hAnsi="Aptos" w:cs="Arial"/>
          <w:sz w:val="22"/>
          <w:szCs w:val="22"/>
        </w:rPr>
      </w:pPr>
      <w:proofErr w:type="spellStart"/>
      <w:r w:rsidRPr="006321C6">
        <w:rPr>
          <w:rFonts w:ascii="Aptos" w:hAnsi="Aptos" w:cs="Arial"/>
          <w:sz w:val="22"/>
          <w:szCs w:val="22"/>
        </w:rPr>
        <w:t>Durdurak</w:t>
      </w:r>
      <w:proofErr w:type="spellEnd"/>
      <w:r w:rsidRPr="006321C6">
        <w:rPr>
          <w:rFonts w:ascii="Aptos" w:hAnsi="Aptos" w:cs="Arial"/>
          <w:sz w:val="22"/>
          <w:szCs w:val="22"/>
        </w:rPr>
        <w:t xml:space="preserve"> et al. (2024) saw that depressive symptoms often stick around into adulthood, especially for those dealing with family or social problems. Put together, these studies make one thing clear: catching mental health problems early and sticking with support over the </w:t>
      </w:r>
      <w:proofErr w:type="gramStart"/>
      <w:r w:rsidRPr="006321C6">
        <w:rPr>
          <w:rFonts w:ascii="Aptos" w:hAnsi="Aptos" w:cs="Arial"/>
          <w:sz w:val="22"/>
          <w:szCs w:val="22"/>
        </w:rPr>
        <w:t>long haul</w:t>
      </w:r>
      <w:proofErr w:type="gramEnd"/>
      <w:r w:rsidRPr="006321C6">
        <w:rPr>
          <w:rFonts w:ascii="Aptos" w:hAnsi="Aptos" w:cs="Arial"/>
          <w:sz w:val="22"/>
          <w:szCs w:val="22"/>
        </w:rPr>
        <w:t xml:space="preserve"> matters for young people.</w:t>
      </w:r>
    </w:p>
    <w:p w14:paraId="2DEE0A3B" w14:textId="77777777" w:rsidR="00357A1B" w:rsidRDefault="00357A1B" w:rsidP="007063BA">
      <w:pPr>
        <w:pStyle w:val="Heading4"/>
        <w:rPr>
          <w:rFonts w:ascii="Aptos" w:hAnsi="Aptos"/>
        </w:rPr>
      </w:pPr>
    </w:p>
    <w:p w14:paraId="142DB4B4" w14:textId="6063AAA1" w:rsidR="007063BA" w:rsidRPr="00F85965" w:rsidRDefault="007063BA" w:rsidP="007063BA">
      <w:pPr>
        <w:pStyle w:val="Heading4"/>
        <w:rPr>
          <w:rFonts w:ascii="Aptos" w:hAnsi="Aptos"/>
          <w:b/>
          <w:bCs/>
          <w:color w:val="000000" w:themeColor="text1"/>
        </w:rPr>
      </w:pPr>
      <w:r w:rsidRPr="00F85965">
        <w:rPr>
          <w:rFonts w:ascii="Aptos" w:hAnsi="Aptos"/>
          <w:b/>
          <w:bCs/>
          <w:color w:val="000000" w:themeColor="text1"/>
        </w:rPr>
        <w:t>Theorie</w:t>
      </w:r>
      <w:r w:rsidR="006321C6" w:rsidRPr="00F85965">
        <w:rPr>
          <w:rFonts w:ascii="Aptos" w:hAnsi="Aptos"/>
          <w:b/>
          <w:bCs/>
          <w:color w:val="000000" w:themeColor="text1"/>
        </w:rPr>
        <w:t>s</w:t>
      </w:r>
    </w:p>
    <w:p w14:paraId="6B9BDF41" w14:textId="49E771C7" w:rsidR="00BE08E5" w:rsidRPr="00620F2B" w:rsidRDefault="00BE08E5" w:rsidP="00BE08E5">
      <w:pPr>
        <w:pStyle w:val="NormalWeb"/>
        <w:spacing w:line="360" w:lineRule="auto"/>
        <w:jc w:val="both"/>
        <w:rPr>
          <w:rFonts w:ascii="Aptos" w:hAnsi="Aptos" w:cs="Arial"/>
          <w:sz w:val="22"/>
          <w:szCs w:val="22"/>
        </w:rPr>
      </w:pPr>
      <w:r w:rsidRPr="00620F2B">
        <w:rPr>
          <w:rFonts w:ascii="Aptos" w:hAnsi="Aptos" w:cs="Arial"/>
          <w:sz w:val="22"/>
          <w:szCs w:val="22"/>
        </w:rPr>
        <w:t>Maslow’s Hierarchy of Needs, lack of basic needs can deteriorate one's mental health. Young people living in poorer or insecure conditions are at a higher risk of developing chronic depression (</w:t>
      </w:r>
      <w:proofErr w:type="spellStart"/>
      <w:r w:rsidRPr="00620F2B">
        <w:rPr>
          <w:rFonts w:ascii="Aptos" w:hAnsi="Aptos" w:cs="Arial"/>
          <w:sz w:val="22"/>
          <w:szCs w:val="22"/>
        </w:rPr>
        <w:t>Durdurak</w:t>
      </w:r>
      <w:proofErr w:type="spellEnd"/>
      <w:r w:rsidRPr="00620F2B">
        <w:rPr>
          <w:rFonts w:ascii="Aptos" w:hAnsi="Aptos" w:cs="Arial"/>
          <w:sz w:val="22"/>
          <w:szCs w:val="22"/>
        </w:rPr>
        <w:t xml:space="preserve"> et al., </w:t>
      </w:r>
      <w:r w:rsidRPr="00620F2B">
        <w:rPr>
          <w:rFonts w:ascii="Arial" w:hAnsi="Arial" w:cs="Arial"/>
          <w:sz w:val="22"/>
          <w:szCs w:val="22"/>
        </w:rPr>
        <w:t>​‍​‌‍​‍‌​‍​‌‍​‍‌</w:t>
      </w:r>
      <w:r w:rsidRPr="00620F2B">
        <w:rPr>
          <w:rFonts w:ascii="Aptos" w:hAnsi="Aptos" w:cs="Arial"/>
          <w:sz w:val="22"/>
          <w:szCs w:val="22"/>
        </w:rPr>
        <w:t xml:space="preserve">2024). This is evidence that emotional well-being is largely dependent on having one's basic needs met </w:t>
      </w:r>
    </w:p>
    <w:p w14:paraId="0D2F70FF" w14:textId="415A27F0" w:rsidR="00BE08E5" w:rsidRPr="00620F2B" w:rsidRDefault="00BE08E5" w:rsidP="00BE08E5">
      <w:pPr>
        <w:pStyle w:val="NormalWeb"/>
        <w:spacing w:line="360" w:lineRule="auto"/>
        <w:jc w:val="both"/>
        <w:rPr>
          <w:rFonts w:ascii="Aptos" w:hAnsi="Aptos" w:cs="Arial"/>
          <w:sz w:val="22"/>
          <w:szCs w:val="22"/>
        </w:rPr>
      </w:pPr>
      <w:r w:rsidRPr="00620F2B">
        <w:rPr>
          <w:rFonts w:ascii="Aptos" w:hAnsi="Aptos" w:cs="Arial"/>
          <w:sz w:val="22"/>
          <w:szCs w:val="22"/>
        </w:rPr>
        <w:t>Bronfenbrenner's Ecological Systems Theory (1979) helps explain the different layers of influence on mental health. Deighton et al. (2019) highlighted risks at the school level, including bullying and academic stress. Factors such as economic difficulties, resources, and government policies at the community and policy levels interact with individual vulnerabilities, aligning with the research findings of Gunnell et al. (2018). In addition, Aggarwal et al. (2025) observed that systemic issues, such as delays in accessing mental health services, also play a role in leading to worse mental health outcomes.</w:t>
      </w:r>
    </w:p>
    <w:p w14:paraId="00F9298A" w14:textId="6747F51C" w:rsidR="00357A1B" w:rsidRPr="00F85965" w:rsidRDefault="00357A1B" w:rsidP="00357A1B">
      <w:pPr>
        <w:pStyle w:val="Heading4"/>
        <w:rPr>
          <w:rStyle w:val="Strong"/>
          <w:rFonts w:ascii="Aptos" w:hAnsi="Aptos"/>
          <w:b w:val="0"/>
          <w:bCs w:val="0"/>
          <w:color w:val="000000" w:themeColor="text1"/>
        </w:rPr>
      </w:pPr>
      <w:r w:rsidRPr="00F85965">
        <w:rPr>
          <w:rFonts w:ascii="Aptos" w:hAnsi="Aptos"/>
          <w:b/>
          <w:bCs/>
          <w:color w:val="000000" w:themeColor="text1"/>
        </w:rPr>
        <w:t>Policies</w:t>
      </w:r>
    </w:p>
    <w:p w14:paraId="03F5EF4C" w14:textId="3C9C0B30" w:rsidR="00BE08E5" w:rsidRPr="00620F2B" w:rsidRDefault="00BE08E5" w:rsidP="00BE08E5">
      <w:pPr>
        <w:pStyle w:val="NormalWeb"/>
        <w:spacing w:line="360" w:lineRule="auto"/>
        <w:jc w:val="both"/>
        <w:rPr>
          <w:rFonts w:ascii="Aptos" w:hAnsi="Aptos" w:cs="Arial"/>
          <w:sz w:val="22"/>
          <w:szCs w:val="22"/>
        </w:rPr>
      </w:pPr>
      <w:r w:rsidRPr="00620F2B">
        <w:rPr>
          <w:rFonts w:ascii="Aptos" w:hAnsi="Aptos" w:cs="Arial"/>
          <w:sz w:val="22"/>
          <w:szCs w:val="22"/>
        </w:rPr>
        <w:t>There are a range of policies and specific initiatives in place to support young people’s mental health. Two key pieces of legislation guide social work practice: the Children Act 1989 (Foster, 2020) shaped child-centred practice, and the Care Act 2014 provides guidance on the protection of vulnerable young people and families. Transforming children’s and young people’s mental health provision has been setting up mental health support teams and placing mental health leads in schools since 2018 (Department of Health, 2018). While the NHS Long Term Plan (2019) extends services to more young people, its target population is still larger than would be expected (NHS</w:t>
      </w:r>
      <w:r w:rsidR="005A236C">
        <w:rPr>
          <w:rFonts w:ascii="Aptos" w:hAnsi="Aptos" w:cs="Arial"/>
          <w:sz w:val="22"/>
          <w:szCs w:val="22"/>
        </w:rPr>
        <w:t xml:space="preserve"> England</w:t>
      </w:r>
      <w:r w:rsidRPr="00620F2B">
        <w:rPr>
          <w:rFonts w:ascii="Aptos" w:hAnsi="Aptos" w:cs="Arial"/>
          <w:sz w:val="22"/>
          <w:szCs w:val="22"/>
        </w:rPr>
        <w:t>, 2019). was developed in response to a community-based, diagnosis-tiered model of care for young people's mental health (Wolpert et al., 2019).  However, these regulation-based diagnoses have been inadequate, with implementation gaps, lengthy waiting lists, and local area variability, meaning that support trails behind (Aggarwal et al., 2025; Deighton et al., 2019).</w:t>
      </w:r>
    </w:p>
    <w:p w14:paraId="13B595A6" w14:textId="77777777" w:rsidR="007063BA" w:rsidRPr="00F85965" w:rsidRDefault="007063BA" w:rsidP="007063BA">
      <w:pPr>
        <w:pStyle w:val="Heading4"/>
        <w:rPr>
          <w:rFonts w:ascii="Aptos" w:hAnsi="Aptos"/>
          <w:b/>
          <w:bCs/>
          <w:color w:val="000000" w:themeColor="text1"/>
        </w:rPr>
      </w:pPr>
      <w:r w:rsidRPr="00F85965">
        <w:rPr>
          <w:rFonts w:ascii="Aptos" w:hAnsi="Aptos"/>
          <w:b/>
          <w:bCs/>
          <w:color w:val="000000" w:themeColor="text1"/>
        </w:rPr>
        <w:t>Implications</w:t>
      </w:r>
    </w:p>
    <w:p w14:paraId="678631D8" w14:textId="7338C6D7" w:rsidR="00BE08E5" w:rsidRPr="006321C6" w:rsidRDefault="00BE08E5" w:rsidP="006321C6">
      <w:pPr>
        <w:spacing w:before="100" w:beforeAutospacing="1" w:after="100" w:afterAutospacing="1" w:line="360" w:lineRule="auto"/>
        <w:jc w:val="both"/>
        <w:rPr>
          <w:rFonts w:ascii="Aptos" w:hAnsi="Aptos" w:cs="Arial"/>
          <w:sz w:val="22"/>
          <w:szCs w:val="22"/>
        </w:rPr>
      </w:pPr>
      <w:r w:rsidRPr="006321C6">
        <w:rPr>
          <w:rFonts w:ascii="Aptos" w:hAnsi="Aptos" w:cs="Arial"/>
          <w:color w:val="000000"/>
          <w:sz w:val="22"/>
          <w:szCs w:val="22"/>
        </w:rPr>
        <w:t xml:space="preserve">Young people’s mental health issues can have a detrimental impact on their long-term health, relationships, education and employment, particularly if they are not recognised or supported at an early stage. Over time, untreated symptoms may worsen, increasing the risk of self-harm, suicide and ongoing distress. However, the studies also highlight some encouraging possibilities. Early detection, consistent monitoring and easily accessible support in schools, </w:t>
      </w:r>
      <w:r w:rsidRPr="006321C6">
        <w:rPr>
          <w:rFonts w:ascii="Aptos" w:hAnsi="Aptos" w:cs="Arial"/>
          <w:color w:val="000000"/>
          <w:sz w:val="22"/>
          <w:szCs w:val="22"/>
        </w:rPr>
        <w:lastRenderedPageBreak/>
        <w:t>communities and clinical settings can reduce symptom severity and improve day-to-day functioning. When appropriately implemented and funded, policy initiatives and service developments, such as mental health support teams and expanded provision, can help prevent escalation and foster resilience.</w:t>
      </w:r>
    </w:p>
    <w:p w14:paraId="46DECFE0" w14:textId="41412FD5" w:rsidR="00357A1B" w:rsidRPr="00F85965" w:rsidRDefault="0082760D" w:rsidP="00357A1B">
      <w:pPr>
        <w:pStyle w:val="Heading4"/>
        <w:rPr>
          <w:rFonts w:ascii="Aptos" w:hAnsi="Aptos"/>
          <w:b/>
          <w:bCs/>
          <w:color w:val="000000" w:themeColor="text1"/>
        </w:rPr>
      </w:pPr>
      <w:r w:rsidRPr="00F85965">
        <w:rPr>
          <w:rFonts w:ascii="Aptos" w:hAnsi="Aptos"/>
          <w:b/>
          <w:bCs/>
          <w:color w:val="000000" w:themeColor="text1"/>
        </w:rPr>
        <w:t>Examples from Your Articles</w:t>
      </w:r>
    </w:p>
    <w:p w14:paraId="0ED072FD" w14:textId="77777777" w:rsidR="00357A1B" w:rsidRPr="00357A1B" w:rsidRDefault="00357A1B" w:rsidP="00357A1B"/>
    <w:p w14:paraId="27B6384B" w14:textId="149A4CD9" w:rsidR="006321C6" w:rsidRDefault="00BE08E5" w:rsidP="006321C6">
      <w:pPr>
        <w:spacing w:line="360" w:lineRule="auto"/>
        <w:jc w:val="both"/>
        <w:rPr>
          <w:rFonts w:ascii="Aptos" w:hAnsi="Aptos" w:cs="Arial"/>
          <w:sz w:val="22"/>
          <w:szCs w:val="22"/>
        </w:rPr>
      </w:pPr>
      <w:r w:rsidRPr="006321C6">
        <w:rPr>
          <w:rFonts w:ascii="Aptos" w:hAnsi="Aptos" w:cs="Arial"/>
          <w:sz w:val="22"/>
          <w:szCs w:val="22"/>
        </w:rPr>
        <w:t>Research shows that mental health problems are widespread and serious among adolescents in the UK. About 40% of the 28,160 young people surveyed by Deighton et al. (2019) scored higher than the cutoff for emotional, conduct, or hyperactivity issues. Males were more likely to have behavioural and hyperactivity problems, while females had more emotional difficulties. Socioeconomic disadvantage, child in need status, and special educational needs all increased the risk. This supports the theme by highlighting how common mental health issues are and how widely they occur.</w:t>
      </w:r>
    </w:p>
    <w:p w14:paraId="7ACFFB1C" w14:textId="77777777" w:rsidR="006321C6" w:rsidRPr="006321C6" w:rsidRDefault="006321C6" w:rsidP="006321C6">
      <w:pPr>
        <w:spacing w:line="360" w:lineRule="auto"/>
        <w:jc w:val="both"/>
        <w:rPr>
          <w:rFonts w:ascii="Aptos" w:hAnsi="Aptos" w:cs="Arial"/>
          <w:sz w:val="22"/>
          <w:szCs w:val="22"/>
        </w:rPr>
      </w:pPr>
    </w:p>
    <w:p w14:paraId="7D68F7E8" w14:textId="77777777" w:rsidR="00620F2B" w:rsidRPr="006321C6" w:rsidRDefault="00BE08E5" w:rsidP="006321C6">
      <w:pPr>
        <w:spacing w:line="360" w:lineRule="auto"/>
        <w:jc w:val="both"/>
        <w:rPr>
          <w:rFonts w:ascii="Aptos" w:hAnsi="Aptos" w:cs="Arial"/>
          <w:sz w:val="22"/>
          <w:szCs w:val="22"/>
        </w:rPr>
      </w:pPr>
      <w:r w:rsidRPr="006321C6">
        <w:rPr>
          <w:rFonts w:ascii="Aptos" w:hAnsi="Aptos" w:cs="Arial"/>
          <w:sz w:val="22"/>
          <w:szCs w:val="22"/>
        </w:rPr>
        <w:t>In a study of 544 young people who committed suicide, Aggarwal et al. (2025) discovered that 23% had a lifetime history of self-harm, 26% had recent self-harm, and 51% had no history at all. In contrast to Deighton, this study highlights serious consequences, demonstrating that mental health issues can have dire repercussions even in the absence of early warning indicators.</w:t>
      </w:r>
    </w:p>
    <w:p w14:paraId="1F1A00C5" w14:textId="77777777" w:rsidR="00620F2B" w:rsidRDefault="00BE08E5" w:rsidP="006321C6">
      <w:pPr>
        <w:spacing w:line="360" w:lineRule="auto"/>
        <w:jc w:val="both"/>
        <w:rPr>
          <w:rFonts w:ascii="Aptos" w:hAnsi="Aptos" w:cs="Arial"/>
          <w:sz w:val="22"/>
          <w:szCs w:val="22"/>
        </w:rPr>
      </w:pPr>
      <w:r w:rsidRPr="006321C6">
        <w:rPr>
          <w:rFonts w:ascii="Aptos" w:hAnsi="Aptos" w:cs="Arial"/>
          <w:sz w:val="22"/>
          <w:szCs w:val="22"/>
        </w:rPr>
        <w:t xml:space="preserve">A continuous viewpoint is added by </w:t>
      </w:r>
      <w:proofErr w:type="spellStart"/>
      <w:r w:rsidRPr="006321C6">
        <w:rPr>
          <w:rFonts w:ascii="Aptos" w:hAnsi="Aptos" w:cs="Arial"/>
          <w:sz w:val="22"/>
          <w:szCs w:val="22"/>
        </w:rPr>
        <w:t>Durdurak</w:t>
      </w:r>
      <w:proofErr w:type="spellEnd"/>
      <w:r w:rsidRPr="006321C6">
        <w:rPr>
          <w:rFonts w:ascii="Aptos" w:hAnsi="Aptos" w:cs="Arial"/>
          <w:sz w:val="22"/>
          <w:szCs w:val="22"/>
        </w:rPr>
        <w:t xml:space="preserve"> et al. (2024), who show that persistent depressive symptoms frequently last from adolescence into early adulthood, particularly in individuals who have experienced social pressures or familial adversity.</w:t>
      </w:r>
    </w:p>
    <w:p w14:paraId="3DBA621A" w14:textId="77777777" w:rsidR="006321C6" w:rsidRPr="006321C6" w:rsidRDefault="006321C6" w:rsidP="006321C6">
      <w:pPr>
        <w:spacing w:line="360" w:lineRule="auto"/>
        <w:jc w:val="both"/>
        <w:rPr>
          <w:rFonts w:ascii="Aptos" w:hAnsi="Aptos" w:cs="Arial"/>
          <w:sz w:val="22"/>
          <w:szCs w:val="22"/>
        </w:rPr>
      </w:pPr>
    </w:p>
    <w:p w14:paraId="52FF094B" w14:textId="536D31BD" w:rsidR="00BE08E5" w:rsidRPr="006321C6" w:rsidRDefault="00BE08E5" w:rsidP="006321C6">
      <w:pPr>
        <w:spacing w:line="360" w:lineRule="auto"/>
        <w:jc w:val="both"/>
        <w:rPr>
          <w:rFonts w:ascii="Aptos" w:hAnsi="Aptos" w:cs="Arial"/>
          <w:sz w:val="22"/>
          <w:szCs w:val="22"/>
        </w:rPr>
      </w:pPr>
      <w:proofErr w:type="gramStart"/>
      <w:r w:rsidRPr="006321C6">
        <w:rPr>
          <w:rFonts w:ascii="Aptos" w:hAnsi="Aptos" w:cs="Arial"/>
          <w:sz w:val="22"/>
          <w:szCs w:val="22"/>
        </w:rPr>
        <w:t>All of</w:t>
      </w:r>
      <w:proofErr w:type="gramEnd"/>
      <w:r w:rsidRPr="006321C6">
        <w:rPr>
          <w:rFonts w:ascii="Aptos" w:hAnsi="Aptos" w:cs="Arial"/>
          <w:sz w:val="22"/>
          <w:szCs w:val="22"/>
        </w:rPr>
        <w:t xml:space="preserve"> this research agrees that mental health issues are widespread, serious, and impacted by both personal and societal causes. By highlighting prevalent trends, important risk factors, and the necessity of early intervention and continuing support, they offer both population-level and individual-level insights that aid in addressing the study issue.</w:t>
      </w:r>
    </w:p>
    <w:p w14:paraId="6F12E895" w14:textId="16B98EF2" w:rsidR="007063BA" w:rsidRPr="00F85965" w:rsidRDefault="007063BA" w:rsidP="007063BA">
      <w:pPr>
        <w:pStyle w:val="Heading4"/>
        <w:rPr>
          <w:rFonts w:ascii="Aptos" w:hAnsi="Aptos"/>
          <w:b/>
          <w:bCs/>
          <w:color w:val="000000" w:themeColor="text1"/>
        </w:rPr>
      </w:pPr>
      <w:r w:rsidRPr="00F85965">
        <w:rPr>
          <w:rFonts w:ascii="Aptos" w:hAnsi="Aptos"/>
          <w:b/>
          <w:bCs/>
          <w:color w:val="000000" w:themeColor="text1"/>
        </w:rPr>
        <w:t>Connections to Other Themes</w:t>
      </w:r>
    </w:p>
    <w:p w14:paraId="07DEB64F" w14:textId="5DC73071" w:rsidR="00BE08E5" w:rsidRDefault="00BE08E5" w:rsidP="006321C6">
      <w:pPr>
        <w:spacing w:before="100" w:beforeAutospacing="1" w:after="100" w:afterAutospacing="1" w:line="360" w:lineRule="auto"/>
        <w:rPr>
          <w:rFonts w:ascii="Aptos" w:hAnsi="Aptos" w:cs="Arial"/>
          <w:sz w:val="22"/>
          <w:szCs w:val="22"/>
        </w:rPr>
      </w:pPr>
      <w:r w:rsidRPr="006321C6">
        <w:rPr>
          <w:rFonts w:ascii="Aptos" w:hAnsi="Aptos" w:cs="Arial"/>
          <w:sz w:val="22"/>
          <w:szCs w:val="22"/>
        </w:rPr>
        <w:t>This theme is connected to theme two because social and economic issues such as poverty and inequality elevate the risk of mental health problems. It also relates to theme three by highlighting the importance of making services accessible and responsive to effectively support those in need.</w:t>
      </w:r>
    </w:p>
    <w:p w14:paraId="0FFBBB49" w14:textId="77777777" w:rsidR="00F85965" w:rsidRPr="006321C6" w:rsidRDefault="00F85965" w:rsidP="006321C6">
      <w:pPr>
        <w:spacing w:before="100" w:beforeAutospacing="1" w:after="100" w:afterAutospacing="1" w:line="360" w:lineRule="auto"/>
        <w:rPr>
          <w:rFonts w:ascii="Aptos" w:hAnsi="Aptos" w:cs="Arial"/>
          <w:sz w:val="22"/>
          <w:szCs w:val="22"/>
        </w:rPr>
      </w:pPr>
    </w:p>
    <w:p w14:paraId="16995944" w14:textId="1EFBE02A" w:rsidR="00730624" w:rsidRPr="00F85965" w:rsidRDefault="001C3AF6" w:rsidP="003B1E32">
      <w:pPr>
        <w:pStyle w:val="Heading2"/>
        <w:rPr>
          <w:rStyle w:val="IntenseEmphasis"/>
          <w:b/>
          <w:bCs/>
          <w:color w:val="000000" w:themeColor="text1"/>
        </w:rPr>
      </w:pPr>
      <w:r w:rsidRPr="00F85965">
        <w:rPr>
          <w:rStyle w:val="IntenseEmphasis"/>
          <w:b/>
          <w:bCs/>
          <w:color w:val="000000" w:themeColor="text1"/>
        </w:rPr>
        <w:lastRenderedPageBreak/>
        <w:t xml:space="preserve">4.4 – Theme 2 </w:t>
      </w:r>
      <w:r w:rsidR="00730624" w:rsidRPr="00F85965">
        <w:rPr>
          <w:rStyle w:val="IntenseEmphasis"/>
          <w:b/>
          <w:bCs/>
          <w:color w:val="000000" w:themeColor="text1"/>
        </w:rPr>
        <w:t xml:space="preserve">– Socioeconomic, Environmental and Access factors </w:t>
      </w:r>
    </w:p>
    <w:p w14:paraId="35C7BB28" w14:textId="77777777" w:rsidR="00636D9A" w:rsidRPr="00636D9A" w:rsidRDefault="00636D9A" w:rsidP="001C3AF6">
      <w:pPr>
        <w:pStyle w:val="Heading1"/>
        <w:rPr>
          <w:rFonts w:ascii="Aptos" w:hAnsi="Aptos"/>
          <w:sz w:val="28"/>
          <w:szCs w:val="28"/>
        </w:rPr>
      </w:pPr>
    </w:p>
    <w:p w14:paraId="2B30E09C" w14:textId="58F1B0E7" w:rsidR="00730624" w:rsidRPr="00F85965" w:rsidRDefault="002865F5" w:rsidP="00357A1B">
      <w:pPr>
        <w:pStyle w:val="Heading4"/>
        <w:rPr>
          <w:rFonts w:ascii="Aptos" w:hAnsi="Aptos"/>
          <w:b/>
          <w:bCs/>
          <w:color w:val="000000" w:themeColor="text1"/>
        </w:rPr>
      </w:pPr>
      <w:r w:rsidRPr="00F85965">
        <w:rPr>
          <w:rFonts w:ascii="Aptos" w:hAnsi="Aptos"/>
          <w:b/>
          <w:bCs/>
          <w:color w:val="000000" w:themeColor="text1"/>
        </w:rPr>
        <w:t xml:space="preserve">Definition </w:t>
      </w:r>
    </w:p>
    <w:p w14:paraId="1F2C47F7" w14:textId="77777777" w:rsidR="00357A1B" w:rsidRPr="00357A1B" w:rsidRDefault="00357A1B" w:rsidP="00357A1B"/>
    <w:p w14:paraId="2B29230C" w14:textId="3FA03007" w:rsidR="00BE08E5" w:rsidRDefault="00BE08E5" w:rsidP="006321C6">
      <w:pPr>
        <w:spacing w:line="360" w:lineRule="auto"/>
        <w:jc w:val="both"/>
        <w:rPr>
          <w:rFonts w:ascii="Aptos" w:hAnsi="Aptos" w:cs="Arial"/>
          <w:sz w:val="22"/>
          <w:szCs w:val="22"/>
        </w:rPr>
      </w:pPr>
      <w:r w:rsidRPr="006321C6">
        <w:rPr>
          <w:rFonts w:ascii="Aptos" w:hAnsi="Aptos" w:cs="Arial"/>
          <w:sz w:val="22"/>
          <w:szCs w:val="22"/>
        </w:rPr>
        <w:t xml:space="preserve">Socioeconomic and environmental factors profoundly impact young people’s mental health in everyday </w:t>
      </w:r>
      <w:r w:rsidR="00730624" w:rsidRPr="006321C6">
        <w:rPr>
          <w:rFonts w:ascii="Aptos" w:hAnsi="Aptos" w:cs="Arial"/>
          <w:sz w:val="22"/>
          <w:szCs w:val="22"/>
        </w:rPr>
        <w:t xml:space="preserve">life.  </w:t>
      </w:r>
      <w:r w:rsidRPr="006321C6">
        <w:rPr>
          <w:rFonts w:ascii="Aptos" w:hAnsi="Aptos" w:cs="Arial"/>
          <w:sz w:val="22"/>
          <w:szCs w:val="22"/>
        </w:rPr>
        <w:t xml:space="preserve">Kirkbride et al. (2024) detail how various social and economic conditions like low income, poor housing, limited education, inadequate family support, community stigma and restricted access to services shape their feelings, stress management and relationships.  </w:t>
      </w:r>
    </w:p>
    <w:p w14:paraId="67BBFA5F" w14:textId="77777777" w:rsidR="006321C6" w:rsidRPr="006321C6" w:rsidRDefault="006321C6" w:rsidP="006321C6">
      <w:pPr>
        <w:spacing w:line="360" w:lineRule="auto"/>
        <w:jc w:val="both"/>
        <w:rPr>
          <w:rFonts w:ascii="Aptos" w:hAnsi="Aptos" w:cs="Arial"/>
          <w:sz w:val="22"/>
          <w:szCs w:val="22"/>
        </w:rPr>
      </w:pPr>
    </w:p>
    <w:p w14:paraId="77516BAF" w14:textId="0AFFFEA2" w:rsidR="00BE08E5" w:rsidRDefault="00BE08E5" w:rsidP="006321C6">
      <w:pPr>
        <w:spacing w:line="360" w:lineRule="auto"/>
        <w:jc w:val="both"/>
        <w:rPr>
          <w:rFonts w:ascii="Aptos" w:hAnsi="Aptos" w:cs="Arial"/>
          <w:sz w:val="22"/>
          <w:szCs w:val="22"/>
        </w:rPr>
      </w:pPr>
      <w:r w:rsidRPr="006321C6">
        <w:rPr>
          <w:rFonts w:ascii="Aptos" w:hAnsi="Aptos" w:cs="Arial"/>
          <w:sz w:val="22"/>
          <w:szCs w:val="22"/>
        </w:rPr>
        <w:t>Furthermore, the World Health Organi</w:t>
      </w:r>
      <w:r w:rsidR="00C034C4">
        <w:rPr>
          <w:rFonts w:ascii="Aptos" w:hAnsi="Aptos" w:cs="Arial"/>
          <w:sz w:val="22"/>
          <w:szCs w:val="22"/>
        </w:rPr>
        <w:t>z</w:t>
      </w:r>
      <w:r w:rsidRPr="006321C6">
        <w:rPr>
          <w:rFonts w:ascii="Aptos" w:hAnsi="Aptos" w:cs="Arial"/>
          <w:sz w:val="22"/>
          <w:szCs w:val="22"/>
        </w:rPr>
        <w:t xml:space="preserve">ation (2025) emphasises that broader living and social environments significantly influence mental health.  Beyond the home, factors such as neighbourhood safety, school quality, access to green spaces and local mental health support all contribute to young people’s emotional well-being and healthy development (Ministry of Housing, Communities &amp; Local Government, 2014; Owen et al., 2020). </w:t>
      </w:r>
    </w:p>
    <w:p w14:paraId="3CF66CFC" w14:textId="77777777" w:rsidR="006321C6" w:rsidRPr="006321C6" w:rsidRDefault="006321C6" w:rsidP="006321C6">
      <w:pPr>
        <w:spacing w:line="360" w:lineRule="auto"/>
        <w:jc w:val="both"/>
        <w:rPr>
          <w:rFonts w:ascii="Aptos" w:hAnsi="Aptos" w:cs="Arial"/>
          <w:sz w:val="22"/>
          <w:szCs w:val="22"/>
        </w:rPr>
      </w:pPr>
    </w:p>
    <w:p w14:paraId="1DB46A33" w14:textId="099D1688" w:rsidR="00BE08E5" w:rsidRDefault="00BE08E5" w:rsidP="006321C6">
      <w:pPr>
        <w:spacing w:line="360" w:lineRule="auto"/>
        <w:jc w:val="both"/>
        <w:rPr>
          <w:rFonts w:ascii="Aptos" w:hAnsi="Aptos" w:cs="Arial"/>
          <w:sz w:val="22"/>
          <w:szCs w:val="22"/>
        </w:rPr>
      </w:pPr>
      <w:r w:rsidRPr="006321C6">
        <w:rPr>
          <w:rFonts w:ascii="Aptos" w:hAnsi="Aptos" w:cs="Arial"/>
          <w:sz w:val="22"/>
          <w:szCs w:val="22"/>
        </w:rPr>
        <w:t>When we combine all these elements, they form the environment in which young people are raised. Sometimes, that environment increases the risk of mental health challenges. Other times, it offers protection. It all depends on how these factors come together.</w:t>
      </w:r>
    </w:p>
    <w:p w14:paraId="30C0755F" w14:textId="77777777" w:rsidR="00F85965" w:rsidRPr="00F85965" w:rsidRDefault="00F85965" w:rsidP="006321C6">
      <w:pPr>
        <w:spacing w:line="360" w:lineRule="auto"/>
        <w:jc w:val="both"/>
        <w:rPr>
          <w:rFonts w:ascii="Aptos" w:hAnsi="Aptos" w:cs="Arial"/>
          <w:b/>
          <w:bCs/>
          <w:color w:val="000000" w:themeColor="text1"/>
          <w:sz w:val="22"/>
          <w:szCs w:val="22"/>
        </w:rPr>
      </w:pPr>
    </w:p>
    <w:p w14:paraId="5B010C35" w14:textId="77777777" w:rsidR="002865F5" w:rsidRPr="00F85965" w:rsidRDefault="002865F5" w:rsidP="002865F5">
      <w:pPr>
        <w:pStyle w:val="Heading4"/>
        <w:rPr>
          <w:rFonts w:ascii="Aptos" w:hAnsi="Aptos"/>
          <w:b/>
          <w:bCs/>
          <w:color w:val="000000" w:themeColor="text1"/>
        </w:rPr>
      </w:pPr>
      <w:r w:rsidRPr="00F85965">
        <w:rPr>
          <w:rFonts w:ascii="Aptos" w:hAnsi="Aptos"/>
          <w:b/>
          <w:bCs/>
          <w:color w:val="000000" w:themeColor="text1"/>
        </w:rPr>
        <w:t>Background Information</w:t>
      </w:r>
    </w:p>
    <w:p w14:paraId="30967A24" w14:textId="77777777" w:rsidR="00BE08E5" w:rsidRPr="00BE08E5" w:rsidRDefault="00BE08E5" w:rsidP="00BE08E5"/>
    <w:p w14:paraId="5CCA563E" w14:textId="77777777" w:rsidR="006321C6" w:rsidRDefault="00BE08E5" w:rsidP="00F85965">
      <w:pPr>
        <w:spacing w:line="360" w:lineRule="auto"/>
        <w:jc w:val="both"/>
        <w:rPr>
          <w:rFonts w:ascii="Aptos" w:hAnsi="Aptos" w:cs="Arial"/>
          <w:sz w:val="22"/>
          <w:szCs w:val="22"/>
        </w:rPr>
      </w:pPr>
      <w:r w:rsidRPr="006321C6">
        <w:rPr>
          <w:rFonts w:ascii="Aptos" w:hAnsi="Aptos" w:cs="Arial"/>
          <w:sz w:val="22"/>
          <w:szCs w:val="22"/>
        </w:rPr>
        <w:t xml:space="preserve">The idea that understanding mental health at the individual level is insufficient is becoming more widely accepted. Instead, young people's emotional well-being is profoundly shaped by the social and economic environments in which they live. Anxiety, depression, behavioural problems and self-harm are common among young people from underprivileged homes and backgrounds (Marmot et al., 2020). Deprivation increases exposure to instability, financial stress and reduced opportunities for positive social engagement. </w:t>
      </w:r>
    </w:p>
    <w:p w14:paraId="2354CA63" w14:textId="77777777" w:rsidR="006321C6" w:rsidRDefault="006321C6" w:rsidP="00F85965">
      <w:pPr>
        <w:spacing w:line="360" w:lineRule="auto"/>
        <w:jc w:val="both"/>
        <w:rPr>
          <w:rFonts w:ascii="Aptos" w:hAnsi="Aptos" w:cs="Arial"/>
          <w:sz w:val="22"/>
          <w:szCs w:val="22"/>
        </w:rPr>
      </w:pPr>
    </w:p>
    <w:p w14:paraId="10371B32" w14:textId="595B6C40" w:rsidR="00BE08E5" w:rsidRDefault="00BE08E5" w:rsidP="00F85965">
      <w:pPr>
        <w:spacing w:line="360" w:lineRule="auto"/>
        <w:jc w:val="both"/>
        <w:rPr>
          <w:rFonts w:ascii="Aptos" w:hAnsi="Aptos" w:cs="Arial"/>
          <w:sz w:val="22"/>
          <w:szCs w:val="22"/>
        </w:rPr>
      </w:pPr>
      <w:r w:rsidRPr="006321C6">
        <w:rPr>
          <w:rFonts w:ascii="Aptos" w:hAnsi="Aptos" w:cs="Arial"/>
          <w:sz w:val="22"/>
          <w:szCs w:val="22"/>
        </w:rPr>
        <w:t>According to McDaid and Kousoulis (2020), the mental health of young people from underprivileged backgrounds can be negatively impacted by living in stressful neighbourhoods with little recreational opportunities, attending underfunded schools, and experiencing overcrowding or unstable housing. Structural inequalities drive ongoing mental health differences across the UK and explain patterns seen in current research</w:t>
      </w:r>
    </w:p>
    <w:p w14:paraId="1BCF2A2F" w14:textId="77777777" w:rsidR="006321C6" w:rsidRPr="006321C6" w:rsidRDefault="006321C6" w:rsidP="006321C6">
      <w:pPr>
        <w:jc w:val="both"/>
        <w:rPr>
          <w:rFonts w:ascii="Aptos" w:hAnsi="Aptos" w:cs="Arial"/>
          <w:sz w:val="22"/>
          <w:szCs w:val="22"/>
        </w:rPr>
      </w:pPr>
    </w:p>
    <w:p w14:paraId="1800EAD5" w14:textId="77777777" w:rsidR="002865F5" w:rsidRPr="00F85965" w:rsidRDefault="002865F5" w:rsidP="002865F5">
      <w:pPr>
        <w:pStyle w:val="Heading4"/>
        <w:rPr>
          <w:rFonts w:ascii="Aptos" w:hAnsi="Aptos"/>
          <w:b/>
          <w:bCs/>
          <w:color w:val="000000" w:themeColor="text1"/>
        </w:rPr>
      </w:pPr>
      <w:r w:rsidRPr="00F85965">
        <w:rPr>
          <w:rFonts w:ascii="Aptos" w:hAnsi="Aptos"/>
          <w:b/>
          <w:bCs/>
          <w:color w:val="000000" w:themeColor="text1"/>
        </w:rPr>
        <w:lastRenderedPageBreak/>
        <w:t>Impact on Research Question</w:t>
      </w:r>
    </w:p>
    <w:p w14:paraId="17D76C3E" w14:textId="77777777" w:rsidR="00BE08E5" w:rsidRDefault="00BE08E5" w:rsidP="002865F5">
      <w:pPr>
        <w:pStyle w:val="Heading4"/>
        <w:rPr>
          <w:rStyle w:val="Strong"/>
          <w:rFonts w:ascii="Aptos" w:eastAsiaTheme="minorEastAsia" w:hAnsi="Aptos" w:cstheme="minorBidi"/>
          <w:i w:val="0"/>
          <w:iCs w:val="0"/>
          <w:color w:val="auto"/>
        </w:rPr>
      </w:pPr>
    </w:p>
    <w:p w14:paraId="0281653A" w14:textId="4C41EABF" w:rsidR="00BE08E5" w:rsidRPr="006321C6" w:rsidRDefault="00BE08E5" w:rsidP="006321C6">
      <w:pPr>
        <w:pStyle w:val="Heading4"/>
        <w:spacing w:line="360" w:lineRule="auto"/>
        <w:jc w:val="both"/>
        <w:rPr>
          <w:rStyle w:val="Strong"/>
          <w:rFonts w:ascii="Aptos" w:eastAsiaTheme="minorEastAsia" w:hAnsi="Aptos" w:cs="Arial"/>
          <w:b w:val="0"/>
          <w:bCs w:val="0"/>
          <w:i w:val="0"/>
          <w:iCs w:val="0"/>
          <w:color w:val="auto"/>
          <w:sz w:val="22"/>
          <w:szCs w:val="22"/>
        </w:rPr>
      </w:pPr>
      <w:r w:rsidRPr="006321C6">
        <w:rPr>
          <w:rStyle w:val="Strong"/>
          <w:rFonts w:ascii="Aptos" w:eastAsiaTheme="minorEastAsia" w:hAnsi="Aptos" w:cs="Arial"/>
          <w:b w:val="0"/>
          <w:bCs w:val="0"/>
          <w:i w:val="0"/>
          <w:iCs w:val="0"/>
          <w:color w:val="auto"/>
          <w:sz w:val="22"/>
          <w:szCs w:val="22"/>
        </w:rPr>
        <w:t xml:space="preserve">This theme is directly relevant to the research question because it examines key factors </w:t>
      </w:r>
    </w:p>
    <w:p w14:paraId="13F5E2B8" w14:textId="39152608" w:rsidR="00BE08E5" w:rsidRPr="006321C6" w:rsidRDefault="00BE08E5" w:rsidP="006321C6">
      <w:pPr>
        <w:pStyle w:val="Heading4"/>
        <w:spacing w:line="360" w:lineRule="auto"/>
        <w:jc w:val="both"/>
        <w:rPr>
          <w:rStyle w:val="Strong"/>
          <w:rFonts w:ascii="Aptos" w:eastAsiaTheme="minorEastAsia" w:hAnsi="Aptos" w:cs="Arial"/>
          <w:b w:val="0"/>
          <w:bCs w:val="0"/>
          <w:i w:val="0"/>
          <w:iCs w:val="0"/>
          <w:color w:val="auto"/>
          <w:sz w:val="22"/>
          <w:szCs w:val="22"/>
        </w:rPr>
      </w:pPr>
      <w:r w:rsidRPr="006321C6">
        <w:rPr>
          <w:rStyle w:val="Strong"/>
          <w:rFonts w:ascii="Aptos" w:eastAsiaTheme="minorEastAsia" w:hAnsi="Aptos" w:cs="Arial"/>
          <w:b w:val="0"/>
          <w:bCs w:val="0"/>
          <w:i w:val="0"/>
          <w:iCs w:val="0"/>
          <w:color w:val="auto"/>
          <w:sz w:val="22"/>
          <w:szCs w:val="22"/>
        </w:rPr>
        <w:t xml:space="preserve">contributing to the growing mental health issues among young people in the UK, particularly those linked to inequality and disadvantage. Socioeconomic conditions not only raise the risk of mental health issues but also affect how easy and practical support services are to access, highlighting help-seeking inequalities. Research shows that socioeconomic disadvantage worsens young people's mental health and reduces their access to support services. </w:t>
      </w:r>
    </w:p>
    <w:p w14:paraId="43E4A886" w14:textId="77777777" w:rsidR="00BE08E5" w:rsidRDefault="00BE08E5" w:rsidP="002865F5">
      <w:pPr>
        <w:pStyle w:val="Heading4"/>
        <w:rPr>
          <w:rStyle w:val="Strong"/>
          <w:rFonts w:ascii="Aptos" w:eastAsiaTheme="minorEastAsia" w:hAnsi="Aptos" w:cstheme="minorBidi"/>
          <w:i w:val="0"/>
          <w:iCs w:val="0"/>
          <w:color w:val="auto"/>
        </w:rPr>
      </w:pPr>
    </w:p>
    <w:p w14:paraId="45D61E05" w14:textId="6AB196BC" w:rsidR="00357A1B" w:rsidRPr="00F85965" w:rsidRDefault="002865F5" w:rsidP="00357A1B">
      <w:pPr>
        <w:pStyle w:val="Heading4"/>
        <w:rPr>
          <w:rFonts w:ascii="Aptos" w:hAnsi="Aptos"/>
          <w:b/>
          <w:bCs/>
          <w:color w:val="000000" w:themeColor="text1"/>
        </w:rPr>
      </w:pPr>
      <w:r w:rsidRPr="00F85965">
        <w:rPr>
          <w:rFonts w:ascii="Aptos" w:hAnsi="Aptos"/>
          <w:b/>
          <w:bCs/>
          <w:color w:val="000000" w:themeColor="text1"/>
        </w:rPr>
        <w:t>Statistical Information</w:t>
      </w:r>
    </w:p>
    <w:p w14:paraId="5EF8171F" w14:textId="77777777" w:rsidR="00357A1B" w:rsidRPr="00357A1B" w:rsidRDefault="00357A1B" w:rsidP="00357A1B"/>
    <w:p w14:paraId="252E0A6E" w14:textId="2C55F2C1" w:rsidR="00BE08E5" w:rsidRDefault="00BE08E5" w:rsidP="006321C6">
      <w:pPr>
        <w:spacing w:line="360" w:lineRule="auto"/>
        <w:jc w:val="both"/>
        <w:rPr>
          <w:rFonts w:ascii="Aptos" w:hAnsi="Aptos" w:cs="Arial"/>
          <w:sz w:val="22"/>
          <w:szCs w:val="22"/>
        </w:rPr>
      </w:pPr>
      <w:r w:rsidRPr="00357A1B">
        <w:rPr>
          <w:rFonts w:cs="Arial"/>
        </w:rPr>
        <w:t xml:space="preserve">Mental health issues affect many young people in the UK, and it is not by chance. </w:t>
      </w:r>
      <w:r w:rsidRPr="006321C6">
        <w:rPr>
          <w:rFonts w:ascii="Aptos" w:hAnsi="Aptos" w:cs="Arial"/>
          <w:sz w:val="22"/>
          <w:szCs w:val="22"/>
        </w:rPr>
        <w:t>Socioeconomic challenges and difficult surroundings have a big impact. Deighton et al. (2019) studied more than 28,000 young people and discovered something significant: 40% experienced emotional difficulties, behavioural problems, or hyperactivity. The risk rises sharply for those receiving free school meals, involved in child in need programmes, or with special educational needs. Poverty and disadvantage clearly influence mental well-being.</w:t>
      </w:r>
    </w:p>
    <w:p w14:paraId="6BAA2DFD" w14:textId="77777777" w:rsidR="006321C6" w:rsidRPr="006321C6" w:rsidRDefault="006321C6" w:rsidP="006321C6">
      <w:pPr>
        <w:spacing w:line="360" w:lineRule="auto"/>
        <w:jc w:val="both"/>
        <w:rPr>
          <w:rFonts w:ascii="Aptos" w:hAnsi="Aptos" w:cs="Arial"/>
          <w:sz w:val="22"/>
          <w:szCs w:val="22"/>
        </w:rPr>
      </w:pPr>
    </w:p>
    <w:p w14:paraId="3F9435D2" w14:textId="403274A4" w:rsidR="00BE08E5" w:rsidRDefault="00BE08E5" w:rsidP="006321C6">
      <w:pPr>
        <w:spacing w:line="360" w:lineRule="auto"/>
        <w:jc w:val="both"/>
        <w:rPr>
          <w:rFonts w:ascii="Aptos" w:hAnsi="Aptos" w:cs="Arial"/>
          <w:sz w:val="22"/>
          <w:szCs w:val="22"/>
        </w:rPr>
      </w:pPr>
      <w:r w:rsidRPr="006321C6">
        <w:rPr>
          <w:rFonts w:ascii="Aptos" w:hAnsi="Aptos" w:cs="Arial"/>
          <w:sz w:val="22"/>
          <w:szCs w:val="22"/>
        </w:rPr>
        <w:t xml:space="preserve">Moreover, Morris et al. (2021) examined 28,382 adolescents accessing Child and Adolescent Mental Health Services. Young people from low-income households, minority ethnic groups or deprived areas were much less likely to complete routine outcome measures. This </w:t>
      </w:r>
      <w:r w:rsidR="00357A1B" w:rsidRPr="006321C6">
        <w:rPr>
          <w:rFonts w:ascii="Aptos" w:hAnsi="Aptos" w:cs="Arial"/>
          <w:sz w:val="22"/>
          <w:szCs w:val="22"/>
        </w:rPr>
        <w:t>shows unequal</w:t>
      </w:r>
      <w:r w:rsidRPr="006321C6">
        <w:rPr>
          <w:rFonts w:ascii="Aptos" w:hAnsi="Aptos" w:cs="Arial"/>
          <w:sz w:val="22"/>
          <w:szCs w:val="22"/>
        </w:rPr>
        <w:t xml:space="preserve"> engagement with mental health services and highlights that disadvantaged youth often face barriers to accessing essential support.</w:t>
      </w:r>
    </w:p>
    <w:p w14:paraId="4A61BE70" w14:textId="77777777" w:rsidR="006321C6" w:rsidRPr="006321C6" w:rsidRDefault="006321C6" w:rsidP="006321C6">
      <w:pPr>
        <w:spacing w:line="360" w:lineRule="auto"/>
        <w:jc w:val="both"/>
        <w:rPr>
          <w:rFonts w:ascii="Aptos" w:hAnsi="Aptos" w:cs="Arial"/>
          <w:sz w:val="22"/>
          <w:szCs w:val="22"/>
        </w:rPr>
      </w:pPr>
    </w:p>
    <w:p w14:paraId="4E06E43A" w14:textId="7C14A894" w:rsidR="00BE08E5" w:rsidRDefault="00BE08E5" w:rsidP="006321C6">
      <w:pPr>
        <w:spacing w:line="360" w:lineRule="auto"/>
        <w:jc w:val="both"/>
        <w:rPr>
          <w:rFonts w:ascii="Aptos" w:hAnsi="Aptos" w:cs="Arial"/>
          <w:sz w:val="22"/>
          <w:szCs w:val="22"/>
        </w:rPr>
      </w:pPr>
      <w:r w:rsidRPr="006321C6">
        <w:rPr>
          <w:rFonts w:ascii="Aptos" w:hAnsi="Aptos" w:cs="Arial"/>
          <w:sz w:val="22"/>
          <w:szCs w:val="22"/>
        </w:rPr>
        <w:t>Ribeiro et al. (2023) found that while socioeconomic challenges sometimes led to increased mental health service use, carer stigma often prevents young people from accessing support. Likewise, Anderson et al. (2017) and Salaheddin and Mason (2016) identified obstacles such as wait times, complicated referral processes, financial costs, and concerns about being judged, all of which discourage young people from seeking help.</w:t>
      </w:r>
    </w:p>
    <w:p w14:paraId="2BDB6164" w14:textId="77777777" w:rsidR="006321C6" w:rsidRPr="006321C6" w:rsidRDefault="006321C6" w:rsidP="006321C6">
      <w:pPr>
        <w:spacing w:line="360" w:lineRule="auto"/>
        <w:jc w:val="both"/>
        <w:rPr>
          <w:rFonts w:ascii="Aptos" w:hAnsi="Aptos" w:cs="Arial"/>
          <w:sz w:val="22"/>
          <w:szCs w:val="22"/>
        </w:rPr>
      </w:pPr>
    </w:p>
    <w:p w14:paraId="6C8910AE" w14:textId="04992B09" w:rsidR="00BE08E5" w:rsidRPr="006321C6" w:rsidRDefault="00BE08E5" w:rsidP="006321C6">
      <w:pPr>
        <w:spacing w:line="360" w:lineRule="auto"/>
        <w:jc w:val="both"/>
        <w:rPr>
          <w:rFonts w:ascii="Aptos" w:hAnsi="Aptos" w:cs="Arial"/>
          <w:sz w:val="22"/>
          <w:szCs w:val="22"/>
        </w:rPr>
      </w:pPr>
      <w:r w:rsidRPr="006321C6">
        <w:rPr>
          <w:rFonts w:ascii="Aptos" w:hAnsi="Aptos" w:cs="Arial"/>
          <w:sz w:val="22"/>
          <w:szCs w:val="22"/>
        </w:rPr>
        <w:t>These studies collectively reveal a clear pattern</w:t>
      </w:r>
      <w:r w:rsidR="00F85965">
        <w:rPr>
          <w:rFonts w:ascii="Aptos" w:hAnsi="Aptos" w:cs="Arial"/>
          <w:sz w:val="22"/>
          <w:szCs w:val="22"/>
        </w:rPr>
        <w:t>:</w:t>
      </w:r>
      <w:r w:rsidRPr="006321C6">
        <w:rPr>
          <w:rFonts w:ascii="Aptos" w:hAnsi="Aptos" w:cs="Arial"/>
          <w:sz w:val="22"/>
          <w:szCs w:val="22"/>
        </w:rPr>
        <w:t xml:space="preserve"> disadvantage and environmental stress increase the risk of mental health problems.  The system barriers further hinder young people’s access to necessary help.  Early intervention and support are important.</w:t>
      </w:r>
    </w:p>
    <w:p w14:paraId="2D9B3D07" w14:textId="77777777" w:rsidR="00BE08E5" w:rsidRPr="00BE08E5" w:rsidRDefault="00BE08E5" w:rsidP="00BE08E5"/>
    <w:p w14:paraId="65CEAE38" w14:textId="52D165A5" w:rsidR="002865F5" w:rsidRPr="00F85965" w:rsidRDefault="002865F5" w:rsidP="002865F5">
      <w:pPr>
        <w:pStyle w:val="Heading4"/>
        <w:rPr>
          <w:rFonts w:ascii="Aptos" w:hAnsi="Aptos"/>
          <w:b/>
          <w:bCs/>
          <w:color w:val="000000" w:themeColor="text1"/>
        </w:rPr>
      </w:pPr>
      <w:r w:rsidRPr="00F85965">
        <w:rPr>
          <w:rFonts w:ascii="Aptos" w:hAnsi="Aptos"/>
          <w:b/>
          <w:bCs/>
          <w:color w:val="000000" w:themeColor="text1"/>
        </w:rPr>
        <w:lastRenderedPageBreak/>
        <w:t>Theories</w:t>
      </w:r>
    </w:p>
    <w:p w14:paraId="16F7D439" w14:textId="6A01D942" w:rsidR="00BE08E5" w:rsidRPr="00357A1B" w:rsidRDefault="00BE08E5" w:rsidP="00BE08E5">
      <w:pPr>
        <w:pStyle w:val="NormalWeb"/>
        <w:spacing w:line="360" w:lineRule="auto"/>
        <w:jc w:val="both"/>
        <w:rPr>
          <w:rStyle w:val="Strong"/>
          <w:rFonts w:ascii="Aptos" w:hAnsi="Aptos" w:cs="Arial"/>
          <w:b w:val="0"/>
          <w:bCs w:val="0"/>
          <w:sz w:val="22"/>
          <w:szCs w:val="22"/>
        </w:rPr>
      </w:pPr>
      <w:r w:rsidRPr="00357A1B">
        <w:rPr>
          <w:rStyle w:val="Strong"/>
          <w:rFonts w:ascii="Aptos" w:hAnsi="Aptos" w:cs="Arial"/>
          <w:b w:val="0"/>
          <w:bCs w:val="0"/>
          <w:sz w:val="22"/>
          <w:szCs w:val="22"/>
        </w:rPr>
        <w:t>Two theories explain theme two and the barriers that young people encounter.  Bronfenbrenner’s Ecological Systems Theory (1979) suggests growth is influenced by multiple environmental layers. These range from the broader community and society (ecosystem and macrosystem) to the immediate family and school (microsystem).  Socioeconomic deprivation can create barriers at each tier, such as limited access to education, safe neighbourhoods, and social support, increasing vulnerability to mental health disorders. The Social Determinants of Health Theory, as outlined by Marmot (2020) and the WHO (2025), identifies poverty, substandard housing and a lack of services as key obstacles to wellbeing.  These factors illustrate how environmental and structural barriers profoundly affect young people.</w:t>
      </w:r>
    </w:p>
    <w:p w14:paraId="3CCE564C" w14:textId="043502FD" w:rsidR="00357A1B" w:rsidRPr="00F85965" w:rsidRDefault="00357A1B" w:rsidP="00357A1B">
      <w:pPr>
        <w:pStyle w:val="Heading4"/>
        <w:rPr>
          <w:rFonts w:ascii="Aptos" w:hAnsi="Aptos"/>
          <w:b/>
          <w:bCs/>
          <w:color w:val="000000" w:themeColor="text1"/>
        </w:rPr>
      </w:pPr>
      <w:r w:rsidRPr="00F85965">
        <w:rPr>
          <w:rFonts w:ascii="Aptos" w:hAnsi="Aptos"/>
          <w:b/>
          <w:bCs/>
          <w:color w:val="000000" w:themeColor="text1"/>
        </w:rPr>
        <w:t>Policies</w:t>
      </w:r>
    </w:p>
    <w:p w14:paraId="54478BF7" w14:textId="61518E82" w:rsidR="001D1FBA" w:rsidRPr="001D1FBA" w:rsidRDefault="00BE08E5" w:rsidP="001D1FBA">
      <w:pPr>
        <w:pStyle w:val="NormalWeb"/>
        <w:spacing w:line="360" w:lineRule="auto"/>
        <w:jc w:val="both"/>
        <w:rPr>
          <w:rFonts w:ascii="Aptos" w:hAnsi="Aptos"/>
          <w:color w:val="000000"/>
          <w:sz w:val="22"/>
          <w:szCs w:val="22"/>
        </w:rPr>
      </w:pPr>
      <w:r w:rsidRPr="000E57A2">
        <w:rPr>
          <w:rFonts w:ascii="Aptos" w:hAnsi="Aptos" w:cs="Arial"/>
          <w:sz w:val="22"/>
          <w:szCs w:val="22"/>
        </w:rPr>
        <w:t xml:space="preserve">UK regulations and policies address </w:t>
      </w:r>
      <w:r w:rsidRPr="000E57A2">
        <w:rPr>
          <w:rFonts w:ascii="Aptos" w:hAnsi="Aptos" w:cs="Arial"/>
          <w:i/>
          <w:iCs/>
          <w:sz w:val="22"/>
          <w:szCs w:val="22"/>
        </w:rPr>
        <w:t>the economic</w:t>
      </w:r>
      <w:r w:rsidRPr="000E57A2">
        <w:rPr>
          <w:rFonts w:ascii="Aptos" w:hAnsi="Aptos" w:cs="Arial"/>
          <w:sz w:val="22"/>
          <w:szCs w:val="22"/>
        </w:rPr>
        <w:t xml:space="preserve"> and social living conditions of young people. The Children and Families Act (2014), the Health and Social Care Act (2012) and </w:t>
      </w:r>
      <w:r w:rsidRPr="000E57A2">
        <w:rPr>
          <w:rFonts w:ascii="Aptos" w:hAnsi="Aptos" w:cs="Arial"/>
          <w:i/>
          <w:iCs/>
          <w:sz w:val="22"/>
          <w:szCs w:val="22"/>
        </w:rPr>
        <w:t>the Education</w:t>
      </w:r>
      <w:r w:rsidRPr="000E57A2">
        <w:rPr>
          <w:rFonts w:ascii="Aptos" w:hAnsi="Aptos" w:cs="Arial"/>
          <w:sz w:val="22"/>
          <w:szCs w:val="22"/>
        </w:rPr>
        <w:t xml:space="preserve"> Act (2002) promote timely assistance, safe schools and mental health support. </w:t>
      </w:r>
      <w:r w:rsidR="001D1FBA" w:rsidRPr="001D1FBA">
        <w:rPr>
          <w:rFonts w:ascii="Aptos" w:eastAsiaTheme="minorEastAsia" w:hAnsi="Aptos" w:cs="Arial"/>
          <w:kern w:val="2"/>
          <w:sz w:val="22"/>
          <w:szCs w:val="22"/>
          <w:lang w:eastAsia="zh-CN"/>
          <w14:ligatures w14:val="standardContextual"/>
        </w:rPr>
        <w:t>The Department for Levelling Up, Housing and Communities' Supporting Families Programme helps families dealing with instability and complex social needs to lessen housing stress (Department for Levelling Up, Housing and Communities, 2024) However, young people still face mental health Problems.</w:t>
      </w:r>
    </w:p>
    <w:p w14:paraId="4105DC63" w14:textId="77777777" w:rsidR="00BE08E5" w:rsidRDefault="00BE08E5" w:rsidP="002865F5">
      <w:pPr>
        <w:pStyle w:val="Heading4"/>
        <w:rPr>
          <w:rFonts w:ascii="Times New Roman" w:eastAsia="Times New Roman" w:hAnsi="Times New Roman" w:cs="Times New Roman"/>
          <w:i w:val="0"/>
          <w:iCs w:val="0"/>
          <w:color w:val="auto"/>
        </w:rPr>
      </w:pPr>
    </w:p>
    <w:p w14:paraId="549E8E86" w14:textId="7100A6A4" w:rsidR="002865F5" w:rsidRPr="00F85965" w:rsidRDefault="002865F5" w:rsidP="002865F5">
      <w:pPr>
        <w:pStyle w:val="Heading4"/>
        <w:rPr>
          <w:rFonts w:ascii="Aptos" w:hAnsi="Aptos"/>
          <w:b/>
          <w:bCs/>
          <w:color w:val="000000" w:themeColor="text1"/>
        </w:rPr>
      </w:pPr>
      <w:r w:rsidRPr="00F85965">
        <w:rPr>
          <w:rFonts w:ascii="Aptos" w:hAnsi="Aptos"/>
          <w:b/>
          <w:bCs/>
          <w:color w:val="000000" w:themeColor="text1"/>
        </w:rPr>
        <w:t>Implications</w:t>
      </w:r>
    </w:p>
    <w:p w14:paraId="24CE16BE" w14:textId="3EC983C3" w:rsidR="00BE08E5" w:rsidRPr="006321C6" w:rsidRDefault="00BE08E5" w:rsidP="006321C6">
      <w:pPr>
        <w:spacing w:before="100" w:beforeAutospacing="1" w:after="100" w:afterAutospacing="1" w:line="360" w:lineRule="auto"/>
        <w:jc w:val="both"/>
        <w:rPr>
          <w:rFonts w:ascii="Aptos" w:hAnsi="Aptos" w:cs="Arial"/>
          <w:sz w:val="22"/>
          <w:szCs w:val="22"/>
        </w:rPr>
      </w:pPr>
      <w:r w:rsidRPr="006321C6">
        <w:rPr>
          <w:rFonts w:ascii="Aptos" w:hAnsi="Aptos" w:cs="Arial"/>
          <w:sz w:val="22"/>
          <w:szCs w:val="22"/>
        </w:rPr>
        <w:t>Theme 2 provides an overview of the positive and negative intersections of young people’s mental health and access to support. The positive side includes the recognition of the impact of mental health and the socioeconomic and environmental factors which can help inform policymakers and practitioners and help devise a focused intervention like the school mental health teams and Family Hubs, which can help provide early intervention and help lessen the gaps. It recognises the need to provide and address the system inequities and gaps and service integration and community building.</w:t>
      </w:r>
      <w:r w:rsidR="00357A1B" w:rsidRPr="006321C6">
        <w:rPr>
          <w:rFonts w:ascii="Aptos" w:hAnsi="Aptos" w:cs="Arial"/>
          <w:sz w:val="22"/>
          <w:szCs w:val="22"/>
        </w:rPr>
        <w:t xml:space="preserve"> </w:t>
      </w:r>
      <w:r w:rsidRPr="006321C6">
        <w:rPr>
          <w:rFonts w:ascii="Aptos" w:hAnsi="Aptos" w:cs="Arial"/>
          <w:sz w:val="22"/>
          <w:szCs w:val="22"/>
        </w:rPr>
        <w:t>Negative remains. The socioeconomic disadvantage continues to add to the system inequities, which impacts mental health in a negative way. The gaps also include underfunding of services, long wait times, and complex referral processes, which add to the system inequities. The system inequities also add to the stress, stigma, and disengagement from support. All of which add to the gaps and inequities system inequities impact which need to be addressed to improve outcomes for young people</w:t>
      </w:r>
      <w:r w:rsidRPr="006321C6">
        <w:rPr>
          <w:rFonts w:ascii="Aptos" w:hAnsi="Aptos" w:cs="Arial"/>
          <w:b/>
          <w:bCs/>
          <w:sz w:val="22"/>
          <w:szCs w:val="22"/>
        </w:rPr>
        <w:t>.</w:t>
      </w:r>
    </w:p>
    <w:p w14:paraId="34DEA959" w14:textId="77777777" w:rsidR="0082760D" w:rsidRPr="007C791C" w:rsidRDefault="0082760D" w:rsidP="0082760D">
      <w:pPr>
        <w:pStyle w:val="Heading4"/>
        <w:rPr>
          <w:rFonts w:ascii="Aptos" w:hAnsi="Aptos"/>
          <w:b/>
          <w:bCs/>
          <w:color w:val="000000" w:themeColor="text1"/>
        </w:rPr>
      </w:pPr>
      <w:r w:rsidRPr="007C791C">
        <w:rPr>
          <w:rFonts w:ascii="Aptos" w:hAnsi="Aptos"/>
          <w:b/>
          <w:bCs/>
          <w:color w:val="000000" w:themeColor="text1"/>
        </w:rPr>
        <w:lastRenderedPageBreak/>
        <w:t>Examples from Your Articles</w:t>
      </w:r>
    </w:p>
    <w:p w14:paraId="28DA2C52" w14:textId="77777777" w:rsidR="00BE08E5" w:rsidRDefault="00BE08E5" w:rsidP="00BE08E5"/>
    <w:p w14:paraId="7821C761" w14:textId="758CD955" w:rsidR="00BE08E5" w:rsidRDefault="00BE08E5" w:rsidP="006321C6">
      <w:pPr>
        <w:spacing w:line="360" w:lineRule="auto"/>
        <w:jc w:val="both"/>
        <w:rPr>
          <w:rFonts w:ascii="Aptos" w:hAnsi="Aptos" w:cs="Arial"/>
          <w:sz w:val="22"/>
          <w:szCs w:val="22"/>
        </w:rPr>
      </w:pPr>
      <w:r w:rsidRPr="006321C6">
        <w:rPr>
          <w:rFonts w:ascii="Aptos" w:hAnsi="Aptos" w:cs="Arial"/>
          <w:sz w:val="22"/>
          <w:szCs w:val="22"/>
        </w:rPr>
        <w:t>Several studies from the Results Summary Table illustrate how socioeconomic, environmental, and access factors influence young people’s mental health in the UK.</w:t>
      </w:r>
      <w:r w:rsidR="006321C6">
        <w:rPr>
          <w:rFonts w:ascii="Aptos" w:hAnsi="Aptos" w:cs="Arial"/>
          <w:sz w:val="22"/>
          <w:szCs w:val="22"/>
        </w:rPr>
        <w:t xml:space="preserve"> </w:t>
      </w:r>
      <w:r w:rsidRPr="006321C6">
        <w:rPr>
          <w:rFonts w:ascii="Aptos" w:hAnsi="Aptos" w:cs="Arial"/>
          <w:sz w:val="22"/>
          <w:szCs w:val="22"/>
        </w:rPr>
        <w:t xml:space="preserve">Deighton et al. (2019) surveyed over 28,000 adolescents and found that 40% experienced emotional, conduct and hyperactivity problems. Moreover, the study found that poverty, child in need status and special educational needs increase the risk of mental health issues in young people. </w:t>
      </w:r>
    </w:p>
    <w:p w14:paraId="70520EB1" w14:textId="77777777" w:rsidR="006321C6" w:rsidRPr="006321C6" w:rsidRDefault="006321C6" w:rsidP="006321C6">
      <w:pPr>
        <w:spacing w:line="360" w:lineRule="auto"/>
        <w:jc w:val="both"/>
        <w:rPr>
          <w:rFonts w:ascii="Aptos" w:hAnsi="Aptos" w:cs="Arial"/>
          <w:sz w:val="22"/>
          <w:szCs w:val="22"/>
        </w:rPr>
      </w:pPr>
    </w:p>
    <w:p w14:paraId="431BE4DF" w14:textId="77777777" w:rsidR="00BE08E5" w:rsidRDefault="00BE08E5" w:rsidP="006321C6">
      <w:pPr>
        <w:spacing w:line="360" w:lineRule="auto"/>
        <w:jc w:val="both"/>
        <w:rPr>
          <w:rFonts w:ascii="Aptos" w:hAnsi="Aptos" w:cs="Arial"/>
          <w:sz w:val="22"/>
          <w:szCs w:val="22"/>
        </w:rPr>
      </w:pPr>
      <w:r w:rsidRPr="006321C6">
        <w:rPr>
          <w:rFonts w:ascii="Aptos" w:hAnsi="Aptos" w:cs="Arial"/>
          <w:sz w:val="22"/>
          <w:szCs w:val="22"/>
        </w:rPr>
        <w:t xml:space="preserve">Morris et al. (2021) analysed data from 28,382 young people accessing Child and Adolescent Mental Health Services and discovered that those from </w:t>
      </w:r>
      <w:proofErr w:type="gramStart"/>
      <w:r w:rsidRPr="006321C6">
        <w:rPr>
          <w:rFonts w:ascii="Aptos" w:hAnsi="Aptos" w:cs="Arial"/>
          <w:sz w:val="22"/>
          <w:szCs w:val="22"/>
        </w:rPr>
        <w:t>low income</w:t>
      </w:r>
      <w:proofErr w:type="gramEnd"/>
      <w:r w:rsidRPr="006321C6">
        <w:rPr>
          <w:rFonts w:ascii="Aptos" w:hAnsi="Aptos" w:cs="Arial"/>
          <w:sz w:val="22"/>
          <w:szCs w:val="22"/>
        </w:rPr>
        <w:t xml:space="preserve"> families, minority ethnic backgrounds and deprived areas were less likely to complete routine outcome monitoring. This highlights environmental barriers and access barriers are hindering certain group's access to mental health services, highlighting existing care inequalities.</w:t>
      </w:r>
    </w:p>
    <w:p w14:paraId="0B5F86D8" w14:textId="77777777" w:rsidR="006321C6" w:rsidRPr="006321C6" w:rsidRDefault="006321C6" w:rsidP="006321C6">
      <w:pPr>
        <w:spacing w:line="360" w:lineRule="auto"/>
        <w:jc w:val="both"/>
        <w:rPr>
          <w:rFonts w:ascii="Aptos" w:hAnsi="Aptos" w:cs="Arial"/>
          <w:sz w:val="22"/>
          <w:szCs w:val="22"/>
        </w:rPr>
      </w:pPr>
    </w:p>
    <w:p w14:paraId="3C37616A" w14:textId="277923CB" w:rsidR="00BE08E5" w:rsidRDefault="00BE08E5" w:rsidP="006321C6">
      <w:pPr>
        <w:spacing w:line="360" w:lineRule="auto"/>
        <w:jc w:val="both"/>
        <w:rPr>
          <w:rFonts w:ascii="Aptos" w:hAnsi="Aptos" w:cs="Arial"/>
          <w:sz w:val="22"/>
          <w:szCs w:val="22"/>
        </w:rPr>
      </w:pPr>
      <w:r w:rsidRPr="006321C6">
        <w:rPr>
          <w:rFonts w:ascii="Aptos" w:hAnsi="Aptos" w:cs="Arial"/>
          <w:sz w:val="22"/>
          <w:szCs w:val="22"/>
        </w:rPr>
        <w:t>Ribeiro et al. (2023) found that socioeconomic disadvantage led to increased mental health service use and associated costs but also reduced carer uptake due to stigma. This supports Morris et al.</w:t>
      </w:r>
      <w:r w:rsidR="00357A1B" w:rsidRPr="006321C6">
        <w:rPr>
          <w:rFonts w:ascii="Aptos" w:hAnsi="Aptos" w:cs="Arial"/>
          <w:sz w:val="22"/>
          <w:szCs w:val="22"/>
        </w:rPr>
        <w:t xml:space="preserve"> </w:t>
      </w:r>
      <w:r w:rsidRPr="006321C6">
        <w:rPr>
          <w:rFonts w:ascii="Aptos" w:hAnsi="Aptos" w:cs="Arial"/>
          <w:sz w:val="22"/>
          <w:szCs w:val="22"/>
        </w:rPr>
        <w:t xml:space="preserve">(2020) findings that disadvantaged young people often have greater </w:t>
      </w:r>
      <w:proofErr w:type="gramStart"/>
      <w:r w:rsidRPr="006321C6">
        <w:rPr>
          <w:rFonts w:ascii="Aptos" w:hAnsi="Aptos" w:cs="Arial"/>
          <w:sz w:val="22"/>
          <w:szCs w:val="22"/>
        </w:rPr>
        <w:t>needs</w:t>
      </w:r>
      <w:proofErr w:type="gramEnd"/>
      <w:r w:rsidRPr="006321C6">
        <w:rPr>
          <w:rFonts w:ascii="Aptos" w:hAnsi="Aptos" w:cs="Arial"/>
          <w:sz w:val="22"/>
          <w:szCs w:val="22"/>
        </w:rPr>
        <w:t xml:space="preserve"> but social and familial barriers can hinder timely support.</w:t>
      </w:r>
    </w:p>
    <w:p w14:paraId="32F2E142" w14:textId="77777777" w:rsidR="00C65BF0" w:rsidRPr="006321C6" w:rsidRDefault="00C65BF0" w:rsidP="006321C6">
      <w:pPr>
        <w:spacing w:line="360" w:lineRule="auto"/>
        <w:jc w:val="both"/>
        <w:rPr>
          <w:rFonts w:ascii="Aptos" w:hAnsi="Aptos" w:cs="Arial"/>
          <w:sz w:val="22"/>
          <w:szCs w:val="22"/>
        </w:rPr>
      </w:pPr>
    </w:p>
    <w:p w14:paraId="02F9FA37" w14:textId="4B00BAEA" w:rsidR="00BE08E5" w:rsidRDefault="00BE08E5" w:rsidP="006321C6">
      <w:pPr>
        <w:spacing w:line="360" w:lineRule="auto"/>
        <w:jc w:val="both"/>
        <w:rPr>
          <w:rFonts w:ascii="Aptos" w:hAnsi="Aptos" w:cs="Arial"/>
          <w:sz w:val="22"/>
          <w:szCs w:val="22"/>
        </w:rPr>
      </w:pPr>
      <w:r w:rsidRPr="006321C6">
        <w:rPr>
          <w:rFonts w:ascii="Aptos" w:hAnsi="Aptos" w:cs="Arial"/>
          <w:sz w:val="22"/>
          <w:szCs w:val="22"/>
        </w:rPr>
        <w:t>Together, these articles agree that disadvantage and environmental stressors increase risk and reduce access to support, helping to explain why some young people in the UK are more vulnerable to mental health problems.</w:t>
      </w:r>
    </w:p>
    <w:p w14:paraId="182CE24A" w14:textId="77777777" w:rsidR="006321C6" w:rsidRPr="006321C6" w:rsidRDefault="006321C6" w:rsidP="006321C6">
      <w:pPr>
        <w:spacing w:line="360" w:lineRule="auto"/>
        <w:jc w:val="both"/>
        <w:rPr>
          <w:rFonts w:ascii="Aptos" w:hAnsi="Aptos" w:cs="Arial"/>
          <w:sz w:val="22"/>
          <w:szCs w:val="22"/>
        </w:rPr>
      </w:pPr>
    </w:p>
    <w:p w14:paraId="219757CE" w14:textId="0020434E" w:rsidR="002865F5" w:rsidRPr="007C791C" w:rsidRDefault="002865F5" w:rsidP="002865F5">
      <w:pPr>
        <w:pStyle w:val="Heading4"/>
        <w:rPr>
          <w:rFonts w:ascii="Aptos" w:hAnsi="Aptos"/>
          <w:b/>
          <w:bCs/>
          <w:color w:val="000000" w:themeColor="text1"/>
        </w:rPr>
      </w:pPr>
      <w:r w:rsidRPr="007C791C">
        <w:rPr>
          <w:rFonts w:ascii="Aptos" w:hAnsi="Aptos"/>
          <w:b/>
          <w:bCs/>
          <w:color w:val="000000" w:themeColor="text1"/>
        </w:rPr>
        <w:t>Connections to Other Themes</w:t>
      </w:r>
    </w:p>
    <w:p w14:paraId="6E4F4C35" w14:textId="77777777" w:rsidR="00357A1B" w:rsidRDefault="00357A1B" w:rsidP="00BE08E5"/>
    <w:p w14:paraId="5382E71B" w14:textId="23F5AA13" w:rsidR="00357A1B" w:rsidRDefault="00BE08E5" w:rsidP="006321C6">
      <w:pPr>
        <w:spacing w:line="360" w:lineRule="auto"/>
        <w:rPr>
          <w:rFonts w:ascii="Aptos" w:hAnsi="Aptos" w:cs="Arial"/>
          <w:sz w:val="22"/>
          <w:szCs w:val="22"/>
        </w:rPr>
      </w:pPr>
      <w:r w:rsidRPr="006321C6">
        <w:rPr>
          <w:rFonts w:ascii="Aptos" w:hAnsi="Aptos" w:cs="Arial"/>
          <w:sz w:val="22"/>
          <w:szCs w:val="22"/>
        </w:rPr>
        <w:t>Theme 2 is closely related to the other themes, particularly Theme 1, which explores mental health problems in young people. It highlights how socioeconomic and environmental disparities play a role in contributing to these mental health challenges</w:t>
      </w:r>
    </w:p>
    <w:p w14:paraId="76D8696A" w14:textId="77777777" w:rsidR="007C791C" w:rsidRDefault="007C791C" w:rsidP="006321C6">
      <w:pPr>
        <w:spacing w:line="360" w:lineRule="auto"/>
        <w:rPr>
          <w:rFonts w:ascii="Aptos" w:hAnsi="Aptos" w:cs="Arial"/>
          <w:sz w:val="22"/>
          <w:szCs w:val="22"/>
        </w:rPr>
      </w:pPr>
    </w:p>
    <w:p w14:paraId="2B931801" w14:textId="77777777" w:rsidR="007C791C" w:rsidRDefault="007C791C" w:rsidP="006321C6">
      <w:pPr>
        <w:spacing w:line="360" w:lineRule="auto"/>
        <w:rPr>
          <w:rFonts w:ascii="Aptos" w:hAnsi="Aptos" w:cs="Arial"/>
          <w:sz w:val="22"/>
          <w:szCs w:val="22"/>
        </w:rPr>
      </w:pPr>
    </w:p>
    <w:p w14:paraId="0F1B4D15" w14:textId="77777777" w:rsidR="007C791C" w:rsidRDefault="007C791C" w:rsidP="006321C6">
      <w:pPr>
        <w:spacing w:line="360" w:lineRule="auto"/>
        <w:rPr>
          <w:rFonts w:ascii="Aptos" w:hAnsi="Aptos" w:cs="Arial"/>
          <w:sz w:val="22"/>
          <w:szCs w:val="22"/>
        </w:rPr>
      </w:pPr>
    </w:p>
    <w:p w14:paraId="40EC8C02" w14:textId="77777777" w:rsidR="007C791C" w:rsidRDefault="007C791C" w:rsidP="006321C6">
      <w:pPr>
        <w:spacing w:line="360" w:lineRule="auto"/>
        <w:rPr>
          <w:rFonts w:ascii="Aptos" w:hAnsi="Aptos" w:cs="Arial"/>
          <w:sz w:val="22"/>
          <w:szCs w:val="22"/>
        </w:rPr>
      </w:pPr>
    </w:p>
    <w:p w14:paraId="72307707" w14:textId="77777777" w:rsidR="007C791C" w:rsidRDefault="007C791C" w:rsidP="006321C6">
      <w:pPr>
        <w:spacing w:line="360" w:lineRule="auto"/>
        <w:rPr>
          <w:rFonts w:ascii="Aptos" w:hAnsi="Aptos" w:cs="Arial"/>
          <w:sz w:val="22"/>
          <w:szCs w:val="22"/>
        </w:rPr>
      </w:pPr>
    </w:p>
    <w:p w14:paraId="3D112647" w14:textId="77777777" w:rsidR="007C791C" w:rsidRDefault="007C791C" w:rsidP="006321C6">
      <w:pPr>
        <w:spacing w:line="360" w:lineRule="auto"/>
        <w:rPr>
          <w:rFonts w:ascii="Aptos" w:hAnsi="Aptos" w:cs="Arial"/>
          <w:sz w:val="22"/>
          <w:szCs w:val="22"/>
        </w:rPr>
      </w:pPr>
    </w:p>
    <w:p w14:paraId="61BB1A4F" w14:textId="77777777" w:rsidR="007C791C" w:rsidRPr="006321C6" w:rsidRDefault="007C791C" w:rsidP="006321C6">
      <w:pPr>
        <w:spacing w:line="360" w:lineRule="auto"/>
        <w:rPr>
          <w:rFonts w:ascii="Aptos" w:hAnsi="Aptos" w:cs="Arial"/>
          <w:sz w:val="22"/>
          <w:szCs w:val="22"/>
        </w:rPr>
      </w:pPr>
    </w:p>
    <w:p w14:paraId="1C987A0D" w14:textId="77777777" w:rsidR="00357A1B" w:rsidRDefault="00357A1B" w:rsidP="003B1E32">
      <w:pPr>
        <w:pStyle w:val="Heading2"/>
      </w:pPr>
    </w:p>
    <w:p w14:paraId="3CADB6AC" w14:textId="37D5B549" w:rsidR="001C3AF6" w:rsidRPr="007C791C" w:rsidRDefault="001C3AF6" w:rsidP="003B1E32">
      <w:pPr>
        <w:pStyle w:val="Heading2"/>
        <w:rPr>
          <w:rStyle w:val="IntenseEmphasis"/>
          <w:b/>
          <w:bCs/>
          <w:color w:val="000000" w:themeColor="text1"/>
        </w:rPr>
      </w:pPr>
      <w:r w:rsidRPr="007C791C">
        <w:rPr>
          <w:rStyle w:val="IntenseEmphasis"/>
          <w:b/>
          <w:bCs/>
          <w:color w:val="000000" w:themeColor="text1"/>
        </w:rPr>
        <w:t>4.5 – Theme 3</w:t>
      </w:r>
      <w:r w:rsidR="00BE08E5" w:rsidRPr="007C791C">
        <w:rPr>
          <w:rStyle w:val="IntenseEmphasis"/>
          <w:b/>
          <w:bCs/>
          <w:color w:val="000000" w:themeColor="text1"/>
        </w:rPr>
        <w:t>: Accessibility and Efficiency of Services for Mental Health Support</w:t>
      </w:r>
      <w:r w:rsidRPr="007C791C">
        <w:rPr>
          <w:rStyle w:val="IntenseEmphasis"/>
          <w:b/>
          <w:bCs/>
          <w:color w:val="000000" w:themeColor="text1"/>
        </w:rPr>
        <w:t xml:space="preserve"> </w:t>
      </w:r>
    </w:p>
    <w:p w14:paraId="0D8B4DA0" w14:textId="77777777" w:rsidR="00636D9A" w:rsidRPr="00636D9A" w:rsidRDefault="00636D9A" w:rsidP="001C3AF6">
      <w:pPr>
        <w:pStyle w:val="Heading1"/>
        <w:rPr>
          <w:rFonts w:ascii="Aptos" w:hAnsi="Aptos"/>
          <w:sz w:val="28"/>
          <w:szCs w:val="28"/>
        </w:rPr>
      </w:pPr>
    </w:p>
    <w:p w14:paraId="4915A324" w14:textId="77777777" w:rsidR="002865F5" w:rsidRPr="007C791C" w:rsidRDefault="002865F5" w:rsidP="002865F5">
      <w:pPr>
        <w:pStyle w:val="Heading4"/>
        <w:rPr>
          <w:rFonts w:ascii="Aptos" w:hAnsi="Aptos"/>
          <w:b/>
          <w:bCs/>
          <w:color w:val="000000" w:themeColor="text1"/>
        </w:rPr>
      </w:pPr>
      <w:r w:rsidRPr="007C791C">
        <w:rPr>
          <w:rFonts w:ascii="Aptos" w:hAnsi="Aptos"/>
          <w:b/>
          <w:bCs/>
          <w:color w:val="000000" w:themeColor="text1"/>
        </w:rPr>
        <w:t xml:space="preserve">Definition </w:t>
      </w:r>
    </w:p>
    <w:p w14:paraId="2C97575E" w14:textId="77777777" w:rsidR="00357A1B" w:rsidRDefault="00357A1B" w:rsidP="00BE08E5"/>
    <w:p w14:paraId="65E76FAE" w14:textId="208F17F8" w:rsidR="00BE08E5" w:rsidRDefault="00BE08E5" w:rsidP="006321C6">
      <w:pPr>
        <w:spacing w:line="360" w:lineRule="auto"/>
        <w:rPr>
          <w:rFonts w:ascii="Aptos" w:hAnsi="Aptos" w:cs="Arial"/>
          <w:sz w:val="22"/>
          <w:szCs w:val="22"/>
        </w:rPr>
      </w:pPr>
      <w:r w:rsidRPr="006321C6">
        <w:rPr>
          <w:rFonts w:ascii="Aptos" w:hAnsi="Aptos" w:cs="Arial"/>
          <w:sz w:val="22"/>
          <w:szCs w:val="22"/>
        </w:rPr>
        <w:t>Access to mental health support for young people is crucial.  Service perceptions, including friendliness, youth-friendliness and cultural appropriateness, also play a role.  Other accessibility factors include waiting times, referral processes, and location (Anderson et al., 2017; Salaheddin &amp; Mason, 2016). </w:t>
      </w:r>
    </w:p>
    <w:p w14:paraId="31D34F8C" w14:textId="77777777" w:rsidR="006321C6" w:rsidRPr="006321C6" w:rsidRDefault="006321C6" w:rsidP="006321C6">
      <w:pPr>
        <w:spacing w:line="360" w:lineRule="auto"/>
        <w:rPr>
          <w:rFonts w:ascii="Aptos" w:hAnsi="Aptos" w:cs="Arial"/>
          <w:sz w:val="22"/>
          <w:szCs w:val="22"/>
        </w:rPr>
      </w:pPr>
    </w:p>
    <w:p w14:paraId="72D00473" w14:textId="77777777" w:rsidR="00BE08E5" w:rsidRDefault="00BE08E5" w:rsidP="006321C6">
      <w:pPr>
        <w:spacing w:line="360" w:lineRule="auto"/>
        <w:rPr>
          <w:rFonts w:ascii="Aptos" w:hAnsi="Aptos" w:cs="Arial"/>
          <w:sz w:val="22"/>
          <w:szCs w:val="22"/>
        </w:rPr>
      </w:pPr>
      <w:r w:rsidRPr="006321C6">
        <w:rPr>
          <w:rFonts w:ascii="Aptos" w:hAnsi="Aptos" w:cs="Arial"/>
          <w:sz w:val="22"/>
          <w:szCs w:val="22"/>
        </w:rPr>
        <w:t>Effectiveness refers to how interventions improve young people's mental health and overall well-being by reducing symptoms and enhancing relationships, as well as academic performance. Morris et al. (2021) demonstrate, through an analysis of routine outcome measures in Child and Adolescent Mental Health Services, that these measures track changes in functioning and symptoms over time.</w:t>
      </w:r>
    </w:p>
    <w:p w14:paraId="08F85FD0" w14:textId="77777777" w:rsidR="006321C6" w:rsidRPr="006321C6" w:rsidRDefault="006321C6" w:rsidP="006321C6">
      <w:pPr>
        <w:spacing w:line="360" w:lineRule="auto"/>
        <w:rPr>
          <w:rFonts w:ascii="Aptos" w:hAnsi="Aptos" w:cs="Arial"/>
          <w:sz w:val="22"/>
          <w:szCs w:val="22"/>
        </w:rPr>
      </w:pPr>
    </w:p>
    <w:p w14:paraId="1C222C80" w14:textId="31479B27" w:rsidR="00BE08E5" w:rsidRPr="00357A1B" w:rsidRDefault="00BE08E5" w:rsidP="006321C6">
      <w:pPr>
        <w:spacing w:line="360" w:lineRule="auto"/>
        <w:rPr>
          <w:rFonts w:cs="Arial"/>
        </w:rPr>
      </w:pPr>
      <w:r w:rsidRPr="006321C6">
        <w:rPr>
          <w:rFonts w:ascii="Aptos" w:hAnsi="Aptos" w:cs="Arial"/>
          <w:sz w:val="22"/>
          <w:szCs w:val="22"/>
        </w:rPr>
        <w:t>These two concepts are closely connected.  Even the most effective intervention will not work if young people cannot access it, feel safe using it, or drop out early</w:t>
      </w:r>
      <w:r w:rsidRPr="00357A1B">
        <w:rPr>
          <w:rFonts w:cs="Arial"/>
        </w:rPr>
        <w:t>.</w:t>
      </w:r>
    </w:p>
    <w:p w14:paraId="41580F1D" w14:textId="77777777" w:rsidR="00BE08E5" w:rsidRPr="00BE08E5" w:rsidRDefault="00BE08E5" w:rsidP="00BE08E5">
      <w:pPr>
        <w:rPr>
          <w:rFonts w:ascii="Arial" w:hAnsi="Arial" w:cs="Arial"/>
        </w:rPr>
      </w:pPr>
    </w:p>
    <w:p w14:paraId="5B369619" w14:textId="6A48A5AC" w:rsidR="00BE08E5" w:rsidRPr="007C791C" w:rsidRDefault="002865F5" w:rsidP="00BE08E5">
      <w:pPr>
        <w:pStyle w:val="Heading4"/>
        <w:rPr>
          <w:rFonts w:ascii="Aptos" w:hAnsi="Aptos"/>
          <w:b/>
          <w:bCs/>
          <w:color w:val="000000" w:themeColor="text1"/>
        </w:rPr>
      </w:pPr>
      <w:r w:rsidRPr="007C791C">
        <w:rPr>
          <w:rFonts w:ascii="Aptos" w:hAnsi="Aptos"/>
          <w:b/>
          <w:bCs/>
          <w:color w:val="000000" w:themeColor="text1"/>
        </w:rPr>
        <w:t>Background Information</w:t>
      </w:r>
    </w:p>
    <w:p w14:paraId="66AFECCF" w14:textId="77777777" w:rsidR="00BE08E5" w:rsidRPr="00BE08E5" w:rsidRDefault="00BE08E5" w:rsidP="00BE08E5"/>
    <w:p w14:paraId="080A81CB" w14:textId="0B957898" w:rsidR="00BE08E5" w:rsidRDefault="00BE08E5" w:rsidP="006321C6">
      <w:pPr>
        <w:spacing w:line="360" w:lineRule="auto"/>
        <w:jc w:val="both"/>
        <w:rPr>
          <w:rFonts w:ascii="Aptos" w:hAnsi="Aptos" w:cs="Arial"/>
          <w:sz w:val="22"/>
          <w:szCs w:val="22"/>
        </w:rPr>
      </w:pPr>
      <w:r w:rsidRPr="006321C6">
        <w:rPr>
          <w:rFonts w:ascii="Aptos" w:hAnsi="Aptos" w:cs="Arial"/>
          <w:sz w:val="22"/>
          <w:szCs w:val="22"/>
        </w:rPr>
        <w:t>Over recent years, there has been increasing recognition that services for children and young people's mental health in the UK are under considerable pressure. As shown in Theme 1, rates of mental health problems among young people have risen, but service capacity has not increased at the same pace (NHS</w:t>
      </w:r>
      <w:r w:rsidR="00C65BF0">
        <w:rPr>
          <w:rFonts w:ascii="Aptos" w:hAnsi="Aptos" w:cs="Arial"/>
          <w:sz w:val="22"/>
          <w:szCs w:val="22"/>
        </w:rPr>
        <w:t xml:space="preserve"> England</w:t>
      </w:r>
      <w:r w:rsidRPr="006321C6">
        <w:rPr>
          <w:rFonts w:ascii="Aptos" w:hAnsi="Aptos" w:cs="Arial"/>
          <w:sz w:val="22"/>
          <w:szCs w:val="22"/>
        </w:rPr>
        <w:t>, 2019). At the same time, Theme 2 highlighted that young people from disadvantaged backgrounds are at higher risk of mental health difficulties.</w:t>
      </w:r>
    </w:p>
    <w:p w14:paraId="3D2E1077" w14:textId="77777777" w:rsidR="007C791C" w:rsidRDefault="007C791C" w:rsidP="006321C6">
      <w:pPr>
        <w:spacing w:line="360" w:lineRule="auto"/>
        <w:jc w:val="both"/>
        <w:rPr>
          <w:rFonts w:ascii="Aptos" w:hAnsi="Aptos" w:cs="Arial"/>
          <w:sz w:val="22"/>
          <w:szCs w:val="22"/>
        </w:rPr>
      </w:pPr>
    </w:p>
    <w:p w14:paraId="3023B066" w14:textId="7C5ADC07" w:rsidR="00BE08E5" w:rsidRDefault="00BE08E5" w:rsidP="006321C6">
      <w:pPr>
        <w:spacing w:line="360" w:lineRule="auto"/>
        <w:jc w:val="both"/>
        <w:rPr>
          <w:rFonts w:ascii="Aptos" w:hAnsi="Aptos" w:cs="Arial"/>
          <w:sz w:val="22"/>
          <w:szCs w:val="22"/>
        </w:rPr>
      </w:pPr>
      <w:r w:rsidRPr="006321C6">
        <w:rPr>
          <w:rFonts w:ascii="Aptos" w:hAnsi="Aptos" w:cs="Arial"/>
          <w:sz w:val="22"/>
          <w:szCs w:val="22"/>
        </w:rPr>
        <w:t xml:space="preserve">Research suggests many young people experiencing significant distress either do not seek help or face obstacles accessing </w:t>
      </w:r>
      <w:r w:rsidR="00DB54DB" w:rsidRPr="006321C6">
        <w:rPr>
          <w:rFonts w:ascii="Aptos" w:hAnsi="Aptos" w:cs="Arial"/>
          <w:sz w:val="22"/>
          <w:szCs w:val="22"/>
        </w:rPr>
        <w:t xml:space="preserve">support.  </w:t>
      </w:r>
      <w:r w:rsidRPr="006321C6">
        <w:rPr>
          <w:rFonts w:ascii="Aptos" w:hAnsi="Aptos" w:cs="Arial"/>
          <w:sz w:val="22"/>
          <w:szCs w:val="22"/>
        </w:rPr>
        <w:t xml:space="preserve">Anderson et al. (2017) and Salaheddin and Mason (2016) report that young people often experience services as difficult to navigate, slow to respond, and not always tailored to their needs. Factors such as stigma, fear of </w:t>
      </w:r>
      <w:r w:rsidR="007C791C">
        <w:rPr>
          <w:rFonts w:ascii="Aptos" w:hAnsi="Aptos" w:cs="Arial"/>
          <w:sz w:val="22"/>
          <w:szCs w:val="22"/>
        </w:rPr>
        <w:t>judgement,</w:t>
      </w:r>
      <w:r w:rsidRPr="006321C6">
        <w:rPr>
          <w:rFonts w:ascii="Aptos" w:hAnsi="Aptos" w:cs="Arial"/>
          <w:sz w:val="22"/>
          <w:szCs w:val="22"/>
        </w:rPr>
        <w:t xml:space="preserve"> distrust of professionals, and previous negative experiences can reduce help-seeking.</w:t>
      </w:r>
    </w:p>
    <w:p w14:paraId="3CC4D086" w14:textId="77777777" w:rsidR="006321C6" w:rsidRPr="006321C6" w:rsidRDefault="006321C6" w:rsidP="006321C6">
      <w:pPr>
        <w:spacing w:line="360" w:lineRule="auto"/>
        <w:jc w:val="both"/>
        <w:rPr>
          <w:rFonts w:ascii="Aptos" w:hAnsi="Aptos" w:cs="Arial"/>
          <w:sz w:val="22"/>
          <w:szCs w:val="22"/>
        </w:rPr>
      </w:pPr>
    </w:p>
    <w:p w14:paraId="66DAEA36" w14:textId="508B7757" w:rsidR="00BE08E5" w:rsidRPr="006321C6" w:rsidRDefault="00BE08E5" w:rsidP="006321C6">
      <w:pPr>
        <w:spacing w:line="360" w:lineRule="auto"/>
        <w:jc w:val="both"/>
        <w:rPr>
          <w:rFonts w:ascii="Aptos" w:hAnsi="Aptos" w:cs="Arial"/>
          <w:sz w:val="22"/>
          <w:szCs w:val="22"/>
        </w:rPr>
      </w:pPr>
      <w:r w:rsidRPr="006321C6">
        <w:rPr>
          <w:rFonts w:ascii="Aptos" w:hAnsi="Aptos" w:cs="Arial"/>
          <w:sz w:val="22"/>
          <w:szCs w:val="22"/>
        </w:rPr>
        <w:t xml:space="preserve">Furthermore, policymakers have attempted to redesign mental health provision by expanding </w:t>
      </w:r>
      <w:proofErr w:type="gramStart"/>
      <w:r w:rsidRPr="006321C6">
        <w:rPr>
          <w:rFonts w:ascii="Aptos" w:hAnsi="Aptos" w:cs="Arial"/>
          <w:sz w:val="22"/>
          <w:szCs w:val="22"/>
        </w:rPr>
        <w:t>school based</w:t>
      </w:r>
      <w:proofErr w:type="gramEnd"/>
      <w:r w:rsidRPr="006321C6">
        <w:rPr>
          <w:rFonts w:ascii="Aptos" w:hAnsi="Aptos" w:cs="Arial"/>
          <w:sz w:val="22"/>
          <w:szCs w:val="22"/>
        </w:rPr>
        <w:t xml:space="preserve"> support community programmes and early intervention services (Department of </w:t>
      </w:r>
      <w:r w:rsidRPr="006321C6">
        <w:rPr>
          <w:rFonts w:ascii="Aptos" w:hAnsi="Aptos" w:cs="Arial"/>
          <w:sz w:val="22"/>
          <w:szCs w:val="22"/>
        </w:rPr>
        <w:lastRenderedPageBreak/>
        <w:t>Health, 2018; NHS, 2019). This theme explores the current accessibility and effectiveness of these approaches particularly for those most at risk.</w:t>
      </w:r>
    </w:p>
    <w:p w14:paraId="36709D67" w14:textId="77777777" w:rsidR="00DB54DB" w:rsidRPr="00357A1B" w:rsidRDefault="00DB54DB" w:rsidP="00DB54DB">
      <w:pPr>
        <w:rPr>
          <w:rFonts w:cs="Arial"/>
        </w:rPr>
      </w:pPr>
    </w:p>
    <w:p w14:paraId="77ECDB9E" w14:textId="18A9703D" w:rsidR="002865F5" w:rsidRPr="007C791C" w:rsidRDefault="002865F5" w:rsidP="00DB54DB">
      <w:pPr>
        <w:pStyle w:val="Heading4"/>
        <w:rPr>
          <w:rFonts w:ascii="Aptos" w:hAnsi="Aptos"/>
          <w:b/>
          <w:bCs/>
          <w:color w:val="000000" w:themeColor="text1"/>
        </w:rPr>
      </w:pPr>
      <w:r w:rsidRPr="007C791C">
        <w:rPr>
          <w:rFonts w:ascii="Aptos" w:hAnsi="Aptos"/>
          <w:b/>
          <w:bCs/>
          <w:color w:val="000000" w:themeColor="text1"/>
        </w:rPr>
        <w:t>Impact on Research Question</w:t>
      </w:r>
    </w:p>
    <w:p w14:paraId="34F85B2E" w14:textId="77777777" w:rsidR="00DB54DB" w:rsidRDefault="00DB54DB" w:rsidP="00DB54DB">
      <w:pPr>
        <w:rPr>
          <w:rFonts w:cs="Arial"/>
        </w:rPr>
      </w:pPr>
    </w:p>
    <w:p w14:paraId="4E3AF8DD" w14:textId="092D96A1" w:rsidR="00BE08E5" w:rsidRPr="006321C6" w:rsidRDefault="00BE08E5" w:rsidP="006321C6">
      <w:pPr>
        <w:spacing w:line="360" w:lineRule="auto"/>
        <w:jc w:val="both"/>
        <w:rPr>
          <w:rFonts w:ascii="Aptos" w:hAnsi="Aptos" w:cs="Arial"/>
          <w:sz w:val="22"/>
          <w:szCs w:val="22"/>
        </w:rPr>
      </w:pPr>
      <w:r w:rsidRPr="006321C6">
        <w:rPr>
          <w:rFonts w:ascii="Aptos" w:hAnsi="Aptos" w:cs="Arial"/>
          <w:sz w:val="22"/>
          <w:szCs w:val="22"/>
        </w:rPr>
        <w:t>Theme 3 closely relates to Themes 1 and 2. It demonstrates how socioeconomic disadvantages environmental barriers and service barriers interact to worsen mental health among young people. This illustrates that mental health stems from both individual factors and systemic failures stemming from broader social inequities and emphasises the limitations.</w:t>
      </w:r>
    </w:p>
    <w:p w14:paraId="3AE09A13" w14:textId="77777777" w:rsidR="00DB54DB" w:rsidRPr="00DB54DB" w:rsidRDefault="00DB54DB" w:rsidP="00DB54DB">
      <w:pPr>
        <w:rPr>
          <w:rFonts w:cs="Arial"/>
        </w:rPr>
      </w:pPr>
    </w:p>
    <w:p w14:paraId="54B244D8" w14:textId="77777777" w:rsidR="002865F5" w:rsidRPr="007C791C" w:rsidRDefault="002865F5" w:rsidP="00DB54DB">
      <w:pPr>
        <w:pStyle w:val="Heading4"/>
        <w:rPr>
          <w:rFonts w:ascii="Aptos" w:hAnsi="Aptos"/>
          <w:b/>
          <w:bCs/>
          <w:color w:val="000000" w:themeColor="text1"/>
        </w:rPr>
      </w:pPr>
      <w:r w:rsidRPr="007C791C">
        <w:rPr>
          <w:rFonts w:ascii="Aptos" w:hAnsi="Aptos"/>
          <w:b/>
          <w:bCs/>
          <w:color w:val="000000" w:themeColor="text1"/>
        </w:rPr>
        <w:t>Statistical Information</w:t>
      </w:r>
    </w:p>
    <w:p w14:paraId="2C090557" w14:textId="77777777" w:rsidR="00DB54DB" w:rsidRDefault="00DB54DB" w:rsidP="00DB54DB"/>
    <w:p w14:paraId="2DC254B0" w14:textId="77777777" w:rsidR="006321C6" w:rsidRDefault="00BE08E5" w:rsidP="006321C6">
      <w:pPr>
        <w:spacing w:line="360" w:lineRule="auto"/>
        <w:jc w:val="both"/>
        <w:rPr>
          <w:rFonts w:ascii="Aptos" w:hAnsi="Aptos" w:cs="Arial"/>
          <w:sz w:val="22"/>
          <w:szCs w:val="22"/>
        </w:rPr>
      </w:pPr>
      <w:r w:rsidRPr="006321C6">
        <w:rPr>
          <w:rFonts w:ascii="Aptos" w:hAnsi="Aptos" w:cs="Arial"/>
          <w:sz w:val="22"/>
          <w:szCs w:val="22"/>
        </w:rPr>
        <w:t xml:space="preserve">Numerous studies offer quantitative evidence demonstrating the challenges faced in service accessibility and effectiveness.  For instance, Morris et al. (2021) reported that young people from deprived backgrounds or minority ethnic groups were much less likely to participate in routine outcome monitoring, even when they had similar access to services. </w:t>
      </w:r>
    </w:p>
    <w:p w14:paraId="5CBA69FD" w14:textId="77777777" w:rsidR="006321C6" w:rsidRDefault="006321C6" w:rsidP="006321C6">
      <w:pPr>
        <w:spacing w:line="360" w:lineRule="auto"/>
        <w:jc w:val="both"/>
        <w:rPr>
          <w:rFonts w:ascii="Aptos" w:hAnsi="Aptos" w:cs="Arial"/>
          <w:sz w:val="22"/>
          <w:szCs w:val="22"/>
        </w:rPr>
      </w:pPr>
    </w:p>
    <w:p w14:paraId="46FDEC1A" w14:textId="1337BF81" w:rsidR="00BE08E5" w:rsidRPr="006321C6" w:rsidRDefault="00BE08E5" w:rsidP="006321C6">
      <w:pPr>
        <w:spacing w:line="360" w:lineRule="auto"/>
        <w:jc w:val="both"/>
        <w:rPr>
          <w:rFonts w:ascii="Aptos" w:hAnsi="Aptos" w:cs="Arial"/>
          <w:sz w:val="22"/>
          <w:szCs w:val="22"/>
        </w:rPr>
      </w:pPr>
      <w:r w:rsidRPr="006321C6">
        <w:rPr>
          <w:rFonts w:ascii="Aptos" w:hAnsi="Aptos" w:cs="Arial"/>
          <w:sz w:val="22"/>
          <w:szCs w:val="22"/>
        </w:rPr>
        <w:t>Salaheddin and Mason (2016) found that 35% of young people avoided mental health support due to stigma, personal attitudes and practical difficulties. Ribeiro et al. (2022) further point out that social exclusion was not only linked to greater service use and costs but also created carer stigma, further limiting participation. These findings demonstrate the complex interaction between socioeconomic and psychosocial factors in creating barriers to mental health services.</w:t>
      </w:r>
    </w:p>
    <w:p w14:paraId="1452521D" w14:textId="77777777" w:rsidR="00DB54DB" w:rsidRPr="00DB54DB" w:rsidRDefault="00DB54DB" w:rsidP="00DB54DB">
      <w:pPr>
        <w:rPr>
          <w:rFonts w:cs="Arial"/>
        </w:rPr>
      </w:pPr>
    </w:p>
    <w:p w14:paraId="28E29938" w14:textId="01915CB8" w:rsidR="002865F5" w:rsidRPr="007C791C" w:rsidRDefault="002865F5" w:rsidP="002865F5">
      <w:pPr>
        <w:pStyle w:val="Heading4"/>
        <w:rPr>
          <w:rFonts w:ascii="Aptos" w:hAnsi="Aptos"/>
          <w:b/>
          <w:bCs/>
          <w:color w:val="000000" w:themeColor="text1"/>
        </w:rPr>
      </w:pPr>
      <w:r w:rsidRPr="007C791C">
        <w:rPr>
          <w:rFonts w:ascii="Aptos" w:hAnsi="Aptos"/>
          <w:b/>
          <w:bCs/>
          <w:color w:val="000000" w:themeColor="text1"/>
        </w:rPr>
        <w:t>Theories</w:t>
      </w:r>
    </w:p>
    <w:p w14:paraId="02CC9944" w14:textId="324B44F3" w:rsidR="00BE08E5" w:rsidRPr="00BE08E5" w:rsidRDefault="00BE08E5" w:rsidP="006A49D4">
      <w:pPr>
        <w:pStyle w:val="NormalWeb"/>
        <w:spacing w:line="360" w:lineRule="auto"/>
        <w:jc w:val="both"/>
        <w:rPr>
          <w:rStyle w:val="Strong"/>
          <w:rFonts w:ascii="Arial" w:hAnsi="Arial" w:cs="Arial"/>
          <w:b w:val="0"/>
          <w:bCs w:val="0"/>
          <w:sz w:val="22"/>
          <w:szCs w:val="22"/>
        </w:rPr>
      </w:pPr>
      <w:r w:rsidRPr="006A49D4">
        <w:rPr>
          <w:rStyle w:val="Strong"/>
          <w:rFonts w:ascii="Aptos" w:hAnsi="Aptos" w:cs="Arial"/>
          <w:b w:val="0"/>
          <w:bCs w:val="0"/>
          <w:sz w:val="22"/>
          <w:szCs w:val="22"/>
        </w:rPr>
        <w:t xml:space="preserve">According to Bronfenbrenner's model (1979), contacts at various levels, from the immediate family and peer networks to the community, policy, and social contexts, have an impact on an individual's development. According to this concept, accessibility to mental health services can be viewed as a mesosystem and ecosystem </w:t>
      </w:r>
      <w:r w:rsidR="006A49D4" w:rsidRPr="006A49D4">
        <w:rPr>
          <w:rStyle w:val="Strong"/>
          <w:rFonts w:ascii="Aptos" w:hAnsi="Aptos" w:cs="Arial"/>
          <w:b w:val="0"/>
          <w:bCs w:val="0"/>
          <w:sz w:val="22"/>
          <w:szCs w:val="22"/>
        </w:rPr>
        <w:t>factor – challenges</w:t>
      </w:r>
      <w:r w:rsidRPr="006A49D4">
        <w:rPr>
          <w:rStyle w:val="Strong"/>
          <w:rFonts w:ascii="Aptos" w:hAnsi="Aptos" w:cs="Arial"/>
          <w:b w:val="0"/>
          <w:bCs w:val="0"/>
          <w:sz w:val="22"/>
          <w:szCs w:val="22"/>
        </w:rPr>
        <w:t xml:space="preserve"> in using community programmes, school-based services, or healthcare systems interact with individual vulnerabilities to impact results. At the macrosystem level, socioeconomic hardship and stigma shape societal attitudes and institutional inequalities that prevent people from getting assistance. Therefore, without systemic reforms that increase accessibility and efficiency, individual-level interventions alone are insufficient</w:t>
      </w:r>
      <w:r w:rsidRPr="00BE08E5">
        <w:rPr>
          <w:rStyle w:val="Strong"/>
          <w:rFonts w:ascii="Arial" w:hAnsi="Arial" w:cs="Arial"/>
          <w:b w:val="0"/>
          <w:bCs w:val="0"/>
          <w:sz w:val="22"/>
          <w:szCs w:val="22"/>
        </w:rPr>
        <w:t>.</w:t>
      </w:r>
    </w:p>
    <w:p w14:paraId="054ABA1A" w14:textId="1AB06757" w:rsidR="006A49D4" w:rsidRPr="007C791C" w:rsidRDefault="006A49D4" w:rsidP="006321C6">
      <w:pPr>
        <w:pStyle w:val="Heading4"/>
        <w:spacing w:line="360" w:lineRule="auto"/>
        <w:rPr>
          <w:rFonts w:ascii="Aptos" w:hAnsi="Aptos"/>
          <w:b/>
          <w:bCs/>
          <w:color w:val="000000" w:themeColor="text1"/>
        </w:rPr>
      </w:pPr>
      <w:r w:rsidRPr="007C791C">
        <w:rPr>
          <w:rFonts w:ascii="Aptos" w:hAnsi="Aptos"/>
          <w:b/>
          <w:bCs/>
          <w:color w:val="000000" w:themeColor="text1"/>
        </w:rPr>
        <w:lastRenderedPageBreak/>
        <w:t>Policies</w:t>
      </w:r>
    </w:p>
    <w:p w14:paraId="50A9A3B7" w14:textId="59574E72" w:rsidR="00BE08E5" w:rsidRPr="006A49D4" w:rsidRDefault="00BE08E5" w:rsidP="006321C6">
      <w:pPr>
        <w:pStyle w:val="NormalWeb"/>
        <w:spacing w:line="360" w:lineRule="auto"/>
        <w:jc w:val="both"/>
        <w:rPr>
          <w:rFonts w:ascii="Aptos" w:hAnsi="Aptos" w:cs="Arial"/>
          <w:sz w:val="22"/>
          <w:szCs w:val="22"/>
        </w:rPr>
      </w:pPr>
      <w:r w:rsidRPr="006A49D4">
        <w:rPr>
          <w:rFonts w:ascii="Aptos" w:hAnsi="Aptos" w:cs="Arial"/>
          <w:sz w:val="22"/>
          <w:szCs w:val="22"/>
        </w:rPr>
        <w:t xml:space="preserve">Legislation is designed to improve the access and effectiveness of young people's mental health </w:t>
      </w:r>
      <w:r w:rsidR="006A49D4">
        <w:rPr>
          <w:rFonts w:ascii="Aptos" w:hAnsi="Aptos" w:cs="Arial"/>
          <w:sz w:val="22"/>
          <w:szCs w:val="22"/>
        </w:rPr>
        <w:t>care. The</w:t>
      </w:r>
      <w:r w:rsidRPr="006A49D4">
        <w:rPr>
          <w:rFonts w:ascii="Aptos" w:hAnsi="Aptos" w:cs="Arial"/>
          <w:sz w:val="22"/>
          <w:szCs w:val="22"/>
        </w:rPr>
        <w:t xml:space="preserve"> </w:t>
      </w:r>
      <w:r w:rsidRPr="001D1FBA">
        <w:rPr>
          <w:rFonts w:ascii="Aptos" w:hAnsi="Aptos" w:cs="Arial"/>
          <w:sz w:val="22"/>
          <w:szCs w:val="22"/>
        </w:rPr>
        <w:t>Children and Families Act</w:t>
      </w:r>
      <w:r w:rsidRPr="006A49D4">
        <w:rPr>
          <w:rFonts w:ascii="Aptos" w:hAnsi="Aptos" w:cs="Arial"/>
          <w:sz w:val="22"/>
          <w:szCs w:val="22"/>
        </w:rPr>
        <w:t xml:space="preserve"> 2014 emphasises early identification and support, while the Health and Social Care Act 2012 </w:t>
      </w:r>
      <w:r w:rsidR="006A49D4" w:rsidRPr="006A49D4">
        <w:rPr>
          <w:rFonts w:ascii="Aptos" w:hAnsi="Aptos" w:cs="Arial"/>
          <w:sz w:val="22"/>
          <w:szCs w:val="22"/>
        </w:rPr>
        <w:t>promote</w:t>
      </w:r>
      <w:r w:rsidRPr="006A49D4">
        <w:rPr>
          <w:rFonts w:ascii="Aptos" w:hAnsi="Aptos" w:cs="Arial"/>
          <w:sz w:val="22"/>
          <w:szCs w:val="22"/>
        </w:rPr>
        <w:t xml:space="preserve"> integrated local teams and collaborative approaches. School-based initiatives and mental health teams focus on rapid access preventative support and addressing gaps in service provision (Department of Health, 2018; NHS, 2019). </w:t>
      </w:r>
    </w:p>
    <w:p w14:paraId="00B11FC7" w14:textId="601F0916" w:rsidR="00BE08E5" w:rsidRPr="006A49D4" w:rsidRDefault="00BE08E5" w:rsidP="006321C6">
      <w:pPr>
        <w:pStyle w:val="NormalWeb"/>
        <w:spacing w:line="360" w:lineRule="auto"/>
        <w:jc w:val="both"/>
        <w:rPr>
          <w:rFonts w:ascii="Aptos" w:hAnsi="Aptos" w:cs="Arial"/>
          <w:sz w:val="22"/>
          <w:szCs w:val="22"/>
        </w:rPr>
      </w:pPr>
      <w:r w:rsidRPr="006A49D4">
        <w:rPr>
          <w:rFonts w:ascii="Aptos" w:hAnsi="Aptos" w:cs="Arial"/>
          <w:sz w:val="22"/>
          <w:szCs w:val="22"/>
        </w:rPr>
        <w:t xml:space="preserve">Digital interventions have surfaced, with the potential to reach young people who encounter obstacles related to geography, society, or stigma. Liverpool et al. (2020) indicated that digital initiatives such as applications, online platforms, and virtual reality can increase involvement through accessibility and formats that are welcoming to young </w:t>
      </w:r>
      <w:r w:rsidR="006A49D4">
        <w:rPr>
          <w:rFonts w:ascii="Aptos" w:hAnsi="Aptos" w:cs="Arial"/>
          <w:sz w:val="22"/>
          <w:szCs w:val="22"/>
        </w:rPr>
        <w:t xml:space="preserve">people.  </w:t>
      </w:r>
      <w:r w:rsidRPr="006A49D4">
        <w:rPr>
          <w:rFonts w:ascii="Aptos" w:hAnsi="Aptos" w:cs="Arial"/>
          <w:sz w:val="22"/>
          <w:szCs w:val="22"/>
        </w:rPr>
        <w:t xml:space="preserve">While these policies offer promise, implementation appears to be inconsistent across services. Anderson et </w:t>
      </w:r>
      <w:r w:rsidR="006A49D4">
        <w:rPr>
          <w:rFonts w:ascii="Aptos" w:hAnsi="Aptos" w:cs="Arial"/>
          <w:sz w:val="22"/>
          <w:szCs w:val="22"/>
        </w:rPr>
        <w:t>al. (2017)</w:t>
      </w:r>
      <w:r w:rsidRPr="006A49D4">
        <w:rPr>
          <w:rFonts w:ascii="Aptos" w:hAnsi="Aptos" w:cs="Arial"/>
          <w:sz w:val="22"/>
          <w:szCs w:val="22"/>
        </w:rPr>
        <w:t xml:space="preserve"> and Ribeiro et </w:t>
      </w:r>
      <w:r w:rsidR="006A49D4">
        <w:rPr>
          <w:rFonts w:ascii="Aptos" w:hAnsi="Aptos" w:cs="Arial"/>
          <w:sz w:val="22"/>
          <w:szCs w:val="22"/>
        </w:rPr>
        <w:t>al. (2023) highlight</w:t>
      </w:r>
      <w:r w:rsidRPr="006A49D4">
        <w:rPr>
          <w:rFonts w:ascii="Aptos" w:hAnsi="Aptos" w:cs="Arial"/>
          <w:sz w:val="22"/>
          <w:szCs w:val="22"/>
        </w:rPr>
        <w:t xml:space="preserve"> </w:t>
      </w:r>
      <w:r w:rsidR="006A49D4">
        <w:rPr>
          <w:rFonts w:ascii="Aptos" w:hAnsi="Aptos" w:cs="Arial"/>
          <w:sz w:val="22"/>
          <w:szCs w:val="22"/>
        </w:rPr>
        <w:t>gaps</w:t>
      </w:r>
      <w:r w:rsidRPr="006A49D4">
        <w:rPr>
          <w:rFonts w:ascii="Aptos" w:hAnsi="Aptos" w:cs="Arial"/>
          <w:sz w:val="22"/>
          <w:szCs w:val="22"/>
        </w:rPr>
        <w:t xml:space="preserve"> in service access and intervention effectiveness are influenced by socioeconomic disadvantage and stigma.</w:t>
      </w:r>
    </w:p>
    <w:p w14:paraId="637B0DED" w14:textId="77777777" w:rsidR="002865F5" w:rsidRPr="007C791C" w:rsidRDefault="002865F5" w:rsidP="002865F5">
      <w:pPr>
        <w:pStyle w:val="Heading4"/>
        <w:rPr>
          <w:rFonts w:ascii="Aptos" w:hAnsi="Aptos"/>
          <w:b/>
          <w:bCs/>
        </w:rPr>
      </w:pPr>
      <w:r w:rsidRPr="007C791C">
        <w:rPr>
          <w:rFonts w:ascii="Aptos" w:hAnsi="Aptos"/>
          <w:b/>
          <w:bCs/>
          <w:color w:val="000000" w:themeColor="text1"/>
        </w:rPr>
        <w:t>Implications</w:t>
      </w:r>
    </w:p>
    <w:p w14:paraId="527DC79A" w14:textId="65DBAB26" w:rsidR="00BE08E5" w:rsidRPr="00050814" w:rsidRDefault="00BE08E5" w:rsidP="00050814">
      <w:pPr>
        <w:spacing w:before="100" w:beforeAutospacing="1" w:after="100" w:afterAutospacing="1" w:line="360" w:lineRule="auto"/>
        <w:jc w:val="both"/>
        <w:rPr>
          <w:rFonts w:ascii="Aptos" w:hAnsi="Aptos" w:cs="Arial"/>
          <w:sz w:val="22"/>
          <w:szCs w:val="22"/>
        </w:rPr>
      </w:pPr>
      <w:r w:rsidRPr="00050814">
        <w:rPr>
          <w:rFonts w:ascii="Aptos" w:hAnsi="Aptos" w:cs="Arial"/>
          <w:sz w:val="22"/>
          <w:szCs w:val="22"/>
        </w:rPr>
        <w:t>Positive effects include increased community- and school-based mental health services, which enhance youth support (Department of Health, 2018). Furthermore, interventions provide flexible and young people-friendly care which can enhance engagement and retention (Liverpool et al., 2020). In addition, regular outcome measures assist continuous service improvement by tracking changes in symptoms and the efficacy of services (Morris et al., 2021).</w:t>
      </w:r>
    </w:p>
    <w:p w14:paraId="7B5D2C12" w14:textId="235E074A" w:rsidR="00BE08E5" w:rsidRPr="00050814" w:rsidRDefault="00BE08E5" w:rsidP="00050814">
      <w:pPr>
        <w:spacing w:before="100" w:beforeAutospacing="1" w:after="100" w:afterAutospacing="1" w:line="360" w:lineRule="auto"/>
        <w:jc w:val="both"/>
        <w:rPr>
          <w:rFonts w:ascii="Aptos" w:hAnsi="Aptos" w:cs="Arial"/>
          <w:sz w:val="22"/>
          <w:szCs w:val="22"/>
        </w:rPr>
      </w:pPr>
      <w:r w:rsidRPr="00050814">
        <w:rPr>
          <w:rFonts w:ascii="Aptos" w:hAnsi="Aptos" w:cs="Arial"/>
          <w:sz w:val="22"/>
          <w:szCs w:val="22"/>
        </w:rPr>
        <w:t xml:space="preserve">Negative </w:t>
      </w:r>
      <w:r w:rsidR="006A49D4" w:rsidRPr="00050814">
        <w:rPr>
          <w:rFonts w:ascii="Aptos" w:hAnsi="Aptos" w:cs="Arial"/>
          <w:sz w:val="22"/>
          <w:szCs w:val="22"/>
        </w:rPr>
        <w:t>persistent</w:t>
      </w:r>
      <w:r w:rsidRPr="00050814">
        <w:rPr>
          <w:rFonts w:ascii="Aptos" w:hAnsi="Aptos" w:cs="Arial"/>
          <w:sz w:val="22"/>
          <w:szCs w:val="22"/>
        </w:rPr>
        <w:t xml:space="preserve"> inequalities in access and involvement mean vulnerable young people may still fall through gaps (Ribeiro et al., </w:t>
      </w:r>
      <w:r w:rsidR="006A49D4" w:rsidRPr="00050814">
        <w:rPr>
          <w:rFonts w:ascii="Aptos" w:hAnsi="Aptos" w:cs="Arial"/>
          <w:sz w:val="22"/>
          <w:szCs w:val="22"/>
        </w:rPr>
        <w:t xml:space="preserve">2022).  </w:t>
      </w:r>
      <w:r w:rsidRPr="00050814">
        <w:rPr>
          <w:rFonts w:ascii="Aptos" w:hAnsi="Aptos" w:cs="Arial"/>
          <w:sz w:val="22"/>
          <w:szCs w:val="22"/>
        </w:rPr>
        <w:t xml:space="preserve">Long waiting periods, difficult referrals and insufficient youth-specific provision might delay treatment and exacerbate mental health (Anderson et al., </w:t>
      </w:r>
      <w:r w:rsidR="00351573" w:rsidRPr="00050814">
        <w:rPr>
          <w:rFonts w:ascii="Aptos" w:hAnsi="Aptos" w:cs="Arial"/>
          <w:sz w:val="22"/>
          <w:szCs w:val="22"/>
        </w:rPr>
        <w:t xml:space="preserve">2017).  </w:t>
      </w:r>
      <w:r w:rsidRPr="00050814">
        <w:rPr>
          <w:rFonts w:ascii="Aptos" w:hAnsi="Aptos" w:cs="Arial"/>
          <w:sz w:val="22"/>
          <w:szCs w:val="22"/>
        </w:rPr>
        <w:t xml:space="preserve">Stigma, attitudinal hurdles and unpleasant prior experiences can inhibit help-seeking, </w:t>
      </w:r>
      <w:r w:rsidR="006A49D4" w:rsidRPr="00050814">
        <w:rPr>
          <w:rFonts w:ascii="Aptos" w:hAnsi="Aptos" w:cs="Arial"/>
          <w:sz w:val="22"/>
          <w:szCs w:val="22"/>
        </w:rPr>
        <w:t>lower</w:t>
      </w:r>
      <w:r w:rsidRPr="00050814">
        <w:rPr>
          <w:rFonts w:ascii="Aptos" w:hAnsi="Aptos" w:cs="Arial"/>
          <w:sz w:val="22"/>
          <w:szCs w:val="22"/>
        </w:rPr>
        <w:t xml:space="preserve"> the impact and reach of services (Salaheddin &amp; Mason, 2016).</w:t>
      </w:r>
    </w:p>
    <w:p w14:paraId="43B7CF9A" w14:textId="77777777" w:rsidR="006A49D4" w:rsidRPr="007C791C" w:rsidRDefault="006A49D4" w:rsidP="00BE08E5">
      <w:pPr>
        <w:spacing w:before="100" w:beforeAutospacing="1" w:after="100" w:afterAutospacing="1"/>
        <w:rPr>
          <w:rFonts w:cs="Arial"/>
          <w:b/>
          <w:bCs/>
          <w:color w:val="000000" w:themeColor="text1"/>
        </w:rPr>
      </w:pPr>
    </w:p>
    <w:p w14:paraId="0AD9FEAE" w14:textId="1A56E2BF" w:rsidR="00FE5C58" w:rsidRPr="007C791C" w:rsidRDefault="00FE5C58" w:rsidP="00FE5C58">
      <w:pPr>
        <w:pStyle w:val="Heading4"/>
        <w:rPr>
          <w:rFonts w:ascii="Aptos" w:hAnsi="Aptos"/>
          <w:b/>
          <w:bCs/>
          <w:color w:val="000000" w:themeColor="text1"/>
        </w:rPr>
      </w:pPr>
      <w:r w:rsidRPr="007C791C">
        <w:rPr>
          <w:rFonts w:ascii="Aptos" w:hAnsi="Aptos"/>
          <w:b/>
          <w:bCs/>
          <w:color w:val="000000" w:themeColor="text1"/>
        </w:rPr>
        <w:t>Examples from Your Articles</w:t>
      </w:r>
    </w:p>
    <w:p w14:paraId="5492114E" w14:textId="77777777" w:rsidR="00BE08E5" w:rsidRPr="00BE08E5" w:rsidRDefault="00BE08E5" w:rsidP="00BE08E5"/>
    <w:p w14:paraId="0E2C578B" w14:textId="062800A3" w:rsidR="00050814" w:rsidRDefault="00BE08E5" w:rsidP="00050814">
      <w:pPr>
        <w:spacing w:line="360" w:lineRule="auto"/>
        <w:jc w:val="both"/>
        <w:rPr>
          <w:rFonts w:ascii="Aptos" w:hAnsi="Aptos" w:cs="Arial"/>
          <w:sz w:val="22"/>
          <w:szCs w:val="22"/>
        </w:rPr>
      </w:pPr>
      <w:r w:rsidRPr="00050814">
        <w:rPr>
          <w:rFonts w:ascii="Aptos" w:hAnsi="Aptos" w:cs="Arial"/>
          <w:sz w:val="22"/>
          <w:szCs w:val="22"/>
        </w:rPr>
        <w:t xml:space="preserve">Anderson et al. (2017) identified significant service-level barriers like long waiting times and complex referral systems that hinder </w:t>
      </w:r>
      <w:r w:rsidR="007C791C">
        <w:rPr>
          <w:rFonts w:ascii="Aptos" w:hAnsi="Aptos" w:cs="Arial"/>
          <w:sz w:val="22"/>
          <w:szCs w:val="22"/>
        </w:rPr>
        <w:t>young people</w:t>
      </w:r>
      <w:r w:rsidRPr="00050814">
        <w:rPr>
          <w:rFonts w:ascii="Aptos" w:hAnsi="Aptos" w:cs="Arial"/>
          <w:sz w:val="22"/>
          <w:szCs w:val="22"/>
        </w:rPr>
        <w:t xml:space="preserve"> access to mental health support. This fits with Theme 3, which emphasises how service design impacts accessibility and effectiveness.  Morris et al. (2020) discovered that young people from deprived and minority </w:t>
      </w:r>
      <w:r w:rsidRPr="00050814">
        <w:rPr>
          <w:rFonts w:ascii="Aptos" w:hAnsi="Aptos" w:cs="Arial"/>
          <w:sz w:val="22"/>
          <w:szCs w:val="22"/>
        </w:rPr>
        <w:lastRenderedPageBreak/>
        <w:t xml:space="preserve">ethnic backgrounds face difficulties completing routine outcome measures. This suggests unequal engagement with Child and Adolescent Mental Health Services. </w:t>
      </w:r>
    </w:p>
    <w:p w14:paraId="374D126E" w14:textId="77777777" w:rsidR="00050814" w:rsidRDefault="00050814" w:rsidP="00050814">
      <w:pPr>
        <w:spacing w:line="360" w:lineRule="auto"/>
        <w:jc w:val="both"/>
        <w:rPr>
          <w:rFonts w:ascii="Aptos" w:hAnsi="Aptos" w:cs="Arial"/>
          <w:sz w:val="22"/>
          <w:szCs w:val="22"/>
        </w:rPr>
      </w:pPr>
    </w:p>
    <w:p w14:paraId="7501EDAA" w14:textId="1179CB83" w:rsidR="00BE08E5" w:rsidRPr="00050814" w:rsidRDefault="00BE08E5" w:rsidP="00050814">
      <w:pPr>
        <w:spacing w:line="360" w:lineRule="auto"/>
        <w:jc w:val="both"/>
        <w:rPr>
          <w:rFonts w:ascii="Aptos" w:hAnsi="Aptos" w:cs="Arial"/>
          <w:sz w:val="22"/>
          <w:szCs w:val="22"/>
        </w:rPr>
      </w:pPr>
      <w:r w:rsidRPr="00050814">
        <w:rPr>
          <w:rFonts w:ascii="Aptos" w:hAnsi="Aptos" w:cs="Arial"/>
          <w:sz w:val="22"/>
          <w:szCs w:val="22"/>
        </w:rPr>
        <w:t>Ribeiro et al. (2023) found socioeconomic disadvantage leads to increased service use and costs while stigma hinders access. </w:t>
      </w:r>
      <w:r w:rsidR="00351573" w:rsidRPr="00050814">
        <w:rPr>
          <w:rFonts w:ascii="Aptos" w:hAnsi="Aptos" w:cs="Arial"/>
          <w:sz w:val="22"/>
          <w:szCs w:val="22"/>
        </w:rPr>
        <w:t>These results</w:t>
      </w:r>
      <w:r w:rsidRPr="00050814">
        <w:rPr>
          <w:rFonts w:ascii="Aptos" w:hAnsi="Aptos" w:cs="Arial"/>
          <w:sz w:val="22"/>
          <w:szCs w:val="22"/>
        </w:rPr>
        <w:t xml:space="preserve"> point to </w:t>
      </w:r>
      <w:r w:rsidR="00351573" w:rsidRPr="00050814">
        <w:rPr>
          <w:rFonts w:ascii="Aptos" w:hAnsi="Aptos" w:cs="Arial"/>
          <w:sz w:val="22"/>
          <w:szCs w:val="22"/>
        </w:rPr>
        <w:t>build</w:t>
      </w:r>
      <w:r w:rsidRPr="00050814">
        <w:rPr>
          <w:rFonts w:ascii="Aptos" w:hAnsi="Aptos" w:cs="Arial"/>
          <w:sz w:val="22"/>
          <w:szCs w:val="22"/>
        </w:rPr>
        <w:t xml:space="preserve"> in system obstacles and social gaps as main reasons for uneven access to mental health care in the UK, hitting hardest those living in poverty or dealing with stigma</w:t>
      </w:r>
      <w:r w:rsidR="00050814" w:rsidRPr="00050814">
        <w:rPr>
          <w:rFonts w:ascii="Aptos" w:hAnsi="Aptos" w:cs="Arial"/>
          <w:sz w:val="22"/>
          <w:szCs w:val="22"/>
        </w:rPr>
        <w:t xml:space="preserve">. </w:t>
      </w:r>
    </w:p>
    <w:p w14:paraId="5D397A48" w14:textId="77777777" w:rsidR="00FE5C58" w:rsidRPr="00FE5C58" w:rsidRDefault="00FE5C58" w:rsidP="00FE5C58">
      <w:pPr>
        <w:pStyle w:val="ListParagraph"/>
        <w:ind w:left="1080" w:firstLine="0"/>
      </w:pPr>
    </w:p>
    <w:p w14:paraId="07E4383D" w14:textId="3B17D027" w:rsidR="00BE08E5" w:rsidRPr="007C791C" w:rsidRDefault="002865F5" w:rsidP="00851CB6">
      <w:pPr>
        <w:pStyle w:val="Heading4"/>
        <w:rPr>
          <w:rFonts w:ascii="Aptos" w:hAnsi="Aptos"/>
          <w:b/>
          <w:bCs/>
          <w:color w:val="000000" w:themeColor="text1"/>
        </w:rPr>
      </w:pPr>
      <w:r w:rsidRPr="007C791C">
        <w:rPr>
          <w:rFonts w:ascii="Aptos" w:hAnsi="Aptos"/>
          <w:b/>
          <w:bCs/>
          <w:color w:val="000000" w:themeColor="text1"/>
        </w:rPr>
        <w:t>Connections to Other Themes</w:t>
      </w:r>
    </w:p>
    <w:p w14:paraId="62830D04" w14:textId="77777777" w:rsidR="00851CB6" w:rsidRPr="00851CB6" w:rsidRDefault="00851CB6" w:rsidP="00851CB6"/>
    <w:p w14:paraId="01DADAEA" w14:textId="1297C42F" w:rsidR="007C791C" w:rsidRDefault="00BE08E5" w:rsidP="00050814">
      <w:pPr>
        <w:spacing w:line="360" w:lineRule="auto"/>
        <w:jc w:val="both"/>
        <w:rPr>
          <w:rFonts w:ascii="Aptos" w:hAnsi="Aptos" w:cs="Arial"/>
          <w:sz w:val="22"/>
          <w:szCs w:val="22"/>
        </w:rPr>
      </w:pPr>
      <w:r w:rsidRPr="00050814">
        <w:rPr>
          <w:rFonts w:ascii="Aptos" w:hAnsi="Aptos" w:cs="Arial"/>
          <w:sz w:val="22"/>
          <w:szCs w:val="22"/>
        </w:rPr>
        <w:t>Theme 3 closely ties in with Theme 1, which highlights rising mental health problems among young people, and Theme 2, which emphasises socioeconomic disadvantage as a key factor. Together they illustrate a vicious cycle where social and environmental influences exacerbate mental health issues further complicated by barriers to accessing services.  For example, young people struggling with chronic depression or self-harm often face difficulties due to inefficient service delivery.  Improving accessibility and efficiency of mental health services is seen as a social justice issue requiring interventions that consider socioeconomic factors cultural relevance and the specific needs of young people to support those most vulnerable effectively.</w:t>
      </w:r>
    </w:p>
    <w:p w14:paraId="42AF0241" w14:textId="77777777" w:rsidR="007C791C" w:rsidRPr="00050814" w:rsidRDefault="007C791C" w:rsidP="00050814">
      <w:pPr>
        <w:spacing w:line="360" w:lineRule="auto"/>
        <w:jc w:val="both"/>
        <w:rPr>
          <w:rFonts w:ascii="Aptos" w:hAnsi="Aptos" w:cs="Arial"/>
          <w:sz w:val="22"/>
          <w:szCs w:val="22"/>
        </w:rPr>
      </w:pPr>
    </w:p>
    <w:p w14:paraId="41C0148E" w14:textId="0E1E4143" w:rsidR="007C791C" w:rsidRPr="007C791C" w:rsidRDefault="001C3AF6" w:rsidP="007C791C">
      <w:pPr>
        <w:pStyle w:val="Heading2"/>
        <w:numPr>
          <w:ilvl w:val="1"/>
          <w:numId w:val="150"/>
        </w:numPr>
        <w:rPr>
          <w:b/>
          <w:bCs/>
          <w:i/>
          <w:iCs/>
          <w:color w:val="000000" w:themeColor="text1"/>
        </w:rPr>
      </w:pPr>
      <w:r w:rsidRPr="007C791C">
        <w:rPr>
          <w:rStyle w:val="IntenseEmphasis"/>
          <w:b/>
          <w:bCs/>
          <w:color w:val="000000" w:themeColor="text1"/>
        </w:rPr>
        <w:t xml:space="preserve">– Chapter Conclusion </w:t>
      </w:r>
    </w:p>
    <w:p w14:paraId="23D19454" w14:textId="77777777" w:rsidR="00EB4894" w:rsidRDefault="00EB4894" w:rsidP="00BE08E5"/>
    <w:p w14:paraId="51F05DE7" w14:textId="0D4F4781" w:rsidR="00050814" w:rsidRDefault="00BE08E5" w:rsidP="00050814">
      <w:pPr>
        <w:spacing w:line="360" w:lineRule="auto"/>
        <w:jc w:val="both"/>
        <w:rPr>
          <w:rFonts w:ascii="Aptos" w:hAnsi="Aptos" w:cs="Arial"/>
          <w:sz w:val="22"/>
          <w:szCs w:val="22"/>
        </w:rPr>
      </w:pPr>
      <w:r w:rsidRPr="00050814">
        <w:rPr>
          <w:rFonts w:ascii="Aptos" w:hAnsi="Aptos" w:cs="Arial"/>
          <w:sz w:val="22"/>
          <w:szCs w:val="22"/>
        </w:rPr>
        <w:t>The impact of socioeconomic and environmental factors on mental health issues among young people in the UK has been discussed in Chapter 4. Theme 1 found that rates of issues such as depression, anxiety and self-harm are significant, particularly among adolescent girls and those enduring chronic trauma. The second theme emphasised how poverty, familial stress, prejudice, and broader socioeconomic disadvantage make young people more vulnerable and restrict their access to treatment and support. Theme 3 revealed that, whereas legislation and new models of treatment try to enhance access, major barriers exist within mental health services themselves. Long waiting times, difficult referrals, stigma and unequal engagement continue to constrain who receives timely, effective care, with poor populations most affected.</w:t>
      </w:r>
    </w:p>
    <w:p w14:paraId="2B5CD95B" w14:textId="77777777" w:rsidR="00050814" w:rsidRPr="00050814" w:rsidRDefault="00050814" w:rsidP="00050814">
      <w:pPr>
        <w:spacing w:line="360" w:lineRule="auto"/>
        <w:jc w:val="both"/>
        <w:rPr>
          <w:rFonts w:ascii="Aptos" w:hAnsi="Aptos" w:cs="Arial"/>
          <w:sz w:val="22"/>
          <w:szCs w:val="22"/>
        </w:rPr>
      </w:pPr>
    </w:p>
    <w:p w14:paraId="58AA4355" w14:textId="132053B7" w:rsidR="00BE08E5" w:rsidRDefault="00BE08E5" w:rsidP="00050814">
      <w:pPr>
        <w:spacing w:line="360" w:lineRule="auto"/>
        <w:jc w:val="both"/>
        <w:rPr>
          <w:rFonts w:ascii="Aptos" w:hAnsi="Aptos" w:cs="Arial"/>
          <w:sz w:val="22"/>
          <w:szCs w:val="22"/>
        </w:rPr>
      </w:pPr>
      <w:r w:rsidRPr="00050814">
        <w:rPr>
          <w:rFonts w:ascii="Aptos" w:hAnsi="Aptos" w:cs="Arial"/>
          <w:sz w:val="22"/>
          <w:szCs w:val="22"/>
        </w:rPr>
        <w:t xml:space="preserve">Taken together, the data demonstrate that young people’s mental health cannot be understood apart from their circumstances as well as systematic inequities in services access. Early intervention and significant improvements that improve accessibility, cultural relevance, and continuity of care are necessary to improve outcomes. The following chapter, 5, will build on these findings by critically examining current literature on interventions and policy responses, </w:t>
      </w:r>
      <w:r w:rsidRPr="00050814">
        <w:rPr>
          <w:rFonts w:ascii="Aptos" w:hAnsi="Aptos" w:cs="Arial"/>
          <w:sz w:val="22"/>
          <w:szCs w:val="22"/>
        </w:rPr>
        <w:lastRenderedPageBreak/>
        <w:t>considering how services and wider systems might be modified to better meet the mental health needs of young people in the UK.</w:t>
      </w:r>
    </w:p>
    <w:p w14:paraId="7A90799B" w14:textId="77777777" w:rsidR="006321C6" w:rsidRDefault="006321C6" w:rsidP="00050814">
      <w:pPr>
        <w:spacing w:line="360" w:lineRule="auto"/>
        <w:jc w:val="both"/>
        <w:rPr>
          <w:rFonts w:ascii="Aptos" w:hAnsi="Aptos" w:cs="Arial"/>
          <w:sz w:val="22"/>
          <w:szCs w:val="22"/>
        </w:rPr>
      </w:pPr>
    </w:p>
    <w:p w14:paraId="01340297" w14:textId="77777777" w:rsidR="006321C6" w:rsidRDefault="006321C6" w:rsidP="00050814">
      <w:pPr>
        <w:spacing w:line="360" w:lineRule="auto"/>
        <w:jc w:val="both"/>
        <w:rPr>
          <w:rFonts w:ascii="Aptos" w:hAnsi="Aptos" w:cs="Arial"/>
          <w:sz w:val="22"/>
          <w:szCs w:val="22"/>
        </w:rPr>
      </w:pPr>
    </w:p>
    <w:p w14:paraId="07EAE4C2" w14:textId="77777777" w:rsidR="006321C6" w:rsidRDefault="006321C6" w:rsidP="00050814">
      <w:pPr>
        <w:spacing w:line="360" w:lineRule="auto"/>
        <w:jc w:val="both"/>
        <w:rPr>
          <w:rFonts w:ascii="Aptos" w:hAnsi="Aptos" w:cs="Arial"/>
          <w:sz w:val="22"/>
          <w:szCs w:val="22"/>
        </w:rPr>
      </w:pPr>
    </w:p>
    <w:p w14:paraId="6A90B4FB" w14:textId="77777777" w:rsidR="006321C6" w:rsidRDefault="006321C6" w:rsidP="00050814">
      <w:pPr>
        <w:spacing w:line="360" w:lineRule="auto"/>
        <w:jc w:val="both"/>
        <w:rPr>
          <w:rFonts w:ascii="Aptos" w:hAnsi="Aptos" w:cs="Arial"/>
          <w:sz w:val="22"/>
          <w:szCs w:val="22"/>
        </w:rPr>
      </w:pPr>
    </w:p>
    <w:p w14:paraId="4C9E8104" w14:textId="77777777" w:rsidR="006321C6" w:rsidRDefault="006321C6" w:rsidP="00050814">
      <w:pPr>
        <w:spacing w:line="360" w:lineRule="auto"/>
        <w:jc w:val="both"/>
        <w:rPr>
          <w:rFonts w:ascii="Aptos" w:hAnsi="Aptos" w:cs="Arial"/>
          <w:sz w:val="22"/>
          <w:szCs w:val="22"/>
        </w:rPr>
      </w:pPr>
    </w:p>
    <w:p w14:paraId="5AA06036" w14:textId="77777777" w:rsidR="006321C6" w:rsidRDefault="006321C6" w:rsidP="00050814">
      <w:pPr>
        <w:spacing w:line="360" w:lineRule="auto"/>
        <w:jc w:val="both"/>
        <w:rPr>
          <w:rFonts w:ascii="Aptos" w:hAnsi="Aptos" w:cs="Arial"/>
          <w:sz w:val="22"/>
          <w:szCs w:val="22"/>
        </w:rPr>
      </w:pPr>
    </w:p>
    <w:p w14:paraId="3CA7430A" w14:textId="77777777" w:rsidR="006321C6" w:rsidRDefault="006321C6" w:rsidP="00050814">
      <w:pPr>
        <w:spacing w:line="360" w:lineRule="auto"/>
        <w:jc w:val="both"/>
        <w:rPr>
          <w:rFonts w:ascii="Aptos" w:hAnsi="Aptos" w:cs="Arial"/>
          <w:sz w:val="22"/>
          <w:szCs w:val="22"/>
        </w:rPr>
      </w:pPr>
    </w:p>
    <w:p w14:paraId="26C0C160" w14:textId="77777777" w:rsidR="006321C6" w:rsidRDefault="006321C6" w:rsidP="00050814">
      <w:pPr>
        <w:spacing w:line="360" w:lineRule="auto"/>
        <w:jc w:val="both"/>
        <w:rPr>
          <w:rFonts w:ascii="Aptos" w:hAnsi="Aptos" w:cs="Arial"/>
          <w:sz w:val="22"/>
          <w:szCs w:val="22"/>
        </w:rPr>
      </w:pPr>
    </w:p>
    <w:p w14:paraId="38092754" w14:textId="77777777" w:rsidR="006321C6" w:rsidRDefault="006321C6" w:rsidP="00050814">
      <w:pPr>
        <w:spacing w:line="360" w:lineRule="auto"/>
        <w:jc w:val="both"/>
        <w:rPr>
          <w:rFonts w:ascii="Aptos" w:hAnsi="Aptos" w:cs="Arial"/>
          <w:sz w:val="22"/>
          <w:szCs w:val="22"/>
        </w:rPr>
      </w:pPr>
    </w:p>
    <w:p w14:paraId="127D148C" w14:textId="77777777" w:rsidR="006321C6" w:rsidRDefault="006321C6" w:rsidP="00050814">
      <w:pPr>
        <w:spacing w:line="360" w:lineRule="auto"/>
        <w:jc w:val="both"/>
        <w:rPr>
          <w:rFonts w:ascii="Aptos" w:hAnsi="Aptos" w:cs="Arial"/>
          <w:sz w:val="22"/>
          <w:szCs w:val="22"/>
        </w:rPr>
      </w:pPr>
    </w:p>
    <w:p w14:paraId="3DDDA205" w14:textId="77777777" w:rsidR="006321C6" w:rsidRDefault="006321C6" w:rsidP="00050814">
      <w:pPr>
        <w:spacing w:line="360" w:lineRule="auto"/>
        <w:jc w:val="both"/>
        <w:rPr>
          <w:rFonts w:ascii="Aptos" w:hAnsi="Aptos" w:cs="Arial"/>
          <w:sz w:val="22"/>
          <w:szCs w:val="22"/>
        </w:rPr>
      </w:pPr>
    </w:p>
    <w:p w14:paraId="02ECA26B" w14:textId="77777777" w:rsidR="006321C6" w:rsidRDefault="006321C6" w:rsidP="00050814">
      <w:pPr>
        <w:spacing w:line="360" w:lineRule="auto"/>
        <w:jc w:val="both"/>
        <w:rPr>
          <w:rFonts w:ascii="Aptos" w:hAnsi="Aptos" w:cs="Arial"/>
          <w:sz w:val="22"/>
          <w:szCs w:val="22"/>
        </w:rPr>
      </w:pPr>
    </w:p>
    <w:p w14:paraId="14E630DF" w14:textId="77777777" w:rsidR="006321C6" w:rsidRDefault="006321C6" w:rsidP="00050814">
      <w:pPr>
        <w:spacing w:line="360" w:lineRule="auto"/>
        <w:jc w:val="both"/>
        <w:rPr>
          <w:rFonts w:ascii="Aptos" w:hAnsi="Aptos" w:cs="Arial"/>
          <w:sz w:val="22"/>
          <w:szCs w:val="22"/>
        </w:rPr>
      </w:pPr>
    </w:p>
    <w:p w14:paraId="0103DA9B" w14:textId="77777777" w:rsidR="006321C6" w:rsidRDefault="006321C6" w:rsidP="00050814">
      <w:pPr>
        <w:spacing w:line="360" w:lineRule="auto"/>
        <w:jc w:val="both"/>
        <w:rPr>
          <w:rFonts w:ascii="Aptos" w:hAnsi="Aptos" w:cs="Arial"/>
          <w:sz w:val="22"/>
          <w:szCs w:val="22"/>
        </w:rPr>
      </w:pPr>
    </w:p>
    <w:p w14:paraId="1877BB83" w14:textId="77777777" w:rsidR="006321C6" w:rsidRDefault="006321C6" w:rsidP="00050814">
      <w:pPr>
        <w:spacing w:line="360" w:lineRule="auto"/>
        <w:jc w:val="both"/>
        <w:rPr>
          <w:rFonts w:ascii="Aptos" w:hAnsi="Aptos" w:cs="Arial"/>
          <w:sz w:val="22"/>
          <w:szCs w:val="22"/>
        </w:rPr>
      </w:pPr>
    </w:p>
    <w:p w14:paraId="63A3B497" w14:textId="77777777" w:rsidR="006321C6" w:rsidRDefault="006321C6" w:rsidP="00050814">
      <w:pPr>
        <w:spacing w:line="360" w:lineRule="auto"/>
        <w:jc w:val="both"/>
        <w:rPr>
          <w:rFonts w:ascii="Aptos" w:hAnsi="Aptos" w:cs="Arial"/>
          <w:sz w:val="22"/>
          <w:szCs w:val="22"/>
        </w:rPr>
      </w:pPr>
    </w:p>
    <w:p w14:paraId="215364A7" w14:textId="77777777" w:rsidR="006321C6" w:rsidRDefault="006321C6" w:rsidP="00050814">
      <w:pPr>
        <w:spacing w:line="360" w:lineRule="auto"/>
        <w:jc w:val="both"/>
        <w:rPr>
          <w:rFonts w:ascii="Aptos" w:hAnsi="Aptos" w:cs="Arial"/>
          <w:sz w:val="22"/>
          <w:szCs w:val="22"/>
        </w:rPr>
      </w:pPr>
    </w:p>
    <w:p w14:paraId="6C8A66C1" w14:textId="77777777" w:rsidR="006321C6" w:rsidRDefault="006321C6" w:rsidP="00050814">
      <w:pPr>
        <w:spacing w:line="360" w:lineRule="auto"/>
        <w:jc w:val="both"/>
        <w:rPr>
          <w:rFonts w:ascii="Aptos" w:hAnsi="Aptos" w:cs="Arial"/>
          <w:sz w:val="22"/>
          <w:szCs w:val="22"/>
        </w:rPr>
      </w:pPr>
    </w:p>
    <w:p w14:paraId="2D65DFE0" w14:textId="77777777" w:rsidR="006321C6" w:rsidRDefault="006321C6" w:rsidP="00050814">
      <w:pPr>
        <w:spacing w:line="360" w:lineRule="auto"/>
        <w:jc w:val="both"/>
        <w:rPr>
          <w:rFonts w:ascii="Aptos" w:hAnsi="Aptos" w:cs="Arial"/>
          <w:sz w:val="22"/>
          <w:szCs w:val="22"/>
        </w:rPr>
      </w:pPr>
    </w:p>
    <w:p w14:paraId="158ADE2C" w14:textId="77777777" w:rsidR="006321C6" w:rsidRDefault="006321C6" w:rsidP="00050814">
      <w:pPr>
        <w:spacing w:line="360" w:lineRule="auto"/>
        <w:jc w:val="both"/>
        <w:rPr>
          <w:rFonts w:ascii="Aptos" w:hAnsi="Aptos" w:cs="Arial"/>
          <w:sz w:val="22"/>
          <w:szCs w:val="22"/>
        </w:rPr>
      </w:pPr>
    </w:p>
    <w:p w14:paraId="5FCC7210" w14:textId="77777777" w:rsidR="006321C6" w:rsidRDefault="006321C6" w:rsidP="00050814">
      <w:pPr>
        <w:spacing w:line="360" w:lineRule="auto"/>
        <w:jc w:val="both"/>
        <w:rPr>
          <w:rFonts w:ascii="Aptos" w:hAnsi="Aptos" w:cs="Arial"/>
          <w:sz w:val="22"/>
          <w:szCs w:val="22"/>
        </w:rPr>
      </w:pPr>
    </w:p>
    <w:p w14:paraId="6D062BCE" w14:textId="77777777" w:rsidR="006321C6" w:rsidRPr="00050814" w:rsidRDefault="006321C6" w:rsidP="00050814">
      <w:pPr>
        <w:spacing w:line="360" w:lineRule="auto"/>
        <w:jc w:val="both"/>
        <w:rPr>
          <w:rFonts w:ascii="Aptos" w:hAnsi="Aptos" w:cs="Arial"/>
          <w:sz w:val="22"/>
          <w:szCs w:val="22"/>
        </w:rPr>
      </w:pPr>
    </w:p>
    <w:p w14:paraId="262F5D7C" w14:textId="77777777" w:rsidR="00636D9A" w:rsidRPr="00636D9A" w:rsidRDefault="00636D9A" w:rsidP="00050814">
      <w:pPr>
        <w:pStyle w:val="Heading1"/>
        <w:spacing w:line="360" w:lineRule="auto"/>
        <w:rPr>
          <w:rFonts w:ascii="Aptos" w:hAnsi="Aptos"/>
          <w:sz w:val="28"/>
          <w:szCs w:val="28"/>
        </w:rPr>
      </w:pPr>
    </w:p>
    <w:p w14:paraId="711F75D9" w14:textId="77777777" w:rsidR="00BE08E5" w:rsidRDefault="00BE08E5" w:rsidP="00636D9A">
      <w:pPr>
        <w:pStyle w:val="Heading1"/>
        <w:ind w:left="0"/>
        <w:rPr>
          <w:rFonts w:ascii="Aptos" w:hAnsi="Aptos"/>
        </w:rPr>
      </w:pPr>
    </w:p>
    <w:p w14:paraId="11AE815A" w14:textId="77777777" w:rsidR="00BE08E5" w:rsidRDefault="00BE08E5" w:rsidP="00636D9A">
      <w:pPr>
        <w:pStyle w:val="Heading1"/>
        <w:ind w:left="0"/>
        <w:rPr>
          <w:rFonts w:ascii="Aptos" w:hAnsi="Aptos"/>
        </w:rPr>
      </w:pPr>
    </w:p>
    <w:p w14:paraId="4CCC0498" w14:textId="77777777" w:rsidR="00BE08E5" w:rsidRDefault="00BE08E5" w:rsidP="00636D9A">
      <w:pPr>
        <w:pStyle w:val="Heading1"/>
        <w:ind w:left="0"/>
        <w:rPr>
          <w:rFonts w:ascii="Aptos" w:hAnsi="Aptos"/>
        </w:rPr>
      </w:pPr>
    </w:p>
    <w:p w14:paraId="1A173C96" w14:textId="77777777" w:rsidR="00050814" w:rsidRDefault="00050814" w:rsidP="00636D9A">
      <w:pPr>
        <w:pStyle w:val="Heading1"/>
        <w:ind w:left="0"/>
        <w:rPr>
          <w:rFonts w:ascii="Aptos" w:hAnsi="Aptos"/>
        </w:rPr>
      </w:pPr>
    </w:p>
    <w:p w14:paraId="59D0AA1F" w14:textId="77777777" w:rsidR="007C791C" w:rsidRDefault="007C791C" w:rsidP="00636D9A">
      <w:pPr>
        <w:pStyle w:val="Heading1"/>
        <w:ind w:left="0"/>
        <w:rPr>
          <w:rFonts w:ascii="Aptos" w:hAnsi="Aptos"/>
        </w:rPr>
      </w:pPr>
    </w:p>
    <w:p w14:paraId="75C4E443" w14:textId="77777777" w:rsidR="007C791C" w:rsidRDefault="007C791C" w:rsidP="00636D9A">
      <w:pPr>
        <w:pStyle w:val="Heading1"/>
        <w:ind w:left="0"/>
        <w:rPr>
          <w:rFonts w:ascii="Aptos" w:hAnsi="Aptos"/>
        </w:rPr>
      </w:pPr>
    </w:p>
    <w:p w14:paraId="4F4BBC35" w14:textId="77777777" w:rsidR="007C791C" w:rsidRDefault="007C791C" w:rsidP="00636D9A">
      <w:pPr>
        <w:pStyle w:val="Heading1"/>
        <w:ind w:left="0"/>
        <w:rPr>
          <w:rFonts w:ascii="Aptos" w:hAnsi="Aptos"/>
        </w:rPr>
      </w:pPr>
    </w:p>
    <w:p w14:paraId="77256F58" w14:textId="77777777" w:rsidR="007C791C" w:rsidRDefault="007C791C" w:rsidP="00636D9A">
      <w:pPr>
        <w:pStyle w:val="Heading1"/>
        <w:ind w:left="0"/>
        <w:rPr>
          <w:rFonts w:ascii="Aptos" w:hAnsi="Aptos"/>
        </w:rPr>
      </w:pPr>
    </w:p>
    <w:p w14:paraId="588C4F74" w14:textId="77777777" w:rsidR="007C791C" w:rsidRDefault="007C791C" w:rsidP="00636D9A">
      <w:pPr>
        <w:pStyle w:val="Heading1"/>
        <w:ind w:left="0"/>
        <w:rPr>
          <w:rFonts w:ascii="Aptos" w:hAnsi="Aptos"/>
        </w:rPr>
      </w:pPr>
    </w:p>
    <w:p w14:paraId="519EB35A" w14:textId="722D8D22" w:rsidR="00636D9A" w:rsidRPr="007C791C" w:rsidRDefault="00636D9A" w:rsidP="00636D9A">
      <w:pPr>
        <w:pStyle w:val="Heading1"/>
        <w:ind w:left="0"/>
        <w:rPr>
          <w:rFonts w:asciiTheme="majorHAnsi" w:hAnsiTheme="majorHAnsi" w:cstheme="majorHAnsi"/>
          <w:sz w:val="56"/>
          <w:szCs w:val="56"/>
        </w:rPr>
      </w:pPr>
      <w:r w:rsidRPr="007C791C">
        <w:rPr>
          <w:rFonts w:asciiTheme="majorHAnsi" w:hAnsiTheme="majorHAnsi" w:cstheme="majorHAnsi"/>
          <w:sz w:val="56"/>
          <w:szCs w:val="56"/>
        </w:rPr>
        <w:lastRenderedPageBreak/>
        <w:t xml:space="preserve">CHAPTER 5 – Conclusion and Recommendations </w:t>
      </w:r>
    </w:p>
    <w:p w14:paraId="5053749D" w14:textId="77777777" w:rsidR="00636D9A" w:rsidRPr="005C5E80" w:rsidRDefault="00636D9A" w:rsidP="00636D9A"/>
    <w:p w14:paraId="2C633CBA" w14:textId="43EAEE17" w:rsidR="00636D9A" w:rsidRPr="007C791C" w:rsidRDefault="00636D9A" w:rsidP="0042038A">
      <w:pPr>
        <w:pStyle w:val="Heading2"/>
        <w:numPr>
          <w:ilvl w:val="1"/>
          <w:numId w:val="149"/>
        </w:numPr>
        <w:rPr>
          <w:rStyle w:val="IntenseEmphasis"/>
          <w:b/>
          <w:bCs/>
          <w:color w:val="000000" w:themeColor="text1"/>
        </w:rPr>
      </w:pPr>
      <w:r w:rsidRPr="007C791C">
        <w:rPr>
          <w:rStyle w:val="IntenseEmphasis"/>
          <w:b/>
          <w:bCs/>
          <w:color w:val="000000" w:themeColor="text1"/>
        </w:rPr>
        <w:t xml:space="preserve">– Overall Conclusion  </w:t>
      </w:r>
    </w:p>
    <w:p w14:paraId="489E219E" w14:textId="77777777" w:rsidR="0042038A" w:rsidRDefault="0042038A" w:rsidP="0042038A"/>
    <w:p w14:paraId="2DBE4791" w14:textId="7D628BE7" w:rsidR="0042038A" w:rsidRPr="00C75C8E" w:rsidRDefault="000400E4" w:rsidP="00C75C8E">
      <w:pPr>
        <w:spacing w:line="360" w:lineRule="auto"/>
        <w:jc w:val="both"/>
        <w:rPr>
          <w:rFonts w:ascii="Aptos" w:hAnsi="Aptos"/>
          <w:b/>
          <w:bCs/>
          <w:sz w:val="22"/>
          <w:szCs w:val="22"/>
        </w:rPr>
      </w:pPr>
      <w:r w:rsidRPr="00C75C8E">
        <w:rPr>
          <w:rFonts w:ascii="Aptos" w:hAnsi="Aptos"/>
          <w:b/>
          <w:bCs/>
          <w:sz w:val="22"/>
          <w:szCs w:val="22"/>
        </w:rPr>
        <w:t>Purpose of the Conclusion</w:t>
      </w:r>
    </w:p>
    <w:p w14:paraId="4636EE03" w14:textId="77777777" w:rsidR="00050814" w:rsidRDefault="00050814" w:rsidP="00050814">
      <w:pPr>
        <w:spacing w:line="360" w:lineRule="auto"/>
        <w:jc w:val="both"/>
        <w:rPr>
          <w:rFonts w:ascii="Aptos" w:hAnsi="Aptos"/>
          <w:sz w:val="22"/>
          <w:szCs w:val="22"/>
        </w:rPr>
      </w:pPr>
    </w:p>
    <w:p w14:paraId="22204A45" w14:textId="30E7C32A" w:rsidR="00C75C8E" w:rsidRPr="00C75C8E" w:rsidRDefault="00C75C8E" w:rsidP="00050814">
      <w:pPr>
        <w:spacing w:line="360" w:lineRule="auto"/>
        <w:jc w:val="both"/>
        <w:rPr>
          <w:rFonts w:ascii="Aptos" w:hAnsi="Aptos"/>
          <w:color w:val="0E101A"/>
          <w:sz w:val="22"/>
          <w:szCs w:val="22"/>
        </w:rPr>
      </w:pPr>
      <w:r w:rsidRPr="00C75C8E">
        <w:rPr>
          <w:rFonts w:ascii="Aptos" w:hAnsi="Aptos"/>
          <w:color w:val="0E101A"/>
          <w:sz w:val="22"/>
          <w:szCs w:val="22"/>
        </w:rPr>
        <w:t>This conclusion provides a comprehensive summary of the dissertation, outlining the key findings and achievements of the research. Reflecting on rising mental health issues among young people in the UK, looking at the main causes and assessing how accessible and effective current support services are. The chapter outlines the scale and seriousness of the issue using research evidence and ends by stressing the importance of improving support systems for young people</w:t>
      </w:r>
    </w:p>
    <w:p w14:paraId="447432A7" w14:textId="77777777" w:rsidR="00C75C8E" w:rsidRPr="00C75C8E" w:rsidRDefault="00C75C8E" w:rsidP="00C75C8E">
      <w:pPr>
        <w:spacing w:line="360" w:lineRule="auto"/>
        <w:jc w:val="both"/>
        <w:rPr>
          <w:rFonts w:ascii="Aptos" w:hAnsi="Aptos"/>
          <w:sz w:val="22"/>
          <w:szCs w:val="22"/>
        </w:rPr>
      </w:pPr>
    </w:p>
    <w:p w14:paraId="3B0DEBF4" w14:textId="74DF5CF5" w:rsidR="00C75C8E" w:rsidRDefault="00C75C8E" w:rsidP="00C75C8E">
      <w:pPr>
        <w:spacing w:line="360" w:lineRule="auto"/>
        <w:jc w:val="both"/>
        <w:rPr>
          <w:rFonts w:ascii="Aptos" w:hAnsi="Aptos"/>
          <w:b/>
          <w:bCs/>
          <w:sz w:val="22"/>
          <w:szCs w:val="22"/>
        </w:rPr>
      </w:pPr>
      <w:r w:rsidRPr="00C75C8E">
        <w:rPr>
          <w:rFonts w:ascii="Aptos" w:hAnsi="Aptos"/>
          <w:b/>
          <w:bCs/>
          <w:sz w:val="22"/>
          <w:szCs w:val="22"/>
        </w:rPr>
        <w:t>Summary Of Key Findings</w:t>
      </w:r>
    </w:p>
    <w:p w14:paraId="78BAB66B" w14:textId="77777777" w:rsidR="00C75C8E" w:rsidRDefault="00C75C8E" w:rsidP="00C75C8E">
      <w:pPr>
        <w:spacing w:line="360" w:lineRule="auto"/>
        <w:jc w:val="both"/>
        <w:rPr>
          <w:rFonts w:ascii="Aptos" w:hAnsi="Aptos"/>
          <w:b/>
          <w:bCs/>
          <w:sz w:val="22"/>
          <w:szCs w:val="22"/>
        </w:rPr>
      </w:pPr>
    </w:p>
    <w:p w14:paraId="2E75C9C5" w14:textId="0378FBC1" w:rsidR="00C75C8E" w:rsidRDefault="00C75C8E" w:rsidP="00050814">
      <w:pPr>
        <w:spacing w:line="360" w:lineRule="auto"/>
        <w:jc w:val="both"/>
        <w:rPr>
          <w:rStyle w:val="apple-converted-space"/>
          <w:rFonts w:ascii="Aptos" w:hAnsi="Aptos"/>
          <w:color w:val="0E101A"/>
          <w:sz w:val="22"/>
          <w:szCs w:val="22"/>
        </w:rPr>
      </w:pPr>
      <w:r w:rsidRPr="00C75C8E">
        <w:rPr>
          <w:rFonts w:ascii="Aptos" w:hAnsi="Aptos"/>
          <w:color w:val="0E101A"/>
          <w:sz w:val="22"/>
          <w:szCs w:val="22"/>
        </w:rPr>
        <w:t>A significant finding is that one in five young people in the UK suffers from mental health conditions such as anxiety</w:t>
      </w:r>
      <w:r>
        <w:rPr>
          <w:rFonts w:ascii="Aptos" w:hAnsi="Aptos"/>
          <w:color w:val="0E101A"/>
          <w:sz w:val="22"/>
          <w:szCs w:val="22"/>
        </w:rPr>
        <w:t xml:space="preserve"> and depression, with</w:t>
      </w:r>
      <w:r w:rsidRPr="00C75C8E">
        <w:rPr>
          <w:rStyle w:val="apple-converted-space"/>
          <w:rFonts w:ascii="Aptos" w:hAnsi="Aptos"/>
          <w:color w:val="0E101A"/>
          <w:sz w:val="22"/>
          <w:szCs w:val="22"/>
        </w:rPr>
        <w:t> </w:t>
      </w:r>
      <w:proofErr w:type="spellStart"/>
      <w:r w:rsidRPr="00C75C8E">
        <w:rPr>
          <w:rFonts w:ascii="Aptos" w:hAnsi="Aptos"/>
          <w:color w:val="0E101A"/>
          <w:sz w:val="22"/>
          <w:szCs w:val="22"/>
        </w:rPr>
        <w:t>self</w:t>
      </w:r>
      <w:r w:rsidRPr="00C75C8E">
        <w:rPr>
          <w:rStyle w:val="apple-converted-space"/>
          <w:rFonts w:ascii="Aptos" w:hAnsi="Aptos"/>
          <w:color w:val="0E101A"/>
          <w:sz w:val="22"/>
          <w:szCs w:val="22"/>
        </w:rPr>
        <w:t> </w:t>
      </w:r>
      <w:r w:rsidRPr="00C75C8E">
        <w:rPr>
          <w:rFonts w:ascii="Aptos" w:hAnsi="Aptos"/>
          <w:color w:val="0E101A"/>
          <w:sz w:val="22"/>
          <w:szCs w:val="22"/>
        </w:rPr>
        <w:t>harm</w:t>
      </w:r>
      <w:proofErr w:type="spellEnd"/>
      <w:r w:rsidRPr="00C75C8E">
        <w:rPr>
          <w:rFonts w:ascii="Aptos" w:hAnsi="Aptos"/>
          <w:color w:val="0E101A"/>
          <w:sz w:val="22"/>
          <w:szCs w:val="22"/>
        </w:rPr>
        <w:t xml:space="preserve"> being the </w:t>
      </w:r>
      <w:proofErr w:type="gramStart"/>
      <w:r w:rsidRPr="00C75C8E">
        <w:rPr>
          <w:rFonts w:ascii="Aptos" w:hAnsi="Aptos"/>
          <w:color w:val="0E101A"/>
          <w:sz w:val="22"/>
          <w:szCs w:val="22"/>
        </w:rPr>
        <w:t>most commonly seen</w:t>
      </w:r>
      <w:proofErr w:type="gramEnd"/>
      <w:r w:rsidRPr="00C75C8E">
        <w:rPr>
          <w:rFonts w:ascii="Aptos" w:hAnsi="Aptos"/>
          <w:color w:val="0E101A"/>
          <w:sz w:val="22"/>
          <w:szCs w:val="22"/>
        </w:rPr>
        <w:t xml:space="preserve"> issues.</w:t>
      </w:r>
      <w:r w:rsidRPr="00C75C8E">
        <w:rPr>
          <w:rStyle w:val="apple-converted-space"/>
          <w:rFonts w:ascii="Aptos" w:hAnsi="Aptos"/>
          <w:color w:val="0E101A"/>
          <w:sz w:val="22"/>
          <w:szCs w:val="22"/>
        </w:rPr>
        <w:t> </w:t>
      </w:r>
      <w:r>
        <w:rPr>
          <w:rStyle w:val="apple-converted-space"/>
          <w:rFonts w:ascii="Aptos" w:hAnsi="Aptos"/>
          <w:color w:val="0E101A"/>
          <w:sz w:val="22"/>
          <w:szCs w:val="22"/>
        </w:rPr>
        <w:t>Moreover, the mental health crisis is largely linked to socioeconomic challenges and major structural barriers within the support system. Long wait times and unequal access to services, especially for underprivileged groups are the major problem that calls for immediate policy and resources reform.</w:t>
      </w:r>
    </w:p>
    <w:p w14:paraId="0BE4DEED" w14:textId="77777777" w:rsidR="00EB4894" w:rsidRPr="00C75C8E" w:rsidRDefault="00EB4894" w:rsidP="00C75C8E">
      <w:pPr>
        <w:spacing w:line="360" w:lineRule="auto"/>
        <w:jc w:val="both"/>
        <w:rPr>
          <w:rFonts w:ascii="Aptos" w:hAnsi="Aptos"/>
          <w:sz w:val="22"/>
          <w:szCs w:val="22"/>
        </w:rPr>
      </w:pPr>
    </w:p>
    <w:p w14:paraId="36E2CF77" w14:textId="77777777" w:rsidR="00C75C8E" w:rsidRPr="00C75C8E" w:rsidRDefault="00C75C8E" w:rsidP="00C75C8E">
      <w:pPr>
        <w:spacing w:line="360" w:lineRule="auto"/>
        <w:jc w:val="both"/>
        <w:outlineLvl w:val="2"/>
        <w:rPr>
          <w:rFonts w:ascii="Aptos" w:hAnsi="Aptos"/>
          <w:b/>
          <w:bCs/>
          <w:color w:val="0E101A"/>
          <w:sz w:val="22"/>
          <w:szCs w:val="22"/>
        </w:rPr>
      </w:pPr>
      <w:r w:rsidRPr="00C75C8E">
        <w:rPr>
          <w:rFonts w:ascii="Aptos" w:hAnsi="Aptos"/>
          <w:b/>
          <w:bCs/>
          <w:color w:val="0E101A"/>
          <w:sz w:val="22"/>
          <w:szCs w:val="22"/>
        </w:rPr>
        <w:t>Reflecting on the Research Aim and Objectives</w:t>
      </w:r>
    </w:p>
    <w:p w14:paraId="5E1105F2" w14:textId="77777777" w:rsidR="00C75C8E" w:rsidRPr="00C75C8E" w:rsidRDefault="00C75C8E" w:rsidP="00C75C8E">
      <w:pPr>
        <w:spacing w:line="360" w:lineRule="auto"/>
        <w:jc w:val="both"/>
        <w:outlineLvl w:val="2"/>
        <w:rPr>
          <w:rFonts w:ascii="Aptos" w:hAnsi="Aptos"/>
          <w:b/>
          <w:bCs/>
          <w:color w:val="0E101A"/>
          <w:sz w:val="22"/>
          <w:szCs w:val="22"/>
        </w:rPr>
      </w:pPr>
    </w:p>
    <w:p w14:paraId="363DEC69" w14:textId="77777777" w:rsidR="00C75C8E" w:rsidRPr="00C75C8E" w:rsidRDefault="00C75C8E" w:rsidP="00C75C8E">
      <w:pPr>
        <w:spacing w:line="360" w:lineRule="auto"/>
        <w:jc w:val="both"/>
        <w:rPr>
          <w:rFonts w:ascii="Aptos" w:hAnsi="Aptos"/>
          <w:color w:val="0E101A"/>
          <w:sz w:val="22"/>
          <w:szCs w:val="22"/>
        </w:rPr>
      </w:pPr>
      <w:r w:rsidRPr="00C75C8E">
        <w:rPr>
          <w:rFonts w:ascii="Aptos" w:hAnsi="Aptos"/>
          <w:b/>
          <w:bCs/>
          <w:color w:val="0E101A"/>
          <w:sz w:val="22"/>
          <w:szCs w:val="22"/>
        </w:rPr>
        <w:t>Aim - </w:t>
      </w:r>
      <w:r w:rsidRPr="00C75C8E">
        <w:rPr>
          <w:rFonts w:ascii="Aptos" w:hAnsi="Aptos"/>
          <w:color w:val="0E101A"/>
          <w:sz w:val="22"/>
          <w:szCs w:val="22"/>
        </w:rPr>
        <w:t>To investigate the increasing mental health challenges among UK young people, examining the contributing socioeconomic factors and evaluating the accessibility and effectiveness of current support services.</w:t>
      </w:r>
    </w:p>
    <w:p w14:paraId="00A34C5E" w14:textId="77777777" w:rsidR="00C75C8E" w:rsidRPr="00C75C8E" w:rsidRDefault="00C75C8E" w:rsidP="00C75C8E">
      <w:pPr>
        <w:spacing w:line="360" w:lineRule="auto"/>
        <w:jc w:val="both"/>
        <w:rPr>
          <w:rFonts w:ascii="Aptos" w:hAnsi="Aptos"/>
          <w:color w:val="0E101A"/>
          <w:sz w:val="22"/>
          <w:szCs w:val="22"/>
        </w:rPr>
      </w:pPr>
      <w:r w:rsidRPr="00C75C8E">
        <w:rPr>
          <w:rFonts w:ascii="Aptos" w:hAnsi="Aptos"/>
          <w:b/>
          <w:bCs/>
          <w:color w:val="0E101A"/>
          <w:sz w:val="22"/>
          <w:szCs w:val="22"/>
        </w:rPr>
        <w:t>Research Objectives:</w:t>
      </w:r>
    </w:p>
    <w:p w14:paraId="163D5519" w14:textId="5A2FA36F" w:rsidR="00C75C8E" w:rsidRPr="00C75C8E" w:rsidRDefault="00C75C8E" w:rsidP="00C75C8E">
      <w:pPr>
        <w:numPr>
          <w:ilvl w:val="0"/>
          <w:numId w:val="155"/>
        </w:numPr>
        <w:spacing w:line="360" w:lineRule="auto"/>
        <w:jc w:val="both"/>
        <w:rPr>
          <w:rFonts w:ascii="Aptos" w:hAnsi="Aptos"/>
          <w:color w:val="0E101A"/>
          <w:sz w:val="22"/>
          <w:szCs w:val="22"/>
        </w:rPr>
      </w:pPr>
      <w:r w:rsidRPr="00C75C8E">
        <w:rPr>
          <w:rFonts w:ascii="Aptos" w:hAnsi="Aptos"/>
          <w:color w:val="0E101A"/>
          <w:sz w:val="22"/>
          <w:szCs w:val="22"/>
        </w:rPr>
        <w:t>To define and examine the most common mental health issues among young people in the UK today.</w:t>
      </w:r>
    </w:p>
    <w:p w14:paraId="76D885F1" w14:textId="4C8BB8B0" w:rsidR="00C75C8E" w:rsidRPr="00C75C8E" w:rsidRDefault="00C75C8E" w:rsidP="00C75C8E">
      <w:pPr>
        <w:numPr>
          <w:ilvl w:val="0"/>
          <w:numId w:val="155"/>
        </w:numPr>
        <w:spacing w:line="360" w:lineRule="auto"/>
        <w:jc w:val="both"/>
        <w:rPr>
          <w:rFonts w:ascii="Aptos" w:hAnsi="Aptos"/>
          <w:color w:val="0E101A"/>
          <w:sz w:val="22"/>
          <w:szCs w:val="22"/>
        </w:rPr>
      </w:pPr>
      <w:r w:rsidRPr="00C75C8E">
        <w:rPr>
          <w:rFonts w:ascii="Aptos" w:hAnsi="Aptos"/>
          <w:color w:val="0E101A"/>
          <w:sz w:val="22"/>
          <w:szCs w:val="22"/>
        </w:rPr>
        <w:t>To analyse the key factors contributing to these mental health issues</w:t>
      </w:r>
    </w:p>
    <w:p w14:paraId="7493D30D" w14:textId="377A4831" w:rsidR="00C75C8E" w:rsidRPr="00C75C8E" w:rsidRDefault="00C75C8E" w:rsidP="00C75C8E">
      <w:pPr>
        <w:numPr>
          <w:ilvl w:val="0"/>
          <w:numId w:val="155"/>
        </w:numPr>
        <w:spacing w:line="360" w:lineRule="auto"/>
        <w:jc w:val="both"/>
        <w:rPr>
          <w:rFonts w:ascii="Aptos" w:hAnsi="Aptos"/>
          <w:color w:val="0E101A"/>
          <w:sz w:val="22"/>
          <w:szCs w:val="22"/>
        </w:rPr>
      </w:pPr>
      <w:r w:rsidRPr="00C75C8E">
        <w:rPr>
          <w:rFonts w:ascii="Aptos" w:hAnsi="Aptos"/>
          <w:color w:val="0E101A"/>
          <w:sz w:val="22"/>
          <w:szCs w:val="22"/>
        </w:rPr>
        <w:t>To evaluate the awareness, accessibility, and effectiveness of mental health support services for young people.</w:t>
      </w:r>
    </w:p>
    <w:p w14:paraId="49C0C4E8" w14:textId="77777777" w:rsidR="00C75C8E" w:rsidRPr="00C75C8E" w:rsidRDefault="00C75C8E" w:rsidP="00C75C8E">
      <w:pPr>
        <w:numPr>
          <w:ilvl w:val="0"/>
          <w:numId w:val="155"/>
        </w:numPr>
        <w:spacing w:line="360" w:lineRule="auto"/>
        <w:jc w:val="both"/>
        <w:rPr>
          <w:rFonts w:ascii="Aptos" w:hAnsi="Aptos"/>
          <w:color w:val="0E101A"/>
          <w:sz w:val="22"/>
          <w:szCs w:val="22"/>
        </w:rPr>
      </w:pPr>
      <w:r w:rsidRPr="00C75C8E">
        <w:rPr>
          <w:rFonts w:ascii="Aptos" w:hAnsi="Aptos"/>
          <w:color w:val="0E101A"/>
          <w:sz w:val="22"/>
          <w:szCs w:val="22"/>
        </w:rPr>
        <w:lastRenderedPageBreak/>
        <w:t>To provide evidence based recommendations to enhance mental health services and support systems for young people in the UK.</w:t>
      </w:r>
    </w:p>
    <w:p w14:paraId="46174FF2" w14:textId="77777777" w:rsidR="00676928" w:rsidRPr="000400E4" w:rsidRDefault="00676928" w:rsidP="0042038A"/>
    <w:p w14:paraId="48005ABF" w14:textId="5DDE1AFA" w:rsidR="00636D9A" w:rsidRPr="007C791C" w:rsidRDefault="00636D9A" w:rsidP="003B1E32">
      <w:pPr>
        <w:pStyle w:val="Heading2"/>
        <w:rPr>
          <w:rStyle w:val="IntenseEmphasis"/>
          <w:b/>
          <w:bCs/>
          <w:color w:val="000000" w:themeColor="text1"/>
        </w:rPr>
      </w:pPr>
      <w:r w:rsidRPr="007C791C">
        <w:rPr>
          <w:rStyle w:val="IntenseEmphasis"/>
          <w:b/>
          <w:bCs/>
          <w:color w:val="000000" w:themeColor="text1"/>
        </w:rPr>
        <w:t>5.</w:t>
      </w:r>
      <w:r w:rsidR="005C5E80" w:rsidRPr="007C791C">
        <w:rPr>
          <w:rStyle w:val="IntenseEmphasis"/>
          <w:b/>
          <w:bCs/>
          <w:color w:val="000000" w:themeColor="text1"/>
        </w:rPr>
        <w:t>2</w:t>
      </w:r>
      <w:r w:rsidRPr="007C791C">
        <w:rPr>
          <w:rStyle w:val="IntenseEmphasis"/>
          <w:b/>
          <w:bCs/>
          <w:color w:val="000000" w:themeColor="text1"/>
        </w:rPr>
        <w:t xml:space="preserve"> – </w:t>
      </w:r>
      <w:r w:rsidR="005C5E80" w:rsidRPr="007C791C">
        <w:rPr>
          <w:rStyle w:val="IntenseEmphasis"/>
          <w:b/>
          <w:bCs/>
          <w:color w:val="000000" w:themeColor="text1"/>
        </w:rPr>
        <w:t>Recommendations</w:t>
      </w:r>
      <w:r w:rsidRPr="007C791C">
        <w:rPr>
          <w:rStyle w:val="IntenseEmphasis"/>
          <w:b/>
          <w:bCs/>
          <w:color w:val="000000" w:themeColor="text1"/>
        </w:rPr>
        <w:t xml:space="preserve">  </w:t>
      </w:r>
    </w:p>
    <w:p w14:paraId="71010707" w14:textId="77777777" w:rsidR="00636D9A" w:rsidRPr="005C5E80" w:rsidRDefault="00636D9A"/>
    <w:p w14:paraId="2A81F869" w14:textId="2155A3DE" w:rsidR="00C75C8E" w:rsidRPr="00C75C8E" w:rsidRDefault="00C75C8E" w:rsidP="00C75C8E">
      <w:pPr>
        <w:outlineLvl w:val="0"/>
        <w:rPr>
          <w:color w:val="0E101A"/>
          <w:kern w:val="36"/>
          <w:sz w:val="48"/>
          <w:szCs w:val="48"/>
        </w:rPr>
      </w:pPr>
    </w:p>
    <w:p w14:paraId="3B58DA2B" w14:textId="0563375E" w:rsidR="00816FD9" w:rsidRPr="007C791C" w:rsidRDefault="00C75C8E" w:rsidP="007C791C">
      <w:pPr>
        <w:pStyle w:val="Heading2"/>
        <w:rPr>
          <w:b/>
          <w:bCs/>
          <w:color w:val="000000" w:themeColor="text1"/>
        </w:rPr>
      </w:pPr>
      <w:r w:rsidRPr="007C791C">
        <w:rPr>
          <w:b/>
          <w:bCs/>
          <w:color w:val="000000" w:themeColor="text1"/>
        </w:rPr>
        <w:t>5.2.1 Recommendation 1</w:t>
      </w:r>
      <w:r w:rsidR="00816FD9" w:rsidRPr="007C791C">
        <w:rPr>
          <w:b/>
          <w:bCs/>
          <w:color w:val="000000" w:themeColor="text1"/>
        </w:rPr>
        <w:t>:</w:t>
      </w:r>
      <w:r w:rsidRPr="007C791C">
        <w:rPr>
          <w:b/>
          <w:bCs/>
          <w:color w:val="000000" w:themeColor="text1"/>
        </w:rPr>
        <w:t> Integrate education with mental health support services.</w:t>
      </w:r>
    </w:p>
    <w:p w14:paraId="70C9C4B5" w14:textId="77777777" w:rsidR="006321C6" w:rsidRPr="006321C6" w:rsidRDefault="006321C6" w:rsidP="006321C6">
      <w:pPr>
        <w:outlineLvl w:val="0"/>
        <w:rPr>
          <w:rFonts w:ascii="Aptos" w:hAnsi="Aptos"/>
          <w:color w:val="0E101A"/>
          <w:kern w:val="36"/>
          <w:sz w:val="22"/>
          <w:szCs w:val="22"/>
        </w:rPr>
      </w:pPr>
    </w:p>
    <w:p w14:paraId="0E9A10F0" w14:textId="77777777" w:rsidR="00C75C8E" w:rsidRPr="00816FD9" w:rsidRDefault="00C75C8E" w:rsidP="00050814">
      <w:pPr>
        <w:spacing w:line="360" w:lineRule="auto"/>
        <w:jc w:val="both"/>
        <w:rPr>
          <w:rFonts w:ascii="Aptos" w:hAnsi="Aptos"/>
          <w:color w:val="0E101A"/>
          <w:sz w:val="22"/>
          <w:szCs w:val="22"/>
        </w:rPr>
      </w:pPr>
      <w:r w:rsidRPr="00C75C8E">
        <w:rPr>
          <w:rFonts w:ascii="Aptos" w:hAnsi="Aptos"/>
          <w:color w:val="0E101A"/>
          <w:sz w:val="22"/>
          <w:szCs w:val="22"/>
        </w:rPr>
        <w:t>Schools and colleges need to increase the number of mental health staff and fully integrate them into the school community to improve early identification. This review highlights research by Deighton et al. (2019), which underscores the vital role schools have in detecting mental health issues early. In addition emotional and behavioural difficulties often surface during adolescence and can be effectively recognised by trained staff. </w:t>
      </w:r>
    </w:p>
    <w:p w14:paraId="5FE1D1C6" w14:textId="77777777" w:rsidR="00816FD9" w:rsidRPr="00C75C8E" w:rsidRDefault="00816FD9" w:rsidP="00050814">
      <w:pPr>
        <w:spacing w:line="360" w:lineRule="auto"/>
        <w:jc w:val="both"/>
        <w:rPr>
          <w:rFonts w:ascii="Aptos" w:hAnsi="Aptos"/>
          <w:color w:val="0E101A"/>
          <w:sz w:val="22"/>
          <w:szCs w:val="22"/>
        </w:rPr>
      </w:pPr>
    </w:p>
    <w:p w14:paraId="4BB31D2C" w14:textId="7955CD8C" w:rsidR="006321C6" w:rsidRDefault="00C75C8E" w:rsidP="00050814">
      <w:pPr>
        <w:spacing w:line="360" w:lineRule="auto"/>
        <w:jc w:val="both"/>
        <w:rPr>
          <w:rFonts w:ascii="Aptos" w:hAnsi="Aptos"/>
          <w:color w:val="0E101A"/>
          <w:sz w:val="22"/>
          <w:szCs w:val="22"/>
        </w:rPr>
      </w:pPr>
      <w:r w:rsidRPr="00C75C8E">
        <w:rPr>
          <w:rFonts w:ascii="Aptos" w:hAnsi="Aptos"/>
          <w:color w:val="0E101A"/>
          <w:sz w:val="22"/>
          <w:szCs w:val="22"/>
        </w:rPr>
        <w:t>Training staff to recognise early signs of mental health distress and deliver mental health programmes fosters a supportive environment.  This approach reduces stigma around seeking help, as highlighted by the Department of Health (2018), NHS England (2023) and Salaheddin and Mason (2016)</w:t>
      </w:r>
    </w:p>
    <w:p w14:paraId="0D7AE85D" w14:textId="77777777" w:rsidR="007C791C" w:rsidRPr="00C75C8E" w:rsidRDefault="007C791C" w:rsidP="00050814">
      <w:pPr>
        <w:spacing w:line="360" w:lineRule="auto"/>
        <w:jc w:val="both"/>
        <w:rPr>
          <w:rFonts w:ascii="Aptos" w:hAnsi="Aptos"/>
          <w:color w:val="0E101A"/>
          <w:sz w:val="22"/>
          <w:szCs w:val="22"/>
        </w:rPr>
      </w:pPr>
    </w:p>
    <w:p w14:paraId="5B3DED43" w14:textId="77777777" w:rsidR="00C75C8E" w:rsidRPr="00816FD9" w:rsidRDefault="00C75C8E" w:rsidP="00050814">
      <w:pPr>
        <w:spacing w:line="360" w:lineRule="auto"/>
        <w:jc w:val="both"/>
        <w:rPr>
          <w:rFonts w:ascii="Aptos" w:hAnsi="Aptos"/>
          <w:color w:val="0E101A"/>
          <w:sz w:val="22"/>
          <w:szCs w:val="22"/>
        </w:rPr>
      </w:pPr>
      <w:r w:rsidRPr="00C75C8E">
        <w:rPr>
          <w:rFonts w:ascii="Aptos" w:hAnsi="Aptos"/>
          <w:color w:val="0E101A"/>
          <w:sz w:val="22"/>
          <w:szCs w:val="22"/>
        </w:rPr>
        <w:t>Including mental health lessons in the curriculum can improve awareness, resilience, and positive coping, aligning with theoretical frameworks such as Bronfenbrenner’s ecological model, which emphasises schools as key microsystem influences on young people’s wellbeing (Bronfenbrenner, 1979). In addition to this mental health lessons can help reduce stigma and promote early intervention for students in need.</w:t>
      </w:r>
    </w:p>
    <w:p w14:paraId="26BD5622" w14:textId="77777777" w:rsidR="00816FD9" w:rsidRDefault="00816FD9" w:rsidP="00C75C8E">
      <w:pPr>
        <w:rPr>
          <w:color w:val="0E101A"/>
        </w:rPr>
      </w:pPr>
    </w:p>
    <w:p w14:paraId="737889D6" w14:textId="77777777" w:rsidR="00816FD9" w:rsidRPr="00C75C8E" w:rsidRDefault="00816FD9" w:rsidP="00C75C8E">
      <w:pPr>
        <w:rPr>
          <w:rFonts w:ascii="Aptos" w:hAnsi="Aptos"/>
          <w:color w:val="0E101A"/>
          <w:sz w:val="22"/>
          <w:szCs w:val="22"/>
        </w:rPr>
      </w:pPr>
    </w:p>
    <w:p w14:paraId="71C412AE" w14:textId="77777777" w:rsidR="00C75C8E" w:rsidRDefault="00C75C8E" w:rsidP="00C75C8E">
      <w:pPr>
        <w:rPr>
          <w:rFonts w:ascii="Aptos" w:hAnsi="Aptos"/>
          <w:b/>
          <w:bCs/>
          <w:color w:val="0E101A"/>
          <w:sz w:val="22"/>
          <w:szCs w:val="22"/>
        </w:rPr>
      </w:pPr>
      <w:r w:rsidRPr="00C75C8E">
        <w:rPr>
          <w:rFonts w:ascii="Aptos" w:hAnsi="Aptos"/>
          <w:b/>
          <w:bCs/>
          <w:color w:val="0E101A"/>
          <w:sz w:val="22"/>
          <w:szCs w:val="22"/>
        </w:rPr>
        <w:t>Overall Goal </w:t>
      </w:r>
    </w:p>
    <w:p w14:paraId="38CC0186" w14:textId="77777777" w:rsidR="006321C6" w:rsidRPr="009E27BD" w:rsidRDefault="006321C6" w:rsidP="00C75C8E">
      <w:pPr>
        <w:rPr>
          <w:rFonts w:ascii="Aptos" w:hAnsi="Aptos"/>
          <w:b/>
          <w:bCs/>
          <w:color w:val="0E101A"/>
          <w:sz w:val="22"/>
          <w:szCs w:val="22"/>
        </w:rPr>
      </w:pPr>
    </w:p>
    <w:p w14:paraId="79AC56BB" w14:textId="77777777" w:rsidR="00050814" w:rsidRDefault="00050814" w:rsidP="00050814">
      <w:pPr>
        <w:numPr>
          <w:ilvl w:val="0"/>
          <w:numId w:val="152"/>
        </w:numPr>
        <w:spacing w:line="360" w:lineRule="auto"/>
        <w:jc w:val="both"/>
        <w:rPr>
          <w:rFonts w:ascii="Arial" w:hAnsi="Arial" w:cs="Arial"/>
          <w:color w:val="0E101A"/>
          <w:sz w:val="22"/>
          <w:szCs w:val="22"/>
        </w:rPr>
      </w:pPr>
      <w:r w:rsidRPr="00C75C8E">
        <w:rPr>
          <w:rFonts w:ascii="Arial" w:hAnsi="Arial" w:cs="Arial"/>
          <w:color w:val="0E101A"/>
          <w:sz w:val="22"/>
          <w:szCs w:val="22"/>
        </w:rPr>
        <w:t>Integrate mental health staff as a consistent presence within the school community</w:t>
      </w:r>
    </w:p>
    <w:p w14:paraId="63884F39" w14:textId="77777777" w:rsidR="00050814" w:rsidRPr="00C75C8E" w:rsidRDefault="00050814" w:rsidP="00050814">
      <w:pPr>
        <w:spacing w:line="360" w:lineRule="auto"/>
        <w:ind w:left="720"/>
        <w:jc w:val="both"/>
        <w:rPr>
          <w:rFonts w:ascii="Arial" w:hAnsi="Arial" w:cs="Arial"/>
          <w:color w:val="0E101A"/>
          <w:sz w:val="22"/>
          <w:szCs w:val="22"/>
        </w:rPr>
      </w:pPr>
    </w:p>
    <w:p w14:paraId="7F543151" w14:textId="77777777" w:rsidR="00050814" w:rsidRDefault="00050814" w:rsidP="00050814">
      <w:pPr>
        <w:numPr>
          <w:ilvl w:val="0"/>
          <w:numId w:val="152"/>
        </w:numPr>
        <w:spacing w:line="360" w:lineRule="auto"/>
        <w:jc w:val="both"/>
        <w:rPr>
          <w:rFonts w:ascii="Arial" w:hAnsi="Arial" w:cs="Arial"/>
          <w:color w:val="0E101A"/>
          <w:sz w:val="22"/>
          <w:szCs w:val="22"/>
        </w:rPr>
      </w:pPr>
      <w:r w:rsidRPr="00C75C8E">
        <w:rPr>
          <w:rFonts w:ascii="Arial" w:hAnsi="Arial" w:cs="Arial"/>
          <w:color w:val="0E101A"/>
          <w:sz w:val="22"/>
          <w:szCs w:val="22"/>
        </w:rPr>
        <w:t>Equip staff and students with the skills to recognise early symptoms of mental health issues (Deighton et al., 2019).</w:t>
      </w:r>
    </w:p>
    <w:p w14:paraId="5BF4FB0B" w14:textId="77777777" w:rsidR="00050814" w:rsidRDefault="00050814" w:rsidP="00050814">
      <w:pPr>
        <w:pStyle w:val="ListParagraph"/>
        <w:spacing w:line="360" w:lineRule="auto"/>
        <w:rPr>
          <w:rFonts w:ascii="Arial" w:hAnsi="Arial" w:cs="Arial"/>
          <w:color w:val="0E101A"/>
          <w:sz w:val="22"/>
          <w:szCs w:val="22"/>
        </w:rPr>
      </w:pPr>
    </w:p>
    <w:p w14:paraId="604FB02F" w14:textId="77777777" w:rsidR="00050814" w:rsidRDefault="00050814" w:rsidP="00050814">
      <w:pPr>
        <w:numPr>
          <w:ilvl w:val="0"/>
          <w:numId w:val="152"/>
        </w:numPr>
        <w:spacing w:line="360" w:lineRule="auto"/>
        <w:jc w:val="both"/>
        <w:rPr>
          <w:rFonts w:ascii="Arial" w:hAnsi="Arial" w:cs="Arial"/>
          <w:color w:val="0E101A"/>
          <w:sz w:val="22"/>
          <w:szCs w:val="22"/>
        </w:rPr>
      </w:pPr>
      <w:r>
        <w:rPr>
          <w:rFonts w:ascii="Arial" w:hAnsi="Arial" w:cs="Arial"/>
          <w:color w:val="0E101A"/>
          <w:sz w:val="22"/>
          <w:szCs w:val="22"/>
        </w:rPr>
        <w:t>Incorporate mental health education into the curriculum to raise awareness</w:t>
      </w:r>
    </w:p>
    <w:p w14:paraId="6C26D715" w14:textId="77777777" w:rsidR="00050814" w:rsidRPr="00C75C8E" w:rsidRDefault="00050814" w:rsidP="00050814">
      <w:pPr>
        <w:spacing w:line="360" w:lineRule="auto"/>
        <w:jc w:val="both"/>
        <w:rPr>
          <w:rFonts w:ascii="Arial" w:hAnsi="Arial" w:cs="Arial"/>
          <w:color w:val="0E101A"/>
          <w:sz w:val="22"/>
          <w:szCs w:val="22"/>
        </w:rPr>
      </w:pPr>
    </w:p>
    <w:p w14:paraId="291642EE" w14:textId="77777777" w:rsidR="00050814" w:rsidRDefault="00050814" w:rsidP="00050814">
      <w:pPr>
        <w:numPr>
          <w:ilvl w:val="0"/>
          <w:numId w:val="152"/>
        </w:numPr>
        <w:spacing w:line="360" w:lineRule="auto"/>
        <w:jc w:val="both"/>
        <w:rPr>
          <w:rFonts w:ascii="Arial" w:hAnsi="Arial" w:cs="Arial"/>
          <w:color w:val="0E101A"/>
          <w:sz w:val="22"/>
          <w:szCs w:val="22"/>
        </w:rPr>
      </w:pPr>
      <w:r w:rsidRPr="00C75C8E">
        <w:rPr>
          <w:rFonts w:ascii="Arial" w:hAnsi="Arial" w:cs="Arial"/>
          <w:color w:val="0E101A"/>
          <w:sz w:val="22"/>
          <w:szCs w:val="22"/>
        </w:rPr>
        <w:t>Work to reduce the stigma associated with seeking help (Salaheddin &amp; Mason, 2016; Young Minds, 2025).</w:t>
      </w:r>
    </w:p>
    <w:p w14:paraId="56127981" w14:textId="77777777" w:rsidR="00050814" w:rsidRPr="00C75C8E" w:rsidRDefault="00050814" w:rsidP="00050814">
      <w:pPr>
        <w:spacing w:line="360" w:lineRule="auto"/>
        <w:jc w:val="both"/>
        <w:rPr>
          <w:rFonts w:ascii="Arial" w:hAnsi="Arial" w:cs="Arial"/>
          <w:color w:val="0E101A"/>
          <w:sz w:val="22"/>
          <w:szCs w:val="22"/>
        </w:rPr>
      </w:pPr>
    </w:p>
    <w:p w14:paraId="1DCC29EC" w14:textId="77777777" w:rsidR="00050814" w:rsidRDefault="00050814" w:rsidP="00050814">
      <w:pPr>
        <w:numPr>
          <w:ilvl w:val="0"/>
          <w:numId w:val="152"/>
        </w:numPr>
        <w:spacing w:line="360" w:lineRule="auto"/>
        <w:jc w:val="both"/>
        <w:rPr>
          <w:rFonts w:ascii="Arial" w:hAnsi="Arial" w:cs="Arial"/>
          <w:color w:val="0E101A"/>
          <w:sz w:val="22"/>
          <w:szCs w:val="22"/>
        </w:rPr>
      </w:pPr>
      <w:r w:rsidRPr="00C75C8E">
        <w:rPr>
          <w:rFonts w:ascii="Arial" w:hAnsi="Arial" w:cs="Arial"/>
          <w:color w:val="0E101A"/>
          <w:sz w:val="22"/>
          <w:szCs w:val="22"/>
        </w:rPr>
        <w:t>Promote early identification and timely support for mental health challenges among young people.</w:t>
      </w:r>
    </w:p>
    <w:p w14:paraId="3C711754" w14:textId="77777777" w:rsidR="00050814" w:rsidRDefault="00050814" w:rsidP="00050814">
      <w:pPr>
        <w:pStyle w:val="ListParagraph"/>
        <w:spacing w:line="360" w:lineRule="auto"/>
        <w:rPr>
          <w:rFonts w:ascii="Arial" w:hAnsi="Arial" w:cs="Arial"/>
          <w:color w:val="0E101A"/>
          <w:sz w:val="22"/>
          <w:szCs w:val="22"/>
        </w:rPr>
      </w:pPr>
    </w:p>
    <w:p w14:paraId="5998CE20" w14:textId="77777777" w:rsidR="00050814" w:rsidRPr="00816FD9" w:rsidRDefault="00050814" w:rsidP="00050814">
      <w:pPr>
        <w:spacing w:line="360" w:lineRule="auto"/>
        <w:ind w:left="720"/>
        <w:jc w:val="both"/>
        <w:rPr>
          <w:rFonts w:ascii="Arial" w:hAnsi="Arial" w:cs="Arial"/>
          <w:color w:val="0E101A"/>
          <w:sz w:val="22"/>
          <w:szCs w:val="22"/>
        </w:rPr>
      </w:pPr>
    </w:p>
    <w:p w14:paraId="56288EF2" w14:textId="77777777" w:rsidR="00050814" w:rsidRPr="00C75C8E" w:rsidRDefault="00050814" w:rsidP="00050814">
      <w:pPr>
        <w:spacing w:line="360" w:lineRule="auto"/>
        <w:ind w:left="720"/>
        <w:rPr>
          <w:color w:val="0E101A"/>
        </w:rPr>
      </w:pPr>
    </w:p>
    <w:p w14:paraId="2BD8ACBB" w14:textId="77777777" w:rsidR="007C791C" w:rsidRDefault="00050814" w:rsidP="007C791C">
      <w:pPr>
        <w:pStyle w:val="Heading2"/>
        <w:rPr>
          <w:b/>
          <w:bCs/>
          <w:color w:val="000000" w:themeColor="text1"/>
        </w:rPr>
      </w:pPr>
      <w:r w:rsidRPr="007C791C">
        <w:rPr>
          <w:b/>
          <w:bCs/>
          <w:color w:val="000000" w:themeColor="text1"/>
        </w:rPr>
        <w:t>5.2.2 Recommendation </w:t>
      </w:r>
      <w:proofErr w:type="gramStart"/>
      <w:r w:rsidRPr="007C791C">
        <w:rPr>
          <w:b/>
          <w:bCs/>
          <w:color w:val="000000" w:themeColor="text1"/>
        </w:rPr>
        <w:t>2 :</w:t>
      </w:r>
      <w:proofErr w:type="gramEnd"/>
      <w:r w:rsidRPr="007C791C">
        <w:rPr>
          <w:b/>
          <w:bCs/>
          <w:color w:val="000000" w:themeColor="text1"/>
        </w:rPr>
        <w:t> Develop inclusive mental health services that honour all cultures.</w:t>
      </w:r>
    </w:p>
    <w:p w14:paraId="441C814D" w14:textId="77777777" w:rsidR="007C791C" w:rsidRPr="007C791C" w:rsidRDefault="007C791C" w:rsidP="007C791C"/>
    <w:p w14:paraId="42526B70" w14:textId="77777777" w:rsidR="007C791C" w:rsidRDefault="007C791C" w:rsidP="007C791C">
      <w:pPr>
        <w:pStyle w:val="Heading2"/>
        <w:rPr>
          <w:b/>
          <w:bCs/>
          <w:color w:val="000000" w:themeColor="text1"/>
        </w:rPr>
      </w:pPr>
    </w:p>
    <w:p w14:paraId="560311B8" w14:textId="32675C73" w:rsidR="00050814" w:rsidRPr="007C791C" w:rsidRDefault="00050814" w:rsidP="007C791C">
      <w:pPr>
        <w:pStyle w:val="Heading2"/>
        <w:spacing w:line="360" w:lineRule="auto"/>
        <w:rPr>
          <w:b/>
          <w:bCs/>
          <w:color w:val="000000" w:themeColor="text1"/>
        </w:rPr>
      </w:pPr>
      <w:r w:rsidRPr="00C75C8E">
        <w:rPr>
          <w:rFonts w:ascii="Aptos" w:hAnsi="Aptos"/>
          <w:color w:val="0E101A"/>
          <w:sz w:val="22"/>
          <w:szCs w:val="22"/>
        </w:rPr>
        <w:t xml:space="preserve">Design mental health services that value cultural diversity and ensure fair access for </w:t>
      </w:r>
      <w:r>
        <w:rPr>
          <w:rFonts w:ascii="Aptos" w:hAnsi="Aptos"/>
          <w:color w:val="0E101A"/>
          <w:sz w:val="22"/>
          <w:szCs w:val="22"/>
        </w:rPr>
        <w:t xml:space="preserve">all.  </w:t>
      </w:r>
      <w:r w:rsidRPr="00C75C8E">
        <w:rPr>
          <w:rFonts w:ascii="Aptos" w:hAnsi="Aptos"/>
          <w:color w:val="0E101A"/>
          <w:sz w:val="22"/>
          <w:szCs w:val="22"/>
        </w:rPr>
        <w:t>These services should be tailored</w:t>
      </w:r>
      <w:r w:rsidRPr="00816FD9">
        <w:rPr>
          <w:rFonts w:ascii="Aptos" w:hAnsi="Aptos"/>
          <w:color w:val="0E101A"/>
          <w:sz w:val="22"/>
          <w:szCs w:val="22"/>
        </w:rPr>
        <w:t xml:space="preserve"> </w:t>
      </w:r>
      <w:r w:rsidRPr="00C75C8E">
        <w:rPr>
          <w:rFonts w:ascii="Aptos" w:hAnsi="Aptos"/>
          <w:color w:val="0E101A"/>
          <w:sz w:val="22"/>
          <w:szCs w:val="22"/>
        </w:rPr>
        <w:t>to the specific needs of minority and socially disadvantaged groups. </w:t>
      </w:r>
    </w:p>
    <w:p w14:paraId="4ECB97A9" w14:textId="77777777" w:rsidR="00050814" w:rsidRDefault="00050814" w:rsidP="00050814">
      <w:pPr>
        <w:spacing w:line="360" w:lineRule="auto"/>
        <w:jc w:val="both"/>
        <w:rPr>
          <w:rFonts w:ascii="Aptos" w:hAnsi="Aptos"/>
          <w:color w:val="0E101A"/>
          <w:sz w:val="22"/>
          <w:szCs w:val="22"/>
        </w:rPr>
      </w:pPr>
      <w:r w:rsidRPr="00C75C8E">
        <w:rPr>
          <w:rFonts w:ascii="Aptos" w:hAnsi="Aptos"/>
          <w:color w:val="0E101A"/>
          <w:sz w:val="22"/>
          <w:szCs w:val="22"/>
        </w:rPr>
        <w:t>Research by Morris et al.</w:t>
      </w:r>
      <w:r w:rsidRPr="00816FD9">
        <w:rPr>
          <w:rFonts w:ascii="Aptos" w:hAnsi="Aptos"/>
          <w:color w:val="0E101A"/>
          <w:sz w:val="22"/>
          <w:szCs w:val="22"/>
        </w:rPr>
        <w:t xml:space="preserve"> (2021)</w:t>
      </w:r>
      <w:r w:rsidRPr="00C75C8E">
        <w:rPr>
          <w:rFonts w:ascii="Aptos" w:hAnsi="Aptos"/>
          <w:color w:val="0E101A"/>
          <w:sz w:val="22"/>
          <w:szCs w:val="22"/>
        </w:rPr>
        <w:t> and Ribeiro et al.</w:t>
      </w:r>
      <w:r w:rsidRPr="00816FD9">
        <w:rPr>
          <w:rFonts w:ascii="Aptos" w:hAnsi="Aptos"/>
          <w:color w:val="0E101A"/>
          <w:sz w:val="22"/>
          <w:szCs w:val="22"/>
        </w:rPr>
        <w:t xml:space="preserve"> (2023) identifies</w:t>
      </w:r>
      <w:r w:rsidRPr="00C75C8E">
        <w:rPr>
          <w:rFonts w:ascii="Aptos" w:hAnsi="Aptos"/>
          <w:color w:val="0E101A"/>
          <w:sz w:val="22"/>
          <w:szCs w:val="22"/>
        </w:rPr>
        <w:t> that these young people face more stigma and are less likely to be included in routine monitoring.</w:t>
      </w:r>
    </w:p>
    <w:p w14:paraId="738603BC" w14:textId="77777777" w:rsidR="00050814" w:rsidRPr="00816FD9" w:rsidRDefault="00050814" w:rsidP="00050814">
      <w:pPr>
        <w:spacing w:line="360" w:lineRule="auto"/>
        <w:jc w:val="both"/>
        <w:rPr>
          <w:rFonts w:ascii="Aptos" w:hAnsi="Aptos"/>
          <w:color w:val="0E101A"/>
          <w:sz w:val="22"/>
          <w:szCs w:val="22"/>
        </w:rPr>
      </w:pPr>
      <w:r w:rsidRPr="00C75C8E">
        <w:rPr>
          <w:rFonts w:ascii="Aptos" w:hAnsi="Aptos"/>
          <w:color w:val="0E101A"/>
          <w:sz w:val="22"/>
          <w:szCs w:val="22"/>
        </w:rPr>
        <w:t xml:space="preserve">Services should employ a diverse workforce, offer information in multiple </w:t>
      </w:r>
      <w:r>
        <w:rPr>
          <w:rFonts w:ascii="Aptos" w:hAnsi="Aptos"/>
          <w:color w:val="0E101A"/>
          <w:sz w:val="22"/>
          <w:szCs w:val="22"/>
        </w:rPr>
        <w:t xml:space="preserve">languages.  </w:t>
      </w:r>
      <w:r w:rsidRPr="00C75C8E">
        <w:rPr>
          <w:rFonts w:ascii="Aptos" w:hAnsi="Aptos"/>
          <w:color w:val="0E101A"/>
          <w:sz w:val="22"/>
          <w:szCs w:val="22"/>
        </w:rPr>
        <w:t>These steps can build trust, reduce stigma and improve support access and effectiveness for those most excluded.  </w:t>
      </w:r>
    </w:p>
    <w:p w14:paraId="76687E8A" w14:textId="77777777" w:rsidR="00050814" w:rsidRPr="00C75C8E" w:rsidRDefault="00050814" w:rsidP="00050814">
      <w:pPr>
        <w:spacing w:line="360" w:lineRule="auto"/>
        <w:rPr>
          <w:color w:val="0E101A"/>
        </w:rPr>
      </w:pPr>
    </w:p>
    <w:p w14:paraId="21CB78AF" w14:textId="77777777" w:rsidR="00050814" w:rsidRPr="00050814" w:rsidRDefault="00050814" w:rsidP="00050814">
      <w:pPr>
        <w:spacing w:line="360" w:lineRule="auto"/>
        <w:rPr>
          <w:rFonts w:ascii="Aptos" w:hAnsi="Aptos"/>
          <w:b/>
          <w:bCs/>
          <w:color w:val="0E101A"/>
          <w:sz w:val="22"/>
          <w:szCs w:val="22"/>
        </w:rPr>
      </w:pPr>
      <w:r w:rsidRPr="00C75C8E">
        <w:rPr>
          <w:rFonts w:ascii="Aptos" w:hAnsi="Aptos"/>
          <w:b/>
          <w:bCs/>
          <w:color w:val="0E101A"/>
          <w:sz w:val="22"/>
          <w:szCs w:val="22"/>
        </w:rPr>
        <w:t>Overall Goal </w:t>
      </w:r>
    </w:p>
    <w:p w14:paraId="15E1917E" w14:textId="77777777" w:rsidR="00050814" w:rsidRDefault="00050814" w:rsidP="00050814">
      <w:pPr>
        <w:spacing w:line="360" w:lineRule="auto"/>
        <w:rPr>
          <w:b/>
          <w:bCs/>
          <w:color w:val="0E101A"/>
        </w:rPr>
      </w:pPr>
    </w:p>
    <w:p w14:paraId="09973FEE" w14:textId="77777777" w:rsidR="00050814" w:rsidRPr="00C75C8E" w:rsidRDefault="00050814" w:rsidP="00050814">
      <w:pPr>
        <w:spacing w:line="360" w:lineRule="auto"/>
        <w:rPr>
          <w:color w:val="0E101A"/>
        </w:rPr>
      </w:pPr>
    </w:p>
    <w:p w14:paraId="0A7C46EF" w14:textId="77777777" w:rsidR="00050814" w:rsidRDefault="00050814" w:rsidP="00050814">
      <w:pPr>
        <w:numPr>
          <w:ilvl w:val="0"/>
          <w:numId w:val="153"/>
        </w:numPr>
        <w:spacing w:line="360" w:lineRule="auto"/>
        <w:jc w:val="both"/>
        <w:rPr>
          <w:rFonts w:ascii="Aptos" w:hAnsi="Aptos"/>
          <w:color w:val="0E101A"/>
          <w:sz w:val="22"/>
          <w:szCs w:val="22"/>
        </w:rPr>
      </w:pPr>
      <w:r w:rsidRPr="00C75C8E">
        <w:rPr>
          <w:rFonts w:ascii="Aptos" w:hAnsi="Aptos"/>
          <w:color w:val="0E101A"/>
          <w:sz w:val="22"/>
          <w:szCs w:val="22"/>
        </w:rPr>
        <w:t>Offer culturally respectful mental health services.</w:t>
      </w:r>
    </w:p>
    <w:p w14:paraId="5CB9FE83" w14:textId="77777777" w:rsidR="00050814" w:rsidRPr="00C75C8E" w:rsidRDefault="00050814" w:rsidP="00050814">
      <w:pPr>
        <w:spacing w:line="360" w:lineRule="auto"/>
        <w:ind w:left="720"/>
        <w:jc w:val="both"/>
        <w:rPr>
          <w:rFonts w:ascii="Aptos" w:hAnsi="Aptos"/>
          <w:color w:val="0E101A"/>
          <w:sz w:val="22"/>
          <w:szCs w:val="22"/>
        </w:rPr>
      </w:pPr>
    </w:p>
    <w:p w14:paraId="6665D090" w14:textId="77777777" w:rsidR="00050814" w:rsidRDefault="00050814" w:rsidP="00050814">
      <w:pPr>
        <w:numPr>
          <w:ilvl w:val="0"/>
          <w:numId w:val="153"/>
        </w:numPr>
        <w:spacing w:line="360" w:lineRule="auto"/>
        <w:jc w:val="both"/>
        <w:rPr>
          <w:rFonts w:ascii="Aptos" w:hAnsi="Aptos"/>
          <w:color w:val="0E101A"/>
          <w:sz w:val="22"/>
          <w:szCs w:val="22"/>
        </w:rPr>
      </w:pPr>
      <w:r w:rsidRPr="00C75C8E">
        <w:rPr>
          <w:rFonts w:ascii="Aptos" w:hAnsi="Aptos"/>
          <w:color w:val="0E101A"/>
          <w:sz w:val="22"/>
          <w:szCs w:val="22"/>
        </w:rPr>
        <w:t>Partner with community leaders to build trust (Reweti, 2023).</w:t>
      </w:r>
    </w:p>
    <w:p w14:paraId="6AFF1082" w14:textId="77777777" w:rsidR="00050814" w:rsidRPr="00C75C8E" w:rsidRDefault="00050814" w:rsidP="00050814">
      <w:pPr>
        <w:spacing w:line="360" w:lineRule="auto"/>
        <w:jc w:val="both"/>
        <w:rPr>
          <w:rFonts w:ascii="Aptos" w:hAnsi="Aptos"/>
          <w:color w:val="0E101A"/>
          <w:sz w:val="22"/>
          <w:szCs w:val="22"/>
        </w:rPr>
      </w:pPr>
    </w:p>
    <w:p w14:paraId="56293027" w14:textId="77777777" w:rsidR="00050814" w:rsidRDefault="00050814" w:rsidP="00050814">
      <w:pPr>
        <w:numPr>
          <w:ilvl w:val="0"/>
          <w:numId w:val="153"/>
        </w:numPr>
        <w:spacing w:line="360" w:lineRule="auto"/>
        <w:jc w:val="both"/>
        <w:rPr>
          <w:rFonts w:ascii="Aptos" w:hAnsi="Aptos"/>
          <w:color w:val="0E101A"/>
          <w:sz w:val="22"/>
          <w:szCs w:val="22"/>
        </w:rPr>
      </w:pPr>
      <w:r w:rsidRPr="00C75C8E">
        <w:rPr>
          <w:rFonts w:ascii="Aptos" w:hAnsi="Aptos"/>
          <w:color w:val="0E101A"/>
          <w:sz w:val="22"/>
          <w:szCs w:val="22"/>
        </w:rPr>
        <w:t>Enhance mental health outcomes for all communities.</w:t>
      </w:r>
    </w:p>
    <w:p w14:paraId="05293BC9" w14:textId="77777777" w:rsidR="00050814" w:rsidRPr="00C75C8E" w:rsidRDefault="00050814" w:rsidP="00050814">
      <w:pPr>
        <w:spacing w:line="360" w:lineRule="auto"/>
        <w:jc w:val="both"/>
        <w:rPr>
          <w:rFonts w:ascii="Aptos" w:hAnsi="Aptos"/>
          <w:color w:val="0E101A"/>
          <w:sz w:val="22"/>
          <w:szCs w:val="22"/>
        </w:rPr>
      </w:pPr>
    </w:p>
    <w:p w14:paraId="19E74BEA" w14:textId="77777777" w:rsidR="00050814" w:rsidRDefault="00050814" w:rsidP="00050814">
      <w:pPr>
        <w:numPr>
          <w:ilvl w:val="0"/>
          <w:numId w:val="153"/>
        </w:numPr>
        <w:spacing w:line="360" w:lineRule="auto"/>
        <w:jc w:val="both"/>
        <w:rPr>
          <w:rFonts w:ascii="Aptos" w:hAnsi="Aptos"/>
          <w:color w:val="0E101A"/>
          <w:sz w:val="22"/>
          <w:szCs w:val="22"/>
        </w:rPr>
      </w:pPr>
      <w:r w:rsidRPr="00C75C8E">
        <w:rPr>
          <w:rFonts w:ascii="Aptos" w:hAnsi="Aptos"/>
          <w:color w:val="0E101A"/>
          <w:sz w:val="22"/>
          <w:szCs w:val="22"/>
        </w:rPr>
        <w:t>Address stigma, fear and cultural barriers (Ribeiro et al., 2023; Salaheddin &amp; Mason, 2016).</w:t>
      </w:r>
    </w:p>
    <w:p w14:paraId="595804D5" w14:textId="77777777" w:rsidR="00050814" w:rsidRPr="00C75C8E" w:rsidRDefault="00050814" w:rsidP="00050814">
      <w:pPr>
        <w:spacing w:line="360" w:lineRule="auto"/>
        <w:jc w:val="both"/>
        <w:rPr>
          <w:rFonts w:ascii="Aptos" w:hAnsi="Aptos"/>
          <w:color w:val="0E101A"/>
          <w:sz w:val="22"/>
          <w:szCs w:val="22"/>
        </w:rPr>
      </w:pPr>
    </w:p>
    <w:p w14:paraId="20BE3B65" w14:textId="77777777" w:rsidR="00050814" w:rsidRDefault="00050814" w:rsidP="00050814">
      <w:pPr>
        <w:numPr>
          <w:ilvl w:val="0"/>
          <w:numId w:val="153"/>
        </w:numPr>
        <w:spacing w:line="360" w:lineRule="auto"/>
        <w:jc w:val="both"/>
        <w:rPr>
          <w:rFonts w:ascii="Aptos" w:hAnsi="Aptos"/>
          <w:color w:val="0E101A"/>
          <w:sz w:val="22"/>
          <w:szCs w:val="22"/>
        </w:rPr>
      </w:pPr>
      <w:r w:rsidRPr="00C75C8E">
        <w:rPr>
          <w:rFonts w:ascii="Aptos" w:hAnsi="Aptos"/>
          <w:color w:val="0E101A"/>
          <w:sz w:val="22"/>
          <w:szCs w:val="22"/>
        </w:rPr>
        <w:t>Boost service use among minority ethnic and disadvantaged groups </w:t>
      </w:r>
    </w:p>
    <w:p w14:paraId="6275DAD2" w14:textId="77777777" w:rsidR="006321C6" w:rsidRDefault="006321C6" w:rsidP="006321C6">
      <w:pPr>
        <w:pStyle w:val="ListParagraph"/>
        <w:rPr>
          <w:rFonts w:ascii="Aptos" w:hAnsi="Aptos"/>
          <w:color w:val="0E101A"/>
          <w:sz w:val="22"/>
          <w:szCs w:val="22"/>
        </w:rPr>
      </w:pPr>
    </w:p>
    <w:p w14:paraId="22B70635" w14:textId="77777777" w:rsidR="006321C6" w:rsidRDefault="006321C6" w:rsidP="006321C6">
      <w:pPr>
        <w:spacing w:line="360" w:lineRule="auto"/>
        <w:jc w:val="both"/>
        <w:rPr>
          <w:rFonts w:ascii="Aptos" w:hAnsi="Aptos"/>
          <w:color w:val="0E101A"/>
          <w:sz w:val="22"/>
          <w:szCs w:val="22"/>
        </w:rPr>
      </w:pPr>
    </w:p>
    <w:p w14:paraId="0724BCE5" w14:textId="77777777" w:rsidR="006321C6" w:rsidRDefault="006321C6" w:rsidP="006321C6">
      <w:pPr>
        <w:spacing w:line="360" w:lineRule="auto"/>
        <w:jc w:val="both"/>
        <w:rPr>
          <w:rFonts w:ascii="Aptos" w:hAnsi="Aptos"/>
          <w:color w:val="0E101A"/>
          <w:sz w:val="22"/>
          <w:szCs w:val="22"/>
        </w:rPr>
      </w:pPr>
    </w:p>
    <w:p w14:paraId="575531DA" w14:textId="77777777" w:rsidR="007C791C" w:rsidRDefault="007C791C" w:rsidP="007C791C">
      <w:pPr>
        <w:pStyle w:val="BodyText"/>
      </w:pPr>
    </w:p>
    <w:p w14:paraId="3F652F93" w14:textId="498BF270" w:rsidR="00050814" w:rsidRDefault="00050814" w:rsidP="007C791C">
      <w:pPr>
        <w:pStyle w:val="Heading2"/>
        <w:rPr>
          <w:b/>
          <w:bCs/>
          <w:color w:val="000000" w:themeColor="text1"/>
        </w:rPr>
      </w:pPr>
      <w:r w:rsidRPr="007C791C">
        <w:rPr>
          <w:b/>
          <w:bCs/>
          <w:color w:val="000000" w:themeColor="text1"/>
        </w:rPr>
        <w:lastRenderedPageBreak/>
        <w:t>5.2.3 Recommendation </w:t>
      </w:r>
      <w:proofErr w:type="gramStart"/>
      <w:r w:rsidRPr="007C791C">
        <w:rPr>
          <w:b/>
          <w:bCs/>
          <w:color w:val="000000" w:themeColor="text1"/>
        </w:rPr>
        <w:t>3 :</w:t>
      </w:r>
      <w:proofErr w:type="gramEnd"/>
      <w:r w:rsidRPr="007C791C">
        <w:rPr>
          <w:b/>
          <w:bCs/>
          <w:color w:val="000000" w:themeColor="text1"/>
        </w:rPr>
        <w:t> Invest in digital and remote mental health platforms.</w:t>
      </w:r>
    </w:p>
    <w:p w14:paraId="7A0302A2" w14:textId="77777777" w:rsidR="007C791C" w:rsidRDefault="007C791C" w:rsidP="007C791C"/>
    <w:p w14:paraId="15D53066" w14:textId="77777777" w:rsidR="007C791C" w:rsidRPr="007C791C" w:rsidRDefault="007C791C" w:rsidP="007C791C"/>
    <w:p w14:paraId="27DEF31F" w14:textId="77777777" w:rsidR="00050814" w:rsidRDefault="00050814" w:rsidP="00050814">
      <w:pPr>
        <w:spacing w:line="360" w:lineRule="auto"/>
        <w:jc w:val="both"/>
        <w:rPr>
          <w:rFonts w:ascii="Aptos" w:hAnsi="Aptos"/>
          <w:color w:val="0E101A"/>
          <w:sz w:val="22"/>
          <w:szCs w:val="22"/>
        </w:rPr>
      </w:pPr>
      <w:r w:rsidRPr="00C75C8E">
        <w:rPr>
          <w:rFonts w:ascii="Aptos" w:hAnsi="Aptos"/>
          <w:color w:val="0E101A"/>
          <w:sz w:val="22"/>
          <w:szCs w:val="22"/>
        </w:rPr>
        <w:t xml:space="preserve">Cultural and social </w:t>
      </w:r>
      <w:r w:rsidRPr="00816FD9">
        <w:rPr>
          <w:rFonts w:ascii="Aptos" w:hAnsi="Aptos"/>
          <w:color w:val="0E101A"/>
          <w:sz w:val="22"/>
          <w:szCs w:val="22"/>
        </w:rPr>
        <w:t>barriers and</w:t>
      </w:r>
      <w:r w:rsidRPr="00C75C8E">
        <w:rPr>
          <w:rFonts w:ascii="Aptos" w:hAnsi="Aptos"/>
          <w:color w:val="0E101A"/>
          <w:sz w:val="22"/>
          <w:szCs w:val="22"/>
        </w:rPr>
        <w:t xml:space="preserve"> digital mental health platforms such as online therapy, apps, and remote interventions should be </w:t>
      </w:r>
      <w:r w:rsidRPr="00816FD9">
        <w:rPr>
          <w:rFonts w:ascii="Aptos" w:hAnsi="Aptos"/>
          <w:color w:val="0E101A"/>
          <w:sz w:val="22"/>
          <w:szCs w:val="22"/>
        </w:rPr>
        <w:t xml:space="preserve">expanded.  </w:t>
      </w:r>
      <w:r w:rsidRPr="00C75C8E">
        <w:rPr>
          <w:rFonts w:ascii="Aptos" w:hAnsi="Aptos"/>
          <w:color w:val="0E101A"/>
          <w:sz w:val="22"/>
          <w:szCs w:val="22"/>
        </w:rPr>
        <w:t>Evidence from Liverpool et al., 2020, and Anderson et al., 2017, indicates that digital tools increase engagement, particularly among young people who avoid face-to-face support due to stigma or practical barriers.</w:t>
      </w:r>
    </w:p>
    <w:p w14:paraId="2F21A223" w14:textId="77777777" w:rsidR="00050814" w:rsidRPr="00C75C8E" w:rsidRDefault="00050814" w:rsidP="00050814">
      <w:pPr>
        <w:spacing w:line="360" w:lineRule="auto"/>
        <w:jc w:val="both"/>
        <w:rPr>
          <w:rFonts w:ascii="Aptos" w:hAnsi="Aptos"/>
          <w:color w:val="0E101A"/>
          <w:sz w:val="22"/>
          <w:szCs w:val="22"/>
        </w:rPr>
      </w:pPr>
    </w:p>
    <w:p w14:paraId="3855E332" w14:textId="77777777" w:rsidR="00050814" w:rsidRPr="00816FD9" w:rsidRDefault="00050814" w:rsidP="00050814">
      <w:pPr>
        <w:spacing w:line="360" w:lineRule="auto"/>
        <w:jc w:val="both"/>
        <w:rPr>
          <w:rFonts w:ascii="Aptos" w:hAnsi="Aptos"/>
          <w:color w:val="0E101A"/>
          <w:sz w:val="22"/>
          <w:szCs w:val="22"/>
        </w:rPr>
      </w:pPr>
      <w:r w:rsidRPr="00C75C8E">
        <w:rPr>
          <w:rFonts w:ascii="Aptos" w:hAnsi="Aptos"/>
          <w:color w:val="0E101A"/>
          <w:sz w:val="22"/>
          <w:szCs w:val="22"/>
        </w:rPr>
        <w:t>Merging digital platforms with NHS pathways promotes continuity of care, </w:t>
      </w:r>
      <w:r w:rsidRPr="00816FD9">
        <w:rPr>
          <w:rFonts w:ascii="Aptos" w:hAnsi="Aptos"/>
          <w:color w:val="0E101A"/>
          <w:sz w:val="22"/>
          <w:szCs w:val="22"/>
        </w:rPr>
        <w:t>lows wait</w:t>
      </w:r>
      <w:r w:rsidRPr="00C75C8E">
        <w:rPr>
          <w:rFonts w:ascii="Aptos" w:hAnsi="Aptos"/>
          <w:color w:val="0E101A"/>
          <w:sz w:val="22"/>
          <w:szCs w:val="22"/>
        </w:rPr>
        <w:t> times and enables remote symptom </w:t>
      </w:r>
      <w:r w:rsidRPr="00816FD9">
        <w:rPr>
          <w:rFonts w:ascii="Aptos" w:hAnsi="Aptos"/>
          <w:color w:val="0E101A"/>
          <w:sz w:val="22"/>
          <w:szCs w:val="22"/>
        </w:rPr>
        <w:t>detection. However</w:t>
      </w:r>
      <w:r w:rsidRPr="00C75C8E">
        <w:rPr>
          <w:rFonts w:ascii="Aptos" w:hAnsi="Aptos"/>
          <w:color w:val="0E101A"/>
          <w:sz w:val="22"/>
          <w:szCs w:val="22"/>
        </w:rPr>
        <w:t>, digital inequalities must be addressed by providing devices, internet access, and clear guidance on data security to underserved groups.</w:t>
      </w:r>
    </w:p>
    <w:p w14:paraId="51F9BDC5" w14:textId="77777777" w:rsidR="00050814" w:rsidRDefault="00050814" w:rsidP="00050814">
      <w:pPr>
        <w:spacing w:line="360" w:lineRule="auto"/>
        <w:rPr>
          <w:color w:val="0E101A"/>
        </w:rPr>
      </w:pPr>
    </w:p>
    <w:p w14:paraId="74F208C7" w14:textId="77777777" w:rsidR="00050814" w:rsidRPr="00C75C8E" w:rsidRDefault="00050814" w:rsidP="00050814">
      <w:pPr>
        <w:spacing w:line="360" w:lineRule="auto"/>
        <w:rPr>
          <w:color w:val="0E101A"/>
        </w:rPr>
      </w:pPr>
    </w:p>
    <w:p w14:paraId="0447AECF" w14:textId="77777777" w:rsidR="00050814" w:rsidRPr="00816FD9" w:rsidRDefault="00050814" w:rsidP="00050814">
      <w:pPr>
        <w:spacing w:line="360" w:lineRule="auto"/>
        <w:rPr>
          <w:rFonts w:ascii="Aptos" w:hAnsi="Aptos"/>
          <w:b/>
          <w:bCs/>
          <w:color w:val="0E101A"/>
          <w:sz w:val="22"/>
          <w:szCs w:val="22"/>
        </w:rPr>
      </w:pPr>
      <w:r w:rsidRPr="00C75C8E">
        <w:rPr>
          <w:rFonts w:ascii="Aptos" w:hAnsi="Aptos"/>
          <w:b/>
          <w:bCs/>
          <w:color w:val="0E101A"/>
          <w:sz w:val="22"/>
          <w:szCs w:val="22"/>
        </w:rPr>
        <w:t>Overall Goal </w:t>
      </w:r>
    </w:p>
    <w:p w14:paraId="4D0A000F" w14:textId="77777777" w:rsidR="00050814" w:rsidRPr="00C75C8E" w:rsidRDefault="00050814" w:rsidP="00050814">
      <w:pPr>
        <w:spacing w:line="360" w:lineRule="auto"/>
        <w:jc w:val="both"/>
        <w:rPr>
          <w:rFonts w:ascii="Aptos" w:hAnsi="Aptos"/>
          <w:color w:val="0E101A"/>
          <w:sz w:val="22"/>
          <w:szCs w:val="22"/>
        </w:rPr>
      </w:pPr>
    </w:p>
    <w:p w14:paraId="13B11685" w14:textId="77777777" w:rsidR="00050814" w:rsidRPr="009E27BD" w:rsidRDefault="00050814" w:rsidP="00050814">
      <w:pPr>
        <w:numPr>
          <w:ilvl w:val="0"/>
          <w:numId w:val="154"/>
        </w:numPr>
        <w:spacing w:line="360" w:lineRule="auto"/>
        <w:jc w:val="both"/>
        <w:rPr>
          <w:rFonts w:ascii="Aptos" w:hAnsi="Aptos" w:cs="Arial"/>
          <w:color w:val="0E101A"/>
          <w:sz w:val="22"/>
          <w:szCs w:val="22"/>
        </w:rPr>
      </w:pPr>
      <w:r w:rsidRPr="00C75C8E">
        <w:rPr>
          <w:rFonts w:ascii="Aptos" w:hAnsi="Aptos" w:cs="Arial"/>
          <w:color w:val="0E101A"/>
          <w:sz w:val="22"/>
          <w:szCs w:val="22"/>
        </w:rPr>
        <w:t>To increase access to online therapy and mental health apps, provide flexible and confidential support (Liverpool et al., 2020)</w:t>
      </w:r>
    </w:p>
    <w:p w14:paraId="0BB9A258" w14:textId="77777777" w:rsidR="00050814" w:rsidRPr="00C75C8E" w:rsidRDefault="00050814" w:rsidP="00050814">
      <w:pPr>
        <w:spacing w:line="360" w:lineRule="auto"/>
        <w:ind w:left="720"/>
        <w:jc w:val="both"/>
        <w:rPr>
          <w:rFonts w:ascii="Aptos" w:hAnsi="Aptos" w:cs="Arial"/>
          <w:color w:val="0E101A"/>
          <w:sz w:val="22"/>
          <w:szCs w:val="22"/>
        </w:rPr>
      </w:pPr>
    </w:p>
    <w:p w14:paraId="6B95BC05" w14:textId="77777777" w:rsidR="00050814" w:rsidRPr="009E27BD" w:rsidRDefault="00050814" w:rsidP="00050814">
      <w:pPr>
        <w:numPr>
          <w:ilvl w:val="0"/>
          <w:numId w:val="154"/>
        </w:numPr>
        <w:spacing w:line="360" w:lineRule="auto"/>
        <w:jc w:val="both"/>
        <w:rPr>
          <w:rFonts w:ascii="Aptos" w:hAnsi="Aptos" w:cs="Arial"/>
          <w:color w:val="0E101A"/>
          <w:sz w:val="22"/>
          <w:szCs w:val="22"/>
        </w:rPr>
      </w:pPr>
      <w:r w:rsidRPr="00C75C8E">
        <w:rPr>
          <w:rFonts w:ascii="Aptos" w:hAnsi="Aptos" w:cs="Arial"/>
          <w:color w:val="0E101A"/>
          <w:sz w:val="22"/>
          <w:szCs w:val="22"/>
        </w:rPr>
        <w:t>Connect digital systems with NHS services for continuity (NHS, 2019)</w:t>
      </w:r>
    </w:p>
    <w:p w14:paraId="6A5AF28A" w14:textId="77777777" w:rsidR="00050814" w:rsidRPr="009E27BD" w:rsidRDefault="00050814" w:rsidP="00050814">
      <w:pPr>
        <w:pStyle w:val="ListParagraph"/>
        <w:spacing w:line="360" w:lineRule="auto"/>
        <w:jc w:val="both"/>
        <w:rPr>
          <w:rFonts w:ascii="Aptos" w:hAnsi="Aptos" w:cs="Arial"/>
          <w:color w:val="000000"/>
          <w:sz w:val="22"/>
          <w:szCs w:val="22"/>
        </w:rPr>
      </w:pPr>
    </w:p>
    <w:p w14:paraId="3E179989" w14:textId="77777777" w:rsidR="00050814" w:rsidRPr="009E27BD" w:rsidRDefault="00050814" w:rsidP="00050814">
      <w:pPr>
        <w:numPr>
          <w:ilvl w:val="0"/>
          <w:numId w:val="154"/>
        </w:numPr>
        <w:spacing w:line="360" w:lineRule="auto"/>
        <w:jc w:val="both"/>
        <w:rPr>
          <w:rFonts w:ascii="Aptos" w:hAnsi="Aptos" w:cs="Arial"/>
          <w:color w:val="0E101A"/>
          <w:sz w:val="22"/>
          <w:szCs w:val="22"/>
        </w:rPr>
      </w:pPr>
      <w:r w:rsidRPr="009E27BD">
        <w:rPr>
          <w:rFonts w:ascii="Aptos" w:hAnsi="Aptos" w:cs="Arial"/>
          <w:color w:val="000000"/>
          <w:sz w:val="22"/>
          <w:szCs w:val="22"/>
        </w:rPr>
        <w:t>Expand access to online therapy and offer flexible, confidential support Liverpool et al., 2020)</w:t>
      </w:r>
    </w:p>
    <w:p w14:paraId="2A69EAD9" w14:textId="77777777" w:rsidR="00050814" w:rsidRPr="00C75C8E" w:rsidRDefault="00050814" w:rsidP="00050814">
      <w:pPr>
        <w:spacing w:line="360" w:lineRule="auto"/>
        <w:jc w:val="both"/>
        <w:rPr>
          <w:rFonts w:ascii="Aptos" w:hAnsi="Aptos" w:cs="Arial"/>
          <w:color w:val="0E101A"/>
          <w:sz w:val="22"/>
          <w:szCs w:val="22"/>
        </w:rPr>
      </w:pPr>
    </w:p>
    <w:p w14:paraId="3C6344A6" w14:textId="77777777" w:rsidR="00050814" w:rsidRDefault="00050814" w:rsidP="00050814">
      <w:pPr>
        <w:numPr>
          <w:ilvl w:val="0"/>
          <w:numId w:val="154"/>
        </w:numPr>
        <w:spacing w:line="360" w:lineRule="auto"/>
        <w:jc w:val="both"/>
        <w:rPr>
          <w:rFonts w:ascii="Aptos" w:hAnsi="Aptos" w:cs="Arial"/>
          <w:color w:val="0E101A"/>
          <w:sz w:val="22"/>
          <w:szCs w:val="22"/>
        </w:rPr>
      </w:pPr>
      <w:r w:rsidRPr="009E27BD">
        <w:rPr>
          <w:rFonts w:ascii="Aptos" w:hAnsi="Aptos" w:cs="Arial"/>
          <w:color w:val="0E101A"/>
          <w:sz w:val="22"/>
          <w:szCs w:val="22"/>
        </w:rPr>
        <w:t>Encourage</w:t>
      </w:r>
      <w:r w:rsidRPr="00C75C8E">
        <w:rPr>
          <w:rFonts w:ascii="Aptos" w:hAnsi="Aptos" w:cs="Arial"/>
          <w:color w:val="0E101A"/>
          <w:sz w:val="22"/>
          <w:szCs w:val="22"/>
        </w:rPr>
        <w:t> early help.</w:t>
      </w:r>
    </w:p>
    <w:p w14:paraId="44BF1F71" w14:textId="77777777" w:rsidR="006321C6" w:rsidRDefault="006321C6" w:rsidP="006321C6">
      <w:pPr>
        <w:pStyle w:val="ListParagraph"/>
        <w:rPr>
          <w:rFonts w:ascii="Aptos" w:hAnsi="Aptos" w:cs="Arial"/>
          <w:color w:val="0E101A"/>
          <w:sz w:val="22"/>
          <w:szCs w:val="22"/>
        </w:rPr>
      </w:pPr>
    </w:p>
    <w:p w14:paraId="70749D30" w14:textId="77777777" w:rsidR="006321C6" w:rsidRPr="009E27BD" w:rsidRDefault="006321C6" w:rsidP="006321C6">
      <w:pPr>
        <w:spacing w:line="360" w:lineRule="auto"/>
        <w:ind w:left="720"/>
        <w:jc w:val="both"/>
        <w:rPr>
          <w:rFonts w:ascii="Aptos" w:hAnsi="Aptos" w:cs="Arial"/>
          <w:color w:val="0E101A"/>
          <w:sz w:val="22"/>
          <w:szCs w:val="22"/>
        </w:rPr>
      </w:pPr>
    </w:p>
    <w:p w14:paraId="474D6886" w14:textId="77777777" w:rsidR="00050814" w:rsidRPr="00C75C8E" w:rsidRDefault="00050814" w:rsidP="00050814">
      <w:pPr>
        <w:spacing w:line="360" w:lineRule="auto"/>
        <w:ind w:left="720"/>
        <w:jc w:val="both"/>
        <w:rPr>
          <w:rFonts w:ascii="Aptos" w:hAnsi="Aptos"/>
          <w:color w:val="0E101A"/>
          <w:sz w:val="22"/>
          <w:szCs w:val="22"/>
        </w:rPr>
      </w:pPr>
    </w:p>
    <w:p w14:paraId="7FAFBCCF" w14:textId="77777777" w:rsidR="00050814" w:rsidRPr="009E27BD" w:rsidRDefault="00050814" w:rsidP="00050814">
      <w:pPr>
        <w:spacing w:line="360" w:lineRule="auto"/>
        <w:jc w:val="both"/>
        <w:rPr>
          <w:rStyle w:val="Strong"/>
          <w:rFonts w:ascii="Aptos" w:eastAsia="Calibri Light" w:hAnsi="Aptos"/>
          <w:color w:val="0E101A"/>
          <w:sz w:val="22"/>
          <w:szCs w:val="22"/>
        </w:rPr>
      </w:pPr>
      <w:r w:rsidRPr="009E27BD">
        <w:rPr>
          <w:rStyle w:val="Strong"/>
          <w:rFonts w:ascii="Aptos" w:eastAsia="Calibri Light" w:hAnsi="Aptos"/>
          <w:color w:val="0E101A"/>
          <w:sz w:val="22"/>
          <w:szCs w:val="22"/>
        </w:rPr>
        <w:t>Closing Remarks</w:t>
      </w:r>
    </w:p>
    <w:p w14:paraId="13EB5321" w14:textId="77777777" w:rsidR="00050814" w:rsidRPr="00C75C8E" w:rsidRDefault="00050814" w:rsidP="00050814">
      <w:pPr>
        <w:spacing w:line="360" w:lineRule="auto"/>
        <w:jc w:val="both"/>
        <w:rPr>
          <w:rFonts w:ascii="Aptos" w:hAnsi="Aptos"/>
          <w:color w:val="0E101A"/>
          <w:sz w:val="22"/>
          <w:szCs w:val="22"/>
        </w:rPr>
      </w:pPr>
    </w:p>
    <w:p w14:paraId="45E0CB1E" w14:textId="77777777" w:rsidR="00050814" w:rsidRDefault="00050814" w:rsidP="00050814">
      <w:pPr>
        <w:spacing w:line="360" w:lineRule="auto"/>
        <w:jc w:val="both"/>
        <w:rPr>
          <w:rFonts w:ascii="Aptos" w:hAnsi="Aptos"/>
          <w:color w:val="0E101A"/>
          <w:sz w:val="22"/>
          <w:szCs w:val="22"/>
        </w:rPr>
      </w:pPr>
      <w:r w:rsidRPr="00C75C8E">
        <w:rPr>
          <w:rFonts w:ascii="Aptos" w:hAnsi="Aptos"/>
          <w:color w:val="0E101A"/>
          <w:sz w:val="22"/>
          <w:szCs w:val="22"/>
        </w:rPr>
        <w:t>Overall, these three recommendations align with the findings of this systematic review, which show that socioeconomic inequalities, cultural barriers and current gaps in service accessibility shape mental health outcomes. A holistic, inclusive, and culturally sensitive approach involving policymakers, educators, healthcare providers, and community partners is essential to improving mental health outcomes for young people in the UK.</w:t>
      </w:r>
    </w:p>
    <w:p w14:paraId="76FED2A0" w14:textId="77777777" w:rsidR="007C791C" w:rsidRPr="00C75C8E" w:rsidRDefault="007C791C" w:rsidP="00050814">
      <w:pPr>
        <w:spacing w:line="360" w:lineRule="auto"/>
        <w:jc w:val="both"/>
        <w:rPr>
          <w:rFonts w:ascii="Aptos" w:hAnsi="Aptos"/>
          <w:color w:val="0E101A"/>
          <w:sz w:val="22"/>
          <w:szCs w:val="22"/>
        </w:rPr>
      </w:pPr>
    </w:p>
    <w:p w14:paraId="3D3F3B28" w14:textId="1662D714" w:rsidR="00211184" w:rsidRPr="00AD65AC" w:rsidRDefault="00211184" w:rsidP="00211184">
      <w:pPr>
        <w:pStyle w:val="Heading1"/>
        <w:ind w:left="0"/>
        <w:rPr>
          <w:rFonts w:asciiTheme="majorHAnsi" w:hAnsiTheme="majorHAnsi" w:cstheme="majorHAnsi"/>
          <w:sz w:val="56"/>
          <w:szCs w:val="56"/>
        </w:rPr>
      </w:pPr>
      <w:r w:rsidRPr="00AD65AC">
        <w:rPr>
          <w:rFonts w:asciiTheme="majorHAnsi" w:hAnsiTheme="majorHAnsi" w:cstheme="majorHAnsi"/>
          <w:sz w:val="56"/>
          <w:szCs w:val="56"/>
        </w:rPr>
        <w:lastRenderedPageBreak/>
        <w:t xml:space="preserve">CHAPTER 6 – References and Appendices </w:t>
      </w:r>
    </w:p>
    <w:p w14:paraId="2EE69DD1" w14:textId="77777777" w:rsidR="00211184" w:rsidRPr="00AD65AC" w:rsidRDefault="00211184">
      <w:pPr>
        <w:rPr>
          <w:rStyle w:val="IntenseEmphasis"/>
          <w:color w:val="0D0D0D" w:themeColor="text1" w:themeTint="F2"/>
        </w:rPr>
      </w:pPr>
    </w:p>
    <w:p w14:paraId="020975DD" w14:textId="16A395E8" w:rsidR="00621776" w:rsidRPr="00AD65AC" w:rsidRDefault="00621776" w:rsidP="00621776">
      <w:pPr>
        <w:pStyle w:val="Heading1"/>
        <w:ind w:left="0"/>
        <w:rPr>
          <w:rStyle w:val="IntenseEmphasis"/>
          <w:color w:val="0D0D0D" w:themeColor="text1" w:themeTint="F2"/>
          <w:sz w:val="24"/>
          <w:szCs w:val="24"/>
        </w:rPr>
      </w:pPr>
      <w:r w:rsidRPr="00AD65AC">
        <w:rPr>
          <w:rStyle w:val="IntenseEmphasis"/>
          <w:color w:val="0D0D0D" w:themeColor="text1" w:themeTint="F2"/>
          <w:sz w:val="24"/>
          <w:szCs w:val="24"/>
        </w:rPr>
        <w:t xml:space="preserve">6.1 – References </w:t>
      </w:r>
    </w:p>
    <w:p w14:paraId="4DFEEE0F" w14:textId="77777777" w:rsidR="00AD65AC" w:rsidRDefault="00AD65AC" w:rsidP="00621776">
      <w:pPr>
        <w:pStyle w:val="Heading1"/>
        <w:ind w:left="0"/>
        <w:rPr>
          <w:rFonts w:ascii="Aptos" w:hAnsi="Aptos"/>
          <w:sz w:val="28"/>
          <w:szCs w:val="28"/>
        </w:rPr>
      </w:pPr>
    </w:p>
    <w:p w14:paraId="32DE7B90" w14:textId="77777777" w:rsidR="00AD65AC" w:rsidRPr="00FF76A1" w:rsidRDefault="00AD65AC" w:rsidP="00AD65AC">
      <w:pPr>
        <w:numPr>
          <w:ilvl w:val="0"/>
          <w:numId w:val="156"/>
        </w:numPr>
        <w:spacing w:before="100" w:beforeAutospacing="1" w:after="100" w:afterAutospacing="1"/>
        <w:rPr>
          <w:color w:val="000000" w:themeColor="text1"/>
        </w:rPr>
      </w:pPr>
      <w:r w:rsidRPr="008568AD">
        <w:rPr>
          <w:color w:val="000000" w:themeColor="text1"/>
        </w:rPr>
        <w:t>Aggarwal, S., Tham, S.-G., Ibrahim, S., Turnbull, P., Webb, R.T., Appleby, L., Kapur, N. &amp; Rodway, C. (2025) ‘Self-harm in children and young people who die by suicide: UK</w:t>
      </w:r>
      <w:r w:rsidRPr="008568AD">
        <w:rPr>
          <w:color w:val="000000" w:themeColor="text1"/>
        </w:rPr>
        <w:noBreakHyphen/>
        <w:t>wide consecutive case series’, </w:t>
      </w:r>
      <w:r w:rsidRPr="008568AD">
        <w:rPr>
          <w:i/>
          <w:iCs/>
          <w:color w:val="000000" w:themeColor="text1"/>
        </w:rPr>
        <w:t>The British Journal of Psychiatry</w:t>
      </w:r>
      <w:r w:rsidRPr="008568AD">
        <w:rPr>
          <w:color w:val="000000" w:themeColor="text1"/>
        </w:rPr>
        <w:t>, 227(3), pp. 593–600. doi:10.1192/bjp.2024.248.</w:t>
      </w:r>
    </w:p>
    <w:p w14:paraId="1C37119D" w14:textId="77777777" w:rsidR="00AD65AC" w:rsidRPr="008568AD" w:rsidRDefault="00AD65AC" w:rsidP="00AD65AC">
      <w:pPr>
        <w:spacing w:before="100" w:beforeAutospacing="1" w:after="100" w:afterAutospacing="1"/>
        <w:ind w:left="360"/>
        <w:rPr>
          <w:color w:val="000000" w:themeColor="text1"/>
        </w:rPr>
      </w:pPr>
    </w:p>
    <w:p w14:paraId="07AB86C2" w14:textId="77777777" w:rsidR="00AD65AC" w:rsidRPr="00FF76A1" w:rsidRDefault="00AD65AC" w:rsidP="00AD65AC">
      <w:pPr>
        <w:numPr>
          <w:ilvl w:val="0"/>
          <w:numId w:val="156"/>
        </w:numPr>
        <w:spacing w:before="100" w:beforeAutospacing="1" w:after="100" w:afterAutospacing="1"/>
        <w:rPr>
          <w:color w:val="000000" w:themeColor="text1"/>
        </w:rPr>
      </w:pPr>
      <w:r w:rsidRPr="008568AD">
        <w:rPr>
          <w:color w:val="000000" w:themeColor="text1"/>
        </w:rPr>
        <w:t>Anderson, J.K., Howarth, E., Vainre, M., Jones, P.B. &amp; Humphrey, A. (2017) ‘A scoping literature review of service-level barriers for access and engagement with mental health services for children and young people’, </w:t>
      </w:r>
      <w:r w:rsidRPr="008568AD">
        <w:rPr>
          <w:i/>
          <w:iCs/>
          <w:color w:val="000000" w:themeColor="text1"/>
        </w:rPr>
        <w:t>Children and Youth Services Review</w:t>
      </w:r>
      <w:r w:rsidRPr="008568AD">
        <w:rPr>
          <w:color w:val="000000" w:themeColor="text1"/>
        </w:rPr>
        <w:t>, 77(1), pp.164–176. doi: 10.1016/j.childyouth.2017.04.017.</w:t>
      </w:r>
    </w:p>
    <w:p w14:paraId="5A5D8855" w14:textId="77777777" w:rsidR="00AD65AC" w:rsidRPr="008568AD" w:rsidRDefault="00AD65AC" w:rsidP="00AD65AC">
      <w:pPr>
        <w:spacing w:before="100" w:beforeAutospacing="1" w:after="100" w:afterAutospacing="1"/>
        <w:rPr>
          <w:color w:val="000000" w:themeColor="text1"/>
        </w:rPr>
      </w:pPr>
    </w:p>
    <w:p w14:paraId="51440623" w14:textId="77777777" w:rsidR="00AD65AC" w:rsidRPr="00FF76A1" w:rsidRDefault="00AD65AC" w:rsidP="00AD65AC">
      <w:pPr>
        <w:numPr>
          <w:ilvl w:val="0"/>
          <w:numId w:val="156"/>
        </w:numPr>
        <w:spacing w:before="100" w:beforeAutospacing="1" w:after="100" w:afterAutospacing="1"/>
        <w:rPr>
          <w:color w:val="000000" w:themeColor="text1"/>
        </w:rPr>
      </w:pPr>
      <w:r w:rsidRPr="008568AD">
        <w:rPr>
          <w:color w:val="000000" w:themeColor="text1"/>
        </w:rPr>
        <w:t xml:space="preserve">Deighton, J., </w:t>
      </w:r>
      <w:proofErr w:type="spellStart"/>
      <w:r w:rsidRPr="008568AD">
        <w:rPr>
          <w:color w:val="000000" w:themeColor="text1"/>
        </w:rPr>
        <w:t>Lereya</w:t>
      </w:r>
      <w:proofErr w:type="spellEnd"/>
      <w:r w:rsidRPr="008568AD">
        <w:rPr>
          <w:color w:val="000000" w:themeColor="text1"/>
        </w:rPr>
        <w:t xml:space="preserve">, S.T., Casey, P., </w:t>
      </w:r>
      <w:proofErr w:type="spellStart"/>
      <w:r w:rsidRPr="008568AD">
        <w:rPr>
          <w:color w:val="000000" w:themeColor="text1"/>
        </w:rPr>
        <w:t>Patalay</w:t>
      </w:r>
      <w:proofErr w:type="spellEnd"/>
      <w:r w:rsidRPr="008568AD">
        <w:rPr>
          <w:color w:val="000000" w:themeColor="text1"/>
        </w:rPr>
        <w:t>, P., Humphrey, N. &amp; Wolpert, M. (2019) ‘Prevalence of mental health problems in schools: poverty and other risk factors among 28,000 adolescents in England’, </w:t>
      </w:r>
      <w:r w:rsidRPr="008568AD">
        <w:rPr>
          <w:i/>
          <w:iCs/>
          <w:color w:val="000000" w:themeColor="text1"/>
        </w:rPr>
        <w:t>British Journal of Psychiatry</w:t>
      </w:r>
      <w:r w:rsidRPr="008568AD">
        <w:rPr>
          <w:color w:val="000000" w:themeColor="text1"/>
        </w:rPr>
        <w:t>, 215(3), pp.565–567. doi:10.1192/bjp.2019.19.</w:t>
      </w:r>
    </w:p>
    <w:p w14:paraId="39AC3DB7" w14:textId="77777777" w:rsidR="00AD65AC" w:rsidRPr="008568AD" w:rsidRDefault="00AD65AC" w:rsidP="00AD65AC">
      <w:pPr>
        <w:spacing w:before="100" w:beforeAutospacing="1" w:after="100" w:afterAutospacing="1"/>
        <w:rPr>
          <w:color w:val="000000" w:themeColor="text1"/>
        </w:rPr>
      </w:pPr>
    </w:p>
    <w:p w14:paraId="1FC85685" w14:textId="77777777" w:rsidR="00AD65AC" w:rsidRPr="00FF76A1" w:rsidRDefault="00AD65AC" w:rsidP="00AD65AC">
      <w:pPr>
        <w:numPr>
          <w:ilvl w:val="0"/>
          <w:numId w:val="156"/>
        </w:numPr>
        <w:spacing w:before="100" w:beforeAutospacing="1" w:after="100" w:afterAutospacing="1"/>
        <w:rPr>
          <w:color w:val="000000" w:themeColor="text1"/>
        </w:rPr>
      </w:pPr>
      <w:proofErr w:type="spellStart"/>
      <w:r w:rsidRPr="008568AD">
        <w:rPr>
          <w:color w:val="000000" w:themeColor="text1"/>
        </w:rPr>
        <w:t>Durdurak</w:t>
      </w:r>
      <w:proofErr w:type="spellEnd"/>
      <w:r w:rsidRPr="008568AD">
        <w:rPr>
          <w:color w:val="000000" w:themeColor="text1"/>
        </w:rPr>
        <w:t>, B.B., Williams, B., Zhigalov, A., Moore, A., Mallikarjun, P., Wong, D., Marwaha, S. &amp; Morales-Muñoz, I. (2024) ‘Factors associated with chronic depressive symptoms across adolescence and young adulthood: a UK birth cohort study’, </w:t>
      </w:r>
      <w:r w:rsidRPr="008568AD">
        <w:rPr>
          <w:i/>
          <w:iCs/>
          <w:color w:val="000000" w:themeColor="text1"/>
        </w:rPr>
        <w:t>Epidemiology and Psychiatric Sciences</w:t>
      </w:r>
      <w:r w:rsidRPr="008568AD">
        <w:rPr>
          <w:color w:val="000000" w:themeColor="text1"/>
        </w:rPr>
        <w:t>, 33, e35. doi:10.1017/s2045796024000350.</w:t>
      </w:r>
    </w:p>
    <w:p w14:paraId="63ABF944" w14:textId="77777777" w:rsidR="00AD65AC" w:rsidRPr="008568AD" w:rsidRDefault="00AD65AC" w:rsidP="00AD65AC">
      <w:pPr>
        <w:spacing w:before="100" w:beforeAutospacing="1" w:after="100" w:afterAutospacing="1"/>
        <w:rPr>
          <w:color w:val="000000" w:themeColor="text1"/>
        </w:rPr>
      </w:pPr>
    </w:p>
    <w:p w14:paraId="57869472" w14:textId="77777777" w:rsidR="00AD65AC" w:rsidRPr="00FF76A1" w:rsidRDefault="00AD65AC" w:rsidP="00AD65AC">
      <w:pPr>
        <w:numPr>
          <w:ilvl w:val="0"/>
          <w:numId w:val="156"/>
        </w:numPr>
        <w:spacing w:before="100" w:beforeAutospacing="1" w:after="100" w:afterAutospacing="1"/>
        <w:rPr>
          <w:color w:val="000000" w:themeColor="text1"/>
        </w:rPr>
      </w:pPr>
      <w:r w:rsidRPr="008568AD">
        <w:rPr>
          <w:color w:val="000000" w:themeColor="text1"/>
        </w:rPr>
        <w:t>Gunnell, D., Kidger, J. &amp; Elvidge, H. (2018) ‘Adolescent mental health in crisis’, </w:t>
      </w:r>
      <w:r w:rsidRPr="008568AD">
        <w:rPr>
          <w:i/>
          <w:iCs/>
          <w:color w:val="000000" w:themeColor="text1"/>
        </w:rPr>
        <w:t>BMJ</w:t>
      </w:r>
      <w:r w:rsidRPr="008568AD">
        <w:rPr>
          <w:color w:val="000000" w:themeColor="text1"/>
        </w:rPr>
        <w:t>, 361, p.k2608. doi:10.1136/</w:t>
      </w:r>
      <w:proofErr w:type="gramStart"/>
      <w:r w:rsidRPr="008568AD">
        <w:rPr>
          <w:color w:val="000000" w:themeColor="text1"/>
        </w:rPr>
        <w:t>bmj.k</w:t>
      </w:r>
      <w:proofErr w:type="gramEnd"/>
      <w:r w:rsidRPr="008568AD">
        <w:rPr>
          <w:color w:val="000000" w:themeColor="text1"/>
        </w:rPr>
        <w:t>2608.</w:t>
      </w:r>
    </w:p>
    <w:p w14:paraId="60F9C516" w14:textId="77777777" w:rsidR="00AD65AC" w:rsidRPr="008568AD" w:rsidRDefault="00AD65AC" w:rsidP="00AD65AC">
      <w:pPr>
        <w:spacing w:before="100" w:beforeAutospacing="1" w:after="100" w:afterAutospacing="1"/>
        <w:rPr>
          <w:color w:val="000000" w:themeColor="text1"/>
        </w:rPr>
      </w:pPr>
    </w:p>
    <w:p w14:paraId="690AB781" w14:textId="77777777" w:rsidR="00AD65AC" w:rsidRPr="00FF76A1" w:rsidRDefault="00AD65AC" w:rsidP="00AD65AC">
      <w:pPr>
        <w:numPr>
          <w:ilvl w:val="0"/>
          <w:numId w:val="156"/>
        </w:numPr>
        <w:spacing w:before="100" w:beforeAutospacing="1" w:after="100" w:afterAutospacing="1"/>
        <w:rPr>
          <w:color w:val="000000" w:themeColor="text1"/>
        </w:rPr>
      </w:pPr>
      <w:r w:rsidRPr="008568AD">
        <w:rPr>
          <w:color w:val="000000" w:themeColor="text1"/>
        </w:rPr>
        <w:t xml:space="preserve">Liverpool, S., Mota, C.P., Sales, C.M.D., Čuš, A., Carletto, S., </w:t>
      </w:r>
      <w:proofErr w:type="spellStart"/>
      <w:r w:rsidRPr="008568AD">
        <w:rPr>
          <w:color w:val="000000" w:themeColor="text1"/>
        </w:rPr>
        <w:t>Hancheva</w:t>
      </w:r>
      <w:proofErr w:type="spellEnd"/>
      <w:r w:rsidRPr="008568AD">
        <w:rPr>
          <w:color w:val="000000" w:themeColor="text1"/>
        </w:rPr>
        <w:t xml:space="preserve">, C., Sousa, S., </w:t>
      </w:r>
      <w:proofErr w:type="spellStart"/>
      <w:r w:rsidRPr="008568AD">
        <w:rPr>
          <w:color w:val="000000" w:themeColor="text1"/>
        </w:rPr>
        <w:t>Cerón</w:t>
      </w:r>
      <w:proofErr w:type="spellEnd"/>
      <w:r w:rsidRPr="008568AD">
        <w:rPr>
          <w:color w:val="000000" w:themeColor="text1"/>
        </w:rPr>
        <w:t xml:space="preserve">, S.C., Moreno-Peral, P., </w:t>
      </w:r>
      <w:proofErr w:type="spellStart"/>
      <w:r w:rsidRPr="008568AD">
        <w:rPr>
          <w:color w:val="000000" w:themeColor="text1"/>
        </w:rPr>
        <w:t>Pietrabissa</w:t>
      </w:r>
      <w:proofErr w:type="spellEnd"/>
      <w:r w:rsidRPr="008568AD">
        <w:rPr>
          <w:color w:val="000000" w:themeColor="text1"/>
        </w:rPr>
        <w:t xml:space="preserve">, G., </w:t>
      </w:r>
      <w:proofErr w:type="spellStart"/>
      <w:r w:rsidRPr="008568AD">
        <w:rPr>
          <w:color w:val="000000" w:themeColor="text1"/>
        </w:rPr>
        <w:t>Moltrecht</w:t>
      </w:r>
      <w:proofErr w:type="spellEnd"/>
      <w:r w:rsidRPr="008568AD">
        <w:rPr>
          <w:color w:val="000000" w:themeColor="text1"/>
        </w:rPr>
        <w:t xml:space="preserve">, B., Ulberg, R., Ferreira, N. &amp; </w:t>
      </w:r>
      <w:proofErr w:type="spellStart"/>
      <w:r w:rsidRPr="008568AD">
        <w:rPr>
          <w:color w:val="000000" w:themeColor="text1"/>
        </w:rPr>
        <w:t>Edbrooke</w:t>
      </w:r>
      <w:proofErr w:type="spellEnd"/>
      <w:r w:rsidRPr="008568AD">
        <w:rPr>
          <w:color w:val="000000" w:themeColor="text1"/>
        </w:rPr>
        <w:t>-Childs, J. (2020) ‘Engaging children and young people in digital mental health interventions: systematic review of modes of delivery, facilitators, and barriers’, </w:t>
      </w:r>
      <w:r w:rsidRPr="008568AD">
        <w:rPr>
          <w:i/>
          <w:iCs/>
          <w:color w:val="000000" w:themeColor="text1"/>
        </w:rPr>
        <w:t>Journal of Medical Internet Research</w:t>
      </w:r>
      <w:r w:rsidRPr="008568AD">
        <w:rPr>
          <w:color w:val="000000" w:themeColor="text1"/>
        </w:rPr>
        <w:t>, 22(6), pp.1–17. doi:10.2196/16317.</w:t>
      </w:r>
    </w:p>
    <w:p w14:paraId="5B2EB9E3" w14:textId="77777777" w:rsidR="00AD65AC" w:rsidRPr="008568AD" w:rsidRDefault="00AD65AC" w:rsidP="00AD65AC">
      <w:pPr>
        <w:spacing w:before="100" w:beforeAutospacing="1" w:after="100" w:afterAutospacing="1"/>
        <w:rPr>
          <w:color w:val="000000" w:themeColor="text1"/>
        </w:rPr>
      </w:pPr>
    </w:p>
    <w:p w14:paraId="2A9E1421" w14:textId="77777777" w:rsidR="00AD65AC" w:rsidRPr="00FF76A1" w:rsidRDefault="00AD65AC" w:rsidP="00AD65AC">
      <w:pPr>
        <w:numPr>
          <w:ilvl w:val="0"/>
          <w:numId w:val="156"/>
        </w:numPr>
        <w:spacing w:before="100" w:beforeAutospacing="1" w:after="100" w:afterAutospacing="1"/>
        <w:rPr>
          <w:color w:val="000000" w:themeColor="text1"/>
        </w:rPr>
      </w:pPr>
      <w:r w:rsidRPr="008568AD">
        <w:rPr>
          <w:color w:val="000000" w:themeColor="text1"/>
        </w:rPr>
        <w:lastRenderedPageBreak/>
        <w:t>Aveyard, H. (2014) </w:t>
      </w:r>
      <w:r w:rsidRPr="008568AD">
        <w:rPr>
          <w:i/>
          <w:iCs/>
          <w:color w:val="000000" w:themeColor="text1"/>
        </w:rPr>
        <w:t>Doing a literature review in health and social care</w:t>
      </w:r>
      <w:r w:rsidRPr="008568AD">
        <w:rPr>
          <w:color w:val="000000" w:themeColor="text1"/>
        </w:rPr>
        <w:t> [electronic resource]. Open University Press.</w:t>
      </w:r>
    </w:p>
    <w:p w14:paraId="0D770797" w14:textId="77777777" w:rsidR="00AD65AC" w:rsidRPr="00FF76A1" w:rsidRDefault="00AD65AC" w:rsidP="00AD65AC">
      <w:pPr>
        <w:pStyle w:val="ListParagraph"/>
        <w:rPr>
          <w:rFonts w:ascii="Times New Roman" w:eastAsia="Times New Roman" w:hAnsi="Times New Roman" w:cs="Times New Roman"/>
          <w:color w:val="000000" w:themeColor="text1"/>
        </w:rPr>
      </w:pPr>
    </w:p>
    <w:p w14:paraId="2A6AD7EA" w14:textId="77777777" w:rsidR="00AD65AC" w:rsidRPr="008568AD" w:rsidRDefault="00AD65AC" w:rsidP="00AD65AC">
      <w:pPr>
        <w:spacing w:before="100" w:beforeAutospacing="1" w:after="100" w:afterAutospacing="1"/>
        <w:rPr>
          <w:color w:val="000000" w:themeColor="text1"/>
        </w:rPr>
      </w:pPr>
    </w:p>
    <w:p w14:paraId="5FE9FE5A" w14:textId="77777777" w:rsidR="00AD65AC" w:rsidRPr="00FF76A1" w:rsidRDefault="00AD65AC" w:rsidP="00AD65AC">
      <w:pPr>
        <w:numPr>
          <w:ilvl w:val="0"/>
          <w:numId w:val="156"/>
        </w:numPr>
        <w:spacing w:before="100" w:beforeAutospacing="1" w:after="100" w:afterAutospacing="1"/>
        <w:rPr>
          <w:color w:val="000000" w:themeColor="text1"/>
        </w:rPr>
      </w:pPr>
      <w:r w:rsidRPr="008568AD">
        <w:rPr>
          <w:color w:val="000000" w:themeColor="text1"/>
        </w:rPr>
        <w:t>Barrett, S. (2019) ‘From adult lunatic asylums to CAMHS community care: the evolution of specialist mental health care for children and adolescents 1948–2018’, </w:t>
      </w:r>
      <w:r w:rsidRPr="008568AD">
        <w:rPr>
          <w:i/>
          <w:iCs/>
          <w:color w:val="000000" w:themeColor="text1"/>
        </w:rPr>
        <w:t xml:space="preserve">Revue française de civilisation </w:t>
      </w:r>
      <w:proofErr w:type="spellStart"/>
      <w:r w:rsidRPr="008568AD">
        <w:rPr>
          <w:i/>
          <w:iCs/>
          <w:color w:val="000000" w:themeColor="text1"/>
        </w:rPr>
        <w:t>britannique</w:t>
      </w:r>
      <w:proofErr w:type="spellEnd"/>
      <w:r w:rsidRPr="008568AD">
        <w:rPr>
          <w:color w:val="000000" w:themeColor="text1"/>
        </w:rPr>
        <w:t xml:space="preserve">, </w:t>
      </w:r>
      <w:proofErr w:type="gramStart"/>
      <w:r w:rsidRPr="008568AD">
        <w:rPr>
          <w:color w:val="000000" w:themeColor="text1"/>
        </w:rPr>
        <w:t>XXIV(</w:t>
      </w:r>
      <w:proofErr w:type="gramEnd"/>
      <w:r w:rsidRPr="008568AD">
        <w:rPr>
          <w:color w:val="000000" w:themeColor="text1"/>
        </w:rPr>
        <w:t>3). doi:10.4000/rfcb.4138.</w:t>
      </w:r>
    </w:p>
    <w:p w14:paraId="2ECFB470" w14:textId="77777777" w:rsidR="00AD65AC" w:rsidRPr="008568AD" w:rsidRDefault="00AD65AC" w:rsidP="00AD65AC">
      <w:pPr>
        <w:spacing w:before="100" w:beforeAutospacing="1" w:after="100" w:afterAutospacing="1"/>
        <w:ind w:left="360"/>
        <w:rPr>
          <w:color w:val="000000" w:themeColor="text1"/>
        </w:rPr>
      </w:pPr>
    </w:p>
    <w:p w14:paraId="7149FC2F" w14:textId="77777777" w:rsidR="00AD65AC" w:rsidRPr="00FF76A1" w:rsidRDefault="00AD65AC" w:rsidP="00AD65AC">
      <w:pPr>
        <w:numPr>
          <w:ilvl w:val="0"/>
          <w:numId w:val="156"/>
        </w:numPr>
        <w:spacing w:before="100" w:beforeAutospacing="1" w:after="100" w:afterAutospacing="1"/>
        <w:rPr>
          <w:color w:val="000000" w:themeColor="text1"/>
        </w:rPr>
      </w:pPr>
      <w:r w:rsidRPr="008568AD">
        <w:rPr>
          <w:color w:val="000000" w:themeColor="text1"/>
        </w:rPr>
        <w:t xml:space="preserve">Better Health Channel (2019) Self-harm and self-injury. [online] Available </w:t>
      </w:r>
      <w:r>
        <w:rPr>
          <w:color w:val="000000" w:themeColor="text1"/>
        </w:rPr>
        <w:t>at: </w:t>
      </w:r>
      <w:hyperlink r:id="rId10" w:history="1">
        <w:r w:rsidRPr="00FF76A1">
          <w:rPr>
            <w:rStyle w:val="Hyperlink"/>
            <w:color w:val="0070C0"/>
          </w:rPr>
          <w:t>https://www.betterhealth.vic.gov.au/health/ConditionsAndTreatments/self-harm</w:t>
        </w:r>
      </w:hyperlink>
      <w:r w:rsidRPr="00FF76A1">
        <w:rPr>
          <w:color w:val="0070C0"/>
        </w:rPr>
        <w:t xml:space="preserve">. </w:t>
      </w:r>
      <w:r w:rsidRPr="00FF76A1">
        <w:rPr>
          <w:color w:val="000000" w:themeColor="text1"/>
        </w:rPr>
        <w:t>(</w:t>
      </w:r>
      <w:r w:rsidRPr="008568AD">
        <w:rPr>
          <w:color w:val="000000" w:themeColor="text1"/>
        </w:rPr>
        <w:t xml:space="preserve">Accessed </w:t>
      </w:r>
      <w:r w:rsidRPr="00FF76A1">
        <w:rPr>
          <w:color w:val="000000" w:themeColor="text1"/>
        </w:rPr>
        <w:t>19</w:t>
      </w:r>
      <w:r w:rsidRPr="008568AD">
        <w:rPr>
          <w:color w:val="000000" w:themeColor="text1"/>
        </w:rPr>
        <w:t xml:space="preserve"> Oct. 2025</w:t>
      </w:r>
      <w:r w:rsidRPr="00FF76A1">
        <w:rPr>
          <w:color w:val="000000" w:themeColor="text1"/>
        </w:rPr>
        <w:t xml:space="preserve">). </w:t>
      </w:r>
    </w:p>
    <w:p w14:paraId="3E5C8C90" w14:textId="77777777" w:rsidR="00AD65AC" w:rsidRPr="008568AD" w:rsidRDefault="00AD65AC" w:rsidP="00AD65AC">
      <w:pPr>
        <w:spacing w:before="100" w:beforeAutospacing="1" w:after="100" w:afterAutospacing="1"/>
        <w:ind w:left="720"/>
        <w:rPr>
          <w:color w:val="000000" w:themeColor="text1"/>
        </w:rPr>
      </w:pPr>
    </w:p>
    <w:p w14:paraId="7F8942F4" w14:textId="77777777" w:rsidR="00AD65AC" w:rsidRPr="00FF76A1" w:rsidRDefault="00AD65AC" w:rsidP="00AD65AC">
      <w:pPr>
        <w:numPr>
          <w:ilvl w:val="0"/>
          <w:numId w:val="156"/>
        </w:numPr>
        <w:spacing w:before="100" w:beforeAutospacing="1" w:after="100" w:afterAutospacing="1"/>
        <w:rPr>
          <w:color w:val="000000" w:themeColor="text1"/>
        </w:rPr>
      </w:pPr>
      <w:r w:rsidRPr="008568AD">
        <w:rPr>
          <w:color w:val="000000" w:themeColor="text1"/>
        </w:rPr>
        <w:t>Blakeslee, S. (2004) ‘The CRAAP Test’, </w:t>
      </w:r>
      <w:r w:rsidRPr="008568AD">
        <w:rPr>
          <w:i/>
          <w:iCs/>
          <w:color w:val="000000" w:themeColor="text1"/>
        </w:rPr>
        <w:t>LOEX Quarterly</w:t>
      </w:r>
      <w:r w:rsidRPr="008568AD">
        <w:rPr>
          <w:color w:val="000000" w:themeColor="text1"/>
        </w:rPr>
        <w:t xml:space="preserve">, 31(3). [online] Available </w:t>
      </w:r>
      <w:r w:rsidRPr="00FF76A1">
        <w:rPr>
          <w:color w:val="000000" w:themeColor="text1"/>
        </w:rPr>
        <w:t>at: </w:t>
      </w:r>
      <w:hyperlink r:id="rId11" w:history="1">
        <w:r w:rsidRPr="00FF76A1">
          <w:rPr>
            <w:rStyle w:val="Hyperlink"/>
            <w:color w:val="0070C0"/>
          </w:rPr>
          <w:t>https://commons.emich.edu/loexquarterly/vol31/iss3/4</w:t>
        </w:r>
      </w:hyperlink>
      <w:r w:rsidRPr="00FF76A1">
        <w:rPr>
          <w:color w:val="0070C0"/>
        </w:rPr>
        <w:t xml:space="preserve">. </w:t>
      </w:r>
      <w:r w:rsidRPr="00FF76A1">
        <w:rPr>
          <w:color w:val="000000" w:themeColor="text1"/>
        </w:rPr>
        <w:t>(</w:t>
      </w:r>
      <w:r w:rsidRPr="008568AD">
        <w:rPr>
          <w:color w:val="000000" w:themeColor="text1"/>
        </w:rPr>
        <w:t xml:space="preserve">Accessed </w:t>
      </w:r>
      <w:r w:rsidRPr="00FF76A1">
        <w:rPr>
          <w:color w:val="000000" w:themeColor="text1"/>
        </w:rPr>
        <w:t>20</w:t>
      </w:r>
      <w:r w:rsidRPr="008568AD">
        <w:rPr>
          <w:color w:val="000000" w:themeColor="text1"/>
        </w:rPr>
        <w:t xml:space="preserve"> Oct. 2025</w:t>
      </w:r>
      <w:r w:rsidRPr="00FF76A1">
        <w:rPr>
          <w:color w:val="000000" w:themeColor="text1"/>
        </w:rPr>
        <w:t xml:space="preserve">). </w:t>
      </w:r>
    </w:p>
    <w:p w14:paraId="4FDA9841" w14:textId="77777777" w:rsidR="00AD65AC" w:rsidRPr="008568AD" w:rsidRDefault="00AD65AC" w:rsidP="00AD65AC">
      <w:pPr>
        <w:spacing w:before="100" w:beforeAutospacing="1" w:after="100" w:afterAutospacing="1"/>
        <w:ind w:left="720"/>
        <w:rPr>
          <w:color w:val="000000" w:themeColor="text1"/>
        </w:rPr>
      </w:pPr>
    </w:p>
    <w:p w14:paraId="100FDAFF" w14:textId="77777777" w:rsidR="00AD65AC" w:rsidRPr="00FF76A1" w:rsidRDefault="00AD65AC" w:rsidP="00AD65AC">
      <w:pPr>
        <w:numPr>
          <w:ilvl w:val="0"/>
          <w:numId w:val="156"/>
        </w:numPr>
        <w:spacing w:before="100" w:beforeAutospacing="1" w:after="100" w:afterAutospacing="1"/>
        <w:rPr>
          <w:color w:val="000000" w:themeColor="text1"/>
        </w:rPr>
      </w:pPr>
      <w:r w:rsidRPr="008568AD">
        <w:rPr>
          <w:color w:val="000000" w:themeColor="text1"/>
        </w:rPr>
        <w:t>Bnimoussa, J. &amp; Alwi, P. (2024) </w:t>
      </w:r>
      <w:r w:rsidRPr="008568AD">
        <w:rPr>
          <w:i/>
          <w:iCs/>
          <w:color w:val="000000" w:themeColor="text1"/>
        </w:rPr>
        <w:t>Mapping youth mental health landscapes: local insights from 13 countries</w:t>
      </w:r>
      <w:r w:rsidRPr="008568AD">
        <w:rPr>
          <w:color w:val="000000" w:themeColor="text1"/>
        </w:rPr>
        <w:t>. [online] Available at: </w:t>
      </w:r>
      <w:hyperlink r:id="rId12" w:history="1">
        <w:r w:rsidRPr="008568AD">
          <w:rPr>
            <w:color w:val="0070C0"/>
            <w:u w:val="single"/>
          </w:rPr>
          <w:t>https://being-initiative.org/wp-content/uploads/2024/04/Mapping-Youth-Mental-Health-Landscapes_April-18-2024.pdf</w:t>
        </w:r>
      </w:hyperlink>
      <w:r w:rsidRPr="00FF76A1">
        <w:rPr>
          <w:color w:val="0070C0"/>
        </w:rPr>
        <w:t xml:space="preserve">. </w:t>
      </w:r>
      <w:r w:rsidRPr="00FF76A1">
        <w:rPr>
          <w:color w:val="000000" w:themeColor="text1"/>
        </w:rPr>
        <w:t>(</w:t>
      </w:r>
      <w:r w:rsidRPr="008568AD">
        <w:rPr>
          <w:color w:val="000000" w:themeColor="text1"/>
        </w:rPr>
        <w:t>Accessed 25 Oct. 2025</w:t>
      </w:r>
      <w:r w:rsidRPr="00FF76A1">
        <w:rPr>
          <w:color w:val="000000" w:themeColor="text1"/>
        </w:rPr>
        <w:t>)</w:t>
      </w:r>
      <w:r w:rsidRPr="008568AD">
        <w:rPr>
          <w:color w:val="000000" w:themeColor="text1"/>
        </w:rPr>
        <w:t>.</w:t>
      </w:r>
    </w:p>
    <w:p w14:paraId="4B5112E5" w14:textId="77777777" w:rsidR="00AD65AC" w:rsidRPr="008568AD" w:rsidRDefault="00AD65AC" w:rsidP="00AD65AC">
      <w:pPr>
        <w:spacing w:before="100" w:beforeAutospacing="1" w:after="100" w:afterAutospacing="1"/>
        <w:ind w:left="720"/>
        <w:rPr>
          <w:color w:val="000000" w:themeColor="text1"/>
        </w:rPr>
      </w:pPr>
    </w:p>
    <w:p w14:paraId="004EC61E" w14:textId="77777777" w:rsidR="00AD65AC" w:rsidRPr="00FF76A1" w:rsidRDefault="00AD65AC" w:rsidP="00AD65AC">
      <w:pPr>
        <w:numPr>
          <w:ilvl w:val="0"/>
          <w:numId w:val="156"/>
        </w:numPr>
        <w:spacing w:before="100" w:beforeAutospacing="1" w:after="100" w:afterAutospacing="1"/>
        <w:rPr>
          <w:color w:val="000000" w:themeColor="text1"/>
        </w:rPr>
      </w:pPr>
      <w:r w:rsidRPr="008568AD">
        <w:rPr>
          <w:color w:val="000000" w:themeColor="text1"/>
        </w:rPr>
        <w:t>Bowlby, J. (1971) ‘Points from letters: “Attachment”’, </w:t>
      </w:r>
      <w:r w:rsidRPr="008568AD">
        <w:rPr>
          <w:i/>
          <w:iCs/>
          <w:color w:val="000000" w:themeColor="text1"/>
        </w:rPr>
        <w:t>BMJ</w:t>
      </w:r>
      <w:r w:rsidRPr="008568AD">
        <w:rPr>
          <w:color w:val="000000" w:themeColor="text1"/>
        </w:rPr>
        <w:t>, 3(5765), p.53. doi:10.1136/bmj.3.5765.53-h.</w:t>
      </w:r>
    </w:p>
    <w:p w14:paraId="69132817" w14:textId="77777777" w:rsidR="00AD65AC" w:rsidRPr="008568AD" w:rsidRDefault="00AD65AC" w:rsidP="00AD65AC">
      <w:pPr>
        <w:spacing w:before="100" w:beforeAutospacing="1" w:after="100" w:afterAutospacing="1"/>
        <w:ind w:left="720"/>
        <w:rPr>
          <w:color w:val="000000" w:themeColor="text1"/>
        </w:rPr>
      </w:pPr>
    </w:p>
    <w:p w14:paraId="1EF5E73B" w14:textId="77777777" w:rsidR="00AD65AC" w:rsidRPr="00FF76A1" w:rsidRDefault="00AD65AC" w:rsidP="00AD65AC">
      <w:pPr>
        <w:numPr>
          <w:ilvl w:val="0"/>
          <w:numId w:val="156"/>
        </w:numPr>
        <w:spacing w:before="100" w:beforeAutospacing="1" w:after="100" w:afterAutospacing="1"/>
        <w:rPr>
          <w:color w:val="000000" w:themeColor="text1"/>
        </w:rPr>
      </w:pPr>
      <w:r w:rsidRPr="008568AD">
        <w:rPr>
          <w:color w:val="000000" w:themeColor="text1"/>
        </w:rPr>
        <w:t>Bradshaw, J. &amp; Keung, A. (2011) ‘Trends in child subjective well</w:t>
      </w:r>
      <w:r w:rsidRPr="008568AD">
        <w:rPr>
          <w:color w:val="000000" w:themeColor="text1"/>
        </w:rPr>
        <w:noBreakHyphen/>
        <w:t>being in the UK’, </w:t>
      </w:r>
      <w:r w:rsidRPr="008568AD">
        <w:rPr>
          <w:i/>
          <w:iCs/>
          <w:color w:val="000000" w:themeColor="text1"/>
        </w:rPr>
        <w:t>Journal of Children’s Services</w:t>
      </w:r>
      <w:r w:rsidRPr="008568AD">
        <w:rPr>
          <w:color w:val="000000" w:themeColor="text1"/>
        </w:rPr>
        <w:t>, 6(1), pp.4–17. doi:10.5042/jcs.2011.0122.</w:t>
      </w:r>
    </w:p>
    <w:p w14:paraId="5AB4815F" w14:textId="77777777" w:rsidR="00AD65AC" w:rsidRPr="008568AD" w:rsidRDefault="00AD65AC" w:rsidP="00AD65AC">
      <w:pPr>
        <w:spacing w:before="100" w:beforeAutospacing="1" w:after="100" w:afterAutospacing="1"/>
        <w:rPr>
          <w:color w:val="000000" w:themeColor="text1"/>
        </w:rPr>
      </w:pPr>
    </w:p>
    <w:p w14:paraId="59D40987" w14:textId="77777777" w:rsidR="00AD65AC" w:rsidRPr="00FF76A1" w:rsidRDefault="00AD65AC" w:rsidP="00AD65AC">
      <w:pPr>
        <w:numPr>
          <w:ilvl w:val="0"/>
          <w:numId w:val="156"/>
        </w:numPr>
        <w:spacing w:before="100" w:beforeAutospacing="1" w:after="100" w:afterAutospacing="1"/>
        <w:rPr>
          <w:color w:val="000000" w:themeColor="text1"/>
        </w:rPr>
      </w:pPr>
      <w:r w:rsidRPr="008568AD">
        <w:rPr>
          <w:color w:val="000000" w:themeColor="text1"/>
        </w:rPr>
        <w:t>Braun, V. &amp; Clarke, V. (2006) ‘Using thematic analysis in psychology’, </w:t>
      </w:r>
      <w:r w:rsidRPr="008568AD">
        <w:rPr>
          <w:i/>
          <w:iCs/>
          <w:color w:val="000000" w:themeColor="text1"/>
        </w:rPr>
        <w:t>Qualitative Research in Psychology</w:t>
      </w:r>
      <w:r w:rsidRPr="008568AD">
        <w:rPr>
          <w:color w:val="000000" w:themeColor="text1"/>
        </w:rPr>
        <w:t>, 3(2), pp.77–101. doi:10.1191/1478088706qp063oa.</w:t>
      </w:r>
    </w:p>
    <w:p w14:paraId="367E6F16" w14:textId="77777777" w:rsidR="00AD65AC" w:rsidRPr="008568AD" w:rsidRDefault="00AD65AC" w:rsidP="00AD65AC">
      <w:pPr>
        <w:spacing w:before="100" w:beforeAutospacing="1" w:after="100" w:afterAutospacing="1"/>
        <w:ind w:left="720"/>
        <w:rPr>
          <w:color w:val="000000" w:themeColor="text1"/>
        </w:rPr>
      </w:pPr>
    </w:p>
    <w:p w14:paraId="2B78802D" w14:textId="77777777" w:rsidR="00AD65AC" w:rsidRPr="00FF76A1" w:rsidRDefault="00AD65AC" w:rsidP="00AD65AC">
      <w:pPr>
        <w:numPr>
          <w:ilvl w:val="0"/>
          <w:numId w:val="156"/>
        </w:numPr>
        <w:spacing w:before="100" w:beforeAutospacing="1" w:after="100" w:afterAutospacing="1"/>
        <w:rPr>
          <w:color w:val="000000" w:themeColor="text1"/>
        </w:rPr>
      </w:pPr>
      <w:r w:rsidRPr="008568AD">
        <w:rPr>
          <w:color w:val="000000" w:themeColor="text1"/>
        </w:rPr>
        <w:t xml:space="preserve">Brighton &amp; Hove City Council (2024) ‘Counselling pilot launches in secondary </w:t>
      </w:r>
      <w:proofErr w:type="gramStart"/>
      <w:r w:rsidRPr="008568AD">
        <w:rPr>
          <w:color w:val="000000" w:themeColor="text1"/>
        </w:rPr>
        <w:t>schools’</w:t>
      </w:r>
      <w:proofErr w:type="gramEnd"/>
      <w:r w:rsidRPr="008568AD">
        <w:rPr>
          <w:color w:val="000000" w:themeColor="text1"/>
        </w:rPr>
        <w:t xml:space="preserve">. [online] Available </w:t>
      </w:r>
      <w:r w:rsidRPr="00FF76A1">
        <w:rPr>
          <w:color w:val="000000" w:themeColor="text1"/>
        </w:rPr>
        <w:t>at: </w:t>
      </w:r>
      <w:hyperlink r:id="rId13" w:history="1">
        <w:r w:rsidRPr="00FF76A1">
          <w:rPr>
            <w:rStyle w:val="Hyperlink"/>
            <w:color w:val="0070C0"/>
          </w:rPr>
          <w:t>https://www.brighton-hove.gov.uk/news/2024/counselling-pilot-launches-secondary-schools</w:t>
        </w:r>
      </w:hyperlink>
      <w:r w:rsidRPr="00FF76A1">
        <w:rPr>
          <w:color w:val="0070C0"/>
        </w:rPr>
        <w:t xml:space="preserve">. </w:t>
      </w:r>
      <w:r w:rsidRPr="00FF76A1">
        <w:rPr>
          <w:color w:val="000000" w:themeColor="text1"/>
        </w:rPr>
        <w:t>(</w:t>
      </w:r>
      <w:r w:rsidRPr="008568AD">
        <w:rPr>
          <w:color w:val="000000" w:themeColor="text1"/>
        </w:rPr>
        <w:t>Accessed 5 Nov. 2025</w:t>
      </w:r>
      <w:r w:rsidRPr="00FF76A1">
        <w:rPr>
          <w:color w:val="000000" w:themeColor="text1"/>
        </w:rPr>
        <w:t xml:space="preserve">). </w:t>
      </w:r>
    </w:p>
    <w:p w14:paraId="48DA0860" w14:textId="77777777" w:rsidR="00AD65AC" w:rsidRPr="008568AD" w:rsidRDefault="00AD65AC" w:rsidP="00AD65AC">
      <w:pPr>
        <w:spacing w:before="100" w:beforeAutospacing="1" w:after="100" w:afterAutospacing="1"/>
        <w:ind w:left="720"/>
        <w:rPr>
          <w:color w:val="000000" w:themeColor="text1"/>
        </w:rPr>
      </w:pPr>
    </w:p>
    <w:p w14:paraId="6F803665" w14:textId="77777777" w:rsidR="00AD65AC" w:rsidRPr="00FF76A1" w:rsidRDefault="00AD65AC" w:rsidP="00AD65AC">
      <w:pPr>
        <w:numPr>
          <w:ilvl w:val="0"/>
          <w:numId w:val="156"/>
        </w:numPr>
        <w:spacing w:before="100" w:beforeAutospacing="1" w:after="100" w:afterAutospacing="1"/>
        <w:rPr>
          <w:color w:val="000000" w:themeColor="text1"/>
        </w:rPr>
      </w:pPr>
      <w:r w:rsidRPr="008568AD">
        <w:rPr>
          <w:color w:val="000000" w:themeColor="text1"/>
        </w:rPr>
        <w:t>Bronfenbrenner, U. (1979) </w:t>
      </w:r>
      <w:r w:rsidRPr="008568AD">
        <w:rPr>
          <w:i/>
          <w:iCs/>
          <w:color w:val="000000" w:themeColor="text1"/>
        </w:rPr>
        <w:t>The ecology of human development</w:t>
      </w:r>
      <w:r w:rsidRPr="008568AD">
        <w:rPr>
          <w:color w:val="000000" w:themeColor="text1"/>
        </w:rPr>
        <w:t xml:space="preserve">. [online] Harvard University Press. Available </w:t>
      </w:r>
      <w:r w:rsidRPr="00FF76A1">
        <w:rPr>
          <w:color w:val="000000" w:themeColor="text1"/>
        </w:rPr>
        <w:t>at: </w:t>
      </w:r>
      <w:hyperlink r:id="rId14" w:history="1">
        <w:r w:rsidRPr="00FF76A1">
          <w:rPr>
            <w:rStyle w:val="Hyperlink"/>
            <w:color w:val="0070C0"/>
          </w:rPr>
          <w:t>https://khoerulanwarbk.wordpress.com/wp-content/uploads/2015/08/urie_bronfenbrenner_the_ecology_of_human_developbokos-z1.pdf</w:t>
        </w:r>
      </w:hyperlink>
      <w:r w:rsidRPr="00FF76A1">
        <w:rPr>
          <w:color w:val="0070C0"/>
        </w:rPr>
        <w:t xml:space="preserve">. </w:t>
      </w:r>
      <w:r w:rsidRPr="00FF76A1">
        <w:rPr>
          <w:color w:val="000000" w:themeColor="text1"/>
        </w:rPr>
        <w:t>(</w:t>
      </w:r>
      <w:r w:rsidRPr="008568AD">
        <w:rPr>
          <w:color w:val="000000" w:themeColor="text1"/>
        </w:rPr>
        <w:t>Accessed 10 Nov. 2025</w:t>
      </w:r>
      <w:r w:rsidRPr="00FF76A1">
        <w:rPr>
          <w:color w:val="000000" w:themeColor="text1"/>
        </w:rPr>
        <w:t xml:space="preserve">). </w:t>
      </w:r>
    </w:p>
    <w:p w14:paraId="24B3B3A2" w14:textId="77777777" w:rsidR="00AD65AC" w:rsidRPr="008568AD" w:rsidRDefault="00AD65AC" w:rsidP="00AD65AC">
      <w:pPr>
        <w:spacing w:before="100" w:beforeAutospacing="1" w:after="100" w:afterAutospacing="1"/>
        <w:ind w:left="720"/>
        <w:rPr>
          <w:color w:val="000000" w:themeColor="text1"/>
        </w:rPr>
      </w:pPr>
    </w:p>
    <w:p w14:paraId="1CFF19C2" w14:textId="77777777" w:rsidR="00AD65AC" w:rsidRPr="00FF76A1" w:rsidRDefault="00AD65AC" w:rsidP="00AD65AC">
      <w:pPr>
        <w:numPr>
          <w:ilvl w:val="0"/>
          <w:numId w:val="156"/>
        </w:numPr>
        <w:spacing w:before="100" w:beforeAutospacing="1" w:after="100" w:afterAutospacing="1"/>
        <w:rPr>
          <w:color w:val="000000" w:themeColor="text1"/>
        </w:rPr>
      </w:pPr>
      <w:r w:rsidRPr="008568AD">
        <w:rPr>
          <w:color w:val="000000" w:themeColor="text1"/>
        </w:rPr>
        <w:t>Brown, H., Gao, N. &amp; Song, W. (2024) ‘Regional trends in mental health inequalities in young people aged 16–25 in the UK and the role of cuts to local government expenditure: repeated cross-sectional analysis using the British Household Panel Survey/UK Household Longitudinal Survey’, </w:t>
      </w:r>
      <w:r w:rsidRPr="008568AD">
        <w:rPr>
          <w:i/>
          <w:iCs/>
          <w:color w:val="000000" w:themeColor="text1"/>
        </w:rPr>
        <w:t>Social Science &amp; Medicine</w:t>
      </w:r>
      <w:r w:rsidRPr="008568AD">
        <w:rPr>
          <w:color w:val="000000" w:themeColor="text1"/>
        </w:rPr>
        <w:t xml:space="preserve">, 353, p.117068. </w:t>
      </w:r>
      <w:proofErr w:type="gramStart"/>
      <w:r w:rsidRPr="008568AD">
        <w:rPr>
          <w:color w:val="000000" w:themeColor="text1"/>
        </w:rPr>
        <w:t>doi:10.1016/j.socscimed</w:t>
      </w:r>
      <w:proofErr w:type="gramEnd"/>
      <w:r w:rsidRPr="008568AD">
        <w:rPr>
          <w:color w:val="000000" w:themeColor="text1"/>
        </w:rPr>
        <w:t>.2024.117068.</w:t>
      </w:r>
    </w:p>
    <w:p w14:paraId="018BDB08" w14:textId="77777777" w:rsidR="00AD65AC" w:rsidRPr="008568AD" w:rsidRDefault="00AD65AC" w:rsidP="00AD65AC">
      <w:pPr>
        <w:spacing w:before="100" w:beforeAutospacing="1" w:after="100" w:afterAutospacing="1"/>
        <w:ind w:left="720"/>
        <w:rPr>
          <w:color w:val="000000" w:themeColor="text1"/>
        </w:rPr>
      </w:pPr>
    </w:p>
    <w:p w14:paraId="6D5E742E" w14:textId="77777777" w:rsidR="00AD65AC" w:rsidRPr="00FF76A1" w:rsidRDefault="00AD65AC" w:rsidP="00AD65AC">
      <w:pPr>
        <w:numPr>
          <w:ilvl w:val="0"/>
          <w:numId w:val="156"/>
        </w:numPr>
        <w:spacing w:before="100" w:beforeAutospacing="1" w:after="100" w:afterAutospacing="1"/>
        <w:rPr>
          <w:color w:val="000000" w:themeColor="text1"/>
        </w:rPr>
      </w:pPr>
      <w:r w:rsidRPr="008568AD">
        <w:rPr>
          <w:color w:val="000000" w:themeColor="text1"/>
        </w:rPr>
        <w:t>Burns, T. (2020) ‘Community-based mental health care in Britain’, </w:t>
      </w:r>
      <w:r w:rsidRPr="008568AD">
        <w:rPr>
          <w:i/>
          <w:iCs/>
          <w:color w:val="000000" w:themeColor="text1"/>
        </w:rPr>
        <w:t>Consortium Psychiatricum</w:t>
      </w:r>
      <w:r w:rsidRPr="008568AD">
        <w:rPr>
          <w:color w:val="000000" w:themeColor="text1"/>
        </w:rPr>
        <w:t>, 1(2), pp.14–20. doi:10.17650/2712-7672-2020-1-2-14-20.</w:t>
      </w:r>
    </w:p>
    <w:p w14:paraId="5B9C0458" w14:textId="77777777" w:rsidR="00AD65AC" w:rsidRPr="008568AD" w:rsidRDefault="00AD65AC" w:rsidP="00AD65AC">
      <w:pPr>
        <w:spacing w:before="100" w:beforeAutospacing="1" w:after="100" w:afterAutospacing="1"/>
        <w:ind w:left="720"/>
        <w:rPr>
          <w:color w:val="000000" w:themeColor="text1"/>
        </w:rPr>
      </w:pPr>
    </w:p>
    <w:p w14:paraId="0B5F7E1C" w14:textId="77777777" w:rsidR="00AD65AC" w:rsidRPr="00FF76A1" w:rsidRDefault="00AD65AC" w:rsidP="00AD65AC">
      <w:pPr>
        <w:numPr>
          <w:ilvl w:val="0"/>
          <w:numId w:val="156"/>
        </w:numPr>
        <w:spacing w:before="100" w:beforeAutospacing="1" w:after="100" w:afterAutospacing="1"/>
        <w:rPr>
          <w:color w:val="000000" w:themeColor="text1"/>
        </w:rPr>
      </w:pPr>
      <w:r w:rsidRPr="008568AD">
        <w:rPr>
          <w:color w:val="000000" w:themeColor="text1"/>
        </w:rPr>
        <w:t xml:space="preserve">Cambridge Dictionary (2019) FACTOR | meaning in the Cambridge English Dictionary. [online] Available </w:t>
      </w:r>
      <w:r w:rsidRPr="00FF76A1">
        <w:rPr>
          <w:color w:val="000000" w:themeColor="text1"/>
        </w:rPr>
        <w:t>at: </w:t>
      </w:r>
      <w:hyperlink r:id="rId15" w:history="1">
        <w:r w:rsidRPr="00FF76A1">
          <w:rPr>
            <w:rStyle w:val="Hyperlink"/>
            <w:color w:val="0070C0"/>
          </w:rPr>
          <w:t>https://dictionary.cambridge.org/dictionary/english/factor</w:t>
        </w:r>
      </w:hyperlink>
      <w:r w:rsidRPr="00FF76A1">
        <w:rPr>
          <w:color w:val="0070C0"/>
        </w:rPr>
        <w:t xml:space="preserve">. </w:t>
      </w:r>
      <w:r w:rsidRPr="00FF76A1">
        <w:rPr>
          <w:color w:val="000000" w:themeColor="text1"/>
        </w:rPr>
        <w:t>(</w:t>
      </w:r>
      <w:r w:rsidRPr="008568AD">
        <w:rPr>
          <w:color w:val="000000" w:themeColor="text1"/>
        </w:rPr>
        <w:t>Accessed 1 Oct. 2025</w:t>
      </w:r>
      <w:r w:rsidRPr="00FF76A1">
        <w:rPr>
          <w:color w:val="000000" w:themeColor="text1"/>
        </w:rPr>
        <w:t>).</w:t>
      </w:r>
    </w:p>
    <w:p w14:paraId="6975BF5A" w14:textId="77777777" w:rsidR="00AD65AC" w:rsidRPr="008568AD" w:rsidRDefault="00AD65AC" w:rsidP="00AD65AC">
      <w:pPr>
        <w:spacing w:before="100" w:beforeAutospacing="1" w:after="100" w:afterAutospacing="1"/>
        <w:ind w:left="720"/>
        <w:rPr>
          <w:color w:val="000000" w:themeColor="text1"/>
        </w:rPr>
      </w:pPr>
    </w:p>
    <w:p w14:paraId="653ACEF6" w14:textId="77777777" w:rsidR="00AD65AC" w:rsidRPr="00FF76A1" w:rsidRDefault="00AD65AC" w:rsidP="00AD65AC">
      <w:pPr>
        <w:numPr>
          <w:ilvl w:val="0"/>
          <w:numId w:val="156"/>
        </w:numPr>
        <w:spacing w:before="100" w:beforeAutospacing="1" w:after="100" w:afterAutospacing="1"/>
        <w:rPr>
          <w:color w:val="000000" w:themeColor="text1"/>
        </w:rPr>
      </w:pPr>
      <w:r w:rsidRPr="008568AD">
        <w:rPr>
          <w:color w:val="000000" w:themeColor="text1"/>
        </w:rPr>
        <w:t xml:space="preserve">Capes, K. (2024) ‘Maslow’s hierarchy of needs in education | Brooks and Kirk’. [online] Available </w:t>
      </w:r>
      <w:r w:rsidRPr="00FF76A1">
        <w:rPr>
          <w:color w:val="000000" w:themeColor="text1"/>
        </w:rPr>
        <w:t>at: </w:t>
      </w:r>
      <w:hyperlink r:id="rId16" w:history="1">
        <w:r w:rsidRPr="00FF76A1">
          <w:rPr>
            <w:rStyle w:val="Hyperlink"/>
            <w:color w:val="0070C0"/>
          </w:rPr>
          <w:t>https://brooksandkirk.co.uk/understanding-maslows-hierarchy-of-needs-in-education/</w:t>
        </w:r>
      </w:hyperlink>
      <w:r w:rsidRPr="00FF76A1">
        <w:rPr>
          <w:color w:val="0070C0"/>
        </w:rPr>
        <w:t xml:space="preserve"> </w:t>
      </w:r>
      <w:r w:rsidRPr="00FF76A1">
        <w:rPr>
          <w:color w:val="000000" w:themeColor="text1"/>
        </w:rPr>
        <w:t>(</w:t>
      </w:r>
      <w:r w:rsidRPr="008568AD">
        <w:rPr>
          <w:color w:val="000000" w:themeColor="text1"/>
        </w:rPr>
        <w:t>Accessed 7 Oct. 2025</w:t>
      </w:r>
      <w:r w:rsidRPr="00FF76A1">
        <w:rPr>
          <w:color w:val="000000" w:themeColor="text1"/>
        </w:rPr>
        <w:t xml:space="preserve">). </w:t>
      </w:r>
    </w:p>
    <w:p w14:paraId="1C22A975" w14:textId="77777777" w:rsidR="00AD65AC" w:rsidRPr="008568AD" w:rsidRDefault="00AD65AC" w:rsidP="00AD65AC">
      <w:pPr>
        <w:spacing w:before="100" w:beforeAutospacing="1" w:after="100" w:afterAutospacing="1"/>
        <w:ind w:left="720"/>
        <w:rPr>
          <w:color w:val="000000" w:themeColor="text1"/>
        </w:rPr>
      </w:pPr>
    </w:p>
    <w:p w14:paraId="78CBAB2B" w14:textId="77777777" w:rsidR="00AD65AC" w:rsidRPr="00FF76A1" w:rsidRDefault="00AD65AC" w:rsidP="00AD65AC">
      <w:pPr>
        <w:numPr>
          <w:ilvl w:val="0"/>
          <w:numId w:val="156"/>
        </w:numPr>
        <w:spacing w:before="100" w:beforeAutospacing="1" w:after="100" w:afterAutospacing="1"/>
        <w:rPr>
          <w:color w:val="000000" w:themeColor="text1"/>
        </w:rPr>
      </w:pPr>
      <w:r w:rsidRPr="008568AD">
        <w:rPr>
          <w:color w:val="000000" w:themeColor="text1"/>
        </w:rPr>
        <w:t>Care Act 2014. legislation.gov.uk. [online] Available at: </w:t>
      </w:r>
      <w:hyperlink r:id="rId17" w:history="1">
        <w:r w:rsidRPr="008568AD">
          <w:rPr>
            <w:color w:val="0070C0"/>
            <w:u w:val="single"/>
          </w:rPr>
          <w:t>https://www.legislation.gov.uk/ukpga/2014/23/contents</w:t>
        </w:r>
      </w:hyperlink>
      <w:r w:rsidRPr="00FF76A1">
        <w:rPr>
          <w:color w:val="0070C0"/>
        </w:rPr>
        <w:t xml:space="preserve">. </w:t>
      </w:r>
      <w:r w:rsidRPr="00FF76A1">
        <w:rPr>
          <w:color w:val="000000" w:themeColor="text1"/>
        </w:rPr>
        <w:t>(</w:t>
      </w:r>
      <w:r w:rsidRPr="008568AD">
        <w:rPr>
          <w:color w:val="000000" w:themeColor="text1"/>
        </w:rPr>
        <w:t>Accessed 10 Oct. 2025</w:t>
      </w:r>
      <w:r w:rsidRPr="00FF76A1">
        <w:rPr>
          <w:color w:val="000000" w:themeColor="text1"/>
        </w:rPr>
        <w:t>)</w:t>
      </w:r>
      <w:r w:rsidRPr="008568AD">
        <w:rPr>
          <w:color w:val="000000" w:themeColor="text1"/>
        </w:rPr>
        <w:t>.</w:t>
      </w:r>
    </w:p>
    <w:p w14:paraId="38727D45" w14:textId="77777777" w:rsidR="00AD65AC" w:rsidRPr="008568AD" w:rsidRDefault="00AD65AC" w:rsidP="00AD65AC">
      <w:pPr>
        <w:spacing w:before="100" w:beforeAutospacing="1" w:after="100" w:afterAutospacing="1"/>
        <w:rPr>
          <w:color w:val="000000" w:themeColor="text1"/>
        </w:rPr>
      </w:pPr>
    </w:p>
    <w:p w14:paraId="1B3C8215" w14:textId="77777777" w:rsidR="00AD65AC" w:rsidRPr="00FF76A1" w:rsidRDefault="00AD65AC" w:rsidP="00AD65AC">
      <w:pPr>
        <w:numPr>
          <w:ilvl w:val="0"/>
          <w:numId w:val="156"/>
        </w:numPr>
        <w:spacing w:before="100" w:beforeAutospacing="1" w:after="100" w:afterAutospacing="1"/>
        <w:rPr>
          <w:color w:val="000000" w:themeColor="text1"/>
        </w:rPr>
      </w:pPr>
      <w:r w:rsidRPr="008568AD">
        <w:rPr>
          <w:color w:val="000000" w:themeColor="text1"/>
        </w:rPr>
        <w:t xml:space="preserve">Children Act 1989. legislation.gov.uk. [online] Available </w:t>
      </w:r>
      <w:r w:rsidRPr="00FF76A1">
        <w:rPr>
          <w:color w:val="000000" w:themeColor="text1"/>
        </w:rPr>
        <w:t>at: </w:t>
      </w:r>
      <w:hyperlink r:id="rId18" w:history="1">
        <w:r w:rsidRPr="00FF76A1">
          <w:rPr>
            <w:rStyle w:val="Hyperlink"/>
            <w:color w:val="0070C0"/>
          </w:rPr>
          <w:t>https://www.legislation.gov.uk/ukpga/1989/41/contents</w:t>
        </w:r>
      </w:hyperlink>
      <w:r w:rsidRPr="00FF76A1">
        <w:rPr>
          <w:color w:val="0070C0"/>
        </w:rPr>
        <w:t xml:space="preserve">. </w:t>
      </w:r>
      <w:r w:rsidRPr="00FF76A1">
        <w:rPr>
          <w:color w:val="000000" w:themeColor="text1"/>
        </w:rPr>
        <w:t>(</w:t>
      </w:r>
      <w:r w:rsidRPr="008568AD">
        <w:rPr>
          <w:color w:val="000000" w:themeColor="text1"/>
        </w:rPr>
        <w:t>Accessed 15 Oct. 2025</w:t>
      </w:r>
      <w:r w:rsidRPr="00FF76A1">
        <w:rPr>
          <w:color w:val="000000" w:themeColor="text1"/>
        </w:rPr>
        <w:t>)</w:t>
      </w:r>
      <w:r w:rsidRPr="008568AD">
        <w:rPr>
          <w:color w:val="000000" w:themeColor="text1"/>
        </w:rPr>
        <w:t>.</w:t>
      </w:r>
    </w:p>
    <w:p w14:paraId="7B571413" w14:textId="77777777" w:rsidR="00AD65AC" w:rsidRPr="008568AD" w:rsidRDefault="00AD65AC" w:rsidP="00AD65AC">
      <w:pPr>
        <w:spacing w:before="100" w:beforeAutospacing="1" w:after="100" w:afterAutospacing="1"/>
        <w:ind w:left="720"/>
        <w:rPr>
          <w:color w:val="000000" w:themeColor="text1"/>
        </w:rPr>
      </w:pPr>
    </w:p>
    <w:p w14:paraId="56AA22CC" w14:textId="77777777" w:rsidR="00AD65AC" w:rsidRPr="00FF76A1" w:rsidRDefault="00AD65AC" w:rsidP="00AD65AC">
      <w:pPr>
        <w:numPr>
          <w:ilvl w:val="0"/>
          <w:numId w:val="156"/>
        </w:numPr>
        <w:spacing w:before="100" w:beforeAutospacing="1" w:after="100" w:afterAutospacing="1"/>
        <w:rPr>
          <w:color w:val="000000" w:themeColor="text1"/>
        </w:rPr>
      </w:pPr>
      <w:r w:rsidRPr="008568AD">
        <w:rPr>
          <w:color w:val="000000" w:themeColor="text1"/>
        </w:rPr>
        <w:t>Children and Families Act 2014. legislation.gov.uk. [online] Available at: </w:t>
      </w:r>
      <w:hyperlink r:id="rId19" w:history="1">
        <w:r w:rsidRPr="008568AD">
          <w:rPr>
            <w:color w:val="0070C0"/>
            <w:u w:val="single"/>
          </w:rPr>
          <w:t>https://www.legislation.gov.uk/ukpga/2014/6/contents</w:t>
        </w:r>
      </w:hyperlink>
      <w:r w:rsidRPr="00FF76A1">
        <w:rPr>
          <w:color w:val="0070C0"/>
        </w:rPr>
        <w:t xml:space="preserve">. </w:t>
      </w:r>
      <w:r w:rsidRPr="00FF76A1">
        <w:rPr>
          <w:color w:val="000000" w:themeColor="text1"/>
        </w:rPr>
        <w:t>(</w:t>
      </w:r>
      <w:r w:rsidRPr="008568AD">
        <w:rPr>
          <w:color w:val="000000" w:themeColor="text1"/>
        </w:rPr>
        <w:t>Accessed 18 Oct. 2025</w:t>
      </w:r>
      <w:r w:rsidRPr="00FF76A1">
        <w:rPr>
          <w:color w:val="000000" w:themeColor="text1"/>
        </w:rPr>
        <w:t>)</w:t>
      </w:r>
      <w:r w:rsidRPr="008568AD">
        <w:rPr>
          <w:color w:val="000000" w:themeColor="text1"/>
        </w:rPr>
        <w:t>.</w:t>
      </w:r>
    </w:p>
    <w:p w14:paraId="5805DCBA" w14:textId="77777777" w:rsidR="00AD65AC" w:rsidRPr="008568AD" w:rsidRDefault="00AD65AC" w:rsidP="00AD65AC">
      <w:pPr>
        <w:spacing w:before="100" w:beforeAutospacing="1" w:after="100" w:afterAutospacing="1"/>
        <w:ind w:left="720"/>
        <w:rPr>
          <w:color w:val="000000" w:themeColor="text1"/>
        </w:rPr>
      </w:pPr>
    </w:p>
    <w:p w14:paraId="73F1A5A2" w14:textId="77777777" w:rsidR="00AD65AC" w:rsidRPr="00FF76A1" w:rsidRDefault="00AD65AC" w:rsidP="00AD65AC">
      <w:pPr>
        <w:numPr>
          <w:ilvl w:val="0"/>
          <w:numId w:val="156"/>
        </w:numPr>
        <w:spacing w:before="100" w:beforeAutospacing="1" w:after="100" w:afterAutospacing="1"/>
        <w:rPr>
          <w:color w:val="000000" w:themeColor="text1"/>
        </w:rPr>
      </w:pPr>
      <w:r w:rsidRPr="008568AD">
        <w:rPr>
          <w:color w:val="000000" w:themeColor="text1"/>
        </w:rPr>
        <w:lastRenderedPageBreak/>
        <w:t>Crenna-Jennings, W., Fowler, J., Joseph, A. &amp; Hutchinson, J. (2024) </w:t>
      </w:r>
      <w:r w:rsidRPr="008568AD">
        <w:rPr>
          <w:i/>
          <w:iCs/>
          <w:color w:val="000000" w:themeColor="text1"/>
        </w:rPr>
        <w:t>Non-specialist mental health support for young people in England</w:t>
      </w:r>
      <w:r w:rsidRPr="008568AD">
        <w:rPr>
          <w:color w:val="000000" w:themeColor="text1"/>
        </w:rPr>
        <w:t>. [online] Available at: </w:t>
      </w:r>
      <w:hyperlink r:id="rId20" w:history="1">
        <w:r w:rsidRPr="008568AD">
          <w:rPr>
            <w:color w:val="0070C0"/>
            <w:u w:val="single"/>
          </w:rPr>
          <w:t>https://epi.org.uk/wp-content/uploads/2024/10/PT-report_FINAL-1.pdf</w:t>
        </w:r>
      </w:hyperlink>
      <w:r w:rsidRPr="00FF76A1">
        <w:rPr>
          <w:color w:val="0070C0"/>
        </w:rPr>
        <w:t xml:space="preserve">. </w:t>
      </w:r>
      <w:r w:rsidRPr="00FF76A1">
        <w:rPr>
          <w:color w:val="000000" w:themeColor="text1"/>
        </w:rPr>
        <w:t>(</w:t>
      </w:r>
      <w:r w:rsidRPr="008568AD">
        <w:rPr>
          <w:color w:val="000000" w:themeColor="text1"/>
        </w:rPr>
        <w:t>Accessed 22 Oct. 202</w:t>
      </w:r>
      <w:r w:rsidRPr="00FF76A1">
        <w:rPr>
          <w:color w:val="000000" w:themeColor="text1"/>
        </w:rPr>
        <w:t xml:space="preserve">5). </w:t>
      </w:r>
    </w:p>
    <w:p w14:paraId="186C1E6E" w14:textId="77777777" w:rsidR="00AD65AC" w:rsidRPr="008568AD" w:rsidRDefault="00AD65AC" w:rsidP="00AD65AC">
      <w:pPr>
        <w:spacing w:before="100" w:beforeAutospacing="1" w:after="100" w:afterAutospacing="1"/>
        <w:ind w:left="720"/>
        <w:rPr>
          <w:color w:val="000000" w:themeColor="text1"/>
        </w:rPr>
      </w:pPr>
    </w:p>
    <w:p w14:paraId="06D82F11" w14:textId="77777777" w:rsidR="00AD65AC" w:rsidRPr="00FF76A1" w:rsidRDefault="00AD65AC" w:rsidP="00AD65AC">
      <w:pPr>
        <w:numPr>
          <w:ilvl w:val="0"/>
          <w:numId w:val="156"/>
        </w:numPr>
        <w:spacing w:before="100" w:beforeAutospacing="1" w:after="100" w:afterAutospacing="1"/>
        <w:rPr>
          <w:color w:val="000000" w:themeColor="text1"/>
        </w:rPr>
      </w:pPr>
      <w:r w:rsidRPr="008568AD">
        <w:rPr>
          <w:color w:val="000000" w:themeColor="text1"/>
        </w:rPr>
        <w:t xml:space="preserve">CYPMHC (2021) The Mental Health Act: What does it mean for children and young people? [online] Available </w:t>
      </w:r>
      <w:r w:rsidRPr="00FF76A1">
        <w:rPr>
          <w:color w:val="000000" w:themeColor="text1"/>
        </w:rPr>
        <w:t>at: </w:t>
      </w:r>
      <w:hyperlink r:id="rId21" w:history="1">
        <w:r w:rsidRPr="00FF76A1">
          <w:rPr>
            <w:rStyle w:val="Hyperlink"/>
            <w:color w:val="0070C0"/>
          </w:rPr>
          <w:t>https://cypmhc.org.uk/the-mental-health-act-what-does-it-mean-for-children-and-young-people</w:t>
        </w:r>
      </w:hyperlink>
      <w:r w:rsidRPr="00FF76A1">
        <w:rPr>
          <w:color w:val="0070C0"/>
        </w:rPr>
        <w:t xml:space="preserve">. </w:t>
      </w:r>
      <w:r w:rsidRPr="00FF76A1">
        <w:rPr>
          <w:color w:val="000000" w:themeColor="text1"/>
        </w:rPr>
        <w:t>(</w:t>
      </w:r>
      <w:r w:rsidRPr="008568AD">
        <w:rPr>
          <w:color w:val="000000" w:themeColor="text1"/>
        </w:rPr>
        <w:t>Accessed 25 Oct. 2025</w:t>
      </w:r>
      <w:r w:rsidRPr="00FF76A1">
        <w:rPr>
          <w:color w:val="000000" w:themeColor="text1"/>
        </w:rPr>
        <w:t>).</w:t>
      </w:r>
    </w:p>
    <w:p w14:paraId="2E924F22" w14:textId="77777777" w:rsidR="00AD65AC" w:rsidRPr="008568AD" w:rsidRDefault="00AD65AC" w:rsidP="00AD65AC">
      <w:pPr>
        <w:spacing w:before="100" w:beforeAutospacing="1" w:after="100" w:afterAutospacing="1"/>
        <w:ind w:left="720"/>
        <w:rPr>
          <w:color w:val="000000" w:themeColor="text1"/>
        </w:rPr>
      </w:pPr>
    </w:p>
    <w:p w14:paraId="3DF2886B" w14:textId="77777777" w:rsidR="00AD65AC" w:rsidRPr="00FF76A1" w:rsidRDefault="00AD65AC" w:rsidP="00AD65AC">
      <w:pPr>
        <w:numPr>
          <w:ilvl w:val="0"/>
          <w:numId w:val="156"/>
        </w:numPr>
        <w:spacing w:before="100" w:beforeAutospacing="1" w:after="100" w:afterAutospacing="1"/>
        <w:rPr>
          <w:color w:val="000000" w:themeColor="text1"/>
        </w:rPr>
      </w:pPr>
      <w:r w:rsidRPr="008568AD">
        <w:rPr>
          <w:color w:val="000000" w:themeColor="text1"/>
        </w:rPr>
        <w:t xml:space="preserve">Department for Levelling Up, Housing and Communities </w:t>
      </w:r>
      <w:r>
        <w:rPr>
          <w:color w:val="000000" w:themeColor="text1"/>
        </w:rPr>
        <w:t>(2024).</w:t>
      </w:r>
      <w:r w:rsidRPr="008568AD">
        <w:rPr>
          <w:color w:val="000000" w:themeColor="text1"/>
        </w:rPr>
        <w:t xml:space="preserve"> Supporting Families. [online] GOV.UK. Available </w:t>
      </w:r>
      <w:r w:rsidRPr="00FF76A1">
        <w:rPr>
          <w:color w:val="000000" w:themeColor="text1"/>
        </w:rPr>
        <w:t>at: </w:t>
      </w:r>
      <w:hyperlink r:id="rId22" w:history="1">
        <w:r w:rsidRPr="00FF76A1">
          <w:rPr>
            <w:rStyle w:val="Hyperlink"/>
            <w:color w:val="000000" w:themeColor="text1"/>
          </w:rPr>
          <w:t>https://www.gov.uk/government/collections/supporting-families</w:t>
        </w:r>
      </w:hyperlink>
      <w:r w:rsidRPr="00FF76A1">
        <w:rPr>
          <w:color w:val="000000" w:themeColor="text1"/>
        </w:rPr>
        <w:t>. (</w:t>
      </w:r>
      <w:r w:rsidRPr="008568AD">
        <w:rPr>
          <w:color w:val="000000" w:themeColor="text1"/>
        </w:rPr>
        <w:t>Accessed 28 Oct. 2025</w:t>
      </w:r>
      <w:r w:rsidRPr="00FF76A1">
        <w:rPr>
          <w:color w:val="000000" w:themeColor="text1"/>
        </w:rPr>
        <w:t xml:space="preserve">). </w:t>
      </w:r>
    </w:p>
    <w:p w14:paraId="1C684C23" w14:textId="77777777" w:rsidR="00AD65AC" w:rsidRPr="008568AD" w:rsidRDefault="00AD65AC" w:rsidP="00AD65AC">
      <w:pPr>
        <w:spacing w:before="100" w:beforeAutospacing="1" w:after="100" w:afterAutospacing="1"/>
        <w:ind w:left="720"/>
        <w:rPr>
          <w:color w:val="000000" w:themeColor="text1"/>
        </w:rPr>
      </w:pPr>
    </w:p>
    <w:p w14:paraId="683D9754" w14:textId="77777777" w:rsidR="00AD65AC" w:rsidRPr="00FF76A1" w:rsidRDefault="00AD65AC" w:rsidP="00AD65AC">
      <w:pPr>
        <w:numPr>
          <w:ilvl w:val="0"/>
          <w:numId w:val="156"/>
        </w:numPr>
        <w:spacing w:before="100" w:beforeAutospacing="1" w:after="100" w:afterAutospacing="1"/>
        <w:rPr>
          <w:color w:val="000000" w:themeColor="text1"/>
        </w:rPr>
      </w:pPr>
      <w:r w:rsidRPr="008568AD">
        <w:rPr>
          <w:color w:val="000000" w:themeColor="text1"/>
        </w:rPr>
        <w:t xml:space="preserve">Department of Health </w:t>
      </w:r>
      <w:r w:rsidRPr="00FF76A1">
        <w:rPr>
          <w:color w:val="000000" w:themeColor="text1"/>
        </w:rPr>
        <w:t>(2004).</w:t>
      </w:r>
      <w:r w:rsidRPr="008568AD">
        <w:rPr>
          <w:color w:val="000000" w:themeColor="text1"/>
        </w:rPr>
        <w:t> </w:t>
      </w:r>
      <w:r w:rsidRPr="008568AD">
        <w:rPr>
          <w:i/>
          <w:iCs/>
          <w:color w:val="000000" w:themeColor="text1"/>
        </w:rPr>
        <w:t xml:space="preserve">Core Standards Change for </w:t>
      </w:r>
      <w:r w:rsidRPr="00FF76A1">
        <w:rPr>
          <w:i/>
          <w:iCs/>
          <w:color w:val="000000" w:themeColor="text1"/>
        </w:rPr>
        <w:t>Children – Every</w:t>
      </w:r>
      <w:r w:rsidRPr="008568AD">
        <w:rPr>
          <w:i/>
          <w:iCs/>
          <w:color w:val="000000" w:themeColor="text1"/>
        </w:rPr>
        <w:t xml:space="preserve"> Child Matters National Service Framework for Children, Young People and Maternity Services</w:t>
      </w:r>
      <w:r w:rsidRPr="008568AD">
        <w:rPr>
          <w:color w:val="000000" w:themeColor="text1"/>
        </w:rPr>
        <w:t>. [online] Available at: </w:t>
      </w:r>
      <w:hyperlink r:id="rId23" w:history="1">
        <w:r w:rsidRPr="008568AD">
          <w:rPr>
            <w:color w:val="0070C0"/>
            <w:u w:val="single"/>
          </w:rPr>
          <w:t>https://assets.publishing.service.gov.uk/media/5a7b6cc540f0b6425d5930fe/National_Service_Framework_for_Children_Young_People_and_Maternity_Services_-_Core_Standards.pdf</w:t>
        </w:r>
      </w:hyperlink>
      <w:r w:rsidRPr="00FF76A1">
        <w:rPr>
          <w:color w:val="0070C0"/>
        </w:rPr>
        <w:t xml:space="preserve">. </w:t>
      </w:r>
      <w:r w:rsidRPr="00FF76A1">
        <w:rPr>
          <w:color w:val="000000" w:themeColor="text1"/>
        </w:rPr>
        <w:t>(</w:t>
      </w:r>
      <w:r w:rsidRPr="008568AD">
        <w:rPr>
          <w:color w:val="000000" w:themeColor="text1"/>
        </w:rPr>
        <w:t>Accessed 31 Oct. 2025</w:t>
      </w:r>
      <w:r w:rsidRPr="00FF76A1">
        <w:rPr>
          <w:color w:val="000000" w:themeColor="text1"/>
        </w:rPr>
        <w:t xml:space="preserve">). </w:t>
      </w:r>
    </w:p>
    <w:p w14:paraId="1DE36FB3" w14:textId="77777777" w:rsidR="00AD65AC" w:rsidRPr="008568AD" w:rsidRDefault="00AD65AC" w:rsidP="00AD65AC">
      <w:pPr>
        <w:spacing w:before="100" w:beforeAutospacing="1" w:after="100" w:afterAutospacing="1"/>
        <w:ind w:left="720"/>
        <w:rPr>
          <w:color w:val="000000" w:themeColor="text1"/>
        </w:rPr>
      </w:pPr>
    </w:p>
    <w:p w14:paraId="3940D502" w14:textId="77777777" w:rsidR="00AD65AC" w:rsidRPr="00FF76A1" w:rsidRDefault="00AD65AC" w:rsidP="00AD65AC">
      <w:pPr>
        <w:numPr>
          <w:ilvl w:val="0"/>
          <w:numId w:val="156"/>
        </w:numPr>
        <w:spacing w:before="100" w:beforeAutospacing="1" w:after="100" w:afterAutospacing="1"/>
        <w:rPr>
          <w:color w:val="000000" w:themeColor="text1"/>
        </w:rPr>
      </w:pPr>
      <w:r w:rsidRPr="008568AD">
        <w:rPr>
          <w:color w:val="000000" w:themeColor="text1"/>
        </w:rPr>
        <w:t>Department of Health (2015) </w:t>
      </w:r>
      <w:r w:rsidRPr="008568AD">
        <w:rPr>
          <w:i/>
          <w:iCs/>
          <w:color w:val="000000" w:themeColor="text1"/>
        </w:rPr>
        <w:t>Future in Mind</w:t>
      </w:r>
      <w:r w:rsidRPr="008568AD">
        <w:rPr>
          <w:color w:val="000000" w:themeColor="text1"/>
        </w:rPr>
        <w:t xml:space="preserve">. [online] Available </w:t>
      </w:r>
      <w:r w:rsidRPr="00FF76A1">
        <w:rPr>
          <w:color w:val="000000" w:themeColor="text1"/>
        </w:rPr>
        <w:t>at: </w:t>
      </w:r>
      <w:hyperlink r:id="rId24" w:history="1">
        <w:r w:rsidRPr="00FF76A1">
          <w:rPr>
            <w:rStyle w:val="Hyperlink"/>
            <w:color w:val="0070C0"/>
          </w:rPr>
          <w:t>https://assets.publishing.service.gov.uk/media/5a80b26bed915d74e33fbe3c/Childrens_Mental_Health.pdf</w:t>
        </w:r>
      </w:hyperlink>
      <w:r w:rsidRPr="00FF76A1">
        <w:rPr>
          <w:color w:val="0070C0"/>
        </w:rPr>
        <w:t xml:space="preserve">. </w:t>
      </w:r>
      <w:r w:rsidRPr="00FF76A1">
        <w:rPr>
          <w:color w:val="000000" w:themeColor="text1"/>
        </w:rPr>
        <w:t>(</w:t>
      </w:r>
      <w:r w:rsidRPr="008568AD">
        <w:rPr>
          <w:color w:val="000000" w:themeColor="text1"/>
        </w:rPr>
        <w:t>Accessed 3 Nov. 2025</w:t>
      </w:r>
      <w:r w:rsidRPr="00FF76A1">
        <w:rPr>
          <w:color w:val="000000" w:themeColor="text1"/>
        </w:rPr>
        <w:t>)</w:t>
      </w:r>
      <w:r w:rsidRPr="008568AD">
        <w:rPr>
          <w:color w:val="000000" w:themeColor="text1"/>
        </w:rPr>
        <w:t>.</w:t>
      </w:r>
    </w:p>
    <w:p w14:paraId="0738834C" w14:textId="77777777" w:rsidR="00AD65AC" w:rsidRPr="008568AD" w:rsidRDefault="00AD65AC" w:rsidP="00AD65AC">
      <w:pPr>
        <w:spacing w:before="100" w:beforeAutospacing="1" w:after="100" w:afterAutospacing="1"/>
        <w:rPr>
          <w:color w:val="000000" w:themeColor="text1"/>
        </w:rPr>
      </w:pPr>
    </w:p>
    <w:p w14:paraId="1E11BEB9" w14:textId="77777777" w:rsidR="00AD65AC" w:rsidRPr="00FF76A1" w:rsidRDefault="00AD65AC" w:rsidP="00AD65AC">
      <w:pPr>
        <w:numPr>
          <w:ilvl w:val="0"/>
          <w:numId w:val="156"/>
        </w:numPr>
        <w:spacing w:before="100" w:beforeAutospacing="1" w:after="100" w:afterAutospacing="1"/>
        <w:rPr>
          <w:color w:val="000000" w:themeColor="text1"/>
        </w:rPr>
      </w:pPr>
      <w:r w:rsidRPr="008568AD">
        <w:rPr>
          <w:color w:val="000000" w:themeColor="text1"/>
        </w:rPr>
        <w:t>Department of Health (2018) </w:t>
      </w:r>
      <w:r w:rsidRPr="008568AD">
        <w:rPr>
          <w:i/>
          <w:iCs/>
          <w:color w:val="000000" w:themeColor="text1"/>
        </w:rPr>
        <w:t xml:space="preserve">Government Response to the Consultation on Transforming Children and Young People’s Mental Health Provision: </w:t>
      </w:r>
      <w:proofErr w:type="gramStart"/>
      <w:r w:rsidRPr="008568AD">
        <w:rPr>
          <w:i/>
          <w:iCs/>
          <w:color w:val="000000" w:themeColor="text1"/>
        </w:rPr>
        <w:t>a</w:t>
      </w:r>
      <w:proofErr w:type="gramEnd"/>
      <w:r w:rsidRPr="008568AD">
        <w:rPr>
          <w:i/>
          <w:iCs/>
          <w:color w:val="000000" w:themeColor="text1"/>
        </w:rPr>
        <w:t xml:space="preserve"> Green Paper and Next Steps</w:t>
      </w:r>
      <w:r w:rsidRPr="008568AD">
        <w:rPr>
          <w:color w:val="000000" w:themeColor="text1"/>
        </w:rPr>
        <w:t>. [online] Available at: </w:t>
      </w:r>
      <w:hyperlink r:id="rId25" w:history="1">
        <w:r w:rsidRPr="008568AD">
          <w:rPr>
            <w:color w:val="0070C0"/>
            <w:u w:val="single"/>
          </w:rPr>
          <w:t>https://assets.publishing.service.gov.uk/media/5b583d30ed915d0b6985cc21/government-response-to-consultation-on-transforming-children-and-young-peoples-mental-health.pdf</w:t>
        </w:r>
      </w:hyperlink>
      <w:r w:rsidRPr="008568AD">
        <w:rPr>
          <w:color w:val="0070C0"/>
        </w:rPr>
        <w:t> </w:t>
      </w:r>
      <w:r w:rsidRPr="00FF76A1">
        <w:rPr>
          <w:color w:val="000000" w:themeColor="text1"/>
        </w:rPr>
        <w:t>(</w:t>
      </w:r>
      <w:r w:rsidRPr="008568AD">
        <w:rPr>
          <w:color w:val="000000" w:themeColor="text1"/>
        </w:rPr>
        <w:t>Accessed 5 Nov. 2025</w:t>
      </w:r>
      <w:r w:rsidRPr="00FF76A1">
        <w:rPr>
          <w:color w:val="000000" w:themeColor="text1"/>
        </w:rPr>
        <w:t xml:space="preserve">). </w:t>
      </w:r>
    </w:p>
    <w:p w14:paraId="29CE76F5" w14:textId="77777777" w:rsidR="00AD65AC" w:rsidRPr="008568AD" w:rsidRDefault="00AD65AC" w:rsidP="00AD65AC">
      <w:pPr>
        <w:spacing w:before="100" w:beforeAutospacing="1" w:after="100" w:afterAutospacing="1"/>
        <w:ind w:left="720"/>
        <w:rPr>
          <w:color w:val="000000" w:themeColor="text1"/>
        </w:rPr>
      </w:pPr>
    </w:p>
    <w:p w14:paraId="70B64DDF" w14:textId="77777777" w:rsidR="00AD65AC" w:rsidRPr="00FF76A1" w:rsidRDefault="00AD65AC" w:rsidP="00AD65AC">
      <w:pPr>
        <w:numPr>
          <w:ilvl w:val="0"/>
          <w:numId w:val="156"/>
        </w:numPr>
        <w:spacing w:before="100" w:beforeAutospacing="1" w:after="100" w:afterAutospacing="1"/>
        <w:rPr>
          <w:color w:val="000000" w:themeColor="text1"/>
        </w:rPr>
      </w:pPr>
      <w:r w:rsidRPr="008568AD">
        <w:rPr>
          <w:color w:val="000000" w:themeColor="text1"/>
        </w:rPr>
        <w:t>EBSCO Connect (2025) ‘Searching with Boolean Operators’. [online] Available at: </w:t>
      </w:r>
      <w:hyperlink r:id="rId26" w:history="1">
        <w:r w:rsidRPr="008568AD">
          <w:rPr>
            <w:color w:val="0070C0"/>
            <w:u w:val="single"/>
          </w:rPr>
          <w:t>https://connect.ebsco.com/s/article/Searching-with-Boolean-Operators?language=en_US</w:t>
        </w:r>
      </w:hyperlink>
      <w:r w:rsidRPr="00FF76A1">
        <w:rPr>
          <w:color w:val="0070C0"/>
        </w:rPr>
        <w:t xml:space="preserve">. </w:t>
      </w:r>
      <w:r w:rsidRPr="00FF76A1">
        <w:rPr>
          <w:color w:val="000000" w:themeColor="text1"/>
        </w:rPr>
        <w:t>(</w:t>
      </w:r>
      <w:r w:rsidRPr="008568AD">
        <w:rPr>
          <w:color w:val="000000" w:themeColor="text1"/>
        </w:rPr>
        <w:t>Accessed 7 Nov. 2025</w:t>
      </w:r>
      <w:r w:rsidRPr="00FF76A1">
        <w:rPr>
          <w:color w:val="000000" w:themeColor="text1"/>
        </w:rPr>
        <w:t xml:space="preserve">). </w:t>
      </w:r>
    </w:p>
    <w:p w14:paraId="1CD65F0C" w14:textId="77777777" w:rsidR="00AD65AC" w:rsidRPr="00FF76A1" w:rsidRDefault="00AD65AC" w:rsidP="00AD65AC">
      <w:pPr>
        <w:spacing w:before="100" w:beforeAutospacing="1" w:after="100" w:afterAutospacing="1"/>
        <w:ind w:left="720"/>
        <w:rPr>
          <w:color w:val="000000" w:themeColor="text1"/>
        </w:rPr>
      </w:pPr>
    </w:p>
    <w:p w14:paraId="67090C93" w14:textId="77777777" w:rsidR="00AD65AC" w:rsidRPr="008568AD" w:rsidRDefault="00AD65AC" w:rsidP="00AD65AC">
      <w:pPr>
        <w:numPr>
          <w:ilvl w:val="0"/>
          <w:numId w:val="156"/>
        </w:numPr>
        <w:spacing w:before="100" w:beforeAutospacing="1" w:after="100" w:afterAutospacing="1"/>
        <w:rPr>
          <w:color w:val="000000" w:themeColor="text1"/>
        </w:rPr>
      </w:pPr>
      <w:r w:rsidRPr="008568AD">
        <w:rPr>
          <w:color w:val="000000" w:themeColor="text1"/>
        </w:rPr>
        <w:lastRenderedPageBreak/>
        <w:t xml:space="preserve">Education Act 2002. legislation.gov.uk. [online] Available </w:t>
      </w:r>
      <w:r w:rsidRPr="00FF76A1">
        <w:rPr>
          <w:color w:val="000000" w:themeColor="text1"/>
        </w:rPr>
        <w:t>at: </w:t>
      </w:r>
      <w:hyperlink r:id="rId27" w:history="1">
        <w:r w:rsidRPr="00FF76A1">
          <w:rPr>
            <w:rStyle w:val="Hyperlink"/>
            <w:color w:val="0070C0"/>
          </w:rPr>
          <w:t>https://www.legislation.gov.uk/ukpga/2002/32/contents</w:t>
        </w:r>
      </w:hyperlink>
      <w:r w:rsidRPr="00FF76A1">
        <w:rPr>
          <w:color w:val="0070C0"/>
        </w:rPr>
        <w:t xml:space="preserve">. </w:t>
      </w:r>
      <w:r w:rsidRPr="00FF76A1">
        <w:rPr>
          <w:color w:val="000000" w:themeColor="text1"/>
        </w:rPr>
        <w:t>(</w:t>
      </w:r>
      <w:r w:rsidRPr="008568AD">
        <w:rPr>
          <w:color w:val="000000" w:themeColor="text1"/>
        </w:rPr>
        <w:t>Accessed 9 Nov. 2025</w:t>
      </w:r>
      <w:r w:rsidRPr="00FF76A1">
        <w:rPr>
          <w:color w:val="000000" w:themeColor="text1"/>
        </w:rPr>
        <w:t>)</w:t>
      </w:r>
      <w:r w:rsidRPr="008568AD">
        <w:rPr>
          <w:color w:val="000000" w:themeColor="text1"/>
        </w:rPr>
        <w:t>.</w:t>
      </w:r>
    </w:p>
    <w:p w14:paraId="61344C9A" w14:textId="77777777" w:rsidR="00AD65AC" w:rsidRPr="00FF76A1" w:rsidRDefault="00AD65AC" w:rsidP="00AD65AC">
      <w:pPr>
        <w:numPr>
          <w:ilvl w:val="0"/>
          <w:numId w:val="157"/>
        </w:numPr>
        <w:spacing w:before="100" w:beforeAutospacing="1" w:after="100" w:afterAutospacing="1"/>
        <w:rPr>
          <w:color w:val="000000" w:themeColor="text1"/>
        </w:rPr>
      </w:pPr>
      <w:r w:rsidRPr="008568AD">
        <w:rPr>
          <w:color w:val="000000" w:themeColor="text1"/>
        </w:rPr>
        <w:t xml:space="preserve">Fonagy, P. (2025) ‘Understanding the crisis in young people’s mental health’. [online] The Health Foundation. Available </w:t>
      </w:r>
      <w:r w:rsidRPr="00FF76A1">
        <w:rPr>
          <w:color w:val="000000" w:themeColor="text1"/>
        </w:rPr>
        <w:t>at: </w:t>
      </w:r>
      <w:hyperlink r:id="rId28" w:history="1">
        <w:r w:rsidRPr="00FF76A1">
          <w:rPr>
            <w:rStyle w:val="Hyperlink"/>
            <w:color w:val="0070C0"/>
          </w:rPr>
          <w:t>https://www.health.org.uk/features-and-opinion/blogs/understanding-the-crisis-in-young-people-s-mental-health</w:t>
        </w:r>
      </w:hyperlink>
      <w:r w:rsidRPr="00FF76A1">
        <w:rPr>
          <w:color w:val="0070C0"/>
        </w:rPr>
        <w:t xml:space="preserve">. </w:t>
      </w:r>
      <w:r w:rsidRPr="00FF76A1">
        <w:rPr>
          <w:color w:val="000000" w:themeColor="text1"/>
        </w:rPr>
        <w:t>(</w:t>
      </w:r>
      <w:r w:rsidRPr="008568AD">
        <w:rPr>
          <w:color w:val="000000" w:themeColor="text1"/>
        </w:rPr>
        <w:t>Accessed 12 Nov. 2025</w:t>
      </w:r>
      <w:r w:rsidRPr="00FF76A1">
        <w:rPr>
          <w:color w:val="000000" w:themeColor="text1"/>
        </w:rPr>
        <w:t>)</w:t>
      </w:r>
      <w:r w:rsidRPr="008568AD">
        <w:rPr>
          <w:color w:val="000000" w:themeColor="text1"/>
        </w:rPr>
        <w:t>.</w:t>
      </w:r>
    </w:p>
    <w:p w14:paraId="2E6B8AAF" w14:textId="77777777" w:rsidR="00AD65AC" w:rsidRPr="008568AD" w:rsidRDefault="00AD65AC" w:rsidP="00AD65AC">
      <w:pPr>
        <w:spacing w:before="100" w:beforeAutospacing="1" w:after="100" w:afterAutospacing="1"/>
        <w:ind w:left="720"/>
        <w:rPr>
          <w:color w:val="000000" w:themeColor="text1"/>
        </w:rPr>
      </w:pPr>
    </w:p>
    <w:p w14:paraId="6EB43423" w14:textId="77777777" w:rsidR="00AD65AC" w:rsidRPr="00FF76A1" w:rsidRDefault="00AD65AC" w:rsidP="00AD65AC">
      <w:pPr>
        <w:numPr>
          <w:ilvl w:val="0"/>
          <w:numId w:val="157"/>
        </w:numPr>
        <w:spacing w:before="100" w:beforeAutospacing="1" w:after="100" w:afterAutospacing="1"/>
        <w:rPr>
          <w:color w:val="000000" w:themeColor="text1"/>
        </w:rPr>
      </w:pPr>
      <w:r w:rsidRPr="008568AD">
        <w:rPr>
          <w:color w:val="000000" w:themeColor="text1"/>
        </w:rPr>
        <w:t>Foster, D. (2024) ‘An overview of child protection legislation in England’, </w:t>
      </w:r>
      <w:r w:rsidRPr="008568AD">
        <w:rPr>
          <w:i/>
          <w:iCs/>
          <w:color w:val="000000" w:themeColor="text1"/>
        </w:rPr>
        <w:t>Commons Library Research Briefings</w:t>
      </w:r>
      <w:r w:rsidRPr="008568AD">
        <w:rPr>
          <w:color w:val="000000" w:themeColor="text1"/>
        </w:rPr>
        <w:t xml:space="preserve">, 1(6787). [online] Available </w:t>
      </w:r>
      <w:r w:rsidRPr="00FF76A1">
        <w:rPr>
          <w:color w:val="000000" w:themeColor="text1"/>
        </w:rPr>
        <w:t>at: </w:t>
      </w:r>
      <w:hyperlink r:id="rId29" w:history="1">
        <w:r w:rsidRPr="00FF76A1">
          <w:rPr>
            <w:rStyle w:val="Hyperlink"/>
            <w:color w:val="0070C0"/>
          </w:rPr>
          <w:t>https://commonslibrary.parliament.uk/research-briefings/sn06787</w:t>
        </w:r>
      </w:hyperlink>
      <w:r w:rsidRPr="00FF76A1">
        <w:rPr>
          <w:color w:val="0070C0"/>
        </w:rPr>
        <w:t xml:space="preserve">. </w:t>
      </w:r>
      <w:r w:rsidRPr="00FF76A1">
        <w:rPr>
          <w:color w:val="000000" w:themeColor="text1"/>
        </w:rPr>
        <w:t>(</w:t>
      </w:r>
      <w:r w:rsidRPr="008568AD">
        <w:rPr>
          <w:color w:val="000000" w:themeColor="text1"/>
        </w:rPr>
        <w:t>Accessed 15 Nov. 2025</w:t>
      </w:r>
      <w:r w:rsidRPr="00FF76A1">
        <w:rPr>
          <w:color w:val="000000" w:themeColor="text1"/>
        </w:rPr>
        <w:t>)</w:t>
      </w:r>
      <w:r w:rsidRPr="008568AD">
        <w:rPr>
          <w:color w:val="000000" w:themeColor="text1"/>
        </w:rPr>
        <w:t>.</w:t>
      </w:r>
    </w:p>
    <w:p w14:paraId="12411762" w14:textId="77777777" w:rsidR="00AD65AC" w:rsidRPr="008568AD" w:rsidRDefault="00AD65AC" w:rsidP="00AD65AC">
      <w:pPr>
        <w:spacing w:before="100" w:beforeAutospacing="1" w:after="100" w:afterAutospacing="1"/>
        <w:ind w:left="720"/>
        <w:rPr>
          <w:color w:val="000000" w:themeColor="text1"/>
        </w:rPr>
      </w:pPr>
    </w:p>
    <w:p w14:paraId="662AB708" w14:textId="77777777" w:rsidR="00AD65AC" w:rsidRPr="00FF76A1" w:rsidRDefault="00AD65AC" w:rsidP="00AD65AC">
      <w:pPr>
        <w:numPr>
          <w:ilvl w:val="0"/>
          <w:numId w:val="157"/>
        </w:numPr>
        <w:spacing w:before="100" w:beforeAutospacing="1" w:after="100" w:afterAutospacing="1"/>
        <w:rPr>
          <w:color w:val="000000" w:themeColor="text1"/>
        </w:rPr>
      </w:pPr>
      <w:r w:rsidRPr="008568AD">
        <w:rPr>
          <w:color w:val="000000" w:themeColor="text1"/>
        </w:rPr>
        <w:t xml:space="preserve">Grand Challenges Canada (2022) ‘Launch of Being, a new international mental health initiative for young people’. [online] Available </w:t>
      </w:r>
      <w:r w:rsidRPr="00FF76A1">
        <w:rPr>
          <w:color w:val="000000" w:themeColor="text1"/>
        </w:rPr>
        <w:t>at: </w:t>
      </w:r>
      <w:hyperlink r:id="rId30" w:history="1">
        <w:r w:rsidRPr="00FF76A1">
          <w:rPr>
            <w:rStyle w:val="Hyperlink"/>
            <w:color w:val="0070C0"/>
          </w:rPr>
          <w:t>https://www.grandchallenges.ca/2022/launch-of-being-a-new-international-mental-health-initiative-for-young-people</w:t>
        </w:r>
      </w:hyperlink>
      <w:r w:rsidRPr="00FF76A1">
        <w:rPr>
          <w:color w:val="0070C0"/>
        </w:rPr>
        <w:t xml:space="preserve">. </w:t>
      </w:r>
      <w:r w:rsidRPr="00FF76A1">
        <w:rPr>
          <w:color w:val="000000" w:themeColor="text1"/>
        </w:rPr>
        <w:t>(</w:t>
      </w:r>
      <w:r w:rsidRPr="008568AD">
        <w:rPr>
          <w:color w:val="000000" w:themeColor="text1"/>
        </w:rPr>
        <w:t>Accessed 17 Nov. 2025</w:t>
      </w:r>
      <w:r w:rsidRPr="00FF76A1">
        <w:rPr>
          <w:color w:val="000000" w:themeColor="text1"/>
        </w:rPr>
        <w:t>)</w:t>
      </w:r>
      <w:r w:rsidRPr="008568AD">
        <w:rPr>
          <w:color w:val="000000" w:themeColor="text1"/>
        </w:rPr>
        <w:t>.</w:t>
      </w:r>
    </w:p>
    <w:p w14:paraId="0FBCA319" w14:textId="77777777" w:rsidR="00AD65AC" w:rsidRPr="008568AD" w:rsidRDefault="00AD65AC" w:rsidP="00AD65AC">
      <w:pPr>
        <w:spacing w:before="100" w:beforeAutospacing="1" w:after="100" w:afterAutospacing="1"/>
        <w:ind w:left="720"/>
        <w:rPr>
          <w:color w:val="000000" w:themeColor="text1"/>
        </w:rPr>
      </w:pPr>
    </w:p>
    <w:p w14:paraId="52C9ACDB" w14:textId="77777777" w:rsidR="00AD65AC" w:rsidRPr="00FF76A1" w:rsidRDefault="00AD65AC" w:rsidP="00AD65AC">
      <w:pPr>
        <w:numPr>
          <w:ilvl w:val="0"/>
          <w:numId w:val="157"/>
        </w:numPr>
        <w:spacing w:before="100" w:beforeAutospacing="1" w:after="100" w:afterAutospacing="1"/>
        <w:rPr>
          <w:color w:val="000000" w:themeColor="text1"/>
        </w:rPr>
      </w:pPr>
      <w:r w:rsidRPr="008568AD">
        <w:rPr>
          <w:color w:val="000000" w:themeColor="text1"/>
        </w:rPr>
        <w:t xml:space="preserve">Health and Social Care Act 2012. legislation.gov.uk. [online] Available </w:t>
      </w:r>
      <w:r w:rsidRPr="00FF76A1">
        <w:rPr>
          <w:color w:val="000000" w:themeColor="text1"/>
        </w:rPr>
        <w:t>at: </w:t>
      </w:r>
      <w:hyperlink r:id="rId31" w:history="1">
        <w:r w:rsidRPr="00FF76A1">
          <w:rPr>
            <w:rStyle w:val="Hyperlink"/>
            <w:color w:val="0070C0"/>
          </w:rPr>
          <w:t>https://www.legislation.gov.uk/ukpga/2012/7/contents</w:t>
        </w:r>
      </w:hyperlink>
      <w:r w:rsidRPr="00FF76A1">
        <w:rPr>
          <w:color w:val="0070C0"/>
        </w:rPr>
        <w:t xml:space="preserve">. </w:t>
      </w:r>
      <w:r w:rsidRPr="00FF76A1">
        <w:rPr>
          <w:color w:val="000000" w:themeColor="text1"/>
        </w:rPr>
        <w:t>(</w:t>
      </w:r>
      <w:r w:rsidRPr="008568AD">
        <w:rPr>
          <w:color w:val="000000" w:themeColor="text1"/>
        </w:rPr>
        <w:t>Accessed 19 Nov. 2025</w:t>
      </w:r>
      <w:r w:rsidRPr="00FF76A1">
        <w:rPr>
          <w:color w:val="000000" w:themeColor="text1"/>
        </w:rPr>
        <w:t>)</w:t>
      </w:r>
      <w:r w:rsidRPr="008568AD">
        <w:rPr>
          <w:color w:val="000000" w:themeColor="text1"/>
        </w:rPr>
        <w:t>.</w:t>
      </w:r>
    </w:p>
    <w:p w14:paraId="1DF91EEF" w14:textId="77777777" w:rsidR="00AD65AC" w:rsidRPr="008568AD" w:rsidRDefault="00AD65AC" w:rsidP="00AD65AC">
      <w:pPr>
        <w:spacing w:before="100" w:beforeAutospacing="1" w:after="100" w:afterAutospacing="1"/>
        <w:rPr>
          <w:color w:val="000000" w:themeColor="text1"/>
        </w:rPr>
      </w:pPr>
    </w:p>
    <w:p w14:paraId="79247456" w14:textId="77777777" w:rsidR="00AD65AC" w:rsidRPr="00FF76A1" w:rsidRDefault="00AD65AC" w:rsidP="00AD65AC">
      <w:pPr>
        <w:numPr>
          <w:ilvl w:val="0"/>
          <w:numId w:val="157"/>
        </w:numPr>
        <w:spacing w:before="100" w:beforeAutospacing="1" w:after="100" w:afterAutospacing="1"/>
        <w:rPr>
          <w:color w:val="000000" w:themeColor="text1"/>
        </w:rPr>
      </w:pPr>
      <w:r w:rsidRPr="008568AD">
        <w:rPr>
          <w:color w:val="000000" w:themeColor="text1"/>
        </w:rPr>
        <w:t>Houston, R.A. (2020) ‘Asylums: the historical perspective before, during, and after’, </w:t>
      </w:r>
      <w:r w:rsidRPr="008568AD">
        <w:rPr>
          <w:i/>
          <w:iCs/>
          <w:color w:val="000000" w:themeColor="text1"/>
        </w:rPr>
        <w:t>The Lancet Psychiatry</w:t>
      </w:r>
      <w:r w:rsidRPr="008568AD">
        <w:rPr>
          <w:color w:val="000000" w:themeColor="text1"/>
        </w:rPr>
        <w:t>, 7(4), pp.354–362. doi:10.1016/s2215-0366(19)30395-5.</w:t>
      </w:r>
    </w:p>
    <w:p w14:paraId="06900C52" w14:textId="77777777" w:rsidR="00AD65AC" w:rsidRPr="008568AD" w:rsidRDefault="00AD65AC" w:rsidP="00AD65AC">
      <w:pPr>
        <w:spacing w:before="100" w:beforeAutospacing="1" w:after="100" w:afterAutospacing="1"/>
        <w:ind w:left="720"/>
        <w:rPr>
          <w:color w:val="000000" w:themeColor="text1"/>
        </w:rPr>
      </w:pPr>
    </w:p>
    <w:p w14:paraId="5F3549AE" w14:textId="77777777" w:rsidR="00AD65AC" w:rsidRPr="00FF76A1" w:rsidRDefault="00AD65AC" w:rsidP="00AD65AC">
      <w:pPr>
        <w:numPr>
          <w:ilvl w:val="0"/>
          <w:numId w:val="157"/>
        </w:numPr>
        <w:spacing w:before="100" w:beforeAutospacing="1" w:after="100" w:afterAutospacing="1"/>
        <w:rPr>
          <w:color w:val="000000" w:themeColor="text1"/>
        </w:rPr>
      </w:pPr>
      <w:r w:rsidRPr="008568AD">
        <w:rPr>
          <w:color w:val="000000" w:themeColor="text1"/>
        </w:rPr>
        <w:t xml:space="preserve">Kieling, C., Baker-Henningham, H., Belfer, M., Conti, G., Ertem, I., </w:t>
      </w:r>
      <w:proofErr w:type="spellStart"/>
      <w:r w:rsidRPr="008568AD">
        <w:rPr>
          <w:color w:val="000000" w:themeColor="text1"/>
        </w:rPr>
        <w:t>Omigbodun</w:t>
      </w:r>
      <w:proofErr w:type="spellEnd"/>
      <w:r w:rsidRPr="008568AD">
        <w:rPr>
          <w:color w:val="000000" w:themeColor="text1"/>
        </w:rPr>
        <w:t xml:space="preserve">, O., Rohde, L.A., Srinath, S., </w:t>
      </w:r>
      <w:proofErr w:type="spellStart"/>
      <w:r w:rsidRPr="008568AD">
        <w:rPr>
          <w:color w:val="000000" w:themeColor="text1"/>
        </w:rPr>
        <w:t>Ulkuer</w:t>
      </w:r>
      <w:proofErr w:type="spellEnd"/>
      <w:r w:rsidRPr="008568AD">
        <w:rPr>
          <w:color w:val="000000" w:themeColor="text1"/>
        </w:rPr>
        <w:t>, N. &amp; Rahman, A. (2011) ‘Child and adolescent mental health worldwide: evidence for action’, </w:t>
      </w:r>
      <w:r w:rsidRPr="008568AD">
        <w:rPr>
          <w:i/>
          <w:iCs/>
          <w:color w:val="000000" w:themeColor="text1"/>
        </w:rPr>
        <w:t>The Lancet</w:t>
      </w:r>
      <w:r w:rsidRPr="008568AD">
        <w:rPr>
          <w:color w:val="000000" w:themeColor="text1"/>
        </w:rPr>
        <w:t>, 378(9801), pp.1515–1525. doi:10.1016/s0140-6736(11)60827-1.</w:t>
      </w:r>
    </w:p>
    <w:p w14:paraId="1A587247" w14:textId="77777777" w:rsidR="00AD65AC" w:rsidRPr="008568AD" w:rsidRDefault="00AD65AC" w:rsidP="00AD65AC">
      <w:pPr>
        <w:spacing w:before="100" w:beforeAutospacing="1" w:after="100" w:afterAutospacing="1"/>
        <w:ind w:left="720"/>
        <w:rPr>
          <w:color w:val="000000" w:themeColor="text1"/>
        </w:rPr>
      </w:pPr>
    </w:p>
    <w:p w14:paraId="4E24CE02" w14:textId="77777777" w:rsidR="00AD65AC" w:rsidRPr="00FF76A1" w:rsidRDefault="00AD65AC" w:rsidP="00AD65AC">
      <w:pPr>
        <w:numPr>
          <w:ilvl w:val="0"/>
          <w:numId w:val="157"/>
        </w:numPr>
        <w:spacing w:before="100" w:beforeAutospacing="1" w:after="100" w:afterAutospacing="1"/>
        <w:rPr>
          <w:color w:val="000000" w:themeColor="text1"/>
        </w:rPr>
      </w:pPr>
      <w:r w:rsidRPr="008568AD">
        <w:rPr>
          <w:color w:val="000000" w:themeColor="text1"/>
        </w:rPr>
        <w:t xml:space="preserve">Kirkbride, J.B., Anglin, D.M., Colman, I., </w:t>
      </w:r>
      <w:proofErr w:type="spellStart"/>
      <w:r w:rsidRPr="008568AD">
        <w:rPr>
          <w:color w:val="000000" w:themeColor="text1"/>
        </w:rPr>
        <w:t>Dykxhoorn</w:t>
      </w:r>
      <w:proofErr w:type="spellEnd"/>
      <w:r w:rsidRPr="008568AD">
        <w:rPr>
          <w:color w:val="000000" w:themeColor="text1"/>
        </w:rPr>
        <w:t xml:space="preserve">, J., Jones, P.B., </w:t>
      </w:r>
      <w:proofErr w:type="spellStart"/>
      <w:r w:rsidRPr="008568AD">
        <w:rPr>
          <w:color w:val="000000" w:themeColor="text1"/>
        </w:rPr>
        <w:t>Patalay</w:t>
      </w:r>
      <w:proofErr w:type="spellEnd"/>
      <w:r w:rsidRPr="008568AD">
        <w:rPr>
          <w:color w:val="000000" w:themeColor="text1"/>
        </w:rPr>
        <w:t xml:space="preserve">, P., Pitman, A., Soneson, E., </w:t>
      </w:r>
      <w:proofErr w:type="spellStart"/>
      <w:r w:rsidRPr="008568AD">
        <w:rPr>
          <w:color w:val="000000" w:themeColor="text1"/>
        </w:rPr>
        <w:t>Steare</w:t>
      </w:r>
      <w:proofErr w:type="spellEnd"/>
      <w:r w:rsidRPr="008568AD">
        <w:rPr>
          <w:color w:val="000000" w:themeColor="text1"/>
        </w:rPr>
        <w:t>, T., Wright, T. &amp; Griffiths, S.L. (2024) ‘The social determinants of mental health and disorder: evidence, prevention and recommendations’, </w:t>
      </w:r>
      <w:r w:rsidRPr="008568AD">
        <w:rPr>
          <w:i/>
          <w:iCs/>
          <w:color w:val="000000" w:themeColor="text1"/>
        </w:rPr>
        <w:t>World Psychiatry</w:t>
      </w:r>
      <w:r w:rsidRPr="008568AD">
        <w:rPr>
          <w:color w:val="000000" w:themeColor="text1"/>
        </w:rPr>
        <w:t>, 23(1), pp.58–90. doi:10.1002/wps.21160.</w:t>
      </w:r>
    </w:p>
    <w:p w14:paraId="74FFEFC0" w14:textId="77777777" w:rsidR="00AD65AC" w:rsidRPr="008568AD" w:rsidRDefault="00AD65AC" w:rsidP="00AD65AC">
      <w:pPr>
        <w:spacing w:before="100" w:beforeAutospacing="1" w:after="100" w:afterAutospacing="1"/>
        <w:ind w:left="720"/>
        <w:rPr>
          <w:color w:val="000000" w:themeColor="text1"/>
        </w:rPr>
      </w:pPr>
    </w:p>
    <w:p w14:paraId="199D8E77" w14:textId="77777777" w:rsidR="00AD65AC" w:rsidRPr="00FF76A1" w:rsidRDefault="00AD65AC" w:rsidP="00AD65AC">
      <w:pPr>
        <w:numPr>
          <w:ilvl w:val="0"/>
          <w:numId w:val="157"/>
        </w:numPr>
        <w:spacing w:before="100" w:beforeAutospacing="1" w:after="100" w:afterAutospacing="1"/>
        <w:rPr>
          <w:color w:val="000000" w:themeColor="text1"/>
        </w:rPr>
      </w:pPr>
      <w:r w:rsidRPr="008568AD">
        <w:rPr>
          <w:color w:val="000000" w:themeColor="text1"/>
        </w:rPr>
        <w:lastRenderedPageBreak/>
        <w:t>Lieberman, J.A. &amp; First, M.B. (2018) ‘Psychotic disorders’, </w:t>
      </w:r>
      <w:r w:rsidRPr="008568AD">
        <w:rPr>
          <w:i/>
          <w:iCs/>
          <w:color w:val="000000" w:themeColor="text1"/>
        </w:rPr>
        <w:t>New England Journal of Medicine</w:t>
      </w:r>
      <w:r w:rsidRPr="008568AD">
        <w:rPr>
          <w:color w:val="000000" w:themeColor="text1"/>
        </w:rPr>
        <w:t>, 379(3), pp.270–280. doi:10.1056/nejmra1801490.</w:t>
      </w:r>
    </w:p>
    <w:p w14:paraId="4C6F2C7E" w14:textId="77777777" w:rsidR="00AD65AC" w:rsidRPr="008568AD" w:rsidRDefault="00AD65AC" w:rsidP="00AD65AC">
      <w:pPr>
        <w:spacing w:before="100" w:beforeAutospacing="1" w:after="100" w:afterAutospacing="1"/>
        <w:ind w:left="720"/>
        <w:rPr>
          <w:color w:val="000000" w:themeColor="text1"/>
        </w:rPr>
      </w:pPr>
    </w:p>
    <w:p w14:paraId="600ABFA1" w14:textId="77777777" w:rsidR="00AD65AC" w:rsidRPr="00FF76A1" w:rsidRDefault="00AD65AC" w:rsidP="00AD65AC">
      <w:pPr>
        <w:numPr>
          <w:ilvl w:val="0"/>
          <w:numId w:val="157"/>
        </w:numPr>
        <w:spacing w:before="100" w:beforeAutospacing="1" w:after="100" w:afterAutospacing="1"/>
        <w:rPr>
          <w:color w:val="000000" w:themeColor="text1"/>
        </w:rPr>
      </w:pPr>
      <w:r w:rsidRPr="008568AD">
        <w:rPr>
          <w:color w:val="000000" w:themeColor="text1"/>
        </w:rPr>
        <w:t xml:space="preserve">Lopez, M., Ruiz, M.O., </w:t>
      </w:r>
      <w:proofErr w:type="spellStart"/>
      <w:r w:rsidRPr="008568AD">
        <w:rPr>
          <w:color w:val="000000" w:themeColor="text1"/>
        </w:rPr>
        <w:t>Rovnaghi</w:t>
      </w:r>
      <w:proofErr w:type="spellEnd"/>
      <w:r w:rsidRPr="008568AD">
        <w:rPr>
          <w:color w:val="000000" w:themeColor="text1"/>
        </w:rPr>
        <w:t>, C.R., Tam, G.K.-Y., Hiscox, J., Gotlib, I.H., Barr, D.A., Carrion, V.G. &amp; Anand, K.J.S. (2021) ‘The social ecology of childhood and early life adversity’, </w:t>
      </w:r>
      <w:proofErr w:type="spellStart"/>
      <w:r w:rsidRPr="008568AD">
        <w:rPr>
          <w:i/>
          <w:iCs/>
          <w:color w:val="000000" w:themeColor="text1"/>
        </w:rPr>
        <w:t>Pediatric</w:t>
      </w:r>
      <w:proofErr w:type="spellEnd"/>
      <w:r w:rsidRPr="008568AD">
        <w:rPr>
          <w:i/>
          <w:iCs/>
          <w:color w:val="000000" w:themeColor="text1"/>
        </w:rPr>
        <w:t xml:space="preserve"> Research</w:t>
      </w:r>
      <w:r w:rsidRPr="008568AD">
        <w:rPr>
          <w:color w:val="000000" w:themeColor="text1"/>
        </w:rPr>
        <w:t>, 89(2).</w:t>
      </w:r>
    </w:p>
    <w:p w14:paraId="176665DF" w14:textId="77777777" w:rsidR="00AD65AC" w:rsidRPr="008568AD" w:rsidRDefault="00AD65AC" w:rsidP="00AD65AC">
      <w:pPr>
        <w:spacing w:before="100" w:beforeAutospacing="1" w:after="100" w:afterAutospacing="1"/>
        <w:rPr>
          <w:color w:val="000000" w:themeColor="text1"/>
        </w:rPr>
      </w:pPr>
    </w:p>
    <w:p w14:paraId="4E5EE272" w14:textId="77777777" w:rsidR="00AD65AC" w:rsidRPr="00FF76A1" w:rsidRDefault="00AD65AC" w:rsidP="00AD65AC">
      <w:pPr>
        <w:numPr>
          <w:ilvl w:val="0"/>
          <w:numId w:val="157"/>
        </w:numPr>
        <w:spacing w:before="100" w:beforeAutospacing="1" w:after="100" w:afterAutospacing="1"/>
        <w:rPr>
          <w:color w:val="000000" w:themeColor="text1"/>
        </w:rPr>
      </w:pPr>
      <w:r w:rsidRPr="008568AD">
        <w:rPr>
          <w:color w:val="000000" w:themeColor="text1"/>
        </w:rPr>
        <w:t>Luo, D., Dashti, S.G., Sawyer, S.M. &amp; Vijayakumar, N. (2024) ‘Pubertal hormones and mental health problems in children and adolescents: a systematic review of population-based studies’, </w:t>
      </w:r>
      <w:proofErr w:type="spellStart"/>
      <w:r w:rsidRPr="008568AD">
        <w:rPr>
          <w:i/>
          <w:iCs/>
          <w:color w:val="000000" w:themeColor="text1"/>
        </w:rPr>
        <w:t>eClinicalMedicine</w:t>
      </w:r>
      <w:proofErr w:type="spellEnd"/>
      <w:r w:rsidRPr="008568AD">
        <w:rPr>
          <w:color w:val="000000" w:themeColor="text1"/>
        </w:rPr>
        <w:t>, 76(110), p.102828. doi: 10.1016/j.eclinm.2024.102828.</w:t>
      </w:r>
    </w:p>
    <w:p w14:paraId="2921FF5D" w14:textId="77777777" w:rsidR="00AD65AC" w:rsidRPr="008568AD" w:rsidRDefault="00AD65AC" w:rsidP="00AD65AC">
      <w:pPr>
        <w:spacing w:before="100" w:beforeAutospacing="1" w:after="100" w:afterAutospacing="1"/>
        <w:rPr>
          <w:color w:val="000000" w:themeColor="text1"/>
        </w:rPr>
      </w:pPr>
    </w:p>
    <w:p w14:paraId="184E655C" w14:textId="77777777" w:rsidR="00AD65AC" w:rsidRPr="00FF76A1" w:rsidRDefault="00AD65AC" w:rsidP="00AD65AC">
      <w:pPr>
        <w:numPr>
          <w:ilvl w:val="0"/>
          <w:numId w:val="157"/>
        </w:numPr>
        <w:spacing w:before="100" w:beforeAutospacing="1" w:after="100" w:afterAutospacing="1"/>
        <w:rPr>
          <w:color w:val="000000" w:themeColor="text1"/>
        </w:rPr>
      </w:pPr>
      <w:r w:rsidRPr="008568AD">
        <w:rPr>
          <w:color w:val="000000" w:themeColor="text1"/>
        </w:rPr>
        <w:t>Marmot, M., Allen, J., Boyce, T., Goldblatt, P. &amp; Morrison, J. (2020) </w:t>
      </w:r>
      <w:r w:rsidRPr="008568AD">
        <w:rPr>
          <w:i/>
          <w:iCs/>
          <w:color w:val="000000" w:themeColor="text1"/>
        </w:rPr>
        <w:t xml:space="preserve">Health Equity in England: </w:t>
      </w:r>
      <w:proofErr w:type="gramStart"/>
      <w:r w:rsidRPr="008568AD">
        <w:rPr>
          <w:i/>
          <w:iCs/>
          <w:color w:val="000000" w:themeColor="text1"/>
        </w:rPr>
        <w:t>the</w:t>
      </w:r>
      <w:proofErr w:type="gramEnd"/>
      <w:r w:rsidRPr="008568AD">
        <w:rPr>
          <w:i/>
          <w:iCs/>
          <w:color w:val="000000" w:themeColor="text1"/>
        </w:rPr>
        <w:t xml:space="preserve"> Marmot Review 10 Years On</w:t>
      </w:r>
      <w:r w:rsidRPr="008568AD">
        <w:rPr>
          <w:color w:val="000000" w:themeColor="text1"/>
        </w:rPr>
        <w:t>. [online] Available at: </w:t>
      </w:r>
      <w:hyperlink r:id="rId32" w:history="1">
        <w:r w:rsidRPr="008568AD">
          <w:rPr>
            <w:color w:val="0070C0"/>
            <w:u w:val="single"/>
          </w:rPr>
          <w:t>https://www.instituteofhealthequity.org/resources-reports/marmot-review-10-years-on/the-marmot-review-10-years-on-full-report.pdf</w:t>
        </w:r>
      </w:hyperlink>
      <w:r w:rsidRPr="00FF76A1">
        <w:rPr>
          <w:color w:val="0070C0"/>
        </w:rPr>
        <w:t xml:space="preserve">. </w:t>
      </w:r>
      <w:r w:rsidRPr="00FF76A1">
        <w:rPr>
          <w:color w:val="000000" w:themeColor="text1"/>
        </w:rPr>
        <w:t>(</w:t>
      </w:r>
      <w:r w:rsidRPr="008568AD">
        <w:rPr>
          <w:color w:val="000000" w:themeColor="text1"/>
        </w:rPr>
        <w:t>Accessed 21 Nov. 2025</w:t>
      </w:r>
      <w:r w:rsidRPr="00FF76A1">
        <w:rPr>
          <w:color w:val="000000" w:themeColor="text1"/>
        </w:rPr>
        <w:t>)</w:t>
      </w:r>
      <w:r w:rsidRPr="008568AD">
        <w:rPr>
          <w:color w:val="000000" w:themeColor="text1"/>
        </w:rPr>
        <w:t>.</w:t>
      </w:r>
    </w:p>
    <w:p w14:paraId="12933458" w14:textId="77777777" w:rsidR="00AD65AC" w:rsidRPr="008568AD" w:rsidRDefault="00AD65AC" w:rsidP="00AD65AC">
      <w:pPr>
        <w:spacing w:before="100" w:beforeAutospacing="1" w:after="100" w:afterAutospacing="1"/>
        <w:ind w:left="720"/>
        <w:rPr>
          <w:color w:val="000000" w:themeColor="text1"/>
        </w:rPr>
      </w:pPr>
    </w:p>
    <w:p w14:paraId="344BD71B" w14:textId="77777777" w:rsidR="00AD65AC" w:rsidRPr="00FF76A1" w:rsidRDefault="00AD65AC" w:rsidP="00AD65AC">
      <w:pPr>
        <w:numPr>
          <w:ilvl w:val="0"/>
          <w:numId w:val="157"/>
        </w:numPr>
        <w:spacing w:before="100" w:beforeAutospacing="1" w:after="100" w:afterAutospacing="1"/>
        <w:rPr>
          <w:color w:val="000000" w:themeColor="text1"/>
        </w:rPr>
      </w:pPr>
      <w:r w:rsidRPr="008568AD">
        <w:rPr>
          <w:color w:val="000000" w:themeColor="text1"/>
        </w:rPr>
        <w:t>Maslow, A. (1943) ‘A theory of human motivation’. [online] </w:t>
      </w:r>
      <w:r w:rsidRPr="008568AD">
        <w:rPr>
          <w:i/>
          <w:iCs/>
          <w:color w:val="000000" w:themeColor="text1"/>
        </w:rPr>
        <w:t>Psychological Review</w:t>
      </w:r>
      <w:r w:rsidRPr="008568AD">
        <w:rPr>
          <w:color w:val="000000" w:themeColor="text1"/>
        </w:rPr>
        <w:t xml:space="preserve">. Available </w:t>
      </w:r>
      <w:r w:rsidRPr="00FF76A1">
        <w:rPr>
          <w:color w:val="000000" w:themeColor="text1"/>
        </w:rPr>
        <w:t>at: </w:t>
      </w:r>
      <w:hyperlink r:id="rId33" w:history="1">
        <w:r w:rsidRPr="00FF76A1">
          <w:rPr>
            <w:rStyle w:val="Hyperlink"/>
            <w:color w:val="0070C0"/>
          </w:rPr>
          <w:t>https://psychclassics.yorku.ca/Maslow/motivation.htm</w:t>
        </w:r>
      </w:hyperlink>
      <w:r w:rsidRPr="00FF76A1">
        <w:rPr>
          <w:color w:val="0070C0"/>
        </w:rPr>
        <w:t xml:space="preserve">. </w:t>
      </w:r>
      <w:r w:rsidRPr="00FF76A1">
        <w:rPr>
          <w:color w:val="000000" w:themeColor="text1"/>
        </w:rPr>
        <w:t>(</w:t>
      </w:r>
      <w:r w:rsidRPr="008568AD">
        <w:rPr>
          <w:color w:val="000000" w:themeColor="text1"/>
        </w:rPr>
        <w:t>Accessed 22 Nov. 2025</w:t>
      </w:r>
      <w:r w:rsidRPr="00FF76A1">
        <w:rPr>
          <w:color w:val="000000" w:themeColor="text1"/>
        </w:rPr>
        <w:t>)</w:t>
      </w:r>
      <w:r w:rsidRPr="008568AD">
        <w:rPr>
          <w:color w:val="000000" w:themeColor="text1"/>
        </w:rPr>
        <w:t>.</w:t>
      </w:r>
    </w:p>
    <w:p w14:paraId="5C87F70E" w14:textId="77777777" w:rsidR="00AD65AC" w:rsidRPr="008568AD" w:rsidRDefault="00AD65AC" w:rsidP="00AD65AC">
      <w:pPr>
        <w:spacing w:before="100" w:beforeAutospacing="1" w:after="100" w:afterAutospacing="1"/>
        <w:ind w:left="720"/>
        <w:rPr>
          <w:color w:val="000000" w:themeColor="text1"/>
        </w:rPr>
      </w:pPr>
    </w:p>
    <w:p w14:paraId="671DC287" w14:textId="77777777" w:rsidR="00AD65AC" w:rsidRPr="00FF76A1" w:rsidRDefault="00AD65AC" w:rsidP="00AD65AC">
      <w:pPr>
        <w:numPr>
          <w:ilvl w:val="0"/>
          <w:numId w:val="157"/>
        </w:numPr>
        <w:spacing w:before="100" w:beforeAutospacing="1" w:after="100" w:afterAutospacing="1"/>
        <w:rPr>
          <w:color w:val="000000" w:themeColor="text1"/>
        </w:rPr>
      </w:pPr>
      <w:r w:rsidRPr="008568AD">
        <w:rPr>
          <w:color w:val="000000" w:themeColor="text1"/>
        </w:rPr>
        <w:t>McDaid, D.S. &amp; Kousoulis, D.A. (2020) ‘Tackling social inequalities to reduce mental health problems: how everyone can flourish equally’. [online] Available at: </w:t>
      </w:r>
      <w:hyperlink r:id="rId34" w:history="1">
        <w:r w:rsidRPr="008568AD">
          <w:rPr>
            <w:color w:val="0070C0"/>
            <w:u w:val="single"/>
          </w:rPr>
          <w:t>https://www.mentalhealth.org.uk/sites/default/files/2025-02/MHF-Inequalities-Paper_LONG-VERSION_A5_FINAL_Shari%20McDaid.pdf</w:t>
        </w:r>
      </w:hyperlink>
      <w:r w:rsidRPr="00FF76A1">
        <w:rPr>
          <w:color w:val="0070C0"/>
        </w:rPr>
        <w:t xml:space="preserve">. </w:t>
      </w:r>
      <w:r w:rsidRPr="00FF76A1">
        <w:rPr>
          <w:color w:val="000000" w:themeColor="text1"/>
        </w:rPr>
        <w:t>(</w:t>
      </w:r>
      <w:r w:rsidRPr="008568AD">
        <w:rPr>
          <w:color w:val="000000" w:themeColor="text1"/>
        </w:rPr>
        <w:t>Accessed 23 Nov. 2025</w:t>
      </w:r>
      <w:r w:rsidRPr="00FF76A1">
        <w:rPr>
          <w:color w:val="000000" w:themeColor="text1"/>
        </w:rPr>
        <w:t>)</w:t>
      </w:r>
      <w:r w:rsidRPr="008568AD">
        <w:rPr>
          <w:color w:val="000000" w:themeColor="text1"/>
        </w:rPr>
        <w:t>.</w:t>
      </w:r>
    </w:p>
    <w:p w14:paraId="7BBCAB34" w14:textId="77777777" w:rsidR="00AD65AC" w:rsidRPr="008568AD" w:rsidRDefault="00AD65AC" w:rsidP="00AD65AC">
      <w:pPr>
        <w:spacing w:before="100" w:beforeAutospacing="1" w:after="100" w:afterAutospacing="1"/>
        <w:ind w:left="720"/>
        <w:rPr>
          <w:color w:val="000000" w:themeColor="text1"/>
        </w:rPr>
      </w:pPr>
    </w:p>
    <w:p w14:paraId="1000D4E4" w14:textId="77777777" w:rsidR="00AD65AC" w:rsidRPr="00FF76A1" w:rsidRDefault="00AD65AC" w:rsidP="00AD65AC">
      <w:pPr>
        <w:numPr>
          <w:ilvl w:val="0"/>
          <w:numId w:val="157"/>
        </w:numPr>
        <w:spacing w:before="100" w:beforeAutospacing="1" w:after="100" w:afterAutospacing="1"/>
        <w:rPr>
          <w:color w:val="000000" w:themeColor="text1"/>
        </w:rPr>
      </w:pPr>
      <w:r w:rsidRPr="008568AD">
        <w:rPr>
          <w:color w:val="000000" w:themeColor="text1"/>
        </w:rPr>
        <w:t xml:space="preserve">McLeod, S. (2025) ‘Maslow’s hierarchy of </w:t>
      </w:r>
      <w:proofErr w:type="gramStart"/>
      <w:r w:rsidRPr="008568AD">
        <w:rPr>
          <w:color w:val="000000" w:themeColor="text1"/>
        </w:rPr>
        <w:t>needs’</w:t>
      </w:r>
      <w:proofErr w:type="gramEnd"/>
      <w:r w:rsidRPr="008568AD">
        <w:rPr>
          <w:color w:val="000000" w:themeColor="text1"/>
        </w:rPr>
        <w:t xml:space="preserve">. [online] Simply Psychology. Available </w:t>
      </w:r>
      <w:r w:rsidRPr="00FF76A1">
        <w:rPr>
          <w:color w:val="000000" w:themeColor="text1"/>
        </w:rPr>
        <w:t>at: </w:t>
      </w:r>
      <w:hyperlink r:id="rId35" w:history="1">
        <w:r w:rsidRPr="00FF76A1">
          <w:rPr>
            <w:rStyle w:val="Hyperlink"/>
            <w:color w:val="0070C0"/>
          </w:rPr>
          <w:t>https://www.simplypsychology.org/maslow.html</w:t>
        </w:r>
      </w:hyperlink>
      <w:r w:rsidRPr="00FF76A1">
        <w:rPr>
          <w:color w:val="0070C0"/>
        </w:rPr>
        <w:t xml:space="preserve">. </w:t>
      </w:r>
      <w:r w:rsidRPr="00FF76A1">
        <w:rPr>
          <w:color w:val="000000" w:themeColor="text1"/>
        </w:rPr>
        <w:t>(</w:t>
      </w:r>
      <w:r w:rsidRPr="008568AD">
        <w:rPr>
          <w:color w:val="000000" w:themeColor="text1"/>
        </w:rPr>
        <w:t>Accessed 24 Nov. 2025</w:t>
      </w:r>
      <w:r w:rsidRPr="00FF76A1">
        <w:rPr>
          <w:color w:val="000000" w:themeColor="text1"/>
        </w:rPr>
        <w:t>)</w:t>
      </w:r>
      <w:r w:rsidRPr="008568AD">
        <w:rPr>
          <w:color w:val="000000" w:themeColor="text1"/>
        </w:rPr>
        <w:t>.</w:t>
      </w:r>
    </w:p>
    <w:p w14:paraId="0AF3F0FE" w14:textId="77777777" w:rsidR="00AD65AC" w:rsidRPr="008568AD" w:rsidRDefault="00AD65AC" w:rsidP="00AD65AC">
      <w:pPr>
        <w:spacing w:before="100" w:beforeAutospacing="1" w:after="100" w:afterAutospacing="1"/>
        <w:ind w:left="720"/>
        <w:rPr>
          <w:color w:val="000000" w:themeColor="text1"/>
        </w:rPr>
      </w:pPr>
    </w:p>
    <w:p w14:paraId="4B7102A9" w14:textId="77777777" w:rsidR="00AD65AC" w:rsidRPr="00FF76A1" w:rsidRDefault="00AD65AC" w:rsidP="00AD65AC">
      <w:pPr>
        <w:numPr>
          <w:ilvl w:val="0"/>
          <w:numId w:val="157"/>
        </w:numPr>
        <w:spacing w:before="100" w:beforeAutospacing="1" w:after="100" w:afterAutospacing="1"/>
        <w:rPr>
          <w:color w:val="000000" w:themeColor="text1"/>
        </w:rPr>
      </w:pPr>
      <w:r w:rsidRPr="008568AD">
        <w:rPr>
          <w:color w:val="000000" w:themeColor="text1"/>
        </w:rPr>
        <w:t>McLeod, S. (2025a) ‘John Bowlby’s attachment theory’. [online] Simply Psychology. Available at: </w:t>
      </w:r>
      <w:hyperlink r:id="rId36" w:history="1">
        <w:r w:rsidRPr="008568AD">
          <w:rPr>
            <w:color w:val="0070C0"/>
            <w:u w:val="single"/>
          </w:rPr>
          <w:t>https://www.simplypsychology.org/bowlby.html</w:t>
        </w:r>
      </w:hyperlink>
      <w:r w:rsidRPr="00FF76A1">
        <w:rPr>
          <w:color w:val="0070C0"/>
        </w:rPr>
        <w:t xml:space="preserve">. </w:t>
      </w:r>
      <w:r w:rsidRPr="00FF76A1">
        <w:rPr>
          <w:color w:val="000000" w:themeColor="text1"/>
        </w:rPr>
        <w:t>(</w:t>
      </w:r>
      <w:r w:rsidRPr="008568AD">
        <w:rPr>
          <w:color w:val="000000" w:themeColor="text1"/>
        </w:rPr>
        <w:t>Accessed 25 Nov</w:t>
      </w:r>
      <w:r w:rsidRPr="00FF76A1">
        <w:rPr>
          <w:color w:val="000000" w:themeColor="text1"/>
        </w:rPr>
        <w:t>)</w:t>
      </w:r>
      <w:r w:rsidRPr="008568AD">
        <w:rPr>
          <w:color w:val="000000" w:themeColor="text1"/>
        </w:rPr>
        <w:t xml:space="preserve">. </w:t>
      </w:r>
    </w:p>
    <w:p w14:paraId="497FE4B0" w14:textId="77777777" w:rsidR="00AD65AC" w:rsidRPr="008568AD" w:rsidRDefault="00AD65AC" w:rsidP="00AD65AC">
      <w:pPr>
        <w:spacing w:before="100" w:beforeAutospacing="1" w:after="100" w:afterAutospacing="1"/>
        <w:ind w:left="720"/>
        <w:rPr>
          <w:color w:val="000000" w:themeColor="text1"/>
        </w:rPr>
      </w:pPr>
    </w:p>
    <w:p w14:paraId="4A74FEDE" w14:textId="77777777" w:rsidR="00AD65AC" w:rsidRPr="00FF76A1" w:rsidRDefault="00AD65AC" w:rsidP="00AD65AC">
      <w:pPr>
        <w:numPr>
          <w:ilvl w:val="0"/>
          <w:numId w:val="157"/>
        </w:numPr>
        <w:spacing w:before="100" w:beforeAutospacing="1" w:after="100" w:afterAutospacing="1"/>
        <w:rPr>
          <w:color w:val="000000" w:themeColor="text1"/>
        </w:rPr>
      </w:pPr>
      <w:r w:rsidRPr="008568AD">
        <w:rPr>
          <w:color w:val="000000" w:themeColor="text1"/>
        </w:rPr>
        <w:lastRenderedPageBreak/>
        <w:t>Mental Health Act 1983. legislation.gov.uk. [online] Available at: </w:t>
      </w:r>
      <w:hyperlink r:id="rId37" w:history="1">
        <w:r w:rsidRPr="008568AD">
          <w:rPr>
            <w:color w:val="0070C0"/>
            <w:u w:val="single"/>
          </w:rPr>
          <w:t>https://www.legislation.gov.uk/ukpga/1983/20/contents</w:t>
        </w:r>
      </w:hyperlink>
      <w:r w:rsidRPr="00FF76A1">
        <w:rPr>
          <w:color w:val="0070C0"/>
        </w:rPr>
        <w:t xml:space="preserve">. </w:t>
      </w:r>
      <w:r w:rsidRPr="00FF76A1">
        <w:rPr>
          <w:color w:val="000000" w:themeColor="text1"/>
        </w:rPr>
        <w:t>(</w:t>
      </w:r>
      <w:r w:rsidRPr="008568AD">
        <w:rPr>
          <w:color w:val="000000" w:themeColor="text1"/>
        </w:rPr>
        <w:t>Accessed 26 Nov. 2025</w:t>
      </w:r>
      <w:r w:rsidRPr="00FF76A1">
        <w:rPr>
          <w:color w:val="000000" w:themeColor="text1"/>
        </w:rPr>
        <w:t>)</w:t>
      </w:r>
      <w:r w:rsidRPr="008568AD">
        <w:rPr>
          <w:color w:val="000000" w:themeColor="text1"/>
        </w:rPr>
        <w:t>.</w:t>
      </w:r>
    </w:p>
    <w:p w14:paraId="056256B4" w14:textId="77777777" w:rsidR="00AD65AC" w:rsidRPr="008568AD" w:rsidRDefault="00AD65AC" w:rsidP="00AD65AC">
      <w:pPr>
        <w:spacing w:before="100" w:beforeAutospacing="1" w:after="100" w:afterAutospacing="1"/>
        <w:ind w:left="720"/>
        <w:rPr>
          <w:color w:val="000000" w:themeColor="text1"/>
        </w:rPr>
      </w:pPr>
    </w:p>
    <w:p w14:paraId="28A4F8E1" w14:textId="77777777" w:rsidR="00AD65AC" w:rsidRPr="00FF76A1" w:rsidRDefault="00AD65AC" w:rsidP="00AD65AC">
      <w:pPr>
        <w:numPr>
          <w:ilvl w:val="0"/>
          <w:numId w:val="157"/>
        </w:numPr>
        <w:spacing w:before="100" w:beforeAutospacing="1" w:after="100" w:afterAutospacing="1"/>
        <w:rPr>
          <w:color w:val="000000" w:themeColor="text1"/>
        </w:rPr>
      </w:pPr>
      <w:r w:rsidRPr="008568AD">
        <w:rPr>
          <w:color w:val="000000" w:themeColor="text1"/>
        </w:rPr>
        <w:t>Mental Health Act 2007. legislation.gov.uk. [online] Available at: </w:t>
      </w:r>
      <w:hyperlink r:id="rId38" w:history="1">
        <w:r w:rsidRPr="008568AD">
          <w:rPr>
            <w:color w:val="0070C0"/>
            <w:u w:val="single"/>
          </w:rPr>
          <w:t>https://www.legislation.gov.uk/ukpga/2007/12/contents</w:t>
        </w:r>
      </w:hyperlink>
      <w:r w:rsidRPr="008568AD">
        <w:rPr>
          <w:color w:val="000000" w:themeColor="text1"/>
        </w:rPr>
        <w:t> </w:t>
      </w:r>
      <w:r w:rsidRPr="00FF76A1">
        <w:rPr>
          <w:color w:val="000000" w:themeColor="text1"/>
        </w:rPr>
        <w:t>(</w:t>
      </w:r>
      <w:r w:rsidRPr="008568AD">
        <w:rPr>
          <w:color w:val="000000" w:themeColor="text1"/>
        </w:rPr>
        <w:t>Accessed 27 Nov. 2025</w:t>
      </w:r>
      <w:r w:rsidRPr="00FF76A1">
        <w:rPr>
          <w:color w:val="000000" w:themeColor="text1"/>
        </w:rPr>
        <w:t xml:space="preserve">). </w:t>
      </w:r>
    </w:p>
    <w:p w14:paraId="5BECA023" w14:textId="77777777" w:rsidR="00AD65AC" w:rsidRPr="008568AD" w:rsidRDefault="00AD65AC" w:rsidP="00AD65AC">
      <w:pPr>
        <w:spacing w:before="100" w:beforeAutospacing="1" w:after="100" w:afterAutospacing="1"/>
        <w:ind w:left="720"/>
        <w:rPr>
          <w:color w:val="000000" w:themeColor="text1"/>
        </w:rPr>
      </w:pPr>
    </w:p>
    <w:p w14:paraId="1FC834BC" w14:textId="77777777" w:rsidR="00AD65AC" w:rsidRPr="00FF76A1" w:rsidRDefault="00AD65AC" w:rsidP="00AD65AC">
      <w:pPr>
        <w:numPr>
          <w:ilvl w:val="0"/>
          <w:numId w:val="157"/>
        </w:numPr>
        <w:spacing w:before="100" w:beforeAutospacing="1" w:after="100" w:afterAutospacing="1"/>
        <w:rPr>
          <w:color w:val="000000" w:themeColor="text1"/>
        </w:rPr>
      </w:pPr>
      <w:r w:rsidRPr="008568AD">
        <w:rPr>
          <w:color w:val="000000" w:themeColor="text1"/>
        </w:rPr>
        <w:t xml:space="preserve">Mental Health Foundation (2022) ‘The truth about self-harm’. [online] Available </w:t>
      </w:r>
      <w:r w:rsidRPr="00FF76A1">
        <w:rPr>
          <w:color w:val="000000" w:themeColor="text1"/>
        </w:rPr>
        <w:t>at: </w:t>
      </w:r>
      <w:hyperlink r:id="rId39" w:history="1">
        <w:r w:rsidRPr="00FF76A1">
          <w:rPr>
            <w:rStyle w:val="Hyperlink"/>
            <w:color w:val="0070C0"/>
          </w:rPr>
          <w:t>https://www.mentalhealth.org.uk/explore-mental-health/publications/truth-about-self-harm</w:t>
        </w:r>
      </w:hyperlink>
      <w:r w:rsidRPr="00FF76A1">
        <w:rPr>
          <w:color w:val="0070C0"/>
        </w:rPr>
        <w:t xml:space="preserve">. </w:t>
      </w:r>
      <w:r w:rsidRPr="00FF76A1">
        <w:rPr>
          <w:color w:val="000000" w:themeColor="text1"/>
        </w:rPr>
        <w:t>(</w:t>
      </w:r>
      <w:r w:rsidRPr="008568AD">
        <w:rPr>
          <w:color w:val="000000" w:themeColor="text1"/>
        </w:rPr>
        <w:t>Accessed 28 Nov. 2025</w:t>
      </w:r>
      <w:r w:rsidRPr="00FF76A1">
        <w:rPr>
          <w:color w:val="000000" w:themeColor="text1"/>
        </w:rPr>
        <w:t>)</w:t>
      </w:r>
      <w:r w:rsidRPr="008568AD">
        <w:rPr>
          <w:color w:val="000000" w:themeColor="text1"/>
        </w:rPr>
        <w:t>.</w:t>
      </w:r>
    </w:p>
    <w:p w14:paraId="5E9BD7DA" w14:textId="77777777" w:rsidR="00AD65AC" w:rsidRPr="008568AD" w:rsidRDefault="00AD65AC" w:rsidP="00AD65AC">
      <w:pPr>
        <w:spacing w:before="100" w:beforeAutospacing="1" w:after="100" w:afterAutospacing="1"/>
        <w:ind w:left="720"/>
        <w:rPr>
          <w:color w:val="000000" w:themeColor="text1"/>
        </w:rPr>
      </w:pPr>
    </w:p>
    <w:p w14:paraId="1BB4B1F2" w14:textId="77777777" w:rsidR="00AD65AC" w:rsidRPr="00FF76A1" w:rsidRDefault="00AD65AC" w:rsidP="00AD65AC">
      <w:pPr>
        <w:numPr>
          <w:ilvl w:val="0"/>
          <w:numId w:val="157"/>
        </w:numPr>
        <w:spacing w:before="100" w:beforeAutospacing="1" w:after="100" w:afterAutospacing="1"/>
        <w:rPr>
          <w:color w:val="000000" w:themeColor="text1"/>
        </w:rPr>
      </w:pPr>
      <w:r w:rsidRPr="008568AD">
        <w:rPr>
          <w:color w:val="000000" w:themeColor="text1"/>
        </w:rPr>
        <w:t xml:space="preserve">Mental Health Foundation (2024) ‘What is anxiety?’. [online] Available </w:t>
      </w:r>
      <w:r w:rsidRPr="00FF76A1">
        <w:rPr>
          <w:color w:val="000000" w:themeColor="text1"/>
        </w:rPr>
        <w:t>at: </w:t>
      </w:r>
      <w:hyperlink r:id="rId40" w:history="1">
        <w:r w:rsidRPr="00FF76A1">
          <w:rPr>
            <w:rStyle w:val="Hyperlink"/>
            <w:color w:val="0070C0"/>
          </w:rPr>
          <w:t>https://www.mentalhealth.org.uk/our-work/public-engagement/mental-health-awareness-week/anxiety-report/what-anxiety</w:t>
        </w:r>
      </w:hyperlink>
      <w:r w:rsidRPr="00FF76A1">
        <w:rPr>
          <w:color w:val="0070C0"/>
        </w:rPr>
        <w:t xml:space="preserve">. </w:t>
      </w:r>
      <w:r w:rsidRPr="00FF76A1">
        <w:rPr>
          <w:color w:val="000000" w:themeColor="text1"/>
        </w:rPr>
        <w:t>(</w:t>
      </w:r>
      <w:r w:rsidRPr="008568AD">
        <w:rPr>
          <w:color w:val="000000" w:themeColor="text1"/>
        </w:rPr>
        <w:t>Accessed 29 Nov. 2025</w:t>
      </w:r>
      <w:r w:rsidRPr="00FF76A1">
        <w:rPr>
          <w:color w:val="000000" w:themeColor="text1"/>
        </w:rPr>
        <w:t>)</w:t>
      </w:r>
      <w:r w:rsidRPr="008568AD">
        <w:rPr>
          <w:color w:val="000000" w:themeColor="text1"/>
        </w:rPr>
        <w:t>.</w:t>
      </w:r>
    </w:p>
    <w:p w14:paraId="7E1B4C07" w14:textId="77777777" w:rsidR="00AD65AC" w:rsidRPr="008568AD" w:rsidRDefault="00AD65AC" w:rsidP="00AD65AC">
      <w:pPr>
        <w:spacing w:before="100" w:beforeAutospacing="1" w:after="100" w:afterAutospacing="1"/>
        <w:ind w:left="720"/>
        <w:rPr>
          <w:color w:val="000000" w:themeColor="text1"/>
        </w:rPr>
      </w:pPr>
    </w:p>
    <w:p w14:paraId="7840B4CE" w14:textId="77777777" w:rsidR="00AD65AC" w:rsidRPr="00FF76A1" w:rsidRDefault="00AD65AC" w:rsidP="00AD65AC">
      <w:pPr>
        <w:numPr>
          <w:ilvl w:val="0"/>
          <w:numId w:val="157"/>
        </w:numPr>
        <w:spacing w:before="100" w:beforeAutospacing="1" w:after="100" w:afterAutospacing="1"/>
        <w:rPr>
          <w:color w:val="000000" w:themeColor="text1"/>
        </w:rPr>
      </w:pPr>
      <w:r w:rsidRPr="008568AD">
        <w:rPr>
          <w:color w:val="000000" w:themeColor="text1"/>
        </w:rPr>
        <w:t>MIND (2024) </w:t>
      </w:r>
      <w:r w:rsidRPr="008568AD">
        <w:rPr>
          <w:i/>
          <w:iCs/>
          <w:color w:val="000000" w:themeColor="text1"/>
        </w:rPr>
        <w:t>The Big Mental Health Report</w:t>
      </w:r>
      <w:r w:rsidRPr="008568AD">
        <w:rPr>
          <w:color w:val="000000" w:themeColor="text1"/>
        </w:rPr>
        <w:t>. [online] Available at: </w:t>
      </w:r>
      <w:hyperlink r:id="rId41" w:history="1">
        <w:r w:rsidRPr="008568AD">
          <w:rPr>
            <w:color w:val="0070C0"/>
            <w:u w:val="single"/>
          </w:rPr>
          <w:t>https://www.mind.org.uk/media/vbbdclpi/the-big-mental-health-report-2024-mind.pdf</w:t>
        </w:r>
      </w:hyperlink>
      <w:r w:rsidRPr="00FF76A1">
        <w:rPr>
          <w:color w:val="0070C0"/>
        </w:rPr>
        <w:t xml:space="preserve">. </w:t>
      </w:r>
      <w:r w:rsidRPr="00FF76A1">
        <w:rPr>
          <w:color w:val="000000" w:themeColor="text1"/>
        </w:rPr>
        <w:t>(</w:t>
      </w:r>
      <w:r w:rsidRPr="008568AD">
        <w:rPr>
          <w:color w:val="000000" w:themeColor="text1"/>
        </w:rPr>
        <w:t>Accessed 30 Nov. 2025</w:t>
      </w:r>
      <w:r w:rsidRPr="00FF76A1">
        <w:rPr>
          <w:color w:val="000000" w:themeColor="text1"/>
        </w:rPr>
        <w:t xml:space="preserve">). </w:t>
      </w:r>
    </w:p>
    <w:p w14:paraId="6565443C" w14:textId="77777777" w:rsidR="00AD65AC" w:rsidRPr="008568AD" w:rsidRDefault="00AD65AC" w:rsidP="00AD65AC">
      <w:pPr>
        <w:spacing w:before="100" w:beforeAutospacing="1" w:after="100" w:afterAutospacing="1"/>
        <w:ind w:left="720"/>
        <w:rPr>
          <w:color w:val="000000" w:themeColor="text1"/>
        </w:rPr>
      </w:pPr>
    </w:p>
    <w:p w14:paraId="78F7A64F" w14:textId="77777777" w:rsidR="00AD65AC" w:rsidRPr="00FF76A1" w:rsidRDefault="00AD65AC" w:rsidP="00AD65AC">
      <w:pPr>
        <w:numPr>
          <w:ilvl w:val="0"/>
          <w:numId w:val="157"/>
        </w:numPr>
        <w:spacing w:before="100" w:beforeAutospacing="1" w:after="100" w:afterAutospacing="1"/>
        <w:rPr>
          <w:color w:val="000000" w:themeColor="text1"/>
        </w:rPr>
      </w:pPr>
      <w:r w:rsidRPr="008568AD">
        <w:rPr>
          <w:color w:val="000000" w:themeColor="text1"/>
        </w:rPr>
        <w:t xml:space="preserve">Minds (2017) ‘Understanding mental health problems. [online] Available </w:t>
      </w:r>
      <w:r w:rsidRPr="00FF76A1">
        <w:rPr>
          <w:color w:val="000000" w:themeColor="text1"/>
        </w:rPr>
        <w:t>at: </w:t>
      </w:r>
      <w:hyperlink r:id="rId42" w:history="1">
        <w:r w:rsidRPr="00FF76A1">
          <w:rPr>
            <w:rStyle w:val="Hyperlink"/>
            <w:color w:val="0070C0"/>
          </w:rPr>
          <w:t>https://www.mind.org.uk/media-a/2942/mental-health-problems-introduction-2017.pdf</w:t>
        </w:r>
      </w:hyperlink>
      <w:r w:rsidRPr="00FF76A1">
        <w:rPr>
          <w:color w:val="0070C0"/>
        </w:rPr>
        <w:t xml:space="preserve">. </w:t>
      </w:r>
      <w:r w:rsidRPr="00FF76A1">
        <w:rPr>
          <w:color w:val="000000" w:themeColor="text1"/>
        </w:rPr>
        <w:t>(</w:t>
      </w:r>
      <w:r w:rsidRPr="008568AD">
        <w:rPr>
          <w:color w:val="000000" w:themeColor="text1"/>
        </w:rPr>
        <w:t xml:space="preserve">Accessed </w:t>
      </w:r>
      <w:r w:rsidRPr="00FF76A1">
        <w:rPr>
          <w:color w:val="000000" w:themeColor="text1"/>
        </w:rPr>
        <w:t>19 Oct</w:t>
      </w:r>
      <w:r w:rsidRPr="008568AD">
        <w:rPr>
          <w:color w:val="000000" w:themeColor="text1"/>
        </w:rPr>
        <w:t>. 2025</w:t>
      </w:r>
      <w:r w:rsidRPr="00FF76A1">
        <w:rPr>
          <w:color w:val="000000" w:themeColor="text1"/>
        </w:rPr>
        <w:t>)</w:t>
      </w:r>
      <w:r w:rsidRPr="008568AD">
        <w:rPr>
          <w:color w:val="000000" w:themeColor="text1"/>
        </w:rPr>
        <w:t>.</w:t>
      </w:r>
    </w:p>
    <w:p w14:paraId="4FB40FD9" w14:textId="77777777" w:rsidR="00AD65AC" w:rsidRPr="008568AD" w:rsidRDefault="00AD65AC" w:rsidP="00AD65AC">
      <w:pPr>
        <w:spacing w:before="100" w:beforeAutospacing="1" w:after="100" w:afterAutospacing="1"/>
        <w:ind w:left="720"/>
        <w:rPr>
          <w:color w:val="000000" w:themeColor="text1"/>
        </w:rPr>
      </w:pPr>
    </w:p>
    <w:p w14:paraId="49D0C7EE" w14:textId="77777777" w:rsidR="00AD65AC" w:rsidRPr="00FF76A1" w:rsidRDefault="00AD65AC" w:rsidP="00AD65AC">
      <w:pPr>
        <w:numPr>
          <w:ilvl w:val="0"/>
          <w:numId w:val="157"/>
        </w:numPr>
        <w:spacing w:before="100" w:beforeAutospacing="1" w:after="100" w:afterAutospacing="1"/>
        <w:rPr>
          <w:color w:val="000000" w:themeColor="text1"/>
        </w:rPr>
      </w:pPr>
      <w:r w:rsidRPr="008568AD">
        <w:rPr>
          <w:color w:val="000000" w:themeColor="text1"/>
        </w:rPr>
        <w:t xml:space="preserve">Ministry of Housing, Communities &amp; Local Government (2014) ‘Health and wellbeing’. [online] GOV.UK. Available </w:t>
      </w:r>
      <w:r w:rsidRPr="00FF76A1">
        <w:rPr>
          <w:color w:val="000000" w:themeColor="text1"/>
        </w:rPr>
        <w:t>at: </w:t>
      </w:r>
      <w:hyperlink r:id="rId43" w:history="1">
        <w:r w:rsidRPr="00FF76A1">
          <w:rPr>
            <w:rStyle w:val="Hyperlink"/>
            <w:color w:val="0070C0"/>
          </w:rPr>
          <w:t>https://www.gov.uk/guidance/health-and-wellbeing</w:t>
        </w:r>
      </w:hyperlink>
      <w:r w:rsidRPr="00FF76A1">
        <w:rPr>
          <w:color w:val="0070C0"/>
        </w:rPr>
        <w:t xml:space="preserve">. </w:t>
      </w:r>
      <w:r w:rsidRPr="00FF76A1">
        <w:rPr>
          <w:color w:val="000000" w:themeColor="text1"/>
        </w:rPr>
        <w:t>(</w:t>
      </w:r>
      <w:r w:rsidRPr="008568AD">
        <w:rPr>
          <w:color w:val="000000" w:themeColor="text1"/>
        </w:rPr>
        <w:t xml:space="preserve">Accessed </w:t>
      </w:r>
      <w:r w:rsidRPr="00FF76A1">
        <w:rPr>
          <w:color w:val="000000" w:themeColor="text1"/>
        </w:rPr>
        <w:t>18 Nov</w:t>
      </w:r>
      <w:r w:rsidRPr="008568AD">
        <w:rPr>
          <w:color w:val="000000" w:themeColor="text1"/>
        </w:rPr>
        <w:t>. 2025</w:t>
      </w:r>
      <w:r w:rsidRPr="00FF76A1">
        <w:rPr>
          <w:color w:val="000000" w:themeColor="text1"/>
        </w:rPr>
        <w:t>)</w:t>
      </w:r>
      <w:r w:rsidRPr="008568AD">
        <w:rPr>
          <w:color w:val="000000" w:themeColor="text1"/>
        </w:rPr>
        <w:t>.</w:t>
      </w:r>
    </w:p>
    <w:p w14:paraId="6992D5F7" w14:textId="77777777" w:rsidR="00AD65AC" w:rsidRPr="008568AD" w:rsidRDefault="00AD65AC" w:rsidP="00AD65AC">
      <w:pPr>
        <w:spacing w:before="100" w:beforeAutospacing="1" w:after="100" w:afterAutospacing="1"/>
        <w:ind w:left="720"/>
        <w:rPr>
          <w:color w:val="000000" w:themeColor="text1"/>
        </w:rPr>
      </w:pPr>
    </w:p>
    <w:p w14:paraId="41276322" w14:textId="77777777" w:rsidR="00AD65AC" w:rsidRPr="00FF76A1" w:rsidRDefault="00AD65AC" w:rsidP="00AD65AC">
      <w:pPr>
        <w:numPr>
          <w:ilvl w:val="0"/>
          <w:numId w:val="157"/>
        </w:numPr>
        <w:spacing w:before="100" w:beforeAutospacing="1" w:after="100" w:afterAutospacing="1"/>
        <w:rPr>
          <w:color w:val="000000" w:themeColor="text1"/>
        </w:rPr>
      </w:pPr>
      <w:r w:rsidRPr="008568AD">
        <w:rPr>
          <w:color w:val="000000" w:themeColor="text1"/>
        </w:rPr>
        <w:t xml:space="preserve">Morris, A.C., Macdonald, A., </w:t>
      </w:r>
      <w:proofErr w:type="spellStart"/>
      <w:r w:rsidRPr="008568AD">
        <w:rPr>
          <w:color w:val="000000" w:themeColor="text1"/>
        </w:rPr>
        <w:t>Moghraby</w:t>
      </w:r>
      <w:proofErr w:type="spellEnd"/>
      <w:r w:rsidRPr="008568AD">
        <w:rPr>
          <w:color w:val="000000" w:themeColor="text1"/>
        </w:rPr>
        <w:t xml:space="preserve">, O., </w:t>
      </w:r>
      <w:proofErr w:type="spellStart"/>
      <w:r w:rsidRPr="008568AD">
        <w:rPr>
          <w:color w:val="000000" w:themeColor="text1"/>
        </w:rPr>
        <w:t>Stringaris</w:t>
      </w:r>
      <w:proofErr w:type="spellEnd"/>
      <w:r w:rsidRPr="008568AD">
        <w:rPr>
          <w:color w:val="000000" w:themeColor="text1"/>
        </w:rPr>
        <w:t>, A., Hayes, R.D., Simonoff, E., Ford, T. &amp; Downs, J.M. (2020) ‘Sociodemographic factors associated with routine outcome monitoring: a historical cohort study of 28,382 young people accessing child and adolescent mental health services’, </w:t>
      </w:r>
      <w:r w:rsidRPr="008568AD">
        <w:rPr>
          <w:i/>
          <w:iCs/>
          <w:color w:val="000000" w:themeColor="text1"/>
        </w:rPr>
        <w:t>Child and Adolescent Mental Health</w:t>
      </w:r>
      <w:r w:rsidRPr="008568AD">
        <w:rPr>
          <w:color w:val="000000" w:themeColor="text1"/>
        </w:rPr>
        <w:t>, 26(1), pp.56–64. doi:10.1111/camh.12396.</w:t>
      </w:r>
    </w:p>
    <w:p w14:paraId="1F12F99A" w14:textId="77777777" w:rsidR="00AD65AC" w:rsidRPr="008568AD" w:rsidRDefault="00AD65AC" w:rsidP="00AD65AC">
      <w:pPr>
        <w:spacing w:before="100" w:beforeAutospacing="1" w:after="100" w:afterAutospacing="1"/>
        <w:rPr>
          <w:color w:val="000000" w:themeColor="text1"/>
        </w:rPr>
      </w:pPr>
    </w:p>
    <w:p w14:paraId="35FE5227" w14:textId="77777777" w:rsidR="00AD65AC" w:rsidRPr="00FF76A1" w:rsidRDefault="00AD65AC" w:rsidP="00AD65AC">
      <w:pPr>
        <w:numPr>
          <w:ilvl w:val="0"/>
          <w:numId w:val="157"/>
        </w:numPr>
        <w:spacing w:before="100" w:beforeAutospacing="1" w:after="100" w:afterAutospacing="1"/>
        <w:rPr>
          <w:color w:val="000000" w:themeColor="text1"/>
        </w:rPr>
      </w:pPr>
      <w:r w:rsidRPr="008568AD">
        <w:rPr>
          <w:color w:val="000000" w:themeColor="text1"/>
        </w:rPr>
        <w:t>NHS (2021) ‘Depression’. [online] Available at: </w:t>
      </w:r>
      <w:hyperlink r:id="rId44" w:history="1">
        <w:r w:rsidRPr="008568AD">
          <w:rPr>
            <w:color w:val="0070C0"/>
            <w:u w:val="single"/>
          </w:rPr>
          <w:t>https://www.nhs.uk/mental-health/conditions/depression</w:t>
        </w:r>
      </w:hyperlink>
      <w:r w:rsidRPr="00FF76A1">
        <w:rPr>
          <w:color w:val="0070C0"/>
        </w:rPr>
        <w:t xml:space="preserve">. </w:t>
      </w:r>
      <w:r w:rsidRPr="00FF76A1">
        <w:rPr>
          <w:color w:val="000000" w:themeColor="text1"/>
        </w:rPr>
        <w:t>(</w:t>
      </w:r>
      <w:r w:rsidRPr="008568AD">
        <w:rPr>
          <w:color w:val="000000" w:themeColor="text1"/>
        </w:rPr>
        <w:t xml:space="preserve">Accessed </w:t>
      </w:r>
      <w:r w:rsidRPr="00FF76A1">
        <w:rPr>
          <w:color w:val="000000" w:themeColor="text1"/>
        </w:rPr>
        <w:t>28</w:t>
      </w:r>
      <w:r w:rsidRPr="008568AD">
        <w:rPr>
          <w:color w:val="000000" w:themeColor="text1"/>
        </w:rPr>
        <w:t xml:space="preserve"> </w:t>
      </w:r>
      <w:r w:rsidRPr="00FF76A1">
        <w:rPr>
          <w:color w:val="000000" w:themeColor="text1"/>
        </w:rPr>
        <w:t>Nov</w:t>
      </w:r>
      <w:r w:rsidRPr="008568AD">
        <w:rPr>
          <w:color w:val="000000" w:themeColor="text1"/>
        </w:rPr>
        <w:t>. 2025</w:t>
      </w:r>
      <w:r w:rsidRPr="00FF76A1">
        <w:rPr>
          <w:color w:val="000000" w:themeColor="text1"/>
        </w:rPr>
        <w:t xml:space="preserve">). </w:t>
      </w:r>
    </w:p>
    <w:p w14:paraId="78A26766" w14:textId="77777777" w:rsidR="00AD65AC" w:rsidRPr="008568AD" w:rsidRDefault="00AD65AC" w:rsidP="00AD65AC">
      <w:pPr>
        <w:spacing w:before="100" w:beforeAutospacing="1" w:after="100" w:afterAutospacing="1"/>
        <w:rPr>
          <w:color w:val="000000" w:themeColor="text1"/>
        </w:rPr>
      </w:pPr>
    </w:p>
    <w:p w14:paraId="0965ADF7" w14:textId="77777777" w:rsidR="00AD65AC" w:rsidRPr="00FF76A1" w:rsidRDefault="00AD65AC" w:rsidP="00AD65AC">
      <w:pPr>
        <w:numPr>
          <w:ilvl w:val="0"/>
          <w:numId w:val="157"/>
        </w:numPr>
        <w:spacing w:before="100" w:beforeAutospacing="1" w:after="100" w:afterAutospacing="1"/>
        <w:rPr>
          <w:color w:val="000000" w:themeColor="text1"/>
        </w:rPr>
      </w:pPr>
      <w:r w:rsidRPr="008568AD">
        <w:rPr>
          <w:color w:val="000000" w:themeColor="text1"/>
        </w:rPr>
        <w:t>NHS Digital (2023) </w:t>
      </w:r>
      <w:r w:rsidRPr="008568AD">
        <w:rPr>
          <w:i/>
          <w:iCs/>
          <w:color w:val="000000" w:themeColor="text1"/>
        </w:rPr>
        <w:t>Mental Health of Children and Young People in England, 2023 – Wave 4 Follow up to the 2017 Survey</w:t>
      </w:r>
      <w:r w:rsidRPr="008568AD">
        <w:rPr>
          <w:color w:val="000000" w:themeColor="text1"/>
        </w:rPr>
        <w:t xml:space="preserve">. [online] Available </w:t>
      </w:r>
      <w:r w:rsidRPr="00FF76A1">
        <w:rPr>
          <w:color w:val="000000" w:themeColor="text1"/>
        </w:rPr>
        <w:t>at: </w:t>
      </w:r>
      <w:hyperlink r:id="rId45" w:history="1">
        <w:r w:rsidRPr="00FF76A1">
          <w:rPr>
            <w:rStyle w:val="Hyperlink"/>
            <w:color w:val="0070C0"/>
          </w:rPr>
          <w:t>https://digital.nhs.uk/data-and-information/publications/statistical/mental-health-of-children-and-young-people-in-england/2023-wave-4-follow-up</w:t>
        </w:r>
      </w:hyperlink>
      <w:r w:rsidRPr="00FF76A1">
        <w:rPr>
          <w:color w:val="0070C0"/>
        </w:rPr>
        <w:t xml:space="preserve">. </w:t>
      </w:r>
      <w:r w:rsidRPr="00FF76A1">
        <w:rPr>
          <w:color w:val="000000" w:themeColor="text1"/>
        </w:rPr>
        <w:t>(</w:t>
      </w:r>
      <w:r w:rsidRPr="008568AD">
        <w:rPr>
          <w:color w:val="000000" w:themeColor="text1"/>
        </w:rPr>
        <w:t xml:space="preserve">Accessed </w:t>
      </w:r>
      <w:r w:rsidRPr="00FF76A1">
        <w:rPr>
          <w:color w:val="000000" w:themeColor="text1"/>
        </w:rPr>
        <w:t>09 Nov</w:t>
      </w:r>
      <w:r w:rsidRPr="008568AD">
        <w:rPr>
          <w:color w:val="000000" w:themeColor="text1"/>
        </w:rPr>
        <w:t>. 2025</w:t>
      </w:r>
      <w:r w:rsidRPr="00FF76A1">
        <w:rPr>
          <w:color w:val="000000" w:themeColor="text1"/>
        </w:rPr>
        <w:t>)</w:t>
      </w:r>
      <w:r w:rsidRPr="008568AD">
        <w:rPr>
          <w:color w:val="000000" w:themeColor="text1"/>
        </w:rPr>
        <w:t>.</w:t>
      </w:r>
    </w:p>
    <w:p w14:paraId="1CCFA497" w14:textId="77777777" w:rsidR="00AD65AC" w:rsidRPr="008568AD" w:rsidRDefault="00AD65AC" w:rsidP="00AD65AC">
      <w:pPr>
        <w:spacing w:before="100" w:beforeAutospacing="1" w:after="100" w:afterAutospacing="1"/>
        <w:ind w:left="720"/>
        <w:rPr>
          <w:color w:val="000000" w:themeColor="text1"/>
        </w:rPr>
      </w:pPr>
    </w:p>
    <w:p w14:paraId="64E9EFBF" w14:textId="77777777" w:rsidR="00AD65AC" w:rsidRPr="00FF76A1" w:rsidRDefault="00AD65AC" w:rsidP="00AD65AC">
      <w:pPr>
        <w:numPr>
          <w:ilvl w:val="0"/>
          <w:numId w:val="157"/>
        </w:numPr>
        <w:spacing w:before="100" w:beforeAutospacing="1" w:after="100" w:afterAutospacing="1"/>
        <w:rPr>
          <w:color w:val="000000" w:themeColor="text1"/>
        </w:rPr>
      </w:pPr>
      <w:r w:rsidRPr="008568AD">
        <w:rPr>
          <w:color w:val="000000" w:themeColor="text1"/>
        </w:rPr>
        <w:t xml:space="preserve">NHS England (2019) ‘NHS Long Term Plan to tackle major killer conditions and save up to half a million </w:t>
      </w:r>
      <w:proofErr w:type="gramStart"/>
      <w:r w:rsidRPr="008568AD">
        <w:rPr>
          <w:color w:val="000000" w:themeColor="text1"/>
        </w:rPr>
        <w:t>lives’</w:t>
      </w:r>
      <w:proofErr w:type="gramEnd"/>
      <w:r w:rsidRPr="008568AD">
        <w:rPr>
          <w:color w:val="000000" w:themeColor="text1"/>
        </w:rPr>
        <w:t xml:space="preserve">. [online] Available </w:t>
      </w:r>
      <w:r w:rsidRPr="00FF76A1">
        <w:rPr>
          <w:color w:val="000000" w:themeColor="text1"/>
        </w:rPr>
        <w:t>at: </w:t>
      </w:r>
      <w:hyperlink r:id="rId46" w:history="1">
        <w:r w:rsidRPr="00FF76A1">
          <w:rPr>
            <w:rStyle w:val="Hyperlink"/>
            <w:color w:val="0070C0"/>
          </w:rPr>
          <w:t>https://www.england.nhs.uk/2019/01/long-term-plan</w:t>
        </w:r>
      </w:hyperlink>
      <w:r w:rsidRPr="00FF76A1">
        <w:rPr>
          <w:color w:val="0070C0"/>
        </w:rPr>
        <w:t xml:space="preserve">. </w:t>
      </w:r>
      <w:r w:rsidRPr="00FF76A1">
        <w:rPr>
          <w:color w:val="000000" w:themeColor="text1"/>
        </w:rPr>
        <w:t>(</w:t>
      </w:r>
      <w:r w:rsidRPr="008568AD">
        <w:rPr>
          <w:color w:val="000000" w:themeColor="text1"/>
        </w:rPr>
        <w:t xml:space="preserve">Accessed </w:t>
      </w:r>
      <w:r w:rsidRPr="00FF76A1">
        <w:rPr>
          <w:color w:val="000000" w:themeColor="text1"/>
        </w:rPr>
        <w:t>16 Nov</w:t>
      </w:r>
      <w:r w:rsidRPr="008568AD">
        <w:rPr>
          <w:color w:val="000000" w:themeColor="text1"/>
        </w:rPr>
        <w:t>. 2025</w:t>
      </w:r>
      <w:r w:rsidRPr="00FF76A1">
        <w:rPr>
          <w:color w:val="000000" w:themeColor="text1"/>
        </w:rPr>
        <w:t>)</w:t>
      </w:r>
      <w:r w:rsidRPr="008568AD">
        <w:rPr>
          <w:color w:val="000000" w:themeColor="text1"/>
        </w:rPr>
        <w:t>.</w:t>
      </w:r>
    </w:p>
    <w:p w14:paraId="7D9F69BE" w14:textId="77777777" w:rsidR="00AD65AC" w:rsidRPr="008568AD" w:rsidRDefault="00AD65AC" w:rsidP="00AD65AC">
      <w:pPr>
        <w:spacing w:before="100" w:beforeAutospacing="1" w:after="100" w:afterAutospacing="1"/>
        <w:ind w:left="720"/>
        <w:rPr>
          <w:color w:val="000000" w:themeColor="text1"/>
        </w:rPr>
      </w:pPr>
    </w:p>
    <w:p w14:paraId="67A8ABC9" w14:textId="77777777" w:rsidR="00AD65AC" w:rsidRPr="00FF76A1" w:rsidRDefault="00AD65AC" w:rsidP="00AD65AC">
      <w:pPr>
        <w:numPr>
          <w:ilvl w:val="0"/>
          <w:numId w:val="157"/>
        </w:numPr>
        <w:spacing w:before="100" w:beforeAutospacing="1" w:after="100" w:afterAutospacing="1"/>
        <w:rPr>
          <w:color w:val="000000" w:themeColor="text1"/>
        </w:rPr>
      </w:pPr>
      <w:r w:rsidRPr="008568AD">
        <w:rPr>
          <w:color w:val="000000" w:themeColor="text1"/>
        </w:rPr>
        <w:t xml:space="preserve">NHS England (2023) ‘One in five children and young people had a probable mental disorder in 2023’. [online] Available </w:t>
      </w:r>
      <w:r w:rsidRPr="00FF76A1">
        <w:rPr>
          <w:color w:val="000000" w:themeColor="text1"/>
        </w:rPr>
        <w:t>at: </w:t>
      </w:r>
      <w:hyperlink r:id="rId47" w:history="1">
        <w:r w:rsidRPr="00FF76A1">
          <w:rPr>
            <w:rStyle w:val="Hyperlink"/>
            <w:color w:val="0070C0"/>
          </w:rPr>
          <w:t>https://www.england.nhs.uk/2023/11/one-in-five-children-and-young-people-had-a-probable-mental-disorder-in-2023/</w:t>
        </w:r>
      </w:hyperlink>
      <w:r w:rsidRPr="00FF76A1">
        <w:rPr>
          <w:color w:val="0070C0"/>
        </w:rPr>
        <w:t xml:space="preserve">. </w:t>
      </w:r>
      <w:r w:rsidRPr="00FF76A1">
        <w:rPr>
          <w:color w:val="000000" w:themeColor="text1"/>
        </w:rPr>
        <w:t>(</w:t>
      </w:r>
      <w:r w:rsidRPr="008568AD">
        <w:rPr>
          <w:color w:val="000000" w:themeColor="text1"/>
        </w:rPr>
        <w:t xml:space="preserve">Accessed </w:t>
      </w:r>
      <w:r w:rsidRPr="00FF76A1">
        <w:rPr>
          <w:color w:val="000000" w:themeColor="text1"/>
        </w:rPr>
        <w:t>10 Nov</w:t>
      </w:r>
      <w:r w:rsidRPr="008568AD">
        <w:rPr>
          <w:color w:val="000000" w:themeColor="text1"/>
        </w:rPr>
        <w:t>. 2025</w:t>
      </w:r>
      <w:r w:rsidRPr="00FF76A1">
        <w:rPr>
          <w:color w:val="000000" w:themeColor="text1"/>
        </w:rPr>
        <w:t>)</w:t>
      </w:r>
      <w:r w:rsidRPr="008568AD">
        <w:rPr>
          <w:color w:val="000000" w:themeColor="text1"/>
        </w:rPr>
        <w:t>.</w:t>
      </w:r>
    </w:p>
    <w:p w14:paraId="4CD33155" w14:textId="77777777" w:rsidR="00AD65AC" w:rsidRPr="008568AD" w:rsidRDefault="00AD65AC" w:rsidP="00AD65AC">
      <w:pPr>
        <w:spacing w:before="100" w:beforeAutospacing="1" w:after="100" w:afterAutospacing="1"/>
        <w:ind w:left="720"/>
        <w:rPr>
          <w:color w:val="000000" w:themeColor="text1"/>
        </w:rPr>
      </w:pPr>
    </w:p>
    <w:p w14:paraId="5D18789F" w14:textId="77777777" w:rsidR="00AD65AC" w:rsidRPr="00FF76A1" w:rsidRDefault="00AD65AC" w:rsidP="00AD65AC">
      <w:pPr>
        <w:numPr>
          <w:ilvl w:val="0"/>
          <w:numId w:val="157"/>
        </w:numPr>
        <w:spacing w:before="100" w:beforeAutospacing="1" w:after="100" w:afterAutospacing="1"/>
        <w:rPr>
          <w:color w:val="000000" w:themeColor="text1"/>
        </w:rPr>
      </w:pPr>
      <w:r w:rsidRPr="008568AD">
        <w:rPr>
          <w:color w:val="000000" w:themeColor="text1"/>
        </w:rPr>
        <w:t>Noor, I. (2020) ‘Anna Freud biography and contributions to psychology’. [online] Simply Psychology. Available at: </w:t>
      </w:r>
      <w:hyperlink r:id="rId48" w:history="1">
        <w:r w:rsidRPr="008568AD">
          <w:rPr>
            <w:color w:val="0070C0"/>
            <w:u w:val="single"/>
          </w:rPr>
          <w:t>https://www.simplypsychology.org/anna-freud.html</w:t>
        </w:r>
      </w:hyperlink>
      <w:r w:rsidRPr="00FF76A1">
        <w:rPr>
          <w:color w:val="0070C0"/>
        </w:rPr>
        <w:t xml:space="preserve">. </w:t>
      </w:r>
      <w:r w:rsidRPr="00FF76A1">
        <w:rPr>
          <w:color w:val="000000" w:themeColor="text1"/>
        </w:rPr>
        <w:t>(</w:t>
      </w:r>
      <w:r w:rsidRPr="008568AD">
        <w:rPr>
          <w:color w:val="000000" w:themeColor="text1"/>
        </w:rPr>
        <w:t xml:space="preserve">Accessed </w:t>
      </w:r>
      <w:r w:rsidRPr="00FF76A1">
        <w:rPr>
          <w:color w:val="000000" w:themeColor="text1"/>
        </w:rPr>
        <w:t>12</w:t>
      </w:r>
      <w:r w:rsidRPr="008568AD">
        <w:rPr>
          <w:color w:val="000000" w:themeColor="text1"/>
        </w:rPr>
        <w:t xml:space="preserve"> </w:t>
      </w:r>
      <w:r w:rsidRPr="00FF76A1">
        <w:rPr>
          <w:color w:val="000000" w:themeColor="text1"/>
        </w:rPr>
        <w:t>Nov</w:t>
      </w:r>
      <w:r w:rsidRPr="008568AD">
        <w:rPr>
          <w:color w:val="000000" w:themeColor="text1"/>
        </w:rPr>
        <w:t>. 2025</w:t>
      </w:r>
      <w:r w:rsidRPr="00FF76A1">
        <w:rPr>
          <w:color w:val="000000" w:themeColor="text1"/>
        </w:rPr>
        <w:t>)</w:t>
      </w:r>
      <w:r w:rsidRPr="008568AD">
        <w:rPr>
          <w:color w:val="000000" w:themeColor="text1"/>
        </w:rPr>
        <w:t>.</w:t>
      </w:r>
    </w:p>
    <w:p w14:paraId="0ED85770" w14:textId="77777777" w:rsidR="00AD65AC" w:rsidRPr="00FF76A1" w:rsidRDefault="00AD65AC" w:rsidP="00AD65AC">
      <w:pPr>
        <w:numPr>
          <w:ilvl w:val="0"/>
          <w:numId w:val="158"/>
        </w:numPr>
        <w:spacing w:before="100" w:beforeAutospacing="1" w:after="100" w:afterAutospacing="1"/>
        <w:rPr>
          <w:color w:val="000000" w:themeColor="text1"/>
        </w:rPr>
      </w:pPr>
      <w:r w:rsidRPr="008568AD">
        <w:rPr>
          <w:color w:val="000000" w:themeColor="text1"/>
        </w:rPr>
        <w:t xml:space="preserve">Owen, C.G., Limb, E.S., Nightingale, C.M., Rudnicka, A.R., Ram, B., Shankar, A., Cummins, S., Lewis, D., Clary, C., Cooper, A.R., Page, A.S., Procter, D., </w:t>
      </w:r>
      <w:proofErr w:type="spellStart"/>
      <w:r w:rsidRPr="008568AD">
        <w:rPr>
          <w:color w:val="000000" w:themeColor="text1"/>
        </w:rPr>
        <w:t>Ellaway</w:t>
      </w:r>
      <w:proofErr w:type="spellEnd"/>
      <w:r w:rsidRPr="008568AD">
        <w:rPr>
          <w:color w:val="000000" w:themeColor="text1"/>
        </w:rPr>
        <w:t>, A., Giles-Corti, B., Whincup, P.H. &amp; Cook, D.G. (2020) ‘Mental health, well-being and neighbourhood perceptions’. [online] Available at: </w:t>
      </w:r>
      <w:hyperlink r:id="rId49" w:history="1">
        <w:r w:rsidRPr="008568AD">
          <w:rPr>
            <w:color w:val="0070C0"/>
            <w:u w:val="single"/>
          </w:rPr>
          <w:t>https://www.ncbi.nlm.nih.gov/books/NBK562012/</w:t>
        </w:r>
      </w:hyperlink>
      <w:r w:rsidRPr="00FF76A1">
        <w:rPr>
          <w:color w:val="0070C0"/>
        </w:rPr>
        <w:t xml:space="preserve">. </w:t>
      </w:r>
      <w:r w:rsidRPr="00FF76A1">
        <w:rPr>
          <w:color w:val="000000" w:themeColor="text1"/>
        </w:rPr>
        <w:t>(</w:t>
      </w:r>
      <w:r w:rsidRPr="008568AD">
        <w:rPr>
          <w:color w:val="000000" w:themeColor="text1"/>
        </w:rPr>
        <w:t xml:space="preserve">Accessed </w:t>
      </w:r>
      <w:r w:rsidRPr="00FF76A1">
        <w:rPr>
          <w:color w:val="000000" w:themeColor="text1"/>
        </w:rPr>
        <w:t>3 Nov</w:t>
      </w:r>
      <w:r w:rsidRPr="008568AD">
        <w:rPr>
          <w:color w:val="000000" w:themeColor="text1"/>
        </w:rPr>
        <w:t>. 2025.</w:t>
      </w:r>
    </w:p>
    <w:p w14:paraId="1C9F17D7" w14:textId="77777777" w:rsidR="00AD65AC" w:rsidRPr="008568AD" w:rsidRDefault="00AD65AC" w:rsidP="00AD65AC">
      <w:pPr>
        <w:spacing w:before="100" w:beforeAutospacing="1" w:after="100" w:afterAutospacing="1"/>
        <w:ind w:left="720"/>
        <w:rPr>
          <w:color w:val="000000" w:themeColor="text1"/>
        </w:rPr>
      </w:pPr>
    </w:p>
    <w:p w14:paraId="1E6256C5" w14:textId="77777777" w:rsidR="00AD65AC" w:rsidRPr="0089788C" w:rsidRDefault="00AD65AC" w:rsidP="00AD65AC">
      <w:pPr>
        <w:numPr>
          <w:ilvl w:val="0"/>
          <w:numId w:val="158"/>
        </w:numPr>
        <w:spacing w:before="100" w:beforeAutospacing="1" w:after="100" w:afterAutospacing="1"/>
        <w:rPr>
          <w:color w:val="000000" w:themeColor="text1"/>
        </w:rPr>
      </w:pPr>
      <w:r w:rsidRPr="008568AD">
        <w:rPr>
          <w:color w:val="000000" w:themeColor="text1"/>
        </w:rPr>
        <w:t xml:space="preserve">Pierce, M., Bai, Y., </w:t>
      </w:r>
      <w:proofErr w:type="spellStart"/>
      <w:r w:rsidRPr="008568AD">
        <w:rPr>
          <w:color w:val="000000" w:themeColor="text1"/>
        </w:rPr>
        <w:t>Taxiarchi</w:t>
      </w:r>
      <w:proofErr w:type="spellEnd"/>
      <w:r w:rsidRPr="008568AD">
        <w:rPr>
          <w:color w:val="000000" w:themeColor="text1"/>
        </w:rPr>
        <w:t xml:space="preserve">, V., Hugh-Jones, S., Abel, K., </w:t>
      </w:r>
      <w:proofErr w:type="spellStart"/>
      <w:r w:rsidRPr="008568AD">
        <w:rPr>
          <w:color w:val="000000" w:themeColor="text1"/>
        </w:rPr>
        <w:t>Patalay</w:t>
      </w:r>
      <w:proofErr w:type="spellEnd"/>
      <w:r w:rsidRPr="008568AD">
        <w:rPr>
          <w:color w:val="000000" w:themeColor="text1"/>
        </w:rPr>
        <w:t xml:space="preserve">, P. &amp; Demkowicz, O. (2025) ‘Understanding drivers of recent trends in young people’s mental health’. [online] Available </w:t>
      </w:r>
      <w:r w:rsidRPr="0089788C">
        <w:rPr>
          <w:color w:val="000000" w:themeColor="text1"/>
        </w:rPr>
        <w:t>at:</w:t>
      </w:r>
      <w:r w:rsidRPr="0089788C">
        <w:rPr>
          <w:color w:val="0070C0"/>
        </w:rPr>
        <w:t xml:space="preserve"> https://youthfuturesfoundation.org/wp-content/uploads/2025/07/Understanding-drivers-of-recent-trends-in-young-peoples-mental-health-July-2025-final.pdf. </w:t>
      </w:r>
      <w:r w:rsidRPr="0089788C">
        <w:rPr>
          <w:color w:val="000000" w:themeColor="text1"/>
        </w:rPr>
        <w:t>(</w:t>
      </w:r>
      <w:r w:rsidRPr="008568AD">
        <w:rPr>
          <w:color w:val="000000" w:themeColor="text1"/>
        </w:rPr>
        <w:t>Accessed 2 Oct. 2025</w:t>
      </w:r>
      <w:r w:rsidRPr="0089788C">
        <w:rPr>
          <w:color w:val="000000" w:themeColor="text1"/>
        </w:rPr>
        <w:t xml:space="preserve">). </w:t>
      </w:r>
    </w:p>
    <w:p w14:paraId="3DA777DE" w14:textId="77777777" w:rsidR="00AD65AC" w:rsidRPr="008568AD" w:rsidRDefault="00AD65AC" w:rsidP="00AD65AC">
      <w:pPr>
        <w:spacing w:before="100" w:beforeAutospacing="1" w:after="100" w:afterAutospacing="1"/>
        <w:ind w:left="720"/>
        <w:rPr>
          <w:color w:val="000000" w:themeColor="text1"/>
        </w:rPr>
      </w:pPr>
    </w:p>
    <w:p w14:paraId="5CAE513E" w14:textId="77777777" w:rsidR="00AD65AC" w:rsidRPr="00FF76A1" w:rsidRDefault="00AD65AC" w:rsidP="00AD65AC">
      <w:pPr>
        <w:numPr>
          <w:ilvl w:val="0"/>
          <w:numId w:val="158"/>
        </w:numPr>
        <w:spacing w:before="100" w:beforeAutospacing="1" w:after="100" w:afterAutospacing="1"/>
        <w:rPr>
          <w:color w:val="000000" w:themeColor="text1"/>
        </w:rPr>
      </w:pPr>
      <w:r w:rsidRPr="008568AD">
        <w:rPr>
          <w:color w:val="000000" w:themeColor="text1"/>
        </w:rPr>
        <w:t>Plan International UK (2022) </w:t>
      </w:r>
      <w:r w:rsidRPr="008568AD">
        <w:rPr>
          <w:i/>
          <w:iCs/>
          <w:color w:val="000000" w:themeColor="text1"/>
        </w:rPr>
        <w:t>Mental health and wellbeing of young people in the UK</w:t>
      </w:r>
      <w:r w:rsidRPr="008568AD">
        <w:rPr>
          <w:color w:val="000000" w:themeColor="text1"/>
        </w:rPr>
        <w:t>. [online] Available at: </w:t>
      </w:r>
      <w:hyperlink r:id="rId50" w:history="1">
        <w:r w:rsidRPr="008568AD">
          <w:rPr>
            <w:color w:val="0070C0"/>
            <w:u w:val="single"/>
          </w:rPr>
          <w:t>https://plan-uk.org/sites/default/files/2024-08/YHP%20UK%202024%20Mental%20Health%20Report.pdf</w:t>
        </w:r>
      </w:hyperlink>
      <w:r w:rsidRPr="0089788C">
        <w:rPr>
          <w:color w:val="0070C0"/>
        </w:rPr>
        <w:t xml:space="preserve">. </w:t>
      </w:r>
      <w:r w:rsidRPr="00FF76A1">
        <w:rPr>
          <w:color w:val="000000" w:themeColor="text1"/>
        </w:rPr>
        <w:t>(</w:t>
      </w:r>
      <w:r w:rsidRPr="008568AD">
        <w:rPr>
          <w:color w:val="000000" w:themeColor="text1"/>
        </w:rPr>
        <w:t>Accessed 5 Oct. 2025</w:t>
      </w:r>
      <w:r w:rsidRPr="00FF76A1">
        <w:rPr>
          <w:color w:val="000000" w:themeColor="text1"/>
        </w:rPr>
        <w:t xml:space="preserve">). </w:t>
      </w:r>
    </w:p>
    <w:p w14:paraId="266FB04F" w14:textId="77777777" w:rsidR="00AD65AC" w:rsidRPr="008568AD" w:rsidRDefault="00AD65AC" w:rsidP="00AD65AC">
      <w:pPr>
        <w:spacing w:before="100" w:beforeAutospacing="1" w:after="100" w:afterAutospacing="1"/>
        <w:ind w:left="720"/>
        <w:rPr>
          <w:color w:val="000000" w:themeColor="text1"/>
        </w:rPr>
      </w:pPr>
    </w:p>
    <w:p w14:paraId="25CB990C" w14:textId="77777777" w:rsidR="00AD65AC" w:rsidRPr="00FF76A1" w:rsidRDefault="00AD65AC" w:rsidP="00AD65AC">
      <w:pPr>
        <w:numPr>
          <w:ilvl w:val="0"/>
          <w:numId w:val="158"/>
        </w:numPr>
        <w:spacing w:before="100" w:beforeAutospacing="1" w:after="100" w:afterAutospacing="1"/>
        <w:rPr>
          <w:color w:val="000000" w:themeColor="text1"/>
        </w:rPr>
      </w:pPr>
      <w:r w:rsidRPr="008568AD">
        <w:rPr>
          <w:color w:val="000000" w:themeColor="text1"/>
        </w:rPr>
        <w:lastRenderedPageBreak/>
        <w:t xml:space="preserve">RCPCH (2025) ‘Soaring mental health admissions for children leaving acute services under immense pressure’. [online] Available </w:t>
      </w:r>
      <w:r w:rsidRPr="00FF76A1">
        <w:rPr>
          <w:color w:val="000000" w:themeColor="text1"/>
        </w:rPr>
        <w:t>at: </w:t>
      </w:r>
      <w:hyperlink r:id="rId51" w:history="1">
        <w:r w:rsidRPr="0089788C">
          <w:rPr>
            <w:rStyle w:val="Hyperlink"/>
            <w:color w:val="0070C0"/>
          </w:rPr>
          <w:t>https://www.rcpch.ac.uk/news-events/news/soaring-mental-health-admissions-children-leaving-acute-services-under-immense</w:t>
        </w:r>
      </w:hyperlink>
      <w:r w:rsidRPr="0089788C">
        <w:rPr>
          <w:color w:val="0070C0"/>
        </w:rPr>
        <w:t xml:space="preserve">. </w:t>
      </w:r>
      <w:r w:rsidRPr="00FF76A1">
        <w:rPr>
          <w:color w:val="000000" w:themeColor="text1"/>
        </w:rPr>
        <w:t>(</w:t>
      </w:r>
      <w:r w:rsidRPr="008568AD">
        <w:rPr>
          <w:color w:val="000000" w:themeColor="text1"/>
        </w:rPr>
        <w:t>Accessed 6 Oct. 2025</w:t>
      </w:r>
      <w:r w:rsidRPr="00FF76A1">
        <w:rPr>
          <w:color w:val="000000" w:themeColor="text1"/>
        </w:rPr>
        <w:t>)</w:t>
      </w:r>
      <w:r w:rsidRPr="008568AD">
        <w:rPr>
          <w:color w:val="000000" w:themeColor="text1"/>
        </w:rPr>
        <w:t>.</w:t>
      </w:r>
    </w:p>
    <w:p w14:paraId="0EBB2CBE" w14:textId="77777777" w:rsidR="00AD65AC" w:rsidRPr="00FF76A1" w:rsidRDefault="00AD65AC" w:rsidP="00AD65AC">
      <w:pPr>
        <w:pStyle w:val="ListParagraph"/>
        <w:rPr>
          <w:rFonts w:ascii="Times New Roman" w:eastAsia="Times New Roman" w:hAnsi="Times New Roman" w:cs="Times New Roman"/>
          <w:color w:val="000000" w:themeColor="text1"/>
        </w:rPr>
      </w:pPr>
    </w:p>
    <w:p w14:paraId="3DB01E29" w14:textId="77777777" w:rsidR="00AD65AC" w:rsidRPr="00FF76A1" w:rsidRDefault="00AD65AC" w:rsidP="00AD65AC">
      <w:pPr>
        <w:spacing w:before="100" w:beforeAutospacing="1" w:after="100" w:afterAutospacing="1"/>
        <w:ind w:left="720"/>
        <w:rPr>
          <w:color w:val="000000" w:themeColor="text1"/>
        </w:rPr>
      </w:pPr>
    </w:p>
    <w:p w14:paraId="2881DA05" w14:textId="77777777" w:rsidR="00AD65AC" w:rsidRPr="008568AD" w:rsidRDefault="00AD65AC" w:rsidP="00AD65AC">
      <w:pPr>
        <w:spacing w:before="100" w:beforeAutospacing="1" w:after="100" w:afterAutospacing="1"/>
        <w:ind w:left="720"/>
        <w:rPr>
          <w:color w:val="000000" w:themeColor="text1"/>
        </w:rPr>
      </w:pPr>
    </w:p>
    <w:p w14:paraId="1895C477" w14:textId="77777777" w:rsidR="00AD65AC" w:rsidRPr="00FF76A1" w:rsidRDefault="00AD65AC" w:rsidP="00AD65AC">
      <w:pPr>
        <w:numPr>
          <w:ilvl w:val="0"/>
          <w:numId w:val="158"/>
        </w:numPr>
        <w:spacing w:before="100" w:beforeAutospacing="1" w:after="100" w:afterAutospacing="1"/>
        <w:rPr>
          <w:color w:val="000000" w:themeColor="text1"/>
        </w:rPr>
      </w:pPr>
      <w:r w:rsidRPr="008568AD">
        <w:rPr>
          <w:color w:val="000000" w:themeColor="text1"/>
        </w:rPr>
        <w:t xml:space="preserve">Rees, E. (2020) ‘Young people’s well-being in the UK - Office for National Statistics’. [online] Available </w:t>
      </w:r>
      <w:r w:rsidRPr="00FF76A1">
        <w:rPr>
          <w:color w:val="000000" w:themeColor="text1"/>
        </w:rPr>
        <w:t>at: </w:t>
      </w:r>
      <w:hyperlink r:id="rId52" w:history="1">
        <w:r w:rsidRPr="0089788C">
          <w:rPr>
            <w:rStyle w:val="Hyperlink"/>
            <w:color w:val="0070C0"/>
          </w:rPr>
          <w:t>https://www.ons.gov.uk/peoplepopulationandcommunity/wellbeing/bulletins/youngpeopleswellbeingintheuk/2020</w:t>
        </w:r>
      </w:hyperlink>
      <w:r w:rsidRPr="0089788C">
        <w:rPr>
          <w:color w:val="0070C0"/>
        </w:rPr>
        <w:t xml:space="preserve">. </w:t>
      </w:r>
      <w:r w:rsidRPr="00FF76A1">
        <w:rPr>
          <w:color w:val="000000" w:themeColor="text1"/>
        </w:rPr>
        <w:t>(</w:t>
      </w:r>
      <w:r w:rsidRPr="008568AD">
        <w:rPr>
          <w:color w:val="000000" w:themeColor="text1"/>
        </w:rPr>
        <w:t>Accessed 7 Oct. 2025</w:t>
      </w:r>
      <w:r w:rsidRPr="00FF76A1">
        <w:rPr>
          <w:color w:val="000000" w:themeColor="text1"/>
        </w:rPr>
        <w:t>)</w:t>
      </w:r>
      <w:r w:rsidRPr="008568AD">
        <w:rPr>
          <w:color w:val="000000" w:themeColor="text1"/>
        </w:rPr>
        <w:t>.</w:t>
      </w:r>
    </w:p>
    <w:p w14:paraId="449ECA1E" w14:textId="77777777" w:rsidR="00AD65AC" w:rsidRPr="008568AD" w:rsidRDefault="00AD65AC" w:rsidP="00AD65AC">
      <w:pPr>
        <w:spacing w:before="100" w:beforeAutospacing="1" w:after="100" w:afterAutospacing="1"/>
        <w:ind w:left="720"/>
        <w:rPr>
          <w:color w:val="000000" w:themeColor="text1"/>
        </w:rPr>
      </w:pPr>
    </w:p>
    <w:p w14:paraId="1ABCC647" w14:textId="77777777" w:rsidR="00AD65AC" w:rsidRPr="00FF76A1" w:rsidRDefault="00AD65AC" w:rsidP="00AD65AC">
      <w:pPr>
        <w:numPr>
          <w:ilvl w:val="0"/>
          <w:numId w:val="158"/>
        </w:numPr>
        <w:spacing w:before="100" w:beforeAutospacing="1" w:after="100" w:afterAutospacing="1"/>
        <w:rPr>
          <w:color w:val="000000" w:themeColor="text1"/>
        </w:rPr>
      </w:pPr>
      <w:r w:rsidRPr="008568AD">
        <w:rPr>
          <w:color w:val="000000" w:themeColor="text1"/>
        </w:rPr>
        <w:t>Reweti, A. (2023) ‘Understanding how whānau-centred initiatives can improve Māori health in Aotearoa New Zealand’, </w:t>
      </w:r>
      <w:r w:rsidRPr="008568AD">
        <w:rPr>
          <w:i/>
          <w:iCs/>
          <w:color w:val="000000" w:themeColor="text1"/>
        </w:rPr>
        <w:t>Health Promotion International</w:t>
      </w:r>
      <w:r w:rsidRPr="008568AD">
        <w:rPr>
          <w:color w:val="000000" w:themeColor="text1"/>
        </w:rPr>
        <w:t>, 38(4). doi:10.1093/heapro/daad070.</w:t>
      </w:r>
    </w:p>
    <w:p w14:paraId="570F626A" w14:textId="77777777" w:rsidR="00AD65AC" w:rsidRPr="008568AD" w:rsidRDefault="00AD65AC" w:rsidP="00AD65AC">
      <w:pPr>
        <w:spacing w:before="100" w:beforeAutospacing="1" w:after="100" w:afterAutospacing="1"/>
        <w:ind w:left="720"/>
        <w:rPr>
          <w:color w:val="000000" w:themeColor="text1"/>
        </w:rPr>
      </w:pPr>
    </w:p>
    <w:p w14:paraId="043F676F" w14:textId="77777777" w:rsidR="00AD65AC" w:rsidRPr="00FF76A1" w:rsidRDefault="00AD65AC" w:rsidP="00AD65AC">
      <w:pPr>
        <w:numPr>
          <w:ilvl w:val="0"/>
          <w:numId w:val="158"/>
        </w:numPr>
        <w:spacing w:before="100" w:beforeAutospacing="1" w:after="100" w:afterAutospacing="1"/>
        <w:rPr>
          <w:color w:val="000000" w:themeColor="text1"/>
        </w:rPr>
      </w:pPr>
      <w:r w:rsidRPr="008568AD">
        <w:rPr>
          <w:color w:val="000000" w:themeColor="text1"/>
        </w:rPr>
        <w:t>Ribeiro, W.S., Romeo, R., King, D., Owens, S., Gronholm, P.C., Fisher, H.L., Laurens, K.R. &amp; Evans-Lacko, S. (2022) ‘Influence of stigma, sociodemographic and clinical characteristics on mental health-related service use and associated costs among young people in the United Kingdom’, </w:t>
      </w:r>
      <w:r w:rsidRPr="008568AD">
        <w:rPr>
          <w:i/>
          <w:iCs/>
          <w:color w:val="000000" w:themeColor="text1"/>
        </w:rPr>
        <w:t>European Child &amp; Adolescent Psychiatry</w:t>
      </w:r>
      <w:r w:rsidRPr="008568AD">
        <w:rPr>
          <w:color w:val="000000" w:themeColor="text1"/>
        </w:rPr>
        <w:t>, 32. doi:10.1007/s00787-022-01947-2.</w:t>
      </w:r>
    </w:p>
    <w:p w14:paraId="0F6FC885" w14:textId="77777777" w:rsidR="00AD65AC" w:rsidRPr="008568AD" w:rsidRDefault="00AD65AC" w:rsidP="00AD65AC">
      <w:pPr>
        <w:spacing w:before="100" w:beforeAutospacing="1" w:after="100" w:afterAutospacing="1"/>
        <w:rPr>
          <w:color w:val="000000" w:themeColor="text1"/>
        </w:rPr>
      </w:pPr>
    </w:p>
    <w:p w14:paraId="4E6C5CD3" w14:textId="77777777" w:rsidR="00AD65AC" w:rsidRPr="00FF76A1" w:rsidRDefault="00AD65AC" w:rsidP="00AD65AC">
      <w:pPr>
        <w:numPr>
          <w:ilvl w:val="0"/>
          <w:numId w:val="158"/>
        </w:numPr>
        <w:spacing w:before="100" w:beforeAutospacing="1" w:after="100" w:afterAutospacing="1"/>
        <w:rPr>
          <w:color w:val="000000" w:themeColor="text1"/>
        </w:rPr>
      </w:pPr>
      <w:r w:rsidRPr="008568AD">
        <w:rPr>
          <w:color w:val="000000" w:themeColor="text1"/>
        </w:rPr>
        <w:t>Rickwood, D., McEachran, J., Saw, A., Telford, N., Trethowan, J. &amp; McGorry, P. (2023) ‘Sixteen years of innovation in youth mental healthcare: outcomes for young people attending Australia’s headspace centre services’, </w:t>
      </w:r>
      <w:r w:rsidRPr="008568AD">
        <w:rPr>
          <w:i/>
          <w:iCs/>
          <w:color w:val="000000" w:themeColor="text1"/>
        </w:rPr>
        <w:t>PLOS ONE</w:t>
      </w:r>
      <w:r w:rsidRPr="008568AD">
        <w:rPr>
          <w:color w:val="000000" w:themeColor="text1"/>
        </w:rPr>
        <w:t xml:space="preserve">, 18(6), </w:t>
      </w:r>
      <w:r w:rsidRPr="00FF76A1">
        <w:rPr>
          <w:color w:val="000000" w:themeColor="text1"/>
        </w:rPr>
        <w:t>pp. e</w:t>
      </w:r>
      <w:r w:rsidRPr="008568AD">
        <w:rPr>
          <w:color w:val="000000" w:themeColor="text1"/>
        </w:rPr>
        <w:t xml:space="preserve">0282040–e0282040. </w:t>
      </w:r>
      <w:r w:rsidRPr="00FF76A1">
        <w:rPr>
          <w:color w:val="000000" w:themeColor="text1"/>
        </w:rPr>
        <w:t>doi: 10.1371/journal.pone</w:t>
      </w:r>
      <w:r w:rsidRPr="008568AD">
        <w:rPr>
          <w:color w:val="000000" w:themeColor="text1"/>
        </w:rPr>
        <w:t>.0282040.</w:t>
      </w:r>
    </w:p>
    <w:p w14:paraId="2E31E192" w14:textId="77777777" w:rsidR="00AD65AC" w:rsidRPr="008568AD" w:rsidRDefault="00AD65AC" w:rsidP="00AD65AC">
      <w:pPr>
        <w:spacing w:before="100" w:beforeAutospacing="1" w:after="100" w:afterAutospacing="1"/>
        <w:ind w:left="720"/>
        <w:rPr>
          <w:color w:val="000000" w:themeColor="text1"/>
        </w:rPr>
      </w:pPr>
    </w:p>
    <w:p w14:paraId="4AA76C7D" w14:textId="77777777" w:rsidR="00AD65AC" w:rsidRPr="00FF76A1" w:rsidRDefault="00AD65AC" w:rsidP="00AD65AC">
      <w:pPr>
        <w:numPr>
          <w:ilvl w:val="0"/>
          <w:numId w:val="158"/>
        </w:numPr>
        <w:spacing w:before="100" w:beforeAutospacing="1" w:after="100" w:afterAutospacing="1"/>
        <w:rPr>
          <w:color w:val="000000" w:themeColor="text1"/>
        </w:rPr>
      </w:pPr>
      <w:r w:rsidRPr="008568AD">
        <w:rPr>
          <w:color w:val="000000" w:themeColor="text1"/>
        </w:rPr>
        <w:t xml:space="preserve">Rickwood, D., </w:t>
      </w:r>
      <w:proofErr w:type="spellStart"/>
      <w:r w:rsidRPr="008568AD">
        <w:rPr>
          <w:color w:val="000000" w:themeColor="text1"/>
        </w:rPr>
        <w:t>Paraskakis</w:t>
      </w:r>
      <w:proofErr w:type="spellEnd"/>
      <w:r w:rsidRPr="008568AD">
        <w:rPr>
          <w:color w:val="000000" w:themeColor="text1"/>
        </w:rPr>
        <w:t>, M., Quin, D., Hobbs, N., Ryall, V., Trethowan, J. &amp; McGorry, P. (2019) ‘Australia’s innovation in youth mental health care: the headspace centre model’, </w:t>
      </w:r>
      <w:r w:rsidRPr="008568AD">
        <w:rPr>
          <w:i/>
          <w:iCs/>
          <w:color w:val="000000" w:themeColor="text1"/>
        </w:rPr>
        <w:t>Early Intervention in Psychiatry</w:t>
      </w:r>
      <w:r w:rsidRPr="008568AD">
        <w:rPr>
          <w:color w:val="000000" w:themeColor="text1"/>
        </w:rPr>
        <w:t>, 13(1), pp.159–166. doi:10.1111/eip.12740.</w:t>
      </w:r>
    </w:p>
    <w:p w14:paraId="13F9D812" w14:textId="77777777" w:rsidR="00AD65AC" w:rsidRPr="008568AD" w:rsidRDefault="00AD65AC" w:rsidP="00AD65AC">
      <w:pPr>
        <w:spacing w:before="100" w:beforeAutospacing="1" w:after="100" w:afterAutospacing="1"/>
        <w:ind w:left="720"/>
        <w:rPr>
          <w:color w:val="000000" w:themeColor="text1"/>
        </w:rPr>
      </w:pPr>
    </w:p>
    <w:p w14:paraId="72E2EA27" w14:textId="77777777" w:rsidR="00AD65AC" w:rsidRPr="00FF76A1" w:rsidRDefault="00AD65AC" w:rsidP="00AD65AC">
      <w:pPr>
        <w:numPr>
          <w:ilvl w:val="0"/>
          <w:numId w:val="158"/>
        </w:numPr>
        <w:spacing w:before="100" w:beforeAutospacing="1" w:after="100" w:afterAutospacing="1"/>
        <w:rPr>
          <w:color w:val="000000" w:themeColor="text1"/>
        </w:rPr>
      </w:pPr>
      <w:r w:rsidRPr="008568AD">
        <w:rPr>
          <w:color w:val="000000" w:themeColor="text1"/>
        </w:rPr>
        <w:t>Rössler, W. (2016) ‘The stigma of mental disorders’, </w:t>
      </w:r>
      <w:r w:rsidRPr="008568AD">
        <w:rPr>
          <w:i/>
          <w:iCs/>
          <w:color w:val="000000" w:themeColor="text1"/>
        </w:rPr>
        <w:t>EMBO Reports</w:t>
      </w:r>
      <w:r w:rsidRPr="008568AD">
        <w:rPr>
          <w:color w:val="000000" w:themeColor="text1"/>
        </w:rPr>
        <w:t>, 17(9), pp.1250–1253. doi:10.15252/embr.201643041.</w:t>
      </w:r>
    </w:p>
    <w:p w14:paraId="063DBC2E" w14:textId="77777777" w:rsidR="00AD65AC" w:rsidRPr="008568AD" w:rsidRDefault="00AD65AC" w:rsidP="00AD65AC">
      <w:pPr>
        <w:spacing w:before="100" w:beforeAutospacing="1" w:after="100" w:afterAutospacing="1"/>
        <w:ind w:left="720"/>
        <w:rPr>
          <w:color w:val="000000" w:themeColor="text1"/>
        </w:rPr>
      </w:pPr>
    </w:p>
    <w:p w14:paraId="0968D44E" w14:textId="77777777" w:rsidR="00AD65AC" w:rsidRPr="00FF76A1" w:rsidRDefault="00AD65AC" w:rsidP="00AD65AC">
      <w:pPr>
        <w:numPr>
          <w:ilvl w:val="0"/>
          <w:numId w:val="158"/>
        </w:numPr>
        <w:spacing w:before="100" w:beforeAutospacing="1" w:after="100" w:afterAutospacing="1"/>
        <w:rPr>
          <w:color w:val="000000" w:themeColor="text1"/>
        </w:rPr>
      </w:pPr>
      <w:r w:rsidRPr="008568AD">
        <w:rPr>
          <w:color w:val="000000" w:themeColor="text1"/>
        </w:rPr>
        <w:lastRenderedPageBreak/>
        <w:t>Royal College of Psychiatrists (2019) </w:t>
      </w:r>
      <w:r w:rsidRPr="008568AD">
        <w:rPr>
          <w:i/>
          <w:iCs/>
          <w:color w:val="000000" w:themeColor="text1"/>
        </w:rPr>
        <w:t>Long Term Plan for the NHS in England</w:t>
      </w:r>
      <w:r w:rsidRPr="008568AD">
        <w:rPr>
          <w:color w:val="000000" w:themeColor="text1"/>
        </w:rPr>
        <w:t>. [online] Available at: </w:t>
      </w:r>
      <w:hyperlink r:id="rId53" w:history="1">
        <w:r w:rsidRPr="008568AD">
          <w:rPr>
            <w:color w:val="0070C0"/>
            <w:u w:val="single"/>
          </w:rPr>
          <w:t>https://www.rcpsych.ac.uk/improving-care/campaigning-for-better-mental-health-policy/long-term-plan-for-the-nhs-in-england</w:t>
        </w:r>
      </w:hyperlink>
      <w:r w:rsidRPr="0089788C">
        <w:rPr>
          <w:color w:val="0070C0"/>
        </w:rPr>
        <w:t xml:space="preserve">. </w:t>
      </w:r>
      <w:r w:rsidRPr="00FF76A1">
        <w:rPr>
          <w:color w:val="000000" w:themeColor="text1"/>
        </w:rPr>
        <w:t>(</w:t>
      </w:r>
      <w:r w:rsidRPr="008568AD">
        <w:rPr>
          <w:color w:val="000000" w:themeColor="text1"/>
        </w:rPr>
        <w:t>Accessed 8 Oct. 2025</w:t>
      </w:r>
      <w:r w:rsidRPr="00FF76A1">
        <w:rPr>
          <w:color w:val="000000" w:themeColor="text1"/>
        </w:rPr>
        <w:t>)</w:t>
      </w:r>
      <w:r w:rsidRPr="008568AD">
        <w:rPr>
          <w:color w:val="000000" w:themeColor="text1"/>
        </w:rPr>
        <w:t>.</w:t>
      </w:r>
    </w:p>
    <w:p w14:paraId="15A57288" w14:textId="77777777" w:rsidR="00AD65AC" w:rsidRPr="008568AD" w:rsidRDefault="00AD65AC" w:rsidP="00AD65AC">
      <w:pPr>
        <w:spacing w:before="100" w:beforeAutospacing="1" w:after="100" w:afterAutospacing="1"/>
        <w:ind w:left="720"/>
        <w:rPr>
          <w:color w:val="000000" w:themeColor="text1"/>
        </w:rPr>
      </w:pPr>
    </w:p>
    <w:p w14:paraId="072775BF" w14:textId="77777777" w:rsidR="00AD65AC" w:rsidRPr="00FF76A1" w:rsidRDefault="00AD65AC" w:rsidP="00AD65AC">
      <w:pPr>
        <w:numPr>
          <w:ilvl w:val="0"/>
          <w:numId w:val="158"/>
        </w:numPr>
        <w:spacing w:before="100" w:beforeAutospacing="1" w:after="100" w:afterAutospacing="1"/>
        <w:rPr>
          <w:color w:val="000000" w:themeColor="text1"/>
        </w:rPr>
      </w:pPr>
      <w:r w:rsidRPr="008568AD">
        <w:rPr>
          <w:color w:val="000000" w:themeColor="text1"/>
        </w:rPr>
        <w:t xml:space="preserve">Royal College of Psychiatrists (2022) ‘About child and adolescent faculty’. [online] Available </w:t>
      </w:r>
      <w:r w:rsidRPr="00FF76A1">
        <w:rPr>
          <w:color w:val="000000" w:themeColor="text1"/>
        </w:rPr>
        <w:t>at: </w:t>
      </w:r>
      <w:hyperlink r:id="rId54" w:history="1">
        <w:r w:rsidRPr="0089788C">
          <w:rPr>
            <w:rStyle w:val="Hyperlink"/>
            <w:color w:val="0070C0"/>
          </w:rPr>
          <w:t>https://www.rcpsych.ac.uk/members/your-faculties/child-adolescent-psychiatry/about-us</w:t>
        </w:r>
      </w:hyperlink>
      <w:r w:rsidRPr="0089788C">
        <w:rPr>
          <w:color w:val="0070C0"/>
        </w:rPr>
        <w:t xml:space="preserve">. </w:t>
      </w:r>
      <w:r w:rsidRPr="00FF76A1">
        <w:rPr>
          <w:color w:val="000000" w:themeColor="text1"/>
        </w:rPr>
        <w:t>(</w:t>
      </w:r>
      <w:r w:rsidRPr="008568AD">
        <w:rPr>
          <w:color w:val="000000" w:themeColor="text1"/>
        </w:rPr>
        <w:t>Accessed 9 Oct. 2025</w:t>
      </w:r>
      <w:r w:rsidRPr="00FF76A1">
        <w:rPr>
          <w:color w:val="000000" w:themeColor="text1"/>
        </w:rPr>
        <w:t xml:space="preserve">). </w:t>
      </w:r>
    </w:p>
    <w:p w14:paraId="0FDCC58E" w14:textId="77777777" w:rsidR="00AD65AC" w:rsidRPr="008568AD" w:rsidRDefault="00AD65AC" w:rsidP="00AD65AC">
      <w:pPr>
        <w:spacing w:before="100" w:beforeAutospacing="1" w:after="100" w:afterAutospacing="1"/>
        <w:ind w:left="720"/>
        <w:rPr>
          <w:color w:val="000000" w:themeColor="text1"/>
        </w:rPr>
      </w:pPr>
    </w:p>
    <w:p w14:paraId="23938FA9" w14:textId="77777777" w:rsidR="00AD65AC" w:rsidRPr="00FF76A1" w:rsidRDefault="00AD65AC" w:rsidP="00AD65AC">
      <w:pPr>
        <w:numPr>
          <w:ilvl w:val="0"/>
          <w:numId w:val="158"/>
        </w:numPr>
        <w:spacing w:before="100" w:beforeAutospacing="1" w:after="100" w:afterAutospacing="1"/>
        <w:rPr>
          <w:color w:val="000000" w:themeColor="text1"/>
        </w:rPr>
      </w:pPr>
      <w:r w:rsidRPr="008568AD">
        <w:rPr>
          <w:color w:val="000000" w:themeColor="text1"/>
        </w:rPr>
        <w:t>Salaheddin, K. &amp; Mason, B. (2016) ‘Identifying barriers to mental health help-seeking among young adults in the UK: a cross-sectional survey’, </w:t>
      </w:r>
      <w:r w:rsidRPr="008568AD">
        <w:rPr>
          <w:i/>
          <w:iCs/>
          <w:color w:val="000000" w:themeColor="text1"/>
        </w:rPr>
        <w:t>British Journal of General Practice</w:t>
      </w:r>
      <w:r w:rsidRPr="008568AD">
        <w:rPr>
          <w:color w:val="000000" w:themeColor="text1"/>
        </w:rPr>
        <w:t xml:space="preserve">, 66(651), </w:t>
      </w:r>
      <w:r w:rsidRPr="00FF76A1">
        <w:rPr>
          <w:color w:val="000000" w:themeColor="text1"/>
        </w:rPr>
        <w:t xml:space="preserve">pp. e686–e692. </w:t>
      </w:r>
      <w:r w:rsidRPr="008568AD">
        <w:rPr>
          <w:color w:val="000000" w:themeColor="text1"/>
        </w:rPr>
        <w:t>doi:10.3399/bjgp16x687313.</w:t>
      </w:r>
    </w:p>
    <w:p w14:paraId="6EFB0D46" w14:textId="77777777" w:rsidR="00AD65AC" w:rsidRPr="008568AD" w:rsidRDefault="00AD65AC" w:rsidP="00AD65AC">
      <w:pPr>
        <w:spacing w:before="100" w:beforeAutospacing="1" w:after="100" w:afterAutospacing="1"/>
        <w:ind w:left="720"/>
        <w:rPr>
          <w:color w:val="000000" w:themeColor="text1"/>
        </w:rPr>
      </w:pPr>
    </w:p>
    <w:p w14:paraId="30393031" w14:textId="77777777" w:rsidR="00AD65AC" w:rsidRPr="00FF76A1" w:rsidRDefault="00AD65AC" w:rsidP="00AD65AC">
      <w:pPr>
        <w:numPr>
          <w:ilvl w:val="0"/>
          <w:numId w:val="158"/>
        </w:numPr>
        <w:spacing w:before="100" w:beforeAutospacing="1" w:after="100" w:afterAutospacing="1"/>
        <w:rPr>
          <w:color w:val="000000" w:themeColor="text1"/>
        </w:rPr>
      </w:pPr>
      <w:r w:rsidRPr="008568AD">
        <w:rPr>
          <w:color w:val="000000" w:themeColor="text1"/>
        </w:rPr>
        <w:t xml:space="preserve">Shao, W., Simmonds-Buckley, M., </w:t>
      </w:r>
      <w:proofErr w:type="spellStart"/>
      <w:r w:rsidRPr="008568AD">
        <w:rPr>
          <w:color w:val="000000" w:themeColor="text1"/>
        </w:rPr>
        <w:t>Zavlis</w:t>
      </w:r>
      <w:proofErr w:type="spellEnd"/>
      <w:r w:rsidRPr="008568AD">
        <w:rPr>
          <w:color w:val="000000" w:themeColor="text1"/>
        </w:rPr>
        <w:t>, O. &amp; Bentall, R.P. (2024) ‘The common structure of the major psychoses: more similarities than differences in the network structures of schizophrenia, schizoaffective disorder, and psychotic bipolar disorder’, </w:t>
      </w:r>
      <w:r w:rsidRPr="008568AD">
        <w:rPr>
          <w:i/>
          <w:iCs/>
          <w:color w:val="000000" w:themeColor="text1"/>
        </w:rPr>
        <w:t>Schizophrenia Bulletin</w:t>
      </w:r>
      <w:r w:rsidRPr="008568AD">
        <w:rPr>
          <w:color w:val="000000" w:themeColor="text1"/>
        </w:rPr>
        <w:t>, 51(4). doi:10.1093/schbul/sbae154.</w:t>
      </w:r>
    </w:p>
    <w:p w14:paraId="1CFA81B9" w14:textId="77777777" w:rsidR="00AD65AC" w:rsidRPr="008568AD" w:rsidRDefault="00AD65AC" w:rsidP="00AD65AC">
      <w:pPr>
        <w:spacing w:before="100" w:beforeAutospacing="1" w:after="100" w:afterAutospacing="1"/>
        <w:ind w:left="720"/>
        <w:rPr>
          <w:color w:val="000000" w:themeColor="text1"/>
        </w:rPr>
      </w:pPr>
    </w:p>
    <w:p w14:paraId="514F5958" w14:textId="77777777" w:rsidR="00AD65AC" w:rsidRPr="00FF76A1" w:rsidRDefault="00AD65AC" w:rsidP="00AD65AC">
      <w:pPr>
        <w:numPr>
          <w:ilvl w:val="0"/>
          <w:numId w:val="158"/>
        </w:numPr>
        <w:spacing w:before="100" w:beforeAutospacing="1" w:after="100" w:afterAutospacing="1"/>
        <w:rPr>
          <w:color w:val="000000" w:themeColor="text1"/>
        </w:rPr>
      </w:pPr>
      <w:r w:rsidRPr="008568AD">
        <w:rPr>
          <w:color w:val="000000" w:themeColor="text1"/>
        </w:rPr>
        <w:t xml:space="preserve">Sherrell, Z. (2021) ‘What are social determinants of health?’. [online] Available </w:t>
      </w:r>
      <w:r w:rsidRPr="00FF76A1">
        <w:rPr>
          <w:color w:val="000000" w:themeColor="text1"/>
        </w:rPr>
        <w:t>at: </w:t>
      </w:r>
      <w:hyperlink r:id="rId55" w:anchor="what-are-they" w:history="1">
        <w:r w:rsidRPr="0089788C">
          <w:rPr>
            <w:rStyle w:val="Hyperlink"/>
            <w:color w:val="0070C0"/>
          </w:rPr>
          <w:t>https://www.medicalnewstoday.com/articles/social-determinants-of-health#what-are-they</w:t>
        </w:r>
      </w:hyperlink>
      <w:r w:rsidRPr="0089788C">
        <w:rPr>
          <w:color w:val="0070C0"/>
        </w:rPr>
        <w:t xml:space="preserve">. </w:t>
      </w:r>
      <w:r w:rsidRPr="00FF76A1">
        <w:rPr>
          <w:color w:val="000000" w:themeColor="text1"/>
        </w:rPr>
        <w:t>(</w:t>
      </w:r>
      <w:r w:rsidRPr="008568AD">
        <w:rPr>
          <w:color w:val="000000" w:themeColor="text1"/>
        </w:rPr>
        <w:t>Accessed 10 Oct. 2025</w:t>
      </w:r>
      <w:r w:rsidRPr="00FF76A1">
        <w:rPr>
          <w:color w:val="000000" w:themeColor="text1"/>
        </w:rPr>
        <w:t xml:space="preserve">). </w:t>
      </w:r>
    </w:p>
    <w:p w14:paraId="6C235537" w14:textId="77777777" w:rsidR="00AD65AC" w:rsidRPr="008568AD" w:rsidRDefault="00AD65AC" w:rsidP="00AD65AC">
      <w:pPr>
        <w:spacing w:before="100" w:beforeAutospacing="1" w:after="100" w:afterAutospacing="1"/>
        <w:ind w:left="720"/>
        <w:rPr>
          <w:color w:val="000000" w:themeColor="text1"/>
        </w:rPr>
      </w:pPr>
    </w:p>
    <w:p w14:paraId="22890D6D" w14:textId="77777777" w:rsidR="00AD65AC" w:rsidRPr="00FF76A1" w:rsidRDefault="00AD65AC" w:rsidP="00AD65AC">
      <w:pPr>
        <w:numPr>
          <w:ilvl w:val="0"/>
          <w:numId w:val="158"/>
        </w:numPr>
        <w:spacing w:before="100" w:beforeAutospacing="1" w:after="100" w:afterAutospacing="1"/>
        <w:rPr>
          <w:color w:val="000000" w:themeColor="text1"/>
        </w:rPr>
      </w:pPr>
      <w:r w:rsidRPr="008568AD">
        <w:rPr>
          <w:color w:val="000000" w:themeColor="text1"/>
        </w:rPr>
        <w:t xml:space="preserve">Tanner, R. (2023) ‘Motivation – applying Maslow’s hierarchy of needs theory’. [online] Available </w:t>
      </w:r>
      <w:r w:rsidRPr="00FF76A1">
        <w:rPr>
          <w:color w:val="000000" w:themeColor="text1"/>
        </w:rPr>
        <w:t>at:</w:t>
      </w:r>
      <w:r w:rsidRPr="0089788C">
        <w:rPr>
          <w:color w:val="0070C0"/>
        </w:rPr>
        <w:t> </w:t>
      </w:r>
      <w:hyperlink r:id="rId56" w:history="1">
        <w:r w:rsidRPr="0089788C">
          <w:rPr>
            <w:rStyle w:val="Hyperlink"/>
            <w:color w:val="0070C0"/>
          </w:rPr>
          <w:t>https://managementisajourney.com/motivation-applying-maslows-hierarchy-of-needs-theory</w:t>
        </w:r>
      </w:hyperlink>
      <w:r w:rsidRPr="0089788C">
        <w:rPr>
          <w:color w:val="0070C0"/>
        </w:rPr>
        <w:t xml:space="preserve">. </w:t>
      </w:r>
      <w:r w:rsidRPr="00FF76A1">
        <w:rPr>
          <w:color w:val="000000" w:themeColor="text1"/>
        </w:rPr>
        <w:t>(</w:t>
      </w:r>
      <w:r w:rsidRPr="008568AD">
        <w:rPr>
          <w:color w:val="000000" w:themeColor="text1"/>
        </w:rPr>
        <w:t>Accessed 11 Oct. 2025</w:t>
      </w:r>
      <w:r w:rsidRPr="00FF76A1">
        <w:rPr>
          <w:color w:val="000000" w:themeColor="text1"/>
        </w:rPr>
        <w:t>)</w:t>
      </w:r>
      <w:r w:rsidRPr="008568AD">
        <w:rPr>
          <w:color w:val="000000" w:themeColor="text1"/>
        </w:rPr>
        <w:t>.</w:t>
      </w:r>
    </w:p>
    <w:p w14:paraId="7ED4DE65" w14:textId="77777777" w:rsidR="00AD65AC" w:rsidRPr="008568AD" w:rsidRDefault="00AD65AC" w:rsidP="00AD65AC">
      <w:pPr>
        <w:spacing w:before="100" w:beforeAutospacing="1" w:after="100" w:afterAutospacing="1"/>
        <w:ind w:left="720"/>
        <w:rPr>
          <w:color w:val="000000" w:themeColor="text1"/>
        </w:rPr>
      </w:pPr>
    </w:p>
    <w:p w14:paraId="4764B3B0" w14:textId="77777777" w:rsidR="00AD65AC" w:rsidRPr="00FF76A1" w:rsidRDefault="00AD65AC" w:rsidP="00AD65AC">
      <w:pPr>
        <w:numPr>
          <w:ilvl w:val="0"/>
          <w:numId w:val="158"/>
        </w:numPr>
        <w:spacing w:before="100" w:beforeAutospacing="1" w:after="100" w:afterAutospacing="1"/>
        <w:rPr>
          <w:color w:val="000000" w:themeColor="text1"/>
        </w:rPr>
      </w:pPr>
      <w:r w:rsidRPr="008568AD">
        <w:rPr>
          <w:color w:val="000000" w:themeColor="text1"/>
        </w:rPr>
        <w:t xml:space="preserve">The World Health Organization </w:t>
      </w:r>
      <w:r w:rsidRPr="00FF76A1">
        <w:rPr>
          <w:color w:val="000000" w:themeColor="text1"/>
        </w:rPr>
        <w:t>(2025).</w:t>
      </w:r>
      <w:r w:rsidRPr="008568AD">
        <w:rPr>
          <w:color w:val="000000" w:themeColor="text1"/>
        </w:rPr>
        <w:t> </w:t>
      </w:r>
      <w:r w:rsidRPr="008568AD">
        <w:rPr>
          <w:i/>
          <w:iCs/>
          <w:color w:val="000000" w:themeColor="text1"/>
        </w:rPr>
        <w:t>ICD-11 for Mortality and Morbidity Statistics</w:t>
      </w:r>
      <w:r w:rsidRPr="008568AD">
        <w:rPr>
          <w:color w:val="000000" w:themeColor="text1"/>
        </w:rPr>
        <w:t xml:space="preserve">. [online] Available </w:t>
      </w:r>
      <w:r w:rsidRPr="00FF76A1">
        <w:rPr>
          <w:color w:val="000000" w:themeColor="text1"/>
        </w:rPr>
        <w:t>at: </w:t>
      </w:r>
      <w:hyperlink r:id="rId57" w:anchor="2027043655" w:history="1">
        <w:r w:rsidRPr="0089788C">
          <w:rPr>
            <w:rStyle w:val="Hyperlink"/>
            <w:color w:val="0070C0"/>
          </w:rPr>
          <w:t>https://icd.who.int/browse/2025-01/mms/en#2027043655</w:t>
        </w:r>
      </w:hyperlink>
      <w:r w:rsidRPr="0089788C">
        <w:rPr>
          <w:color w:val="0070C0"/>
        </w:rPr>
        <w:t xml:space="preserve">. </w:t>
      </w:r>
      <w:r w:rsidRPr="00FF76A1">
        <w:rPr>
          <w:color w:val="000000" w:themeColor="text1"/>
        </w:rPr>
        <w:t>(</w:t>
      </w:r>
      <w:r w:rsidRPr="008568AD">
        <w:rPr>
          <w:color w:val="000000" w:themeColor="text1"/>
        </w:rPr>
        <w:t>Accessed 12 Oct. 2025</w:t>
      </w:r>
      <w:r w:rsidRPr="00FF76A1">
        <w:rPr>
          <w:color w:val="000000" w:themeColor="text1"/>
        </w:rPr>
        <w:t>)</w:t>
      </w:r>
      <w:r w:rsidRPr="008568AD">
        <w:rPr>
          <w:color w:val="000000" w:themeColor="text1"/>
        </w:rPr>
        <w:t>.</w:t>
      </w:r>
    </w:p>
    <w:p w14:paraId="7D4E4F76" w14:textId="77777777" w:rsidR="00AD65AC" w:rsidRPr="008568AD" w:rsidRDefault="00AD65AC" w:rsidP="00AD65AC">
      <w:pPr>
        <w:spacing w:before="100" w:beforeAutospacing="1" w:after="100" w:afterAutospacing="1"/>
        <w:ind w:left="720"/>
        <w:rPr>
          <w:color w:val="000000" w:themeColor="text1"/>
        </w:rPr>
      </w:pPr>
    </w:p>
    <w:p w14:paraId="404B4A9E" w14:textId="77777777" w:rsidR="00AD65AC" w:rsidRPr="00FF76A1" w:rsidRDefault="00AD65AC" w:rsidP="00AD65AC">
      <w:pPr>
        <w:numPr>
          <w:ilvl w:val="0"/>
          <w:numId w:val="158"/>
        </w:numPr>
        <w:spacing w:before="100" w:beforeAutospacing="1" w:after="100" w:afterAutospacing="1"/>
        <w:rPr>
          <w:color w:val="000000" w:themeColor="text1"/>
        </w:rPr>
      </w:pPr>
      <w:r w:rsidRPr="008568AD">
        <w:rPr>
          <w:color w:val="000000" w:themeColor="text1"/>
        </w:rPr>
        <w:t>Turner, J., Hayward, R., Angel, K., Fulford, B., Hall, J., Millard, C. &amp; Thomson, M. (2015) ‘The history of mental health services in modern England: practitioner memories and the direction of future research’, </w:t>
      </w:r>
      <w:r w:rsidRPr="008568AD">
        <w:rPr>
          <w:i/>
          <w:iCs/>
          <w:color w:val="000000" w:themeColor="text1"/>
        </w:rPr>
        <w:t>Medical History</w:t>
      </w:r>
      <w:r w:rsidRPr="008568AD">
        <w:rPr>
          <w:color w:val="000000" w:themeColor="text1"/>
        </w:rPr>
        <w:t>, 59(4), pp.599–624. doi:10.1017/mdh.2015.48.</w:t>
      </w:r>
    </w:p>
    <w:p w14:paraId="237A66B1" w14:textId="77777777" w:rsidR="00AD65AC" w:rsidRPr="008568AD" w:rsidRDefault="00AD65AC" w:rsidP="00AD65AC">
      <w:pPr>
        <w:spacing w:before="100" w:beforeAutospacing="1" w:after="100" w:afterAutospacing="1"/>
        <w:ind w:left="720"/>
        <w:rPr>
          <w:color w:val="000000" w:themeColor="text1"/>
        </w:rPr>
      </w:pPr>
    </w:p>
    <w:p w14:paraId="29C25F3B" w14:textId="77777777" w:rsidR="00AD65AC" w:rsidRPr="00FF76A1" w:rsidRDefault="00AD65AC" w:rsidP="00AD65AC">
      <w:pPr>
        <w:numPr>
          <w:ilvl w:val="0"/>
          <w:numId w:val="158"/>
        </w:numPr>
        <w:spacing w:before="100" w:beforeAutospacing="1" w:after="100" w:afterAutospacing="1"/>
        <w:rPr>
          <w:color w:val="000000" w:themeColor="text1"/>
        </w:rPr>
      </w:pPr>
      <w:r w:rsidRPr="008568AD">
        <w:rPr>
          <w:color w:val="000000" w:themeColor="text1"/>
        </w:rPr>
        <w:lastRenderedPageBreak/>
        <w:t xml:space="preserve">Turney, S. (2022) ‘Systematic review | definition, example &amp; guide’. [online] Scribbr. Available </w:t>
      </w:r>
      <w:r w:rsidRPr="00FF76A1">
        <w:rPr>
          <w:color w:val="000000" w:themeColor="text1"/>
        </w:rPr>
        <w:t>at: </w:t>
      </w:r>
      <w:hyperlink r:id="rId58" w:history="1">
        <w:r w:rsidRPr="0089788C">
          <w:rPr>
            <w:rStyle w:val="Hyperlink"/>
            <w:color w:val="0070C0"/>
          </w:rPr>
          <w:t>https://www.scribbr.com/methodology/systematic-review</w:t>
        </w:r>
      </w:hyperlink>
      <w:r w:rsidRPr="0089788C">
        <w:rPr>
          <w:color w:val="0070C0"/>
        </w:rPr>
        <w:t xml:space="preserve">. </w:t>
      </w:r>
      <w:r w:rsidRPr="00FF76A1">
        <w:rPr>
          <w:color w:val="000000" w:themeColor="text1"/>
        </w:rPr>
        <w:t>(</w:t>
      </w:r>
      <w:r w:rsidRPr="008568AD">
        <w:rPr>
          <w:color w:val="000000" w:themeColor="text1"/>
        </w:rPr>
        <w:t>Accessed 13 Oct. 2025</w:t>
      </w:r>
      <w:r w:rsidRPr="00FF76A1">
        <w:rPr>
          <w:color w:val="000000" w:themeColor="text1"/>
        </w:rPr>
        <w:t>)</w:t>
      </w:r>
      <w:r w:rsidRPr="008568AD">
        <w:rPr>
          <w:color w:val="000000" w:themeColor="text1"/>
        </w:rPr>
        <w:t>.</w:t>
      </w:r>
    </w:p>
    <w:p w14:paraId="20CC267D" w14:textId="77777777" w:rsidR="00AD65AC" w:rsidRPr="008568AD" w:rsidRDefault="00AD65AC" w:rsidP="00AD65AC">
      <w:pPr>
        <w:spacing w:before="100" w:beforeAutospacing="1" w:after="100" w:afterAutospacing="1"/>
        <w:ind w:left="360"/>
        <w:rPr>
          <w:color w:val="000000" w:themeColor="text1"/>
        </w:rPr>
      </w:pPr>
    </w:p>
    <w:p w14:paraId="52ED4AE6" w14:textId="77777777" w:rsidR="00AD65AC" w:rsidRPr="00FF76A1" w:rsidRDefault="00AD65AC" w:rsidP="00AD65AC">
      <w:pPr>
        <w:numPr>
          <w:ilvl w:val="0"/>
          <w:numId w:val="158"/>
        </w:numPr>
        <w:spacing w:before="100" w:beforeAutospacing="1" w:after="100" w:afterAutospacing="1"/>
        <w:rPr>
          <w:color w:val="000000" w:themeColor="text1"/>
        </w:rPr>
      </w:pPr>
      <w:r w:rsidRPr="008568AD">
        <w:rPr>
          <w:color w:val="000000" w:themeColor="text1"/>
        </w:rPr>
        <w:t xml:space="preserve">UK Youth (2024) ‘Young Changemakers – UK Youth’. [online] Available </w:t>
      </w:r>
      <w:r w:rsidRPr="00FF76A1">
        <w:rPr>
          <w:color w:val="000000" w:themeColor="text1"/>
        </w:rPr>
        <w:t>at: </w:t>
      </w:r>
      <w:hyperlink r:id="rId59" w:history="1">
        <w:r w:rsidRPr="0089788C">
          <w:rPr>
            <w:rStyle w:val="Hyperlink"/>
            <w:color w:val="0070C0"/>
          </w:rPr>
          <w:t>https://www.ukyouth.org/what-we-do/our-programmes/young-changemakers/</w:t>
        </w:r>
      </w:hyperlink>
      <w:r w:rsidRPr="0089788C">
        <w:rPr>
          <w:color w:val="0070C0"/>
        </w:rPr>
        <w:t xml:space="preserve">. </w:t>
      </w:r>
      <w:r w:rsidRPr="00FF76A1">
        <w:rPr>
          <w:color w:val="000000" w:themeColor="text1"/>
        </w:rPr>
        <w:t>(</w:t>
      </w:r>
      <w:r w:rsidRPr="008568AD">
        <w:rPr>
          <w:color w:val="000000" w:themeColor="text1"/>
        </w:rPr>
        <w:t>Accessed 14 Oct. 2025</w:t>
      </w:r>
      <w:r w:rsidRPr="00FF76A1">
        <w:rPr>
          <w:color w:val="000000" w:themeColor="text1"/>
        </w:rPr>
        <w:t xml:space="preserve">). </w:t>
      </w:r>
    </w:p>
    <w:p w14:paraId="745F29F3" w14:textId="77777777" w:rsidR="00AD65AC" w:rsidRPr="008568AD" w:rsidRDefault="00AD65AC" w:rsidP="00AD65AC">
      <w:pPr>
        <w:spacing w:before="100" w:beforeAutospacing="1" w:after="100" w:afterAutospacing="1"/>
        <w:ind w:left="720"/>
        <w:rPr>
          <w:color w:val="000000" w:themeColor="text1"/>
        </w:rPr>
      </w:pPr>
    </w:p>
    <w:p w14:paraId="01D94BAA" w14:textId="77777777" w:rsidR="00AD65AC" w:rsidRPr="00FF76A1" w:rsidRDefault="00AD65AC" w:rsidP="00AD65AC">
      <w:pPr>
        <w:numPr>
          <w:ilvl w:val="0"/>
          <w:numId w:val="158"/>
        </w:numPr>
        <w:spacing w:before="100" w:beforeAutospacing="1" w:after="100" w:afterAutospacing="1"/>
        <w:rPr>
          <w:color w:val="000000" w:themeColor="text1"/>
        </w:rPr>
      </w:pPr>
      <w:r w:rsidRPr="008568AD">
        <w:rPr>
          <w:color w:val="000000" w:themeColor="text1"/>
        </w:rPr>
        <w:t xml:space="preserve">UNICEF (2022) ‘The Global Coalition for Youth Mental Health’. [online] Available </w:t>
      </w:r>
      <w:r w:rsidRPr="00FF76A1">
        <w:rPr>
          <w:color w:val="000000" w:themeColor="text1"/>
        </w:rPr>
        <w:t>at: </w:t>
      </w:r>
      <w:hyperlink r:id="rId60" w:history="1">
        <w:r w:rsidRPr="00FF76A1">
          <w:rPr>
            <w:rStyle w:val="Hyperlink"/>
            <w:color w:val="000000" w:themeColor="text1"/>
          </w:rPr>
          <w:t>https://www.unicef.org/partnerships/coalition-youth-mental-health</w:t>
        </w:r>
      </w:hyperlink>
      <w:r w:rsidRPr="00FF76A1">
        <w:rPr>
          <w:color w:val="000000" w:themeColor="text1"/>
        </w:rPr>
        <w:t>. (</w:t>
      </w:r>
      <w:r w:rsidRPr="008568AD">
        <w:rPr>
          <w:color w:val="000000" w:themeColor="text1"/>
        </w:rPr>
        <w:t>Accessed 15 Oct. 2025</w:t>
      </w:r>
      <w:r w:rsidRPr="00FF76A1">
        <w:rPr>
          <w:color w:val="000000" w:themeColor="text1"/>
        </w:rPr>
        <w:t>)</w:t>
      </w:r>
      <w:r w:rsidRPr="008568AD">
        <w:rPr>
          <w:color w:val="000000" w:themeColor="text1"/>
        </w:rPr>
        <w:t>.</w:t>
      </w:r>
    </w:p>
    <w:p w14:paraId="083859F4" w14:textId="77777777" w:rsidR="00AD65AC" w:rsidRPr="008568AD" w:rsidRDefault="00AD65AC" w:rsidP="00AD65AC">
      <w:pPr>
        <w:spacing w:before="100" w:beforeAutospacing="1" w:after="100" w:afterAutospacing="1"/>
        <w:rPr>
          <w:color w:val="000000" w:themeColor="text1"/>
        </w:rPr>
      </w:pPr>
    </w:p>
    <w:p w14:paraId="74DFAB06" w14:textId="77777777" w:rsidR="00AD65AC" w:rsidRPr="00FF76A1" w:rsidRDefault="00AD65AC" w:rsidP="00AD65AC">
      <w:pPr>
        <w:numPr>
          <w:ilvl w:val="0"/>
          <w:numId w:val="158"/>
        </w:numPr>
        <w:spacing w:before="100" w:beforeAutospacing="1" w:after="100" w:afterAutospacing="1"/>
        <w:rPr>
          <w:color w:val="000000" w:themeColor="text1"/>
        </w:rPr>
      </w:pPr>
      <w:r w:rsidRPr="008568AD">
        <w:rPr>
          <w:color w:val="000000" w:themeColor="text1"/>
        </w:rPr>
        <w:t xml:space="preserve">UWTSD (2022) ‘Research integrity and </w:t>
      </w:r>
      <w:proofErr w:type="gramStart"/>
      <w:r w:rsidRPr="008568AD">
        <w:rPr>
          <w:color w:val="000000" w:themeColor="text1"/>
        </w:rPr>
        <w:t>ethics’</w:t>
      </w:r>
      <w:proofErr w:type="gramEnd"/>
      <w:r w:rsidRPr="008568AD">
        <w:rPr>
          <w:color w:val="000000" w:themeColor="text1"/>
        </w:rPr>
        <w:t xml:space="preserve">. [online] Available </w:t>
      </w:r>
      <w:r w:rsidRPr="00FF76A1">
        <w:rPr>
          <w:color w:val="000000" w:themeColor="text1"/>
        </w:rPr>
        <w:t>at: </w:t>
      </w:r>
      <w:hyperlink r:id="rId61" w:history="1">
        <w:r w:rsidRPr="0089788C">
          <w:rPr>
            <w:rStyle w:val="Hyperlink"/>
            <w:color w:val="0070C0"/>
          </w:rPr>
          <w:t>https://www.uwtsd.ac.uk/research/research-integrity-and-ethics</w:t>
        </w:r>
      </w:hyperlink>
      <w:r w:rsidRPr="0089788C">
        <w:rPr>
          <w:color w:val="0070C0"/>
        </w:rPr>
        <w:t xml:space="preserve">. </w:t>
      </w:r>
      <w:r w:rsidRPr="00FF76A1">
        <w:rPr>
          <w:color w:val="000000" w:themeColor="text1"/>
        </w:rPr>
        <w:t>(</w:t>
      </w:r>
      <w:r w:rsidRPr="008568AD">
        <w:rPr>
          <w:color w:val="000000" w:themeColor="text1"/>
        </w:rPr>
        <w:t>Accessed 16 Oct. 2025</w:t>
      </w:r>
      <w:r w:rsidRPr="00FF76A1">
        <w:rPr>
          <w:color w:val="000000" w:themeColor="text1"/>
        </w:rPr>
        <w:t xml:space="preserve">). </w:t>
      </w:r>
    </w:p>
    <w:p w14:paraId="43B0FDA8" w14:textId="77777777" w:rsidR="00AD65AC" w:rsidRPr="008568AD" w:rsidRDefault="00AD65AC" w:rsidP="00AD65AC">
      <w:pPr>
        <w:spacing w:before="100" w:beforeAutospacing="1" w:after="100" w:afterAutospacing="1"/>
        <w:ind w:left="720"/>
        <w:rPr>
          <w:color w:val="000000" w:themeColor="text1"/>
        </w:rPr>
      </w:pPr>
    </w:p>
    <w:p w14:paraId="77FFE394" w14:textId="77777777" w:rsidR="00AD65AC" w:rsidRPr="00FF76A1" w:rsidRDefault="00AD65AC" w:rsidP="00AD65AC">
      <w:pPr>
        <w:numPr>
          <w:ilvl w:val="0"/>
          <w:numId w:val="158"/>
        </w:numPr>
        <w:spacing w:before="100" w:beforeAutospacing="1" w:after="100" w:afterAutospacing="1"/>
        <w:rPr>
          <w:color w:val="000000" w:themeColor="text1"/>
        </w:rPr>
      </w:pPr>
      <w:r w:rsidRPr="008568AD">
        <w:rPr>
          <w:color w:val="000000" w:themeColor="text1"/>
        </w:rPr>
        <w:t>WHO (2021) </w:t>
      </w:r>
      <w:r w:rsidRPr="008568AD">
        <w:rPr>
          <w:i/>
          <w:iCs/>
          <w:color w:val="000000" w:themeColor="text1"/>
        </w:rPr>
        <w:t>Comprehensive Mental Health Action Plan 2013–2030</w:t>
      </w:r>
      <w:r w:rsidRPr="008568AD">
        <w:rPr>
          <w:color w:val="000000" w:themeColor="text1"/>
        </w:rPr>
        <w:t xml:space="preserve">. [online] Available </w:t>
      </w:r>
      <w:r w:rsidRPr="00FF76A1">
        <w:rPr>
          <w:color w:val="000000" w:themeColor="text1"/>
        </w:rPr>
        <w:t>at: </w:t>
      </w:r>
      <w:hyperlink r:id="rId62" w:history="1">
        <w:r w:rsidRPr="0089788C">
          <w:rPr>
            <w:rStyle w:val="Hyperlink"/>
            <w:color w:val="0070C0"/>
          </w:rPr>
          <w:t>https://www.who.int/publications/i/item/9789240031029</w:t>
        </w:r>
      </w:hyperlink>
      <w:r w:rsidRPr="0089788C">
        <w:rPr>
          <w:color w:val="0070C0"/>
        </w:rPr>
        <w:t xml:space="preserve">. </w:t>
      </w:r>
      <w:r w:rsidRPr="00FF76A1">
        <w:rPr>
          <w:color w:val="000000" w:themeColor="text1"/>
        </w:rPr>
        <w:t>(</w:t>
      </w:r>
      <w:r w:rsidRPr="008568AD">
        <w:rPr>
          <w:color w:val="000000" w:themeColor="text1"/>
        </w:rPr>
        <w:t>Accessed 17 Oct. 2025</w:t>
      </w:r>
      <w:r w:rsidRPr="00FF76A1">
        <w:rPr>
          <w:color w:val="000000" w:themeColor="text1"/>
        </w:rPr>
        <w:t>)</w:t>
      </w:r>
      <w:r w:rsidRPr="008568AD">
        <w:rPr>
          <w:color w:val="000000" w:themeColor="text1"/>
        </w:rPr>
        <w:t>.</w:t>
      </w:r>
    </w:p>
    <w:p w14:paraId="2ECAA4E5" w14:textId="77777777" w:rsidR="00AD65AC" w:rsidRPr="008568AD" w:rsidRDefault="00AD65AC" w:rsidP="00AD65AC">
      <w:pPr>
        <w:spacing w:before="100" w:beforeAutospacing="1" w:after="100" w:afterAutospacing="1"/>
        <w:ind w:left="720"/>
        <w:rPr>
          <w:color w:val="000000" w:themeColor="text1"/>
        </w:rPr>
      </w:pPr>
    </w:p>
    <w:p w14:paraId="2F24AFE5" w14:textId="77777777" w:rsidR="00AD65AC" w:rsidRPr="00FF76A1" w:rsidRDefault="00AD65AC" w:rsidP="00AD65AC">
      <w:pPr>
        <w:numPr>
          <w:ilvl w:val="0"/>
          <w:numId w:val="158"/>
        </w:numPr>
        <w:spacing w:before="100" w:beforeAutospacing="1" w:after="100" w:afterAutospacing="1"/>
        <w:rPr>
          <w:color w:val="000000" w:themeColor="text1"/>
        </w:rPr>
      </w:pPr>
      <w:r w:rsidRPr="008568AD">
        <w:rPr>
          <w:color w:val="000000" w:themeColor="text1"/>
        </w:rPr>
        <w:t>WHO (2025) ‘Over a billion people living with mental health conditions – services require urgent scale-up’. [online] Available at: </w:t>
      </w:r>
      <w:hyperlink r:id="rId63" w:history="1">
        <w:r w:rsidRPr="008568AD">
          <w:rPr>
            <w:color w:val="0070C0"/>
            <w:u w:val="single"/>
          </w:rPr>
          <w:t>https://www.who.int/news/item/02-09-2025-over-a-billion-people-living-with-mental-health-conditions-services-require-urgent-scale-up</w:t>
        </w:r>
      </w:hyperlink>
      <w:r w:rsidRPr="0089788C">
        <w:rPr>
          <w:color w:val="0070C0"/>
        </w:rPr>
        <w:t xml:space="preserve">. </w:t>
      </w:r>
      <w:r w:rsidRPr="00FF76A1">
        <w:rPr>
          <w:color w:val="000000" w:themeColor="text1"/>
        </w:rPr>
        <w:t>(</w:t>
      </w:r>
      <w:r w:rsidRPr="008568AD">
        <w:rPr>
          <w:color w:val="000000" w:themeColor="text1"/>
        </w:rPr>
        <w:t>Accessed 18 Oct. 2025</w:t>
      </w:r>
      <w:r w:rsidRPr="00FF76A1">
        <w:rPr>
          <w:color w:val="000000" w:themeColor="text1"/>
        </w:rPr>
        <w:t>)</w:t>
      </w:r>
      <w:r w:rsidRPr="008568AD">
        <w:rPr>
          <w:color w:val="000000" w:themeColor="text1"/>
        </w:rPr>
        <w:t>.</w:t>
      </w:r>
    </w:p>
    <w:p w14:paraId="2D7CC1B4" w14:textId="77777777" w:rsidR="00AD65AC" w:rsidRPr="008568AD" w:rsidRDefault="00AD65AC" w:rsidP="00AD65AC">
      <w:pPr>
        <w:spacing w:before="100" w:beforeAutospacing="1" w:after="100" w:afterAutospacing="1"/>
        <w:ind w:left="720"/>
        <w:rPr>
          <w:color w:val="000000" w:themeColor="text1"/>
        </w:rPr>
      </w:pPr>
    </w:p>
    <w:p w14:paraId="261FE43E" w14:textId="77777777" w:rsidR="00AD65AC" w:rsidRPr="00FF76A1" w:rsidRDefault="00AD65AC" w:rsidP="00AD65AC">
      <w:pPr>
        <w:numPr>
          <w:ilvl w:val="0"/>
          <w:numId w:val="158"/>
        </w:numPr>
        <w:spacing w:before="100" w:beforeAutospacing="1" w:after="100" w:afterAutospacing="1"/>
        <w:rPr>
          <w:color w:val="000000" w:themeColor="text1"/>
        </w:rPr>
      </w:pPr>
      <w:r w:rsidRPr="008568AD">
        <w:rPr>
          <w:color w:val="000000" w:themeColor="text1"/>
        </w:rPr>
        <w:t xml:space="preserve">Wolpert, M., Harris, R., Hodges, S., </w:t>
      </w:r>
      <w:proofErr w:type="spellStart"/>
      <w:r w:rsidRPr="008568AD">
        <w:rPr>
          <w:color w:val="000000" w:themeColor="text1"/>
        </w:rPr>
        <w:t>Fuggle</w:t>
      </w:r>
      <w:proofErr w:type="spellEnd"/>
      <w:r w:rsidRPr="008568AD">
        <w:rPr>
          <w:color w:val="000000" w:themeColor="text1"/>
        </w:rPr>
        <w:t>, P., James, R., Wiener, A., Mckenna, C., Law, D., York, A., Jones, M., Fonagy, P., Fleming, I., Munk, S., Payne, C. &amp; Perry, E. (2019) </w:t>
      </w:r>
      <w:r w:rsidRPr="008568AD">
        <w:rPr>
          <w:i/>
          <w:iCs/>
          <w:color w:val="000000" w:themeColor="text1"/>
        </w:rPr>
        <w:t>THRIVE framework for system change</w:t>
      </w:r>
      <w:r w:rsidRPr="008568AD">
        <w:rPr>
          <w:color w:val="000000" w:themeColor="text1"/>
        </w:rPr>
        <w:t>. [online] Available at: </w:t>
      </w:r>
      <w:hyperlink r:id="rId64" w:history="1">
        <w:r w:rsidRPr="008568AD">
          <w:rPr>
            <w:color w:val="0070C0"/>
            <w:u w:val="single"/>
          </w:rPr>
          <w:t>https://implementingthrive.org/wp-content/uploads/2019/03/THRIVE-Framework-for-system-change-2019.pdf</w:t>
        </w:r>
      </w:hyperlink>
      <w:r w:rsidRPr="0089788C">
        <w:rPr>
          <w:color w:val="0070C0"/>
        </w:rPr>
        <w:t xml:space="preserve">. </w:t>
      </w:r>
      <w:r w:rsidRPr="00FF76A1">
        <w:rPr>
          <w:color w:val="000000" w:themeColor="text1"/>
        </w:rPr>
        <w:t>(</w:t>
      </w:r>
      <w:r w:rsidRPr="008568AD">
        <w:rPr>
          <w:color w:val="000000" w:themeColor="text1"/>
        </w:rPr>
        <w:t>Accessed 19 Oct. 2025</w:t>
      </w:r>
      <w:r w:rsidRPr="00FF76A1">
        <w:rPr>
          <w:color w:val="000000" w:themeColor="text1"/>
        </w:rPr>
        <w:t xml:space="preserve">). </w:t>
      </w:r>
    </w:p>
    <w:p w14:paraId="3083EDCD" w14:textId="77777777" w:rsidR="00AD65AC" w:rsidRPr="008568AD" w:rsidRDefault="00AD65AC" w:rsidP="00AD65AC">
      <w:pPr>
        <w:spacing w:before="100" w:beforeAutospacing="1" w:after="100" w:afterAutospacing="1"/>
        <w:ind w:left="720"/>
        <w:rPr>
          <w:color w:val="000000" w:themeColor="text1"/>
        </w:rPr>
      </w:pPr>
    </w:p>
    <w:p w14:paraId="50468BB1" w14:textId="77777777" w:rsidR="00AD65AC" w:rsidRPr="00FF76A1" w:rsidRDefault="00AD65AC" w:rsidP="00AD65AC">
      <w:pPr>
        <w:numPr>
          <w:ilvl w:val="0"/>
          <w:numId w:val="158"/>
        </w:numPr>
        <w:spacing w:before="100" w:beforeAutospacing="1" w:after="100" w:afterAutospacing="1"/>
        <w:rPr>
          <w:color w:val="000000" w:themeColor="text1"/>
        </w:rPr>
      </w:pPr>
      <w:r w:rsidRPr="008568AD">
        <w:rPr>
          <w:color w:val="000000" w:themeColor="text1"/>
        </w:rPr>
        <w:t>World Health Organisation (2025) ‘Social determinants of health’. [online] Available at: </w:t>
      </w:r>
      <w:hyperlink r:id="rId65" w:history="1">
        <w:r w:rsidRPr="008568AD">
          <w:rPr>
            <w:color w:val="0070C0"/>
            <w:u w:val="single"/>
          </w:rPr>
          <w:t>https://www.who.int/news-room/fact-sheets/detail/social-determinants-of-health</w:t>
        </w:r>
      </w:hyperlink>
      <w:r w:rsidRPr="008568AD">
        <w:rPr>
          <w:color w:val="0070C0"/>
        </w:rPr>
        <w:t> </w:t>
      </w:r>
      <w:r w:rsidRPr="00FF76A1">
        <w:rPr>
          <w:color w:val="000000" w:themeColor="text1"/>
        </w:rPr>
        <w:t>(</w:t>
      </w:r>
      <w:r w:rsidRPr="008568AD">
        <w:rPr>
          <w:color w:val="000000" w:themeColor="text1"/>
        </w:rPr>
        <w:t>Accessed 20 Oct. 2025</w:t>
      </w:r>
      <w:r w:rsidRPr="00FF76A1">
        <w:rPr>
          <w:color w:val="000000" w:themeColor="text1"/>
        </w:rPr>
        <w:t>)</w:t>
      </w:r>
      <w:r w:rsidRPr="008568AD">
        <w:rPr>
          <w:color w:val="000000" w:themeColor="text1"/>
        </w:rPr>
        <w:t>.</w:t>
      </w:r>
    </w:p>
    <w:p w14:paraId="3D69E44F" w14:textId="77777777" w:rsidR="00AD65AC" w:rsidRPr="008568AD" w:rsidRDefault="00AD65AC" w:rsidP="00AD65AC">
      <w:pPr>
        <w:spacing w:before="100" w:beforeAutospacing="1" w:after="100" w:afterAutospacing="1"/>
        <w:ind w:left="720"/>
        <w:rPr>
          <w:color w:val="000000" w:themeColor="text1"/>
        </w:rPr>
      </w:pPr>
    </w:p>
    <w:p w14:paraId="226890D4" w14:textId="77777777" w:rsidR="00AD65AC" w:rsidRPr="00FF76A1" w:rsidRDefault="00AD65AC" w:rsidP="00AD65AC">
      <w:pPr>
        <w:numPr>
          <w:ilvl w:val="0"/>
          <w:numId w:val="158"/>
        </w:numPr>
        <w:spacing w:before="100" w:beforeAutospacing="1" w:after="100" w:afterAutospacing="1"/>
        <w:rPr>
          <w:color w:val="000000" w:themeColor="text1"/>
        </w:rPr>
      </w:pPr>
      <w:r w:rsidRPr="008568AD">
        <w:rPr>
          <w:color w:val="000000" w:themeColor="text1"/>
        </w:rPr>
        <w:lastRenderedPageBreak/>
        <w:t>World Health Organization (2021) ‘Adolescent health’. [online] Available at: </w:t>
      </w:r>
      <w:hyperlink r:id="rId66" w:history="1">
        <w:r w:rsidRPr="008568AD">
          <w:rPr>
            <w:color w:val="0070C0"/>
            <w:u w:val="single"/>
          </w:rPr>
          <w:t>https://www.who.int/southeastasia/health-topics/adolescent-health</w:t>
        </w:r>
      </w:hyperlink>
      <w:r w:rsidRPr="0089788C">
        <w:rPr>
          <w:color w:val="0070C0"/>
        </w:rPr>
        <w:t xml:space="preserve">. </w:t>
      </w:r>
      <w:r w:rsidRPr="00FF76A1">
        <w:rPr>
          <w:color w:val="000000" w:themeColor="text1"/>
        </w:rPr>
        <w:t>(</w:t>
      </w:r>
      <w:r w:rsidRPr="008568AD">
        <w:rPr>
          <w:color w:val="000000" w:themeColor="text1"/>
        </w:rPr>
        <w:t>Accessed 21 Oct. 2025</w:t>
      </w:r>
      <w:r w:rsidRPr="00FF76A1">
        <w:rPr>
          <w:color w:val="000000" w:themeColor="text1"/>
        </w:rPr>
        <w:t>)</w:t>
      </w:r>
      <w:r w:rsidRPr="008568AD">
        <w:rPr>
          <w:color w:val="000000" w:themeColor="text1"/>
        </w:rPr>
        <w:t>.</w:t>
      </w:r>
    </w:p>
    <w:p w14:paraId="2088DE99" w14:textId="77777777" w:rsidR="00AD65AC" w:rsidRPr="008568AD" w:rsidRDefault="00AD65AC" w:rsidP="00AD65AC">
      <w:pPr>
        <w:spacing w:before="100" w:beforeAutospacing="1" w:after="100" w:afterAutospacing="1"/>
        <w:ind w:left="720"/>
        <w:rPr>
          <w:color w:val="000000" w:themeColor="text1"/>
        </w:rPr>
      </w:pPr>
    </w:p>
    <w:p w14:paraId="3DD0554B" w14:textId="77777777" w:rsidR="00AD65AC" w:rsidRPr="00FF76A1" w:rsidRDefault="00AD65AC" w:rsidP="00AD65AC">
      <w:pPr>
        <w:numPr>
          <w:ilvl w:val="0"/>
          <w:numId w:val="158"/>
        </w:numPr>
        <w:spacing w:before="100" w:beforeAutospacing="1" w:after="100" w:afterAutospacing="1"/>
        <w:rPr>
          <w:color w:val="000000" w:themeColor="text1"/>
        </w:rPr>
      </w:pPr>
      <w:r w:rsidRPr="008568AD">
        <w:rPr>
          <w:color w:val="000000" w:themeColor="text1"/>
        </w:rPr>
        <w:t xml:space="preserve">World Health Organization (2022) ‘Mental health: strengthening our response’. [online] Available </w:t>
      </w:r>
      <w:r w:rsidRPr="00FF76A1">
        <w:rPr>
          <w:color w:val="000000" w:themeColor="text1"/>
        </w:rPr>
        <w:t>at: </w:t>
      </w:r>
      <w:hyperlink r:id="rId67" w:history="1">
        <w:r w:rsidRPr="0089788C">
          <w:rPr>
            <w:rStyle w:val="Hyperlink"/>
            <w:color w:val="0070C0"/>
          </w:rPr>
          <w:t>https://www.who.int/en/news-room/fact-sheets/detail/mental-health-strengthening-our-response</w:t>
        </w:r>
      </w:hyperlink>
      <w:r w:rsidRPr="0089788C">
        <w:rPr>
          <w:color w:val="0070C0"/>
        </w:rPr>
        <w:t xml:space="preserve">. </w:t>
      </w:r>
      <w:r w:rsidRPr="00FF76A1">
        <w:rPr>
          <w:color w:val="000000" w:themeColor="text1"/>
        </w:rPr>
        <w:t>(</w:t>
      </w:r>
      <w:r w:rsidRPr="008568AD">
        <w:rPr>
          <w:color w:val="000000" w:themeColor="text1"/>
        </w:rPr>
        <w:t>Accessed 22 Oct. 2025</w:t>
      </w:r>
      <w:r w:rsidRPr="00FF76A1">
        <w:rPr>
          <w:color w:val="000000" w:themeColor="text1"/>
        </w:rPr>
        <w:t>)</w:t>
      </w:r>
      <w:r w:rsidRPr="008568AD">
        <w:rPr>
          <w:color w:val="000000" w:themeColor="text1"/>
        </w:rPr>
        <w:t>.</w:t>
      </w:r>
    </w:p>
    <w:p w14:paraId="7C65038C" w14:textId="77777777" w:rsidR="00AD65AC" w:rsidRPr="008568AD" w:rsidRDefault="00AD65AC" w:rsidP="00AD65AC">
      <w:pPr>
        <w:spacing w:before="100" w:beforeAutospacing="1" w:after="100" w:afterAutospacing="1"/>
        <w:ind w:left="720"/>
        <w:rPr>
          <w:color w:val="000000" w:themeColor="text1"/>
        </w:rPr>
      </w:pPr>
    </w:p>
    <w:p w14:paraId="4A4601E0" w14:textId="77777777" w:rsidR="00AD65AC" w:rsidRPr="00FF76A1" w:rsidRDefault="00AD65AC" w:rsidP="00AD65AC">
      <w:pPr>
        <w:numPr>
          <w:ilvl w:val="0"/>
          <w:numId w:val="158"/>
        </w:numPr>
        <w:spacing w:before="100" w:beforeAutospacing="1" w:after="100" w:afterAutospacing="1"/>
        <w:rPr>
          <w:color w:val="000000" w:themeColor="text1"/>
        </w:rPr>
      </w:pPr>
      <w:r w:rsidRPr="008568AD">
        <w:rPr>
          <w:color w:val="000000" w:themeColor="text1"/>
        </w:rPr>
        <w:t xml:space="preserve">World Health Organization (2024) ‘Depression’. [online] Available </w:t>
      </w:r>
      <w:r w:rsidRPr="00FF76A1">
        <w:rPr>
          <w:color w:val="000000" w:themeColor="text1"/>
        </w:rPr>
        <w:t>at: </w:t>
      </w:r>
      <w:hyperlink r:id="rId68" w:anchor="tab=tab_1" w:history="1">
        <w:r w:rsidRPr="0089788C">
          <w:rPr>
            <w:rStyle w:val="Hyperlink"/>
            <w:color w:val="0070C0"/>
          </w:rPr>
          <w:t>https://www.who.int/health-topics/depression#tab=tab_1</w:t>
        </w:r>
      </w:hyperlink>
      <w:r w:rsidRPr="0089788C">
        <w:rPr>
          <w:color w:val="0070C0"/>
        </w:rPr>
        <w:t xml:space="preserve">.  </w:t>
      </w:r>
      <w:r w:rsidRPr="00FF76A1">
        <w:rPr>
          <w:color w:val="000000" w:themeColor="text1"/>
        </w:rPr>
        <w:t>(</w:t>
      </w:r>
      <w:r w:rsidRPr="008568AD">
        <w:rPr>
          <w:color w:val="000000" w:themeColor="text1"/>
        </w:rPr>
        <w:t>Accessed 23 Oct. 2025</w:t>
      </w:r>
      <w:r w:rsidRPr="00FF76A1">
        <w:rPr>
          <w:color w:val="000000" w:themeColor="text1"/>
        </w:rPr>
        <w:t>)</w:t>
      </w:r>
      <w:r w:rsidRPr="008568AD">
        <w:rPr>
          <w:color w:val="000000" w:themeColor="text1"/>
        </w:rPr>
        <w:t>.</w:t>
      </w:r>
    </w:p>
    <w:p w14:paraId="7AC2DD7E" w14:textId="77777777" w:rsidR="00AD65AC" w:rsidRPr="008568AD" w:rsidRDefault="00AD65AC" w:rsidP="00AD65AC">
      <w:pPr>
        <w:spacing w:before="100" w:beforeAutospacing="1" w:after="100" w:afterAutospacing="1"/>
        <w:rPr>
          <w:color w:val="000000" w:themeColor="text1"/>
        </w:rPr>
      </w:pPr>
    </w:p>
    <w:p w14:paraId="20B812ED" w14:textId="77777777" w:rsidR="00AD65AC" w:rsidRPr="00FF76A1" w:rsidRDefault="00AD65AC" w:rsidP="00AD65AC">
      <w:pPr>
        <w:numPr>
          <w:ilvl w:val="0"/>
          <w:numId w:val="158"/>
        </w:numPr>
        <w:spacing w:before="100" w:beforeAutospacing="1" w:after="100" w:afterAutospacing="1"/>
        <w:rPr>
          <w:color w:val="000000" w:themeColor="text1"/>
        </w:rPr>
      </w:pPr>
      <w:r w:rsidRPr="008568AD">
        <w:rPr>
          <w:color w:val="000000" w:themeColor="text1"/>
        </w:rPr>
        <w:t xml:space="preserve">Yang, M., Carson, C., Creswell, C. &amp; </w:t>
      </w:r>
      <w:proofErr w:type="spellStart"/>
      <w:r w:rsidRPr="008568AD">
        <w:rPr>
          <w:color w:val="000000" w:themeColor="text1"/>
        </w:rPr>
        <w:t>Violato</w:t>
      </w:r>
      <w:proofErr w:type="spellEnd"/>
      <w:r w:rsidRPr="008568AD">
        <w:rPr>
          <w:color w:val="000000" w:themeColor="text1"/>
        </w:rPr>
        <w:t>, M. (2023) ‘Child mental health and income gradient from early childhood to adolescence: evidence from the UK’, </w:t>
      </w:r>
      <w:r w:rsidRPr="008568AD">
        <w:rPr>
          <w:i/>
          <w:iCs/>
          <w:color w:val="000000" w:themeColor="text1"/>
        </w:rPr>
        <w:t>SSM – Population Health</w:t>
      </w:r>
      <w:r w:rsidRPr="008568AD">
        <w:rPr>
          <w:color w:val="000000" w:themeColor="text1"/>
        </w:rPr>
        <w:t xml:space="preserve">, 24(24), p.101534. </w:t>
      </w:r>
      <w:r w:rsidRPr="00FF76A1">
        <w:rPr>
          <w:color w:val="000000" w:themeColor="text1"/>
        </w:rPr>
        <w:t xml:space="preserve">DOI: 10.1016/j.ssmph.2023.101534. </w:t>
      </w:r>
    </w:p>
    <w:p w14:paraId="50BAD401" w14:textId="77777777" w:rsidR="00AD65AC" w:rsidRPr="008568AD" w:rsidRDefault="00AD65AC" w:rsidP="00AD65AC">
      <w:pPr>
        <w:spacing w:before="100" w:beforeAutospacing="1" w:after="100" w:afterAutospacing="1"/>
        <w:ind w:left="720"/>
        <w:rPr>
          <w:color w:val="000000" w:themeColor="text1"/>
        </w:rPr>
      </w:pPr>
    </w:p>
    <w:p w14:paraId="2A641643" w14:textId="77777777" w:rsidR="00AD65AC" w:rsidRPr="00FF76A1" w:rsidRDefault="00AD65AC" w:rsidP="00AD65AC">
      <w:pPr>
        <w:numPr>
          <w:ilvl w:val="0"/>
          <w:numId w:val="158"/>
        </w:numPr>
        <w:spacing w:before="100" w:beforeAutospacing="1" w:after="100" w:afterAutospacing="1"/>
        <w:rPr>
          <w:color w:val="000000" w:themeColor="text1"/>
        </w:rPr>
      </w:pPr>
      <w:r w:rsidRPr="008568AD">
        <w:rPr>
          <w:color w:val="000000" w:themeColor="text1"/>
        </w:rPr>
        <w:t xml:space="preserve">Young Minds (2025) ‘Mental health statistics UK | Young people’. [online] Available </w:t>
      </w:r>
      <w:r w:rsidRPr="00FF76A1">
        <w:rPr>
          <w:color w:val="000000" w:themeColor="text1"/>
        </w:rPr>
        <w:t>at: </w:t>
      </w:r>
      <w:hyperlink r:id="rId69" w:history="1">
        <w:r w:rsidRPr="0089788C">
          <w:rPr>
            <w:rStyle w:val="Hyperlink"/>
            <w:color w:val="0070C0"/>
          </w:rPr>
          <w:t>https://www.youngminds.org.uk/about-us/media-centre/mental-health-statistics/</w:t>
        </w:r>
      </w:hyperlink>
      <w:r w:rsidRPr="0089788C">
        <w:rPr>
          <w:color w:val="0070C0"/>
        </w:rPr>
        <w:t xml:space="preserve">. </w:t>
      </w:r>
      <w:r w:rsidRPr="00FF76A1">
        <w:rPr>
          <w:color w:val="000000" w:themeColor="text1"/>
        </w:rPr>
        <w:t>(</w:t>
      </w:r>
      <w:r w:rsidRPr="008568AD">
        <w:rPr>
          <w:color w:val="000000" w:themeColor="text1"/>
        </w:rPr>
        <w:t>Accessed 24 Oct. 2025</w:t>
      </w:r>
      <w:r w:rsidRPr="00FF76A1">
        <w:rPr>
          <w:color w:val="000000" w:themeColor="text1"/>
        </w:rPr>
        <w:t>)</w:t>
      </w:r>
      <w:r w:rsidRPr="008568AD">
        <w:rPr>
          <w:color w:val="000000" w:themeColor="text1"/>
        </w:rPr>
        <w:t>.</w:t>
      </w:r>
    </w:p>
    <w:p w14:paraId="5CB6D165" w14:textId="77777777" w:rsidR="00AD65AC" w:rsidRPr="008568AD" w:rsidRDefault="00AD65AC" w:rsidP="00AD65AC">
      <w:pPr>
        <w:spacing w:before="100" w:beforeAutospacing="1" w:after="100" w:afterAutospacing="1"/>
        <w:ind w:left="720"/>
        <w:rPr>
          <w:color w:val="000000" w:themeColor="text1"/>
        </w:rPr>
      </w:pPr>
    </w:p>
    <w:p w14:paraId="6C8BED59" w14:textId="77777777" w:rsidR="00AD65AC" w:rsidRPr="008568AD" w:rsidRDefault="00AD65AC" w:rsidP="00AD65AC">
      <w:pPr>
        <w:numPr>
          <w:ilvl w:val="0"/>
          <w:numId w:val="158"/>
        </w:numPr>
        <w:spacing w:before="100" w:beforeAutospacing="1" w:after="100" w:afterAutospacing="1"/>
        <w:rPr>
          <w:color w:val="000000" w:themeColor="text1"/>
        </w:rPr>
      </w:pPr>
      <w:r w:rsidRPr="008568AD">
        <w:rPr>
          <w:color w:val="000000" w:themeColor="text1"/>
        </w:rPr>
        <w:t xml:space="preserve">Young Minds Trust </w:t>
      </w:r>
      <w:r w:rsidRPr="00FF76A1">
        <w:rPr>
          <w:color w:val="000000" w:themeColor="text1"/>
        </w:rPr>
        <w:t>(2017).</w:t>
      </w:r>
      <w:r w:rsidRPr="008568AD">
        <w:rPr>
          <w:color w:val="000000" w:themeColor="text1"/>
        </w:rPr>
        <w:t> </w:t>
      </w:r>
      <w:r w:rsidRPr="008568AD">
        <w:rPr>
          <w:i/>
          <w:iCs/>
          <w:color w:val="000000" w:themeColor="text1"/>
        </w:rPr>
        <w:t>Impact report: how we made a difference to children and young people in 2016–2017</w:t>
      </w:r>
      <w:r w:rsidRPr="008568AD">
        <w:rPr>
          <w:color w:val="000000" w:themeColor="text1"/>
        </w:rPr>
        <w:t xml:space="preserve">. [online] Available </w:t>
      </w:r>
      <w:r w:rsidRPr="00FF76A1">
        <w:rPr>
          <w:color w:val="000000" w:themeColor="text1"/>
        </w:rPr>
        <w:t>at: </w:t>
      </w:r>
      <w:hyperlink r:id="rId70" w:history="1">
        <w:r w:rsidRPr="0089788C">
          <w:rPr>
            <w:rStyle w:val="Hyperlink"/>
            <w:color w:val="0070C0"/>
          </w:rPr>
          <w:t>https://www.youngminds.org.uk/media/pjrfb4h5/youngminds-impact-report-2016-17.pdf</w:t>
        </w:r>
      </w:hyperlink>
      <w:r w:rsidRPr="0089788C">
        <w:rPr>
          <w:color w:val="0070C0"/>
        </w:rPr>
        <w:t xml:space="preserve">. </w:t>
      </w:r>
      <w:r w:rsidRPr="00FF76A1">
        <w:rPr>
          <w:color w:val="000000" w:themeColor="text1"/>
        </w:rPr>
        <w:t>(</w:t>
      </w:r>
      <w:r w:rsidRPr="008568AD">
        <w:rPr>
          <w:color w:val="000000" w:themeColor="text1"/>
        </w:rPr>
        <w:t>Accessed 25 Oct. 2025</w:t>
      </w:r>
      <w:r w:rsidRPr="00FF76A1">
        <w:rPr>
          <w:color w:val="000000" w:themeColor="text1"/>
        </w:rPr>
        <w:t xml:space="preserve">). </w:t>
      </w:r>
    </w:p>
    <w:p w14:paraId="3476210B" w14:textId="77777777" w:rsidR="00AD65AC" w:rsidRPr="008C38C3" w:rsidRDefault="00AD65AC" w:rsidP="00621776">
      <w:pPr>
        <w:pStyle w:val="Heading1"/>
        <w:ind w:left="0"/>
        <w:rPr>
          <w:rFonts w:ascii="Aptos" w:hAnsi="Aptos"/>
          <w:sz w:val="28"/>
          <w:szCs w:val="28"/>
        </w:rPr>
      </w:pPr>
    </w:p>
    <w:p w14:paraId="177D47C3" w14:textId="77777777" w:rsidR="00621776" w:rsidRDefault="00621776"/>
    <w:p w14:paraId="11B6AF44" w14:textId="77777777" w:rsidR="006321C6" w:rsidRDefault="006321C6"/>
    <w:p w14:paraId="3215636B" w14:textId="77777777" w:rsidR="006321C6" w:rsidRDefault="006321C6"/>
    <w:p w14:paraId="2E0C86F1" w14:textId="77777777" w:rsidR="007C791C" w:rsidRDefault="007C791C"/>
    <w:p w14:paraId="1F223839" w14:textId="77777777" w:rsidR="007C791C" w:rsidRDefault="007C791C"/>
    <w:p w14:paraId="15D67F04" w14:textId="77777777" w:rsidR="007C791C" w:rsidRDefault="007C791C"/>
    <w:p w14:paraId="2D8D6BB3" w14:textId="77777777" w:rsidR="007C791C" w:rsidRDefault="007C791C"/>
    <w:p w14:paraId="5A9832CE" w14:textId="77777777" w:rsidR="007C791C" w:rsidRDefault="007C791C"/>
    <w:p w14:paraId="4684F8B5" w14:textId="77777777" w:rsidR="007C791C" w:rsidRDefault="007C791C"/>
    <w:p w14:paraId="7257A7EB" w14:textId="77777777" w:rsidR="007C791C" w:rsidRDefault="007C791C"/>
    <w:p w14:paraId="348D5566" w14:textId="77777777" w:rsidR="006321C6" w:rsidRDefault="006321C6"/>
    <w:p w14:paraId="258E4C7D" w14:textId="77777777" w:rsidR="006321C6" w:rsidRDefault="006321C6"/>
    <w:p w14:paraId="616419DF" w14:textId="77777777" w:rsidR="006321C6" w:rsidRDefault="006321C6"/>
    <w:p w14:paraId="3C7AA80C" w14:textId="77777777" w:rsidR="00621776" w:rsidRDefault="00621776" w:rsidP="00621776"/>
    <w:p w14:paraId="6D7584F3" w14:textId="30AD9618" w:rsidR="00621776" w:rsidRDefault="00621776" w:rsidP="00621776">
      <w:pPr>
        <w:pStyle w:val="Heading1"/>
        <w:ind w:left="0"/>
        <w:rPr>
          <w:rFonts w:ascii="Aptos" w:hAnsi="Aptos"/>
          <w:sz w:val="28"/>
          <w:szCs w:val="28"/>
        </w:rPr>
      </w:pPr>
      <w:r w:rsidRPr="008C38C3">
        <w:rPr>
          <w:rFonts w:ascii="Aptos" w:hAnsi="Aptos"/>
          <w:sz w:val="28"/>
          <w:szCs w:val="28"/>
        </w:rPr>
        <w:lastRenderedPageBreak/>
        <w:t xml:space="preserve">6.2 – Appendices </w:t>
      </w:r>
    </w:p>
    <w:p w14:paraId="2643305F" w14:textId="7F80C837" w:rsidR="00C47D67" w:rsidRDefault="00C47D67" w:rsidP="00C47D67">
      <w:pPr>
        <w:pStyle w:val="Heading1"/>
        <w:ind w:left="0"/>
        <w:rPr>
          <w:rFonts w:ascii="Aptos" w:hAnsi="Aptos"/>
          <w:sz w:val="28"/>
          <w:szCs w:val="28"/>
        </w:rPr>
      </w:pPr>
    </w:p>
    <w:p w14:paraId="5D08EE0E" w14:textId="35763EB1" w:rsidR="00C47D67" w:rsidRDefault="00C47D67" w:rsidP="00C47D67">
      <w:pPr>
        <w:pStyle w:val="BodyText"/>
        <w:rPr>
          <w:rStyle w:val="Strong"/>
          <w:rFonts w:ascii="Aptos" w:hAnsi="Aptos"/>
          <w:sz w:val="52"/>
          <w:szCs w:val="52"/>
        </w:rPr>
      </w:pPr>
      <w:r w:rsidRPr="00C47D67">
        <w:rPr>
          <w:rStyle w:val="Strong"/>
          <w:rFonts w:ascii="Aptos" w:hAnsi="Aptos"/>
          <w:sz w:val="52"/>
          <w:szCs w:val="52"/>
        </w:rPr>
        <w:t>Appendix A: The Matrix of Thematic Coding for Included Studies</w:t>
      </w:r>
    </w:p>
    <w:p w14:paraId="4604A465" w14:textId="77777777" w:rsidR="00954A26" w:rsidRDefault="00954A26" w:rsidP="00C47D67">
      <w:pPr>
        <w:pStyle w:val="BodyText"/>
        <w:rPr>
          <w:rStyle w:val="Strong"/>
          <w:rFonts w:ascii="Aptos" w:hAnsi="Aptos"/>
          <w:sz w:val="52"/>
          <w:szCs w:val="52"/>
        </w:rPr>
      </w:pPr>
    </w:p>
    <w:p w14:paraId="2BC1728C" w14:textId="77777777" w:rsidR="00954A26" w:rsidRPr="00954A26" w:rsidRDefault="00C47D67" w:rsidP="00954A26">
      <w:pPr>
        <w:tabs>
          <w:tab w:val="left" w:pos="4988"/>
        </w:tabs>
        <w:rPr>
          <w:rFonts w:ascii="Aptos" w:hAnsi="Aptos"/>
          <w:i/>
          <w:iCs/>
          <w:sz w:val="22"/>
          <w:szCs w:val="22"/>
        </w:rPr>
      </w:pPr>
      <w:r w:rsidRPr="00954A26">
        <w:rPr>
          <w:rStyle w:val="Emphasis"/>
          <w:rFonts w:ascii="Aptos" w:eastAsia="Calibri Light" w:hAnsi="Aptos"/>
          <w:i w:val="0"/>
          <w:iCs w:val="0"/>
          <w:color w:val="000000"/>
          <w:sz w:val="22"/>
          <w:szCs w:val="22"/>
        </w:rPr>
        <w:t>The three main dissertation themes are tracked in this matrix throughout the nine included studies.</w:t>
      </w:r>
      <w:r w:rsidR="00954A26" w:rsidRPr="00954A26">
        <w:rPr>
          <w:rStyle w:val="Emphasis"/>
          <w:rFonts w:ascii="Aptos" w:eastAsia="Calibri Light" w:hAnsi="Aptos"/>
          <w:i w:val="0"/>
          <w:iCs w:val="0"/>
          <w:color w:val="000000"/>
          <w:sz w:val="22"/>
          <w:szCs w:val="22"/>
        </w:rPr>
        <w:t xml:space="preserve"> </w:t>
      </w:r>
      <w:r w:rsidR="00954A26" w:rsidRPr="00954A26">
        <w:rPr>
          <w:rFonts w:ascii="Aptos" w:hAnsi="Aptos"/>
          <w:i/>
          <w:iCs/>
          <w:sz w:val="22"/>
          <w:szCs w:val="22"/>
        </w:rPr>
        <w:t>(Makh,2025)</w:t>
      </w:r>
    </w:p>
    <w:p w14:paraId="09B967B6" w14:textId="37542FA3" w:rsidR="00C47D67" w:rsidRPr="00C47D67" w:rsidRDefault="00C47D67" w:rsidP="00C47D67">
      <w:pPr>
        <w:pStyle w:val="NormalWeb"/>
        <w:rPr>
          <w:rFonts w:ascii="Aptos" w:hAnsi="Aptos"/>
          <w:color w:val="000000"/>
          <w:sz w:val="28"/>
          <w:szCs w:val="28"/>
        </w:rPr>
      </w:pPr>
    </w:p>
    <w:p w14:paraId="191D913A" w14:textId="51A97EF4" w:rsidR="00C47D67" w:rsidRPr="00C47D67" w:rsidRDefault="00C47D67" w:rsidP="00C47D67">
      <w:pPr>
        <w:pStyle w:val="BodyText"/>
        <w:rPr>
          <w:rStyle w:val="Strong"/>
          <w:rFonts w:ascii="Aptos" w:hAnsi="Aptos"/>
          <w:sz w:val="22"/>
          <w:szCs w:val="22"/>
        </w:rPr>
      </w:pPr>
      <w:r>
        <w:rPr>
          <w:rFonts w:ascii="Aptos" w:hAnsi="Aptos"/>
          <w:b/>
          <w:bCs/>
          <w:noProof/>
          <w:sz w:val="52"/>
          <w:szCs w:val="52"/>
          <w14:ligatures w14:val="standardContextual"/>
        </w:rPr>
        <w:drawing>
          <wp:anchor distT="0" distB="0" distL="114300" distR="114300" simplePos="0" relativeHeight="251659264" behindDoc="0" locked="0" layoutInCell="1" allowOverlap="1" wp14:anchorId="4B57A6C9" wp14:editId="351E6575">
            <wp:simplePos x="0" y="0"/>
            <wp:positionH relativeFrom="margin">
              <wp:posOffset>343176</wp:posOffset>
            </wp:positionH>
            <wp:positionV relativeFrom="margin">
              <wp:posOffset>2054032</wp:posOffset>
            </wp:positionV>
            <wp:extent cx="4753923" cy="6447238"/>
            <wp:effectExtent l="0" t="0" r="0" b="4445"/>
            <wp:wrapSquare wrapText="bothSides"/>
            <wp:docPr id="1745038293" name="Picture 2" descr="A white tab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038293" name="Picture 2" descr="A white table with black text&#10;&#10;AI-generated content may be incorrect."/>
                    <pic:cNvPicPr/>
                  </pic:nvPicPr>
                  <pic:blipFill>
                    <a:blip r:embed="rId71">
                      <a:extLst>
                        <a:ext uri="{28A0092B-C50C-407E-A947-70E740481C1C}">
                          <a14:useLocalDpi xmlns:a14="http://schemas.microsoft.com/office/drawing/2010/main" val="0"/>
                        </a:ext>
                      </a:extLst>
                    </a:blip>
                    <a:stretch>
                      <a:fillRect/>
                    </a:stretch>
                  </pic:blipFill>
                  <pic:spPr>
                    <a:xfrm>
                      <a:off x="0" y="0"/>
                      <a:ext cx="4753923" cy="6447238"/>
                    </a:xfrm>
                    <a:prstGeom prst="rect">
                      <a:avLst/>
                    </a:prstGeom>
                  </pic:spPr>
                </pic:pic>
              </a:graphicData>
            </a:graphic>
          </wp:anchor>
        </w:drawing>
      </w:r>
    </w:p>
    <w:p w14:paraId="0A947BF6" w14:textId="351DC208" w:rsidR="00C47D67" w:rsidRDefault="00C47D67" w:rsidP="00C47D67">
      <w:pPr>
        <w:pStyle w:val="BodyText"/>
        <w:rPr>
          <w:rStyle w:val="Strong"/>
          <w:rFonts w:ascii="Aptos" w:hAnsi="Aptos"/>
          <w:sz w:val="52"/>
          <w:szCs w:val="52"/>
        </w:rPr>
      </w:pPr>
    </w:p>
    <w:p w14:paraId="0D088F94" w14:textId="7173C330" w:rsidR="00C47D67" w:rsidRDefault="00C47D67" w:rsidP="00C47D67">
      <w:pPr>
        <w:pStyle w:val="BodyText"/>
        <w:rPr>
          <w:rStyle w:val="Strong"/>
          <w:rFonts w:ascii="Aptos" w:hAnsi="Aptos"/>
          <w:sz w:val="52"/>
          <w:szCs w:val="52"/>
        </w:rPr>
      </w:pPr>
    </w:p>
    <w:p w14:paraId="65084273" w14:textId="722AF226" w:rsidR="00C47D67" w:rsidRPr="00C47D67" w:rsidRDefault="00C47D67" w:rsidP="00C47D67">
      <w:pPr>
        <w:pStyle w:val="BodyText"/>
        <w:rPr>
          <w:rStyle w:val="Strong"/>
          <w:rFonts w:ascii="Aptos" w:hAnsi="Aptos"/>
          <w:sz w:val="52"/>
          <w:szCs w:val="52"/>
        </w:rPr>
      </w:pPr>
    </w:p>
    <w:p w14:paraId="78D375C0" w14:textId="77777777" w:rsidR="008C38C3" w:rsidRDefault="008C38C3" w:rsidP="00621776"/>
    <w:p w14:paraId="0D5F3838" w14:textId="77777777" w:rsidR="008C38C3" w:rsidRDefault="008C38C3" w:rsidP="00621776"/>
    <w:p w14:paraId="438D3C08" w14:textId="77777777" w:rsidR="008C38C3" w:rsidRDefault="008C38C3" w:rsidP="00621776"/>
    <w:p w14:paraId="18FF6044" w14:textId="77777777" w:rsidR="008C38C3" w:rsidRDefault="008C38C3" w:rsidP="00621776"/>
    <w:p w14:paraId="268CFD1F" w14:textId="77777777" w:rsidR="008C38C3" w:rsidRDefault="008C38C3" w:rsidP="00621776"/>
    <w:p w14:paraId="2440A778" w14:textId="333884E9" w:rsidR="008C38C3" w:rsidRDefault="008C38C3" w:rsidP="00621776"/>
    <w:p w14:paraId="5122D4D8" w14:textId="77777777" w:rsidR="008C38C3" w:rsidRDefault="008C38C3" w:rsidP="00621776"/>
    <w:p w14:paraId="4944E244" w14:textId="77777777" w:rsidR="008C38C3" w:rsidRDefault="008C38C3" w:rsidP="00621776"/>
    <w:p w14:paraId="5DA0FD87" w14:textId="77777777" w:rsidR="008C38C3" w:rsidRDefault="008C38C3" w:rsidP="00621776"/>
    <w:p w14:paraId="6ED1B63A" w14:textId="77777777" w:rsidR="000264A2" w:rsidRDefault="000264A2" w:rsidP="00621776"/>
    <w:p w14:paraId="01E01220" w14:textId="77777777" w:rsidR="008C38C3" w:rsidRDefault="008C38C3" w:rsidP="00621776"/>
    <w:p w14:paraId="70C7CA0C" w14:textId="77777777" w:rsidR="008C38C3" w:rsidRDefault="008C38C3" w:rsidP="008C38C3"/>
    <w:p w14:paraId="247D8C63" w14:textId="77777777" w:rsidR="00C47D67" w:rsidRDefault="00C47D67" w:rsidP="008C38C3"/>
    <w:p w14:paraId="58BEEB0E" w14:textId="77777777" w:rsidR="00C47D67" w:rsidRDefault="00C47D67" w:rsidP="008C38C3"/>
    <w:p w14:paraId="1D320B4F" w14:textId="77777777" w:rsidR="00C47D67" w:rsidRDefault="00C47D67" w:rsidP="008C38C3"/>
    <w:p w14:paraId="2B564FD9" w14:textId="77777777" w:rsidR="00C47D67" w:rsidRDefault="00C47D67" w:rsidP="008C38C3"/>
    <w:p w14:paraId="64E69996" w14:textId="77777777" w:rsidR="00C47D67" w:rsidRDefault="00C47D67" w:rsidP="008C38C3"/>
    <w:p w14:paraId="59F073EC" w14:textId="77777777" w:rsidR="00C47D67" w:rsidRDefault="00C47D67" w:rsidP="008C38C3"/>
    <w:p w14:paraId="144B5606" w14:textId="77777777" w:rsidR="00C47D67" w:rsidRDefault="00C47D67" w:rsidP="008C38C3"/>
    <w:p w14:paraId="2E22FAAB" w14:textId="77777777" w:rsidR="00C47D67" w:rsidRDefault="00C47D67" w:rsidP="008C38C3"/>
    <w:p w14:paraId="3B9AE28C" w14:textId="77777777" w:rsidR="00C47D67" w:rsidRDefault="00C47D67" w:rsidP="008C38C3"/>
    <w:p w14:paraId="3D14B515" w14:textId="77777777" w:rsidR="00C47D67" w:rsidRDefault="00C47D67" w:rsidP="008C38C3"/>
    <w:p w14:paraId="191BD3BC" w14:textId="77777777" w:rsidR="00C47D67" w:rsidRDefault="00C47D67" w:rsidP="008C38C3"/>
    <w:p w14:paraId="3ACE13CE" w14:textId="77777777" w:rsidR="00C47D67" w:rsidRDefault="00C47D67" w:rsidP="008C38C3"/>
    <w:p w14:paraId="757432C6" w14:textId="77777777" w:rsidR="00C47D67" w:rsidRDefault="00C47D67" w:rsidP="008C38C3"/>
    <w:p w14:paraId="1CC4392C" w14:textId="77777777" w:rsidR="00C47D67" w:rsidRDefault="00C47D67" w:rsidP="008C38C3"/>
    <w:p w14:paraId="4B6B0964" w14:textId="77777777" w:rsidR="00C47D67" w:rsidRDefault="00C47D67" w:rsidP="008C38C3"/>
    <w:p w14:paraId="08418234" w14:textId="77777777" w:rsidR="00C47D67" w:rsidRDefault="00C47D67" w:rsidP="008C38C3"/>
    <w:p w14:paraId="53D1D280" w14:textId="77777777" w:rsidR="00C47D67" w:rsidRDefault="00C47D67" w:rsidP="008C38C3"/>
    <w:p w14:paraId="1C448A53" w14:textId="77777777" w:rsidR="00C47D67" w:rsidRDefault="00C47D67" w:rsidP="008C38C3"/>
    <w:p w14:paraId="71309764" w14:textId="77777777" w:rsidR="00C47D67" w:rsidRDefault="00C47D67" w:rsidP="008C38C3"/>
    <w:p w14:paraId="7D614A3F" w14:textId="73B83EFE" w:rsidR="00660950" w:rsidRDefault="00660950" w:rsidP="00660950">
      <w:pPr>
        <w:rPr>
          <w:rStyle w:val="Strong"/>
          <w:rFonts w:ascii="Aptos" w:eastAsia="Calibri Light" w:hAnsi="Aptos"/>
          <w:sz w:val="52"/>
          <w:szCs w:val="52"/>
        </w:rPr>
      </w:pPr>
      <w:r w:rsidRPr="00C47D67">
        <w:rPr>
          <w:rStyle w:val="Strong"/>
          <w:rFonts w:ascii="Aptos" w:eastAsia="Calibri Light" w:hAnsi="Aptos"/>
          <w:sz w:val="52"/>
          <w:szCs w:val="52"/>
        </w:rPr>
        <w:t xml:space="preserve">Appendix </w:t>
      </w:r>
      <w:r>
        <w:rPr>
          <w:rStyle w:val="Strong"/>
          <w:rFonts w:ascii="Aptos" w:eastAsia="Calibri Light" w:hAnsi="Aptos"/>
          <w:sz w:val="52"/>
          <w:szCs w:val="52"/>
        </w:rPr>
        <w:t xml:space="preserve">B: Independent Project Summary Result Table </w:t>
      </w:r>
    </w:p>
    <w:p w14:paraId="67238B99" w14:textId="77777777" w:rsidR="00660950" w:rsidRDefault="00660950" w:rsidP="008C38C3"/>
    <w:p w14:paraId="63684F7C" w14:textId="50764E51" w:rsidR="00C47D67" w:rsidRDefault="00660950" w:rsidP="008C38C3">
      <w:r>
        <w:rPr>
          <w:noProof/>
          <w14:ligatures w14:val="standardContextual"/>
        </w:rPr>
        <w:drawing>
          <wp:anchor distT="0" distB="0" distL="114300" distR="114300" simplePos="0" relativeHeight="251660288" behindDoc="1" locked="0" layoutInCell="1" allowOverlap="1" wp14:anchorId="3AB19E20" wp14:editId="62E387A5">
            <wp:simplePos x="0" y="0"/>
            <wp:positionH relativeFrom="column">
              <wp:posOffset>-471777</wp:posOffset>
            </wp:positionH>
            <wp:positionV relativeFrom="paragraph">
              <wp:posOffset>598888</wp:posOffset>
            </wp:positionV>
            <wp:extent cx="6707482" cy="5552660"/>
            <wp:effectExtent l="0" t="0" r="0" b="0"/>
            <wp:wrapTight wrapText="bothSides">
              <wp:wrapPolygon edited="0">
                <wp:start x="0" y="0"/>
                <wp:lineTo x="0" y="21541"/>
                <wp:lineTo x="21555" y="21541"/>
                <wp:lineTo x="21555" y="0"/>
                <wp:lineTo x="0" y="0"/>
              </wp:wrapPolygon>
            </wp:wrapTight>
            <wp:docPr id="1178074493" name="Picture 3" descr="A table of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074493" name="Picture 3" descr="A table of information&#10;&#10;AI-generated content may be incorrect."/>
                    <pic:cNvPicPr/>
                  </pic:nvPicPr>
                  <pic:blipFill>
                    <a:blip r:embed="rId72">
                      <a:extLst>
                        <a:ext uri="{28A0092B-C50C-407E-A947-70E740481C1C}">
                          <a14:useLocalDpi xmlns:a14="http://schemas.microsoft.com/office/drawing/2010/main" val="0"/>
                        </a:ext>
                      </a:extLst>
                    </a:blip>
                    <a:stretch>
                      <a:fillRect/>
                    </a:stretch>
                  </pic:blipFill>
                  <pic:spPr>
                    <a:xfrm>
                      <a:off x="0" y="0"/>
                      <a:ext cx="6707482" cy="5552660"/>
                    </a:xfrm>
                    <a:prstGeom prst="rect">
                      <a:avLst/>
                    </a:prstGeom>
                  </pic:spPr>
                </pic:pic>
              </a:graphicData>
            </a:graphic>
            <wp14:sizeRelH relativeFrom="page">
              <wp14:pctWidth>0</wp14:pctWidth>
            </wp14:sizeRelH>
            <wp14:sizeRelV relativeFrom="page">
              <wp14:pctHeight>0</wp14:pctHeight>
            </wp14:sizeRelV>
          </wp:anchor>
        </w:drawing>
      </w:r>
    </w:p>
    <w:p w14:paraId="70C63357" w14:textId="2647B30D" w:rsidR="00954A26" w:rsidRPr="00660950" w:rsidRDefault="00954A26" w:rsidP="00954A26">
      <w:pPr>
        <w:tabs>
          <w:tab w:val="left" w:pos="4988"/>
        </w:tabs>
      </w:pPr>
      <w:r>
        <w:rPr>
          <w:rFonts w:ascii="Aptos" w:hAnsi="Aptos" w:cs="Arial"/>
          <w:color w:val="000000"/>
          <w:sz w:val="22"/>
          <w:szCs w:val="22"/>
        </w:rPr>
        <w:t xml:space="preserve">        </w:t>
      </w:r>
      <w:r w:rsidR="00660950" w:rsidRPr="00660950">
        <w:rPr>
          <w:rFonts w:ascii="Aptos" w:hAnsi="Aptos" w:cs="Arial"/>
          <w:color w:val="000000"/>
          <w:sz w:val="22"/>
          <w:szCs w:val="22"/>
        </w:rPr>
        <w:t xml:space="preserve">Figure </w:t>
      </w:r>
      <w:r w:rsidR="00660950">
        <w:rPr>
          <w:rFonts w:ascii="Aptos" w:hAnsi="Aptos" w:cs="Arial"/>
          <w:color w:val="000000"/>
          <w:sz w:val="22"/>
          <w:szCs w:val="22"/>
        </w:rPr>
        <w:t>B</w:t>
      </w:r>
      <w:r w:rsidR="00660950" w:rsidRPr="00660950">
        <w:rPr>
          <w:rFonts w:ascii="Aptos" w:hAnsi="Aptos" w:cs="Arial"/>
          <w:color w:val="000000"/>
          <w:sz w:val="22"/>
          <w:szCs w:val="22"/>
        </w:rPr>
        <w:t>.1: Independent Project Results Summary Table (Part 1 of 3)</w:t>
      </w:r>
      <w:r>
        <w:rPr>
          <w:rFonts w:ascii="Aptos" w:hAnsi="Aptos" w:cs="Arial"/>
          <w:color w:val="000000"/>
          <w:sz w:val="22"/>
          <w:szCs w:val="22"/>
        </w:rPr>
        <w:t xml:space="preserve"> </w:t>
      </w:r>
      <w:r>
        <w:t>(Makh,2025)</w:t>
      </w:r>
    </w:p>
    <w:p w14:paraId="3164706D" w14:textId="7EAC8B1C" w:rsidR="00660950" w:rsidRPr="00660950" w:rsidRDefault="00660950" w:rsidP="00660950">
      <w:pPr>
        <w:jc w:val="center"/>
        <w:rPr>
          <w:rFonts w:ascii="Aptos" w:hAnsi="Aptos" w:cs="Arial"/>
          <w:sz w:val="22"/>
          <w:szCs w:val="22"/>
        </w:rPr>
      </w:pPr>
    </w:p>
    <w:p w14:paraId="2B10B2D3" w14:textId="77777777" w:rsidR="00660950" w:rsidRPr="00660950" w:rsidRDefault="00660950" w:rsidP="00660950"/>
    <w:p w14:paraId="03CB6266" w14:textId="77777777" w:rsidR="00660950" w:rsidRPr="00660950" w:rsidRDefault="00660950" w:rsidP="00660950"/>
    <w:p w14:paraId="5DFC9736" w14:textId="77777777" w:rsidR="00660950" w:rsidRPr="00660950" w:rsidRDefault="00660950" w:rsidP="00660950"/>
    <w:p w14:paraId="003314D0" w14:textId="77777777" w:rsidR="00660950" w:rsidRPr="00660950" w:rsidRDefault="00660950" w:rsidP="00660950"/>
    <w:p w14:paraId="48897633" w14:textId="77777777" w:rsidR="00660950" w:rsidRPr="00660950" w:rsidRDefault="00660950" w:rsidP="00660950"/>
    <w:p w14:paraId="78297E59" w14:textId="77777777" w:rsidR="00660950" w:rsidRPr="00660950" w:rsidRDefault="00660950" w:rsidP="00660950"/>
    <w:p w14:paraId="59F67B2B" w14:textId="77777777" w:rsidR="00660950" w:rsidRPr="00660950" w:rsidRDefault="00660950" w:rsidP="00660950"/>
    <w:p w14:paraId="31EB2C42" w14:textId="77777777" w:rsidR="00660950" w:rsidRDefault="00660950" w:rsidP="00660950">
      <w:pPr>
        <w:jc w:val="center"/>
      </w:pPr>
    </w:p>
    <w:p w14:paraId="38D2983C" w14:textId="77777777" w:rsidR="00660950" w:rsidRDefault="00660950" w:rsidP="00660950">
      <w:pPr>
        <w:jc w:val="center"/>
      </w:pPr>
    </w:p>
    <w:p w14:paraId="2F02D83A" w14:textId="137D9EB7" w:rsidR="00660950" w:rsidRDefault="00660950" w:rsidP="00660950">
      <w:pPr>
        <w:jc w:val="center"/>
      </w:pPr>
    </w:p>
    <w:p w14:paraId="7D93494B" w14:textId="781C9EEA" w:rsidR="00954A26" w:rsidRPr="00660950" w:rsidRDefault="00660950" w:rsidP="00954A26">
      <w:pPr>
        <w:tabs>
          <w:tab w:val="left" w:pos="4988"/>
        </w:tabs>
      </w:pPr>
      <w:r w:rsidRPr="00660950">
        <w:rPr>
          <w:rFonts w:ascii="Aptos" w:hAnsi="Aptos" w:cs="Arial"/>
          <w:color w:val="000000"/>
          <w:sz w:val="27"/>
          <w:szCs w:val="27"/>
        </w:rPr>
        <w:t>Figure B.2: Independent Project Results Summary Table (Part 2 of 3)</w:t>
      </w:r>
      <w:r w:rsidR="00954A26">
        <w:rPr>
          <w:rFonts w:ascii="Aptos" w:hAnsi="Aptos" w:cs="Arial"/>
          <w:color w:val="000000"/>
          <w:sz w:val="27"/>
          <w:szCs w:val="27"/>
        </w:rPr>
        <w:t xml:space="preserve"> </w:t>
      </w:r>
      <w:r w:rsidR="00954A26">
        <w:t>(Makh,2025)</w:t>
      </w:r>
    </w:p>
    <w:p w14:paraId="4AE59EDA" w14:textId="7D0977CE" w:rsidR="00660950" w:rsidRPr="00660950" w:rsidRDefault="00954A26" w:rsidP="00660950">
      <w:pPr>
        <w:jc w:val="center"/>
        <w:rPr>
          <w:rFonts w:ascii="Aptos" w:hAnsi="Aptos" w:cs="Arial"/>
        </w:rPr>
      </w:pPr>
      <w:r w:rsidRPr="00660950">
        <w:rPr>
          <w:rFonts w:ascii="Aptos" w:hAnsi="Aptos" w:cs="Arial"/>
          <w:noProof/>
          <w14:ligatures w14:val="standardContextual"/>
        </w:rPr>
        <w:drawing>
          <wp:anchor distT="0" distB="0" distL="114300" distR="114300" simplePos="0" relativeHeight="251661312" behindDoc="0" locked="0" layoutInCell="1" allowOverlap="1" wp14:anchorId="079265D9" wp14:editId="367ECA0A">
            <wp:simplePos x="0" y="0"/>
            <wp:positionH relativeFrom="column">
              <wp:posOffset>-555625</wp:posOffset>
            </wp:positionH>
            <wp:positionV relativeFrom="paragraph">
              <wp:posOffset>113291</wp:posOffset>
            </wp:positionV>
            <wp:extent cx="6940800" cy="6519600"/>
            <wp:effectExtent l="0" t="0" r="6350" b="0"/>
            <wp:wrapNone/>
            <wp:docPr id="645698710" name="Picture 4" descr="A table of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698710" name="Picture 4" descr="A table of information&#10;&#10;AI-generated content may be incorrect."/>
                    <pic:cNvPicPr/>
                  </pic:nvPicPr>
                  <pic:blipFill>
                    <a:blip r:embed="rId73">
                      <a:extLst>
                        <a:ext uri="{28A0092B-C50C-407E-A947-70E740481C1C}">
                          <a14:useLocalDpi xmlns:a14="http://schemas.microsoft.com/office/drawing/2010/main" val="0"/>
                        </a:ext>
                      </a:extLst>
                    </a:blip>
                    <a:stretch>
                      <a:fillRect/>
                    </a:stretch>
                  </pic:blipFill>
                  <pic:spPr>
                    <a:xfrm>
                      <a:off x="0" y="0"/>
                      <a:ext cx="6940800" cy="6519600"/>
                    </a:xfrm>
                    <a:prstGeom prst="rect">
                      <a:avLst/>
                    </a:prstGeom>
                  </pic:spPr>
                </pic:pic>
              </a:graphicData>
            </a:graphic>
            <wp14:sizeRelH relativeFrom="margin">
              <wp14:pctWidth>0</wp14:pctWidth>
            </wp14:sizeRelH>
            <wp14:sizeRelV relativeFrom="margin">
              <wp14:pctHeight>0</wp14:pctHeight>
            </wp14:sizeRelV>
          </wp:anchor>
        </w:drawing>
      </w:r>
    </w:p>
    <w:p w14:paraId="78B80BEC" w14:textId="3CC970BC" w:rsidR="00660950" w:rsidRPr="00660950" w:rsidRDefault="00660950" w:rsidP="00660950"/>
    <w:p w14:paraId="0416D8A2" w14:textId="77777777" w:rsidR="00660950" w:rsidRPr="00660950" w:rsidRDefault="00660950" w:rsidP="00660950"/>
    <w:p w14:paraId="2F007E37" w14:textId="77777777" w:rsidR="00660950" w:rsidRPr="00660950" w:rsidRDefault="00660950" w:rsidP="00660950"/>
    <w:p w14:paraId="598BD441" w14:textId="77777777" w:rsidR="00660950" w:rsidRPr="00660950" w:rsidRDefault="00660950" w:rsidP="00660950"/>
    <w:p w14:paraId="03667EAE" w14:textId="77777777" w:rsidR="00660950" w:rsidRPr="00660950" w:rsidRDefault="00660950" w:rsidP="00660950"/>
    <w:p w14:paraId="0F8AEB5C" w14:textId="77777777" w:rsidR="00660950" w:rsidRPr="00660950" w:rsidRDefault="00660950" w:rsidP="00660950"/>
    <w:p w14:paraId="79076C66" w14:textId="77777777" w:rsidR="00660950" w:rsidRPr="00660950" w:rsidRDefault="00660950" w:rsidP="00660950"/>
    <w:p w14:paraId="3B4D5789" w14:textId="77777777" w:rsidR="00660950" w:rsidRPr="00660950" w:rsidRDefault="00660950" w:rsidP="00660950"/>
    <w:p w14:paraId="7D65156B" w14:textId="77777777" w:rsidR="00660950" w:rsidRPr="00660950" w:rsidRDefault="00660950" w:rsidP="00660950"/>
    <w:p w14:paraId="0160A8A4" w14:textId="77777777" w:rsidR="00660950" w:rsidRPr="00660950" w:rsidRDefault="00660950" w:rsidP="00660950"/>
    <w:p w14:paraId="4AC769F9" w14:textId="77777777" w:rsidR="00660950" w:rsidRPr="00660950" w:rsidRDefault="00660950" w:rsidP="00660950"/>
    <w:p w14:paraId="33C9721C" w14:textId="77777777" w:rsidR="00660950" w:rsidRPr="00660950" w:rsidRDefault="00660950" w:rsidP="00660950"/>
    <w:p w14:paraId="693B58AC" w14:textId="77777777" w:rsidR="00660950" w:rsidRPr="00660950" w:rsidRDefault="00660950" w:rsidP="00660950"/>
    <w:p w14:paraId="4EF25179" w14:textId="77777777" w:rsidR="00660950" w:rsidRPr="00660950" w:rsidRDefault="00660950" w:rsidP="00660950"/>
    <w:p w14:paraId="6274CC7C" w14:textId="77777777" w:rsidR="00660950" w:rsidRPr="00660950" w:rsidRDefault="00660950" w:rsidP="00660950"/>
    <w:p w14:paraId="5C3278A7" w14:textId="77777777" w:rsidR="00660950" w:rsidRPr="00660950" w:rsidRDefault="00660950" w:rsidP="00660950"/>
    <w:p w14:paraId="47C20939" w14:textId="77777777" w:rsidR="00660950" w:rsidRPr="00660950" w:rsidRDefault="00660950" w:rsidP="00660950"/>
    <w:p w14:paraId="6DBD3187" w14:textId="77777777" w:rsidR="00660950" w:rsidRPr="00660950" w:rsidRDefault="00660950" w:rsidP="00660950"/>
    <w:p w14:paraId="4A91EB69" w14:textId="77777777" w:rsidR="00660950" w:rsidRPr="00660950" w:rsidRDefault="00660950" w:rsidP="00660950"/>
    <w:p w14:paraId="4DB22581" w14:textId="77777777" w:rsidR="00660950" w:rsidRPr="00660950" w:rsidRDefault="00660950" w:rsidP="00660950"/>
    <w:p w14:paraId="5EF92142" w14:textId="77777777" w:rsidR="00660950" w:rsidRPr="00660950" w:rsidRDefault="00660950" w:rsidP="00660950"/>
    <w:p w14:paraId="727CFE30" w14:textId="77777777" w:rsidR="00660950" w:rsidRPr="00660950" w:rsidRDefault="00660950" w:rsidP="00660950"/>
    <w:p w14:paraId="1BCCDE63" w14:textId="77777777" w:rsidR="00660950" w:rsidRPr="00660950" w:rsidRDefault="00660950" w:rsidP="00660950"/>
    <w:p w14:paraId="404EB28F" w14:textId="77777777" w:rsidR="00660950" w:rsidRPr="00660950" w:rsidRDefault="00660950" w:rsidP="00660950"/>
    <w:p w14:paraId="727C42A1" w14:textId="77777777" w:rsidR="00660950" w:rsidRPr="00660950" w:rsidRDefault="00660950" w:rsidP="00660950"/>
    <w:p w14:paraId="579136C6" w14:textId="77777777" w:rsidR="00660950" w:rsidRPr="00660950" w:rsidRDefault="00660950" w:rsidP="00660950"/>
    <w:p w14:paraId="0CD104FD" w14:textId="77777777" w:rsidR="00660950" w:rsidRDefault="00660950" w:rsidP="00660950"/>
    <w:p w14:paraId="0B8BA417" w14:textId="77777777" w:rsidR="00660950" w:rsidRPr="00660950" w:rsidRDefault="00660950" w:rsidP="00660950"/>
    <w:p w14:paraId="420059CF" w14:textId="77777777" w:rsidR="00660950" w:rsidRPr="00660950" w:rsidRDefault="00660950" w:rsidP="00660950"/>
    <w:p w14:paraId="767827CC" w14:textId="77777777" w:rsidR="00660950" w:rsidRPr="00660950" w:rsidRDefault="00660950" w:rsidP="00660950"/>
    <w:p w14:paraId="3FFD42CD" w14:textId="77777777" w:rsidR="00660950" w:rsidRPr="00660950" w:rsidRDefault="00660950" w:rsidP="00660950"/>
    <w:p w14:paraId="65CCFA83" w14:textId="77777777" w:rsidR="00660950" w:rsidRPr="00660950" w:rsidRDefault="00660950" w:rsidP="00660950"/>
    <w:p w14:paraId="1138406E" w14:textId="77777777" w:rsidR="00660950" w:rsidRPr="00660950" w:rsidRDefault="00660950" w:rsidP="00660950"/>
    <w:p w14:paraId="1524B87C" w14:textId="77777777" w:rsidR="00660950" w:rsidRPr="00660950" w:rsidRDefault="00660950" w:rsidP="00660950"/>
    <w:p w14:paraId="1927F75A" w14:textId="77777777" w:rsidR="00660950" w:rsidRPr="00660950" w:rsidRDefault="00660950" w:rsidP="00660950"/>
    <w:p w14:paraId="647AE5BD" w14:textId="77777777" w:rsidR="00660950" w:rsidRPr="00660950" w:rsidRDefault="00660950" w:rsidP="00660950"/>
    <w:p w14:paraId="1014CA36" w14:textId="77777777" w:rsidR="00660950" w:rsidRPr="00660950" w:rsidRDefault="00660950" w:rsidP="00660950"/>
    <w:p w14:paraId="36548D7B" w14:textId="77777777" w:rsidR="00660950" w:rsidRDefault="00660950" w:rsidP="00660950"/>
    <w:p w14:paraId="5E066D40" w14:textId="77777777" w:rsidR="00660950" w:rsidRDefault="00660950" w:rsidP="00660950"/>
    <w:p w14:paraId="3010F186" w14:textId="640D985F" w:rsidR="00660950" w:rsidRDefault="00660950" w:rsidP="00660950">
      <w:pPr>
        <w:tabs>
          <w:tab w:val="left" w:pos="4988"/>
        </w:tabs>
      </w:pPr>
      <w:r>
        <w:tab/>
        <w:t xml:space="preserve"> </w:t>
      </w:r>
    </w:p>
    <w:p w14:paraId="7B304C4F" w14:textId="77777777" w:rsidR="00660950" w:rsidRDefault="00660950" w:rsidP="00660950">
      <w:pPr>
        <w:tabs>
          <w:tab w:val="left" w:pos="4988"/>
        </w:tabs>
      </w:pPr>
    </w:p>
    <w:p w14:paraId="380C5926" w14:textId="77777777" w:rsidR="00660950" w:rsidRDefault="00660950" w:rsidP="00660950">
      <w:pPr>
        <w:tabs>
          <w:tab w:val="left" w:pos="4988"/>
        </w:tabs>
      </w:pPr>
    </w:p>
    <w:p w14:paraId="366C9CD1" w14:textId="77777777" w:rsidR="00660950" w:rsidRDefault="00660950" w:rsidP="00660950">
      <w:pPr>
        <w:tabs>
          <w:tab w:val="left" w:pos="4988"/>
        </w:tabs>
      </w:pPr>
    </w:p>
    <w:p w14:paraId="52DFDBDB" w14:textId="77777777" w:rsidR="00660950" w:rsidRDefault="00660950" w:rsidP="00660950">
      <w:pPr>
        <w:tabs>
          <w:tab w:val="left" w:pos="4988"/>
        </w:tabs>
      </w:pPr>
    </w:p>
    <w:p w14:paraId="7CA13712" w14:textId="77777777" w:rsidR="00660950" w:rsidRDefault="00660950" w:rsidP="00660950">
      <w:pPr>
        <w:tabs>
          <w:tab w:val="left" w:pos="4988"/>
        </w:tabs>
      </w:pPr>
    </w:p>
    <w:p w14:paraId="2B10FF73" w14:textId="77777777" w:rsidR="00660950" w:rsidRDefault="00660950" w:rsidP="00660950">
      <w:pPr>
        <w:tabs>
          <w:tab w:val="left" w:pos="4988"/>
        </w:tabs>
      </w:pPr>
    </w:p>
    <w:p w14:paraId="04F46ED0" w14:textId="77777777" w:rsidR="00660950" w:rsidRDefault="00660950" w:rsidP="00660950">
      <w:pPr>
        <w:tabs>
          <w:tab w:val="left" w:pos="4988"/>
        </w:tabs>
      </w:pPr>
    </w:p>
    <w:p w14:paraId="69DF3F4B" w14:textId="77777777" w:rsidR="00660950" w:rsidRDefault="00660950" w:rsidP="00660950">
      <w:pPr>
        <w:tabs>
          <w:tab w:val="left" w:pos="4988"/>
        </w:tabs>
      </w:pPr>
    </w:p>
    <w:p w14:paraId="7A284299" w14:textId="77777777" w:rsidR="00660950" w:rsidRDefault="00660950" w:rsidP="00660950">
      <w:pPr>
        <w:tabs>
          <w:tab w:val="left" w:pos="4988"/>
        </w:tabs>
      </w:pPr>
    </w:p>
    <w:p w14:paraId="3A5DEFED" w14:textId="7F9331A6" w:rsidR="00954A26" w:rsidRPr="00954A26" w:rsidRDefault="00660950" w:rsidP="00954A26">
      <w:pPr>
        <w:tabs>
          <w:tab w:val="left" w:pos="4988"/>
        </w:tabs>
        <w:rPr>
          <w:rFonts w:ascii="-webkit-standard" w:hAnsi="-webkit-standard"/>
          <w:color w:val="000000"/>
          <w:sz w:val="27"/>
          <w:szCs w:val="27"/>
        </w:rPr>
      </w:pPr>
      <w:r>
        <w:rPr>
          <w:rFonts w:ascii="-webkit-standard" w:hAnsi="-webkit-standard"/>
          <w:color w:val="000000"/>
          <w:sz w:val="27"/>
          <w:szCs w:val="27"/>
        </w:rPr>
        <w:t xml:space="preserve">Figure </w:t>
      </w:r>
      <w:proofErr w:type="gramStart"/>
      <w:r>
        <w:rPr>
          <w:rFonts w:ascii="-webkit-standard" w:hAnsi="-webkit-standard"/>
          <w:color w:val="000000"/>
          <w:sz w:val="27"/>
          <w:szCs w:val="27"/>
        </w:rPr>
        <w:t>B.3 :</w:t>
      </w:r>
      <w:proofErr w:type="gramEnd"/>
      <w:r>
        <w:rPr>
          <w:rFonts w:ascii="-webkit-standard" w:hAnsi="-webkit-standard"/>
          <w:color w:val="000000"/>
          <w:sz w:val="27"/>
          <w:szCs w:val="27"/>
        </w:rPr>
        <w:t xml:space="preserve"> Independent Project Results Summary Table (Part 3 of 3)</w:t>
      </w:r>
      <w:r w:rsidR="00954A26">
        <w:rPr>
          <w:rFonts w:ascii="-webkit-standard" w:hAnsi="-webkit-standard"/>
          <w:color w:val="000000"/>
          <w:sz w:val="27"/>
          <w:szCs w:val="27"/>
        </w:rPr>
        <w:t xml:space="preserve"> </w:t>
      </w:r>
      <w:r w:rsidR="00954A26">
        <w:t>(Makh,2025)</w:t>
      </w:r>
    </w:p>
    <w:p w14:paraId="2D87F283" w14:textId="40CA356F" w:rsidR="00660950" w:rsidRDefault="00660950" w:rsidP="00660950">
      <w:pPr>
        <w:tabs>
          <w:tab w:val="left" w:pos="4988"/>
        </w:tabs>
      </w:pPr>
    </w:p>
    <w:p w14:paraId="6FE9E8CA" w14:textId="1A5055E5" w:rsidR="00660950" w:rsidRDefault="00660950" w:rsidP="00660950">
      <w:pPr>
        <w:tabs>
          <w:tab w:val="left" w:pos="4988"/>
        </w:tabs>
      </w:pPr>
      <w:r>
        <w:rPr>
          <w:noProof/>
          <w14:ligatures w14:val="standardContextual"/>
        </w:rPr>
        <w:drawing>
          <wp:anchor distT="0" distB="0" distL="114300" distR="114300" simplePos="0" relativeHeight="251662336" behindDoc="0" locked="0" layoutInCell="1" allowOverlap="1" wp14:anchorId="636957BA" wp14:editId="55C1C054">
            <wp:simplePos x="0" y="0"/>
            <wp:positionH relativeFrom="column">
              <wp:posOffset>-668214</wp:posOffset>
            </wp:positionH>
            <wp:positionV relativeFrom="paragraph">
              <wp:posOffset>179705</wp:posOffset>
            </wp:positionV>
            <wp:extent cx="7142452" cy="6460654"/>
            <wp:effectExtent l="0" t="0" r="0" b="3810"/>
            <wp:wrapTopAndBottom/>
            <wp:docPr id="487710028" name="Picture 5" descr="A table of informational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710028" name="Picture 5" descr="A table of informational text&#10;&#10;AI-generated content may be incorrect."/>
                    <pic:cNvPicPr/>
                  </pic:nvPicPr>
                  <pic:blipFill>
                    <a:blip r:embed="rId74">
                      <a:extLst>
                        <a:ext uri="{28A0092B-C50C-407E-A947-70E740481C1C}">
                          <a14:useLocalDpi xmlns:a14="http://schemas.microsoft.com/office/drawing/2010/main" val="0"/>
                        </a:ext>
                      </a:extLst>
                    </a:blip>
                    <a:stretch>
                      <a:fillRect/>
                    </a:stretch>
                  </pic:blipFill>
                  <pic:spPr>
                    <a:xfrm>
                      <a:off x="0" y="0"/>
                      <a:ext cx="7142452" cy="6460654"/>
                    </a:xfrm>
                    <a:prstGeom prst="rect">
                      <a:avLst/>
                    </a:prstGeom>
                  </pic:spPr>
                </pic:pic>
              </a:graphicData>
            </a:graphic>
            <wp14:sizeRelH relativeFrom="page">
              <wp14:pctWidth>0</wp14:pctWidth>
            </wp14:sizeRelH>
            <wp14:sizeRelV relativeFrom="page">
              <wp14:pctHeight>0</wp14:pctHeight>
            </wp14:sizeRelV>
          </wp:anchor>
        </w:drawing>
      </w:r>
    </w:p>
    <w:p w14:paraId="0D1404BA" w14:textId="6D8B7690" w:rsidR="00660950" w:rsidRDefault="00660950" w:rsidP="00660950">
      <w:pPr>
        <w:tabs>
          <w:tab w:val="left" w:pos="4988"/>
        </w:tabs>
      </w:pPr>
    </w:p>
    <w:p w14:paraId="5C9FDF3F" w14:textId="77777777" w:rsidR="00954A26" w:rsidRDefault="00954A26" w:rsidP="00660950">
      <w:pPr>
        <w:tabs>
          <w:tab w:val="left" w:pos="4988"/>
        </w:tabs>
      </w:pPr>
    </w:p>
    <w:p w14:paraId="67B398B5" w14:textId="77777777" w:rsidR="00954A26" w:rsidRDefault="00954A26" w:rsidP="00660950">
      <w:pPr>
        <w:tabs>
          <w:tab w:val="left" w:pos="4988"/>
        </w:tabs>
      </w:pPr>
    </w:p>
    <w:p w14:paraId="57B8EDC3" w14:textId="77777777" w:rsidR="00954A26" w:rsidRDefault="00954A26" w:rsidP="00660950">
      <w:pPr>
        <w:tabs>
          <w:tab w:val="left" w:pos="4988"/>
        </w:tabs>
      </w:pPr>
    </w:p>
    <w:p w14:paraId="7462EB91" w14:textId="77777777" w:rsidR="00954A26" w:rsidRDefault="00954A26" w:rsidP="00660950">
      <w:pPr>
        <w:tabs>
          <w:tab w:val="left" w:pos="4988"/>
        </w:tabs>
      </w:pPr>
    </w:p>
    <w:p w14:paraId="5B60EC31" w14:textId="77777777" w:rsidR="00954A26" w:rsidRDefault="00954A26" w:rsidP="00660950">
      <w:pPr>
        <w:tabs>
          <w:tab w:val="left" w:pos="4988"/>
        </w:tabs>
      </w:pPr>
    </w:p>
    <w:p w14:paraId="5549B964" w14:textId="77777777" w:rsidR="00954A26" w:rsidRDefault="00954A26" w:rsidP="00660950">
      <w:pPr>
        <w:tabs>
          <w:tab w:val="left" w:pos="4988"/>
        </w:tabs>
      </w:pPr>
    </w:p>
    <w:p w14:paraId="03904999" w14:textId="77777777" w:rsidR="00954A26" w:rsidRDefault="00954A26" w:rsidP="00660950">
      <w:pPr>
        <w:tabs>
          <w:tab w:val="left" w:pos="4988"/>
        </w:tabs>
      </w:pPr>
    </w:p>
    <w:p w14:paraId="0709E22C" w14:textId="77777777" w:rsidR="00954A26" w:rsidRDefault="00954A26" w:rsidP="00660950">
      <w:pPr>
        <w:tabs>
          <w:tab w:val="left" w:pos="4988"/>
        </w:tabs>
      </w:pPr>
    </w:p>
    <w:p w14:paraId="3F71CAF2" w14:textId="77777777" w:rsidR="00954A26" w:rsidRDefault="00954A26" w:rsidP="00660950">
      <w:pPr>
        <w:tabs>
          <w:tab w:val="left" w:pos="4988"/>
        </w:tabs>
      </w:pPr>
    </w:p>
    <w:p w14:paraId="4BF7613F" w14:textId="77777777" w:rsidR="00954A26" w:rsidRDefault="00954A26" w:rsidP="00660950">
      <w:pPr>
        <w:tabs>
          <w:tab w:val="left" w:pos="4988"/>
        </w:tabs>
      </w:pPr>
    </w:p>
    <w:p w14:paraId="5C42070F" w14:textId="1752E831" w:rsidR="00954A26" w:rsidRDefault="00954A26" w:rsidP="00954A26">
      <w:pPr>
        <w:rPr>
          <w:rStyle w:val="Strong"/>
          <w:rFonts w:ascii="Aptos" w:eastAsia="Calibri Light" w:hAnsi="Aptos"/>
          <w:sz w:val="52"/>
          <w:szCs w:val="52"/>
        </w:rPr>
      </w:pPr>
      <w:r w:rsidRPr="00C47D67">
        <w:rPr>
          <w:rStyle w:val="Strong"/>
          <w:rFonts w:ascii="Aptos" w:eastAsia="Calibri Light" w:hAnsi="Aptos"/>
          <w:sz w:val="52"/>
          <w:szCs w:val="52"/>
        </w:rPr>
        <w:t xml:space="preserve">Appendix </w:t>
      </w:r>
      <w:r>
        <w:rPr>
          <w:rStyle w:val="Strong"/>
          <w:rFonts w:ascii="Aptos" w:eastAsia="Calibri Light" w:hAnsi="Aptos"/>
          <w:sz w:val="52"/>
          <w:szCs w:val="52"/>
        </w:rPr>
        <w:t>C</w:t>
      </w:r>
      <w:r>
        <w:rPr>
          <w:rStyle w:val="Strong"/>
          <w:rFonts w:ascii="Aptos" w:eastAsia="Calibri Light" w:hAnsi="Aptos"/>
          <w:sz w:val="52"/>
          <w:szCs w:val="52"/>
        </w:rPr>
        <w:t xml:space="preserve">: </w:t>
      </w:r>
      <w:r>
        <w:rPr>
          <w:rStyle w:val="Strong"/>
          <w:rFonts w:ascii="Aptos" w:eastAsia="Calibri Light" w:hAnsi="Aptos"/>
          <w:sz w:val="52"/>
          <w:szCs w:val="52"/>
        </w:rPr>
        <w:t xml:space="preserve">Critical Analysis of Literature sources </w:t>
      </w:r>
      <w:r>
        <w:rPr>
          <w:rStyle w:val="Strong"/>
          <w:rFonts w:ascii="Aptos" w:eastAsia="Calibri Light" w:hAnsi="Aptos"/>
          <w:sz w:val="52"/>
          <w:szCs w:val="52"/>
        </w:rPr>
        <w:t xml:space="preserve"> </w:t>
      </w:r>
    </w:p>
    <w:p w14:paraId="67CDDF79" w14:textId="77777777" w:rsidR="00954A26" w:rsidRDefault="00954A26" w:rsidP="00660950">
      <w:pPr>
        <w:tabs>
          <w:tab w:val="left" w:pos="4988"/>
        </w:tabs>
      </w:pPr>
    </w:p>
    <w:p w14:paraId="71D83D08" w14:textId="77777777" w:rsidR="00954A26" w:rsidRPr="00954A26" w:rsidRDefault="00954A26" w:rsidP="00660950">
      <w:pPr>
        <w:tabs>
          <w:tab w:val="left" w:pos="4988"/>
        </w:tabs>
        <w:rPr>
          <w:rFonts w:ascii="Aptos" w:hAnsi="Aptos"/>
          <w:sz w:val="22"/>
          <w:szCs w:val="22"/>
        </w:rPr>
      </w:pPr>
    </w:p>
    <w:p w14:paraId="32A096E7" w14:textId="3B23A210" w:rsidR="00954A26" w:rsidRPr="00660950" w:rsidRDefault="00954A26" w:rsidP="00660950">
      <w:pPr>
        <w:tabs>
          <w:tab w:val="left" w:pos="4988"/>
        </w:tabs>
      </w:pPr>
      <w:r w:rsidRPr="00954A26">
        <w:rPr>
          <w:rFonts w:ascii="Aptos" w:hAnsi="Aptos"/>
          <w:color w:val="000000"/>
          <w:sz w:val="22"/>
          <w:szCs w:val="22"/>
        </w:rPr>
        <w:t>Table C.1: CRAP Test Summary – How Reliable and Valid the Articles Are</w:t>
      </w:r>
      <w:r w:rsidRPr="00954A26">
        <w:drawing>
          <wp:anchor distT="0" distB="0" distL="114300" distR="114300" simplePos="0" relativeHeight="251663360" behindDoc="1" locked="0" layoutInCell="1" allowOverlap="1" wp14:anchorId="6BF16CF2" wp14:editId="5FF327B0">
            <wp:simplePos x="0" y="0"/>
            <wp:positionH relativeFrom="column">
              <wp:posOffset>-188595</wp:posOffset>
            </wp:positionH>
            <wp:positionV relativeFrom="paragraph">
              <wp:posOffset>349250</wp:posOffset>
            </wp:positionV>
            <wp:extent cx="6342380" cy="5620385"/>
            <wp:effectExtent l="0" t="0" r="0" b="5715"/>
            <wp:wrapTight wrapText="bothSides">
              <wp:wrapPolygon edited="0">
                <wp:start x="0" y="0"/>
                <wp:lineTo x="0" y="21573"/>
                <wp:lineTo x="21539" y="21573"/>
                <wp:lineTo x="21539" y="0"/>
                <wp:lineTo x="0" y="0"/>
              </wp:wrapPolygon>
            </wp:wrapTight>
            <wp:docPr id="1861282716" name="Picture 1" descr="A table of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282716" name="Picture 1" descr="A table of information&#10;&#10;AI-generated content may be incorrect."/>
                    <pic:cNvPicPr/>
                  </pic:nvPicPr>
                  <pic:blipFill>
                    <a:blip r:embed="rId75">
                      <a:extLst>
                        <a:ext uri="{28A0092B-C50C-407E-A947-70E740481C1C}">
                          <a14:useLocalDpi xmlns:a14="http://schemas.microsoft.com/office/drawing/2010/main" val="0"/>
                        </a:ext>
                      </a:extLst>
                    </a:blip>
                    <a:stretch>
                      <a:fillRect/>
                    </a:stretch>
                  </pic:blipFill>
                  <pic:spPr>
                    <a:xfrm>
                      <a:off x="0" y="0"/>
                      <a:ext cx="6342380" cy="5620385"/>
                    </a:xfrm>
                    <a:prstGeom prst="rect">
                      <a:avLst/>
                    </a:prstGeom>
                  </pic:spPr>
                </pic:pic>
              </a:graphicData>
            </a:graphic>
            <wp14:sizeRelH relativeFrom="page">
              <wp14:pctWidth>0</wp14:pctWidth>
            </wp14:sizeRelH>
            <wp14:sizeRelV relativeFrom="page">
              <wp14:pctHeight>0</wp14:pctHeight>
            </wp14:sizeRelV>
          </wp:anchor>
        </w:drawing>
      </w:r>
      <w:r>
        <w:rPr>
          <w:rFonts w:ascii="Aptos" w:hAnsi="Aptos"/>
          <w:color w:val="000000"/>
          <w:sz w:val="22"/>
          <w:szCs w:val="22"/>
        </w:rPr>
        <w:t xml:space="preserve"> </w:t>
      </w:r>
      <w:r>
        <w:t>(Makh,2025)</w:t>
      </w:r>
    </w:p>
    <w:sectPr w:rsidR="00954A26" w:rsidRPr="006609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EBED5B" w14:textId="77777777" w:rsidR="00B01091" w:rsidRDefault="00B01091" w:rsidP="00211184">
      <w:r>
        <w:separator/>
      </w:r>
    </w:p>
  </w:endnote>
  <w:endnote w:type="continuationSeparator" w:id="0">
    <w:p w14:paraId="709E757C" w14:textId="77777777" w:rsidR="00B01091" w:rsidRDefault="00B01091" w:rsidP="002111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 w:name="-webkit-standard">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766B0A" w14:textId="77777777" w:rsidR="00B01091" w:rsidRDefault="00B01091" w:rsidP="00211184">
      <w:r>
        <w:separator/>
      </w:r>
    </w:p>
  </w:footnote>
  <w:footnote w:type="continuationSeparator" w:id="0">
    <w:p w14:paraId="017BAC05" w14:textId="77777777" w:rsidR="00B01091" w:rsidRDefault="00B01091" w:rsidP="0021118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95564"/>
    <w:multiLevelType w:val="multilevel"/>
    <w:tmpl w:val="2E8E7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913F76"/>
    <w:multiLevelType w:val="multilevel"/>
    <w:tmpl w:val="8646C9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11FE78EB"/>
    <w:multiLevelType w:val="multilevel"/>
    <w:tmpl w:val="28745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14B22AFF"/>
    <w:multiLevelType w:val="multilevel"/>
    <w:tmpl w:val="6D1400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8" w15:restartNumberingAfterBreak="0">
    <w:nsid w:val="155D492F"/>
    <w:multiLevelType w:val="multilevel"/>
    <w:tmpl w:val="C1CA1848"/>
    <w:lvl w:ilvl="0">
      <w:start w:val="3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16851F01"/>
    <w:multiLevelType w:val="multilevel"/>
    <w:tmpl w:val="4DE6E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957425F"/>
    <w:multiLevelType w:val="hybridMultilevel"/>
    <w:tmpl w:val="CE948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1B6473D7"/>
    <w:multiLevelType w:val="multilevel"/>
    <w:tmpl w:val="87FA00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7" w15:restartNumberingAfterBreak="0">
    <w:nsid w:val="1B820FA3"/>
    <w:multiLevelType w:val="multilevel"/>
    <w:tmpl w:val="3FCAACDA"/>
    <w:lvl w:ilvl="0">
      <w:start w:val="3"/>
      <w:numFmt w:val="decimal"/>
      <w:lvlText w:val="%1"/>
      <w:lvlJc w:val="left"/>
      <w:pPr>
        <w:ind w:left="390" w:hanging="390"/>
      </w:pPr>
      <w:rPr>
        <w:rFonts w:hint="default"/>
      </w:rPr>
    </w:lvl>
    <w:lvl w:ilvl="1">
      <w:start w:val="5"/>
      <w:numFmt w:val="decimal"/>
      <w:lvlText w:val="%1.%2"/>
      <w:lvlJc w:val="left"/>
      <w:pPr>
        <w:ind w:left="940" w:hanging="72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740" w:hanging="1080"/>
      </w:pPr>
      <w:rPr>
        <w:rFonts w:hint="default"/>
      </w:rPr>
    </w:lvl>
    <w:lvl w:ilvl="4">
      <w:start w:val="1"/>
      <w:numFmt w:val="decimal"/>
      <w:lvlText w:val="%1.%2.%3.%4.%5"/>
      <w:lvlJc w:val="left"/>
      <w:pPr>
        <w:ind w:left="2320" w:hanging="1440"/>
      </w:pPr>
      <w:rPr>
        <w:rFonts w:hint="default"/>
      </w:rPr>
    </w:lvl>
    <w:lvl w:ilvl="5">
      <w:start w:val="1"/>
      <w:numFmt w:val="decimal"/>
      <w:lvlText w:val="%1.%2.%3.%4.%5.%6"/>
      <w:lvlJc w:val="left"/>
      <w:pPr>
        <w:ind w:left="2540" w:hanging="1440"/>
      </w:pPr>
      <w:rPr>
        <w:rFonts w:hint="default"/>
      </w:rPr>
    </w:lvl>
    <w:lvl w:ilvl="6">
      <w:start w:val="1"/>
      <w:numFmt w:val="decimal"/>
      <w:lvlText w:val="%1.%2.%3.%4.%5.%6.%7"/>
      <w:lvlJc w:val="left"/>
      <w:pPr>
        <w:ind w:left="3120" w:hanging="1800"/>
      </w:pPr>
      <w:rPr>
        <w:rFonts w:hint="default"/>
      </w:rPr>
    </w:lvl>
    <w:lvl w:ilvl="7">
      <w:start w:val="1"/>
      <w:numFmt w:val="decimal"/>
      <w:lvlText w:val="%1.%2.%3.%4.%5.%6.%7.%8"/>
      <w:lvlJc w:val="left"/>
      <w:pPr>
        <w:ind w:left="3340" w:hanging="1800"/>
      </w:pPr>
      <w:rPr>
        <w:rFonts w:hint="default"/>
      </w:rPr>
    </w:lvl>
    <w:lvl w:ilvl="8">
      <w:start w:val="1"/>
      <w:numFmt w:val="decimal"/>
      <w:lvlText w:val="%1.%2.%3.%4.%5.%6.%7.%8.%9"/>
      <w:lvlJc w:val="left"/>
      <w:pPr>
        <w:ind w:left="3920" w:hanging="2160"/>
      </w:pPr>
      <w:rPr>
        <w:rFonts w:hint="default"/>
      </w:rPr>
    </w:lvl>
  </w:abstractNum>
  <w:abstractNum w:abstractNumId="28" w15:restartNumberingAfterBreak="0">
    <w:nsid w:val="1BCB7CB9"/>
    <w:multiLevelType w:val="multilevel"/>
    <w:tmpl w:val="2340CFF0"/>
    <w:lvl w:ilvl="0">
      <w:start w:val="3"/>
      <w:numFmt w:val="decimal"/>
      <w:lvlText w:val="%1"/>
      <w:lvlJc w:val="left"/>
      <w:pPr>
        <w:ind w:left="555" w:hanging="555"/>
      </w:pPr>
      <w:rPr>
        <w:rFonts w:hint="default"/>
        <w:sz w:val="24"/>
      </w:rPr>
    </w:lvl>
    <w:lvl w:ilvl="1">
      <w:start w:val="2"/>
      <w:numFmt w:val="decimal"/>
      <w:lvlText w:val="%1.%2"/>
      <w:lvlJc w:val="left"/>
      <w:pPr>
        <w:ind w:left="720" w:hanging="720"/>
      </w:pPr>
      <w:rPr>
        <w:rFonts w:hint="default"/>
        <w:sz w:val="24"/>
      </w:rPr>
    </w:lvl>
    <w:lvl w:ilvl="2">
      <w:start w:val="4"/>
      <w:numFmt w:val="decimal"/>
      <w:lvlText w:val="%1.%2.%3"/>
      <w:lvlJc w:val="left"/>
      <w:pPr>
        <w:ind w:left="720" w:hanging="720"/>
      </w:pPr>
      <w:rPr>
        <w:rFonts w:hint="default"/>
        <w:sz w:val="24"/>
      </w:rPr>
    </w:lvl>
    <w:lvl w:ilvl="3">
      <w:start w:val="1"/>
      <w:numFmt w:val="decimal"/>
      <w:lvlText w:val="%1.%2.%3.%4"/>
      <w:lvlJc w:val="left"/>
      <w:pPr>
        <w:ind w:left="1080" w:hanging="1080"/>
      </w:pPr>
      <w:rPr>
        <w:rFonts w:hint="default"/>
        <w:sz w:val="24"/>
      </w:rPr>
    </w:lvl>
    <w:lvl w:ilvl="4">
      <w:start w:val="1"/>
      <w:numFmt w:val="decimal"/>
      <w:lvlText w:val="%1.%2.%3.%4.%5"/>
      <w:lvlJc w:val="left"/>
      <w:pPr>
        <w:ind w:left="1440" w:hanging="1440"/>
      </w:pPr>
      <w:rPr>
        <w:rFonts w:hint="default"/>
        <w:sz w:val="24"/>
      </w:rPr>
    </w:lvl>
    <w:lvl w:ilvl="5">
      <w:start w:val="1"/>
      <w:numFmt w:val="decimal"/>
      <w:lvlText w:val="%1.%2.%3.%4.%5.%6"/>
      <w:lvlJc w:val="left"/>
      <w:pPr>
        <w:ind w:left="1440" w:hanging="1440"/>
      </w:pPr>
      <w:rPr>
        <w:rFonts w:hint="default"/>
        <w:sz w:val="24"/>
      </w:rPr>
    </w:lvl>
    <w:lvl w:ilvl="6">
      <w:start w:val="1"/>
      <w:numFmt w:val="decimal"/>
      <w:lvlText w:val="%1.%2.%3.%4.%5.%6.%7"/>
      <w:lvlJc w:val="left"/>
      <w:pPr>
        <w:ind w:left="1800" w:hanging="1800"/>
      </w:pPr>
      <w:rPr>
        <w:rFonts w:hint="default"/>
        <w:sz w:val="24"/>
      </w:rPr>
    </w:lvl>
    <w:lvl w:ilvl="7">
      <w:start w:val="1"/>
      <w:numFmt w:val="decimal"/>
      <w:lvlText w:val="%1.%2.%3.%4.%5.%6.%7.%8"/>
      <w:lvlJc w:val="left"/>
      <w:pPr>
        <w:ind w:left="1800" w:hanging="1800"/>
      </w:pPr>
      <w:rPr>
        <w:rFonts w:hint="default"/>
        <w:sz w:val="24"/>
      </w:rPr>
    </w:lvl>
    <w:lvl w:ilvl="8">
      <w:start w:val="1"/>
      <w:numFmt w:val="decimal"/>
      <w:lvlText w:val="%1.%2.%3.%4.%5.%6.%7.%8.%9"/>
      <w:lvlJc w:val="left"/>
      <w:pPr>
        <w:ind w:left="2160" w:hanging="2160"/>
      </w:pPr>
      <w:rPr>
        <w:rFonts w:hint="default"/>
        <w:sz w:val="24"/>
      </w:rPr>
    </w:lvl>
  </w:abstractNum>
  <w:abstractNum w:abstractNumId="29"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1"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2" w15:restartNumberingAfterBreak="0">
    <w:nsid w:val="209352B6"/>
    <w:multiLevelType w:val="hybridMultilevel"/>
    <w:tmpl w:val="123A988A"/>
    <w:lvl w:ilvl="0" w:tplc="ECAAD272">
      <w:start w:val="3"/>
      <w:numFmt w:val="bullet"/>
      <w:lvlText w:val="-"/>
      <w:lvlJc w:val="left"/>
      <w:pPr>
        <w:ind w:left="720" w:hanging="360"/>
      </w:pPr>
      <w:rPr>
        <w:rFonts w:ascii="Aptos" w:eastAsia="Calibri Light" w:hAnsi="Aptos" w:cs="Times New Roman"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20F46237"/>
    <w:multiLevelType w:val="multilevel"/>
    <w:tmpl w:val="389C2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23790FA6"/>
    <w:multiLevelType w:val="hybridMultilevel"/>
    <w:tmpl w:val="1C4608F8"/>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9"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24CD0811"/>
    <w:multiLevelType w:val="multilevel"/>
    <w:tmpl w:val="3EC45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27244F02"/>
    <w:multiLevelType w:val="multilevel"/>
    <w:tmpl w:val="77C2E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27EB1701"/>
    <w:multiLevelType w:val="multilevel"/>
    <w:tmpl w:val="51C0997A"/>
    <w:lvl w:ilvl="0">
      <w:start w:val="2"/>
      <w:numFmt w:val="decimal"/>
      <w:lvlText w:val="%1"/>
      <w:lvlJc w:val="left"/>
      <w:pPr>
        <w:ind w:left="360" w:hanging="360"/>
      </w:pPr>
      <w:rPr>
        <w:rFonts w:cs="Arial" w:hint="default"/>
        <w:sz w:val="24"/>
      </w:rPr>
    </w:lvl>
    <w:lvl w:ilvl="1">
      <w:start w:val="1"/>
      <w:numFmt w:val="decimal"/>
      <w:lvlText w:val="%1.%2"/>
      <w:lvlJc w:val="left"/>
      <w:pPr>
        <w:ind w:left="360" w:hanging="360"/>
      </w:pPr>
      <w:rPr>
        <w:rFonts w:cs="Arial" w:hint="default"/>
        <w:sz w:val="24"/>
      </w:rPr>
    </w:lvl>
    <w:lvl w:ilvl="2">
      <w:start w:val="1"/>
      <w:numFmt w:val="decimal"/>
      <w:lvlText w:val="%1.%2.%3"/>
      <w:lvlJc w:val="left"/>
      <w:pPr>
        <w:ind w:left="360" w:hanging="360"/>
      </w:pPr>
      <w:rPr>
        <w:rFonts w:cs="Arial" w:hint="default"/>
        <w:sz w:val="24"/>
      </w:rPr>
    </w:lvl>
    <w:lvl w:ilvl="3">
      <w:start w:val="1"/>
      <w:numFmt w:val="decimal"/>
      <w:lvlText w:val="%1.%2.%3.%4"/>
      <w:lvlJc w:val="left"/>
      <w:pPr>
        <w:ind w:left="720" w:hanging="720"/>
      </w:pPr>
      <w:rPr>
        <w:rFonts w:cs="Arial" w:hint="default"/>
        <w:sz w:val="24"/>
      </w:rPr>
    </w:lvl>
    <w:lvl w:ilvl="4">
      <w:start w:val="1"/>
      <w:numFmt w:val="decimal"/>
      <w:lvlText w:val="%1.%2.%3.%4.%5"/>
      <w:lvlJc w:val="left"/>
      <w:pPr>
        <w:ind w:left="720" w:hanging="720"/>
      </w:pPr>
      <w:rPr>
        <w:rFonts w:cs="Arial" w:hint="default"/>
        <w:sz w:val="24"/>
      </w:rPr>
    </w:lvl>
    <w:lvl w:ilvl="5">
      <w:start w:val="1"/>
      <w:numFmt w:val="decimal"/>
      <w:lvlText w:val="%1.%2.%3.%4.%5.%6"/>
      <w:lvlJc w:val="left"/>
      <w:pPr>
        <w:ind w:left="1080" w:hanging="1080"/>
      </w:pPr>
      <w:rPr>
        <w:rFonts w:cs="Arial" w:hint="default"/>
        <w:sz w:val="24"/>
      </w:rPr>
    </w:lvl>
    <w:lvl w:ilvl="6">
      <w:start w:val="1"/>
      <w:numFmt w:val="decimal"/>
      <w:lvlText w:val="%1.%2.%3.%4.%5.%6.%7"/>
      <w:lvlJc w:val="left"/>
      <w:pPr>
        <w:ind w:left="1080" w:hanging="1080"/>
      </w:pPr>
      <w:rPr>
        <w:rFonts w:cs="Arial" w:hint="default"/>
        <w:sz w:val="24"/>
      </w:rPr>
    </w:lvl>
    <w:lvl w:ilvl="7">
      <w:start w:val="1"/>
      <w:numFmt w:val="decimal"/>
      <w:lvlText w:val="%1.%2.%3.%4.%5.%6.%7.%8"/>
      <w:lvlJc w:val="left"/>
      <w:pPr>
        <w:ind w:left="1080" w:hanging="1080"/>
      </w:pPr>
      <w:rPr>
        <w:rFonts w:cs="Arial" w:hint="default"/>
        <w:sz w:val="24"/>
      </w:rPr>
    </w:lvl>
    <w:lvl w:ilvl="8">
      <w:start w:val="1"/>
      <w:numFmt w:val="decimal"/>
      <w:lvlText w:val="%1.%2.%3.%4.%5.%6.%7.%8.%9"/>
      <w:lvlJc w:val="left"/>
      <w:pPr>
        <w:ind w:left="1440" w:hanging="1440"/>
      </w:pPr>
      <w:rPr>
        <w:rFonts w:cs="Arial" w:hint="default"/>
        <w:sz w:val="24"/>
      </w:rPr>
    </w:lvl>
  </w:abstractNum>
  <w:abstractNum w:abstractNumId="44"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5" w15:restartNumberingAfterBreak="0">
    <w:nsid w:val="299A3219"/>
    <w:multiLevelType w:val="multilevel"/>
    <w:tmpl w:val="70A6F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7"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2C236C26"/>
    <w:multiLevelType w:val="multilevel"/>
    <w:tmpl w:val="74041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1" w15:restartNumberingAfterBreak="0">
    <w:nsid w:val="2EB87817"/>
    <w:multiLevelType w:val="multilevel"/>
    <w:tmpl w:val="93907AB6"/>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2"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3" w15:restartNumberingAfterBreak="0">
    <w:nsid w:val="2F7C5CE1"/>
    <w:multiLevelType w:val="multilevel"/>
    <w:tmpl w:val="BECAF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5" w15:restartNumberingAfterBreak="0">
    <w:nsid w:val="30055F09"/>
    <w:multiLevelType w:val="multilevel"/>
    <w:tmpl w:val="62ACC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7"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315E1E64"/>
    <w:multiLevelType w:val="multilevel"/>
    <w:tmpl w:val="59A23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60" w15:restartNumberingAfterBreak="0">
    <w:nsid w:val="326F0885"/>
    <w:multiLevelType w:val="multilevel"/>
    <w:tmpl w:val="F8B4A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32A23129"/>
    <w:multiLevelType w:val="multilevel"/>
    <w:tmpl w:val="167AA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32B04E4F"/>
    <w:multiLevelType w:val="multilevel"/>
    <w:tmpl w:val="DE749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34793124"/>
    <w:multiLevelType w:val="multilevel"/>
    <w:tmpl w:val="EAB23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36627D2C"/>
    <w:multiLevelType w:val="multilevel"/>
    <w:tmpl w:val="9468D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7"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0"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1"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2"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3" w15:restartNumberingAfterBreak="0">
    <w:nsid w:val="3E527F33"/>
    <w:multiLevelType w:val="multilevel"/>
    <w:tmpl w:val="1F94D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75" w15:restartNumberingAfterBreak="0">
    <w:nsid w:val="418E2B10"/>
    <w:multiLevelType w:val="multilevel"/>
    <w:tmpl w:val="8BA270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6"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7"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8"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47B6546F"/>
    <w:multiLevelType w:val="multilevel"/>
    <w:tmpl w:val="C8D06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2"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3"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4"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5" w15:restartNumberingAfterBreak="0">
    <w:nsid w:val="4B4B464F"/>
    <w:multiLevelType w:val="multilevel"/>
    <w:tmpl w:val="169E0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4C201B7C"/>
    <w:multiLevelType w:val="multilevel"/>
    <w:tmpl w:val="4C000722"/>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7"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8"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9" w15:restartNumberingAfterBreak="0">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0" w15:restartNumberingAfterBreak="0">
    <w:nsid w:val="4F2D31A3"/>
    <w:multiLevelType w:val="multilevel"/>
    <w:tmpl w:val="F7D42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4F3E3B96"/>
    <w:multiLevelType w:val="multilevel"/>
    <w:tmpl w:val="6C0A4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500101D0"/>
    <w:multiLevelType w:val="multilevel"/>
    <w:tmpl w:val="4DBED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5"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6"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7"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9" w15:restartNumberingAfterBreak="0">
    <w:nsid w:val="568F78B2"/>
    <w:multiLevelType w:val="multilevel"/>
    <w:tmpl w:val="359E51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1" w15:restartNumberingAfterBreak="0">
    <w:nsid w:val="56C33D29"/>
    <w:multiLevelType w:val="multilevel"/>
    <w:tmpl w:val="370C2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3" w15:restartNumberingAfterBreak="0">
    <w:nsid w:val="57C8612E"/>
    <w:multiLevelType w:val="multilevel"/>
    <w:tmpl w:val="F9CEFEE4"/>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b/>
        <w:bCs/>
        <w:color w:val="000000" w:themeColor="text1"/>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4"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5"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6"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7"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8" w15:restartNumberingAfterBreak="0">
    <w:nsid w:val="5C5327E3"/>
    <w:multiLevelType w:val="multilevel"/>
    <w:tmpl w:val="F03AA59A"/>
    <w:lvl w:ilvl="0">
      <w:start w:val="2"/>
      <w:numFmt w:val="decimal"/>
      <w:lvlText w:val="%1"/>
      <w:lvlJc w:val="left"/>
      <w:pPr>
        <w:ind w:left="360" w:hanging="360"/>
      </w:pPr>
      <w:rPr>
        <w:rFonts w:cs="Arial" w:hint="default"/>
        <w:sz w:val="24"/>
      </w:rPr>
    </w:lvl>
    <w:lvl w:ilvl="1">
      <w:start w:val="5"/>
      <w:numFmt w:val="decimal"/>
      <w:lvlText w:val="%1.%2"/>
      <w:lvlJc w:val="left"/>
      <w:pPr>
        <w:ind w:left="360" w:hanging="360"/>
      </w:pPr>
      <w:rPr>
        <w:rFonts w:cs="Arial" w:hint="default"/>
        <w:sz w:val="24"/>
      </w:rPr>
    </w:lvl>
    <w:lvl w:ilvl="2">
      <w:start w:val="1"/>
      <w:numFmt w:val="decimal"/>
      <w:lvlText w:val="%1.%2.%3"/>
      <w:lvlJc w:val="left"/>
      <w:pPr>
        <w:ind w:left="360" w:hanging="360"/>
      </w:pPr>
      <w:rPr>
        <w:rFonts w:cs="Arial" w:hint="default"/>
        <w:sz w:val="24"/>
      </w:rPr>
    </w:lvl>
    <w:lvl w:ilvl="3">
      <w:start w:val="1"/>
      <w:numFmt w:val="decimal"/>
      <w:lvlText w:val="%1.%2.%3.%4"/>
      <w:lvlJc w:val="left"/>
      <w:pPr>
        <w:ind w:left="720" w:hanging="720"/>
      </w:pPr>
      <w:rPr>
        <w:rFonts w:cs="Arial" w:hint="default"/>
        <w:sz w:val="24"/>
      </w:rPr>
    </w:lvl>
    <w:lvl w:ilvl="4">
      <w:start w:val="1"/>
      <w:numFmt w:val="decimal"/>
      <w:lvlText w:val="%1.%2.%3.%4.%5"/>
      <w:lvlJc w:val="left"/>
      <w:pPr>
        <w:ind w:left="720" w:hanging="720"/>
      </w:pPr>
      <w:rPr>
        <w:rFonts w:cs="Arial" w:hint="default"/>
        <w:sz w:val="24"/>
      </w:rPr>
    </w:lvl>
    <w:lvl w:ilvl="5">
      <w:start w:val="1"/>
      <w:numFmt w:val="decimal"/>
      <w:lvlText w:val="%1.%2.%3.%4.%5.%6"/>
      <w:lvlJc w:val="left"/>
      <w:pPr>
        <w:ind w:left="1080" w:hanging="1080"/>
      </w:pPr>
      <w:rPr>
        <w:rFonts w:cs="Arial" w:hint="default"/>
        <w:sz w:val="24"/>
      </w:rPr>
    </w:lvl>
    <w:lvl w:ilvl="6">
      <w:start w:val="1"/>
      <w:numFmt w:val="decimal"/>
      <w:lvlText w:val="%1.%2.%3.%4.%5.%6.%7"/>
      <w:lvlJc w:val="left"/>
      <w:pPr>
        <w:ind w:left="1080" w:hanging="1080"/>
      </w:pPr>
      <w:rPr>
        <w:rFonts w:cs="Arial" w:hint="default"/>
        <w:sz w:val="24"/>
      </w:rPr>
    </w:lvl>
    <w:lvl w:ilvl="7">
      <w:start w:val="1"/>
      <w:numFmt w:val="decimal"/>
      <w:lvlText w:val="%1.%2.%3.%4.%5.%6.%7.%8"/>
      <w:lvlJc w:val="left"/>
      <w:pPr>
        <w:ind w:left="1080" w:hanging="1080"/>
      </w:pPr>
      <w:rPr>
        <w:rFonts w:cs="Arial" w:hint="default"/>
        <w:sz w:val="24"/>
      </w:rPr>
    </w:lvl>
    <w:lvl w:ilvl="8">
      <w:start w:val="1"/>
      <w:numFmt w:val="decimal"/>
      <w:lvlText w:val="%1.%2.%3.%4.%5.%6.%7.%8.%9"/>
      <w:lvlJc w:val="left"/>
      <w:pPr>
        <w:ind w:left="1440" w:hanging="1440"/>
      </w:pPr>
      <w:rPr>
        <w:rFonts w:cs="Arial" w:hint="default"/>
        <w:sz w:val="24"/>
      </w:rPr>
    </w:lvl>
  </w:abstractNum>
  <w:abstractNum w:abstractNumId="109" w15:restartNumberingAfterBreak="0">
    <w:nsid w:val="5C8B0995"/>
    <w:multiLevelType w:val="multilevel"/>
    <w:tmpl w:val="8B2CA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0" w15:restartNumberingAfterBreak="0">
    <w:nsid w:val="5DE43F3C"/>
    <w:multiLevelType w:val="multilevel"/>
    <w:tmpl w:val="670EE1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1"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2"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3" w15:restartNumberingAfterBreak="0">
    <w:nsid w:val="5E9F40BF"/>
    <w:multiLevelType w:val="multilevel"/>
    <w:tmpl w:val="66322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4"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5"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6"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7"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8"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9"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0" w15:restartNumberingAfterBreak="0">
    <w:nsid w:val="651810E2"/>
    <w:multiLevelType w:val="multilevel"/>
    <w:tmpl w:val="AC526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1" w15:restartNumberingAfterBreak="0">
    <w:nsid w:val="65437F6C"/>
    <w:multiLevelType w:val="multilevel"/>
    <w:tmpl w:val="642681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2"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23"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4"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5" w15:restartNumberingAfterBreak="0">
    <w:nsid w:val="68E9737D"/>
    <w:multiLevelType w:val="multilevel"/>
    <w:tmpl w:val="87F8CB14"/>
    <w:lvl w:ilvl="0">
      <w:start w:val="6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6" w15:restartNumberingAfterBreak="0">
    <w:nsid w:val="69BC1FBF"/>
    <w:multiLevelType w:val="multilevel"/>
    <w:tmpl w:val="1FDEC8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7"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8" w15:restartNumberingAfterBreak="0">
    <w:nsid w:val="6A51747A"/>
    <w:multiLevelType w:val="multilevel"/>
    <w:tmpl w:val="9836E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9"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0" w15:restartNumberingAfterBreak="0">
    <w:nsid w:val="6D5D63E8"/>
    <w:multiLevelType w:val="multilevel"/>
    <w:tmpl w:val="D30CFB04"/>
    <w:lvl w:ilvl="0">
      <w:start w:val="1"/>
      <w:numFmt w:val="decimal"/>
      <w:lvlText w:val="%1."/>
      <w:lvlJc w:val="left"/>
      <w:pPr>
        <w:ind w:left="720" w:hanging="360"/>
      </w:pPr>
      <w:rPr>
        <w:rFonts w:hint="default"/>
      </w:rPr>
    </w:lvl>
    <w:lvl w:ilvl="1">
      <w:start w:val="6"/>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1"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32"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3"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4" w15:restartNumberingAfterBreak="0">
    <w:nsid w:val="6F7060DC"/>
    <w:multiLevelType w:val="multilevel"/>
    <w:tmpl w:val="38B27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5"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6" w15:restartNumberingAfterBreak="0">
    <w:nsid w:val="711B70B7"/>
    <w:multiLevelType w:val="multilevel"/>
    <w:tmpl w:val="C9EA8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7"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8"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9"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0" w15:restartNumberingAfterBreak="0">
    <w:nsid w:val="76B97689"/>
    <w:multiLevelType w:val="multilevel"/>
    <w:tmpl w:val="7B32B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1" w15:restartNumberingAfterBreak="0">
    <w:nsid w:val="76F27674"/>
    <w:multiLevelType w:val="multilevel"/>
    <w:tmpl w:val="08C26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2"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3"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4"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5" w15:restartNumberingAfterBreak="0">
    <w:nsid w:val="78C20B59"/>
    <w:multiLevelType w:val="multilevel"/>
    <w:tmpl w:val="1DC8C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6" w15:restartNumberingAfterBreak="0">
    <w:nsid w:val="78D12B5D"/>
    <w:multiLevelType w:val="multilevel"/>
    <w:tmpl w:val="72800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7"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8"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9"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50"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1"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2" w15:restartNumberingAfterBreak="0">
    <w:nsid w:val="79D07D96"/>
    <w:multiLevelType w:val="multilevel"/>
    <w:tmpl w:val="5718C0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3"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4"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5"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6"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7"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2213107">
    <w:abstractNumId w:val="37"/>
  </w:num>
  <w:num w:numId="2" w16cid:durableId="1790927071">
    <w:abstractNumId w:val="27"/>
  </w:num>
  <w:num w:numId="3" w16cid:durableId="1092819689">
    <w:abstractNumId w:val="148"/>
  </w:num>
  <w:num w:numId="4" w16cid:durableId="1500121260">
    <w:abstractNumId w:val="83"/>
  </w:num>
  <w:num w:numId="5" w16cid:durableId="438111508">
    <w:abstractNumId w:val="137"/>
  </w:num>
  <w:num w:numId="6" w16cid:durableId="106121269">
    <w:abstractNumId w:val="22"/>
  </w:num>
  <w:num w:numId="7" w16cid:durableId="1859468656">
    <w:abstractNumId w:val="154"/>
  </w:num>
  <w:num w:numId="8" w16cid:durableId="407923627">
    <w:abstractNumId w:val="152"/>
  </w:num>
  <w:num w:numId="9" w16cid:durableId="1173763238">
    <w:abstractNumId w:val="102"/>
  </w:num>
  <w:num w:numId="10" w16cid:durableId="515197422">
    <w:abstractNumId w:val="72"/>
  </w:num>
  <w:num w:numId="11" w16cid:durableId="650984044">
    <w:abstractNumId w:val="16"/>
  </w:num>
  <w:num w:numId="12" w16cid:durableId="676225712">
    <w:abstractNumId w:val="142"/>
  </w:num>
  <w:num w:numId="13" w16cid:durableId="654647421">
    <w:abstractNumId w:val="100"/>
  </w:num>
  <w:num w:numId="14" w16cid:durableId="972827862">
    <w:abstractNumId w:val="104"/>
  </w:num>
  <w:num w:numId="15" w16cid:durableId="73359902">
    <w:abstractNumId w:val="70"/>
  </w:num>
  <w:num w:numId="16" w16cid:durableId="1233615214">
    <w:abstractNumId w:val="12"/>
  </w:num>
  <w:num w:numId="17" w16cid:durableId="1037585576">
    <w:abstractNumId w:val="150"/>
  </w:num>
  <w:num w:numId="18" w16cid:durableId="1454127918">
    <w:abstractNumId w:val="124"/>
  </w:num>
  <w:num w:numId="19" w16cid:durableId="1655717882">
    <w:abstractNumId w:val="46"/>
  </w:num>
  <w:num w:numId="20" w16cid:durableId="679818721">
    <w:abstractNumId w:val="9"/>
  </w:num>
  <w:num w:numId="21" w16cid:durableId="820851363">
    <w:abstractNumId w:val="3"/>
  </w:num>
  <w:num w:numId="22" w16cid:durableId="1752123437">
    <w:abstractNumId w:val="89"/>
  </w:num>
  <w:num w:numId="23" w16cid:durableId="776406381">
    <w:abstractNumId w:val="11"/>
  </w:num>
  <w:num w:numId="24" w16cid:durableId="2003772795">
    <w:abstractNumId w:val="155"/>
  </w:num>
  <w:num w:numId="25" w16cid:durableId="471214588">
    <w:abstractNumId w:val="10"/>
  </w:num>
  <w:num w:numId="26" w16cid:durableId="747188340">
    <w:abstractNumId w:val="135"/>
  </w:num>
  <w:num w:numId="27" w16cid:durableId="1617635105">
    <w:abstractNumId w:val="26"/>
  </w:num>
  <w:num w:numId="28" w16cid:durableId="1919750537">
    <w:abstractNumId w:val="144"/>
  </w:num>
  <w:num w:numId="29" w16cid:durableId="1917666381">
    <w:abstractNumId w:val="6"/>
  </w:num>
  <w:num w:numId="30" w16cid:durableId="836925604">
    <w:abstractNumId w:val="123"/>
  </w:num>
  <w:num w:numId="31" w16cid:durableId="881479433">
    <w:abstractNumId w:val="105"/>
  </w:num>
  <w:num w:numId="32" w16cid:durableId="164788852">
    <w:abstractNumId w:val="112"/>
  </w:num>
  <w:num w:numId="33" w16cid:durableId="735323509">
    <w:abstractNumId w:val="19"/>
  </w:num>
  <w:num w:numId="34" w16cid:durableId="1000431254">
    <w:abstractNumId w:val="69"/>
  </w:num>
  <w:num w:numId="35" w16cid:durableId="434404662">
    <w:abstractNumId w:val="31"/>
  </w:num>
  <w:num w:numId="36" w16cid:durableId="792409853">
    <w:abstractNumId w:val="81"/>
  </w:num>
  <w:num w:numId="37" w16cid:durableId="70469880">
    <w:abstractNumId w:val="87"/>
  </w:num>
  <w:num w:numId="38" w16cid:durableId="1255548974">
    <w:abstractNumId w:val="77"/>
  </w:num>
  <w:num w:numId="39" w16cid:durableId="509951972">
    <w:abstractNumId w:val="56"/>
  </w:num>
  <w:num w:numId="40" w16cid:durableId="1491873496">
    <w:abstractNumId w:val="95"/>
  </w:num>
  <w:num w:numId="41" w16cid:durableId="1277179892">
    <w:abstractNumId w:val="111"/>
  </w:num>
  <w:num w:numId="42" w16cid:durableId="1137721610">
    <w:abstractNumId w:val="88"/>
  </w:num>
  <w:num w:numId="43" w16cid:durableId="1569337486">
    <w:abstractNumId w:val="156"/>
  </w:num>
  <w:num w:numId="44" w16cid:durableId="1771851078">
    <w:abstractNumId w:val="7"/>
  </w:num>
  <w:num w:numId="45" w16cid:durableId="1096747610">
    <w:abstractNumId w:val="30"/>
  </w:num>
  <w:num w:numId="46" w16cid:durableId="1853105471">
    <w:abstractNumId w:val="127"/>
  </w:num>
  <w:num w:numId="47" w16cid:durableId="2016615092">
    <w:abstractNumId w:val="82"/>
  </w:num>
  <w:num w:numId="48" w16cid:durableId="439030946">
    <w:abstractNumId w:val="106"/>
  </w:num>
  <w:num w:numId="49" w16cid:durableId="315690756">
    <w:abstractNumId w:val="57"/>
  </w:num>
  <w:num w:numId="50" w16cid:durableId="1252278660">
    <w:abstractNumId w:val="15"/>
  </w:num>
  <w:num w:numId="51" w16cid:durableId="1719351677">
    <w:abstractNumId w:val="116"/>
  </w:num>
  <w:num w:numId="52" w16cid:durableId="1107427397">
    <w:abstractNumId w:val="35"/>
  </w:num>
  <w:num w:numId="53" w16cid:durableId="371266753">
    <w:abstractNumId w:val="107"/>
  </w:num>
  <w:num w:numId="54" w16cid:durableId="491869272">
    <w:abstractNumId w:val="44"/>
  </w:num>
  <w:num w:numId="55" w16cid:durableId="1351251430">
    <w:abstractNumId w:val="114"/>
  </w:num>
  <w:num w:numId="56" w16cid:durableId="1368607436">
    <w:abstractNumId w:val="147"/>
  </w:num>
  <w:num w:numId="57" w16cid:durableId="1588029100">
    <w:abstractNumId w:val="153"/>
  </w:num>
  <w:num w:numId="58" w16cid:durableId="415832180">
    <w:abstractNumId w:val="138"/>
  </w:num>
  <w:num w:numId="59" w16cid:durableId="1178735139">
    <w:abstractNumId w:val="71"/>
  </w:num>
  <w:num w:numId="60" w16cid:durableId="721834200">
    <w:abstractNumId w:val="84"/>
  </w:num>
  <w:num w:numId="61" w16cid:durableId="686251813">
    <w:abstractNumId w:val="2"/>
  </w:num>
  <w:num w:numId="62" w16cid:durableId="1960641414">
    <w:abstractNumId w:val="17"/>
  </w:num>
  <w:num w:numId="63" w16cid:durableId="39089564">
    <w:abstractNumId w:val="76"/>
  </w:num>
  <w:num w:numId="64" w16cid:durableId="1192718157">
    <w:abstractNumId w:val="29"/>
  </w:num>
  <w:num w:numId="65" w16cid:durableId="1777825955">
    <w:abstractNumId w:val="117"/>
  </w:num>
  <w:num w:numId="66" w16cid:durableId="286199487">
    <w:abstractNumId w:val="38"/>
  </w:num>
  <w:num w:numId="67" w16cid:durableId="1119490663">
    <w:abstractNumId w:val="94"/>
  </w:num>
  <w:num w:numId="68" w16cid:durableId="1353922786">
    <w:abstractNumId w:val="50"/>
  </w:num>
  <w:num w:numId="69" w16cid:durableId="492723980">
    <w:abstractNumId w:val="98"/>
  </w:num>
  <w:num w:numId="70" w16cid:durableId="526941613">
    <w:abstractNumId w:val="52"/>
  </w:num>
  <w:num w:numId="71" w16cid:durableId="320043301">
    <w:abstractNumId w:val="96"/>
  </w:num>
  <w:num w:numId="72" w16cid:durableId="2037610982">
    <w:abstractNumId w:val="8"/>
  </w:num>
  <w:num w:numId="73" w16cid:durableId="1079794559">
    <w:abstractNumId w:val="66"/>
  </w:num>
  <w:num w:numId="74" w16cid:durableId="503403534">
    <w:abstractNumId w:val="54"/>
  </w:num>
  <w:num w:numId="75" w16cid:durableId="194734275">
    <w:abstractNumId w:val="14"/>
  </w:num>
  <w:num w:numId="76" w16cid:durableId="424033359">
    <w:abstractNumId w:val="74"/>
  </w:num>
  <w:num w:numId="77" w16cid:durableId="1335066293">
    <w:abstractNumId w:val="131"/>
  </w:num>
  <w:num w:numId="78" w16cid:durableId="662587085">
    <w:abstractNumId w:val="59"/>
  </w:num>
  <w:num w:numId="79" w16cid:durableId="2071072074">
    <w:abstractNumId w:val="122"/>
  </w:num>
  <w:num w:numId="80" w16cid:durableId="1573662111">
    <w:abstractNumId w:val="149"/>
  </w:num>
  <w:num w:numId="81" w16cid:durableId="131678057">
    <w:abstractNumId w:val="139"/>
  </w:num>
  <w:num w:numId="82" w16cid:durableId="2103643901">
    <w:abstractNumId w:val="121"/>
  </w:num>
  <w:num w:numId="83" w16cid:durableId="99565733">
    <w:abstractNumId w:val="41"/>
  </w:num>
  <w:num w:numId="84" w16cid:durableId="834734195">
    <w:abstractNumId w:val="28"/>
  </w:num>
  <w:num w:numId="85" w16cid:durableId="1810784339">
    <w:abstractNumId w:val="103"/>
  </w:num>
  <w:num w:numId="86" w16cid:durableId="294062445">
    <w:abstractNumId w:val="99"/>
  </w:num>
  <w:num w:numId="87" w16cid:durableId="461116587">
    <w:abstractNumId w:val="113"/>
  </w:num>
  <w:num w:numId="88" w16cid:durableId="1771701466">
    <w:abstractNumId w:val="20"/>
  </w:num>
  <w:num w:numId="89" w16cid:durableId="458109583">
    <w:abstractNumId w:val="58"/>
  </w:num>
  <w:num w:numId="90" w16cid:durableId="1118372837">
    <w:abstractNumId w:val="120"/>
  </w:num>
  <w:num w:numId="91" w16cid:durableId="928196919">
    <w:abstractNumId w:val="61"/>
  </w:num>
  <w:num w:numId="92" w16cid:durableId="540751746">
    <w:abstractNumId w:val="13"/>
  </w:num>
  <w:num w:numId="93" w16cid:durableId="1732345686">
    <w:abstractNumId w:val="45"/>
  </w:num>
  <w:num w:numId="94" w16cid:durableId="1491748033">
    <w:abstractNumId w:val="119"/>
  </w:num>
  <w:num w:numId="95" w16cid:durableId="670565925">
    <w:abstractNumId w:val="25"/>
  </w:num>
  <w:num w:numId="96" w16cid:durableId="920025912">
    <w:abstractNumId w:val="32"/>
  </w:num>
  <w:num w:numId="97" w16cid:durableId="385184188">
    <w:abstractNumId w:val="24"/>
  </w:num>
  <w:num w:numId="98" w16cid:durableId="433670804">
    <w:abstractNumId w:val="128"/>
  </w:num>
  <w:num w:numId="99" w16cid:durableId="1986471659">
    <w:abstractNumId w:val="93"/>
  </w:num>
  <w:num w:numId="100" w16cid:durableId="384569146">
    <w:abstractNumId w:val="73"/>
  </w:num>
  <w:num w:numId="101" w16cid:durableId="211696971">
    <w:abstractNumId w:val="39"/>
  </w:num>
  <w:num w:numId="102" w16cid:durableId="1773429901">
    <w:abstractNumId w:val="68"/>
  </w:num>
  <w:num w:numId="103" w16cid:durableId="1313095327">
    <w:abstractNumId w:val="55"/>
  </w:num>
  <w:num w:numId="104" w16cid:durableId="520290349">
    <w:abstractNumId w:val="40"/>
  </w:num>
  <w:num w:numId="105" w16cid:durableId="1512571936">
    <w:abstractNumId w:val="136"/>
  </w:num>
  <w:num w:numId="106" w16cid:durableId="804733676">
    <w:abstractNumId w:val="47"/>
  </w:num>
  <w:num w:numId="107" w16cid:durableId="488864096">
    <w:abstractNumId w:val="132"/>
  </w:num>
  <w:num w:numId="108" w16cid:durableId="1599749197">
    <w:abstractNumId w:val="67"/>
  </w:num>
  <w:num w:numId="109" w16cid:durableId="1729497930">
    <w:abstractNumId w:val="63"/>
  </w:num>
  <w:num w:numId="110" w16cid:durableId="202600046">
    <w:abstractNumId w:val="91"/>
  </w:num>
  <w:num w:numId="111" w16cid:durableId="705715569">
    <w:abstractNumId w:val="62"/>
  </w:num>
  <w:num w:numId="112" w16cid:durableId="1726679607">
    <w:abstractNumId w:val="34"/>
  </w:num>
  <w:num w:numId="113" w16cid:durableId="1630209448">
    <w:abstractNumId w:val="78"/>
  </w:num>
  <w:num w:numId="114" w16cid:durableId="928663234">
    <w:abstractNumId w:val="97"/>
  </w:num>
  <w:num w:numId="115" w16cid:durableId="1492596474">
    <w:abstractNumId w:val="101"/>
  </w:num>
  <w:num w:numId="116" w16cid:durableId="801120737">
    <w:abstractNumId w:val="85"/>
  </w:num>
  <w:num w:numId="117" w16cid:durableId="214050367">
    <w:abstractNumId w:val="134"/>
  </w:num>
  <w:num w:numId="118" w16cid:durableId="119765671">
    <w:abstractNumId w:val="49"/>
  </w:num>
  <w:num w:numId="119" w16cid:durableId="655495887">
    <w:abstractNumId w:val="53"/>
  </w:num>
  <w:num w:numId="120" w16cid:durableId="329139902">
    <w:abstractNumId w:val="60"/>
  </w:num>
  <w:num w:numId="121" w16cid:durableId="2017072952">
    <w:abstractNumId w:val="115"/>
  </w:num>
  <w:num w:numId="122" w16cid:durableId="58405484">
    <w:abstractNumId w:val="48"/>
  </w:num>
  <w:num w:numId="123" w16cid:durableId="1817530714">
    <w:abstractNumId w:val="21"/>
  </w:num>
  <w:num w:numId="124" w16cid:durableId="2141336387">
    <w:abstractNumId w:val="92"/>
  </w:num>
  <w:num w:numId="125" w16cid:durableId="1325282792">
    <w:abstractNumId w:val="4"/>
  </w:num>
  <w:num w:numId="126" w16cid:durableId="1319654748">
    <w:abstractNumId w:val="118"/>
  </w:num>
  <w:num w:numId="127" w16cid:durableId="1431050858">
    <w:abstractNumId w:val="65"/>
  </w:num>
  <w:num w:numId="128" w16cid:durableId="1905674203">
    <w:abstractNumId w:val="146"/>
  </w:num>
  <w:num w:numId="129" w16cid:durableId="1172839593">
    <w:abstractNumId w:val="90"/>
  </w:num>
  <w:num w:numId="130" w16cid:durableId="556555801">
    <w:abstractNumId w:val="1"/>
  </w:num>
  <w:num w:numId="131" w16cid:durableId="1903828627">
    <w:abstractNumId w:val="23"/>
  </w:num>
  <w:num w:numId="132" w16cid:durableId="281425930">
    <w:abstractNumId w:val="80"/>
  </w:num>
  <w:num w:numId="133" w16cid:durableId="218833604">
    <w:abstractNumId w:val="33"/>
  </w:num>
  <w:num w:numId="134" w16cid:durableId="1947999269">
    <w:abstractNumId w:val="145"/>
  </w:num>
  <w:num w:numId="135" w16cid:durableId="1491553762">
    <w:abstractNumId w:val="64"/>
  </w:num>
  <w:num w:numId="136" w16cid:durableId="965625632">
    <w:abstractNumId w:val="129"/>
  </w:num>
  <w:num w:numId="137" w16cid:durableId="1420058146">
    <w:abstractNumId w:val="109"/>
  </w:num>
  <w:num w:numId="138" w16cid:durableId="829950104">
    <w:abstractNumId w:val="141"/>
  </w:num>
  <w:num w:numId="139" w16cid:durableId="1481145624">
    <w:abstractNumId w:val="157"/>
  </w:num>
  <w:num w:numId="140" w16cid:durableId="29957555">
    <w:abstractNumId w:val="151"/>
  </w:num>
  <w:num w:numId="141" w16cid:durableId="1042821728">
    <w:abstractNumId w:val="133"/>
  </w:num>
  <w:num w:numId="142" w16cid:durableId="1995062474">
    <w:abstractNumId w:val="0"/>
  </w:num>
  <w:num w:numId="143" w16cid:durableId="633143735">
    <w:abstractNumId w:val="143"/>
  </w:num>
  <w:num w:numId="144" w16cid:durableId="1100951892">
    <w:abstractNumId w:val="36"/>
  </w:num>
  <w:num w:numId="145" w16cid:durableId="308940957">
    <w:abstractNumId w:val="86"/>
  </w:num>
  <w:num w:numId="146" w16cid:durableId="706024301">
    <w:abstractNumId w:val="43"/>
  </w:num>
  <w:num w:numId="147" w16cid:durableId="2040233315">
    <w:abstractNumId w:val="5"/>
  </w:num>
  <w:num w:numId="148" w16cid:durableId="1374035146">
    <w:abstractNumId w:val="108"/>
  </w:num>
  <w:num w:numId="149" w16cid:durableId="223298048">
    <w:abstractNumId w:val="51"/>
  </w:num>
  <w:num w:numId="150" w16cid:durableId="601455748">
    <w:abstractNumId w:val="130"/>
  </w:num>
  <w:num w:numId="151" w16cid:durableId="1711343317">
    <w:abstractNumId w:val="75"/>
  </w:num>
  <w:num w:numId="152" w16cid:durableId="522473576">
    <w:abstractNumId w:val="79"/>
  </w:num>
  <w:num w:numId="153" w16cid:durableId="963148572">
    <w:abstractNumId w:val="140"/>
  </w:num>
  <w:num w:numId="154" w16cid:durableId="1185904135">
    <w:abstractNumId w:val="42"/>
  </w:num>
  <w:num w:numId="155" w16cid:durableId="404455221">
    <w:abstractNumId w:val="110"/>
  </w:num>
  <w:num w:numId="156" w16cid:durableId="195168591">
    <w:abstractNumId w:val="126"/>
  </w:num>
  <w:num w:numId="157" w16cid:durableId="1811054328">
    <w:abstractNumId w:val="18"/>
  </w:num>
  <w:num w:numId="158" w16cid:durableId="668480653">
    <w:abstractNumId w:val="125"/>
  </w:num>
  <w:numIdMacAtCleanup w:val="8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264A2"/>
    <w:rsid w:val="000400E4"/>
    <w:rsid w:val="00050814"/>
    <w:rsid w:val="00063B4C"/>
    <w:rsid w:val="000B5E22"/>
    <w:rsid w:val="000D05D8"/>
    <w:rsid w:val="000D0641"/>
    <w:rsid w:val="000D2B00"/>
    <w:rsid w:val="000E57A2"/>
    <w:rsid w:val="000F0387"/>
    <w:rsid w:val="000F7DB9"/>
    <w:rsid w:val="001601E6"/>
    <w:rsid w:val="001708CB"/>
    <w:rsid w:val="001C3AF6"/>
    <w:rsid w:val="001D1485"/>
    <w:rsid w:val="001D1FBA"/>
    <w:rsid w:val="001F19A6"/>
    <w:rsid w:val="00211184"/>
    <w:rsid w:val="0021364B"/>
    <w:rsid w:val="0025020C"/>
    <w:rsid w:val="00256951"/>
    <w:rsid w:val="002865F5"/>
    <w:rsid w:val="00292A36"/>
    <w:rsid w:val="002A6A2E"/>
    <w:rsid w:val="002D64A3"/>
    <w:rsid w:val="002F5E53"/>
    <w:rsid w:val="00312A5A"/>
    <w:rsid w:val="003135AD"/>
    <w:rsid w:val="00351573"/>
    <w:rsid w:val="00352B10"/>
    <w:rsid w:val="00357A1B"/>
    <w:rsid w:val="00393F39"/>
    <w:rsid w:val="003A66FD"/>
    <w:rsid w:val="003B1E32"/>
    <w:rsid w:val="003E694D"/>
    <w:rsid w:val="0042038A"/>
    <w:rsid w:val="00491BED"/>
    <w:rsid w:val="004A7182"/>
    <w:rsid w:val="004D4021"/>
    <w:rsid w:val="005119DE"/>
    <w:rsid w:val="005446BF"/>
    <w:rsid w:val="005460C7"/>
    <w:rsid w:val="0055147E"/>
    <w:rsid w:val="005A236C"/>
    <w:rsid w:val="005A2985"/>
    <w:rsid w:val="005B3EDE"/>
    <w:rsid w:val="005B6E67"/>
    <w:rsid w:val="005C5E80"/>
    <w:rsid w:val="005D7A1E"/>
    <w:rsid w:val="005E1650"/>
    <w:rsid w:val="005E27FC"/>
    <w:rsid w:val="005E3975"/>
    <w:rsid w:val="00604A87"/>
    <w:rsid w:val="00620F2B"/>
    <w:rsid w:val="00621776"/>
    <w:rsid w:val="00621872"/>
    <w:rsid w:val="006321C6"/>
    <w:rsid w:val="00636D9A"/>
    <w:rsid w:val="00660950"/>
    <w:rsid w:val="00676170"/>
    <w:rsid w:val="00676928"/>
    <w:rsid w:val="006A3F0D"/>
    <w:rsid w:val="006A4515"/>
    <w:rsid w:val="006A49D4"/>
    <w:rsid w:val="006C78AA"/>
    <w:rsid w:val="006F04D4"/>
    <w:rsid w:val="006F4AB2"/>
    <w:rsid w:val="007063BA"/>
    <w:rsid w:val="00730624"/>
    <w:rsid w:val="00730C3C"/>
    <w:rsid w:val="0073280B"/>
    <w:rsid w:val="00750B5B"/>
    <w:rsid w:val="0077163A"/>
    <w:rsid w:val="00785752"/>
    <w:rsid w:val="007A59C8"/>
    <w:rsid w:val="007A712E"/>
    <w:rsid w:val="007C246B"/>
    <w:rsid w:val="007C685B"/>
    <w:rsid w:val="007C791C"/>
    <w:rsid w:val="007E47DC"/>
    <w:rsid w:val="007F7847"/>
    <w:rsid w:val="00804B94"/>
    <w:rsid w:val="00807B11"/>
    <w:rsid w:val="00816FD9"/>
    <w:rsid w:val="0082673E"/>
    <w:rsid w:val="0082760D"/>
    <w:rsid w:val="008420AE"/>
    <w:rsid w:val="00851CB6"/>
    <w:rsid w:val="00880B2D"/>
    <w:rsid w:val="00881FBB"/>
    <w:rsid w:val="00883AB0"/>
    <w:rsid w:val="00894108"/>
    <w:rsid w:val="008A0888"/>
    <w:rsid w:val="008B1DFA"/>
    <w:rsid w:val="008C38C3"/>
    <w:rsid w:val="008D6F0F"/>
    <w:rsid w:val="008E7B2E"/>
    <w:rsid w:val="00910928"/>
    <w:rsid w:val="00916814"/>
    <w:rsid w:val="00920440"/>
    <w:rsid w:val="00927D88"/>
    <w:rsid w:val="00940323"/>
    <w:rsid w:val="00954A26"/>
    <w:rsid w:val="0098049B"/>
    <w:rsid w:val="00995444"/>
    <w:rsid w:val="009D06C5"/>
    <w:rsid w:val="009D534C"/>
    <w:rsid w:val="009D728C"/>
    <w:rsid w:val="009E1FF2"/>
    <w:rsid w:val="009E27BD"/>
    <w:rsid w:val="009E5B14"/>
    <w:rsid w:val="00A32CEE"/>
    <w:rsid w:val="00A44D29"/>
    <w:rsid w:val="00A62991"/>
    <w:rsid w:val="00A84CC0"/>
    <w:rsid w:val="00A873E9"/>
    <w:rsid w:val="00A90A7A"/>
    <w:rsid w:val="00AA152C"/>
    <w:rsid w:val="00AA1AA0"/>
    <w:rsid w:val="00AA437C"/>
    <w:rsid w:val="00AB78F0"/>
    <w:rsid w:val="00AD65AC"/>
    <w:rsid w:val="00B01091"/>
    <w:rsid w:val="00B01396"/>
    <w:rsid w:val="00B21E68"/>
    <w:rsid w:val="00B2418B"/>
    <w:rsid w:val="00B26973"/>
    <w:rsid w:val="00B419D2"/>
    <w:rsid w:val="00B575E2"/>
    <w:rsid w:val="00B6360C"/>
    <w:rsid w:val="00B7073C"/>
    <w:rsid w:val="00B858A1"/>
    <w:rsid w:val="00BB65AC"/>
    <w:rsid w:val="00BC76BF"/>
    <w:rsid w:val="00BD2909"/>
    <w:rsid w:val="00BE08E5"/>
    <w:rsid w:val="00C01A97"/>
    <w:rsid w:val="00C034C4"/>
    <w:rsid w:val="00C17A49"/>
    <w:rsid w:val="00C24AA8"/>
    <w:rsid w:val="00C47D67"/>
    <w:rsid w:val="00C65BF0"/>
    <w:rsid w:val="00C75C8E"/>
    <w:rsid w:val="00C91479"/>
    <w:rsid w:val="00CB3AF6"/>
    <w:rsid w:val="00CB3C13"/>
    <w:rsid w:val="00CE3FD1"/>
    <w:rsid w:val="00CE620E"/>
    <w:rsid w:val="00CF1ED5"/>
    <w:rsid w:val="00D02D21"/>
    <w:rsid w:val="00D13A82"/>
    <w:rsid w:val="00D13DB7"/>
    <w:rsid w:val="00D36A1B"/>
    <w:rsid w:val="00D64759"/>
    <w:rsid w:val="00D67E62"/>
    <w:rsid w:val="00D833EF"/>
    <w:rsid w:val="00DA1977"/>
    <w:rsid w:val="00DB54DB"/>
    <w:rsid w:val="00DB71AC"/>
    <w:rsid w:val="00DC00D1"/>
    <w:rsid w:val="00DD02A4"/>
    <w:rsid w:val="00DD1887"/>
    <w:rsid w:val="00DE1A02"/>
    <w:rsid w:val="00DF166C"/>
    <w:rsid w:val="00DF5DBD"/>
    <w:rsid w:val="00E05C6C"/>
    <w:rsid w:val="00E157E1"/>
    <w:rsid w:val="00E2182C"/>
    <w:rsid w:val="00E325CF"/>
    <w:rsid w:val="00E40B0D"/>
    <w:rsid w:val="00E71420"/>
    <w:rsid w:val="00E94DA0"/>
    <w:rsid w:val="00EA5CC3"/>
    <w:rsid w:val="00EA70F2"/>
    <w:rsid w:val="00EB4894"/>
    <w:rsid w:val="00EF6341"/>
    <w:rsid w:val="00F01C08"/>
    <w:rsid w:val="00F0560A"/>
    <w:rsid w:val="00F158D7"/>
    <w:rsid w:val="00F20556"/>
    <w:rsid w:val="00F20EE5"/>
    <w:rsid w:val="00F44833"/>
    <w:rsid w:val="00F544B0"/>
    <w:rsid w:val="00F67C87"/>
    <w:rsid w:val="00F84C23"/>
    <w:rsid w:val="00F85965"/>
    <w:rsid w:val="00F90FE1"/>
    <w:rsid w:val="00FD2374"/>
    <w:rsid w:val="00FD3DE0"/>
    <w:rsid w:val="00FD7729"/>
    <w:rsid w:val="00FD7C22"/>
    <w:rsid w:val="00FE5C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42935B57-E7E9-5648-94DA-E0B8C367DE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5C8E"/>
    <w:pPr>
      <w:spacing w:after="0" w:line="240" w:lineRule="auto"/>
    </w:pPr>
    <w:rPr>
      <w:rFonts w:ascii="Times New Roman" w:eastAsia="Times New Roman" w:hAnsi="Times New Roman" w:cs="Times New Roman"/>
      <w:kern w:val="0"/>
      <w:sz w:val="24"/>
      <w:szCs w:val="24"/>
      <w:lang w:eastAsia="en-GB"/>
      <w14:ligatures w14:val="none"/>
    </w:rPr>
  </w:style>
  <w:style w:type="paragraph" w:styleId="Heading1">
    <w:name w:val="heading 1"/>
    <w:basedOn w:val="Normal"/>
    <w:link w:val="Heading1Char"/>
    <w:uiPriority w:val="9"/>
    <w:qFormat/>
    <w:rsid w:val="00063B4C"/>
    <w:pPr>
      <w:widowControl w:val="0"/>
      <w:autoSpaceDE w:val="0"/>
      <w:autoSpaceDN w:val="0"/>
      <w:ind w:left="220"/>
      <w:outlineLvl w:val="0"/>
    </w:pPr>
    <w:rPr>
      <w:rFonts w:ascii="Arial" w:eastAsia="Calibri Light" w:hAnsi="Arial" w:cs="Calibri Light"/>
      <w:b/>
      <w:sz w:val="32"/>
      <w:szCs w:val="32"/>
      <w:lang w:bidi="en-GB"/>
    </w:rPr>
  </w:style>
  <w:style w:type="paragraph" w:styleId="Heading2">
    <w:name w:val="heading 2"/>
    <w:basedOn w:val="Normal"/>
    <w:next w:val="Normal"/>
    <w:link w:val="Heading2Char"/>
    <w:uiPriority w:val="9"/>
    <w:unhideWhenUsed/>
    <w:qFormat/>
    <w:rsid w:val="005D7A1E"/>
    <w:pPr>
      <w:keepNext/>
      <w:keepLines/>
      <w:spacing w:before="40"/>
      <w:outlineLvl w:val="1"/>
    </w:pPr>
    <w:rPr>
      <w:rFonts w:eastAsiaTheme="majorEastAsia" w:cstheme="majorBidi"/>
      <w:color w:val="2F5496" w:themeColor="accent1" w:themeShade="BF"/>
      <w:szCs w:val="26"/>
    </w:rPr>
  </w:style>
  <w:style w:type="paragraph" w:styleId="Heading3">
    <w:name w:val="heading 3"/>
    <w:basedOn w:val="Normal"/>
    <w:next w:val="Normal"/>
    <w:link w:val="Heading3Char"/>
    <w:uiPriority w:val="9"/>
    <w:unhideWhenUsed/>
    <w:qFormat/>
    <w:rsid w:val="00FE5C58"/>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7063BA"/>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pPr>
    <w:rPr>
      <w:rFonts w:ascii="Arial" w:eastAsia="Calibri Light" w:hAnsi="Arial" w:cs="Calibri Light"/>
      <w:lang w:bidi="en-GB"/>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9"/>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pPr>
  </w:style>
  <w:style w:type="paragraph" w:styleId="ListParagraph">
    <w:name w:val="List Paragraph"/>
    <w:basedOn w:val="Normal"/>
    <w:uiPriority w:val="34"/>
    <w:qFormat/>
    <w:rsid w:val="00CE620E"/>
    <w:pPr>
      <w:widowControl w:val="0"/>
      <w:autoSpaceDE w:val="0"/>
      <w:autoSpaceDN w:val="0"/>
      <w:ind w:left="940" w:hanging="360"/>
    </w:pPr>
    <w:rPr>
      <w:rFonts w:ascii="Calibri Light" w:eastAsia="Calibri Light" w:hAnsi="Calibri Light" w:cs="Calibri Light"/>
      <w:lang w:bidi="en-GB"/>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p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rsid w:val="00FE5C58"/>
    <w:rPr>
      <w:rFonts w:asciiTheme="majorHAnsi" w:eastAsiaTheme="majorEastAsia" w:hAnsiTheme="majorHAnsi" w:cstheme="majorBidi"/>
      <w:color w:val="1F3763" w:themeColor="accent1" w:themeShade="7F"/>
      <w:sz w:val="24"/>
      <w:szCs w:val="24"/>
    </w:rPr>
  </w:style>
  <w:style w:type="character" w:customStyle="1" w:styleId="apple-converted-space">
    <w:name w:val="apple-converted-space"/>
    <w:basedOn w:val="DefaultParagraphFont"/>
    <w:rsid w:val="00AA152C"/>
  </w:style>
  <w:style w:type="character" w:styleId="Emphasis">
    <w:name w:val="Emphasis"/>
    <w:basedOn w:val="DefaultParagraphFont"/>
    <w:uiPriority w:val="20"/>
    <w:qFormat/>
    <w:rsid w:val="00BE08E5"/>
    <w:rPr>
      <w:i/>
      <w:iCs/>
    </w:rPr>
  </w:style>
  <w:style w:type="character" w:styleId="IntenseEmphasis">
    <w:name w:val="Intense Emphasis"/>
    <w:basedOn w:val="DefaultParagraphFont"/>
    <w:uiPriority w:val="21"/>
    <w:qFormat/>
    <w:rsid w:val="00EA70F2"/>
    <w:rPr>
      <w:i/>
      <w:iCs/>
      <w:color w:val="4472C4" w:themeColor="accent1"/>
    </w:rPr>
  </w:style>
  <w:style w:type="character" w:styleId="IntenseReference">
    <w:name w:val="Intense Reference"/>
    <w:basedOn w:val="DefaultParagraphFont"/>
    <w:uiPriority w:val="32"/>
    <w:qFormat/>
    <w:rsid w:val="00EA70F2"/>
    <w:rPr>
      <w:b/>
      <w:bCs/>
      <w:smallCaps/>
      <w:color w:val="4472C4" w:themeColor="accent1"/>
      <w:spacing w:val="5"/>
    </w:rPr>
  </w:style>
  <w:style w:type="paragraph" w:styleId="IntenseQuote">
    <w:name w:val="Intense Quote"/>
    <w:basedOn w:val="Normal"/>
    <w:next w:val="Normal"/>
    <w:link w:val="IntenseQuoteChar"/>
    <w:uiPriority w:val="30"/>
    <w:qFormat/>
    <w:rsid w:val="00EA70F2"/>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EA70F2"/>
    <w:rPr>
      <w:rFonts w:ascii="Times New Roman" w:eastAsia="Times New Roman" w:hAnsi="Times New Roman" w:cs="Times New Roman"/>
      <w:i/>
      <w:iCs/>
      <w:color w:val="4472C4" w:themeColor="accent1"/>
      <w:kern w:val="0"/>
      <w:sz w:val="24"/>
      <w:szCs w:val="24"/>
      <w:lang w:eastAsia="en-GB"/>
      <w14:ligatures w14:val="none"/>
    </w:rPr>
  </w:style>
  <w:style w:type="paragraph" w:styleId="Quote">
    <w:name w:val="Quote"/>
    <w:basedOn w:val="Normal"/>
    <w:next w:val="Normal"/>
    <w:link w:val="QuoteChar"/>
    <w:uiPriority w:val="29"/>
    <w:qFormat/>
    <w:rsid w:val="00EA70F2"/>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EA70F2"/>
    <w:rPr>
      <w:rFonts w:ascii="Times New Roman" w:eastAsia="Times New Roman" w:hAnsi="Times New Roman" w:cs="Times New Roman"/>
      <w:i/>
      <w:iCs/>
      <w:color w:val="404040" w:themeColor="text1" w:themeTint="BF"/>
      <w:kern w:val="0"/>
      <w:sz w:val="24"/>
      <w:szCs w:val="24"/>
      <w:lang w:eastAsia="en-GB"/>
      <w14:ligatures w14:val="none"/>
    </w:rPr>
  </w:style>
  <w:style w:type="character" w:styleId="SubtleEmphasis">
    <w:name w:val="Subtle Emphasis"/>
    <w:basedOn w:val="DefaultParagraphFont"/>
    <w:uiPriority w:val="19"/>
    <w:qFormat/>
    <w:rsid w:val="00EA70F2"/>
    <w:rPr>
      <w:i/>
      <w:iCs/>
      <w:color w:val="404040" w:themeColor="text1" w:themeTint="BF"/>
    </w:rPr>
  </w:style>
  <w:style w:type="paragraph" w:styleId="Title">
    <w:name w:val="Title"/>
    <w:basedOn w:val="Normal"/>
    <w:next w:val="Normal"/>
    <w:link w:val="TitleChar"/>
    <w:uiPriority w:val="10"/>
    <w:qFormat/>
    <w:rsid w:val="00EA70F2"/>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70F2"/>
    <w:rPr>
      <w:rFonts w:asciiTheme="majorHAnsi" w:eastAsiaTheme="majorEastAsia" w:hAnsiTheme="majorHAnsi" w:cstheme="majorBidi"/>
      <w:spacing w:val="-10"/>
      <w:kern w:val="28"/>
      <w:sz w:val="56"/>
      <w:szCs w:val="56"/>
      <w:lang w:eastAsia="en-GB"/>
      <w14:ligatures w14:val="none"/>
    </w:rPr>
  </w:style>
  <w:style w:type="character" w:styleId="FollowedHyperlink">
    <w:name w:val="FollowedHyperlink"/>
    <w:basedOn w:val="DefaultParagraphFont"/>
    <w:uiPriority w:val="99"/>
    <w:semiHidden/>
    <w:unhideWhenUsed/>
    <w:rsid w:val="00AD65A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sChild>
        </w:div>
        <w:div w:id="599801021">
          <w:marLeft w:val="0"/>
          <w:marRight w:val="0"/>
          <w:marTop w:val="0"/>
          <w:marBottom w:val="0"/>
          <w:divBdr>
            <w:top w:val="none" w:sz="0" w:space="0" w:color="auto"/>
            <w:left w:val="none" w:sz="0" w:space="0" w:color="auto"/>
            <w:bottom w:val="none" w:sz="0" w:space="0" w:color="auto"/>
            <w:right w:val="none" w:sz="0" w:space="0" w:color="auto"/>
          </w:divBdr>
          <w:divsChild>
            <w:div w:id="74667017">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521018314">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1470906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483475160">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152769638">
          <w:marLeft w:val="0"/>
          <w:marRight w:val="0"/>
          <w:marTop w:val="0"/>
          <w:marBottom w:val="0"/>
          <w:divBdr>
            <w:top w:val="none" w:sz="0" w:space="0" w:color="auto"/>
            <w:left w:val="none" w:sz="0" w:space="0" w:color="auto"/>
            <w:bottom w:val="none" w:sz="0" w:space="0" w:color="auto"/>
            <w:right w:val="none" w:sz="0" w:space="0" w:color="auto"/>
          </w:divBdr>
        </w:div>
        <w:div w:id="584068066">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353263071">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 w:id="1164130810">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sChild>
        </w:div>
        <w:div w:id="747002016">
          <w:marLeft w:val="0"/>
          <w:marRight w:val="0"/>
          <w:marTop w:val="0"/>
          <w:marBottom w:val="0"/>
          <w:divBdr>
            <w:top w:val="none" w:sz="0" w:space="0" w:color="auto"/>
            <w:left w:val="none" w:sz="0" w:space="0" w:color="auto"/>
            <w:bottom w:val="none" w:sz="0" w:space="0" w:color="auto"/>
            <w:right w:val="none" w:sz="0" w:space="0" w:color="auto"/>
          </w:divBdr>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210922336">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37441657">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267857331">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sChild>
        </w:div>
        <w:div w:id="2068188862">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connect.ebsco.com/s/article/Searching-with-Boolean-Operators?language=en_US" TargetMode="External"/><Relationship Id="rId21" Type="http://schemas.openxmlformats.org/officeDocument/2006/relationships/hyperlink" Target="https://cypmhc.org.uk/the-mental-health-act-what-does-it-mean-for-children-and-young-people" TargetMode="External"/><Relationship Id="rId42" Type="http://schemas.openxmlformats.org/officeDocument/2006/relationships/hyperlink" Target="https://www.mind.org.uk/media-a/2942/mental-health-problems-introduction-2017.pdf" TargetMode="External"/><Relationship Id="rId47" Type="http://schemas.openxmlformats.org/officeDocument/2006/relationships/hyperlink" Target="https://www.england.nhs.uk/2023/11/one-in-five-children-and-young-people-had-a-probable-mental-disorder-in-2023/" TargetMode="External"/><Relationship Id="rId63" Type="http://schemas.openxmlformats.org/officeDocument/2006/relationships/hyperlink" Target="https://www.who.int/news/item/02-09-2025-over-a-billion-people-living-with-mental-health-conditions-services-require-urgent-scale-up" TargetMode="External"/><Relationship Id="rId68" Type="http://schemas.openxmlformats.org/officeDocument/2006/relationships/hyperlink" Target="https://www.who.int/health-topics/depression" TargetMode="External"/><Relationship Id="rId16" Type="http://schemas.openxmlformats.org/officeDocument/2006/relationships/hyperlink" Target="https://brooksandkirk.co.uk/understanding-maslows-hierarchy-of-needs-in-education/" TargetMode="External"/><Relationship Id="rId11" Type="http://schemas.openxmlformats.org/officeDocument/2006/relationships/hyperlink" Target="https://commons.emich.edu/loexquarterly/vol31/iss3/4" TargetMode="External"/><Relationship Id="rId24" Type="http://schemas.openxmlformats.org/officeDocument/2006/relationships/hyperlink" Target="https://assets.publishing.service.gov.uk/media/5a80b26bed915d74e33fbe3c/Childrens_Mental_Health.pdf" TargetMode="External"/><Relationship Id="rId32" Type="http://schemas.openxmlformats.org/officeDocument/2006/relationships/hyperlink" Target="https://www.instituteofhealthequity.org/resources-reports/marmot-review-10-years-on/the-marmot-review-10-years-on-full-report.pdf" TargetMode="External"/><Relationship Id="rId37" Type="http://schemas.openxmlformats.org/officeDocument/2006/relationships/hyperlink" Target="https://www.legislation.gov.uk/ukpga/1983/20/contents" TargetMode="External"/><Relationship Id="rId40" Type="http://schemas.openxmlformats.org/officeDocument/2006/relationships/hyperlink" Target="https://www.mentalhealth.org.uk/our-work/public-engagement/mental-health-awareness-week/anxiety-report/what-anxiety" TargetMode="External"/><Relationship Id="rId45" Type="http://schemas.openxmlformats.org/officeDocument/2006/relationships/hyperlink" Target="https://digital.nhs.uk/data-and-information/publications/statistical/mental-health-of-children-and-young-people-in-england/2023-wave-4-follow-up" TargetMode="External"/><Relationship Id="rId53" Type="http://schemas.openxmlformats.org/officeDocument/2006/relationships/hyperlink" Target="https://www.rcpsych.ac.uk/improving-care/campaigning-for-better-mental-health-policy/long-term-plan-for-the-nhs-in-england" TargetMode="External"/><Relationship Id="rId58" Type="http://schemas.openxmlformats.org/officeDocument/2006/relationships/hyperlink" Target="https://www.scribbr.com/methodology/systematic-review" TargetMode="External"/><Relationship Id="rId66" Type="http://schemas.openxmlformats.org/officeDocument/2006/relationships/hyperlink" Target="https://www.who.int/southeastasia/health-topics/adolescent-health" TargetMode="External"/><Relationship Id="rId74" Type="http://schemas.openxmlformats.org/officeDocument/2006/relationships/image" Target="media/image5.png"/><Relationship Id="rId5" Type="http://schemas.openxmlformats.org/officeDocument/2006/relationships/webSettings" Target="webSettings.xml"/><Relationship Id="rId61" Type="http://schemas.openxmlformats.org/officeDocument/2006/relationships/hyperlink" Target="https://www.uwtsd.ac.uk/research/research-integrity-and-ethics" TargetMode="External"/><Relationship Id="rId19" Type="http://schemas.openxmlformats.org/officeDocument/2006/relationships/hyperlink" Target="https://www.legislation.gov.uk/ukpga/2014/6/contents" TargetMode="External"/><Relationship Id="rId14" Type="http://schemas.openxmlformats.org/officeDocument/2006/relationships/hyperlink" Target="https://khoerulanwarbk.wordpress.com/wp-content/uploads/2015/08/urie_bronfenbrenner_the_ecology_of_human_developbokos-z1.pdf" TargetMode="External"/><Relationship Id="rId22" Type="http://schemas.openxmlformats.org/officeDocument/2006/relationships/hyperlink" Target="https://www.gov.uk/government/collections/supporting-families" TargetMode="External"/><Relationship Id="rId27" Type="http://schemas.openxmlformats.org/officeDocument/2006/relationships/hyperlink" Target="https://www.legislation.gov.uk/ukpga/2002/32/contents" TargetMode="External"/><Relationship Id="rId30" Type="http://schemas.openxmlformats.org/officeDocument/2006/relationships/hyperlink" Target="https://www.grandchallenges.ca/2022/launch-of-being-a-new-international-mental-health-initiative-for-young-people" TargetMode="External"/><Relationship Id="rId35" Type="http://schemas.openxmlformats.org/officeDocument/2006/relationships/hyperlink" Target="https://www.simplypsychology.org/maslow.html" TargetMode="External"/><Relationship Id="rId43" Type="http://schemas.openxmlformats.org/officeDocument/2006/relationships/hyperlink" Target="https://www.gov.uk/guidance/health-and-wellbeing" TargetMode="External"/><Relationship Id="rId48" Type="http://schemas.openxmlformats.org/officeDocument/2006/relationships/hyperlink" Target="https://www.simplypsychology.org/anna-freud.html" TargetMode="External"/><Relationship Id="rId56" Type="http://schemas.openxmlformats.org/officeDocument/2006/relationships/hyperlink" Target="https://managementisajourney.com/motivation-applying-maslows-hierarchy-of-needs-theory" TargetMode="External"/><Relationship Id="rId64" Type="http://schemas.openxmlformats.org/officeDocument/2006/relationships/hyperlink" Target="https://implementingthrive.org/wp-content/uploads/2019/03/THRIVE-Framework-for-system-change-2019.pdf" TargetMode="External"/><Relationship Id="rId69" Type="http://schemas.openxmlformats.org/officeDocument/2006/relationships/hyperlink" Target="https://www.youngminds.org.uk/about-us/media-centre/mental-health-statistics/" TargetMode="External"/><Relationship Id="rId77"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www.rcpch.ac.uk/news-events/news/soaring-mental-health-admissions-children-leaving-acute-services-under-immense" TargetMode="External"/><Relationship Id="rId72" Type="http://schemas.openxmlformats.org/officeDocument/2006/relationships/image" Target="media/image3.png"/><Relationship Id="rId3" Type="http://schemas.openxmlformats.org/officeDocument/2006/relationships/styles" Target="styles.xml"/><Relationship Id="rId12" Type="http://schemas.openxmlformats.org/officeDocument/2006/relationships/hyperlink" Target="https://being-initiative.org/wp-content/uploads/2024/04/Mapping-Youth-Mental-Health-Landscapes_April-18-2024.pdf" TargetMode="External"/><Relationship Id="rId17" Type="http://schemas.openxmlformats.org/officeDocument/2006/relationships/hyperlink" Target="https://www.legislation.gov.uk/ukpga/2014/23/contents" TargetMode="External"/><Relationship Id="rId25" Type="http://schemas.openxmlformats.org/officeDocument/2006/relationships/hyperlink" Target="https://assets.publishing.service.gov.uk/media/5b583d30ed915d0b6985cc21/government-response-to-consultation-on-transforming-children-and-young-peoples-mental-health.pdf" TargetMode="External"/><Relationship Id="rId33" Type="http://schemas.openxmlformats.org/officeDocument/2006/relationships/hyperlink" Target="https://psychclassics.yorku.ca/Maslow/motivation.htm" TargetMode="External"/><Relationship Id="rId38" Type="http://schemas.openxmlformats.org/officeDocument/2006/relationships/hyperlink" Target="https://www.legislation.gov.uk/ukpga/2007/12/contents" TargetMode="External"/><Relationship Id="rId46" Type="http://schemas.openxmlformats.org/officeDocument/2006/relationships/hyperlink" Target="https://www.england.nhs.uk/2019/01/long-term-plan" TargetMode="External"/><Relationship Id="rId59" Type="http://schemas.openxmlformats.org/officeDocument/2006/relationships/hyperlink" Target="https://www.ukyouth.org/what-we-do/our-programmes/young-changemakers/" TargetMode="External"/><Relationship Id="rId67" Type="http://schemas.openxmlformats.org/officeDocument/2006/relationships/hyperlink" Target="https://www.who.int/en/news-room/fact-sheets/detail/mental-health-strengthening-our-response" TargetMode="External"/><Relationship Id="rId20" Type="http://schemas.openxmlformats.org/officeDocument/2006/relationships/hyperlink" Target="https://epi.org.uk/wp-content/uploads/2024/10/PT-report_FINAL-1.pdf" TargetMode="External"/><Relationship Id="rId41" Type="http://schemas.openxmlformats.org/officeDocument/2006/relationships/hyperlink" Target="https://www.mind.org.uk/media/vbbdclpi/the-big-mental-health-report-2024-mind.pdf" TargetMode="External"/><Relationship Id="rId54" Type="http://schemas.openxmlformats.org/officeDocument/2006/relationships/hyperlink" Target="https://www.rcpsych.ac.uk/members/your-faculties/child-adolescent-psychiatry/about-us" TargetMode="External"/><Relationship Id="rId62" Type="http://schemas.openxmlformats.org/officeDocument/2006/relationships/hyperlink" Target="https://www.who.int/publications/i/item/9789240031029" TargetMode="External"/><Relationship Id="rId70" Type="http://schemas.openxmlformats.org/officeDocument/2006/relationships/hyperlink" Target="https://www.youngminds.org.uk/media/pjrfb4h5/youngminds-impact-report-2016-17.pdf" TargetMode="External"/><Relationship Id="rId75"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ictionary.cambridge.org/dictionary/english/factor" TargetMode="External"/><Relationship Id="rId23" Type="http://schemas.openxmlformats.org/officeDocument/2006/relationships/hyperlink" Target="https://assets.publishing.service.gov.uk/media/5a7b6cc540f0b6425d5930fe/National_Service_Framework_for_Children_Young_People_and_Maternity_Services_-_Core_Standards.pdf" TargetMode="External"/><Relationship Id="rId28" Type="http://schemas.openxmlformats.org/officeDocument/2006/relationships/hyperlink" Target="https://www.health.org.uk/features-and-opinion/blogs/understanding-the-crisis-in-young-people-s-mental-health" TargetMode="External"/><Relationship Id="rId36" Type="http://schemas.openxmlformats.org/officeDocument/2006/relationships/hyperlink" Target="https://www.simplypsychology.org/bowlby.html" TargetMode="External"/><Relationship Id="rId49" Type="http://schemas.openxmlformats.org/officeDocument/2006/relationships/hyperlink" Target="https://www.ncbi.nlm.nih.gov/books/NBK562012/" TargetMode="External"/><Relationship Id="rId57" Type="http://schemas.openxmlformats.org/officeDocument/2006/relationships/hyperlink" Target="https://icd.who.int/browse/2025-01/mms/en" TargetMode="External"/><Relationship Id="rId10" Type="http://schemas.openxmlformats.org/officeDocument/2006/relationships/hyperlink" Target="https://www.betterhealth.vic.gov.au/health/ConditionsAndTreatments/self-harm" TargetMode="External"/><Relationship Id="rId31" Type="http://schemas.openxmlformats.org/officeDocument/2006/relationships/hyperlink" Target="https://www.legislation.gov.uk/ukpga/2012/7/contents" TargetMode="External"/><Relationship Id="rId44" Type="http://schemas.openxmlformats.org/officeDocument/2006/relationships/hyperlink" Target="https://www.nhs.uk/mental-health/conditions/depression" TargetMode="External"/><Relationship Id="rId52" Type="http://schemas.openxmlformats.org/officeDocument/2006/relationships/hyperlink" Target="https://www.ons.gov.uk/peoplepopulationandcommunity/wellbeing/bulletins/youngpeopleswellbeingintheuk/2020" TargetMode="External"/><Relationship Id="rId60" Type="http://schemas.openxmlformats.org/officeDocument/2006/relationships/hyperlink" Target="https://www.unicef.org/partnerships/coalition-youth-mental-health" TargetMode="External"/><Relationship Id="rId65" Type="http://schemas.openxmlformats.org/officeDocument/2006/relationships/hyperlink" Target="https://www.who.int/news-room/fact-sheets/detail/social-determinants-of-health" TargetMode="External"/><Relationship Id="rId73"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hyperlink" Target="https://www.brighton-hove.gov.uk/news/2024/counselling-pilot-launches-secondary-schools" TargetMode="External"/><Relationship Id="rId18" Type="http://schemas.openxmlformats.org/officeDocument/2006/relationships/hyperlink" Target="https://www.legislation.gov.uk/ukpga/1989/41/contents" TargetMode="External"/><Relationship Id="rId39" Type="http://schemas.openxmlformats.org/officeDocument/2006/relationships/hyperlink" Target="https://www.mentalhealth.org.uk/explore-mental-health/publications/truth-about-self-harm" TargetMode="External"/><Relationship Id="rId34" Type="http://schemas.openxmlformats.org/officeDocument/2006/relationships/hyperlink" Target="https://www.mentalhealth.org.uk/sites/default/files/2025-02/MHF-Inequalities-Paper_LONG-VERSION_A5_FINAL_Shari%20McDaid.pdf" TargetMode="External"/><Relationship Id="rId50" Type="http://schemas.openxmlformats.org/officeDocument/2006/relationships/hyperlink" Target="https://plan-uk.org/sites/default/files/2024-08/YHP%20UK%202024%20Mental%20Health%20Report.pdf" TargetMode="External"/><Relationship Id="rId55" Type="http://schemas.openxmlformats.org/officeDocument/2006/relationships/hyperlink" Target="https://www.medicalnewstoday.com/articles/social-determinants-of-health" TargetMode="External"/><Relationship Id="rId76"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image" Target="media/image2.png"/><Relationship Id="rId2" Type="http://schemas.openxmlformats.org/officeDocument/2006/relationships/numbering" Target="numbering.xml"/><Relationship Id="rId29" Type="http://schemas.openxmlformats.org/officeDocument/2006/relationships/hyperlink" Target="https://commonslibrary.parliament.uk/research-briefings/sn0678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939</TotalTime>
  <Pages>56</Pages>
  <Words>14345</Words>
  <Characters>81769</Characters>
  <Application>Microsoft Office Word</Application>
  <DocSecurity>0</DocSecurity>
  <Lines>681</Lines>
  <Paragraphs>191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95923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Priya Kumari Makh (2226590)</cp:lastModifiedBy>
  <cp:revision>8</cp:revision>
  <dcterms:created xsi:type="dcterms:W3CDTF">2025-06-06T13:18:00Z</dcterms:created>
  <dcterms:modified xsi:type="dcterms:W3CDTF">2025-12-04T09:01:00Z</dcterms:modified>
</cp:coreProperties>
</file>