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806E9E" w:rsidRDefault="00936F8D" w:rsidP="009E3F69">
      <w:pPr>
        <w:pStyle w:val="NoSpacing"/>
        <w:pageBreakBefore/>
        <w:jc w:val="center"/>
        <w:rPr>
          <w:rFonts w:ascii="Times New Roman" w:hAnsi="Times New Roman" w:cs="Times New Roman"/>
          <w:sz w:val="96"/>
          <w:szCs w:val="96"/>
        </w:rPr>
      </w:pPr>
      <w:r>
        <w:rPr>
          <w:rFonts w:ascii="Times New Roman" w:hAnsi="Times New Roman" w:cs="Times New Roman"/>
          <w:noProof/>
          <w:sz w:val="96"/>
          <w:szCs w:val="96"/>
        </w:rPr>
        <w:drawing>
          <wp:inline distT="0" distB="0" distL="0" distR="0">
            <wp:extent cx="3787140" cy="2268855"/>
            <wp:effectExtent l="0" t="0" r="0" b="0"/>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87140" cy="2268855"/>
                    </a:xfrm>
                    <a:prstGeom prst="rect">
                      <a:avLst/>
                    </a:prstGeom>
                    <a:noFill/>
                    <a:ln>
                      <a:noFill/>
                    </a:ln>
                  </pic:spPr>
                </pic:pic>
              </a:graphicData>
            </a:graphic>
          </wp:inline>
        </w:drawing>
      </w:r>
    </w:p>
    <w:p w:rsidR="009E3F69" w:rsidRDefault="009E3F69" w:rsidP="009E3F69">
      <w:pPr>
        <w:pStyle w:val="BodyText"/>
      </w:pPr>
    </w:p>
    <w:p w:rsidR="009E3F69" w:rsidRPr="009E3F69" w:rsidRDefault="00B679C9" w:rsidP="00B679C9">
      <w:pPr>
        <w:pStyle w:val="BodyText"/>
        <w:tabs>
          <w:tab w:val="left" w:pos="1350"/>
        </w:tabs>
      </w:pPr>
      <w:r>
        <w:tab/>
      </w:r>
    </w:p>
    <w:p w:rsidR="00343DC1" w:rsidRDefault="00B679C9" w:rsidP="00E37BE5">
      <w:pPr>
        <w:jc w:val="center"/>
        <w:rPr>
          <w:b/>
          <w:bCs/>
          <w:iCs/>
          <w:color w:val="auto"/>
          <w:sz w:val="40"/>
          <w:szCs w:val="24"/>
        </w:rPr>
      </w:pPr>
      <w:r>
        <w:rPr>
          <w:b/>
          <w:bCs/>
          <w:iCs/>
          <w:color w:val="auto"/>
          <w:sz w:val="40"/>
          <w:szCs w:val="24"/>
        </w:rPr>
        <w:t>TOPIC</w:t>
      </w:r>
      <w:r w:rsidR="002913E8">
        <w:rPr>
          <w:b/>
          <w:bCs/>
          <w:iCs/>
          <w:color w:val="auto"/>
          <w:sz w:val="40"/>
          <w:szCs w:val="24"/>
        </w:rPr>
        <w:t>: HUMAN RESOURCE MANAGEMENT</w:t>
      </w:r>
    </w:p>
    <w:p w:rsidR="002913E8" w:rsidRPr="009E3F69" w:rsidRDefault="002913E8" w:rsidP="00E37BE5">
      <w:pPr>
        <w:jc w:val="center"/>
        <w:rPr>
          <w:b/>
          <w:bCs/>
          <w:iCs/>
          <w:color w:val="auto"/>
          <w:sz w:val="40"/>
          <w:szCs w:val="24"/>
        </w:rPr>
      </w:pPr>
      <w:r>
        <w:rPr>
          <w:b/>
          <w:bCs/>
          <w:iCs/>
          <w:color w:val="auto"/>
          <w:sz w:val="40"/>
          <w:szCs w:val="24"/>
        </w:rPr>
        <w:t>ASSESSMENT 1</w:t>
      </w:r>
    </w:p>
    <w:p w:rsidR="009E3F69" w:rsidRDefault="009E3F69" w:rsidP="001567EF">
      <w:pPr>
        <w:jc w:val="left"/>
        <w:rPr>
          <w:b/>
          <w:bCs/>
          <w:iCs/>
          <w:color w:val="auto"/>
          <w:sz w:val="28"/>
          <w:szCs w:val="24"/>
        </w:rPr>
      </w:pPr>
    </w:p>
    <w:p w:rsidR="009E3F69" w:rsidRDefault="009E3F69" w:rsidP="001567EF">
      <w:pPr>
        <w:jc w:val="left"/>
        <w:rPr>
          <w:b/>
          <w:bCs/>
          <w:iCs/>
          <w:color w:val="auto"/>
          <w:sz w:val="28"/>
          <w:szCs w:val="24"/>
        </w:rPr>
      </w:pPr>
    </w:p>
    <w:p w:rsidR="009E3F69" w:rsidRDefault="009E3F69" w:rsidP="001567EF">
      <w:pPr>
        <w:jc w:val="left"/>
        <w:rPr>
          <w:b/>
          <w:bCs/>
          <w:iCs/>
          <w:color w:val="auto"/>
          <w:sz w:val="28"/>
          <w:szCs w:val="24"/>
        </w:rPr>
      </w:pPr>
    </w:p>
    <w:p w:rsidR="009E3F69" w:rsidRDefault="009E3F69" w:rsidP="001567EF">
      <w:pPr>
        <w:jc w:val="left"/>
        <w:rPr>
          <w:b/>
          <w:bCs/>
          <w:iCs/>
          <w:color w:val="auto"/>
          <w:sz w:val="28"/>
          <w:szCs w:val="24"/>
        </w:rPr>
      </w:pPr>
    </w:p>
    <w:p w:rsidR="009E3F69" w:rsidRDefault="009E3F69" w:rsidP="001567EF">
      <w:pPr>
        <w:jc w:val="left"/>
        <w:rPr>
          <w:b/>
          <w:bCs/>
          <w:iCs/>
          <w:color w:val="auto"/>
          <w:sz w:val="28"/>
          <w:szCs w:val="24"/>
        </w:rPr>
      </w:pPr>
    </w:p>
    <w:p w:rsidR="009E3F69" w:rsidRDefault="009E3F69" w:rsidP="001567EF">
      <w:pPr>
        <w:jc w:val="left"/>
        <w:rPr>
          <w:b/>
          <w:bCs/>
          <w:iCs/>
          <w:color w:val="auto"/>
          <w:sz w:val="28"/>
          <w:szCs w:val="24"/>
        </w:rPr>
      </w:pPr>
    </w:p>
    <w:p w:rsidR="009E3F69" w:rsidRDefault="009E3F69" w:rsidP="001567EF">
      <w:pPr>
        <w:jc w:val="left"/>
        <w:rPr>
          <w:b/>
          <w:bCs/>
          <w:iCs/>
          <w:color w:val="auto"/>
          <w:sz w:val="28"/>
          <w:szCs w:val="24"/>
        </w:rPr>
      </w:pPr>
    </w:p>
    <w:p w:rsidR="00C44311" w:rsidRDefault="00C44311" w:rsidP="001567EF">
      <w:pPr>
        <w:jc w:val="left"/>
        <w:rPr>
          <w:b/>
          <w:bCs/>
          <w:iCs/>
          <w:color w:val="auto"/>
          <w:sz w:val="28"/>
          <w:szCs w:val="24"/>
        </w:rPr>
      </w:pPr>
    </w:p>
    <w:p w:rsidR="007F6475" w:rsidRPr="009E3F69" w:rsidRDefault="001567EF" w:rsidP="001567EF">
      <w:pPr>
        <w:jc w:val="left"/>
        <w:rPr>
          <w:b/>
          <w:bCs/>
          <w:iCs/>
          <w:color w:val="auto"/>
          <w:sz w:val="28"/>
          <w:szCs w:val="24"/>
        </w:rPr>
      </w:pPr>
      <w:r w:rsidRPr="009E3F69">
        <w:rPr>
          <w:b/>
          <w:bCs/>
          <w:iCs/>
          <w:color w:val="auto"/>
          <w:sz w:val="28"/>
          <w:szCs w:val="24"/>
        </w:rPr>
        <w:t>Student ID</w:t>
      </w:r>
      <w:r w:rsidR="00FF7B77" w:rsidRPr="009E3F69">
        <w:rPr>
          <w:b/>
          <w:bCs/>
          <w:iCs/>
          <w:color w:val="auto"/>
          <w:sz w:val="28"/>
          <w:szCs w:val="24"/>
        </w:rPr>
        <w:t>:</w:t>
      </w:r>
      <w:r w:rsidR="00767B40">
        <w:rPr>
          <w:b/>
          <w:bCs/>
          <w:iCs/>
          <w:color w:val="auto"/>
          <w:sz w:val="28"/>
          <w:szCs w:val="24"/>
        </w:rPr>
        <w:t xml:space="preserve"> </w:t>
      </w:r>
      <w:r w:rsidR="00C44311" w:rsidRPr="003846B5">
        <w:rPr>
          <w:iCs/>
          <w:color w:val="auto"/>
          <w:sz w:val="28"/>
          <w:szCs w:val="24"/>
        </w:rPr>
        <w:t>2220284</w:t>
      </w:r>
    </w:p>
    <w:p w:rsidR="007009D2" w:rsidRPr="009E3F69" w:rsidRDefault="001567EF" w:rsidP="001567EF">
      <w:pPr>
        <w:jc w:val="left"/>
        <w:rPr>
          <w:b/>
          <w:bCs/>
          <w:iCs/>
          <w:color w:val="auto"/>
          <w:sz w:val="28"/>
          <w:szCs w:val="24"/>
        </w:rPr>
      </w:pPr>
      <w:r w:rsidRPr="009E3F69">
        <w:rPr>
          <w:b/>
          <w:bCs/>
          <w:iCs/>
          <w:color w:val="auto"/>
          <w:sz w:val="28"/>
          <w:szCs w:val="24"/>
        </w:rPr>
        <w:t>Student N</w:t>
      </w:r>
      <w:r w:rsidR="007F6475" w:rsidRPr="009E3F69">
        <w:rPr>
          <w:b/>
          <w:bCs/>
          <w:iCs/>
          <w:color w:val="auto"/>
          <w:sz w:val="28"/>
          <w:szCs w:val="24"/>
        </w:rPr>
        <w:t>ame</w:t>
      </w:r>
      <w:r w:rsidR="007009D2" w:rsidRPr="009E3F69">
        <w:rPr>
          <w:b/>
          <w:bCs/>
          <w:iCs/>
          <w:color w:val="auto"/>
          <w:sz w:val="28"/>
          <w:szCs w:val="24"/>
        </w:rPr>
        <w:t>:</w:t>
      </w:r>
      <w:r w:rsidR="00C44311">
        <w:rPr>
          <w:b/>
          <w:bCs/>
          <w:iCs/>
          <w:color w:val="auto"/>
          <w:sz w:val="28"/>
          <w:szCs w:val="24"/>
        </w:rPr>
        <w:t xml:space="preserve"> </w:t>
      </w:r>
      <w:r w:rsidR="00C44311" w:rsidRPr="003846B5">
        <w:rPr>
          <w:iCs/>
          <w:color w:val="auto"/>
          <w:sz w:val="28"/>
          <w:szCs w:val="24"/>
        </w:rPr>
        <w:t>Farman Ahmed</w:t>
      </w:r>
      <w:r w:rsidR="00C44311">
        <w:rPr>
          <w:b/>
          <w:bCs/>
          <w:iCs/>
          <w:color w:val="auto"/>
          <w:sz w:val="28"/>
          <w:szCs w:val="24"/>
        </w:rPr>
        <w:t xml:space="preserve"> </w:t>
      </w:r>
    </w:p>
    <w:p w:rsidR="001567EF" w:rsidRDefault="001567EF" w:rsidP="001567EF">
      <w:pPr>
        <w:jc w:val="left"/>
        <w:rPr>
          <w:bCs/>
          <w:iCs/>
          <w:color w:val="auto"/>
          <w:sz w:val="28"/>
          <w:szCs w:val="24"/>
        </w:rPr>
      </w:pPr>
      <w:r w:rsidRPr="009E3F69">
        <w:rPr>
          <w:b/>
          <w:bCs/>
          <w:iCs/>
          <w:color w:val="auto"/>
          <w:sz w:val="28"/>
          <w:szCs w:val="24"/>
        </w:rPr>
        <w:t>Module Code</w:t>
      </w:r>
      <w:r>
        <w:rPr>
          <w:bCs/>
          <w:iCs/>
          <w:color w:val="auto"/>
          <w:sz w:val="28"/>
          <w:szCs w:val="24"/>
        </w:rPr>
        <w:t xml:space="preserve">: </w:t>
      </w:r>
      <w:r w:rsidR="002913E8" w:rsidRPr="002913E8">
        <w:rPr>
          <w:bCs/>
          <w:iCs/>
          <w:color w:val="auto"/>
          <w:sz w:val="28"/>
          <w:szCs w:val="24"/>
        </w:rPr>
        <w:t>LCMB7000</w:t>
      </w:r>
    </w:p>
    <w:p w:rsidR="002913E8" w:rsidRPr="002913E8" w:rsidRDefault="002913E8" w:rsidP="001567EF">
      <w:pPr>
        <w:jc w:val="left"/>
        <w:rPr>
          <w:b/>
          <w:bCs/>
          <w:iCs/>
          <w:color w:val="auto"/>
          <w:sz w:val="28"/>
          <w:szCs w:val="24"/>
        </w:rPr>
      </w:pPr>
      <w:r w:rsidRPr="002913E8">
        <w:rPr>
          <w:b/>
          <w:bCs/>
          <w:iCs/>
          <w:color w:val="auto"/>
          <w:sz w:val="28"/>
          <w:szCs w:val="24"/>
        </w:rPr>
        <w:t>Tutor Name:</w:t>
      </w:r>
      <w:r w:rsidR="00C44311">
        <w:rPr>
          <w:b/>
          <w:bCs/>
          <w:iCs/>
          <w:color w:val="auto"/>
          <w:sz w:val="28"/>
          <w:szCs w:val="24"/>
        </w:rPr>
        <w:t xml:space="preserve"> </w:t>
      </w:r>
      <w:r w:rsidR="00C44311" w:rsidRPr="003846B5">
        <w:rPr>
          <w:iCs/>
          <w:color w:val="auto"/>
          <w:sz w:val="28"/>
          <w:szCs w:val="24"/>
        </w:rPr>
        <w:t>Mohammad Asim</w:t>
      </w:r>
      <w:r w:rsidR="00C44311">
        <w:rPr>
          <w:b/>
          <w:bCs/>
          <w:iCs/>
          <w:color w:val="auto"/>
          <w:sz w:val="28"/>
          <w:szCs w:val="24"/>
        </w:rPr>
        <w:t xml:space="preserve"> </w:t>
      </w:r>
    </w:p>
    <w:p w:rsidR="00FA551C" w:rsidRDefault="009E3F69" w:rsidP="001567EF">
      <w:pPr>
        <w:jc w:val="left"/>
        <w:rPr>
          <w:bCs/>
          <w:iCs/>
          <w:color w:val="auto"/>
          <w:sz w:val="28"/>
          <w:szCs w:val="24"/>
        </w:rPr>
      </w:pPr>
      <w:r w:rsidRPr="009E3F69">
        <w:rPr>
          <w:b/>
          <w:bCs/>
          <w:iCs/>
          <w:color w:val="auto"/>
          <w:sz w:val="28"/>
          <w:szCs w:val="24"/>
        </w:rPr>
        <w:t>Word Count:</w:t>
      </w:r>
      <w:r w:rsidR="00B11890">
        <w:rPr>
          <w:bCs/>
          <w:iCs/>
          <w:color w:val="auto"/>
          <w:sz w:val="28"/>
          <w:szCs w:val="24"/>
        </w:rPr>
        <w:t xml:space="preserve"> </w:t>
      </w:r>
      <w:r w:rsidR="006A0A49">
        <w:rPr>
          <w:bCs/>
          <w:iCs/>
          <w:color w:val="auto"/>
          <w:sz w:val="28"/>
          <w:szCs w:val="24"/>
        </w:rPr>
        <w:t>2500</w:t>
      </w:r>
    </w:p>
    <w:p w:rsidR="00FA551C" w:rsidRPr="001567EF" w:rsidRDefault="00FA551C" w:rsidP="001567EF">
      <w:pPr>
        <w:jc w:val="left"/>
        <w:rPr>
          <w:bCs/>
          <w:iCs/>
          <w:color w:val="auto"/>
          <w:sz w:val="28"/>
          <w:szCs w:val="24"/>
        </w:rPr>
      </w:pPr>
      <w:r>
        <w:rPr>
          <w:bCs/>
          <w:iCs/>
          <w:color w:val="auto"/>
          <w:sz w:val="28"/>
          <w:szCs w:val="24"/>
        </w:rPr>
        <w:t>Submission Date: 25</w:t>
      </w:r>
      <w:r w:rsidRPr="00FA551C">
        <w:rPr>
          <w:bCs/>
          <w:iCs/>
          <w:color w:val="auto"/>
          <w:sz w:val="28"/>
          <w:szCs w:val="24"/>
          <w:vertAlign w:val="superscript"/>
        </w:rPr>
        <w:t>th</w:t>
      </w:r>
      <w:r>
        <w:rPr>
          <w:bCs/>
          <w:iCs/>
          <w:color w:val="auto"/>
          <w:sz w:val="28"/>
          <w:szCs w:val="24"/>
        </w:rPr>
        <w:t xml:space="preserve"> April 2023</w:t>
      </w:r>
    </w:p>
    <w:p w:rsidR="00477CBF" w:rsidRDefault="009E3F69" w:rsidP="00477CBF">
      <w:pPr>
        <w:pStyle w:val="TOCHeading"/>
        <w:jc w:val="center"/>
        <w:rPr>
          <w:rFonts w:ascii="Times New Roman" w:hAnsi="Times New Roman"/>
          <w:b/>
          <w:color w:val="000000"/>
          <w:sz w:val="28"/>
        </w:rPr>
      </w:pPr>
      <w:bookmarkStart w:id="0" w:name="_Toc70066117"/>
      <w:bookmarkStart w:id="1" w:name="_Toc70178953"/>
      <w:bookmarkStart w:id="2" w:name="_Toc70585491"/>
      <w:bookmarkStart w:id="3" w:name="_Toc78637257"/>
      <w:bookmarkStart w:id="4" w:name="_Toc82600726"/>
      <w:bookmarkStart w:id="5" w:name="_Toc82684235"/>
      <w:bookmarkStart w:id="6" w:name="_Toc83044931"/>
      <w:bookmarkStart w:id="7" w:name="_Toc83127978"/>
      <w:bookmarkStart w:id="8" w:name="_Toc83216141"/>
      <w:bookmarkStart w:id="9" w:name="_Toc83292559"/>
      <w:bookmarkStart w:id="10" w:name="_Toc83380510"/>
      <w:bookmarkStart w:id="11" w:name="_Toc83475695"/>
      <w:bookmarkStart w:id="12" w:name="_Toc83741253"/>
      <w:r>
        <w:rPr>
          <w:rFonts w:ascii="Times New Roman" w:hAnsi="Times New Roman"/>
          <w:b/>
          <w:color w:val="000000"/>
          <w:sz w:val="28"/>
        </w:rPr>
        <w:br w:type="column"/>
      </w:r>
      <w:r w:rsidR="00C0027B" w:rsidRPr="00C0027B">
        <w:rPr>
          <w:rFonts w:ascii="Times New Roman" w:hAnsi="Times New Roman"/>
          <w:b/>
          <w:color w:val="000000"/>
          <w:sz w:val="28"/>
        </w:rPr>
        <w:t>TABLE OF CONTENTS</w:t>
      </w:r>
    </w:p>
    <w:p w:rsidR="0078783F" w:rsidRDefault="006A0A49">
      <w:pPr>
        <w:pStyle w:val="TOC1"/>
        <w:rPr>
          <w:rFonts w:ascii="Calibri" w:eastAsia="Times New Roman" w:hAnsi="Calibri" w:cs="Times New Roman"/>
          <w:noProof/>
          <w:color w:val="auto"/>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33182986" w:history="1">
        <w:r w:rsidR="0078783F" w:rsidRPr="002F4FC5">
          <w:rPr>
            <w:rStyle w:val="Hyperlink"/>
            <w:noProof/>
          </w:rPr>
          <w:t>INTRODUCTION</w:t>
        </w:r>
        <w:r w:rsidR="0078783F">
          <w:rPr>
            <w:noProof/>
            <w:webHidden/>
          </w:rPr>
          <w:tab/>
        </w:r>
        <w:r w:rsidR="0078783F">
          <w:rPr>
            <w:noProof/>
            <w:webHidden/>
          </w:rPr>
          <w:fldChar w:fldCharType="begin"/>
        </w:r>
        <w:r w:rsidR="0078783F">
          <w:rPr>
            <w:noProof/>
            <w:webHidden/>
          </w:rPr>
          <w:instrText xml:space="preserve"> PAGEREF _Toc133182986 \h </w:instrText>
        </w:r>
        <w:r w:rsidR="0078783F">
          <w:rPr>
            <w:noProof/>
            <w:webHidden/>
          </w:rPr>
        </w:r>
        <w:r w:rsidR="0078783F">
          <w:rPr>
            <w:noProof/>
            <w:webHidden/>
          </w:rPr>
          <w:fldChar w:fldCharType="separate"/>
        </w:r>
        <w:r w:rsidR="0078783F">
          <w:rPr>
            <w:noProof/>
            <w:webHidden/>
          </w:rPr>
          <w:t>3</w:t>
        </w:r>
        <w:r w:rsidR="0078783F">
          <w:rPr>
            <w:noProof/>
            <w:webHidden/>
          </w:rPr>
          <w:fldChar w:fldCharType="end"/>
        </w:r>
      </w:hyperlink>
    </w:p>
    <w:p w:rsidR="0078783F" w:rsidRDefault="0078783F">
      <w:pPr>
        <w:pStyle w:val="TOC1"/>
        <w:rPr>
          <w:rFonts w:ascii="Calibri" w:eastAsia="Times New Roman" w:hAnsi="Calibri" w:cs="Times New Roman"/>
          <w:noProof/>
          <w:color w:val="auto"/>
          <w:sz w:val="22"/>
          <w:lang w:val="en-IN" w:eastAsia="en-IN"/>
        </w:rPr>
      </w:pPr>
      <w:hyperlink w:anchor="_Toc133182987" w:history="1">
        <w:r w:rsidRPr="002F4FC5">
          <w:rPr>
            <w:rStyle w:val="Hyperlink"/>
            <w:noProof/>
          </w:rPr>
          <w:t>THE PRESENT STATE OF THE LABOUR MARKET IN UK</w:t>
        </w:r>
        <w:r>
          <w:rPr>
            <w:noProof/>
            <w:webHidden/>
          </w:rPr>
          <w:tab/>
        </w:r>
        <w:r>
          <w:rPr>
            <w:noProof/>
            <w:webHidden/>
          </w:rPr>
          <w:fldChar w:fldCharType="begin"/>
        </w:r>
        <w:r>
          <w:rPr>
            <w:noProof/>
            <w:webHidden/>
          </w:rPr>
          <w:instrText xml:space="preserve"> PAGEREF _Toc133182987 \h </w:instrText>
        </w:r>
        <w:r>
          <w:rPr>
            <w:noProof/>
            <w:webHidden/>
          </w:rPr>
        </w:r>
        <w:r>
          <w:rPr>
            <w:noProof/>
            <w:webHidden/>
          </w:rPr>
          <w:fldChar w:fldCharType="separate"/>
        </w:r>
        <w:r>
          <w:rPr>
            <w:noProof/>
            <w:webHidden/>
          </w:rPr>
          <w:t>3</w:t>
        </w:r>
        <w:r>
          <w:rPr>
            <w:noProof/>
            <w:webHidden/>
          </w:rPr>
          <w:fldChar w:fldCharType="end"/>
        </w:r>
      </w:hyperlink>
    </w:p>
    <w:p w:rsidR="0078783F" w:rsidRDefault="0078783F">
      <w:pPr>
        <w:pStyle w:val="TOC2"/>
        <w:rPr>
          <w:rFonts w:ascii="Calibri" w:eastAsia="Times New Roman" w:hAnsi="Calibri" w:cs="Times New Roman"/>
          <w:noProof/>
          <w:color w:val="auto"/>
          <w:sz w:val="22"/>
          <w:lang w:val="en-IN" w:eastAsia="en-IN"/>
        </w:rPr>
      </w:pPr>
      <w:hyperlink w:anchor="_Toc133182988" w:history="1">
        <w:r w:rsidRPr="002F4FC5">
          <w:rPr>
            <w:rStyle w:val="Hyperlink"/>
            <w:noProof/>
          </w:rPr>
          <w:t>Covid-19 and Brexit</w:t>
        </w:r>
        <w:r>
          <w:rPr>
            <w:noProof/>
            <w:webHidden/>
          </w:rPr>
          <w:tab/>
        </w:r>
        <w:r>
          <w:rPr>
            <w:noProof/>
            <w:webHidden/>
          </w:rPr>
          <w:fldChar w:fldCharType="begin"/>
        </w:r>
        <w:r>
          <w:rPr>
            <w:noProof/>
            <w:webHidden/>
          </w:rPr>
          <w:instrText xml:space="preserve"> PAGEREF _Toc133182988 \h </w:instrText>
        </w:r>
        <w:r>
          <w:rPr>
            <w:noProof/>
            <w:webHidden/>
          </w:rPr>
        </w:r>
        <w:r>
          <w:rPr>
            <w:noProof/>
            <w:webHidden/>
          </w:rPr>
          <w:fldChar w:fldCharType="separate"/>
        </w:r>
        <w:r>
          <w:rPr>
            <w:noProof/>
            <w:webHidden/>
          </w:rPr>
          <w:t>3</w:t>
        </w:r>
        <w:r>
          <w:rPr>
            <w:noProof/>
            <w:webHidden/>
          </w:rPr>
          <w:fldChar w:fldCharType="end"/>
        </w:r>
      </w:hyperlink>
    </w:p>
    <w:p w:rsidR="0078783F" w:rsidRDefault="0078783F">
      <w:pPr>
        <w:pStyle w:val="TOC2"/>
        <w:rPr>
          <w:rFonts w:ascii="Calibri" w:eastAsia="Times New Roman" w:hAnsi="Calibri" w:cs="Times New Roman"/>
          <w:noProof/>
          <w:color w:val="auto"/>
          <w:sz w:val="22"/>
          <w:lang w:val="en-IN" w:eastAsia="en-IN"/>
        </w:rPr>
      </w:pPr>
      <w:hyperlink w:anchor="_Toc133182989" w:history="1">
        <w:r w:rsidRPr="002F4FC5">
          <w:rPr>
            <w:rStyle w:val="Hyperlink"/>
            <w:noProof/>
          </w:rPr>
          <w:t>Impact of Labour Shortage</w:t>
        </w:r>
        <w:r>
          <w:rPr>
            <w:noProof/>
            <w:webHidden/>
          </w:rPr>
          <w:tab/>
        </w:r>
        <w:r>
          <w:rPr>
            <w:noProof/>
            <w:webHidden/>
          </w:rPr>
          <w:fldChar w:fldCharType="begin"/>
        </w:r>
        <w:r>
          <w:rPr>
            <w:noProof/>
            <w:webHidden/>
          </w:rPr>
          <w:instrText xml:space="preserve"> PAGEREF _Toc133182989 \h </w:instrText>
        </w:r>
        <w:r>
          <w:rPr>
            <w:noProof/>
            <w:webHidden/>
          </w:rPr>
        </w:r>
        <w:r>
          <w:rPr>
            <w:noProof/>
            <w:webHidden/>
          </w:rPr>
          <w:fldChar w:fldCharType="separate"/>
        </w:r>
        <w:r>
          <w:rPr>
            <w:noProof/>
            <w:webHidden/>
          </w:rPr>
          <w:t>3</w:t>
        </w:r>
        <w:r>
          <w:rPr>
            <w:noProof/>
            <w:webHidden/>
          </w:rPr>
          <w:fldChar w:fldCharType="end"/>
        </w:r>
      </w:hyperlink>
    </w:p>
    <w:p w:rsidR="0078783F" w:rsidRDefault="0078783F">
      <w:pPr>
        <w:pStyle w:val="TOC1"/>
        <w:rPr>
          <w:rFonts w:ascii="Calibri" w:eastAsia="Times New Roman" w:hAnsi="Calibri" w:cs="Times New Roman"/>
          <w:noProof/>
          <w:color w:val="auto"/>
          <w:sz w:val="22"/>
          <w:lang w:val="en-IN" w:eastAsia="en-IN"/>
        </w:rPr>
      </w:pPr>
      <w:hyperlink w:anchor="_Toc133182990" w:history="1">
        <w:r w:rsidRPr="002F4FC5">
          <w:rPr>
            <w:rStyle w:val="Hyperlink"/>
            <w:noProof/>
          </w:rPr>
          <w:t>EMERGING CHANGES IN HUMAN RESOURCE STRATEGIES IN THE POST COVID AND POST BREXIT EXTERNAL SURROUNDINGS</w:t>
        </w:r>
        <w:r>
          <w:rPr>
            <w:noProof/>
            <w:webHidden/>
          </w:rPr>
          <w:tab/>
        </w:r>
        <w:r>
          <w:rPr>
            <w:noProof/>
            <w:webHidden/>
          </w:rPr>
          <w:fldChar w:fldCharType="begin"/>
        </w:r>
        <w:r>
          <w:rPr>
            <w:noProof/>
            <w:webHidden/>
          </w:rPr>
          <w:instrText xml:space="preserve"> PAGEREF _Toc133182990 \h </w:instrText>
        </w:r>
        <w:r>
          <w:rPr>
            <w:noProof/>
            <w:webHidden/>
          </w:rPr>
        </w:r>
        <w:r>
          <w:rPr>
            <w:noProof/>
            <w:webHidden/>
          </w:rPr>
          <w:fldChar w:fldCharType="separate"/>
        </w:r>
        <w:r>
          <w:rPr>
            <w:noProof/>
            <w:webHidden/>
          </w:rPr>
          <w:t>5</w:t>
        </w:r>
        <w:r>
          <w:rPr>
            <w:noProof/>
            <w:webHidden/>
          </w:rPr>
          <w:fldChar w:fldCharType="end"/>
        </w:r>
      </w:hyperlink>
    </w:p>
    <w:p w:rsidR="0078783F" w:rsidRDefault="0078783F">
      <w:pPr>
        <w:pStyle w:val="TOC2"/>
        <w:rPr>
          <w:rFonts w:ascii="Calibri" w:eastAsia="Times New Roman" w:hAnsi="Calibri" w:cs="Times New Roman"/>
          <w:noProof/>
          <w:color w:val="auto"/>
          <w:sz w:val="22"/>
          <w:lang w:val="en-IN" w:eastAsia="en-IN"/>
        </w:rPr>
      </w:pPr>
      <w:hyperlink w:anchor="_Toc133182991" w:history="1">
        <w:r w:rsidRPr="002F4FC5">
          <w:rPr>
            <w:rStyle w:val="Hyperlink"/>
            <w:noProof/>
          </w:rPr>
          <w:t>Human Resource Strategies Post Covid</w:t>
        </w:r>
        <w:r>
          <w:rPr>
            <w:noProof/>
            <w:webHidden/>
          </w:rPr>
          <w:tab/>
        </w:r>
        <w:r>
          <w:rPr>
            <w:noProof/>
            <w:webHidden/>
          </w:rPr>
          <w:fldChar w:fldCharType="begin"/>
        </w:r>
        <w:r>
          <w:rPr>
            <w:noProof/>
            <w:webHidden/>
          </w:rPr>
          <w:instrText xml:space="preserve"> PAGEREF _Toc133182991 \h </w:instrText>
        </w:r>
        <w:r>
          <w:rPr>
            <w:noProof/>
            <w:webHidden/>
          </w:rPr>
        </w:r>
        <w:r>
          <w:rPr>
            <w:noProof/>
            <w:webHidden/>
          </w:rPr>
          <w:fldChar w:fldCharType="separate"/>
        </w:r>
        <w:r>
          <w:rPr>
            <w:noProof/>
            <w:webHidden/>
          </w:rPr>
          <w:t>5</w:t>
        </w:r>
        <w:r>
          <w:rPr>
            <w:noProof/>
            <w:webHidden/>
          </w:rPr>
          <w:fldChar w:fldCharType="end"/>
        </w:r>
      </w:hyperlink>
    </w:p>
    <w:p w:rsidR="0078783F" w:rsidRDefault="0078783F">
      <w:pPr>
        <w:pStyle w:val="TOC2"/>
        <w:rPr>
          <w:rFonts w:ascii="Calibri" w:eastAsia="Times New Roman" w:hAnsi="Calibri" w:cs="Times New Roman"/>
          <w:noProof/>
          <w:color w:val="auto"/>
          <w:sz w:val="22"/>
          <w:lang w:val="en-IN" w:eastAsia="en-IN"/>
        </w:rPr>
      </w:pPr>
      <w:hyperlink w:anchor="_Toc133182992" w:history="1">
        <w:r w:rsidRPr="002F4FC5">
          <w:rPr>
            <w:rStyle w:val="Hyperlink"/>
            <w:noProof/>
          </w:rPr>
          <w:t>Human Resource Strategies Post Brexit</w:t>
        </w:r>
        <w:r>
          <w:rPr>
            <w:noProof/>
            <w:webHidden/>
          </w:rPr>
          <w:tab/>
        </w:r>
        <w:r>
          <w:rPr>
            <w:noProof/>
            <w:webHidden/>
          </w:rPr>
          <w:fldChar w:fldCharType="begin"/>
        </w:r>
        <w:r>
          <w:rPr>
            <w:noProof/>
            <w:webHidden/>
          </w:rPr>
          <w:instrText xml:space="preserve"> PAGEREF _Toc133182992 \h </w:instrText>
        </w:r>
        <w:r>
          <w:rPr>
            <w:noProof/>
            <w:webHidden/>
          </w:rPr>
        </w:r>
        <w:r>
          <w:rPr>
            <w:noProof/>
            <w:webHidden/>
          </w:rPr>
          <w:fldChar w:fldCharType="separate"/>
        </w:r>
        <w:r>
          <w:rPr>
            <w:noProof/>
            <w:webHidden/>
          </w:rPr>
          <w:t>7</w:t>
        </w:r>
        <w:r>
          <w:rPr>
            <w:noProof/>
            <w:webHidden/>
          </w:rPr>
          <w:fldChar w:fldCharType="end"/>
        </w:r>
      </w:hyperlink>
    </w:p>
    <w:p w:rsidR="0078783F" w:rsidRDefault="0078783F">
      <w:pPr>
        <w:pStyle w:val="TOC1"/>
        <w:rPr>
          <w:rFonts w:ascii="Calibri" w:eastAsia="Times New Roman" w:hAnsi="Calibri" w:cs="Times New Roman"/>
          <w:noProof/>
          <w:color w:val="auto"/>
          <w:sz w:val="22"/>
          <w:lang w:val="en-IN" w:eastAsia="en-IN"/>
        </w:rPr>
      </w:pPr>
      <w:hyperlink w:anchor="_Toc133182993" w:history="1">
        <w:r w:rsidRPr="002F4FC5">
          <w:rPr>
            <w:rStyle w:val="Hyperlink"/>
            <w:noProof/>
          </w:rPr>
          <w:t>CONCLUSION</w:t>
        </w:r>
        <w:r>
          <w:rPr>
            <w:noProof/>
            <w:webHidden/>
          </w:rPr>
          <w:tab/>
        </w:r>
        <w:r>
          <w:rPr>
            <w:noProof/>
            <w:webHidden/>
          </w:rPr>
          <w:fldChar w:fldCharType="begin"/>
        </w:r>
        <w:r>
          <w:rPr>
            <w:noProof/>
            <w:webHidden/>
          </w:rPr>
          <w:instrText xml:space="preserve"> PAGEREF _Toc133182993 \h </w:instrText>
        </w:r>
        <w:r>
          <w:rPr>
            <w:noProof/>
            <w:webHidden/>
          </w:rPr>
        </w:r>
        <w:r>
          <w:rPr>
            <w:noProof/>
            <w:webHidden/>
          </w:rPr>
          <w:fldChar w:fldCharType="separate"/>
        </w:r>
        <w:r>
          <w:rPr>
            <w:noProof/>
            <w:webHidden/>
          </w:rPr>
          <w:t>9</w:t>
        </w:r>
        <w:r>
          <w:rPr>
            <w:noProof/>
            <w:webHidden/>
          </w:rPr>
          <w:fldChar w:fldCharType="end"/>
        </w:r>
      </w:hyperlink>
    </w:p>
    <w:p w:rsidR="0078783F" w:rsidRDefault="0078783F">
      <w:pPr>
        <w:pStyle w:val="TOC1"/>
        <w:rPr>
          <w:rFonts w:ascii="Calibri" w:eastAsia="Times New Roman" w:hAnsi="Calibri" w:cs="Times New Roman"/>
          <w:noProof/>
          <w:color w:val="auto"/>
          <w:sz w:val="22"/>
          <w:lang w:val="en-IN" w:eastAsia="en-IN"/>
        </w:rPr>
      </w:pPr>
      <w:hyperlink w:anchor="_Toc133182994" w:history="1">
        <w:r w:rsidRPr="002F4FC5">
          <w:rPr>
            <w:rStyle w:val="Hyperlink"/>
            <w:noProof/>
          </w:rPr>
          <w:t>REFERENCES</w:t>
        </w:r>
        <w:r>
          <w:rPr>
            <w:noProof/>
            <w:webHidden/>
          </w:rPr>
          <w:tab/>
        </w:r>
        <w:r>
          <w:rPr>
            <w:noProof/>
            <w:webHidden/>
          </w:rPr>
          <w:fldChar w:fldCharType="begin"/>
        </w:r>
        <w:r>
          <w:rPr>
            <w:noProof/>
            <w:webHidden/>
          </w:rPr>
          <w:instrText xml:space="preserve"> PAGEREF _Toc133182994 \h </w:instrText>
        </w:r>
        <w:r>
          <w:rPr>
            <w:noProof/>
            <w:webHidden/>
          </w:rPr>
        </w:r>
        <w:r>
          <w:rPr>
            <w:noProof/>
            <w:webHidden/>
          </w:rPr>
          <w:fldChar w:fldCharType="separate"/>
        </w:r>
        <w:r>
          <w:rPr>
            <w:noProof/>
            <w:webHidden/>
          </w:rPr>
          <w:t>10</w:t>
        </w:r>
        <w:r>
          <w:rPr>
            <w:noProof/>
            <w:webHidden/>
          </w:rPr>
          <w:fldChar w:fldCharType="end"/>
        </w:r>
      </w:hyperlink>
    </w:p>
    <w:p w:rsidR="006A0A49" w:rsidRDefault="006A0A49">
      <w:r>
        <w:rPr>
          <w:b/>
          <w:bCs/>
          <w:noProof/>
        </w:rPr>
        <w:fldChar w:fldCharType="end"/>
      </w:r>
    </w:p>
    <w:p w:rsidR="006A0A49" w:rsidRPr="006A0A49" w:rsidRDefault="006A0A49" w:rsidP="006A0A49">
      <w:pPr>
        <w:rPr>
          <w:lang w:val="en-US" w:eastAsia="en-US"/>
        </w:rPr>
      </w:pPr>
    </w:p>
    <w:p w:rsidR="00B679C9" w:rsidRPr="004A47AB" w:rsidRDefault="004A47AB" w:rsidP="00B679C9">
      <w:pPr>
        <w:pStyle w:val="TOC1"/>
        <w:rPr>
          <w:rFonts w:ascii="Calibri" w:eastAsia="Times New Roman" w:hAnsi="Calibri" w:cs="Times New Roman"/>
          <w:noProof/>
          <w:color w:val="auto"/>
          <w:sz w:val="22"/>
          <w:lang w:val="en-US" w:eastAsia="en-US"/>
        </w:rPr>
      </w:pPr>
      <w:r>
        <w:fldChar w:fldCharType="begin"/>
      </w:r>
      <w:r>
        <w:instrText xml:space="preserve"> TOC \o "1-3" \h \z \u </w:instrText>
      </w:r>
      <w:r>
        <w:fldChar w:fldCharType="separate"/>
      </w:r>
    </w:p>
    <w:p w:rsidR="004A47AB" w:rsidRPr="004A47AB" w:rsidRDefault="004A47AB">
      <w:pPr>
        <w:pStyle w:val="TOC1"/>
        <w:rPr>
          <w:rFonts w:ascii="Calibri" w:eastAsia="Times New Roman" w:hAnsi="Calibri" w:cs="Times New Roman"/>
          <w:noProof/>
          <w:color w:val="auto"/>
          <w:sz w:val="22"/>
          <w:lang w:val="en-US" w:eastAsia="en-US"/>
        </w:rPr>
      </w:pPr>
    </w:p>
    <w:p w:rsidR="004A47AB" w:rsidRDefault="004A47AB">
      <w:r>
        <w:rPr>
          <w:b/>
          <w:bCs/>
          <w:noProof/>
        </w:rPr>
        <w:fldChar w:fldCharType="end"/>
      </w:r>
    </w:p>
    <w:p w:rsidR="004A47AB" w:rsidRPr="004A47AB" w:rsidRDefault="004A47AB" w:rsidP="004A47AB">
      <w:pPr>
        <w:rPr>
          <w:lang w:val="en-US" w:eastAsia="en-US"/>
        </w:rPr>
      </w:pPr>
    </w:p>
    <w:p w:rsidR="007748BE" w:rsidRPr="007748BE" w:rsidRDefault="007748BE" w:rsidP="007748BE"/>
    <w:p w:rsidR="00CC30E8" w:rsidRPr="007748BE" w:rsidRDefault="00477CBF" w:rsidP="0026471F">
      <w:pPr>
        <w:pStyle w:val="TOC1"/>
        <w:rPr>
          <w:rFonts w:ascii="Calibri" w:eastAsia="Times New Roman" w:hAnsi="Calibri" w:cs="Times New Roman"/>
          <w:noProof/>
          <w:color w:val="auto"/>
          <w:sz w:val="22"/>
          <w:lang w:val="en-US" w:eastAsia="en-US"/>
        </w:rPr>
      </w:pPr>
      <w:r w:rsidRPr="007748BE">
        <w:fldChar w:fldCharType="begin"/>
      </w:r>
      <w:r w:rsidRPr="007748BE">
        <w:instrText xml:space="preserve"> TOC \o "1-3" \h \z \u </w:instrText>
      </w:r>
      <w:r w:rsidRPr="007748BE">
        <w:fldChar w:fldCharType="separate"/>
      </w:r>
    </w:p>
    <w:p w:rsidR="00C23CC8" w:rsidRPr="007748BE" w:rsidRDefault="00477CBF" w:rsidP="00C23CC8">
      <w:r w:rsidRPr="007748BE">
        <w:rPr>
          <w:bCs/>
          <w:noProof/>
        </w:rPr>
        <w:fldChar w:fldCharType="end"/>
      </w:r>
      <w:bookmarkStart w:id="13" w:name="_Toc83890903"/>
    </w:p>
    <w:p w:rsidR="00AC515B" w:rsidRDefault="00AC515B" w:rsidP="00F210A1">
      <w:pPr>
        <w:pStyle w:val="Heading1"/>
      </w:pPr>
      <w:bookmarkStart w:id="14" w:name="_Toc70066126"/>
      <w:bookmarkStart w:id="15" w:name="_Toc70178959"/>
      <w:bookmarkStart w:id="16" w:name="_Toc70585498"/>
      <w:bookmarkStart w:id="17" w:name="_Toc78637270"/>
      <w:bookmarkStart w:id="18" w:name="_Toc82600733"/>
      <w:bookmarkStart w:id="19" w:name="_Toc82684244"/>
      <w:bookmarkStart w:id="20" w:name="_Toc83044938"/>
      <w:bookmarkStart w:id="21" w:name="_Toc83127983"/>
      <w:bookmarkStart w:id="22" w:name="_Toc83216145"/>
      <w:bookmarkStart w:id="23" w:name="_Toc83292566"/>
      <w:bookmarkStart w:id="24" w:name="_Toc83380522"/>
      <w:bookmarkStart w:id="25" w:name="_Toc83475704"/>
      <w:bookmarkStart w:id="26" w:name="_Toc83741262"/>
      <w:bookmarkStart w:id="27" w:name="_Toc83890906"/>
      <w:bookmarkStart w:id="28" w:name="__RefHeading__5292_147714637"/>
      <w:bookmarkStart w:id="29" w:name="__RefHeading__107373_934109526"/>
      <w:bookmarkStart w:id="30" w:name="__RefHeading__4383_648313552"/>
      <w:bookmarkStart w:id="31" w:name="__RefHeading__29656_1623729951"/>
      <w:bookmarkStart w:id="32" w:name="__RefHeading___Toc29965595"/>
      <w:bookmarkEnd w:id="0"/>
      <w:bookmarkEnd w:id="1"/>
      <w:bookmarkEnd w:id="2"/>
      <w:bookmarkEnd w:id="3"/>
      <w:bookmarkEnd w:id="4"/>
      <w:bookmarkEnd w:id="5"/>
      <w:bookmarkEnd w:id="6"/>
      <w:bookmarkEnd w:id="7"/>
      <w:bookmarkEnd w:id="8"/>
      <w:bookmarkEnd w:id="9"/>
      <w:bookmarkEnd w:id="10"/>
      <w:bookmarkEnd w:id="11"/>
      <w:bookmarkEnd w:id="12"/>
      <w:bookmarkEnd w:id="13"/>
      <w:bookmarkEnd w:id="28"/>
      <w:bookmarkEnd w:id="29"/>
      <w:bookmarkEnd w:id="30"/>
      <w:bookmarkEnd w:id="31"/>
      <w:bookmarkEnd w:id="32"/>
    </w:p>
    <w:p w:rsidR="00AC515B" w:rsidRDefault="00AC515B" w:rsidP="00F210A1">
      <w:pPr>
        <w:pStyle w:val="Heading1"/>
      </w:pPr>
    </w:p>
    <w:p w:rsidR="00AC515B" w:rsidRDefault="00AC515B" w:rsidP="00F210A1">
      <w:pPr>
        <w:pStyle w:val="Heading1"/>
      </w:pPr>
    </w:p>
    <w:p w:rsidR="00AC515B" w:rsidRDefault="00AC515B" w:rsidP="00F210A1">
      <w:pPr>
        <w:pStyle w:val="Heading1"/>
      </w:pPr>
    </w:p>
    <w:p w:rsidR="00AC515B" w:rsidRDefault="00AC515B" w:rsidP="00AC515B">
      <w:pPr>
        <w:pStyle w:val="Heading1"/>
        <w:numPr>
          <w:ilvl w:val="0"/>
          <w:numId w:val="0"/>
        </w:numPr>
        <w:ind w:left="432" w:hanging="432"/>
      </w:pPr>
    </w:p>
    <w:p w:rsidR="00AC515B" w:rsidRPr="00AC515B" w:rsidRDefault="00AC515B" w:rsidP="00AC515B"/>
    <w:p w:rsidR="0067782C" w:rsidRDefault="0024023F" w:rsidP="00AC515B">
      <w:pPr>
        <w:pStyle w:val="Heading1"/>
        <w:numPr>
          <w:ilvl w:val="0"/>
          <w:numId w:val="0"/>
        </w:numPr>
      </w:pPr>
      <w:r>
        <w:br w:type="column"/>
      </w:r>
      <w:bookmarkStart w:id="33" w:name="_Toc124191391"/>
      <w:bookmarkStart w:id="34" w:name="_Toc133182986"/>
      <w:r w:rsidR="004524F3">
        <w:t>INTRODUCTION</w:t>
      </w:r>
      <w:bookmarkEnd w:id="33"/>
      <w:bookmarkEnd w:id="34"/>
    </w:p>
    <w:p w:rsidR="00743383" w:rsidRPr="00743383" w:rsidRDefault="0031148D" w:rsidP="004D1BFE">
      <w:pPr>
        <w:ind w:firstLine="432"/>
      </w:pPr>
      <w:r>
        <w:t>Human resource management is known to be a strategic approach which is used for nurturing as well as supporting employees towards a positive working environment. It benefits companies in enhancing their position and maintaining a healthy workplace in the business surrounding</w:t>
      </w:r>
      <w:r w:rsidR="004D1BFE">
        <w:t xml:space="preserve"> </w:t>
      </w:r>
      <w:r w:rsidR="004D1BFE">
        <w:rPr>
          <w:color w:val="222222"/>
          <w:szCs w:val="20"/>
          <w:shd w:val="clear" w:color="auto" w:fill="FFFFFF"/>
        </w:rPr>
        <w:t>(</w:t>
      </w:r>
      <w:r w:rsidR="004D1BFE" w:rsidRPr="00EC3E87">
        <w:rPr>
          <w:color w:val="222222"/>
          <w:szCs w:val="20"/>
          <w:shd w:val="clear" w:color="auto" w:fill="FFFFFF"/>
        </w:rPr>
        <w:t>Storey, 2023</w:t>
      </w:r>
      <w:r w:rsidR="004D1BFE">
        <w:rPr>
          <w:color w:val="222222"/>
          <w:szCs w:val="20"/>
          <w:shd w:val="clear" w:color="auto" w:fill="FFFFFF"/>
        </w:rPr>
        <w:t>)</w:t>
      </w:r>
      <w:r>
        <w:t xml:space="preserve">. The report is based on human resource management of the UK business market. </w:t>
      </w:r>
      <w:r w:rsidR="00862B9C">
        <w:t>The</w:t>
      </w:r>
      <w:r>
        <w:t xml:space="preserve"> report involves </w:t>
      </w:r>
      <w:r w:rsidR="00862B9C">
        <w:t>a</w:t>
      </w:r>
      <w:r>
        <w:t xml:space="preserve"> discussion of the</w:t>
      </w:r>
      <w:r w:rsidR="00194F81">
        <w:t xml:space="preserve"> present</w:t>
      </w:r>
      <w:r>
        <w:t xml:space="preserve"> condition of the labour market </w:t>
      </w:r>
      <w:r w:rsidR="00862B9C">
        <w:t>in</w:t>
      </w:r>
      <w:r>
        <w:t xml:space="preserve"> </w:t>
      </w:r>
      <w:r w:rsidR="00862B9C">
        <w:t xml:space="preserve">the </w:t>
      </w:r>
      <w:r>
        <w:t xml:space="preserve">UK. The </w:t>
      </w:r>
      <w:r w:rsidR="00B9630C">
        <w:t>report also involves</w:t>
      </w:r>
      <w:r>
        <w:t xml:space="preserve"> the explanation of different human resource strategies with </w:t>
      </w:r>
      <w:r w:rsidR="00862B9C">
        <w:t>post-Covid</w:t>
      </w:r>
      <w:r>
        <w:t xml:space="preserve"> and post Brexit along with the conclusion of file.</w:t>
      </w:r>
    </w:p>
    <w:p w:rsidR="003A1DAA" w:rsidRDefault="003A1DAA" w:rsidP="003A1DAA">
      <w:pPr>
        <w:pStyle w:val="Heading1"/>
      </w:pPr>
      <w:bookmarkStart w:id="35" w:name="_Toc133182987"/>
      <w:r>
        <w:t>THE PRESENT STATE OF THE LABOUR MARKET IN UK</w:t>
      </w:r>
      <w:bookmarkEnd w:id="35"/>
    </w:p>
    <w:p w:rsidR="00651A72" w:rsidRDefault="00651A72" w:rsidP="00651A72">
      <w:pPr>
        <w:pStyle w:val="Heading2"/>
      </w:pPr>
      <w:bookmarkStart w:id="36" w:name="_Toc133182988"/>
      <w:r>
        <w:t>Covid-19 and Brexit</w:t>
      </w:r>
      <w:bookmarkEnd w:id="36"/>
    </w:p>
    <w:p w:rsidR="00743383" w:rsidRPr="00743383" w:rsidRDefault="00B9630C" w:rsidP="00E05A81">
      <w:pPr>
        <w:ind w:firstLine="576"/>
      </w:pPr>
      <w:r>
        <w:t>On the present side</w:t>
      </w:r>
      <w:r w:rsidR="00743383">
        <w:t xml:space="preserve">, Brexit casts doubt on the sector's </w:t>
      </w:r>
      <w:r>
        <w:t>cap</w:t>
      </w:r>
      <w:r w:rsidR="00743383">
        <w:t xml:space="preserve">ability to continue recruiting EU immigrants who have been </w:t>
      </w:r>
      <w:r>
        <w:t>capable to practice</w:t>
      </w:r>
      <w:r w:rsidR="00743383">
        <w:t xml:space="preserve"> their right to freedom of movement to relocate to the United Kingdom and make up a </w:t>
      </w:r>
      <w:r w:rsidR="00194F81">
        <w:t>substantial</w:t>
      </w:r>
      <w:r w:rsidR="00743383">
        <w:t xml:space="preserve"> portion of the UK labour force</w:t>
      </w:r>
      <w:r w:rsidR="00E05A81">
        <w:t xml:space="preserve"> (</w:t>
      </w:r>
      <w:r w:rsidR="00E05A81" w:rsidRPr="00E05A81">
        <w:rPr>
          <w:color w:val="222222"/>
          <w:szCs w:val="20"/>
          <w:shd w:val="clear" w:color="auto" w:fill="FFFFFF"/>
        </w:rPr>
        <w:t>Kumodji, 2022</w:t>
      </w:r>
      <w:r w:rsidR="00E05A81">
        <w:t>)</w:t>
      </w:r>
      <w:r w:rsidR="00743383">
        <w:t xml:space="preserve">. According to the provisions of the EU's free movement policy, these immigrants have been permitted to do so. In the interim, COVID-19 has resulted in the closure of borders, the loss of employment for a large number of UK-based employees, the abrupt availability of paid and unpaid social work opportunities, and the realisation that these changes are temporary caused an event or condition. Hands and limbs </w:t>
      </w:r>
      <w:r w:rsidR="00862B9C">
        <w:t xml:space="preserve">are </w:t>
      </w:r>
      <w:r w:rsidR="00743383">
        <w:t>willing to support the industry even during its most difficult times</w:t>
      </w:r>
      <w:r w:rsidR="004D1BFE">
        <w:t xml:space="preserve"> </w:t>
      </w:r>
      <w:r w:rsidR="004D1BFE">
        <w:rPr>
          <w:color w:val="222222"/>
          <w:szCs w:val="20"/>
          <w:shd w:val="clear" w:color="auto" w:fill="FFFFFF"/>
        </w:rPr>
        <w:t>(</w:t>
      </w:r>
      <w:r w:rsidR="004D1BFE" w:rsidRPr="00EC3E87">
        <w:rPr>
          <w:color w:val="222222"/>
          <w:szCs w:val="20"/>
          <w:shd w:val="clear" w:color="auto" w:fill="FFFFFF"/>
        </w:rPr>
        <w:t>Johnstone</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rsidR="00743383">
        <w:t>. The industry is plagued by unclear regulations and restrictions, incoherent advice, and a large number of fatalities associated with a high mortality rate among the general</w:t>
      </w:r>
      <w:r>
        <w:t xml:space="preserve"> senior population, specifically</w:t>
      </w:r>
      <w:r w:rsidR="00743383">
        <w:t xml:space="preserve"> among those who require care services.</w:t>
      </w:r>
    </w:p>
    <w:p w:rsidR="00651A72" w:rsidRDefault="00651A72" w:rsidP="00651A72">
      <w:pPr>
        <w:pStyle w:val="Heading2"/>
      </w:pPr>
      <w:bookmarkStart w:id="37" w:name="_Toc133182989"/>
      <w:r>
        <w:t>Impact of Labour Shortage</w:t>
      </w:r>
      <w:bookmarkEnd w:id="37"/>
      <w:r>
        <w:t xml:space="preserve"> </w:t>
      </w:r>
    </w:p>
    <w:p w:rsidR="00743383" w:rsidRDefault="00743383" w:rsidP="00E05A81">
      <w:pPr>
        <w:ind w:firstLine="576"/>
      </w:pPr>
      <w:r>
        <w:t>When there are insufficient applicants for open positions, it can be challenging for businesses to occupy those positions. This could result in a labour shortage. It is possible for there to be a labour shortage in a specific region or in specific occupations that require specific skills or functions. Examples of industries that can experience seasonal labour shortages include retail during the holiday season and agriculture during harvest time</w:t>
      </w:r>
      <w:r w:rsidR="00E05A81">
        <w:t xml:space="preserve"> (</w:t>
      </w:r>
      <w:r w:rsidR="00E05A81" w:rsidRPr="00E05A81">
        <w:rPr>
          <w:color w:val="222222"/>
          <w:szCs w:val="20"/>
          <w:shd w:val="clear" w:color="auto" w:fill="FFFFFF"/>
        </w:rPr>
        <w:t>Dickmann</w:t>
      </w:r>
      <w:r w:rsidR="00E05A81">
        <w:rPr>
          <w:color w:val="222222"/>
          <w:szCs w:val="20"/>
          <w:shd w:val="clear" w:color="auto" w:fill="FFFFFF"/>
        </w:rPr>
        <w:t xml:space="preserve"> </w:t>
      </w:r>
      <w:r w:rsidR="00E05A81" w:rsidRPr="00E05A81">
        <w:rPr>
          <w:i/>
          <w:color w:val="222222"/>
          <w:szCs w:val="20"/>
          <w:shd w:val="clear" w:color="auto" w:fill="FFFFFF"/>
        </w:rPr>
        <w:t>et al.</w:t>
      </w:r>
      <w:r w:rsidR="00E05A81">
        <w:rPr>
          <w:color w:val="222222"/>
          <w:szCs w:val="20"/>
          <w:shd w:val="clear" w:color="auto" w:fill="FFFFFF"/>
        </w:rPr>
        <w:t xml:space="preserve"> </w:t>
      </w:r>
      <w:r w:rsidR="00E05A81" w:rsidRPr="00E05A81">
        <w:rPr>
          <w:color w:val="222222"/>
          <w:szCs w:val="20"/>
          <w:shd w:val="clear" w:color="auto" w:fill="FFFFFF"/>
        </w:rPr>
        <w:t>2023</w:t>
      </w:r>
      <w:r w:rsidR="00E05A81">
        <w:t>)</w:t>
      </w:r>
      <w:r>
        <w:t>. The United Kingdom has recently been beset by significant lab or technician shortages, especially in the low-skilled sector, as a result of Brexit. This has both the positive effect of increased pay in some of these companies and the negative effect of a shortage of both products and services that have not yet been delivered.</w:t>
      </w:r>
    </w:p>
    <w:p w:rsidR="00FB065B" w:rsidRPr="00FB065B" w:rsidRDefault="00FB065B" w:rsidP="00651A72">
      <w:pPr>
        <w:rPr>
          <w:b/>
        </w:rPr>
      </w:pPr>
      <w:r w:rsidRPr="00FB065B">
        <w:rPr>
          <w:b/>
        </w:rPr>
        <w:t>Attractive Wages</w:t>
      </w:r>
    </w:p>
    <w:p w:rsidR="00FB065B" w:rsidRDefault="00FB065B" w:rsidP="00FB065B">
      <w:pPr>
        <w:ind w:firstLine="720"/>
      </w:pPr>
      <w:r>
        <w:t>When there is less available labour, the first observable effect on the economy is an increase in compensation</w:t>
      </w:r>
      <w:r w:rsidR="004D1BFE">
        <w:t xml:space="preserve"> </w:t>
      </w:r>
      <w:r w:rsidR="004D1BFE">
        <w:rPr>
          <w:color w:val="222222"/>
          <w:szCs w:val="20"/>
          <w:shd w:val="clear" w:color="auto" w:fill="FFFFFF"/>
        </w:rPr>
        <w:t>(</w:t>
      </w:r>
      <w:r w:rsidR="004D1BFE" w:rsidRPr="00EC3E87">
        <w:rPr>
          <w:color w:val="222222"/>
          <w:szCs w:val="20"/>
          <w:shd w:val="clear" w:color="auto" w:fill="FFFFFF"/>
        </w:rPr>
        <w:t>Langer and König, 2023</w:t>
      </w:r>
      <w:r w:rsidR="004D1BFE">
        <w:rPr>
          <w:color w:val="222222"/>
          <w:szCs w:val="20"/>
          <w:shd w:val="clear" w:color="auto" w:fill="FFFFFF"/>
        </w:rPr>
        <w:t>)</w:t>
      </w:r>
      <w:r w:rsidR="004D1BFE">
        <w:t>. It i</w:t>
      </w:r>
      <w:r>
        <w:t>s a straightforward case of supply and demand, as the industry is experiencing a severe shortage of workers, resulting in significant wage increases. There is only one solution to the current labour shortage, which is to increase wages:</w:t>
      </w:r>
    </w:p>
    <w:p w:rsidR="00FB065B" w:rsidRDefault="00FB065B" w:rsidP="00FB065B">
      <w:pPr>
        <w:numPr>
          <w:ilvl w:val="0"/>
          <w:numId w:val="13"/>
        </w:numPr>
      </w:pPr>
      <w:r>
        <w:t>Create more job openings</w:t>
      </w:r>
    </w:p>
    <w:p w:rsidR="00FB065B" w:rsidRDefault="00FB065B" w:rsidP="00FB065B">
      <w:pPr>
        <w:numPr>
          <w:ilvl w:val="0"/>
          <w:numId w:val="13"/>
        </w:numPr>
      </w:pPr>
      <w:r>
        <w:t>Invest more in training and technology</w:t>
      </w:r>
    </w:p>
    <w:p w:rsidR="00FB065B" w:rsidRDefault="00FB065B" w:rsidP="00FB065B">
      <w:pPr>
        <w:numPr>
          <w:ilvl w:val="0"/>
          <w:numId w:val="13"/>
        </w:numPr>
      </w:pPr>
      <w:r>
        <w:t>Employ more apprentices (at reduced pay rates)</w:t>
      </w:r>
    </w:p>
    <w:p w:rsidR="00FB065B" w:rsidRDefault="00FB065B" w:rsidP="00FB065B">
      <w:pPr>
        <w:numPr>
          <w:ilvl w:val="0"/>
          <w:numId w:val="13"/>
        </w:numPr>
      </w:pPr>
      <w:r>
        <w:t>Prioritise employee retention.</w:t>
      </w:r>
    </w:p>
    <w:p w:rsidR="00FB065B" w:rsidRPr="007B795D" w:rsidRDefault="00FB065B" w:rsidP="00651A72">
      <w:pPr>
        <w:rPr>
          <w:b/>
        </w:rPr>
      </w:pPr>
      <w:r w:rsidRPr="007B795D">
        <w:rPr>
          <w:b/>
        </w:rPr>
        <w:t>Reasons of the Shortage of Labour</w:t>
      </w:r>
    </w:p>
    <w:p w:rsidR="007B795D" w:rsidRDefault="007B795D" w:rsidP="00E05A81">
      <w:pPr>
        <w:numPr>
          <w:ilvl w:val="0"/>
          <w:numId w:val="15"/>
        </w:numPr>
      </w:pPr>
      <w:r w:rsidRPr="007B795D">
        <w:rPr>
          <w:b/>
        </w:rPr>
        <w:t>Social Prestige:</w:t>
      </w:r>
      <w:r>
        <w:t xml:space="preserve"> Occupation is concerned not only with</w:t>
      </w:r>
      <w:r w:rsidR="00B9630C">
        <w:t xml:space="preserve"> monetary compensation but along</w:t>
      </w:r>
      <w:r>
        <w:t xml:space="preserve"> with the social prestige that accompanies it. Occupation is concerned with the associated social prestige</w:t>
      </w:r>
      <w:r w:rsidR="00E05A81">
        <w:t xml:space="preserve"> (</w:t>
      </w:r>
      <w:r w:rsidR="00E05A81">
        <w:rPr>
          <w:color w:val="222222"/>
          <w:szCs w:val="20"/>
          <w:shd w:val="clear" w:color="auto" w:fill="FFFFFF"/>
        </w:rPr>
        <w:t xml:space="preserve">Sindakis </w:t>
      </w:r>
      <w:r w:rsidR="00E05A81" w:rsidRPr="00E05A81">
        <w:rPr>
          <w:color w:val="222222"/>
          <w:szCs w:val="20"/>
          <w:shd w:val="clear" w:color="auto" w:fill="FFFFFF"/>
        </w:rPr>
        <w:t>and Aggarwal, 2022</w:t>
      </w:r>
      <w:r w:rsidR="00E05A81">
        <w:t>)</w:t>
      </w:r>
      <w:r>
        <w:t>. The United Kingdom is making a concerted endeavour to increase the number of students enrolled in higher education institutions. Students and their parents have a general perception that jobs in the skilled professions, such as plumbers, electricians, and technicians, are not particularly appealing. Many individuals wish to avoid a career in retail because they perceive it to be a "temporary" employment opportunity.</w:t>
      </w:r>
    </w:p>
    <w:p w:rsidR="007B795D" w:rsidRDefault="007B795D" w:rsidP="00384548">
      <w:pPr>
        <w:numPr>
          <w:ilvl w:val="0"/>
          <w:numId w:val="14"/>
        </w:numPr>
      </w:pPr>
      <w:r w:rsidRPr="007B795D">
        <w:rPr>
          <w:b/>
        </w:rPr>
        <w:t>Economies at maximum employment:</w:t>
      </w:r>
      <w:r>
        <w:t xml:space="preserve"> As the macro economy approaches maximum employment, it becomes more likely that vulnerable industries will experience labour shortages.</w:t>
      </w:r>
    </w:p>
    <w:p w:rsidR="007B795D" w:rsidRDefault="00F26700" w:rsidP="00384548">
      <w:pPr>
        <w:numPr>
          <w:ilvl w:val="0"/>
          <w:numId w:val="14"/>
        </w:numPr>
      </w:pPr>
      <w:r>
        <w:t xml:space="preserve">Due to </w:t>
      </w:r>
      <w:r w:rsidR="007B795D">
        <w:t>their locations, regions with robust economic growth but inadequate housing may experience labour shortages before other sectors of the economy</w:t>
      </w:r>
      <w:r w:rsidR="004D1BFE">
        <w:t xml:space="preserve"> </w:t>
      </w:r>
      <w:r w:rsidR="004D1BFE">
        <w:rPr>
          <w:color w:val="222222"/>
          <w:szCs w:val="20"/>
          <w:shd w:val="clear" w:color="auto" w:fill="FFFFFF"/>
        </w:rPr>
        <w:t>(</w:t>
      </w:r>
      <w:r w:rsidR="004D1BFE" w:rsidRPr="00EC3E87">
        <w:rPr>
          <w:color w:val="222222"/>
          <w:szCs w:val="20"/>
          <w:shd w:val="clear" w:color="auto" w:fill="FFFFFF"/>
        </w:rPr>
        <w:t>Portes and Springford, 2023</w:t>
      </w:r>
      <w:r w:rsidR="004D1BFE">
        <w:rPr>
          <w:color w:val="222222"/>
          <w:szCs w:val="20"/>
          <w:shd w:val="clear" w:color="auto" w:fill="FFFFFF"/>
        </w:rPr>
        <w:t>)</w:t>
      </w:r>
      <w:r w:rsidR="007B795D">
        <w:t xml:space="preserve">. London, United Kingdom, has a significant need for workers; however, the city's costly rents make it less attractive to potential employees, resulting in a labour shortage. </w:t>
      </w:r>
    </w:p>
    <w:p w:rsidR="007B795D" w:rsidRDefault="007B795D" w:rsidP="00384548">
      <w:pPr>
        <w:numPr>
          <w:ilvl w:val="0"/>
          <w:numId w:val="14"/>
        </w:numPr>
      </w:pPr>
      <w:r w:rsidRPr="007B795D">
        <w:rPr>
          <w:b/>
        </w:rPr>
        <w:t>Highly Skilled Jobs:</w:t>
      </w:r>
      <w:r>
        <w:t xml:space="preserve"> Due to this requirement, jobs that require specialised knowledge and credentials typically receive fewer applications than other positions. For example, the educational requirements for the medical and nursing disciplines are significantly higher.</w:t>
      </w:r>
    </w:p>
    <w:p w:rsidR="00FB065B" w:rsidRDefault="007B795D" w:rsidP="00384548">
      <w:pPr>
        <w:numPr>
          <w:ilvl w:val="0"/>
          <w:numId w:val="14"/>
        </w:numPr>
      </w:pPr>
      <w:r w:rsidRPr="007B795D">
        <w:rPr>
          <w:b/>
        </w:rPr>
        <w:t>Unskilled Work:</w:t>
      </w:r>
      <w:r>
        <w:t xml:space="preserve"> </w:t>
      </w:r>
      <w:r w:rsidRPr="007B795D">
        <w:t>Some positions in the service indust</w:t>
      </w:r>
      <w:r w:rsidR="00B9630C">
        <w:t>ry and agriculture are crucial</w:t>
      </w:r>
      <w:r w:rsidRPr="007B795D">
        <w:t xml:space="preserve"> to fill d</w:t>
      </w:r>
      <w:r w:rsidR="00B9630C">
        <w:t>ue to the non-monetary costs as well as</w:t>
      </w:r>
      <w:r w:rsidRPr="007B795D">
        <w:t xml:space="preserve"> negative social attitudes associated with the occupations. Farmers in industrialised nations with high expectations may find it difficult to recruit individuals for low-paying occupations that are frequently viewed as undesirable.</w:t>
      </w:r>
    </w:p>
    <w:p w:rsidR="007B795D" w:rsidRDefault="002C15B5" w:rsidP="00384548">
      <w:pPr>
        <w:numPr>
          <w:ilvl w:val="0"/>
          <w:numId w:val="14"/>
        </w:numPr>
      </w:pPr>
      <w:r w:rsidRPr="002C15B5">
        <w:rPr>
          <w:b/>
        </w:rPr>
        <w:t>Fixed Pay-out:</w:t>
      </w:r>
      <w:r>
        <w:t xml:space="preserve"> </w:t>
      </w:r>
      <w:r w:rsidRPr="002C15B5">
        <w:t xml:space="preserve">Governments, not market forces, are responsible for allocating employment within the public sector. For political reasons, governments </w:t>
      </w:r>
      <w:r w:rsidR="00862B9C">
        <w:t>can</w:t>
      </w:r>
      <w:r w:rsidRPr="002C15B5">
        <w:t xml:space="preserve"> implement prolonged wage freezes on positions in the public service sector that are experiencing labour shortages</w:t>
      </w:r>
      <w:r w:rsidR="004D1BFE">
        <w:t xml:space="preserve"> </w:t>
      </w:r>
      <w:r w:rsidR="004D1BFE">
        <w:rPr>
          <w:color w:val="222222"/>
          <w:szCs w:val="20"/>
          <w:shd w:val="clear" w:color="auto" w:fill="FFFFFF"/>
        </w:rPr>
        <w:t>(</w:t>
      </w:r>
      <w:r w:rsidR="004D1BFE" w:rsidRPr="00EC3E87">
        <w:rPr>
          <w:color w:val="222222"/>
          <w:szCs w:val="20"/>
          <w:shd w:val="clear" w:color="auto" w:fill="FFFFFF"/>
        </w:rPr>
        <w:t>Taylor</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rsidRPr="002C15B5">
        <w:t>. This is a common difficulty encountered by professionals in fields such as education. Compared to positions available in the private sector, this position requires a high level of expertise but pays only averagely.</w:t>
      </w:r>
    </w:p>
    <w:p w:rsidR="00384548" w:rsidRPr="00651A72" w:rsidRDefault="00384548" w:rsidP="00384548">
      <w:pPr>
        <w:numPr>
          <w:ilvl w:val="0"/>
          <w:numId w:val="14"/>
        </w:numPr>
      </w:pPr>
      <w:r w:rsidRPr="00384548">
        <w:rPr>
          <w:b/>
        </w:rPr>
        <w:t>Geographical:</w:t>
      </w:r>
      <w:r>
        <w:t xml:space="preserve"> </w:t>
      </w:r>
      <w:r w:rsidRPr="00384548">
        <w:t>It is possible that regions with flourishing economies but subpar housing will experience labour shortages before other sectors of the economy. London, United Kingdom, has a significant need for workers; however, the city's costly rents make it less attractive to potential employees, r</w:t>
      </w:r>
      <w:r>
        <w:t xml:space="preserve">esulting in a labour shortage. </w:t>
      </w:r>
    </w:p>
    <w:p w:rsidR="003A1DAA" w:rsidRDefault="003A1DAA" w:rsidP="003A1DAA">
      <w:pPr>
        <w:pStyle w:val="Heading1"/>
        <w:numPr>
          <w:ilvl w:val="0"/>
          <w:numId w:val="0"/>
        </w:numPr>
      </w:pPr>
      <w:bookmarkStart w:id="38" w:name="_Toc133182990"/>
      <w:r>
        <w:t>EME</w:t>
      </w:r>
      <w:r w:rsidR="004F3EE6">
        <w:t>RGING CHANGES IN HUMAN RESOURCE</w:t>
      </w:r>
      <w:r>
        <w:t xml:space="preserve"> STRATEGIES IN THE POST COVID AND POST BREXIT EXTERNAL SURROUNDINGS</w:t>
      </w:r>
      <w:bookmarkEnd w:id="38"/>
    </w:p>
    <w:p w:rsidR="004F3EE6" w:rsidRDefault="004F3EE6" w:rsidP="004F3EE6">
      <w:pPr>
        <w:pStyle w:val="Heading2"/>
      </w:pPr>
      <w:bookmarkStart w:id="39" w:name="_Toc133182991"/>
      <w:r>
        <w:t>Human Resource Strategies Post Covid</w:t>
      </w:r>
      <w:bookmarkEnd w:id="39"/>
      <w:r>
        <w:t xml:space="preserve"> </w:t>
      </w:r>
    </w:p>
    <w:p w:rsidR="00584D9D" w:rsidRDefault="00384548" w:rsidP="00862B9C">
      <w:r w:rsidRPr="00584D9D">
        <w:rPr>
          <w:b/>
        </w:rPr>
        <w:t>Redefining Corporate Culture by Moving to an Individual Centr</w:t>
      </w:r>
      <w:r w:rsidR="00862B9C">
        <w:rPr>
          <w:b/>
        </w:rPr>
        <w:t>Individual-Centric</w:t>
      </w:r>
      <w:r w:rsidR="00584D9D">
        <w:t xml:space="preserve">sinesses attempt to implement more flexible work arrangements, </w:t>
      </w:r>
      <w:r w:rsidR="0085194A">
        <w:t>re-establishing</w:t>
      </w:r>
      <w:r w:rsidR="00584D9D">
        <w:t xml:space="preserve"> the or</w:t>
      </w:r>
      <w:r w:rsidR="00B9630C">
        <w:t>ganization's culture will focus on being</w:t>
      </w:r>
      <w:r w:rsidR="00584D9D">
        <w:t xml:space="preserve"> a top priority for the</w:t>
      </w:r>
      <w:r w:rsidR="0085194A">
        <w:t xml:space="preserve">ir human resources departments. </w:t>
      </w:r>
      <w:r w:rsidR="00584D9D">
        <w:t xml:space="preserve">There will almost undoubtedly be a </w:t>
      </w:r>
      <w:r w:rsidR="00194F81">
        <w:t>substantial</w:t>
      </w:r>
      <w:r w:rsidR="00584D9D">
        <w:t xml:space="preserve"> shift towards hybrid working models that capitalise on th</w:t>
      </w:r>
      <w:r w:rsidR="00B9630C">
        <w:t>e benefits</w:t>
      </w:r>
      <w:r w:rsidR="00584D9D">
        <w:t xml:space="preserve"> of both working from home and in an office. These models will exploit the benefits o</w:t>
      </w:r>
      <w:r w:rsidR="0085194A">
        <w:t xml:space="preserve">f functioning in both contexts. </w:t>
      </w:r>
      <w:r w:rsidR="00584D9D">
        <w:t>Despite the fact that this is a positive change, the ramifications of this transition pose a challenge to the business's estab</w:t>
      </w:r>
      <w:r w:rsidR="0085194A">
        <w:t xml:space="preserve">lished culture. </w:t>
      </w:r>
      <w:r w:rsidR="00584D9D">
        <w:t>Due to change</w:t>
      </w:r>
      <w:r w:rsidR="00B9630C">
        <w:t>s in working conditions, like</w:t>
      </w:r>
      <w:r w:rsidR="00584D9D">
        <w:t xml:space="preserve"> fewer opportunities </w:t>
      </w:r>
      <w:r w:rsidR="00194F81">
        <w:t>for face-to-face interaction as well as</w:t>
      </w:r>
      <w:r w:rsidR="00584D9D">
        <w:t xml:space="preserve"> a more dispersed workf</w:t>
      </w:r>
      <w:r w:rsidR="00B9630C">
        <w:t>orce, the social dynamic among</w:t>
      </w:r>
      <w:r w:rsidR="00584D9D">
        <w:t xml:space="preserve"> employees will no longer be equal. </w:t>
      </w:r>
    </w:p>
    <w:p w:rsidR="00584D9D" w:rsidRDefault="0085194A" w:rsidP="0085194A">
      <w:pPr>
        <w:ind w:firstLine="720"/>
      </w:pPr>
      <w:r>
        <w:t>It is an effective</w:t>
      </w:r>
      <w:r w:rsidR="00584D9D">
        <w:t xml:space="preserve"> way to develop a balanced approach to</w:t>
      </w:r>
      <w:r w:rsidR="00194F81">
        <w:t xml:space="preserve"> handling</w:t>
      </w:r>
      <w:r w:rsidR="00B9630C">
        <w:t xml:space="preserve"> a remote workforce as well as</w:t>
      </w:r>
      <w:r w:rsidR="00584D9D">
        <w:t xml:space="preserve"> to strengthen existing relationships by scheduling routine check-ins for the solitary purpose of conducting business, engaging in social interaction, or receiving emotional support</w:t>
      </w:r>
      <w:r w:rsidR="004D1BFE">
        <w:t xml:space="preserve"> </w:t>
      </w:r>
      <w:r w:rsidR="004D1BFE">
        <w:rPr>
          <w:color w:val="222222"/>
          <w:szCs w:val="20"/>
          <w:shd w:val="clear" w:color="auto" w:fill="FFFFFF"/>
        </w:rPr>
        <w:t>(</w:t>
      </w:r>
      <w:r w:rsidR="004D1BFE" w:rsidRPr="00EC3E87">
        <w:rPr>
          <w:color w:val="222222"/>
          <w:szCs w:val="20"/>
          <w:shd w:val="clear" w:color="auto" w:fill="FFFFFF"/>
        </w:rPr>
        <w:t>Rafferty</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rsidR="004D1BFE">
        <w:t xml:space="preserve">. </w:t>
      </w:r>
      <w:r w:rsidR="00584D9D">
        <w:t>If a corporation encourages open communication and implements direct communication channels between all of its departments, its leadership can remain informed of employee problems.  In conclusion, the implementation of insurance policies and programmes that promote diversity, equality, and inclusion will assist in bolstering the enterprise's values and fostering an environment that encourages trust, unity, empathy, and participation.</w:t>
      </w:r>
    </w:p>
    <w:p w:rsidR="00584D9D" w:rsidRDefault="00584D9D" w:rsidP="00E05A81">
      <w:pPr>
        <w:ind w:firstLine="720"/>
      </w:pPr>
      <w:r>
        <w:t xml:space="preserve">In light of the likelihood that the rate of distributed labour will accelerate </w:t>
      </w:r>
      <w:r w:rsidR="00862B9C">
        <w:t>shortly</w:t>
      </w:r>
      <w:r>
        <w:t xml:space="preserve">, </w:t>
      </w:r>
      <w:r w:rsidR="00862B9C">
        <w:t>businesses must make</w:t>
      </w:r>
      <w:r>
        <w:t xml:space="preserve"> a concerted effort to uphold their fundamental principles. In addition, they must prioritise the creation of a work environment that positions humans at the centre of all decisions</w:t>
      </w:r>
      <w:r w:rsidR="00E05A81">
        <w:t xml:space="preserve"> (</w:t>
      </w:r>
      <w:r w:rsidR="00E05A81" w:rsidRPr="00E05A81">
        <w:rPr>
          <w:color w:val="222222"/>
          <w:szCs w:val="20"/>
          <w:shd w:val="clear" w:color="auto" w:fill="FFFFFF"/>
        </w:rPr>
        <w:t>Ponczek and Ulyssea, 2022</w:t>
      </w:r>
      <w:r w:rsidR="00E05A81">
        <w:t>)</w:t>
      </w:r>
      <w:r>
        <w:t>. In addition, emphasising employee participation through the use of pulse and pride surveys is a noteworthy method to evaluate the employees' perspectives and obtain their feedback regarding the transition to a post-normal work environment.</w:t>
      </w:r>
    </w:p>
    <w:p w:rsidR="00384548" w:rsidRPr="00584D9D" w:rsidRDefault="00384548" w:rsidP="00384548">
      <w:pPr>
        <w:rPr>
          <w:b/>
        </w:rPr>
      </w:pPr>
      <w:r w:rsidRPr="00584D9D">
        <w:rPr>
          <w:b/>
        </w:rPr>
        <w:t>Rewards and Compensation</w:t>
      </w:r>
    </w:p>
    <w:p w:rsidR="00584D9D" w:rsidRDefault="00584D9D" w:rsidP="00584D9D">
      <w:pPr>
        <w:ind w:firstLine="720"/>
      </w:pPr>
      <w:r>
        <w:t>As a result of the effects of COVID-19, a great number of businesses now have significantly increased debt levels, swiftly risi</w:t>
      </w:r>
      <w:r w:rsidR="00B9630C">
        <w:t>ng costs, almost no revenue, as well as</w:t>
      </w:r>
      <w:r>
        <w:t xml:space="preserve"> damaged balance sheets. As a result, they have been compelled to implement cost-cutting measures by delaying or temporarily reducing the salaries and benefits of their employees</w:t>
      </w:r>
      <w:r w:rsidR="004D1BFE">
        <w:t xml:space="preserve"> </w:t>
      </w:r>
      <w:r w:rsidR="004D1BFE">
        <w:rPr>
          <w:color w:val="222222"/>
          <w:szCs w:val="20"/>
          <w:shd w:val="clear" w:color="auto" w:fill="FFFFFF"/>
        </w:rPr>
        <w:t>(</w:t>
      </w:r>
      <w:r w:rsidR="004D1BFE" w:rsidRPr="00EC3E87">
        <w:rPr>
          <w:color w:val="222222"/>
          <w:szCs w:val="20"/>
          <w:shd w:val="clear" w:color="auto" w:fill="FFFFFF"/>
        </w:rPr>
        <w:t>Okoroji</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t xml:space="preserve">. Even though this may affect the short-term strategies of numerous businesses, the epidemic has opened the door for a revaluation of employee benefits and compensation. </w:t>
      </w:r>
      <w:r w:rsidR="00B9630C">
        <w:t>To benefit</w:t>
      </w:r>
      <w:r>
        <w:t xml:space="preserve"> steer the ship towards a swift and prosperous post-COVID recovery, many companies will be keen to compete for and recruit elite personnel. </w:t>
      </w:r>
    </w:p>
    <w:p w:rsidR="00584D9D" w:rsidRDefault="00584D9D" w:rsidP="00E05A81">
      <w:pPr>
        <w:ind w:firstLine="720"/>
      </w:pPr>
      <w:r>
        <w:t>Due to the inability of many businesses to increase salaries, they may contemplate reducing the amount of fixed pay while simultaneously increasing the amount of variable pay. This has a direct bearing on the efficiency and effectiveness with which employees perform their tasks. This encour</w:t>
      </w:r>
      <w:r w:rsidR="00B9630C">
        <w:t>ages employees to operate</w:t>
      </w:r>
      <w:r>
        <w:t xml:space="preserve"> at a higher level, which contributes to the maintenance of a healt</w:t>
      </w:r>
      <w:r w:rsidR="00B9630C">
        <w:t>hy as well as</w:t>
      </w:r>
      <w:r>
        <w:t xml:space="preserve"> competitive environment</w:t>
      </w:r>
      <w:r w:rsidR="00E05A81">
        <w:t xml:space="preserve"> (</w:t>
      </w:r>
      <w:r w:rsidR="00E05A81">
        <w:rPr>
          <w:color w:val="222222"/>
          <w:szCs w:val="20"/>
          <w:shd w:val="clear" w:color="auto" w:fill="FFFFFF"/>
        </w:rPr>
        <w:t>Gavriluță</w:t>
      </w:r>
      <w:r w:rsidR="00E05A81" w:rsidRPr="00E05A81">
        <w:rPr>
          <w:color w:val="222222"/>
          <w:szCs w:val="20"/>
          <w:shd w:val="clear" w:color="auto" w:fill="FFFFFF"/>
        </w:rPr>
        <w:t xml:space="preserve"> </w:t>
      </w:r>
      <w:r w:rsidR="00E05A81" w:rsidRPr="00E05A81">
        <w:rPr>
          <w:i/>
          <w:color w:val="222222"/>
          <w:szCs w:val="20"/>
          <w:shd w:val="clear" w:color="auto" w:fill="FFFFFF"/>
        </w:rPr>
        <w:t>et al.</w:t>
      </w:r>
      <w:r w:rsidR="00E05A81">
        <w:rPr>
          <w:color w:val="222222"/>
          <w:szCs w:val="20"/>
          <w:shd w:val="clear" w:color="auto" w:fill="FFFFFF"/>
        </w:rPr>
        <w:t xml:space="preserve"> </w:t>
      </w:r>
      <w:r w:rsidR="00E05A81" w:rsidRPr="00E05A81">
        <w:rPr>
          <w:color w:val="222222"/>
          <w:szCs w:val="20"/>
          <w:shd w:val="clear" w:color="auto" w:fill="FFFFFF"/>
        </w:rPr>
        <w:t>2022</w:t>
      </w:r>
      <w:r w:rsidR="00E05A81">
        <w:t>)</w:t>
      </w:r>
      <w:r>
        <w:t xml:space="preserve">. On the other hand, some businesses may consider going in a </w:t>
      </w:r>
      <w:r w:rsidR="00B9630C">
        <w:t>different direction and providing flexible compensation as well as</w:t>
      </w:r>
      <w:r>
        <w:t xml:space="preserve"> benefits packages in the hope that this will provide them with a competitive advantage in their industry. </w:t>
      </w:r>
      <w:r w:rsidR="00194F81">
        <w:t>There is also an</w:t>
      </w:r>
      <w:r>
        <w:t xml:space="preserve"> </w:t>
      </w:r>
      <w:r w:rsidR="00194F81">
        <w:t>opportunity</w:t>
      </w:r>
      <w:r>
        <w:t xml:space="preserve"> of instituting customised pay structure</w:t>
      </w:r>
      <w:r w:rsidR="00B9630C">
        <w:t>s, in which employees can formulate</w:t>
      </w:r>
      <w:r>
        <w:t xml:space="preserve"> their own compensation packages according to their own prefer</w:t>
      </w:r>
      <w:r w:rsidR="00B9630C">
        <w:t>ences as well as</w:t>
      </w:r>
      <w:r>
        <w:t xml:space="preserve"> needs. This structure has the potential to improve employee retention and satisfaction.</w:t>
      </w:r>
    </w:p>
    <w:p w:rsidR="00384548" w:rsidRPr="00584D9D" w:rsidRDefault="00384548" w:rsidP="00384548">
      <w:pPr>
        <w:rPr>
          <w:b/>
        </w:rPr>
      </w:pPr>
      <w:r w:rsidRPr="00584D9D">
        <w:rPr>
          <w:b/>
        </w:rPr>
        <w:t xml:space="preserve">Leveraging </w:t>
      </w:r>
      <w:r w:rsidR="00584D9D" w:rsidRPr="00584D9D">
        <w:rPr>
          <w:b/>
        </w:rPr>
        <w:t>HR analytics for Data Driven Decision Making</w:t>
      </w:r>
    </w:p>
    <w:p w:rsidR="00584D9D" w:rsidRPr="00384548" w:rsidRDefault="00584D9D" w:rsidP="00584D9D">
      <w:pPr>
        <w:ind w:firstLine="720"/>
      </w:pPr>
      <w:r>
        <w:t>In the past decade or so, businesses have witnessed an increase in dossier-driven decision making across all professions, industries, and organisations, and HR is no exception. Utilising workforce analytics permits HR to evaluate the occurrence, date, and justification of clerical events. To remain competitive in the new and complex business environment, especially as a result of COVID-19, businesses should utilise impact data to estimate their need for qualified personnel, as well as to better manage revenues and reduce expenses</w:t>
      </w:r>
      <w:r w:rsidR="004D1BFE">
        <w:t xml:space="preserve"> </w:t>
      </w:r>
      <w:r w:rsidR="004D1BFE">
        <w:rPr>
          <w:color w:val="222222"/>
          <w:szCs w:val="20"/>
          <w:shd w:val="clear" w:color="auto" w:fill="FFFFFF"/>
        </w:rPr>
        <w:t>(</w:t>
      </w:r>
      <w:r w:rsidR="004D1BFE" w:rsidRPr="00EC3E87">
        <w:rPr>
          <w:color w:val="222222"/>
          <w:szCs w:val="20"/>
          <w:shd w:val="clear" w:color="auto" w:fill="FFFFFF"/>
        </w:rPr>
        <w:t>Brandhorst</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t xml:space="preserve">. In order to measure and monitor the behaviour and output of the workforce, they must become increasingly dependent on data. By routinely studying and listening to the performance and data versification of staff members, HR is </w:t>
      </w:r>
      <w:r w:rsidR="00B9630C">
        <w:t>able to make the crucial potential</w:t>
      </w:r>
      <w:r w:rsidR="00194F81">
        <w:t xml:space="preserve"> acquisition, incident, along with</w:t>
      </w:r>
      <w:r>
        <w:t xml:space="preserve"> administration decisions required to prepare </w:t>
      </w:r>
      <w:r w:rsidR="00B9630C">
        <w:t>the workforce for the issue</w:t>
      </w:r>
      <w:r>
        <w:t xml:space="preserve"> it will face following COVID-19.</w:t>
      </w:r>
    </w:p>
    <w:p w:rsidR="004F3EE6" w:rsidRDefault="004F3EE6" w:rsidP="004F3EE6">
      <w:pPr>
        <w:pStyle w:val="Heading2"/>
      </w:pPr>
      <w:bookmarkStart w:id="40" w:name="_Toc133182992"/>
      <w:r>
        <w:t>Human Resource Strategies Post Brexit</w:t>
      </w:r>
      <w:bookmarkEnd w:id="40"/>
    </w:p>
    <w:p w:rsidR="0001662A" w:rsidRPr="0031148D" w:rsidRDefault="0001662A" w:rsidP="0001662A">
      <w:pPr>
        <w:rPr>
          <w:b/>
        </w:rPr>
      </w:pPr>
      <w:r w:rsidRPr="0031148D">
        <w:rPr>
          <w:b/>
        </w:rPr>
        <w:t>Enhances Employee Retention</w:t>
      </w:r>
    </w:p>
    <w:p w:rsidR="00F36069" w:rsidRDefault="00F36069" w:rsidP="0031148D">
      <w:pPr>
        <w:ind w:firstLine="720"/>
      </w:pPr>
      <w:r>
        <w:t>According to research conducted by the Recruitment and Employment Confederation (REC), fewer Europeans will choose to fill crucial positions in the future of the United Kingdom after Brexit. This is the case despite the fact that European workers already make up 7% of the total w</w:t>
      </w:r>
      <w:r w:rsidR="0031148D">
        <w:t xml:space="preserve">orkforce in the United Kingdom. </w:t>
      </w:r>
      <w:r>
        <w:t xml:space="preserve">Employers and recruiters are concerned with filling these positions with candidates from the United Kingdom. They have had limited success recruiting unskilled or semi-skilled labourers from the United Kingdom. Residents of the United Kingdom are either overqualified for the position, unwilling to perform the activity, or unable to perform the activity due to disabilities or concerns about responsibilities. </w:t>
      </w:r>
    </w:p>
    <w:p w:rsidR="00F36069" w:rsidRDefault="00F36069" w:rsidP="0031148D">
      <w:pPr>
        <w:ind w:firstLine="720"/>
      </w:pPr>
      <w:r>
        <w:t>Despite the fact that the finest companies do not always offer the highest pay, 1.33 percent of employees cite benefits packages as the most influential factor in their employment decisions</w:t>
      </w:r>
      <w:r w:rsidR="004D1BFE">
        <w:t xml:space="preserve"> </w:t>
      </w:r>
      <w:r w:rsidR="004D1BFE">
        <w:rPr>
          <w:color w:val="222222"/>
          <w:szCs w:val="20"/>
          <w:shd w:val="clear" w:color="auto" w:fill="FFFFFF"/>
        </w:rPr>
        <w:t>(</w:t>
      </w:r>
      <w:r w:rsidR="004D1BFE" w:rsidRPr="00EC3E87">
        <w:rPr>
          <w:color w:val="222222"/>
          <w:szCs w:val="20"/>
          <w:shd w:val="clear" w:color="auto" w:fill="FFFFFF"/>
        </w:rPr>
        <w:t>Seshadri</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t>. Benefits programmes are not determined by external forces, but can be tailored to satisfy the needs and preferences of both permanent and temporary employees. Nonetheless, this is not true of benefit programmes. This is not the case for benefit programmes, despite the fact that many industries operate according to identical sets of values and methods. Benefit programmes are not</w:t>
      </w:r>
      <w:r w:rsidR="0031148D">
        <w:t xml:space="preserve"> dictated by external factors. </w:t>
      </w:r>
      <w:r>
        <w:t>The most well-known employee benefits include restrictions intended to promote a healthy work-life balance, financial incentives for vacations</w:t>
      </w:r>
      <w:r w:rsidR="00FB2E19">
        <w:t>,</w:t>
      </w:r>
      <w:r w:rsidR="00FB2E19" w:rsidRPr="00FB2E19">
        <w:t xml:space="preserve"> </w:t>
      </w:r>
      <w:r w:rsidR="00FB2E19">
        <w:t>flexible working hours</w:t>
      </w:r>
      <w:r>
        <w:t xml:space="preserve"> and fitness programmes, and discounts.</w:t>
      </w:r>
    </w:p>
    <w:p w:rsidR="00F36069" w:rsidRDefault="00F36069" w:rsidP="00F36069">
      <w:r>
        <w:t xml:space="preserve"> </w:t>
      </w:r>
      <w:r w:rsidR="0031148D">
        <w:tab/>
      </w:r>
      <w:r>
        <w:t xml:space="preserve">A comprehensive benefits package can encourage new recruits and help current employees </w:t>
      </w:r>
      <w:r w:rsidR="00194F81">
        <w:t>feel more motivated, valued, as well as</w:t>
      </w:r>
      <w:r>
        <w:t xml:space="preserve"> invested in their work, leading to greater loyalty to the employee's employer and an increased likelihood that the employe</w:t>
      </w:r>
      <w:r w:rsidR="0031148D">
        <w:t>e will remain with the company</w:t>
      </w:r>
      <w:r w:rsidR="004D1BFE">
        <w:t xml:space="preserve"> </w:t>
      </w:r>
      <w:r w:rsidR="004D1BFE">
        <w:rPr>
          <w:color w:val="222222"/>
          <w:szCs w:val="20"/>
          <w:shd w:val="clear" w:color="auto" w:fill="FFFFFF"/>
        </w:rPr>
        <w:t>(</w:t>
      </w:r>
      <w:r w:rsidR="004D1BFE" w:rsidRPr="00EC3E87">
        <w:rPr>
          <w:color w:val="222222"/>
          <w:szCs w:val="20"/>
          <w:shd w:val="clear" w:color="auto" w:fill="FFFFFF"/>
        </w:rPr>
        <w:t>Paningrum</w:t>
      </w:r>
      <w:r w:rsidR="004D1BFE">
        <w:rPr>
          <w:color w:val="222222"/>
          <w:szCs w:val="20"/>
          <w:shd w:val="clear" w:color="auto" w:fill="FFFFFF"/>
        </w:rPr>
        <w:t xml:space="preserve"> </w:t>
      </w:r>
      <w:r w:rsidR="004D1BFE" w:rsidRPr="00EC3E87">
        <w:rPr>
          <w:i/>
          <w:color w:val="222222"/>
          <w:szCs w:val="20"/>
          <w:shd w:val="clear" w:color="auto" w:fill="FFFFFF"/>
        </w:rPr>
        <w:t>et al.</w:t>
      </w:r>
      <w:r w:rsidR="004D1BFE">
        <w:rPr>
          <w:color w:val="222222"/>
          <w:szCs w:val="20"/>
          <w:shd w:val="clear" w:color="auto" w:fill="FFFFFF"/>
        </w:rPr>
        <w:t xml:space="preserve"> </w:t>
      </w:r>
      <w:r w:rsidR="004D1BFE" w:rsidRPr="00EC3E87">
        <w:rPr>
          <w:color w:val="222222"/>
          <w:szCs w:val="20"/>
          <w:shd w:val="clear" w:color="auto" w:fill="FFFFFF"/>
        </w:rPr>
        <w:t>2023</w:t>
      </w:r>
      <w:r w:rsidR="004D1BFE">
        <w:rPr>
          <w:color w:val="222222"/>
          <w:szCs w:val="20"/>
          <w:shd w:val="clear" w:color="auto" w:fill="FFFFFF"/>
        </w:rPr>
        <w:t>)</w:t>
      </w:r>
      <w:r w:rsidR="0031148D">
        <w:t xml:space="preserve">. </w:t>
      </w:r>
      <w:r>
        <w:t xml:space="preserve">Perks for the entire staff as a whole contribute to a productive and vibrant work environment, allowing each employee to flourish professionally. It is necessary to </w:t>
      </w:r>
      <w:r w:rsidR="0031148D">
        <w:t>instil</w:t>
      </w:r>
      <w:r>
        <w:t xml:space="preserve"> employees with a sense of trust and delegate decision-making authority in order to cultivate a positive workplace culture. Moreover, employees should be encouraged to collaborate and assist one another. </w:t>
      </w:r>
    </w:p>
    <w:p w:rsidR="00F36069" w:rsidRDefault="00F36069" w:rsidP="0031148D">
      <w:pPr>
        <w:ind w:firstLine="720"/>
      </w:pPr>
      <w:r>
        <w:t>Freedom and independence assist employees in feeling optimistic about themselves and their destiny within the organisation. In addition, freedom and autonomy provide employees with the necessary time and space to generate novel solutions to problems and develop novel ideas. A healthy corporate culture can sustainably and unexpectedly increase employee retention rates, in addition to attracting new team members through referrals, recommendations,</w:t>
      </w:r>
      <w:r w:rsidR="0031148D">
        <w:t xml:space="preserve"> and a high-quality logo image.</w:t>
      </w:r>
    </w:p>
    <w:p w:rsidR="0001662A" w:rsidRPr="00F36069" w:rsidRDefault="0001662A" w:rsidP="0001662A">
      <w:pPr>
        <w:rPr>
          <w:b/>
        </w:rPr>
      </w:pPr>
      <w:r w:rsidRPr="00F36069">
        <w:rPr>
          <w:b/>
        </w:rPr>
        <w:t>Youth Enlargement</w:t>
      </w:r>
    </w:p>
    <w:p w:rsidR="000D5F83" w:rsidRDefault="0001662A" w:rsidP="00E05A81">
      <w:pPr>
        <w:ind w:firstLine="720"/>
      </w:pPr>
      <w:r>
        <w:t>Fewer young adults are entering the degree production, engineering, aerospa</w:t>
      </w:r>
      <w:r w:rsidR="000D5F83">
        <w:t>ce, and automotive industries</w:t>
      </w:r>
      <w:r w:rsidR="00E05A81">
        <w:t xml:space="preserve"> (</w:t>
      </w:r>
      <w:r w:rsidR="00E05A81">
        <w:rPr>
          <w:color w:val="222222"/>
          <w:szCs w:val="20"/>
          <w:shd w:val="clear" w:color="auto" w:fill="FFFFFF"/>
        </w:rPr>
        <w:t xml:space="preserve">Roderick and Stephens, </w:t>
      </w:r>
      <w:r w:rsidR="00E05A81" w:rsidRPr="00E05A81">
        <w:rPr>
          <w:color w:val="222222"/>
          <w:szCs w:val="20"/>
          <w:shd w:val="clear" w:color="auto" w:fill="FFFFFF"/>
        </w:rPr>
        <w:t>2022</w:t>
      </w:r>
      <w:r w:rsidR="00E05A81">
        <w:t>)</w:t>
      </w:r>
      <w:r w:rsidR="000D5F83">
        <w:t xml:space="preserve">. </w:t>
      </w:r>
      <w:r>
        <w:t>For example, 42% of industry leaders in the aerospace industry and 22% of industry leaders in the electronics industry cite skills shortages as their top business concern, ahead of Brexit, technological advanceme</w:t>
      </w:r>
      <w:r w:rsidR="000D5F83">
        <w:t xml:space="preserve">nts, and environmental change. </w:t>
      </w:r>
      <w:r>
        <w:t>In addition, more than two-thirds of today's graduates in the United Kingdom report working in a position unrelated to their standard, and one-third of graduates are dissatisfied with their current place of employment. Apprenticeships could be the answer to the problem that young people in Britain face, which is a severe lack of gratif</w:t>
      </w:r>
      <w:r w:rsidR="000D5F83">
        <w:t xml:space="preserve">ying employment opportunities. </w:t>
      </w:r>
    </w:p>
    <w:p w:rsidR="0001662A" w:rsidRDefault="000D5F83" w:rsidP="00C63564">
      <w:pPr>
        <w:ind w:firstLine="720"/>
      </w:pPr>
      <w:r>
        <w:t>The</w:t>
      </w:r>
      <w:r w:rsidR="0001662A">
        <w:t xml:space="preserve"> apprenticeships provide gifted individuals, regardless of their academic, public, or educational background, with the opportunity to rapidly increase experienced skills that will prepare the ruling class for long-term courses and enter the trained workforce that will benefit everyone</w:t>
      </w:r>
      <w:r w:rsidR="004D1BFE">
        <w:t xml:space="preserve"> </w:t>
      </w:r>
      <w:r w:rsidR="004D1BFE">
        <w:rPr>
          <w:color w:val="222222"/>
          <w:szCs w:val="20"/>
          <w:shd w:val="clear" w:color="auto" w:fill="FFFFFF"/>
        </w:rPr>
        <w:t>(</w:t>
      </w:r>
      <w:r w:rsidR="004D1BFE" w:rsidRPr="00EC3E87">
        <w:rPr>
          <w:color w:val="222222"/>
          <w:szCs w:val="20"/>
          <w:shd w:val="clear" w:color="auto" w:fill="FFFFFF"/>
        </w:rPr>
        <w:t>James and Quaglia, 2023</w:t>
      </w:r>
      <w:r w:rsidR="004D1BFE">
        <w:rPr>
          <w:color w:val="222222"/>
          <w:szCs w:val="20"/>
          <w:shd w:val="clear" w:color="auto" w:fill="FFFFFF"/>
        </w:rPr>
        <w:t>)</w:t>
      </w:r>
      <w:r w:rsidR="0001662A">
        <w:t xml:space="preserve">. There is no lack of lyceums, and there are no time constraints. Internships contribute to a diverse workforce by rebuilding the ascent to higher status of chiliads of individuals and revealing new perspectives for trades that can be used to solve problems and entice new customer groups. Apprenticeships are commonly perceived as a form of low-quality labour as opposed to a formal education. To remain competitive, businesses must devote more time and effort to </w:t>
      </w:r>
      <w:r>
        <w:t xml:space="preserve">advancing scientific knowledge. </w:t>
      </w:r>
      <w:r w:rsidR="0001662A">
        <w:t>In order to address the skills deficit in the mechanics industry, the management in the UK recruited 8,000 new construction and electronics assistants and invested £84 million in mechanics prep</w:t>
      </w:r>
      <w:r w:rsidR="00D15FA2">
        <w:t>aration in the previous period.</w:t>
      </w:r>
    </w:p>
    <w:p w:rsidR="0001662A" w:rsidRPr="0001662A" w:rsidRDefault="0001662A" w:rsidP="0001662A">
      <w:pPr>
        <w:rPr>
          <w:b/>
        </w:rPr>
      </w:pPr>
      <w:r w:rsidRPr="0001662A">
        <w:rPr>
          <w:b/>
        </w:rPr>
        <w:t>Recruitment Agencies</w:t>
      </w:r>
    </w:p>
    <w:p w:rsidR="0001662A" w:rsidRPr="0001662A" w:rsidRDefault="0001662A" w:rsidP="0001662A">
      <w:pPr>
        <w:ind w:firstLine="720"/>
      </w:pPr>
      <w:r>
        <w:t>One of the new strategies involves collaborating with other businesses through trade associations and industry associations to identify potential employment openings in the industry. It also involves collaborating with local schools and universities to provide examples of low-skilled workers who appreciate their jobs and are making progress</w:t>
      </w:r>
      <w:r w:rsidR="004D1BFE">
        <w:t xml:space="preserve"> </w:t>
      </w:r>
      <w:r w:rsidR="004D1BFE">
        <w:rPr>
          <w:color w:val="222222"/>
          <w:szCs w:val="20"/>
          <w:shd w:val="clear" w:color="auto" w:fill="FFFFFF"/>
        </w:rPr>
        <w:t>(</w:t>
      </w:r>
      <w:r w:rsidR="004D1BFE" w:rsidRPr="00EC3E87">
        <w:rPr>
          <w:color w:val="222222"/>
          <w:szCs w:val="20"/>
          <w:shd w:val="clear" w:color="auto" w:fill="FFFFFF"/>
        </w:rPr>
        <w:t>Mitsakis, 2023</w:t>
      </w:r>
      <w:r w:rsidR="004D1BFE">
        <w:rPr>
          <w:color w:val="222222"/>
          <w:szCs w:val="20"/>
          <w:shd w:val="clear" w:color="auto" w:fill="FFFFFF"/>
        </w:rPr>
        <w:t>)</w:t>
      </w:r>
      <w:r>
        <w:t>. One of the new strategies is this. Regardless of the outcome of Brexit, organisations with a global concentration on recruiting will be able to continue providing seamless recruitment services to businesses in the United Kingdom, Europe, and elsewhere in the world.</w:t>
      </w:r>
    </w:p>
    <w:p w:rsidR="0024023F" w:rsidRPr="0024023F" w:rsidRDefault="0024023F" w:rsidP="0024023F">
      <w:pPr>
        <w:shd w:val="clear" w:color="auto" w:fill="FFFFFF"/>
        <w:suppressAutoHyphens w:val="0"/>
        <w:spacing w:line="0" w:lineRule="auto"/>
        <w:jc w:val="left"/>
        <w:rPr>
          <w:rFonts w:ascii="ff2" w:eastAsia="Times New Roman" w:hAnsi="ff2"/>
          <w:spacing w:val="1"/>
          <w:sz w:val="72"/>
          <w:szCs w:val="72"/>
          <w:lang w:val="en-US" w:eastAsia="en-US"/>
        </w:rPr>
      </w:pPr>
      <w:r w:rsidRPr="0024023F">
        <w:rPr>
          <w:rFonts w:ascii="ff2" w:eastAsia="Times New Roman" w:hAnsi="ff2"/>
          <w:spacing w:val="1"/>
          <w:sz w:val="72"/>
          <w:szCs w:val="72"/>
          <w:lang w:val="en-US" w:eastAsia="en-US"/>
        </w:rPr>
        <w:t>n market societies economic exchange require</w:t>
      </w:r>
      <w:r w:rsidRPr="0024023F">
        <w:rPr>
          <w:rFonts w:ascii="ff2" w:eastAsia="Times New Roman" w:hAnsi="ff2"/>
          <w:sz w:val="72"/>
          <w:szCs w:val="72"/>
          <w:lang w:val="en-US" w:eastAsia="en-US"/>
        </w:rPr>
        <w:t xml:space="preserve">s the existence and enforcement of rules that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 xml:space="preserve">the market cannot generate itself. Although the dimensions and limits of state intervention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 xml:space="preserve">have always been a matter of debate, it is indisputable that certain rules need to be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 xml:space="preserve">implemented for an economy to function properly and contribute to the common good.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 xml:space="preserve">Consequently, many theories of society assume </w:t>
      </w:r>
      <w:r w:rsidRPr="0024023F">
        <w:rPr>
          <w:rFonts w:ascii="ff2" w:eastAsia="Times New Roman" w:hAnsi="ff2"/>
          <w:spacing w:val="1"/>
          <w:sz w:val="72"/>
          <w:szCs w:val="72"/>
          <w:lang w:val="en-US" w:eastAsia="en-US"/>
        </w:rPr>
        <w:t xml:space="preserve">that these rules will be created and enforced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 xml:space="preserve">by national states. In this scenario the state determines formal regulations and delineates the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 xml:space="preserve">sphere of private freedom within which individual citizens and private businesses are entitled </w:t>
      </w:r>
    </w:p>
    <w:p w:rsidR="0024023F" w:rsidRPr="0024023F" w:rsidRDefault="0024023F" w:rsidP="0024023F">
      <w:pPr>
        <w:shd w:val="clear" w:color="auto" w:fill="FFFFFF"/>
        <w:suppressAutoHyphens w:val="0"/>
        <w:spacing w:line="0" w:lineRule="auto"/>
        <w:jc w:val="left"/>
        <w:rPr>
          <w:rFonts w:ascii="ff2" w:eastAsia="Times New Roman" w:hAnsi="ff2"/>
          <w:sz w:val="72"/>
          <w:szCs w:val="72"/>
          <w:lang w:val="en-US" w:eastAsia="en-US"/>
        </w:rPr>
      </w:pPr>
      <w:r w:rsidRPr="0024023F">
        <w:rPr>
          <w:rFonts w:ascii="ff2" w:eastAsia="Times New Roman" w:hAnsi="ff2"/>
          <w:sz w:val="72"/>
          <w:szCs w:val="72"/>
          <w:lang w:val="en-US" w:eastAsia="en-US"/>
        </w:rPr>
        <w:t>to conclude contracts and pursue their private interests.</w:t>
      </w:r>
    </w:p>
    <w:p w:rsidR="0000132F" w:rsidRDefault="004524F3" w:rsidP="00B679C9">
      <w:pPr>
        <w:pStyle w:val="Heading1"/>
      </w:pPr>
      <w:bookmarkStart w:id="41" w:name="_Toc84255147"/>
      <w:bookmarkStart w:id="42" w:name="_Toc124191394"/>
      <w:bookmarkStart w:id="43" w:name="_Toc133182993"/>
      <w:r>
        <w:t>CONCLUSIO</w:t>
      </w:r>
      <w:bookmarkEnd w:id="41"/>
      <w:r>
        <w:t>N</w:t>
      </w:r>
      <w:bookmarkEnd w:id="42"/>
      <w:bookmarkEnd w:id="43"/>
    </w:p>
    <w:p w:rsidR="0031148D" w:rsidRPr="0031148D" w:rsidRDefault="0031148D" w:rsidP="004D1017">
      <w:pPr>
        <w:ind w:firstLine="432"/>
      </w:pPr>
      <w:r>
        <w:t xml:space="preserve">From the performed report it has been concluded that human resource management is considered to be an essential element which is to </w:t>
      </w:r>
      <w:r w:rsidR="004D1017">
        <w:t xml:space="preserve">be </w:t>
      </w:r>
      <w:r>
        <w:t xml:space="preserve">followed by businesses for enhancing their performance in the UK marketplace. The report states the discussion of the different aspects and the present condition of Labour market in UK. </w:t>
      </w:r>
      <w:r w:rsidR="004D1017">
        <w:t>The assessment evaluates the shortage of labour rate in the UK market. Additionally, the report highlights about the different human resource strategies which has been changed after Covid and Brexit.</w:t>
      </w:r>
    </w:p>
    <w:p w:rsidR="00806E9E" w:rsidRDefault="004524F3">
      <w:pPr>
        <w:pStyle w:val="Heading1"/>
        <w:pageBreakBefore/>
        <w:rPr>
          <w:color w:val="auto"/>
          <w:u w:val="single"/>
        </w:rPr>
      </w:pPr>
      <w:bookmarkStart w:id="44" w:name="_Toc84255155"/>
      <w:bookmarkStart w:id="45" w:name="_Toc124191395"/>
      <w:bookmarkStart w:id="46" w:name="_Toc133182994"/>
      <w:r>
        <w:rPr>
          <w:color w:val="auto"/>
        </w:rPr>
        <w:t>R</w:t>
      </w:r>
      <w:bookmarkEnd w:id="14"/>
      <w:bookmarkEnd w:id="15"/>
      <w:bookmarkEnd w:id="16"/>
      <w:bookmarkEnd w:id="17"/>
      <w:bookmarkEnd w:id="18"/>
      <w:bookmarkEnd w:id="19"/>
      <w:bookmarkEnd w:id="20"/>
      <w:bookmarkEnd w:id="21"/>
      <w:bookmarkEnd w:id="22"/>
      <w:bookmarkEnd w:id="23"/>
      <w:bookmarkEnd w:id="24"/>
      <w:bookmarkEnd w:id="25"/>
      <w:bookmarkEnd w:id="26"/>
      <w:r>
        <w:rPr>
          <w:color w:val="auto"/>
        </w:rPr>
        <w:t>EFERENCES</w:t>
      </w:r>
      <w:bookmarkEnd w:id="27"/>
      <w:bookmarkEnd w:id="44"/>
      <w:bookmarkEnd w:id="45"/>
      <w:bookmarkEnd w:id="46"/>
    </w:p>
    <w:p w:rsidR="009774E8" w:rsidRDefault="00560000" w:rsidP="00965668">
      <w:pPr>
        <w:tabs>
          <w:tab w:val="left" w:pos="2880"/>
        </w:tabs>
        <w:rPr>
          <w:color w:val="auto"/>
          <w:u w:val="single"/>
        </w:rPr>
      </w:pPr>
      <w:r>
        <w:rPr>
          <w:color w:val="auto"/>
          <w:u w:val="single"/>
        </w:rPr>
        <w:t>Books and Journals</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 xml:space="preserve">Brandhorst, J.K.,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What Can Grounded Theory do for Human Resource Development? An Approach for Post-Pandemic Research and Beyond. </w:t>
      </w:r>
      <w:r w:rsidRPr="00EC3E87">
        <w:rPr>
          <w:i/>
          <w:iCs/>
          <w:color w:val="222222"/>
          <w:szCs w:val="20"/>
          <w:shd w:val="clear" w:color="auto" w:fill="FFFFFF"/>
        </w:rPr>
        <w:t>Human Resource Development Review</w:t>
      </w:r>
      <w:r w:rsidRPr="00EC3E87">
        <w:rPr>
          <w:color w:val="222222"/>
          <w:szCs w:val="20"/>
          <w:shd w:val="clear" w:color="auto" w:fill="FFFFFF"/>
        </w:rPr>
        <w:t>, p.15344843221149309.</w:t>
      </w:r>
    </w:p>
    <w:p w:rsidR="00E05A81" w:rsidRPr="00E05A81" w:rsidRDefault="00E05A81" w:rsidP="00EC3E87">
      <w:pPr>
        <w:ind w:left="851" w:hanging="851"/>
        <w:rPr>
          <w:color w:val="222222"/>
          <w:sz w:val="32"/>
          <w:szCs w:val="20"/>
          <w:shd w:val="clear" w:color="auto" w:fill="FFFFFF"/>
        </w:rPr>
      </w:pPr>
      <w:r w:rsidRPr="00E05A81">
        <w:rPr>
          <w:color w:val="222222"/>
          <w:szCs w:val="20"/>
          <w:shd w:val="clear" w:color="auto" w:fill="FFFFFF"/>
        </w:rPr>
        <w:t xml:space="preserve">Dickmann, M., </w:t>
      </w:r>
      <w:r>
        <w:rPr>
          <w:color w:val="222222"/>
          <w:szCs w:val="20"/>
          <w:shd w:val="clear" w:color="auto" w:fill="FFFFFF"/>
        </w:rPr>
        <w:t xml:space="preserve">and </w:t>
      </w:r>
      <w:r w:rsidRPr="00E05A81">
        <w:rPr>
          <w:i/>
          <w:color w:val="222222"/>
          <w:szCs w:val="20"/>
          <w:shd w:val="clear" w:color="auto" w:fill="FFFFFF"/>
        </w:rPr>
        <w:t>et al.</w:t>
      </w:r>
      <w:r>
        <w:rPr>
          <w:color w:val="222222"/>
          <w:szCs w:val="20"/>
          <w:shd w:val="clear" w:color="auto" w:fill="FFFFFF"/>
        </w:rPr>
        <w:t xml:space="preserve"> </w:t>
      </w:r>
      <w:r w:rsidRPr="00E05A81">
        <w:rPr>
          <w:color w:val="222222"/>
          <w:szCs w:val="20"/>
          <w:shd w:val="clear" w:color="auto" w:fill="FFFFFF"/>
        </w:rPr>
        <w:t>2023. 15. Careers in turbulent environments: the impact of ‘Brexit’on career motivations and behaviour in the United Kingdom. </w:t>
      </w:r>
      <w:r w:rsidRPr="00E05A81">
        <w:rPr>
          <w:i/>
          <w:iCs/>
          <w:color w:val="222222"/>
          <w:szCs w:val="20"/>
          <w:shd w:val="clear" w:color="auto" w:fill="FFFFFF"/>
        </w:rPr>
        <w:t>Understanding Careers Around the Globe: Stories and Sourcebook</w:t>
      </w:r>
      <w:r w:rsidRPr="00E05A81">
        <w:rPr>
          <w:color w:val="222222"/>
          <w:szCs w:val="20"/>
          <w:shd w:val="clear" w:color="auto" w:fill="FFFFFF"/>
        </w:rPr>
        <w:t>, p.131.</w:t>
      </w:r>
    </w:p>
    <w:p w:rsidR="00E05A81" w:rsidRPr="00E05A81" w:rsidRDefault="00E05A81" w:rsidP="00EC3E87">
      <w:pPr>
        <w:ind w:left="851" w:hanging="851"/>
        <w:rPr>
          <w:color w:val="222222"/>
          <w:szCs w:val="20"/>
          <w:shd w:val="clear" w:color="auto" w:fill="FFFFFF"/>
        </w:rPr>
      </w:pPr>
      <w:r w:rsidRPr="00E05A81">
        <w:rPr>
          <w:color w:val="222222"/>
          <w:szCs w:val="20"/>
          <w:shd w:val="clear" w:color="auto" w:fill="FFFFFF"/>
        </w:rPr>
        <w:t xml:space="preserve">Gavriluță, N., </w:t>
      </w:r>
      <w:r>
        <w:rPr>
          <w:color w:val="222222"/>
          <w:szCs w:val="20"/>
          <w:shd w:val="clear" w:color="auto" w:fill="FFFFFF"/>
        </w:rPr>
        <w:t xml:space="preserve">and </w:t>
      </w:r>
      <w:r w:rsidRPr="00E05A81">
        <w:rPr>
          <w:i/>
          <w:color w:val="222222"/>
          <w:szCs w:val="20"/>
          <w:shd w:val="clear" w:color="auto" w:fill="FFFFFF"/>
        </w:rPr>
        <w:t>et al.</w:t>
      </w:r>
      <w:r>
        <w:rPr>
          <w:color w:val="222222"/>
          <w:szCs w:val="20"/>
          <w:shd w:val="clear" w:color="auto" w:fill="FFFFFF"/>
        </w:rPr>
        <w:t xml:space="preserve"> </w:t>
      </w:r>
      <w:r w:rsidRPr="00E05A81">
        <w:rPr>
          <w:color w:val="222222"/>
          <w:szCs w:val="20"/>
          <w:shd w:val="clear" w:color="auto" w:fill="FFFFFF"/>
        </w:rPr>
        <w:t>2022. Sustainability and employability in the time of COVID-19. Youth, education and entrepreneurship in EU countries. </w:t>
      </w:r>
      <w:r w:rsidRPr="00E05A81">
        <w:rPr>
          <w:i/>
          <w:iCs/>
          <w:color w:val="222222"/>
          <w:szCs w:val="20"/>
          <w:shd w:val="clear" w:color="auto" w:fill="FFFFFF"/>
        </w:rPr>
        <w:t>Sustainability</w:t>
      </w:r>
      <w:r w:rsidRPr="00E05A81">
        <w:rPr>
          <w:color w:val="222222"/>
          <w:szCs w:val="20"/>
          <w:shd w:val="clear" w:color="auto" w:fill="FFFFFF"/>
        </w:rPr>
        <w:t>, </w:t>
      </w:r>
      <w:r w:rsidRPr="00E05A81">
        <w:rPr>
          <w:i/>
          <w:iCs/>
          <w:color w:val="222222"/>
          <w:szCs w:val="20"/>
          <w:shd w:val="clear" w:color="auto" w:fill="FFFFFF"/>
        </w:rPr>
        <w:t>14</w:t>
      </w:r>
      <w:r w:rsidRPr="00E05A81">
        <w:rPr>
          <w:color w:val="222222"/>
          <w:szCs w:val="20"/>
          <w:shd w:val="clear" w:color="auto" w:fill="FFFFFF"/>
        </w:rPr>
        <w:t>(3), p.1589.</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James, S. and Quaglia, L., 2023. Differentiated de-Europeanisation: UK policy-making in finance after Brexit. </w:t>
      </w:r>
      <w:r w:rsidRPr="00EC3E87">
        <w:rPr>
          <w:i/>
          <w:iCs/>
          <w:color w:val="222222"/>
          <w:szCs w:val="20"/>
          <w:shd w:val="clear" w:color="auto" w:fill="FFFFFF"/>
        </w:rPr>
        <w:t>Journal of European Public Policy</w:t>
      </w:r>
      <w:r w:rsidRPr="00EC3E87">
        <w:rPr>
          <w:color w:val="222222"/>
          <w:szCs w:val="20"/>
          <w:shd w:val="clear" w:color="auto" w:fill="FFFFFF"/>
        </w:rPr>
        <w:t>, pp.1-23.</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 xml:space="preserve">Johnstone, S.,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w:t>
      </w:r>
      <w:r w:rsidRPr="00EC3E87">
        <w:rPr>
          <w:i/>
          <w:iCs/>
          <w:color w:val="222222"/>
          <w:szCs w:val="20"/>
          <w:shd w:val="clear" w:color="auto" w:fill="FFFFFF"/>
        </w:rPr>
        <w:t>Encyclopedia of human resource management</w:t>
      </w:r>
      <w:r w:rsidRPr="00EC3E87">
        <w:rPr>
          <w:color w:val="222222"/>
          <w:szCs w:val="20"/>
          <w:shd w:val="clear" w:color="auto" w:fill="FFFFFF"/>
        </w:rPr>
        <w:t>. Edward Elgar Publishing.</w:t>
      </w:r>
    </w:p>
    <w:p w:rsidR="00E05A81" w:rsidRPr="00E05A81" w:rsidRDefault="00E05A81" w:rsidP="00EC3E87">
      <w:pPr>
        <w:ind w:left="851" w:hanging="851"/>
        <w:rPr>
          <w:color w:val="222222"/>
          <w:szCs w:val="20"/>
          <w:shd w:val="clear" w:color="auto" w:fill="FFFFFF"/>
        </w:rPr>
      </w:pPr>
      <w:r w:rsidRPr="00E05A81">
        <w:rPr>
          <w:color w:val="222222"/>
          <w:szCs w:val="20"/>
          <w:shd w:val="clear" w:color="auto" w:fill="FFFFFF"/>
        </w:rPr>
        <w:t>Kumodji, B.D., 2022. </w:t>
      </w:r>
      <w:r w:rsidRPr="00E05A81">
        <w:rPr>
          <w:i/>
          <w:iCs/>
          <w:color w:val="222222"/>
          <w:szCs w:val="20"/>
          <w:shd w:val="clear" w:color="auto" w:fill="FFFFFF"/>
        </w:rPr>
        <w:t>Exploring talent management practices in SMEs in a turbulent context: lessons from Brexit and Covid-19</w:t>
      </w:r>
      <w:r w:rsidRPr="00E05A81">
        <w:rPr>
          <w:color w:val="222222"/>
          <w:szCs w:val="20"/>
          <w:shd w:val="clear" w:color="auto" w:fill="FFFFFF"/>
        </w:rPr>
        <w:t> (Doctoral dissertation, Birmingham City University).</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Langer, M. and König, C.J., 2023. Introducing a multi-stakeholder perspective on opacity, transparency and strategies to reduce opacity in algorithm-based human resource management. </w:t>
      </w:r>
      <w:r w:rsidRPr="00EC3E87">
        <w:rPr>
          <w:i/>
          <w:iCs/>
          <w:color w:val="222222"/>
          <w:szCs w:val="20"/>
          <w:shd w:val="clear" w:color="auto" w:fill="FFFFFF"/>
        </w:rPr>
        <w:t>Human Resource Management Review</w:t>
      </w:r>
      <w:r w:rsidRPr="00EC3E87">
        <w:rPr>
          <w:color w:val="222222"/>
          <w:szCs w:val="20"/>
          <w:shd w:val="clear" w:color="auto" w:fill="FFFFFF"/>
        </w:rPr>
        <w:t>, </w:t>
      </w:r>
      <w:r w:rsidRPr="00EC3E87">
        <w:rPr>
          <w:i/>
          <w:iCs/>
          <w:color w:val="222222"/>
          <w:szCs w:val="20"/>
          <w:shd w:val="clear" w:color="auto" w:fill="FFFFFF"/>
        </w:rPr>
        <w:t>33</w:t>
      </w:r>
      <w:r w:rsidRPr="00EC3E87">
        <w:rPr>
          <w:color w:val="222222"/>
          <w:szCs w:val="20"/>
          <w:shd w:val="clear" w:color="auto" w:fill="FFFFFF"/>
        </w:rPr>
        <w:t>(1), p.100881.</w:t>
      </w:r>
    </w:p>
    <w:p w:rsidR="00E05A81" w:rsidRDefault="00E05A81" w:rsidP="00EC3E87">
      <w:pPr>
        <w:ind w:left="851" w:hanging="851"/>
        <w:rPr>
          <w:color w:val="222222"/>
          <w:szCs w:val="20"/>
          <w:shd w:val="clear" w:color="auto" w:fill="FFFFFF"/>
        </w:rPr>
      </w:pPr>
      <w:r w:rsidRPr="00EC3E87">
        <w:rPr>
          <w:color w:val="222222"/>
          <w:szCs w:val="20"/>
          <w:shd w:val="clear" w:color="auto" w:fill="FFFFFF"/>
        </w:rPr>
        <w:t>Mitsakis, F., 2023. Strategic human resource development in times of business and economic uncertainty: the case of Greek banks. </w:t>
      </w:r>
      <w:r w:rsidRPr="00EC3E87">
        <w:rPr>
          <w:i/>
          <w:iCs/>
          <w:color w:val="222222"/>
          <w:szCs w:val="20"/>
          <w:shd w:val="clear" w:color="auto" w:fill="FFFFFF"/>
        </w:rPr>
        <w:t>European Journal of Training and Development</w:t>
      </w:r>
      <w:r w:rsidRPr="00EC3E87">
        <w:rPr>
          <w:color w:val="222222"/>
          <w:szCs w:val="20"/>
          <w:shd w:val="clear" w:color="auto" w:fill="FFFFFF"/>
        </w:rPr>
        <w:t>, </w:t>
      </w:r>
      <w:r w:rsidRPr="00EC3E87">
        <w:rPr>
          <w:i/>
          <w:iCs/>
          <w:color w:val="222222"/>
          <w:szCs w:val="20"/>
          <w:shd w:val="clear" w:color="auto" w:fill="FFFFFF"/>
        </w:rPr>
        <w:t>47</w:t>
      </w:r>
      <w:r w:rsidRPr="00EC3E87">
        <w:rPr>
          <w:color w:val="222222"/>
          <w:szCs w:val="20"/>
          <w:shd w:val="clear" w:color="auto" w:fill="FFFFFF"/>
        </w:rPr>
        <w:t>(1/2), pp.58-84.</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 xml:space="preserve">Okoroji, C.,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Inferring incompetence from employment status: An audit-like experiment. </w:t>
      </w:r>
      <w:r w:rsidRPr="00EC3E87">
        <w:rPr>
          <w:i/>
          <w:iCs/>
          <w:color w:val="222222"/>
          <w:szCs w:val="20"/>
          <w:shd w:val="clear" w:color="auto" w:fill="FFFFFF"/>
        </w:rPr>
        <w:t>PLOS ONE</w:t>
      </w:r>
      <w:r w:rsidRPr="00EC3E87">
        <w:rPr>
          <w:color w:val="222222"/>
          <w:szCs w:val="20"/>
          <w:shd w:val="clear" w:color="auto" w:fill="FFFFFF"/>
        </w:rPr>
        <w:t>.</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 xml:space="preserve">Paningrum, D.,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Analysis of Online Marketing Strategies Post Pandemic COVID-19. </w:t>
      </w:r>
      <w:r w:rsidRPr="00EC3E87">
        <w:rPr>
          <w:i/>
          <w:iCs/>
          <w:color w:val="222222"/>
          <w:szCs w:val="20"/>
          <w:shd w:val="clear" w:color="auto" w:fill="FFFFFF"/>
        </w:rPr>
        <w:t>Quantitative Economics and Management Studies</w:t>
      </w:r>
      <w:r w:rsidRPr="00EC3E87">
        <w:rPr>
          <w:color w:val="222222"/>
          <w:szCs w:val="20"/>
          <w:shd w:val="clear" w:color="auto" w:fill="FFFFFF"/>
        </w:rPr>
        <w:t>, </w:t>
      </w:r>
      <w:r w:rsidRPr="00EC3E87">
        <w:rPr>
          <w:i/>
          <w:iCs/>
          <w:color w:val="222222"/>
          <w:szCs w:val="20"/>
          <w:shd w:val="clear" w:color="auto" w:fill="FFFFFF"/>
        </w:rPr>
        <w:t>4</w:t>
      </w:r>
      <w:r w:rsidRPr="00EC3E87">
        <w:rPr>
          <w:color w:val="222222"/>
          <w:szCs w:val="20"/>
          <w:shd w:val="clear" w:color="auto" w:fill="FFFFFF"/>
        </w:rPr>
        <w:t>(1), pp.61-65.</w:t>
      </w:r>
    </w:p>
    <w:p w:rsidR="00E05A81" w:rsidRPr="00E05A81" w:rsidRDefault="00E05A81" w:rsidP="00EC3E87">
      <w:pPr>
        <w:ind w:left="851" w:hanging="851"/>
        <w:rPr>
          <w:color w:val="222222"/>
          <w:szCs w:val="20"/>
          <w:shd w:val="clear" w:color="auto" w:fill="FFFFFF"/>
        </w:rPr>
      </w:pPr>
      <w:r w:rsidRPr="00E05A81">
        <w:rPr>
          <w:color w:val="222222"/>
          <w:szCs w:val="20"/>
          <w:shd w:val="clear" w:color="auto" w:fill="FFFFFF"/>
        </w:rPr>
        <w:t>Ponczek, V. and Ulyssea, G., 2022. Enforcement of labour regulation and the labour market effects of trade: Evidence from Brazil. </w:t>
      </w:r>
      <w:r w:rsidRPr="00E05A81">
        <w:rPr>
          <w:i/>
          <w:iCs/>
          <w:color w:val="222222"/>
          <w:szCs w:val="20"/>
          <w:shd w:val="clear" w:color="auto" w:fill="FFFFFF"/>
        </w:rPr>
        <w:t>The Economic Journal</w:t>
      </w:r>
      <w:r w:rsidRPr="00E05A81">
        <w:rPr>
          <w:color w:val="222222"/>
          <w:szCs w:val="20"/>
          <w:shd w:val="clear" w:color="auto" w:fill="FFFFFF"/>
        </w:rPr>
        <w:t>, </w:t>
      </w:r>
      <w:r w:rsidRPr="00E05A81">
        <w:rPr>
          <w:i/>
          <w:iCs/>
          <w:color w:val="222222"/>
          <w:szCs w:val="20"/>
          <w:shd w:val="clear" w:color="auto" w:fill="FFFFFF"/>
        </w:rPr>
        <w:t>132</w:t>
      </w:r>
      <w:r w:rsidRPr="00E05A81">
        <w:rPr>
          <w:color w:val="222222"/>
          <w:szCs w:val="20"/>
          <w:shd w:val="clear" w:color="auto" w:fill="FFFFFF"/>
        </w:rPr>
        <w:t>(641), pp.361-390.</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Portes, J. and Springford, J., 2023. </w:t>
      </w:r>
      <w:r w:rsidRPr="00EC3E87">
        <w:rPr>
          <w:i/>
          <w:iCs/>
          <w:color w:val="222222"/>
          <w:szCs w:val="20"/>
          <w:shd w:val="clear" w:color="auto" w:fill="FFFFFF"/>
        </w:rPr>
        <w:t>The Impact of the Post-Brexit Migration System on the UK Labour Market</w:t>
      </w:r>
      <w:r w:rsidRPr="00EC3E87">
        <w:rPr>
          <w:color w:val="222222"/>
          <w:szCs w:val="20"/>
          <w:shd w:val="clear" w:color="auto" w:fill="FFFFFF"/>
        </w:rPr>
        <w:t> (No. 15883). Institute of Labor Economics (IZA).</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 xml:space="preserve">Rafferty, A.,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Growth and Recession: Underemployment and the Labour Market in the North of England. In </w:t>
      </w:r>
      <w:r w:rsidRPr="00EC3E87">
        <w:rPr>
          <w:i/>
          <w:iCs/>
          <w:color w:val="222222"/>
          <w:szCs w:val="20"/>
          <w:shd w:val="clear" w:color="auto" w:fill="FFFFFF"/>
        </w:rPr>
        <w:t>Global Labour in Distress, Volume I: Globalization, Technology and Labour Resilience</w:t>
      </w:r>
      <w:r w:rsidRPr="00EC3E87">
        <w:rPr>
          <w:color w:val="222222"/>
          <w:szCs w:val="20"/>
          <w:shd w:val="clear" w:color="auto" w:fill="FFFFFF"/>
        </w:rPr>
        <w:t> (pp. 461-485). Cham: Springer International Publishing.</w:t>
      </w:r>
    </w:p>
    <w:p w:rsidR="00E05A81" w:rsidRPr="00E05A81" w:rsidRDefault="00E05A81" w:rsidP="00EC3E87">
      <w:pPr>
        <w:ind w:left="851" w:hanging="851"/>
        <w:rPr>
          <w:color w:val="222222"/>
          <w:szCs w:val="20"/>
          <w:shd w:val="clear" w:color="auto" w:fill="FFFFFF"/>
        </w:rPr>
      </w:pPr>
      <w:r w:rsidRPr="00E05A81">
        <w:rPr>
          <w:color w:val="222222"/>
          <w:szCs w:val="20"/>
          <w:shd w:val="clear" w:color="auto" w:fill="FFFFFF"/>
        </w:rPr>
        <w:t>Roderick, G. and Stephens, M. eds., 2022. </w:t>
      </w:r>
      <w:r w:rsidRPr="00E05A81">
        <w:rPr>
          <w:i/>
          <w:iCs/>
          <w:color w:val="222222"/>
          <w:szCs w:val="20"/>
          <w:shd w:val="clear" w:color="auto" w:fill="FFFFFF"/>
        </w:rPr>
        <w:t>The British Malaise: Industrial Performance Education and Training in Britain Today</w:t>
      </w:r>
      <w:r w:rsidRPr="00E05A81">
        <w:rPr>
          <w:color w:val="222222"/>
          <w:szCs w:val="20"/>
          <w:shd w:val="clear" w:color="auto" w:fill="FFFFFF"/>
        </w:rPr>
        <w:t>. Taylor &amp; Francis.</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 xml:space="preserve">Seshadri, U.,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Marketing strategies for the tourism industry in the United Arab Emirates after the COVID-19 era. </w:t>
      </w:r>
      <w:r w:rsidRPr="00EC3E87">
        <w:rPr>
          <w:i/>
          <w:iCs/>
          <w:color w:val="222222"/>
          <w:szCs w:val="20"/>
          <w:shd w:val="clear" w:color="auto" w:fill="FFFFFF"/>
        </w:rPr>
        <w:t>Worldwide Hospitality and Tourism Themes</w:t>
      </w:r>
      <w:r w:rsidRPr="00EC3E87">
        <w:rPr>
          <w:color w:val="222222"/>
          <w:szCs w:val="20"/>
          <w:shd w:val="clear" w:color="auto" w:fill="FFFFFF"/>
        </w:rPr>
        <w:t>, (ahead-of-print).</w:t>
      </w:r>
    </w:p>
    <w:p w:rsidR="00E05A81" w:rsidRPr="00E05A81" w:rsidRDefault="00E05A81" w:rsidP="00EC3E87">
      <w:pPr>
        <w:ind w:left="851" w:hanging="851"/>
        <w:rPr>
          <w:color w:val="222222"/>
          <w:szCs w:val="20"/>
          <w:shd w:val="clear" w:color="auto" w:fill="FFFFFF"/>
        </w:rPr>
      </w:pPr>
      <w:r w:rsidRPr="00E05A81">
        <w:rPr>
          <w:color w:val="222222"/>
          <w:szCs w:val="20"/>
          <w:shd w:val="clear" w:color="auto" w:fill="FFFFFF"/>
        </w:rPr>
        <w:t>Sindakis, S. and Aggarwal, S., 2022. The Implications of Brexit for Small Businesses in the UK. In </w:t>
      </w:r>
      <w:r w:rsidRPr="00E05A81">
        <w:rPr>
          <w:i/>
          <w:iCs/>
          <w:color w:val="222222"/>
          <w:szCs w:val="20"/>
          <w:shd w:val="clear" w:color="auto" w:fill="FFFFFF"/>
        </w:rPr>
        <w:t>Small Business Management and Control of the Uncertain External Environment</w:t>
      </w:r>
      <w:r w:rsidRPr="00E05A81">
        <w:rPr>
          <w:color w:val="222222"/>
          <w:szCs w:val="20"/>
          <w:shd w:val="clear" w:color="auto" w:fill="FFFFFF"/>
        </w:rPr>
        <w:t>. Emerald Publishing Limited.</w:t>
      </w:r>
    </w:p>
    <w:p w:rsidR="00E05A81" w:rsidRPr="00EC3E87" w:rsidRDefault="00E05A81" w:rsidP="00EC3E87">
      <w:pPr>
        <w:ind w:left="851" w:hanging="851"/>
        <w:rPr>
          <w:color w:val="222222"/>
          <w:szCs w:val="20"/>
          <w:shd w:val="clear" w:color="auto" w:fill="FFFFFF"/>
        </w:rPr>
      </w:pPr>
      <w:r w:rsidRPr="00EC3E87">
        <w:rPr>
          <w:color w:val="222222"/>
          <w:szCs w:val="20"/>
          <w:shd w:val="clear" w:color="auto" w:fill="FFFFFF"/>
        </w:rPr>
        <w:t>Storey, J., 2023. Human resource management. In </w:t>
      </w:r>
      <w:r w:rsidRPr="00EC3E87">
        <w:rPr>
          <w:i/>
          <w:iCs/>
          <w:color w:val="222222"/>
          <w:szCs w:val="20"/>
          <w:shd w:val="clear" w:color="auto" w:fill="FFFFFF"/>
        </w:rPr>
        <w:t>Encyclopedia of Human Resource Management</w:t>
      </w:r>
      <w:r w:rsidRPr="00EC3E87">
        <w:rPr>
          <w:color w:val="222222"/>
          <w:szCs w:val="20"/>
          <w:shd w:val="clear" w:color="auto" w:fill="FFFFFF"/>
        </w:rPr>
        <w:t> (pp. 182-184). Edward Elgar Publishing.</w:t>
      </w:r>
    </w:p>
    <w:p w:rsidR="00E05A81" w:rsidRDefault="00E05A81" w:rsidP="00EC3E87">
      <w:pPr>
        <w:ind w:left="851" w:hanging="851"/>
        <w:rPr>
          <w:color w:val="222222"/>
          <w:szCs w:val="20"/>
          <w:shd w:val="clear" w:color="auto" w:fill="FFFFFF"/>
        </w:rPr>
      </w:pPr>
      <w:r w:rsidRPr="00EC3E87">
        <w:rPr>
          <w:color w:val="222222"/>
          <w:szCs w:val="20"/>
          <w:shd w:val="clear" w:color="auto" w:fill="FFFFFF"/>
        </w:rPr>
        <w:t xml:space="preserve">Taylor, E., </w:t>
      </w:r>
      <w:r>
        <w:rPr>
          <w:color w:val="222222"/>
          <w:szCs w:val="20"/>
          <w:shd w:val="clear" w:color="auto" w:fill="FFFFFF"/>
        </w:rPr>
        <w:t xml:space="preserve">and </w:t>
      </w:r>
      <w:r w:rsidRPr="00EC3E87">
        <w:rPr>
          <w:i/>
          <w:color w:val="222222"/>
          <w:szCs w:val="20"/>
          <w:shd w:val="clear" w:color="auto" w:fill="FFFFFF"/>
        </w:rPr>
        <w:t>et al.</w:t>
      </w:r>
      <w:r>
        <w:rPr>
          <w:color w:val="222222"/>
          <w:szCs w:val="20"/>
          <w:shd w:val="clear" w:color="auto" w:fill="FFFFFF"/>
        </w:rPr>
        <w:t xml:space="preserve"> </w:t>
      </w:r>
      <w:r w:rsidRPr="00EC3E87">
        <w:rPr>
          <w:color w:val="222222"/>
          <w:szCs w:val="20"/>
          <w:shd w:val="clear" w:color="auto" w:fill="FFFFFF"/>
        </w:rPr>
        <w:t>2023. Employment and support. </w:t>
      </w:r>
      <w:r w:rsidRPr="00EC3E87">
        <w:rPr>
          <w:i/>
          <w:iCs/>
          <w:color w:val="222222"/>
          <w:szCs w:val="20"/>
          <w:shd w:val="clear" w:color="auto" w:fill="FFFFFF"/>
        </w:rPr>
        <w:t>COVID-19 and Social Determinants of Health: Wicked Issues and Relationalism</w:t>
      </w:r>
      <w:r w:rsidRPr="00EC3E87">
        <w:rPr>
          <w:color w:val="222222"/>
          <w:szCs w:val="20"/>
          <w:shd w:val="clear" w:color="auto" w:fill="FFFFFF"/>
        </w:rPr>
        <w:t>, p.230.</w:t>
      </w:r>
    </w:p>
    <w:p w:rsidR="00EC3E87" w:rsidRDefault="00EC3E87" w:rsidP="00EC3E87">
      <w:pPr>
        <w:ind w:left="851" w:hanging="851"/>
        <w:rPr>
          <w:color w:val="222222"/>
          <w:szCs w:val="20"/>
          <w:shd w:val="clear" w:color="auto" w:fill="FFFFFF"/>
        </w:rPr>
      </w:pPr>
    </w:p>
    <w:p w:rsidR="00EC3E87" w:rsidRDefault="00EC3E87" w:rsidP="00EC3E87">
      <w:pPr>
        <w:ind w:left="851" w:hanging="851"/>
        <w:rPr>
          <w:color w:val="222222"/>
          <w:szCs w:val="20"/>
          <w:shd w:val="clear" w:color="auto" w:fill="FFFFFF"/>
        </w:rPr>
      </w:pPr>
    </w:p>
    <w:sectPr w:rsidR="00EC3E87" w:rsidSect="002913E8">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dashDotStroked" w:sz="24" w:space="24" w:color="auto"/>
        <w:left w:val="dashDotStroked" w:sz="24" w:space="24" w:color="auto"/>
        <w:bottom w:val="dashDotStroked" w:sz="24" w:space="24" w:color="auto"/>
        <w:right w:val="dashDotStroked" w:sz="24" w:space="24" w:color="auto"/>
      </w:pgBorders>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2464F" w:rsidRDefault="0012464F">
      <w:pPr>
        <w:spacing w:line="240" w:lineRule="auto"/>
      </w:pPr>
      <w:r>
        <w:separator/>
      </w:r>
    </w:p>
  </w:endnote>
  <w:endnote w:type="continuationSeparator" w:id="0">
    <w:p w:rsidR="0012464F" w:rsidRDefault="001246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Mincho"/>
    <w:charset w:val="80"/>
    <w:family w:val="auto"/>
    <w:pitch w:val="variable"/>
  </w:font>
  <w:font w:name="DejaVu Sans">
    <w:altName w:val="Yu Gothic"/>
    <w:charset w:val="80"/>
    <w:family w:val="auto"/>
    <w:pitch w:val="variable"/>
  </w:font>
  <w:font w:name="OpenSymbol">
    <w:altName w:val="MS Mincho"/>
    <w:charset w:val="80"/>
    <w:family w:val="auto"/>
    <w:pitch w:val="default"/>
  </w:font>
  <w:font w:name="Open Sans">
    <w:panose1 w:val="020B0606030504020204"/>
    <w:charset w:val="00"/>
    <w:family w:val="swiss"/>
    <w:pitch w:val="variable"/>
    <w:sig w:usb0="E00002EF" w:usb1="4000205B" w:usb2="00000028" w:usb3="00000000" w:csb0="0000019F" w:csb1="00000000"/>
  </w:font>
  <w:font w:name="Tinos">
    <w:altName w:val="MS Gothic"/>
    <w:charset w:val="80"/>
    <w:family w:val="roman"/>
    <w:pitch w:val="variable"/>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ff2">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36F8D" w:rsidRDefault="00936F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36F8D" w:rsidRDefault="00936F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36F8D" w:rsidRDefault="00936F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2464F" w:rsidRDefault="0012464F">
      <w:pPr>
        <w:spacing w:line="240" w:lineRule="auto"/>
      </w:pPr>
      <w:r>
        <w:separator/>
      </w:r>
    </w:p>
  </w:footnote>
  <w:footnote w:type="continuationSeparator" w:id="0">
    <w:p w:rsidR="0012464F" w:rsidRDefault="001246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36F8D" w:rsidRDefault="00936F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71DC" w:rsidRDefault="00936F8D" w:rsidP="00F210A1">
    <w:pPr>
      <w:pStyle w:val="Header"/>
      <w:pBdr>
        <w:bottom w:val="single" w:sz="4" w:space="1" w:color="D9D9D9"/>
      </w:pBdr>
    </w:pPr>
    <w:r>
      <w:rPr>
        <w:noProof/>
        <w:sz w:val="96"/>
        <w:szCs w:val="96"/>
      </w:rPr>
      <w:drawing>
        <wp:inline distT="0" distB="0" distL="0" distR="0">
          <wp:extent cx="1112520" cy="534670"/>
          <wp:effectExtent l="0" t="0" r="0" b="0"/>
          <wp:docPr id="5"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2520" cy="53467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36F8D" w:rsidRDefault="00936F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A5D4AC6"/>
    <w:multiLevelType w:val="hybridMultilevel"/>
    <w:tmpl w:val="A4060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0C1387"/>
    <w:multiLevelType w:val="hybridMultilevel"/>
    <w:tmpl w:val="B986B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B0142C"/>
    <w:multiLevelType w:val="hybridMultilevel"/>
    <w:tmpl w:val="42C6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1814B6"/>
    <w:multiLevelType w:val="multilevel"/>
    <w:tmpl w:val="96C44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4245618"/>
    <w:multiLevelType w:val="hybridMultilevel"/>
    <w:tmpl w:val="1966D7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767500C"/>
    <w:multiLevelType w:val="hybridMultilevel"/>
    <w:tmpl w:val="59C09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725B81"/>
    <w:multiLevelType w:val="hybridMultilevel"/>
    <w:tmpl w:val="79FE91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61651973"/>
    <w:multiLevelType w:val="hybridMultilevel"/>
    <w:tmpl w:val="FBB2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5E137A8"/>
    <w:multiLevelType w:val="hybridMultilevel"/>
    <w:tmpl w:val="DBBE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AA23E4"/>
    <w:multiLevelType w:val="hybridMultilevel"/>
    <w:tmpl w:val="51B88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CC331F0"/>
    <w:multiLevelType w:val="hybridMultilevel"/>
    <w:tmpl w:val="FD984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750110E"/>
    <w:multiLevelType w:val="hybridMultilevel"/>
    <w:tmpl w:val="E978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9297735"/>
    <w:multiLevelType w:val="hybridMultilevel"/>
    <w:tmpl w:val="0728D0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F767BC"/>
    <w:multiLevelType w:val="hybridMultilevel"/>
    <w:tmpl w:val="EC4CD2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64115942">
    <w:abstractNumId w:val="0"/>
  </w:num>
  <w:num w:numId="2" w16cid:durableId="141699046">
    <w:abstractNumId w:val="9"/>
  </w:num>
  <w:num w:numId="3" w16cid:durableId="1674525975">
    <w:abstractNumId w:val="2"/>
  </w:num>
  <w:num w:numId="4" w16cid:durableId="1428379662">
    <w:abstractNumId w:val="11"/>
  </w:num>
  <w:num w:numId="5" w16cid:durableId="1232733769">
    <w:abstractNumId w:val="12"/>
  </w:num>
  <w:num w:numId="6" w16cid:durableId="1571499285">
    <w:abstractNumId w:val="8"/>
  </w:num>
  <w:num w:numId="7" w16cid:durableId="1218853968">
    <w:abstractNumId w:val="10"/>
  </w:num>
  <w:num w:numId="8" w16cid:durableId="334841233">
    <w:abstractNumId w:val="6"/>
  </w:num>
  <w:num w:numId="9" w16cid:durableId="177236433">
    <w:abstractNumId w:val="1"/>
  </w:num>
  <w:num w:numId="10" w16cid:durableId="852843696">
    <w:abstractNumId w:val="13"/>
  </w:num>
  <w:num w:numId="11" w16cid:durableId="642197803">
    <w:abstractNumId w:val="3"/>
  </w:num>
  <w:num w:numId="12" w16cid:durableId="330648963">
    <w:abstractNumId w:val="4"/>
  </w:num>
  <w:num w:numId="13" w16cid:durableId="1494680385">
    <w:abstractNumId w:val="14"/>
  </w:num>
  <w:num w:numId="14" w16cid:durableId="2100178972">
    <w:abstractNumId w:val="5"/>
  </w:num>
  <w:num w:numId="15" w16cid:durableId="1563833250">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MwszA0tjQwNjI1MDdW0lEKTi0uzszPAykwrAUAIlXSaCwAAAA="/>
  </w:docVars>
  <w:rsids>
    <w:rsidRoot w:val="00555029"/>
    <w:rsid w:val="000000B6"/>
    <w:rsid w:val="000001DD"/>
    <w:rsid w:val="000007A2"/>
    <w:rsid w:val="00000C70"/>
    <w:rsid w:val="00000D90"/>
    <w:rsid w:val="00001236"/>
    <w:rsid w:val="000012CD"/>
    <w:rsid w:val="0000132F"/>
    <w:rsid w:val="00002323"/>
    <w:rsid w:val="00002334"/>
    <w:rsid w:val="00002488"/>
    <w:rsid w:val="0000367D"/>
    <w:rsid w:val="0000371D"/>
    <w:rsid w:val="0000396A"/>
    <w:rsid w:val="00004B06"/>
    <w:rsid w:val="00005404"/>
    <w:rsid w:val="00005B43"/>
    <w:rsid w:val="00005E1B"/>
    <w:rsid w:val="0000756E"/>
    <w:rsid w:val="000076A6"/>
    <w:rsid w:val="00007703"/>
    <w:rsid w:val="00007DE2"/>
    <w:rsid w:val="00011A2F"/>
    <w:rsid w:val="0001237B"/>
    <w:rsid w:val="00012A19"/>
    <w:rsid w:val="0001302C"/>
    <w:rsid w:val="00013C0B"/>
    <w:rsid w:val="0001413D"/>
    <w:rsid w:val="00014B37"/>
    <w:rsid w:val="000156B7"/>
    <w:rsid w:val="0001662A"/>
    <w:rsid w:val="00016746"/>
    <w:rsid w:val="000167BC"/>
    <w:rsid w:val="0001723E"/>
    <w:rsid w:val="00017496"/>
    <w:rsid w:val="000177B6"/>
    <w:rsid w:val="00020866"/>
    <w:rsid w:val="0002160B"/>
    <w:rsid w:val="00021E0E"/>
    <w:rsid w:val="00023507"/>
    <w:rsid w:val="0002384E"/>
    <w:rsid w:val="000241C5"/>
    <w:rsid w:val="0002471B"/>
    <w:rsid w:val="00024C8F"/>
    <w:rsid w:val="0002560D"/>
    <w:rsid w:val="00025F6B"/>
    <w:rsid w:val="00026795"/>
    <w:rsid w:val="00027319"/>
    <w:rsid w:val="00027E91"/>
    <w:rsid w:val="00030BF8"/>
    <w:rsid w:val="00031241"/>
    <w:rsid w:val="00031A8F"/>
    <w:rsid w:val="0003444A"/>
    <w:rsid w:val="00034909"/>
    <w:rsid w:val="00034A27"/>
    <w:rsid w:val="00035F0A"/>
    <w:rsid w:val="00037BD0"/>
    <w:rsid w:val="00037D63"/>
    <w:rsid w:val="00037FB7"/>
    <w:rsid w:val="00040678"/>
    <w:rsid w:val="00040E18"/>
    <w:rsid w:val="00041958"/>
    <w:rsid w:val="0004228A"/>
    <w:rsid w:val="000423C9"/>
    <w:rsid w:val="00042D24"/>
    <w:rsid w:val="000433E9"/>
    <w:rsid w:val="00043574"/>
    <w:rsid w:val="00043631"/>
    <w:rsid w:val="000436E5"/>
    <w:rsid w:val="00043AF8"/>
    <w:rsid w:val="000440D2"/>
    <w:rsid w:val="0004516D"/>
    <w:rsid w:val="000453E8"/>
    <w:rsid w:val="000453FF"/>
    <w:rsid w:val="00045DBA"/>
    <w:rsid w:val="00045F38"/>
    <w:rsid w:val="00050001"/>
    <w:rsid w:val="000501DE"/>
    <w:rsid w:val="00050544"/>
    <w:rsid w:val="000506AC"/>
    <w:rsid w:val="000507D9"/>
    <w:rsid w:val="00050A53"/>
    <w:rsid w:val="00050E86"/>
    <w:rsid w:val="000515CB"/>
    <w:rsid w:val="00051B40"/>
    <w:rsid w:val="000520BD"/>
    <w:rsid w:val="00052118"/>
    <w:rsid w:val="00052E15"/>
    <w:rsid w:val="00053151"/>
    <w:rsid w:val="000538CA"/>
    <w:rsid w:val="00054D81"/>
    <w:rsid w:val="00055104"/>
    <w:rsid w:val="00055521"/>
    <w:rsid w:val="000555E6"/>
    <w:rsid w:val="0005580A"/>
    <w:rsid w:val="00055F37"/>
    <w:rsid w:val="0005608B"/>
    <w:rsid w:val="00057D60"/>
    <w:rsid w:val="00060272"/>
    <w:rsid w:val="0006117B"/>
    <w:rsid w:val="00061B34"/>
    <w:rsid w:val="00063DC6"/>
    <w:rsid w:val="000645BD"/>
    <w:rsid w:val="00064768"/>
    <w:rsid w:val="000649C2"/>
    <w:rsid w:val="00064B93"/>
    <w:rsid w:val="00064EF8"/>
    <w:rsid w:val="00066D45"/>
    <w:rsid w:val="0006727D"/>
    <w:rsid w:val="00067747"/>
    <w:rsid w:val="00070756"/>
    <w:rsid w:val="0007141A"/>
    <w:rsid w:val="00071880"/>
    <w:rsid w:val="000719A2"/>
    <w:rsid w:val="000722D7"/>
    <w:rsid w:val="00072C50"/>
    <w:rsid w:val="00072D36"/>
    <w:rsid w:val="00073049"/>
    <w:rsid w:val="000738B2"/>
    <w:rsid w:val="000741E1"/>
    <w:rsid w:val="00075115"/>
    <w:rsid w:val="00076E22"/>
    <w:rsid w:val="000774F1"/>
    <w:rsid w:val="00077601"/>
    <w:rsid w:val="00080AE5"/>
    <w:rsid w:val="000810CA"/>
    <w:rsid w:val="000812C8"/>
    <w:rsid w:val="00081E6C"/>
    <w:rsid w:val="000827D5"/>
    <w:rsid w:val="00082D6E"/>
    <w:rsid w:val="000838C9"/>
    <w:rsid w:val="00083CCC"/>
    <w:rsid w:val="0008418C"/>
    <w:rsid w:val="000842ED"/>
    <w:rsid w:val="000844CE"/>
    <w:rsid w:val="00084537"/>
    <w:rsid w:val="00084D5C"/>
    <w:rsid w:val="0008519F"/>
    <w:rsid w:val="00085521"/>
    <w:rsid w:val="00085ABE"/>
    <w:rsid w:val="00085E8D"/>
    <w:rsid w:val="000867A8"/>
    <w:rsid w:val="00090C7C"/>
    <w:rsid w:val="000918A1"/>
    <w:rsid w:val="00093C02"/>
    <w:rsid w:val="00094147"/>
    <w:rsid w:val="0009508E"/>
    <w:rsid w:val="00095504"/>
    <w:rsid w:val="00095CEF"/>
    <w:rsid w:val="00096122"/>
    <w:rsid w:val="0009654E"/>
    <w:rsid w:val="00096E8B"/>
    <w:rsid w:val="00097642"/>
    <w:rsid w:val="000A2912"/>
    <w:rsid w:val="000A2C12"/>
    <w:rsid w:val="000A34ED"/>
    <w:rsid w:val="000A4047"/>
    <w:rsid w:val="000A4A92"/>
    <w:rsid w:val="000A4B60"/>
    <w:rsid w:val="000A4DEE"/>
    <w:rsid w:val="000A55F0"/>
    <w:rsid w:val="000A57C5"/>
    <w:rsid w:val="000A595B"/>
    <w:rsid w:val="000A5A2A"/>
    <w:rsid w:val="000A5B43"/>
    <w:rsid w:val="000A62C8"/>
    <w:rsid w:val="000A7693"/>
    <w:rsid w:val="000A7869"/>
    <w:rsid w:val="000A79CD"/>
    <w:rsid w:val="000A7ECB"/>
    <w:rsid w:val="000B0489"/>
    <w:rsid w:val="000B0B82"/>
    <w:rsid w:val="000B1E3D"/>
    <w:rsid w:val="000B1FE0"/>
    <w:rsid w:val="000B245C"/>
    <w:rsid w:val="000B3AD4"/>
    <w:rsid w:val="000B4850"/>
    <w:rsid w:val="000B529D"/>
    <w:rsid w:val="000B542F"/>
    <w:rsid w:val="000B56B3"/>
    <w:rsid w:val="000B5BFC"/>
    <w:rsid w:val="000B69FC"/>
    <w:rsid w:val="000B7EE6"/>
    <w:rsid w:val="000C016A"/>
    <w:rsid w:val="000C04DA"/>
    <w:rsid w:val="000C0956"/>
    <w:rsid w:val="000C0EF4"/>
    <w:rsid w:val="000C0F60"/>
    <w:rsid w:val="000C1384"/>
    <w:rsid w:val="000C1885"/>
    <w:rsid w:val="000C1D15"/>
    <w:rsid w:val="000C2783"/>
    <w:rsid w:val="000C399F"/>
    <w:rsid w:val="000C46AD"/>
    <w:rsid w:val="000C56A1"/>
    <w:rsid w:val="000C6890"/>
    <w:rsid w:val="000C6AA1"/>
    <w:rsid w:val="000C6B70"/>
    <w:rsid w:val="000D0C39"/>
    <w:rsid w:val="000D0CDA"/>
    <w:rsid w:val="000D1872"/>
    <w:rsid w:val="000D1E1E"/>
    <w:rsid w:val="000D1E8A"/>
    <w:rsid w:val="000D22CC"/>
    <w:rsid w:val="000D26AF"/>
    <w:rsid w:val="000D2C8D"/>
    <w:rsid w:val="000D56CE"/>
    <w:rsid w:val="000D5F83"/>
    <w:rsid w:val="000D67E5"/>
    <w:rsid w:val="000D6C99"/>
    <w:rsid w:val="000D6CA5"/>
    <w:rsid w:val="000D7C8C"/>
    <w:rsid w:val="000D7EE9"/>
    <w:rsid w:val="000E0CC9"/>
    <w:rsid w:val="000E0FEB"/>
    <w:rsid w:val="000E10FD"/>
    <w:rsid w:val="000E1780"/>
    <w:rsid w:val="000E3B63"/>
    <w:rsid w:val="000E3BD4"/>
    <w:rsid w:val="000E3E91"/>
    <w:rsid w:val="000E3EB3"/>
    <w:rsid w:val="000E4493"/>
    <w:rsid w:val="000E51C0"/>
    <w:rsid w:val="000E51C3"/>
    <w:rsid w:val="000E52E8"/>
    <w:rsid w:val="000E75F6"/>
    <w:rsid w:val="000F0530"/>
    <w:rsid w:val="000F0DFF"/>
    <w:rsid w:val="000F2056"/>
    <w:rsid w:val="000F2150"/>
    <w:rsid w:val="000F290E"/>
    <w:rsid w:val="000F33EC"/>
    <w:rsid w:val="000F3AA2"/>
    <w:rsid w:val="000F4EB6"/>
    <w:rsid w:val="000F5902"/>
    <w:rsid w:val="000F628F"/>
    <w:rsid w:val="000F7E9A"/>
    <w:rsid w:val="00101FD8"/>
    <w:rsid w:val="00102746"/>
    <w:rsid w:val="001027ED"/>
    <w:rsid w:val="0010302F"/>
    <w:rsid w:val="00103B09"/>
    <w:rsid w:val="00104492"/>
    <w:rsid w:val="001051FA"/>
    <w:rsid w:val="0010578E"/>
    <w:rsid w:val="00105947"/>
    <w:rsid w:val="00105C9C"/>
    <w:rsid w:val="00106F8B"/>
    <w:rsid w:val="00107785"/>
    <w:rsid w:val="00107ACF"/>
    <w:rsid w:val="00111004"/>
    <w:rsid w:val="00111591"/>
    <w:rsid w:val="00113978"/>
    <w:rsid w:val="00113ABD"/>
    <w:rsid w:val="00113C8B"/>
    <w:rsid w:val="00114E2B"/>
    <w:rsid w:val="00115050"/>
    <w:rsid w:val="001154FF"/>
    <w:rsid w:val="00115CAA"/>
    <w:rsid w:val="001164A6"/>
    <w:rsid w:val="001166A1"/>
    <w:rsid w:val="00116E46"/>
    <w:rsid w:val="001171C7"/>
    <w:rsid w:val="0011724C"/>
    <w:rsid w:val="00120061"/>
    <w:rsid w:val="001206C0"/>
    <w:rsid w:val="0012098C"/>
    <w:rsid w:val="001209FD"/>
    <w:rsid w:val="00121854"/>
    <w:rsid w:val="001218C8"/>
    <w:rsid w:val="001220D9"/>
    <w:rsid w:val="00122322"/>
    <w:rsid w:val="001227F4"/>
    <w:rsid w:val="00122B81"/>
    <w:rsid w:val="00123269"/>
    <w:rsid w:val="0012364F"/>
    <w:rsid w:val="00123857"/>
    <w:rsid w:val="00123BAD"/>
    <w:rsid w:val="00123ED6"/>
    <w:rsid w:val="00124489"/>
    <w:rsid w:val="0012464F"/>
    <w:rsid w:val="00124B5F"/>
    <w:rsid w:val="00124B63"/>
    <w:rsid w:val="001256EA"/>
    <w:rsid w:val="0012606B"/>
    <w:rsid w:val="0012661F"/>
    <w:rsid w:val="00126EE8"/>
    <w:rsid w:val="00126FD3"/>
    <w:rsid w:val="00127327"/>
    <w:rsid w:val="0012796F"/>
    <w:rsid w:val="00127D57"/>
    <w:rsid w:val="00127E2B"/>
    <w:rsid w:val="00130356"/>
    <w:rsid w:val="00133D8B"/>
    <w:rsid w:val="00134258"/>
    <w:rsid w:val="0013438F"/>
    <w:rsid w:val="00134DDF"/>
    <w:rsid w:val="001350E4"/>
    <w:rsid w:val="001354B8"/>
    <w:rsid w:val="00135D88"/>
    <w:rsid w:val="00136113"/>
    <w:rsid w:val="0013679F"/>
    <w:rsid w:val="001367CD"/>
    <w:rsid w:val="001370A0"/>
    <w:rsid w:val="001371FB"/>
    <w:rsid w:val="001378C7"/>
    <w:rsid w:val="00137A91"/>
    <w:rsid w:val="001400DC"/>
    <w:rsid w:val="00140107"/>
    <w:rsid w:val="00141A44"/>
    <w:rsid w:val="0014291C"/>
    <w:rsid w:val="00142CF2"/>
    <w:rsid w:val="00142E6B"/>
    <w:rsid w:val="00144746"/>
    <w:rsid w:val="00145D76"/>
    <w:rsid w:val="001461BF"/>
    <w:rsid w:val="0014644F"/>
    <w:rsid w:val="00146814"/>
    <w:rsid w:val="00146F5E"/>
    <w:rsid w:val="00146FCF"/>
    <w:rsid w:val="00147243"/>
    <w:rsid w:val="00147522"/>
    <w:rsid w:val="00150143"/>
    <w:rsid w:val="00150204"/>
    <w:rsid w:val="001502D3"/>
    <w:rsid w:val="00150D98"/>
    <w:rsid w:val="0015131C"/>
    <w:rsid w:val="00152283"/>
    <w:rsid w:val="001539A7"/>
    <w:rsid w:val="00154411"/>
    <w:rsid w:val="00154867"/>
    <w:rsid w:val="001567EF"/>
    <w:rsid w:val="00156C7F"/>
    <w:rsid w:val="001579E0"/>
    <w:rsid w:val="001604F5"/>
    <w:rsid w:val="001625EC"/>
    <w:rsid w:val="00162E27"/>
    <w:rsid w:val="001632CE"/>
    <w:rsid w:val="00163574"/>
    <w:rsid w:val="00163AB3"/>
    <w:rsid w:val="00163DA5"/>
    <w:rsid w:val="001648C2"/>
    <w:rsid w:val="001655ED"/>
    <w:rsid w:val="0016594C"/>
    <w:rsid w:val="00166CD1"/>
    <w:rsid w:val="00167EA1"/>
    <w:rsid w:val="00170A12"/>
    <w:rsid w:val="00170E3F"/>
    <w:rsid w:val="00171087"/>
    <w:rsid w:val="001710FD"/>
    <w:rsid w:val="0017174F"/>
    <w:rsid w:val="0017197E"/>
    <w:rsid w:val="00171C8A"/>
    <w:rsid w:val="0017244B"/>
    <w:rsid w:val="00172853"/>
    <w:rsid w:val="00172AED"/>
    <w:rsid w:val="00173B76"/>
    <w:rsid w:val="001741A6"/>
    <w:rsid w:val="00174DEC"/>
    <w:rsid w:val="00174FD2"/>
    <w:rsid w:val="00176A8D"/>
    <w:rsid w:val="00176D7D"/>
    <w:rsid w:val="001773C7"/>
    <w:rsid w:val="00177950"/>
    <w:rsid w:val="00182366"/>
    <w:rsid w:val="001837BD"/>
    <w:rsid w:val="0018388C"/>
    <w:rsid w:val="00183E6D"/>
    <w:rsid w:val="001841E8"/>
    <w:rsid w:val="00184B35"/>
    <w:rsid w:val="0018567B"/>
    <w:rsid w:val="001858DB"/>
    <w:rsid w:val="0018701A"/>
    <w:rsid w:val="0018706A"/>
    <w:rsid w:val="00190125"/>
    <w:rsid w:val="001903BD"/>
    <w:rsid w:val="00190614"/>
    <w:rsid w:val="001907DC"/>
    <w:rsid w:val="0019151F"/>
    <w:rsid w:val="001918C8"/>
    <w:rsid w:val="00191BE5"/>
    <w:rsid w:val="00192E13"/>
    <w:rsid w:val="00193738"/>
    <w:rsid w:val="00193902"/>
    <w:rsid w:val="00194E85"/>
    <w:rsid w:val="00194F81"/>
    <w:rsid w:val="0019529A"/>
    <w:rsid w:val="0019642C"/>
    <w:rsid w:val="001967DB"/>
    <w:rsid w:val="0019740F"/>
    <w:rsid w:val="00197CD2"/>
    <w:rsid w:val="001A0A1A"/>
    <w:rsid w:val="001A1733"/>
    <w:rsid w:val="001A1BEB"/>
    <w:rsid w:val="001A242B"/>
    <w:rsid w:val="001A2A08"/>
    <w:rsid w:val="001A33B4"/>
    <w:rsid w:val="001A37D6"/>
    <w:rsid w:val="001A43FA"/>
    <w:rsid w:val="001A4C68"/>
    <w:rsid w:val="001A4C8E"/>
    <w:rsid w:val="001A587F"/>
    <w:rsid w:val="001A67A5"/>
    <w:rsid w:val="001A6A54"/>
    <w:rsid w:val="001A70F6"/>
    <w:rsid w:val="001A7A1D"/>
    <w:rsid w:val="001A7D5A"/>
    <w:rsid w:val="001A7E81"/>
    <w:rsid w:val="001B046B"/>
    <w:rsid w:val="001B056F"/>
    <w:rsid w:val="001B05D5"/>
    <w:rsid w:val="001B1ECF"/>
    <w:rsid w:val="001B21B9"/>
    <w:rsid w:val="001B287E"/>
    <w:rsid w:val="001B2E06"/>
    <w:rsid w:val="001B3C0E"/>
    <w:rsid w:val="001B45D8"/>
    <w:rsid w:val="001B4CDA"/>
    <w:rsid w:val="001B4F57"/>
    <w:rsid w:val="001B58E7"/>
    <w:rsid w:val="001B5EC0"/>
    <w:rsid w:val="001B5EDE"/>
    <w:rsid w:val="001C1607"/>
    <w:rsid w:val="001C1D09"/>
    <w:rsid w:val="001C2449"/>
    <w:rsid w:val="001C2EFF"/>
    <w:rsid w:val="001C35D2"/>
    <w:rsid w:val="001C3BA3"/>
    <w:rsid w:val="001C3ED3"/>
    <w:rsid w:val="001C49F2"/>
    <w:rsid w:val="001C50FD"/>
    <w:rsid w:val="001C5C59"/>
    <w:rsid w:val="001C6045"/>
    <w:rsid w:val="001C6622"/>
    <w:rsid w:val="001C6FFF"/>
    <w:rsid w:val="001C72B7"/>
    <w:rsid w:val="001C7E31"/>
    <w:rsid w:val="001D0826"/>
    <w:rsid w:val="001D0995"/>
    <w:rsid w:val="001D112A"/>
    <w:rsid w:val="001D2A24"/>
    <w:rsid w:val="001D2ED2"/>
    <w:rsid w:val="001D3A6E"/>
    <w:rsid w:val="001D3A93"/>
    <w:rsid w:val="001D4FC7"/>
    <w:rsid w:val="001D6042"/>
    <w:rsid w:val="001D64E4"/>
    <w:rsid w:val="001D6915"/>
    <w:rsid w:val="001D6EDB"/>
    <w:rsid w:val="001D74FC"/>
    <w:rsid w:val="001D7ADF"/>
    <w:rsid w:val="001D7D16"/>
    <w:rsid w:val="001E00DB"/>
    <w:rsid w:val="001E06F7"/>
    <w:rsid w:val="001E0987"/>
    <w:rsid w:val="001E13B5"/>
    <w:rsid w:val="001E3B13"/>
    <w:rsid w:val="001E458A"/>
    <w:rsid w:val="001E5177"/>
    <w:rsid w:val="001E54FF"/>
    <w:rsid w:val="001E5775"/>
    <w:rsid w:val="001E5795"/>
    <w:rsid w:val="001E66BF"/>
    <w:rsid w:val="001E708C"/>
    <w:rsid w:val="001E7716"/>
    <w:rsid w:val="001F0930"/>
    <w:rsid w:val="001F0935"/>
    <w:rsid w:val="001F0AFD"/>
    <w:rsid w:val="001F100B"/>
    <w:rsid w:val="001F1417"/>
    <w:rsid w:val="001F1E53"/>
    <w:rsid w:val="001F2759"/>
    <w:rsid w:val="001F44B0"/>
    <w:rsid w:val="001F47DB"/>
    <w:rsid w:val="001F4B7A"/>
    <w:rsid w:val="001F62BF"/>
    <w:rsid w:val="001F6D99"/>
    <w:rsid w:val="001F7E9D"/>
    <w:rsid w:val="00200B27"/>
    <w:rsid w:val="0020148E"/>
    <w:rsid w:val="0020192B"/>
    <w:rsid w:val="002021AA"/>
    <w:rsid w:val="0020291D"/>
    <w:rsid w:val="00202AC3"/>
    <w:rsid w:val="00202B21"/>
    <w:rsid w:val="00202BE0"/>
    <w:rsid w:val="00202D89"/>
    <w:rsid w:val="00203465"/>
    <w:rsid w:val="00203777"/>
    <w:rsid w:val="00203BC4"/>
    <w:rsid w:val="002051AC"/>
    <w:rsid w:val="0020566C"/>
    <w:rsid w:val="002059AE"/>
    <w:rsid w:val="00207C76"/>
    <w:rsid w:val="00207CB8"/>
    <w:rsid w:val="0021093B"/>
    <w:rsid w:val="002114B7"/>
    <w:rsid w:val="0021152A"/>
    <w:rsid w:val="00211778"/>
    <w:rsid w:val="002117F8"/>
    <w:rsid w:val="00211CD5"/>
    <w:rsid w:val="002125A5"/>
    <w:rsid w:val="00212B57"/>
    <w:rsid w:val="00212E93"/>
    <w:rsid w:val="002137BC"/>
    <w:rsid w:val="00213C6C"/>
    <w:rsid w:val="00214762"/>
    <w:rsid w:val="00215BC0"/>
    <w:rsid w:val="00216CF9"/>
    <w:rsid w:val="00217D8B"/>
    <w:rsid w:val="00220290"/>
    <w:rsid w:val="00220FCB"/>
    <w:rsid w:val="00221132"/>
    <w:rsid w:val="00221797"/>
    <w:rsid w:val="002221AC"/>
    <w:rsid w:val="00222AC8"/>
    <w:rsid w:val="00222D47"/>
    <w:rsid w:val="00222E8A"/>
    <w:rsid w:val="002248AC"/>
    <w:rsid w:val="00224CD3"/>
    <w:rsid w:val="00225A60"/>
    <w:rsid w:val="00226EEA"/>
    <w:rsid w:val="0022744B"/>
    <w:rsid w:val="00227CC7"/>
    <w:rsid w:val="002300A6"/>
    <w:rsid w:val="00230598"/>
    <w:rsid w:val="00231E07"/>
    <w:rsid w:val="00233447"/>
    <w:rsid w:val="002336CF"/>
    <w:rsid w:val="00234092"/>
    <w:rsid w:val="00234184"/>
    <w:rsid w:val="002350C4"/>
    <w:rsid w:val="002352D8"/>
    <w:rsid w:val="00235F69"/>
    <w:rsid w:val="00236858"/>
    <w:rsid w:val="00237391"/>
    <w:rsid w:val="002373BE"/>
    <w:rsid w:val="0023773F"/>
    <w:rsid w:val="0023781E"/>
    <w:rsid w:val="00237AAC"/>
    <w:rsid w:val="00237C6A"/>
    <w:rsid w:val="0024023F"/>
    <w:rsid w:val="00241126"/>
    <w:rsid w:val="00241719"/>
    <w:rsid w:val="00241D9E"/>
    <w:rsid w:val="00242131"/>
    <w:rsid w:val="0024247D"/>
    <w:rsid w:val="0024286F"/>
    <w:rsid w:val="0024427B"/>
    <w:rsid w:val="0024430D"/>
    <w:rsid w:val="002447DE"/>
    <w:rsid w:val="00244998"/>
    <w:rsid w:val="00244AAC"/>
    <w:rsid w:val="00244C3D"/>
    <w:rsid w:val="00245428"/>
    <w:rsid w:val="002454A8"/>
    <w:rsid w:val="002454CF"/>
    <w:rsid w:val="00245996"/>
    <w:rsid w:val="00245AF1"/>
    <w:rsid w:val="00246268"/>
    <w:rsid w:val="0024729B"/>
    <w:rsid w:val="00250149"/>
    <w:rsid w:val="00250821"/>
    <w:rsid w:val="00251553"/>
    <w:rsid w:val="00251AF5"/>
    <w:rsid w:val="002521AB"/>
    <w:rsid w:val="00252597"/>
    <w:rsid w:val="00252FAC"/>
    <w:rsid w:val="00253675"/>
    <w:rsid w:val="00253A03"/>
    <w:rsid w:val="00253A9C"/>
    <w:rsid w:val="00253AB9"/>
    <w:rsid w:val="00253E7A"/>
    <w:rsid w:val="00254AA4"/>
    <w:rsid w:val="00254F9C"/>
    <w:rsid w:val="002561D9"/>
    <w:rsid w:val="0025699F"/>
    <w:rsid w:val="00256D20"/>
    <w:rsid w:val="00256ED5"/>
    <w:rsid w:val="0026005E"/>
    <w:rsid w:val="00260647"/>
    <w:rsid w:val="002607C2"/>
    <w:rsid w:val="00260FE0"/>
    <w:rsid w:val="00261346"/>
    <w:rsid w:val="00261894"/>
    <w:rsid w:val="002620B0"/>
    <w:rsid w:val="0026221F"/>
    <w:rsid w:val="00262998"/>
    <w:rsid w:val="00263C45"/>
    <w:rsid w:val="00264078"/>
    <w:rsid w:val="0026471F"/>
    <w:rsid w:val="002648FD"/>
    <w:rsid w:val="002649D0"/>
    <w:rsid w:val="00265036"/>
    <w:rsid w:val="00265576"/>
    <w:rsid w:val="00265D76"/>
    <w:rsid w:val="002673CD"/>
    <w:rsid w:val="0026758E"/>
    <w:rsid w:val="00270AE4"/>
    <w:rsid w:val="00270E5A"/>
    <w:rsid w:val="00271286"/>
    <w:rsid w:val="0027160F"/>
    <w:rsid w:val="002717C3"/>
    <w:rsid w:val="00271FD6"/>
    <w:rsid w:val="0027250C"/>
    <w:rsid w:val="00272C6D"/>
    <w:rsid w:val="00274217"/>
    <w:rsid w:val="00274486"/>
    <w:rsid w:val="0027472D"/>
    <w:rsid w:val="00274F19"/>
    <w:rsid w:val="002752B7"/>
    <w:rsid w:val="00275613"/>
    <w:rsid w:val="0027570B"/>
    <w:rsid w:val="002765CE"/>
    <w:rsid w:val="00277558"/>
    <w:rsid w:val="00277F37"/>
    <w:rsid w:val="0028026D"/>
    <w:rsid w:val="00280826"/>
    <w:rsid w:val="00280BF5"/>
    <w:rsid w:val="00280F6D"/>
    <w:rsid w:val="00281380"/>
    <w:rsid w:val="00282AA5"/>
    <w:rsid w:val="00282F6B"/>
    <w:rsid w:val="002835C1"/>
    <w:rsid w:val="002836D5"/>
    <w:rsid w:val="002843E4"/>
    <w:rsid w:val="0028442A"/>
    <w:rsid w:val="0028462B"/>
    <w:rsid w:val="0028487C"/>
    <w:rsid w:val="0028514A"/>
    <w:rsid w:val="00290A0F"/>
    <w:rsid w:val="002913E8"/>
    <w:rsid w:val="00291C20"/>
    <w:rsid w:val="0029246E"/>
    <w:rsid w:val="002927A5"/>
    <w:rsid w:val="00292D40"/>
    <w:rsid w:val="00292EF5"/>
    <w:rsid w:val="0029391A"/>
    <w:rsid w:val="00293B39"/>
    <w:rsid w:val="00293F93"/>
    <w:rsid w:val="0029457B"/>
    <w:rsid w:val="002977C1"/>
    <w:rsid w:val="00297D74"/>
    <w:rsid w:val="00297FCF"/>
    <w:rsid w:val="002A04F7"/>
    <w:rsid w:val="002A132A"/>
    <w:rsid w:val="002A1882"/>
    <w:rsid w:val="002A26EC"/>
    <w:rsid w:val="002A2816"/>
    <w:rsid w:val="002A2C87"/>
    <w:rsid w:val="002A2E4A"/>
    <w:rsid w:val="002A31E0"/>
    <w:rsid w:val="002A529A"/>
    <w:rsid w:val="002A5677"/>
    <w:rsid w:val="002A5972"/>
    <w:rsid w:val="002A5D12"/>
    <w:rsid w:val="002A6006"/>
    <w:rsid w:val="002A7811"/>
    <w:rsid w:val="002A790C"/>
    <w:rsid w:val="002A791B"/>
    <w:rsid w:val="002A7BFA"/>
    <w:rsid w:val="002B01EB"/>
    <w:rsid w:val="002B0316"/>
    <w:rsid w:val="002B0BA2"/>
    <w:rsid w:val="002B211F"/>
    <w:rsid w:val="002B3325"/>
    <w:rsid w:val="002B41AC"/>
    <w:rsid w:val="002B4F78"/>
    <w:rsid w:val="002B5F23"/>
    <w:rsid w:val="002B61B8"/>
    <w:rsid w:val="002B6EAF"/>
    <w:rsid w:val="002B759E"/>
    <w:rsid w:val="002B7EEB"/>
    <w:rsid w:val="002C08FB"/>
    <w:rsid w:val="002C15B5"/>
    <w:rsid w:val="002C1A14"/>
    <w:rsid w:val="002C1A25"/>
    <w:rsid w:val="002C1DD7"/>
    <w:rsid w:val="002C3004"/>
    <w:rsid w:val="002C3C29"/>
    <w:rsid w:val="002C473B"/>
    <w:rsid w:val="002C5259"/>
    <w:rsid w:val="002C57B7"/>
    <w:rsid w:val="002C5AE3"/>
    <w:rsid w:val="002C5FAA"/>
    <w:rsid w:val="002C60A6"/>
    <w:rsid w:val="002C62BC"/>
    <w:rsid w:val="002D154D"/>
    <w:rsid w:val="002D206B"/>
    <w:rsid w:val="002D227D"/>
    <w:rsid w:val="002D2E6B"/>
    <w:rsid w:val="002D377B"/>
    <w:rsid w:val="002D3EBF"/>
    <w:rsid w:val="002D4417"/>
    <w:rsid w:val="002D4787"/>
    <w:rsid w:val="002D4BFB"/>
    <w:rsid w:val="002D4ED9"/>
    <w:rsid w:val="002D51D1"/>
    <w:rsid w:val="002D561D"/>
    <w:rsid w:val="002D6C71"/>
    <w:rsid w:val="002D6E6F"/>
    <w:rsid w:val="002D71CA"/>
    <w:rsid w:val="002D7EBE"/>
    <w:rsid w:val="002E06FB"/>
    <w:rsid w:val="002E1397"/>
    <w:rsid w:val="002E1C81"/>
    <w:rsid w:val="002E2494"/>
    <w:rsid w:val="002E27BB"/>
    <w:rsid w:val="002E432D"/>
    <w:rsid w:val="002E495A"/>
    <w:rsid w:val="002E4C1B"/>
    <w:rsid w:val="002E57D9"/>
    <w:rsid w:val="002E6768"/>
    <w:rsid w:val="002E6BAA"/>
    <w:rsid w:val="002E6BCE"/>
    <w:rsid w:val="002E71EC"/>
    <w:rsid w:val="002E72A3"/>
    <w:rsid w:val="002F07AF"/>
    <w:rsid w:val="002F0D5A"/>
    <w:rsid w:val="002F11F1"/>
    <w:rsid w:val="002F19B4"/>
    <w:rsid w:val="002F26C3"/>
    <w:rsid w:val="002F28EB"/>
    <w:rsid w:val="002F34BA"/>
    <w:rsid w:val="002F37CF"/>
    <w:rsid w:val="002F48C7"/>
    <w:rsid w:val="002F54CA"/>
    <w:rsid w:val="002F60E1"/>
    <w:rsid w:val="002F7BA5"/>
    <w:rsid w:val="00300447"/>
    <w:rsid w:val="0030045D"/>
    <w:rsid w:val="00300D08"/>
    <w:rsid w:val="003016D1"/>
    <w:rsid w:val="00301C49"/>
    <w:rsid w:val="00302171"/>
    <w:rsid w:val="00302AD1"/>
    <w:rsid w:val="0030467E"/>
    <w:rsid w:val="003067AC"/>
    <w:rsid w:val="00307973"/>
    <w:rsid w:val="003079ED"/>
    <w:rsid w:val="003106BF"/>
    <w:rsid w:val="00310AEA"/>
    <w:rsid w:val="0031110C"/>
    <w:rsid w:val="003112C1"/>
    <w:rsid w:val="0031148D"/>
    <w:rsid w:val="00311FB4"/>
    <w:rsid w:val="003121F1"/>
    <w:rsid w:val="003125F7"/>
    <w:rsid w:val="003126AE"/>
    <w:rsid w:val="00312745"/>
    <w:rsid w:val="00313387"/>
    <w:rsid w:val="00314CBB"/>
    <w:rsid w:val="00314FBD"/>
    <w:rsid w:val="0031503D"/>
    <w:rsid w:val="0031531D"/>
    <w:rsid w:val="00315C96"/>
    <w:rsid w:val="00315E12"/>
    <w:rsid w:val="00316078"/>
    <w:rsid w:val="0031629E"/>
    <w:rsid w:val="003166FC"/>
    <w:rsid w:val="00316F21"/>
    <w:rsid w:val="003175F2"/>
    <w:rsid w:val="0031766A"/>
    <w:rsid w:val="0032102E"/>
    <w:rsid w:val="00321969"/>
    <w:rsid w:val="003234F0"/>
    <w:rsid w:val="00323B34"/>
    <w:rsid w:val="00326610"/>
    <w:rsid w:val="0032661E"/>
    <w:rsid w:val="00326637"/>
    <w:rsid w:val="00330944"/>
    <w:rsid w:val="003309AD"/>
    <w:rsid w:val="0033200E"/>
    <w:rsid w:val="00332209"/>
    <w:rsid w:val="00332551"/>
    <w:rsid w:val="00332BBE"/>
    <w:rsid w:val="0033347C"/>
    <w:rsid w:val="0033388D"/>
    <w:rsid w:val="00333A29"/>
    <w:rsid w:val="0033440C"/>
    <w:rsid w:val="00336445"/>
    <w:rsid w:val="003370A6"/>
    <w:rsid w:val="0033711D"/>
    <w:rsid w:val="00340A45"/>
    <w:rsid w:val="00342AE3"/>
    <w:rsid w:val="00343DC1"/>
    <w:rsid w:val="00343E85"/>
    <w:rsid w:val="00344806"/>
    <w:rsid w:val="0034492D"/>
    <w:rsid w:val="0034579F"/>
    <w:rsid w:val="00346507"/>
    <w:rsid w:val="0034703A"/>
    <w:rsid w:val="003473A9"/>
    <w:rsid w:val="00347848"/>
    <w:rsid w:val="00347923"/>
    <w:rsid w:val="00347EE2"/>
    <w:rsid w:val="00347F47"/>
    <w:rsid w:val="00350CDA"/>
    <w:rsid w:val="0035215C"/>
    <w:rsid w:val="00352348"/>
    <w:rsid w:val="00352391"/>
    <w:rsid w:val="00352E7C"/>
    <w:rsid w:val="003532AE"/>
    <w:rsid w:val="003535AB"/>
    <w:rsid w:val="003547AE"/>
    <w:rsid w:val="00354BFB"/>
    <w:rsid w:val="00355237"/>
    <w:rsid w:val="00355631"/>
    <w:rsid w:val="00356CC0"/>
    <w:rsid w:val="0036095E"/>
    <w:rsid w:val="00360B11"/>
    <w:rsid w:val="00361517"/>
    <w:rsid w:val="0036325C"/>
    <w:rsid w:val="00363B44"/>
    <w:rsid w:val="00363BF3"/>
    <w:rsid w:val="00363E7D"/>
    <w:rsid w:val="0036443A"/>
    <w:rsid w:val="00364573"/>
    <w:rsid w:val="00364E2F"/>
    <w:rsid w:val="00366B12"/>
    <w:rsid w:val="003672DB"/>
    <w:rsid w:val="00370030"/>
    <w:rsid w:val="0037013C"/>
    <w:rsid w:val="0037020A"/>
    <w:rsid w:val="00370AC4"/>
    <w:rsid w:val="003714BB"/>
    <w:rsid w:val="00372254"/>
    <w:rsid w:val="00372618"/>
    <w:rsid w:val="00372C3B"/>
    <w:rsid w:val="00373733"/>
    <w:rsid w:val="00373AA4"/>
    <w:rsid w:val="00373B47"/>
    <w:rsid w:val="00373E24"/>
    <w:rsid w:val="00374F2D"/>
    <w:rsid w:val="003754A7"/>
    <w:rsid w:val="00375D01"/>
    <w:rsid w:val="003768B4"/>
    <w:rsid w:val="003769C1"/>
    <w:rsid w:val="003773FF"/>
    <w:rsid w:val="003778D5"/>
    <w:rsid w:val="00377B26"/>
    <w:rsid w:val="0038001C"/>
    <w:rsid w:val="003803D1"/>
    <w:rsid w:val="003804B9"/>
    <w:rsid w:val="00381B7A"/>
    <w:rsid w:val="00381C5A"/>
    <w:rsid w:val="00381D37"/>
    <w:rsid w:val="003837AE"/>
    <w:rsid w:val="003838E1"/>
    <w:rsid w:val="003839C8"/>
    <w:rsid w:val="00383F8B"/>
    <w:rsid w:val="003841E2"/>
    <w:rsid w:val="00384548"/>
    <w:rsid w:val="00384552"/>
    <w:rsid w:val="003846B5"/>
    <w:rsid w:val="003847C2"/>
    <w:rsid w:val="003859A6"/>
    <w:rsid w:val="003864B5"/>
    <w:rsid w:val="0039033C"/>
    <w:rsid w:val="0039038F"/>
    <w:rsid w:val="00391137"/>
    <w:rsid w:val="00391311"/>
    <w:rsid w:val="003916DC"/>
    <w:rsid w:val="00391867"/>
    <w:rsid w:val="003918CC"/>
    <w:rsid w:val="00391AF7"/>
    <w:rsid w:val="00391C07"/>
    <w:rsid w:val="00391EAA"/>
    <w:rsid w:val="0039283C"/>
    <w:rsid w:val="0039297A"/>
    <w:rsid w:val="0039349D"/>
    <w:rsid w:val="00393561"/>
    <w:rsid w:val="0039392F"/>
    <w:rsid w:val="00393DFB"/>
    <w:rsid w:val="003951BD"/>
    <w:rsid w:val="00396013"/>
    <w:rsid w:val="003963D2"/>
    <w:rsid w:val="00396424"/>
    <w:rsid w:val="003965DF"/>
    <w:rsid w:val="00397287"/>
    <w:rsid w:val="003A0047"/>
    <w:rsid w:val="003A0A76"/>
    <w:rsid w:val="003A12DB"/>
    <w:rsid w:val="003A159F"/>
    <w:rsid w:val="003A1DAA"/>
    <w:rsid w:val="003A2820"/>
    <w:rsid w:val="003A2A58"/>
    <w:rsid w:val="003A2ADA"/>
    <w:rsid w:val="003A3ED1"/>
    <w:rsid w:val="003A3FF1"/>
    <w:rsid w:val="003A43B7"/>
    <w:rsid w:val="003A62DA"/>
    <w:rsid w:val="003A6A2F"/>
    <w:rsid w:val="003A7460"/>
    <w:rsid w:val="003A747E"/>
    <w:rsid w:val="003A76BB"/>
    <w:rsid w:val="003A7E06"/>
    <w:rsid w:val="003B01A8"/>
    <w:rsid w:val="003B0863"/>
    <w:rsid w:val="003B1706"/>
    <w:rsid w:val="003B1DBB"/>
    <w:rsid w:val="003B24FE"/>
    <w:rsid w:val="003B2768"/>
    <w:rsid w:val="003B2DFC"/>
    <w:rsid w:val="003B43ED"/>
    <w:rsid w:val="003B480B"/>
    <w:rsid w:val="003B4983"/>
    <w:rsid w:val="003B5186"/>
    <w:rsid w:val="003B5F99"/>
    <w:rsid w:val="003B6802"/>
    <w:rsid w:val="003B76A2"/>
    <w:rsid w:val="003B7834"/>
    <w:rsid w:val="003B7868"/>
    <w:rsid w:val="003C0449"/>
    <w:rsid w:val="003C1A67"/>
    <w:rsid w:val="003C2552"/>
    <w:rsid w:val="003C25A1"/>
    <w:rsid w:val="003C288B"/>
    <w:rsid w:val="003C3463"/>
    <w:rsid w:val="003C3570"/>
    <w:rsid w:val="003C37E7"/>
    <w:rsid w:val="003C3A8A"/>
    <w:rsid w:val="003C3AE1"/>
    <w:rsid w:val="003C3E94"/>
    <w:rsid w:val="003C4667"/>
    <w:rsid w:val="003C4706"/>
    <w:rsid w:val="003C5101"/>
    <w:rsid w:val="003C5293"/>
    <w:rsid w:val="003C54A7"/>
    <w:rsid w:val="003C57C9"/>
    <w:rsid w:val="003C5CE1"/>
    <w:rsid w:val="003C625C"/>
    <w:rsid w:val="003C7591"/>
    <w:rsid w:val="003D0AB0"/>
    <w:rsid w:val="003D0E95"/>
    <w:rsid w:val="003D11FF"/>
    <w:rsid w:val="003D1341"/>
    <w:rsid w:val="003D1919"/>
    <w:rsid w:val="003D1D22"/>
    <w:rsid w:val="003D1D7C"/>
    <w:rsid w:val="003D3F2B"/>
    <w:rsid w:val="003D4455"/>
    <w:rsid w:val="003D4A76"/>
    <w:rsid w:val="003D5DB4"/>
    <w:rsid w:val="003D6236"/>
    <w:rsid w:val="003D653E"/>
    <w:rsid w:val="003D6F22"/>
    <w:rsid w:val="003D746A"/>
    <w:rsid w:val="003E07D7"/>
    <w:rsid w:val="003E1839"/>
    <w:rsid w:val="003E2088"/>
    <w:rsid w:val="003E219A"/>
    <w:rsid w:val="003E286E"/>
    <w:rsid w:val="003E2BD5"/>
    <w:rsid w:val="003E380D"/>
    <w:rsid w:val="003E4A30"/>
    <w:rsid w:val="003E5A4B"/>
    <w:rsid w:val="003E602A"/>
    <w:rsid w:val="003E646A"/>
    <w:rsid w:val="003E65EF"/>
    <w:rsid w:val="003E671E"/>
    <w:rsid w:val="003E6885"/>
    <w:rsid w:val="003E7C49"/>
    <w:rsid w:val="003F1050"/>
    <w:rsid w:val="003F119F"/>
    <w:rsid w:val="003F1438"/>
    <w:rsid w:val="003F1FE4"/>
    <w:rsid w:val="003F241C"/>
    <w:rsid w:val="003F24DD"/>
    <w:rsid w:val="003F2647"/>
    <w:rsid w:val="003F3132"/>
    <w:rsid w:val="003F3CC8"/>
    <w:rsid w:val="003F4511"/>
    <w:rsid w:val="003F498E"/>
    <w:rsid w:val="003F539B"/>
    <w:rsid w:val="003F5429"/>
    <w:rsid w:val="003F5E08"/>
    <w:rsid w:val="003F6A1B"/>
    <w:rsid w:val="003F7504"/>
    <w:rsid w:val="003F795D"/>
    <w:rsid w:val="004002B7"/>
    <w:rsid w:val="00400885"/>
    <w:rsid w:val="00400CD5"/>
    <w:rsid w:val="0040240B"/>
    <w:rsid w:val="00402447"/>
    <w:rsid w:val="00402D6D"/>
    <w:rsid w:val="00403223"/>
    <w:rsid w:val="004049BB"/>
    <w:rsid w:val="004050CF"/>
    <w:rsid w:val="004058B7"/>
    <w:rsid w:val="00405ADF"/>
    <w:rsid w:val="00406144"/>
    <w:rsid w:val="004064B3"/>
    <w:rsid w:val="00406B96"/>
    <w:rsid w:val="0040762C"/>
    <w:rsid w:val="00407944"/>
    <w:rsid w:val="004103D3"/>
    <w:rsid w:val="004106B2"/>
    <w:rsid w:val="0041101D"/>
    <w:rsid w:val="004112B7"/>
    <w:rsid w:val="00411411"/>
    <w:rsid w:val="00411813"/>
    <w:rsid w:val="00411999"/>
    <w:rsid w:val="00412846"/>
    <w:rsid w:val="00413305"/>
    <w:rsid w:val="00414725"/>
    <w:rsid w:val="00414ED5"/>
    <w:rsid w:val="00416A14"/>
    <w:rsid w:val="00416D2A"/>
    <w:rsid w:val="004176A5"/>
    <w:rsid w:val="00417AE3"/>
    <w:rsid w:val="004202BF"/>
    <w:rsid w:val="004204EB"/>
    <w:rsid w:val="004210A5"/>
    <w:rsid w:val="004211A2"/>
    <w:rsid w:val="00421C6A"/>
    <w:rsid w:val="00422086"/>
    <w:rsid w:val="00422267"/>
    <w:rsid w:val="0042239A"/>
    <w:rsid w:val="0042293E"/>
    <w:rsid w:val="00422DDB"/>
    <w:rsid w:val="004241C2"/>
    <w:rsid w:val="0042440E"/>
    <w:rsid w:val="004247B9"/>
    <w:rsid w:val="00424CF1"/>
    <w:rsid w:val="00424FB1"/>
    <w:rsid w:val="00425A39"/>
    <w:rsid w:val="00425E89"/>
    <w:rsid w:val="004269B9"/>
    <w:rsid w:val="00426AEC"/>
    <w:rsid w:val="00427C65"/>
    <w:rsid w:val="0043145A"/>
    <w:rsid w:val="00432D79"/>
    <w:rsid w:val="00433736"/>
    <w:rsid w:val="004340C4"/>
    <w:rsid w:val="004341A1"/>
    <w:rsid w:val="004343D6"/>
    <w:rsid w:val="004346A8"/>
    <w:rsid w:val="00434CBD"/>
    <w:rsid w:val="00434F1B"/>
    <w:rsid w:val="00435264"/>
    <w:rsid w:val="0043582C"/>
    <w:rsid w:val="00435D82"/>
    <w:rsid w:val="00436727"/>
    <w:rsid w:val="00436980"/>
    <w:rsid w:val="00436A31"/>
    <w:rsid w:val="00436D00"/>
    <w:rsid w:val="00436E84"/>
    <w:rsid w:val="00441C32"/>
    <w:rsid w:val="00442CD4"/>
    <w:rsid w:val="00442E90"/>
    <w:rsid w:val="00442FAC"/>
    <w:rsid w:val="00443ABE"/>
    <w:rsid w:val="00443CC1"/>
    <w:rsid w:val="0044498D"/>
    <w:rsid w:val="00444C6C"/>
    <w:rsid w:val="004456C2"/>
    <w:rsid w:val="00446D2C"/>
    <w:rsid w:val="00447C4F"/>
    <w:rsid w:val="00450154"/>
    <w:rsid w:val="00450395"/>
    <w:rsid w:val="00450526"/>
    <w:rsid w:val="00450A51"/>
    <w:rsid w:val="00451952"/>
    <w:rsid w:val="004524F3"/>
    <w:rsid w:val="00453123"/>
    <w:rsid w:val="00455352"/>
    <w:rsid w:val="00455E4D"/>
    <w:rsid w:val="004566CD"/>
    <w:rsid w:val="00456818"/>
    <w:rsid w:val="00457101"/>
    <w:rsid w:val="00457783"/>
    <w:rsid w:val="00460E6E"/>
    <w:rsid w:val="00461494"/>
    <w:rsid w:val="00461774"/>
    <w:rsid w:val="004622B9"/>
    <w:rsid w:val="00462D11"/>
    <w:rsid w:val="00462EB2"/>
    <w:rsid w:val="004630D2"/>
    <w:rsid w:val="0046425E"/>
    <w:rsid w:val="00464F94"/>
    <w:rsid w:val="00466669"/>
    <w:rsid w:val="00466A26"/>
    <w:rsid w:val="00466DA3"/>
    <w:rsid w:val="00466EA2"/>
    <w:rsid w:val="00466F5C"/>
    <w:rsid w:val="00467159"/>
    <w:rsid w:val="004673D6"/>
    <w:rsid w:val="004679ED"/>
    <w:rsid w:val="00467BDE"/>
    <w:rsid w:val="00471F11"/>
    <w:rsid w:val="00472BBA"/>
    <w:rsid w:val="00473200"/>
    <w:rsid w:val="0047579E"/>
    <w:rsid w:val="00475EF4"/>
    <w:rsid w:val="00475FF7"/>
    <w:rsid w:val="00476983"/>
    <w:rsid w:val="00477CBF"/>
    <w:rsid w:val="0048029F"/>
    <w:rsid w:val="00480515"/>
    <w:rsid w:val="004808FA"/>
    <w:rsid w:val="00480EA2"/>
    <w:rsid w:val="00481025"/>
    <w:rsid w:val="004812B5"/>
    <w:rsid w:val="00481DE2"/>
    <w:rsid w:val="0048226C"/>
    <w:rsid w:val="0048249A"/>
    <w:rsid w:val="00482570"/>
    <w:rsid w:val="004832A6"/>
    <w:rsid w:val="00483857"/>
    <w:rsid w:val="00483BD0"/>
    <w:rsid w:val="004841D8"/>
    <w:rsid w:val="00484858"/>
    <w:rsid w:val="00484C00"/>
    <w:rsid w:val="00487142"/>
    <w:rsid w:val="00491C4C"/>
    <w:rsid w:val="004928A5"/>
    <w:rsid w:val="00492E4D"/>
    <w:rsid w:val="004930F3"/>
    <w:rsid w:val="004941B5"/>
    <w:rsid w:val="00494905"/>
    <w:rsid w:val="0049504E"/>
    <w:rsid w:val="004953B0"/>
    <w:rsid w:val="00495425"/>
    <w:rsid w:val="00496F13"/>
    <w:rsid w:val="00496F4F"/>
    <w:rsid w:val="00497808"/>
    <w:rsid w:val="004A044B"/>
    <w:rsid w:val="004A0794"/>
    <w:rsid w:val="004A1057"/>
    <w:rsid w:val="004A14B1"/>
    <w:rsid w:val="004A1D32"/>
    <w:rsid w:val="004A1DB8"/>
    <w:rsid w:val="004A23C5"/>
    <w:rsid w:val="004A2579"/>
    <w:rsid w:val="004A28C1"/>
    <w:rsid w:val="004A2BBD"/>
    <w:rsid w:val="004A2EB8"/>
    <w:rsid w:val="004A3245"/>
    <w:rsid w:val="004A32E0"/>
    <w:rsid w:val="004A3E5E"/>
    <w:rsid w:val="004A47AB"/>
    <w:rsid w:val="004A4F52"/>
    <w:rsid w:val="004A52FA"/>
    <w:rsid w:val="004A6279"/>
    <w:rsid w:val="004A69A1"/>
    <w:rsid w:val="004A6A17"/>
    <w:rsid w:val="004A7CFD"/>
    <w:rsid w:val="004B1B82"/>
    <w:rsid w:val="004B1E3D"/>
    <w:rsid w:val="004B25D0"/>
    <w:rsid w:val="004B2A90"/>
    <w:rsid w:val="004B4348"/>
    <w:rsid w:val="004B48C7"/>
    <w:rsid w:val="004B56D2"/>
    <w:rsid w:val="004B5861"/>
    <w:rsid w:val="004B5CA5"/>
    <w:rsid w:val="004B679F"/>
    <w:rsid w:val="004B74A0"/>
    <w:rsid w:val="004B78D9"/>
    <w:rsid w:val="004B7951"/>
    <w:rsid w:val="004B7DC8"/>
    <w:rsid w:val="004C007C"/>
    <w:rsid w:val="004C0541"/>
    <w:rsid w:val="004C05C8"/>
    <w:rsid w:val="004C0A36"/>
    <w:rsid w:val="004C0D51"/>
    <w:rsid w:val="004C1405"/>
    <w:rsid w:val="004C150E"/>
    <w:rsid w:val="004C1756"/>
    <w:rsid w:val="004C2659"/>
    <w:rsid w:val="004C265A"/>
    <w:rsid w:val="004C439D"/>
    <w:rsid w:val="004C466B"/>
    <w:rsid w:val="004C4783"/>
    <w:rsid w:val="004C4872"/>
    <w:rsid w:val="004C4C41"/>
    <w:rsid w:val="004C4EF6"/>
    <w:rsid w:val="004C52BF"/>
    <w:rsid w:val="004C55AC"/>
    <w:rsid w:val="004C57D6"/>
    <w:rsid w:val="004C5970"/>
    <w:rsid w:val="004C6CE5"/>
    <w:rsid w:val="004C6F92"/>
    <w:rsid w:val="004D02B7"/>
    <w:rsid w:val="004D08EC"/>
    <w:rsid w:val="004D1017"/>
    <w:rsid w:val="004D11DC"/>
    <w:rsid w:val="004D1769"/>
    <w:rsid w:val="004D1BFE"/>
    <w:rsid w:val="004D1F6E"/>
    <w:rsid w:val="004D2E0F"/>
    <w:rsid w:val="004D2EB8"/>
    <w:rsid w:val="004D361D"/>
    <w:rsid w:val="004D4034"/>
    <w:rsid w:val="004D473D"/>
    <w:rsid w:val="004D578E"/>
    <w:rsid w:val="004D5930"/>
    <w:rsid w:val="004D62BE"/>
    <w:rsid w:val="004D6576"/>
    <w:rsid w:val="004D65AC"/>
    <w:rsid w:val="004D7034"/>
    <w:rsid w:val="004D7EB5"/>
    <w:rsid w:val="004E0DB1"/>
    <w:rsid w:val="004E1457"/>
    <w:rsid w:val="004E19BD"/>
    <w:rsid w:val="004E23E1"/>
    <w:rsid w:val="004E2658"/>
    <w:rsid w:val="004E3327"/>
    <w:rsid w:val="004E4830"/>
    <w:rsid w:val="004E4AEA"/>
    <w:rsid w:val="004E4D6F"/>
    <w:rsid w:val="004E5777"/>
    <w:rsid w:val="004E5AFC"/>
    <w:rsid w:val="004E694E"/>
    <w:rsid w:val="004E7422"/>
    <w:rsid w:val="004F023A"/>
    <w:rsid w:val="004F087D"/>
    <w:rsid w:val="004F105B"/>
    <w:rsid w:val="004F3547"/>
    <w:rsid w:val="004F35E9"/>
    <w:rsid w:val="004F3EE6"/>
    <w:rsid w:val="004F4964"/>
    <w:rsid w:val="004F4F87"/>
    <w:rsid w:val="004F5275"/>
    <w:rsid w:val="004F52CC"/>
    <w:rsid w:val="004F56E1"/>
    <w:rsid w:val="004F5819"/>
    <w:rsid w:val="004F6D24"/>
    <w:rsid w:val="004F710A"/>
    <w:rsid w:val="004F75C5"/>
    <w:rsid w:val="004F7A9E"/>
    <w:rsid w:val="00500073"/>
    <w:rsid w:val="0050156C"/>
    <w:rsid w:val="0050176C"/>
    <w:rsid w:val="0050183A"/>
    <w:rsid w:val="00502637"/>
    <w:rsid w:val="00502814"/>
    <w:rsid w:val="00502939"/>
    <w:rsid w:val="0050294F"/>
    <w:rsid w:val="00503139"/>
    <w:rsid w:val="00503B77"/>
    <w:rsid w:val="00504FFB"/>
    <w:rsid w:val="005061EC"/>
    <w:rsid w:val="00506C8D"/>
    <w:rsid w:val="00506D5C"/>
    <w:rsid w:val="00507C69"/>
    <w:rsid w:val="00507EFD"/>
    <w:rsid w:val="00510482"/>
    <w:rsid w:val="00510FA8"/>
    <w:rsid w:val="00511091"/>
    <w:rsid w:val="00511A43"/>
    <w:rsid w:val="005121B9"/>
    <w:rsid w:val="0051227C"/>
    <w:rsid w:val="005137EC"/>
    <w:rsid w:val="0051422A"/>
    <w:rsid w:val="00514411"/>
    <w:rsid w:val="00515A3D"/>
    <w:rsid w:val="00516091"/>
    <w:rsid w:val="00520540"/>
    <w:rsid w:val="005207B7"/>
    <w:rsid w:val="00520857"/>
    <w:rsid w:val="005210E6"/>
    <w:rsid w:val="005211F0"/>
    <w:rsid w:val="00521C41"/>
    <w:rsid w:val="00521DEB"/>
    <w:rsid w:val="0052211A"/>
    <w:rsid w:val="0052279B"/>
    <w:rsid w:val="00523038"/>
    <w:rsid w:val="00523196"/>
    <w:rsid w:val="00523BF5"/>
    <w:rsid w:val="00524163"/>
    <w:rsid w:val="005244C7"/>
    <w:rsid w:val="00524D4E"/>
    <w:rsid w:val="00525E2B"/>
    <w:rsid w:val="0052763E"/>
    <w:rsid w:val="00527662"/>
    <w:rsid w:val="00530822"/>
    <w:rsid w:val="005332E4"/>
    <w:rsid w:val="0053380F"/>
    <w:rsid w:val="00535692"/>
    <w:rsid w:val="00535FC3"/>
    <w:rsid w:val="00540BDF"/>
    <w:rsid w:val="005422BD"/>
    <w:rsid w:val="005425AF"/>
    <w:rsid w:val="00542AB1"/>
    <w:rsid w:val="00543A78"/>
    <w:rsid w:val="00544BD7"/>
    <w:rsid w:val="0054556B"/>
    <w:rsid w:val="005459A8"/>
    <w:rsid w:val="00545EFB"/>
    <w:rsid w:val="00545EFE"/>
    <w:rsid w:val="00546441"/>
    <w:rsid w:val="00546DBE"/>
    <w:rsid w:val="005478EB"/>
    <w:rsid w:val="00551F6B"/>
    <w:rsid w:val="0055263A"/>
    <w:rsid w:val="00552C4A"/>
    <w:rsid w:val="00552E6A"/>
    <w:rsid w:val="00555024"/>
    <w:rsid w:val="00555029"/>
    <w:rsid w:val="005550AD"/>
    <w:rsid w:val="00555A1E"/>
    <w:rsid w:val="00556BE1"/>
    <w:rsid w:val="00560000"/>
    <w:rsid w:val="00560258"/>
    <w:rsid w:val="0056061C"/>
    <w:rsid w:val="00561D14"/>
    <w:rsid w:val="0056202A"/>
    <w:rsid w:val="005626C5"/>
    <w:rsid w:val="005633BE"/>
    <w:rsid w:val="00563524"/>
    <w:rsid w:val="00563FF1"/>
    <w:rsid w:val="00564970"/>
    <w:rsid w:val="00564B0E"/>
    <w:rsid w:val="0056513B"/>
    <w:rsid w:val="00565FAD"/>
    <w:rsid w:val="005664AC"/>
    <w:rsid w:val="005664E5"/>
    <w:rsid w:val="00566834"/>
    <w:rsid w:val="0056684A"/>
    <w:rsid w:val="00566993"/>
    <w:rsid w:val="00570B9C"/>
    <w:rsid w:val="00570BF1"/>
    <w:rsid w:val="005717FB"/>
    <w:rsid w:val="005722EF"/>
    <w:rsid w:val="0057282E"/>
    <w:rsid w:val="00572D2C"/>
    <w:rsid w:val="00574932"/>
    <w:rsid w:val="00574A5C"/>
    <w:rsid w:val="005751F5"/>
    <w:rsid w:val="005754B6"/>
    <w:rsid w:val="00575645"/>
    <w:rsid w:val="005762EF"/>
    <w:rsid w:val="00576847"/>
    <w:rsid w:val="00576A28"/>
    <w:rsid w:val="00576A35"/>
    <w:rsid w:val="00576C2B"/>
    <w:rsid w:val="00577BDF"/>
    <w:rsid w:val="0058023C"/>
    <w:rsid w:val="005804EF"/>
    <w:rsid w:val="005807D9"/>
    <w:rsid w:val="00580F12"/>
    <w:rsid w:val="00580FB9"/>
    <w:rsid w:val="00581179"/>
    <w:rsid w:val="005813B7"/>
    <w:rsid w:val="005819CE"/>
    <w:rsid w:val="0058214C"/>
    <w:rsid w:val="005824B3"/>
    <w:rsid w:val="005838B7"/>
    <w:rsid w:val="00583C0B"/>
    <w:rsid w:val="005844F5"/>
    <w:rsid w:val="005847E3"/>
    <w:rsid w:val="00584A71"/>
    <w:rsid w:val="00584D9D"/>
    <w:rsid w:val="00584EAA"/>
    <w:rsid w:val="005852F6"/>
    <w:rsid w:val="00585573"/>
    <w:rsid w:val="00585924"/>
    <w:rsid w:val="00585E74"/>
    <w:rsid w:val="00587AB6"/>
    <w:rsid w:val="00587D1C"/>
    <w:rsid w:val="00587E52"/>
    <w:rsid w:val="005902CD"/>
    <w:rsid w:val="0059083A"/>
    <w:rsid w:val="0059087C"/>
    <w:rsid w:val="00590D94"/>
    <w:rsid w:val="00591924"/>
    <w:rsid w:val="00592626"/>
    <w:rsid w:val="005935CA"/>
    <w:rsid w:val="005938BC"/>
    <w:rsid w:val="00593F51"/>
    <w:rsid w:val="005961A9"/>
    <w:rsid w:val="0059702F"/>
    <w:rsid w:val="005975F5"/>
    <w:rsid w:val="00597704"/>
    <w:rsid w:val="005979E1"/>
    <w:rsid w:val="00597A41"/>
    <w:rsid w:val="00597F5E"/>
    <w:rsid w:val="005A1907"/>
    <w:rsid w:val="005A23AB"/>
    <w:rsid w:val="005A3004"/>
    <w:rsid w:val="005A3124"/>
    <w:rsid w:val="005A35D5"/>
    <w:rsid w:val="005A4373"/>
    <w:rsid w:val="005A47FA"/>
    <w:rsid w:val="005A4C70"/>
    <w:rsid w:val="005A5158"/>
    <w:rsid w:val="005A5344"/>
    <w:rsid w:val="005A53E2"/>
    <w:rsid w:val="005A5629"/>
    <w:rsid w:val="005A5690"/>
    <w:rsid w:val="005A5B70"/>
    <w:rsid w:val="005A6153"/>
    <w:rsid w:val="005A62A4"/>
    <w:rsid w:val="005A64DE"/>
    <w:rsid w:val="005B0384"/>
    <w:rsid w:val="005B094D"/>
    <w:rsid w:val="005B14A2"/>
    <w:rsid w:val="005B163A"/>
    <w:rsid w:val="005B1A3F"/>
    <w:rsid w:val="005B22E6"/>
    <w:rsid w:val="005B2330"/>
    <w:rsid w:val="005B3759"/>
    <w:rsid w:val="005B3F04"/>
    <w:rsid w:val="005B43B6"/>
    <w:rsid w:val="005B44EB"/>
    <w:rsid w:val="005B44FA"/>
    <w:rsid w:val="005B45A9"/>
    <w:rsid w:val="005B5FB6"/>
    <w:rsid w:val="005B670B"/>
    <w:rsid w:val="005B79CA"/>
    <w:rsid w:val="005C03C8"/>
    <w:rsid w:val="005C0E9E"/>
    <w:rsid w:val="005C236E"/>
    <w:rsid w:val="005C24EA"/>
    <w:rsid w:val="005C2565"/>
    <w:rsid w:val="005C26C3"/>
    <w:rsid w:val="005C3B2B"/>
    <w:rsid w:val="005C3C06"/>
    <w:rsid w:val="005C4960"/>
    <w:rsid w:val="005C59FE"/>
    <w:rsid w:val="005C5A69"/>
    <w:rsid w:val="005C6EEB"/>
    <w:rsid w:val="005C755A"/>
    <w:rsid w:val="005C7A07"/>
    <w:rsid w:val="005D038F"/>
    <w:rsid w:val="005D0487"/>
    <w:rsid w:val="005D1A49"/>
    <w:rsid w:val="005D246D"/>
    <w:rsid w:val="005D337F"/>
    <w:rsid w:val="005D3F2B"/>
    <w:rsid w:val="005D3F90"/>
    <w:rsid w:val="005D52D0"/>
    <w:rsid w:val="005D58D9"/>
    <w:rsid w:val="005D67A4"/>
    <w:rsid w:val="005D67C5"/>
    <w:rsid w:val="005D692B"/>
    <w:rsid w:val="005D6EF3"/>
    <w:rsid w:val="005D7A07"/>
    <w:rsid w:val="005E0435"/>
    <w:rsid w:val="005E0679"/>
    <w:rsid w:val="005E0AF2"/>
    <w:rsid w:val="005E0DDA"/>
    <w:rsid w:val="005E106C"/>
    <w:rsid w:val="005E1970"/>
    <w:rsid w:val="005E1F32"/>
    <w:rsid w:val="005E2C3C"/>
    <w:rsid w:val="005E3555"/>
    <w:rsid w:val="005E3F02"/>
    <w:rsid w:val="005E4ABA"/>
    <w:rsid w:val="005E5C29"/>
    <w:rsid w:val="005E6F2A"/>
    <w:rsid w:val="005E7439"/>
    <w:rsid w:val="005E77D0"/>
    <w:rsid w:val="005E7FC6"/>
    <w:rsid w:val="005F00D4"/>
    <w:rsid w:val="005F0575"/>
    <w:rsid w:val="005F0818"/>
    <w:rsid w:val="005F09FF"/>
    <w:rsid w:val="005F0D1B"/>
    <w:rsid w:val="005F2EDF"/>
    <w:rsid w:val="005F3BAD"/>
    <w:rsid w:val="005F3F36"/>
    <w:rsid w:val="005F4358"/>
    <w:rsid w:val="005F440D"/>
    <w:rsid w:val="005F45E6"/>
    <w:rsid w:val="005F46AA"/>
    <w:rsid w:val="005F483D"/>
    <w:rsid w:val="005F681D"/>
    <w:rsid w:val="005F6EF6"/>
    <w:rsid w:val="005F7269"/>
    <w:rsid w:val="005F75C7"/>
    <w:rsid w:val="005F75C9"/>
    <w:rsid w:val="0060049A"/>
    <w:rsid w:val="00601469"/>
    <w:rsid w:val="006029C2"/>
    <w:rsid w:val="00604239"/>
    <w:rsid w:val="0060465F"/>
    <w:rsid w:val="006048B7"/>
    <w:rsid w:val="0060615B"/>
    <w:rsid w:val="00606DDC"/>
    <w:rsid w:val="0061017B"/>
    <w:rsid w:val="00610B0E"/>
    <w:rsid w:val="0061115E"/>
    <w:rsid w:val="0061198B"/>
    <w:rsid w:val="006127EE"/>
    <w:rsid w:val="006130CE"/>
    <w:rsid w:val="0061322B"/>
    <w:rsid w:val="00614A7D"/>
    <w:rsid w:val="00614ADC"/>
    <w:rsid w:val="00614B42"/>
    <w:rsid w:val="00614F17"/>
    <w:rsid w:val="00617D71"/>
    <w:rsid w:val="00617EFC"/>
    <w:rsid w:val="00621184"/>
    <w:rsid w:val="00622190"/>
    <w:rsid w:val="00623E47"/>
    <w:rsid w:val="00624682"/>
    <w:rsid w:val="00624A6C"/>
    <w:rsid w:val="00625FE8"/>
    <w:rsid w:val="0062688C"/>
    <w:rsid w:val="00627321"/>
    <w:rsid w:val="00627531"/>
    <w:rsid w:val="00627793"/>
    <w:rsid w:val="00627F8D"/>
    <w:rsid w:val="006306C8"/>
    <w:rsid w:val="0063070A"/>
    <w:rsid w:val="00630EF0"/>
    <w:rsid w:val="006310C1"/>
    <w:rsid w:val="0063217D"/>
    <w:rsid w:val="00632840"/>
    <w:rsid w:val="00632DF5"/>
    <w:rsid w:val="0063301C"/>
    <w:rsid w:val="00633693"/>
    <w:rsid w:val="00633A43"/>
    <w:rsid w:val="0063493B"/>
    <w:rsid w:val="00635406"/>
    <w:rsid w:val="00635465"/>
    <w:rsid w:val="006368A5"/>
    <w:rsid w:val="00636983"/>
    <w:rsid w:val="00636F6E"/>
    <w:rsid w:val="006422E6"/>
    <w:rsid w:val="00642721"/>
    <w:rsid w:val="00644528"/>
    <w:rsid w:val="00645125"/>
    <w:rsid w:val="0064677B"/>
    <w:rsid w:val="00646EB1"/>
    <w:rsid w:val="0064725E"/>
    <w:rsid w:val="00647FF8"/>
    <w:rsid w:val="0065027E"/>
    <w:rsid w:val="006504FC"/>
    <w:rsid w:val="006518F1"/>
    <w:rsid w:val="00651A72"/>
    <w:rsid w:val="006520F3"/>
    <w:rsid w:val="00652236"/>
    <w:rsid w:val="00652346"/>
    <w:rsid w:val="006527C9"/>
    <w:rsid w:val="00652B75"/>
    <w:rsid w:val="00652FD3"/>
    <w:rsid w:val="00653516"/>
    <w:rsid w:val="006539A5"/>
    <w:rsid w:val="006539D2"/>
    <w:rsid w:val="006546D9"/>
    <w:rsid w:val="00654BB7"/>
    <w:rsid w:val="00655C55"/>
    <w:rsid w:val="00655F4F"/>
    <w:rsid w:val="00656287"/>
    <w:rsid w:val="00656621"/>
    <w:rsid w:val="00657264"/>
    <w:rsid w:val="00657923"/>
    <w:rsid w:val="00660650"/>
    <w:rsid w:val="0066076F"/>
    <w:rsid w:val="00660DEC"/>
    <w:rsid w:val="006615D8"/>
    <w:rsid w:val="006617DA"/>
    <w:rsid w:val="00661DCD"/>
    <w:rsid w:val="00662587"/>
    <w:rsid w:val="0066293A"/>
    <w:rsid w:val="00662E38"/>
    <w:rsid w:val="00663478"/>
    <w:rsid w:val="00663525"/>
    <w:rsid w:val="00663A96"/>
    <w:rsid w:val="0066413B"/>
    <w:rsid w:val="006648F1"/>
    <w:rsid w:val="006654B2"/>
    <w:rsid w:val="00665986"/>
    <w:rsid w:val="0066643A"/>
    <w:rsid w:val="0066664F"/>
    <w:rsid w:val="00666AC6"/>
    <w:rsid w:val="00666C05"/>
    <w:rsid w:val="00666EF3"/>
    <w:rsid w:val="006677B6"/>
    <w:rsid w:val="006677BA"/>
    <w:rsid w:val="00667834"/>
    <w:rsid w:val="00667EE8"/>
    <w:rsid w:val="006713D1"/>
    <w:rsid w:val="0067147E"/>
    <w:rsid w:val="006721AC"/>
    <w:rsid w:val="00672707"/>
    <w:rsid w:val="00672924"/>
    <w:rsid w:val="00673A73"/>
    <w:rsid w:val="006740F7"/>
    <w:rsid w:val="006743B1"/>
    <w:rsid w:val="00674C97"/>
    <w:rsid w:val="006759CB"/>
    <w:rsid w:val="0067692D"/>
    <w:rsid w:val="006771D9"/>
    <w:rsid w:val="0067782C"/>
    <w:rsid w:val="006802C8"/>
    <w:rsid w:val="006803A6"/>
    <w:rsid w:val="00680CB1"/>
    <w:rsid w:val="00681B5A"/>
    <w:rsid w:val="00681B9C"/>
    <w:rsid w:val="00682115"/>
    <w:rsid w:val="00683649"/>
    <w:rsid w:val="00683B65"/>
    <w:rsid w:val="0068509B"/>
    <w:rsid w:val="006855A3"/>
    <w:rsid w:val="0068566F"/>
    <w:rsid w:val="006865FA"/>
    <w:rsid w:val="00691549"/>
    <w:rsid w:val="0069230A"/>
    <w:rsid w:val="006926E2"/>
    <w:rsid w:val="00693BDA"/>
    <w:rsid w:val="00694484"/>
    <w:rsid w:val="00694B02"/>
    <w:rsid w:val="0069538B"/>
    <w:rsid w:val="00695779"/>
    <w:rsid w:val="006A0688"/>
    <w:rsid w:val="006A0924"/>
    <w:rsid w:val="006A0A49"/>
    <w:rsid w:val="006A0C21"/>
    <w:rsid w:val="006A160E"/>
    <w:rsid w:val="006A1635"/>
    <w:rsid w:val="006A17B3"/>
    <w:rsid w:val="006A18FB"/>
    <w:rsid w:val="006A3148"/>
    <w:rsid w:val="006A34AE"/>
    <w:rsid w:val="006A43B7"/>
    <w:rsid w:val="006A4EF6"/>
    <w:rsid w:val="006A5687"/>
    <w:rsid w:val="006A5A76"/>
    <w:rsid w:val="006A68F7"/>
    <w:rsid w:val="006B06E2"/>
    <w:rsid w:val="006B0EA4"/>
    <w:rsid w:val="006B1643"/>
    <w:rsid w:val="006B1909"/>
    <w:rsid w:val="006B1A45"/>
    <w:rsid w:val="006B1E9F"/>
    <w:rsid w:val="006B239B"/>
    <w:rsid w:val="006B2DB6"/>
    <w:rsid w:val="006B3C99"/>
    <w:rsid w:val="006B403C"/>
    <w:rsid w:val="006B6EC6"/>
    <w:rsid w:val="006B75FC"/>
    <w:rsid w:val="006C06B8"/>
    <w:rsid w:val="006C0E6A"/>
    <w:rsid w:val="006C1B09"/>
    <w:rsid w:val="006C2215"/>
    <w:rsid w:val="006C280C"/>
    <w:rsid w:val="006C2DFD"/>
    <w:rsid w:val="006C2E23"/>
    <w:rsid w:val="006C3485"/>
    <w:rsid w:val="006C4E77"/>
    <w:rsid w:val="006C548E"/>
    <w:rsid w:val="006C637F"/>
    <w:rsid w:val="006C63AD"/>
    <w:rsid w:val="006C6629"/>
    <w:rsid w:val="006C6E27"/>
    <w:rsid w:val="006C71B5"/>
    <w:rsid w:val="006D014C"/>
    <w:rsid w:val="006D10E7"/>
    <w:rsid w:val="006D13AD"/>
    <w:rsid w:val="006D140F"/>
    <w:rsid w:val="006D2F78"/>
    <w:rsid w:val="006D39D5"/>
    <w:rsid w:val="006D3D6A"/>
    <w:rsid w:val="006D5039"/>
    <w:rsid w:val="006D51A3"/>
    <w:rsid w:val="006D5284"/>
    <w:rsid w:val="006D577B"/>
    <w:rsid w:val="006D5C9F"/>
    <w:rsid w:val="006D7C4E"/>
    <w:rsid w:val="006E00CB"/>
    <w:rsid w:val="006E042A"/>
    <w:rsid w:val="006E0517"/>
    <w:rsid w:val="006E0776"/>
    <w:rsid w:val="006E07E2"/>
    <w:rsid w:val="006E0AD9"/>
    <w:rsid w:val="006E122F"/>
    <w:rsid w:val="006E200A"/>
    <w:rsid w:val="006E2987"/>
    <w:rsid w:val="006E4432"/>
    <w:rsid w:val="006E5B36"/>
    <w:rsid w:val="006E64E7"/>
    <w:rsid w:val="006E71F5"/>
    <w:rsid w:val="006E7461"/>
    <w:rsid w:val="006E75DD"/>
    <w:rsid w:val="006F183A"/>
    <w:rsid w:val="006F18E1"/>
    <w:rsid w:val="006F28D0"/>
    <w:rsid w:val="006F42F5"/>
    <w:rsid w:val="006F44C2"/>
    <w:rsid w:val="006F4D88"/>
    <w:rsid w:val="006F4E34"/>
    <w:rsid w:val="006F4FC6"/>
    <w:rsid w:val="006F5F59"/>
    <w:rsid w:val="006F60F8"/>
    <w:rsid w:val="006F6232"/>
    <w:rsid w:val="007000BA"/>
    <w:rsid w:val="0070043D"/>
    <w:rsid w:val="007009D2"/>
    <w:rsid w:val="00700FF1"/>
    <w:rsid w:val="00702B7B"/>
    <w:rsid w:val="0070319E"/>
    <w:rsid w:val="00703448"/>
    <w:rsid w:val="007043A0"/>
    <w:rsid w:val="00704EAC"/>
    <w:rsid w:val="00704F1E"/>
    <w:rsid w:val="007069D6"/>
    <w:rsid w:val="007073AA"/>
    <w:rsid w:val="0070791F"/>
    <w:rsid w:val="00710CC8"/>
    <w:rsid w:val="007113C2"/>
    <w:rsid w:val="007117EC"/>
    <w:rsid w:val="00712777"/>
    <w:rsid w:val="00712C10"/>
    <w:rsid w:val="00712FDF"/>
    <w:rsid w:val="007132AF"/>
    <w:rsid w:val="007133E0"/>
    <w:rsid w:val="0071423C"/>
    <w:rsid w:val="007143E5"/>
    <w:rsid w:val="007150C8"/>
    <w:rsid w:val="00715168"/>
    <w:rsid w:val="007165FB"/>
    <w:rsid w:val="007168D5"/>
    <w:rsid w:val="00716E31"/>
    <w:rsid w:val="007170CC"/>
    <w:rsid w:val="007176A5"/>
    <w:rsid w:val="00720C74"/>
    <w:rsid w:val="00721454"/>
    <w:rsid w:val="00721972"/>
    <w:rsid w:val="00721A06"/>
    <w:rsid w:val="00721A55"/>
    <w:rsid w:val="007227D7"/>
    <w:rsid w:val="0072338C"/>
    <w:rsid w:val="00724128"/>
    <w:rsid w:val="0072417C"/>
    <w:rsid w:val="00724F60"/>
    <w:rsid w:val="00724FAB"/>
    <w:rsid w:val="007258F1"/>
    <w:rsid w:val="0072760C"/>
    <w:rsid w:val="00727BCD"/>
    <w:rsid w:val="00727F4F"/>
    <w:rsid w:val="00730543"/>
    <w:rsid w:val="007309D4"/>
    <w:rsid w:val="00730D38"/>
    <w:rsid w:val="0073118A"/>
    <w:rsid w:val="00731522"/>
    <w:rsid w:val="00731651"/>
    <w:rsid w:val="00732444"/>
    <w:rsid w:val="007334DB"/>
    <w:rsid w:val="007340B5"/>
    <w:rsid w:val="007354E3"/>
    <w:rsid w:val="00735AC0"/>
    <w:rsid w:val="007404C0"/>
    <w:rsid w:val="007420E9"/>
    <w:rsid w:val="00742B56"/>
    <w:rsid w:val="00742C3A"/>
    <w:rsid w:val="0074312A"/>
    <w:rsid w:val="00743237"/>
    <w:rsid w:val="007432D8"/>
    <w:rsid w:val="00743383"/>
    <w:rsid w:val="007434CD"/>
    <w:rsid w:val="0074363D"/>
    <w:rsid w:val="0074589A"/>
    <w:rsid w:val="007459E4"/>
    <w:rsid w:val="00745BF2"/>
    <w:rsid w:val="00745CCC"/>
    <w:rsid w:val="00746696"/>
    <w:rsid w:val="00747893"/>
    <w:rsid w:val="00751896"/>
    <w:rsid w:val="00753874"/>
    <w:rsid w:val="00754440"/>
    <w:rsid w:val="00755094"/>
    <w:rsid w:val="0075598E"/>
    <w:rsid w:val="00755A1F"/>
    <w:rsid w:val="00756164"/>
    <w:rsid w:val="00756C9B"/>
    <w:rsid w:val="00756EB5"/>
    <w:rsid w:val="00757211"/>
    <w:rsid w:val="00757572"/>
    <w:rsid w:val="00757836"/>
    <w:rsid w:val="00760B3D"/>
    <w:rsid w:val="00760B96"/>
    <w:rsid w:val="00760D24"/>
    <w:rsid w:val="00760D3D"/>
    <w:rsid w:val="00760D6A"/>
    <w:rsid w:val="007615E3"/>
    <w:rsid w:val="00761CF9"/>
    <w:rsid w:val="00761EBD"/>
    <w:rsid w:val="007627B6"/>
    <w:rsid w:val="00763850"/>
    <w:rsid w:val="007645C5"/>
    <w:rsid w:val="00764C0A"/>
    <w:rsid w:val="00764D71"/>
    <w:rsid w:val="00764DB2"/>
    <w:rsid w:val="007659BD"/>
    <w:rsid w:val="00765DAD"/>
    <w:rsid w:val="007660B5"/>
    <w:rsid w:val="007662B3"/>
    <w:rsid w:val="00766839"/>
    <w:rsid w:val="00767B40"/>
    <w:rsid w:val="0077057E"/>
    <w:rsid w:val="007708C0"/>
    <w:rsid w:val="00771B7A"/>
    <w:rsid w:val="007727A1"/>
    <w:rsid w:val="00772F8D"/>
    <w:rsid w:val="0077303C"/>
    <w:rsid w:val="0077311B"/>
    <w:rsid w:val="007735F9"/>
    <w:rsid w:val="007737C1"/>
    <w:rsid w:val="007737D5"/>
    <w:rsid w:val="00773A7C"/>
    <w:rsid w:val="007748BE"/>
    <w:rsid w:val="00774E36"/>
    <w:rsid w:val="007756CC"/>
    <w:rsid w:val="00776F1F"/>
    <w:rsid w:val="007801FD"/>
    <w:rsid w:val="00780559"/>
    <w:rsid w:val="00780E74"/>
    <w:rsid w:val="00781505"/>
    <w:rsid w:val="0078175E"/>
    <w:rsid w:val="00781AE1"/>
    <w:rsid w:val="00782F3C"/>
    <w:rsid w:val="007834D3"/>
    <w:rsid w:val="00783A3E"/>
    <w:rsid w:val="00783E67"/>
    <w:rsid w:val="00783EEE"/>
    <w:rsid w:val="007842F7"/>
    <w:rsid w:val="0078531E"/>
    <w:rsid w:val="0078646F"/>
    <w:rsid w:val="00786C0E"/>
    <w:rsid w:val="00787779"/>
    <w:rsid w:val="0078783F"/>
    <w:rsid w:val="007905ED"/>
    <w:rsid w:val="00791646"/>
    <w:rsid w:val="00791D45"/>
    <w:rsid w:val="00791EE3"/>
    <w:rsid w:val="0079202E"/>
    <w:rsid w:val="007929DA"/>
    <w:rsid w:val="007946E2"/>
    <w:rsid w:val="00795911"/>
    <w:rsid w:val="00796FF4"/>
    <w:rsid w:val="007A09A7"/>
    <w:rsid w:val="007A1460"/>
    <w:rsid w:val="007A1E3C"/>
    <w:rsid w:val="007A1FCD"/>
    <w:rsid w:val="007A2DD1"/>
    <w:rsid w:val="007A3118"/>
    <w:rsid w:val="007A379F"/>
    <w:rsid w:val="007A4653"/>
    <w:rsid w:val="007A4FFC"/>
    <w:rsid w:val="007A5585"/>
    <w:rsid w:val="007A5C29"/>
    <w:rsid w:val="007A65B9"/>
    <w:rsid w:val="007A6914"/>
    <w:rsid w:val="007A720C"/>
    <w:rsid w:val="007A76B3"/>
    <w:rsid w:val="007A7B7B"/>
    <w:rsid w:val="007A7BB0"/>
    <w:rsid w:val="007B026F"/>
    <w:rsid w:val="007B0406"/>
    <w:rsid w:val="007B0F13"/>
    <w:rsid w:val="007B1114"/>
    <w:rsid w:val="007B15B7"/>
    <w:rsid w:val="007B1A45"/>
    <w:rsid w:val="007B1ABA"/>
    <w:rsid w:val="007B22DB"/>
    <w:rsid w:val="007B2374"/>
    <w:rsid w:val="007B243C"/>
    <w:rsid w:val="007B2FE2"/>
    <w:rsid w:val="007B3043"/>
    <w:rsid w:val="007B3140"/>
    <w:rsid w:val="007B3191"/>
    <w:rsid w:val="007B4657"/>
    <w:rsid w:val="007B5AC1"/>
    <w:rsid w:val="007B78EA"/>
    <w:rsid w:val="007B795D"/>
    <w:rsid w:val="007C0C42"/>
    <w:rsid w:val="007C10E7"/>
    <w:rsid w:val="007C1B5F"/>
    <w:rsid w:val="007C1E18"/>
    <w:rsid w:val="007C289C"/>
    <w:rsid w:val="007C352F"/>
    <w:rsid w:val="007C35FF"/>
    <w:rsid w:val="007C3F58"/>
    <w:rsid w:val="007C449C"/>
    <w:rsid w:val="007C52ED"/>
    <w:rsid w:val="007C54E7"/>
    <w:rsid w:val="007C5553"/>
    <w:rsid w:val="007C5F52"/>
    <w:rsid w:val="007C6DFF"/>
    <w:rsid w:val="007C7BB3"/>
    <w:rsid w:val="007C7C15"/>
    <w:rsid w:val="007D05B0"/>
    <w:rsid w:val="007D0FA4"/>
    <w:rsid w:val="007D2824"/>
    <w:rsid w:val="007D2CF9"/>
    <w:rsid w:val="007D305D"/>
    <w:rsid w:val="007D4018"/>
    <w:rsid w:val="007D443A"/>
    <w:rsid w:val="007D499A"/>
    <w:rsid w:val="007D5331"/>
    <w:rsid w:val="007D5C5F"/>
    <w:rsid w:val="007D6047"/>
    <w:rsid w:val="007D61F1"/>
    <w:rsid w:val="007D6419"/>
    <w:rsid w:val="007D697E"/>
    <w:rsid w:val="007D7E93"/>
    <w:rsid w:val="007E0BA7"/>
    <w:rsid w:val="007E18BC"/>
    <w:rsid w:val="007E1A61"/>
    <w:rsid w:val="007E22E6"/>
    <w:rsid w:val="007E283D"/>
    <w:rsid w:val="007E3CB9"/>
    <w:rsid w:val="007E44F2"/>
    <w:rsid w:val="007E48B2"/>
    <w:rsid w:val="007E4942"/>
    <w:rsid w:val="007E4B6C"/>
    <w:rsid w:val="007E550F"/>
    <w:rsid w:val="007E55BF"/>
    <w:rsid w:val="007E5D3D"/>
    <w:rsid w:val="007E61E0"/>
    <w:rsid w:val="007E6659"/>
    <w:rsid w:val="007E722D"/>
    <w:rsid w:val="007E75AD"/>
    <w:rsid w:val="007F3245"/>
    <w:rsid w:val="007F4092"/>
    <w:rsid w:val="007F55DB"/>
    <w:rsid w:val="007F589D"/>
    <w:rsid w:val="007F5B55"/>
    <w:rsid w:val="007F609A"/>
    <w:rsid w:val="007F6475"/>
    <w:rsid w:val="007F7457"/>
    <w:rsid w:val="007F7F3F"/>
    <w:rsid w:val="00800B5E"/>
    <w:rsid w:val="0080106C"/>
    <w:rsid w:val="008010E5"/>
    <w:rsid w:val="0080256D"/>
    <w:rsid w:val="00804483"/>
    <w:rsid w:val="008044F3"/>
    <w:rsid w:val="00805F07"/>
    <w:rsid w:val="00805FF5"/>
    <w:rsid w:val="00806306"/>
    <w:rsid w:val="00806E9E"/>
    <w:rsid w:val="00807534"/>
    <w:rsid w:val="00807935"/>
    <w:rsid w:val="008109C7"/>
    <w:rsid w:val="00810B8A"/>
    <w:rsid w:val="00811478"/>
    <w:rsid w:val="0081249F"/>
    <w:rsid w:val="00812659"/>
    <w:rsid w:val="00812890"/>
    <w:rsid w:val="0081305B"/>
    <w:rsid w:val="00813F3F"/>
    <w:rsid w:val="0081415F"/>
    <w:rsid w:val="0081455D"/>
    <w:rsid w:val="00814936"/>
    <w:rsid w:val="00815438"/>
    <w:rsid w:val="00815775"/>
    <w:rsid w:val="00815E78"/>
    <w:rsid w:val="00816345"/>
    <w:rsid w:val="008169CB"/>
    <w:rsid w:val="008174B7"/>
    <w:rsid w:val="00817940"/>
    <w:rsid w:val="0081796D"/>
    <w:rsid w:val="0082014F"/>
    <w:rsid w:val="008205F2"/>
    <w:rsid w:val="00820D38"/>
    <w:rsid w:val="00820EFE"/>
    <w:rsid w:val="0082155C"/>
    <w:rsid w:val="0082205C"/>
    <w:rsid w:val="00822E32"/>
    <w:rsid w:val="00824655"/>
    <w:rsid w:val="00824D06"/>
    <w:rsid w:val="00824FD0"/>
    <w:rsid w:val="0082559E"/>
    <w:rsid w:val="008256EB"/>
    <w:rsid w:val="00825953"/>
    <w:rsid w:val="00825970"/>
    <w:rsid w:val="00825F69"/>
    <w:rsid w:val="00826D6E"/>
    <w:rsid w:val="0082739C"/>
    <w:rsid w:val="008278A1"/>
    <w:rsid w:val="008279FD"/>
    <w:rsid w:val="008315FE"/>
    <w:rsid w:val="00832228"/>
    <w:rsid w:val="00834084"/>
    <w:rsid w:val="0083514E"/>
    <w:rsid w:val="00835443"/>
    <w:rsid w:val="00835B5A"/>
    <w:rsid w:val="00835BEF"/>
    <w:rsid w:val="00835C38"/>
    <w:rsid w:val="00835F4F"/>
    <w:rsid w:val="00837CFB"/>
    <w:rsid w:val="008404B1"/>
    <w:rsid w:val="008409BB"/>
    <w:rsid w:val="008414AF"/>
    <w:rsid w:val="00841AEA"/>
    <w:rsid w:val="00841EC6"/>
    <w:rsid w:val="00842AC3"/>
    <w:rsid w:val="00842EB2"/>
    <w:rsid w:val="00843E68"/>
    <w:rsid w:val="00843F52"/>
    <w:rsid w:val="00844AB9"/>
    <w:rsid w:val="00844E26"/>
    <w:rsid w:val="008450C8"/>
    <w:rsid w:val="00845262"/>
    <w:rsid w:val="00845324"/>
    <w:rsid w:val="008457CC"/>
    <w:rsid w:val="0084630E"/>
    <w:rsid w:val="008464EB"/>
    <w:rsid w:val="00847477"/>
    <w:rsid w:val="00847CDB"/>
    <w:rsid w:val="00847DF2"/>
    <w:rsid w:val="00847E5C"/>
    <w:rsid w:val="008506A0"/>
    <w:rsid w:val="00850FAA"/>
    <w:rsid w:val="0085133A"/>
    <w:rsid w:val="0085194A"/>
    <w:rsid w:val="00852803"/>
    <w:rsid w:val="00853178"/>
    <w:rsid w:val="00853366"/>
    <w:rsid w:val="008549A4"/>
    <w:rsid w:val="0085579B"/>
    <w:rsid w:val="0085584F"/>
    <w:rsid w:val="00855D15"/>
    <w:rsid w:val="00855DF6"/>
    <w:rsid w:val="00855F93"/>
    <w:rsid w:val="00862B9C"/>
    <w:rsid w:val="0086312E"/>
    <w:rsid w:val="00863BD3"/>
    <w:rsid w:val="00864239"/>
    <w:rsid w:val="008645DB"/>
    <w:rsid w:val="0086460D"/>
    <w:rsid w:val="008661C4"/>
    <w:rsid w:val="008663A0"/>
    <w:rsid w:val="00866F09"/>
    <w:rsid w:val="00870EA9"/>
    <w:rsid w:val="0087106B"/>
    <w:rsid w:val="008717F8"/>
    <w:rsid w:val="00871A00"/>
    <w:rsid w:val="00872039"/>
    <w:rsid w:val="008724CE"/>
    <w:rsid w:val="0087272C"/>
    <w:rsid w:val="00872785"/>
    <w:rsid w:val="00872B00"/>
    <w:rsid w:val="00872B0D"/>
    <w:rsid w:val="00873412"/>
    <w:rsid w:val="00873AD4"/>
    <w:rsid w:val="00874441"/>
    <w:rsid w:val="008748A2"/>
    <w:rsid w:val="00875E25"/>
    <w:rsid w:val="0087758D"/>
    <w:rsid w:val="00877AF3"/>
    <w:rsid w:val="00877FA6"/>
    <w:rsid w:val="00880004"/>
    <w:rsid w:val="00880AE8"/>
    <w:rsid w:val="00880E5B"/>
    <w:rsid w:val="00882083"/>
    <w:rsid w:val="00882144"/>
    <w:rsid w:val="00883B67"/>
    <w:rsid w:val="00883FCE"/>
    <w:rsid w:val="0088426C"/>
    <w:rsid w:val="008845AE"/>
    <w:rsid w:val="00884C47"/>
    <w:rsid w:val="008852AE"/>
    <w:rsid w:val="0088558E"/>
    <w:rsid w:val="00885AAE"/>
    <w:rsid w:val="00886693"/>
    <w:rsid w:val="008867B6"/>
    <w:rsid w:val="00886FC0"/>
    <w:rsid w:val="00887F5D"/>
    <w:rsid w:val="00890627"/>
    <w:rsid w:val="00890714"/>
    <w:rsid w:val="00891627"/>
    <w:rsid w:val="00891AB3"/>
    <w:rsid w:val="00891C9B"/>
    <w:rsid w:val="008927A1"/>
    <w:rsid w:val="008928CC"/>
    <w:rsid w:val="008931BE"/>
    <w:rsid w:val="00893327"/>
    <w:rsid w:val="00893D9C"/>
    <w:rsid w:val="0089417F"/>
    <w:rsid w:val="008953F8"/>
    <w:rsid w:val="008966F9"/>
    <w:rsid w:val="00896963"/>
    <w:rsid w:val="00896AD7"/>
    <w:rsid w:val="00897E3E"/>
    <w:rsid w:val="008A0044"/>
    <w:rsid w:val="008A10AC"/>
    <w:rsid w:val="008A1BD6"/>
    <w:rsid w:val="008A1FA5"/>
    <w:rsid w:val="008A4CD8"/>
    <w:rsid w:val="008A676A"/>
    <w:rsid w:val="008A6A58"/>
    <w:rsid w:val="008A7B92"/>
    <w:rsid w:val="008B02D4"/>
    <w:rsid w:val="008B0FE2"/>
    <w:rsid w:val="008B3CF1"/>
    <w:rsid w:val="008B3E39"/>
    <w:rsid w:val="008B43E5"/>
    <w:rsid w:val="008B5D24"/>
    <w:rsid w:val="008B5F04"/>
    <w:rsid w:val="008B6022"/>
    <w:rsid w:val="008B6AE1"/>
    <w:rsid w:val="008B6CF7"/>
    <w:rsid w:val="008B7288"/>
    <w:rsid w:val="008C02E2"/>
    <w:rsid w:val="008C04B3"/>
    <w:rsid w:val="008C0840"/>
    <w:rsid w:val="008C157A"/>
    <w:rsid w:val="008C1731"/>
    <w:rsid w:val="008C1967"/>
    <w:rsid w:val="008C22C8"/>
    <w:rsid w:val="008C27A5"/>
    <w:rsid w:val="008C2887"/>
    <w:rsid w:val="008C3EC8"/>
    <w:rsid w:val="008C40EC"/>
    <w:rsid w:val="008C4724"/>
    <w:rsid w:val="008C51F3"/>
    <w:rsid w:val="008C57F8"/>
    <w:rsid w:val="008C5DF6"/>
    <w:rsid w:val="008C6167"/>
    <w:rsid w:val="008C6541"/>
    <w:rsid w:val="008C6599"/>
    <w:rsid w:val="008C6B60"/>
    <w:rsid w:val="008C775A"/>
    <w:rsid w:val="008D0A1D"/>
    <w:rsid w:val="008D0BA8"/>
    <w:rsid w:val="008D1849"/>
    <w:rsid w:val="008D1BFB"/>
    <w:rsid w:val="008D1E83"/>
    <w:rsid w:val="008D25C4"/>
    <w:rsid w:val="008D2BE0"/>
    <w:rsid w:val="008D31F8"/>
    <w:rsid w:val="008D3517"/>
    <w:rsid w:val="008D3D0A"/>
    <w:rsid w:val="008D47E9"/>
    <w:rsid w:val="008D4D56"/>
    <w:rsid w:val="008D50FF"/>
    <w:rsid w:val="008D5761"/>
    <w:rsid w:val="008D57A0"/>
    <w:rsid w:val="008D72C6"/>
    <w:rsid w:val="008D767F"/>
    <w:rsid w:val="008D7DFA"/>
    <w:rsid w:val="008E024D"/>
    <w:rsid w:val="008E0FF9"/>
    <w:rsid w:val="008E1620"/>
    <w:rsid w:val="008E16D8"/>
    <w:rsid w:val="008E19B9"/>
    <w:rsid w:val="008E2265"/>
    <w:rsid w:val="008E2BFB"/>
    <w:rsid w:val="008E3C0D"/>
    <w:rsid w:val="008E3F44"/>
    <w:rsid w:val="008E5E1F"/>
    <w:rsid w:val="008E6330"/>
    <w:rsid w:val="008E686D"/>
    <w:rsid w:val="008E68D2"/>
    <w:rsid w:val="008E6E27"/>
    <w:rsid w:val="008E6FF0"/>
    <w:rsid w:val="008E723B"/>
    <w:rsid w:val="008E73F8"/>
    <w:rsid w:val="008F088B"/>
    <w:rsid w:val="008F08A6"/>
    <w:rsid w:val="008F0F04"/>
    <w:rsid w:val="008F289A"/>
    <w:rsid w:val="008F2A4F"/>
    <w:rsid w:val="008F3365"/>
    <w:rsid w:val="008F3522"/>
    <w:rsid w:val="008F43F4"/>
    <w:rsid w:val="008F4AA2"/>
    <w:rsid w:val="008F5263"/>
    <w:rsid w:val="008F5E53"/>
    <w:rsid w:val="008F6F52"/>
    <w:rsid w:val="008F706A"/>
    <w:rsid w:val="008F7B32"/>
    <w:rsid w:val="008F7CB6"/>
    <w:rsid w:val="008F7FE6"/>
    <w:rsid w:val="0090050F"/>
    <w:rsid w:val="00901E62"/>
    <w:rsid w:val="00901E66"/>
    <w:rsid w:val="00902DA1"/>
    <w:rsid w:val="009035AE"/>
    <w:rsid w:val="00904F2F"/>
    <w:rsid w:val="00904FDC"/>
    <w:rsid w:val="00907717"/>
    <w:rsid w:val="00911C5A"/>
    <w:rsid w:val="00911C81"/>
    <w:rsid w:val="009136C7"/>
    <w:rsid w:val="00913C09"/>
    <w:rsid w:val="00913C39"/>
    <w:rsid w:val="00913CAD"/>
    <w:rsid w:val="00913D8F"/>
    <w:rsid w:val="009147D7"/>
    <w:rsid w:val="00914FA5"/>
    <w:rsid w:val="009150DD"/>
    <w:rsid w:val="00915AEE"/>
    <w:rsid w:val="009205F9"/>
    <w:rsid w:val="00921A2E"/>
    <w:rsid w:val="00921D7F"/>
    <w:rsid w:val="009220D6"/>
    <w:rsid w:val="009223FD"/>
    <w:rsid w:val="00923C61"/>
    <w:rsid w:val="009242C9"/>
    <w:rsid w:val="00924C3F"/>
    <w:rsid w:val="0092557A"/>
    <w:rsid w:val="00925662"/>
    <w:rsid w:val="0092596C"/>
    <w:rsid w:val="00926943"/>
    <w:rsid w:val="00926BE7"/>
    <w:rsid w:val="00926DDA"/>
    <w:rsid w:val="00926F98"/>
    <w:rsid w:val="00927092"/>
    <w:rsid w:val="00927486"/>
    <w:rsid w:val="0092753F"/>
    <w:rsid w:val="009277D7"/>
    <w:rsid w:val="00927A05"/>
    <w:rsid w:val="009303A7"/>
    <w:rsid w:val="00930403"/>
    <w:rsid w:val="00930DD4"/>
    <w:rsid w:val="0093163D"/>
    <w:rsid w:val="009319F2"/>
    <w:rsid w:val="00933011"/>
    <w:rsid w:val="0093338C"/>
    <w:rsid w:val="00933A59"/>
    <w:rsid w:val="00934CFA"/>
    <w:rsid w:val="00935817"/>
    <w:rsid w:val="00936F8D"/>
    <w:rsid w:val="009374EA"/>
    <w:rsid w:val="0094023E"/>
    <w:rsid w:val="00941044"/>
    <w:rsid w:val="009427B9"/>
    <w:rsid w:val="00943416"/>
    <w:rsid w:val="0094361C"/>
    <w:rsid w:val="00943B3F"/>
    <w:rsid w:val="00943B5F"/>
    <w:rsid w:val="00944055"/>
    <w:rsid w:val="009441C8"/>
    <w:rsid w:val="00944532"/>
    <w:rsid w:val="009448C6"/>
    <w:rsid w:val="0094590D"/>
    <w:rsid w:val="00945D89"/>
    <w:rsid w:val="0094616F"/>
    <w:rsid w:val="00946286"/>
    <w:rsid w:val="009473DF"/>
    <w:rsid w:val="0095065D"/>
    <w:rsid w:val="00950F8A"/>
    <w:rsid w:val="009514EC"/>
    <w:rsid w:val="009516C2"/>
    <w:rsid w:val="00951D11"/>
    <w:rsid w:val="009520AD"/>
    <w:rsid w:val="00952480"/>
    <w:rsid w:val="009526A3"/>
    <w:rsid w:val="009527DB"/>
    <w:rsid w:val="00952D20"/>
    <w:rsid w:val="009531A1"/>
    <w:rsid w:val="00953774"/>
    <w:rsid w:val="00953ADA"/>
    <w:rsid w:val="00953BD0"/>
    <w:rsid w:val="009540BB"/>
    <w:rsid w:val="0095586A"/>
    <w:rsid w:val="00956233"/>
    <w:rsid w:val="00957746"/>
    <w:rsid w:val="009604AB"/>
    <w:rsid w:val="0096163C"/>
    <w:rsid w:val="00961641"/>
    <w:rsid w:val="00962FA4"/>
    <w:rsid w:val="00963399"/>
    <w:rsid w:val="009633A7"/>
    <w:rsid w:val="00963464"/>
    <w:rsid w:val="00963CBF"/>
    <w:rsid w:val="00963FC7"/>
    <w:rsid w:val="00965668"/>
    <w:rsid w:val="00965F23"/>
    <w:rsid w:val="009661BB"/>
    <w:rsid w:val="00966CF4"/>
    <w:rsid w:val="00970077"/>
    <w:rsid w:val="00970D23"/>
    <w:rsid w:val="00970DD0"/>
    <w:rsid w:val="00971CEF"/>
    <w:rsid w:val="00972D00"/>
    <w:rsid w:val="00973922"/>
    <w:rsid w:val="00973BDA"/>
    <w:rsid w:val="00974695"/>
    <w:rsid w:val="009747DF"/>
    <w:rsid w:val="00974CF4"/>
    <w:rsid w:val="00976BE1"/>
    <w:rsid w:val="00977105"/>
    <w:rsid w:val="009774E8"/>
    <w:rsid w:val="00977714"/>
    <w:rsid w:val="00977DD6"/>
    <w:rsid w:val="00980676"/>
    <w:rsid w:val="00980D84"/>
    <w:rsid w:val="00980E00"/>
    <w:rsid w:val="00980E91"/>
    <w:rsid w:val="009818BC"/>
    <w:rsid w:val="009822DA"/>
    <w:rsid w:val="009823FF"/>
    <w:rsid w:val="00982C80"/>
    <w:rsid w:val="009833BE"/>
    <w:rsid w:val="00983B57"/>
    <w:rsid w:val="00984373"/>
    <w:rsid w:val="00984874"/>
    <w:rsid w:val="009852B9"/>
    <w:rsid w:val="00985C33"/>
    <w:rsid w:val="009862BF"/>
    <w:rsid w:val="00986720"/>
    <w:rsid w:val="00986AE3"/>
    <w:rsid w:val="00987C8D"/>
    <w:rsid w:val="00987F23"/>
    <w:rsid w:val="009907BC"/>
    <w:rsid w:val="00990BAF"/>
    <w:rsid w:val="00990F3C"/>
    <w:rsid w:val="00991712"/>
    <w:rsid w:val="00992A29"/>
    <w:rsid w:val="00993337"/>
    <w:rsid w:val="00993FFE"/>
    <w:rsid w:val="00994FBE"/>
    <w:rsid w:val="009A0356"/>
    <w:rsid w:val="009A137B"/>
    <w:rsid w:val="009A18B9"/>
    <w:rsid w:val="009A23A2"/>
    <w:rsid w:val="009A275D"/>
    <w:rsid w:val="009A2D9B"/>
    <w:rsid w:val="009A320B"/>
    <w:rsid w:val="009A3AB5"/>
    <w:rsid w:val="009A3C81"/>
    <w:rsid w:val="009A3D73"/>
    <w:rsid w:val="009A4B8D"/>
    <w:rsid w:val="009A4D9D"/>
    <w:rsid w:val="009A5409"/>
    <w:rsid w:val="009A67EB"/>
    <w:rsid w:val="009A7C07"/>
    <w:rsid w:val="009B1028"/>
    <w:rsid w:val="009B1D77"/>
    <w:rsid w:val="009B50B6"/>
    <w:rsid w:val="009B55EA"/>
    <w:rsid w:val="009B5F8F"/>
    <w:rsid w:val="009B63B8"/>
    <w:rsid w:val="009B6579"/>
    <w:rsid w:val="009B6807"/>
    <w:rsid w:val="009B69B7"/>
    <w:rsid w:val="009C0425"/>
    <w:rsid w:val="009C04D2"/>
    <w:rsid w:val="009C08B5"/>
    <w:rsid w:val="009C0B99"/>
    <w:rsid w:val="009C0FA6"/>
    <w:rsid w:val="009C247A"/>
    <w:rsid w:val="009C2B1C"/>
    <w:rsid w:val="009C2CDA"/>
    <w:rsid w:val="009C3244"/>
    <w:rsid w:val="009C402B"/>
    <w:rsid w:val="009C456C"/>
    <w:rsid w:val="009C46C4"/>
    <w:rsid w:val="009C4E5A"/>
    <w:rsid w:val="009C5784"/>
    <w:rsid w:val="009C5A44"/>
    <w:rsid w:val="009C69F5"/>
    <w:rsid w:val="009C6E3C"/>
    <w:rsid w:val="009D02E0"/>
    <w:rsid w:val="009D0694"/>
    <w:rsid w:val="009D075C"/>
    <w:rsid w:val="009D08BF"/>
    <w:rsid w:val="009D0D63"/>
    <w:rsid w:val="009D0F6B"/>
    <w:rsid w:val="009D1A09"/>
    <w:rsid w:val="009D1B6A"/>
    <w:rsid w:val="009D1C65"/>
    <w:rsid w:val="009D1E05"/>
    <w:rsid w:val="009D1F3F"/>
    <w:rsid w:val="009D1F6D"/>
    <w:rsid w:val="009D2042"/>
    <w:rsid w:val="009D2F7F"/>
    <w:rsid w:val="009D3389"/>
    <w:rsid w:val="009D3648"/>
    <w:rsid w:val="009D38B5"/>
    <w:rsid w:val="009D3FD8"/>
    <w:rsid w:val="009D71EC"/>
    <w:rsid w:val="009D7705"/>
    <w:rsid w:val="009E0AD8"/>
    <w:rsid w:val="009E0C5B"/>
    <w:rsid w:val="009E1291"/>
    <w:rsid w:val="009E142C"/>
    <w:rsid w:val="009E2946"/>
    <w:rsid w:val="009E2A59"/>
    <w:rsid w:val="009E38C1"/>
    <w:rsid w:val="009E3F69"/>
    <w:rsid w:val="009E416B"/>
    <w:rsid w:val="009E558D"/>
    <w:rsid w:val="009E596C"/>
    <w:rsid w:val="009E6DE6"/>
    <w:rsid w:val="009E6E9B"/>
    <w:rsid w:val="009E767A"/>
    <w:rsid w:val="009E76C8"/>
    <w:rsid w:val="009E7D03"/>
    <w:rsid w:val="009E7D3E"/>
    <w:rsid w:val="009F017D"/>
    <w:rsid w:val="009F0EB4"/>
    <w:rsid w:val="009F1334"/>
    <w:rsid w:val="009F2033"/>
    <w:rsid w:val="009F2291"/>
    <w:rsid w:val="009F24F9"/>
    <w:rsid w:val="009F2DB4"/>
    <w:rsid w:val="009F41C2"/>
    <w:rsid w:val="009F4759"/>
    <w:rsid w:val="009F5865"/>
    <w:rsid w:val="009F5FEE"/>
    <w:rsid w:val="009F6E5D"/>
    <w:rsid w:val="009F7C39"/>
    <w:rsid w:val="009F7E4E"/>
    <w:rsid w:val="00A00679"/>
    <w:rsid w:val="00A01479"/>
    <w:rsid w:val="00A014B5"/>
    <w:rsid w:val="00A0243A"/>
    <w:rsid w:val="00A02661"/>
    <w:rsid w:val="00A03486"/>
    <w:rsid w:val="00A04039"/>
    <w:rsid w:val="00A05728"/>
    <w:rsid w:val="00A06229"/>
    <w:rsid w:val="00A062A9"/>
    <w:rsid w:val="00A0675A"/>
    <w:rsid w:val="00A06E9B"/>
    <w:rsid w:val="00A07891"/>
    <w:rsid w:val="00A07FDF"/>
    <w:rsid w:val="00A114C0"/>
    <w:rsid w:val="00A114CC"/>
    <w:rsid w:val="00A11619"/>
    <w:rsid w:val="00A11AA4"/>
    <w:rsid w:val="00A12515"/>
    <w:rsid w:val="00A1251C"/>
    <w:rsid w:val="00A12EC6"/>
    <w:rsid w:val="00A14268"/>
    <w:rsid w:val="00A1499A"/>
    <w:rsid w:val="00A14CD4"/>
    <w:rsid w:val="00A15B17"/>
    <w:rsid w:val="00A160B6"/>
    <w:rsid w:val="00A166D8"/>
    <w:rsid w:val="00A16A24"/>
    <w:rsid w:val="00A20095"/>
    <w:rsid w:val="00A20A6D"/>
    <w:rsid w:val="00A21C25"/>
    <w:rsid w:val="00A22576"/>
    <w:rsid w:val="00A22808"/>
    <w:rsid w:val="00A23646"/>
    <w:rsid w:val="00A238EB"/>
    <w:rsid w:val="00A2477A"/>
    <w:rsid w:val="00A24F25"/>
    <w:rsid w:val="00A251BE"/>
    <w:rsid w:val="00A25346"/>
    <w:rsid w:val="00A25638"/>
    <w:rsid w:val="00A261D6"/>
    <w:rsid w:val="00A261F3"/>
    <w:rsid w:val="00A26B54"/>
    <w:rsid w:val="00A26EBD"/>
    <w:rsid w:val="00A26F84"/>
    <w:rsid w:val="00A2705B"/>
    <w:rsid w:val="00A30FC0"/>
    <w:rsid w:val="00A3146D"/>
    <w:rsid w:val="00A3153A"/>
    <w:rsid w:val="00A317EA"/>
    <w:rsid w:val="00A32A11"/>
    <w:rsid w:val="00A32E8C"/>
    <w:rsid w:val="00A33102"/>
    <w:rsid w:val="00A33759"/>
    <w:rsid w:val="00A33ABA"/>
    <w:rsid w:val="00A33BA0"/>
    <w:rsid w:val="00A3435B"/>
    <w:rsid w:val="00A347E1"/>
    <w:rsid w:val="00A364D4"/>
    <w:rsid w:val="00A37204"/>
    <w:rsid w:val="00A37A88"/>
    <w:rsid w:val="00A37EAA"/>
    <w:rsid w:val="00A407B1"/>
    <w:rsid w:val="00A407CD"/>
    <w:rsid w:val="00A40E55"/>
    <w:rsid w:val="00A412DB"/>
    <w:rsid w:val="00A42762"/>
    <w:rsid w:val="00A43633"/>
    <w:rsid w:val="00A43B7A"/>
    <w:rsid w:val="00A43CB9"/>
    <w:rsid w:val="00A43FD0"/>
    <w:rsid w:val="00A440E0"/>
    <w:rsid w:val="00A44735"/>
    <w:rsid w:val="00A44A51"/>
    <w:rsid w:val="00A44E54"/>
    <w:rsid w:val="00A4611F"/>
    <w:rsid w:val="00A466C1"/>
    <w:rsid w:val="00A46E7D"/>
    <w:rsid w:val="00A46FEE"/>
    <w:rsid w:val="00A4753A"/>
    <w:rsid w:val="00A47662"/>
    <w:rsid w:val="00A47F63"/>
    <w:rsid w:val="00A50DB9"/>
    <w:rsid w:val="00A51179"/>
    <w:rsid w:val="00A519A1"/>
    <w:rsid w:val="00A51E33"/>
    <w:rsid w:val="00A52C02"/>
    <w:rsid w:val="00A540B5"/>
    <w:rsid w:val="00A5462C"/>
    <w:rsid w:val="00A54C45"/>
    <w:rsid w:val="00A55105"/>
    <w:rsid w:val="00A5517D"/>
    <w:rsid w:val="00A5574B"/>
    <w:rsid w:val="00A57117"/>
    <w:rsid w:val="00A5767B"/>
    <w:rsid w:val="00A57808"/>
    <w:rsid w:val="00A60B5B"/>
    <w:rsid w:val="00A610BB"/>
    <w:rsid w:val="00A61C24"/>
    <w:rsid w:val="00A61E34"/>
    <w:rsid w:val="00A61F19"/>
    <w:rsid w:val="00A62F83"/>
    <w:rsid w:val="00A66D3B"/>
    <w:rsid w:val="00A67134"/>
    <w:rsid w:val="00A7359B"/>
    <w:rsid w:val="00A73865"/>
    <w:rsid w:val="00A745B1"/>
    <w:rsid w:val="00A74AE0"/>
    <w:rsid w:val="00A7500B"/>
    <w:rsid w:val="00A751DC"/>
    <w:rsid w:val="00A76FE1"/>
    <w:rsid w:val="00A77141"/>
    <w:rsid w:val="00A77B3D"/>
    <w:rsid w:val="00A801F5"/>
    <w:rsid w:val="00A808C0"/>
    <w:rsid w:val="00A813C8"/>
    <w:rsid w:val="00A815F3"/>
    <w:rsid w:val="00A82961"/>
    <w:rsid w:val="00A82B8B"/>
    <w:rsid w:val="00A839F8"/>
    <w:rsid w:val="00A83C56"/>
    <w:rsid w:val="00A8413E"/>
    <w:rsid w:val="00A841E6"/>
    <w:rsid w:val="00A8488B"/>
    <w:rsid w:val="00A84B6A"/>
    <w:rsid w:val="00A8598A"/>
    <w:rsid w:val="00A85DF6"/>
    <w:rsid w:val="00A8613E"/>
    <w:rsid w:val="00A86501"/>
    <w:rsid w:val="00A86E13"/>
    <w:rsid w:val="00A87389"/>
    <w:rsid w:val="00A87E2B"/>
    <w:rsid w:val="00A903CB"/>
    <w:rsid w:val="00A9104D"/>
    <w:rsid w:val="00A91866"/>
    <w:rsid w:val="00A929B6"/>
    <w:rsid w:val="00A9322D"/>
    <w:rsid w:val="00A93477"/>
    <w:rsid w:val="00A93C46"/>
    <w:rsid w:val="00A94073"/>
    <w:rsid w:val="00A940D1"/>
    <w:rsid w:val="00A9593B"/>
    <w:rsid w:val="00A96DD4"/>
    <w:rsid w:val="00A96E59"/>
    <w:rsid w:val="00A9707D"/>
    <w:rsid w:val="00A9733A"/>
    <w:rsid w:val="00AA1D45"/>
    <w:rsid w:val="00AA21B8"/>
    <w:rsid w:val="00AA2331"/>
    <w:rsid w:val="00AA25DF"/>
    <w:rsid w:val="00AA291C"/>
    <w:rsid w:val="00AA382D"/>
    <w:rsid w:val="00AA439F"/>
    <w:rsid w:val="00AA4871"/>
    <w:rsid w:val="00AA4C34"/>
    <w:rsid w:val="00AA4CF7"/>
    <w:rsid w:val="00AA4DB8"/>
    <w:rsid w:val="00AA5111"/>
    <w:rsid w:val="00AA545E"/>
    <w:rsid w:val="00AA64C6"/>
    <w:rsid w:val="00AA6DE0"/>
    <w:rsid w:val="00AA6DFF"/>
    <w:rsid w:val="00AA6EC8"/>
    <w:rsid w:val="00AA6EF1"/>
    <w:rsid w:val="00AA7B53"/>
    <w:rsid w:val="00AA7B72"/>
    <w:rsid w:val="00AB0E85"/>
    <w:rsid w:val="00AB159C"/>
    <w:rsid w:val="00AB1A5C"/>
    <w:rsid w:val="00AB1B46"/>
    <w:rsid w:val="00AB20B4"/>
    <w:rsid w:val="00AB2115"/>
    <w:rsid w:val="00AB25EF"/>
    <w:rsid w:val="00AB324C"/>
    <w:rsid w:val="00AB3648"/>
    <w:rsid w:val="00AB438C"/>
    <w:rsid w:val="00AB48ED"/>
    <w:rsid w:val="00AB4A1A"/>
    <w:rsid w:val="00AB4D33"/>
    <w:rsid w:val="00AB5C23"/>
    <w:rsid w:val="00AB61A5"/>
    <w:rsid w:val="00AB6AF0"/>
    <w:rsid w:val="00AB781C"/>
    <w:rsid w:val="00AB7F2A"/>
    <w:rsid w:val="00AC00D7"/>
    <w:rsid w:val="00AC092F"/>
    <w:rsid w:val="00AC0B77"/>
    <w:rsid w:val="00AC1176"/>
    <w:rsid w:val="00AC141D"/>
    <w:rsid w:val="00AC15BF"/>
    <w:rsid w:val="00AC279A"/>
    <w:rsid w:val="00AC321E"/>
    <w:rsid w:val="00AC37ED"/>
    <w:rsid w:val="00AC3DBA"/>
    <w:rsid w:val="00AC515B"/>
    <w:rsid w:val="00AC536E"/>
    <w:rsid w:val="00AC61C4"/>
    <w:rsid w:val="00AC6508"/>
    <w:rsid w:val="00AC66C1"/>
    <w:rsid w:val="00AC6A25"/>
    <w:rsid w:val="00AC6F07"/>
    <w:rsid w:val="00AD148C"/>
    <w:rsid w:val="00AD1BD3"/>
    <w:rsid w:val="00AD1D14"/>
    <w:rsid w:val="00AD1D1B"/>
    <w:rsid w:val="00AD30AC"/>
    <w:rsid w:val="00AD3510"/>
    <w:rsid w:val="00AD37F2"/>
    <w:rsid w:val="00AD3876"/>
    <w:rsid w:val="00AD3B39"/>
    <w:rsid w:val="00AD44A8"/>
    <w:rsid w:val="00AD44DD"/>
    <w:rsid w:val="00AD59D5"/>
    <w:rsid w:val="00AD6A98"/>
    <w:rsid w:val="00AD7C1D"/>
    <w:rsid w:val="00AD7C8B"/>
    <w:rsid w:val="00AE0484"/>
    <w:rsid w:val="00AE0B7A"/>
    <w:rsid w:val="00AE0D51"/>
    <w:rsid w:val="00AE1141"/>
    <w:rsid w:val="00AE154D"/>
    <w:rsid w:val="00AE2A8E"/>
    <w:rsid w:val="00AE2AFD"/>
    <w:rsid w:val="00AE2C99"/>
    <w:rsid w:val="00AE376A"/>
    <w:rsid w:val="00AE387A"/>
    <w:rsid w:val="00AE40D6"/>
    <w:rsid w:val="00AE44E5"/>
    <w:rsid w:val="00AE4823"/>
    <w:rsid w:val="00AE4E52"/>
    <w:rsid w:val="00AE68AB"/>
    <w:rsid w:val="00AE6A3C"/>
    <w:rsid w:val="00AE6C27"/>
    <w:rsid w:val="00AE7150"/>
    <w:rsid w:val="00AE71DC"/>
    <w:rsid w:val="00AE7290"/>
    <w:rsid w:val="00AF0A37"/>
    <w:rsid w:val="00AF0A63"/>
    <w:rsid w:val="00AF160C"/>
    <w:rsid w:val="00AF1674"/>
    <w:rsid w:val="00AF1AC0"/>
    <w:rsid w:val="00AF1F5E"/>
    <w:rsid w:val="00AF4CE7"/>
    <w:rsid w:val="00AF6373"/>
    <w:rsid w:val="00AF63D3"/>
    <w:rsid w:val="00AF64E7"/>
    <w:rsid w:val="00AF6571"/>
    <w:rsid w:val="00AF69D5"/>
    <w:rsid w:val="00AF7461"/>
    <w:rsid w:val="00AF7F7E"/>
    <w:rsid w:val="00B00968"/>
    <w:rsid w:val="00B00C85"/>
    <w:rsid w:val="00B0271A"/>
    <w:rsid w:val="00B0375B"/>
    <w:rsid w:val="00B03992"/>
    <w:rsid w:val="00B04D23"/>
    <w:rsid w:val="00B04FDF"/>
    <w:rsid w:val="00B057B9"/>
    <w:rsid w:val="00B064FA"/>
    <w:rsid w:val="00B06AE4"/>
    <w:rsid w:val="00B07055"/>
    <w:rsid w:val="00B079D4"/>
    <w:rsid w:val="00B10298"/>
    <w:rsid w:val="00B10EB2"/>
    <w:rsid w:val="00B10F97"/>
    <w:rsid w:val="00B11890"/>
    <w:rsid w:val="00B118BB"/>
    <w:rsid w:val="00B1293C"/>
    <w:rsid w:val="00B12BA0"/>
    <w:rsid w:val="00B131BC"/>
    <w:rsid w:val="00B13805"/>
    <w:rsid w:val="00B144D0"/>
    <w:rsid w:val="00B14512"/>
    <w:rsid w:val="00B14C60"/>
    <w:rsid w:val="00B15F76"/>
    <w:rsid w:val="00B163B1"/>
    <w:rsid w:val="00B163D6"/>
    <w:rsid w:val="00B16519"/>
    <w:rsid w:val="00B16591"/>
    <w:rsid w:val="00B169D1"/>
    <w:rsid w:val="00B1722D"/>
    <w:rsid w:val="00B17967"/>
    <w:rsid w:val="00B206F0"/>
    <w:rsid w:val="00B20C6A"/>
    <w:rsid w:val="00B23C4B"/>
    <w:rsid w:val="00B24112"/>
    <w:rsid w:val="00B248E8"/>
    <w:rsid w:val="00B250C6"/>
    <w:rsid w:val="00B25502"/>
    <w:rsid w:val="00B25FC6"/>
    <w:rsid w:val="00B26567"/>
    <w:rsid w:val="00B26C45"/>
    <w:rsid w:val="00B27BCB"/>
    <w:rsid w:val="00B3054D"/>
    <w:rsid w:val="00B30BE2"/>
    <w:rsid w:val="00B3124D"/>
    <w:rsid w:val="00B32025"/>
    <w:rsid w:val="00B32156"/>
    <w:rsid w:val="00B322AB"/>
    <w:rsid w:val="00B3335B"/>
    <w:rsid w:val="00B33E60"/>
    <w:rsid w:val="00B34842"/>
    <w:rsid w:val="00B34AD8"/>
    <w:rsid w:val="00B34F23"/>
    <w:rsid w:val="00B35930"/>
    <w:rsid w:val="00B36CF7"/>
    <w:rsid w:val="00B37D7C"/>
    <w:rsid w:val="00B408B2"/>
    <w:rsid w:val="00B41872"/>
    <w:rsid w:val="00B43006"/>
    <w:rsid w:val="00B43B9F"/>
    <w:rsid w:val="00B43CC0"/>
    <w:rsid w:val="00B44E08"/>
    <w:rsid w:val="00B451D3"/>
    <w:rsid w:val="00B45502"/>
    <w:rsid w:val="00B475DF"/>
    <w:rsid w:val="00B477B2"/>
    <w:rsid w:val="00B478D8"/>
    <w:rsid w:val="00B50633"/>
    <w:rsid w:val="00B507B5"/>
    <w:rsid w:val="00B50B20"/>
    <w:rsid w:val="00B50C9E"/>
    <w:rsid w:val="00B51083"/>
    <w:rsid w:val="00B51CA5"/>
    <w:rsid w:val="00B53C28"/>
    <w:rsid w:val="00B53D33"/>
    <w:rsid w:val="00B54721"/>
    <w:rsid w:val="00B56047"/>
    <w:rsid w:val="00B5664E"/>
    <w:rsid w:val="00B56F96"/>
    <w:rsid w:val="00B573B3"/>
    <w:rsid w:val="00B5793E"/>
    <w:rsid w:val="00B601B3"/>
    <w:rsid w:val="00B60681"/>
    <w:rsid w:val="00B61499"/>
    <w:rsid w:val="00B6191F"/>
    <w:rsid w:val="00B61947"/>
    <w:rsid w:val="00B61C27"/>
    <w:rsid w:val="00B62135"/>
    <w:rsid w:val="00B62D13"/>
    <w:rsid w:val="00B63909"/>
    <w:rsid w:val="00B63E14"/>
    <w:rsid w:val="00B65661"/>
    <w:rsid w:val="00B6575B"/>
    <w:rsid w:val="00B65977"/>
    <w:rsid w:val="00B65EE2"/>
    <w:rsid w:val="00B662D3"/>
    <w:rsid w:val="00B667EC"/>
    <w:rsid w:val="00B679C9"/>
    <w:rsid w:val="00B7071E"/>
    <w:rsid w:val="00B70E76"/>
    <w:rsid w:val="00B70EB2"/>
    <w:rsid w:val="00B71F0D"/>
    <w:rsid w:val="00B72964"/>
    <w:rsid w:val="00B72C90"/>
    <w:rsid w:val="00B7315A"/>
    <w:rsid w:val="00B73D53"/>
    <w:rsid w:val="00B7461D"/>
    <w:rsid w:val="00B75A57"/>
    <w:rsid w:val="00B761DC"/>
    <w:rsid w:val="00B7635C"/>
    <w:rsid w:val="00B7704F"/>
    <w:rsid w:val="00B77C57"/>
    <w:rsid w:val="00B8032E"/>
    <w:rsid w:val="00B8072B"/>
    <w:rsid w:val="00B80AEA"/>
    <w:rsid w:val="00B8104C"/>
    <w:rsid w:val="00B8112C"/>
    <w:rsid w:val="00B81151"/>
    <w:rsid w:val="00B819B1"/>
    <w:rsid w:val="00B82092"/>
    <w:rsid w:val="00B835D5"/>
    <w:rsid w:val="00B83C44"/>
    <w:rsid w:val="00B83CF0"/>
    <w:rsid w:val="00B844BD"/>
    <w:rsid w:val="00B85026"/>
    <w:rsid w:val="00B85726"/>
    <w:rsid w:val="00B85FD1"/>
    <w:rsid w:val="00B86491"/>
    <w:rsid w:val="00B86711"/>
    <w:rsid w:val="00B86D2E"/>
    <w:rsid w:val="00B90572"/>
    <w:rsid w:val="00B92436"/>
    <w:rsid w:val="00B927D7"/>
    <w:rsid w:val="00B93250"/>
    <w:rsid w:val="00B935CC"/>
    <w:rsid w:val="00B937C8"/>
    <w:rsid w:val="00B93A0E"/>
    <w:rsid w:val="00B93F5D"/>
    <w:rsid w:val="00B94C8C"/>
    <w:rsid w:val="00B95200"/>
    <w:rsid w:val="00B95417"/>
    <w:rsid w:val="00B95628"/>
    <w:rsid w:val="00B9630C"/>
    <w:rsid w:val="00B968AB"/>
    <w:rsid w:val="00B96D27"/>
    <w:rsid w:val="00BA09E9"/>
    <w:rsid w:val="00BA21A5"/>
    <w:rsid w:val="00BA4204"/>
    <w:rsid w:val="00BA43E7"/>
    <w:rsid w:val="00BA4B78"/>
    <w:rsid w:val="00BA4EC6"/>
    <w:rsid w:val="00BA5789"/>
    <w:rsid w:val="00BA57B5"/>
    <w:rsid w:val="00BA5CCB"/>
    <w:rsid w:val="00BA6094"/>
    <w:rsid w:val="00BA6BB1"/>
    <w:rsid w:val="00BA7B62"/>
    <w:rsid w:val="00BB0EA6"/>
    <w:rsid w:val="00BB1A2C"/>
    <w:rsid w:val="00BB2AF8"/>
    <w:rsid w:val="00BB351F"/>
    <w:rsid w:val="00BB38EF"/>
    <w:rsid w:val="00BB6942"/>
    <w:rsid w:val="00BB6DCE"/>
    <w:rsid w:val="00BB7534"/>
    <w:rsid w:val="00BC0584"/>
    <w:rsid w:val="00BC1B08"/>
    <w:rsid w:val="00BC2094"/>
    <w:rsid w:val="00BC24DA"/>
    <w:rsid w:val="00BC28C4"/>
    <w:rsid w:val="00BC2EBC"/>
    <w:rsid w:val="00BC3061"/>
    <w:rsid w:val="00BC3A36"/>
    <w:rsid w:val="00BC3B5E"/>
    <w:rsid w:val="00BC3D50"/>
    <w:rsid w:val="00BC43FB"/>
    <w:rsid w:val="00BC440B"/>
    <w:rsid w:val="00BC4AD7"/>
    <w:rsid w:val="00BC58BD"/>
    <w:rsid w:val="00BC58C2"/>
    <w:rsid w:val="00BC6A9D"/>
    <w:rsid w:val="00BC71D2"/>
    <w:rsid w:val="00BD04AC"/>
    <w:rsid w:val="00BD18FA"/>
    <w:rsid w:val="00BD2092"/>
    <w:rsid w:val="00BD2919"/>
    <w:rsid w:val="00BD3BB0"/>
    <w:rsid w:val="00BD3BF6"/>
    <w:rsid w:val="00BD3C52"/>
    <w:rsid w:val="00BD3DC1"/>
    <w:rsid w:val="00BD3EFB"/>
    <w:rsid w:val="00BD426E"/>
    <w:rsid w:val="00BD4640"/>
    <w:rsid w:val="00BD47AE"/>
    <w:rsid w:val="00BD4D02"/>
    <w:rsid w:val="00BD5430"/>
    <w:rsid w:val="00BD68FF"/>
    <w:rsid w:val="00BD72AD"/>
    <w:rsid w:val="00BD7CF9"/>
    <w:rsid w:val="00BD7E28"/>
    <w:rsid w:val="00BE035D"/>
    <w:rsid w:val="00BE0597"/>
    <w:rsid w:val="00BE081B"/>
    <w:rsid w:val="00BE0A38"/>
    <w:rsid w:val="00BE1150"/>
    <w:rsid w:val="00BE1748"/>
    <w:rsid w:val="00BE18C7"/>
    <w:rsid w:val="00BE2141"/>
    <w:rsid w:val="00BE24A7"/>
    <w:rsid w:val="00BE2636"/>
    <w:rsid w:val="00BE2ACD"/>
    <w:rsid w:val="00BE2CD2"/>
    <w:rsid w:val="00BE364A"/>
    <w:rsid w:val="00BE3D5A"/>
    <w:rsid w:val="00BE3FAC"/>
    <w:rsid w:val="00BE437D"/>
    <w:rsid w:val="00BE49C4"/>
    <w:rsid w:val="00BE5EE2"/>
    <w:rsid w:val="00BE60DE"/>
    <w:rsid w:val="00BE640F"/>
    <w:rsid w:val="00BE67BA"/>
    <w:rsid w:val="00BE722D"/>
    <w:rsid w:val="00BE769A"/>
    <w:rsid w:val="00BF0964"/>
    <w:rsid w:val="00BF18DA"/>
    <w:rsid w:val="00BF1E98"/>
    <w:rsid w:val="00BF24B7"/>
    <w:rsid w:val="00BF27E2"/>
    <w:rsid w:val="00BF2E39"/>
    <w:rsid w:val="00BF3214"/>
    <w:rsid w:val="00BF34D7"/>
    <w:rsid w:val="00BF37E4"/>
    <w:rsid w:val="00BF4376"/>
    <w:rsid w:val="00BF4687"/>
    <w:rsid w:val="00BF5581"/>
    <w:rsid w:val="00BF5A93"/>
    <w:rsid w:val="00BF61D9"/>
    <w:rsid w:val="00BF6680"/>
    <w:rsid w:val="00BF71A1"/>
    <w:rsid w:val="00C00104"/>
    <w:rsid w:val="00C0018C"/>
    <w:rsid w:val="00C0027B"/>
    <w:rsid w:val="00C0030A"/>
    <w:rsid w:val="00C00783"/>
    <w:rsid w:val="00C00990"/>
    <w:rsid w:val="00C00BE6"/>
    <w:rsid w:val="00C00D31"/>
    <w:rsid w:val="00C01062"/>
    <w:rsid w:val="00C01F10"/>
    <w:rsid w:val="00C0210B"/>
    <w:rsid w:val="00C02F3F"/>
    <w:rsid w:val="00C02FD1"/>
    <w:rsid w:val="00C032AE"/>
    <w:rsid w:val="00C06085"/>
    <w:rsid w:val="00C06FFD"/>
    <w:rsid w:val="00C07DD2"/>
    <w:rsid w:val="00C1007F"/>
    <w:rsid w:val="00C117CD"/>
    <w:rsid w:val="00C11AD7"/>
    <w:rsid w:val="00C11E0B"/>
    <w:rsid w:val="00C12F21"/>
    <w:rsid w:val="00C139D3"/>
    <w:rsid w:val="00C13DC2"/>
    <w:rsid w:val="00C1436D"/>
    <w:rsid w:val="00C14EE3"/>
    <w:rsid w:val="00C15FCD"/>
    <w:rsid w:val="00C16FD0"/>
    <w:rsid w:val="00C170D3"/>
    <w:rsid w:val="00C1757C"/>
    <w:rsid w:val="00C17596"/>
    <w:rsid w:val="00C17D55"/>
    <w:rsid w:val="00C20958"/>
    <w:rsid w:val="00C214B2"/>
    <w:rsid w:val="00C21518"/>
    <w:rsid w:val="00C21667"/>
    <w:rsid w:val="00C21A75"/>
    <w:rsid w:val="00C2298F"/>
    <w:rsid w:val="00C22B91"/>
    <w:rsid w:val="00C231E1"/>
    <w:rsid w:val="00C23766"/>
    <w:rsid w:val="00C238E1"/>
    <w:rsid w:val="00C23995"/>
    <w:rsid w:val="00C23CC8"/>
    <w:rsid w:val="00C2588A"/>
    <w:rsid w:val="00C25BEC"/>
    <w:rsid w:val="00C26FAC"/>
    <w:rsid w:val="00C2797F"/>
    <w:rsid w:val="00C30A17"/>
    <w:rsid w:val="00C30A60"/>
    <w:rsid w:val="00C30D8B"/>
    <w:rsid w:val="00C31544"/>
    <w:rsid w:val="00C31FAC"/>
    <w:rsid w:val="00C32B00"/>
    <w:rsid w:val="00C32C23"/>
    <w:rsid w:val="00C33617"/>
    <w:rsid w:val="00C337F9"/>
    <w:rsid w:val="00C33951"/>
    <w:rsid w:val="00C34683"/>
    <w:rsid w:val="00C346DD"/>
    <w:rsid w:val="00C34798"/>
    <w:rsid w:val="00C35F03"/>
    <w:rsid w:val="00C36214"/>
    <w:rsid w:val="00C37075"/>
    <w:rsid w:val="00C40028"/>
    <w:rsid w:val="00C40A2A"/>
    <w:rsid w:val="00C40C61"/>
    <w:rsid w:val="00C4168C"/>
    <w:rsid w:val="00C419EF"/>
    <w:rsid w:val="00C41B8C"/>
    <w:rsid w:val="00C4275F"/>
    <w:rsid w:val="00C427B6"/>
    <w:rsid w:val="00C43330"/>
    <w:rsid w:val="00C439B4"/>
    <w:rsid w:val="00C43D53"/>
    <w:rsid w:val="00C44311"/>
    <w:rsid w:val="00C44451"/>
    <w:rsid w:val="00C44471"/>
    <w:rsid w:val="00C44D5E"/>
    <w:rsid w:val="00C44EBD"/>
    <w:rsid w:val="00C460DB"/>
    <w:rsid w:val="00C4622E"/>
    <w:rsid w:val="00C4674A"/>
    <w:rsid w:val="00C47056"/>
    <w:rsid w:val="00C47359"/>
    <w:rsid w:val="00C47421"/>
    <w:rsid w:val="00C47542"/>
    <w:rsid w:val="00C504F4"/>
    <w:rsid w:val="00C50A0A"/>
    <w:rsid w:val="00C514F3"/>
    <w:rsid w:val="00C516DC"/>
    <w:rsid w:val="00C521F9"/>
    <w:rsid w:val="00C5236E"/>
    <w:rsid w:val="00C53D6F"/>
    <w:rsid w:val="00C54A74"/>
    <w:rsid w:val="00C56A10"/>
    <w:rsid w:val="00C57265"/>
    <w:rsid w:val="00C57658"/>
    <w:rsid w:val="00C60861"/>
    <w:rsid w:val="00C60B20"/>
    <w:rsid w:val="00C60C79"/>
    <w:rsid w:val="00C61BDA"/>
    <w:rsid w:val="00C6237C"/>
    <w:rsid w:val="00C62BA7"/>
    <w:rsid w:val="00C62C60"/>
    <w:rsid w:val="00C63564"/>
    <w:rsid w:val="00C63BFC"/>
    <w:rsid w:val="00C63CDE"/>
    <w:rsid w:val="00C64FA2"/>
    <w:rsid w:val="00C658E9"/>
    <w:rsid w:val="00C65BEB"/>
    <w:rsid w:val="00C6615A"/>
    <w:rsid w:val="00C6713B"/>
    <w:rsid w:val="00C672F5"/>
    <w:rsid w:val="00C70738"/>
    <w:rsid w:val="00C70D69"/>
    <w:rsid w:val="00C71520"/>
    <w:rsid w:val="00C72531"/>
    <w:rsid w:val="00C72558"/>
    <w:rsid w:val="00C72B2D"/>
    <w:rsid w:val="00C73555"/>
    <w:rsid w:val="00C745D4"/>
    <w:rsid w:val="00C74688"/>
    <w:rsid w:val="00C74CD9"/>
    <w:rsid w:val="00C77FA9"/>
    <w:rsid w:val="00C77FFC"/>
    <w:rsid w:val="00C81222"/>
    <w:rsid w:val="00C81C9E"/>
    <w:rsid w:val="00C81E0B"/>
    <w:rsid w:val="00C822D9"/>
    <w:rsid w:val="00C82D63"/>
    <w:rsid w:val="00C8401F"/>
    <w:rsid w:val="00C8497A"/>
    <w:rsid w:val="00C84E42"/>
    <w:rsid w:val="00C861C8"/>
    <w:rsid w:val="00C864F4"/>
    <w:rsid w:val="00C86663"/>
    <w:rsid w:val="00C86EF8"/>
    <w:rsid w:val="00C8720E"/>
    <w:rsid w:val="00C877FF"/>
    <w:rsid w:val="00C9102E"/>
    <w:rsid w:val="00C920DB"/>
    <w:rsid w:val="00C93855"/>
    <w:rsid w:val="00C9386C"/>
    <w:rsid w:val="00C93D2D"/>
    <w:rsid w:val="00C965E0"/>
    <w:rsid w:val="00C97322"/>
    <w:rsid w:val="00C97F6D"/>
    <w:rsid w:val="00CA012B"/>
    <w:rsid w:val="00CA047D"/>
    <w:rsid w:val="00CA13A7"/>
    <w:rsid w:val="00CA1486"/>
    <w:rsid w:val="00CA25FB"/>
    <w:rsid w:val="00CA29B3"/>
    <w:rsid w:val="00CA34C1"/>
    <w:rsid w:val="00CA3FD6"/>
    <w:rsid w:val="00CA4161"/>
    <w:rsid w:val="00CA42DF"/>
    <w:rsid w:val="00CA46A0"/>
    <w:rsid w:val="00CA4B83"/>
    <w:rsid w:val="00CA4C66"/>
    <w:rsid w:val="00CA5157"/>
    <w:rsid w:val="00CA791C"/>
    <w:rsid w:val="00CA7E48"/>
    <w:rsid w:val="00CB0268"/>
    <w:rsid w:val="00CB097A"/>
    <w:rsid w:val="00CB14D3"/>
    <w:rsid w:val="00CB1DDA"/>
    <w:rsid w:val="00CB251A"/>
    <w:rsid w:val="00CB26BB"/>
    <w:rsid w:val="00CB30AD"/>
    <w:rsid w:val="00CB3595"/>
    <w:rsid w:val="00CB37C1"/>
    <w:rsid w:val="00CB3975"/>
    <w:rsid w:val="00CB70C3"/>
    <w:rsid w:val="00CB7753"/>
    <w:rsid w:val="00CB7AAF"/>
    <w:rsid w:val="00CC045C"/>
    <w:rsid w:val="00CC0A12"/>
    <w:rsid w:val="00CC0A71"/>
    <w:rsid w:val="00CC0B26"/>
    <w:rsid w:val="00CC1ADE"/>
    <w:rsid w:val="00CC1E18"/>
    <w:rsid w:val="00CC1FA3"/>
    <w:rsid w:val="00CC26FB"/>
    <w:rsid w:val="00CC30E8"/>
    <w:rsid w:val="00CC325C"/>
    <w:rsid w:val="00CC45FD"/>
    <w:rsid w:val="00CC4F03"/>
    <w:rsid w:val="00CC611D"/>
    <w:rsid w:val="00CC6AAD"/>
    <w:rsid w:val="00CC6E85"/>
    <w:rsid w:val="00CC7428"/>
    <w:rsid w:val="00CC7EF9"/>
    <w:rsid w:val="00CD1111"/>
    <w:rsid w:val="00CD1674"/>
    <w:rsid w:val="00CD1742"/>
    <w:rsid w:val="00CD1827"/>
    <w:rsid w:val="00CD20CB"/>
    <w:rsid w:val="00CD3124"/>
    <w:rsid w:val="00CD32AC"/>
    <w:rsid w:val="00CD38A0"/>
    <w:rsid w:val="00CD3EEA"/>
    <w:rsid w:val="00CD4A5F"/>
    <w:rsid w:val="00CD5152"/>
    <w:rsid w:val="00CD67AC"/>
    <w:rsid w:val="00CD6F95"/>
    <w:rsid w:val="00CD7331"/>
    <w:rsid w:val="00CD7483"/>
    <w:rsid w:val="00CD7BC4"/>
    <w:rsid w:val="00CD7FC6"/>
    <w:rsid w:val="00CE045C"/>
    <w:rsid w:val="00CE0A35"/>
    <w:rsid w:val="00CE16CD"/>
    <w:rsid w:val="00CE18FF"/>
    <w:rsid w:val="00CE1D27"/>
    <w:rsid w:val="00CE265F"/>
    <w:rsid w:val="00CE2752"/>
    <w:rsid w:val="00CE29BB"/>
    <w:rsid w:val="00CE2C92"/>
    <w:rsid w:val="00CE35AA"/>
    <w:rsid w:val="00CE3789"/>
    <w:rsid w:val="00CE4192"/>
    <w:rsid w:val="00CE4741"/>
    <w:rsid w:val="00CE5429"/>
    <w:rsid w:val="00CE5961"/>
    <w:rsid w:val="00CE5F13"/>
    <w:rsid w:val="00CE7168"/>
    <w:rsid w:val="00CE7A5D"/>
    <w:rsid w:val="00CE7C0D"/>
    <w:rsid w:val="00CF0C4B"/>
    <w:rsid w:val="00CF0D85"/>
    <w:rsid w:val="00CF107B"/>
    <w:rsid w:val="00CF2027"/>
    <w:rsid w:val="00CF2634"/>
    <w:rsid w:val="00CF26E5"/>
    <w:rsid w:val="00CF2760"/>
    <w:rsid w:val="00CF27A1"/>
    <w:rsid w:val="00CF2B1C"/>
    <w:rsid w:val="00CF349F"/>
    <w:rsid w:val="00CF3624"/>
    <w:rsid w:val="00CF3EFD"/>
    <w:rsid w:val="00CF45F9"/>
    <w:rsid w:val="00CF4696"/>
    <w:rsid w:val="00CF4736"/>
    <w:rsid w:val="00CF53CE"/>
    <w:rsid w:val="00CF61FF"/>
    <w:rsid w:val="00CF6E63"/>
    <w:rsid w:val="00CF7051"/>
    <w:rsid w:val="00CF78A8"/>
    <w:rsid w:val="00D010A8"/>
    <w:rsid w:val="00D013A4"/>
    <w:rsid w:val="00D02797"/>
    <w:rsid w:val="00D0330A"/>
    <w:rsid w:val="00D036ED"/>
    <w:rsid w:val="00D037B5"/>
    <w:rsid w:val="00D0388A"/>
    <w:rsid w:val="00D061C7"/>
    <w:rsid w:val="00D062CD"/>
    <w:rsid w:val="00D06DC2"/>
    <w:rsid w:val="00D10013"/>
    <w:rsid w:val="00D10CB5"/>
    <w:rsid w:val="00D110C4"/>
    <w:rsid w:val="00D11F26"/>
    <w:rsid w:val="00D1237E"/>
    <w:rsid w:val="00D127A6"/>
    <w:rsid w:val="00D1380F"/>
    <w:rsid w:val="00D13F58"/>
    <w:rsid w:val="00D1499D"/>
    <w:rsid w:val="00D14CF6"/>
    <w:rsid w:val="00D14E30"/>
    <w:rsid w:val="00D15309"/>
    <w:rsid w:val="00D153DE"/>
    <w:rsid w:val="00D15A10"/>
    <w:rsid w:val="00D15C3C"/>
    <w:rsid w:val="00D15FA2"/>
    <w:rsid w:val="00D16033"/>
    <w:rsid w:val="00D161B5"/>
    <w:rsid w:val="00D16467"/>
    <w:rsid w:val="00D16828"/>
    <w:rsid w:val="00D16873"/>
    <w:rsid w:val="00D16A89"/>
    <w:rsid w:val="00D17147"/>
    <w:rsid w:val="00D20768"/>
    <w:rsid w:val="00D22C30"/>
    <w:rsid w:val="00D2391D"/>
    <w:rsid w:val="00D239CC"/>
    <w:rsid w:val="00D23C9F"/>
    <w:rsid w:val="00D24377"/>
    <w:rsid w:val="00D2564A"/>
    <w:rsid w:val="00D25C3A"/>
    <w:rsid w:val="00D26821"/>
    <w:rsid w:val="00D26915"/>
    <w:rsid w:val="00D26EE0"/>
    <w:rsid w:val="00D273E9"/>
    <w:rsid w:val="00D276B8"/>
    <w:rsid w:val="00D30550"/>
    <w:rsid w:val="00D306E0"/>
    <w:rsid w:val="00D30761"/>
    <w:rsid w:val="00D30EE6"/>
    <w:rsid w:val="00D310F1"/>
    <w:rsid w:val="00D31A44"/>
    <w:rsid w:val="00D32FF8"/>
    <w:rsid w:val="00D3309B"/>
    <w:rsid w:val="00D331E8"/>
    <w:rsid w:val="00D34569"/>
    <w:rsid w:val="00D345D9"/>
    <w:rsid w:val="00D34B3F"/>
    <w:rsid w:val="00D35243"/>
    <w:rsid w:val="00D352A2"/>
    <w:rsid w:val="00D355A7"/>
    <w:rsid w:val="00D35B2F"/>
    <w:rsid w:val="00D36961"/>
    <w:rsid w:val="00D37BAC"/>
    <w:rsid w:val="00D40071"/>
    <w:rsid w:val="00D404F8"/>
    <w:rsid w:val="00D41591"/>
    <w:rsid w:val="00D41C77"/>
    <w:rsid w:val="00D41E29"/>
    <w:rsid w:val="00D42696"/>
    <w:rsid w:val="00D42DAE"/>
    <w:rsid w:val="00D43647"/>
    <w:rsid w:val="00D44831"/>
    <w:rsid w:val="00D44C67"/>
    <w:rsid w:val="00D4543C"/>
    <w:rsid w:val="00D4550F"/>
    <w:rsid w:val="00D45DC6"/>
    <w:rsid w:val="00D4700B"/>
    <w:rsid w:val="00D479A6"/>
    <w:rsid w:val="00D5064B"/>
    <w:rsid w:val="00D513F2"/>
    <w:rsid w:val="00D5169D"/>
    <w:rsid w:val="00D516EA"/>
    <w:rsid w:val="00D51816"/>
    <w:rsid w:val="00D51A03"/>
    <w:rsid w:val="00D525B9"/>
    <w:rsid w:val="00D52618"/>
    <w:rsid w:val="00D52B73"/>
    <w:rsid w:val="00D53208"/>
    <w:rsid w:val="00D5323E"/>
    <w:rsid w:val="00D535A6"/>
    <w:rsid w:val="00D5434C"/>
    <w:rsid w:val="00D54989"/>
    <w:rsid w:val="00D54AC5"/>
    <w:rsid w:val="00D557BB"/>
    <w:rsid w:val="00D55CA7"/>
    <w:rsid w:val="00D562FE"/>
    <w:rsid w:val="00D56B7C"/>
    <w:rsid w:val="00D577AE"/>
    <w:rsid w:val="00D6047F"/>
    <w:rsid w:val="00D610AF"/>
    <w:rsid w:val="00D63ED1"/>
    <w:rsid w:val="00D6407F"/>
    <w:rsid w:val="00D64163"/>
    <w:rsid w:val="00D6485A"/>
    <w:rsid w:val="00D652D5"/>
    <w:rsid w:val="00D65352"/>
    <w:rsid w:val="00D65A69"/>
    <w:rsid w:val="00D66E93"/>
    <w:rsid w:val="00D67585"/>
    <w:rsid w:val="00D67BF0"/>
    <w:rsid w:val="00D702BA"/>
    <w:rsid w:val="00D702D3"/>
    <w:rsid w:val="00D70E97"/>
    <w:rsid w:val="00D71732"/>
    <w:rsid w:val="00D7208C"/>
    <w:rsid w:val="00D73020"/>
    <w:rsid w:val="00D73311"/>
    <w:rsid w:val="00D74B1A"/>
    <w:rsid w:val="00D75DDE"/>
    <w:rsid w:val="00D7759F"/>
    <w:rsid w:val="00D801B3"/>
    <w:rsid w:val="00D8029C"/>
    <w:rsid w:val="00D80DC2"/>
    <w:rsid w:val="00D80F2E"/>
    <w:rsid w:val="00D815A7"/>
    <w:rsid w:val="00D8215D"/>
    <w:rsid w:val="00D82AEA"/>
    <w:rsid w:val="00D82C5D"/>
    <w:rsid w:val="00D83023"/>
    <w:rsid w:val="00D8331C"/>
    <w:rsid w:val="00D834AB"/>
    <w:rsid w:val="00D838CB"/>
    <w:rsid w:val="00D83D4A"/>
    <w:rsid w:val="00D8463A"/>
    <w:rsid w:val="00D84E29"/>
    <w:rsid w:val="00D86037"/>
    <w:rsid w:val="00D86044"/>
    <w:rsid w:val="00D86E2E"/>
    <w:rsid w:val="00D8787E"/>
    <w:rsid w:val="00D90046"/>
    <w:rsid w:val="00D90641"/>
    <w:rsid w:val="00D91A67"/>
    <w:rsid w:val="00D931E6"/>
    <w:rsid w:val="00D932AA"/>
    <w:rsid w:val="00D93A39"/>
    <w:rsid w:val="00D95181"/>
    <w:rsid w:val="00D96164"/>
    <w:rsid w:val="00D97CDC"/>
    <w:rsid w:val="00D97E3A"/>
    <w:rsid w:val="00D97E6E"/>
    <w:rsid w:val="00D97F8F"/>
    <w:rsid w:val="00DA0049"/>
    <w:rsid w:val="00DA0265"/>
    <w:rsid w:val="00DA1173"/>
    <w:rsid w:val="00DA1720"/>
    <w:rsid w:val="00DA18EA"/>
    <w:rsid w:val="00DA228C"/>
    <w:rsid w:val="00DA2E13"/>
    <w:rsid w:val="00DA3D7B"/>
    <w:rsid w:val="00DA48CF"/>
    <w:rsid w:val="00DA4CE9"/>
    <w:rsid w:val="00DA4F4F"/>
    <w:rsid w:val="00DA544D"/>
    <w:rsid w:val="00DA6125"/>
    <w:rsid w:val="00DA6C92"/>
    <w:rsid w:val="00DB022F"/>
    <w:rsid w:val="00DB06C5"/>
    <w:rsid w:val="00DB1086"/>
    <w:rsid w:val="00DB12C9"/>
    <w:rsid w:val="00DB1392"/>
    <w:rsid w:val="00DB1C00"/>
    <w:rsid w:val="00DB1DC3"/>
    <w:rsid w:val="00DB1F21"/>
    <w:rsid w:val="00DB2B76"/>
    <w:rsid w:val="00DB3D1A"/>
    <w:rsid w:val="00DB42C7"/>
    <w:rsid w:val="00DB45A4"/>
    <w:rsid w:val="00DB4928"/>
    <w:rsid w:val="00DB536B"/>
    <w:rsid w:val="00DB6455"/>
    <w:rsid w:val="00DB70BA"/>
    <w:rsid w:val="00DB7226"/>
    <w:rsid w:val="00DC06F8"/>
    <w:rsid w:val="00DC08C5"/>
    <w:rsid w:val="00DC2724"/>
    <w:rsid w:val="00DC2CAB"/>
    <w:rsid w:val="00DC4127"/>
    <w:rsid w:val="00DC4CF4"/>
    <w:rsid w:val="00DC7902"/>
    <w:rsid w:val="00DC7FBF"/>
    <w:rsid w:val="00DD066C"/>
    <w:rsid w:val="00DD06FA"/>
    <w:rsid w:val="00DD175E"/>
    <w:rsid w:val="00DD1C69"/>
    <w:rsid w:val="00DD2133"/>
    <w:rsid w:val="00DD28E5"/>
    <w:rsid w:val="00DD3DB0"/>
    <w:rsid w:val="00DD3EA4"/>
    <w:rsid w:val="00DD4873"/>
    <w:rsid w:val="00DD4CF4"/>
    <w:rsid w:val="00DD5953"/>
    <w:rsid w:val="00DD62D3"/>
    <w:rsid w:val="00DD711A"/>
    <w:rsid w:val="00DD7C8B"/>
    <w:rsid w:val="00DE06B1"/>
    <w:rsid w:val="00DE1479"/>
    <w:rsid w:val="00DE1BFE"/>
    <w:rsid w:val="00DE289C"/>
    <w:rsid w:val="00DE29B8"/>
    <w:rsid w:val="00DE3425"/>
    <w:rsid w:val="00DE3A65"/>
    <w:rsid w:val="00DE3B8C"/>
    <w:rsid w:val="00DE3FC7"/>
    <w:rsid w:val="00DE4A7F"/>
    <w:rsid w:val="00DE4C76"/>
    <w:rsid w:val="00DE5F6B"/>
    <w:rsid w:val="00DE70BD"/>
    <w:rsid w:val="00DE7D31"/>
    <w:rsid w:val="00DE7F53"/>
    <w:rsid w:val="00DF0420"/>
    <w:rsid w:val="00DF1032"/>
    <w:rsid w:val="00DF1A41"/>
    <w:rsid w:val="00DF1D67"/>
    <w:rsid w:val="00DF2E0B"/>
    <w:rsid w:val="00DF3495"/>
    <w:rsid w:val="00DF3812"/>
    <w:rsid w:val="00DF3BE6"/>
    <w:rsid w:val="00DF5969"/>
    <w:rsid w:val="00DF5D6B"/>
    <w:rsid w:val="00DF60C9"/>
    <w:rsid w:val="00DF7301"/>
    <w:rsid w:val="00DF76D7"/>
    <w:rsid w:val="00DF7D6C"/>
    <w:rsid w:val="00E01022"/>
    <w:rsid w:val="00E015D9"/>
    <w:rsid w:val="00E0238B"/>
    <w:rsid w:val="00E033A9"/>
    <w:rsid w:val="00E04464"/>
    <w:rsid w:val="00E05A81"/>
    <w:rsid w:val="00E06F19"/>
    <w:rsid w:val="00E07CA2"/>
    <w:rsid w:val="00E10370"/>
    <w:rsid w:val="00E1184B"/>
    <w:rsid w:val="00E11CDD"/>
    <w:rsid w:val="00E120FF"/>
    <w:rsid w:val="00E1250F"/>
    <w:rsid w:val="00E1312D"/>
    <w:rsid w:val="00E1313B"/>
    <w:rsid w:val="00E13BF5"/>
    <w:rsid w:val="00E13D26"/>
    <w:rsid w:val="00E142F7"/>
    <w:rsid w:val="00E14899"/>
    <w:rsid w:val="00E14EB4"/>
    <w:rsid w:val="00E15FA3"/>
    <w:rsid w:val="00E16055"/>
    <w:rsid w:val="00E164D2"/>
    <w:rsid w:val="00E16D63"/>
    <w:rsid w:val="00E1741A"/>
    <w:rsid w:val="00E17572"/>
    <w:rsid w:val="00E179F8"/>
    <w:rsid w:val="00E17A13"/>
    <w:rsid w:val="00E17EA4"/>
    <w:rsid w:val="00E20886"/>
    <w:rsid w:val="00E20B51"/>
    <w:rsid w:val="00E213F0"/>
    <w:rsid w:val="00E218AA"/>
    <w:rsid w:val="00E21B4A"/>
    <w:rsid w:val="00E21DA4"/>
    <w:rsid w:val="00E232EE"/>
    <w:rsid w:val="00E2332D"/>
    <w:rsid w:val="00E23E8B"/>
    <w:rsid w:val="00E242F0"/>
    <w:rsid w:val="00E24837"/>
    <w:rsid w:val="00E2501A"/>
    <w:rsid w:val="00E253E3"/>
    <w:rsid w:val="00E25A28"/>
    <w:rsid w:val="00E26467"/>
    <w:rsid w:val="00E266CB"/>
    <w:rsid w:val="00E2757C"/>
    <w:rsid w:val="00E31096"/>
    <w:rsid w:val="00E319FF"/>
    <w:rsid w:val="00E3280E"/>
    <w:rsid w:val="00E330F3"/>
    <w:rsid w:val="00E339D0"/>
    <w:rsid w:val="00E33C0C"/>
    <w:rsid w:val="00E33C34"/>
    <w:rsid w:val="00E33E33"/>
    <w:rsid w:val="00E347E0"/>
    <w:rsid w:val="00E34E15"/>
    <w:rsid w:val="00E35236"/>
    <w:rsid w:val="00E357DE"/>
    <w:rsid w:val="00E374E0"/>
    <w:rsid w:val="00E375C3"/>
    <w:rsid w:val="00E37BE5"/>
    <w:rsid w:val="00E4017C"/>
    <w:rsid w:val="00E40762"/>
    <w:rsid w:val="00E40F92"/>
    <w:rsid w:val="00E415BF"/>
    <w:rsid w:val="00E4188E"/>
    <w:rsid w:val="00E41D3D"/>
    <w:rsid w:val="00E4264D"/>
    <w:rsid w:val="00E42CEB"/>
    <w:rsid w:val="00E43084"/>
    <w:rsid w:val="00E4334E"/>
    <w:rsid w:val="00E4336C"/>
    <w:rsid w:val="00E4346E"/>
    <w:rsid w:val="00E43987"/>
    <w:rsid w:val="00E442E8"/>
    <w:rsid w:val="00E44B11"/>
    <w:rsid w:val="00E45268"/>
    <w:rsid w:val="00E45C9E"/>
    <w:rsid w:val="00E461A2"/>
    <w:rsid w:val="00E46CD1"/>
    <w:rsid w:val="00E46F7D"/>
    <w:rsid w:val="00E4734A"/>
    <w:rsid w:val="00E50803"/>
    <w:rsid w:val="00E511FB"/>
    <w:rsid w:val="00E51363"/>
    <w:rsid w:val="00E515E5"/>
    <w:rsid w:val="00E52688"/>
    <w:rsid w:val="00E52E21"/>
    <w:rsid w:val="00E53EE1"/>
    <w:rsid w:val="00E53F03"/>
    <w:rsid w:val="00E5451C"/>
    <w:rsid w:val="00E5473E"/>
    <w:rsid w:val="00E54E00"/>
    <w:rsid w:val="00E54FFE"/>
    <w:rsid w:val="00E557EA"/>
    <w:rsid w:val="00E55B28"/>
    <w:rsid w:val="00E55FB2"/>
    <w:rsid w:val="00E56E06"/>
    <w:rsid w:val="00E575B8"/>
    <w:rsid w:val="00E575CE"/>
    <w:rsid w:val="00E602A4"/>
    <w:rsid w:val="00E61035"/>
    <w:rsid w:val="00E61885"/>
    <w:rsid w:val="00E6228F"/>
    <w:rsid w:val="00E62473"/>
    <w:rsid w:val="00E62CFA"/>
    <w:rsid w:val="00E6374A"/>
    <w:rsid w:val="00E64AF6"/>
    <w:rsid w:val="00E64D1B"/>
    <w:rsid w:val="00E64DC2"/>
    <w:rsid w:val="00E6513C"/>
    <w:rsid w:val="00E66522"/>
    <w:rsid w:val="00E66684"/>
    <w:rsid w:val="00E66BE7"/>
    <w:rsid w:val="00E70F1E"/>
    <w:rsid w:val="00E71359"/>
    <w:rsid w:val="00E71514"/>
    <w:rsid w:val="00E715F9"/>
    <w:rsid w:val="00E71C5B"/>
    <w:rsid w:val="00E72EF3"/>
    <w:rsid w:val="00E72F23"/>
    <w:rsid w:val="00E7370C"/>
    <w:rsid w:val="00E74136"/>
    <w:rsid w:val="00E74813"/>
    <w:rsid w:val="00E7587C"/>
    <w:rsid w:val="00E75D35"/>
    <w:rsid w:val="00E76482"/>
    <w:rsid w:val="00E76B0E"/>
    <w:rsid w:val="00E7756D"/>
    <w:rsid w:val="00E7796B"/>
    <w:rsid w:val="00E77DC1"/>
    <w:rsid w:val="00E803BA"/>
    <w:rsid w:val="00E812D9"/>
    <w:rsid w:val="00E828E2"/>
    <w:rsid w:val="00E82DDB"/>
    <w:rsid w:val="00E835AD"/>
    <w:rsid w:val="00E84008"/>
    <w:rsid w:val="00E84619"/>
    <w:rsid w:val="00E85061"/>
    <w:rsid w:val="00E85126"/>
    <w:rsid w:val="00E8538C"/>
    <w:rsid w:val="00E859E9"/>
    <w:rsid w:val="00E85BAB"/>
    <w:rsid w:val="00E86258"/>
    <w:rsid w:val="00E873A4"/>
    <w:rsid w:val="00E87BF7"/>
    <w:rsid w:val="00E87FFC"/>
    <w:rsid w:val="00E9008B"/>
    <w:rsid w:val="00E91358"/>
    <w:rsid w:val="00E91BB5"/>
    <w:rsid w:val="00E91EBB"/>
    <w:rsid w:val="00E91FA0"/>
    <w:rsid w:val="00E92106"/>
    <w:rsid w:val="00E926D1"/>
    <w:rsid w:val="00E92870"/>
    <w:rsid w:val="00E9320A"/>
    <w:rsid w:val="00E944CD"/>
    <w:rsid w:val="00E94928"/>
    <w:rsid w:val="00E94E67"/>
    <w:rsid w:val="00E959F3"/>
    <w:rsid w:val="00E95BC5"/>
    <w:rsid w:val="00EA0021"/>
    <w:rsid w:val="00EA1A47"/>
    <w:rsid w:val="00EA1C80"/>
    <w:rsid w:val="00EA295A"/>
    <w:rsid w:val="00EA3082"/>
    <w:rsid w:val="00EA3BB3"/>
    <w:rsid w:val="00EA4F7E"/>
    <w:rsid w:val="00EA512B"/>
    <w:rsid w:val="00EA5750"/>
    <w:rsid w:val="00EA57B1"/>
    <w:rsid w:val="00EA5E89"/>
    <w:rsid w:val="00EA65BD"/>
    <w:rsid w:val="00EA6F0A"/>
    <w:rsid w:val="00EA719D"/>
    <w:rsid w:val="00EA71D2"/>
    <w:rsid w:val="00EB08F4"/>
    <w:rsid w:val="00EB0E01"/>
    <w:rsid w:val="00EB10BD"/>
    <w:rsid w:val="00EB25A9"/>
    <w:rsid w:val="00EB269F"/>
    <w:rsid w:val="00EB3895"/>
    <w:rsid w:val="00EB3DAB"/>
    <w:rsid w:val="00EB495F"/>
    <w:rsid w:val="00EB4B03"/>
    <w:rsid w:val="00EB59EB"/>
    <w:rsid w:val="00EB6368"/>
    <w:rsid w:val="00EB789E"/>
    <w:rsid w:val="00EB7BA7"/>
    <w:rsid w:val="00EC016C"/>
    <w:rsid w:val="00EC0520"/>
    <w:rsid w:val="00EC06CC"/>
    <w:rsid w:val="00EC0BAE"/>
    <w:rsid w:val="00EC0E9D"/>
    <w:rsid w:val="00EC2333"/>
    <w:rsid w:val="00EC2A79"/>
    <w:rsid w:val="00EC2C2F"/>
    <w:rsid w:val="00EC30F0"/>
    <w:rsid w:val="00EC3E87"/>
    <w:rsid w:val="00EC547D"/>
    <w:rsid w:val="00EC548A"/>
    <w:rsid w:val="00EC5DF5"/>
    <w:rsid w:val="00EC5F83"/>
    <w:rsid w:val="00EC650E"/>
    <w:rsid w:val="00EC6548"/>
    <w:rsid w:val="00EC6A2E"/>
    <w:rsid w:val="00EC6F46"/>
    <w:rsid w:val="00EC7EBA"/>
    <w:rsid w:val="00EC7F0B"/>
    <w:rsid w:val="00ED0076"/>
    <w:rsid w:val="00ED0B2D"/>
    <w:rsid w:val="00ED1A5C"/>
    <w:rsid w:val="00ED2266"/>
    <w:rsid w:val="00ED311F"/>
    <w:rsid w:val="00ED3A78"/>
    <w:rsid w:val="00ED447E"/>
    <w:rsid w:val="00ED4705"/>
    <w:rsid w:val="00ED57A3"/>
    <w:rsid w:val="00ED5EC9"/>
    <w:rsid w:val="00ED765C"/>
    <w:rsid w:val="00ED77A1"/>
    <w:rsid w:val="00ED7CBA"/>
    <w:rsid w:val="00EE00C1"/>
    <w:rsid w:val="00EE036F"/>
    <w:rsid w:val="00EE3840"/>
    <w:rsid w:val="00EE3D8F"/>
    <w:rsid w:val="00EE3DBE"/>
    <w:rsid w:val="00EE5C1E"/>
    <w:rsid w:val="00EE6AE4"/>
    <w:rsid w:val="00EE73F5"/>
    <w:rsid w:val="00EE7D83"/>
    <w:rsid w:val="00EF0691"/>
    <w:rsid w:val="00EF08EE"/>
    <w:rsid w:val="00EF0B02"/>
    <w:rsid w:val="00EF15AD"/>
    <w:rsid w:val="00EF1C85"/>
    <w:rsid w:val="00EF3482"/>
    <w:rsid w:val="00EF4491"/>
    <w:rsid w:val="00EF4A4B"/>
    <w:rsid w:val="00EF4C83"/>
    <w:rsid w:val="00EF4E64"/>
    <w:rsid w:val="00EF4F77"/>
    <w:rsid w:val="00EF5345"/>
    <w:rsid w:val="00EF5F3D"/>
    <w:rsid w:val="00EF6843"/>
    <w:rsid w:val="00EF6AEA"/>
    <w:rsid w:val="00EF78DA"/>
    <w:rsid w:val="00EF7F72"/>
    <w:rsid w:val="00F00068"/>
    <w:rsid w:val="00F009D1"/>
    <w:rsid w:val="00F011D0"/>
    <w:rsid w:val="00F01392"/>
    <w:rsid w:val="00F0362E"/>
    <w:rsid w:val="00F03BCA"/>
    <w:rsid w:val="00F04633"/>
    <w:rsid w:val="00F04794"/>
    <w:rsid w:val="00F05A8B"/>
    <w:rsid w:val="00F05C86"/>
    <w:rsid w:val="00F065A4"/>
    <w:rsid w:val="00F10CAD"/>
    <w:rsid w:val="00F115FE"/>
    <w:rsid w:val="00F11645"/>
    <w:rsid w:val="00F1206E"/>
    <w:rsid w:val="00F12E9A"/>
    <w:rsid w:val="00F14006"/>
    <w:rsid w:val="00F14763"/>
    <w:rsid w:val="00F151A2"/>
    <w:rsid w:val="00F15700"/>
    <w:rsid w:val="00F15ADE"/>
    <w:rsid w:val="00F15C83"/>
    <w:rsid w:val="00F1604C"/>
    <w:rsid w:val="00F178A1"/>
    <w:rsid w:val="00F20C02"/>
    <w:rsid w:val="00F210A1"/>
    <w:rsid w:val="00F21D82"/>
    <w:rsid w:val="00F226FD"/>
    <w:rsid w:val="00F22A80"/>
    <w:rsid w:val="00F235EF"/>
    <w:rsid w:val="00F236B8"/>
    <w:rsid w:val="00F238F1"/>
    <w:rsid w:val="00F23FA1"/>
    <w:rsid w:val="00F2446A"/>
    <w:rsid w:val="00F2452A"/>
    <w:rsid w:val="00F2459D"/>
    <w:rsid w:val="00F24A7C"/>
    <w:rsid w:val="00F24D05"/>
    <w:rsid w:val="00F250B1"/>
    <w:rsid w:val="00F25103"/>
    <w:rsid w:val="00F2526C"/>
    <w:rsid w:val="00F25E2F"/>
    <w:rsid w:val="00F26700"/>
    <w:rsid w:val="00F26B74"/>
    <w:rsid w:val="00F27233"/>
    <w:rsid w:val="00F27864"/>
    <w:rsid w:val="00F27D81"/>
    <w:rsid w:val="00F3011A"/>
    <w:rsid w:val="00F30218"/>
    <w:rsid w:val="00F32072"/>
    <w:rsid w:val="00F3235C"/>
    <w:rsid w:val="00F3259C"/>
    <w:rsid w:val="00F34A75"/>
    <w:rsid w:val="00F34FA7"/>
    <w:rsid w:val="00F3565A"/>
    <w:rsid w:val="00F35B03"/>
    <w:rsid w:val="00F36069"/>
    <w:rsid w:val="00F3656E"/>
    <w:rsid w:val="00F36657"/>
    <w:rsid w:val="00F367F5"/>
    <w:rsid w:val="00F373B5"/>
    <w:rsid w:val="00F37428"/>
    <w:rsid w:val="00F37A31"/>
    <w:rsid w:val="00F37CD7"/>
    <w:rsid w:val="00F41BDE"/>
    <w:rsid w:val="00F41CDE"/>
    <w:rsid w:val="00F425D1"/>
    <w:rsid w:val="00F42601"/>
    <w:rsid w:val="00F43079"/>
    <w:rsid w:val="00F4316F"/>
    <w:rsid w:val="00F4338B"/>
    <w:rsid w:val="00F43548"/>
    <w:rsid w:val="00F438FA"/>
    <w:rsid w:val="00F44081"/>
    <w:rsid w:val="00F44471"/>
    <w:rsid w:val="00F4471C"/>
    <w:rsid w:val="00F44798"/>
    <w:rsid w:val="00F44E22"/>
    <w:rsid w:val="00F45601"/>
    <w:rsid w:val="00F4599A"/>
    <w:rsid w:val="00F46515"/>
    <w:rsid w:val="00F474FC"/>
    <w:rsid w:val="00F500CD"/>
    <w:rsid w:val="00F501B7"/>
    <w:rsid w:val="00F5241E"/>
    <w:rsid w:val="00F535D6"/>
    <w:rsid w:val="00F538BA"/>
    <w:rsid w:val="00F54840"/>
    <w:rsid w:val="00F5539D"/>
    <w:rsid w:val="00F565BA"/>
    <w:rsid w:val="00F567E5"/>
    <w:rsid w:val="00F57081"/>
    <w:rsid w:val="00F57DDF"/>
    <w:rsid w:val="00F60EB2"/>
    <w:rsid w:val="00F615F6"/>
    <w:rsid w:val="00F61E13"/>
    <w:rsid w:val="00F635EB"/>
    <w:rsid w:val="00F64192"/>
    <w:rsid w:val="00F6559C"/>
    <w:rsid w:val="00F656FE"/>
    <w:rsid w:val="00F661AF"/>
    <w:rsid w:val="00F666B0"/>
    <w:rsid w:val="00F66973"/>
    <w:rsid w:val="00F70685"/>
    <w:rsid w:val="00F70F01"/>
    <w:rsid w:val="00F70F6D"/>
    <w:rsid w:val="00F71D7E"/>
    <w:rsid w:val="00F735E3"/>
    <w:rsid w:val="00F73639"/>
    <w:rsid w:val="00F74349"/>
    <w:rsid w:val="00F74668"/>
    <w:rsid w:val="00F75E07"/>
    <w:rsid w:val="00F76782"/>
    <w:rsid w:val="00F7695F"/>
    <w:rsid w:val="00F7728B"/>
    <w:rsid w:val="00F77931"/>
    <w:rsid w:val="00F800A4"/>
    <w:rsid w:val="00F8086D"/>
    <w:rsid w:val="00F8150E"/>
    <w:rsid w:val="00F82111"/>
    <w:rsid w:val="00F82896"/>
    <w:rsid w:val="00F82F80"/>
    <w:rsid w:val="00F83472"/>
    <w:rsid w:val="00F83E0A"/>
    <w:rsid w:val="00F847ED"/>
    <w:rsid w:val="00F85D2F"/>
    <w:rsid w:val="00F8767A"/>
    <w:rsid w:val="00F87826"/>
    <w:rsid w:val="00F87957"/>
    <w:rsid w:val="00F901BA"/>
    <w:rsid w:val="00F901D7"/>
    <w:rsid w:val="00F90924"/>
    <w:rsid w:val="00F91043"/>
    <w:rsid w:val="00F923B2"/>
    <w:rsid w:val="00F92D9C"/>
    <w:rsid w:val="00F92DC5"/>
    <w:rsid w:val="00F938D2"/>
    <w:rsid w:val="00F93C4C"/>
    <w:rsid w:val="00F9404B"/>
    <w:rsid w:val="00F943ED"/>
    <w:rsid w:val="00F94A00"/>
    <w:rsid w:val="00F9529E"/>
    <w:rsid w:val="00F952B8"/>
    <w:rsid w:val="00F95BB4"/>
    <w:rsid w:val="00F95C14"/>
    <w:rsid w:val="00F9665E"/>
    <w:rsid w:val="00F9788E"/>
    <w:rsid w:val="00FA0927"/>
    <w:rsid w:val="00FA156E"/>
    <w:rsid w:val="00FA2A03"/>
    <w:rsid w:val="00FA2FED"/>
    <w:rsid w:val="00FA46EC"/>
    <w:rsid w:val="00FA551C"/>
    <w:rsid w:val="00FA5960"/>
    <w:rsid w:val="00FA65E9"/>
    <w:rsid w:val="00FA6C32"/>
    <w:rsid w:val="00FB0348"/>
    <w:rsid w:val="00FB05C8"/>
    <w:rsid w:val="00FB065B"/>
    <w:rsid w:val="00FB27CC"/>
    <w:rsid w:val="00FB2E19"/>
    <w:rsid w:val="00FB3219"/>
    <w:rsid w:val="00FB3358"/>
    <w:rsid w:val="00FB3670"/>
    <w:rsid w:val="00FB464D"/>
    <w:rsid w:val="00FB4B70"/>
    <w:rsid w:val="00FB4DF2"/>
    <w:rsid w:val="00FB529F"/>
    <w:rsid w:val="00FB585B"/>
    <w:rsid w:val="00FB6633"/>
    <w:rsid w:val="00FB6D2C"/>
    <w:rsid w:val="00FB6D5F"/>
    <w:rsid w:val="00FB70C7"/>
    <w:rsid w:val="00FB764A"/>
    <w:rsid w:val="00FB7EFB"/>
    <w:rsid w:val="00FC0168"/>
    <w:rsid w:val="00FC081F"/>
    <w:rsid w:val="00FC0F91"/>
    <w:rsid w:val="00FC20CD"/>
    <w:rsid w:val="00FC2B85"/>
    <w:rsid w:val="00FC30C5"/>
    <w:rsid w:val="00FC341D"/>
    <w:rsid w:val="00FC3E0A"/>
    <w:rsid w:val="00FC575B"/>
    <w:rsid w:val="00FC76A2"/>
    <w:rsid w:val="00FC7DA0"/>
    <w:rsid w:val="00FD0342"/>
    <w:rsid w:val="00FD071A"/>
    <w:rsid w:val="00FD10BA"/>
    <w:rsid w:val="00FD1B37"/>
    <w:rsid w:val="00FD243E"/>
    <w:rsid w:val="00FD3AF5"/>
    <w:rsid w:val="00FD51AB"/>
    <w:rsid w:val="00FD646E"/>
    <w:rsid w:val="00FD6B9C"/>
    <w:rsid w:val="00FD6E47"/>
    <w:rsid w:val="00FD7097"/>
    <w:rsid w:val="00FE0379"/>
    <w:rsid w:val="00FE071F"/>
    <w:rsid w:val="00FE11E7"/>
    <w:rsid w:val="00FE2790"/>
    <w:rsid w:val="00FE2E1C"/>
    <w:rsid w:val="00FE3AF2"/>
    <w:rsid w:val="00FE48B8"/>
    <w:rsid w:val="00FE529C"/>
    <w:rsid w:val="00FE753B"/>
    <w:rsid w:val="00FE7693"/>
    <w:rsid w:val="00FF01F1"/>
    <w:rsid w:val="00FF0F8D"/>
    <w:rsid w:val="00FF1C91"/>
    <w:rsid w:val="00FF227B"/>
    <w:rsid w:val="00FF28A3"/>
    <w:rsid w:val="00FF2BEE"/>
    <w:rsid w:val="00FF2D0F"/>
    <w:rsid w:val="00FF381E"/>
    <w:rsid w:val="00FF4636"/>
    <w:rsid w:val="00FF4FC2"/>
    <w:rsid w:val="00FF5D0E"/>
    <w:rsid w:val="00FF636E"/>
    <w:rsid w:val="00FF7090"/>
    <w:rsid w:val="00FF70B4"/>
    <w:rsid w:val="00FF7564"/>
    <w:rsid w:val="00FF7B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oNotEmbedSmartTags/>
  <w:decimalSymbol w:val="."/>
  <w:listSeparator w:val=","/>
  <w15:chartTrackingRefBased/>
  <w15:docId w15:val="{26205986-FF92-124E-9B6A-264176427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hd w:val="clear" w:color="auto" w:fill="auto"/>
      <w:lang w:val="en-US"/>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lang w:val="en-US"/>
    </w:rPr>
  </w:style>
  <w:style w:type="character" w:customStyle="1" w:styleId="WW8Num3z1">
    <w:name w:val="WW8Num3z1"/>
    <w:rPr>
      <w:rFonts w:ascii="OpenSymbol" w:hAnsi="OpenSymbol" w:cs="OpenSymbol"/>
    </w:rPr>
  </w:style>
  <w:style w:type="character" w:customStyle="1" w:styleId="WW8Num4z0">
    <w:name w:val="WW8Num4z0"/>
    <w:rPr>
      <w:rFonts w:ascii="Times New Roman" w:hAnsi="Times New Roman" w:cs="Times New Roman"/>
      <w:color w:val="000000"/>
      <w:lang w:val="en-GB"/>
    </w:rPr>
  </w:style>
  <w:style w:type="character" w:customStyle="1" w:styleId="WW8Num4z1">
    <w:name w:val="WW8Num4z1"/>
  </w:style>
  <w:style w:type="character" w:customStyle="1" w:styleId="WW8Num5z0">
    <w:name w:val="WW8Num5z0"/>
    <w:rPr>
      <w:rFonts w:ascii="Symbol" w:eastAsia="Arial" w:hAnsi="Symbol" w:cs="OpenSymbol"/>
      <w:caps w:val="0"/>
      <w:smallCaps w:val="0"/>
      <w:color w:val="000000"/>
      <w:sz w:val="24"/>
      <w:szCs w:val="24"/>
      <w:shd w:val="clear" w:color="auto" w:fill="FFFFFF"/>
      <w:lang w:val="en-US"/>
    </w:rPr>
  </w:style>
  <w:style w:type="character" w:customStyle="1" w:styleId="WW8Num5z1">
    <w:name w:val="WW8Num5z1"/>
    <w:rPr>
      <w:rFonts w:ascii="OpenSymbol" w:hAnsi="OpenSymbol" w:cs="OpenSymbol"/>
    </w:rPr>
  </w:style>
  <w:style w:type="character" w:customStyle="1" w:styleId="WW8Num6z0">
    <w:name w:val="WW8Num6z0"/>
    <w:rPr>
      <w:rFonts w:ascii="Symbol" w:eastAsia="Droid Sans" w:hAnsi="Symbol" w:cs="OpenSymbol"/>
      <w:caps w:val="0"/>
      <w:smallCaps w:val="0"/>
      <w:color w:val="000000"/>
      <w:sz w:val="24"/>
      <w:szCs w:val="24"/>
      <w:shd w:val="clear" w:color="auto" w:fill="FFFFFF"/>
      <w:lang w:val="en-US"/>
    </w:rPr>
  </w:style>
  <w:style w:type="character" w:customStyle="1" w:styleId="WW8Num6z1">
    <w:name w:val="WW8Num6z1"/>
    <w:rPr>
      <w:rFonts w:ascii="OpenSymbol" w:hAnsi="OpenSymbol" w:cs="OpenSymbol"/>
    </w:rPr>
  </w:style>
  <w:style w:type="character" w:customStyle="1" w:styleId="WW8Num7z0">
    <w:name w:val="WW8Num7z0"/>
    <w:rPr>
      <w:rFonts w:ascii="Symbol" w:eastAsia="Arial" w:hAnsi="Symbol" w:cs="OpenSymbol"/>
      <w:color w:val="ED7D31"/>
      <w:sz w:val="24"/>
      <w:szCs w:val="24"/>
    </w:rPr>
  </w:style>
  <w:style w:type="character" w:customStyle="1" w:styleId="WW8Num7z1">
    <w:name w:val="WW8Num7z1"/>
    <w:rPr>
      <w:rFonts w:ascii="OpenSymbol" w:hAnsi="OpenSymbol" w:cs="OpenSymbol"/>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OpenSymbol"/>
      <w:caps w:val="0"/>
      <w:smallCaps w:val="0"/>
      <w:color w:val="ED7D31"/>
      <w:spacing w:val="0"/>
      <w:sz w:val="24"/>
    </w:rPr>
  </w:style>
  <w:style w:type="character" w:customStyle="1" w:styleId="WW8Num8z1">
    <w:name w:val="WW8Num8z1"/>
    <w:rPr>
      <w:rFonts w:ascii="OpenSymbol" w:hAnsi="OpenSymbol" w:cs="OpenSymbol"/>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styleId="DefaultParagraphFont0">
    <w:name w:val="Default Paragraph Font"/>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uiPriority w:val="99"/>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lang/>
    </w:rPr>
  </w:style>
  <w:style w:type="character" w:customStyle="1" w:styleId="IndexLink">
    <w:name w:val="Index Link"/>
  </w:style>
  <w:style w:type="character" w:customStyle="1" w:styleId="ListLabel4">
    <w:name w:val="ListLabel 4"/>
    <w:rPr>
      <w:rFonts w:cs="Open Sans"/>
    </w:rPr>
  </w:style>
  <w:style w:type="character" w:customStyle="1" w:styleId="ListLabel1">
    <w:name w:val="ListLabel 1"/>
    <w:rPr>
      <w:rFonts w:cs="Courier New"/>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uiPriority w:val="99"/>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35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Objectwitharrow">
    <w:name w:val="Object with arrow"/>
    <w:basedOn w:val="Normal"/>
  </w:style>
  <w:style w:type="paragraph" w:customStyle="1" w:styleId="Objectwithshadow">
    <w:name w:val="Object with shadow"/>
    <w:basedOn w:val="Normal"/>
  </w:style>
  <w:style w:type="paragraph" w:customStyle="1" w:styleId="Objectwithoutfill">
    <w:name w:val="Object without fill"/>
    <w:basedOn w:val="Normal"/>
  </w:style>
  <w:style w:type="paragraph" w:customStyle="1" w:styleId="Objectwithnofillandnoline">
    <w:name w:val="Object with no fill and no line"/>
    <w:basedOn w:val="Normal"/>
  </w:style>
  <w:style w:type="paragraph" w:customStyle="1" w:styleId="Text">
    <w:name w:val="Text"/>
    <w:basedOn w:val="Caption"/>
  </w:style>
  <w:style w:type="paragraph" w:customStyle="1" w:styleId="Textbodyjustified">
    <w:name w:val="Text body justified"/>
    <w:basedOn w:val="Normal"/>
  </w:style>
  <w:style w:type="paragraph" w:styleId="BodyTextFirstIndent">
    <w:name w:val="Body Text First Indent"/>
    <w:basedOn w:val="BodyText"/>
    <w:pPr>
      <w:ind w:firstLine="283"/>
    </w:pPr>
  </w:style>
  <w:style w:type="paragraph" w:styleId="Title">
    <w:name w:val="Title"/>
    <w:basedOn w:val="Heading"/>
    <w:next w:val="Subtitle"/>
    <w:qFormat/>
    <w:pPr>
      <w:jc w:val="center"/>
    </w:pPr>
    <w:rPr>
      <w:b/>
      <w:bCs/>
      <w:sz w:val="36"/>
      <w:szCs w:val="36"/>
    </w:rPr>
  </w:style>
  <w:style w:type="paragraph" w:styleId="Subtitle">
    <w:name w:val="Subtitle"/>
    <w:basedOn w:val="Heading"/>
    <w:next w:val="BodyText"/>
    <w:qFormat/>
    <w:pPr>
      <w:jc w:val="center"/>
    </w:pPr>
    <w:rPr>
      <w:i/>
      <w:iCs/>
    </w:rPr>
  </w:style>
  <w:style w:type="paragraph" w:customStyle="1" w:styleId="Title1">
    <w:name w:val="Title1"/>
    <w:basedOn w:val="Normal"/>
    <w:pPr>
      <w:jc w:val="center"/>
    </w:pPr>
  </w:style>
  <w:style w:type="paragraph" w:customStyle="1" w:styleId="Title2">
    <w:name w:val="Title2"/>
    <w:basedOn w:val="Normal"/>
    <w:pPr>
      <w:spacing w:before="57" w:after="57"/>
      <w:ind w:right="113"/>
      <w:jc w:val="center"/>
    </w:pPr>
  </w:style>
  <w:style w:type="paragraph" w:customStyle="1" w:styleId="Heading10">
    <w:name w:val="Heading1"/>
    <w:basedOn w:val="Normal"/>
    <w:pPr>
      <w:spacing w:before="238" w:after="119"/>
    </w:pPr>
  </w:style>
  <w:style w:type="paragraph" w:customStyle="1" w:styleId="Heading20">
    <w:name w:val="Heading2"/>
    <w:basedOn w:val="Normal"/>
    <w:pPr>
      <w:spacing w:before="238" w:after="119"/>
    </w:pPr>
  </w:style>
  <w:style w:type="paragraph" w:customStyle="1" w:styleId="DimensionLine">
    <w:name w:val="Dimension Line"/>
    <w:basedOn w:val="Normal"/>
  </w:style>
  <w:style w:type="paragraph" w:customStyle="1" w:styleId="DefaultLTGliederung1">
    <w:name w:val="Default~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sz w:val="64"/>
      <w:szCs w:val="64"/>
      <w:lang w:val="en-GB" w:eastAsia="hi-IN" w:bidi="hi-IN"/>
    </w:rPr>
  </w:style>
  <w:style w:type="paragraph" w:customStyle="1" w:styleId="DefaultLTGliederung2">
    <w:name w:val="Default~LT~Gliederung 2"/>
    <w:basedOn w:val="Default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DefaultLTGliederung3">
    <w:name w:val="Default~LT~Gliederung 3"/>
    <w:basedOn w:val="Default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DefaultLTGliederung4">
    <w:name w:val="Default~LT~Gliederung 4"/>
    <w:basedOn w:val="Default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DefaultLTGliederung5">
    <w:name w:val="Default~LT~Gliederung 5"/>
    <w:basedOn w:val="Default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DefaultLTGliederung6">
    <w:name w:val="Default~LT~Gliederung 6"/>
    <w:basedOn w:val="DefaultLTGliederung5"/>
  </w:style>
  <w:style w:type="paragraph" w:customStyle="1" w:styleId="DefaultLTGliederung7">
    <w:name w:val="Default~LT~Gliederung 7"/>
    <w:basedOn w:val="DefaultLTGliederung6"/>
  </w:style>
  <w:style w:type="paragraph" w:customStyle="1" w:styleId="DefaultLTGliederung8">
    <w:name w:val="Default~LT~Gliederung 8"/>
    <w:basedOn w:val="DefaultLTGliederung7"/>
  </w:style>
  <w:style w:type="paragraph" w:customStyle="1" w:styleId="DefaultLTGliederung9">
    <w:name w:val="Default~LT~Gliederung 9"/>
    <w:basedOn w:val="DefaultLTGliederung8"/>
  </w:style>
  <w:style w:type="paragraph" w:customStyle="1" w:styleId="DefaultLTTitel">
    <w:name w:val="Default~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sz w:val="88"/>
      <w:szCs w:val="88"/>
      <w:lang w:val="en-GB" w:eastAsia="hi-IN" w:bidi="hi-IN"/>
    </w:rPr>
  </w:style>
  <w:style w:type="paragraph" w:customStyle="1" w:styleId="DefaultLTUntertitel">
    <w:name w:val="Default~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sz w:val="64"/>
      <w:szCs w:val="64"/>
      <w:lang w:val="en-GB" w:eastAsia="hi-IN" w:bidi="hi-IN"/>
    </w:rPr>
  </w:style>
  <w:style w:type="paragraph" w:customStyle="1" w:styleId="DefaultLTNotizen">
    <w:name w:val="Default~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sz w:val="24"/>
      <w:szCs w:val="24"/>
      <w:lang w:val="en-GB" w:eastAsia="hi-IN" w:bidi="hi-IN"/>
    </w:rPr>
  </w:style>
  <w:style w:type="paragraph" w:customStyle="1" w:styleId="DefaultLTHintergrundobjekte">
    <w:name w:val="Default~LT~Hintergrundobjekt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pPr>
    <w:rPr>
      <w:rFonts w:ascii="Arial" w:eastAsia="Arial" w:hAnsi="Arial" w:cs="Arial"/>
      <w:color w:val="000000"/>
      <w:sz w:val="36"/>
      <w:szCs w:val="36"/>
      <w:lang w:val="en-GB" w:eastAsia="hi-IN" w:bidi="hi-IN"/>
    </w:rPr>
  </w:style>
  <w:style w:type="paragraph" w:customStyle="1" w:styleId="DefaultLTHintergrund">
    <w:name w:val="Default~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default">
    <w:name w:val="default"/>
    <w:pPr>
      <w:widowControl w:val="0"/>
      <w:suppressAutoHyphens/>
      <w:autoSpaceDE w:val="0"/>
      <w:spacing w:line="200" w:lineRule="atLeast"/>
    </w:pPr>
    <w:rPr>
      <w:rFonts w:ascii="DejaVu Sans" w:eastAsia="DejaVu Sans" w:hAnsi="DejaVu Sans" w:cs="DejaVu Sans"/>
      <w:sz w:val="36"/>
      <w:szCs w:val="36"/>
      <w:lang w:val="en-GB" w:eastAsia="hi-IN" w:bidi="hi-IN"/>
    </w:rPr>
  </w:style>
  <w:style w:type="paragraph" w:customStyle="1" w:styleId="blue1">
    <w:name w:val="blue1"/>
    <w:basedOn w:val="default"/>
  </w:style>
  <w:style w:type="paragraph" w:customStyle="1" w:styleId="blue2">
    <w:name w:val="blue2"/>
    <w:basedOn w:val="default"/>
  </w:style>
  <w:style w:type="paragraph" w:customStyle="1" w:styleId="blue3">
    <w:name w:val="blue3"/>
    <w:basedOn w:val="default"/>
  </w:style>
  <w:style w:type="paragraph" w:customStyle="1" w:styleId="bw1">
    <w:name w:val="bw1"/>
    <w:basedOn w:val="default"/>
  </w:style>
  <w:style w:type="paragraph" w:customStyle="1" w:styleId="bw2">
    <w:name w:val="bw2"/>
    <w:basedOn w:val="default"/>
  </w:style>
  <w:style w:type="paragraph" w:customStyle="1" w:styleId="bw3">
    <w:name w:val="bw3"/>
    <w:basedOn w:val="default"/>
  </w:style>
  <w:style w:type="paragraph" w:customStyle="1" w:styleId="orange1">
    <w:name w:val="orange1"/>
    <w:basedOn w:val="default"/>
  </w:style>
  <w:style w:type="paragraph" w:customStyle="1" w:styleId="orange2">
    <w:name w:val="orange2"/>
    <w:basedOn w:val="default"/>
  </w:style>
  <w:style w:type="paragraph" w:customStyle="1" w:styleId="orange3">
    <w:name w:val="orange3"/>
    <w:basedOn w:val="default"/>
  </w:style>
  <w:style w:type="paragraph" w:customStyle="1" w:styleId="turquise1">
    <w:name w:val="turquise1"/>
    <w:basedOn w:val="default"/>
  </w:style>
  <w:style w:type="paragraph" w:customStyle="1" w:styleId="turquise2">
    <w:name w:val="turquise2"/>
    <w:basedOn w:val="default"/>
  </w:style>
  <w:style w:type="paragraph" w:customStyle="1" w:styleId="turquise3">
    <w:name w:val="turquise3"/>
    <w:basedOn w:val="default"/>
  </w:style>
  <w:style w:type="paragraph" w:customStyle="1" w:styleId="gray1">
    <w:name w:val="gray1"/>
    <w:basedOn w:val="default"/>
  </w:style>
  <w:style w:type="paragraph" w:customStyle="1" w:styleId="gray2">
    <w:name w:val="gray2"/>
    <w:basedOn w:val="default"/>
  </w:style>
  <w:style w:type="paragraph" w:customStyle="1" w:styleId="gray3">
    <w:name w:val="gray3"/>
    <w:basedOn w:val="default"/>
  </w:style>
  <w:style w:type="paragraph" w:customStyle="1" w:styleId="sun1">
    <w:name w:val="sun1"/>
    <w:basedOn w:val="default"/>
  </w:style>
  <w:style w:type="paragraph" w:customStyle="1" w:styleId="sun2">
    <w:name w:val="sun2"/>
    <w:basedOn w:val="default"/>
  </w:style>
  <w:style w:type="paragraph" w:customStyle="1" w:styleId="sun3">
    <w:name w:val="sun3"/>
    <w:basedOn w:val="default"/>
  </w:style>
  <w:style w:type="paragraph" w:customStyle="1" w:styleId="earth1">
    <w:name w:val="earth1"/>
    <w:basedOn w:val="default"/>
  </w:style>
  <w:style w:type="paragraph" w:customStyle="1" w:styleId="earth2">
    <w:name w:val="earth2"/>
    <w:basedOn w:val="default"/>
  </w:style>
  <w:style w:type="paragraph" w:customStyle="1" w:styleId="earth3">
    <w:name w:val="earth3"/>
    <w:basedOn w:val="default"/>
  </w:style>
  <w:style w:type="paragraph" w:customStyle="1" w:styleId="green1">
    <w:name w:val="green1"/>
    <w:basedOn w:val="default"/>
  </w:style>
  <w:style w:type="paragraph" w:customStyle="1" w:styleId="green2">
    <w:name w:val="green2"/>
    <w:basedOn w:val="default"/>
  </w:style>
  <w:style w:type="paragraph" w:customStyle="1" w:styleId="green3">
    <w:name w:val="green3"/>
    <w:basedOn w:val="default"/>
  </w:style>
  <w:style w:type="paragraph" w:customStyle="1" w:styleId="seetang1">
    <w:name w:val="seetang1"/>
    <w:basedOn w:val="default"/>
  </w:style>
  <w:style w:type="paragraph" w:customStyle="1" w:styleId="seetang2">
    <w:name w:val="seetang2"/>
    <w:basedOn w:val="default"/>
  </w:style>
  <w:style w:type="paragraph" w:customStyle="1" w:styleId="seetang3">
    <w:name w:val="seetang3"/>
    <w:basedOn w:val="default"/>
  </w:style>
  <w:style w:type="paragraph" w:customStyle="1" w:styleId="lightblue1">
    <w:name w:val="lightblue1"/>
    <w:basedOn w:val="default"/>
  </w:style>
  <w:style w:type="paragraph" w:customStyle="1" w:styleId="lightblue2">
    <w:name w:val="lightblue2"/>
    <w:basedOn w:val="default"/>
  </w:style>
  <w:style w:type="paragraph" w:customStyle="1" w:styleId="lightblue3">
    <w:name w:val="lightblue3"/>
    <w:basedOn w:val="default"/>
  </w:style>
  <w:style w:type="paragraph" w:customStyle="1" w:styleId="yellow1">
    <w:name w:val="yellow1"/>
    <w:basedOn w:val="default"/>
  </w:style>
  <w:style w:type="paragraph" w:customStyle="1" w:styleId="yellow2">
    <w:name w:val="yellow2"/>
    <w:basedOn w:val="default"/>
  </w:style>
  <w:style w:type="paragraph" w:customStyle="1" w:styleId="yellow3">
    <w:name w:val="yellow3"/>
    <w:basedOn w:val="default"/>
  </w:style>
  <w:style w:type="paragraph" w:customStyle="1" w:styleId="WW-Title">
    <w:name w:val="WW-Title"/>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Backgroundobjects">
    <w:name w:val="Background objects"/>
    <w:pPr>
      <w:widowControl w:val="0"/>
      <w:suppressAutoHyphens/>
      <w:autoSpaceDE w:val="0"/>
    </w:pPr>
    <w:rPr>
      <w:rFonts w:ascii="Tinos" w:eastAsia="Droid Sans" w:hAnsi="Tinos" w:cs="DejaVu Sans"/>
      <w:kern w:val="1"/>
      <w:sz w:val="24"/>
      <w:szCs w:val="24"/>
      <w:lang w:val="en-GB" w:eastAsia="hi-IN" w:bidi="hi-IN"/>
    </w:rPr>
  </w:style>
  <w:style w:type="paragraph" w:customStyle="1" w:styleId="Background">
    <w:name w:val="Backgro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Notes">
    <w:name w:val="Notes"/>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Outline1">
    <w:name w:val="Outline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Outline2">
    <w:name w:val="Outline 2"/>
    <w:basedOn w:val="Outline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Outline3">
    <w:name w:val="Outline 3"/>
    <w:basedOn w:val="Outline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Outline4">
    <w:name w:val="Outline 4"/>
    <w:basedOn w:val="Outline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Outline5">
    <w:name w:val="Outline 5"/>
    <w:basedOn w:val="Outline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Outline6">
    <w:name w:val="Outline 6"/>
    <w:basedOn w:val="Outline5"/>
  </w:style>
  <w:style w:type="paragraph" w:customStyle="1" w:styleId="Outline7">
    <w:name w:val="Outline 7"/>
    <w:basedOn w:val="Outline6"/>
  </w:style>
  <w:style w:type="paragraph" w:customStyle="1" w:styleId="Outline8">
    <w:name w:val="Outline 8"/>
    <w:basedOn w:val="Outline7"/>
  </w:style>
  <w:style w:type="paragraph" w:customStyle="1" w:styleId="Outline9">
    <w:name w:val="Outline 9"/>
    <w:basedOn w:val="Outline8"/>
  </w:style>
  <w:style w:type="paragraph" w:customStyle="1" w:styleId="Title1LTGliederung1">
    <w:name w:val="Title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LTGliederung2">
    <w:name w:val="Title1~LT~Gliederung 2"/>
    <w:basedOn w:val="Title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LTGliederung3">
    <w:name w:val="Title1~LT~Gliederung 3"/>
    <w:basedOn w:val="Title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LTGliederung4">
    <w:name w:val="Title1~LT~Gliederung 4"/>
    <w:basedOn w:val="Title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LTGliederung5">
    <w:name w:val="Title1~LT~Gliederung 5"/>
    <w:basedOn w:val="Title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LTGliederung6">
    <w:name w:val="Title1~LT~Gliederung 6"/>
    <w:basedOn w:val="Title1LTGliederung5"/>
  </w:style>
  <w:style w:type="paragraph" w:customStyle="1" w:styleId="Title1LTGliederung7">
    <w:name w:val="Title1~LT~Gliederung 7"/>
    <w:basedOn w:val="Title1LTGliederung6"/>
  </w:style>
  <w:style w:type="paragraph" w:customStyle="1" w:styleId="Title1LTGliederung8">
    <w:name w:val="Title1~LT~Gliederung 8"/>
    <w:basedOn w:val="Title1LTGliederung7"/>
  </w:style>
  <w:style w:type="paragraph" w:customStyle="1" w:styleId="Title1LTGliederung9">
    <w:name w:val="Title1~LT~Gliederung 9"/>
    <w:basedOn w:val="Title1LTGliederung8"/>
  </w:style>
  <w:style w:type="paragraph" w:customStyle="1" w:styleId="Title1LTTitel">
    <w:name w:val="Title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LTUntertitel">
    <w:name w:val="Title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LTNotizen">
    <w:name w:val="Title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LTHintergrundobjekte">
    <w:name w:val="Title1~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LTHintergrund">
    <w:name w:val="Title1~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2LTGliederung1">
    <w:name w:val="Title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2LTGliederung2">
    <w:name w:val="Title2~LT~Gliederung 2"/>
    <w:basedOn w:val="Title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LTGliederung3">
    <w:name w:val="Title2~LT~Gliederung 3"/>
    <w:basedOn w:val="Title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LTGliederung4">
    <w:name w:val="Title2~LT~Gliederung 4"/>
    <w:basedOn w:val="Title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LTGliederung5">
    <w:name w:val="Title2~LT~Gliederung 5"/>
    <w:basedOn w:val="Title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LTGliederung6">
    <w:name w:val="Title2~LT~Gliederung 6"/>
    <w:basedOn w:val="Title2LTGliederung5"/>
  </w:style>
  <w:style w:type="paragraph" w:customStyle="1" w:styleId="Title2LTGliederung7">
    <w:name w:val="Title2~LT~Gliederung 7"/>
    <w:basedOn w:val="Title2LTGliederung6"/>
  </w:style>
  <w:style w:type="paragraph" w:customStyle="1" w:styleId="Title2LTGliederung8">
    <w:name w:val="Title2~LT~Gliederung 8"/>
    <w:basedOn w:val="Title2LTGliederung7"/>
  </w:style>
  <w:style w:type="paragraph" w:customStyle="1" w:styleId="Title2LTGliederung9">
    <w:name w:val="Title2~LT~Gliederung 9"/>
    <w:basedOn w:val="Title2LTGliederung8"/>
  </w:style>
  <w:style w:type="paragraph" w:customStyle="1" w:styleId="Title2LTTitel">
    <w:name w:val="Title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2LTUntertitel">
    <w:name w:val="Title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2LTNotizen">
    <w:name w:val="Title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2LTHintergrundobjekte">
    <w:name w:val="Title2~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2LTHintergrund">
    <w:name w:val="Title2~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3LTGliederung1">
    <w:name w:val="Title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3LTGliederung2">
    <w:name w:val="Title3~LT~Gliederung 2"/>
    <w:basedOn w:val="Title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3LTGliederung3">
    <w:name w:val="Title3~LT~Gliederung 3"/>
    <w:basedOn w:val="Title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3LTGliederung4">
    <w:name w:val="Title3~LT~Gliederung 4"/>
    <w:basedOn w:val="Title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3LTGliederung5">
    <w:name w:val="Title3~LT~Gliederung 5"/>
    <w:basedOn w:val="Title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3LTGliederung6">
    <w:name w:val="Title3~LT~Gliederung 6"/>
    <w:basedOn w:val="Title3LTGliederung5"/>
  </w:style>
  <w:style w:type="paragraph" w:customStyle="1" w:styleId="Title3LTGliederung7">
    <w:name w:val="Title3~LT~Gliederung 7"/>
    <w:basedOn w:val="Title3LTGliederung6"/>
  </w:style>
  <w:style w:type="paragraph" w:customStyle="1" w:styleId="Title3LTGliederung8">
    <w:name w:val="Title3~LT~Gliederung 8"/>
    <w:basedOn w:val="Title3LTGliederung7"/>
  </w:style>
  <w:style w:type="paragraph" w:customStyle="1" w:styleId="Title3LTGliederung9">
    <w:name w:val="Title3~LT~Gliederung 9"/>
    <w:basedOn w:val="Title3LTGliederung8"/>
  </w:style>
  <w:style w:type="paragraph" w:customStyle="1" w:styleId="Title3LTTitel">
    <w:name w:val="Title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3LTUntertitel">
    <w:name w:val="Title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3LTNotizen">
    <w:name w:val="Title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3LTHintergrundobjekte">
    <w:name w:val="Title3~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3LTHintergrund">
    <w:name w:val="Title3~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4LTGliederung1">
    <w:name w:val="Title4~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4LTGliederung2">
    <w:name w:val="Title4~LT~Gliederung 2"/>
    <w:basedOn w:val="Title4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4LTGliederung3">
    <w:name w:val="Title4~LT~Gliederung 3"/>
    <w:basedOn w:val="Title4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4LTGliederung4">
    <w:name w:val="Title4~LT~Gliederung 4"/>
    <w:basedOn w:val="Title4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4LTGliederung5">
    <w:name w:val="Title4~LT~Gliederung 5"/>
    <w:basedOn w:val="Title4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4LTGliederung6">
    <w:name w:val="Title4~LT~Gliederung 6"/>
    <w:basedOn w:val="Title4LTGliederung5"/>
  </w:style>
  <w:style w:type="paragraph" w:customStyle="1" w:styleId="Title4LTGliederung7">
    <w:name w:val="Title4~LT~Gliederung 7"/>
    <w:basedOn w:val="Title4LTGliederung6"/>
  </w:style>
  <w:style w:type="paragraph" w:customStyle="1" w:styleId="Title4LTGliederung8">
    <w:name w:val="Title4~LT~Gliederung 8"/>
    <w:basedOn w:val="Title4LTGliederung7"/>
  </w:style>
  <w:style w:type="paragraph" w:customStyle="1" w:styleId="Title4LTGliederung9">
    <w:name w:val="Title4~LT~Gliederung 9"/>
    <w:basedOn w:val="Title4LTGliederung8"/>
  </w:style>
  <w:style w:type="paragraph" w:customStyle="1" w:styleId="Title4LTTitel">
    <w:name w:val="Title4~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4LTUntertitel">
    <w:name w:val="Title4~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4LTNotizen">
    <w:name w:val="Title4~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4LTHintergrundobjekte">
    <w:name w:val="Title4~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4LTHintergrund">
    <w:name w:val="Title4~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5LTGliederung1">
    <w:name w:val="Title5~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5LTGliederung2">
    <w:name w:val="Title5~LT~Gliederung 2"/>
    <w:basedOn w:val="Title5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5LTGliederung3">
    <w:name w:val="Title5~LT~Gliederung 3"/>
    <w:basedOn w:val="Title5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5LTGliederung4">
    <w:name w:val="Title5~LT~Gliederung 4"/>
    <w:basedOn w:val="Title5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5LTGliederung5">
    <w:name w:val="Title5~LT~Gliederung 5"/>
    <w:basedOn w:val="Title5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5LTGliederung6">
    <w:name w:val="Title5~LT~Gliederung 6"/>
    <w:basedOn w:val="Title5LTGliederung5"/>
  </w:style>
  <w:style w:type="paragraph" w:customStyle="1" w:styleId="Title5LTGliederung7">
    <w:name w:val="Title5~LT~Gliederung 7"/>
    <w:basedOn w:val="Title5LTGliederung6"/>
  </w:style>
  <w:style w:type="paragraph" w:customStyle="1" w:styleId="Title5LTGliederung8">
    <w:name w:val="Title5~LT~Gliederung 8"/>
    <w:basedOn w:val="Title5LTGliederung7"/>
  </w:style>
  <w:style w:type="paragraph" w:customStyle="1" w:styleId="Title5LTGliederung9">
    <w:name w:val="Title5~LT~Gliederung 9"/>
    <w:basedOn w:val="Title5LTGliederung8"/>
  </w:style>
  <w:style w:type="paragraph" w:customStyle="1" w:styleId="Title5LTTitel">
    <w:name w:val="Title5~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5LTUntertitel">
    <w:name w:val="Title5~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5LTNotizen">
    <w:name w:val="Title5~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5LTHintergrundobjekte">
    <w:name w:val="Title5~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5LTHintergrund">
    <w:name w:val="Title5~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6LTGliederung1">
    <w:name w:val="Title6~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6LTGliederung2">
    <w:name w:val="Title6~LT~Gliederung 2"/>
    <w:basedOn w:val="Title6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6LTGliederung3">
    <w:name w:val="Title6~LT~Gliederung 3"/>
    <w:basedOn w:val="Title6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6LTGliederung4">
    <w:name w:val="Title6~LT~Gliederung 4"/>
    <w:basedOn w:val="Title6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6LTGliederung5">
    <w:name w:val="Title6~LT~Gliederung 5"/>
    <w:basedOn w:val="Title6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6LTGliederung6">
    <w:name w:val="Title6~LT~Gliederung 6"/>
    <w:basedOn w:val="Title6LTGliederung5"/>
  </w:style>
  <w:style w:type="paragraph" w:customStyle="1" w:styleId="Title6LTGliederung7">
    <w:name w:val="Title6~LT~Gliederung 7"/>
    <w:basedOn w:val="Title6LTGliederung6"/>
  </w:style>
  <w:style w:type="paragraph" w:customStyle="1" w:styleId="Title6LTGliederung8">
    <w:name w:val="Title6~LT~Gliederung 8"/>
    <w:basedOn w:val="Title6LTGliederung7"/>
  </w:style>
  <w:style w:type="paragraph" w:customStyle="1" w:styleId="Title6LTGliederung9">
    <w:name w:val="Title6~LT~Gliederung 9"/>
    <w:basedOn w:val="Title6LTGliederung8"/>
  </w:style>
  <w:style w:type="paragraph" w:customStyle="1" w:styleId="Title6LTTitel">
    <w:name w:val="Title6~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6LTUntertitel">
    <w:name w:val="Title6~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6LTNotizen">
    <w:name w:val="Title6~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6LTHintergrundobjekte">
    <w:name w:val="Title6~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6LTHintergrund">
    <w:name w:val="Title6~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7LTGliederung1">
    <w:name w:val="Title7~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7LTGliederung2">
    <w:name w:val="Title7~LT~Gliederung 2"/>
    <w:basedOn w:val="Title7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7LTGliederung3">
    <w:name w:val="Title7~LT~Gliederung 3"/>
    <w:basedOn w:val="Title7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7LTGliederung4">
    <w:name w:val="Title7~LT~Gliederung 4"/>
    <w:basedOn w:val="Title7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7LTGliederung5">
    <w:name w:val="Title7~LT~Gliederung 5"/>
    <w:basedOn w:val="Title7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7LTGliederung6">
    <w:name w:val="Title7~LT~Gliederung 6"/>
    <w:basedOn w:val="Title7LTGliederung5"/>
  </w:style>
  <w:style w:type="paragraph" w:customStyle="1" w:styleId="Title7LTGliederung7">
    <w:name w:val="Title7~LT~Gliederung 7"/>
    <w:basedOn w:val="Title7LTGliederung6"/>
  </w:style>
  <w:style w:type="paragraph" w:customStyle="1" w:styleId="Title7LTGliederung8">
    <w:name w:val="Title7~LT~Gliederung 8"/>
    <w:basedOn w:val="Title7LTGliederung7"/>
  </w:style>
  <w:style w:type="paragraph" w:customStyle="1" w:styleId="Title7LTGliederung9">
    <w:name w:val="Title7~LT~Gliederung 9"/>
    <w:basedOn w:val="Title7LTGliederung8"/>
  </w:style>
  <w:style w:type="paragraph" w:customStyle="1" w:styleId="Title7LTTitel">
    <w:name w:val="Title7~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7LTUntertitel">
    <w:name w:val="Title7~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7LTNotizen">
    <w:name w:val="Title7~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7LTHintergrundobjekte">
    <w:name w:val="Title7~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7LTHintergrund">
    <w:name w:val="Title7~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8LTGliederung1">
    <w:name w:val="Title8~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8LTGliederung2">
    <w:name w:val="Title8~LT~Gliederung 2"/>
    <w:basedOn w:val="Title8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8LTGliederung3">
    <w:name w:val="Title8~LT~Gliederung 3"/>
    <w:basedOn w:val="Title8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8LTGliederung4">
    <w:name w:val="Title8~LT~Gliederung 4"/>
    <w:basedOn w:val="Title8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8LTGliederung5">
    <w:name w:val="Title8~LT~Gliederung 5"/>
    <w:basedOn w:val="Title8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8LTGliederung6">
    <w:name w:val="Title8~LT~Gliederung 6"/>
    <w:basedOn w:val="Title8LTGliederung5"/>
  </w:style>
  <w:style w:type="paragraph" w:customStyle="1" w:styleId="Title8LTGliederung7">
    <w:name w:val="Title8~LT~Gliederung 7"/>
    <w:basedOn w:val="Title8LTGliederung6"/>
  </w:style>
  <w:style w:type="paragraph" w:customStyle="1" w:styleId="Title8LTGliederung8">
    <w:name w:val="Title8~LT~Gliederung 8"/>
    <w:basedOn w:val="Title8LTGliederung7"/>
  </w:style>
  <w:style w:type="paragraph" w:customStyle="1" w:styleId="Title8LTGliederung9">
    <w:name w:val="Title8~LT~Gliederung 9"/>
    <w:basedOn w:val="Title8LTGliederung8"/>
  </w:style>
  <w:style w:type="paragraph" w:customStyle="1" w:styleId="Title8LTTitel">
    <w:name w:val="Title8~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8LTUntertitel">
    <w:name w:val="Title8~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8LTNotizen">
    <w:name w:val="Title8~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8LTHintergrundobjekte">
    <w:name w:val="Title8~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8LTHintergrund">
    <w:name w:val="Title8~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9LTGliederung1">
    <w:name w:val="Title9~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9LTGliederung2">
    <w:name w:val="Title9~LT~Gliederung 2"/>
    <w:basedOn w:val="Title9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9LTGliederung3">
    <w:name w:val="Title9~LT~Gliederung 3"/>
    <w:basedOn w:val="Title9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9LTGliederung4">
    <w:name w:val="Title9~LT~Gliederung 4"/>
    <w:basedOn w:val="Title9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9LTGliederung5">
    <w:name w:val="Title9~LT~Gliederung 5"/>
    <w:basedOn w:val="Title9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9LTGliederung6">
    <w:name w:val="Title9~LT~Gliederung 6"/>
    <w:basedOn w:val="Title9LTGliederung5"/>
  </w:style>
  <w:style w:type="paragraph" w:customStyle="1" w:styleId="Title9LTGliederung7">
    <w:name w:val="Title9~LT~Gliederung 7"/>
    <w:basedOn w:val="Title9LTGliederung6"/>
  </w:style>
  <w:style w:type="paragraph" w:customStyle="1" w:styleId="Title9LTGliederung8">
    <w:name w:val="Title9~LT~Gliederung 8"/>
    <w:basedOn w:val="Title9LTGliederung7"/>
  </w:style>
  <w:style w:type="paragraph" w:customStyle="1" w:styleId="Title9LTGliederung9">
    <w:name w:val="Title9~LT~Gliederung 9"/>
    <w:basedOn w:val="Title9LTGliederung8"/>
  </w:style>
  <w:style w:type="paragraph" w:customStyle="1" w:styleId="Title9LTTitel">
    <w:name w:val="Title9~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9LTUntertitel">
    <w:name w:val="Title9~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9LTNotizen">
    <w:name w:val="Title9~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9LTHintergrundobjekte">
    <w:name w:val="Title9~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9LTHintergrund">
    <w:name w:val="Title9~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0LTGliederung1">
    <w:name w:val="Title10~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0LTGliederung2">
    <w:name w:val="Title10~LT~Gliederung 2"/>
    <w:basedOn w:val="Title10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0LTGliederung3">
    <w:name w:val="Title10~LT~Gliederung 3"/>
    <w:basedOn w:val="Title10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0LTGliederung4">
    <w:name w:val="Title10~LT~Gliederung 4"/>
    <w:basedOn w:val="Title10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0LTGliederung5">
    <w:name w:val="Title10~LT~Gliederung 5"/>
    <w:basedOn w:val="Title10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0LTGliederung6">
    <w:name w:val="Title10~LT~Gliederung 6"/>
    <w:basedOn w:val="Title10LTGliederung5"/>
  </w:style>
  <w:style w:type="paragraph" w:customStyle="1" w:styleId="Title10LTGliederung7">
    <w:name w:val="Title10~LT~Gliederung 7"/>
    <w:basedOn w:val="Title10LTGliederung6"/>
  </w:style>
  <w:style w:type="paragraph" w:customStyle="1" w:styleId="Title10LTGliederung8">
    <w:name w:val="Title10~LT~Gliederung 8"/>
    <w:basedOn w:val="Title10LTGliederung7"/>
  </w:style>
  <w:style w:type="paragraph" w:customStyle="1" w:styleId="Title10LTGliederung9">
    <w:name w:val="Title10~LT~Gliederung 9"/>
    <w:basedOn w:val="Title10LTGliederung8"/>
  </w:style>
  <w:style w:type="paragraph" w:customStyle="1" w:styleId="Title10LTTitel">
    <w:name w:val="Title10~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0LTUntertitel">
    <w:name w:val="Title10~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0LTNotizen">
    <w:name w:val="Title10~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0LTHintergrundobjekte">
    <w:name w:val="Title10~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0LTHintergrund">
    <w:name w:val="Title10~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1LTGliederung1">
    <w:name w:val="Title1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1LTGliederung2">
    <w:name w:val="Title11~LT~Gliederung 2"/>
    <w:basedOn w:val="Title1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1LTGliederung3">
    <w:name w:val="Title11~LT~Gliederung 3"/>
    <w:basedOn w:val="Title1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1LTGliederung4">
    <w:name w:val="Title11~LT~Gliederung 4"/>
    <w:basedOn w:val="Title1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1LTGliederung5">
    <w:name w:val="Title11~LT~Gliederung 5"/>
    <w:basedOn w:val="Title1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1LTGliederung6">
    <w:name w:val="Title11~LT~Gliederung 6"/>
    <w:basedOn w:val="Title11LTGliederung5"/>
  </w:style>
  <w:style w:type="paragraph" w:customStyle="1" w:styleId="Title11LTGliederung7">
    <w:name w:val="Title11~LT~Gliederung 7"/>
    <w:basedOn w:val="Title11LTGliederung6"/>
  </w:style>
  <w:style w:type="paragraph" w:customStyle="1" w:styleId="Title11LTGliederung8">
    <w:name w:val="Title11~LT~Gliederung 8"/>
    <w:basedOn w:val="Title11LTGliederung7"/>
  </w:style>
  <w:style w:type="paragraph" w:customStyle="1" w:styleId="Title11LTGliederung9">
    <w:name w:val="Title11~LT~Gliederung 9"/>
    <w:basedOn w:val="Title11LTGliederung8"/>
  </w:style>
  <w:style w:type="paragraph" w:customStyle="1" w:styleId="Title11LTTitel">
    <w:name w:val="Title1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1LTUntertitel">
    <w:name w:val="Title1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1LTNotizen">
    <w:name w:val="Title1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1LTHintergrundobjekte">
    <w:name w:val="Title11~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1LTHintergrund">
    <w:name w:val="Title11~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2LTGliederung1">
    <w:name w:val="Title1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2LTGliederung2">
    <w:name w:val="Title12~LT~Gliederung 2"/>
    <w:basedOn w:val="Title1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2LTGliederung3">
    <w:name w:val="Title12~LT~Gliederung 3"/>
    <w:basedOn w:val="Title1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2LTGliederung4">
    <w:name w:val="Title12~LT~Gliederung 4"/>
    <w:basedOn w:val="Title1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2LTGliederung5">
    <w:name w:val="Title12~LT~Gliederung 5"/>
    <w:basedOn w:val="Title1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2LTGliederung6">
    <w:name w:val="Title12~LT~Gliederung 6"/>
    <w:basedOn w:val="Title12LTGliederung5"/>
  </w:style>
  <w:style w:type="paragraph" w:customStyle="1" w:styleId="Title12LTGliederung7">
    <w:name w:val="Title12~LT~Gliederung 7"/>
    <w:basedOn w:val="Title12LTGliederung6"/>
  </w:style>
  <w:style w:type="paragraph" w:customStyle="1" w:styleId="Title12LTGliederung8">
    <w:name w:val="Title12~LT~Gliederung 8"/>
    <w:basedOn w:val="Title12LTGliederung7"/>
  </w:style>
  <w:style w:type="paragraph" w:customStyle="1" w:styleId="Title12LTGliederung9">
    <w:name w:val="Title12~LT~Gliederung 9"/>
    <w:basedOn w:val="Title12LTGliederung8"/>
  </w:style>
  <w:style w:type="paragraph" w:customStyle="1" w:styleId="Title12LTTitel">
    <w:name w:val="Title1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2LTUntertitel">
    <w:name w:val="Title1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2LTNotizen">
    <w:name w:val="Title1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2LTHintergrundobjekte">
    <w:name w:val="Title12~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2LTHintergrund">
    <w:name w:val="Title12~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3LTGliederung1">
    <w:name w:val="Title1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3LTGliederung2">
    <w:name w:val="Title13~LT~Gliederung 2"/>
    <w:basedOn w:val="Title1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3LTGliederung3">
    <w:name w:val="Title13~LT~Gliederung 3"/>
    <w:basedOn w:val="Title1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3LTGliederung4">
    <w:name w:val="Title13~LT~Gliederung 4"/>
    <w:basedOn w:val="Title1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3LTGliederung5">
    <w:name w:val="Title13~LT~Gliederung 5"/>
    <w:basedOn w:val="Title1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3LTGliederung6">
    <w:name w:val="Title13~LT~Gliederung 6"/>
    <w:basedOn w:val="Title13LTGliederung5"/>
  </w:style>
  <w:style w:type="paragraph" w:customStyle="1" w:styleId="Title13LTGliederung7">
    <w:name w:val="Title13~LT~Gliederung 7"/>
    <w:basedOn w:val="Title13LTGliederung6"/>
  </w:style>
  <w:style w:type="paragraph" w:customStyle="1" w:styleId="Title13LTGliederung8">
    <w:name w:val="Title13~LT~Gliederung 8"/>
    <w:basedOn w:val="Title13LTGliederung7"/>
  </w:style>
  <w:style w:type="paragraph" w:customStyle="1" w:styleId="Title13LTGliederung9">
    <w:name w:val="Title13~LT~Gliederung 9"/>
    <w:basedOn w:val="Title13LTGliederung8"/>
  </w:style>
  <w:style w:type="paragraph" w:customStyle="1" w:styleId="Title13LTTitel">
    <w:name w:val="Title1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3LTUntertitel">
    <w:name w:val="Title1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3LTNotizen">
    <w:name w:val="Title1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3LTHintergrundobjekte">
    <w:name w:val="Title13~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3LTHintergrund">
    <w:name w:val="Title13~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4LTGliederung1">
    <w:name w:val="Title14~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4LTGliederung2">
    <w:name w:val="Title14~LT~Gliederung 2"/>
    <w:basedOn w:val="Title14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4LTGliederung3">
    <w:name w:val="Title14~LT~Gliederung 3"/>
    <w:basedOn w:val="Title14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4LTGliederung4">
    <w:name w:val="Title14~LT~Gliederung 4"/>
    <w:basedOn w:val="Title14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4LTGliederung5">
    <w:name w:val="Title14~LT~Gliederung 5"/>
    <w:basedOn w:val="Title14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4LTGliederung6">
    <w:name w:val="Title14~LT~Gliederung 6"/>
    <w:basedOn w:val="Title14LTGliederung5"/>
  </w:style>
  <w:style w:type="paragraph" w:customStyle="1" w:styleId="Title14LTGliederung7">
    <w:name w:val="Title14~LT~Gliederung 7"/>
    <w:basedOn w:val="Title14LTGliederung6"/>
  </w:style>
  <w:style w:type="paragraph" w:customStyle="1" w:styleId="Title14LTGliederung8">
    <w:name w:val="Title14~LT~Gliederung 8"/>
    <w:basedOn w:val="Title14LTGliederung7"/>
  </w:style>
  <w:style w:type="paragraph" w:customStyle="1" w:styleId="Title14LTGliederung9">
    <w:name w:val="Title14~LT~Gliederung 9"/>
    <w:basedOn w:val="Title14LTGliederung8"/>
  </w:style>
  <w:style w:type="paragraph" w:customStyle="1" w:styleId="Title14LTTitel">
    <w:name w:val="Title14~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4LTUntertitel">
    <w:name w:val="Title14~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4LTNotizen">
    <w:name w:val="Title14~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4LTHintergrundobjekte">
    <w:name w:val="Title14~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4LTHintergrund">
    <w:name w:val="Title14~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5LTGliederung1">
    <w:name w:val="Title15~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5LTGliederung2">
    <w:name w:val="Title15~LT~Gliederung 2"/>
    <w:basedOn w:val="Title15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5LTGliederung3">
    <w:name w:val="Title15~LT~Gliederung 3"/>
    <w:basedOn w:val="Title15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5LTGliederung4">
    <w:name w:val="Title15~LT~Gliederung 4"/>
    <w:basedOn w:val="Title15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5LTGliederung5">
    <w:name w:val="Title15~LT~Gliederung 5"/>
    <w:basedOn w:val="Title15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5LTGliederung6">
    <w:name w:val="Title15~LT~Gliederung 6"/>
    <w:basedOn w:val="Title15LTGliederung5"/>
  </w:style>
  <w:style w:type="paragraph" w:customStyle="1" w:styleId="Title15LTGliederung7">
    <w:name w:val="Title15~LT~Gliederung 7"/>
    <w:basedOn w:val="Title15LTGliederung6"/>
  </w:style>
  <w:style w:type="paragraph" w:customStyle="1" w:styleId="Title15LTGliederung8">
    <w:name w:val="Title15~LT~Gliederung 8"/>
    <w:basedOn w:val="Title15LTGliederung7"/>
  </w:style>
  <w:style w:type="paragraph" w:customStyle="1" w:styleId="Title15LTGliederung9">
    <w:name w:val="Title15~LT~Gliederung 9"/>
    <w:basedOn w:val="Title15LTGliederung8"/>
  </w:style>
  <w:style w:type="paragraph" w:customStyle="1" w:styleId="Title15LTTitel">
    <w:name w:val="Title15~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5LTUntertitel">
    <w:name w:val="Title15~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5LTNotizen">
    <w:name w:val="Title15~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5LTHintergrundobjekte">
    <w:name w:val="Title15~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5LTHintergrund">
    <w:name w:val="Title15~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6LTGliederung1">
    <w:name w:val="Title16~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6LTGliederung2">
    <w:name w:val="Title16~LT~Gliederung 2"/>
    <w:basedOn w:val="Title16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6LTGliederung3">
    <w:name w:val="Title16~LT~Gliederung 3"/>
    <w:basedOn w:val="Title16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6LTGliederung4">
    <w:name w:val="Title16~LT~Gliederung 4"/>
    <w:basedOn w:val="Title16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6LTGliederung5">
    <w:name w:val="Title16~LT~Gliederung 5"/>
    <w:basedOn w:val="Title16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6LTGliederung6">
    <w:name w:val="Title16~LT~Gliederung 6"/>
    <w:basedOn w:val="Title16LTGliederung5"/>
  </w:style>
  <w:style w:type="paragraph" w:customStyle="1" w:styleId="Title16LTGliederung7">
    <w:name w:val="Title16~LT~Gliederung 7"/>
    <w:basedOn w:val="Title16LTGliederung6"/>
  </w:style>
  <w:style w:type="paragraph" w:customStyle="1" w:styleId="Title16LTGliederung8">
    <w:name w:val="Title16~LT~Gliederung 8"/>
    <w:basedOn w:val="Title16LTGliederung7"/>
  </w:style>
  <w:style w:type="paragraph" w:customStyle="1" w:styleId="Title16LTGliederung9">
    <w:name w:val="Title16~LT~Gliederung 9"/>
    <w:basedOn w:val="Title16LTGliederung8"/>
  </w:style>
  <w:style w:type="paragraph" w:customStyle="1" w:styleId="Title16LTTitel">
    <w:name w:val="Title16~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6LTUntertitel">
    <w:name w:val="Title16~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6LTNotizen">
    <w:name w:val="Title16~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6LTHintergrundobjekte">
    <w:name w:val="Title16~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6LTHintergrund">
    <w:name w:val="Title16~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7LTGliederung1">
    <w:name w:val="Title17~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7LTGliederung2">
    <w:name w:val="Title17~LT~Gliederung 2"/>
    <w:basedOn w:val="Title17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7LTGliederung3">
    <w:name w:val="Title17~LT~Gliederung 3"/>
    <w:basedOn w:val="Title17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7LTGliederung4">
    <w:name w:val="Title17~LT~Gliederung 4"/>
    <w:basedOn w:val="Title17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7LTGliederung5">
    <w:name w:val="Title17~LT~Gliederung 5"/>
    <w:basedOn w:val="Title17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7LTGliederung6">
    <w:name w:val="Title17~LT~Gliederung 6"/>
    <w:basedOn w:val="Title17LTGliederung5"/>
  </w:style>
  <w:style w:type="paragraph" w:customStyle="1" w:styleId="Title17LTGliederung7">
    <w:name w:val="Title17~LT~Gliederung 7"/>
    <w:basedOn w:val="Title17LTGliederung6"/>
  </w:style>
  <w:style w:type="paragraph" w:customStyle="1" w:styleId="Title17LTGliederung8">
    <w:name w:val="Title17~LT~Gliederung 8"/>
    <w:basedOn w:val="Title17LTGliederung7"/>
  </w:style>
  <w:style w:type="paragraph" w:customStyle="1" w:styleId="Title17LTGliederung9">
    <w:name w:val="Title17~LT~Gliederung 9"/>
    <w:basedOn w:val="Title17LTGliederung8"/>
  </w:style>
  <w:style w:type="paragraph" w:customStyle="1" w:styleId="Title17LTTitel">
    <w:name w:val="Title17~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7LTUntertitel">
    <w:name w:val="Title17~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7LTNotizen">
    <w:name w:val="Title17~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7LTHintergrundobjekte">
    <w:name w:val="Title17~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7LTHintergrund">
    <w:name w:val="Title17~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8LTGliederung1">
    <w:name w:val="Title18~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8LTGliederung2">
    <w:name w:val="Title18~LT~Gliederung 2"/>
    <w:basedOn w:val="Title18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8LTGliederung3">
    <w:name w:val="Title18~LT~Gliederung 3"/>
    <w:basedOn w:val="Title18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8LTGliederung4">
    <w:name w:val="Title18~LT~Gliederung 4"/>
    <w:basedOn w:val="Title18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8LTGliederung5">
    <w:name w:val="Title18~LT~Gliederung 5"/>
    <w:basedOn w:val="Title18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8LTGliederung6">
    <w:name w:val="Title18~LT~Gliederung 6"/>
    <w:basedOn w:val="Title18LTGliederung5"/>
  </w:style>
  <w:style w:type="paragraph" w:customStyle="1" w:styleId="Title18LTGliederung7">
    <w:name w:val="Title18~LT~Gliederung 7"/>
    <w:basedOn w:val="Title18LTGliederung6"/>
  </w:style>
  <w:style w:type="paragraph" w:customStyle="1" w:styleId="Title18LTGliederung8">
    <w:name w:val="Title18~LT~Gliederung 8"/>
    <w:basedOn w:val="Title18LTGliederung7"/>
  </w:style>
  <w:style w:type="paragraph" w:customStyle="1" w:styleId="Title18LTGliederung9">
    <w:name w:val="Title18~LT~Gliederung 9"/>
    <w:basedOn w:val="Title18LTGliederung8"/>
  </w:style>
  <w:style w:type="paragraph" w:customStyle="1" w:styleId="Title18LTTitel">
    <w:name w:val="Title18~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8LTUntertitel">
    <w:name w:val="Title18~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8LTNotizen">
    <w:name w:val="Title18~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8LTHintergrundobjekte">
    <w:name w:val="Title18~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8LTHintergrund">
    <w:name w:val="Title18~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19LTGliederung1">
    <w:name w:val="Title19~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19LTGliederung2">
    <w:name w:val="Title19~LT~Gliederung 2"/>
    <w:basedOn w:val="Title19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19LTGliederung3">
    <w:name w:val="Title19~LT~Gliederung 3"/>
    <w:basedOn w:val="Title19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19LTGliederung4">
    <w:name w:val="Title19~LT~Gliederung 4"/>
    <w:basedOn w:val="Title19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19LTGliederung5">
    <w:name w:val="Title19~LT~Gliederung 5"/>
    <w:basedOn w:val="Title19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19LTGliederung6">
    <w:name w:val="Title19~LT~Gliederung 6"/>
    <w:basedOn w:val="Title19LTGliederung5"/>
  </w:style>
  <w:style w:type="paragraph" w:customStyle="1" w:styleId="Title19LTGliederung7">
    <w:name w:val="Title19~LT~Gliederung 7"/>
    <w:basedOn w:val="Title19LTGliederung6"/>
  </w:style>
  <w:style w:type="paragraph" w:customStyle="1" w:styleId="Title19LTGliederung8">
    <w:name w:val="Title19~LT~Gliederung 8"/>
    <w:basedOn w:val="Title19LTGliederung7"/>
  </w:style>
  <w:style w:type="paragraph" w:customStyle="1" w:styleId="Title19LTGliederung9">
    <w:name w:val="Title19~LT~Gliederung 9"/>
    <w:basedOn w:val="Title19LTGliederung8"/>
  </w:style>
  <w:style w:type="paragraph" w:customStyle="1" w:styleId="Title19LTTitel">
    <w:name w:val="Title19~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19LTUntertitel">
    <w:name w:val="Title19~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19LTNotizen">
    <w:name w:val="Title19~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19LTHintergrundobjekte">
    <w:name w:val="Title19~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19LTHintergrund">
    <w:name w:val="Title19~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20LTGliederung1">
    <w:name w:val="Title20~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20LTGliederung2">
    <w:name w:val="Title20~LT~Gliederung 2"/>
    <w:basedOn w:val="Title20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0LTGliederung3">
    <w:name w:val="Title20~LT~Gliederung 3"/>
    <w:basedOn w:val="Title20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0LTGliederung4">
    <w:name w:val="Title20~LT~Gliederung 4"/>
    <w:basedOn w:val="Title20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0LTGliederung5">
    <w:name w:val="Title20~LT~Gliederung 5"/>
    <w:basedOn w:val="Title20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0LTGliederung6">
    <w:name w:val="Title20~LT~Gliederung 6"/>
    <w:basedOn w:val="Title20LTGliederung5"/>
  </w:style>
  <w:style w:type="paragraph" w:customStyle="1" w:styleId="Title20LTGliederung7">
    <w:name w:val="Title20~LT~Gliederung 7"/>
    <w:basedOn w:val="Title20LTGliederung6"/>
  </w:style>
  <w:style w:type="paragraph" w:customStyle="1" w:styleId="Title20LTGliederung8">
    <w:name w:val="Title20~LT~Gliederung 8"/>
    <w:basedOn w:val="Title20LTGliederung7"/>
  </w:style>
  <w:style w:type="paragraph" w:customStyle="1" w:styleId="Title20LTGliederung9">
    <w:name w:val="Title20~LT~Gliederung 9"/>
    <w:basedOn w:val="Title20LTGliederung8"/>
  </w:style>
  <w:style w:type="paragraph" w:customStyle="1" w:styleId="Title20LTTitel">
    <w:name w:val="Title20~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20LTUntertitel">
    <w:name w:val="Title20~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20LTNotizen">
    <w:name w:val="Title20~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20LTHintergrundobjekte">
    <w:name w:val="Title20~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20LTHintergrund">
    <w:name w:val="Title20~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21LTGliederung1">
    <w:name w:val="Title21~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21LTGliederung2">
    <w:name w:val="Title21~LT~Gliederung 2"/>
    <w:basedOn w:val="Title21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1LTGliederung3">
    <w:name w:val="Title21~LT~Gliederung 3"/>
    <w:basedOn w:val="Title21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1LTGliederung4">
    <w:name w:val="Title21~LT~Gliederung 4"/>
    <w:basedOn w:val="Title21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1LTGliederung5">
    <w:name w:val="Title21~LT~Gliederung 5"/>
    <w:basedOn w:val="Title21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1LTGliederung6">
    <w:name w:val="Title21~LT~Gliederung 6"/>
    <w:basedOn w:val="Title21LTGliederung5"/>
  </w:style>
  <w:style w:type="paragraph" w:customStyle="1" w:styleId="Title21LTGliederung7">
    <w:name w:val="Title21~LT~Gliederung 7"/>
    <w:basedOn w:val="Title21LTGliederung6"/>
  </w:style>
  <w:style w:type="paragraph" w:customStyle="1" w:styleId="Title21LTGliederung8">
    <w:name w:val="Title21~LT~Gliederung 8"/>
    <w:basedOn w:val="Title21LTGliederung7"/>
  </w:style>
  <w:style w:type="paragraph" w:customStyle="1" w:styleId="Title21LTGliederung9">
    <w:name w:val="Title21~LT~Gliederung 9"/>
    <w:basedOn w:val="Title21LTGliederung8"/>
  </w:style>
  <w:style w:type="paragraph" w:customStyle="1" w:styleId="Title21LTTitel">
    <w:name w:val="Title21~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21LTUntertitel">
    <w:name w:val="Title21~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21LTNotizen">
    <w:name w:val="Title21~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21LTHintergrundobjekte">
    <w:name w:val="Title21~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21LTHintergrund">
    <w:name w:val="Title21~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22LTGliederung1">
    <w:name w:val="Title22~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22LTGliederung2">
    <w:name w:val="Title22~LT~Gliederung 2"/>
    <w:basedOn w:val="Title22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2LTGliederung3">
    <w:name w:val="Title22~LT~Gliederung 3"/>
    <w:basedOn w:val="Title22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2LTGliederung4">
    <w:name w:val="Title22~LT~Gliederung 4"/>
    <w:basedOn w:val="Title22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2LTGliederung5">
    <w:name w:val="Title22~LT~Gliederung 5"/>
    <w:basedOn w:val="Title22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2LTGliederung6">
    <w:name w:val="Title22~LT~Gliederung 6"/>
    <w:basedOn w:val="Title22LTGliederung5"/>
  </w:style>
  <w:style w:type="paragraph" w:customStyle="1" w:styleId="Title22LTGliederung7">
    <w:name w:val="Title22~LT~Gliederung 7"/>
    <w:basedOn w:val="Title22LTGliederung6"/>
  </w:style>
  <w:style w:type="paragraph" w:customStyle="1" w:styleId="Title22LTGliederung8">
    <w:name w:val="Title22~LT~Gliederung 8"/>
    <w:basedOn w:val="Title22LTGliederung7"/>
  </w:style>
  <w:style w:type="paragraph" w:customStyle="1" w:styleId="Title22LTGliederung9">
    <w:name w:val="Title22~LT~Gliederung 9"/>
    <w:basedOn w:val="Title22LTGliederung8"/>
  </w:style>
  <w:style w:type="paragraph" w:customStyle="1" w:styleId="Title22LTTitel">
    <w:name w:val="Title22~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22LTUntertitel">
    <w:name w:val="Title22~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22LTNotizen">
    <w:name w:val="Title22~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22LTHintergrundobjekte">
    <w:name w:val="Title22~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22LTHintergrund">
    <w:name w:val="Title22~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Title23LTGliederung1">
    <w:name w:val="Title23~LT~Gliederung 1"/>
    <w:pPr>
      <w:widowControl w:val="0"/>
      <w:tabs>
        <w:tab w:val="left" w:pos="900"/>
        <w:tab w:val="left" w:pos="2340"/>
        <w:tab w:val="left" w:pos="3780"/>
        <w:tab w:val="left" w:pos="5220"/>
        <w:tab w:val="left" w:pos="6660"/>
        <w:tab w:val="left" w:pos="8100"/>
        <w:tab w:val="left" w:pos="9540"/>
        <w:tab w:val="left" w:pos="10980"/>
        <w:tab w:val="left" w:pos="12420"/>
        <w:tab w:val="left" w:pos="13860"/>
        <w:tab w:val="left" w:pos="15300"/>
      </w:tabs>
      <w:suppressAutoHyphens/>
      <w:autoSpaceDE w:val="0"/>
      <w:spacing w:before="160"/>
    </w:pPr>
    <w:rPr>
      <w:rFonts w:ascii="DejaVu Sans" w:eastAsia="DejaVu Sans" w:hAnsi="DejaVu Sans" w:cs="DejaVu Sans"/>
      <w:color w:val="000000"/>
      <w:kern w:val="1"/>
      <w:sz w:val="64"/>
      <w:szCs w:val="64"/>
      <w:lang w:val="en-GB" w:eastAsia="hi-IN" w:bidi="hi-IN"/>
    </w:rPr>
  </w:style>
  <w:style w:type="paragraph" w:customStyle="1" w:styleId="Title23LTGliederung2">
    <w:name w:val="Title23~LT~Gliederung 2"/>
    <w:basedOn w:val="Title23LTGliederung1"/>
    <w:pPr>
      <w:tabs>
        <w:tab w:val="clear" w:pos="900"/>
        <w:tab w:val="clear" w:pos="2340"/>
        <w:tab w:val="clear" w:pos="3780"/>
        <w:tab w:val="clear" w:pos="5220"/>
        <w:tab w:val="clear" w:pos="6660"/>
        <w:tab w:val="clear" w:pos="8100"/>
        <w:tab w:val="clear" w:pos="9540"/>
        <w:tab w:val="clear" w:pos="10980"/>
        <w:tab w:val="clear" w:pos="12420"/>
        <w:tab w:val="clear" w:pos="13860"/>
        <w:tab w:val="clear" w:pos="15300"/>
        <w:tab w:val="left" w:pos="270"/>
        <w:tab w:val="left" w:pos="1710"/>
        <w:tab w:val="left" w:pos="3150"/>
        <w:tab w:val="left" w:pos="4590"/>
        <w:tab w:val="left" w:pos="6030"/>
        <w:tab w:val="left" w:pos="7470"/>
        <w:tab w:val="left" w:pos="8910"/>
        <w:tab w:val="left" w:pos="10350"/>
        <w:tab w:val="left" w:pos="11790"/>
        <w:tab w:val="left" w:pos="13230"/>
        <w:tab w:val="left" w:pos="14670"/>
      </w:tabs>
      <w:spacing w:before="139"/>
    </w:pPr>
    <w:rPr>
      <w:color w:val="0054A8"/>
      <w:sz w:val="56"/>
      <w:szCs w:val="56"/>
    </w:rPr>
  </w:style>
  <w:style w:type="paragraph" w:customStyle="1" w:styleId="Title23LTGliederung3">
    <w:name w:val="Title23~LT~Gliederung 3"/>
    <w:basedOn w:val="Title23LTGliederung2"/>
    <w:pPr>
      <w:tabs>
        <w:tab w:val="clear" w:pos="270"/>
        <w:tab w:val="clear" w:pos="1710"/>
        <w:tab w:val="clear" w:pos="3150"/>
        <w:tab w:val="clear" w:pos="4590"/>
        <w:tab w:val="clear" w:pos="6030"/>
        <w:tab w:val="clear" w:pos="7470"/>
        <w:tab w:val="clear" w:pos="8910"/>
        <w:tab w:val="clear" w:pos="10350"/>
        <w:tab w:val="clear" w:pos="11790"/>
        <w:tab w:val="clear" w:pos="13230"/>
        <w:tab w:val="clear" w:pos="14670"/>
        <w:tab w:val="left" w:pos="1080"/>
        <w:tab w:val="left" w:pos="2520"/>
        <w:tab w:val="left" w:pos="3960"/>
        <w:tab w:val="left" w:pos="5400"/>
        <w:tab w:val="left" w:pos="6840"/>
        <w:tab w:val="left" w:pos="8280"/>
        <w:tab w:val="left" w:pos="9720"/>
        <w:tab w:val="left" w:pos="11160"/>
        <w:tab w:val="left" w:pos="12600"/>
        <w:tab w:val="left" w:pos="14040"/>
      </w:tabs>
      <w:spacing w:before="120"/>
    </w:pPr>
    <w:rPr>
      <w:color w:val="6185D5"/>
      <w:sz w:val="48"/>
      <w:szCs w:val="48"/>
    </w:rPr>
  </w:style>
  <w:style w:type="paragraph" w:customStyle="1" w:styleId="Title23LTGliederung4">
    <w:name w:val="Title23~LT~Gliederung 4"/>
    <w:basedOn w:val="Title23LTGliederung3"/>
    <w:pPr>
      <w:tabs>
        <w:tab w:val="clear" w:pos="1080"/>
        <w:tab w:val="clear" w:pos="2520"/>
        <w:tab w:val="clear" w:pos="3960"/>
        <w:tab w:val="clear" w:pos="5400"/>
        <w:tab w:val="clear" w:pos="6840"/>
        <w:tab w:val="clear" w:pos="8280"/>
        <w:tab w:val="clear" w:pos="9720"/>
        <w:tab w:val="clear" w:pos="11160"/>
        <w:tab w:val="clear" w:pos="12600"/>
        <w:tab w:val="clear" w:pos="14040"/>
        <w:tab w:val="left" w:pos="360"/>
        <w:tab w:val="left" w:pos="1800"/>
        <w:tab w:val="left" w:pos="3240"/>
        <w:tab w:val="left" w:pos="4680"/>
        <w:tab w:val="left" w:pos="6120"/>
        <w:tab w:val="left" w:pos="7560"/>
        <w:tab w:val="left" w:pos="9000"/>
        <w:tab w:val="left" w:pos="10440"/>
        <w:tab w:val="left" w:pos="11880"/>
        <w:tab w:val="left" w:pos="13320"/>
      </w:tabs>
      <w:spacing w:before="100"/>
    </w:pPr>
    <w:rPr>
      <w:color w:val="000000"/>
      <w:sz w:val="40"/>
      <w:szCs w:val="40"/>
    </w:rPr>
  </w:style>
  <w:style w:type="paragraph" w:customStyle="1" w:styleId="Title23LTGliederung5">
    <w:name w:val="Title23~LT~Gliederung 5"/>
    <w:basedOn w:val="Title23LTGliederung4"/>
    <w:pPr>
      <w:tabs>
        <w:tab w:val="clear" w:pos="360"/>
        <w:tab w:val="clear" w:pos="1800"/>
        <w:tab w:val="clear" w:pos="3240"/>
        <w:tab w:val="clear" w:pos="4680"/>
        <w:tab w:val="clear" w:pos="6120"/>
        <w:tab w:val="clear" w:pos="7560"/>
        <w:tab w:val="clear" w:pos="9000"/>
        <w:tab w:val="clear" w:pos="10440"/>
        <w:tab w:val="clear" w:pos="11880"/>
        <w:tab w:val="clear" w:pos="13320"/>
        <w:tab w:val="left" w:pos="1080"/>
        <w:tab w:val="left" w:pos="2520"/>
        <w:tab w:val="left" w:pos="3960"/>
        <w:tab w:val="left" w:pos="5400"/>
        <w:tab w:val="left" w:pos="6840"/>
        <w:tab w:val="left" w:pos="8280"/>
        <w:tab w:val="left" w:pos="9720"/>
        <w:tab w:val="left" w:pos="11160"/>
        <w:tab w:val="left" w:pos="12600"/>
      </w:tabs>
    </w:pPr>
  </w:style>
  <w:style w:type="paragraph" w:customStyle="1" w:styleId="Title23LTGliederung6">
    <w:name w:val="Title23~LT~Gliederung 6"/>
    <w:basedOn w:val="Title23LTGliederung5"/>
  </w:style>
  <w:style w:type="paragraph" w:customStyle="1" w:styleId="Title23LTGliederung7">
    <w:name w:val="Title23~LT~Gliederung 7"/>
    <w:basedOn w:val="Title23LTGliederung6"/>
  </w:style>
  <w:style w:type="paragraph" w:customStyle="1" w:styleId="Title23LTGliederung8">
    <w:name w:val="Title23~LT~Gliederung 8"/>
    <w:basedOn w:val="Title23LTGliederung7"/>
  </w:style>
  <w:style w:type="paragraph" w:customStyle="1" w:styleId="Title23LTGliederung9">
    <w:name w:val="Title23~LT~Gliederung 9"/>
    <w:basedOn w:val="Title23LTGliederung8"/>
  </w:style>
  <w:style w:type="paragraph" w:customStyle="1" w:styleId="Title23LTTitel">
    <w:name w:val="Title23~LT~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Title23LTUntertitel">
    <w:name w:val="Title23~LT~Untertitel"/>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160"/>
      <w:jc w:val="center"/>
    </w:pPr>
    <w:rPr>
      <w:rFonts w:ascii="DejaVu Sans" w:eastAsia="DejaVu Sans" w:hAnsi="DejaVu Sans" w:cs="DejaVu Sans"/>
      <w:color w:val="000000"/>
      <w:kern w:val="1"/>
      <w:sz w:val="64"/>
      <w:szCs w:val="64"/>
      <w:lang w:val="en-GB" w:eastAsia="hi-IN" w:bidi="hi-IN"/>
    </w:rPr>
  </w:style>
  <w:style w:type="paragraph" w:customStyle="1" w:styleId="Title23LTNotizen">
    <w:name w:val="Title23~LT~Notizen"/>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spacing w:before="90"/>
    </w:pPr>
    <w:rPr>
      <w:rFonts w:ascii="DejaVu Sans" w:eastAsia="DejaVu Sans" w:hAnsi="DejaVu Sans" w:cs="DejaVu Sans"/>
      <w:color w:val="000000"/>
      <w:kern w:val="1"/>
      <w:sz w:val="24"/>
      <w:szCs w:val="24"/>
      <w:lang w:val="en-GB" w:eastAsia="hi-IN" w:bidi="hi-IN"/>
    </w:rPr>
  </w:style>
  <w:style w:type="paragraph" w:customStyle="1" w:styleId="Title23LTHintergrundobjekte">
    <w:name w:val="Title23~LT~Hintergrundobjekte"/>
    <w:pPr>
      <w:widowControl w:val="0"/>
      <w:suppressAutoHyphens/>
      <w:autoSpaceDE w:val="0"/>
    </w:pPr>
    <w:rPr>
      <w:rFonts w:ascii="Tinos" w:eastAsia="Droid Sans" w:hAnsi="Tinos" w:cs="DejaVu Sans"/>
      <w:kern w:val="1"/>
      <w:sz w:val="24"/>
      <w:szCs w:val="24"/>
      <w:lang w:val="en-GB" w:eastAsia="hi-IN" w:bidi="hi-IN"/>
    </w:rPr>
  </w:style>
  <w:style w:type="paragraph" w:customStyle="1" w:styleId="Title23LTHintergrund">
    <w:name w:val="Title23~LT~Hintergrund"/>
    <w:pPr>
      <w:widowControl w:val="0"/>
      <w:suppressAutoHyphens/>
      <w:autoSpaceDE w:val="0"/>
      <w:jc w:val="center"/>
    </w:pPr>
    <w:rPr>
      <w:rFonts w:ascii="Tinos" w:eastAsia="Droid Sans" w:hAnsi="Tinos" w:cs="DejaVu Sans"/>
      <w:sz w:val="24"/>
      <w:szCs w:val="24"/>
      <w:lang w:val="en-GB" w:eastAsia="hi-IN" w:bidi="hi-IN"/>
    </w:rPr>
  </w:style>
  <w:style w:type="paragraph" w:customStyle="1" w:styleId="WW-Title1">
    <w:name w:val="WW-Title1"/>
    <w:pPr>
      <w:widowControl w:val="0"/>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uppressAutoHyphens/>
      <w:autoSpaceDE w:val="0"/>
      <w:jc w:val="center"/>
    </w:pPr>
    <w:rPr>
      <w:rFonts w:ascii="DejaVu Sans" w:eastAsia="DejaVu Sans" w:hAnsi="DejaVu Sans" w:cs="DejaVu Sans"/>
      <w:color w:val="0054A8"/>
      <w:kern w:val="1"/>
      <w:sz w:val="88"/>
      <w:szCs w:val="88"/>
      <w:lang w:val="en-GB" w:eastAsia="hi-IN" w:bidi="hi-IN"/>
    </w:rPr>
  </w:style>
  <w:style w:type="paragraph" w:customStyle="1" w:styleId="Notes-NoBold">
    <w:name w:val="Notes - No Bold"/>
    <w:basedOn w:val="Normal"/>
    <w:pPr>
      <w:spacing w:after="120"/>
    </w:pPr>
    <w:rPr>
      <w:rFonts w:ascii="Open Sans" w:hAnsi="Open Sans" w:cs="Calibri"/>
      <w:sz w:val="18"/>
    </w:rPr>
  </w:style>
  <w:style w:type="paragraph" w:customStyle="1" w:styleId="Default0">
    <w:name w:val="Default"/>
    <w:rsid w:val="00111591"/>
    <w:pPr>
      <w:autoSpaceDE w:val="0"/>
      <w:autoSpaceDN w:val="0"/>
      <w:adjustRightInd w:val="0"/>
    </w:pPr>
    <w:rPr>
      <w:rFonts w:ascii="Arial" w:hAnsi="Arial" w:cs="Arial"/>
      <w:color w:val="000000"/>
      <w:sz w:val="24"/>
      <w:szCs w:val="24"/>
      <w:lang w:val="en-GB" w:eastAsia="en-GB"/>
    </w:rPr>
  </w:style>
  <w:style w:type="table" w:styleId="TableGrid">
    <w:name w:val="Table Grid"/>
    <w:basedOn w:val="TableNormal"/>
    <w:uiPriority w:val="39"/>
    <w:rsid w:val="00111591"/>
    <w:rPr>
      <w:rFonts w:ascii="Calibri" w:eastAsia="Calibri" w:hAnsi="Calibri" w:cs="Vrinda"/>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3FA1"/>
    <w:pPr>
      <w:suppressAutoHyphens w:val="0"/>
      <w:spacing w:after="160" w:line="259" w:lineRule="auto"/>
      <w:ind w:left="720"/>
      <w:contextualSpacing/>
      <w:jc w:val="left"/>
    </w:pPr>
    <w:rPr>
      <w:rFonts w:ascii="Calibri" w:eastAsia="Times New Roman" w:hAnsi="Calibri"/>
      <w:color w:val="auto"/>
      <w:sz w:val="22"/>
      <w:lang w:val="en-US" w:eastAsia="en-US"/>
    </w:rPr>
  </w:style>
  <w:style w:type="paragraph" w:styleId="TOCHeading">
    <w:name w:val="TOC Heading"/>
    <w:basedOn w:val="Heading1"/>
    <w:next w:val="Normal"/>
    <w:uiPriority w:val="39"/>
    <w:unhideWhenUsed/>
    <w:qFormat/>
    <w:rsid w:val="00057D60"/>
    <w:pPr>
      <w:numPr>
        <w:numId w:val="0"/>
      </w:numPr>
      <w:suppressAutoHyphens w:val="0"/>
      <w:spacing w:before="240" w:line="259" w:lineRule="auto"/>
      <w:jc w:val="left"/>
      <w:outlineLvl w:val="9"/>
    </w:pPr>
    <w:rPr>
      <w:rFonts w:ascii="Calibri Light" w:hAnsi="Calibri Light"/>
      <w:b w:val="0"/>
      <w:bCs w:val="0"/>
      <w:color w:val="2E74B5"/>
      <w:sz w:val="32"/>
      <w:szCs w:val="32"/>
      <w:lang w:val="en-US" w:eastAsia="en-US"/>
    </w:rPr>
  </w:style>
  <w:style w:type="paragraph" w:styleId="NormalWeb">
    <w:name w:val="Normal (Web)"/>
    <w:basedOn w:val="Normal"/>
    <w:uiPriority w:val="99"/>
    <w:unhideWhenUsed/>
    <w:rsid w:val="002D4ED9"/>
    <w:pPr>
      <w:suppressAutoHyphens w:val="0"/>
      <w:spacing w:before="100" w:beforeAutospacing="1" w:after="100" w:afterAutospacing="1" w:line="240" w:lineRule="auto"/>
      <w:jc w:val="left"/>
    </w:pPr>
    <w:rPr>
      <w:rFonts w:eastAsia="Times New Roman"/>
      <w:color w:val="auto"/>
      <w:szCs w:val="24"/>
      <w:lang w:val="en-US" w:eastAsia="en-US"/>
    </w:rPr>
  </w:style>
  <w:style w:type="character" w:styleId="Strong">
    <w:name w:val="Strong"/>
    <w:uiPriority w:val="22"/>
    <w:qFormat/>
    <w:rsid w:val="00222D47"/>
    <w:rPr>
      <w:b/>
      <w:bCs/>
    </w:rPr>
  </w:style>
  <w:style w:type="character" w:styleId="CommentReference">
    <w:name w:val="annotation reference"/>
    <w:uiPriority w:val="99"/>
    <w:semiHidden/>
    <w:unhideWhenUsed/>
    <w:rsid w:val="00FA6C32"/>
    <w:rPr>
      <w:sz w:val="16"/>
      <w:szCs w:val="16"/>
    </w:rPr>
  </w:style>
  <w:style w:type="paragraph" w:styleId="CommentText">
    <w:name w:val="annotation text"/>
    <w:basedOn w:val="Normal"/>
    <w:link w:val="CommentTextChar"/>
    <w:uiPriority w:val="99"/>
    <w:semiHidden/>
    <w:unhideWhenUsed/>
    <w:rsid w:val="00FA6C32"/>
    <w:rPr>
      <w:sz w:val="20"/>
      <w:szCs w:val="20"/>
    </w:rPr>
  </w:style>
  <w:style w:type="character" w:customStyle="1" w:styleId="CommentTextChar">
    <w:name w:val="Comment Text Char"/>
    <w:link w:val="CommentText"/>
    <w:uiPriority w:val="99"/>
    <w:semiHidden/>
    <w:rsid w:val="00FA6C32"/>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FA6C32"/>
    <w:rPr>
      <w:b/>
      <w:bCs/>
    </w:rPr>
  </w:style>
  <w:style w:type="character" w:customStyle="1" w:styleId="CommentSubjectChar">
    <w:name w:val="Comment Subject Char"/>
    <w:link w:val="CommentSubject"/>
    <w:uiPriority w:val="99"/>
    <w:semiHidden/>
    <w:rsid w:val="00FA6C32"/>
    <w:rPr>
      <w:rFonts w:eastAsia="Calibri"/>
      <w:b/>
      <w:bCs/>
      <w:color w:val="000000"/>
      <w:lang w:val="en-GB" w:eastAsia="ar-SA"/>
    </w:rPr>
  </w:style>
  <w:style w:type="paragraph" w:styleId="BalloonText">
    <w:name w:val="Balloon Text"/>
    <w:basedOn w:val="Normal"/>
    <w:link w:val="BalloonTextChar"/>
    <w:uiPriority w:val="99"/>
    <w:semiHidden/>
    <w:unhideWhenUsed/>
    <w:rsid w:val="00FA6C32"/>
    <w:pPr>
      <w:spacing w:line="240" w:lineRule="auto"/>
    </w:pPr>
    <w:rPr>
      <w:rFonts w:ascii="Segoe UI" w:hAnsi="Segoe UI" w:cs="Segoe UI"/>
      <w:sz w:val="18"/>
      <w:szCs w:val="18"/>
    </w:rPr>
  </w:style>
  <w:style w:type="character" w:customStyle="1" w:styleId="BalloonTextChar">
    <w:name w:val="Balloon Text Char"/>
    <w:link w:val="BalloonText"/>
    <w:uiPriority w:val="99"/>
    <w:semiHidden/>
    <w:rsid w:val="00FA6C32"/>
    <w:rPr>
      <w:rFonts w:ascii="Segoe UI" w:eastAsia="Calibri" w:hAnsi="Segoe UI" w:cs="Segoe UI"/>
      <w:color w:val="000000"/>
      <w:sz w:val="18"/>
      <w:szCs w:val="18"/>
      <w:lang w:val="en-GB" w:eastAsia="ar-SA"/>
    </w:rPr>
  </w:style>
  <w:style w:type="character" w:styleId="Emphasis">
    <w:name w:val="Emphasis"/>
    <w:uiPriority w:val="20"/>
    <w:qFormat/>
    <w:rsid w:val="003B1706"/>
    <w:rPr>
      <w:i/>
      <w:iCs/>
    </w:rPr>
  </w:style>
  <w:style w:type="paragraph" w:customStyle="1" w:styleId="is-style-default">
    <w:name w:val="is-style-default"/>
    <w:basedOn w:val="Normal"/>
    <w:rsid w:val="003106BF"/>
    <w:pPr>
      <w:suppressAutoHyphens w:val="0"/>
      <w:spacing w:before="100" w:beforeAutospacing="1" w:after="100" w:afterAutospacing="1" w:line="240" w:lineRule="auto"/>
      <w:jc w:val="left"/>
    </w:pPr>
    <w:rPr>
      <w:rFonts w:eastAsia="Times New Roman"/>
      <w:color w:val="auto"/>
      <w:szCs w:val="24"/>
      <w:lang w:val="en-US" w:eastAsia="en-US"/>
    </w:rPr>
  </w:style>
  <w:style w:type="character" w:customStyle="1" w:styleId="hgkelc">
    <w:name w:val="hgkelc"/>
    <w:rsid w:val="00FC081F"/>
  </w:style>
  <w:style w:type="character" w:customStyle="1" w:styleId="title-text">
    <w:name w:val="title-text"/>
    <w:rsid w:val="008457CC"/>
  </w:style>
  <w:style w:type="character" w:customStyle="1" w:styleId="ls2">
    <w:name w:val="ls2"/>
    <w:rsid w:val="0024023F"/>
  </w:style>
  <w:style w:type="character" w:customStyle="1" w:styleId="ls0">
    <w:name w:val="ls0"/>
    <w:rsid w:val="0024023F"/>
  </w:style>
  <w:style w:type="character" w:customStyle="1" w:styleId="ls8">
    <w:name w:val="ls8"/>
    <w:rsid w:val="0024023F"/>
  </w:style>
  <w:style w:type="character" w:customStyle="1" w:styleId="ls10">
    <w:name w:val="ls10"/>
    <w:rsid w:val="0024023F"/>
  </w:style>
  <w:style w:type="character" w:customStyle="1" w:styleId="ls1">
    <w:name w:val="ls1"/>
    <w:rsid w:val="0024023F"/>
  </w:style>
  <w:style w:type="character" w:customStyle="1" w:styleId="lse">
    <w:name w:val="lse"/>
    <w:rsid w:val="0024023F"/>
  </w:style>
  <w:style w:type="character" w:customStyle="1" w:styleId="ls4">
    <w:name w:val="ls4"/>
    <w:rsid w:val="0024023F"/>
  </w:style>
  <w:style w:type="character" w:customStyle="1" w:styleId="ws6">
    <w:name w:val="ws6"/>
    <w:rsid w:val="002402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1857">
      <w:bodyDiv w:val="1"/>
      <w:marLeft w:val="0"/>
      <w:marRight w:val="0"/>
      <w:marTop w:val="0"/>
      <w:marBottom w:val="0"/>
      <w:divBdr>
        <w:top w:val="none" w:sz="0" w:space="0" w:color="auto"/>
        <w:left w:val="none" w:sz="0" w:space="0" w:color="auto"/>
        <w:bottom w:val="none" w:sz="0" w:space="0" w:color="auto"/>
        <w:right w:val="none" w:sz="0" w:space="0" w:color="auto"/>
      </w:divBdr>
    </w:div>
    <w:div w:id="206724519">
      <w:bodyDiv w:val="1"/>
      <w:marLeft w:val="0"/>
      <w:marRight w:val="0"/>
      <w:marTop w:val="0"/>
      <w:marBottom w:val="0"/>
      <w:divBdr>
        <w:top w:val="none" w:sz="0" w:space="0" w:color="auto"/>
        <w:left w:val="none" w:sz="0" w:space="0" w:color="auto"/>
        <w:bottom w:val="none" w:sz="0" w:space="0" w:color="auto"/>
        <w:right w:val="none" w:sz="0" w:space="0" w:color="auto"/>
      </w:divBdr>
    </w:div>
    <w:div w:id="407777530">
      <w:bodyDiv w:val="1"/>
      <w:marLeft w:val="0"/>
      <w:marRight w:val="0"/>
      <w:marTop w:val="0"/>
      <w:marBottom w:val="0"/>
      <w:divBdr>
        <w:top w:val="none" w:sz="0" w:space="0" w:color="auto"/>
        <w:left w:val="none" w:sz="0" w:space="0" w:color="auto"/>
        <w:bottom w:val="none" w:sz="0" w:space="0" w:color="auto"/>
        <w:right w:val="none" w:sz="0" w:space="0" w:color="auto"/>
      </w:divBdr>
      <w:divsChild>
        <w:div w:id="75170633">
          <w:marLeft w:val="0"/>
          <w:marRight w:val="0"/>
          <w:marTop w:val="0"/>
          <w:marBottom w:val="0"/>
          <w:divBdr>
            <w:top w:val="none" w:sz="0" w:space="0" w:color="auto"/>
            <w:left w:val="none" w:sz="0" w:space="0" w:color="auto"/>
            <w:bottom w:val="none" w:sz="0" w:space="0" w:color="auto"/>
            <w:right w:val="none" w:sz="0" w:space="0" w:color="auto"/>
          </w:divBdr>
        </w:div>
        <w:div w:id="143589404">
          <w:marLeft w:val="0"/>
          <w:marRight w:val="0"/>
          <w:marTop w:val="0"/>
          <w:marBottom w:val="0"/>
          <w:divBdr>
            <w:top w:val="none" w:sz="0" w:space="0" w:color="auto"/>
            <w:left w:val="none" w:sz="0" w:space="0" w:color="auto"/>
            <w:bottom w:val="none" w:sz="0" w:space="0" w:color="auto"/>
            <w:right w:val="none" w:sz="0" w:space="0" w:color="auto"/>
          </w:divBdr>
        </w:div>
        <w:div w:id="787743943">
          <w:marLeft w:val="0"/>
          <w:marRight w:val="0"/>
          <w:marTop w:val="0"/>
          <w:marBottom w:val="0"/>
          <w:divBdr>
            <w:top w:val="none" w:sz="0" w:space="0" w:color="auto"/>
            <w:left w:val="none" w:sz="0" w:space="0" w:color="auto"/>
            <w:bottom w:val="none" w:sz="0" w:space="0" w:color="auto"/>
            <w:right w:val="none" w:sz="0" w:space="0" w:color="auto"/>
          </w:divBdr>
        </w:div>
        <w:div w:id="1416048053">
          <w:marLeft w:val="0"/>
          <w:marRight w:val="0"/>
          <w:marTop w:val="0"/>
          <w:marBottom w:val="0"/>
          <w:divBdr>
            <w:top w:val="none" w:sz="0" w:space="0" w:color="auto"/>
            <w:left w:val="none" w:sz="0" w:space="0" w:color="auto"/>
            <w:bottom w:val="none" w:sz="0" w:space="0" w:color="auto"/>
            <w:right w:val="none" w:sz="0" w:space="0" w:color="auto"/>
          </w:divBdr>
        </w:div>
        <w:div w:id="1620257458">
          <w:marLeft w:val="0"/>
          <w:marRight w:val="0"/>
          <w:marTop w:val="0"/>
          <w:marBottom w:val="0"/>
          <w:divBdr>
            <w:top w:val="none" w:sz="0" w:space="0" w:color="auto"/>
            <w:left w:val="none" w:sz="0" w:space="0" w:color="auto"/>
            <w:bottom w:val="none" w:sz="0" w:space="0" w:color="auto"/>
            <w:right w:val="none" w:sz="0" w:space="0" w:color="auto"/>
          </w:divBdr>
        </w:div>
      </w:divsChild>
    </w:div>
    <w:div w:id="454907687">
      <w:bodyDiv w:val="1"/>
      <w:marLeft w:val="0"/>
      <w:marRight w:val="0"/>
      <w:marTop w:val="0"/>
      <w:marBottom w:val="0"/>
      <w:divBdr>
        <w:top w:val="none" w:sz="0" w:space="0" w:color="auto"/>
        <w:left w:val="none" w:sz="0" w:space="0" w:color="auto"/>
        <w:bottom w:val="none" w:sz="0" w:space="0" w:color="auto"/>
        <w:right w:val="none" w:sz="0" w:space="0" w:color="auto"/>
      </w:divBdr>
    </w:div>
    <w:div w:id="530461110">
      <w:bodyDiv w:val="1"/>
      <w:marLeft w:val="0"/>
      <w:marRight w:val="0"/>
      <w:marTop w:val="0"/>
      <w:marBottom w:val="0"/>
      <w:divBdr>
        <w:top w:val="none" w:sz="0" w:space="0" w:color="auto"/>
        <w:left w:val="none" w:sz="0" w:space="0" w:color="auto"/>
        <w:bottom w:val="none" w:sz="0" w:space="0" w:color="auto"/>
        <w:right w:val="none" w:sz="0" w:space="0" w:color="auto"/>
      </w:divBdr>
    </w:div>
    <w:div w:id="645166813">
      <w:bodyDiv w:val="1"/>
      <w:marLeft w:val="0"/>
      <w:marRight w:val="0"/>
      <w:marTop w:val="0"/>
      <w:marBottom w:val="0"/>
      <w:divBdr>
        <w:top w:val="none" w:sz="0" w:space="0" w:color="auto"/>
        <w:left w:val="none" w:sz="0" w:space="0" w:color="auto"/>
        <w:bottom w:val="none" w:sz="0" w:space="0" w:color="auto"/>
        <w:right w:val="none" w:sz="0" w:space="0" w:color="auto"/>
      </w:divBdr>
    </w:div>
    <w:div w:id="684133692">
      <w:bodyDiv w:val="1"/>
      <w:marLeft w:val="0"/>
      <w:marRight w:val="0"/>
      <w:marTop w:val="0"/>
      <w:marBottom w:val="0"/>
      <w:divBdr>
        <w:top w:val="none" w:sz="0" w:space="0" w:color="auto"/>
        <w:left w:val="none" w:sz="0" w:space="0" w:color="auto"/>
        <w:bottom w:val="none" w:sz="0" w:space="0" w:color="auto"/>
        <w:right w:val="none" w:sz="0" w:space="0" w:color="auto"/>
      </w:divBdr>
    </w:div>
    <w:div w:id="726689548">
      <w:bodyDiv w:val="1"/>
      <w:marLeft w:val="0"/>
      <w:marRight w:val="0"/>
      <w:marTop w:val="0"/>
      <w:marBottom w:val="0"/>
      <w:divBdr>
        <w:top w:val="none" w:sz="0" w:space="0" w:color="auto"/>
        <w:left w:val="none" w:sz="0" w:space="0" w:color="auto"/>
        <w:bottom w:val="none" w:sz="0" w:space="0" w:color="auto"/>
        <w:right w:val="none" w:sz="0" w:space="0" w:color="auto"/>
      </w:divBdr>
    </w:div>
    <w:div w:id="736904416">
      <w:bodyDiv w:val="1"/>
      <w:marLeft w:val="0"/>
      <w:marRight w:val="0"/>
      <w:marTop w:val="0"/>
      <w:marBottom w:val="0"/>
      <w:divBdr>
        <w:top w:val="none" w:sz="0" w:space="0" w:color="auto"/>
        <w:left w:val="none" w:sz="0" w:space="0" w:color="auto"/>
        <w:bottom w:val="none" w:sz="0" w:space="0" w:color="auto"/>
        <w:right w:val="none" w:sz="0" w:space="0" w:color="auto"/>
      </w:divBdr>
    </w:div>
    <w:div w:id="758061006">
      <w:bodyDiv w:val="1"/>
      <w:marLeft w:val="0"/>
      <w:marRight w:val="0"/>
      <w:marTop w:val="0"/>
      <w:marBottom w:val="0"/>
      <w:divBdr>
        <w:top w:val="none" w:sz="0" w:space="0" w:color="auto"/>
        <w:left w:val="none" w:sz="0" w:space="0" w:color="auto"/>
        <w:bottom w:val="none" w:sz="0" w:space="0" w:color="auto"/>
        <w:right w:val="none" w:sz="0" w:space="0" w:color="auto"/>
      </w:divBdr>
    </w:div>
    <w:div w:id="785927780">
      <w:bodyDiv w:val="1"/>
      <w:marLeft w:val="0"/>
      <w:marRight w:val="0"/>
      <w:marTop w:val="0"/>
      <w:marBottom w:val="0"/>
      <w:divBdr>
        <w:top w:val="none" w:sz="0" w:space="0" w:color="auto"/>
        <w:left w:val="none" w:sz="0" w:space="0" w:color="auto"/>
        <w:bottom w:val="none" w:sz="0" w:space="0" w:color="auto"/>
        <w:right w:val="none" w:sz="0" w:space="0" w:color="auto"/>
      </w:divBdr>
    </w:div>
    <w:div w:id="1052733545">
      <w:bodyDiv w:val="1"/>
      <w:marLeft w:val="0"/>
      <w:marRight w:val="0"/>
      <w:marTop w:val="0"/>
      <w:marBottom w:val="0"/>
      <w:divBdr>
        <w:top w:val="none" w:sz="0" w:space="0" w:color="auto"/>
        <w:left w:val="none" w:sz="0" w:space="0" w:color="auto"/>
        <w:bottom w:val="none" w:sz="0" w:space="0" w:color="auto"/>
        <w:right w:val="none" w:sz="0" w:space="0" w:color="auto"/>
      </w:divBdr>
    </w:div>
    <w:div w:id="1092700720">
      <w:bodyDiv w:val="1"/>
      <w:marLeft w:val="0"/>
      <w:marRight w:val="0"/>
      <w:marTop w:val="0"/>
      <w:marBottom w:val="0"/>
      <w:divBdr>
        <w:top w:val="none" w:sz="0" w:space="0" w:color="auto"/>
        <w:left w:val="none" w:sz="0" w:space="0" w:color="auto"/>
        <w:bottom w:val="none" w:sz="0" w:space="0" w:color="auto"/>
        <w:right w:val="none" w:sz="0" w:space="0" w:color="auto"/>
      </w:divBdr>
    </w:div>
    <w:div w:id="1226179321">
      <w:bodyDiv w:val="1"/>
      <w:marLeft w:val="0"/>
      <w:marRight w:val="0"/>
      <w:marTop w:val="0"/>
      <w:marBottom w:val="0"/>
      <w:divBdr>
        <w:top w:val="none" w:sz="0" w:space="0" w:color="auto"/>
        <w:left w:val="none" w:sz="0" w:space="0" w:color="auto"/>
        <w:bottom w:val="none" w:sz="0" w:space="0" w:color="auto"/>
        <w:right w:val="none" w:sz="0" w:space="0" w:color="auto"/>
      </w:divBdr>
    </w:div>
    <w:div w:id="1229996945">
      <w:bodyDiv w:val="1"/>
      <w:marLeft w:val="0"/>
      <w:marRight w:val="0"/>
      <w:marTop w:val="0"/>
      <w:marBottom w:val="0"/>
      <w:divBdr>
        <w:top w:val="none" w:sz="0" w:space="0" w:color="auto"/>
        <w:left w:val="none" w:sz="0" w:space="0" w:color="auto"/>
        <w:bottom w:val="none" w:sz="0" w:space="0" w:color="auto"/>
        <w:right w:val="none" w:sz="0" w:space="0" w:color="auto"/>
      </w:divBdr>
    </w:div>
    <w:div w:id="1413311225">
      <w:bodyDiv w:val="1"/>
      <w:marLeft w:val="0"/>
      <w:marRight w:val="0"/>
      <w:marTop w:val="0"/>
      <w:marBottom w:val="0"/>
      <w:divBdr>
        <w:top w:val="none" w:sz="0" w:space="0" w:color="auto"/>
        <w:left w:val="none" w:sz="0" w:space="0" w:color="auto"/>
        <w:bottom w:val="none" w:sz="0" w:space="0" w:color="auto"/>
        <w:right w:val="none" w:sz="0" w:space="0" w:color="auto"/>
      </w:divBdr>
    </w:div>
    <w:div w:id="1476339717">
      <w:bodyDiv w:val="1"/>
      <w:marLeft w:val="0"/>
      <w:marRight w:val="0"/>
      <w:marTop w:val="0"/>
      <w:marBottom w:val="0"/>
      <w:divBdr>
        <w:top w:val="none" w:sz="0" w:space="0" w:color="auto"/>
        <w:left w:val="none" w:sz="0" w:space="0" w:color="auto"/>
        <w:bottom w:val="none" w:sz="0" w:space="0" w:color="auto"/>
        <w:right w:val="none" w:sz="0" w:space="0" w:color="auto"/>
      </w:divBdr>
    </w:div>
    <w:div w:id="1490563145">
      <w:bodyDiv w:val="1"/>
      <w:marLeft w:val="0"/>
      <w:marRight w:val="0"/>
      <w:marTop w:val="0"/>
      <w:marBottom w:val="0"/>
      <w:divBdr>
        <w:top w:val="none" w:sz="0" w:space="0" w:color="auto"/>
        <w:left w:val="none" w:sz="0" w:space="0" w:color="auto"/>
        <w:bottom w:val="none" w:sz="0" w:space="0" w:color="auto"/>
        <w:right w:val="none" w:sz="0" w:space="0" w:color="auto"/>
      </w:divBdr>
      <w:divsChild>
        <w:div w:id="637535618">
          <w:marLeft w:val="0"/>
          <w:marRight w:val="0"/>
          <w:marTop w:val="0"/>
          <w:marBottom w:val="0"/>
          <w:divBdr>
            <w:top w:val="none" w:sz="0" w:space="0" w:color="auto"/>
            <w:left w:val="none" w:sz="0" w:space="0" w:color="auto"/>
            <w:bottom w:val="none" w:sz="0" w:space="0" w:color="auto"/>
            <w:right w:val="none" w:sz="0" w:space="0" w:color="auto"/>
          </w:divBdr>
          <w:divsChild>
            <w:div w:id="1147935256">
              <w:marLeft w:val="0"/>
              <w:marRight w:val="0"/>
              <w:marTop w:val="0"/>
              <w:marBottom w:val="0"/>
              <w:divBdr>
                <w:top w:val="none" w:sz="0" w:space="0" w:color="auto"/>
                <w:left w:val="none" w:sz="0" w:space="0" w:color="auto"/>
                <w:bottom w:val="none" w:sz="0" w:space="0" w:color="auto"/>
                <w:right w:val="none" w:sz="0" w:space="0" w:color="auto"/>
              </w:divBdr>
              <w:divsChild>
                <w:div w:id="92700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297577">
          <w:marLeft w:val="0"/>
          <w:marRight w:val="0"/>
          <w:marTop w:val="0"/>
          <w:marBottom w:val="0"/>
          <w:divBdr>
            <w:top w:val="none" w:sz="0" w:space="0" w:color="auto"/>
            <w:left w:val="none" w:sz="0" w:space="0" w:color="auto"/>
            <w:bottom w:val="none" w:sz="0" w:space="0" w:color="auto"/>
            <w:right w:val="none" w:sz="0" w:space="0" w:color="auto"/>
          </w:divBdr>
          <w:divsChild>
            <w:div w:id="292906696">
              <w:marLeft w:val="0"/>
              <w:marRight w:val="0"/>
              <w:marTop w:val="0"/>
              <w:marBottom w:val="0"/>
              <w:divBdr>
                <w:top w:val="none" w:sz="0" w:space="0" w:color="auto"/>
                <w:left w:val="none" w:sz="0" w:space="0" w:color="auto"/>
                <w:bottom w:val="none" w:sz="0" w:space="0" w:color="auto"/>
                <w:right w:val="none" w:sz="0" w:space="0" w:color="auto"/>
              </w:divBdr>
              <w:divsChild>
                <w:div w:id="889655284">
                  <w:marLeft w:val="300"/>
                  <w:marRight w:val="0"/>
                  <w:marTop w:val="0"/>
                  <w:marBottom w:val="0"/>
                  <w:divBdr>
                    <w:top w:val="none" w:sz="0" w:space="0" w:color="auto"/>
                    <w:left w:val="none" w:sz="0" w:space="0" w:color="auto"/>
                    <w:bottom w:val="none" w:sz="0" w:space="0" w:color="auto"/>
                    <w:right w:val="none" w:sz="0" w:space="0" w:color="auto"/>
                  </w:divBdr>
                  <w:divsChild>
                    <w:div w:id="294259190">
                      <w:marLeft w:val="0"/>
                      <w:marRight w:val="0"/>
                      <w:marTop w:val="0"/>
                      <w:marBottom w:val="0"/>
                      <w:divBdr>
                        <w:top w:val="none" w:sz="0" w:space="0" w:color="auto"/>
                        <w:left w:val="none" w:sz="0" w:space="0" w:color="auto"/>
                        <w:bottom w:val="none" w:sz="0" w:space="0" w:color="auto"/>
                        <w:right w:val="none" w:sz="0" w:space="0" w:color="auto"/>
                      </w:divBdr>
                      <w:divsChild>
                        <w:div w:id="1469859231">
                          <w:marLeft w:val="0"/>
                          <w:marRight w:val="0"/>
                          <w:marTop w:val="0"/>
                          <w:marBottom w:val="0"/>
                          <w:divBdr>
                            <w:top w:val="none" w:sz="0" w:space="0" w:color="auto"/>
                            <w:left w:val="none" w:sz="0" w:space="0" w:color="auto"/>
                            <w:bottom w:val="none" w:sz="0" w:space="0" w:color="auto"/>
                            <w:right w:val="none" w:sz="0" w:space="0" w:color="auto"/>
                          </w:divBdr>
                          <w:divsChild>
                            <w:div w:id="1175992786">
                              <w:marLeft w:val="0"/>
                              <w:marRight w:val="0"/>
                              <w:marTop w:val="0"/>
                              <w:marBottom w:val="0"/>
                              <w:divBdr>
                                <w:top w:val="none" w:sz="0" w:space="0" w:color="auto"/>
                                <w:left w:val="none" w:sz="0" w:space="0" w:color="auto"/>
                                <w:bottom w:val="none" w:sz="0" w:space="0" w:color="auto"/>
                                <w:right w:val="none" w:sz="0" w:space="0" w:color="auto"/>
                              </w:divBdr>
                              <w:divsChild>
                                <w:div w:id="1148396501">
                                  <w:marLeft w:val="0"/>
                                  <w:marRight w:val="0"/>
                                  <w:marTop w:val="0"/>
                                  <w:marBottom w:val="0"/>
                                  <w:divBdr>
                                    <w:top w:val="none" w:sz="0" w:space="0" w:color="auto"/>
                                    <w:left w:val="none" w:sz="0" w:space="0" w:color="auto"/>
                                    <w:bottom w:val="none" w:sz="0" w:space="0" w:color="auto"/>
                                    <w:right w:val="none" w:sz="0" w:space="0" w:color="auto"/>
                                  </w:divBdr>
                                  <w:divsChild>
                                    <w:div w:id="1753773219">
                                      <w:marLeft w:val="0"/>
                                      <w:marRight w:val="0"/>
                                      <w:marTop w:val="0"/>
                                      <w:marBottom w:val="0"/>
                                      <w:divBdr>
                                        <w:top w:val="none" w:sz="0" w:space="0" w:color="auto"/>
                                        <w:left w:val="none" w:sz="0" w:space="0" w:color="auto"/>
                                        <w:bottom w:val="none" w:sz="0" w:space="0" w:color="auto"/>
                                        <w:right w:val="none" w:sz="0" w:space="0" w:color="auto"/>
                                      </w:divBdr>
                                      <w:divsChild>
                                        <w:div w:id="1721827347">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8152107">
      <w:bodyDiv w:val="1"/>
      <w:marLeft w:val="0"/>
      <w:marRight w:val="0"/>
      <w:marTop w:val="0"/>
      <w:marBottom w:val="0"/>
      <w:divBdr>
        <w:top w:val="none" w:sz="0" w:space="0" w:color="auto"/>
        <w:left w:val="none" w:sz="0" w:space="0" w:color="auto"/>
        <w:bottom w:val="none" w:sz="0" w:space="0" w:color="auto"/>
        <w:right w:val="none" w:sz="0" w:space="0" w:color="auto"/>
      </w:divBdr>
    </w:div>
    <w:div w:id="1726220732">
      <w:bodyDiv w:val="1"/>
      <w:marLeft w:val="0"/>
      <w:marRight w:val="0"/>
      <w:marTop w:val="0"/>
      <w:marBottom w:val="0"/>
      <w:divBdr>
        <w:top w:val="none" w:sz="0" w:space="0" w:color="auto"/>
        <w:left w:val="none" w:sz="0" w:space="0" w:color="auto"/>
        <w:bottom w:val="none" w:sz="0" w:space="0" w:color="auto"/>
        <w:right w:val="none" w:sz="0" w:space="0" w:color="auto"/>
      </w:divBdr>
    </w:div>
    <w:div w:id="1730573965">
      <w:bodyDiv w:val="1"/>
      <w:marLeft w:val="0"/>
      <w:marRight w:val="0"/>
      <w:marTop w:val="0"/>
      <w:marBottom w:val="0"/>
      <w:divBdr>
        <w:top w:val="none" w:sz="0" w:space="0" w:color="auto"/>
        <w:left w:val="none" w:sz="0" w:space="0" w:color="auto"/>
        <w:bottom w:val="none" w:sz="0" w:space="0" w:color="auto"/>
        <w:right w:val="none" w:sz="0" w:space="0" w:color="auto"/>
      </w:divBdr>
    </w:div>
    <w:div w:id="1813517590">
      <w:bodyDiv w:val="1"/>
      <w:marLeft w:val="0"/>
      <w:marRight w:val="0"/>
      <w:marTop w:val="0"/>
      <w:marBottom w:val="0"/>
      <w:divBdr>
        <w:top w:val="none" w:sz="0" w:space="0" w:color="auto"/>
        <w:left w:val="none" w:sz="0" w:space="0" w:color="auto"/>
        <w:bottom w:val="none" w:sz="0" w:space="0" w:color="auto"/>
        <w:right w:val="none" w:sz="0" w:space="0" w:color="auto"/>
      </w:divBdr>
    </w:div>
    <w:div w:id="1891963685">
      <w:bodyDiv w:val="1"/>
      <w:marLeft w:val="0"/>
      <w:marRight w:val="0"/>
      <w:marTop w:val="0"/>
      <w:marBottom w:val="0"/>
      <w:divBdr>
        <w:top w:val="none" w:sz="0" w:space="0" w:color="auto"/>
        <w:left w:val="none" w:sz="0" w:space="0" w:color="auto"/>
        <w:bottom w:val="none" w:sz="0" w:space="0" w:color="auto"/>
        <w:right w:val="none" w:sz="0" w:space="0" w:color="auto"/>
      </w:divBdr>
    </w:div>
    <w:div w:id="201702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2.xm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footer" Target="footer3.xml" /></Relationships>
</file>

<file path=word/_rels/header2.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ACE59-C236-411A-8B6C-8B223E2A576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3213</Words>
  <Characters>18320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21491</CharactersWithSpaces>
  <SharedDoc>false</SharedDoc>
  <HLinks>
    <vt:vector size="54" baseType="variant">
      <vt:variant>
        <vt:i4>1966131</vt:i4>
      </vt:variant>
      <vt:variant>
        <vt:i4>50</vt:i4>
      </vt:variant>
      <vt:variant>
        <vt:i4>0</vt:i4>
      </vt:variant>
      <vt:variant>
        <vt:i4>5</vt:i4>
      </vt:variant>
      <vt:variant>
        <vt:lpwstr/>
      </vt:variant>
      <vt:variant>
        <vt:lpwstr>_Toc133182994</vt:lpwstr>
      </vt:variant>
      <vt:variant>
        <vt:i4>1966131</vt:i4>
      </vt:variant>
      <vt:variant>
        <vt:i4>44</vt:i4>
      </vt:variant>
      <vt:variant>
        <vt:i4>0</vt:i4>
      </vt:variant>
      <vt:variant>
        <vt:i4>5</vt:i4>
      </vt:variant>
      <vt:variant>
        <vt:lpwstr/>
      </vt:variant>
      <vt:variant>
        <vt:lpwstr>_Toc133182993</vt:lpwstr>
      </vt:variant>
      <vt:variant>
        <vt:i4>1966131</vt:i4>
      </vt:variant>
      <vt:variant>
        <vt:i4>38</vt:i4>
      </vt:variant>
      <vt:variant>
        <vt:i4>0</vt:i4>
      </vt:variant>
      <vt:variant>
        <vt:i4>5</vt:i4>
      </vt:variant>
      <vt:variant>
        <vt:lpwstr/>
      </vt:variant>
      <vt:variant>
        <vt:lpwstr>_Toc133182992</vt:lpwstr>
      </vt:variant>
      <vt:variant>
        <vt:i4>1966131</vt:i4>
      </vt:variant>
      <vt:variant>
        <vt:i4>32</vt:i4>
      </vt:variant>
      <vt:variant>
        <vt:i4>0</vt:i4>
      </vt:variant>
      <vt:variant>
        <vt:i4>5</vt:i4>
      </vt:variant>
      <vt:variant>
        <vt:lpwstr/>
      </vt:variant>
      <vt:variant>
        <vt:lpwstr>_Toc133182991</vt:lpwstr>
      </vt:variant>
      <vt:variant>
        <vt:i4>1966131</vt:i4>
      </vt:variant>
      <vt:variant>
        <vt:i4>26</vt:i4>
      </vt:variant>
      <vt:variant>
        <vt:i4>0</vt:i4>
      </vt:variant>
      <vt:variant>
        <vt:i4>5</vt:i4>
      </vt:variant>
      <vt:variant>
        <vt:lpwstr/>
      </vt:variant>
      <vt:variant>
        <vt:lpwstr>_Toc133182990</vt:lpwstr>
      </vt:variant>
      <vt:variant>
        <vt:i4>2031667</vt:i4>
      </vt:variant>
      <vt:variant>
        <vt:i4>20</vt:i4>
      </vt:variant>
      <vt:variant>
        <vt:i4>0</vt:i4>
      </vt:variant>
      <vt:variant>
        <vt:i4>5</vt:i4>
      </vt:variant>
      <vt:variant>
        <vt:lpwstr/>
      </vt:variant>
      <vt:variant>
        <vt:lpwstr>_Toc133182989</vt:lpwstr>
      </vt:variant>
      <vt:variant>
        <vt:i4>2031667</vt:i4>
      </vt:variant>
      <vt:variant>
        <vt:i4>14</vt:i4>
      </vt:variant>
      <vt:variant>
        <vt:i4>0</vt:i4>
      </vt:variant>
      <vt:variant>
        <vt:i4>5</vt:i4>
      </vt:variant>
      <vt:variant>
        <vt:lpwstr/>
      </vt:variant>
      <vt:variant>
        <vt:lpwstr>_Toc133182988</vt:lpwstr>
      </vt:variant>
      <vt:variant>
        <vt:i4>2031667</vt:i4>
      </vt:variant>
      <vt:variant>
        <vt:i4>8</vt:i4>
      </vt:variant>
      <vt:variant>
        <vt:i4>0</vt:i4>
      </vt:variant>
      <vt:variant>
        <vt:i4>5</vt:i4>
      </vt:variant>
      <vt:variant>
        <vt:lpwstr/>
      </vt:variant>
      <vt:variant>
        <vt:lpwstr>_Toc133182987</vt:lpwstr>
      </vt:variant>
      <vt:variant>
        <vt:i4>2031667</vt:i4>
      </vt:variant>
      <vt:variant>
        <vt:i4>2</vt:i4>
      </vt:variant>
      <vt:variant>
        <vt:i4>0</vt:i4>
      </vt:variant>
      <vt:variant>
        <vt:i4>5</vt:i4>
      </vt:variant>
      <vt:variant>
        <vt:lpwstr/>
      </vt:variant>
      <vt:variant>
        <vt:lpwstr>_Toc133182986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Farman Ahmed</cp:lastModifiedBy>
  <cp:revision>2</cp:revision>
  <cp:lastPrinted>1601-01-01T00:00:00Z</cp:lastPrinted>
  <dcterms:created xsi:type="dcterms:W3CDTF">2023-05-09T22:22:00Z</dcterms:created>
  <dcterms:modified xsi:type="dcterms:W3CDTF">2023-05-09T22:22:00Z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9246c397f184c029655bc006d616bc8dbc44a80b474407f386b7137eaad75abf</vt:lpwstr>
  </property>
</Properties>
</file>