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6C69D6F9" w14:textId="10B92AC2" w:rsidR="0040177B" w:rsidRDefault="004B3C93" w:rsidP="0040177B">
            <w:pPr>
              <w:rPr>
                <w:b/>
                <w:sz w:val="24"/>
                <w:szCs w:val="24"/>
              </w:rPr>
            </w:pPr>
            <w:r>
              <w:rPr>
                <w:b/>
                <w:sz w:val="24"/>
                <w:szCs w:val="24"/>
              </w:rPr>
              <w:t>Saleha Juned Gugarman</w:t>
            </w:r>
          </w:p>
        </w:tc>
        <w:tc>
          <w:tcPr>
            <w:tcW w:w="4536" w:type="dxa"/>
          </w:tcPr>
          <w:p w14:paraId="3368ED78" w14:textId="5839C4CD" w:rsidR="0040177B" w:rsidRDefault="004B3C93" w:rsidP="0040177B">
            <w:pPr>
              <w:rPr>
                <w:b/>
                <w:sz w:val="24"/>
                <w:szCs w:val="24"/>
              </w:rPr>
            </w:pPr>
            <w:r>
              <w:rPr>
                <w:b/>
                <w:sz w:val="24"/>
                <w:szCs w:val="24"/>
              </w:rPr>
              <w:t>2236803</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0DA62E5E" w14:textId="77777777" w:rsidR="00F81EAC" w:rsidRDefault="008E4003">
            <w:pPr>
              <w:rPr>
                <w:b/>
              </w:rPr>
            </w:pPr>
            <w:r w:rsidRPr="008E4003">
              <w:rPr>
                <w:b/>
              </w:rPr>
              <w:t>Proposed</w:t>
            </w:r>
            <w:r w:rsidR="003C3F2E">
              <w:rPr>
                <w:b/>
              </w:rPr>
              <w:t xml:space="preserve"> Research </w:t>
            </w:r>
            <w:r w:rsidR="00EE2807">
              <w:rPr>
                <w:b/>
              </w:rPr>
              <w:t>Topic:</w:t>
            </w:r>
          </w:p>
          <w:p w14:paraId="2F8FE078" w14:textId="0DA2A6B6" w:rsidR="00EE2807" w:rsidRPr="00F81EAC" w:rsidRDefault="000E36D1">
            <w:pPr>
              <w:rPr>
                <w:b/>
              </w:rPr>
            </w:pPr>
            <w:r>
              <w:rPr>
                <w:bCs/>
              </w:rPr>
              <w:t xml:space="preserve">An </w:t>
            </w:r>
            <w:r w:rsidR="00412277">
              <w:rPr>
                <w:bCs/>
              </w:rPr>
              <w:t>assessment of</w:t>
            </w:r>
            <w:r w:rsidR="004B3C93">
              <w:rPr>
                <w:bCs/>
              </w:rPr>
              <w:t xml:space="preserve"> risk factors for pneumonia-related mortality in under-5 children in U</w:t>
            </w:r>
            <w:r w:rsidR="00412277">
              <w:rPr>
                <w:bCs/>
              </w:rPr>
              <w:t xml:space="preserve">nited Kingdom: A systematic </w:t>
            </w:r>
            <w:r w:rsidR="008F4FEF">
              <w:rPr>
                <w:bCs/>
              </w:rPr>
              <w:t>review.</w:t>
            </w:r>
          </w:p>
          <w:p w14:paraId="2EC27816" w14:textId="03F72004" w:rsidR="008E4003" w:rsidRPr="008E4003" w:rsidRDefault="008E4003">
            <w:pPr>
              <w:rPr>
                <w:b/>
              </w:rPr>
            </w:pPr>
          </w:p>
          <w:p w14:paraId="7585C09A" w14:textId="24BF1324" w:rsidR="00147CE4" w:rsidRDefault="00147CE4" w:rsidP="2F32CAAD">
            <w:pPr>
              <w:rPr>
                <w:b/>
                <w:highlight w:val="yellow"/>
              </w:rPr>
            </w:pPr>
          </w:p>
          <w:p w14:paraId="0AB1D023" w14:textId="3A93E510" w:rsidR="008E4003" w:rsidRPr="008E4003" w:rsidRDefault="00EE2807">
            <w:pPr>
              <w:rPr>
                <w:b/>
              </w:rPr>
            </w:pPr>
            <w:r>
              <w:rPr>
                <w:b/>
              </w:rPr>
              <w:t>Research question</w:t>
            </w:r>
            <w:r w:rsidRPr="008E4003">
              <w:rPr>
                <w:b/>
              </w:rPr>
              <w:t>:</w:t>
            </w:r>
          </w:p>
          <w:p w14:paraId="54246BB1" w14:textId="4206D425" w:rsidR="004B3C93" w:rsidRPr="0070205F" w:rsidRDefault="004B3C93" w:rsidP="004B3C93">
            <w:pPr>
              <w:rPr>
                <w:bCs/>
              </w:rPr>
            </w:pPr>
            <w:r w:rsidRPr="0070205F">
              <w:rPr>
                <w:bCs/>
              </w:rPr>
              <w:t>What are the risk factors for pneumonia-related mortality in under-5</w:t>
            </w:r>
            <w:r w:rsidR="00EA7DCA">
              <w:rPr>
                <w:bCs/>
              </w:rPr>
              <w:t xml:space="preserve"> years</w:t>
            </w:r>
            <w:r w:rsidRPr="0070205F">
              <w:rPr>
                <w:bCs/>
              </w:rPr>
              <w:t xml:space="preserve"> children in the UK?</w:t>
            </w:r>
          </w:p>
          <w:p w14:paraId="33C61B2F" w14:textId="77777777" w:rsidR="00041BD0" w:rsidRDefault="00041BD0" w:rsidP="00EE2807">
            <w:pPr>
              <w:rPr>
                <w:b/>
              </w:rPr>
            </w:pPr>
          </w:p>
          <w:p w14:paraId="6F4F311F" w14:textId="77777777" w:rsidR="00041BD0" w:rsidRDefault="00041BD0" w:rsidP="00EE2807">
            <w:pPr>
              <w:rPr>
                <w:b/>
              </w:rPr>
            </w:pPr>
          </w:p>
          <w:p w14:paraId="78F30153" w14:textId="3C5B15DF" w:rsidR="00041BD0" w:rsidRDefault="00041BD0" w:rsidP="00EE2807">
            <w:pPr>
              <w:rPr>
                <w:b/>
              </w:rPr>
            </w:pPr>
            <w:r>
              <w:rPr>
                <w:b/>
              </w:rPr>
              <w:t>Research methodology:</w:t>
            </w:r>
          </w:p>
          <w:p w14:paraId="0DAE4E54" w14:textId="0B5D22FE" w:rsidR="004B3C93" w:rsidRPr="004B3C93" w:rsidRDefault="004B3C93" w:rsidP="004B3C93">
            <w:pPr>
              <w:rPr>
                <w:b/>
              </w:rPr>
            </w:pPr>
            <w:r w:rsidRPr="00EA7DCA">
              <w:rPr>
                <w:bCs/>
              </w:rPr>
              <w:t>In this research systematic review will be employed.</w:t>
            </w:r>
            <w:r w:rsidR="007D4F8C" w:rsidRPr="00EA7DCA">
              <w:rPr>
                <w:bCs/>
              </w:rPr>
              <w:t xml:space="preserve"> </w:t>
            </w:r>
            <w:r w:rsidR="001A2991">
              <w:rPr>
                <w:bCs/>
              </w:rPr>
              <w:t xml:space="preserve">The study utilises a structured data collection to systematically review scholarly studies on </w:t>
            </w:r>
            <w:r w:rsidRPr="00EA7DCA">
              <w:rPr>
                <w:bCs/>
              </w:rPr>
              <w:t xml:space="preserve">PubMed, MEDLINE, </w:t>
            </w:r>
            <w:proofErr w:type="spellStart"/>
            <w:r w:rsidRPr="00EA7DCA">
              <w:rPr>
                <w:bCs/>
              </w:rPr>
              <w:t>Ebesco</w:t>
            </w:r>
            <w:proofErr w:type="spellEnd"/>
            <w:r w:rsidRPr="00EA7DCA">
              <w:rPr>
                <w:bCs/>
              </w:rPr>
              <w:t xml:space="preserve"> and any other official website of medical records</w:t>
            </w:r>
            <w:r>
              <w:rPr>
                <w:b/>
              </w:rPr>
              <w:t>.</w:t>
            </w:r>
          </w:p>
          <w:p w14:paraId="12200682" w14:textId="2F016DDE" w:rsidR="004B3C93" w:rsidRPr="00EA7DCA" w:rsidRDefault="004B3C93" w:rsidP="00EA7DCA">
            <w:pPr>
              <w:rPr>
                <w:b/>
              </w:rPr>
            </w:pPr>
            <w:r w:rsidRPr="00EA7DCA">
              <w:rPr>
                <w:b/>
                <w:bCs/>
              </w:rPr>
              <w:t>Inclusion criteria</w:t>
            </w:r>
            <w:r w:rsidRPr="00EA7DCA">
              <w:rPr>
                <w:b/>
              </w:rPr>
              <w:t xml:space="preserve">: </w:t>
            </w:r>
          </w:p>
          <w:p w14:paraId="71A66970" w14:textId="77777777" w:rsidR="004B3C93" w:rsidRPr="004B3C93" w:rsidRDefault="004B3C93" w:rsidP="004B3C93">
            <w:pPr>
              <w:rPr>
                <w:bCs/>
              </w:rPr>
            </w:pPr>
            <w:r w:rsidRPr="004B3C93">
              <w:rPr>
                <w:bCs/>
              </w:rPr>
              <w:t xml:space="preserve">     1-All study types that provide information on pneumonia risk factors.</w:t>
            </w:r>
          </w:p>
          <w:p w14:paraId="1827E114" w14:textId="3CEF3C4E" w:rsidR="004B3C93" w:rsidRPr="004B3C93" w:rsidRDefault="004B3C93" w:rsidP="004B3C93">
            <w:pPr>
              <w:rPr>
                <w:bCs/>
              </w:rPr>
            </w:pPr>
            <w:r w:rsidRPr="004B3C93">
              <w:rPr>
                <w:bCs/>
              </w:rPr>
              <w:t xml:space="preserve">     2- Under 5 children in the U</w:t>
            </w:r>
            <w:r w:rsidR="008B7FCC">
              <w:rPr>
                <w:bCs/>
              </w:rPr>
              <w:t>nited Kingdom</w:t>
            </w:r>
            <w:r w:rsidRPr="004B3C93">
              <w:rPr>
                <w:bCs/>
              </w:rPr>
              <w:t xml:space="preserve"> as target population.</w:t>
            </w:r>
          </w:p>
          <w:p w14:paraId="4CF28B9D" w14:textId="77777777" w:rsidR="004B3C93" w:rsidRPr="004B3C93" w:rsidRDefault="004B3C93" w:rsidP="00EA7DCA">
            <w:pPr>
              <w:rPr>
                <w:b/>
              </w:rPr>
            </w:pPr>
            <w:r w:rsidRPr="004B3C93">
              <w:rPr>
                <w:b/>
                <w:bCs/>
              </w:rPr>
              <w:t>Exclusion criteria:</w:t>
            </w:r>
          </w:p>
          <w:p w14:paraId="0FE2ED97" w14:textId="24C19362" w:rsidR="004B3C93" w:rsidRPr="004B3C93" w:rsidRDefault="004B3C93" w:rsidP="004B3C93">
            <w:pPr>
              <w:rPr>
                <w:bCs/>
              </w:rPr>
            </w:pPr>
            <w:r w:rsidRPr="004B3C93">
              <w:rPr>
                <w:b/>
                <w:bCs/>
              </w:rPr>
              <w:t xml:space="preserve">     </w:t>
            </w:r>
            <w:r w:rsidRPr="004B3C93">
              <w:rPr>
                <w:bCs/>
              </w:rPr>
              <w:t>1- Studies not conducted in the U</w:t>
            </w:r>
            <w:r w:rsidR="008B7FCC">
              <w:rPr>
                <w:bCs/>
              </w:rPr>
              <w:t>nited Kingdom.</w:t>
            </w:r>
          </w:p>
          <w:p w14:paraId="0FC16E62" w14:textId="77777777" w:rsidR="004B3C93" w:rsidRPr="004B3C93" w:rsidRDefault="004B3C93" w:rsidP="004B3C93">
            <w:pPr>
              <w:rPr>
                <w:bCs/>
              </w:rPr>
            </w:pPr>
            <w:r w:rsidRPr="004B3C93">
              <w:rPr>
                <w:bCs/>
              </w:rPr>
              <w:t xml:space="preserve">     2- Studies with a focus on adults or outside the specified age range.</w:t>
            </w:r>
          </w:p>
          <w:p w14:paraId="716444F0" w14:textId="77777777" w:rsidR="001A2991" w:rsidRDefault="004B3C93" w:rsidP="000B7F14">
            <w:pPr>
              <w:rPr>
                <w:bCs/>
              </w:rPr>
            </w:pPr>
            <w:r w:rsidRPr="004B3C93">
              <w:rPr>
                <w:bCs/>
              </w:rPr>
              <w:t xml:space="preserve">     3- studies not reporting relevant data on pneumonia risk factors.</w:t>
            </w:r>
          </w:p>
          <w:p w14:paraId="365410FB" w14:textId="5E04BB67" w:rsidR="00183E9C" w:rsidRPr="00183E9C" w:rsidRDefault="004B3C93" w:rsidP="000B7F14">
            <w:pPr>
              <w:rPr>
                <w:bCs/>
              </w:rPr>
            </w:pPr>
            <w:r w:rsidRPr="004B3C93">
              <w:rPr>
                <w:bCs/>
              </w:rPr>
              <w:t xml:space="preserve">This includes </w:t>
            </w:r>
            <w:r>
              <w:rPr>
                <w:bCs/>
              </w:rPr>
              <w:t xml:space="preserve">key terms like </w:t>
            </w:r>
            <w:r w:rsidRPr="004B3C93">
              <w:rPr>
                <w:bCs/>
              </w:rPr>
              <w:t>risk factors</w:t>
            </w:r>
            <w:r>
              <w:rPr>
                <w:bCs/>
              </w:rPr>
              <w:t xml:space="preserve"> for pneumonia, under-5 children</w:t>
            </w:r>
            <w:r w:rsidRPr="004B3C93">
              <w:rPr>
                <w:bCs/>
              </w:rPr>
              <w:t>, and</w:t>
            </w:r>
            <w:r w:rsidR="00E90106">
              <w:rPr>
                <w:bCs/>
              </w:rPr>
              <w:t xml:space="preserve"> vaccination programme</w:t>
            </w:r>
            <w:r>
              <w:rPr>
                <w:bCs/>
              </w:rPr>
              <w:t>, UK</w:t>
            </w:r>
            <w:r w:rsidR="00183E9C" w:rsidRPr="00183E9C">
              <w:rPr>
                <w:bCs/>
                <w:lang w:val="en-US"/>
              </w:rPr>
              <w:t>.</w:t>
            </w:r>
            <w:r w:rsidR="00183E9C" w:rsidRPr="00183E9C">
              <w:rPr>
                <w:bCs/>
              </w:rPr>
              <w:t xml:space="preserve"> </w:t>
            </w:r>
            <w:r w:rsidR="00183E9C" w:rsidRPr="00183E9C">
              <w:rPr>
                <w:b/>
                <w:bCs/>
              </w:rPr>
              <w:t xml:space="preserve">Thematic analysis </w:t>
            </w:r>
            <w:r w:rsidR="000B7F14">
              <w:rPr>
                <w:b/>
                <w:bCs/>
              </w:rPr>
              <w:t xml:space="preserve">(narrative) </w:t>
            </w:r>
            <w:r w:rsidR="00183E9C" w:rsidRPr="00183E9C">
              <w:rPr>
                <w:bCs/>
              </w:rPr>
              <w:t>method</w:t>
            </w:r>
            <w:r w:rsidR="00CE72C8">
              <w:rPr>
                <w:bCs/>
              </w:rPr>
              <w:t xml:space="preserve"> will be used to summarise and synthesise </w:t>
            </w:r>
            <w:r w:rsidR="00EC63B5">
              <w:rPr>
                <w:bCs/>
              </w:rPr>
              <w:t xml:space="preserve">the findings </w:t>
            </w:r>
            <w:r w:rsidR="00183E9C" w:rsidRPr="00183E9C">
              <w:rPr>
                <w:bCs/>
              </w:rPr>
              <w:t>of the included studies.</w:t>
            </w:r>
            <w:r w:rsidR="000B7F14">
              <w:rPr>
                <w:bCs/>
              </w:rPr>
              <w:t xml:space="preserve"> </w:t>
            </w:r>
            <w:r w:rsidR="00183E9C" w:rsidRPr="00183E9C">
              <w:rPr>
                <w:bCs/>
              </w:rPr>
              <w:t>By coding and identifying themes, patterns and current topics across different studies, review and refine themes and data synthesis will be employed for analysing the data from the studies.</w:t>
            </w:r>
          </w:p>
          <w:p w14:paraId="54DBB268" w14:textId="410A5D4F" w:rsidR="00183E9C" w:rsidRPr="00183E9C" w:rsidRDefault="00183E9C" w:rsidP="00183E9C">
            <w:pPr>
              <w:rPr>
                <w:bCs/>
              </w:rPr>
            </w:pPr>
          </w:p>
          <w:p w14:paraId="556AC892" w14:textId="77777777" w:rsidR="004B3C93" w:rsidRPr="004B3C93" w:rsidRDefault="004B3C93" w:rsidP="00183E9C">
            <w:pPr>
              <w:rPr>
                <w:bCs/>
                <w:lang w:val="en-US"/>
              </w:rPr>
            </w:pPr>
          </w:p>
          <w:p w14:paraId="5BD3A86C" w14:textId="77777777" w:rsidR="004B3C93" w:rsidRPr="004B3C93" w:rsidRDefault="004B3C93" w:rsidP="004B3C93">
            <w:pPr>
              <w:rPr>
                <w:bCs/>
              </w:rPr>
            </w:pPr>
          </w:p>
          <w:p w14:paraId="1A0B3015" w14:textId="77777777" w:rsidR="00041BD0" w:rsidRPr="004B3C93" w:rsidRDefault="00041BD0" w:rsidP="00EE2807">
            <w:pPr>
              <w:rPr>
                <w:bCs/>
              </w:rPr>
            </w:pPr>
          </w:p>
          <w:p w14:paraId="628A8722" w14:textId="6E8B3125" w:rsidR="00A95BA2" w:rsidRDefault="00A95BA2"/>
        </w:tc>
      </w:tr>
    </w:tbl>
    <w:p w14:paraId="3B212934" w14:textId="77777777" w:rsidR="00041BD0" w:rsidRDefault="00041BD0">
      <w:pPr>
        <w:rPr>
          <w:b/>
          <w:sz w:val="28"/>
          <w:szCs w:val="28"/>
        </w:rPr>
      </w:pPr>
    </w:p>
    <w:p w14:paraId="7C693F20" w14:textId="6E6D36A1" w:rsidR="008E4003" w:rsidRPr="000A3F74" w:rsidRDefault="000A3F74">
      <w:pPr>
        <w:rPr>
          <w:b/>
          <w:sz w:val="24"/>
          <w:szCs w:val="24"/>
        </w:rPr>
      </w:pPr>
      <w:r w:rsidRPr="000A3F74">
        <w:rPr>
          <w:b/>
          <w:sz w:val="24"/>
          <w:szCs w:val="24"/>
        </w:rPr>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10F30809" w14:textId="24E37837" w:rsidR="00C1479E" w:rsidRDefault="008E4003">
            <w:bookmarkStart w:id="0" w:name="_Hlk142389616"/>
            <w:r w:rsidRPr="004D7B88">
              <w:t xml:space="preserve">Please provide a </w:t>
            </w:r>
            <w:r w:rsidRPr="004D7B88">
              <w:rPr>
                <w:b/>
              </w:rPr>
              <w:t>brief overview</w:t>
            </w:r>
            <w:r w:rsidRPr="004D7B88">
              <w:t xml:space="preserve"> </w:t>
            </w:r>
            <w:r w:rsidR="00CD47AB">
              <w:rPr>
                <w:rStyle w:val="normaltextrun"/>
                <w:rFonts w:ascii="Calibri" w:hAnsi="Calibri" w:cs="Calibri"/>
                <w:color w:val="000000"/>
                <w:shd w:val="clear" w:color="auto" w:fill="FFFFFF"/>
              </w:rPr>
              <w:t>of the topic you intend to research in a lay public language, that is for a non-scientific audience</w:t>
            </w:r>
            <w:r w:rsidR="009F2BEA" w:rsidRPr="004D7B88">
              <w:t>:</w:t>
            </w:r>
            <w:r w:rsidR="003117E8" w:rsidRPr="003117E8">
              <w:t xml:space="preserve"> </w:t>
            </w:r>
          </w:p>
          <w:p w14:paraId="2D15CF12" w14:textId="77777777" w:rsidR="00631B64" w:rsidRDefault="000B7F14" w:rsidP="000B7F14">
            <w:r>
              <w:t xml:space="preserve">                  </w:t>
            </w:r>
            <w:r w:rsidR="000C7F1C" w:rsidRPr="000C7F1C">
              <w:t>Pneumonia is an illness that affects the tiny air sacs in the lungs, known as alveoli. These air sacs are crucial for exchanging oxygen and carbon dioxide during breathing. When someone has pneumonia, these air sacs become infected or inflamed, making it harder for them to function properly</w:t>
            </w:r>
            <w:r w:rsidR="00A95490">
              <w:t xml:space="preserve"> </w:t>
            </w:r>
            <w:r w:rsidR="00A95490" w:rsidRPr="006A540B">
              <w:t>(WHO, 2022).</w:t>
            </w:r>
            <w:r>
              <w:t xml:space="preserve"> </w:t>
            </w:r>
            <w:r w:rsidR="006A540B" w:rsidRPr="006A540B">
              <w:t>It's caused by different things like bacteria (such as Streptococcus pneumoniae and Haemophilus influenzae type b), viruses, fungi, and sometimes parasites (WHO, 2022).</w:t>
            </w:r>
            <w:r>
              <w:t xml:space="preserve"> </w:t>
            </w:r>
            <w:r w:rsidR="007B322E">
              <w:t>T</w:t>
            </w:r>
            <w:r w:rsidR="007B322E" w:rsidRPr="007B322E">
              <w:t>his study examine</w:t>
            </w:r>
            <w:r w:rsidR="00CD67EC">
              <w:t>s</w:t>
            </w:r>
            <w:r w:rsidR="007B322E" w:rsidRPr="007B322E">
              <w:t xml:space="preserve"> the risk factors like </w:t>
            </w:r>
            <w:r w:rsidR="007B322E" w:rsidRPr="008520B6">
              <w:t xml:space="preserve">access to healthcare services, socioeconomic conditions, nutrition, vaccination coverage, environmental </w:t>
            </w:r>
            <w:r w:rsidR="00606C9A" w:rsidRPr="008520B6">
              <w:t>factors,</w:t>
            </w:r>
            <w:r w:rsidR="007B322E" w:rsidRPr="008520B6">
              <w:t xml:space="preserve"> and healthcare infrastructure</w:t>
            </w:r>
            <w:r w:rsidR="007B322E" w:rsidRPr="007B322E">
              <w:t>, which are responsible for pneumonia-related child mortality rates in the UK by following PRISMA guidelines.</w:t>
            </w:r>
            <w:r>
              <w:t xml:space="preserve"> </w:t>
            </w:r>
            <w:r w:rsidR="00606C9A">
              <w:t xml:space="preserve">Common symptoms of pneumonia include cough, difficulty breathing, chest pain, and fever. The severity of pneumonia can range from mild to severe, and treatment often involves medications, such as antibiotics for bacterial infections, antivirals for viral infections, and antifungals for fungal infections. Seeking prompt medical attention is important for an accurate diagnosis and appropriate treatment </w:t>
            </w:r>
            <w:r w:rsidR="00606C9A" w:rsidRPr="006A540B">
              <w:t>(WHO, 2022).</w:t>
            </w:r>
            <w:r>
              <w:t xml:space="preserve"> </w:t>
            </w:r>
            <w:r w:rsidR="0014393F">
              <w:t>Pneumonia is a serious illness for kids under 5 years old and is a leading cause of death.</w:t>
            </w:r>
          </w:p>
          <w:p w14:paraId="18D77EEC" w14:textId="15EA156B" w:rsidR="0014393F" w:rsidRDefault="00631B64" w:rsidP="00631B64">
            <w:r>
              <w:t xml:space="preserve">                 </w:t>
            </w:r>
            <w:r w:rsidR="000B7F14">
              <w:t xml:space="preserve"> </w:t>
            </w:r>
            <w:r w:rsidR="00A43CF2">
              <w:t>Globally,</w:t>
            </w:r>
            <w:r w:rsidR="000B7F14">
              <w:t xml:space="preserve"> </w:t>
            </w:r>
            <w:r w:rsidR="00A43CF2">
              <w:t>a</w:t>
            </w:r>
            <w:r w:rsidR="0014393F">
              <w:t>bout 15% of all child deaths are due to pneumonia, and a specific problem called</w:t>
            </w:r>
            <w:r w:rsidR="000B7F14">
              <w:t xml:space="preserve"> </w:t>
            </w:r>
            <w:r w:rsidR="0014393F">
              <w:t>hypoxemia (low oxygen levels in the body) is also linked to these deaths (Rahman et al., 2022).</w:t>
            </w:r>
            <w:r w:rsidR="00A43CF2">
              <w:t xml:space="preserve"> </w:t>
            </w:r>
            <w:r w:rsidR="0014393F">
              <w:t>In rich countries, like the UK, pneumonia cases in kids are lower, with 2.3 cases per 10,000 children.</w:t>
            </w:r>
            <w:r>
              <w:t xml:space="preserve"> </w:t>
            </w:r>
            <w:r w:rsidR="0014393F">
              <w:t>A small percentage (0.2-2.8%) of these children may need to go to the hospital because of pneumonia (Haggie et al., 2021).</w:t>
            </w:r>
            <w:r>
              <w:t xml:space="preserve"> </w:t>
            </w:r>
            <w:r w:rsidR="0014393F">
              <w:t>A study at a hospital in the UK found various things causing pneumonia, like bacteria and viruses, including one called enterovirus (Drummond et al., 2000).</w:t>
            </w:r>
            <w:r>
              <w:t xml:space="preserve"> </w:t>
            </w:r>
            <w:r w:rsidR="0014393F">
              <w:t>In the UK, a vaccine called PCV7 was first given to kids in 2006 to protect against pneumonia.</w:t>
            </w:r>
            <w:r>
              <w:t xml:space="preserve"> </w:t>
            </w:r>
            <w:r w:rsidR="0014393F">
              <w:t>Later, in 2010, a better version called PCV13 replaced it for even stronger protection (Lau et al., 2015; Saxena et al., 2015).</w:t>
            </w:r>
            <w:r>
              <w:t xml:space="preserve"> </w:t>
            </w:r>
            <w:r w:rsidR="0014393F">
              <w:t>Between 2007 and 2012, around 9,537 kids under 5 years old had to go to the hospital in England because doctors suspected they had pneumonia (Reeves et al., 2017).</w:t>
            </w:r>
          </w:p>
          <w:p w14:paraId="00BE7429" w14:textId="77777777" w:rsidR="00055B65" w:rsidRDefault="00055B65" w:rsidP="00055B65"/>
          <w:p w14:paraId="2BE1339A" w14:textId="6D1682CE" w:rsidR="003B564A" w:rsidRPr="001450C8" w:rsidRDefault="003B564A" w:rsidP="000C4A49"/>
        </w:tc>
      </w:tr>
      <w:bookmarkEnd w:id="0"/>
    </w:tbl>
    <w:p w14:paraId="1F3D9CA8" w14:textId="1DD382C0" w:rsidR="0040177B" w:rsidRDefault="0040177B">
      <w:pPr>
        <w:rPr>
          <w:b/>
          <w:sz w:val="28"/>
          <w:szCs w:val="28"/>
        </w:rPr>
      </w:pPr>
    </w:p>
    <w:p w14:paraId="2DAD5647" w14:textId="368205DA" w:rsidR="005E31D9" w:rsidRPr="0040177B" w:rsidRDefault="0040177B">
      <w:pPr>
        <w:rPr>
          <w:b/>
          <w:sz w:val="24"/>
          <w:szCs w:val="24"/>
        </w:rPr>
      </w:pPr>
      <w:r w:rsidRPr="0040177B">
        <w:rPr>
          <w:b/>
          <w:sz w:val="24"/>
          <w:szCs w:val="24"/>
        </w:rPr>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56EC8F53" w14:textId="77777777" w:rsidTr="00713AF4">
        <w:trPr>
          <w:trHeight w:val="2747"/>
        </w:trPr>
        <w:tc>
          <w:tcPr>
            <w:tcW w:w="9242" w:type="dxa"/>
          </w:tcPr>
          <w:p w14:paraId="1F10022F" w14:textId="5083AF3B" w:rsidR="0040177B" w:rsidRDefault="0040177B" w:rsidP="00713AF4">
            <w:bookmarkStart w:id="1" w:name="_Hlk142389877"/>
            <w:r w:rsidRPr="004D7B88">
              <w:t xml:space="preserve">Please provide </w:t>
            </w:r>
            <w:r>
              <w:t>the aim o</w:t>
            </w:r>
            <w:r w:rsidRPr="004D7B88">
              <w:t>f the topic you intend to research:</w:t>
            </w:r>
            <w:r w:rsidRPr="003117E8">
              <w:t xml:space="preserve"> </w:t>
            </w:r>
          </w:p>
          <w:p w14:paraId="65432E32" w14:textId="16AEC224" w:rsidR="00183E9C" w:rsidRPr="00D838D0" w:rsidRDefault="00183E9C" w:rsidP="00183E9C">
            <w:pPr>
              <w:numPr>
                <w:ilvl w:val="0"/>
                <w:numId w:val="13"/>
              </w:numPr>
            </w:pPr>
            <w:r w:rsidRPr="00D838D0">
              <w:rPr>
                <w:lang w:val="en-US"/>
              </w:rPr>
              <w:t xml:space="preserve">The aim of this research is to </w:t>
            </w:r>
            <w:r w:rsidR="0094521D">
              <w:rPr>
                <w:lang w:val="en-US"/>
              </w:rPr>
              <w:t xml:space="preserve">explore </w:t>
            </w:r>
            <w:r w:rsidRPr="00D838D0">
              <w:rPr>
                <w:lang w:val="en-US"/>
              </w:rPr>
              <w:t>the risk factors for</w:t>
            </w:r>
            <w:r w:rsidR="00D965D2">
              <w:rPr>
                <w:lang w:val="en-US"/>
              </w:rPr>
              <w:t xml:space="preserve"> </w:t>
            </w:r>
            <w:r w:rsidRPr="00D838D0">
              <w:rPr>
                <w:lang w:val="en-US"/>
              </w:rPr>
              <w:t>high mortality rate of pneumonia in children under the age of 5 in the U</w:t>
            </w:r>
            <w:r w:rsidR="0094521D">
              <w:rPr>
                <w:lang w:val="en-US"/>
              </w:rPr>
              <w:t>nited Kingdom</w:t>
            </w:r>
            <w:r w:rsidRPr="00D838D0">
              <w:rPr>
                <w:lang w:val="en-US"/>
              </w:rPr>
              <w:t>.</w:t>
            </w:r>
          </w:p>
          <w:p w14:paraId="44309240" w14:textId="77777777" w:rsidR="0040177B" w:rsidRPr="00183E9C" w:rsidRDefault="0040177B" w:rsidP="00713AF4">
            <w:pPr>
              <w:rPr>
                <w:lang w:val="en-US"/>
              </w:rPr>
            </w:pPr>
          </w:p>
          <w:p w14:paraId="16677E8A" w14:textId="77777777" w:rsidR="0040177B" w:rsidRDefault="0040177B" w:rsidP="00713AF4"/>
          <w:p w14:paraId="1B6E2D15" w14:textId="77777777" w:rsidR="0040177B" w:rsidRDefault="0040177B" w:rsidP="00713AF4"/>
          <w:p w14:paraId="6CC433E7" w14:textId="77777777" w:rsidR="0040177B" w:rsidRDefault="0040177B" w:rsidP="00713AF4"/>
          <w:p w14:paraId="3E080461" w14:textId="77777777" w:rsidR="0040177B" w:rsidRDefault="0040177B" w:rsidP="00713AF4"/>
          <w:p w14:paraId="549CC099" w14:textId="77777777" w:rsidR="0040177B" w:rsidRDefault="0040177B" w:rsidP="00713AF4"/>
          <w:p w14:paraId="1C9592BD" w14:textId="77777777" w:rsidR="0040177B" w:rsidRDefault="0040177B" w:rsidP="00713AF4"/>
          <w:p w14:paraId="312B1861" w14:textId="77777777" w:rsidR="0040177B" w:rsidRDefault="0040177B" w:rsidP="00713AF4"/>
          <w:p w14:paraId="5D531229" w14:textId="77777777" w:rsidR="0040177B" w:rsidRPr="001450C8" w:rsidRDefault="0040177B" w:rsidP="00713AF4"/>
        </w:tc>
      </w:tr>
      <w:bookmarkEnd w:id="1"/>
    </w:tbl>
    <w:p w14:paraId="39A141D4" w14:textId="77777777" w:rsidR="0040177B" w:rsidRDefault="0040177B" w:rsidP="005E31D9"/>
    <w:p w14:paraId="5C2DF3FF" w14:textId="6F5AEEDE"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012569DE" w14:textId="7FB6740D" w:rsidR="0040177B" w:rsidRDefault="0040177B" w:rsidP="00713AF4">
            <w:r w:rsidRPr="004D7B88">
              <w:t xml:space="preserve">Please provide </w:t>
            </w:r>
            <w:r>
              <w:t>the objectives o</w:t>
            </w:r>
            <w:r w:rsidRPr="004D7B88">
              <w:t>f the intend</w:t>
            </w:r>
            <w:r w:rsidR="00041BD0">
              <w:t>ed</w:t>
            </w:r>
            <w:r w:rsidRPr="004D7B88">
              <w:t xml:space="preserve"> research:</w:t>
            </w:r>
            <w:r w:rsidRPr="003117E8">
              <w:t xml:space="preserve"> </w:t>
            </w:r>
          </w:p>
          <w:p w14:paraId="382AC671" w14:textId="548ECBA1" w:rsidR="00DB30F0" w:rsidRDefault="00DB30F0" w:rsidP="00183E9C">
            <w:pPr>
              <w:numPr>
                <w:ilvl w:val="0"/>
                <w:numId w:val="14"/>
              </w:numPr>
            </w:pPr>
            <w:r>
              <w:t>To evaluate the prevalence of pneumonia related infant mortality in the United Kingdom.</w:t>
            </w:r>
          </w:p>
          <w:p w14:paraId="3EBEDB40" w14:textId="77777777" w:rsidR="00B034FA" w:rsidRDefault="00B034FA" w:rsidP="00B034FA">
            <w:pPr>
              <w:ind w:left="720"/>
            </w:pPr>
          </w:p>
          <w:p w14:paraId="67043D8D" w14:textId="77777777" w:rsidR="00B034FA" w:rsidRDefault="00B034FA" w:rsidP="00B034FA">
            <w:pPr>
              <w:numPr>
                <w:ilvl w:val="0"/>
                <w:numId w:val="14"/>
              </w:numPr>
            </w:pPr>
            <w:r w:rsidRPr="00183E9C">
              <w:t>To</w:t>
            </w:r>
            <w:r>
              <w:t xml:space="preserve"> discuss</w:t>
            </w:r>
            <w:r w:rsidRPr="00183E9C">
              <w:t xml:space="preserve"> how socio-economic, cultural, and environmental factors impact the adherence to treatment regimens in the UK.</w:t>
            </w:r>
          </w:p>
          <w:p w14:paraId="4D31EC92" w14:textId="77777777" w:rsidR="00B034FA" w:rsidRDefault="00B034FA" w:rsidP="00B034FA">
            <w:pPr>
              <w:pStyle w:val="ListParagraph"/>
            </w:pPr>
          </w:p>
          <w:p w14:paraId="56A32E3E" w14:textId="086EF8A7" w:rsidR="00B034FA" w:rsidRPr="00183E9C" w:rsidRDefault="00667F61" w:rsidP="00B034FA">
            <w:pPr>
              <w:numPr>
                <w:ilvl w:val="0"/>
                <w:numId w:val="14"/>
              </w:numPr>
            </w:pPr>
            <w:r>
              <w:t xml:space="preserve">To </w:t>
            </w:r>
            <w:r w:rsidR="003F75EE">
              <w:t>explore the effect of</w:t>
            </w:r>
            <w:r>
              <w:t xml:space="preserve"> </w:t>
            </w:r>
            <w:r w:rsidR="003F75EE">
              <w:t xml:space="preserve">effective interventions for </w:t>
            </w:r>
            <w:r w:rsidR="0093419F">
              <w:t>childhood mortality in the United Kingdom.</w:t>
            </w:r>
          </w:p>
          <w:p w14:paraId="28BA33CC" w14:textId="77777777" w:rsidR="00B034FA" w:rsidRDefault="00B034FA" w:rsidP="00B034FA"/>
          <w:p w14:paraId="27DE18CB" w14:textId="77777777" w:rsidR="0040177B" w:rsidRDefault="0040177B" w:rsidP="00713AF4"/>
          <w:p w14:paraId="0E69F024" w14:textId="77777777" w:rsidR="0040177B" w:rsidRDefault="0040177B" w:rsidP="00713AF4"/>
          <w:p w14:paraId="112E3C62" w14:textId="77777777" w:rsidR="0040177B" w:rsidRDefault="0040177B" w:rsidP="00713AF4"/>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77777777" w:rsidR="0040177B" w:rsidRDefault="0040177B" w:rsidP="005E31D9"/>
    <w:p w14:paraId="3A4CA742" w14:textId="77777777" w:rsidR="005E31D9" w:rsidRDefault="005E31D9" w:rsidP="005E31D9"/>
    <w:p w14:paraId="0F59DAA5" w14:textId="12FBA401" w:rsidR="00AC28AB" w:rsidRPr="000A3F74" w:rsidRDefault="000A3F74" w:rsidP="00AC28AB">
      <w:pPr>
        <w:rPr>
          <w:b/>
          <w:sz w:val="28"/>
          <w:szCs w:val="28"/>
        </w:rPr>
      </w:pPr>
      <w:r>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42E96D41" w14:textId="0E7EADDC" w:rsidR="00183E9C" w:rsidRDefault="00183E9C" w:rsidP="00713AF4">
            <w:pPr>
              <w:rPr>
                <w:b/>
                <w:sz w:val="24"/>
                <w:szCs w:val="24"/>
                <w:u w:val="single"/>
              </w:rPr>
            </w:pPr>
            <w:r>
              <w:rPr>
                <w:b/>
                <w:sz w:val="24"/>
                <w:szCs w:val="24"/>
                <w:u w:val="single"/>
              </w:rPr>
              <w:t xml:space="preserve">    </w:t>
            </w: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4BDD0C44"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w:t>
            </w:r>
            <w:r w:rsidR="00954154">
              <w:rPr>
                <w:rStyle w:val="normaltextrun"/>
                <w:rFonts w:ascii="Calibri" w:hAnsi="Calibri" w:cs="Calibri"/>
                <w:b/>
                <w:bCs/>
                <w:color w:val="000000"/>
                <w:shd w:val="clear" w:color="auto" w:fill="FFFFFF"/>
              </w:rPr>
              <w:t>influence to</w:t>
            </w:r>
            <w:r w:rsidR="000C0325">
              <w:rPr>
                <w:rStyle w:val="normaltextrun"/>
                <w:rFonts w:ascii="Calibri" w:hAnsi="Calibri" w:cs="Calibri"/>
                <w:b/>
                <w:bCs/>
                <w:color w:val="000000"/>
                <w:shd w:val="clear" w:color="auto" w:fill="FFFFFF"/>
              </w:rPr>
              <w:t xml:space="preserve">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lastRenderedPageBreak/>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97F6C02" w:rsidR="00760712" w:rsidRDefault="00760712" w:rsidP="004D7B88"/>
          <w:p w14:paraId="35F73A2B" w14:textId="38A066CB" w:rsidR="00783004" w:rsidRPr="00A401DB" w:rsidRDefault="007D54FA" w:rsidP="004D7B88">
            <w:r>
              <w:rPr>
                <w:noProof/>
              </w:rPr>
              <mc:AlternateContent>
                <mc:Choice Requires="wpi">
                  <w:drawing>
                    <wp:anchor distT="0" distB="0" distL="114300" distR="114300" simplePos="0" relativeHeight="251664384" behindDoc="0" locked="0" layoutInCell="1" allowOverlap="1" wp14:anchorId="3B5A8FF4" wp14:editId="6C8B6F66">
                      <wp:simplePos x="0" y="0"/>
                      <wp:positionH relativeFrom="column">
                        <wp:posOffset>760095</wp:posOffset>
                      </wp:positionH>
                      <wp:positionV relativeFrom="paragraph">
                        <wp:posOffset>-130175</wp:posOffset>
                      </wp:positionV>
                      <wp:extent cx="804715" cy="332815"/>
                      <wp:effectExtent l="38100" t="38100" r="14605" b="48260"/>
                      <wp:wrapNone/>
                      <wp:docPr id="948351026" name="Ink 63"/>
                      <wp:cNvGraphicFramePr/>
                      <a:graphic xmlns:a="http://schemas.openxmlformats.org/drawingml/2006/main">
                        <a:graphicData uri="http://schemas.microsoft.com/office/word/2010/wordprocessingInk">
                          <w14:contentPart bwMode="auto" r:id="rId11">
                            <w14:nvContentPartPr>
                              <w14:cNvContentPartPr/>
                            </w14:nvContentPartPr>
                            <w14:xfrm>
                              <a:off x="0" y="0"/>
                              <a:ext cx="804715" cy="332815"/>
                            </w14:xfrm>
                          </w14:contentPart>
                        </a:graphicData>
                      </a:graphic>
                    </wp:anchor>
                  </w:drawing>
                </mc:Choice>
                <mc:Fallback>
                  <w:pict>
                    <v:shapetype w14:anchorId="3814331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3" o:spid="_x0000_s1026" type="#_x0000_t75" style="position:absolute;margin-left:59.5pt;margin-top:-10.6pt;width:64.05pt;height:26.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osxx2AQAACQMAAA4AAABkcnMvZTJvRG9jLnhtbJxSyU7DMBC9I/EP&#10;lu80SwO0UdMeqJB6AHqADzCO3VjEnmjsNO3fM+lCWxBC4mKNZ+Q3b/FktrE1Wyv0BlzBk0HMmXIS&#10;SuNWBX97fbwZceaDcKWowamCb5Xns+n11aRrcpVCBXWpkBGI83nXFLwKocmjyMtKWeEH0ChHQw1o&#10;RaArrqISRUfoto7SOL6LOsCyQZDKe+rO90M+3eFrrWR40dqrwOqCZ8M04Sz0RUK0kIpsTITf+844&#10;5dF0IvIViqYy8kBJ/IORFcYRgS+ouQiCtWh+QFkjETzoMJBgI9DaSLXTQ8qS+JuyhfvoVSWZbDGX&#10;4IJyYSkwHL3bDf6zwtbkQPcEJaUj2gD8gEj2/B3GnvQcZGuJzz4RVLUI9B18ZRpPNuemLDguyuTE&#10;360fTgqWeNL1fDmgRKKD5N+ebDTa3mxiwjYFpzi3/bnLUm0Ck9Qcxdl9csuZpNFwmI6oPkPeIxz3&#10;nFlLyy9CPL/3xM5+8PQTAAD//wMAUEsDBBQABgAIAAAAIQBAI410twkAABMiAAAQAAAAZHJzL2lu&#10;ay9pbmsxLnhtbMxZ227cyBF9D5B/ICYPelFLvA45wkr7FAMLbJDFXoDkUSuNrcFKI2NmZNl/n1Pn&#10;VJPdc3FsrAMEgjjs6qpTp6qrLyS/+/7j02PxYbnZrp7X17PqopwVy/Xd8/1q/e569tuvb8IwK7a7&#10;2/X97ePzenk9+7Tczr6/+etfvlut/3h6vMK1AMJ6a3dPj9ezh93u/dXl5evr68Vrc/G8eXdZl2Vz&#10;+cP6j3/8OLtxq/vl29V6tYPLbRTdPa93y487A7ta3V/P7nYfy1Ef2L88v2zulmO3STZ3k8Zuc3u3&#10;fPO8ebrdjYgPt+v18rFY3z6B979mxe7Te9ys4OfdcjMrnlYIONQXVdu3w98XENx+vJ4l7RdQ3ILJ&#10;0+zyOOa//weYbw4xjVZT9/N+Vjil++UH43TJnF+djv2nzfP75Wa3Wk5pVlK841Nxpzbzo0Rtltvn&#10;xxcbm1nx4fbxBSmryhJl4b6ryyMJOcRDbr4pHvJyEi8ll6fGw0vz4EkbSyoO7W71tEShP70fa2y3&#10;BbCJf9ltOB3qsm5CVYe6+bVaXJXVVTtctEOZDIVXccT8ffOyfRjxft9M9cqeMWuK7HV1v3sYk15e&#10;lHU3Zj3N+THbh+Xq3cPus8YeOK3H2jkyE1lOhUfy8/Lt9exvnIwFLSVgKFVfdN2iqNuu787PqrPQ&#10;npXnswp/5XmoQlWU5/jHtSzsvqRE95KbIFGSql2b0PBa49qFHldXrevQmDA0VdFOoOjNGhMS7qCu&#10;q3NyNuwwkVniZ07Y0AzWLObmVGYiGWq6UFjuL2tkPsTHSYcmtEDrCkKbMGYkISdz5SjCf223+xPh&#10;NN15RwL7pzssmL2xRiSeuZgSOnRWhwOljtAVqCcMfVEbJsbZWpVyJiPBGOWYP95H4MkvhrSyjIc5&#10;a6ceChVNPYRmYfK9cpkQ50VllcdJbnWW1oqPEFlkecvgUq30ft9iYptq6T7q2u9IVqMmUV1YeCXL&#10;ai8Ww83qUukZa/+EX+JG1WSM0ipyolT1e5FKBgadzGaKN+dsXpCz98tTCmIGRj0JM03+f+lOqR1z&#10;Yeb5YB5KTng+koETmuIeZwO2CYsHayR+bHlhk8IYDDl4AyubFjaFErGSpGRDmPWPq0aSQRoec6Ss&#10;tpwZWphcy/G9lWUUzJg/u7paFzhPQ1UWtc2pseakk1SBHI7sNRKulfxkEYXegG3N5M8YYGY8NaBK&#10;fibJ+IcaptZXFzavQZmtmBeyzAy85kw21svkx9YFa/UcTHlVwY8gotBy1DGmtqtIDxrWh/9RpI7U&#10;ZQb2eVVPa1tw1UwIayQcld7GseGQwYJEQsulrg6t7UsewBHjHMJMlYSUfTSz2PqiYiUvQmWF4WuV&#10;UHjNXCnIKGK/Rjvv0OYZWiY0LLiiiEDqOsLYr6fdlRAiRGDEWZZauo1EfpU9r7gY2JhCg8kaqcme&#10;smCSqWAC2M8DE1P6WabuCm12qX7iNQ4leSD3pFAqEzVK0eSWax5h5GFID02KQDxhxVMIQjAzpTo6&#10;MGCpjRHSp0YliUNOPBrt0SVjciQGsqeUupscyZ079THij6w1bXGA4uksm0FZsgzQVxiP1rvl6dD3&#10;oUSa01UE0N5PU4Y86bvmYQwZr4r11+C0kyd/XB4nd/AzsTSnHB0TQdlmmJKNobIRxYLJWdcXC6r4&#10;+gzNCTFimET37kMTuip4OELDlhTvUiXAQqLJ9KRIHacqK5NbVGBCwtGRNaKSvGXdJpIHiCdOEuUd&#10;RM9q+8v8GSye8wjuGCZKXaT34/iaElZT2mm0Emu7TRENXmHCFRfglpsK0FqdGIr4qwnv5wii+ERI&#10;4EVIPtK6abVcgBVPxFIbi81IYLjpDxo8cTvoxE+gEJtIDRF3P2SkijaozsJs8Yw8arvNAXPZN0XD&#10;xMSyw5TnZJ9r+wASs1MVPLrDj/WmkGnonmV1Zw1p+ZUxxoA0YFxh0uUrM0hmYqxN+NgrRKKmEBmN&#10;lKbOU2kQkatjQNkmoP1EEPaIc6ciw2PNyCFTlqsooqE3UnbSynXpMTPEJmUk2tDxtGADzLWLmplx&#10;iic/Y52hK8bRBhvORmcE5TL6S5IMEeKONloaJBoDMUy5jBlKKEUuBpINmJnDTNcJIupPEpsxUMX8&#10;Gf1EUinGqfsjXAw7xpCg7onMXboUmiYNJ2pj1vgQyCKQElRGsoKVqnozpEODlgcDnLC4jzjUQXgp&#10;bOruUF9BAACuxojI7wA0AplmmWxtkg/Ut5JHt90nMUrkgNYYvbKBtZQ2bXz2pPQQ6FiJCJq68pm5&#10;PmahQK28qz5oEcORLL5xyNgxUueRsMetQHg4w7GnqX2MuapGpwaFf4amUiYGguXG7a87Kuz91o5z&#10;EQstp3IXCIY8a2ORrXvW+w9kUX7lwxkaNSyT2i5w3pzbSoxnnF5eTDctD93DFudbm0h6X0faIn/6&#10;yvS4V4M9rfn53q/DgTZ8mds/4dJs/6+AmMYFD5ydPwv38dEPey1TxCJqFqFlArq+mGuNV+fxdJwM&#10;Mo47HY9ahHKR3Xuax/lqslHZPKJWTU0/2YpNlFQynsDoJBm+6OSUKOs/1ij12oBLo2YftEi/LnTC&#10;sTfRjEYvDrWzg7kJ8fbCVgOcbGzizUM9ndqjM/uN+1F6L8apJL3/gt4ssaKOmQhnA9dEe5HBxQLU&#10;tEYSfwhccIwwT2UKNsNShKYNMF0VrnR17xIcbS2+Vg8WWAyVJOww9qSho4Ub0L0YRrboiak54ky9&#10;dt0jYSKrCJ0Tzf94DrGGgoES7nX1IJWHms+xYENdauWxkmjWH5dls8iKJLqaOrxqiZFSOC2faOb6&#10;lDsO8ZOAvoJEDOSAEepjypyyYZIxxEPGGVTUTVkd3rsP38OsDpGyKWIcRjhlap9/fJTFhx8qajcL&#10;Nc+TbuZexdPZHnhNo8AMNbCO9dho+8RZt9k/4mokPcJYnwCaxttY+wxgVGhDkhGSKK0WLW5YdTEv&#10;6qHBaoennip03cCirqxAA65EJFbFd5iQ4aHRXot0XZV9Bo5fHr/0Ix6/b/7z7dvtcodv3/hSf7Ho&#10;Zzc13hAONV5Z69Neg297tX3bCxU+mOPrnhc2abXYVWyqYfvg0afEpLf2ANaWxqqfh9YE+KIDVMtK&#10;xWfZqoWmLYwIZbCXyPWiP28gw4NftzgPUB1CV83bbxdgV5bziw4Bth3WJCx1HuBwFnqLr/Zvlxy7&#10;WD82zNWcz4d674LIeLqrehsqBjAf/KVqh1XeRPhcH+a23OLtKsqixBvL1oaTNVPgkH1e4b0djmCI&#10;vi8hmLdD9+0CnZdld1EOs5uqx2xp8IbXIy3PyrMwVIv9qpm+it/8BwAA//8DAFBLAwQUAAYACAAA&#10;ACEARiTN4uEAAAAKAQAADwAAAGRycy9kb3ducmV2LnhtbEyPMU/DMBSEdyT+g/WQ2FonpgolxKmg&#10;ImJARdCysDnxI4mwn6PYbQK/HjPBeLrT3XfFZraGnXD0vSMJ6TIBhtQ43VMr4e1QLdbAfFCklXGE&#10;Er7Qw6Y8PytUrt1Er3jah5bFEvK5ktCFMOSc+6ZDq/zSDUjR+3CjVSHKseV6VFMst4aLJMm4VT3F&#10;hU4NuO2w+dwfrYTvanqvV0Y32VTN24en++nxefci5eXFfHcLLOAc/sLwix/RoYxMtTuS9sxEnd7E&#10;L0HCQqQCWEyI1XUKrJZwJTLgZcH/Xy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5osxx2AQAACQMAAA4AAAAAAAAAAAAAAAAAPAIAAGRycy9lMm9Eb2Mu&#10;eG1sUEsBAi0AFAAGAAgAAAAhAEAjjXS3CQAAEyIAABAAAAAAAAAAAAAAAAAA3gMAAGRycy9pbmsv&#10;aW5rMS54bWxQSwECLQAUAAYACAAAACEARiTN4uEAAAAKAQAADwAAAAAAAAAAAAAAAADDDQAAZHJz&#10;L2Rvd25yZXYueG1sUEsBAi0AFAAGAAgAAAAhAHkYvJ2/AAAAIQEAABkAAAAAAAAAAAAAAAAA0Q4A&#10;AGRycy9fcmVscy9lMm9Eb2MueG1sLnJlbHNQSwUGAAAAAAYABgB4AQAAxw8AAAAA&#10;">
                      <v:imagedata r:id="rId12" o:title=""/>
                    </v:shape>
                  </w:pict>
                </mc:Fallback>
              </mc:AlternateContent>
            </w:r>
            <w:r w:rsidR="00783004" w:rsidRPr="00A401DB">
              <w:t>Signature………………………………….                                              Date:……………</w:t>
            </w:r>
            <w:r w:rsidR="00487715">
              <w:t>16</w:t>
            </w:r>
            <w:r w:rsidR="00955366">
              <w:t>/0</w:t>
            </w:r>
            <w:r w:rsidR="00487715">
              <w:t>2</w:t>
            </w:r>
            <w:r w:rsidR="00955366">
              <w:t>/2024</w:t>
            </w:r>
            <w:r w:rsidR="00783004" w:rsidRPr="00A401DB">
              <w:t>…………</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Date:…………………………………..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1BE74333" w14:textId="77777777" w:rsidR="00183E9C" w:rsidRDefault="00183E9C" w:rsidP="00713AF4">
            <w:pPr>
              <w:rPr>
                <w:iCs/>
              </w:rPr>
            </w:pPr>
          </w:p>
          <w:p w14:paraId="1968E114" w14:textId="77777777" w:rsidR="00183E9C" w:rsidRDefault="00183E9C" w:rsidP="00713AF4">
            <w:pPr>
              <w:rPr>
                <w:iCs/>
              </w:rPr>
            </w:pPr>
          </w:p>
          <w:p w14:paraId="3FEDEA07" w14:textId="77777777" w:rsidR="003117E8" w:rsidRDefault="003117E8" w:rsidP="00713AF4">
            <w:pPr>
              <w:rPr>
                <w:iCs/>
              </w:rPr>
            </w:pPr>
          </w:p>
          <w:p w14:paraId="1C27DA2A" w14:textId="678F8B3D"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641FCF6A" w14:textId="1F9FCFD6" w:rsidR="00760712" w:rsidRPr="00D646BF" w:rsidRDefault="00D646BF" w:rsidP="00760712">
            <w:pPr>
              <w:rPr>
                <w:rFonts w:cstheme="minorHAnsi"/>
                <w:sz w:val="24"/>
                <w:szCs w:val="24"/>
              </w:rPr>
            </w:pPr>
            <w:r>
              <w:rPr>
                <w:rFonts w:cstheme="minorHAnsi"/>
                <w:sz w:val="24"/>
                <w:szCs w:val="24"/>
              </w:rPr>
              <w:t>N/A</w:t>
            </w:r>
          </w:p>
          <w:p w14:paraId="4BFA807B" w14:textId="77777777" w:rsidR="00760712" w:rsidRDefault="00760712" w:rsidP="003C5317">
            <w:pPr>
              <w:rPr>
                <w:rFonts w:cstheme="minorHAnsi"/>
                <w:sz w:val="20"/>
                <w:szCs w:val="20"/>
              </w:rPr>
            </w:pPr>
          </w:p>
          <w:p w14:paraId="66A42EDE" w14:textId="77777777" w:rsidR="00760712" w:rsidRDefault="00760712" w:rsidP="00760712">
            <w:pPr>
              <w:rPr>
                <w:rFonts w:cstheme="minorHAnsi"/>
                <w:sz w:val="20"/>
                <w:szCs w:val="20"/>
              </w:rPr>
            </w:pPr>
          </w:p>
          <w:p w14:paraId="5DB07265" w14:textId="77777777" w:rsidR="00D646BF" w:rsidRPr="00760712" w:rsidRDefault="00D646BF" w:rsidP="00760712">
            <w:pPr>
              <w:rPr>
                <w:rFonts w:cstheme="minorHAnsi"/>
                <w:sz w:val="20"/>
                <w:szCs w:val="20"/>
              </w:rPr>
            </w:pPr>
          </w:p>
          <w:p w14:paraId="0DFB0DE8" w14:textId="62910C1B" w:rsidR="00D646BF" w:rsidRPr="00D646BF" w:rsidRDefault="00D646BF" w:rsidP="00D646BF">
            <w:pPr>
              <w:rPr>
                <w:rFonts w:cstheme="minorHAnsi"/>
                <w:sz w:val="24"/>
                <w:szCs w:val="24"/>
              </w:rPr>
            </w:pPr>
            <w:r>
              <w:rPr>
                <w:rFonts w:cstheme="minorHAnsi"/>
                <w:sz w:val="24"/>
                <w:szCs w:val="24"/>
              </w:rPr>
              <w:t>N/A</w:t>
            </w:r>
          </w:p>
          <w:p w14:paraId="3FE93DEC" w14:textId="76ED8BB0" w:rsidR="003C5317" w:rsidRPr="00760712" w:rsidRDefault="003C5317" w:rsidP="003C5317">
            <w:pPr>
              <w:rPr>
                <w:rFonts w:cstheme="minorHAnsi"/>
                <w:sz w:val="20"/>
                <w:szCs w:val="20"/>
              </w:rPr>
            </w:pPr>
          </w:p>
          <w:p w14:paraId="4F6A25C6" w14:textId="77777777" w:rsidR="001A184B" w:rsidRPr="00D646BF" w:rsidRDefault="001A184B" w:rsidP="001A184B">
            <w:pPr>
              <w:rPr>
                <w:rFonts w:cstheme="minorHAnsi"/>
                <w:sz w:val="24"/>
                <w:szCs w:val="24"/>
              </w:rPr>
            </w:pPr>
            <w:r>
              <w:rPr>
                <w:rFonts w:cstheme="minorHAnsi"/>
                <w:sz w:val="24"/>
                <w:szCs w:val="24"/>
              </w:rPr>
              <w:t>N/A</w:t>
            </w:r>
          </w:p>
          <w:p w14:paraId="3290A9FE" w14:textId="729EC14A" w:rsidR="00760712" w:rsidRDefault="00760712" w:rsidP="00760712">
            <w:pPr>
              <w:rPr>
                <w:rFonts w:cstheme="minorHAnsi"/>
                <w:sz w:val="48"/>
                <w:szCs w:val="48"/>
              </w:rPr>
            </w:pPr>
          </w:p>
          <w:p w14:paraId="71F95734" w14:textId="72D63AE1" w:rsidR="003C5317" w:rsidRDefault="003C5317" w:rsidP="003C5317">
            <w:pPr>
              <w:rPr>
                <w:rFonts w:cstheme="minorHAnsi"/>
                <w:sz w:val="20"/>
                <w:szCs w:val="20"/>
              </w:rPr>
            </w:pPr>
          </w:p>
          <w:p w14:paraId="718A4D42" w14:textId="77777777" w:rsidR="001A184B" w:rsidRPr="00D646BF" w:rsidRDefault="001A184B" w:rsidP="001A184B">
            <w:pPr>
              <w:rPr>
                <w:rFonts w:cstheme="minorHAnsi"/>
                <w:sz w:val="24"/>
                <w:szCs w:val="24"/>
              </w:rPr>
            </w:pPr>
            <w:r>
              <w:rPr>
                <w:rFonts w:cstheme="minorHAnsi"/>
                <w:sz w:val="24"/>
                <w:szCs w:val="24"/>
              </w:rPr>
              <w:t>N/A</w:t>
            </w: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72BB7E28" w14:textId="77777777" w:rsidR="001A184B" w:rsidRPr="00D646BF" w:rsidRDefault="001A184B" w:rsidP="001A184B">
            <w:pPr>
              <w:rPr>
                <w:rFonts w:cstheme="minorHAnsi"/>
                <w:sz w:val="24"/>
                <w:szCs w:val="24"/>
              </w:rPr>
            </w:pPr>
            <w:r>
              <w:rPr>
                <w:rFonts w:cstheme="minorHAnsi"/>
                <w:sz w:val="24"/>
                <w:szCs w:val="24"/>
              </w:rPr>
              <w:t>N/A</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33767C1D" w:rsidR="00760712" w:rsidRDefault="00760712" w:rsidP="00760712">
            <w:pPr>
              <w:rPr>
                <w:rFonts w:cstheme="minorHAnsi"/>
                <w:sz w:val="48"/>
                <w:szCs w:val="48"/>
              </w:rPr>
            </w:pPr>
            <w:r w:rsidRPr="00760712">
              <w:rPr>
                <w:rFonts w:cstheme="minorHAnsi"/>
                <w:sz w:val="24"/>
                <w:szCs w:val="24"/>
              </w:rPr>
              <w:t>Yes</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43A655B9" w:rsidR="00760712" w:rsidRDefault="00760712" w:rsidP="00760712">
            <w:pPr>
              <w:rPr>
                <w:rFonts w:cstheme="minorHAnsi"/>
                <w:sz w:val="48"/>
                <w:szCs w:val="48"/>
              </w:rPr>
            </w:pPr>
            <w:r w:rsidRPr="00760712">
              <w:rPr>
                <w:rFonts w:cstheme="minorHAnsi"/>
                <w:sz w:val="24"/>
                <w:szCs w:val="24"/>
              </w:rPr>
              <w:t>Yes</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77BE1CBD" w14:textId="77777777" w:rsidR="00A97B1E" w:rsidRDefault="00A97B1E" w:rsidP="00E851B5">
      <w:pPr>
        <w:rPr>
          <w:b/>
          <w:bCs/>
          <w:sz w:val="28"/>
          <w:szCs w:val="28"/>
        </w:rPr>
      </w:pPr>
    </w:p>
    <w:p w14:paraId="709F5EF7" w14:textId="09DAD023" w:rsidR="008234C8" w:rsidRPr="008234C8" w:rsidRDefault="008234C8" w:rsidP="00E851B5">
      <w:pPr>
        <w:rPr>
          <w:b/>
          <w:bCs/>
          <w:sz w:val="28"/>
          <w:szCs w:val="28"/>
        </w:rPr>
      </w:pPr>
      <w:r w:rsidRPr="008234C8">
        <w:rPr>
          <w:b/>
          <w:bCs/>
          <w:sz w:val="28"/>
          <w:szCs w:val="28"/>
        </w:rPr>
        <w:t>Reference List add here below</w:t>
      </w:r>
    </w:p>
    <w:p w14:paraId="20BBCCF6" w14:textId="13259925" w:rsidR="00855AFA" w:rsidRPr="00D22BAE" w:rsidRDefault="00855AFA" w:rsidP="00D22BAE">
      <w:pPr>
        <w:rPr>
          <w:b/>
          <w:bCs/>
          <w:sz w:val="28"/>
          <w:szCs w:val="28"/>
        </w:rPr>
      </w:pPr>
      <w:r w:rsidRPr="00D22BAE">
        <w:rPr>
          <w:b/>
          <w:bCs/>
          <w:sz w:val="28"/>
          <w:szCs w:val="28"/>
        </w:rPr>
        <w:t xml:space="preserve">British Lung Foundation, (2012). Available at: </w:t>
      </w:r>
      <w:hyperlink r:id="rId13" w:history="1">
        <w:r w:rsidRPr="00D22BAE">
          <w:rPr>
            <w:rStyle w:val="Hyperlink"/>
            <w:b/>
            <w:bCs/>
            <w:i/>
            <w:iCs/>
            <w:sz w:val="28"/>
            <w:szCs w:val="28"/>
          </w:rPr>
          <w:t>https://statistics.blf.org.uk/pneumonia</w:t>
        </w:r>
      </w:hyperlink>
    </w:p>
    <w:p w14:paraId="5FB2B7EE" w14:textId="77777777" w:rsidR="00855AFA" w:rsidRPr="00855AFA" w:rsidRDefault="00855AFA" w:rsidP="00855AFA">
      <w:pPr>
        <w:rPr>
          <w:b/>
          <w:bCs/>
          <w:sz w:val="28"/>
          <w:szCs w:val="28"/>
        </w:rPr>
      </w:pPr>
      <w:r w:rsidRPr="00855AFA">
        <w:rPr>
          <w:b/>
          <w:bCs/>
          <w:sz w:val="28"/>
          <w:szCs w:val="28"/>
        </w:rPr>
        <w:t xml:space="preserve">Clark, J.E., </w:t>
      </w:r>
      <w:proofErr w:type="spellStart"/>
      <w:r w:rsidRPr="00855AFA">
        <w:rPr>
          <w:b/>
          <w:bCs/>
          <w:sz w:val="28"/>
          <w:szCs w:val="28"/>
        </w:rPr>
        <w:t>Hammal</w:t>
      </w:r>
      <w:proofErr w:type="spellEnd"/>
      <w:r w:rsidRPr="00855AFA">
        <w:rPr>
          <w:b/>
          <w:bCs/>
          <w:sz w:val="28"/>
          <w:szCs w:val="28"/>
        </w:rPr>
        <w:t>, D., Hampton, F., Spencer, D. and Parker, L., (2007). ‘Epidemiology of community-acquired pneumonia in children seen in hospital’. </w:t>
      </w:r>
      <w:r w:rsidRPr="00855AFA">
        <w:rPr>
          <w:b/>
          <w:bCs/>
          <w:i/>
          <w:iCs/>
          <w:sz w:val="28"/>
          <w:szCs w:val="28"/>
        </w:rPr>
        <w:t xml:space="preserve">Epidemiology &amp; Infection, 135(2), pp.262-269. Available at: </w:t>
      </w:r>
      <w:hyperlink r:id="rId14" w:history="1">
        <w:r w:rsidRPr="00855AFA">
          <w:rPr>
            <w:rStyle w:val="Hyperlink"/>
            <w:b/>
            <w:bCs/>
            <w:i/>
            <w:iCs/>
            <w:sz w:val="28"/>
            <w:szCs w:val="28"/>
          </w:rPr>
          <w:t>Epidemiology of community-acquired pneumonia in children seen in hospital - PubMed (nih.gov)</w:t>
        </w:r>
      </w:hyperlink>
    </w:p>
    <w:p w14:paraId="66471900" w14:textId="77777777" w:rsidR="00855AFA" w:rsidRPr="00855AFA" w:rsidRDefault="00855AFA" w:rsidP="00855AFA">
      <w:pPr>
        <w:rPr>
          <w:b/>
          <w:bCs/>
          <w:sz w:val="28"/>
          <w:szCs w:val="28"/>
        </w:rPr>
      </w:pPr>
      <w:r w:rsidRPr="00855AFA">
        <w:rPr>
          <w:b/>
          <w:bCs/>
          <w:sz w:val="28"/>
          <w:szCs w:val="28"/>
        </w:rPr>
        <w:t xml:space="preserve">Drummond, P., Clark, J., Wheeler, J., Galloway, A., Freeman, R. and Cant, A., (2000) ‘Community acquired pneumonia—a prospective UK study’, </w:t>
      </w:r>
      <w:r w:rsidRPr="00855AFA">
        <w:rPr>
          <w:b/>
          <w:bCs/>
          <w:i/>
          <w:iCs/>
          <w:sz w:val="28"/>
          <w:szCs w:val="28"/>
        </w:rPr>
        <w:t xml:space="preserve">Archives </w:t>
      </w:r>
      <w:r w:rsidRPr="00855AFA">
        <w:rPr>
          <w:b/>
          <w:bCs/>
          <w:i/>
          <w:iCs/>
          <w:sz w:val="28"/>
          <w:szCs w:val="28"/>
        </w:rPr>
        <w:lastRenderedPageBreak/>
        <w:t>of disease in childhood</w:t>
      </w:r>
      <w:r w:rsidRPr="00855AFA">
        <w:rPr>
          <w:b/>
          <w:bCs/>
          <w:sz w:val="28"/>
          <w:szCs w:val="28"/>
        </w:rPr>
        <w:t xml:space="preserve">, 83(5), pp. 408–412. Available at: </w:t>
      </w:r>
      <w:hyperlink r:id="rId15" w:history="1">
        <w:r w:rsidRPr="00855AFA">
          <w:rPr>
            <w:rStyle w:val="Hyperlink"/>
            <w:b/>
            <w:bCs/>
            <w:sz w:val="28"/>
            <w:szCs w:val="28"/>
          </w:rPr>
          <w:t>https://doi.org/10.1136/adc.83.5.408</w:t>
        </w:r>
      </w:hyperlink>
      <w:r w:rsidRPr="00855AFA">
        <w:rPr>
          <w:b/>
          <w:bCs/>
          <w:sz w:val="28"/>
          <w:szCs w:val="28"/>
        </w:rPr>
        <w:t>.</w:t>
      </w:r>
    </w:p>
    <w:p w14:paraId="5096F249" w14:textId="52AE1D50" w:rsidR="00855AFA" w:rsidRDefault="00855AFA" w:rsidP="00855AFA">
      <w:pPr>
        <w:rPr>
          <w:b/>
          <w:bCs/>
          <w:sz w:val="28"/>
          <w:szCs w:val="28"/>
        </w:rPr>
      </w:pPr>
      <w:r w:rsidRPr="00855AFA">
        <w:rPr>
          <w:b/>
          <w:bCs/>
          <w:sz w:val="28"/>
          <w:szCs w:val="28"/>
        </w:rPr>
        <w:t xml:space="preserve">Durando, P., Faust, S.N., Fletcher, M., </w:t>
      </w:r>
      <w:proofErr w:type="spellStart"/>
      <w:r w:rsidRPr="00855AFA">
        <w:rPr>
          <w:b/>
          <w:bCs/>
          <w:sz w:val="28"/>
          <w:szCs w:val="28"/>
        </w:rPr>
        <w:t>Krizova</w:t>
      </w:r>
      <w:proofErr w:type="spellEnd"/>
      <w:r w:rsidRPr="00855AFA">
        <w:rPr>
          <w:b/>
          <w:bCs/>
          <w:sz w:val="28"/>
          <w:szCs w:val="28"/>
        </w:rPr>
        <w:t xml:space="preserve">, P., Torres, A. and Welte, T., (2013). ‘Experience with pneumococcal polysaccharide conjugate vaccine (conjugated to CRM197 carrier protein) in children and adults’, </w:t>
      </w:r>
      <w:r w:rsidRPr="00855AFA">
        <w:rPr>
          <w:b/>
          <w:bCs/>
          <w:i/>
          <w:iCs/>
          <w:sz w:val="28"/>
          <w:szCs w:val="28"/>
        </w:rPr>
        <w:t>Clinical microbiology and infection</w:t>
      </w:r>
      <w:r w:rsidRPr="00855AFA">
        <w:rPr>
          <w:b/>
          <w:bCs/>
          <w:sz w:val="28"/>
          <w:szCs w:val="28"/>
        </w:rPr>
        <w:t xml:space="preserve">, 19(s1), pp. 1–9. Available at: </w:t>
      </w:r>
      <w:hyperlink r:id="rId16" w:history="1">
        <w:r w:rsidR="00437337" w:rsidRPr="00855AFA">
          <w:rPr>
            <w:rStyle w:val="Hyperlink"/>
            <w:b/>
            <w:bCs/>
            <w:sz w:val="28"/>
            <w:szCs w:val="28"/>
          </w:rPr>
          <w:t>https://doi.org/10.1111/1469-0691.12320</w:t>
        </w:r>
      </w:hyperlink>
      <w:r w:rsidRPr="00855AFA">
        <w:rPr>
          <w:b/>
          <w:bCs/>
          <w:sz w:val="28"/>
          <w:szCs w:val="28"/>
        </w:rPr>
        <w:t>.</w:t>
      </w:r>
    </w:p>
    <w:p w14:paraId="49D9B9D4" w14:textId="3F25F825" w:rsidR="00855AFA" w:rsidRPr="00855AFA" w:rsidRDefault="00855AFA" w:rsidP="00855AFA">
      <w:pPr>
        <w:rPr>
          <w:b/>
          <w:bCs/>
          <w:sz w:val="28"/>
          <w:szCs w:val="28"/>
        </w:rPr>
      </w:pPr>
      <w:r w:rsidRPr="00855AFA">
        <w:rPr>
          <w:b/>
          <w:bCs/>
          <w:sz w:val="28"/>
          <w:szCs w:val="28"/>
        </w:rPr>
        <w:t>Farha, T. and Thomson, A.H., (2005). ‘The burden of pneumonia in children in the developed world’. </w:t>
      </w:r>
      <w:r w:rsidRPr="00855AFA">
        <w:rPr>
          <w:b/>
          <w:bCs/>
          <w:i/>
          <w:iCs/>
          <w:sz w:val="28"/>
          <w:szCs w:val="28"/>
        </w:rPr>
        <w:t>Paediatric respiratory reviews</w:t>
      </w:r>
      <w:r w:rsidRPr="00855AFA">
        <w:rPr>
          <w:b/>
          <w:bCs/>
          <w:sz w:val="28"/>
          <w:szCs w:val="28"/>
        </w:rPr>
        <w:t>, </w:t>
      </w:r>
      <w:r w:rsidRPr="00855AFA">
        <w:rPr>
          <w:b/>
          <w:bCs/>
          <w:i/>
          <w:iCs/>
          <w:sz w:val="28"/>
          <w:szCs w:val="28"/>
        </w:rPr>
        <w:t>6</w:t>
      </w:r>
      <w:r w:rsidRPr="00855AFA">
        <w:rPr>
          <w:b/>
          <w:bCs/>
          <w:sz w:val="28"/>
          <w:szCs w:val="28"/>
        </w:rPr>
        <w:t xml:space="preserve">(2), pp.76-82. Available at: </w:t>
      </w:r>
      <w:hyperlink r:id="rId17" w:history="1">
        <w:r w:rsidRPr="00855AFA">
          <w:rPr>
            <w:rStyle w:val="Hyperlink"/>
            <w:b/>
            <w:bCs/>
            <w:sz w:val="28"/>
            <w:szCs w:val="28"/>
          </w:rPr>
          <w:t>https://www.sciencedirect.com/science/article/abs/pii/S1526054205000187</w:t>
        </w:r>
      </w:hyperlink>
    </w:p>
    <w:p w14:paraId="6AA15BE5" w14:textId="0E78737B" w:rsidR="008234C8" w:rsidRDefault="00855AFA">
      <w:pPr>
        <w:rPr>
          <w:b/>
          <w:bCs/>
          <w:sz w:val="28"/>
          <w:szCs w:val="28"/>
        </w:rPr>
      </w:pPr>
      <w:r w:rsidRPr="00855AFA">
        <w:rPr>
          <w:b/>
          <w:bCs/>
          <w:sz w:val="28"/>
          <w:szCs w:val="28"/>
        </w:rPr>
        <w:t xml:space="preserve">Great Ormond Street Hospital, NHS, (2020). Available at: </w:t>
      </w:r>
      <w:hyperlink r:id="rId18" w:history="1">
        <w:r w:rsidRPr="00855AFA">
          <w:rPr>
            <w:rStyle w:val="Hyperlink"/>
            <w:b/>
            <w:bCs/>
            <w:i/>
            <w:iCs/>
            <w:sz w:val="28"/>
            <w:szCs w:val="28"/>
          </w:rPr>
          <w:t>https://www.gosh.nhs.uk/conditions-and-treatments/general-medical-conditions/pneumonia/</w:t>
        </w:r>
      </w:hyperlink>
    </w:p>
    <w:p w14:paraId="4BF2A45E" w14:textId="77777777" w:rsidR="00363892" w:rsidRPr="00363892" w:rsidRDefault="00363892" w:rsidP="00363892">
      <w:pPr>
        <w:rPr>
          <w:b/>
          <w:bCs/>
          <w:sz w:val="28"/>
          <w:szCs w:val="28"/>
        </w:rPr>
      </w:pPr>
      <w:r w:rsidRPr="00363892">
        <w:rPr>
          <w:b/>
          <w:bCs/>
          <w:sz w:val="28"/>
          <w:szCs w:val="28"/>
        </w:rPr>
        <w:t xml:space="preserve">Haggie, S., </w:t>
      </w:r>
      <w:proofErr w:type="spellStart"/>
      <w:r w:rsidRPr="00363892">
        <w:rPr>
          <w:b/>
          <w:bCs/>
          <w:sz w:val="28"/>
          <w:szCs w:val="28"/>
        </w:rPr>
        <w:t>Selvadurai</w:t>
      </w:r>
      <w:proofErr w:type="spellEnd"/>
      <w:r w:rsidRPr="00363892">
        <w:rPr>
          <w:b/>
          <w:bCs/>
          <w:sz w:val="28"/>
          <w:szCs w:val="28"/>
        </w:rPr>
        <w:t>, H., Gunasekera, H. and Fitzgerald, D.A., (2021). ‘Paediatric pneumonia in high-income countries: defining and recognising cases at increased risk of severe disease’. </w:t>
      </w:r>
      <w:r w:rsidRPr="00363892">
        <w:rPr>
          <w:b/>
          <w:bCs/>
          <w:i/>
          <w:iCs/>
          <w:sz w:val="28"/>
          <w:szCs w:val="28"/>
        </w:rPr>
        <w:t xml:space="preserve">Paediatric Respiratory Reviews, 39, pp.71-81. Available at: </w:t>
      </w:r>
      <w:hyperlink r:id="rId19" w:history="1">
        <w:r w:rsidRPr="00363892">
          <w:rPr>
            <w:rStyle w:val="Hyperlink"/>
            <w:b/>
            <w:bCs/>
            <w:i/>
            <w:iCs/>
            <w:sz w:val="28"/>
            <w:szCs w:val="28"/>
          </w:rPr>
          <w:t>https://www.sciencedirect.com/science/article/abs/pii/S152605422030141X</w:t>
        </w:r>
      </w:hyperlink>
    </w:p>
    <w:p w14:paraId="36988B2E" w14:textId="77777777" w:rsidR="00363892" w:rsidRPr="00363892" w:rsidRDefault="00363892" w:rsidP="00363892">
      <w:pPr>
        <w:rPr>
          <w:b/>
          <w:bCs/>
          <w:sz w:val="28"/>
          <w:szCs w:val="28"/>
        </w:rPr>
      </w:pPr>
      <w:r w:rsidRPr="00363892">
        <w:rPr>
          <w:b/>
          <w:bCs/>
          <w:sz w:val="28"/>
          <w:szCs w:val="28"/>
        </w:rPr>
        <w:t xml:space="preserve">Haq, I.J., Battersby, A.C., Eastham, K. and McKean, M., (2017) ‘Community acquired pneumonia in children’, </w:t>
      </w:r>
      <w:r w:rsidRPr="00363892">
        <w:rPr>
          <w:b/>
          <w:bCs/>
          <w:i/>
          <w:iCs/>
          <w:sz w:val="28"/>
          <w:szCs w:val="28"/>
        </w:rPr>
        <w:t>BMJ (Online)</w:t>
      </w:r>
      <w:r w:rsidRPr="00363892">
        <w:rPr>
          <w:b/>
          <w:bCs/>
          <w:sz w:val="28"/>
          <w:szCs w:val="28"/>
        </w:rPr>
        <w:t xml:space="preserve">, 356(8095), pp. j686–j686. Available at: </w:t>
      </w:r>
      <w:hyperlink r:id="rId20" w:history="1">
        <w:r w:rsidRPr="00363892">
          <w:rPr>
            <w:rStyle w:val="Hyperlink"/>
            <w:b/>
            <w:bCs/>
            <w:sz w:val="28"/>
            <w:szCs w:val="28"/>
          </w:rPr>
          <w:t>https://doi.org/10.1136/bmj.j686</w:t>
        </w:r>
      </w:hyperlink>
      <w:r w:rsidRPr="00363892">
        <w:rPr>
          <w:b/>
          <w:bCs/>
          <w:sz w:val="28"/>
          <w:szCs w:val="28"/>
        </w:rPr>
        <w:t>.</w:t>
      </w:r>
    </w:p>
    <w:p w14:paraId="1520462B" w14:textId="77777777" w:rsidR="00363892" w:rsidRPr="00363892" w:rsidRDefault="00363892" w:rsidP="00363892">
      <w:pPr>
        <w:rPr>
          <w:b/>
          <w:bCs/>
          <w:sz w:val="28"/>
          <w:szCs w:val="28"/>
        </w:rPr>
      </w:pPr>
      <w:r w:rsidRPr="00363892">
        <w:rPr>
          <w:b/>
          <w:bCs/>
          <w:i/>
          <w:iCs/>
          <w:sz w:val="28"/>
          <w:szCs w:val="28"/>
        </w:rPr>
        <w:t>Harris, M., Clark, J., Coote, N., Fletcher, P., Harnden, A., McKean, M. and Thomson, A., (2011). ‘British Thoracic Society guidelines for the management of community acquired pneumonia in children: update 2011’. Thorax, 66(</w:t>
      </w:r>
      <w:proofErr w:type="spellStart"/>
      <w:r w:rsidRPr="00363892">
        <w:rPr>
          <w:b/>
          <w:bCs/>
          <w:i/>
          <w:iCs/>
          <w:sz w:val="28"/>
          <w:szCs w:val="28"/>
        </w:rPr>
        <w:t>Suppl</w:t>
      </w:r>
      <w:proofErr w:type="spellEnd"/>
      <w:r w:rsidRPr="00363892">
        <w:rPr>
          <w:b/>
          <w:bCs/>
          <w:i/>
          <w:iCs/>
          <w:sz w:val="28"/>
          <w:szCs w:val="28"/>
        </w:rPr>
        <w:t xml:space="preserve"> 2), pp.ii1-ii23.  Available at: </w:t>
      </w:r>
      <w:hyperlink r:id="rId21" w:history="1">
        <w:r w:rsidRPr="00363892">
          <w:rPr>
            <w:rStyle w:val="Hyperlink"/>
            <w:b/>
            <w:bCs/>
            <w:i/>
            <w:iCs/>
            <w:sz w:val="28"/>
            <w:szCs w:val="28"/>
          </w:rPr>
          <w:t>British Thoracic Society guidelines for the management of community acquired pneumonia in children: update 2011 | Thorax (bmj.com)</w:t>
        </w:r>
      </w:hyperlink>
    </w:p>
    <w:p w14:paraId="1230AD06" w14:textId="77777777" w:rsidR="00363892" w:rsidRPr="00363892" w:rsidRDefault="00363892" w:rsidP="00363892">
      <w:pPr>
        <w:rPr>
          <w:b/>
          <w:bCs/>
          <w:sz w:val="28"/>
          <w:szCs w:val="28"/>
        </w:rPr>
      </w:pPr>
      <w:r w:rsidRPr="00363892">
        <w:rPr>
          <w:b/>
          <w:bCs/>
          <w:sz w:val="28"/>
          <w:szCs w:val="28"/>
        </w:rPr>
        <w:t xml:space="preserve">Hua, F. </w:t>
      </w:r>
      <w:r w:rsidRPr="00363892">
        <w:rPr>
          <w:b/>
          <w:bCs/>
          <w:i/>
          <w:iCs/>
          <w:sz w:val="28"/>
          <w:szCs w:val="28"/>
        </w:rPr>
        <w:t>et al.</w:t>
      </w:r>
      <w:r w:rsidRPr="00363892">
        <w:rPr>
          <w:b/>
          <w:bCs/>
          <w:sz w:val="28"/>
          <w:szCs w:val="28"/>
        </w:rPr>
        <w:t xml:space="preserve"> (2020) ‘Oral hygiene care for critically ill patients to prevent ventilator‐associated pneumonia’, </w:t>
      </w:r>
      <w:r w:rsidRPr="00363892">
        <w:rPr>
          <w:b/>
          <w:bCs/>
          <w:i/>
          <w:iCs/>
          <w:sz w:val="28"/>
          <w:szCs w:val="28"/>
        </w:rPr>
        <w:t>Cochrane database of systematic reviews</w:t>
      </w:r>
      <w:r w:rsidRPr="00363892">
        <w:rPr>
          <w:b/>
          <w:bCs/>
          <w:sz w:val="28"/>
          <w:szCs w:val="28"/>
        </w:rPr>
        <w:t xml:space="preserve">, </w:t>
      </w:r>
      <w:r w:rsidRPr="00363892">
        <w:rPr>
          <w:b/>
          <w:bCs/>
          <w:sz w:val="28"/>
          <w:szCs w:val="28"/>
        </w:rPr>
        <w:lastRenderedPageBreak/>
        <w:t xml:space="preserve">2020(12), pp. CD008367–CD008367. Available at: </w:t>
      </w:r>
      <w:hyperlink r:id="rId22" w:history="1">
        <w:r w:rsidRPr="00363892">
          <w:rPr>
            <w:rStyle w:val="Hyperlink"/>
            <w:b/>
            <w:bCs/>
            <w:sz w:val="28"/>
            <w:szCs w:val="28"/>
          </w:rPr>
          <w:t>https://doi.org/10.1002/14651858.CD008367.pub4</w:t>
        </w:r>
      </w:hyperlink>
      <w:r w:rsidRPr="00363892">
        <w:rPr>
          <w:b/>
          <w:bCs/>
          <w:sz w:val="28"/>
          <w:szCs w:val="28"/>
        </w:rPr>
        <w:t>.</w:t>
      </w:r>
    </w:p>
    <w:p w14:paraId="706A8B01" w14:textId="77777777" w:rsidR="00363892" w:rsidRPr="00363892" w:rsidRDefault="00363892" w:rsidP="00363892">
      <w:pPr>
        <w:rPr>
          <w:b/>
          <w:bCs/>
          <w:sz w:val="28"/>
          <w:szCs w:val="28"/>
        </w:rPr>
      </w:pPr>
      <w:r w:rsidRPr="00363892">
        <w:rPr>
          <w:b/>
          <w:bCs/>
          <w:sz w:val="28"/>
          <w:szCs w:val="28"/>
        </w:rPr>
        <w:t xml:space="preserve">Klein, J.L., Petrovic, Z., </w:t>
      </w:r>
      <w:proofErr w:type="spellStart"/>
      <w:r w:rsidRPr="00363892">
        <w:rPr>
          <w:b/>
          <w:bCs/>
          <w:sz w:val="28"/>
          <w:szCs w:val="28"/>
        </w:rPr>
        <w:t>Treacher</w:t>
      </w:r>
      <w:proofErr w:type="spellEnd"/>
      <w:r w:rsidRPr="00363892">
        <w:rPr>
          <w:b/>
          <w:bCs/>
          <w:sz w:val="28"/>
          <w:szCs w:val="28"/>
        </w:rPr>
        <w:t xml:space="preserve">, D. and Edgeworth, J., (2003). ‘Severe community-acquired pneumonia caused by Panton-Valentine </w:t>
      </w:r>
      <w:proofErr w:type="spellStart"/>
      <w:r w:rsidRPr="00363892">
        <w:rPr>
          <w:b/>
          <w:bCs/>
          <w:sz w:val="28"/>
          <w:szCs w:val="28"/>
        </w:rPr>
        <w:t>leukocidin</w:t>
      </w:r>
      <w:proofErr w:type="spellEnd"/>
      <w:r w:rsidRPr="00363892">
        <w:rPr>
          <w:b/>
          <w:bCs/>
          <w:sz w:val="28"/>
          <w:szCs w:val="28"/>
        </w:rPr>
        <w:t>-positive Staphylococcus aureus: first reported case in the United Kingdom’. </w:t>
      </w:r>
      <w:r w:rsidRPr="00363892">
        <w:rPr>
          <w:b/>
          <w:bCs/>
          <w:i/>
          <w:iCs/>
          <w:sz w:val="28"/>
          <w:szCs w:val="28"/>
        </w:rPr>
        <w:t>Intensive care medicine</w:t>
      </w:r>
      <w:r w:rsidRPr="00363892">
        <w:rPr>
          <w:b/>
          <w:bCs/>
          <w:sz w:val="28"/>
          <w:szCs w:val="28"/>
        </w:rPr>
        <w:t>, </w:t>
      </w:r>
      <w:r w:rsidRPr="00363892">
        <w:rPr>
          <w:b/>
          <w:bCs/>
          <w:i/>
          <w:iCs/>
          <w:sz w:val="28"/>
          <w:szCs w:val="28"/>
        </w:rPr>
        <w:t>29</w:t>
      </w:r>
      <w:r w:rsidRPr="00363892">
        <w:rPr>
          <w:b/>
          <w:bCs/>
          <w:sz w:val="28"/>
          <w:szCs w:val="28"/>
        </w:rPr>
        <w:t>, pp.1399-1399.</w:t>
      </w:r>
    </w:p>
    <w:p w14:paraId="69179692" w14:textId="77777777" w:rsidR="00B13C56" w:rsidRPr="00B13C56" w:rsidRDefault="00B13C56" w:rsidP="00B13C56">
      <w:pPr>
        <w:rPr>
          <w:b/>
          <w:bCs/>
          <w:sz w:val="28"/>
          <w:szCs w:val="28"/>
        </w:rPr>
      </w:pPr>
      <w:r w:rsidRPr="00B13C56">
        <w:rPr>
          <w:b/>
          <w:bCs/>
          <w:sz w:val="28"/>
          <w:szCs w:val="28"/>
        </w:rPr>
        <w:t>Koshy, E., Murray, J., Bottle, A., Sharland, M. and Saxena, S., (2010). ‘Impact of the seven-valent pneumococcal conjugate vaccination (PCV7) programme on childhood hospital admissions for bacterial pneumonia and empyema in England: national time-trends study, 1997–2008’. </w:t>
      </w:r>
      <w:r w:rsidRPr="00B13C56">
        <w:rPr>
          <w:b/>
          <w:bCs/>
          <w:i/>
          <w:iCs/>
          <w:sz w:val="28"/>
          <w:szCs w:val="28"/>
        </w:rPr>
        <w:t>Thorax</w:t>
      </w:r>
      <w:r w:rsidRPr="00B13C56">
        <w:rPr>
          <w:b/>
          <w:bCs/>
          <w:sz w:val="28"/>
          <w:szCs w:val="28"/>
        </w:rPr>
        <w:t>, </w:t>
      </w:r>
      <w:r w:rsidRPr="00B13C56">
        <w:rPr>
          <w:b/>
          <w:bCs/>
          <w:i/>
          <w:iCs/>
          <w:sz w:val="28"/>
          <w:szCs w:val="28"/>
        </w:rPr>
        <w:t>65</w:t>
      </w:r>
      <w:r w:rsidRPr="00B13C56">
        <w:rPr>
          <w:b/>
          <w:bCs/>
          <w:sz w:val="28"/>
          <w:szCs w:val="28"/>
        </w:rPr>
        <w:t>(9), pp.770-774. Available at: https://thorax.bmj.com/content/65/9/770.short</w:t>
      </w:r>
    </w:p>
    <w:p w14:paraId="48F859C5" w14:textId="77777777" w:rsidR="00B13C56" w:rsidRPr="00B13C56" w:rsidRDefault="00B13C56" w:rsidP="00B13C56">
      <w:pPr>
        <w:rPr>
          <w:b/>
          <w:bCs/>
          <w:sz w:val="28"/>
          <w:szCs w:val="28"/>
        </w:rPr>
      </w:pPr>
      <w:r w:rsidRPr="00955366">
        <w:rPr>
          <w:b/>
          <w:bCs/>
          <w:sz w:val="28"/>
          <w:szCs w:val="28"/>
        </w:rPr>
        <w:t xml:space="preserve">Lau, W.C.Y. </w:t>
      </w:r>
      <w:r w:rsidRPr="00955366">
        <w:rPr>
          <w:b/>
          <w:bCs/>
          <w:i/>
          <w:iCs/>
          <w:sz w:val="28"/>
          <w:szCs w:val="28"/>
        </w:rPr>
        <w:t>et al.</w:t>
      </w:r>
      <w:r w:rsidRPr="00955366">
        <w:rPr>
          <w:b/>
          <w:bCs/>
          <w:sz w:val="28"/>
          <w:szCs w:val="28"/>
        </w:rPr>
        <w:t xml:space="preserve"> </w:t>
      </w:r>
      <w:r w:rsidRPr="00B13C56">
        <w:rPr>
          <w:b/>
          <w:bCs/>
          <w:sz w:val="28"/>
          <w:szCs w:val="28"/>
        </w:rPr>
        <w:t xml:space="preserve">Lau, W.C., Murray, M., El-Turki, A., Saxena, S., Ladhani, S., Long, P., Sharland, M., Wong, I.C. and Hsia, Y., (2015) ‘Impact of pneumococcal conjugate vaccines on childhood otitis media in the United Kingdom’, </w:t>
      </w:r>
      <w:r w:rsidRPr="00B13C56">
        <w:rPr>
          <w:b/>
          <w:bCs/>
          <w:i/>
          <w:iCs/>
          <w:sz w:val="28"/>
          <w:szCs w:val="28"/>
        </w:rPr>
        <w:t>Vaccine</w:t>
      </w:r>
      <w:r w:rsidRPr="00B13C56">
        <w:rPr>
          <w:b/>
          <w:bCs/>
          <w:sz w:val="28"/>
          <w:szCs w:val="28"/>
        </w:rPr>
        <w:t xml:space="preserve">, 33(39), pp. 5072–5079. Available at: </w:t>
      </w:r>
      <w:hyperlink r:id="rId23" w:history="1">
        <w:r w:rsidRPr="00B13C56">
          <w:rPr>
            <w:rStyle w:val="Hyperlink"/>
            <w:b/>
            <w:bCs/>
            <w:sz w:val="28"/>
            <w:szCs w:val="28"/>
          </w:rPr>
          <w:t>https://doi.org/10.1016/j.vaccine.2015.08.022</w:t>
        </w:r>
      </w:hyperlink>
      <w:r w:rsidRPr="00B13C56">
        <w:rPr>
          <w:b/>
          <w:bCs/>
          <w:sz w:val="28"/>
          <w:szCs w:val="28"/>
        </w:rPr>
        <w:t>.</w:t>
      </w:r>
    </w:p>
    <w:p w14:paraId="7A98C8A2" w14:textId="77777777" w:rsidR="00B13C56" w:rsidRPr="00B13C56" w:rsidRDefault="00B13C56" w:rsidP="00B13C56">
      <w:pPr>
        <w:rPr>
          <w:b/>
          <w:bCs/>
          <w:sz w:val="28"/>
          <w:szCs w:val="28"/>
        </w:rPr>
      </w:pPr>
      <w:r w:rsidRPr="00B13C56">
        <w:rPr>
          <w:b/>
          <w:bCs/>
          <w:sz w:val="28"/>
          <w:szCs w:val="28"/>
        </w:rPr>
        <w:t xml:space="preserve">Launders, N., Ryan, D., Winchester, C. C., Skinner, D., Konduru, P. R., &amp; Price, D. B., (2019) ‘Management Of Community-Acquired Pneumonia: An Observational Study In UK Primary Care’, </w:t>
      </w:r>
      <w:r w:rsidRPr="00B13C56">
        <w:rPr>
          <w:b/>
          <w:bCs/>
          <w:i/>
          <w:iCs/>
          <w:sz w:val="28"/>
          <w:szCs w:val="28"/>
        </w:rPr>
        <w:t>Pragmatic and observational research</w:t>
      </w:r>
      <w:r w:rsidRPr="00B13C56">
        <w:rPr>
          <w:b/>
          <w:bCs/>
          <w:sz w:val="28"/>
          <w:szCs w:val="28"/>
        </w:rPr>
        <w:t>, 10, pp. 53–65. Available at: https://doi.org/10.2147/POR.S211198.</w:t>
      </w:r>
    </w:p>
    <w:p w14:paraId="5255E889" w14:textId="77777777" w:rsidR="00B13C56" w:rsidRPr="00B13C56" w:rsidRDefault="00B13C56" w:rsidP="00B13C56">
      <w:pPr>
        <w:rPr>
          <w:b/>
          <w:bCs/>
          <w:sz w:val="28"/>
          <w:szCs w:val="28"/>
        </w:rPr>
      </w:pPr>
      <w:r w:rsidRPr="00B13C56">
        <w:rPr>
          <w:b/>
          <w:bCs/>
          <w:sz w:val="28"/>
          <w:szCs w:val="28"/>
        </w:rPr>
        <w:t>Leung, A.K., Wong, A.H. and Hon, K.L., (2018). ‘Community-acquired pneumonia in children’. </w:t>
      </w:r>
      <w:r w:rsidRPr="00B13C56">
        <w:rPr>
          <w:b/>
          <w:bCs/>
          <w:i/>
          <w:iCs/>
          <w:sz w:val="28"/>
          <w:szCs w:val="28"/>
        </w:rPr>
        <w:t>Recent patents on inflammation &amp; allergy drug discovery</w:t>
      </w:r>
      <w:r w:rsidRPr="00B13C56">
        <w:rPr>
          <w:b/>
          <w:bCs/>
          <w:sz w:val="28"/>
          <w:szCs w:val="28"/>
        </w:rPr>
        <w:t>, </w:t>
      </w:r>
      <w:r w:rsidRPr="00B13C56">
        <w:rPr>
          <w:b/>
          <w:bCs/>
          <w:i/>
          <w:iCs/>
          <w:sz w:val="28"/>
          <w:szCs w:val="28"/>
        </w:rPr>
        <w:t>12</w:t>
      </w:r>
      <w:r w:rsidRPr="00B13C56">
        <w:rPr>
          <w:b/>
          <w:bCs/>
          <w:sz w:val="28"/>
          <w:szCs w:val="28"/>
        </w:rPr>
        <w:t>(2), pp.136-144.</w:t>
      </w:r>
    </w:p>
    <w:p w14:paraId="44C6A902" w14:textId="77777777" w:rsidR="00B13C56" w:rsidRPr="00B13C56" w:rsidRDefault="00B13C56" w:rsidP="00B13C56">
      <w:pPr>
        <w:rPr>
          <w:b/>
          <w:bCs/>
          <w:sz w:val="28"/>
          <w:szCs w:val="28"/>
        </w:rPr>
      </w:pPr>
      <w:r w:rsidRPr="00B13C56">
        <w:rPr>
          <w:b/>
          <w:bCs/>
          <w:sz w:val="28"/>
          <w:szCs w:val="28"/>
        </w:rPr>
        <w:t xml:space="preserve">Lodha, R., Kabra, S. K., Pandey, R. M., &amp; Kabra, S. K. (2013). ‘Antibiotics for community‐acquired pneumonia in children’. </w:t>
      </w:r>
      <w:r w:rsidRPr="00B13C56">
        <w:rPr>
          <w:b/>
          <w:bCs/>
          <w:i/>
          <w:iCs/>
          <w:sz w:val="28"/>
          <w:szCs w:val="28"/>
        </w:rPr>
        <w:t>Cochrane Database of Systematic Reviews</w:t>
      </w:r>
      <w:r w:rsidRPr="00B13C56">
        <w:rPr>
          <w:b/>
          <w:bCs/>
          <w:sz w:val="28"/>
          <w:szCs w:val="28"/>
        </w:rPr>
        <w:t xml:space="preserve">, </w:t>
      </w:r>
      <w:r w:rsidRPr="00B13C56">
        <w:rPr>
          <w:b/>
          <w:bCs/>
          <w:i/>
          <w:iCs/>
          <w:sz w:val="28"/>
          <w:szCs w:val="28"/>
        </w:rPr>
        <w:t>2013</w:t>
      </w:r>
      <w:r w:rsidRPr="00B13C56">
        <w:rPr>
          <w:b/>
          <w:bCs/>
          <w:sz w:val="28"/>
          <w:szCs w:val="28"/>
        </w:rPr>
        <w:t xml:space="preserve">(6), CD004874–CD004874. </w:t>
      </w:r>
      <w:hyperlink r:id="rId24" w:history="1">
        <w:r w:rsidRPr="00B13C56">
          <w:rPr>
            <w:rStyle w:val="Hyperlink"/>
            <w:b/>
            <w:bCs/>
            <w:sz w:val="28"/>
            <w:szCs w:val="28"/>
          </w:rPr>
          <w:t>https://doi.org/10.1002/14651858.CD004874.pub4</w:t>
        </w:r>
      </w:hyperlink>
    </w:p>
    <w:p w14:paraId="4E65079D" w14:textId="77777777" w:rsidR="00B13C56" w:rsidRPr="00B13C56" w:rsidRDefault="00B13C56" w:rsidP="00B13C56">
      <w:pPr>
        <w:rPr>
          <w:b/>
          <w:bCs/>
          <w:sz w:val="28"/>
          <w:szCs w:val="28"/>
        </w:rPr>
      </w:pPr>
      <w:proofErr w:type="spellStart"/>
      <w:r w:rsidRPr="00B13C56">
        <w:rPr>
          <w:b/>
          <w:bCs/>
          <w:sz w:val="28"/>
          <w:szCs w:val="28"/>
        </w:rPr>
        <w:t>Mahalanabis</w:t>
      </w:r>
      <w:proofErr w:type="spellEnd"/>
      <w:r w:rsidRPr="00B13C56">
        <w:rPr>
          <w:b/>
          <w:bCs/>
          <w:sz w:val="28"/>
          <w:szCs w:val="28"/>
        </w:rPr>
        <w:t xml:space="preserve">, D., Gupta, S., Paul, D., Gupta, A., Lahiri, M. and Khaled, M.A., (2002). ‘Risk factors for pneumonia in infants and young children and the role </w:t>
      </w:r>
      <w:r w:rsidRPr="00B13C56">
        <w:rPr>
          <w:b/>
          <w:bCs/>
          <w:sz w:val="28"/>
          <w:szCs w:val="28"/>
        </w:rPr>
        <w:lastRenderedPageBreak/>
        <w:t>of solid fuel for cooking: a case-control study’. </w:t>
      </w:r>
      <w:r w:rsidRPr="00B13C56">
        <w:rPr>
          <w:b/>
          <w:bCs/>
          <w:i/>
          <w:iCs/>
          <w:sz w:val="28"/>
          <w:szCs w:val="28"/>
        </w:rPr>
        <w:t>Epidemiology &amp; Infection</w:t>
      </w:r>
      <w:r w:rsidRPr="00B13C56">
        <w:rPr>
          <w:b/>
          <w:bCs/>
          <w:sz w:val="28"/>
          <w:szCs w:val="28"/>
        </w:rPr>
        <w:t>, </w:t>
      </w:r>
      <w:r w:rsidRPr="00B13C56">
        <w:rPr>
          <w:b/>
          <w:bCs/>
          <w:i/>
          <w:iCs/>
          <w:sz w:val="28"/>
          <w:szCs w:val="28"/>
        </w:rPr>
        <w:t>129</w:t>
      </w:r>
      <w:r w:rsidRPr="00B13C56">
        <w:rPr>
          <w:b/>
          <w:bCs/>
          <w:sz w:val="28"/>
          <w:szCs w:val="28"/>
        </w:rPr>
        <w:t>(1), pp.65-71.</w:t>
      </w:r>
    </w:p>
    <w:p w14:paraId="14E1FE1F" w14:textId="77777777" w:rsidR="00B13C56" w:rsidRPr="00B13C56" w:rsidRDefault="00B13C56" w:rsidP="00B13C56">
      <w:pPr>
        <w:rPr>
          <w:b/>
          <w:bCs/>
          <w:sz w:val="28"/>
          <w:szCs w:val="28"/>
        </w:rPr>
      </w:pPr>
      <w:r w:rsidRPr="00B13C56">
        <w:rPr>
          <w:b/>
          <w:bCs/>
          <w:sz w:val="28"/>
          <w:szCs w:val="28"/>
        </w:rPr>
        <w:t xml:space="preserve"> Nguyen-Van-Tam, J.S., Openshaw, P.J.M., Hashim, A., Gadd, E.M., Lim, W.S., Semple, M.G., Read, R.C., Taylor, B.L., Brett, S.J., McMenamin, J. and Enstone, J.E., (2010). ‘Risk factors for hospitalisation and poor outcome with pandemic A/H1N1 influenza: United Kingdom first wave (May–September 2009)’. </w:t>
      </w:r>
      <w:r w:rsidRPr="00B13C56">
        <w:rPr>
          <w:b/>
          <w:bCs/>
          <w:i/>
          <w:iCs/>
          <w:sz w:val="28"/>
          <w:szCs w:val="28"/>
        </w:rPr>
        <w:t>Thorax</w:t>
      </w:r>
      <w:r w:rsidRPr="00B13C56">
        <w:rPr>
          <w:b/>
          <w:bCs/>
          <w:sz w:val="28"/>
          <w:szCs w:val="28"/>
        </w:rPr>
        <w:t>, </w:t>
      </w:r>
      <w:r w:rsidRPr="00B13C56">
        <w:rPr>
          <w:b/>
          <w:bCs/>
          <w:i/>
          <w:iCs/>
          <w:sz w:val="28"/>
          <w:szCs w:val="28"/>
        </w:rPr>
        <w:t>65</w:t>
      </w:r>
      <w:r w:rsidRPr="00B13C56">
        <w:rPr>
          <w:b/>
          <w:bCs/>
          <w:sz w:val="28"/>
          <w:szCs w:val="28"/>
        </w:rPr>
        <w:t>(7), pp.645-651.</w:t>
      </w:r>
    </w:p>
    <w:p w14:paraId="3CDEB298" w14:textId="77777777" w:rsidR="00B13C56" w:rsidRPr="00B13C56" w:rsidRDefault="00B13C56" w:rsidP="00B13C56">
      <w:pPr>
        <w:rPr>
          <w:b/>
          <w:bCs/>
          <w:sz w:val="28"/>
          <w:szCs w:val="28"/>
        </w:rPr>
      </w:pPr>
      <w:proofErr w:type="spellStart"/>
      <w:r w:rsidRPr="00B13C56">
        <w:rPr>
          <w:b/>
          <w:bCs/>
          <w:sz w:val="28"/>
          <w:szCs w:val="28"/>
        </w:rPr>
        <w:t>Popovsky</w:t>
      </w:r>
      <w:proofErr w:type="spellEnd"/>
      <w:r w:rsidRPr="00B13C56">
        <w:rPr>
          <w:b/>
          <w:bCs/>
          <w:sz w:val="28"/>
          <w:szCs w:val="28"/>
        </w:rPr>
        <w:t>, E.Y. and Florin, T.A., (2022). ‘Community-acquired pneumonia in childhood’. </w:t>
      </w:r>
      <w:proofErr w:type="spellStart"/>
      <w:r w:rsidRPr="00B13C56">
        <w:rPr>
          <w:b/>
          <w:bCs/>
          <w:i/>
          <w:iCs/>
          <w:sz w:val="28"/>
          <w:szCs w:val="28"/>
        </w:rPr>
        <w:t>Encyclopedia</w:t>
      </w:r>
      <w:proofErr w:type="spellEnd"/>
      <w:r w:rsidRPr="00B13C56">
        <w:rPr>
          <w:b/>
          <w:bCs/>
          <w:i/>
          <w:iCs/>
          <w:sz w:val="28"/>
          <w:szCs w:val="28"/>
        </w:rPr>
        <w:t xml:space="preserve"> of Respiratory Medicine</w:t>
      </w:r>
      <w:r w:rsidRPr="00B13C56">
        <w:rPr>
          <w:b/>
          <w:bCs/>
          <w:sz w:val="28"/>
          <w:szCs w:val="28"/>
        </w:rPr>
        <w:t xml:space="preserve">, p.119. Available </w:t>
      </w:r>
      <w:proofErr w:type="spellStart"/>
      <w:r w:rsidRPr="00B13C56">
        <w:rPr>
          <w:b/>
          <w:bCs/>
          <w:sz w:val="28"/>
          <w:szCs w:val="28"/>
        </w:rPr>
        <w:t>at:</w:t>
      </w:r>
      <w:hyperlink r:id="rId25" w:history="1">
        <w:r w:rsidRPr="00B13C56">
          <w:rPr>
            <w:rStyle w:val="Hyperlink"/>
            <w:b/>
            <w:bCs/>
            <w:sz w:val="28"/>
            <w:szCs w:val="28"/>
          </w:rPr>
          <w:t>https</w:t>
        </w:r>
        <w:proofErr w:type="spellEnd"/>
      </w:hyperlink>
      <w:hyperlink r:id="rId26" w:history="1">
        <w:r w:rsidRPr="00B13C56">
          <w:rPr>
            <w:rStyle w:val="Hyperlink"/>
            <w:b/>
            <w:bCs/>
            <w:sz w:val="28"/>
            <w:szCs w:val="28"/>
          </w:rPr>
          <w:t>://www.ncbi.nlm.nih.gov/pmc/articles/PMC7458534/</w:t>
        </w:r>
      </w:hyperlink>
    </w:p>
    <w:p w14:paraId="46764810" w14:textId="77777777" w:rsidR="00B13C56" w:rsidRPr="00B13C56" w:rsidRDefault="00B13C56" w:rsidP="00B13C56">
      <w:pPr>
        <w:rPr>
          <w:b/>
          <w:bCs/>
          <w:sz w:val="28"/>
          <w:szCs w:val="28"/>
        </w:rPr>
      </w:pPr>
      <w:proofErr w:type="spellStart"/>
      <w:r w:rsidRPr="00B13C56">
        <w:rPr>
          <w:b/>
          <w:bCs/>
          <w:sz w:val="28"/>
          <w:szCs w:val="28"/>
        </w:rPr>
        <w:t>Prayle</w:t>
      </w:r>
      <w:proofErr w:type="spellEnd"/>
      <w:r w:rsidRPr="00B13C56">
        <w:rPr>
          <w:b/>
          <w:bCs/>
          <w:sz w:val="28"/>
          <w:szCs w:val="28"/>
        </w:rPr>
        <w:t xml:space="preserve">, A., Atkinson, M. and Smyth, A. (2011) ‘Pneumonia in the developed world’, </w:t>
      </w:r>
      <w:r w:rsidRPr="00B13C56">
        <w:rPr>
          <w:b/>
          <w:bCs/>
          <w:i/>
          <w:iCs/>
          <w:sz w:val="28"/>
          <w:szCs w:val="28"/>
        </w:rPr>
        <w:t>Paediatric respiratory reviews</w:t>
      </w:r>
      <w:r w:rsidRPr="00B13C56">
        <w:rPr>
          <w:b/>
          <w:bCs/>
          <w:sz w:val="28"/>
          <w:szCs w:val="28"/>
        </w:rPr>
        <w:t xml:space="preserve">, 12(1), pp. 60–69. Available at: </w:t>
      </w:r>
      <w:hyperlink r:id="rId27" w:history="1">
        <w:r w:rsidRPr="00B13C56">
          <w:rPr>
            <w:rStyle w:val="Hyperlink"/>
            <w:b/>
            <w:bCs/>
            <w:sz w:val="28"/>
            <w:szCs w:val="28"/>
          </w:rPr>
          <w:t>https://doi.org/10.1016/j.prrv.2010.09.012</w:t>
        </w:r>
      </w:hyperlink>
      <w:r w:rsidRPr="00B13C56">
        <w:rPr>
          <w:b/>
          <w:bCs/>
          <w:sz w:val="28"/>
          <w:szCs w:val="28"/>
        </w:rPr>
        <w:t>.</w:t>
      </w:r>
    </w:p>
    <w:p w14:paraId="42B7554B" w14:textId="77777777" w:rsidR="00B13C56" w:rsidRDefault="00B13C56" w:rsidP="00B13C56">
      <w:pPr>
        <w:rPr>
          <w:b/>
          <w:bCs/>
          <w:sz w:val="28"/>
          <w:szCs w:val="28"/>
        </w:rPr>
      </w:pPr>
      <w:r w:rsidRPr="00B13C56">
        <w:rPr>
          <w:b/>
          <w:bCs/>
          <w:i/>
          <w:iCs/>
          <w:sz w:val="28"/>
          <w:szCs w:val="28"/>
        </w:rPr>
        <w:t xml:space="preserve">Rahman, A.E., Hossain, A.T., Nair, H., </w:t>
      </w:r>
      <w:proofErr w:type="spellStart"/>
      <w:r w:rsidRPr="00B13C56">
        <w:rPr>
          <w:b/>
          <w:bCs/>
          <w:i/>
          <w:iCs/>
          <w:sz w:val="28"/>
          <w:szCs w:val="28"/>
        </w:rPr>
        <w:t>Chisti</w:t>
      </w:r>
      <w:proofErr w:type="spellEnd"/>
      <w:r w:rsidRPr="00B13C56">
        <w:rPr>
          <w:b/>
          <w:bCs/>
          <w:i/>
          <w:iCs/>
          <w:sz w:val="28"/>
          <w:szCs w:val="28"/>
        </w:rPr>
        <w:t xml:space="preserve">, M.J., </w:t>
      </w:r>
      <w:proofErr w:type="spellStart"/>
      <w:r w:rsidRPr="00B13C56">
        <w:rPr>
          <w:b/>
          <w:bCs/>
          <w:i/>
          <w:iCs/>
          <w:sz w:val="28"/>
          <w:szCs w:val="28"/>
        </w:rPr>
        <w:t>Dockrell</w:t>
      </w:r>
      <w:proofErr w:type="spellEnd"/>
      <w:r w:rsidRPr="00B13C56">
        <w:rPr>
          <w:b/>
          <w:bCs/>
          <w:i/>
          <w:iCs/>
          <w:sz w:val="28"/>
          <w:szCs w:val="28"/>
        </w:rPr>
        <w:t xml:space="preserve">, D., El Arifeen, S. and Campbell, H., (2022). ‘Prevalence of hypoxaemia in children with pneumonia in low-income and middle-income countries: a systematic review and meta-analysis’. The Lancet Global Health, 10(3), pp.e348-e359. Available at: </w:t>
      </w:r>
      <w:hyperlink r:id="rId28" w:history="1">
        <w:r w:rsidRPr="00B13C56">
          <w:rPr>
            <w:rStyle w:val="Hyperlink"/>
            <w:b/>
            <w:bCs/>
            <w:i/>
            <w:iCs/>
            <w:sz w:val="28"/>
            <w:szCs w:val="28"/>
          </w:rPr>
          <w:t>https://www.thelancet.com/journals/langlo/article/PIIS2214-109X(21)00586-6/fulltext</w:t>
        </w:r>
      </w:hyperlink>
    </w:p>
    <w:p w14:paraId="38922186" w14:textId="77777777" w:rsidR="007D54FA" w:rsidRPr="007D54FA" w:rsidRDefault="007D54FA" w:rsidP="007D54FA">
      <w:pPr>
        <w:rPr>
          <w:b/>
          <w:bCs/>
          <w:sz w:val="28"/>
          <w:szCs w:val="28"/>
        </w:rPr>
      </w:pPr>
      <w:r w:rsidRPr="007D54FA">
        <w:rPr>
          <w:b/>
          <w:bCs/>
          <w:sz w:val="28"/>
          <w:szCs w:val="28"/>
        </w:rPr>
        <w:t xml:space="preserve">Reeves, R.M., </w:t>
      </w:r>
      <w:proofErr w:type="spellStart"/>
      <w:r w:rsidRPr="007D54FA">
        <w:rPr>
          <w:b/>
          <w:bCs/>
          <w:sz w:val="28"/>
          <w:szCs w:val="28"/>
        </w:rPr>
        <w:t>Hardelid</w:t>
      </w:r>
      <w:proofErr w:type="spellEnd"/>
      <w:r w:rsidRPr="007D54FA">
        <w:rPr>
          <w:b/>
          <w:bCs/>
          <w:sz w:val="28"/>
          <w:szCs w:val="28"/>
        </w:rPr>
        <w:t>, P., Gilbert, R., Warburton, F., Ellis, J. and Pebody, R.G., (2017). ‘Estimating the burden of respiratory syncytial virus (RSV) on respiratory hospital admissions in children less than five years of age in England, 2007‐2012’. </w:t>
      </w:r>
      <w:r w:rsidRPr="007D54FA">
        <w:rPr>
          <w:b/>
          <w:bCs/>
          <w:i/>
          <w:iCs/>
          <w:sz w:val="28"/>
          <w:szCs w:val="28"/>
        </w:rPr>
        <w:t>Influenza and other respiratory viruses</w:t>
      </w:r>
      <w:r w:rsidRPr="007D54FA">
        <w:rPr>
          <w:b/>
          <w:bCs/>
          <w:sz w:val="28"/>
          <w:szCs w:val="28"/>
        </w:rPr>
        <w:t>, </w:t>
      </w:r>
      <w:r w:rsidRPr="007D54FA">
        <w:rPr>
          <w:b/>
          <w:bCs/>
          <w:i/>
          <w:iCs/>
          <w:sz w:val="28"/>
          <w:szCs w:val="28"/>
        </w:rPr>
        <w:t>11</w:t>
      </w:r>
      <w:r w:rsidRPr="007D54FA">
        <w:rPr>
          <w:b/>
          <w:bCs/>
          <w:sz w:val="28"/>
          <w:szCs w:val="28"/>
        </w:rPr>
        <w:t xml:space="preserve">(2), pp.122-129. Available at: </w:t>
      </w:r>
      <w:hyperlink r:id="rId29" w:history="1">
        <w:r w:rsidRPr="007D54FA">
          <w:rPr>
            <w:rStyle w:val="Hyperlink"/>
            <w:b/>
            <w:bCs/>
            <w:sz w:val="28"/>
            <w:szCs w:val="28"/>
          </w:rPr>
          <w:t>https://onlinelibrary.wiley.com/doi/full/10.1111/irv.12443</w:t>
        </w:r>
      </w:hyperlink>
    </w:p>
    <w:p w14:paraId="591CF436" w14:textId="77777777" w:rsidR="007D54FA" w:rsidRPr="007D54FA" w:rsidRDefault="007D54FA" w:rsidP="007D54FA">
      <w:pPr>
        <w:rPr>
          <w:b/>
          <w:bCs/>
          <w:sz w:val="28"/>
          <w:szCs w:val="28"/>
        </w:rPr>
      </w:pPr>
      <w:r w:rsidRPr="007D54FA">
        <w:rPr>
          <w:b/>
          <w:bCs/>
          <w:sz w:val="28"/>
          <w:szCs w:val="28"/>
        </w:rPr>
        <w:t xml:space="preserve">Saxena, S., Atchison, C., Cecil, E., Sharland, M., Koshy, E. and Bottle, A., (2015) ‘Additive impact of pneumococcal conjugate vaccines on pneumonia and empyema hospital admissions in England’, </w:t>
      </w:r>
      <w:r w:rsidRPr="007D54FA">
        <w:rPr>
          <w:b/>
          <w:bCs/>
          <w:i/>
          <w:iCs/>
          <w:sz w:val="28"/>
          <w:szCs w:val="28"/>
        </w:rPr>
        <w:t>The Journal of infection</w:t>
      </w:r>
      <w:r w:rsidRPr="007D54FA">
        <w:rPr>
          <w:b/>
          <w:bCs/>
          <w:sz w:val="28"/>
          <w:szCs w:val="28"/>
        </w:rPr>
        <w:t xml:space="preserve">, 71(4), pp. 428–436. Available at: </w:t>
      </w:r>
      <w:hyperlink r:id="rId30" w:history="1">
        <w:r w:rsidRPr="007D54FA">
          <w:rPr>
            <w:rStyle w:val="Hyperlink"/>
            <w:b/>
            <w:bCs/>
            <w:sz w:val="28"/>
            <w:szCs w:val="28"/>
          </w:rPr>
          <w:t>https://doi.org/10.1016/j.jinf.2015.06.011</w:t>
        </w:r>
      </w:hyperlink>
      <w:r w:rsidRPr="007D54FA">
        <w:rPr>
          <w:b/>
          <w:bCs/>
          <w:sz w:val="28"/>
          <w:szCs w:val="28"/>
        </w:rPr>
        <w:t>.</w:t>
      </w:r>
    </w:p>
    <w:p w14:paraId="46D18FFD" w14:textId="77777777" w:rsidR="007D54FA" w:rsidRPr="007D54FA" w:rsidRDefault="007D54FA" w:rsidP="007D54FA">
      <w:pPr>
        <w:rPr>
          <w:b/>
          <w:bCs/>
          <w:sz w:val="28"/>
          <w:szCs w:val="28"/>
        </w:rPr>
      </w:pPr>
      <w:r w:rsidRPr="007D54FA">
        <w:rPr>
          <w:b/>
          <w:bCs/>
          <w:sz w:val="28"/>
          <w:szCs w:val="28"/>
        </w:rPr>
        <w:t xml:space="preserve">Thorrington, D., Andrews, N., Stowe, J., Miller, E. and Van Hoek, A.J., (2018). ‘Elucidating the impact of the pneumococcal conjugate vaccine programme </w:t>
      </w:r>
      <w:r w:rsidRPr="007D54FA">
        <w:rPr>
          <w:b/>
          <w:bCs/>
          <w:sz w:val="28"/>
          <w:szCs w:val="28"/>
        </w:rPr>
        <w:lastRenderedPageBreak/>
        <w:t>on pneumonia, sepsis and otitis media hospital admissions in England using a composite control’. </w:t>
      </w:r>
      <w:r w:rsidRPr="007D54FA">
        <w:rPr>
          <w:b/>
          <w:bCs/>
          <w:i/>
          <w:iCs/>
          <w:sz w:val="28"/>
          <w:szCs w:val="28"/>
        </w:rPr>
        <w:t>BMC medicine</w:t>
      </w:r>
      <w:r w:rsidRPr="007D54FA">
        <w:rPr>
          <w:b/>
          <w:bCs/>
          <w:sz w:val="28"/>
          <w:szCs w:val="28"/>
        </w:rPr>
        <w:t>, </w:t>
      </w:r>
      <w:r w:rsidRPr="007D54FA">
        <w:rPr>
          <w:b/>
          <w:bCs/>
          <w:i/>
          <w:iCs/>
          <w:sz w:val="28"/>
          <w:szCs w:val="28"/>
        </w:rPr>
        <w:t>16</w:t>
      </w:r>
      <w:r w:rsidRPr="007D54FA">
        <w:rPr>
          <w:b/>
          <w:bCs/>
          <w:sz w:val="28"/>
          <w:szCs w:val="28"/>
        </w:rPr>
        <w:t xml:space="preserve">, pp.1-14. Available at: </w:t>
      </w:r>
      <w:hyperlink r:id="rId31" w:history="1">
        <w:r w:rsidRPr="007D54FA">
          <w:rPr>
            <w:rStyle w:val="Hyperlink"/>
            <w:b/>
            <w:bCs/>
            <w:sz w:val="28"/>
            <w:szCs w:val="28"/>
          </w:rPr>
          <w:t>https://link.springer.com/article/10.1186/s12916-018-1004-z</w:t>
        </w:r>
      </w:hyperlink>
    </w:p>
    <w:p w14:paraId="708DA49D" w14:textId="77777777" w:rsidR="007D54FA" w:rsidRPr="007D54FA" w:rsidRDefault="007D54FA" w:rsidP="007D54FA">
      <w:pPr>
        <w:rPr>
          <w:b/>
          <w:bCs/>
          <w:sz w:val="28"/>
          <w:szCs w:val="28"/>
        </w:rPr>
      </w:pPr>
      <w:proofErr w:type="spellStart"/>
      <w:r w:rsidRPr="007D54FA">
        <w:rPr>
          <w:b/>
          <w:bCs/>
          <w:sz w:val="28"/>
          <w:szCs w:val="28"/>
        </w:rPr>
        <w:t>Tocheva</w:t>
      </w:r>
      <w:proofErr w:type="spellEnd"/>
      <w:r w:rsidRPr="007D54FA">
        <w:rPr>
          <w:b/>
          <w:bCs/>
          <w:sz w:val="28"/>
          <w:szCs w:val="28"/>
        </w:rPr>
        <w:t xml:space="preserve">, A.S., Jefferies, J.M., Christodoulides, M., Faust, S.N. and Clarke, S.C., 2013. (2013) ‘Distribution of carried pneumococcal clones in UK children following the introduction of the 7-valent pneumococcal conjugate vaccine: A 3-year cross-sectional population based analysis’, </w:t>
      </w:r>
      <w:r w:rsidRPr="007D54FA">
        <w:rPr>
          <w:b/>
          <w:bCs/>
          <w:i/>
          <w:iCs/>
          <w:sz w:val="28"/>
          <w:szCs w:val="28"/>
        </w:rPr>
        <w:t>Vaccine</w:t>
      </w:r>
      <w:r w:rsidRPr="007D54FA">
        <w:rPr>
          <w:b/>
          <w:bCs/>
          <w:sz w:val="28"/>
          <w:szCs w:val="28"/>
        </w:rPr>
        <w:t xml:space="preserve">, 31(31), pp. 3187–3190. Available at: </w:t>
      </w:r>
      <w:hyperlink r:id="rId32" w:history="1">
        <w:r w:rsidRPr="007D54FA">
          <w:rPr>
            <w:rStyle w:val="Hyperlink"/>
            <w:b/>
            <w:bCs/>
            <w:sz w:val="28"/>
            <w:szCs w:val="28"/>
          </w:rPr>
          <w:t>https://doi.org/10.1016/j.vaccine.2013.04.075</w:t>
        </w:r>
      </w:hyperlink>
      <w:r w:rsidRPr="007D54FA">
        <w:rPr>
          <w:b/>
          <w:bCs/>
          <w:sz w:val="28"/>
          <w:szCs w:val="28"/>
        </w:rPr>
        <w:t>.</w:t>
      </w:r>
    </w:p>
    <w:p w14:paraId="04F114B9" w14:textId="77777777" w:rsidR="007D54FA" w:rsidRPr="007D54FA" w:rsidRDefault="007D54FA" w:rsidP="007D54FA">
      <w:pPr>
        <w:rPr>
          <w:b/>
          <w:bCs/>
          <w:sz w:val="28"/>
          <w:szCs w:val="28"/>
        </w:rPr>
      </w:pPr>
      <w:r w:rsidRPr="007D54FA">
        <w:rPr>
          <w:b/>
          <w:bCs/>
          <w:sz w:val="28"/>
          <w:szCs w:val="28"/>
        </w:rPr>
        <w:t xml:space="preserve">UNICEF, (2023). Available at: </w:t>
      </w:r>
      <w:hyperlink r:id="rId33" w:history="1">
        <w:r w:rsidRPr="007D54FA">
          <w:rPr>
            <w:rStyle w:val="Hyperlink"/>
            <w:b/>
            <w:bCs/>
            <w:i/>
            <w:iCs/>
            <w:sz w:val="28"/>
            <w:szCs w:val="28"/>
          </w:rPr>
          <w:t>https://data.unicef.org/topic/child-health/pneumonia/</w:t>
        </w:r>
      </w:hyperlink>
    </w:p>
    <w:p w14:paraId="6AE8AF5B" w14:textId="77777777" w:rsidR="007D54FA" w:rsidRPr="007D54FA" w:rsidRDefault="007D54FA" w:rsidP="007D54FA">
      <w:pPr>
        <w:rPr>
          <w:b/>
          <w:bCs/>
          <w:sz w:val="28"/>
          <w:szCs w:val="28"/>
        </w:rPr>
      </w:pPr>
      <w:proofErr w:type="spellStart"/>
      <w:r w:rsidRPr="007D54FA">
        <w:rPr>
          <w:b/>
          <w:bCs/>
          <w:sz w:val="28"/>
          <w:szCs w:val="28"/>
        </w:rPr>
        <w:t>Usonis</w:t>
      </w:r>
      <w:proofErr w:type="spellEnd"/>
      <w:r w:rsidRPr="007D54FA">
        <w:rPr>
          <w:b/>
          <w:bCs/>
          <w:sz w:val="28"/>
          <w:szCs w:val="28"/>
        </w:rPr>
        <w:t xml:space="preserve">, V., </w:t>
      </w:r>
      <w:proofErr w:type="spellStart"/>
      <w:r w:rsidRPr="007D54FA">
        <w:rPr>
          <w:b/>
          <w:bCs/>
          <w:sz w:val="28"/>
          <w:szCs w:val="28"/>
        </w:rPr>
        <w:t>Ivaskevicius</w:t>
      </w:r>
      <w:proofErr w:type="spellEnd"/>
      <w:r w:rsidRPr="007D54FA">
        <w:rPr>
          <w:b/>
          <w:bCs/>
          <w:sz w:val="28"/>
          <w:szCs w:val="28"/>
        </w:rPr>
        <w:t xml:space="preserve">, R., Diez-Domingo, J., Esposito, S., </w:t>
      </w:r>
      <w:proofErr w:type="spellStart"/>
      <w:r w:rsidRPr="007D54FA">
        <w:rPr>
          <w:b/>
          <w:bCs/>
          <w:sz w:val="28"/>
          <w:szCs w:val="28"/>
        </w:rPr>
        <w:t>Falup-Pecurariu</w:t>
      </w:r>
      <w:proofErr w:type="spellEnd"/>
      <w:r w:rsidRPr="007D54FA">
        <w:rPr>
          <w:b/>
          <w:bCs/>
          <w:sz w:val="28"/>
          <w:szCs w:val="28"/>
        </w:rPr>
        <w:t xml:space="preserve">, O.G., Finn, A., Rodrigues, F., </w:t>
      </w:r>
      <w:proofErr w:type="spellStart"/>
      <w:r w:rsidRPr="007D54FA">
        <w:rPr>
          <w:b/>
          <w:bCs/>
          <w:sz w:val="28"/>
          <w:szCs w:val="28"/>
        </w:rPr>
        <w:t>Spoulou</w:t>
      </w:r>
      <w:proofErr w:type="spellEnd"/>
      <w:r w:rsidRPr="007D54FA">
        <w:rPr>
          <w:b/>
          <w:bCs/>
          <w:sz w:val="28"/>
          <w:szCs w:val="28"/>
        </w:rPr>
        <w:t xml:space="preserve">, V., </w:t>
      </w:r>
      <w:proofErr w:type="spellStart"/>
      <w:r w:rsidRPr="007D54FA">
        <w:rPr>
          <w:b/>
          <w:bCs/>
          <w:sz w:val="28"/>
          <w:szCs w:val="28"/>
        </w:rPr>
        <w:t>Syrogiannopoulos</w:t>
      </w:r>
      <w:proofErr w:type="spellEnd"/>
      <w:r w:rsidRPr="007D54FA">
        <w:rPr>
          <w:b/>
          <w:bCs/>
          <w:sz w:val="28"/>
          <w:szCs w:val="28"/>
        </w:rPr>
        <w:t xml:space="preserve">, G.A., Greenberg, D. and CAP-PRI Working Group, (2016) ‘Comparison between diagnosis and treatment of community-acquired pneumonia in children in various medical centres across Europe with the United States, United Kingdom and the World Health Organization guidelines’, </w:t>
      </w:r>
      <w:r w:rsidRPr="007D54FA">
        <w:rPr>
          <w:b/>
          <w:bCs/>
          <w:i/>
          <w:iCs/>
          <w:sz w:val="28"/>
          <w:szCs w:val="28"/>
        </w:rPr>
        <w:t>Pneumonia</w:t>
      </w:r>
      <w:r w:rsidRPr="007D54FA">
        <w:rPr>
          <w:b/>
          <w:bCs/>
          <w:sz w:val="28"/>
          <w:szCs w:val="28"/>
        </w:rPr>
        <w:t xml:space="preserve">, 8(1), pp. 5–5. Available at: </w:t>
      </w:r>
      <w:hyperlink r:id="rId34" w:history="1">
        <w:r w:rsidRPr="007D54FA">
          <w:rPr>
            <w:rStyle w:val="Hyperlink"/>
            <w:b/>
            <w:bCs/>
            <w:sz w:val="28"/>
            <w:szCs w:val="28"/>
          </w:rPr>
          <w:t>https://doi.org/10.1186/s41479-016-0005-y</w:t>
        </w:r>
      </w:hyperlink>
      <w:r w:rsidRPr="007D54FA">
        <w:rPr>
          <w:b/>
          <w:bCs/>
          <w:sz w:val="28"/>
          <w:szCs w:val="28"/>
        </w:rPr>
        <w:t>.</w:t>
      </w:r>
    </w:p>
    <w:p w14:paraId="7B9C22C7" w14:textId="77777777" w:rsidR="007D54FA" w:rsidRPr="007D54FA" w:rsidRDefault="007D54FA" w:rsidP="007D54FA">
      <w:pPr>
        <w:rPr>
          <w:b/>
          <w:bCs/>
          <w:sz w:val="28"/>
          <w:szCs w:val="28"/>
        </w:rPr>
      </w:pPr>
      <w:proofErr w:type="spellStart"/>
      <w:r w:rsidRPr="007D54FA">
        <w:rPr>
          <w:b/>
          <w:bCs/>
          <w:sz w:val="28"/>
          <w:szCs w:val="28"/>
        </w:rPr>
        <w:t>Vessière</w:t>
      </w:r>
      <w:proofErr w:type="spellEnd"/>
      <w:r w:rsidRPr="007D54FA">
        <w:rPr>
          <w:b/>
          <w:bCs/>
          <w:sz w:val="28"/>
          <w:szCs w:val="28"/>
        </w:rPr>
        <w:t xml:space="preserve">, A., Font, H., </w:t>
      </w:r>
      <w:proofErr w:type="spellStart"/>
      <w:r w:rsidRPr="007D54FA">
        <w:rPr>
          <w:b/>
          <w:bCs/>
          <w:sz w:val="28"/>
          <w:szCs w:val="28"/>
        </w:rPr>
        <w:t>Gabillard</w:t>
      </w:r>
      <w:proofErr w:type="spellEnd"/>
      <w:r w:rsidRPr="007D54FA">
        <w:rPr>
          <w:b/>
          <w:bCs/>
          <w:sz w:val="28"/>
          <w:szCs w:val="28"/>
        </w:rPr>
        <w:t xml:space="preserve">, D., Adonis-Koffi, L., </w:t>
      </w:r>
      <w:proofErr w:type="spellStart"/>
      <w:r w:rsidRPr="007D54FA">
        <w:rPr>
          <w:b/>
          <w:bCs/>
          <w:sz w:val="28"/>
          <w:szCs w:val="28"/>
        </w:rPr>
        <w:t>Borand</w:t>
      </w:r>
      <w:proofErr w:type="spellEnd"/>
      <w:r w:rsidRPr="007D54FA">
        <w:rPr>
          <w:b/>
          <w:bCs/>
          <w:sz w:val="28"/>
          <w:szCs w:val="28"/>
        </w:rPr>
        <w:t>, L., Chabala, C., Khosa, C., Mavale, S., Moh, R., Mulenga, V. and Mwanga-</w:t>
      </w:r>
      <w:proofErr w:type="spellStart"/>
      <w:r w:rsidRPr="007D54FA">
        <w:rPr>
          <w:b/>
          <w:bCs/>
          <w:sz w:val="28"/>
          <w:szCs w:val="28"/>
        </w:rPr>
        <w:t>Amumpere</w:t>
      </w:r>
      <w:proofErr w:type="spellEnd"/>
      <w:r w:rsidRPr="007D54FA">
        <w:rPr>
          <w:b/>
          <w:bCs/>
          <w:sz w:val="28"/>
          <w:szCs w:val="28"/>
        </w:rPr>
        <w:t xml:space="preserve">, J., (2021). ‘Impact of systematic early tuberculosis detection using </w:t>
      </w:r>
      <w:proofErr w:type="spellStart"/>
      <w:r w:rsidRPr="007D54FA">
        <w:rPr>
          <w:b/>
          <w:bCs/>
          <w:sz w:val="28"/>
          <w:szCs w:val="28"/>
        </w:rPr>
        <w:t>Xpert</w:t>
      </w:r>
      <w:proofErr w:type="spellEnd"/>
      <w:r w:rsidRPr="007D54FA">
        <w:rPr>
          <w:b/>
          <w:bCs/>
          <w:sz w:val="28"/>
          <w:szCs w:val="28"/>
        </w:rPr>
        <w:t xml:space="preserve"> MTB/RIF Ultra in children with severe pneumonia in high tuberculosis burden countries (TB-Speed pneumonia): a stepped wedge cluster randomized trial’, </w:t>
      </w:r>
      <w:r w:rsidRPr="007D54FA">
        <w:rPr>
          <w:b/>
          <w:bCs/>
          <w:i/>
          <w:iCs/>
          <w:sz w:val="28"/>
          <w:szCs w:val="28"/>
        </w:rPr>
        <w:t xml:space="preserve">BMC </w:t>
      </w:r>
      <w:proofErr w:type="spellStart"/>
      <w:r w:rsidRPr="007D54FA">
        <w:rPr>
          <w:b/>
          <w:bCs/>
          <w:i/>
          <w:iCs/>
          <w:sz w:val="28"/>
          <w:szCs w:val="28"/>
        </w:rPr>
        <w:t>pediatrics</w:t>
      </w:r>
      <w:proofErr w:type="spellEnd"/>
      <w:r w:rsidRPr="007D54FA">
        <w:rPr>
          <w:b/>
          <w:bCs/>
          <w:sz w:val="28"/>
          <w:szCs w:val="28"/>
        </w:rPr>
        <w:t xml:space="preserve">, 21(1), pp. 136–136. Available at: </w:t>
      </w:r>
      <w:hyperlink r:id="rId35" w:history="1">
        <w:r w:rsidRPr="007D54FA">
          <w:rPr>
            <w:rStyle w:val="Hyperlink"/>
            <w:b/>
            <w:bCs/>
            <w:sz w:val="28"/>
            <w:szCs w:val="28"/>
          </w:rPr>
          <w:t>https://doi.org/10.1186/s12887-021-02576-5</w:t>
        </w:r>
      </w:hyperlink>
      <w:r w:rsidRPr="007D54FA">
        <w:rPr>
          <w:b/>
          <w:bCs/>
          <w:sz w:val="28"/>
          <w:szCs w:val="28"/>
        </w:rPr>
        <w:t>.</w:t>
      </w:r>
    </w:p>
    <w:p w14:paraId="2FEF1BB6" w14:textId="77777777" w:rsidR="007D54FA" w:rsidRPr="007D54FA" w:rsidRDefault="007D54FA" w:rsidP="007D54FA">
      <w:pPr>
        <w:rPr>
          <w:b/>
          <w:bCs/>
          <w:sz w:val="28"/>
          <w:szCs w:val="28"/>
        </w:rPr>
      </w:pPr>
      <w:r w:rsidRPr="007D54FA">
        <w:rPr>
          <w:b/>
          <w:bCs/>
          <w:sz w:val="28"/>
          <w:szCs w:val="28"/>
        </w:rPr>
        <w:t xml:space="preserve"> </w:t>
      </w:r>
      <w:proofErr w:type="spellStart"/>
      <w:r w:rsidRPr="007D54FA">
        <w:rPr>
          <w:b/>
          <w:bCs/>
          <w:sz w:val="28"/>
          <w:szCs w:val="28"/>
        </w:rPr>
        <w:t>Wicaksono</w:t>
      </w:r>
      <w:proofErr w:type="spellEnd"/>
      <w:r w:rsidRPr="007D54FA">
        <w:rPr>
          <w:b/>
          <w:bCs/>
          <w:sz w:val="28"/>
          <w:szCs w:val="28"/>
        </w:rPr>
        <w:t xml:space="preserve">, H., (2016) ‘NUTRITIONAL STATUS AFFECTS INCIDENCE OF PNEUMONIA IN UNDERFIVES’, </w:t>
      </w:r>
      <w:r w:rsidRPr="007D54FA">
        <w:rPr>
          <w:b/>
          <w:bCs/>
          <w:i/>
          <w:iCs/>
          <w:sz w:val="28"/>
          <w:szCs w:val="28"/>
        </w:rPr>
        <w:t xml:space="preserve">Folia Medica </w:t>
      </w:r>
      <w:proofErr w:type="spellStart"/>
      <w:r w:rsidRPr="007D54FA">
        <w:rPr>
          <w:b/>
          <w:bCs/>
          <w:i/>
          <w:iCs/>
          <w:sz w:val="28"/>
          <w:szCs w:val="28"/>
        </w:rPr>
        <w:t>Indonesiana</w:t>
      </w:r>
      <w:proofErr w:type="spellEnd"/>
      <w:r w:rsidRPr="007D54FA">
        <w:rPr>
          <w:b/>
          <w:bCs/>
          <w:i/>
          <w:iCs/>
          <w:sz w:val="28"/>
          <w:szCs w:val="28"/>
        </w:rPr>
        <w:t xml:space="preserve"> (Online)</w:t>
      </w:r>
      <w:r w:rsidRPr="007D54FA">
        <w:rPr>
          <w:b/>
          <w:bCs/>
          <w:sz w:val="28"/>
          <w:szCs w:val="28"/>
        </w:rPr>
        <w:t xml:space="preserve">, 51(4), pp. 285–291. Available at: </w:t>
      </w:r>
      <w:hyperlink r:id="rId36" w:history="1">
        <w:r w:rsidRPr="007D54FA">
          <w:rPr>
            <w:rStyle w:val="Hyperlink"/>
            <w:b/>
            <w:bCs/>
            <w:sz w:val="28"/>
            <w:szCs w:val="28"/>
          </w:rPr>
          <w:t>https://doi.org/10.20473/fmi.v51i4.2861</w:t>
        </w:r>
      </w:hyperlink>
      <w:r w:rsidRPr="007D54FA">
        <w:rPr>
          <w:b/>
          <w:bCs/>
          <w:sz w:val="28"/>
          <w:szCs w:val="28"/>
        </w:rPr>
        <w:t>.</w:t>
      </w:r>
    </w:p>
    <w:p w14:paraId="0306F2DB" w14:textId="77777777" w:rsidR="007D54FA" w:rsidRPr="007D54FA" w:rsidRDefault="007D54FA" w:rsidP="007D54FA">
      <w:pPr>
        <w:rPr>
          <w:b/>
          <w:bCs/>
          <w:sz w:val="28"/>
          <w:szCs w:val="28"/>
        </w:rPr>
      </w:pPr>
      <w:r w:rsidRPr="007D54FA">
        <w:rPr>
          <w:b/>
          <w:bCs/>
          <w:sz w:val="28"/>
          <w:szCs w:val="28"/>
        </w:rPr>
        <w:t xml:space="preserve">World Health Organization, (2022). Available at: </w:t>
      </w:r>
      <w:hyperlink r:id="rId37" w:history="1">
        <w:r w:rsidRPr="007D54FA">
          <w:rPr>
            <w:rStyle w:val="Hyperlink"/>
            <w:b/>
            <w:bCs/>
            <w:i/>
            <w:iCs/>
            <w:sz w:val="28"/>
            <w:szCs w:val="28"/>
          </w:rPr>
          <w:t>https://www.who.int/news-room/fact-sheets/detail/pneumonia</w:t>
        </w:r>
      </w:hyperlink>
    </w:p>
    <w:p w14:paraId="37F28EDE" w14:textId="77777777" w:rsidR="007D54FA" w:rsidRPr="00B13C56" w:rsidRDefault="007D54FA" w:rsidP="00B13C56">
      <w:pPr>
        <w:rPr>
          <w:b/>
          <w:bCs/>
          <w:sz w:val="28"/>
          <w:szCs w:val="28"/>
        </w:rPr>
      </w:pPr>
    </w:p>
    <w:p w14:paraId="0E500307" w14:textId="77777777" w:rsidR="00B13C56" w:rsidRPr="00B13C56" w:rsidRDefault="00B13C56" w:rsidP="00B13C56">
      <w:pPr>
        <w:rPr>
          <w:b/>
          <w:bCs/>
          <w:sz w:val="28"/>
          <w:szCs w:val="28"/>
        </w:rPr>
      </w:pPr>
      <w:r w:rsidRPr="00B13C56">
        <w:rPr>
          <w:b/>
          <w:bCs/>
          <w:sz w:val="28"/>
          <w:szCs w:val="28"/>
        </w:rPr>
        <w:lastRenderedPageBreak/>
        <w:t xml:space="preserve"> </w:t>
      </w:r>
    </w:p>
    <w:p w14:paraId="722253AC" w14:textId="77777777" w:rsidR="00363892" w:rsidRPr="008234C8" w:rsidRDefault="00363892">
      <w:pPr>
        <w:rPr>
          <w:b/>
          <w:bCs/>
          <w:sz w:val="28"/>
          <w:szCs w:val="28"/>
        </w:rPr>
      </w:pPr>
    </w:p>
    <w:sectPr w:rsidR="00363892" w:rsidRPr="008234C8">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1DF56" w14:textId="77777777" w:rsidR="002900AB" w:rsidRDefault="002900AB" w:rsidP="005E31D9">
      <w:pPr>
        <w:spacing w:after="0" w:line="240" w:lineRule="auto"/>
      </w:pPr>
      <w:r>
        <w:separator/>
      </w:r>
    </w:p>
  </w:endnote>
  <w:endnote w:type="continuationSeparator" w:id="0">
    <w:p w14:paraId="2E0FD76E" w14:textId="77777777" w:rsidR="002900AB" w:rsidRDefault="002900AB" w:rsidP="005E31D9">
      <w:pPr>
        <w:spacing w:after="0" w:line="240" w:lineRule="auto"/>
      </w:pPr>
      <w:r>
        <w:continuationSeparator/>
      </w:r>
    </w:p>
  </w:endnote>
  <w:endnote w:type="continuationNotice" w:id="1">
    <w:p w14:paraId="152913CF" w14:textId="77777777" w:rsidR="002900AB" w:rsidRDefault="002900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6C704" w14:textId="77777777" w:rsidR="002900AB" w:rsidRDefault="002900AB" w:rsidP="005E31D9">
      <w:pPr>
        <w:spacing w:after="0" w:line="240" w:lineRule="auto"/>
      </w:pPr>
      <w:r>
        <w:separator/>
      </w:r>
    </w:p>
  </w:footnote>
  <w:footnote w:type="continuationSeparator" w:id="0">
    <w:p w14:paraId="64C27360" w14:textId="77777777" w:rsidR="002900AB" w:rsidRDefault="002900AB" w:rsidP="005E31D9">
      <w:pPr>
        <w:spacing w:after="0" w:line="240" w:lineRule="auto"/>
      </w:pPr>
      <w:r>
        <w:continuationSeparator/>
      </w:r>
    </w:p>
  </w:footnote>
  <w:footnote w:type="continuationNotice" w:id="1">
    <w:p w14:paraId="79CFDAE5" w14:textId="77777777" w:rsidR="002900AB" w:rsidRDefault="002900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55DFA"/>
    <w:multiLevelType w:val="hybridMultilevel"/>
    <w:tmpl w:val="FC46D250"/>
    <w:lvl w:ilvl="0" w:tplc="08C84E2C">
      <w:start w:val="1"/>
      <w:numFmt w:val="decimal"/>
      <w:lvlText w:val="%1)"/>
      <w:lvlJc w:val="left"/>
      <w:pPr>
        <w:tabs>
          <w:tab w:val="num" w:pos="720"/>
        </w:tabs>
        <w:ind w:left="720" w:hanging="360"/>
      </w:pPr>
    </w:lvl>
    <w:lvl w:ilvl="1" w:tplc="6598FD48" w:tentative="1">
      <w:start w:val="1"/>
      <w:numFmt w:val="decimal"/>
      <w:lvlText w:val="%2)"/>
      <w:lvlJc w:val="left"/>
      <w:pPr>
        <w:tabs>
          <w:tab w:val="num" w:pos="1440"/>
        </w:tabs>
        <w:ind w:left="1440" w:hanging="360"/>
      </w:pPr>
    </w:lvl>
    <w:lvl w:ilvl="2" w:tplc="78640E32" w:tentative="1">
      <w:start w:val="1"/>
      <w:numFmt w:val="decimal"/>
      <w:lvlText w:val="%3)"/>
      <w:lvlJc w:val="left"/>
      <w:pPr>
        <w:tabs>
          <w:tab w:val="num" w:pos="2160"/>
        </w:tabs>
        <w:ind w:left="2160" w:hanging="360"/>
      </w:pPr>
    </w:lvl>
    <w:lvl w:ilvl="3" w:tplc="E74CF220" w:tentative="1">
      <w:start w:val="1"/>
      <w:numFmt w:val="decimal"/>
      <w:lvlText w:val="%4)"/>
      <w:lvlJc w:val="left"/>
      <w:pPr>
        <w:tabs>
          <w:tab w:val="num" w:pos="2880"/>
        </w:tabs>
        <w:ind w:left="2880" w:hanging="360"/>
      </w:pPr>
    </w:lvl>
    <w:lvl w:ilvl="4" w:tplc="7048DBBC" w:tentative="1">
      <w:start w:val="1"/>
      <w:numFmt w:val="decimal"/>
      <w:lvlText w:val="%5)"/>
      <w:lvlJc w:val="left"/>
      <w:pPr>
        <w:tabs>
          <w:tab w:val="num" w:pos="3600"/>
        </w:tabs>
        <w:ind w:left="3600" w:hanging="360"/>
      </w:pPr>
    </w:lvl>
    <w:lvl w:ilvl="5" w:tplc="71B48E02" w:tentative="1">
      <w:start w:val="1"/>
      <w:numFmt w:val="decimal"/>
      <w:lvlText w:val="%6)"/>
      <w:lvlJc w:val="left"/>
      <w:pPr>
        <w:tabs>
          <w:tab w:val="num" w:pos="4320"/>
        </w:tabs>
        <w:ind w:left="4320" w:hanging="360"/>
      </w:pPr>
    </w:lvl>
    <w:lvl w:ilvl="6" w:tplc="5C9C538C" w:tentative="1">
      <w:start w:val="1"/>
      <w:numFmt w:val="decimal"/>
      <w:lvlText w:val="%7)"/>
      <w:lvlJc w:val="left"/>
      <w:pPr>
        <w:tabs>
          <w:tab w:val="num" w:pos="5040"/>
        </w:tabs>
        <w:ind w:left="5040" w:hanging="360"/>
      </w:pPr>
    </w:lvl>
    <w:lvl w:ilvl="7" w:tplc="8C8A15BC" w:tentative="1">
      <w:start w:val="1"/>
      <w:numFmt w:val="decimal"/>
      <w:lvlText w:val="%8)"/>
      <w:lvlJc w:val="left"/>
      <w:pPr>
        <w:tabs>
          <w:tab w:val="num" w:pos="5760"/>
        </w:tabs>
        <w:ind w:left="5760" w:hanging="360"/>
      </w:pPr>
    </w:lvl>
    <w:lvl w:ilvl="8" w:tplc="0C4C2544" w:tentative="1">
      <w:start w:val="1"/>
      <w:numFmt w:val="decimal"/>
      <w:lvlText w:val="%9)"/>
      <w:lvlJc w:val="left"/>
      <w:pPr>
        <w:tabs>
          <w:tab w:val="num" w:pos="6480"/>
        </w:tabs>
        <w:ind w:left="6480" w:hanging="360"/>
      </w:pPr>
    </w:lvl>
  </w:abstractNum>
  <w:abstractNum w:abstractNumId="1" w15:restartNumberingAfterBreak="0">
    <w:nsid w:val="03411486"/>
    <w:multiLevelType w:val="hybridMultilevel"/>
    <w:tmpl w:val="2D904D26"/>
    <w:lvl w:ilvl="0" w:tplc="3024532C">
      <w:start w:val="1"/>
      <w:numFmt w:val="bullet"/>
      <w:lvlText w:val=""/>
      <w:lvlJc w:val="left"/>
      <w:pPr>
        <w:tabs>
          <w:tab w:val="num" w:pos="502"/>
        </w:tabs>
        <w:ind w:left="502" w:hanging="360"/>
      </w:pPr>
      <w:rPr>
        <w:rFonts w:ascii="Wingdings" w:hAnsi="Wingdings" w:hint="default"/>
      </w:rPr>
    </w:lvl>
    <w:lvl w:ilvl="1" w:tplc="17849F5C" w:tentative="1">
      <w:start w:val="1"/>
      <w:numFmt w:val="bullet"/>
      <w:lvlText w:val=""/>
      <w:lvlJc w:val="left"/>
      <w:pPr>
        <w:tabs>
          <w:tab w:val="num" w:pos="1440"/>
        </w:tabs>
        <w:ind w:left="1440" w:hanging="360"/>
      </w:pPr>
      <w:rPr>
        <w:rFonts w:ascii="Wingdings" w:hAnsi="Wingdings" w:hint="default"/>
      </w:rPr>
    </w:lvl>
    <w:lvl w:ilvl="2" w:tplc="016C02DC" w:tentative="1">
      <w:start w:val="1"/>
      <w:numFmt w:val="bullet"/>
      <w:lvlText w:val=""/>
      <w:lvlJc w:val="left"/>
      <w:pPr>
        <w:tabs>
          <w:tab w:val="num" w:pos="2160"/>
        </w:tabs>
        <w:ind w:left="2160" w:hanging="360"/>
      </w:pPr>
      <w:rPr>
        <w:rFonts w:ascii="Wingdings" w:hAnsi="Wingdings" w:hint="default"/>
      </w:rPr>
    </w:lvl>
    <w:lvl w:ilvl="3" w:tplc="F54AE31E" w:tentative="1">
      <w:start w:val="1"/>
      <w:numFmt w:val="bullet"/>
      <w:lvlText w:val=""/>
      <w:lvlJc w:val="left"/>
      <w:pPr>
        <w:tabs>
          <w:tab w:val="num" w:pos="2880"/>
        </w:tabs>
        <w:ind w:left="2880" w:hanging="360"/>
      </w:pPr>
      <w:rPr>
        <w:rFonts w:ascii="Wingdings" w:hAnsi="Wingdings" w:hint="default"/>
      </w:rPr>
    </w:lvl>
    <w:lvl w:ilvl="4" w:tplc="90B63936" w:tentative="1">
      <w:start w:val="1"/>
      <w:numFmt w:val="bullet"/>
      <w:lvlText w:val=""/>
      <w:lvlJc w:val="left"/>
      <w:pPr>
        <w:tabs>
          <w:tab w:val="num" w:pos="3600"/>
        </w:tabs>
        <w:ind w:left="3600" w:hanging="360"/>
      </w:pPr>
      <w:rPr>
        <w:rFonts w:ascii="Wingdings" w:hAnsi="Wingdings" w:hint="default"/>
      </w:rPr>
    </w:lvl>
    <w:lvl w:ilvl="5" w:tplc="312E313A" w:tentative="1">
      <w:start w:val="1"/>
      <w:numFmt w:val="bullet"/>
      <w:lvlText w:val=""/>
      <w:lvlJc w:val="left"/>
      <w:pPr>
        <w:tabs>
          <w:tab w:val="num" w:pos="4320"/>
        </w:tabs>
        <w:ind w:left="4320" w:hanging="360"/>
      </w:pPr>
      <w:rPr>
        <w:rFonts w:ascii="Wingdings" w:hAnsi="Wingdings" w:hint="default"/>
      </w:rPr>
    </w:lvl>
    <w:lvl w:ilvl="6" w:tplc="F4C6F7AE" w:tentative="1">
      <w:start w:val="1"/>
      <w:numFmt w:val="bullet"/>
      <w:lvlText w:val=""/>
      <w:lvlJc w:val="left"/>
      <w:pPr>
        <w:tabs>
          <w:tab w:val="num" w:pos="5040"/>
        </w:tabs>
        <w:ind w:left="5040" w:hanging="360"/>
      </w:pPr>
      <w:rPr>
        <w:rFonts w:ascii="Wingdings" w:hAnsi="Wingdings" w:hint="default"/>
      </w:rPr>
    </w:lvl>
    <w:lvl w:ilvl="7" w:tplc="980EF928" w:tentative="1">
      <w:start w:val="1"/>
      <w:numFmt w:val="bullet"/>
      <w:lvlText w:val=""/>
      <w:lvlJc w:val="left"/>
      <w:pPr>
        <w:tabs>
          <w:tab w:val="num" w:pos="5760"/>
        </w:tabs>
        <w:ind w:left="5760" w:hanging="360"/>
      </w:pPr>
      <w:rPr>
        <w:rFonts w:ascii="Wingdings" w:hAnsi="Wingdings" w:hint="default"/>
      </w:rPr>
    </w:lvl>
    <w:lvl w:ilvl="8" w:tplc="1CDA2FE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3A04E84"/>
    <w:multiLevelType w:val="hybridMultilevel"/>
    <w:tmpl w:val="B0180ADE"/>
    <w:lvl w:ilvl="0" w:tplc="6CB6EFE2">
      <w:start w:val="1"/>
      <w:numFmt w:val="bullet"/>
      <w:lvlText w:val=""/>
      <w:lvlJc w:val="left"/>
      <w:pPr>
        <w:tabs>
          <w:tab w:val="num" w:pos="720"/>
        </w:tabs>
        <w:ind w:left="720" w:hanging="360"/>
      </w:pPr>
      <w:rPr>
        <w:rFonts w:ascii="Wingdings" w:hAnsi="Wingdings" w:hint="default"/>
      </w:rPr>
    </w:lvl>
    <w:lvl w:ilvl="1" w:tplc="413CED58" w:tentative="1">
      <w:start w:val="1"/>
      <w:numFmt w:val="bullet"/>
      <w:lvlText w:val=""/>
      <w:lvlJc w:val="left"/>
      <w:pPr>
        <w:tabs>
          <w:tab w:val="num" w:pos="1440"/>
        </w:tabs>
        <w:ind w:left="1440" w:hanging="360"/>
      </w:pPr>
      <w:rPr>
        <w:rFonts w:ascii="Wingdings" w:hAnsi="Wingdings" w:hint="default"/>
      </w:rPr>
    </w:lvl>
    <w:lvl w:ilvl="2" w:tplc="03AC2924" w:tentative="1">
      <w:start w:val="1"/>
      <w:numFmt w:val="bullet"/>
      <w:lvlText w:val=""/>
      <w:lvlJc w:val="left"/>
      <w:pPr>
        <w:tabs>
          <w:tab w:val="num" w:pos="2160"/>
        </w:tabs>
        <w:ind w:left="2160" w:hanging="360"/>
      </w:pPr>
      <w:rPr>
        <w:rFonts w:ascii="Wingdings" w:hAnsi="Wingdings" w:hint="default"/>
      </w:rPr>
    </w:lvl>
    <w:lvl w:ilvl="3" w:tplc="A18C14D8" w:tentative="1">
      <w:start w:val="1"/>
      <w:numFmt w:val="bullet"/>
      <w:lvlText w:val=""/>
      <w:lvlJc w:val="left"/>
      <w:pPr>
        <w:tabs>
          <w:tab w:val="num" w:pos="2880"/>
        </w:tabs>
        <w:ind w:left="2880" w:hanging="360"/>
      </w:pPr>
      <w:rPr>
        <w:rFonts w:ascii="Wingdings" w:hAnsi="Wingdings" w:hint="default"/>
      </w:rPr>
    </w:lvl>
    <w:lvl w:ilvl="4" w:tplc="14F8CA4E" w:tentative="1">
      <w:start w:val="1"/>
      <w:numFmt w:val="bullet"/>
      <w:lvlText w:val=""/>
      <w:lvlJc w:val="left"/>
      <w:pPr>
        <w:tabs>
          <w:tab w:val="num" w:pos="3600"/>
        </w:tabs>
        <w:ind w:left="3600" w:hanging="360"/>
      </w:pPr>
      <w:rPr>
        <w:rFonts w:ascii="Wingdings" w:hAnsi="Wingdings" w:hint="default"/>
      </w:rPr>
    </w:lvl>
    <w:lvl w:ilvl="5" w:tplc="9BBAAE3E" w:tentative="1">
      <w:start w:val="1"/>
      <w:numFmt w:val="bullet"/>
      <w:lvlText w:val=""/>
      <w:lvlJc w:val="left"/>
      <w:pPr>
        <w:tabs>
          <w:tab w:val="num" w:pos="4320"/>
        </w:tabs>
        <w:ind w:left="4320" w:hanging="360"/>
      </w:pPr>
      <w:rPr>
        <w:rFonts w:ascii="Wingdings" w:hAnsi="Wingdings" w:hint="default"/>
      </w:rPr>
    </w:lvl>
    <w:lvl w:ilvl="6" w:tplc="F97E15DE" w:tentative="1">
      <w:start w:val="1"/>
      <w:numFmt w:val="bullet"/>
      <w:lvlText w:val=""/>
      <w:lvlJc w:val="left"/>
      <w:pPr>
        <w:tabs>
          <w:tab w:val="num" w:pos="5040"/>
        </w:tabs>
        <w:ind w:left="5040" w:hanging="360"/>
      </w:pPr>
      <w:rPr>
        <w:rFonts w:ascii="Wingdings" w:hAnsi="Wingdings" w:hint="default"/>
      </w:rPr>
    </w:lvl>
    <w:lvl w:ilvl="7" w:tplc="2DF21FD2" w:tentative="1">
      <w:start w:val="1"/>
      <w:numFmt w:val="bullet"/>
      <w:lvlText w:val=""/>
      <w:lvlJc w:val="left"/>
      <w:pPr>
        <w:tabs>
          <w:tab w:val="num" w:pos="5760"/>
        </w:tabs>
        <w:ind w:left="5760" w:hanging="360"/>
      </w:pPr>
      <w:rPr>
        <w:rFonts w:ascii="Wingdings" w:hAnsi="Wingdings" w:hint="default"/>
      </w:rPr>
    </w:lvl>
    <w:lvl w:ilvl="8" w:tplc="4152776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73777E"/>
    <w:multiLevelType w:val="hybridMultilevel"/>
    <w:tmpl w:val="D57A4E3C"/>
    <w:lvl w:ilvl="0" w:tplc="CCCC37DA">
      <w:start w:val="1"/>
      <w:numFmt w:val="bullet"/>
      <w:lvlText w:val=""/>
      <w:lvlJc w:val="left"/>
      <w:pPr>
        <w:tabs>
          <w:tab w:val="num" w:pos="720"/>
        </w:tabs>
        <w:ind w:left="720" w:hanging="360"/>
      </w:pPr>
      <w:rPr>
        <w:rFonts w:ascii="Wingdings" w:hAnsi="Wingdings" w:hint="default"/>
      </w:rPr>
    </w:lvl>
    <w:lvl w:ilvl="1" w:tplc="352ADDCE" w:tentative="1">
      <w:start w:val="1"/>
      <w:numFmt w:val="bullet"/>
      <w:lvlText w:val=""/>
      <w:lvlJc w:val="left"/>
      <w:pPr>
        <w:tabs>
          <w:tab w:val="num" w:pos="1440"/>
        </w:tabs>
        <w:ind w:left="1440" w:hanging="360"/>
      </w:pPr>
      <w:rPr>
        <w:rFonts w:ascii="Wingdings" w:hAnsi="Wingdings" w:hint="default"/>
      </w:rPr>
    </w:lvl>
    <w:lvl w:ilvl="2" w:tplc="DE54D694" w:tentative="1">
      <w:start w:val="1"/>
      <w:numFmt w:val="bullet"/>
      <w:lvlText w:val=""/>
      <w:lvlJc w:val="left"/>
      <w:pPr>
        <w:tabs>
          <w:tab w:val="num" w:pos="2160"/>
        </w:tabs>
        <w:ind w:left="2160" w:hanging="360"/>
      </w:pPr>
      <w:rPr>
        <w:rFonts w:ascii="Wingdings" w:hAnsi="Wingdings" w:hint="default"/>
      </w:rPr>
    </w:lvl>
    <w:lvl w:ilvl="3" w:tplc="6D40CAA2" w:tentative="1">
      <w:start w:val="1"/>
      <w:numFmt w:val="bullet"/>
      <w:lvlText w:val=""/>
      <w:lvlJc w:val="left"/>
      <w:pPr>
        <w:tabs>
          <w:tab w:val="num" w:pos="2880"/>
        </w:tabs>
        <w:ind w:left="2880" w:hanging="360"/>
      </w:pPr>
      <w:rPr>
        <w:rFonts w:ascii="Wingdings" w:hAnsi="Wingdings" w:hint="default"/>
      </w:rPr>
    </w:lvl>
    <w:lvl w:ilvl="4" w:tplc="3D30E63A" w:tentative="1">
      <w:start w:val="1"/>
      <w:numFmt w:val="bullet"/>
      <w:lvlText w:val=""/>
      <w:lvlJc w:val="left"/>
      <w:pPr>
        <w:tabs>
          <w:tab w:val="num" w:pos="3600"/>
        </w:tabs>
        <w:ind w:left="3600" w:hanging="360"/>
      </w:pPr>
      <w:rPr>
        <w:rFonts w:ascii="Wingdings" w:hAnsi="Wingdings" w:hint="default"/>
      </w:rPr>
    </w:lvl>
    <w:lvl w:ilvl="5" w:tplc="0374F7C6" w:tentative="1">
      <w:start w:val="1"/>
      <w:numFmt w:val="bullet"/>
      <w:lvlText w:val=""/>
      <w:lvlJc w:val="left"/>
      <w:pPr>
        <w:tabs>
          <w:tab w:val="num" w:pos="4320"/>
        </w:tabs>
        <w:ind w:left="4320" w:hanging="360"/>
      </w:pPr>
      <w:rPr>
        <w:rFonts w:ascii="Wingdings" w:hAnsi="Wingdings" w:hint="default"/>
      </w:rPr>
    </w:lvl>
    <w:lvl w:ilvl="6" w:tplc="EC007432" w:tentative="1">
      <w:start w:val="1"/>
      <w:numFmt w:val="bullet"/>
      <w:lvlText w:val=""/>
      <w:lvlJc w:val="left"/>
      <w:pPr>
        <w:tabs>
          <w:tab w:val="num" w:pos="5040"/>
        </w:tabs>
        <w:ind w:left="5040" w:hanging="360"/>
      </w:pPr>
      <w:rPr>
        <w:rFonts w:ascii="Wingdings" w:hAnsi="Wingdings" w:hint="default"/>
      </w:rPr>
    </w:lvl>
    <w:lvl w:ilvl="7" w:tplc="281C2D1C" w:tentative="1">
      <w:start w:val="1"/>
      <w:numFmt w:val="bullet"/>
      <w:lvlText w:val=""/>
      <w:lvlJc w:val="left"/>
      <w:pPr>
        <w:tabs>
          <w:tab w:val="num" w:pos="5760"/>
        </w:tabs>
        <w:ind w:left="5760" w:hanging="360"/>
      </w:pPr>
      <w:rPr>
        <w:rFonts w:ascii="Wingdings" w:hAnsi="Wingdings" w:hint="default"/>
      </w:rPr>
    </w:lvl>
    <w:lvl w:ilvl="8" w:tplc="D9FC238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2C2814"/>
    <w:multiLevelType w:val="hybridMultilevel"/>
    <w:tmpl w:val="7CF66138"/>
    <w:lvl w:ilvl="0" w:tplc="20E68F8A">
      <w:start w:val="1"/>
      <w:numFmt w:val="bullet"/>
      <w:lvlText w:val=""/>
      <w:lvlJc w:val="left"/>
      <w:pPr>
        <w:tabs>
          <w:tab w:val="num" w:pos="720"/>
        </w:tabs>
        <w:ind w:left="720" w:hanging="360"/>
      </w:pPr>
      <w:rPr>
        <w:rFonts w:ascii="Wingdings" w:hAnsi="Wingdings" w:hint="default"/>
      </w:rPr>
    </w:lvl>
    <w:lvl w:ilvl="1" w:tplc="3CB6790C" w:tentative="1">
      <w:start w:val="1"/>
      <w:numFmt w:val="bullet"/>
      <w:lvlText w:val=""/>
      <w:lvlJc w:val="left"/>
      <w:pPr>
        <w:tabs>
          <w:tab w:val="num" w:pos="1440"/>
        </w:tabs>
        <w:ind w:left="1440" w:hanging="360"/>
      </w:pPr>
      <w:rPr>
        <w:rFonts w:ascii="Wingdings" w:hAnsi="Wingdings" w:hint="default"/>
      </w:rPr>
    </w:lvl>
    <w:lvl w:ilvl="2" w:tplc="5C0CCEAE" w:tentative="1">
      <w:start w:val="1"/>
      <w:numFmt w:val="bullet"/>
      <w:lvlText w:val=""/>
      <w:lvlJc w:val="left"/>
      <w:pPr>
        <w:tabs>
          <w:tab w:val="num" w:pos="2160"/>
        </w:tabs>
        <w:ind w:left="2160" w:hanging="360"/>
      </w:pPr>
      <w:rPr>
        <w:rFonts w:ascii="Wingdings" w:hAnsi="Wingdings" w:hint="default"/>
      </w:rPr>
    </w:lvl>
    <w:lvl w:ilvl="3" w:tplc="A6384F9A" w:tentative="1">
      <w:start w:val="1"/>
      <w:numFmt w:val="bullet"/>
      <w:lvlText w:val=""/>
      <w:lvlJc w:val="left"/>
      <w:pPr>
        <w:tabs>
          <w:tab w:val="num" w:pos="2880"/>
        </w:tabs>
        <w:ind w:left="2880" w:hanging="360"/>
      </w:pPr>
      <w:rPr>
        <w:rFonts w:ascii="Wingdings" w:hAnsi="Wingdings" w:hint="default"/>
      </w:rPr>
    </w:lvl>
    <w:lvl w:ilvl="4" w:tplc="4DFE6F4E" w:tentative="1">
      <w:start w:val="1"/>
      <w:numFmt w:val="bullet"/>
      <w:lvlText w:val=""/>
      <w:lvlJc w:val="left"/>
      <w:pPr>
        <w:tabs>
          <w:tab w:val="num" w:pos="3600"/>
        </w:tabs>
        <w:ind w:left="3600" w:hanging="360"/>
      </w:pPr>
      <w:rPr>
        <w:rFonts w:ascii="Wingdings" w:hAnsi="Wingdings" w:hint="default"/>
      </w:rPr>
    </w:lvl>
    <w:lvl w:ilvl="5" w:tplc="5F940572" w:tentative="1">
      <w:start w:val="1"/>
      <w:numFmt w:val="bullet"/>
      <w:lvlText w:val=""/>
      <w:lvlJc w:val="left"/>
      <w:pPr>
        <w:tabs>
          <w:tab w:val="num" w:pos="4320"/>
        </w:tabs>
        <w:ind w:left="4320" w:hanging="360"/>
      </w:pPr>
      <w:rPr>
        <w:rFonts w:ascii="Wingdings" w:hAnsi="Wingdings" w:hint="default"/>
      </w:rPr>
    </w:lvl>
    <w:lvl w:ilvl="6" w:tplc="3894FA10" w:tentative="1">
      <w:start w:val="1"/>
      <w:numFmt w:val="bullet"/>
      <w:lvlText w:val=""/>
      <w:lvlJc w:val="left"/>
      <w:pPr>
        <w:tabs>
          <w:tab w:val="num" w:pos="5040"/>
        </w:tabs>
        <w:ind w:left="5040" w:hanging="360"/>
      </w:pPr>
      <w:rPr>
        <w:rFonts w:ascii="Wingdings" w:hAnsi="Wingdings" w:hint="default"/>
      </w:rPr>
    </w:lvl>
    <w:lvl w:ilvl="7" w:tplc="02A02A2E" w:tentative="1">
      <w:start w:val="1"/>
      <w:numFmt w:val="bullet"/>
      <w:lvlText w:val=""/>
      <w:lvlJc w:val="left"/>
      <w:pPr>
        <w:tabs>
          <w:tab w:val="num" w:pos="5760"/>
        </w:tabs>
        <w:ind w:left="5760" w:hanging="360"/>
      </w:pPr>
      <w:rPr>
        <w:rFonts w:ascii="Wingdings" w:hAnsi="Wingdings" w:hint="default"/>
      </w:rPr>
    </w:lvl>
    <w:lvl w:ilvl="8" w:tplc="94AE758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DD70020"/>
    <w:multiLevelType w:val="hybridMultilevel"/>
    <w:tmpl w:val="03A40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1067F7"/>
    <w:multiLevelType w:val="hybridMultilevel"/>
    <w:tmpl w:val="63D2DAA2"/>
    <w:lvl w:ilvl="0" w:tplc="1004BDF4">
      <w:start w:val="1"/>
      <w:numFmt w:val="decimal"/>
      <w:lvlText w:val="%1)"/>
      <w:lvlJc w:val="left"/>
      <w:pPr>
        <w:tabs>
          <w:tab w:val="num" w:pos="720"/>
        </w:tabs>
        <w:ind w:left="720" w:hanging="360"/>
      </w:pPr>
    </w:lvl>
    <w:lvl w:ilvl="1" w:tplc="B5D09108" w:tentative="1">
      <w:start w:val="1"/>
      <w:numFmt w:val="decimal"/>
      <w:lvlText w:val="%2)"/>
      <w:lvlJc w:val="left"/>
      <w:pPr>
        <w:tabs>
          <w:tab w:val="num" w:pos="1440"/>
        </w:tabs>
        <w:ind w:left="1440" w:hanging="360"/>
      </w:pPr>
    </w:lvl>
    <w:lvl w:ilvl="2" w:tplc="8D265E0A" w:tentative="1">
      <w:start w:val="1"/>
      <w:numFmt w:val="decimal"/>
      <w:lvlText w:val="%3)"/>
      <w:lvlJc w:val="left"/>
      <w:pPr>
        <w:tabs>
          <w:tab w:val="num" w:pos="2160"/>
        </w:tabs>
        <w:ind w:left="2160" w:hanging="360"/>
      </w:pPr>
    </w:lvl>
    <w:lvl w:ilvl="3" w:tplc="FD0687BE" w:tentative="1">
      <w:start w:val="1"/>
      <w:numFmt w:val="decimal"/>
      <w:lvlText w:val="%4)"/>
      <w:lvlJc w:val="left"/>
      <w:pPr>
        <w:tabs>
          <w:tab w:val="num" w:pos="2880"/>
        </w:tabs>
        <w:ind w:left="2880" w:hanging="360"/>
      </w:pPr>
    </w:lvl>
    <w:lvl w:ilvl="4" w:tplc="E72655AA" w:tentative="1">
      <w:start w:val="1"/>
      <w:numFmt w:val="decimal"/>
      <w:lvlText w:val="%5)"/>
      <w:lvlJc w:val="left"/>
      <w:pPr>
        <w:tabs>
          <w:tab w:val="num" w:pos="3600"/>
        </w:tabs>
        <w:ind w:left="3600" w:hanging="360"/>
      </w:pPr>
    </w:lvl>
    <w:lvl w:ilvl="5" w:tplc="CB306EDA" w:tentative="1">
      <w:start w:val="1"/>
      <w:numFmt w:val="decimal"/>
      <w:lvlText w:val="%6)"/>
      <w:lvlJc w:val="left"/>
      <w:pPr>
        <w:tabs>
          <w:tab w:val="num" w:pos="4320"/>
        </w:tabs>
        <w:ind w:left="4320" w:hanging="360"/>
      </w:pPr>
    </w:lvl>
    <w:lvl w:ilvl="6" w:tplc="33BE76FE" w:tentative="1">
      <w:start w:val="1"/>
      <w:numFmt w:val="decimal"/>
      <w:lvlText w:val="%7)"/>
      <w:lvlJc w:val="left"/>
      <w:pPr>
        <w:tabs>
          <w:tab w:val="num" w:pos="5040"/>
        </w:tabs>
        <w:ind w:left="5040" w:hanging="360"/>
      </w:pPr>
    </w:lvl>
    <w:lvl w:ilvl="7" w:tplc="5A2600A2" w:tentative="1">
      <w:start w:val="1"/>
      <w:numFmt w:val="decimal"/>
      <w:lvlText w:val="%8)"/>
      <w:lvlJc w:val="left"/>
      <w:pPr>
        <w:tabs>
          <w:tab w:val="num" w:pos="5760"/>
        </w:tabs>
        <w:ind w:left="5760" w:hanging="360"/>
      </w:pPr>
    </w:lvl>
    <w:lvl w:ilvl="8" w:tplc="9224D6F2" w:tentative="1">
      <w:start w:val="1"/>
      <w:numFmt w:val="decimal"/>
      <w:lvlText w:val="%9)"/>
      <w:lvlJc w:val="left"/>
      <w:pPr>
        <w:tabs>
          <w:tab w:val="num" w:pos="6480"/>
        </w:tabs>
        <w:ind w:left="6480" w:hanging="360"/>
      </w:pPr>
    </w:lvl>
  </w:abstractNum>
  <w:abstractNum w:abstractNumId="7" w15:restartNumberingAfterBreak="0">
    <w:nsid w:val="221124A4"/>
    <w:multiLevelType w:val="hybridMultilevel"/>
    <w:tmpl w:val="D7FA31AC"/>
    <w:lvl w:ilvl="0" w:tplc="F182CF80">
      <w:start w:val="1"/>
      <w:numFmt w:val="bullet"/>
      <w:lvlText w:val="•"/>
      <w:lvlJc w:val="left"/>
      <w:pPr>
        <w:tabs>
          <w:tab w:val="num" w:pos="720"/>
        </w:tabs>
        <w:ind w:left="720" w:hanging="360"/>
      </w:pPr>
      <w:rPr>
        <w:rFonts w:ascii="Arial" w:hAnsi="Arial" w:hint="default"/>
      </w:rPr>
    </w:lvl>
    <w:lvl w:ilvl="1" w:tplc="F8569A30" w:tentative="1">
      <w:start w:val="1"/>
      <w:numFmt w:val="bullet"/>
      <w:lvlText w:val="•"/>
      <w:lvlJc w:val="left"/>
      <w:pPr>
        <w:tabs>
          <w:tab w:val="num" w:pos="1440"/>
        </w:tabs>
        <w:ind w:left="1440" w:hanging="360"/>
      </w:pPr>
      <w:rPr>
        <w:rFonts w:ascii="Arial" w:hAnsi="Arial" w:hint="default"/>
      </w:rPr>
    </w:lvl>
    <w:lvl w:ilvl="2" w:tplc="CB18F39A" w:tentative="1">
      <w:start w:val="1"/>
      <w:numFmt w:val="bullet"/>
      <w:lvlText w:val="•"/>
      <w:lvlJc w:val="left"/>
      <w:pPr>
        <w:tabs>
          <w:tab w:val="num" w:pos="2160"/>
        </w:tabs>
        <w:ind w:left="2160" w:hanging="360"/>
      </w:pPr>
      <w:rPr>
        <w:rFonts w:ascii="Arial" w:hAnsi="Arial" w:hint="default"/>
      </w:rPr>
    </w:lvl>
    <w:lvl w:ilvl="3" w:tplc="DC52CDE4" w:tentative="1">
      <w:start w:val="1"/>
      <w:numFmt w:val="bullet"/>
      <w:lvlText w:val="•"/>
      <w:lvlJc w:val="left"/>
      <w:pPr>
        <w:tabs>
          <w:tab w:val="num" w:pos="2880"/>
        </w:tabs>
        <w:ind w:left="2880" w:hanging="360"/>
      </w:pPr>
      <w:rPr>
        <w:rFonts w:ascii="Arial" w:hAnsi="Arial" w:hint="default"/>
      </w:rPr>
    </w:lvl>
    <w:lvl w:ilvl="4" w:tplc="3580EC04" w:tentative="1">
      <w:start w:val="1"/>
      <w:numFmt w:val="bullet"/>
      <w:lvlText w:val="•"/>
      <w:lvlJc w:val="left"/>
      <w:pPr>
        <w:tabs>
          <w:tab w:val="num" w:pos="3600"/>
        </w:tabs>
        <w:ind w:left="3600" w:hanging="360"/>
      </w:pPr>
      <w:rPr>
        <w:rFonts w:ascii="Arial" w:hAnsi="Arial" w:hint="default"/>
      </w:rPr>
    </w:lvl>
    <w:lvl w:ilvl="5" w:tplc="F6023CAE" w:tentative="1">
      <w:start w:val="1"/>
      <w:numFmt w:val="bullet"/>
      <w:lvlText w:val="•"/>
      <w:lvlJc w:val="left"/>
      <w:pPr>
        <w:tabs>
          <w:tab w:val="num" w:pos="4320"/>
        </w:tabs>
        <w:ind w:left="4320" w:hanging="360"/>
      </w:pPr>
      <w:rPr>
        <w:rFonts w:ascii="Arial" w:hAnsi="Arial" w:hint="default"/>
      </w:rPr>
    </w:lvl>
    <w:lvl w:ilvl="6" w:tplc="4600F01E" w:tentative="1">
      <w:start w:val="1"/>
      <w:numFmt w:val="bullet"/>
      <w:lvlText w:val="•"/>
      <w:lvlJc w:val="left"/>
      <w:pPr>
        <w:tabs>
          <w:tab w:val="num" w:pos="5040"/>
        </w:tabs>
        <w:ind w:left="5040" w:hanging="360"/>
      </w:pPr>
      <w:rPr>
        <w:rFonts w:ascii="Arial" w:hAnsi="Arial" w:hint="default"/>
      </w:rPr>
    </w:lvl>
    <w:lvl w:ilvl="7" w:tplc="31B69BE4" w:tentative="1">
      <w:start w:val="1"/>
      <w:numFmt w:val="bullet"/>
      <w:lvlText w:val="•"/>
      <w:lvlJc w:val="left"/>
      <w:pPr>
        <w:tabs>
          <w:tab w:val="num" w:pos="5760"/>
        </w:tabs>
        <w:ind w:left="5760" w:hanging="360"/>
      </w:pPr>
      <w:rPr>
        <w:rFonts w:ascii="Arial" w:hAnsi="Arial" w:hint="default"/>
      </w:rPr>
    </w:lvl>
    <w:lvl w:ilvl="8" w:tplc="1F94C3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70C35E2"/>
    <w:multiLevelType w:val="hybridMultilevel"/>
    <w:tmpl w:val="B874AEDC"/>
    <w:lvl w:ilvl="0" w:tplc="0809000B">
      <w:start w:val="1"/>
      <w:numFmt w:val="bullet"/>
      <w:lvlText w:val=""/>
      <w:lvlJc w:val="left"/>
      <w:pPr>
        <w:ind w:left="771" w:hanging="360"/>
      </w:pPr>
      <w:rPr>
        <w:rFonts w:ascii="Wingdings" w:hAnsi="Wingdings"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9"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0B0FE6"/>
    <w:multiLevelType w:val="hybridMultilevel"/>
    <w:tmpl w:val="31AAAAC0"/>
    <w:lvl w:ilvl="0" w:tplc="F5F8AC4A">
      <w:start w:val="1"/>
      <w:numFmt w:val="bullet"/>
      <w:lvlText w:val=""/>
      <w:lvlJc w:val="left"/>
      <w:pPr>
        <w:tabs>
          <w:tab w:val="num" w:pos="720"/>
        </w:tabs>
        <w:ind w:left="720" w:hanging="360"/>
      </w:pPr>
      <w:rPr>
        <w:rFonts w:ascii="Wingdings" w:hAnsi="Wingdings" w:hint="default"/>
      </w:rPr>
    </w:lvl>
    <w:lvl w:ilvl="1" w:tplc="307C7F9E" w:tentative="1">
      <w:start w:val="1"/>
      <w:numFmt w:val="bullet"/>
      <w:lvlText w:val=""/>
      <w:lvlJc w:val="left"/>
      <w:pPr>
        <w:tabs>
          <w:tab w:val="num" w:pos="1440"/>
        </w:tabs>
        <w:ind w:left="1440" w:hanging="360"/>
      </w:pPr>
      <w:rPr>
        <w:rFonts w:ascii="Wingdings" w:hAnsi="Wingdings" w:hint="default"/>
      </w:rPr>
    </w:lvl>
    <w:lvl w:ilvl="2" w:tplc="59DCBBC2" w:tentative="1">
      <w:start w:val="1"/>
      <w:numFmt w:val="bullet"/>
      <w:lvlText w:val=""/>
      <w:lvlJc w:val="left"/>
      <w:pPr>
        <w:tabs>
          <w:tab w:val="num" w:pos="2160"/>
        </w:tabs>
        <w:ind w:left="2160" w:hanging="360"/>
      </w:pPr>
      <w:rPr>
        <w:rFonts w:ascii="Wingdings" w:hAnsi="Wingdings" w:hint="default"/>
      </w:rPr>
    </w:lvl>
    <w:lvl w:ilvl="3" w:tplc="BB424A1A" w:tentative="1">
      <w:start w:val="1"/>
      <w:numFmt w:val="bullet"/>
      <w:lvlText w:val=""/>
      <w:lvlJc w:val="left"/>
      <w:pPr>
        <w:tabs>
          <w:tab w:val="num" w:pos="2880"/>
        </w:tabs>
        <w:ind w:left="2880" w:hanging="360"/>
      </w:pPr>
      <w:rPr>
        <w:rFonts w:ascii="Wingdings" w:hAnsi="Wingdings" w:hint="default"/>
      </w:rPr>
    </w:lvl>
    <w:lvl w:ilvl="4" w:tplc="4A307418" w:tentative="1">
      <w:start w:val="1"/>
      <w:numFmt w:val="bullet"/>
      <w:lvlText w:val=""/>
      <w:lvlJc w:val="left"/>
      <w:pPr>
        <w:tabs>
          <w:tab w:val="num" w:pos="3600"/>
        </w:tabs>
        <w:ind w:left="3600" w:hanging="360"/>
      </w:pPr>
      <w:rPr>
        <w:rFonts w:ascii="Wingdings" w:hAnsi="Wingdings" w:hint="default"/>
      </w:rPr>
    </w:lvl>
    <w:lvl w:ilvl="5" w:tplc="37366B76" w:tentative="1">
      <w:start w:val="1"/>
      <w:numFmt w:val="bullet"/>
      <w:lvlText w:val=""/>
      <w:lvlJc w:val="left"/>
      <w:pPr>
        <w:tabs>
          <w:tab w:val="num" w:pos="4320"/>
        </w:tabs>
        <w:ind w:left="4320" w:hanging="360"/>
      </w:pPr>
      <w:rPr>
        <w:rFonts w:ascii="Wingdings" w:hAnsi="Wingdings" w:hint="default"/>
      </w:rPr>
    </w:lvl>
    <w:lvl w:ilvl="6" w:tplc="E7E4932A" w:tentative="1">
      <w:start w:val="1"/>
      <w:numFmt w:val="bullet"/>
      <w:lvlText w:val=""/>
      <w:lvlJc w:val="left"/>
      <w:pPr>
        <w:tabs>
          <w:tab w:val="num" w:pos="5040"/>
        </w:tabs>
        <w:ind w:left="5040" w:hanging="360"/>
      </w:pPr>
      <w:rPr>
        <w:rFonts w:ascii="Wingdings" w:hAnsi="Wingdings" w:hint="default"/>
      </w:rPr>
    </w:lvl>
    <w:lvl w:ilvl="7" w:tplc="18FE12FA" w:tentative="1">
      <w:start w:val="1"/>
      <w:numFmt w:val="bullet"/>
      <w:lvlText w:val=""/>
      <w:lvlJc w:val="left"/>
      <w:pPr>
        <w:tabs>
          <w:tab w:val="num" w:pos="5760"/>
        </w:tabs>
        <w:ind w:left="5760" w:hanging="360"/>
      </w:pPr>
      <w:rPr>
        <w:rFonts w:ascii="Wingdings" w:hAnsi="Wingdings" w:hint="default"/>
      </w:rPr>
    </w:lvl>
    <w:lvl w:ilvl="8" w:tplc="5020490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DB83995"/>
    <w:multiLevelType w:val="hybridMultilevel"/>
    <w:tmpl w:val="9586D43E"/>
    <w:lvl w:ilvl="0" w:tplc="E326A804">
      <w:start w:val="1"/>
      <w:numFmt w:val="decimal"/>
      <w:lvlText w:val="%1)"/>
      <w:lvlJc w:val="left"/>
      <w:pPr>
        <w:tabs>
          <w:tab w:val="num" w:pos="720"/>
        </w:tabs>
        <w:ind w:left="720" w:hanging="360"/>
      </w:pPr>
    </w:lvl>
    <w:lvl w:ilvl="1" w:tplc="4C9C6202" w:tentative="1">
      <w:start w:val="1"/>
      <w:numFmt w:val="decimal"/>
      <w:lvlText w:val="%2)"/>
      <w:lvlJc w:val="left"/>
      <w:pPr>
        <w:tabs>
          <w:tab w:val="num" w:pos="1440"/>
        </w:tabs>
        <w:ind w:left="1440" w:hanging="360"/>
      </w:pPr>
    </w:lvl>
    <w:lvl w:ilvl="2" w:tplc="66A8CDE6" w:tentative="1">
      <w:start w:val="1"/>
      <w:numFmt w:val="decimal"/>
      <w:lvlText w:val="%3)"/>
      <w:lvlJc w:val="left"/>
      <w:pPr>
        <w:tabs>
          <w:tab w:val="num" w:pos="2160"/>
        </w:tabs>
        <w:ind w:left="2160" w:hanging="360"/>
      </w:pPr>
    </w:lvl>
    <w:lvl w:ilvl="3" w:tplc="A2F4D83A" w:tentative="1">
      <w:start w:val="1"/>
      <w:numFmt w:val="decimal"/>
      <w:lvlText w:val="%4)"/>
      <w:lvlJc w:val="left"/>
      <w:pPr>
        <w:tabs>
          <w:tab w:val="num" w:pos="2880"/>
        </w:tabs>
        <w:ind w:left="2880" w:hanging="360"/>
      </w:pPr>
    </w:lvl>
    <w:lvl w:ilvl="4" w:tplc="C14C2AAE" w:tentative="1">
      <w:start w:val="1"/>
      <w:numFmt w:val="decimal"/>
      <w:lvlText w:val="%5)"/>
      <w:lvlJc w:val="left"/>
      <w:pPr>
        <w:tabs>
          <w:tab w:val="num" w:pos="3600"/>
        </w:tabs>
        <w:ind w:left="3600" w:hanging="360"/>
      </w:pPr>
    </w:lvl>
    <w:lvl w:ilvl="5" w:tplc="C5167DA0" w:tentative="1">
      <w:start w:val="1"/>
      <w:numFmt w:val="decimal"/>
      <w:lvlText w:val="%6)"/>
      <w:lvlJc w:val="left"/>
      <w:pPr>
        <w:tabs>
          <w:tab w:val="num" w:pos="4320"/>
        </w:tabs>
        <w:ind w:left="4320" w:hanging="360"/>
      </w:pPr>
    </w:lvl>
    <w:lvl w:ilvl="6" w:tplc="DAE4DCD8" w:tentative="1">
      <w:start w:val="1"/>
      <w:numFmt w:val="decimal"/>
      <w:lvlText w:val="%7)"/>
      <w:lvlJc w:val="left"/>
      <w:pPr>
        <w:tabs>
          <w:tab w:val="num" w:pos="5040"/>
        </w:tabs>
        <w:ind w:left="5040" w:hanging="360"/>
      </w:pPr>
    </w:lvl>
    <w:lvl w:ilvl="7" w:tplc="D3C25726" w:tentative="1">
      <w:start w:val="1"/>
      <w:numFmt w:val="decimal"/>
      <w:lvlText w:val="%8)"/>
      <w:lvlJc w:val="left"/>
      <w:pPr>
        <w:tabs>
          <w:tab w:val="num" w:pos="5760"/>
        </w:tabs>
        <w:ind w:left="5760" w:hanging="360"/>
      </w:pPr>
    </w:lvl>
    <w:lvl w:ilvl="8" w:tplc="B3A096E2" w:tentative="1">
      <w:start w:val="1"/>
      <w:numFmt w:val="decimal"/>
      <w:lvlText w:val="%9)"/>
      <w:lvlJc w:val="left"/>
      <w:pPr>
        <w:tabs>
          <w:tab w:val="num" w:pos="6480"/>
        </w:tabs>
        <w:ind w:left="6480" w:hanging="360"/>
      </w:pPr>
    </w:lvl>
  </w:abstractNum>
  <w:abstractNum w:abstractNumId="12" w15:restartNumberingAfterBreak="0">
    <w:nsid w:val="388A4EA3"/>
    <w:multiLevelType w:val="hybridMultilevel"/>
    <w:tmpl w:val="F0F69054"/>
    <w:lvl w:ilvl="0" w:tplc="4AF8A070">
      <w:start w:val="1"/>
      <w:numFmt w:val="bullet"/>
      <w:lvlText w:val=""/>
      <w:lvlJc w:val="left"/>
      <w:pPr>
        <w:tabs>
          <w:tab w:val="num" w:pos="720"/>
        </w:tabs>
        <w:ind w:left="720" w:hanging="360"/>
      </w:pPr>
      <w:rPr>
        <w:rFonts w:ascii="Wingdings" w:hAnsi="Wingdings" w:hint="default"/>
      </w:rPr>
    </w:lvl>
    <w:lvl w:ilvl="1" w:tplc="519E9688" w:tentative="1">
      <w:start w:val="1"/>
      <w:numFmt w:val="bullet"/>
      <w:lvlText w:val=""/>
      <w:lvlJc w:val="left"/>
      <w:pPr>
        <w:tabs>
          <w:tab w:val="num" w:pos="1440"/>
        </w:tabs>
        <w:ind w:left="1440" w:hanging="360"/>
      </w:pPr>
      <w:rPr>
        <w:rFonts w:ascii="Wingdings" w:hAnsi="Wingdings" w:hint="default"/>
      </w:rPr>
    </w:lvl>
    <w:lvl w:ilvl="2" w:tplc="5F4C69E0" w:tentative="1">
      <w:start w:val="1"/>
      <w:numFmt w:val="bullet"/>
      <w:lvlText w:val=""/>
      <w:lvlJc w:val="left"/>
      <w:pPr>
        <w:tabs>
          <w:tab w:val="num" w:pos="2160"/>
        </w:tabs>
        <w:ind w:left="2160" w:hanging="360"/>
      </w:pPr>
      <w:rPr>
        <w:rFonts w:ascii="Wingdings" w:hAnsi="Wingdings" w:hint="default"/>
      </w:rPr>
    </w:lvl>
    <w:lvl w:ilvl="3" w:tplc="2DC6906E" w:tentative="1">
      <w:start w:val="1"/>
      <w:numFmt w:val="bullet"/>
      <w:lvlText w:val=""/>
      <w:lvlJc w:val="left"/>
      <w:pPr>
        <w:tabs>
          <w:tab w:val="num" w:pos="2880"/>
        </w:tabs>
        <w:ind w:left="2880" w:hanging="360"/>
      </w:pPr>
      <w:rPr>
        <w:rFonts w:ascii="Wingdings" w:hAnsi="Wingdings" w:hint="default"/>
      </w:rPr>
    </w:lvl>
    <w:lvl w:ilvl="4" w:tplc="2E02909E" w:tentative="1">
      <w:start w:val="1"/>
      <w:numFmt w:val="bullet"/>
      <w:lvlText w:val=""/>
      <w:lvlJc w:val="left"/>
      <w:pPr>
        <w:tabs>
          <w:tab w:val="num" w:pos="3600"/>
        </w:tabs>
        <w:ind w:left="3600" w:hanging="360"/>
      </w:pPr>
      <w:rPr>
        <w:rFonts w:ascii="Wingdings" w:hAnsi="Wingdings" w:hint="default"/>
      </w:rPr>
    </w:lvl>
    <w:lvl w:ilvl="5" w:tplc="9FFE6C2C" w:tentative="1">
      <w:start w:val="1"/>
      <w:numFmt w:val="bullet"/>
      <w:lvlText w:val=""/>
      <w:lvlJc w:val="left"/>
      <w:pPr>
        <w:tabs>
          <w:tab w:val="num" w:pos="4320"/>
        </w:tabs>
        <w:ind w:left="4320" w:hanging="360"/>
      </w:pPr>
      <w:rPr>
        <w:rFonts w:ascii="Wingdings" w:hAnsi="Wingdings" w:hint="default"/>
      </w:rPr>
    </w:lvl>
    <w:lvl w:ilvl="6" w:tplc="431E2092" w:tentative="1">
      <w:start w:val="1"/>
      <w:numFmt w:val="bullet"/>
      <w:lvlText w:val=""/>
      <w:lvlJc w:val="left"/>
      <w:pPr>
        <w:tabs>
          <w:tab w:val="num" w:pos="5040"/>
        </w:tabs>
        <w:ind w:left="5040" w:hanging="360"/>
      </w:pPr>
      <w:rPr>
        <w:rFonts w:ascii="Wingdings" w:hAnsi="Wingdings" w:hint="default"/>
      </w:rPr>
    </w:lvl>
    <w:lvl w:ilvl="7" w:tplc="D49E3672" w:tentative="1">
      <w:start w:val="1"/>
      <w:numFmt w:val="bullet"/>
      <w:lvlText w:val=""/>
      <w:lvlJc w:val="left"/>
      <w:pPr>
        <w:tabs>
          <w:tab w:val="num" w:pos="5760"/>
        </w:tabs>
        <w:ind w:left="5760" w:hanging="360"/>
      </w:pPr>
      <w:rPr>
        <w:rFonts w:ascii="Wingdings" w:hAnsi="Wingdings" w:hint="default"/>
      </w:rPr>
    </w:lvl>
    <w:lvl w:ilvl="8" w:tplc="08B66C2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A5B7707"/>
    <w:multiLevelType w:val="hybridMultilevel"/>
    <w:tmpl w:val="857E9A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F07533"/>
    <w:multiLevelType w:val="hybridMultilevel"/>
    <w:tmpl w:val="F7D40FB4"/>
    <w:lvl w:ilvl="0" w:tplc="C73CCF50">
      <w:start w:val="1"/>
      <w:numFmt w:val="bullet"/>
      <w:lvlText w:val="•"/>
      <w:lvlJc w:val="left"/>
      <w:pPr>
        <w:tabs>
          <w:tab w:val="num" w:pos="720"/>
        </w:tabs>
        <w:ind w:left="720" w:hanging="360"/>
      </w:pPr>
      <w:rPr>
        <w:rFonts w:ascii="Arial" w:hAnsi="Arial" w:hint="default"/>
      </w:rPr>
    </w:lvl>
    <w:lvl w:ilvl="1" w:tplc="C20E2926" w:tentative="1">
      <w:start w:val="1"/>
      <w:numFmt w:val="bullet"/>
      <w:lvlText w:val="•"/>
      <w:lvlJc w:val="left"/>
      <w:pPr>
        <w:tabs>
          <w:tab w:val="num" w:pos="1440"/>
        </w:tabs>
        <w:ind w:left="1440" w:hanging="360"/>
      </w:pPr>
      <w:rPr>
        <w:rFonts w:ascii="Arial" w:hAnsi="Arial" w:hint="default"/>
      </w:rPr>
    </w:lvl>
    <w:lvl w:ilvl="2" w:tplc="0A1087AE" w:tentative="1">
      <w:start w:val="1"/>
      <w:numFmt w:val="bullet"/>
      <w:lvlText w:val="•"/>
      <w:lvlJc w:val="left"/>
      <w:pPr>
        <w:tabs>
          <w:tab w:val="num" w:pos="2160"/>
        </w:tabs>
        <w:ind w:left="2160" w:hanging="360"/>
      </w:pPr>
      <w:rPr>
        <w:rFonts w:ascii="Arial" w:hAnsi="Arial" w:hint="default"/>
      </w:rPr>
    </w:lvl>
    <w:lvl w:ilvl="3" w:tplc="A9A0CC86" w:tentative="1">
      <w:start w:val="1"/>
      <w:numFmt w:val="bullet"/>
      <w:lvlText w:val="•"/>
      <w:lvlJc w:val="left"/>
      <w:pPr>
        <w:tabs>
          <w:tab w:val="num" w:pos="2880"/>
        </w:tabs>
        <w:ind w:left="2880" w:hanging="360"/>
      </w:pPr>
      <w:rPr>
        <w:rFonts w:ascii="Arial" w:hAnsi="Arial" w:hint="default"/>
      </w:rPr>
    </w:lvl>
    <w:lvl w:ilvl="4" w:tplc="D9DA0730" w:tentative="1">
      <w:start w:val="1"/>
      <w:numFmt w:val="bullet"/>
      <w:lvlText w:val="•"/>
      <w:lvlJc w:val="left"/>
      <w:pPr>
        <w:tabs>
          <w:tab w:val="num" w:pos="3600"/>
        </w:tabs>
        <w:ind w:left="3600" w:hanging="360"/>
      </w:pPr>
      <w:rPr>
        <w:rFonts w:ascii="Arial" w:hAnsi="Arial" w:hint="default"/>
      </w:rPr>
    </w:lvl>
    <w:lvl w:ilvl="5" w:tplc="0E040556" w:tentative="1">
      <w:start w:val="1"/>
      <w:numFmt w:val="bullet"/>
      <w:lvlText w:val="•"/>
      <w:lvlJc w:val="left"/>
      <w:pPr>
        <w:tabs>
          <w:tab w:val="num" w:pos="4320"/>
        </w:tabs>
        <w:ind w:left="4320" w:hanging="360"/>
      </w:pPr>
      <w:rPr>
        <w:rFonts w:ascii="Arial" w:hAnsi="Arial" w:hint="default"/>
      </w:rPr>
    </w:lvl>
    <w:lvl w:ilvl="6" w:tplc="EFE494E6" w:tentative="1">
      <w:start w:val="1"/>
      <w:numFmt w:val="bullet"/>
      <w:lvlText w:val="•"/>
      <w:lvlJc w:val="left"/>
      <w:pPr>
        <w:tabs>
          <w:tab w:val="num" w:pos="5040"/>
        </w:tabs>
        <w:ind w:left="5040" w:hanging="360"/>
      </w:pPr>
      <w:rPr>
        <w:rFonts w:ascii="Arial" w:hAnsi="Arial" w:hint="default"/>
      </w:rPr>
    </w:lvl>
    <w:lvl w:ilvl="7" w:tplc="CF9C35FC" w:tentative="1">
      <w:start w:val="1"/>
      <w:numFmt w:val="bullet"/>
      <w:lvlText w:val="•"/>
      <w:lvlJc w:val="left"/>
      <w:pPr>
        <w:tabs>
          <w:tab w:val="num" w:pos="5760"/>
        </w:tabs>
        <w:ind w:left="5760" w:hanging="360"/>
      </w:pPr>
      <w:rPr>
        <w:rFonts w:ascii="Arial" w:hAnsi="Arial" w:hint="default"/>
      </w:rPr>
    </w:lvl>
    <w:lvl w:ilvl="8" w:tplc="7C8A16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692D7A"/>
    <w:multiLevelType w:val="hybridMultilevel"/>
    <w:tmpl w:val="9FF85E4E"/>
    <w:lvl w:ilvl="0" w:tplc="37728AC6">
      <w:start w:val="1"/>
      <w:numFmt w:val="bullet"/>
      <w:lvlText w:val=""/>
      <w:lvlJc w:val="left"/>
      <w:pPr>
        <w:tabs>
          <w:tab w:val="num" w:pos="720"/>
        </w:tabs>
        <w:ind w:left="720" w:hanging="360"/>
      </w:pPr>
      <w:rPr>
        <w:rFonts w:ascii="Wingdings" w:hAnsi="Wingdings" w:hint="default"/>
      </w:rPr>
    </w:lvl>
    <w:lvl w:ilvl="1" w:tplc="3B80311C" w:tentative="1">
      <w:start w:val="1"/>
      <w:numFmt w:val="bullet"/>
      <w:lvlText w:val=""/>
      <w:lvlJc w:val="left"/>
      <w:pPr>
        <w:tabs>
          <w:tab w:val="num" w:pos="1440"/>
        </w:tabs>
        <w:ind w:left="1440" w:hanging="360"/>
      </w:pPr>
      <w:rPr>
        <w:rFonts w:ascii="Wingdings" w:hAnsi="Wingdings" w:hint="default"/>
      </w:rPr>
    </w:lvl>
    <w:lvl w:ilvl="2" w:tplc="7D9426E2" w:tentative="1">
      <w:start w:val="1"/>
      <w:numFmt w:val="bullet"/>
      <w:lvlText w:val=""/>
      <w:lvlJc w:val="left"/>
      <w:pPr>
        <w:tabs>
          <w:tab w:val="num" w:pos="2160"/>
        </w:tabs>
        <w:ind w:left="2160" w:hanging="360"/>
      </w:pPr>
      <w:rPr>
        <w:rFonts w:ascii="Wingdings" w:hAnsi="Wingdings" w:hint="default"/>
      </w:rPr>
    </w:lvl>
    <w:lvl w:ilvl="3" w:tplc="F578B03A" w:tentative="1">
      <w:start w:val="1"/>
      <w:numFmt w:val="bullet"/>
      <w:lvlText w:val=""/>
      <w:lvlJc w:val="left"/>
      <w:pPr>
        <w:tabs>
          <w:tab w:val="num" w:pos="2880"/>
        </w:tabs>
        <w:ind w:left="2880" w:hanging="360"/>
      </w:pPr>
      <w:rPr>
        <w:rFonts w:ascii="Wingdings" w:hAnsi="Wingdings" w:hint="default"/>
      </w:rPr>
    </w:lvl>
    <w:lvl w:ilvl="4" w:tplc="22B2760C" w:tentative="1">
      <w:start w:val="1"/>
      <w:numFmt w:val="bullet"/>
      <w:lvlText w:val=""/>
      <w:lvlJc w:val="left"/>
      <w:pPr>
        <w:tabs>
          <w:tab w:val="num" w:pos="3600"/>
        </w:tabs>
        <w:ind w:left="3600" w:hanging="360"/>
      </w:pPr>
      <w:rPr>
        <w:rFonts w:ascii="Wingdings" w:hAnsi="Wingdings" w:hint="default"/>
      </w:rPr>
    </w:lvl>
    <w:lvl w:ilvl="5" w:tplc="36F6C80A" w:tentative="1">
      <w:start w:val="1"/>
      <w:numFmt w:val="bullet"/>
      <w:lvlText w:val=""/>
      <w:lvlJc w:val="left"/>
      <w:pPr>
        <w:tabs>
          <w:tab w:val="num" w:pos="4320"/>
        </w:tabs>
        <w:ind w:left="4320" w:hanging="360"/>
      </w:pPr>
      <w:rPr>
        <w:rFonts w:ascii="Wingdings" w:hAnsi="Wingdings" w:hint="default"/>
      </w:rPr>
    </w:lvl>
    <w:lvl w:ilvl="6" w:tplc="DB26FE62" w:tentative="1">
      <w:start w:val="1"/>
      <w:numFmt w:val="bullet"/>
      <w:lvlText w:val=""/>
      <w:lvlJc w:val="left"/>
      <w:pPr>
        <w:tabs>
          <w:tab w:val="num" w:pos="5040"/>
        </w:tabs>
        <w:ind w:left="5040" w:hanging="360"/>
      </w:pPr>
      <w:rPr>
        <w:rFonts w:ascii="Wingdings" w:hAnsi="Wingdings" w:hint="default"/>
      </w:rPr>
    </w:lvl>
    <w:lvl w:ilvl="7" w:tplc="AB3A706A" w:tentative="1">
      <w:start w:val="1"/>
      <w:numFmt w:val="bullet"/>
      <w:lvlText w:val=""/>
      <w:lvlJc w:val="left"/>
      <w:pPr>
        <w:tabs>
          <w:tab w:val="num" w:pos="5760"/>
        </w:tabs>
        <w:ind w:left="5760" w:hanging="360"/>
      </w:pPr>
      <w:rPr>
        <w:rFonts w:ascii="Wingdings" w:hAnsi="Wingdings" w:hint="default"/>
      </w:rPr>
    </w:lvl>
    <w:lvl w:ilvl="8" w:tplc="061A901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61127A"/>
    <w:multiLevelType w:val="hybridMultilevel"/>
    <w:tmpl w:val="04F485CE"/>
    <w:lvl w:ilvl="0" w:tplc="CF268E98">
      <w:start w:val="1"/>
      <w:numFmt w:val="bullet"/>
      <w:lvlText w:val=""/>
      <w:lvlJc w:val="left"/>
      <w:pPr>
        <w:tabs>
          <w:tab w:val="num" w:pos="720"/>
        </w:tabs>
        <w:ind w:left="720" w:hanging="360"/>
      </w:pPr>
      <w:rPr>
        <w:rFonts w:ascii="Wingdings" w:hAnsi="Wingdings" w:hint="default"/>
      </w:rPr>
    </w:lvl>
    <w:lvl w:ilvl="1" w:tplc="D6286B20" w:tentative="1">
      <w:start w:val="1"/>
      <w:numFmt w:val="bullet"/>
      <w:lvlText w:val=""/>
      <w:lvlJc w:val="left"/>
      <w:pPr>
        <w:tabs>
          <w:tab w:val="num" w:pos="1440"/>
        </w:tabs>
        <w:ind w:left="1440" w:hanging="360"/>
      </w:pPr>
      <w:rPr>
        <w:rFonts w:ascii="Wingdings" w:hAnsi="Wingdings" w:hint="default"/>
      </w:rPr>
    </w:lvl>
    <w:lvl w:ilvl="2" w:tplc="11A06F70" w:tentative="1">
      <w:start w:val="1"/>
      <w:numFmt w:val="bullet"/>
      <w:lvlText w:val=""/>
      <w:lvlJc w:val="left"/>
      <w:pPr>
        <w:tabs>
          <w:tab w:val="num" w:pos="2160"/>
        </w:tabs>
        <w:ind w:left="2160" w:hanging="360"/>
      </w:pPr>
      <w:rPr>
        <w:rFonts w:ascii="Wingdings" w:hAnsi="Wingdings" w:hint="default"/>
      </w:rPr>
    </w:lvl>
    <w:lvl w:ilvl="3" w:tplc="7430F862" w:tentative="1">
      <w:start w:val="1"/>
      <w:numFmt w:val="bullet"/>
      <w:lvlText w:val=""/>
      <w:lvlJc w:val="left"/>
      <w:pPr>
        <w:tabs>
          <w:tab w:val="num" w:pos="2880"/>
        </w:tabs>
        <w:ind w:left="2880" w:hanging="360"/>
      </w:pPr>
      <w:rPr>
        <w:rFonts w:ascii="Wingdings" w:hAnsi="Wingdings" w:hint="default"/>
      </w:rPr>
    </w:lvl>
    <w:lvl w:ilvl="4" w:tplc="78FA89CE" w:tentative="1">
      <w:start w:val="1"/>
      <w:numFmt w:val="bullet"/>
      <w:lvlText w:val=""/>
      <w:lvlJc w:val="left"/>
      <w:pPr>
        <w:tabs>
          <w:tab w:val="num" w:pos="3600"/>
        </w:tabs>
        <w:ind w:left="3600" w:hanging="360"/>
      </w:pPr>
      <w:rPr>
        <w:rFonts w:ascii="Wingdings" w:hAnsi="Wingdings" w:hint="default"/>
      </w:rPr>
    </w:lvl>
    <w:lvl w:ilvl="5" w:tplc="403C9740" w:tentative="1">
      <w:start w:val="1"/>
      <w:numFmt w:val="bullet"/>
      <w:lvlText w:val=""/>
      <w:lvlJc w:val="left"/>
      <w:pPr>
        <w:tabs>
          <w:tab w:val="num" w:pos="4320"/>
        </w:tabs>
        <w:ind w:left="4320" w:hanging="360"/>
      </w:pPr>
      <w:rPr>
        <w:rFonts w:ascii="Wingdings" w:hAnsi="Wingdings" w:hint="default"/>
      </w:rPr>
    </w:lvl>
    <w:lvl w:ilvl="6" w:tplc="1C2E8A32" w:tentative="1">
      <w:start w:val="1"/>
      <w:numFmt w:val="bullet"/>
      <w:lvlText w:val=""/>
      <w:lvlJc w:val="left"/>
      <w:pPr>
        <w:tabs>
          <w:tab w:val="num" w:pos="5040"/>
        </w:tabs>
        <w:ind w:left="5040" w:hanging="360"/>
      </w:pPr>
      <w:rPr>
        <w:rFonts w:ascii="Wingdings" w:hAnsi="Wingdings" w:hint="default"/>
      </w:rPr>
    </w:lvl>
    <w:lvl w:ilvl="7" w:tplc="2BD61EB6" w:tentative="1">
      <w:start w:val="1"/>
      <w:numFmt w:val="bullet"/>
      <w:lvlText w:val=""/>
      <w:lvlJc w:val="left"/>
      <w:pPr>
        <w:tabs>
          <w:tab w:val="num" w:pos="5760"/>
        </w:tabs>
        <w:ind w:left="5760" w:hanging="360"/>
      </w:pPr>
      <w:rPr>
        <w:rFonts w:ascii="Wingdings" w:hAnsi="Wingdings" w:hint="default"/>
      </w:rPr>
    </w:lvl>
    <w:lvl w:ilvl="8" w:tplc="A798F1F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73E4C15"/>
    <w:multiLevelType w:val="hybridMultilevel"/>
    <w:tmpl w:val="09149BA8"/>
    <w:lvl w:ilvl="0" w:tplc="03482652">
      <w:start w:val="1"/>
      <w:numFmt w:val="bullet"/>
      <w:lvlText w:val=""/>
      <w:lvlJc w:val="left"/>
      <w:pPr>
        <w:tabs>
          <w:tab w:val="num" w:pos="720"/>
        </w:tabs>
        <w:ind w:left="720" w:hanging="360"/>
      </w:pPr>
      <w:rPr>
        <w:rFonts w:ascii="Wingdings" w:hAnsi="Wingdings" w:hint="default"/>
      </w:rPr>
    </w:lvl>
    <w:lvl w:ilvl="1" w:tplc="698EE776" w:tentative="1">
      <w:start w:val="1"/>
      <w:numFmt w:val="bullet"/>
      <w:lvlText w:val=""/>
      <w:lvlJc w:val="left"/>
      <w:pPr>
        <w:tabs>
          <w:tab w:val="num" w:pos="1440"/>
        </w:tabs>
        <w:ind w:left="1440" w:hanging="360"/>
      </w:pPr>
      <w:rPr>
        <w:rFonts w:ascii="Wingdings" w:hAnsi="Wingdings" w:hint="default"/>
      </w:rPr>
    </w:lvl>
    <w:lvl w:ilvl="2" w:tplc="25382DA6" w:tentative="1">
      <w:start w:val="1"/>
      <w:numFmt w:val="bullet"/>
      <w:lvlText w:val=""/>
      <w:lvlJc w:val="left"/>
      <w:pPr>
        <w:tabs>
          <w:tab w:val="num" w:pos="2160"/>
        </w:tabs>
        <w:ind w:left="2160" w:hanging="360"/>
      </w:pPr>
      <w:rPr>
        <w:rFonts w:ascii="Wingdings" w:hAnsi="Wingdings" w:hint="default"/>
      </w:rPr>
    </w:lvl>
    <w:lvl w:ilvl="3" w:tplc="89E8014C" w:tentative="1">
      <w:start w:val="1"/>
      <w:numFmt w:val="bullet"/>
      <w:lvlText w:val=""/>
      <w:lvlJc w:val="left"/>
      <w:pPr>
        <w:tabs>
          <w:tab w:val="num" w:pos="2880"/>
        </w:tabs>
        <w:ind w:left="2880" w:hanging="360"/>
      </w:pPr>
      <w:rPr>
        <w:rFonts w:ascii="Wingdings" w:hAnsi="Wingdings" w:hint="default"/>
      </w:rPr>
    </w:lvl>
    <w:lvl w:ilvl="4" w:tplc="179E705E" w:tentative="1">
      <w:start w:val="1"/>
      <w:numFmt w:val="bullet"/>
      <w:lvlText w:val=""/>
      <w:lvlJc w:val="left"/>
      <w:pPr>
        <w:tabs>
          <w:tab w:val="num" w:pos="3600"/>
        </w:tabs>
        <w:ind w:left="3600" w:hanging="360"/>
      </w:pPr>
      <w:rPr>
        <w:rFonts w:ascii="Wingdings" w:hAnsi="Wingdings" w:hint="default"/>
      </w:rPr>
    </w:lvl>
    <w:lvl w:ilvl="5" w:tplc="5A2014FE" w:tentative="1">
      <w:start w:val="1"/>
      <w:numFmt w:val="bullet"/>
      <w:lvlText w:val=""/>
      <w:lvlJc w:val="left"/>
      <w:pPr>
        <w:tabs>
          <w:tab w:val="num" w:pos="4320"/>
        </w:tabs>
        <w:ind w:left="4320" w:hanging="360"/>
      </w:pPr>
      <w:rPr>
        <w:rFonts w:ascii="Wingdings" w:hAnsi="Wingdings" w:hint="default"/>
      </w:rPr>
    </w:lvl>
    <w:lvl w:ilvl="6" w:tplc="B4C0B786" w:tentative="1">
      <w:start w:val="1"/>
      <w:numFmt w:val="bullet"/>
      <w:lvlText w:val=""/>
      <w:lvlJc w:val="left"/>
      <w:pPr>
        <w:tabs>
          <w:tab w:val="num" w:pos="5040"/>
        </w:tabs>
        <w:ind w:left="5040" w:hanging="360"/>
      </w:pPr>
      <w:rPr>
        <w:rFonts w:ascii="Wingdings" w:hAnsi="Wingdings" w:hint="default"/>
      </w:rPr>
    </w:lvl>
    <w:lvl w:ilvl="7" w:tplc="198EB7CE" w:tentative="1">
      <w:start w:val="1"/>
      <w:numFmt w:val="bullet"/>
      <w:lvlText w:val=""/>
      <w:lvlJc w:val="left"/>
      <w:pPr>
        <w:tabs>
          <w:tab w:val="num" w:pos="5760"/>
        </w:tabs>
        <w:ind w:left="5760" w:hanging="360"/>
      </w:pPr>
      <w:rPr>
        <w:rFonts w:ascii="Wingdings" w:hAnsi="Wingdings" w:hint="default"/>
      </w:rPr>
    </w:lvl>
    <w:lvl w:ilvl="8" w:tplc="D74888E4" w:tentative="1">
      <w:start w:val="1"/>
      <w:numFmt w:val="bullet"/>
      <w:lvlText w:val=""/>
      <w:lvlJc w:val="left"/>
      <w:pPr>
        <w:tabs>
          <w:tab w:val="num" w:pos="6480"/>
        </w:tabs>
        <w:ind w:left="6480" w:hanging="360"/>
      </w:pPr>
      <w:rPr>
        <w:rFonts w:ascii="Wingdings" w:hAnsi="Wingdings" w:hint="default"/>
      </w:rPr>
    </w:lvl>
  </w:abstractNum>
  <w:num w:numId="1" w16cid:durableId="894126543">
    <w:abstractNumId w:val="15"/>
  </w:num>
  <w:num w:numId="2" w16cid:durableId="314191838">
    <w:abstractNumId w:val="17"/>
  </w:num>
  <w:num w:numId="3" w16cid:durableId="18891879">
    <w:abstractNumId w:val="9"/>
  </w:num>
  <w:num w:numId="4" w16cid:durableId="2138595596">
    <w:abstractNumId w:val="10"/>
  </w:num>
  <w:num w:numId="5" w16cid:durableId="1888687510">
    <w:abstractNumId w:val="11"/>
  </w:num>
  <w:num w:numId="6" w16cid:durableId="1991902672">
    <w:abstractNumId w:val="2"/>
  </w:num>
  <w:num w:numId="7" w16cid:durableId="250697133">
    <w:abstractNumId w:val="19"/>
  </w:num>
  <w:num w:numId="8" w16cid:durableId="759913535">
    <w:abstractNumId w:val="8"/>
  </w:num>
  <w:num w:numId="9" w16cid:durableId="1932078678">
    <w:abstractNumId w:val="4"/>
  </w:num>
  <w:num w:numId="10" w16cid:durableId="1225725899">
    <w:abstractNumId w:val="1"/>
  </w:num>
  <w:num w:numId="11" w16cid:durableId="1689405053">
    <w:abstractNumId w:val="14"/>
  </w:num>
  <w:num w:numId="12" w16cid:durableId="215360060">
    <w:abstractNumId w:val="18"/>
  </w:num>
  <w:num w:numId="13" w16cid:durableId="839127087">
    <w:abstractNumId w:val="7"/>
  </w:num>
  <w:num w:numId="14" w16cid:durableId="581453996">
    <w:abstractNumId w:val="3"/>
  </w:num>
  <w:num w:numId="15" w16cid:durableId="809899960">
    <w:abstractNumId w:val="5"/>
  </w:num>
  <w:num w:numId="16" w16cid:durableId="967321083">
    <w:abstractNumId w:val="12"/>
  </w:num>
  <w:num w:numId="17" w16cid:durableId="1334798212">
    <w:abstractNumId w:val="6"/>
  </w:num>
  <w:num w:numId="18" w16cid:durableId="373622320">
    <w:abstractNumId w:val="16"/>
  </w:num>
  <w:num w:numId="19" w16cid:durableId="151528197">
    <w:abstractNumId w:val="0"/>
  </w:num>
  <w:num w:numId="20" w16cid:durableId="2438757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32365"/>
    <w:rsid w:val="00041BD0"/>
    <w:rsid w:val="000472FF"/>
    <w:rsid w:val="00051F8C"/>
    <w:rsid w:val="00055B65"/>
    <w:rsid w:val="00064543"/>
    <w:rsid w:val="000A1BD5"/>
    <w:rsid w:val="000A3F74"/>
    <w:rsid w:val="000B7F14"/>
    <w:rsid w:val="000C0325"/>
    <w:rsid w:val="000C4A49"/>
    <w:rsid w:val="000C4B16"/>
    <w:rsid w:val="000C79C5"/>
    <w:rsid w:val="000C7F1C"/>
    <w:rsid w:val="000D2C7C"/>
    <w:rsid w:val="000E0843"/>
    <w:rsid w:val="000E36D1"/>
    <w:rsid w:val="000F55CC"/>
    <w:rsid w:val="0014393F"/>
    <w:rsid w:val="001450C8"/>
    <w:rsid w:val="00147CE4"/>
    <w:rsid w:val="00160CF7"/>
    <w:rsid w:val="00183E9C"/>
    <w:rsid w:val="00186E71"/>
    <w:rsid w:val="0019477A"/>
    <w:rsid w:val="001A184B"/>
    <w:rsid w:val="001A2991"/>
    <w:rsid w:val="001B3567"/>
    <w:rsid w:val="001F6FD0"/>
    <w:rsid w:val="00222EAE"/>
    <w:rsid w:val="00243B2E"/>
    <w:rsid w:val="0027686D"/>
    <w:rsid w:val="002776C0"/>
    <w:rsid w:val="002900AB"/>
    <w:rsid w:val="002D63C1"/>
    <w:rsid w:val="002F78F4"/>
    <w:rsid w:val="003019D3"/>
    <w:rsid w:val="003117E8"/>
    <w:rsid w:val="0031273F"/>
    <w:rsid w:val="0035657A"/>
    <w:rsid w:val="00356ADA"/>
    <w:rsid w:val="00363892"/>
    <w:rsid w:val="003675F9"/>
    <w:rsid w:val="00377DBF"/>
    <w:rsid w:val="003A5FE9"/>
    <w:rsid w:val="003B1B8F"/>
    <w:rsid w:val="003B3959"/>
    <w:rsid w:val="003B564A"/>
    <w:rsid w:val="003C3F2E"/>
    <w:rsid w:val="003C5317"/>
    <w:rsid w:val="003F1F8E"/>
    <w:rsid w:val="003F62E5"/>
    <w:rsid w:val="003F75EE"/>
    <w:rsid w:val="0040177B"/>
    <w:rsid w:val="00412277"/>
    <w:rsid w:val="00426085"/>
    <w:rsid w:val="00434DA8"/>
    <w:rsid w:val="00437337"/>
    <w:rsid w:val="004435BE"/>
    <w:rsid w:val="0044484C"/>
    <w:rsid w:val="00487715"/>
    <w:rsid w:val="004B1592"/>
    <w:rsid w:val="004B3C93"/>
    <w:rsid w:val="004D071B"/>
    <w:rsid w:val="004D18B8"/>
    <w:rsid w:val="004D7B88"/>
    <w:rsid w:val="004F0CFE"/>
    <w:rsid w:val="00506359"/>
    <w:rsid w:val="00525569"/>
    <w:rsid w:val="005268B0"/>
    <w:rsid w:val="00560EAC"/>
    <w:rsid w:val="00574108"/>
    <w:rsid w:val="00582B18"/>
    <w:rsid w:val="00584359"/>
    <w:rsid w:val="005A559B"/>
    <w:rsid w:val="005B3BF1"/>
    <w:rsid w:val="005B76E3"/>
    <w:rsid w:val="005C645A"/>
    <w:rsid w:val="005D4A45"/>
    <w:rsid w:val="005E24EB"/>
    <w:rsid w:val="005E31D9"/>
    <w:rsid w:val="00606C9A"/>
    <w:rsid w:val="00622CB7"/>
    <w:rsid w:val="00631B64"/>
    <w:rsid w:val="006338BE"/>
    <w:rsid w:val="00652104"/>
    <w:rsid w:val="00667F61"/>
    <w:rsid w:val="00677769"/>
    <w:rsid w:val="006946C4"/>
    <w:rsid w:val="006A540B"/>
    <w:rsid w:val="006A5CAE"/>
    <w:rsid w:val="006B57C0"/>
    <w:rsid w:val="006B5E7B"/>
    <w:rsid w:val="006C4AD7"/>
    <w:rsid w:val="006D0E2C"/>
    <w:rsid w:val="006D2DE7"/>
    <w:rsid w:val="006E68EC"/>
    <w:rsid w:val="006F684A"/>
    <w:rsid w:val="0070205F"/>
    <w:rsid w:val="00707826"/>
    <w:rsid w:val="00713AF4"/>
    <w:rsid w:val="00730CD0"/>
    <w:rsid w:val="007339F7"/>
    <w:rsid w:val="00750D4C"/>
    <w:rsid w:val="00754681"/>
    <w:rsid w:val="00756E06"/>
    <w:rsid w:val="00760712"/>
    <w:rsid w:val="00762581"/>
    <w:rsid w:val="0078222D"/>
    <w:rsid w:val="00783004"/>
    <w:rsid w:val="00791E00"/>
    <w:rsid w:val="007A24EF"/>
    <w:rsid w:val="007B322E"/>
    <w:rsid w:val="007C55A5"/>
    <w:rsid w:val="007D210F"/>
    <w:rsid w:val="007D4F8C"/>
    <w:rsid w:val="007D54FA"/>
    <w:rsid w:val="00801263"/>
    <w:rsid w:val="00821B4D"/>
    <w:rsid w:val="008234C8"/>
    <w:rsid w:val="00825133"/>
    <w:rsid w:val="00826958"/>
    <w:rsid w:val="00834988"/>
    <w:rsid w:val="0084729C"/>
    <w:rsid w:val="0085145A"/>
    <w:rsid w:val="008520B6"/>
    <w:rsid w:val="00855AFA"/>
    <w:rsid w:val="008679DE"/>
    <w:rsid w:val="00873CA3"/>
    <w:rsid w:val="00886CAC"/>
    <w:rsid w:val="008B3891"/>
    <w:rsid w:val="008B7FCC"/>
    <w:rsid w:val="008D0356"/>
    <w:rsid w:val="008E4003"/>
    <w:rsid w:val="008F4FEF"/>
    <w:rsid w:val="0093419F"/>
    <w:rsid w:val="00942F03"/>
    <w:rsid w:val="0094521D"/>
    <w:rsid w:val="00954154"/>
    <w:rsid w:val="00955366"/>
    <w:rsid w:val="009865E0"/>
    <w:rsid w:val="00990A6F"/>
    <w:rsid w:val="00997816"/>
    <w:rsid w:val="009A11F6"/>
    <w:rsid w:val="009A4CAD"/>
    <w:rsid w:val="009D2450"/>
    <w:rsid w:val="009F2BEA"/>
    <w:rsid w:val="00A03428"/>
    <w:rsid w:val="00A36F32"/>
    <w:rsid w:val="00A401DB"/>
    <w:rsid w:val="00A42830"/>
    <w:rsid w:val="00A43CF2"/>
    <w:rsid w:val="00A95490"/>
    <w:rsid w:val="00A95BA2"/>
    <w:rsid w:val="00A97B1E"/>
    <w:rsid w:val="00AA37E8"/>
    <w:rsid w:val="00AA4188"/>
    <w:rsid w:val="00AB384E"/>
    <w:rsid w:val="00AC28AB"/>
    <w:rsid w:val="00B034FA"/>
    <w:rsid w:val="00B0611D"/>
    <w:rsid w:val="00B13C56"/>
    <w:rsid w:val="00B24452"/>
    <w:rsid w:val="00B33CBA"/>
    <w:rsid w:val="00BA5B74"/>
    <w:rsid w:val="00BC7803"/>
    <w:rsid w:val="00C0247A"/>
    <w:rsid w:val="00C1479E"/>
    <w:rsid w:val="00C149B6"/>
    <w:rsid w:val="00C6265D"/>
    <w:rsid w:val="00C67246"/>
    <w:rsid w:val="00C953F4"/>
    <w:rsid w:val="00CC106C"/>
    <w:rsid w:val="00CC57B0"/>
    <w:rsid w:val="00CD47AB"/>
    <w:rsid w:val="00CD67EC"/>
    <w:rsid w:val="00CE72C8"/>
    <w:rsid w:val="00D17FE3"/>
    <w:rsid w:val="00D22BAE"/>
    <w:rsid w:val="00D50733"/>
    <w:rsid w:val="00D646BF"/>
    <w:rsid w:val="00D65FAC"/>
    <w:rsid w:val="00D779C3"/>
    <w:rsid w:val="00D80B42"/>
    <w:rsid w:val="00D83133"/>
    <w:rsid w:val="00D838D0"/>
    <w:rsid w:val="00D965D2"/>
    <w:rsid w:val="00DB30F0"/>
    <w:rsid w:val="00DB3EBB"/>
    <w:rsid w:val="00DC31BB"/>
    <w:rsid w:val="00DC5FA1"/>
    <w:rsid w:val="00DE4AB6"/>
    <w:rsid w:val="00DF1702"/>
    <w:rsid w:val="00E0227D"/>
    <w:rsid w:val="00E02E76"/>
    <w:rsid w:val="00E4108E"/>
    <w:rsid w:val="00E4780A"/>
    <w:rsid w:val="00E50D8D"/>
    <w:rsid w:val="00E6424A"/>
    <w:rsid w:val="00E710E6"/>
    <w:rsid w:val="00E746CD"/>
    <w:rsid w:val="00E851B5"/>
    <w:rsid w:val="00E90106"/>
    <w:rsid w:val="00EA4CFA"/>
    <w:rsid w:val="00EA7DCA"/>
    <w:rsid w:val="00EC63B5"/>
    <w:rsid w:val="00ED0C80"/>
    <w:rsid w:val="00ED11DC"/>
    <w:rsid w:val="00EE2807"/>
    <w:rsid w:val="00F7180E"/>
    <w:rsid w:val="00F81EAC"/>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8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NormalWeb">
    <w:name w:val="Normal (Web)"/>
    <w:basedOn w:val="Normal"/>
    <w:uiPriority w:val="99"/>
    <w:semiHidden/>
    <w:unhideWhenUsed/>
    <w:rsid w:val="00855AFA"/>
    <w:pPr>
      <w:spacing w:before="100" w:beforeAutospacing="1" w:after="100" w:afterAutospacing="1" w:line="240" w:lineRule="auto"/>
    </w:pPr>
    <w:rPr>
      <w:rFonts w:ascii="Times New Roman" w:eastAsia="Times New Roman" w:hAnsi="Times New Roman" w:cs="Times New Roman"/>
      <w:sz w:val="24"/>
      <w:szCs w:val="24"/>
      <w:lang w:eastAsia="en-GB" w:bidi="as-IN"/>
    </w:rPr>
  </w:style>
  <w:style w:type="character" w:styleId="UnresolvedMention">
    <w:name w:val="Unresolved Mention"/>
    <w:basedOn w:val="DefaultParagraphFont"/>
    <w:uiPriority w:val="99"/>
    <w:semiHidden/>
    <w:unhideWhenUsed/>
    <w:rsid w:val="00855A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4068">
      <w:bodyDiv w:val="1"/>
      <w:marLeft w:val="0"/>
      <w:marRight w:val="0"/>
      <w:marTop w:val="0"/>
      <w:marBottom w:val="0"/>
      <w:divBdr>
        <w:top w:val="none" w:sz="0" w:space="0" w:color="auto"/>
        <w:left w:val="none" w:sz="0" w:space="0" w:color="auto"/>
        <w:bottom w:val="none" w:sz="0" w:space="0" w:color="auto"/>
        <w:right w:val="none" w:sz="0" w:space="0" w:color="auto"/>
      </w:divBdr>
      <w:divsChild>
        <w:div w:id="985621336">
          <w:marLeft w:val="720"/>
          <w:marRight w:val="0"/>
          <w:marTop w:val="0"/>
          <w:marBottom w:val="0"/>
          <w:divBdr>
            <w:top w:val="none" w:sz="0" w:space="0" w:color="auto"/>
            <w:left w:val="none" w:sz="0" w:space="0" w:color="auto"/>
            <w:bottom w:val="none" w:sz="0" w:space="0" w:color="auto"/>
            <w:right w:val="none" w:sz="0" w:space="0" w:color="auto"/>
          </w:divBdr>
        </w:div>
        <w:div w:id="110513616">
          <w:marLeft w:val="547"/>
          <w:marRight w:val="0"/>
          <w:marTop w:val="0"/>
          <w:marBottom w:val="0"/>
          <w:divBdr>
            <w:top w:val="none" w:sz="0" w:space="0" w:color="auto"/>
            <w:left w:val="none" w:sz="0" w:space="0" w:color="auto"/>
            <w:bottom w:val="none" w:sz="0" w:space="0" w:color="auto"/>
            <w:right w:val="none" w:sz="0" w:space="0" w:color="auto"/>
          </w:divBdr>
        </w:div>
        <w:div w:id="347488183">
          <w:marLeft w:val="547"/>
          <w:marRight w:val="0"/>
          <w:marTop w:val="0"/>
          <w:marBottom w:val="0"/>
          <w:divBdr>
            <w:top w:val="none" w:sz="0" w:space="0" w:color="auto"/>
            <w:left w:val="none" w:sz="0" w:space="0" w:color="auto"/>
            <w:bottom w:val="none" w:sz="0" w:space="0" w:color="auto"/>
            <w:right w:val="none" w:sz="0" w:space="0" w:color="auto"/>
          </w:divBdr>
        </w:div>
        <w:div w:id="1279602620">
          <w:marLeft w:val="547"/>
          <w:marRight w:val="0"/>
          <w:marTop w:val="0"/>
          <w:marBottom w:val="0"/>
          <w:divBdr>
            <w:top w:val="none" w:sz="0" w:space="0" w:color="auto"/>
            <w:left w:val="none" w:sz="0" w:space="0" w:color="auto"/>
            <w:bottom w:val="none" w:sz="0" w:space="0" w:color="auto"/>
            <w:right w:val="none" w:sz="0" w:space="0" w:color="auto"/>
          </w:divBdr>
        </w:div>
        <w:div w:id="1266618085">
          <w:marLeft w:val="547"/>
          <w:marRight w:val="0"/>
          <w:marTop w:val="0"/>
          <w:marBottom w:val="160"/>
          <w:divBdr>
            <w:top w:val="none" w:sz="0" w:space="0" w:color="auto"/>
            <w:left w:val="none" w:sz="0" w:space="0" w:color="auto"/>
            <w:bottom w:val="none" w:sz="0" w:space="0" w:color="auto"/>
            <w:right w:val="none" w:sz="0" w:space="0" w:color="auto"/>
          </w:divBdr>
        </w:div>
      </w:divsChild>
    </w:div>
    <w:div w:id="109400925">
      <w:bodyDiv w:val="1"/>
      <w:marLeft w:val="0"/>
      <w:marRight w:val="0"/>
      <w:marTop w:val="0"/>
      <w:marBottom w:val="0"/>
      <w:divBdr>
        <w:top w:val="none" w:sz="0" w:space="0" w:color="auto"/>
        <w:left w:val="none" w:sz="0" w:space="0" w:color="auto"/>
        <w:bottom w:val="none" w:sz="0" w:space="0" w:color="auto"/>
        <w:right w:val="none" w:sz="0" w:space="0" w:color="auto"/>
      </w:divBdr>
    </w:div>
    <w:div w:id="210577842">
      <w:bodyDiv w:val="1"/>
      <w:marLeft w:val="0"/>
      <w:marRight w:val="0"/>
      <w:marTop w:val="0"/>
      <w:marBottom w:val="0"/>
      <w:divBdr>
        <w:top w:val="none" w:sz="0" w:space="0" w:color="auto"/>
        <w:left w:val="none" w:sz="0" w:space="0" w:color="auto"/>
        <w:bottom w:val="none" w:sz="0" w:space="0" w:color="auto"/>
        <w:right w:val="none" w:sz="0" w:space="0" w:color="auto"/>
      </w:divBdr>
      <w:divsChild>
        <w:div w:id="1116220619">
          <w:marLeft w:val="547"/>
          <w:marRight w:val="0"/>
          <w:marTop w:val="96"/>
          <w:marBottom w:val="120"/>
          <w:divBdr>
            <w:top w:val="none" w:sz="0" w:space="0" w:color="auto"/>
            <w:left w:val="none" w:sz="0" w:space="0" w:color="auto"/>
            <w:bottom w:val="none" w:sz="0" w:space="0" w:color="auto"/>
            <w:right w:val="none" w:sz="0" w:space="0" w:color="auto"/>
          </w:divBdr>
        </w:div>
      </w:divsChild>
    </w:div>
    <w:div w:id="277176571">
      <w:bodyDiv w:val="1"/>
      <w:marLeft w:val="0"/>
      <w:marRight w:val="0"/>
      <w:marTop w:val="0"/>
      <w:marBottom w:val="0"/>
      <w:divBdr>
        <w:top w:val="none" w:sz="0" w:space="0" w:color="auto"/>
        <w:left w:val="none" w:sz="0" w:space="0" w:color="auto"/>
        <w:bottom w:val="none" w:sz="0" w:space="0" w:color="auto"/>
        <w:right w:val="none" w:sz="0" w:space="0" w:color="auto"/>
      </w:divBdr>
    </w:div>
    <w:div w:id="343629633">
      <w:bodyDiv w:val="1"/>
      <w:marLeft w:val="0"/>
      <w:marRight w:val="0"/>
      <w:marTop w:val="0"/>
      <w:marBottom w:val="0"/>
      <w:divBdr>
        <w:top w:val="none" w:sz="0" w:space="0" w:color="auto"/>
        <w:left w:val="none" w:sz="0" w:space="0" w:color="auto"/>
        <w:bottom w:val="none" w:sz="0" w:space="0" w:color="auto"/>
        <w:right w:val="none" w:sz="0" w:space="0" w:color="auto"/>
      </w:divBdr>
    </w:div>
    <w:div w:id="371418165">
      <w:bodyDiv w:val="1"/>
      <w:marLeft w:val="0"/>
      <w:marRight w:val="0"/>
      <w:marTop w:val="0"/>
      <w:marBottom w:val="0"/>
      <w:divBdr>
        <w:top w:val="none" w:sz="0" w:space="0" w:color="auto"/>
        <w:left w:val="none" w:sz="0" w:space="0" w:color="auto"/>
        <w:bottom w:val="none" w:sz="0" w:space="0" w:color="auto"/>
        <w:right w:val="none" w:sz="0" w:space="0" w:color="auto"/>
      </w:divBdr>
    </w:div>
    <w:div w:id="394204197">
      <w:bodyDiv w:val="1"/>
      <w:marLeft w:val="0"/>
      <w:marRight w:val="0"/>
      <w:marTop w:val="0"/>
      <w:marBottom w:val="0"/>
      <w:divBdr>
        <w:top w:val="none" w:sz="0" w:space="0" w:color="auto"/>
        <w:left w:val="none" w:sz="0" w:space="0" w:color="auto"/>
        <w:bottom w:val="none" w:sz="0" w:space="0" w:color="auto"/>
        <w:right w:val="none" w:sz="0" w:space="0" w:color="auto"/>
      </w:divBdr>
      <w:divsChild>
        <w:div w:id="616527431">
          <w:marLeft w:val="547"/>
          <w:marRight w:val="0"/>
          <w:marTop w:val="0"/>
          <w:marBottom w:val="0"/>
          <w:divBdr>
            <w:top w:val="none" w:sz="0" w:space="0" w:color="auto"/>
            <w:left w:val="none" w:sz="0" w:space="0" w:color="auto"/>
            <w:bottom w:val="none" w:sz="0" w:space="0" w:color="auto"/>
            <w:right w:val="none" w:sz="0" w:space="0" w:color="auto"/>
          </w:divBdr>
        </w:div>
        <w:div w:id="143351985">
          <w:marLeft w:val="547"/>
          <w:marRight w:val="0"/>
          <w:marTop w:val="0"/>
          <w:marBottom w:val="0"/>
          <w:divBdr>
            <w:top w:val="none" w:sz="0" w:space="0" w:color="auto"/>
            <w:left w:val="none" w:sz="0" w:space="0" w:color="auto"/>
            <w:bottom w:val="none" w:sz="0" w:space="0" w:color="auto"/>
            <w:right w:val="none" w:sz="0" w:space="0" w:color="auto"/>
          </w:divBdr>
        </w:div>
        <w:div w:id="1965770727">
          <w:marLeft w:val="547"/>
          <w:marRight w:val="0"/>
          <w:marTop w:val="0"/>
          <w:marBottom w:val="0"/>
          <w:divBdr>
            <w:top w:val="none" w:sz="0" w:space="0" w:color="auto"/>
            <w:left w:val="none" w:sz="0" w:space="0" w:color="auto"/>
            <w:bottom w:val="none" w:sz="0" w:space="0" w:color="auto"/>
            <w:right w:val="none" w:sz="0" w:space="0" w:color="auto"/>
          </w:divBdr>
        </w:div>
      </w:divsChild>
    </w:div>
    <w:div w:id="533201631">
      <w:bodyDiv w:val="1"/>
      <w:marLeft w:val="0"/>
      <w:marRight w:val="0"/>
      <w:marTop w:val="0"/>
      <w:marBottom w:val="0"/>
      <w:divBdr>
        <w:top w:val="none" w:sz="0" w:space="0" w:color="auto"/>
        <w:left w:val="none" w:sz="0" w:space="0" w:color="auto"/>
        <w:bottom w:val="none" w:sz="0" w:space="0" w:color="auto"/>
        <w:right w:val="none" w:sz="0" w:space="0" w:color="auto"/>
      </w:divBdr>
      <w:divsChild>
        <w:div w:id="703753535">
          <w:marLeft w:val="547"/>
          <w:marRight w:val="0"/>
          <w:marTop w:val="0"/>
          <w:marBottom w:val="0"/>
          <w:divBdr>
            <w:top w:val="none" w:sz="0" w:space="0" w:color="auto"/>
            <w:left w:val="none" w:sz="0" w:space="0" w:color="auto"/>
            <w:bottom w:val="none" w:sz="0" w:space="0" w:color="auto"/>
            <w:right w:val="none" w:sz="0" w:space="0" w:color="auto"/>
          </w:divBdr>
        </w:div>
      </w:divsChild>
    </w:div>
    <w:div w:id="592014757">
      <w:bodyDiv w:val="1"/>
      <w:marLeft w:val="0"/>
      <w:marRight w:val="0"/>
      <w:marTop w:val="0"/>
      <w:marBottom w:val="0"/>
      <w:divBdr>
        <w:top w:val="none" w:sz="0" w:space="0" w:color="auto"/>
        <w:left w:val="none" w:sz="0" w:space="0" w:color="auto"/>
        <w:bottom w:val="none" w:sz="0" w:space="0" w:color="auto"/>
        <w:right w:val="none" w:sz="0" w:space="0" w:color="auto"/>
      </w:divBdr>
      <w:divsChild>
        <w:div w:id="60759066">
          <w:marLeft w:val="720"/>
          <w:marRight w:val="0"/>
          <w:marTop w:val="0"/>
          <w:marBottom w:val="0"/>
          <w:divBdr>
            <w:top w:val="none" w:sz="0" w:space="0" w:color="auto"/>
            <w:left w:val="none" w:sz="0" w:space="0" w:color="auto"/>
            <w:bottom w:val="none" w:sz="0" w:space="0" w:color="auto"/>
            <w:right w:val="none" w:sz="0" w:space="0" w:color="auto"/>
          </w:divBdr>
        </w:div>
      </w:divsChild>
    </w:div>
    <w:div w:id="651522887">
      <w:bodyDiv w:val="1"/>
      <w:marLeft w:val="0"/>
      <w:marRight w:val="0"/>
      <w:marTop w:val="0"/>
      <w:marBottom w:val="0"/>
      <w:divBdr>
        <w:top w:val="none" w:sz="0" w:space="0" w:color="auto"/>
        <w:left w:val="none" w:sz="0" w:space="0" w:color="auto"/>
        <w:bottom w:val="none" w:sz="0" w:space="0" w:color="auto"/>
        <w:right w:val="none" w:sz="0" w:space="0" w:color="auto"/>
      </w:divBdr>
    </w:div>
    <w:div w:id="667176562">
      <w:bodyDiv w:val="1"/>
      <w:marLeft w:val="0"/>
      <w:marRight w:val="0"/>
      <w:marTop w:val="0"/>
      <w:marBottom w:val="0"/>
      <w:divBdr>
        <w:top w:val="none" w:sz="0" w:space="0" w:color="auto"/>
        <w:left w:val="none" w:sz="0" w:space="0" w:color="auto"/>
        <w:bottom w:val="none" w:sz="0" w:space="0" w:color="auto"/>
        <w:right w:val="none" w:sz="0" w:space="0" w:color="auto"/>
      </w:divBdr>
    </w:div>
    <w:div w:id="721290887">
      <w:bodyDiv w:val="1"/>
      <w:marLeft w:val="0"/>
      <w:marRight w:val="0"/>
      <w:marTop w:val="0"/>
      <w:marBottom w:val="0"/>
      <w:divBdr>
        <w:top w:val="none" w:sz="0" w:space="0" w:color="auto"/>
        <w:left w:val="none" w:sz="0" w:space="0" w:color="auto"/>
        <w:bottom w:val="none" w:sz="0" w:space="0" w:color="auto"/>
        <w:right w:val="none" w:sz="0" w:space="0" w:color="auto"/>
      </w:divBdr>
    </w:div>
    <w:div w:id="905914362">
      <w:bodyDiv w:val="1"/>
      <w:marLeft w:val="0"/>
      <w:marRight w:val="0"/>
      <w:marTop w:val="0"/>
      <w:marBottom w:val="0"/>
      <w:divBdr>
        <w:top w:val="none" w:sz="0" w:space="0" w:color="auto"/>
        <w:left w:val="none" w:sz="0" w:space="0" w:color="auto"/>
        <w:bottom w:val="none" w:sz="0" w:space="0" w:color="auto"/>
        <w:right w:val="none" w:sz="0" w:space="0" w:color="auto"/>
      </w:divBdr>
      <w:divsChild>
        <w:div w:id="373045920">
          <w:marLeft w:val="547"/>
          <w:marRight w:val="0"/>
          <w:marTop w:val="0"/>
          <w:marBottom w:val="0"/>
          <w:divBdr>
            <w:top w:val="none" w:sz="0" w:space="0" w:color="auto"/>
            <w:left w:val="none" w:sz="0" w:space="0" w:color="auto"/>
            <w:bottom w:val="none" w:sz="0" w:space="0" w:color="auto"/>
            <w:right w:val="none" w:sz="0" w:space="0" w:color="auto"/>
          </w:divBdr>
        </w:div>
      </w:divsChild>
    </w:div>
    <w:div w:id="1043868683">
      <w:bodyDiv w:val="1"/>
      <w:marLeft w:val="0"/>
      <w:marRight w:val="0"/>
      <w:marTop w:val="0"/>
      <w:marBottom w:val="0"/>
      <w:divBdr>
        <w:top w:val="none" w:sz="0" w:space="0" w:color="auto"/>
        <w:left w:val="none" w:sz="0" w:space="0" w:color="auto"/>
        <w:bottom w:val="none" w:sz="0" w:space="0" w:color="auto"/>
        <w:right w:val="none" w:sz="0" w:space="0" w:color="auto"/>
      </w:divBdr>
    </w:div>
    <w:div w:id="1321344216">
      <w:bodyDiv w:val="1"/>
      <w:marLeft w:val="0"/>
      <w:marRight w:val="0"/>
      <w:marTop w:val="0"/>
      <w:marBottom w:val="0"/>
      <w:divBdr>
        <w:top w:val="none" w:sz="0" w:space="0" w:color="auto"/>
        <w:left w:val="none" w:sz="0" w:space="0" w:color="auto"/>
        <w:bottom w:val="none" w:sz="0" w:space="0" w:color="auto"/>
        <w:right w:val="none" w:sz="0" w:space="0" w:color="auto"/>
      </w:divBdr>
      <w:divsChild>
        <w:div w:id="21783990">
          <w:marLeft w:val="0"/>
          <w:marRight w:val="0"/>
          <w:marTop w:val="0"/>
          <w:marBottom w:val="0"/>
          <w:divBdr>
            <w:top w:val="single" w:sz="2" w:space="0" w:color="D9D9E3"/>
            <w:left w:val="single" w:sz="2" w:space="0" w:color="D9D9E3"/>
            <w:bottom w:val="single" w:sz="2" w:space="0" w:color="D9D9E3"/>
            <w:right w:val="single" w:sz="2" w:space="0" w:color="D9D9E3"/>
          </w:divBdr>
          <w:divsChild>
            <w:div w:id="466513881">
              <w:marLeft w:val="0"/>
              <w:marRight w:val="0"/>
              <w:marTop w:val="0"/>
              <w:marBottom w:val="0"/>
              <w:divBdr>
                <w:top w:val="single" w:sz="2" w:space="0" w:color="D9D9E3"/>
                <w:left w:val="single" w:sz="2" w:space="0" w:color="D9D9E3"/>
                <w:bottom w:val="single" w:sz="2" w:space="0" w:color="D9D9E3"/>
                <w:right w:val="single" w:sz="2" w:space="0" w:color="D9D9E3"/>
              </w:divBdr>
              <w:divsChild>
                <w:div w:id="1792430400">
                  <w:marLeft w:val="0"/>
                  <w:marRight w:val="0"/>
                  <w:marTop w:val="0"/>
                  <w:marBottom w:val="0"/>
                  <w:divBdr>
                    <w:top w:val="single" w:sz="2" w:space="0" w:color="D9D9E3"/>
                    <w:left w:val="single" w:sz="2" w:space="0" w:color="D9D9E3"/>
                    <w:bottom w:val="single" w:sz="2" w:space="0" w:color="D9D9E3"/>
                    <w:right w:val="single" w:sz="2" w:space="0" w:color="D9D9E3"/>
                  </w:divBdr>
                  <w:divsChild>
                    <w:div w:id="615256388">
                      <w:marLeft w:val="0"/>
                      <w:marRight w:val="0"/>
                      <w:marTop w:val="0"/>
                      <w:marBottom w:val="0"/>
                      <w:divBdr>
                        <w:top w:val="single" w:sz="2" w:space="0" w:color="D9D9E3"/>
                        <w:left w:val="single" w:sz="2" w:space="0" w:color="D9D9E3"/>
                        <w:bottom w:val="single" w:sz="2" w:space="0" w:color="D9D9E3"/>
                        <w:right w:val="single" w:sz="2" w:space="0" w:color="D9D9E3"/>
                      </w:divBdr>
                      <w:divsChild>
                        <w:div w:id="1052922006">
                          <w:marLeft w:val="0"/>
                          <w:marRight w:val="0"/>
                          <w:marTop w:val="0"/>
                          <w:marBottom w:val="0"/>
                          <w:divBdr>
                            <w:top w:val="single" w:sz="2" w:space="0" w:color="D9D9E3"/>
                            <w:left w:val="single" w:sz="2" w:space="0" w:color="D9D9E3"/>
                            <w:bottom w:val="single" w:sz="2" w:space="0" w:color="D9D9E3"/>
                            <w:right w:val="single" w:sz="2" w:space="0" w:color="D9D9E3"/>
                          </w:divBdr>
                          <w:divsChild>
                            <w:div w:id="1207914797">
                              <w:marLeft w:val="0"/>
                              <w:marRight w:val="0"/>
                              <w:marTop w:val="100"/>
                              <w:marBottom w:val="100"/>
                              <w:divBdr>
                                <w:top w:val="single" w:sz="2" w:space="0" w:color="D9D9E3"/>
                                <w:left w:val="single" w:sz="2" w:space="0" w:color="D9D9E3"/>
                                <w:bottom w:val="single" w:sz="2" w:space="0" w:color="D9D9E3"/>
                                <w:right w:val="single" w:sz="2" w:space="0" w:color="D9D9E3"/>
                              </w:divBdr>
                              <w:divsChild>
                                <w:div w:id="465438839">
                                  <w:marLeft w:val="0"/>
                                  <w:marRight w:val="0"/>
                                  <w:marTop w:val="0"/>
                                  <w:marBottom w:val="0"/>
                                  <w:divBdr>
                                    <w:top w:val="single" w:sz="2" w:space="0" w:color="D9D9E3"/>
                                    <w:left w:val="single" w:sz="2" w:space="0" w:color="D9D9E3"/>
                                    <w:bottom w:val="single" w:sz="2" w:space="0" w:color="D9D9E3"/>
                                    <w:right w:val="single" w:sz="2" w:space="0" w:color="D9D9E3"/>
                                  </w:divBdr>
                                  <w:divsChild>
                                    <w:div w:id="1456171356">
                                      <w:marLeft w:val="0"/>
                                      <w:marRight w:val="0"/>
                                      <w:marTop w:val="0"/>
                                      <w:marBottom w:val="0"/>
                                      <w:divBdr>
                                        <w:top w:val="single" w:sz="2" w:space="0" w:color="D9D9E3"/>
                                        <w:left w:val="single" w:sz="2" w:space="0" w:color="D9D9E3"/>
                                        <w:bottom w:val="single" w:sz="2" w:space="0" w:color="D9D9E3"/>
                                        <w:right w:val="single" w:sz="2" w:space="0" w:color="D9D9E3"/>
                                      </w:divBdr>
                                      <w:divsChild>
                                        <w:div w:id="827213017">
                                          <w:marLeft w:val="0"/>
                                          <w:marRight w:val="0"/>
                                          <w:marTop w:val="0"/>
                                          <w:marBottom w:val="0"/>
                                          <w:divBdr>
                                            <w:top w:val="single" w:sz="2" w:space="0" w:color="D9D9E3"/>
                                            <w:left w:val="single" w:sz="2" w:space="0" w:color="D9D9E3"/>
                                            <w:bottom w:val="single" w:sz="2" w:space="0" w:color="D9D9E3"/>
                                            <w:right w:val="single" w:sz="2" w:space="0" w:color="D9D9E3"/>
                                          </w:divBdr>
                                          <w:divsChild>
                                            <w:div w:id="1675453615">
                                              <w:marLeft w:val="0"/>
                                              <w:marRight w:val="0"/>
                                              <w:marTop w:val="0"/>
                                              <w:marBottom w:val="0"/>
                                              <w:divBdr>
                                                <w:top w:val="single" w:sz="2" w:space="0" w:color="D9D9E3"/>
                                                <w:left w:val="single" w:sz="2" w:space="0" w:color="D9D9E3"/>
                                                <w:bottom w:val="single" w:sz="2" w:space="0" w:color="D9D9E3"/>
                                                <w:right w:val="single" w:sz="2" w:space="0" w:color="D9D9E3"/>
                                              </w:divBdr>
                                              <w:divsChild>
                                                <w:div w:id="234436878">
                                                  <w:marLeft w:val="0"/>
                                                  <w:marRight w:val="0"/>
                                                  <w:marTop w:val="0"/>
                                                  <w:marBottom w:val="0"/>
                                                  <w:divBdr>
                                                    <w:top w:val="single" w:sz="2" w:space="0" w:color="D9D9E3"/>
                                                    <w:left w:val="single" w:sz="2" w:space="0" w:color="D9D9E3"/>
                                                    <w:bottom w:val="single" w:sz="2" w:space="0" w:color="D9D9E3"/>
                                                    <w:right w:val="single" w:sz="2" w:space="0" w:color="D9D9E3"/>
                                                  </w:divBdr>
                                                  <w:divsChild>
                                                    <w:div w:id="902981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579077">
          <w:marLeft w:val="0"/>
          <w:marRight w:val="0"/>
          <w:marTop w:val="0"/>
          <w:marBottom w:val="0"/>
          <w:divBdr>
            <w:top w:val="none" w:sz="0" w:space="0" w:color="auto"/>
            <w:left w:val="none" w:sz="0" w:space="0" w:color="auto"/>
            <w:bottom w:val="none" w:sz="0" w:space="0" w:color="auto"/>
            <w:right w:val="none" w:sz="0" w:space="0" w:color="auto"/>
          </w:divBdr>
        </w:div>
      </w:divsChild>
    </w:div>
    <w:div w:id="1447001377">
      <w:bodyDiv w:val="1"/>
      <w:marLeft w:val="0"/>
      <w:marRight w:val="0"/>
      <w:marTop w:val="0"/>
      <w:marBottom w:val="0"/>
      <w:divBdr>
        <w:top w:val="none" w:sz="0" w:space="0" w:color="auto"/>
        <w:left w:val="none" w:sz="0" w:space="0" w:color="auto"/>
        <w:bottom w:val="none" w:sz="0" w:space="0" w:color="auto"/>
        <w:right w:val="none" w:sz="0" w:space="0" w:color="auto"/>
      </w:divBdr>
      <w:divsChild>
        <w:div w:id="1318457344">
          <w:marLeft w:val="446"/>
          <w:marRight w:val="0"/>
          <w:marTop w:val="96"/>
          <w:marBottom w:val="120"/>
          <w:divBdr>
            <w:top w:val="none" w:sz="0" w:space="0" w:color="auto"/>
            <w:left w:val="none" w:sz="0" w:space="0" w:color="auto"/>
            <w:bottom w:val="none" w:sz="0" w:space="0" w:color="auto"/>
            <w:right w:val="none" w:sz="0" w:space="0" w:color="auto"/>
          </w:divBdr>
        </w:div>
      </w:divsChild>
    </w:div>
    <w:div w:id="1652056360">
      <w:bodyDiv w:val="1"/>
      <w:marLeft w:val="0"/>
      <w:marRight w:val="0"/>
      <w:marTop w:val="0"/>
      <w:marBottom w:val="0"/>
      <w:divBdr>
        <w:top w:val="none" w:sz="0" w:space="0" w:color="auto"/>
        <w:left w:val="none" w:sz="0" w:space="0" w:color="auto"/>
        <w:bottom w:val="none" w:sz="0" w:space="0" w:color="auto"/>
        <w:right w:val="none" w:sz="0" w:space="0" w:color="auto"/>
      </w:divBdr>
      <w:divsChild>
        <w:div w:id="1559049636">
          <w:marLeft w:val="547"/>
          <w:marRight w:val="0"/>
          <w:marTop w:val="0"/>
          <w:marBottom w:val="0"/>
          <w:divBdr>
            <w:top w:val="none" w:sz="0" w:space="0" w:color="auto"/>
            <w:left w:val="none" w:sz="0" w:space="0" w:color="auto"/>
            <w:bottom w:val="none" w:sz="0" w:space="0" w:color="auto"/>
            <w:right w:val="none" w:sz="0" w:space="0" w:color="auto"/>
          </w:divBdr>
        </w:div>
        <w:div w:id="1777023778">
          <w:marLeft w:val="547"/>
          <w:marRight w:val="0"/>
          <w:marTop w:val="0"/>
          <w:marBottom w:val="0"/>
          <w:divBdr>
            <w:top w:val="none" w:sz="0" w:space="0" w:color="auto"/>
            <w:left w:val="none" w:sz="0" w:space="0" w:color="auto"/>
            <w:bottom w:val="none" w:sz="0" w:space="0" w:color="auto"/>
            <w:right w:val="none" w:sz="0" w:space="0" w:color="auto"/>
          </w:divBdr>
        </w:div>
        <w:div w:id="977995598">
          <w:marLeft w:val="547"/>
          <w:marRight w:val="0"/>
          <w:marTop w:val="0"/>
          <w:marBottom w:val="0"/>
          <w:divBdr>
            <w:top w:val="none" w:sz="0" w:space="0" w:color="auto"/>
            <w:left w:val="none" w:sz="0" w:space="0" w:color="auto"/>
            <w:bottom w:val="none" w:sz="0" w:space="0" w:color="auto"/>
            <w:right w:val="none" w:sz="0" w:space="0" w:color="auto"/>
          </w:divBdr>
        </w:div>
        <w:div w:id="1602683510">
          <w:marLeft w:val="547"/>
          <w:marRight w:val="0"/>
          <w:marTop w:val="0"/>
          <w:marBottom w:val="0"/>
          <w:divBdr>
            <w:top w:val="none" w:sz="0" w:space="0" w:color="auto"/>
            <w:left w:val="none" w:sz="0" w:space="0" w:color="auto"/>
            <w:bottom w:val="none" w:sz="0" w:space="0" w:color="auto"/>
            <w:right w:val="none" w:sz="0" w:space="0" w:color="auto"/>
          </w:divBdr>
        </w:div>
      </w:divsChild>
    </w:div>
    <w:div w:id="1890192558">
      <w:bodyDiv w:val="1"/>
      <w:marLeft w:val="0"/>
      <w:marRight w:val="0"/>
      <w:marTop w:val="0"/>
      <w:marBottom w:val="0"/>
      <w:divBdr>
        <w:top w:val="none" w:sz="0" w:space="0" w:color="auto"/>
        <w:left w:val="none" w:sz="0" w:space="0" w:color="auto"/>
        <w:bottom w:val="none" w:sz="0" w:space="0" w:color="auto"/>
        <w:right w:val="none" w:sz="0" w:space="0" w:color="auto"/>
      </w:divBdr>
      <w:divsChild>
        <w:div w:id="1230993910">
          <w:marLeft w:val="720"/>
          <w:marRight w:val="0"/>
          <w:marTop w:val="0"/>
          <w:marBottom w:val="0"/>
          <w:divBdr>
            <w:top w:val="none" w:sz="0" w:space="0" w:color="auto"/>
            <w:left w:val="none" w:sz="0" w:space="0" w:color="auto"/>
            <w:bottom w:val="none" w:sz="0" w:space="0" w:color="auto"/>
            <w:right w:val="none" w:sz="0" w:space="0" w:color="auto"/>
          </w:divBdr>
        </w:div>
        <w:div w:id="713038630">
          <w:marLeft w:val="720"/>
          <w:marRight w:val="0"/>
          <w:marTop w:val="0"/>
          <w:marBottom w:val="0"/>
          <w:divBdr>
            <w:top w:val="none" w:sz="0" w:space="0" w:color="auto"/>
            <w:left w:val="none" w:sz="0" w:space="0" w:color="auto"/>
            <w:bottom w:val="none" w:sz="0" w:space="0" w:color="auto"/>
            <w:right w:val="none" w:sz="0" w:space="0" w:color="auto"/>
          </w:divBdr>
        </w:div>
        <w:div w:id="1797675088">
          <w:marLeft w:val="720"/>
          <w:marRight w:val="0"/>
          <w:marTop w:val="0"/>
          <w:marBottom w:val="0"/>
          <w:divBdr>
            <w:top w:val="none" w:sz="0" w:space="0" w:color="auto"/>
            <w:left w:val="none" w:sz="0" w:space="0" w:color="auto"/>
            <w:bottom w:val="none" w:sz="0" w:space="0" w:color="auto"/>
            <w:right w:val="none" w:sz="0" w:space="0" w:color="auto"/>
          </w:divBdr>
        </w:div>
        <w:div w:id="1138189502">
          <w:marLeft w:val="720"/>
          <w:marRight w:val="0"/>
          <w:marTop w:val="0"/>
          <w:marBottom w:val="0"/>
          <w:divBdr>
            <w:top w:val="none" w:sz="0" w:space="0" w:color="auto"/>
            <w:left w:val="none" w:sz="0" w:space="0" w:color="auto"/>
            <w:bottom w:val="none" w:sz="0" w:space="0" w:color="auto"/>
            <w:right w:val="none" w:sz="0" w:space="0" w:color="auto"/>
          </w:divBdr>
        </w:div>
      </w:divsChild>
    </w:div>
    <w:div w:id="1998023976">
      <w:bodyDiv w:val="1"/>
      <w:marLeft w:val="0"/>
      <w:marRight w:val="0"/>
      <w:marTop w:val="0"/>
      <w:marBottom w:val="0"/>
      <w:divBdr>
        <w:top w:val="none" w:sz="0" w:space="0" w:color="auto"/>
        <w:left w:val="none" w:sz="0" w:space="0" w:color="auto"/>
        <w:bottom w:val="none" w:sz="0" w:space="0" w:color="auto"/>
        <w:right w:val="none" w:sz="0" w:space="0" w:color="auto"/>
      </w:divBdr>
      <w:divsChild>
        <w:div w:id="1082340288">
          <w:marLeft w:val="720"/>
          <w:marRight w:val="0"/>
          <w:marTop w:val="0"/>
          <w:marBottom w:val="0"/>
          <w:divBdr>
            <w:top w:val="none" w:sz="0" w:space="0" w:color="auto"/>
            <w:left w:val="none" w:sz="0" w:space="0" w:color="auto"/>
            <w:bottom w:val="none" w:sz="0" w:space="0" w:color="auto"/>
            <w:right w:val="none" w:sz="0" w:space="0" w:color="auto"/>
          </w:divBdr>
        </w:div>
      </w:divsChild>
    </w:div>
    <w:div w:id="2094861985">
      <w:bodyDiv w:val="1"/>
      <w:marLeft w:val="0"/>
      <w:marRight w:val="0"/>
      <w:marTop w:val="0"/>
      <w:marBottom w:val="0"/>
      <w:divBdr>
        <w:top w:val="none" w:sz="0" w:space="0" w:color="auto"/>
        <w:left w:val="none" w:sz="0" w:space="0" w:color="auto"/>
        <w:bottom w:val="none" w:sz="0" w:space="0" w:color="auto"/>
        <w:right w:val="none" w:sz="0" w:space="0" w:color="auto"/>
      </w:divBdr>
      <w:divsChild>
        <w:div w:id="1342464282">
          <w:marLeft w:val="547"/>
          <w:marRight w:val="0"/>
          <w:marTop w:val="0"/>
          <w:marBottom w:val="0"/>
          <w:divBdr>
            <w:top w:val="none" w:sz="0" w:space="0" w:color="auto"/>
            <w:left w:val="none" w:sz="0" w:space="0" w:color="auto"/>
            <w:bottom w:val="none" w:sz="0" w:space="0" w:color="auto"/>
            <w:right w:val="none" w:sz="0" w:space="0" w:color="auto"/>
          </w:divBdr>
        </w:div>
        <w:div w:id="1140071589">
          <w:marLeft w:val="547"/>
          <w:marRight w:val="0"/>
          <w:marTop w:val="0"/>
          <w:marBottom w:val="0"/>
          <w:divBdr>
            <w:top w:val="none" w:sz="0" w:space="0" w:color="auto"/>
            <w:left w:val="none" w:sz="0" w:space="0" w:color="auto"/>
            <w:bottom w:val="none" w:sz="0" w:space="0" w:color="auto"/>
            <w:right w:val="none" w:sz="0" w:space="0" w:color="auto"/>
          </w:divBdr>
        </w:div>
      </w:divsChild>
    </w:div>
    <w:div w:id="2115437199">
      <w:bodyDiv w:val="1"/>
      <w:marLeft w:val="0"/>
      <w:marRight w:val="0"/>
      <w:marTop w:val="0"/>
      <w:marBottom w:val="0"/>
      <w:divBdr>
        <w:top w:val="none" w:sz="0" w:space="0" w:color="auto"/>
        <w:left w:val="none" w:sz="0" w:space="0" w:color="auto"/>
        <w:bottom w:val="none" w:sz="0" w:space="0" w:color="auto"/>
        <w:right w:val="none" w:sz="0" w:space="0" w:color="auto"/>
      </w:divBdr>
      <w:divsChild>
        <w:div w:id="371807061">
          <w:marLeft w:val="547"/>
          <w:marRight w:val="0"/>
          <w:marTop w:val="0"/>
          <w:marBottom w:val="0"/>
          <w:divBdr>
            <w:top w:val="none" w:sz="0" w:space="0" w:color="auto"/>
            <w:left w:val="none" w:sz="0" w:space="0" w:color="auto"/>
            <w:bottom w:val="none" w:sz="0" w:space="0" w:color="auto"/>
            <w:right w:val="none" w:sz="0" w:space="0" w:color="auto"/>
          </w:divBdr>
        </w:div>
        <w:div w:id="171006323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tistics.blf.org.uk/pneumonia" TargetMode="External"/><Relationship Id="rId18" Type="http://schemas.openxmlformats.org/officeDocument/2006/relationships/hyperlink" Target="https://www.gosh.nhs.uk/conditions-and-treatments/general-medical-conditions/pneumonia/" TargetMode="External"/><Relationship Id="rId26" Type="http://schemas.openxmlformats.org/officeDocument/2006/relationships/hyperlink" Target="https://www.ncbi.nlm.nih.gov/pmc/articles/PMC7458534/" TargetMode="External"/><Relationship Id="rId39" Type="http://schemas.openxmlformats.org/officeDocument/2006/relationships/fontTable" Target="fontTable.xml"/><Relationship Id="rId21" Type="http://schemas.openxmlformats.org/officeDocument/2006/relationships/hyperlink" Target="https://thorax.bmj.com/content/66/Suppl_2/ii1" TargetMode="External"/><Relationship Id="rId34" Type="http://schemas.openxmlformats.org/officeDocument/2006/relationships/hyperlink" Target="https://doi.org/10.1186/s41479-016-0005-y"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sciencedirect.com/science/article/abs/pii/S1526054205000187" TargetMode="External"/><Relationship Id="rId25" Type="http://schemas.openxmlformats.org/officeDocument/2006/relationships/hyperlink" Target="https://www.ncbi.nlm.nih.gov/pmc/articles/PMC7458534/" TargetMode="External"/><Relationship Id="rId33" Type="http://schemas.openxmlformats.org/officeDocument/2006/relationships/hyperlink" Target="https://data.unicef.org/topic/child-health/pneumonia/"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111/1469-0691.12320" TargetMode="External"/><Relationship Id="rId20" Type="http://schemas.openxmlformats.org/officeDocument/2006/relationships/hyperlink" Target="https://doi.org/10.1136/bmj.j686" TargetMode="External"/><Relationship Id="rId29" Type="http://schemas.openxmlformats.org/officeDocument/2006/relationships/hyperlink" Target="https://onlinelibrary.wiley.com/doi/full/10.1111/irv.1244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hyperlink" Target="https://doi.org/10.1002/14651858.CD004874.pub4" TargetMode="External"/><Relationship Id="rId32" Type="http://schemas.openxmlformats.org/officeDocument/2006/relationships/hyperlink" Target="https://doi.org/10.1016/j.vaccine.2013.04.075" TargetMode="External"/><Relationship Id="rId37" Type="http://schemas.openxmlformats.org/officeDocument/2006/relationships/hyperlink" Target="https://www.who.int/news-room/fact-sheets/detail/pneumonia"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36/adc.83.5.408" TargetMode="External"/><Relationship Id="rId23" Type="http://schemas.openxmlformats.org/officeDocument/2006/relationships/hyperlink" Target="https://doi.org/10.1016/j.vaccine.2015.08.022" TargetMode="External"/><Relationship Id="rId28" Type="http://schemas.openxmlformats.org/officeDocument/2006/relationships/hyperlink" Target="https://www.thelancet.com/journals/langlo/article/PIIS2214-109X(21)00586-6/fulltext" TargetMode="External"/><Relationship Id="rId36" Type="http://schemas.openxmlformats.org/officeDocument/2006/relationships/hyperlink" Target="https://doi.org/10.20473/fmi.v51i4.2861" TargetMode="External"/><Relationship Id="rId10" Type="http://schemas.openxmlformats.org/officeDocument/2006/relationships/endnotes" Target="endnotes.xml"/><Relationship Id="rId19" Type="http://schemas.openxmlformats.org/officeDocument/2006/relationships/hyperlink" Target="https://www.sciencedirect.com/science/article/abs/pii/S152605422030141X" TargetMode="External"/><Relationship Id="rId31" Type="http://schemas.openxmlformats.org/officeDocument/2006/relationships/hyperlink" Target="https://link.springer.com/article/10.1186/s12916-018-1004-z"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ubmed.ncbi.nlm.nih.gov/17291362/" TargetMode="External"/><Relationship Id="rId22" Type="http://schemas.openxmlformats.org/officeDocument/2006/relationships/hyperlink" Target="https://doi.org/10.1002/14651858.CD008367.pub4" TargetMode="External"/><Relationship Id="rId27" Type="http://schemas.openxmlformats.org/officeDocument/2006/relationships/hyperlink" Target="https://doi.org/10.1016/j.prrv.2010.09.012" TargetMode="External"/><Relationship Id="rId30" Type="http://schemas.openxmlformats.org/officeDocument/2006/relationships/hyperlink" Target="https://doi.org/10.1016/j.jinf.2015.06.011" TargetMode="External"/><Relationship Id="rId35" Type="http://schemas.openxmlformats.org/officeDocument/2006/relationships/hyperlink" Target="https://doi.org/10.1186/s12887-021-02576-5"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23T19:01:48.480"/>
    </inkml:context>
    <inkml:brush xml:id="br0">
      <inkml:brushProperty name="width" value="0.025" units="cm"/>
      <inkml:brushProperty name="height" value="0.025" units="cm"/>
    </inkml:brush>
  </inkml:definitions>
  <inkml:trace contextRef="#ctx0" brushRef="#br0">17 559 24575,'1'-4'0,"1"1"0,-1-1 0,1 0 0,0 1 0,0-1 0,0 1 0,1 0 0,-1 0 0,1 0 0,0 0 0,0 0 0,3-3 0,3-2 0,5-7 0,-1 0 0,22-32 0,-31 41 0,0-1 0,-1 1 0,0-1 0,-1 0 0,0 0 0,0 0 0,0 0 0,-1-1 0,0 1 0,0 0 0,-1-11 0,1-16 0,-3-38 0,1 67 0,0 0 0,1 0 0,-2 1 0,1-1 0,-1 1 0,1-1 0,-1 1 0,0 0 0,-1-1 0,1 1 0,-1 0 0,-3-4 0,5 8 0,1-1 0,0 1 0,0 0 0,0 0 0,0 0 0,0-1 0,-1 1 0,1 0 0,0 0 0,0 0 0,0-1 0,-1 1 0,1 0 0,0 0 0,0 0 0,-1 0 0,1 0 0,0-1 0,0 1 0,-1 0 0,1 0 0,0 0 0,0 0 0,-1 0 0,1 0 0,0 0 0,0 0 0,-1 0 0,1 0 0,0 0 0,0 0 0,-1 0 0,1 0 0,0 1 0,-1-1 0,1 0 0,0 0 0,0 0 0,0 0 0,-1 0 0,1 0 0,0 1 0,0-1 0,-1 0 0,1 0 0,-5 17 0,3 21 0,2-37 0,1 8 0,1 1 0,0 0 0,1-1 0,0 1 0,0-1 0,1 0 0,0 0 0,0 0 0,11 14 0,-6-7 0,28 32 0,-28-39 0,-1 1 0,0-1 0,-1 1 0,0 1 0,6 13 0,-12-22 0,0 1 0,0 0 0,0 0 0,0 0 0,-1 0 0,1 0 0,-1 1 0,0-1 0,0 0 0,0 0 0,0 0 0,0 0 0,-1 0 0,1 0 0,-1 0 0,0 0 0,0 0 0,0 0 0,0 0 0,-1 0 0,1-1 0,-1 1 0,0 0 0,0-1 0,-2 4 0,0-4 0,1 1 0,0-1 0,-1 0 0,1-1 0,-1 1 0,1 0 0,-1-1 0,0 0 0,0 0 0,0 0 0,0 0 0,0-1 0,1 0 0,-1 1 0,0-1 0,0-1 0,0 1 0,0 0 0,0-1 0,0 0 0,0 0 0,0 0 0,1-1 0,-1 1 0,0-1 0,1 0 0,-6-3 0,9 4 0,-1 1 0,1 0 0,0 0 0,0 0 0,-1 0 0,1 0 0,0-1 0,0 1 0,0 0 0,-1 0 0,1 0 0,0-1 0,0 1 0,0 0 0,0 0 0,0-1 0,-1 1 0,1 0 0,0 0 0,0-1 0,0 1 0,0 0 0,0-1 0,0 1 0,0 0 0,0 0 0,0-1 0,0 1 0,0 0 0,0-1 0,0 1 0,0 0 0,0 0 0,0-1 0,0 1 0,0 0 0,1 0 0,-1-1 0,12-2 0,17 5 0,-16 2 0,1-2 0,-1 0 0,1-1 0,-1 0 0,22-2 0,-30 0 0,1 0 0,-1 0 0,1 0 0,-1-1 0,0 0 0,1 0 0,-1 0 0,0-1 0,-1 0 0,1 0 0,0 0 0,-1 0 0,1-1 0,-1 0 0,0 1 0,4-7 0,3-4 0,-1 0 0,-1-1 0,-1 0 0,0 0 0,0-1 0,-2 0 0,0 0 0,-1-1 0,5-21 0,-10 29 0,1-1 0,-1 0 0,-1 1 0,0-1 0,0 1 0,-1-1 0,0 1 0,0 0 0,-1 0 0,-1 0 0,1 0 0,-1 0 0,-7-10 0,5 10 0,0-1 0,-1 1 0,0 0 0,-1 1 0,0 0 0,0 0 0,0 1 0,-1 0 0,0 0 0,-20-10 0,2 3 0,21 10 0,-1 0 0,1 1 0,-1 0 0,0 0 0,0 1 0,0-1 0,0 1 0,0 1 0,0 0 0,-12-1 0,7 2 0,0 0 0,1 1 0,-1 0 0,0 1 0,-14 5 0,22-6 0,0 0 0,-1 1 0,1 0 0,0 0 0,0 0 0,0 1 0,0-1 0,1 1 0,-1 0 0,1 0 0,0 0 0,0 0 0,0 1 0,0-1 0,0 1 0,-4 7 0,3-1 0,0 1 0,1-1 0,0 1 0,0 0 0,1-1 0,-1 21 0,4 71 0,1-43 0,-2-48 0,-1 0 0,1-1 0,0 1 0,0 0 0,1 0 0,1-1 0,-1 1 0,2-1 0,0 0 0,0 1 0,1-1 0,0 0 0,7 12 0,-9-19 0,2 4 0,0 0 0,1 0 0,-1 0 0,1-1 0,1 0 0,-1 0 0,1 0 0,0-1 0,1 0 0,-1 0 0,15 8 0,-4-6 0,-9-3 0,0 0 0,1-1 0,0 0 0,-1 0 0,1-1 0,0 0 0,0 0 0,18 0 0,-19-2 0,0 0 0,1-1 0,-1 0 0,0 0 0,0 0 0,0-1 0,0-1 0,-1 1 0,1-1 0,-1 0 0,1-1 0,-1 0 0,0 0 0,0-1 0,-1 1 0,1-1 0,-1-1 0,0 1 0,0-1 0,-1 0 0,6-9 0,20-32 0,-25 37 0,1-1 0,0 1 0,0 1 0,1-1 0,0 1 0,0 1 0,12-10 0,10-6 0,-27 21 0,-19 16 0,1 0 0,8-7 0,-1 0 0,1 1 0,0 0 0,-6 8 0,11-11 0,0-1 0,0 1 0,0 0 0,0 0 0,1-1 0,-1 1 0,1 0 0,0 1 0,0-1 0,1 0 0,-1 0 0,1 8 0,0-9 0,0 1 0,0-1 0,1 0 0,-1 0 0,1 1 0,0-1 0,0 0 0,0 0 0,0 0 0,0 0 0,1 0 0,-1 0 0,1 0 0,2 3 0,-3-6 0,-1 1 0,1 0 0,0-1 0,0 1 0,0 0 0,-1-1 0,1 1 0,0-1 0,0 0 0,0 1 0,0-1 0,0 0 0,0 1 0,0-1 0,0 0 0,0 0 0,0 0 0,0 0 0,1 0 0,0 0 0,0-1 0,0 1 0,0-1 0,0 0 0,0 0 0,0 0 0,0 0 0,0 0 0,-1 0 0,1 0 0,-1-1 0,1 1 0,1-2 0,3-5 0,0-1 0,0 1 0,-1-1 0,0 0 0,0-1 0,-1 1 0,0-1 0,-1 0 0,0 1 0,-1-2 0,0 1 0,1-18 0,7-12 0,-7 91 0,-5-21 0,1-20 0,0-1 0,1 0 0,0 0 0,1 0 0,-1 1 0,2-1 0,1 9 0,-2-17 0,-1 1 0,1-1 0,0 0 0,-1 0 0,1 0 0,0 0 0,-1 0 0,1 0 0,0 0 0,0 0 0,0-1 0,0 1 0,0 0 0,0 0 0,0-1 0,0 1 0,0-1 0,1 1 0,-1-1 0,0 1 0,0-1 0,0 0 0,1 1 0,-1-1 0,0 0 0,0 0 0,1 0 0,-1 0 0,0 0 0,0 0 0,1 0 0,-1-1 0,0 1 0,0 0 0,0-1 0,1 1 0,-1-1 0,0 1 0,0-1 0,0 0 0,1 0 0,3-1 0,-1-1 0,0 0 0,0 0 0,0 0 0,0 0 0,0 0 0,-1-1 0,1 0 0,2-4 0,-1 0 0,0-1 0,0 0 0,-1 0 0,-1-1 0,0 1 0,0-1 0,3-18 0,-4 2 0,-1-45 0,-1 45 0,-1 10 0,1 5 0,-1 0 0,1 1 0,1-1 0,0 0 0,0 0 0,1 0 0,1 1 0,0-1 0,4-10 0,-4 14 0,0 0 0,-1-1 0,0 1 0,2-15 0,-4 17 0,1-1 0,0 1 0,0-1 0,1 0 0,-1 1 0,1 0 0,0-1 0,1 1 0,0 0 0,3-5 0,-15 50 0,4-23 0,1 0 0,1 0 0,0 0 0,1 1 0,1-1 0,1 1 0,3 30 0,-2-17 0,-2 36 0,-6-19 0,4-28 0,-1 39 0,3-56 0,1 0 0,0 0 0,0 0 0,1 0 0,-1 0 0,1 0 0,-1 0 0,1 0 0,0 0 0,0 0 0,0-1 0,1 1 0,1 4 0,-1-6 0,0 1 0,0-1 0,0 0 0,0 0 0,0 1 0,0-1 0,0-1 0,0 1 0,0 0 0,1 0 0,-1-1 0,0 1 0,0-1 0,1 0 0,-1 0 0,0 0 0,1 0 0,2 0 0,1 0 0,0 0 0,-1 0 0,1-1 0,0 0 0,-1 0 0,1 0 0,-1-1 0,1 1 0,5-4 0,-8 3 0,0 0 0,-1 0 0,1 0 0,0 0 0,-1 0 0,1-1 0,-1 0 0,0 1 0,0-1 0,0 0 0,0 0 0,-1 0 0,1 0 0,-1 0 0,1-1 0,0-3 0,14-53 0,-15 55 0,0 0 0,0 0 0,-1 0 0,0 0 0,0 0 0,0 1 0,-1-1 0,0 0 0,1 0 0,-4-8 0,3 12 0,0-1 0,-1 0 0,1 1 0,0-1 0,-1 1 0,1 0 0,-1-1 0,1 1 0,-1 0 0,0 0 0,0 0 0,1 0 0,-1 0 0,0 0 0,0 0 0,0 1 0,0-1 0,0 1 0,0-1 0,0 1 0,0 0 0,0 0 0,0 0 0,0 0 0,0 0 0,-4 1 0,4-1 0,0 0 0,-1 1 0,1-1 0,0 1 0,0-1 0,0 1 0,0-1 0,0 1 0,0 0 0,0 0 0,0 0 0,0 0 0,1 1 0,-1-1 0,0 0 0,1 1 0,-1-1 0,0 1 0,1-1 0,0 1 0,-1 0 0,1 0 0,0 0 0,0-1 0,-1 4 0,0 3 0,1 0 0,0 0 0,0 0 0,1 1 0,0-1 0,1 0 0,-1 0 0,1 0 0,1 0 0,0 0 0,0 0 0,4 8 0,-4-12 0,0 0 0,0-1 0,0 1 0,0-1 0,1 1 0,0-1 0,0 0 0,0 0 0,0 0 0,0-1 0,0 1 0,1-1 0,-1 1 0,1-1 0,0 0 0,0-1 0,0 1 0,0-1 0,0 0 0,0 1 0,0-2 0,0 1 0,0 0 0,8-1 0,-4 0 0,-1 0 0,0 0 0,1 0 0,-1-1 0,0 0 0,1-1 0,-1 0 0,11-4 0,-14 4 0,-1 0 0,1 0 0,-1 0 0,0 0 0,0-1 0,0 1 0,0-1 0,0 0 0,-1 0 0,1 0 0,-1 0 0,0 0 0,0-1 0,0 1 0,0-1 0,0 1 0,1-8 0,17-36 0,-16 39 0,-1 0 0,1-1 0,-1 1 0,0 0 0,-1-1 0,0 0 0,-1 1 0,1-11 0,-3-324 0,0 350 0,0-1 0,0 0 0,0 0 0,-1 1 0,0-1 0,-4 7 0,-8 32 0,11-27 0,0 1 0,-13 33 0,15-50 0,-2 10 0,1-1 0,-1 1 0,1 13 0,1-14 0,0 0 0,-1-1 0,0 1 0,-6 15 0,-19 66 0,22-77 0,0 0 0,1 1 0,0-1 0,1 1 0,-1 25 0,4-41 0,0 0 0,0 0 0,0 0 0,0 0 0,0 0 0,0 0 0,0 1 0,0-1 0,0 0 0,0 0 0,0 0 0,0 0 0,0 0 0,0 0 0,0 0 0,0 0 0,0 0 0,0 0 0,0 1 0,0-1 0,0 0 0,0 0 0,0 0 0,0 0 0,0 0 0,0 0 0,1 0 0,-1 0 0,0 0 0,0 0 0,0 0 0,0 0 0,0 0 0,0 0 0,0 0 0,0 0 0,0 0 0,0 0 0,1 0 0,-1 0 0,0 0 0,0 0 0,0 0 0,0 0 0,0 0 0,0 0 0,0 0 0,0 0 0,0 0 0,0 0 0,1 0 0,-1 0 0,0 0 0,0 0 0,0 0 0,0 0 0,0 0 0,0 0 0,0 0 0,0 0 0,0 0 0,0-1 0,9-5 0,5-10 0,27-43 0,-22 31 0,0 1 0,39-40 0,-57 65 0,0 1 0,0 0 0,0 0 0,0 0 0,0 0 0,1 0 0,-1 0 0,0 0 0,0 0 0,1 1 0,-1-1 0,1 0 0,-1 1 0,0-1 0,1 1 0,-1 0 0,1-1 0,-1 1 0,1 0 0,-1 0 0,3 0 0,-3 0 0,0 1 0,0 0 0,0-1 0,0 1 0,0 0 0,-1-1 0,1 1 0,0 0 0,0 0 0,-1 0 0,1 0 0,0 0 0,-1 0 0,1 0 0,-1 0 0,1 0 0,-1 0 0,1 0 0,-1 0 0,0 3 0,2 8 0,0-1 0,-1 1 0,-2 23 0,1-31 0,-1 13 0,-2 0 0,0 0 0,-5 18 0,2-13 0,6-22 0,0 1 0,-1 0 0,1-1 0,0 1 0,0-1 0,0 1 0,0 0 0,0-1 0,0 1 0,0-1 0,0 1 0,0 0 0,0-1 0,0 1 0,0-1 0,0 1 0,0 0 0,1-1 0,-1 1 0,0-1 0,1 2 0,8-4 0,12-17 0,-13 4 0,-1-1 0,8-24 0,-13 30 0,1 1 0,1-1 0,-1 1 0,2 0 0,-1 0 0,1 0 0,0 0 0,1 1 0,0 0 0,0 0 0,13-11 0,4 9 0,-16 13 0,-12 9 0,0-3 0,0 0 0,0-1 0,1 2 0,0-1 0,1 0 0,0 1 0,0 0 0,1 0 0,0 0 0,1 0 0,0 0 0,1 0 0,0 0 0,1 10 0,-1-16 0,1 1 0,-1-1 0,0 1 0,1-1 0,0 0 0,0 0 0,1 1 0,1 4 0,-2-9 0,-1 1 0,1 0 0,-1 0 0,1 0 0,0-1 0,-1 1 0,1 0 0,0-1 0,0 1 0,0-1 0,-1 1 0,1-1 0,0 1 0,0-1 0,0 1 0,0-1 0,0 0 0,0 0 0,0 1 0,0-1 0,0 0 0,0 0 0,0 0 0,0 0 0,0 0 0,0 0 0,0 0 0,0-1 0,0 1 0,0 0 0,0 0 0,0-1 0,-1 1 0,1-1 0,0 1 0,0-1 0,0 1 0,0-1 0,-1 1 0,1-1 0,0 0 0,0 0 0,2-1 0,-1-1 0,1 1 0,-1 0 0,0-1 0,0 1 0,0-1 0,0 0 0,-1 1 0,1-1 0,-1 0 0,0 0 0,0 0 0,0 0 0,0 0 0,0 0 0,0-1 0,-1 1 0,0-4 0,1-10 0,0 0 0,-4-22 0,2 8 0,0-20 0,1 44 0,1 33 0,-2-8 0,1-10 0,-1 0 0,1 0 0,1 0 0,0 0 0,0 0 0,0 0 0,1 0 0,0-1 0,5 14 0,5 9 0,3 7 0,-14-35 0,0 0 0,0 0 0,1-1 0,-1 1 0,0-1 0,1 1 0,0-1 0,-1 0 0,1 1 0,0-1 0,0 0 0,-1 0 0,1 0 0,0 0 0,0-1 0,0 1 0,3 0 0,40 13 283,-36-11-558,1 0 1,0 0-1,0-1 0,-1 0 1,21 1-1,-18-3-6551</inkml:trace>
  <inkml:trace contextRef="#ctx0" brushRef="#br0" timeOffset="2003.97">271 826 24575,'31'-2'0,"-1"-2"0,1-1 0,0-1 0,45-16 0,39-8 0,103-16 0,80-15 0,176-46 0,-371 80 0,1 5 0,143-13 0,-188 29 297,33-1-1959,-80 8-5164</inkml:trace>
  <inkml:trace contextRef="#ctx0" brushRef="#br0" timeOffset="5006.57">454 924 24575,'8'-7'0,"2"1"0,-1 0 0,1 0 0,0 1 0,16-6 0,1-2 0,80-36 0,171-55 0,-168 71 0,156-25 0,276-62 0,-481 109-341,0 1 0,0 4-1,121 2 1,-170 4-6485</inkml:trace>
  <inkml:trace contextRef="#ctx0" brushRef="#br0" timeOffset="6005.08">1744 348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8" ma:contentTypeDescription="Create a new document." ma:contentTypeScope="" ma:versionID="dc6ff3aadf4a162497242b7cf3de9ed8">
  <xsd:schema xmlns:xsd="http://www.w3.org/2001/XMLSchema" xmlns:xs="http://www.w3.org/2001/XMLSchema" xmlns:p="http://schemas.microsoft.com/office/2006/metadata/properties" xmlns:ns3="ef17ef84-858d-4fc5-b07a-82fb949f8bd5" targetNamespace="http://schemas.microsoft.com/office/2006/metadata/properties" ma:root="true" ma:fieldsID="2101fb427902d305639f8ac24145bc82" ns3:_="">
    <xsd:import namespace="ef17ef84-858d-4fc5-b07a-82fb949f8bd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CDFBC0-5678-47D7-9DA1-9CD01A099FD5}">
  <ds:schemaRefs>
    <ds:schemaRef ds:uri="http://schemas.microsoft.com/sharepoint/v3/contenttype/forms"/>
  </ds:schemaRefs>
</ds:datastoreItem>
</file>

<file path=customXml/itemProps2.xml><?xml version="1.0" encoding="utf-8"?>
<ds:datastoreItem xmlns:ds="http://schemas.openxmlformats.org/officeDocument/2006/customXml" ds:itemID="{25B945D5-A2B9-4991-AF2B-669272EEF136}">
  <ds:schemaRefs>
    <ds:schemaRef ds:uri="http://purl.org/dc/elements/1.1/"/>
    <ds:schemaRef ds:uri="http://schemas.microsoft.com/office/2006/documentManagement/types"/>
    <ds:schemaRef ds:uri="http://purl.org/dc/dcmitype/"/>
    <ds:schemaRef ds:uri="http://www.w3.org/XML/1998/namespace"/>
    <ds:schemaRef ds:uri="http://schemas.openxmlformats.org/package/2006/metadata/core-properties"/>
    <ds:schemaRef ds:uri="http://schemas.microsoft.com/office/infopath/2007/PartnerControls"/>
    <ds:schemaRef ds:uri="ef17ef84-858d-4fc5-b07a-82fb949f8bd5"/>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customXml/itemProps4.xml><?xml version="1.0" encoding="utf-8"?>
<ds:datastoreItem xmlns:ds="http://schemas.openxmlformats.org/officeDocument/2006/customXml" ds:itemID="{D1949E87-E9BF-4E3A-B1C6-898FA2CE4C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2432</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16263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Saleha Juned Gugarman (2236803)</cp:lastModifiedBy>
  <cp:revision>61</cp:revision>
  <cp:lastPrinted>2019-11-26T18:00:00Z</cp:lastPrinted>
  <dcterms:created xsi:type="dcterms:W3CDTF">2023-12-14T09:43:00Z</dcterms:created>
  <dcterms:modified xsi:type="dcterms:W3CDTF">2024-02-16T12:15:00Z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0x0101009B0F3145A047094AB60CD5D504391E8C</vt:lpwstr>
  </property>
</Properties>
</file>