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B9113" w14:textId="77777777" w:rsidR="00822072" w:rsidRDefault="00822072" w:rsidP="00A30DD7">
      <w:pPr>
        <w:rPr>
          <w:rFonts w:ascii="Arial" w:hAnsi="Arial" w:cs="Arial"/>
        </w:rPr>
      </w:pPr>
    </w:p>
    <w:p w14:paraId="6C42C1FB" w14:textId="77777777" w:rsidR="00AD1B10" w:rsidRDefault="00AD1B10">
      <w:pPr>
        <w:rPr>
          <w:rFonts w:ascii="Arial" w:hAnsi="Arial" w:cs="Arial"/>
        </w:rPr>
      </w:pPr>
    </w:p>
    <w:p w14:paraId="0D7F222A" w14:textId="77777777" w:rsidR="00613074" w:rsidRPr="00613074" w:rsidRDefault="00613074" w:rsidP="00613074">
      <w:pPr>
        <w:spacing w:line="360" w:lineRule="auto"/>
        <w:jc w:val="center"/>
        <w:rPr>
          <w:rFonts w:ascii="Arial" w:hAnsi="Arial" w:cs="Arial"/>
          <w:sz w:val="36"/>
          <w:szCs w:val="36"/>
        </w:rPr>
      </w:pPr>
      <w:r w:rsidRPr="00613074">
        <w:rPr>
          <w:rFonts w:ascii="Arial" w:hAnsi="Arial" w:cs="Arial"/>
          <w:sz w:val="36"/>
          <w:szCs w:val="36"/>
        </w:rPr>
        <w:t>Name:  Nosheen Akbar</w:t>
      </w:r>
    </w:p>
    <w:p w14:paraId="614E5283" w14:textId="77777777" w:rsidR="00613074" w:rsidRPr="00613074" w:rsidRDefault="00613074" w:rsidP="00613074">
      <w:pPr>
        <w:spacing w:line="360" w:lineRule="auto"/>
        <w:jc w:val="center"/>
        <w:rPr>
          <w:rFonts w:ascii="Arial" w:hAnsi="Arial" w:cs="Arial"/>
          <w:sz w:val="36"/>
          <w:szCs w:val="36"/>
        </w:rPr>
      </w:pPr>
      <w:r w:rsidRPr="00613074">
        <w:rPr>
          <w:rFonts w:ascii="Arial" w:hAnsi="Arial" w:cs="Arial"/>
          <w:sz w:val="36"/>
          <w:szCs w:val="36"/>
        </w:rPr>
        <w:t>Student ID: 2313047</w:t>
      </w:r>
    </w:p>
    <w:p w14:paraId="14C060B5" w14:textId="0F3258AC" w:rsidR="00613074" w:rsidRPr="00613074" w:rsidRDefault="00613074" w:rsidP="00613074">
      <w:pPr>
        <w:spacing w:line="360" w:lineRule="auto"/>
        <w:jc w:val="center"/>
        <w:rPr>
          <w:rFonts w:ascii="Arial" w:hAnsi="Arial" w:cs="Arial"/>
          <w:sz w:val="36"/>
          <w:szCs w:val="36"/>
        </w:rPr>
      </w:pPr>
      <w:r w:rsidRPr="00613074">
        <w:rPr>
          <w:rFonts w:ascii="Arial" w:hAnsi="Arial" w:cs="Arial"/>
          <w:sz w:val="36"/>
          <w:szCs w:val="36"/>
        </w:rPr>
        <w:t>Module Name:</w:t>
      </w:r>
      <w:r>
        <w:rPr>
          <w:rFonts w:ascii="Arial" w:hAnsi="Arial" w:cs="Arial"/>
          <w:sz w:val="36"/>
          <w:szCs w:val="36"/>
        </w:rPr>
        <w:t xml:space="preserve"> </w:t>
      </w:r>
      <w:r w:rsidR="002637A8">
        <w:rPr>
          <w:rFonts w:ascii="Arial" w:hAnsi="Arial" w:cs="Arial"/>
          <w:sz w:val="36"/>
          <w:szCs w:val="36"/>
        </w:rPr>
        <w:t>Empowering the Older Person</w:t>
      </w:r>
    </w:p>
    <w:p w14:paraId="334AAF8F" w14:textId="6C1EDA06" w:rsidR="00613074" w:rsidRPr="00613074" w:rsidRDefault="00613074" w:rsidP="00613074">
      <w:pPr>
        <w:spacing w:line="360" w:lineRule="auto"/>
        <w:jc w:val="center"/>
        <w:rPr>
          <w:rFonts w:ascii="Arial" w:hAnsi="Arial" w:cs="Arial"/>
          <w:sz w:val="36"/>
          <w:szCs w:val="36"/>
        </w:rPr>
      </w:pPr>
      <w:r w:rsidRPr="00613074">
        <w:rPr>
          <w:rFonts w:ascii="Arial" w:hAnsi="Arial" w:cs="Arial"/>
          <w:sz w:val="36"/>
          <w:szCs w:val="36"/>
        </w:rPr>
        <w:t xml:space="preserve">Module </w:t>
      </w:r>
      <w:proofErr w:type="gramStart"/>
      <w:r w:rsidRPr="00613074">
        <w:rPr>
          <w:rFonts w:ascii="Arial" w:hAnsi="Arial" w:cs="Arial"/>
          <w:sz w:val="36"/>
          <w:szCs w:val="36"/>
        </w:rPr>
        <w:t>Code:</w:t>
      </w:r>
      <w:r w:rsidR="00490F49">
        <w:rPr>
          <w:rFonts w:ascii="Arial" w:hAnsi="Arial" w:cs="Arial"/>
          <w:sz w:val="36"/>
          <w:szCs w:val="36"/>
        </w:rPr>
        <w:t>BMHP</w:t>
      </w:r>
      <w:proofErr w:type="gramEnd"/>
      <w:r w:rsidR="00490F49">
        <w:rPr>
          <w:rFonts w:ascii="Arial" w:hAnsi="Arial" w:cs="Arial"/>
          <w:sz w:val="36"/>
          <w:szCs w:val="36"/>
        </w:rPr>
        <w:t>6027</w:t>
      </w:r>
    </w:p>
    <w:p w14:paraId="533DD671" w14:textId="2FC1748B" w:rsidR="00613074" w:rsidRPr="00613074" w:rsidRDefault="00613074" w:rsidP="00613074">
      <w:pPr>
        <w:spacing w:line="360" w:lineRule="auto"/>
        <w:jc w:val="center"/>
        <w:rPr>
          <w:rFonts w:ascii="Arial" w:hAnsi="Arial" w:cs="Arial"/>
          <w:sz w:val="36"/>
          <w:szCs w:val="36"/>
        </w:rPr>
      </w:pPr>
      <w:r w:rsidRPr="00613074">
        <w:rPr>
          <w:rFonts w:ascii="Arial" w:hAnsi="Arial" w:cs="Arial"/>
          <w:sz w:val="36"/>
          <w:szCs w:val="36"/>
        </w:rPr>
        <w:t>Lecturer Name:</w:t>
      </w:r>
      <w:r w:rsidR="007101EC">
        <w:rPr>
          <w:rFonts w:ascii="Arial" w:hAnsi="Arial" w:cs="Arial"/>
          <w:sz w:val="36"/>
          <w:szCs w:val="36"/>
        </w:rPr>
        <w:t xml:space="preserve"> Tomy </w:t>
      </w:r>
      <w:proofErr w:type="spellStart"/>
      <w:r w:rsidR="007101EC">
        <w:rPr>
          <w:rFonts w:ascii="Arial" w:hAnsi="Arial" w:cs="Arial"/>
          <w:sz w:val="36"/>
          <w:szCs w:val="36"/>
        </w:rPr>
        <w:t>Adattu</w:t>
      </w:r>
      <w:proofErr w:type="spellEnd"/>
      <w:r w:rsidR="007101EC">
        <w:rPr>
          <w:rFonts w:ascii="Arial" w:hAnsi="Arial" w:cs="Arial"/>
          <w:sz w:val="36"/>
          <w:szCs w:val="36"/>
        </w:rPr>
        <w:t xml:space="preserve"> Chacko</w:t>
      </w:r>
    </w:p>
    <w:p w14:paraId="0658908F" w14:textId="77777777" w:rsidR="00613074" w:rsidRPr="00613074" w:rsidRDefault="00613074" w:rsidP="00613074">
      <w:pPr>
        <w:spacing w:line="360" w:lineRule="auto"/>
        <w:jc w:val="center"/>
        <w:rPr>
          <w:rFonts w:ascii="Arial" w:hAnsi="Arial" w:cs="Arial"/>
          <w:sz w:val="36"/>
          <w:szCs w:val="36"/>
        </w:rPr>
      </w:pPr>
      <w:r w:rsidRPr="00613074">
        <w:rPr>
          <w:rFonts w:ascii="Arial" w:hAnsi="Arial" w:cs="Arial"/>
          <w:sz w:val="36"/>
          <w:szCs w:val="36"/>
        </w:rPr>
        <w:t>Assignment Component 2</w:t>
      </w:r>
    </w:p>
    <w:p w14:paraId="0EAE79D2" w14:textId="4A2CC374" w:rsidR="00613074" w:rsidRPr="00613074" w:rsidRDefault="00613074" w:rsidP="007101EC">
      <w:pPr>
        <w:spacing w:line="360" w:lineRule="auto"/>
        <w:jc w:val="center"/>
        <w:rPr>
          <w:rFonts w:ascii="Arial" w:hAnsi="Arial" w:cs="Arial"/>
          <w:sz w:val="36"/>
          <w:szCs w:val="36"/>
        </w:rPr>
      </w:pPr>
      <w:r w:rsidRPr="00613074">
        <w:rPr>
          <w:rFonts w:ascii="Arial" w:hAnsi="Arial" w:cs="Arial"/>
          <w:sz w:val="36"/>
          <w:szCs w:val="36"/>
        </w:rPr>
        <w:t xml:space="preserve">Topic: The impact of Technology on the </w:t>
      </w:r>
      <w:r w:rsidR="007101EC">
        <w:rPr>
          <w:rFonts w:ascii="Arial" w:hAnsi="Arial" w:cs="Arial"/>
          <w:sz w:val="36"/>
          <w:szCs w:val="36"/>
        </w:rPr>
        <w:t>I</w:t>
      </w:r>
      <w:r w:rsidRPr="00613074">
        <w:rPr>
          <w:rFonts w:ascii="Arial" w:hAnsi="Arial" w:cs="Arial"/>
          <w:sz w:val="36"/>
          <w:szCs w:val="36"/>
        </w:rPr>
        <w:t xml:space="preserve">ndependence of </w:t>
      </w:r>
      <w:r w:rsidR="007101EC">
        <w:rPr>
          <w:rFonts w:ascii="Arial" w:hAnsi="Arial" w:cs="Arial"/>
          <w:sz w:val="36"/>
          <w:szCs w:val="36"/>
        </w:rPr>
        <w:t xml:space="preserve">   </w:t>
      </w:r>
      <w:r w:rsidRPr="00613074">
        <w:rPr>
          <w:rFonts w:ascii="Arial" w:hAnsi="Arial" w:cs="Arial"/>
          <w:sz w:val="36"/>
          <w:szCs w:val="36"/>
        </w:rPr>
        <w:t>older adults</w:t>
      </w:r>
    </w:p>
    <w:p w14:paraId="568425C9" w14:textId="77777777" w:rsidR="00613074" w:rsidRDefault="00613074" w:rsidP="007101EC">
      <w:pPr>
        <w:spacing w:line="360" w:lineRule="auto"/>
        <w:jc w:val="center"/>
        <w:rPr>
          <w:rFonts w:ascii="Arial" w:hAnsi="Arial" w:cs="Arial"/>
        </w:rPr>
      </w:pPr>
    </w:p>
    <w:p w14:paraId="43A58879" w14:textId="77777777" w:rsidR="00AD1B10" w:rsidRDefault="00AD1B10" w:rsidP="007101EC">
      <w:pPr>
        <w:jc w:val="center"/>
        <w:rPr>
          <w:rFonts w:ascii="Arial" w:hAnsi="Arial" w:cs="Arial"/>
        </w:rPr>
      </w:pPr>
    </w:p>
    <w:p w14:paraId="59CEF21D" w14:textId="77777777" w:rsidR="00AD1B10" w:rsidRDefault="00AD1B10" w:rsidP="007101EC">
      <w:pPr>
        <w:jc w:val="center"/>
        <w:rPr>
          <w:rFonts w:ascii="Arial" w:hAnsi="Arial" w:cs="Arial"/>
        </w:rPr>
      </w:pPr>
    </w:p>
    <w:p w14:paraId="5C788C2B" w14:textId="77777777" w:rsidR="00AD1B10" w:rsidRDefault="00AD1B10" w:rsidP="007101EC">
      <w:pPr>
        <w:jc w:val="center"/>
        <w:rPr>
          <w:rFonts w:ascii="Arial" w:hAnsi="Arial" w:cs="Arial"/>
        </w:rPr>
      </w:pPr>
    </w:p>
    <w:p w14:paraId="5F0D8B77" w14:textId="77777777" w:rsidR="00AD1B10" w:rsidRDefault="00AD1B10" w:rsidP="007101EC">
      <w:pPr>
        <w:jc w:val="center"/>
        <w:rPr>
          <w:rFonts w:ascii="Arial" w:hAnsi="Arial" w:cs="Arial"/>
        </w:rPr>
      </w:pPr>
    </w:p>
    <w:p w14:paraId="115C98AE" w14:textId="77777777" w:rsidR="000842DD" w:rsidRDefault="000842DD" w:rsidP="007101EC">
      <w:pPr>
        <w:jc w:val="center"/>
        <w:rPr>
          <w:rFonts w:ascii="Arial" w:hAnsi="Arial" w:cs="Arial"/>
        </w:rPr>
      </w:pPr>
    </w:p>
    <w:p w14:paraId="32414E2E" w14:textId="77777777" w:rsidR="00AA66F7" w:rsidRDefault="00AA66F7" w:rsidP="007101EC">
      <w:pPr>
        <w:jc w:val="center"/>
        <w:rPr>
          <w:rFonts w:ascii="Arial" w:hAnsi="Arial" w:cs="Arial"/>
        </w:rPr>
      </w:pPr>
    </w:p>
    <w:p w14:paraId="3A16DCA9" w14:textId="77777777" w:rsidR="00AA66F7" w:rsidRDefault="00AA66F7" w:rsidP="007101EC">
      <w:pPr>
        <w:jc w:val="center"/>
        <w:rPr>
          <w:rFonts w:ascii="Arial" w:hAnsi="Arial" w:cs="Arial"/>
        </w:rPr>
      </w:pPr>
    </w:p>
    <w:p w14:paraId="3F4C4F26" w14:textId="77777777" w:rsidR="00AA66F7" w:rsidRDefault="00AA66F7" w:rsidP="007101EC">
      <w:pPr>
        <w:jc w:val="center"/>
        <w:rPr>
          <w:rFonts w:ascii="Arial" w:hAnsi="Arial" w:cs="Arial"/>
        </w:rPr>
      </w:pPr>
    </w:p>
    <w:p w14:paraId="288536DC" w14:textId="77777777" w:rsidR="00AA66F7" w:rsidRDefault="00AA66F7" w:rsidP="000842DD">
      <w:pPr>
        <w:rPr>
          <w:rFonts w:ascii="Arial" w:hAnsi="Arial" w:cs="Arial"/>
        </w:rPr>
      </w:pPr>
    </w:p>
    <w:p w14:paraId="3AE2E22B" w14:textId="77777777" w:rsidR="00AA66F7" w:rsidRDefault="00AA66F7" w:rsidP="000842DD">
      <w:pPr>
        <w:rPr>
          <w:rFonts w:ascii="Arial" w:hAnsi="Arial" w:cs="Arial"/>
        </w:rPr>
      </w:pPr>
    </w:p>
    <w:p w14:paraId="5174737E" w14:textId="77777777" w:rsidR="00AA66F7" w:rsidRDefault="00AA66F7" w:rsidP="000842DD">
      <w:pPr>
        <w:rPr>
          <w:rFonts w:ascii="Arial" w:hAnsi="Arial" w:cs="Arial"/>
        </w:rPr>
      </w:pPr>
    </w:p>
    <w:p w14:paraId="10119AAA" w14:textId="77777777" w:rsidR="00490F49" w:rsidRDefault="00490F49" w:rsidP="000842DD">
      <w:pPr>
        <w:rPr>
          <w:rFonts w:ascii="Arial" w:hAnsi="Arial" w:cs="Arial"/>
        </w:rPr>
      </w:pPr>
    </w:p>
    <w:p w14:paraId="2348E7F0" w14:textId="77777777" w:rsidR="00490F49" w:rsidRDefault="00490F49" w:rsidP="000842DD">
      <w:pPr>
        <w:rPr>
          <w:rFonts w:ascii="Arial" w:hAnsi="Arial" w:cs="Arial"/>
        </w:rPr>
      </w:pPr>
    </w:p>
    <w:p w14:paraId="24F71BC1" w14:textId="77777777" w:rsidR="00AA66F7" w:rsidRDefault="00AA66F7" w:rsidP="000842DD">
      <w:pPr>
        <w:rPr>
          <w:rFonts w:ascii="Arial" w:hAnsi="Arial" w:cs="Arial"/>
        </w:rPr>
      </w:pPr>
    </w:p>
    <w:p w14:paraId="620FD518" w14:textId="77777777" w:rsidR="00C97B24" w:rsidRDefault="00C97B24" w:rsidP="000842DD">
      <w:pPr>
        <w:rPr>
          <w:rFonts w:ascii="Arial" w:hAnsi="Arial" w:cs="Arial"/>
        </w:rPr>
      </w:pPr>
    </w:p>
    <w:p w14:paraId="3806B232" w14:textId="488AD6BB" w:rsidR="00AD1B10" w:rsidRPr="00490F49" w:rsidRDefault="00AD1B10" w:rsidP="00490F49">
      <w:pPr>
        <w:jc w:val="center"/>
        <w:rPr>
          <w:rFonts w:ascii="Arial" w:hAnsi="Arial" w:cs="Arial"/>
          <w:b/>
          <w:bCs/>
          <w:u w:val="single"/>
        </w:rPr>
      </w:pPr>
      <w:r w:rsidRPr="00490F49">
        <w:rPr>
          <w:rFonts w:ascii="Arial" w:hAnsi="Arial" w:cs="Arial"/>
          <w:b/>
          <w:bCs/>
          <w:u w:val="single"/>
        </w:rPr>
        <w:lastRenderedPageBreak/>
        <w:t>R</w:t>
      </w:r>
      <w:r w:rsidR="000A1387" w:rsidRPr="00490F49">
        <w:rPr>
          <w:rFonts w:ascii="Arial" w:hAnsi="Arial" w:cs="Arial"/>
          <w:b/>
          <w:bCs/>
          <w:u w:val="single"/>
        </w:rPr>
        <w:t>eferences</w:t>
      </w:r>
    </w:p>
    <w:p w14:paraId="6ED80141" w14:textId="64867D76" w:rsidR="000F513C" w:rsidRPr="00AA66F7" w:rsidRDefault="000F513C" w:rsidP="00AA66F7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AA66F7">
        <w:rPr>
          <w:rFonts w:ascii="Arial" w:hAnsi="Arial" w:cs="Arial"/>
        </w:rPr>
        <w:t>Age UK (202</w:t>
      </w:r>
      <w:r w:rsidRPr="00AA66F7">
        <w:rPr>
          <w:rFonts w:ascii="Arial" w:hAnsi="Arial" w:cs="Arial"/>
        </w:rPr>
        <w:t>4</w:t>
      </w:r>
      <w:r w:rsidRPr="00AA66F7">
        <w:rPr>
          <w:rFonts w:ascii="Arial" w:hAnsi="Arial" w:cs="Arial"/>
        </w:rPr>
        <w:t>)</w:t>
      </w:r>
      <w:r w:rsidR="00E62A7E" w:rsidRPr="00AA66F7">
        <w:rPr>
          <w:rFonts w:ascii="Arial" w:hAnsi="Arial" w:cs="Arial"/>
        </w:rPr>
        <w:t xml:space="preserve"> </w:t>
      </w:r>
      <w:r w:rsidRPr="00AA66F7">
        <w:rPr>
          <w:rFonts w:ascii="Arial" w:hAnsi="Arial" w:cs="Arial"/>
          <w:i/>
          <w:iCs/>
        </w:rPr>
        <w:t>Helping Older People Improve Their Digital Skills.</w:t>
      </w:r>
      <w:r w:rsidRPr="00AA66F7">
        <w:rPr>
          <w:rFonts w:ascii="Arial" w:hAnsi="Arial" w:cs="Arial"/>
        </w:rPr>
        <w:t xml:space="preserve"> Available at: </w:t>
      </w:r>
      <w:hyperlink r:id="rId7" w:history="1">
        <w:r w:rsidRPr="00AA66F7">
          <w:rPr>
            <w:rStyle w:val="Hyperlink"/>
            <w:rFonts w:ascii="Arial" w:hAnsi="Arial" w:cs="Arial"/>
          </w:rPr>
          <w:t>https://www.ageuk.org.uk/our-impact/programmes/digital-skills/</w:t>
        </w:r>
      </w:hyperlink>
      <w:r w:rsidR="00FA5369" w:rsidRPr="00AA66F7">
        <w:rPr>
          <w:rFonts w:ascii="Arial" w:hAnsi="Arial" w:cs="Arial"/>
        </w:rPr>
        <w:t xml:space="preserve"> </w:t>
      </w:r>
      <w:r w:rsidR="00FA5369" w:rsidRPr="00AA66F7">
        <w:rPr>
          <w:rFonts w:ascii="Arial" w:hAnsi="Arial" w:cs="Arial"/>
        </w:rPr>
        <w:t>(Accessed: 6 March 2026).</w:t>
      </w:r>
      <w:r w:rsidRPr="00AA66F7">
        <w:rPr>
          <w:rFonts w:ascii="Arial" w:hAnsi="Arial" w:cs="Arial"/>
        </w:rPr>
        <w:t xml:space="preserve"> </w:t>
      </w:r>
    </w:p>
    <w:p w14:paraId="750F3276" w14:textId="5A9D6DB4" w:rsidR="00146431" w:rsidRPr="00AA66F7" w:rsidRDefault="00146431" w:rsidP="00AA66F7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AA66F7">
        <w:rPr>
          <w:rFonts w:ascii="Arial" w:hAnsi="Arial" w:cs="Arial"/>
        </w:rPr>
        <w:t xml:space="preserve">Age UK (2026) Supporting older people's health in 2026. Available at: </w:t>
      </w:r>
      <w:hyperlink r:id="rId8" w:history="1">
        <w:r w:rsidR="00AA66F7" w:rsidRPr="004C7036">
          <w:rPr>
            <w:rStyle w:val="Hyperlink"/>
            <w:rFonts w:ascii="Arial" w:hAnsi="Arial" w:cs="Arial"/>
          </w:rPr>
          <w:t>https://www.ageuk.org.uk/discover/2026/january/supporting-older-peoples-health-in-2026/</w:t>
        </w:r>
      </w:hyperlink>
      <w:r w:rsidR="00AA66F7">
        <w:rPr>
          <w:rFonts w:ascii="Arial" w:hAnsi="Arial" w:cs="Arial"/>
        </w:rPr>
        <w:t xml:space="preserve"> </w:t>
      </w:r>
      <w:r w:rsidRPr="00AA66F7">
        <w:rPr>
          <w:rFonts w:ascii="Arial" w:hAnsi="Arial" w:cs="Arial"/>
        </w:rPr>
        <w:t>(Accessed: 6 March 2026).</w:t>
      </w:r>
    </w:p>
    <w:p w14:paraId="186F376A" w14:textId="69F0EB76" w:rsidR="00146431" w:rsidRPr="00AA66F7" w:rsidRDefault="00146431" w:rsidP="00AA66F7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AA66F7">
        <w:rPr>
          <w:rFonts w:ascii="Arial" w:hAnsi="Arial" w:cs="Arial"/>
        </w:rPr>
        <w:t>Ageing &amp; Society (2025) ‘Thanks to technology: discourse, care and technology in England’</w:t>
      </w:r>
      <w:r w:rsidRPr="006F752C">
        <w:rPr>
          <w:rFonts w:ascii="Arial" w:hAnsi="Arial" w:cs="Arial"/>
          <w:i/>
          <w:iCs/>
        </w:rPr>
        <w:t>, Ageing &amp; Society</w:t>
      </w:r>
      <w:r w:rsidRPr="00AA66F7">
        <w:rPr>
          <w:rFonts w:ascii="Arial" w:hAnsi="Arial" w:cs="Arial"/>
        </w:rPr>
        <w:t>, 45(2), pp. 288-310.</w:t>
      </w:r>
    </w:p>
    <w:p w14:paraId="312E3FC4" w14:textId="7DAD9EC4" w:rsidR="00146431" w:rsidRPr="00AA66F7" w:rsidRDefault="00146431" w:rsidP="00AA66F7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AA66F7">
        <w:rPr>
          <w:rFonts w:ascii="Arial" w:hAnsi="Arial" w:cs="Arial"/>
        </w:rPr>
        <w:t xml:space="preserve">British Journal of Occupational Therapy (2024) ‘The impact of smart home technology on occupational performance in older adults’, </w:t>
      </w:r>
      <w:r w:rsidRPr="006F752C">
        <w:rPr>
          <w:rFonts w:ascii="Arial" w:hAnsi="Arial" w:cs="Arial"/>
          <w:i/>
          <w:iCs/>
        </w:rPr>
        <w:t>BJOT</w:t>
      </w:r>
      <w:r w:rsidRPr="00AA66F7">
        <w:rPr>
          <w:rFonts w:ascii="Arial" w:hAnsi="Arial" w:cs="Arial"/>
        </w:rPr>
        <w:t>, 87(4), pp. 215-223.</w:t>
      </w:r>
    </w:p>
    <w:p w14:paraId="7F9D179D" w14:textId="1856B022" w:rsidR="00146431" w:rsidRPr="00AA66F7" w:rsidRDefault="00146431" w:rsidP="00AA66F7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AA66F7">
        <w:rPr>
          <w:rFonts w:ascii="Arial" w:hAnsi="Arial" w:cs="Arial"/>
        </w:rPr>
        <w:t xml:space="preserve">British Journal of Community Nursing (2024) ‘The Role of Technology in Advancing Adult Social Care’, </w:t>
      </w:r>
      <w:r w:rsidRPr="006F752C">
        <w:rPr>
          <w:rFonts w:ascii="Arial" w:hAnsi="Arial" w:cs="Arial"/>
          <w:i/>
          <w:iCs/>
        </w:rPr>
        <w:t>British Journal of Community Nursing</w:t>
      </w:r>
      <w:r w:rsidRPr="00AA66F7">
        <w:rPr>
          <w:rFonts w:ascii="Arial" w:hAnsi="Arial" w:cs="Arial"/>
        </w:rPr>
        <w:t>, 29(3), pp. 112-118.</w:t>
      </w:r>
    </w:p>
    <w:p w14:paraId="77ACFC73" w14:textId="649BA484" w:rsidR="00146431" w:rsidRPr="00AA66F7" w:rsidRDefault="00146431" w:rsidP="00AA66F7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AA66F7">
        <w:rPr>
          <w:rFonts w:ascii="Arial" w:hAnsi="Arial" w:cs="Arial"/>
        </w:rPr>
        <w:t xml:space="preserve">Digital Health (2025) ‘Telehealth interventions for frailty management in the UK: A systematic review’, </w:t>
      </w:r>
      <w:r w:rsidRPr="006F752C">
        <w:rPr>
          <w:rFonts w:ascii="Arial" w:hAnsi="Arial" w:cs="Arial"/>
          <w:i/>
          <w:iCs/>
        </w:rPr>
        <w:t>Digital Health Journal,</w:t>
      </w:r>
      <w:r w:rsidRPr="00AA66F7">
        <w:rPr>
          <w:rFonts w:ascii="Arial" w:hAnsi="Arial" w:cs="Arial"/>
        </w:rPr>
        <w:t xml:space="preserve"> 11(1), pp. 45-60.</w:t>
      </w:r>
    </w:p>
    <w:p w14:paraId="1D8D1B89" w14:textId="4C73E11F" w:rsidR="00146431" w:rsidRPr="00AA66F7" w:rsidRDefault="00146431" w:rsidP="00AA66F7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AA66F7">
        <w:rPr>
          <w:rFonts w:ascii="Arial" w:hAnsi="Arial" w:cs="Arial"/>
        </w:rPr>
        <w:t xml:space="preserve">Healthcare MDPI (2024) ‘Effectiveness of Technology-Assisted Interventions for Promoting Independence in Older Adults’, </w:t>
      </w:r>
      <w:r w:rsidRPr="006F752C">
        <w:rPr>
          <w:rFonts w:ascii="Arial" w:hAnsi="Arial" w:cs="Arial"/>
          <w:i/>
          <w:iCs/>
        </w:rPr>
        <w:t>Healthcare,</w:t>
      </w:r>
      <w:r w:rsidRPr="00AA66F7">
        <w:rPr>
          <w:rFonts w:ascii="Arial" w:hAnsi="Arial" w:cs="Arial"/>
        </w:rPr>
        <w:t xml:space="preserve"> 12(21), p. 2105.</w:t>
      </w:r>
    </w:p>
    <w:p w14:paraId="4BB4D6B4" w14:textId="51CA57F7" w:rsidR="006913F8" w:rsidRPr="00AA66F7" w:rsidRDefault="00146431" w:rsidP="00AA66F7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AA66F7">
        <w:rPr>
          <w:rFonts w:ascii="Arial" w:hAnsi="Arial" w:cs="Arial"/>
        </w:rPr>
        <w:t xml:space="preserve">Imperial College </w:t>
      </w:r>
      <w:r w:rsidR="008866AF" w:rsidRPr="00AA66F7">
        <w:rPr>
          <w:rFonts w:ascii="Arial" w:hAnsi="Arial" w:cs="Arial"/>
        </w:rPr>
        <w:t>London (</w:t>
      </w:r>
      <w:r w:rsidRPr="00AA66F7">
        <w:rPr>
          <w:rFonts w:ascii="Arial" w:hAnsi="Arial" w:cs="Arial"/>
        </w:rPr>
        <w:t xml:space="preserve">2025) </w:t>
      </w:r>
      <w:r w:rsidRPr="008866AF">
        <w:rPr>
          <w:rFonts w:ascii="Arial" w:hAnsi="Arial" w:cs="Arial"/>
          <w:i/>
          <w:iCs/>
        </w:rPr>
        <w:t xml:space="preserve">Imperial researchers </w:t>
      </w:r>
      <w:r w:rsidR="008866AF">
        <w:rPr>
          <w:rFonts w:ascii="Arial" w:hAnsi="Arial" w:cs="Arial"/>
          <w:i/>
          <w:iCs/>
        </w:rPr>
        <w:t xml:space="preserve">are </w:t>
      </w:r>
      <w:r w:rsidRPr="008866AF">
        <w:rPr>
          <w:rFonts w:ascii="Arial" w:hAnsi="Arial" w:cs="Arial"/>
          <w:i/>
          <w:iCs/>
        </w:rPr>
        <w:t>developing technologies to prolong independent living with dementia.</w:t>
      </w:r>
      <w:r w:rsidRPr="00AA66F7">
        <w:rPr>
          <w:rFonts w:ascii="Arial" w:hAnsi="Arial" w:cs="Arial"/>
        </w:rPr>
        <w:t xml:space="preserve"> Available at: </w:t>
      </w:r>
      <w:hyperlink r:id="rId9" w:history="1">
        <w:r w:rsidR="007949FB" w:rsidRPr="00AA66F7">
          <w:rPr>
            <w:rStyle w:val="Hyperlink"/>
            <w:rFonts w:ascii="Arial" w:hAnsi="Arial" w:cs="Arial"/>
          </w:rPr>
          <w:t>https://imperialbrc.nihr.ac.uk/2025/04/04/imperial-researchers-are-developing-technologies-to-prolong-independent-living-for-people-with-dementia/</w:t>
        </w:r>
      </w:hyperlink>
      <w:r w:rsidR="007949FB" w:rsidRPr="00AA66F7">
        <w:rPr>
          <w:rFonts w:ascii="Arial" w:hAnsi="Arial" w:cs="Arial"/>
        </w:rPr>
        <w:t xml:space="preserve"> </w:t>
      </w:r>
      <w:r w:rsidRPr="00AA66F7">
        <w:rPr>
          <w:rFonts w:ascii="Arial" w:hAnsi="Arial" w:cs="Arial"/>
        </w:rPr>
        <w:t>(Accessed: 8 March 2026).</w:t>
      </w:r>
    </w:p>
    <w:p w14:paraId="0E1F2788" w14:textId="51406020" w:rsidR="004F3330" w:rsidRDefault="000C0C15" w:rsidP="00AA66F7">
      <w:pPr>
        <w:pStyle w:val="NormalWeb"/>
        <w:numPr>
          <w:ilvl w:val="0"/>
          <w:numId w:val="6"/>
        </w:numPr>
        <w:spacing w:line="360" w:lineRule="auto"/>
        <w:rPr>
          <w:rFonts w:ascii="Arial" w:hAnsi="Arial" w:cs="Arial"/>
          <w:sz w:val="22"/>
          <w:szCs w:val="22"/>
        </w:rPr>
      </w:pPr>
      <w:r w:rsidRPr="00252E94">
        <w:rPr>
          <w:rFonts w:ascii="Arial" w:hAnsi="Arial" w:cs="Arial"/>
          <w:sz w:val="22"/>
          <w:szCs w:val="22"/>
        </w:rPr>
        <w:t xml:space="preserve">Journal of Medical Internet Research (2024) ‘The Role of Assistive Technology in Enabling Older Adults to Age in Place’, </w:t>
      </w:r>
      <w:r w:rsidRPr="00252E94">
        <w:rPr>
          <w:rStyle w:val="Emphasis"/>
          <w:rFonts w:ascii="Arial" w:eastAsiaTheme="majorEastAsia" w:hAnsi="Arial" w:cs="Arial"/>
          <w:sz w:val="22"/>
          <w:szCs w:val="22"/>
        </w:rPr>
        <w:t>JMIR</w:t>
      </w:r>
      <w:r w:rsidRPr="00252E94">
        <w:rPr>
          <w:rFonts w:ascii="Arial" w:hAnsi="Arial" w:cs="Arial"/>
          <w:sz w:val="22"/>
          <w:szCs w:val="22"/>
        </w:rPr>
        <w:t xml:space="preserve">, 26(1), p. e58846. </w:t>
      </w:r>
      <w:proofErr w:type="spellStart"/>
      <w:r w:rsidRPr="00252E94">
        <w:rPr>
          <w:rFonts w:ascii="Arial" w:hAnsi="Arial" w:cs="Arial"/>
          <w:sz w:val="22"/>
          <w:szCs w:val="22"/>
        </w:rPr>
        <w:t>doi</w:t>
      </w:r>
      <w:proofErr w:type="spellEnd"/>
      <w:r w:rsidRPr="00252E94">
        <w:rPr>
          <w:rFonts w:ascii="Arial" w:hAnsi="Arial" w:cs="Arial"/>
          <w:sz w:val="22"/>
          <w:szCs w:val="22"/>
        </w:rPr>
        <w:t>: 10.2196/58846.</w:t>
      </w:r>
    </w:p>
    <w:p w14:paraId="39DAC0A2" w14:textId="48801CBB" w:rsidR="00AA66F7" w:rsidRDefault="00AA66F7" w:rsidP="00AA66F7">
      <w:pPr>
        <w:pStyle w:val="NormalWeb"/>
        <w:numPr>
          <w:ilvl w:val="0"/>
          <w:numId w:val="6"/>
        </w:numPr>
        <w:spacing w:line="360" w:lineRule="auto"/>
        <w:rPr>
          <w:rFonts w:ascii="Arial" w:hAnsi="Arial" w:cs="Arial"/>
          <w:sz w:val="22"/>
          <w:szCs w:val="22"/>
        </w:rPr>
      </w:pPr>
      <w:r w:rsidRPr="00AA66F7">
        <w:rPr>
          <w:rFonts w:ascii="Arial" w:hAnsi="Arial" w:cs="Arial"/>
          <w:sz w:val="22"/>
          <w:szCs w:val="22"/>
        </w:rPr>
        <w:t xml:space="preserve">Lancet Healthy Longevity (2025) ‘The role of wearable devices in preventing fall-related injuries in the UK population’, </w:t>
      </w:r>
      <w:r w:rsidRPr="006F752C">
        <w:rPr>
          <w:rFonts w:ascii="Arial" w:hAnsi="Arial" w:cs="Arial"/>
          <w:i/>
          <w:iCs/>
          <w:sz w:val="22"/>
          <w:szCs w:val="22"/>
        </w:rPr>
        <w:t>The Lancet</w:t>
      </w:r>
      <w:r w:rsidRPr="00AA66F7">
        <w:rPr>
          <w:rFonts w:ascii="Arial" w:hAnsi="Arial" w:cs="Arial"/>
          <w:sz w:val="22"/>
          <w:szCs w:val="22"/>
        </w:rPr>
        <w:t>, 6(3), pp. 190-198.</w:t>
      </w:r>
    </w:p>
    <w:p w14:paraId="27ED378A" w14:textId="163FFE57" w:rsidR="00AA66F7" w:rsidRDefault="00AA66F7" w:rsidP="00AA66F7">
      <w:pPr>
        <w:pStyle w:val="NormalWeb"/>
        <w:numPr>
          <w:ilvl w:val="0"/>
          <w:numId w:val="6"/>
        </w:numPr>
        <w:spacing w:line="360" w:lineRule="auto"/>
        <w:rPr>
          <w:rFonts w:ascii="Arial" w:hAnsi="Arial" w:cs="Arial"/>
          <w:sz w:val="22"/>
          <w:szCs w:val="22"/>
        </w:rPr>
      </w:pPr>
      <w:r w:rsidRPr="00AA66F7">
        <w:rPr>
          <w:rFonts w:ascii="Arial" w:hAnsi="Arial" w:cs="Arial"/>
          <w:sz w:val="22"/>
          <w:szCs w:val="22"/>
        </w:rPr>
        <w:t xml:space="preserve">Medicine (Baltimore) (2026) ‘Impact of social isolation and digital exclusion on health in older adults: A meta-analysis’, </w:t>
      </w:r>
      <w:r w:rsidRPr="006F752C">
        <w:rPr>
          <w:rFonts w:ascii="Arial" w:hAnsi="Arial" w:cs="Arial"/>
          <w:i/>
          <w:iCs/>
          <w:sz w:val="22"/>
          <w:szCs w:val="22"/>
        </w:rPr>
        <w:t>Medicine,</w:t>
      </w:r>
      <w:r w:rsidRPr="00AA66F7">
        <w:rPr>
          <w:rFonts w:ascii="Arial" w:hAnsi="Arial" w:cs="Arial"/>
          <w:sz w:val="22"/>
          <w:szCs w:val="22"/>
        </w:rPr>
        <w:t xml:space="preserve"> 105(4), pp. 1230-1245.</w:t>
      </w:r>
    </w:p>
    <w:p w14:paraId="02392E66" w14:textId="41757305" w:rsidR="00AA66F7" w:rsidRDefault="00372C8E" w:rsidP="00AA66F7">
      <w:pPr>
        <w:pStyle w:val="NormalWeb"/>
        <w:numPr>
          <w:ilvl w:val="0"/>
          <w:numId w:val="6"/>
        </w:numPr>
        <w:spacing w:line="360" w:lineRule="auto"/>
        <w:rPr>
          <w:rFonts w:ascii="Arial" w:hAnsi="Arial" w:cs="Arial"/>
          <w:sz w:val="22"/>
          <w:szCs w:val="22"/>
        </w:rPr>
      </w:pPr>
      <w:r w:rsidRPr="00252E94">
        <w:rPr>
          <w:rFonts w:ascii="Arial" w:hAnsi="Arial" w:cs="Arial"/>
          <w:sz w:val="22"/>
          <w:szCs w:val="22"/>
        </w:rPr>
        <w:t xml:space="preserve">NHS England (2023) </w:t>
      </w:r>
      <w:r w:rsidRPr="00252E94">
        <w:rPr>
          <w:rStyle w:val="Emphasis"/>
          <w:rFonts w:ascii="Arial" w:eastAsiaTheme="majorEastAsia" w:hAnsi="Arial" w:cs="Arial"/>
          <w:sz w:val="22"/>
          <w:szCs w:val="22"/>
        </w:rPr>
        <w:t>Digital Inclusion and Technology</w:t>
      </w:r>
      <w:r w:rsidRPr="00252E94">
        <w:rPr>
          <w:rStyle w:val="Emphasis"/>
          <w:rFonts w:ascii="Arial" w:eastAsiaTheme="majorEastAsia" w:hAnsi="Arial" w:cs="Arial"/>
          <w:sz w:val="22"/>
          <w:szCs w:val="22"/>
        </w:rPr>
        <w:noBreakHyphen/>
        <w:t>Enabled Care</w:t>
      </w:r>
      <w:r w:rsidRPr="00252E94">
        <w:rPr>
          <w:rFonts w:ascii="Arial" w:hAnsi="Arial" w:cs="Arial"/>
          <w:sz w:val="22"/>
          <w:szCs w:val="22"/>
        </w:rPr>
        <w:t xml:space="preserve">. </w:t>
      </w:r>
      <w:r w:rsidR="00CD43EC">
        <w:rPr>
          <w:rFonts w:ascii="Arial" w:hAnsi="Arial" w:cs="Arial"/>
          <w:sz w:val="22"/>
          <w:szCs w:val="22"/>
        </w:rPr>
        <w:t xml:space="preserve">Available at: </w:t>
      </w:r>
      <w:hyperlink r:id="rId10" w:history="1">
        <w:r w:rsidR="00CD43EC" w:rsidRPr="004C7036">
          <w:rPr>
            <w:rStyle w:val="Hyperlink"/>
            <w:rFonts w:ascii="Arial" w:hAnsi="Arial" w:cs="Arial"/>
            <w:sz w:val="22"/>
            <w:szCs w:val="22"/>
          </w:rPr>
          <w:t>https://www.england.nhs.uk/long-read/inclusive-digital-healthcare-a-framework-for-nhs-action-on-digital-inclusion/</w:t>
        </w:r>
      </w:hyperlink>
      <w:r w:rsidR="00CD43EC">
        <w:rPr>
          <w:rFonts w:ascii="Arial" w:hAnsi="Arial" w:cs="Arial"/>
          <w:sz w:val="22"/>
          <w:szCs w:val="22"/>
        </w:rPr>
        <w:t xml:space="preserve"> </w:t>
      </w:r>
      <w:r w:rsidR="00CD43EC" w:rsidRPr="00CD43EC">
        <w:rPr>
          <w:rFonts w:ascii="Arial" w:hAnsi="Arial" w:cs="Arial"/>
          <w:sz w:val="22"/>
          <w:szCs w:val="22"/>
        </w:rPr>
        <w:t xml:space="preserve">(Accessed: </w:t>
      </w:r>
      <w:r w:rsidR="00CD43EC">
        <w:rPr>
          <w:rFonts w:ascii="Arial" w:hAnsi="Arial" w:cs="Arial"/>
          <w:sz w:val="22"/>
          <w:szCs w:val="22"/>
        </w:rPr>
        <w:t>9</w:t>
      </w:r>
      <w:r w:rsidR="00CD43EC" w:rsidRPr="00CD43EC">
        <w:rPr>
          <w:rFonts w:ascii="Arial" w:hAnsi="Arial" w:cs="Arial"/>
          <w:sz w:val="22"/>
          <w:szCs w:val="22"/>
        </w:rPr>
        <w:t xml:space="preserve"> March 2026).</w:t>
      </w:r>
      <w:r w:rsidR="007949FB">
        <w:rPr>
          <w:rFonts w:ascii="Arial" w:hAnsi="Arial" w:cs="Arial"/>
          <w:sz w:val="22"/>
          <w:szCs w:val="22"/>
        </w:rPr>
        <w:t xml:space="preserve"> </w:t>
      </w:r>
    </w:p>
    <w:p w14:paraId="2B95BC8C" w14:textId="239FB87E" w:rsidR="00372C8E" w:rsidRPr="00252E94" w:rsidRDefault="007949FB" w:rsidP="00AA66F7">
      <w:pPr>
        <w:pStyle w:val="NormalWeb"/>
        <w:numPr>
          <w:ilvl w:val="0"/>
          <w:numId w:val="6"/>
        </w:numPr>
        <w:spacing w:line="360" w:lineRule="auto"/>
        <w:rPr>
          <w:rFonts w:ascii="Arial" w:hAnsi="Arial" w:cs="Arial"/>
          <w:sz w:val="22"/>
          <w:szCs w:val="22"/>
        </w:rPr>
      </w:pPr>
      <w:r w:rsidRPr="007949FB">
        <w:rPr>
          <w:rFonts w:ascii="Arial" w:hAnsi="Arial" w:cs="Arial"/>
          <w:sz w:val="22"/>
          <w:szCs w:val="22"/>
        </w:rPr>
        <w:t xml:space="preserve">NHS England (2023) </w:t>
      </w:r>
      <w:r w:rsidRPr="00AA66F7">
        <w:rPr>
          <w:rFonts w:ascii="Arial" w:hAnsi="Arial" w:cs="Arial"/>
          <w:i/>
          <w:iCs/>
          <w:sz w:val="22"/>
          <w:szCs w:val="22"/>
        </w:rPr>
        <w:t xml:space="preserve">Digital transformation. </w:t>
      </w:r>
      <w:r w:rsidRPr="007949FB">
        <w:rPr>
          <w:rFonts w:ascii="Arial" w:hAnsi="Arial" w:cs="Arial"/>
          <w:sz w:val="22"/>
          <w:szCs w:val="22"/>
        </w:rPr>
        <w:t xml:space="preserve">Available at: </w:t>
      </w:r>
      <w:hyperlink r:id="rId11" w:history="1">
        <w:r w:rsidR="00AA66F7" w:rsidRPr="004C7036">
          <w:rPr>
            <w:rStyle w:val="Hyperlink"/>
            <w:rFonts w:ascii="Arial" w:hAnsi="Arial" w:cs="Arial"/>
            <w:sz w:val="22"/>
            <w:szCs w:val="22"/>
          </w:rPr>
          <w:t>https://www.england.nhs.uk/digitaltechnology/</w:t>
        </w:r>
      </w:hyperlink>
      <w:r w:rsidR="00AA66F7">
        <w:rPr>
          <w:rFonts w:ascii="Arial" w:hAnsi="Arial" w:cs="Arial"/>
          <w:sz w:val="22"/>
          <w:szCs w:val="22"/>
        </w:rPr>
        <w:t xml:space="preserve"> </w:t>
      </w:r>
      <w:r w:rsidRPr="007949FB">
        <w:rPr>
          <w:rFonts w:ascii="Arial" w:hAnsi="Arial" w:cs="Arial"/>
          <w:sz w:val="22"/>
          <w:szCs w:val="22"/>
        </w:rPr>
        <w:t xml:space="preserve">(Accessed: 6 March 2026). </w:t>
      </w:r>
    </w:p>
    <w:p w14:paraId="2A6F1CF4" w14:textId="0D237081" w:rsidR="00372C8E" w:rsidRDefault="00372C8E" w:rsidP="00AA66F7">
      <w:pPr>
        <w:pStyle w:val="NormalWeb"/>
        <w:numPr>
          <w:ilvl w:val="0"/>
          <w:numId w:val="6"/>
        </w:numPr>
        <w:spacing w:line="360" w:lineRule="auto"/>
        <w:rPr>
          <w:rFonts w:ascii="Arial" w:hAnsi="Arial" w:cs="Arial"/>
          <w:sz w:val="22"/>
          <w:szCs w:val="22"/>
        </w:rPr>
      </w:pPr>
      <w:r w:rsidRPr="00252E94">
        <w:rPr>
          <w:rFonts w:ascii="Arial" w:hAnsi="Arial" w:cs="Arial"/>
          <w:sz w:val="22"/>
          <w:szCs w:val="22"/>
        </w:rPr>
        <w:t xml:space="preserve">Office for National Statistics (2022) </w:t>
      </w:r>
      <w:r w:rsidRPr="00252E94">
        <w:rPr>
          <w:rStyle w:val="Emphasis"/>
          <w:rFonts w:ascii="Arial" w:eastAsiaTheme="majorEastAsia" w:hAnsi="Arial" w:cs="Arial"/>
          <w:sz w:val="22"/>
          <w:szCs w:val="22"/>
        </w:rPr>
        <w:t>Internet Users in the UK</w:t>
      </w:r>
      <w:r w:rsidR="00CD43EC">
        <w:rPr>
          <w:rStyle w:val="Emphasis"/>
          <w:rFonts w:ascii="Arial" w:eastAsiaTheme="majorEastAsia" w:hAnsi="Arial" w:cs="Arial"/>
          <w:sz w:val="22"/>
          <w:szCs w:val="22"/>
        </w:rPr>
        <w:t xml:space="preserve">. </w:t>
      </w:r>
      <w:r w:rsidR="00CD43EC">
        <w:rPr>
          <w:rStyle w:val="Emphasis"/>
          <w:rFonts w:ascii="Arial" w:eastAsiaTheme="majorEastAsia" w:hAnsi="Arial" w:cs="Arial"/>
          <w:i w:val="0"/>
          <w:iCs w:val="0"/>
          <w:sz w:val="22"/>
          <w:szCs w:val="22"/>
        </w:rPr>
        <w:t xml:space="preserve">Available at: </w:t>
      </w:r>
      <w:hyperlink r:id="rId12" w:history="1">
        <w:r w:rsidR="00CD43EC" w:rsidRPr="004C7036">
          <w:rPr>
            <w:rStyle w:val="Hyperlink"/>
            <w:rFonts w:ascii="Arial" w:hAnsi="Arial" w:cs="Arial"/>
            <w:sz w:val="22"/>
            <w:szCs w:val="22"/>
          </w:rPr>
          <w:t>https://www.ons.gov.uk/businessindustryandtrade/itandinternetindustry/datasets/internetusers</w:t>
        </w:r>
      </w:hyperlink>
      <w:r w:rsidR="00CD43EC">
        <w:rPr>
          <w:rFonts w:ascii="Arial" w:hAnsi="Arial" w:cs="Arial"/>
          <w:sz w:val="22"/>
          <w:szCs w:val="22"/>
        </w:rPr>
        <w:t xml:space="preserve"> </w:t>
      </w:r>
      <w:r w:rsidR="00CD43EC" w:rsidRPr="00CD43EC">
        <w:rPr>
          <w:rFonts w:ascii="Arial" w:hAnsi="Arial" w:cs="Arial"/>
          <w:sz w:val="22"/>
          <w:szCs w:val="22"/>
        </w:rPr>
        <w:t>(Accessed: 8 March 2026).</w:t>
      </w:r>
    </w:p>
    <w:p w14:paraId="4366A756" w14:textId="09C46D07" w:rsidR="00AA66F7" w:rsidRDefault="00AA66F7" w:rsidP="00AA66F7">
      <w:pPr>
        <w:pStyle w:val="NormalWeb"/>
        <w:numPr>
          <w:ilvl w:val="0"/>
          <w:numId w:val="6"/>
        </w:numPr>
        <w:spacing w:line="360" w:lineRule="auto"/>
        <w:rPr>
          <w:rFonts w:ascii="Arial" w:hAnsi="Arial" w:cs="Arial"/>
          <w:sz w:val="22"/>
          <w:szCs w:val="22"/>
        </w:rPr>
      </w:pPr>
      <w:r w:rsidRPr="00AA66F7">
        <w:rPr>
          <w:rFonts w:ascii="Arial" w:hAnsi="Arial" w:cs="Arial"/>
          <w:sz w:val="22"/>
          <w:szCs w:val="22"/>
        </w:rPr>
        <w:lastRenderedPageBreak/>
        <w:t xml:space="preserve">PLOS ONE (2025) ‘Smart home technology to support engagement in everyday activities while ageing’, </w:t>
      </w:r>
      <w:r w:rsidRPr="006F752C">
        <w:rPr>
          <w:rFonts w:ascii="Arial" w:hAnsi="Arial" w:cs="Arial"/>
          <w:i/>
          <w:iCs/>
          <w:sz w:val="22"/>
          <w:szCs w:val="22"/>
        </w:rPr>
        <w:t>PLOS ONE</w:t>
      </w:r>
      <w:r w:rsidRPr="00AA66F7">
        <w:rPr>
          <w:rFonts w:ascii="Arial" w:hAnsi="Arial" w:cs="Arial"/>
          <w:sz w:val="22"/>
          <w:szCs w:val="22"/>
        </w:rPr>
        <w:t>, 20(2), p. e0317352.</w:t>
      </w:r>
    </w:p>
    <w:p w14:paraId="55AC5469" w14:textId="259E06A8" w:rsidR="00AA66F7" w:rsidRPr="00252E94" w:rsidRDefault="00AA66F7" w:rsidP="00AA66F7">
      <w:pPr>
        <w:pStyle w:val="NormalWeb"/>
        <w:numPr>
          <w:ilvl w:val="0"/>
          <w:numId w:val="6"/>
        </w:numPr>
        <w:spacing w:line="360" w:lineRule="auto"/>
        <w:rPr>
          <w:rFonts w:ascii="Arial" w:hAnsi="Arial" w:cs="Arial"/>
          <w:sz w:val="22"/>
          <w:szCs w:val="22"/>
        </w:rPr>
      </w:pPr>
      <w:r w:rsidRPr="00AA66F7">
        <w:rPr>
          <w:rFonts w:ascii="Arial" w:hAnsi="Arial" w:cs="Arial"/>
          <w:sz w:val="22"/>
          <w:szCs w:val="22"/>
        </w:rPr>
        <w:t xml:space="preserve">TechUK (2025) The role of IoT in the future of adult social care. Available at: </w:t>
      </w:r>
      <w:hyperlink r:id="rId13" w:history="1">
        <w:r w:rsidR="008866AF" w:rsidRPr="004C7036">
          <w:rPr>
            <w:rStyle w:val="Hyperlink"/>
            <w:rFonts w:ascii="Arial" w:hAnsi="Arial" w:cs="Arial"/>
            <w:sz w:val="22"/>
            <w:szCs w:val="22"/>
          </w:rPr>
          <w:t>https://www.techuk.org/resource/the-role-of-iot-in-the-future-of-adult-social-care.html</w:t>
        </w:r>
      </w:hyperlink>
      <w:r w:rsidR="008866AF">
        <w:rPr>
          <w:rFonts w:ascii="Arial" w:hAnsi="Arial" w:cs="Arial"/>
          <w:sz w:val="22"/>
          <w:szCs w:val="22"/>
        </w:rPr>
        <w:t xml:space="preserve"> </w:t>
      </w:r>
      <w:r w:rsidRPr="00AA66F7">
        <w:rPr>
          <w:rFonts w:ascii="Arial" w:hAnsi="Arial" w:cs="Arial"/>
          <w:sz w:val="22"/>
          <w:szCs w:val="22"/>
        </w:rPr>
        <w:t>(Accessed: 7 March 2026).</w:t>
      </w:r>
    </w:p>
    <w:p w14:paraId="03B68B2B" w14:textId="37746A9B" w:rsidR="00372C8E" w:rsidRDefault="00372C8E" w:rsidP="00AA66F7">
      <w:pPr>
        <w:pStyle w:val="NormalWeb"/>
        <w:numPr>
          <w:ilvl w:val="0"/>
          <w:numId w:val="6"/>
        </w:numPr>
        <w:spacing w:line="360" w:lineRule="auto"/>
        <w:rPr>
          <w:rFonts w:ascii="Arial" w:hAnsi="Arial" w:cs="Arial"/>
          <w:sz w:val="22"/>
          <w:szCs w:val="22"/>
        </w:rPr>
      </w:pPr>
      <w:r w:rsidRPr="00252E94">
        <w:rPr>
          <w:rFonts w:ascii="Arial" w:hAnsi="Arial" w:cs="Arial"/>
          <w:sz w:val="22"/>
          <w:szCs w:val="22"/>
        </w:rPr>
        <w:t>The IET</w:t>
      </w:r>
      <w:r w:rsidR="008866AF">
        <w:rPr>
          <w:rFonts w:ascii="Arial" w:hAnsi="Arial" w:cs="Arial"/>
          <w:sz w:val="22"/>
          <w:szCs w:val="22"/>
        </w:rPr>
        <w:t>.</w:t>
      </w:r>
      <w:r w:rsidRPr="00252E94">
        <w:rPr>
          <w:rFonts w:ascii="Arial" w:hAnsi="Arial" w:cs="Arial"/>
          <w:sz w:val="22"/>
          <w:szCs w:val="22"/>
        </w:rPr>
        <w:t xml:space="preserve"> (2023) </w:t>
      </w:r>
      <w:r w:rsidRPr="00252E94">
        <w:rPr>
          <w:rStyle w:val="Emphasis"/>
          <w:rFonts w:ascii="Arial" w:eastAsiaTheme="majorEastAsia" w:hAnsi="Arial" w:cs="Arial"/>
          <w:sz w:val="22"/>
          <w:szCs w:val="22"/>
        </w:rPr>
        <w:t>Smart Homes for Healthier Ageing</w:t>
      </w:r>
      <w:r w:rsidRPr="00252E94">
        <w:rPr>
          <w:rFonts w:ascii="Arial" w:hAnsi="Arial" w:cs="Arial"/>
          <w:sz w:val="22"/>
          <w:szCs w:val="22"/>
        </w:rPr>
        <w:t xml:space="preserve">. Available at: </w:t>
      </w:r>
      <w:hyperlink r:id="rId14" w:history="1">
        <w:r w:rsidR="00CD43EC" w:rsidRPr="004C7036">
          <w:rPr>
            <w:rStyle w:val="Hyperlink"/>
            <w:rFonts w:ascii="Arial" w:hAnsi="Arial" w:cs="Arial"/>
            <w:sz w:val="22"/>
            <w:szCs w:val="22"/>
          </w:rPr>
          <w:t>https://www.theiet.org/media/11458/smart-homes-for-healthier-ageing.pdf</w:t>
        </w:r>
      </w:hyperlink>
      <w:r w:rsidR="00CD43EC">
        <w:rPr>
          <w:rFonts w:ascii="Arial" w:hAnsi="Arial" w:cs="Arial"/>
          <w:sz w:val="22"/>
          <w:szCs w:val="22"/>
        </w:rPr>
        <w:t xml:space="preserve"> </w:t>
      </w:r>
      <w:r w:rsidRPr="00252E94">
        <w:rPr>
          <w:rFonts w:ascii="Arial" w:hAnsi="Arial" w:cs="Arial"/>
          <w:sz w:val="22"/>
          <w:szCs w:val="22"/>
        </w:rPr>
        <w:t>(Accessed: 6 March 2026).</w:t>
      </w:r>
    </w:p>
    <w:p w14:paraId="3D676419" w14:textId="750B15A5" w:rsidR="004F3330" w:rsidRPr="00252E94" w:rsidRDefault="00AA66F7" w:rsidP="00AA66F7">
      <w:pPr>
        <w:pStyle w:val="NormalWeb"/>
        <w:numPr>
          <w:ilvl w:val="0"/>
          <w:numId w:val="6"/>
        </w:numPr>
        <w:spacing w:line="360" w:lineRule="auto"/>
        <w:rPr>
          <w:rFonts w:ascii="Arial" w:hAnsi="Arial" w:cs="Arial"/>
          <w:sz w:val="22"/>
          <w:szCs w:val="22"/>
        </w:rPr>
      </w:pPr>
      <w:r w:rsidRPr="00AA66F7">
        <w:rPr>
          <w:rFonts w:ascii="Arial" w:hAnsi="Arial" w:cs="Arial"/>
          <w:sz w:val="22"/>
          <w:szCs w:val="22"/>
        </w:rPr>
        <w:t xml:space="preserve">UK Government (2025) </w:t>
      </w:r>
      <w:r w:rsidRPr="00A94690">
        <w:rPr>
          <w:rFonts w:ascii="Arial" w:hAnsi="Arial" w:cs="Arial"/>
          <w:i/>
          <w:iCs/>
          <w:sz w:val="22"/>
          <w:szCs w:val="22"/>
        </w:rPr>
        <w:t>Research and development work relating to assistive technology 2023 to 2024.</w:t>
      </w:r>
      <w:r w:rsidRPr="00AA66F7">
        <w:rPr>
          <w:rFonts w:ascii="Arial" w:hAnsi="Arial" w:cs="Arial"/>
          <w:sz w:val="22"/>
          <w:szCs w:val="22"/>
        </w:rPr>
        <w:t xml:space="preserve"> Available at: </w:t>
      </w:r>
      <w:hyperlink r:id="rId15" w:history="1">
        <w:r w:rsidRPr="004C7036">
          <w:rPr>
            <w:rStyle w:val="Hyperlink"/>
            <w:rFonts w:ascii="Arial" w:hAnsi="Arial" w:cs="Arial"/>
            <w:sz w:val="22"/>
            <w:szCs w:val="22"/>
          </w:rPr>
          <w:t>https://www.gov.uk/government/publications/assistive-technology-research-and-development-work-2023-to-2024</w:t>
        </w:r>
      </w:hyperlink>
      <w:r>
        <w:rPr>
          <w:rFonts w:ascii="Arial" w:hAnsi="Arial" w:cs="Arial"/>
          <w:sz w:val="22"/>
          <w:szCs w:val="22"/>
        </w:rPr>
        <w:t xml:space="preserve"> </w:t>
      </w:r>
      <w:r w:rsidRPr="00AA66F7">
        <w:rPr>
          <w:rFonts w:ascii="Arial" w:hAnsi="Arial" w:cs="Arial"/>
          <w:sz w:val="22"/>
          <w:szCs w:val="22"/>
        </w:rPr>
        <w:t xml:space="preserve"> (Accessed: 8 March 2026).</w:t>
      </w:r>
    </w:p>
    <w:p w14:paraId="05F3288C" w14:textId="22F243FB" w:rsidR="00553500" w:rsidRPr="00AA66F7" w:rsidRDefault="00553500" w:rsidP="00AA66F7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AA66F7">
        <w:rPr>
          <w:rFonts w:ascii="Arial" w:hAnsi="Arial" w:cs="Arial"/>
        </w:rPr>
        <w:t xml:space="preserve">UK Parliament (2022) </w:t>
      </w:r>
      <w:r w:rsidRPr="00AA66F7">
        <w:rPr>
          <w:rFonts w:ascii="Arial" w:hAnsi="Arial" w:cs="Arial"/>
          <w:i/>
          <w:iCs/>
        </w:rPr>
        <w:t>Innovation in adult social care</w:t>
      </w:r>
      <w:r w:rsidRPr="00AA66F7">
        <w:rPr>
          <w:rFonts w:ascii="Arial" w:hAnsi="Arial" w:cs="Arial"/>
        </w:rPr>
        <w:t xml:space="preserve">. Available at: </w:t>
      </w:r>
      <w:hyperlink r:id="rId16" w:history="1">
        <w:r w:rsidR="004F3330" w:rsidRPr="00AA66F7">
          <w:rPr>
            <w:rStyle w:val="Hyperlink"/>
            <w:rFonts w:ascii="Arial" w:hAnsi="Arial" w:cs="Arial"/>
          </w:rPr>
          <w:t>https://post.parliament.uk/research-briefings/post-pn-0670/</w:t>
        </w:r>
      </w:hyperlink>
      <w:r w:rsidR="004F3330" w:rsidRPr="00AA66F7">
        <w:rPr>
          <w:rFonts w:ascii="Arial" w:hAnsi="Arial" w:cs="Arial"/>
        </w:rPr>
        <w:t xml:space="preserve"> </w:t>
      </w:r>
      <w:r w:rsidRPr="00AA66F7">
        <w:rPr>
          <w:rFonts w:ascii="Arial" w:hAnsi="Arial" w:cs="Arial"/>
        </w:rPr>
        <w:t xml:space="preserve">(Accessed: </w:t>
      </w:r>
      <w:r w:rsidR="00CD43EC" w:rsidRPr="00AA66F7">
        <w:rPr>
          <w:rFonts w:ascii="Arial" w:hAnsi="Arial" w:cs="Arial"/>
        </w:rPr>
        <w:t>7</w:t>
      </w:r>
      <w:r w:rsidRPr="00AA66F7">
        <w:rPr>
          <w:rFonts w:ascii="Arial" w:hAnsi="Arial" w:cs="Arial"/>
        </w:rPr>
        <w:t xml:space="preserve"> March 2026).</w:t>
      </w:r>
    </w:p>
    <w:p w14:paraId="2F20DDF9" w14:textId="0C52CF0F" w:rsidR="008C1D6D" w:rsidRPr="00AA66F7" w:rsidRDefault="008C1D6D" w:rsidP="00AA66F7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AA66F7">
        <w:rPr>
          <w:rFonts w:ascii="Arial" w:hAnsi="Arial" w:cs="Arial"/>
        </w:rPr>
        <w:t xml:space="preserve">University of Sheffield (2020) </w:t>
      </w:r>
      <w:r w:rsidRPr="00AA66F7">
        <w:rPr>
          <w:rFonts w:ascii="Arial" w:hAnsi="Arial" w:cs="Arial"/>
          <w:i/>
          <w:iCs/>
        </w:rPr>
        <w:t>Digital inclusion projects for older people before and during COVID-19</w:t>
      </w:r>
      <w:r w:rsidRPr="00AA66F7">
        <w:rPr>
          <w:rFonts w:ascii="Arial" w:hAnsi="Arial" w:cs="Arial"/>
        </w:rPr>
        <w:t xml:space="preserve">: </w:t>
      </w:r>
      <w:r w:rsidRPr="00AA66F7">
        <w:rPr>
          <w:rFonts w:ascii="Arial" w:hAnsi="Arial" w:cs="Arial"/>
          <w:i/>
          <w:iCs/>
        </w:rPr>
        <w:t>Connect Hackney</w:t>
      </w:r>
      <w:r w:rsidRPr="00AA66F7">
        <w:rPr>
          <w:rFonts w:ascii="Arial" w:hAnsi="Arial" w:cs="Arial"/>
        </w:rPr>
        <w:t xml:space="preserve">. Available at: </w:t>
      </w:r>
      <w:hyperlink r:id="rId17" w:history="1">
        <w:r w:rsidR="008E70A7" w:rsidRPr="00AA66F7">
          <w:rPr>
            <w:rStyle w:val="Hyperlink"/>
            <w:rFonts w:ascii="Arial" w:hAnsi="Arial" w:cs="Arial"/>
          </w:rPr>
          <w:t>https://www.tnlcommunityfund.org.uk/media/insights/documents/Digital-Inclusion-Final-Report-07_2021.pdf?mtime=20210723123910&amp;focal=none</w:t>
        </w:r>
      </w:hyperlink>
      <w:r w:rsidR="008E70A7" w:rsidRPr="00AA66F7">
        <w:rPr>
          <w:rFonts w:ascii="Arial" w:hAnsi="Arial" w:cs="Arial"/>
        </w:rPr>
        <w:t xml:space="preserve"> </w:t>
      </w:r>
      <w:r w:rsidRPr="00AA66F7">
        <w:rPr>
          <w:rFonts w:ascii="Arial" w:hAnsi="Arial" w:cs="Arial"/>
        </w:rPr>
        <w:t>(Accessed: 6 March 2026).</w:t>
      </w:r>
    </w:p>
    <w:p w14:paraId="2DAA9287" w14:textId="77777777" w:rsidR="006036C9" w:rsidRPr="00E62A7E" w:rsidRDefault="006036C9" w:rsidP="00E62A7E">
      <w:pPr>
        <w:spacing w:line="360" w:lineRule="auto"/>
        <w:ind w:left="360"/>
        <w:rPr>
          <w:rFonts w:ascii="Arial" w:hAnsi="Arial" w:cs="Arial"/>
        </w:rPr>
      </w:pPr>
    </w:p>
    <w:p w14:paraId="58CC1CF3" w14:textId="77777777" w:rsidR="006D200B" w:rsidRPr="00E62A7E" w:rsidRDefault="006D200B" w:rsidP="00E62A7E">
      <w:pPr>
        <w:spacing w:line="360" w:lineRule="auto"/>
        <w:ind w:left="360"/>
        <w:rPr>
          <w:rFonts w:ascii="Arial" w:hAnsi="Arial" w:cs="Arial"/>
        </w:rPr>
      </w:pPr>
    </w:p>
    <w:p w14:paraId="56127685" w14:textId="77777777" w:rsidR="00FD4BDC" w:rsidRPr="00E62A7E" w:rsidRDefault="00FD4BDC" w:rsidP="00E62A7E">
      <w:pPr>
        <w:spacing w:line="360" w:lineRule="auto"/>
        <w:ind w:left="360"/>
        <w:rPr>
          <w:rFonts w:ascii="Arial" w:hAnsi="Arial" w:cs="Arial"/>
        </w:rPr>
      </w:pPr>
    </w:p>
    <w:p w14:paraId="318CBD39" w14:textId="77777777" w:rsidR="00061AC1" w:rsidRPr="00252E94" w:rsidRDefault="00061AC1" w:rsidP="00E62A7E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</w:p>
    <w:p w14:paraId="5C33D665" w14:textId="77777777" w:rsidR="006913F8" w:rsidRPr="00252E94" w:rsidRDefault="006913F8" w:rsidP="00252E94">
      <w:pPr>
        <w:pStyle w:val="ListParagraph"/>
        <w:spacing w:line="360" w:lineRule="auto"/>
        <w:rPr>
          <w:rFonts w:ascii="Arial" w:hAnsi="Arial" w:cs="Arial"/>
        </w:rPr>
      </w:pPr>
    </w:p>
    <w:sectPr w:rsidR="006913F8" w:rsidRPr="00252E94">
      <w:head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1F2FE5" w14:textId="77777777" w:rsidR="00514E6D" w:rsidRDefault="00514E6D" w:rsidP="00CC39CD">
      <w:pPr>
        <w:spacing w:after="0" w:line="240" w:lineRule="auto"/>
      </w:pPr>
      <w:r>
        <w:separator/>
      </w:r>
    </w:p>
  </w:endnote>
  <w:endnote w:type="continuationSeparator" w:id="0">
    <w:p w14:paraId="4A716538" w14:textId="77777777" w:rsidR="00514E6D" w:rsidRDefault="00514E6D" w:rsidP="00CC3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2149BD" w14:textId="77777777" w:rsidR="00514E6D" w:rsidRDefault="00514E6D" w:rsidP="00CC39CD">
      <w:pPr>
        <w:spacing w:after="0" w:line="240" w:lineRule="auto"/>
      </w:pPr>
      <w:r>
        <w:separator/>
      </w:r>
    </w:p>
  </w:footnote>
  <w:footnote w:type="continuationSeparator" w:id="0">
    <w:p w14:paraId="633C7ACE" w14:textId="77777777" w:rsidR="00514E6D" w:rsidRDefault="00514E6D" w:rsidP="00CC3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57819459"/>
      <w:docPartObj>
        <w:docPartGallery w:val="Page Numbers (Top of Page)"/>
        <w:docPartUnique/>
      </w:docPartObj>
    </w:sdtPr>
    <w:sdtContent>
      <w:p w14:paraId="6C0DDECC" w14:textId="24292BDA" w:rsidR="00AD1B10" w:rsidRDefault="00AD1B10">
        <w:pPr>
          <w:pStyle w:val="Head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B6EFA7E" w14:textId="77777777" w:rsidR="00CC39CD" w:rsidRDefault="00CC39C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60965"/>
    <w:multiLevelType w:val="hybridMultilevel"/>
    <w:tmpl w:val="0E703C42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AE369F9"/>
    <w:multiLevelType w:val="hybridMultilevel"/>
    <w:tmpl w:val="96E2D1B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21E2E63"/>
    <w:multiLevelType w:val="hybridMultilevel"/>
    <w:tmpl w:val="AA38C084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" w15:restartNumberingAfterBreak="0">
    <w:nsid w:val="2F422455"/>
    <w:multiLevelType w:val="hybridMultilevel"/>
    <w:tmpl w:val="290C0F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22BC7"/>
    <w:multiLevelType w:val="hybridMultilevel"/>
    <w:tmpl w:val="7C0E98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837BAB"/>
    <w:multiLevelType w:val="hybridMultilevel"/>
    <w:tmpl w:val="D7EC0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5373754">
    <w:abstractNumId w:val="2"/>
  </w:num>
  <w:num w:numId="2" w16cid:durableId="1334800591">
    <w:abstractNumId w:val="0"/>
  </w:num>
  <w:num w:numId="3" w16cid:durableId="210269715">
    <w:abstractNumId w:val="1"/>
  </w:num>
  <w:num w:numId="4" w16cid:durableId="985089211">
    <w:abstractNumId w:val="5"/>
  </w:num>
  <w:num w:numId="5" w16cid:durableId="56440693">
    <w:abstractNumId w:val="3"/>
  </w:num>
  <w:num w:numId="6" w16cid:durableId="15225527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0FF"/>
    <w:rsid w:val="00007D4D"/>
    <w:rsid w:val="00042650"/>
    <w:rsid w:val="00044C42"/>
    <w:rsid w:val="000616CF"/>
    <w:rsid w:val="00061AC1"/>
    <w:rsid w:val="00064C46"/>
    <w:rsid w:val="000842DD"/>
    <w:rsid w:val="000A1387"/>
    <w:rsid w:val="000C0C15"/>
    <w:rsid w:val="000D580D"/>
    <w:rsid w:val="000F513C"/>
    <w:rsid w:val="00130FDA"/>
    <w:rsid w:val="0014339A"/>
    <w:rsid w:val="00146431"/>
    <w:rsid w:val="001D1BAF"/>
    <w:rsid w:val="001F28ED"/>
    <w:rsid w:val="0020546F"/>
    <w:rsid w:val="0023427B"/>
    <w:rsid w:val="00252E94"/>
    <w:rsid w:val="00262614"/>
    <w:rsid w:val="002637A8"/>
    <w:rsid w:val="002B006F"/>
    <w:rsid w:val="003147A1"/>
    <w:rsid w:val="00361DCA"/>
    <w:rsid w:val="00372C8E"/>
    <w:rsid w:val="0037799A"/>
    <w:rsid w:val="003828E1"/>
    <w:rsid w:val="003B188B"/>
    <w:rsid w:val="003B3E17"/>
    <w:rsid w:val="00421098"/>
    <w:rsid w:val="00443097"/>
    <w:rsid w:val="00490F49"/>
    <w:rsid w:val="00493D3D"/>
    <w:rsid w:val="004F3330"/>
    <w:rsid w:val="00507E66"/>
    <w:rsid w:val="00514E6D"/>
    <w:rsid w:val="00545697"/>
    <w:rsid w:val="00553500"/>
    <w:rsid w:val="005B0E64"/>
    <w:rsid w:val="006036C9"/>
    <w:rsid w:val="00605D25"/>
    <w:rsid w:val="00613074"/>
    <w:rsid w:val="00630EE9"/>
    <w:rsid w:val="006913F8"/>
    <w:rsid w:val="006A6CBC"/>
    <w:rsid w:val="006B30F0"/>
    <w:rsid w:val="006B692C"/>
    <w:rsid w:val="006D200B"/>
    <w:rsid w:val="006F752C"/>
    <w:rsid w:val="007101EC"/>
    <w:rsid w:val="007949FB"/>
    <w:rsid w:val="007C4261"/>
    <w:rsid w:val="007F227D"/>
    <w:rsid w:val="007F5A88"/>
    <w:rsid w:val="00822072"/>
    <w:rsid w:val="00847070"/>
    <w:rsid w:val="008866AF"/>
    <w:rsid w:val="0089544A"/>
    <w:rsid w:val="008C1D6D"/>
    <w:rsid w:val="008C4BC6"/>
    <w:rsid w:val="008E70A7"/>
    <w:rsid w:val="00960D82"/>
    <w:rsid w:val="00993396"/>
    <w:rsid w:val="00A22B93"/>
    <w:rsid w:val="00A30DD7"/>
    <w:rsid w:val="00A94690"/>
    <w:rsid w:val="00AA66F7"/>
    <w:rsid w:val="00AB3963"/>
    <w:rsid w:val="00AC727F"/>
    <w:rsid w:val="00AD1B10"/>
    <w:rsid w:val="00B01D58"/>
    <w:rsid w:val="00B31D37"/>
    <w:rsid w:val="00B37104"/>
    <w:rsid w:val="00B84DF8"/>
    <w:rsid w:val="00BD5EDA"/>
    <w:rsid w:val="00C657DD"/>
    <w:rsid w:val="00C74D0B"/>
    <w:rsid w:val="00C80841"/>
    <w:rsid w:val="00C94A88"/>
    <w:rsid w:val="00C95A86"/>
    <w:rsid w:val="00C97B24"/>
    <w:rsid w:val="00CC39CD"/>
    <w:rsid w:val="00CD43EC"/>
    <w:rsid w:val="00CE5ABA"/>
    <w:rsid w:val="00D939A0"/>
    <w:rsid w:val="00DD17D4"/>
    <w:rsid w:val="00DF24C5"/>
    <w:rsid w:val="00DF70FF"/>
    <w:rsid w:val="00E520A1"/>
    <w:rsid w:val="00E62A7E"/>
    <w:rsid w:val="00E65B98"/>
    <w:rsid w:val="00EB0439"/>
    <w:rsid w:val="00EF5F46"/>
    <w:rsid w:val="00F030E8"/>
    <w:rsid w:val="00F70FDC"/>
    <w:rsid w:val="00F72254"/>
    <w:rsid w:val="00F7355E"/>
    <w:rsid w:val="00F97E1B"/>
    <w:rsid w:val="00FA45CD"/>
    <w:rsid w:val="00FA5369"/>
    <w:rsid w:val="00FD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4B156E"/>
  <w15:chartTrackingRefBased/>
  <w15:docId w15:val="{E966659C-7FBD-4078-890D-29252E95B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70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70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70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70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70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70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70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70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70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70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70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70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70F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70F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70F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70F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70F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70F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70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70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70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70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70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70F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70F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70F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70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70F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70F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C39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39CD"/>
  </w:style>
  <w:style w:type="paragraph" w:styleId="Footer">
    <w:name w:val="footer"/>
    <w:basedOn w:val="Normal"/>
    <w:link w:val="FooterChar"/>
    <w:uiPriority w:val="99"/>
    <w:unhideWhenUsed/>
    <w:rsid w:val="00CC39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39CD"/>
  </w:style>
  <w:style w:type="paragraph" w:styleId="NormalWeb">
    <w:name w:val="Normal (Web)"/>
    <w:basedOn w:val="Normal"/>
    <w:uiPriority w:val="99"/>
    <w:semiHidden/>
    <w:unhideWhenUsed/>
    <w:rsid w:val="000C0C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0C0C15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0C0C15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657D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657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geuk.org.uk/discover/2026/january/supporting-older-peoples-health-in-2026/" TargetMode="External"/><Relationship Id="rId13" Type="http://schemas.openxmlformats.org/officeDocument/2006/relationships/hyperlink" Target="https://www.techuk.org/resource/the-role-of-iot-in-the-future-of-adult-social-care.html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ageuk.org.uk/our-impact/programmes/digital-skills/" TargetMode="External"/><Relationship Id="rId12" Type="http://schemas.openxmlformats.org/officeDocument/2006/relationships/hyperlink" Target="https://www.ons.gov.uk/businessindustryandtrade/itandinternetindustry/datasets/internetusers" TargetMode="External"/><Relationship Id="rId17" Type="http://schemas.openxmlformats.org/officeDocument/2006/relationships/hyperlink" Target="https://www.tnlcommunityfund.org.uk/media/insights/documents/Digital-Inclusion-Final-Report-07_2021.pdf?mtime=20210723123910&amp;focal=none" TargetMode="External"/><Relationship Id="rId2" Type="http://schemas.openxmlformats.org/officeDocument/2006/relationships/styles" Target="styles.xml"/><Relationship Id="rId16" Type="http://schemas.openxmlformats.org/officeDocument/2006/relationships/hyperlink" Target="https://post.parliament.uk/research-briefings/post-pn-0670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england.nhs.uk/digitaltechnology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gov.uk/government/publications/assistive-technology-research-and-development-work-2023-to-2024" TargetMode="External"/><Relationship Id="rId10" Type="http://schemas.openxmlformats.org/officeDocument/2006/relationships/hyperlink" Target="https://www.england.nhs.uk/long-read/inclusive-digital-healthcare-a-framework-for-nhs-action-on-digital-inclusion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mperialbrc.nihr.ac.uk/2025/04/04/imperial-researchers-are-developing-technologies-to-prolong-independent-living-for-people-with-dementia/" TargetMode="External"/><Relationship Id="rId14" Type="http://schemas.openxmlformats.org/officeDocument/2006/relationships/hyperlink" Target="https://www.theiet.org/media/11458/smart-homes-for-healthier-ageing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3</Pages>
  <Words>752</Words>
  <Characters>4289</Characters>
  <Application>Microsoft Office Word</Application>
  <DocSecurity>0</DocSecurity>
  <Lines>35</Lines>
  <Paragraphs>10</Paragraphs>
  <ScaleCrop>false</ScaleCrop>
  <Company/>
  <LinksUpToDate>false</LinksUpToDate>
  <CharactersWithSpaces>5031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Nosheen Akbar</dc:creator>
  <cp:keywords/>
  <dc:description/>
  <cp:lastModifiedBy>Nosheen Akbar</cp:lastModifiedBy>
  <cp:revision>93</cp:revision>
  <dcterms:created xsi:type="dcterms:W3CDTF">2026-03-08T22:07:00Z</dcterms:created>
  <dcterms:modified xsi:type="dcterms:W3CDTF">2026-03-11T21:49:00Z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9102d723-dd09-4aac-b8d1-c5c713e67a3c</vt:lpwstr>
  </property>
</Properties>
</file>