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CC14FE" w:rsidRDefault="001D3E91">
      <w:pPr>
        <w:rPr>
          <w:b/>
        </w:rPr>
      </w:pPr>
      <w:r>
        <w:rPr>
          <w:b/>
        </w:rPr>
        <w:t>Using SUBMERGED ENVIRONMENTS</w:t>
      </w:r>
      <w:r>
        <w:t xml:space="preserve">, </w:t>
      </w:r>
      <w:r>
        <w:rPr>
          <w:b/>
        </w:rPr>
        <w:t xml:space="preserve">outline in detail what is it that makes this </w:t>
      </w:r>
      <w:proofErr w:type="gramStart"/>
      <w:r>
        <w:rPr>
          <w:b/>
        </w:rPr>
        <w:t>particular environment</w:t>
      </w:r>
      <w:proofErr w:type="gramEnd"/>
      <w:r>
        <w:rPr>
          <w:b/>
        </w:rPr>
        <w:t xml:space="preserve"> modify human / animal remains into a distinctive </w:t>
      </w:r>
      <w:proofErr w:type="spellStart"/>
      <w:r>
        <w:rPr>
          <w:b/>
        </w:rPr>
        <w:t>taphonomic</w:t>
      </w:r>
      <w:proofErr w:type="spellEnd"/>
      <w:r>
        <w:rPr>
          <w:b/>
        </w:rPr>
        <w:t xml:space="preserve"> history. </w:t>
      </w:r>
    </w:p>
    <w:p w:rsidR="001D3E91" w:rsidRDefault="001D3E91">
      <w:pPr>
        <w:rPr>
          <w:b/>
          <w:u w:val="single"/>
        </w:rPr>
      </w:pPr>
      <w:r>
        <w:rPr>
          <w:b/>
          <w:u w:val="single"/>
        </w:rPr>
        <w:t>TO WHAT EXTENT IS THIS PATTERING UNIQUE TO SUBMERGED ENVIRONMENTS?</w:t>
      </w:r>
    </w:p>
    <w:p w:rsidR="001D3E91" w:rsidRDefault="001D3E91">
      <w:pPr>
        <w:rPr>
          <w:b/>
          <w:u w:val="single"/>
        </w:rPr>
      </w:pPr>
    </w:p>
    <w:p w:rsidR="001D3E91" w:rsidRDefault="00CB208C">
      <w:r>
        <w:t xml:space="preserve">Submerged bodies can preserve remains uniquely depending on the type of soil in which they are found in. Depending on whether remains are discovered in a peat bog or within lakes the </w:t>
      </w:r>
      <w:proofErr w:type="spellStart"/>
      <w:r>
        <w:t>taphonomic</w:t>
      </w:r>
      <w:proofErr w:type="spellEnd"/>
      <w:r>
        <w:t xml:space="preserve"> history can alter into a distinctive pattern which can only be found within that environment. This assignment will be broken down into three major components: how these environments are created, their unique characteristics, and their preservation of a body; how their pattering is not only unique to other environment formations, but also under the topic of being “submerged” and how different submerged environments preserve and create their own </w:t>
      </w:r>
      <w:proofErr w:type="spellStart"/>
      <w:r>
        <w:t>taphonomic</w:t>
      </w:r>
      <w:proofErr w:type="spellEnd"/>
      <w:r>
        <w:t xml:space="preserve"> history on remains; finally, examples from peat bogs compared to those found in lakes or fens while also comparing to those remains mummified </w:t>
      </w:r>
      <w:r w:rsidR="0070202D">
        <w:t xml:space="preserve">in examples such as dry-mummification by sun or ice. </w:t>
      </w:r>
    </w:p>
    <w:p w:rsidR="0070202D" w:rsidRDefault="0070202D">
      <w:r>
        <w:t>One process which submerged environments all undertake is a process named anoxic decomposition (Bahn, 2008). Anoxic waters have a different chemical composition to that of fresh-water or rivers and can often be found in areas of marsh, swamp, even bodies of waters which cover a large surface area (example: lakes) (Bahn, 2008; see also: Andersen, 2001); all bodies of water are confined to one area and the water does not flow and thus stays in situ for the periods they are in use. Bogs</w:t>
      </w:r>
      <w:proofErr w:type="gramStart"/>
      <w:r>
        <w:t>, in particular, start</w:t>
      </w:r>
      <w:proofErr w:type="gramEnd"/>
      <w:r>
        <w:t xml:space="preserve"> off as land covered in a specific type of moss called Sphagnum, and are often found in low lying areas where they can still be found today. This special type of Sphagnum moss absorbs specific nutrients from the ground (iron, </w:t>
      </w:r>
      <w:r w:rsidR="00B2499A">
        <w:t>magnesium and calcium) which causes the ground and soil to become highly acidic (</w:t>
      </w:r>
      <w:proofErr w:type="spellStart"/>
      <w:r w:rsidR="00B2499A">
        <w:t>SciShow</w:t>
      </w:r>
      <w:proofErr w:type="spellEnd"/>
      <w:r w:rsidR="00B2499A">
        <w:t>, 2014). Due to the body of water not circulating oxygen in the water cannot be dissolved and thus the area b</w:t>
      </w:r>
      <w:r w:rsidR="007A64C5">
        <w:t xml:space="preserve">ecomes oxygen free; these conditions do not allow for bacteria to decompose organisms and therefore the process of decomposition cannot undergo and thus the body is preserved. The acidic pH of the water acts like vinegar to the skin of an animal or human and tans the skin into leather – but because of the acid, bones generally do not survive, and the bodies are left with some internal organs and their skin (BBC, 2006; see also National Geographic, 2008). The chronological layering of the bog, mix in with layers of plants, then help to seal the body to make sure no oxygen can then pass into those layers (National Geographic, 2008) and preserve the remains in a unique and distinctive </w:t>
      </w:r>
      <w:proofErr w:type="spellStart"/>
      <w:r w:rsidR="007A64C5">
        <w:t>taphonomic</w:t>
      </w:r>
      <w:proofErr w:type="spellEnd"/>
      <w:r w:rsidR="007A64C5">
        <w:t xml:space="preserve"> history. According to Bahn salt also plays an important factor in preserving the skin and most fens or lowland marshlands are full of salt and when mixed with low temperatures and the factors stated, it will preserve more of the skin and allow for facial patterns to still be preserved and organic items such as brains and other organs.</w:t>
      </w:r>
    </w:p>
    <w:p w:rsidR="007A64C5" w:rsidRDefault="007A64C5">
      <w:r>
        <w:t xml:space="preserve">Lakes, wells, and other larger but clearer forms of water </w:t>
      </w:r>
      <w:r w:rsidR="0073005F">
        <w:t xml:space="preserve">modify human and animal remains another way to give them a distinctive </w:t>
      </w:r>
      <w:proofErr w:type="spellStart"/>
      <w:r w:rsidR="0073005F">
        <w:t>taphonomic</w:t>
      </w:r>
      <w:proofErr w:type="spellEnd"/>
      <w:r w:rsidR="0073005F">
        <w:t xml:space="preserve"> history with almost the same results as bogs or fens. Unlike peat bogs, lakes and wells are not as acidic and do not grow the special moss which creates the acidic waters and due to large rainfall or the constant movement of the water oxygen can be dissolved, and thus normal decomposition may occur. However, it allows for a different type of preservation to occur. Due to the low pH of acid, bones will survive better in water than on lands when the pH is slightly higher in some cases; if a body is at the bottom of a lake, or a well, and cannot be moved (this will be spoken about further in the assignment) the soil will eventually layer, as it does in bogs, and seal the bones resulting in them being preserved (Bahn, 2008; see also </w:t>
      </w:r>
      <w:proofErr w:type="spellStart"/>
      <w:r w:rsidR="0073005F">
        <w:t>Arcini</w:t>
      </w:r>
      <w:proofErr w:type="spellEnd"/>
      <w:r w:rsidR="0073005F">
        <w:t xml:space="preserve">, 2014). </w:t>
      </w:r>
      <w:r w:rsidR="00EB07E0">
        <w:t xml:space="preserve">Although these submerged bodies, in their own way, modify remains differently their characteristics and eventual end preservation allow them to be grouped together and can still be </w:t>
      </w:r>
      <w:r w:rsidR="00EB07E0">
        <w:lastRenderedPageBreak/>
        <w:t>considered unique when against other methods of taphonomy. It is unique from how the environments are first created up to the results they produce with organic remains and these results are unique with what they show (</w:t>
      </w:r>
      <w:proofErr w:type="spellStart"/>
      <w:r w:rsidR="00EB07E0">
        <w:t>ie</w:t>
      </w:r>
      <w:proofErr w:type="spellEnd"/>
      <w:r w:rsidR="00EB07E0">
        <w:t xml:space="preserve"> an intact wound which still looks fresh). </w:t>
      </w:r>
    </w:p>
    <w:p w:rsidR="00EB07E0" w:rsidRDefault="00EB07E0">
      <w:r>
        <w:t xml:space="preserve">Grouping these environments together it becomes easier to compare with other environments to prove that this distinctive modification of remains is rare and special. The first environment which shall be looked at are remains which have been dried either by open-air or freeze-dried and the examples which will be used are Ginger, a mummified male from Egypt (plus an array of others </w:t>
      </w:r>
      <w:proofErr w:type="spellStart"/>
      <w:r>
        <w:t>ie</w:t>
      </w:r>
      <w:proofErr w:type="spellEnd"/>
      <w:r>
        <w:t xml:space="preserve"> Egyptian pharaohs) and the ice mummies such as </w:t>
      </w:r>
      <w:proofErr w:type="spellStart"/>
      <w:r>
        <w:t>Ozti</w:t>
      </w:r>
      <w:proofErr w:type="spellEnd"/>
      <w:r>
        <w:t xml:space="preserve">, </w:t>
      </w:r>
      <w:r w:rsidR="0064736E">
        <w:t xml:space="preserve">Incan Child Mummies, and a burial found in Siberia. It is not unknown that the ancient Egyptians would dry their bodies out to start the process of mummification and preserve the bodies to allow for the individual to pass into the afterlife. The simple method uses salt and the sun to dry moisture from the skin which ensures no decomposition can happen and if wrapped securely, no oxygen can penetrate nor can moisture. This is the same process as fens use with the addition of salt. Salt ensures the drying of moisture and when sealed in a specific way (bogs: plants, mummification: wraps) it preserves the organic material (Fisher 1998). However, the results are different. </w:t>
      </w:r>
      <w:r w:rsidR="00AC74A8">
        <w:t xml:space="preserve">Skin, especially seen on Ginger, is an orange colour compared to the brown of bog bodies, </w:t>
      </w:r>
      <w:r w:rsidR="008B61F9">
        <w:t>his body is brittle and although there is fossilisation of nails and hair there is less detail in his body saved – due to the moisture most stomach contents were dried up and did not survive</w:t>
      </w:r>
      <w:r w:rsidR="00061460">
        <w:t xml:space="preserve"> (</w:t>
      </w:r>
      <w:proofErr w:type="spellStart"/>
      <w:r w:rsidR="00061460">
        <w:t>egyptorigins</w:t>
      </w:r>
      <w:proofErr w:type="spellEnd"/>
      <w:r w:rsidR="00061460">
        <w:t>)</w:t>
      </w:r>
      <w:r w:rsidR="008B61F9">
        <w:t>. His body resembles</w:t>
      </w:r>
      <w:r w:rsidR="006D551A">
        <w:t xml:space="preserve"> a skeleton rather than a fresh body, as submerged environments may show. Therefore, even if preserving of the skin</w:t>
      </w:r>
      <w:r w:rsidR="008B61F9">
        <w:t xml:space="preserve"> </w:t>
      </w:r>
      <w:r w:rsidR="006D551A">
        <w:t xml:space="preserve">and body using salt or drying in the sun can be </w:t>
      </w:r>
      <w:proofErr w:type="gramStart"/>
      <w:r w:rsidR="006D551A">
        <w:t>similar to</w:t>
      </w:r>
      <w:proofErr w:type="gramEnd"/>
      <w:r w:rsidR="006D551A">
        <w:t xml:space="preserve"> that of submerged environments, the outcome, results and pattern are distinctively different and unique to each retrospective environment. </w:t>
      </w:r>
    </w:p>
    <w:p w:rsidR="00A54F68" w:rsidRDefault="00F06E00">
      <w:r>
        <w:t xml:space="preserve">Ice or freezing conditions have a different </w:t>
      </w:r>
      <w:proofErr w:type="spellStart"/>
      <w:r>
        <w:t>taphonomic</w:t>
      </w:r>
      <w:proofErr w:type="spellEnd"/>
      <w:r>
        <w:t xml:space="preserve"> effect on remains and thus already prove a difference in patterns. However, the catch is the result and modification to the skin which in turn could affect the distinctive result of submerged environments. Mummified individuals who were killed by the freezing temperatures are the examples of Otzi and the Incan Child mummies. Because their skin was frozen </w:t>
      </w:r>
      <w:r w:rsidR="00594EAD">
        <w:t>solid,</w:t>
      </w:r>
      <w:r>
        <w:t xml:space="preserve"> and decomposition cannot be undertaken, their skin (once in a laboratory) becomes a brown colour as moisture returns to them. Facial expressions, such as that seen on the mummified babies, can also be preserved </w:t>
      </w:r>
      <w:r w:rsidR="004C1EA8">
        <w:t xml:space="preserve">however their eyes </w:t>
      </w:r>
      <w:r w:rsidR="009736FE">
        <w:t>could be missing.</w:t>
      </w:r>
      <w:r w:rsidR="00530E67">
        <w:t xml:space="preserve"> The problems that these similar processes can cause is that each process is done by the adding, or removal, of salt or liquid. This causes these individuals to have a similar </w:t>
      </w:r>
      <w:proofErr w:type="spellStart"/>
      <w:r w:rsidR="00530E67">
        <w:t>taphonomic</w:t>
      </w:r>
      <w:proofErr w:type="spellEnd"/>
      <w:r w:rsidR="00530E67">
        <w:t xml:space="preserve"> history: their death – a lack of anaerobic bacteria and thus no decomposition can occur – to the fossilisation of the skin and in most cases, their bones. However, what makes submerged environments stand out are the qualities and the extra added process which in effect saves more organic material. Dry and freezing still have oxygen which could breakdown </w:t>
      </w:r>
      <w:r w:rsidR="0085353E">
        <w:t>more</w:t>
      </w:r>
      <w:r w:rsidR="00530E67">
        <w:t xml:space="preserve"> </w:t>
      </w:r>
      <w:r w:rsidR="0085353E">
        <w:t>organic</w:t>
      </w:r>
      <w:r w:rsidR="00530E67">
        <w:t xml:space="preserve"> material, </w:t>
      </w:r>
      <w:r w:rsidR="0085353E">
        <w:t>while the lack of oxygen saves more minute details, which will be explained in the next section.</w:t>
      </w:r>
    </w:p>
    <w:p w:rsidR="00D34AED" w:rsidRDefault="000D3184">
      <w:r>
        <w:t>This section primarily focusses on examples found in both types of submerged environments: bogs and lakes. Each example is distinctiv</w:t>
      </w:r>
      <w:r w:rsidR="00D34AED">
        <w:t xml:space="preserve">e to its original founding place and shows differences depending on the levels of acid in water. Using these examples, it will be shown that not only are submerged environments unique in a general term but can have two forms of </w:t>
      </w:r>
      <w:proofErr w:type="spellStart"/>
      <w:r w:rsidR="00D34AED">
        <w:t>taphonomic</w:t>
      </w:r>
      <w:proofErr w:type="spellEnd"/>
      <w:r w:rsidR="00D34AED">
        <w:t xml:space="preserve"> processes for remains – thus adding to its pattern of modification and overall extent of rarity. </w:t>
      </w:r>
    </w:p>
    <w:p w:rsidR="00386AA4" w:rsidRDefault="00D34AED">
      <w:r>
        <w:t xml:space="preserve">Each human remain has its own </w:t>
      </w:r>
      <w:proofErr w:type="spellStart"/>
      <w:r>
        <w:t>taphonomical</w:t>
      </w:r>
      <w:proofErr w:type="spellEnd"/>
      <w:r>
        <w:t xml:space="preserve"> feature which allows an </w:t>
      </w:r>
      <w:r w:rsidR="001A6F47">
        <w:t>individual to stand out more-or-</w:t>
      </w:r>
      <w:r>
        <w:t xml:space="preserve">less. </w:t>
      </w:r>
      <w:proofErr w:type="spellStart"/>
      <w:r>
        <w:t>Lindow</w:t>
      </w:r>
      <w:proofErr w:type="spellEnd"/>
      <w:r>
        <w:t xml:space="preserve"> Man’s body, found in Somerset, had shown signs of well-manicured nails on smooth hands, and due to his hair preserving, showed he recently had a haircut before his death</w:t>
      </w:r>
      <w:r w:rsidR="00DE7453">
        <w:t xml:space="preserve"> (Jarrett, 2010; see also Bahn 2008)</w:t>
      </w:r>
      <w:r>
        <w:t xml:space="preserve">. After </w:t>
      </w:r>
      <w:proofErr w:type="spellStart"/>
      <w:r>
        <w:t>Lindow</w:t>
      </w:r>
      <w:proofErr w:type="spellEnd"/>
      <w:r>
        <w:t xml:space="preserve"> Man was buried in his final tomb, the bog preserved other aspects of him: his last meal happened to be a grilled bran pancake which was also burnt, and his last drink was a special made drink which contained mistletoe or was created by using mistletoe</w:t>
      </w:r>
      <w:r w:rsidR="00DE7453">
        <w:t xml:space="preserve"> </w:t>
      </w:r>
      <w:r w:rsidR="00DE7453">
        <w:lastRenderedPageBreak/>
        <w:t>(Jarrett, 2010)</w:t>
      </w:r>
      <w:r>
        <w:t>. The bog’s distinctive preservation process meant that his skin was near in the same condition before he was sealed in the peat and it showed brutal blows to his head, vertebrae, ribs, and ultimately a gash across his neck (</w:t>
      </w:r>
      <w:r w:rsidR="00DE7453">
        <w:t>Jarrett, 2010</w:t>
      </w:r>
      <w:r>
        <w:t>); if found in a different environment, wounds which do not affect the</w:t>
      </w:r>
      <w:r w:rsidR="00C65F53">
        <w:t xml:space="preserve"> bones would not have survived and part of his story could have been erased. We find the same happening with </w:t>
      </w:r>
      <w:proofErr w:type="spellStart"/>
      <w:r w:rsidR="00C65F53">
        <w:t>Tullund</w:t>
      </w:r>
      <w:proofErr w:type="spellEnd"/>
      <w:r w:rsidR="00C65F53">
        <w:t xml:space="preserve"> Man except due to the higher acidity levels in the bog, more of his face was preserved and shows that instead of a brutal death it was somewhat peaceful – a sacrifice, perhaps</w:t>
      </w:r>
      <w:r w:rsidR="00CC59E8">
        <w:t xml:space="preserve"> (Jarrett, 2010; see also Denmark Museum)</w:t>
      </w:r>
      <w:r w:rsidR="00C65F53">
        <w:t xml:space="preserve">. </w:t>
      </w:r>
      <w:r w:rsidR="005C3502">
        <w:t>Red Franz has a more unique find: the colour of his hair, beard, and eyebrows, and how it all survived intact on his face. The acids, instead of breaking down the calcium in his hair, discoloured what the original colour might have been</w:t>
      </w:r>
      <w:r w:rsidR="003C09BA">
        <w:t xml:space="preserve"> (Herbert, 2005; see also Jarrett 2010)</w:t>
      </w:r>
      <w:r w:rsidR="005C3502">
        <w:t xml:space="preserve">. Adding to this, the </w:t>
      </w:r>
      <w:proofErr w:type="spellStart"/>
      <w:r w:rsidR="005C3502">
        <w:t>taphonomic</w:t>
      </w:r>
      <w:proofErr w:type="spellEnd"/>
      <w:r w:rsidR="005C3502">
        <w:t xml:space="preserve"> history allowed archaeologists to discover that on Red’s thigh, he had facets, which they assumed was caused by horseback riding plus two more injuries on his upper arm and collarbone (it is thought the injury in his upper arm was caused by an arrowhead). More evidence was discovered when soft tissue revealed a deep gash in his throat which could have caused his death</w:t>
      </w:r>
      <w:r w:rsidR="003C09BA">
        <w:t xml:space="preserve"> (Jarrett, 2010)</w:t>
      </w:r>
      <w:r w:rsidR="005C3502">
        <w:t>.</w:t>
      </w:r>
      <w:r w:rsidR="005C3622">
        <w:t xml:space="preserve"> With </w:t>
      </w:r>
      <w:proofErr w:type="spellStart"/>
      <w:r w:rsidR="005C3622">
        <w:t>Clonycavan</w:t>
      </w:r>
      <w:proofErr w:type="spellEnd"/>
      <w:r w:rsidR="005C3622">
        <w:t xml:space="preserve">, his skull had been split open as well as the bridge of his nose had been struck. Old </w:t>
      </w:r>
      <w:proofErr w:type="spellStart"/>
      <w:r w:rsidR="005C3622">
        <w:t>Croghan</w:t>
      </w:r>
      <w:proofErr w:type="spellEnd"/>
      <w:r w:rsidR="005C3622">
        <w:t xml:space="preserve"> was thought to have been through ‘overkill’</w:t>
      </w:r>
      <w:r w:rsidR="003C09BA">
        <w:t xml:space="preserve"> (National Geographic 2008; see also BBC 2006)</w:t>
      </w:r>
      <w:r w:rsidR="005C3622">
        <w:t>. There are signs of defensive wounds on his upper left arm, hazel branches which were threaded through his arms binding them together, before being struck in the neck, stabbed in the chest, decapitated, and finally cut in half</w:t>
      </w:r>
      <w:r w:rsidR="003C09BA">
        <w:t xml:space="preserve"> (</w:t>
      </w:r>
      <w:proofErr w:type="spellStart"/>
      <w:r w:rsidR="003C09BA">
        <w:t>SciShow</w:t>
      </w:r>
      <w:proofErr w:type="spellEnd"/>
      <w:r w:rsidR="003C09BA">
        <w:t xml:space="preserve"> 2014)</w:t>
      </w:r>
      <w:r w:rsidR="005C3622">
        <w:t xml:space="preserve">. Submerged environments allow for these wounds </w:t>
      </w:r>
      <w:r w:rsidR="00EE13C9">
        <w:t>to be preserved and it solves how these individuals could have died. It’s unique as no other form of taphonomy can give extensive information as bodies fou</w:t>
      </w:r>
      <w:r w:rsidR="00386AA4">
        <w:t xml:space="preserve">nd in submerged areas have done including what their face would have looked like, their last meals, and the clothing that they would have worn. </w:t>
      </w:r>
    </w:p>
    <w:p w:rsidR="002C7DBE" w:rsidRDefault="00386AA4">
      <w:r>
        <w:t xml:space="preserve">Lakes and wells show a different </w:t>
      </w:r>
      <w:proofErr w:type="spellStart"/>
      <w:r>
        <w:t>taphonomic</w:t>
      </w:r>
      <w:proofErr w:type="spellEnd"/>
      <w:r>
        <w:t xml:space="preserve"> history with their remains. Skin is not preserved but bone, and soft tissues within the bone including bone marrow, are still intact and can reveal information by using unique techniques which cannot be used on other forms. At the site of </w:t>
      </w:r>
      <w:proofErr w:type="spellStart"/>
      <w:r>
        <w:t>Alken</w:t>
      </w:r>
      <w:proofErr w:type="spellEnd"/>
      <w:r>
        <w:t xml:space="preserve"> </w:t>
      </w:r>
      <w:proofErr w:type="spellStart"/>
      <w:r>
        <w:t>Enge</w:t>
      </w:r>
      <w:proofErr w:type="spellEnd"/>
      <w:r>
        <w:t xml:space="preserve"> in Denmark, hundreds of fallen Iron Age or Late Bronze Age warriors</w:t>
      </w:r>
      <w:r w:rsidR="00EE13C9">
        <w:t xml:space="preserve"> </w:t>
      </w:r>
      <w:r>
        <w:t>were found with extensive violent wounds surrounding their bodies. Fractured skulls, a thigh bone thought to have been hacked in half, and mortal wounds caused by an arrowhead or spears can also be seen in a clear-cut through the skulls. The wetland biochemical reactions meant that the skulls did not decompose or become unstable from the sheer force of these blows</w:t>
      </w:r>
      <w:r w:rsidR="003C09BA">
        <w:t xml:space="preserve"> (The Science Teacher, 2012)</w:t>
      </w:r>
      <w:r>
        <w:t xml:space="preserve">. </w:t>
      </w:r>
      <w:r w:rsidR="003C09BA">
        <w:t xml:space="preserve">A find of a young child in Sweden, however, proves to be the most unique in not only their preservation but the techniques in discovering their </w:t>
      </w:r>
      <w:proofErr w:type="spellStart"/>
      <w:r w:rsidR="003C09BA">
        <w:t>taphonomic</w:t>
      </w:r>
      <w:proofErr w:type="spellEnd"/>
      <w:r w:rsidR="003C09BA">
        <w:t xml:space="preserve"> history and cause of death. An excavation done in Malmo, southern Sweden, found a former wetland site along with an out of use well. In situ of this well held the bones of a Neolithic child. Archaeologists were unsure whether their death was caused by drowning or factors before. A diatom test, usually used on victims of drowning in more recent Forensic cases, was used on the child’s bone marrow which had survived in her leg. </w:t>
      </w:r>
      <w:r w:rsidR="005A223E">
        <w:t>(</w:t>
      </w:r>
      <w:proofErr w:type="spellStart"/>
      <w:r w:rsidR="005A223E">
        <w:t>Arcini</w:t>
      </w:r>
      <w:proofErr w:type="spellEnd"/>
      <w:r w:rsidR="005A223E">
        <w:t>, 2014). Two species of diatoms were discovered in the marrow (</w:t>
      </w:r>
      <w:proofErr w:type="spellStart"/>
      <w:r w:rsidR="005A223E">
        <w:rPr>
          <w:i/>
        </w:rPr>
        <w:t>Epithemia</w:t>
      </w:r>
      <w:proofErr w:type="spellEnd"/>
      <w:r w:rsidR="005A223E">
        <w:rPr>
          <w:i/>
        </w:rPr>
        <w:t xml:space="preserve"> adnate</w:t>
      </w:r>
      <w:r w:rsidR="005A223E">
        <w:t xml:space="preserve"> and </w:t>
      </w:r>
      <w:proofErr w:type="spellStart"/>
      <w:r w:rsidR="005A223E">
        <w:rPr>
          <w:i/>
        </w:rPr>
        <w:t>pinnularia</w:t>
      </w:r>
      <w:proofErr w:type="spellEnd"/>
      <w:r w:rsidR="005A223E">
        <w:t>) and another was found outside of the bone (</w:t>
      </w:r>
      <w:proofErr w:type="spellStart"/>
      <w:r w:rsidR="005A223E">
        <w:rPr>
          <w:i/>
        </w:rPr>
        <w:t>Aulacosira</w:t>
      </w:r>
      <w:proofErr w:type="spellEnd"/>
      <w:r w:rsidR="005A223E">
        <w:rPr>
          <w:i/>
        </w:rPr>
        <w:t xml:space="preserve"> crenulate</w:t>
      </w:r>
      <w:r w:rsidR="005A223E">
        <w:t>). These diatoms were found in the soil in the well which confirms that she was drowned rather than killed before (</w:t>
      </w:r>
      <w:proofErr w:type="spellStart"/>
      <w:r w:rsidR="005A223E">
        <w:t>Arcini</w:t>
      </w:r>
      <w:proofErr w:type="spellEnd"/>
      <w:r w:rsidR="005A223E">
        <w:t xml:space="preserve">, 2014). The </w:t>
      </w:r>
      <w:proofErr w:type="spellStart"/>
      <w:r w:rsidR="005A223E">
        <w:t>taphonomic</w:t>
      </w:r>
      <w:proofErr w:type="spellEnd"/>
      <w:r w:rsidR="005A223E">
        <w:t xml:space="preserve"> history of the bones and the preservation due to it allowed for scientists to carry out a diatom test and adds to just how unique the modification of remains are when undergoing the </w:t>
      </w:r>
      <w:proofErr w:type="spellStart"/>
      <w:r w:rsidR="005A223E">
        <w:t>taphonomic</w:t>
      </w:r>
      <w:proofErr w:type="spellEnd"/>
      <w:r w:rsidR="005A223E">
        <w:t xml:space="preserve"> process.</w:t>
      </w:r>
    </w:p>
    <w:p w:rsidR="002C7DBE" w:rsidRDefault="002C7DBE">
      <w:r>
        <w:t xml:space="preserve">Overall, submerged environments modify human and animal remains in a distinctive and unique pattern. Using examples from different submerged environments only adds to the statement by presenting </w:t>
      </w:r>
      <w:r w:rsidR="00A64F00">
        <w:t xml:space="preserve">evidence which pushes the idea that these environments can have two distinctive </w:t>
      </w:r>
      <w:proofErr w:type="spellStart"/>
      <w:r w:rsidR="00A64F00">
        <w:t>taphonomical</w:t>
      </w:r>
      <w:proofErr w:type="spellEnd"/>
      <w:r w:rsidR="00A64F00">
        <w:t xml:space="preserve"> processes compared to one or two, which other processes may not. The examples used of freezing conditions and dry-decomposition are only two variations and their similarities in </w:t>
      </w:r>
      <w:r w:rsidR="00A64F00">
        <w:lastRenderedPageBreak/>
        <w:t>results could have compromised the rare features submerged environments</w:t>
      </w:r>
      <w:r w:rsidR="00EC56C7">
        <w:t xml:space="preserve"> impact and modify human or animal remains.</w:t>
      </w:r>
      <w:r w:rsidR="00A64F00">
        <w:t xml:space="preserve"> </w:t>
      </w:r>
      <w:r w:rsidR="00EC56C7">
        <w:t xml:space="preserve">Other variations, such as co-mingled remains or burnt remains stick to one process that, is unique to them, but share the similarities that remains will not survive on dryland without artificial </w:t>
      </w:r>
      <w:r w:rsidR="00B7786C">
        <w:t xml:space="preserve">preservation. Submerged environments are unique in their way that it can preserve both skin, in the right conditions, or bone, in the right conditions, and alluded to in the examples of </w:t>
      </w:r>
      <w:proofErr w:type="spellStart"/>
      <w:r w:rsidR="00B7786C">
        <w:t>Lindow</w:t>
      </w:r>
      <w:proofErr w:type="spellEnd"/>
      <w:r w:rsidR="00B7786C">
        <w:t xml:space="preserve"> Man and the Swedish child, can carry more information about their last moments of their life and allow for more extensive research as more of their biological remains have survived. The scientific process behind each </w:t>
      </w:r>
      <w:proofErr w:type="spellStart"/>
      <w:r w:rsidR="00B7786C">
        <w:t>taphonomic</w:t>
      </w:r>
      <w:proofErr w:type="spellEnd"/>
      <w:r w:rsidR="00B7786C">
        <w:t xml:space="preserve"> process of an individual within these environments are simple but the result of a change of pH can drastically change a story; thus</w:t>
      </w:r>
      <w:r w:rsidR="002155C9">
        <w:t>,</w:t>
      </w:r>
      <w:r w:rsidR="00B7786C">
        <w:t xml:space="preserve"> this patterning is unique and could be more valuable than others.</w:t>
      </w:r>
      <w:r w:rsidR="005A223E">
        <w:t xml:space="preserve"> </w:t>
      </w:r>
    </w:p>
    <w:p w:rsidR="00E32EC9" w:rsidRDefault="00E32EC9"/>
    <w:p w:rsidR="00E32EC9" w:rsidRDefault="00E32EC9"/>
    <w:p w:rsidR="00E32EC9" w:rsidRDefault="00E32EC9"/>
    <w:p w:rsidR="00E32EC9" w:rsidRDefault="00E32EC9"/>
    <w:p w:rsidR="00E32EC9" w:rsidRDefault="00E32EC9"/>
    <w:p w:rsidR="00E32EC9" w:rsidRDefault="00E32EC9"/>
    <w:p w:rsidR="00E32EC9" w:rsidRDefault="00E32EC9"/>
    <w:p w:rsidR="00E32EC9" w:rsidRDefault="00E32EC9"/>
    <w:p w:rsidR="00E32EC9" w:rsidRDefault="00E32EC9"/>
    <w:p w:rsidR="00E32EC9" w:rsidRDefault="00E32EC9"/>
    <w:p w:rsidR="00E32EC9" w:rsidRDefault="00E32EC9"/>
    <w:p w:rsidR="00E32EC9" w:rsidRDefault="00E32EC9"/>
    <w:p w:rsidR="00E32EC9" w:rsidRDefault="00E32EC9"/>
    <w:p w:rsidR="00E32EC9" w:rsidRDefault="00E32EC9"/>
    <w:p w:rsidR="00E32EC9" w:rsidRDefault="00E32EC9"/>
    <w:p w:rsidR="00E32EC9" w:rsidRDefault="00E32EC9"/>
    <w:p w:rsidR="00E32EC9" w:rsidRDefault="00E32EC9"/>
    <w:p w:rsidR="00E32EC9" w:rsidRDefault="00E32EC9"/>
    <w:p w:rsidR="00E32EC9" w:rsidRDefault="00E32EC9"/>
    <w:p w:rsidR="00E32EC9" w:rsidRDefault="00E32EC9"/>
    <w:p w:rsidR="00E32EC9" w:rsidRDefault="00E32EC9"/>
    <w:p w:rsidR="00E32EC9" w:rsidRDefault="00E32EC9"/>
    <w:p w:rsidR="00E32EC9" w:rsidRDefault="00E32EC9"/>
    <w:p w:rsidR="007A64C5" w:rsidRDefault="007A64C5"/>
    <w:p w:rsidR="00E32EC9" w:rsidRDefault="00E32EC9">
      <w:r>
        <w:rPr>
          <w:b/>
        </w:rPr>
        <w:lastRenderedPageBreak/>
        <w:t>REFERENCES</w:t>
      </w:r>
      <w:r>
        <w:t>.</w:t>
      </w:r>
    </w:p>
    <w:p w:rsidR="00202A89" w:rsidRPr="00202A89" w:rsidRDefault="00202A89" w:rsidP="00E32EC9">
      <w:r>
        <w:t xml:space="preserve">Andersen, F. et al. 2001. </w:t>
      </w:r>
      <w:r>
        <w:rPr>
          <w:i/>
        </w:rPr>
        <w:t xml:space="preserve">Anoxic Decomposition in Sediments from a Tropical Mangrove Forest and the Temperate </w:t>
      </w:r>
      <w:proofErr w:type="spellStart"/>
      <w:r>
        <w:rPr>
          <w:i/>
        </w:rPr>
        <w:t>Wadden</w:t>
      </w:r>
      <w:proofErr w:type="spellEnd"/>
      <w:r>
        <w:rPr>
          <w:i/>
        </w:rPr>
        <w:t xml:space="preserve"> Sea: Implications of N and P Addition experiments</w:t>
      </w:r>
      <w:r>
        <w:t xml:space="preserve">. </w:t>
      </w:r>
      <w:r w:rsidRPr="00202A89">
        <w:t xml:space="preserve">Estuarine Coastal and Shelf Science. </w:t>
      </w:r>
      <w:r>
        <w:t xml:space="preserve">Vol. </w:t>
      </w:r>
      <w:r w:rsidRPr="00202A89">
        <w:t xml:space="preserve">53. </w:t>
      </w:r>
      <w:r>
        <w:t xml:space="preserve">pp. </w:t>
      </w:r>
      <w:r w:rsidRPr="00202A89">
        <w:t>125-140.</w:t>
      </w:r>
    </w:p>
    <w:p w:rsidR="00E32EC9" w:rsidRDefault="00E32EC9" w:rsidP="00E32EC9">
      <w:proofErr w:type="spellStart"/>
      <w:r>
        <w:t>Arcini</w:t>
      </w:r>
      <w:proofErr w:type="spellEnd"/>
      <w:r>
        <w:t xml:space="preserve">, C. et al. 2014. </w:t>
      </w:r>
      <w:r>
        <w:rPr>
          <w:i/>
        </w:rPr>
        <w:t>Archaeology, Forensics and the Death of a Child in late Neolithic Sweden</w:t>
      </w:r>
      <w:r>
        <w:t>. Antiquity Publications Ltd. Vol. 88: pp. 1148-1163.</w:t>
      </w:r>
    </w:p>
    <w:p w:rsidR="00202A89" w:rsidRDefault="00202A89" w:rsidP="00E32EC9">
      <w:r>
        <w:t xml:space="preserve">Bahn, P., </w:t>
      </w:r>
      <w:proofErr w:type="spellStart"/>
      <w:r>
        <w:t>Renfew</w:t>
      </w:r>
      <w:proofErr w:type="spellEnd"/>
      <w:r>
        <w:t xml:space="preserve">, C. 2008. </w:t>
      </w:r>
      <w:r>
        <w:rPr>
          <w:i/>
        </w:rPr>
        <w:t>Archaeology: Theories, Methods and Practice</w:t>
      </w:r>
      <w:r>
        <w:t>. 5</w:t>
      </w:r>
      <w:r w:rsidRPr="00202A89">
        <w:rPr>
          <w:vertAlign w:val="superscript"/>
        </w:rPr>
        <w:t>th</w:t>
      </w:r>
      <w:r>
        <w:t xml:space="preserve"> ed. London: Thames &amp; Hudson.</w:t>
      </w:r>
    </w:p>
    <w:p w:rsidR="00B171BC" w:rsidRPr="00B171BC" w:rsidRDefault="00B171BC" w:rsidP="00B171BC">
      <w:r>
        <w:t xml:space="preserve">BBC. 2016. </w:t>
      </w:r>
      <w:proofErr w:type="spellStart"/>
      <w:r>
        <w:rPr>
          <w:i/>
        </w:rPr>
        <w:t>Timewatch</w:t>
      </w:r>
      <w:proofErr w:type="spellEnd"/>
      <w:r>
        <w:rPr>
          <w:i/>
        </w:rPr>
        <w:t xml:space="preserve"> – The Bog Bodies. (2006).</w:t>
      </w:r>
      <w:r>
        <w:t xml:space="preserve"> [online video.] Available: </w:t>
      </w:r>
      <w:hyperlink r:id="rId4" w:history="1">
        <w:r w:rsidRPr="00684D2F">
          <w:rPr>
            <w:rStyle w:val="Hyperlink"/>
          </w:rPr>
          <w:t>https://www.youtube.com/watch?v=Q19_iESphvY</w:t>
        </w:r>
      </w:hyperlink>
      <w:r>
        <w:t xml:space="preserve">. </w:t>
      </w:r>
    </w:p>
    <w:p w:rsidR="00202A89" w:rsidRPr="00202A89" w:rsidRDefault="00202A89" w:rsidP="00E32EC9">
      <w:proofErr w:type="spellStart"/>
      <w:r>
        <w:t>Egyptorigins</w:t>
      </w:r>
      <w:proofErr w:type="spellEnd"/>
      <w:r>
        <w:t xml:space="preserve">. Unknown. </w:t>
      </w:r>
      <w:r>
        <w:rPr>
          <w:i/>
        </w:rPr>
        <w:t>Ginger – A Predynastic Egyptian</w:t>
      </w:r>
      <w:r>
        <w:t xml:space="preserve">. Available: </w:t>
      </w:r>
      <w:hyperlink r:id="rId5" w:history="1">
        <w:r w:rsidRPr="00684D2F">
          <w:rPr>
            <w:rStyle w:val="Hyperlink"/>
          </w:rPr>
          <w:t>http://www.egyptorigins.org/ginger.htm</w:t>
        </w:r>
      </w:hyperlink>
      <w:r>
        <w:t>. [ Last accessed: 10th July 2018</w:t>
      </w:r>
      <w:proofErr w:type="gramStart"/>
      <w:r>
        <w:t>. ]</w:t>
      </w:r>
      <w:proofErr w:type="gramEnd"/>
    </w:p>
    <w:p w:rsidR="00E32EC9" w:rsidRDefault="00E32EC9">
      <w:r>
        <w:t xml:space="preserve">Jarrett, A. et al. 2010. </w:t>
      </w:r>
      <w:r>
        <w:rPr>
          <w:i/>
        </w:rPr>
        <w:t>Bog Bodies Rediscovered</w:t>
      </w:r>
      <w:r>
        <w:t>. Archaeology Magazine. Vol 63, issue 3.</w:t>
      </w:r>
    </w:p>
    <w:p w:rsidR="00402150" w:rsidRDefault="00402150" w:rsidP="00202A89">
      <w:r>
        <w:t xml:space="preserve">National Geographic. 2008. </w:t>
      </w:r>
      <w:r w:rsidR="00B171BC">
        <w:rPr>
          <w:i/>
        </w:rPr>
        <w:t>Bog Mummies | Explore: Mystery of the Mummy Murders.</w:t>
      </w:r>
      <w:r w:rsidR="00B171BC">
        <w:t xml:space="preserve"> [online video]. Available: </w:t>
      </w:r>
      <w:hyperlink r:id="rId6" w:history="1">
        <w:r w:rsidR="00B171BC" w:rsidRPr="00684D2F">
          <w:rPr>
            <w:rStyle w:val="Hyperlink"/>
          </w:rPr>
          <w:t>https://www.youtube.com/watch?v=KCj8XQLGSDs</w:t>
        </w:r>
      </w:hyperlink>
      <w:r w:rsidR="00B171BC">
        <w:t xml:space="preserve">. </w:t>
      </w:r>
    </w:p>
    <w:p w:rsidR="00B171BC" w:rsidRPr="00B171BC" w:rsidRDefault="00B171BC" w:rsidP="00202A89">
      <w:proofErr w:type="spellStart"/>
      <w:r>
        <w:t>SciShow</w:t>
      </w:r>
      <w:proofErr w:type="spellEnd"/>
      <w:r>
        <w:t xml:space="preserve">. 2010. </w:t>
      </w:r>
      <w:r>
        <w:rPr>
          <w:i/>
        </w:rPr>
        <w:t>Chemistry &amp; Corpses: The Science of Bog Bodies</w:t>
      </w:r>
      <w:r>
        <w:t xml:space="preserve">. [online video]. Available: </w:t>
      </w:r>
      <w:hyperlink r:id="rId7" w:history="1">
        <w:r w:rsidRPr="00684D2F">
          <w:rPr>
            <w:rStyle w:val="Hyperlink"/>
          </w:rPr>
          <w:t>https://www.youtube.com/watch?v=1ySRAJY92wE</w:t>
        </w:r>
      </w:hyperlink>
      <w:r>
        <w:t xml:space="preserve">. </w:t>
      </w:r>
      <w:bookmarkStart w:id="0" w:name="_GoBack"/>
      <w:bookmarkEnd w:id="0"/>
    </w:p>
    <w:p w:rsidR="00202A89" w:rsidRPr="00202A89" w:rsidRDefault="00B171BC" w:rsidP="00202A89">
      <w:r>
        <w:t>t</w:t>
      </w:r>
      <w:r w:rsidR="00E32EC9">
        <w:t xml:space="preserve">he Science Teacher. 2012. </w:t>
      </w:r>
      <w:r w:rsidR="00E32EC9">
        <w:rPr>
          <w:i/>
        </w:rPr>
        <w:t>A Danish Bog Full of Slain Warriors</w:t>
      </w:r>
      <w:r w:rsidR="00E32EC9">
        <w:t>. Vol. 79, no. 7. The Science Teacher: Headline Science.</w:t>
      </w:r>
    </w:p>
    <w:p w:rsidR="00202A89" w:rsidRDefault="00202A89"/>
    <w:p w:rsidR="00202A89" w:rsidRPr="00E32EC9" w:rsidRDefault="00202A89"/>
    <w:sectPr w:rsidR="00202A89" w:rsidRPr="00E32E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E91"/>
    <w:rsid w:val="000221EA"/>
    <w:rsid w:val="00061460"/>
    <w:rsid w:val="000D3184"/>
    <w:rsid w:val="001176A1"/>
    <w:rsid w:val="001A182D"/>
    <w:rsid w:val="001A6F47"/>
    <w:rsid w:val="001D3E91"/>
    <w:rsid w:val="00202A89"/>
    <w:rsid w:val="002155C9"/>
    <w:rsid w:val="002C7DBE"/>
    <w:rsid w:val="00330EC5"/>
    <w:rsid w:val="00357035"/>
    <w:rsid w:val="00386AA4"/>
    <w:rsid w:val="003C09BA"/>
    <w:rsid w:val="00402150"/>
    <w:rsid w:val="004102C8"/>
    <w:rsid w:val="004C1EA8"/>
    <w:rsid w:val="00530E67"/>
    <w:rsid w:val="00594EAD"/>
    <w:rsid w:val="005A223E"/>
    <w:rsid w:val="005C3502"/>
    <w:rsid w:val="005C3622"/>
    <w:rsid w:val="00601DCC"/>
    <w:rsid w:val="0064736E"/>
    <w:rsid w:val="006D551A"/>
    <w:rsid w:val="0070202D"/>
    <w:rsid w:val="0073005F"/>
    <w:rsid w:val="0078199A"/>
    <w:rsid w:val="007A64C5"/>
    <w:rsid w:val="0085353E"/>
    <w:rsid w:val="008B61F9"/>
    <w:rsid w:val="008C53C6"/>
    <w:rsid w:val="009736FE"/>
    <w:rsid w:val="00A54F68"/>
    <w:rsid w:val="00A64F00"/>
    <w:rsid w:val="00A85ED3"/>
    <w:rsid w:val="00AC74A8"/>
    <w:rsid w:val="00B171BC"/>
    <w:rsid w:val="00B2499A"/>
    <w:rsid w:val="00B7786C"/>
    <w:rsid w:val="00C3088D"/>
    <w:rsid w:val="00C65F53"/>
    <w:rsid w:val="00CB208C"/>
    <w:rsid w:val="00CC59E8"/>
    <w:rsid w:val="00D34AED"/>
    <w:rsid w:val="00DE7453"/>
    <w:rsid w:val="00E32EC9"/>
    <w:rsid w:val="00E4769B"/>
    <w:rsid w:val="00EB07E0"/>
    <w:rsid w:val="00EC56C7"/>
    <w:rsid w:val="00EE13C9"/>
    <w:rsid w:val="00F06E00"/>
    <w:rsid w:val="00FC6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0B0D1"/>
  <w15:chartTrackingRefBased/>
  <w15:docId w15:val="{8304E58F-08F9-46AF-87AA-6187CDB91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02A8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A8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202A89"/>
    <w:rPr>
      <w:color w:val="0563C1" w:themeColor="hyperlink"/>
      <w:u w:val="single"/>
    </w:rPr>
  </w:style>
  <w:style w:type="character" w:styleId="UnresolvedMention">
    <w:name w:val="Unresolved Mention"/>
    <w:basedOn w:val="DefaultParagraphFont"/>
    <w:uiPriority w:val="99"/>
    <w:semiHidden/>
    <w:unhideWhenUsed/>
    <w:rsid w:val="00202A8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763447">
      <w:bodyDiv w:val="1"/>
      <w:marLeft w:val="0"/>
      <w:marRight w:val="0"/>
      <w:marTop w:val="0"/>
      <w:marBottom w:val="0"/>
      <w:divBdr>
        <w:top w:val="none" w:sz="0" w:space="0" w:color="auto"/>
        <w:left w:val="none" w:sz="0" w:space="0" w:color="auto"/>
        <w:bottom w:val="none" w:sz="0" w:space="0" w:color="auto"/>
        <w:right w:val="none" w:sz="0" w:space="0" w:color="auto"/>
      </w:divBdr>
    </w:div>
    <w:div w:id="2037342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1ySRAJY92w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KCj8XQLGSDs" TargetMode="External"/><Relationship Id="rId5" Type="http://schemas.openxmlformats.org/officeDocument/2006/relationships/hyperlink" Target="http://www.egyptorigins.org/ginger.htm" TargetMode="External"/><Relationship Id="rId4" Type="http://schemas.openxmlformats.org/officeDocument/2006/relationships/hyperlink" Target="https://www.youtube.com/watch?v=Q19_iESphvY"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5</Pages>
  <Words>2303</Words>
  <Characters>13131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timelxcked</dc:creator>
  <cp:keywords/>
  <dc:description/>
  <cp:lastModifiedBy>timelxcked</cp:lastModifiedBy>
  <cp:revision>57</cp:revision>
  <dcterms:created xsi:type="dcterms:W3CDTF">2018-07-13T15:06:00Z</dcterms:created>
  <dcterms:modified xsi:type="dcterms:W3CDTF">2018-07-13T20:07:00Z</dcterms:modified>
</cp:coreProperties>
</file>