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A0E526" w14:textId="77777777" w:rsidR="009553F6" w:rsidRPr="00A658DC" w:rsidRDefault="009553F6" w:rsidP="009553F6">
      <w:pPr>
        <w:spacing w:line="360" w:lineRule="auto"/>
        <w:jc w:val="center"/>
        <w:rPr>
          <w:rFonts w:ascii="Arial" w:hAnsi="Arial" w:cs="Arial"/>
          <w:b/>
          <w:bCs/>
          <w:sz w:val="22"/>
          <w:szCs w:val="22"/>
        </w:rPr>
      </w:pPr>
    </w:p>
    <w:p w14:paraId="179886BF" w14:textId="77777777" w:rsidR="009553F6" w:rsidRPr="00A658DC" w:rsidRDefault="009553F6" w:rsidP="009553F6">
      <w:pPr>
        <w:spacing w:line="360" w:lineRule="auto"/>
        <w:jc w:val="center"/>
        <w:rPr>
          <w:rFonts w:ascii="Arial" w:hAnsi="Arial" w:cs="Arial"/>
          <w:b/>
          <w:bCs/>
          <w:sz w:val="22"/>
          <w:szCs w:val="22"/>
        </w:rPr>
      </w:pPr>
    </w:p>
    <w:p w14:paraId="3A3F2B1A" w14:textId="77777777" w:rsidR="009553F6" w:rsidRPr="00A658DC" w:rsidRDefault="009553F6" w:rsidP="009553F6">
      <w:pPr>
        <w:spacing w:line="360" w:lineRule="auto"/>
        <w:jc w:val="center"/>
        <w:rPr>
          <w:rFonts w:ascii="Arial" w:hAnsi="Arial" w:cs="Arial"/>
          <w:b/>
          <w:bCs/>
          <w:sz w:val="22"/>
          <w:szCs w:val="22"/>
        </w:rPr>
      </w:pPr>
    </w:p>
    <w:p w14:paraId="5C4431B4" w14:textId="77777777" w:rsidR="009553F6" w:rsidRPr="00A658DC" w:rsidRDefault="009553F6" w:rsidP="009553F6">
      <w:pPr>
        <w:spacing w:line="360" w:lineRule="auto"/>
        <w:jc w:val="center"/>
        <w:rPr>
          <w:rFonts w:ascii="Arial" w:hAnsi="Arial" w:cs="Arial"/>
          <w:b/>
          <w:bCs/>
          <w:sz w:val="22"/>
          <w:szCs w:val="22"/>
        </w:rPr>
      </w:pPr>
    </w:p>
    <w:p w14:paraId="46D42F3D" w14:textId="2465463C" w:rsidR="009553F6" w:rsidRPr="00A658DC" w:rsidRDefault="009553F6" w:rsidP="009553F6">
      <w:pPr>
        <w:spacing w:line="360" w:lineRule="auto"/>
        <w:jc w:val="center"/>
        <w:rPr>
          <w:rFonts w:ascii="Arial" w:hAnsi="Arial" w:cs="Arial"/>
          <w:b/>
        </w:rPr>
      </w:pPr>
      <w:r w:rsidRPr="00A658DC">
        <w:rPr>
          <w:rFonts w:ascii="Arial" w:hAnsi="Arial" w:cs="Arial"/>
          <w:b/>
          <w:bCs/>
        </w:rPr>
        <w:t>University of Wales Trinity Saint David</w:t>
      </w:r>
    </w:p>
    <w:p w14:paraId="080BE9B6" w14:textId="77777777" w:rsidR="009553F6" w:rsidRPr="00A658DC" w:rsidRDefault="009553F6" w:rsidP="009553F6">
      <w:pPr>
        <w:spacing w:line="360" w:lineRule="auto"/>
        <w:rPr>
          <w:rFonts w:ascii="Arial" w:hAnsi="Arial" w:cs="Arial"/>
          <w:b/>
        </w:rPr>
      </w:pPr>
    </w:p>
    <w:p w14:paraId="4C119527" w14:textId="176D70E6" w:rsidR="009553F6" w:rsidRPr="00A658DC" w:rsidRDefault="009553F6" w:rsidP="009553F6">
      <w:pPr>
        <w:spacing w:line="360" w:lineRule="auto"/>
        <w:jc w:val="center"/>
        <w:rPr>
          <w:rFonts w:ascii="Arial" w:hAnsi="Arial" w:cs="Arial"/>
          <w:b/>
        </w:rPr>
      </w:pPr>
      <w:r w:rsidRPr="00A658DC">
        <w:rPr>
          <w:rFonts w:ascii="Arial" w:hAnsi="Arial" w:cs="Arial"/>
          <w:b/>
        </w:rPr>
        <w:t>Torsion of Shafts</w:t>
      </w:r>
    </w:p>
    <w:p w14:paraId="5993CF2F" w14:textId="77777777" w:rsidR="009553F6" w:rsidRPr="00A658DC" w:rsidRDefault="009553F6" w:rsidP="009553F6">
      <w:pPr>
        <w:spacing w:line="360" w:lineRule="auto"/>
        <w:jc w:val="center"/>
        <w:rPr>
          <w:rFonts w:ascii="Arial" w:hAnsi="Arial" w:cs="Arial"/>
          <w:b/>
        </w:rPr>
      </w:pPr>
      <w:r w:rsidRPr="00A658DC">
        <w:rPr>
          <w:rFonts w:ascii="Arial" w:hAnsi="Arial" w:cs="Arial"/>
          <w:b/>
        </w:rPr>
        <w:t>Pablo Model Rodrigues</w:t>
      </w:r>
    </w:p>
    <w:p w14:paraId="16802BFF" w14:textId="77777777" w:rsidR="009553F6" w:rsidRPr="00A658DC" w:rsidRDefault="009553F6" w:rsidP="009553F6">
      <w:pPr>
        <w:spacing w:line="360" w:lineRule="auto"/>
        <w:jc w:val="center"/>
        <w:rPr>
          <w:rFonts w:ascii="Arial" w:hAnsi="Arial" w:cs="Arial"/>
          <w:b/>
        </w:rPr>
      </w:pPr>
      <w:r w:rsidRPr="00A658DC">
        <w:rPr>
          <w:rFonts w:ascii="Arial" w:hAnsi="Arial" w:cs="Arial"/>
          <w:b/>
        </w:rPr>
        <w:t>2503092</w:t>
      </w:r>
    </w:p>
    <w:p w14:paraId="4E249B05" w14:textId="7097193E" w:rsidR="009553F6" w:rsidRPr="00A658DC" w:rsidRDefault="009553F6" w:rsidP="009553F6">
      <w:pPr>
        <w:spacing w:line="360" w:lineRule="auto"/>
        <w:jc w:val="center"/>
        <w:rPr>
          <w:rFonts w:ascii="Arial" w:hAnsi="Arial" w:cs="Arial"/>
          <w:b/>
        </w:rPr>
      </w:pPr>
      <w:r w:rsidRPr="00A658DC">
        <w:rPr>
          <w:rFonts w:ascii="Arial" w:hAnsi="Arial" w:cs="Arial"/>
          <w:b/>
        </w:rPr>
        <w:t>BEng Engineering Programmes</w:t>
      </w:r>
    </w:p>
    <w:p w14:paraId="6D5BF04C" w14:textId="20C2ABD6" w:rsidR="009553F6" w:rsidRPr="00A658DC" w:rsidRDefault="009553F6" w:rsidP="009553F6">
      <w:pPr>
        <w:spacing w:line="360" w:lineRule="auto"/>
        <w:jc w:val="center"/>
        <w:rPr>
          <w:rFonts w:ascii="Arial" w:hAnsi="Arial" w:cs="Arial"/>
          <w:b/>
        </w:rPr>
      </w:pPr>
      <w:r w:rsidRPr="00A658DC">
        <w:rPr>
          <w:rFonts w:ascii="Arial" w:hAnsi="Arial" w:cs="Arial"/>
          <w:b/>
        </w:rPr>
        <w:t>01/01/2026</w:t>
      </w:r>
    </w:p>
    <w:p w14:paraId="50D940A3" w14:textId="77777777" w:rsidR="009553F6" w:rsidRPr="00A658DC" w:rsidRDefault="009553F6" w:rsidP="009553F6">
      <w:pPr>
        <w:spacing w:line="360" w:lineRule="auto"/>
        <w:jc w:val="center"/>
        <w:rPr>
          <w:rFonts w:ascii="Arial" w:hAnsi="Arial" w:cs="Arial"/>
          <w:b/>
        </w:rPr>
      </w:pPr>
      <w:r w:rsidRPr="00A658DC">
        <w:rPr>
          <w:rFonts w:ascii="Arial" w:hAnsi="Arial" w:cs="Arial"/>
          <w:b/>
        </w:rPr>
        <w:t>Mechanics and Dynamics</w:t>
      </w:r>
    </w:p>
    <w:p w14:paraId="7B1E7982" w14:textId="3FBE9FCB" w:rsidR="009553F6" w:rsidRPr="00A658DC" w:rsidRDefault="009553F6" w:rsidP="009553F6">
      <w:pPr>
        <w:spacing w:line="360" w:lineRule="auto"/>
        <w:jc w:val="center"/>
        <w:rPr>
          <w:rFonts w:ascii="Arial" w:hAnsi="Arial" w:cs="Arial"/>
          <w:bCs/>
        </w:rPr>
      </w:pPr>
      <w:r w:rsidRPr="00A658DC">
        <w:rPr>
          <w:rFonts w:ascii="Arial" w:hAnsi="Arial" w:cs="Arial"/>
          <w:bCs/>
        </w:rPr>
        <w:t xml:space="preserve"> (ACHA4026)</w:t>
      </w:r>
    </w:p>
    <w:p w14:paraId="5B2871A0" w14:textId="0B64C656" w:rsidR="009553F6" w:rsidRPr="00A658DC" w:rsidRDefault="009553F6" w:rsidP="009553F6">
      <w:pPr>
        <w:spacing w:line="360" w:lineRule="auto"/>
        <w:jc w:val="center"/>
        <w:rPr>
          <w:rFonts w:ascii="Arial" w:hAnsi="Arial" w:cs="Arial"/>
          <w:bCs/>
        </w:rPr>
      </w:pPr>
      <w:r w:rsidRPr="00A658DC">
        <w:rPr>
          <w:rFonts w:ascii="Arial" w:hAnsi="Arial" w:cs="Arial"/>
          <w:bCs/>
        </w:rPr>
        <w:t xml:space="preserve">Word Count: </w:t>
      </w:r>
      <w:r w:rsidR="00C64953">
        <w:rPr>
          <w:rFonts w:ascii="Arial" w:hAnsi="Arial" w:cs="Arial"/>
          <w:bCs/>
        </w:rPr>
        <w:t>1393</w:t>
      </w:r>
    </w:p>
    <w:p w14:paraId="5CF79D3F" w14:textId="77777777" w:rsidR="009553F6" w:rsidRPr="00A658DC" w:rsidRDefault="009553F6">
      <w:pPr>
        <w:rPr>
          <w:rFonts w:ascii="Arial" w:hAnsi="Arial" w:cs="Arial"/>
        </w:rPr>
      </w:pPr>
    </w:p>
    <w:p w14:paraId="76738D30" w14:textId="77777777" w:rsidR="009553F6" w:rsidRPr="00A658DC" w:rsidRDefault="009553F6">
      <w:pPr>
        <w:rPr>
          <w:rFonts w:ascii="Arial" w:hAnsi="Arial" w:cs="Arial"/>
        </w:rPr>
      </w:pPr>
    </w:p>
    <w:p w14:paraId="72CAB060" w14:textId="77777777" w:rsidR="009553F6" w:rsidRPr="00A658DC" w:rsidRDefault="009553F6">
      <w:pPr>
        <w:rPr>
          <w:rFonts w:ascii="Arial" w:hAnsi="Arial" w:cs="Arial"/>
        </w:rPr>
      </w:pPr>
    </w:p>
    <w:p w14:paraId="17FFEC81" w14:textId="77777777" w:rsidR="009553F6" w:rsidRPr="00A658DC" w:rsidRDefault="009553F6">
      <w:pPr>
        <w:rPr>
          <w:rFonts w:ascii="Arial" w:hAnsi="Arial" w:cs="Arial"/>
        </w:rPr>
      </w:pPr>
    </w:p>
    <w:p w14:paraId="147DAAC1" w14:textId="77777777" w:rsidR="009553F6" w:rsidRPr="00A658DC" w:rsidRDefault="009553F6">
      <w:pPr>
        <w:rPr>
          <w:rFonts w:ascii="Arial" w:hAnsi="Arial" w:cs="Arial"/>
        </w:rPr>
      </w:pPr>
    </w:p>
    <w:p w14:paraId="5B590065" w14:textId="77777777" w:rsidR="009553F6" w:rsidRPr="00A658DC" w:rsidRDefault="009553F6">
      <w:pPr>
        <w:rPr>
          <w:rFonts w:ascii="Arial" w:hAnsi="Arial" w:cs="Arial"/>
        </w:rPr>
      </w:pPr>
    </w:p>
    <w:p w14:paraId="0BFEC347" w14:textId="77777777" w:rsidR="009553F6" w:rsidRPr="00A658DC" w:rsidRDefault="009553F6">
      <w:pPr>
        <w:rPr>
          <w:rFonts w:ascii="Arial" w:hAnsi="Arial" w:cs="Arial"/>
        </w:rPr>
      </w:pPr>
    </w:p>
    <w:p w14:paraId="66DBD15A" w14:textId="77777777" w:rsidR="009553F6" w:rsidRPr="00A658DC" w:rsidRDefault="009553F6">
      <w:pPr>
        <w:rPr>
          <w:rFonts w:ascii="Arial" w:hAnsi="Arial" w:cs="Arial"/>
        </w:rPr>
      </w:pPr>
    </w:p>
    <w:p w14:paraId="58F5BDF2" w14:textId="77777777" w:rsidR="009553F6" w:rsidRPr="00A658DC" w:rsidRDefault="009553F6">
      <w:pPr>
        <w:rPr>
          <w:rFonts w:ascii="Arial" w:hAnsi="Arial" w:cs="Arial"/>
        </w:rPr>
      </w:pPr>
    </w:p>
    <w:p w14:paraId="12646246" w14:textId="77777777" w:rsidR="009553F6" w:rsidRPr="00A658DC" w:rsidRDefault="009553F6">
      <w:pPr>
        <w:rPr>
          <w:rFonts w:ascii="Arial" w:hAnsi="Arial" w:cs="Arial"/>
        </w:rPr>
      </w:pPr>
    </w:p>
    <w:p w14:paraId="11CF7676" w14:textId="77777777" w:rsidR="009553F6" w:rsidRPr="00A658DC" w:rsidRDefault="009553F6">
      <w:pPr>
        <w:rPr>
          <w:rFonts w:ascii="Arial" w:hAnsi="Arial" w:cs="Arial"/>
        </w:rPr>
      </w:pPr>
    </w:p>
    <w:p w14:paraId="28A596A6" w14:textId="77777777" w:rsidR="009553F6" w:rsidRPr="00A658DC" w:rsidRDefault="009553F6">
      <w:pPr>
        <w:rPr>
          <w:rFonts w:ascii="Arial" w:hAnsi="Arial" w:cs="Arial"/>
        </w:rPr>
      </w:pPr>
    </w:p>
    <w:p w14:paraId="28A6CFD5" w14:textId="35774E3A" w:rsidR="007F0B96" w:rsidRDefault="007F0B96">
      <w:pPr>
        <w:rPr>
          <w:rFonts w:ascii="Arial" w:hAnsi="Arial" w:cs="Arial"/>
          <w:b/>
          <w:bCs/>
        </w:rPr>
      </w:pPr>
      <w:bookmarkStart w:id="0" w:name="_Toc216001730"/>
    </w:p>
    <w:sdt>
      <w:sdtPr>
        <w:id w:val="-235469066"/>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12C77D58" w14:textId="130D1C1E" w:rsidR="007F0B96" w:rsidRPr="00435EF0" w:rsidRDefault="007F0B96">
          <w:pPr>
            <w:pStyle w:val="TOCHeading"/>
            <w:rPr>
              <w:sz w:val="24"/>
              <w:szCs w:val="24"/>
            </w:rPr>
          </w:pPr>
          <w:r w:rsidRPr="00435EF0">
            <w:rPr>
              <w:sz w:val="24"/>
              <w:szCs w:val="24"/>
            </w:rPr>
            <w:t>Table of Contents</w:t>
          </w:r>
        </w:p>
        <w:p w14:paraId="37DE5CF6" w14:textId="708E1E81" w:rsidR="00C64953" w:rsidRDefault="007F0B96">
          <w:pPr>
            <w:pStyle w:val="TOC1"/>
            <w:tabs>
              <w:tab w:val="right" w:leader="dot" w:pos="8494"/>
            </w:tabs>
            <w:rPr>
              <w:rFonts w:eastAsiaTheme="minorEastAsia"/>
              <w:noProof/>
              <w:lang w:val="en-IO" w:eastAsia="en-IO"/>
            </w:rPr>
          </w:pPr>
          <w:r>
            <w:fldChar w:fldCharType="begin"/>
          </w:r>
          <w:r>
            <w:instrText xml:space="preserve"> TOC \o "1-3" \h \z \u </w:instrText>
          </w:r>
          <w:r>
            <w:fldChar w:fldCharType="separate"/>
          </w:r>
          <w:hyperlink w:anchor="_Toc218247135" w:history="1">
            <w:r w:rsidR="00C64953" w:rsidRPr="00D76FF6">
              <w:rPr>
                <w:rStyle w:val="Hyperlink"/>
                <w:noProof/>
              </w:rPr>
              <w:t>1.Introduction</w:t>
            </w:r>
            <w:r w:rsidR="00C64953">
              <w:rPr>
                <w:noProof/>
                <w:webHidden/>
              </w:rPr>
              <w:tab/>
            </w:r>
            <w:r w:rsidR="00C64953">
              <w:rPr>
                <w:noProof/>
                <w:webHidden/>
              </w:rPr>
              <w:fldChar w:fldCharType="begin"/>
            </w:r>
            <w:r w:rsidR="00C64953">
              <w:rPr>
                <w:noProof/>
                <w:webHidden/>
              </w:rPr>
              <w:instrText xml:space="preserve"> PAGEREF _Toc218247135 \h </w:instrText>
            </w:r>
            <w:r w:rsidR="00C64953">
              <w:rPr>
                <w:noProof/>
                <w:webHidden/>
              </w:rPr>
            </w:r>
            <w:r w:rsidR="00C64953">
              <w:rPr>
                <w:noProof/>
                <w:webHidden/>
              </w:rPr>
              <w:fldChar w:fldCharType="separate"/>
            </w:r>
            <w:r w:rsidR="00C64953">
              <w:rPr>
                <w:noProof/>
                <w:webHidden/>
              </w:rPr>
              <w:t>3</w:t>
            </w:r>
            <w:r w:rsidR="00C64953">
              <w:rPr>
                <w:noProof/>
                <w:webHidden/>
              </w:rPr>
              <w:fldChar w:fldCharType="end"/>
            </w:r>
          </w:hyperlink>
        </w:p>
        <w:p w14:paraId="68A122FB" w14:textId="6EFCDA5F" w:rsidR="00C64953" w:rsidRDefault="00C64953">
          <w:pPr>
            <w:pStyle w:val="TOC1"/>
            <w:tabs>
              <w:tab w:val="right" w:leader="dot" w:pos="8494"/>
            </w:tabs>
            <w:rPr>
              <w:rFonts w:eastAsiaTheme="minorEastAsia"/>
              <w:noProof/>
              <w:lang w:val="en-IO" w:eastAsia="en-IO"/>
            </w:rPr>
          </w:pPr>
          <w:hyperlink w:anchor="_Toc218247136" w:history="1">
            <w:r w:rsidRPr="00D76FF6">
              <w:rPr>
                <w:rStyle w:val="Hyperlink"/>
                <w:noProof/>
                <w:lang w:val="en-IO"/>
              </w:rPr>
              <w:t>2. Experimental Procedure</w:t>
            </w:r>
            <w:r>
              <w:rPr>
                <w:noProof/>
                <w:webHidden/>
              </w:rPr>
              <w:tab/>
            </w:r>
            <w:r>
              <w:rPr>
                <w:noProof/>
                <w:webHidden/>
              </w:rPr>
              <w:fldChar w:fldCharType="begin"/>
            </w:r>
            <w:r>
              <w:rPr>
                <w:noProof/>
                <w:webHidden/>
              </w:rPr>
              <w:instrText xml:space="preserve"> PAGEREF _Toc218247136 \h </w:instrText>
            </w:r>
            <w:r>
              <w:rPr>
                <w:noProof/>
                <w:webHidden/>
              </w:rPr>
            </w:r>
            <w:r>
              <w:rPr>
                <w:noProof/>
                <w:webHidden/>
              </w:rPr>
              <w:fldChar w:fldCharType="separate"/>
            </w:r>
            <w:r>
              <w:rPr>
                <w:noProof/>
                <w:webHidden/>
              </w:rPr>
              <w:t>4</w:t>
            </w:r>
            <w:r>
              <w:rPr>
                <w:noProof/>
                <w:webHidden/>
              </w:rPr>
              <w:fldChar w:fldCharType="end"/>
            </w:r>
          </w:hyperlink>
        </w:p>
        <w:p w14:paraId="08C7DA51" w14:textId="72A57FE2" w:rsidR="00C64953" w:rsidRDefault="00C64953">
          <w:pPr>
            <w:pStyle w:val="TOC1"/>
            <w:tabs>
              <w:tab w:val="right" w:leader="dot" w:pos="8494"/>
            </w:tabs>
            <w:rPr>
              <w:rFonts w:eastAsiaTheme="minorEastAsia"/>
              <w:noProof/>
              <w:lang w:val="en-IO" w:eastAsia="en-IO"/>
            </w:rPr>
          </w:pPr>
          <w:hyperlink w:anchor="_Toc218247137" w:history="1">
            <w:r w:rsidRPr="00D76FF6">
              <w:rPr>
                <w:rStyle w:val="Hyperlink"/>
                <w:noProof/>
                <w:lang w:val="en-IO"/>
              </w:rPr>
              <w:t>3. Results</w:t>
            </w:r>
            <w:r>
              <w:rPr>
                <w:noProof/>
                <w:webHidden/>
              </w:rPr>
              <w:tab/>
            </w:r>
            <w:r>
              <w:rPr>
                <w:noProof/>
                <w:webHidden/>
              </w:rPr>
              <w:fldChar w:fldCharType="begin"/>
            </w:r>
            <w:r>
              <w:rPr>
                <w:noProof/>
                <w:webHidden/>
              </w:rPr>
              <w:instrText xml:space="preserve"> PAGEREF _Toc218247137 \h </w:instrText>
            </w:r>
            <w:r>
              <w:rPr>
                <w:noProof/>
                <w:webHidden/>
              </w:rPr>
            </w:r>
            <w:r>
              <w:rPr>
                <w:noProof/>
                <w:webHidden/>
              </w:rPr>
              <w:fldChar w:fldCharType="separate"/>
            </w:r>
            <w:r>
              <w:rPr>
                <w:noProof/>
                <w:webHidden/>
              </w:rPr>
              <w:t>6</w:t>
            </w:r>
            <w:r>
              <w:rPr>
                <w:noProof/>
                <w:webHidden/>
              </w:rPr>
              <w:fldChar w:fldCharType="end"/>
            </w:r>
          </w:hyperlink>
        </w:p>
        <w:p w14:paraId="760F14D0" w14:textId="61377C91" w:rsidR="00C64953" w:rsidRDefault="00C64953">
          <w:pPr>
            <w:pStyle w:val="TOC1"/>
            <w:tabs>
              <w:tab w:val="right" w:leader="dot" w:pos="8494"/>
            </w:tabs>
            <w:rPr>
              <w:rFonts w:eastAsiaTheme="minorEastAsia"/>
              <w:noProof/>
              <w:lang w:val="en-IO" w:eastAsia="en-IO"/>
            </w:rPr>
          </w:pPr>
          <w:hyperlink w:anchor="_Toc218247138" w:history="1">
            <w:r w:rsidRPr="00D76FF6">
              <w:rPr>
                <w:rStyle w:val="Hyperlink"/>
                <w:noProof/>
                <w:lang w:val="en-IO"/>
              </w:rPr>
              <w:t>4. Analysis</w:t>
            </w:r>
            <w:r>
              <w:rPr>
                <w:noProof/>
                <w:webHidden/>
              </w:rPr>
              <w:tab/>
            </w:r>
            <w:r>
              <w:rPr>
                <w:noProof/>
                <w:webHidden/>
              </w:rPr>
              <w:fldChar w:fldCharType="begin"/>
            </w:r>
            <w:r>
              <w:rPr>
                <w:noProof/>
                <w:webHidden/>
              </w:rPr>
              <w:instrText xml:space="preserve"> PAGEREF _Toc218247138 \h </w:instrText>
            </w:r>
            <w:r>
              <w:rPr>
                <w:noProof/>
                <w:webHidden/>
              </w:rPr>
            </w:r>
            <w:r>
              <w:rPr>
                <w:noProof/>
                <w:webHidden/>
              </w:rPr>
              <w:fldChar w:fldCharType="separate"/>
            </w:r>
            <w:r>
              <w:rPr>
                <w:noProof/>
                <w:webHidden/>
              </w:rPr>
              <w:t>8</w:t>
            </w:r>
            <w:r>
              <w:rPr>
                <w:noProof/>
                <w:webHidden/>
              </w:rPr>
              <w:fldChar w:fldCharType="end"/>
            </w:r>
          </w:hyperlink>
        </w:p>
        <w:p w14:paraId="3B9E6307" w14:textId="6B932DC8" w:rsidR="00C64953" w:rsidRDefault="00C64953">
          <w:pPr>
            <w:pStyle w:val="TOC2"/>
            <w:tabs>
              <w:tab w:val="right" w:leader="dot" w:pos="8494"/>
            </w:tabs>
            <w:rPr>
              <w:rFonts w:eastAsiaTheme="minorEastAsia"/>
              <w:noProof/>
              <w:lang w:val="en-IO" w:eastAsia="en-IO"/>
            </w:rPr>
          </w:pPr>
          <w:hyperlink w:anchor="_Toc218247139" w:history="1">
            <w:r w:rsidRPr="00D76FF6">
              <w:rPr>
                <w:rStyle w:val="Hyperlink"/>
                <w:noProof/>
                <w:lang w:val="en-IO"/>
              </w:rPr>
              <w:t>4.1 Calculation method</w:t>
            </w:r>
            <w:r>
              <w:rPr>
                <w:noProof/>
                <w:webHidden/>
              </w:rPr>
              <w:tab/>
            </w:r>
            <w:r>
              <w:rPr>
                <w:noProof/>
                <w:webHidden/>
              </w:rPr>
              <w:fldChar w:fldCharType="begin"/>
            </w:r>
            <w:r>
              <w:rPr>
                <w:noProof/>
                <w:webHidden/>
              </w:rPr>
              <w:instrText xml:space="preserve"> PAGEREF _Toc218247139 \h </w:instrText>
            </w:r>
            <w:r>
              <w:rPr>
                <w:noProof/>
                <w:webHidden/>
              </w:rPr>
            </w:r>
            <w:r>
              <w:rPr>
                <w:noProof/>
                <w:webHidden/>
              </w:rPr>
              <w:fldChar w:fldCharType="separate"/>
            </w:r>
            <w:r>
              <w:rPr>
                <w:noProof/>
                <w:webHidden/>
              </w:rPr>
              <w:t>8</w:t>
            </w:r>
            <w:r>
              <w:rPr>
                <w:noProof/>
                <w:webHidden/>
              </w:rPr>
              <w:fldChar w:fldCharType="end"/>
            </w:r>
          </w:hyperlink>
        </w:p>
        <w:p w14:paraId="4649D9EF" w14:textId="09EBB2EB" w:rsidR="00C64953" w:rsidRDefault="00C64953">
          <w:pPr>
            <w:pStyle w:val="TOC2"/>
            <w:tabs>
              <w:tab w:val="right" w:leader="dot" w:pos="8494"/>
            </w:tabs>
            <w:rPr>
              <w:rFonts w:eastAsiaTheme="minorEastAsia"/>
              <w:noProof/>
              <w:lang w:val="en-IO" w:eastAsia="en-IO"/>
            </w:rPr>
          </w:pPr>
          <w:hyperlink w:anchor="_Toc218247140" w:history="1">
            <w:r w:rsidRPr="00D76FF6">
              <w:rPr>
                <w:rStyle w:val="Hyperlink"/>
                <w:noProof/>
              </w:rPr>
              <w:t>4.2 Graphical analysis</w:t>
            </w:r>
            <w:r>
              <w:rPr>
                <w:noProof/>
                <w:webHidden/>
              </w:rPr>
              <w:tab/>
            </w:r>
            <w:r>
              <w:rPr>
                <w:noProof/>
                <w:webHidden/>
              </w:rPr>
              <w:fldChar w:fldCharType="begin"/>
            </w:r>
            <w:r>
              <w:rPr>
                <w:noProof/>
                <w:webHidden/>
              </w:rPr>
              <w:instrText xml:space="preserve"> PAGEREF _Toc218247140 \h </w:instrText>
            </w:r>
            <w:r>
              <w:rPr>
                <w:noProof/>
                <w:webHidden/>
              </w:rPr>
            </w:r>
            <w:r>
              <w:rPr>
                <w:noProof/>
                <w:webHidden/>
              </w:rPr>
              <w:fldChar w:fldCharType="separate"/>
            </w:r>
            <w:r>
              <w:rPr>
                <w:noProof/>
                <w:webHidden/>
              </w:rPr>
              <w:t>9</w:t>
            </w:r>
            <w:r>
              <w:rPr>
                <w:noProof/>
                <w:webHidden/>
              </w:rPr>
              <w:fldChar w:fldCharType="end"/>
            </w:r>
          </w:hyperlink>
        </w:p>
        <w:p w14:paraId="1A3A903A" w14:textId="35BE187E" w:rsidR="00C64953" w:rsidRDefault="00C64953">
          <w:pPr>
            <w:pStyle w:val="TOC2"/>
            <w:tabs>
              <w:tab w:val="right" w:leader="dot" w:pos="8494"/>
            </w:tabs>
            <w:rPr>
              <w:rFonts w:eastAsiaTheme="minorEastAsia"/>
              <w:noProof/>
              <w:lang w:val="en-IO" w:eastAsia="en-IO"/>
            </w:rPr>
          </w:pPr>
          <w:hyperlink w:anchor="_Toc218247141" w:history="1">
            <w:r w:rsidRPr="00D76FF6">
              <w:rPr>
                <w:rStyle w:val="Hyperlink"/>
                <w:noProof/>
              </w:rPr>
              <w:t>4.3 Discussion of results</w:t>
            </w:r>
            <w:r>
              <w:rPr>
                <w:noProof/>
                <w:webHidden/>
              </w:rPr>
              <w:tab/>
            </w:r>
            <w:r>
              <w:rPr>
                <w:noProof/>
                <w:webHidden/>
              </w:rPr>
              <w:fldChar w:fldCharType="begin"/>
            </w:r>
            <w:r>
              <w:rPr>
                <w:noProof/>
                <w:webHidden/>
              </w:rPr>
              <w:instrText xml:space="preserve"> PAGEREF _Toc218247141 \h </w:instrText>
            </w:r>
            <w:r>
              <w:rPr>
                <w:noProof/>
                <w:webHidden/>
              </w:rPr>
            </w:r>
            <w:r>
              <w:rPr>
                <w:noProof/>
                <w:webHidden/>
              </w:rPr>
              <w:fldChar w:fldCharType="separate"/>
            </w:r>
            <w:r>
              <w:rPr>
                <w:noProof/>
                <w:webHidden/>
              </w:rPr>
              <w:t>10</w:t>
            </w:r>
            <w:r>
              <w:rPr>
                <w:noProof/>
                <w:webHidden/>
              </w:rPr>
              <w:fldChar w:fldCharType="end"/>
            </w:r>
          </w:hyperlink>
        </w:p>
        <w:p w14:paraId="53BBB1D9" w14:textId="1BE2112B" w:rsidR="00C64953" w:rsidRDefault="00C64953">
          <w:pPr>
            <w:pStyle w:val="TOC1"/>
            <w:tabs>
              <w:tab w:val="right" w:leader="dot" w:pos="8494"/>
            </w:tabs>
            <w:rPr>
              <w:rFonts w:eastAsiaTheme="minorEastAsia"/>
              <w:noProof/>
              <w:lang w:val="en-IO" w:eastAsia="en-IO"/>
            </w:rPr>
          </w:pPr>
          <w:hyperlink w:anchor="_Toc218247142" w:history="1">
            <w:r w:rsidRPr="00D76FF6">
              <w:rPr>
                <w:rStyle w:val="Hyperlink"/>
                <w:noProof/>
                <w:lang w:val="en-IO"/>
              </w:rPr>
              <w:t>5. Conclusion</w:t>
            </w:r>
            <w:r>
              <w:rPr>
                <w:noProof/>
                <w:webHidden/>
              </w:rPr>
              <w:tab/>
            </w:r>
            <w:r>
              <w:rPr>
                <w:noProof/>
                <w:webHidden/>
              </w:rPr>
              <w:fldChar w:fldCharType="begin"/>
            </w:r>
            <w:r>
              <w:rPr>
                <w:noProof/>
                <w:webHidden/>
              </w:rPr>
              <w:instrText xml:space="preserve"> PAGEREF _Toc218247142 \h </w:instrText>
            </w:r>
            <w:r>
              <w:rPr>
                <w:noProof/>
                <w:webHidden/>
              </w:rPr>
            </w:r>
            <w:r>
              <w:rPr>
                <w:noProof/>
                <w:webHidden/>
              </w:rPr>
              <w:fldChar w:fldCharType="separate"/>
            </w:r>
            <w:r>
              <w:rPr>
                <w:noProof/>
                <w:webHidden/>
              </w:rPr>
              <w:t>11</w:t>
            </w:r>
            <w:r>
              <w:rPr>
                <w:noProof/>
                <w:webHidden/>
              </w:rPr>
              <w:fldChar w:fldCharType="end"/>
            </w:r>
          </w:hyperlink>
        </w:p>
        <w:p w14:paraId="62A2B52F" w14:textId="4560DA4B" w:rsidR="00C64953" w:rsidRDefault="00C64953">
          <w:pPr>
            <w:pStyle w:val="TOC1"/>
            <w:tabs>
              <w:tab w:val="right" w:leader="dot" w:pos="8494"/>
            </w:tabs>
            <w:rPr>
              <w:rFonts w:eastAsiaTheme="minorEastAsia"/>
              <w:noProof/>
              <w:lang w:val="en-IO" w:eastAsia="en-IO"/>
            </w:rPr>
          </w:pPr>
          <w:hyperlink w:anchor="_Toc218247143" w:history="1">
            <w:r w:rsidRPr="00D76FF6">
              <w:rPr>
                <w:rStyle w:val="Hyperlink"/>
                <w:rFonts w:ascii="Arial" w:hAnsi="Arial" w:cs="Arial"/>
                <w:noProof/>
                <w:lang w:val="en-IO"/>
              </w:rPr>
              <w:t>6. Evaluation</w:t>
            </w:r>
            <w:r>
              <w:rPr>
                <w:noProof/>
                <w:webHidden/>
              </w:rPr>
              <w:tab/>
            </w:r>
            <w:r>
              <w:rPr>
                <w:noProof/>
                <w:webHidden/>
              </w:rPr>
              <w:fldChar w:fldCharType="begin"/>
            </w:r>
            <w:r>
              <w:rPr>
                <w:noProof/>
                <w:webHidden/>
              </w:rPr>
              <w:instrText xml:space="preserve"> PAGEREF _Toc218247143 \h </w:instrText>
            </w:r>
            <w:r>
              <w:rPr>
                <w:noProof/>
                <w:webHidden/>
              </w:rPr>
            </w:r>
            <w:r>
              <w:rPr>
                <w:noProof/>
                <w:webHidden/>
              </w:rPr>
              <w:fldChar w:fldCharType="separate"/>
            </w:r>
            <w:r>
              <w:rPr>
                <w:noProof/>
                <w:webHidden/>
              </w:rPr>
              <w:t>12</w:t>
            </w:r>
            <w:r>
              <w:rPr>
                <w:noProof/>
                <w:webHidden/>
              </w:rPr>
              <w:fldChar w:fldCharType="end"/>
            </w:r>
          </w:hyperlink>
        </w:p>
        <w:p w14:paraId="170DC6BC" w14:textId="265D00FC" w:rsidR="00C64953" w:rsidRDefault="00C64953">
          <w:pPr>
            <w:pStyle w:val="TOC2"/>
            <w:tabs>
              <w:tab w:val="right" w:leader="dot" w:pos="8494"/>
            </w:tabs>
            <w:rPr>
              <w:rFonts w:eastAsiaTheme="minorEastAsia"/>
              <w:noProof/>
              <w:lang w:val="en-IO" w:eastAsia="en-IO"/>
            </w:rPr>
          </w:pPr>
          <w:hyperlink w:anchor="_Toc218247144" w:history="1">
            <w:r w:rsidRPr="00D76FF6">
              <w:rPr>
                <w:rStyle w:val="Hyperlink"/>
                <w:rFonts w:ascii="Arial" w:hAnsi="Arial" w:cs="Arial"/>
                <w:noProof/>
                <w:lang w:val="en-IO"/>
              </w:rPr>
              <w:t>6.1. Methods used</w:t>
            </w:r>
            <w:r>
              <w:rPr>
                <w:noProof/>
                <w:webHidden/>
              </w:rPr>
              <w:tab/>
            </w:r>
            <w:r>
              <w:rPr>
                <w:noProof/>
                <w:webHidden/>
              </w:rPr>
              <w:fldChar w:fldCharType="begin"/>
            </w:r>
            <w:r>
              <w:rPr>
                <w:noProof/>
                <w:webHidden/>
              </w:rPr>
              <w:instrText xml:space="preserve"> PAGEREF _Toc218247144 \h </w:instrText>
            </w:r>
            <w:r>
              <w:rPr>
                <w:noProof/>
                <w:webHidden/>
              </w:rPr>
            </w:r>
            <w:r>
              <w:rPr>
                <w:noProof/>
                <w:webHidden/>
              </w:rPr>
              <w:fldChar w:fldCharType="separate"/>
            </w:r>
            <w:r>
              <w:rPr>
                <w:noProof/>
                <w:webHidden/>
              </w:rPr>
              <w:t>12</w:t>
            </w:r>
            <w:r>
              <w:rPr>
                <w:noProof/>
                <w:webHidden/>
              </w:rPr>
              <w:fldChar w:fldCharType="end"/>
            </w:r>
          </w:hyperlink>
        </w:p>
        <w:p w14:paraId="068DDB0A" w14:textId="4578EBAA" w:rsidR="00C64953" w:rsidRDefault="00C64953">
          <w:pPr>
            <w:pStyle w:val="TOC1"/>
            <w:tabs>
              <w:tab w:val="right" w:leader="dot" w:pos="8494"/>
            </w:tabs>
            <w:rPr>
              <w:rFonts w:eastAsiaTheme="minorEastAsia"/>
              <w:noProof/>
              <w:lang w:val="en-IO" w:eastAsia="en-IO"/>
            </w:rPr>
          </w:pPr>
          <w:hyperlink w:anchor="_Toc218247145" w:history="1">
            <w:r w:rsidRPr="00D76FF6">
              <w:rPr>
                <w:rStyle w:val="Hyperlink"/>
                <w:rFonts w:ascii="Arial" w:hAnsi="Arial" w:cs="Arial"/>
                <w:noProof/>
                <w:lang w:val="en-IO"/>
              </w:rPr>
              <w:t>7. Further Work</w:t>
            </w:r>
            <w:r>
              <w:rPr>
                <w:noProof/>
                <w:webHidden/>
              </w:rPr>
              <w:tab/>
            </w:r>
            <w:r>
              <w:rPr>
                <w:noProof/>
                <w:webHidden/>
              </w:rPr>
              <w:fldChar w:fldCharType="begin"/>
            </w:r>
            <w:r>
              <w:rPr>
                <w:noProof/>
                <w:webHidden/>
              </w:rPr>
              <w:instrText xml:space="preserve"> PAGEREF _Toc218247145 \h </w:instrText>
            </w:r>
            <w:r>
              <w:rPr>
                <w:noProof/>
                <w:webHidden/>
              </w:rPr>
            </w:r>
            <w:r>
              <w:rPr>
                <w:noProof/>
                <w:webHidden/>
              </w:rPr>
              <w:fldChar w:fldCharType="separate"/>
            </w:r>
            <w:r>
              <w:rPr>
                <w:noProof/>
                <w:webHidden/>
              </w:rPr>
              <w:t>13</w:t>
            </w:r>
            <w:r>
              <w:rPr>
                <w:noProof/>
                <w:webHidden/>
              </w:rPr>
              <w:fldChar w:fldCharType="end"/>
            </w:r>
          </w:hyperlink>
        </w:p>
        <w:p w14:paraId="0B18BFB7" w14:textId="51582C28" w:rsidR="00C64953" w:rsidRDefault="00C64953">
          <w:pPr>
            <w:pStyle w:val="TOC2"/>
            <w:tabs>
              <w:tab w:val="right" w:leader="dot" w:pos="8494"/>
            </w:tabs>
            <w:rPr>
              <w:rFonts w:eastAsiaTheme="minorEastAsia"/>
              <w:noProof/>
              <w:lang w:val="en-IO" w:eastAsia="en-IO"/>
            </w:rPr>
          </w:pPr>
          <w:hyperlink w:anchor="_Toc218247146" w:history="1">
            <w:r w:rsidRPr="00D76FF6">
              <w:rPr>
                <w:rStyle w:val="Hyperlink"/>
                <w:rFonts w:ascii="Arial" w:hAnsi="Arial" w:cs="Arial"/>
                <w:noProof/>
              </w:rPr>
              <w:t>7.1. Methods used</w:t>
            </w:r>
            <w:r>
              <w:rPr>
                <w:noProof/>
                <w:webHidden/>
              </w:rPr>
              <w:tab/>
            </w:r>
            <w:r>
              <w:rPr>
                <w:noProof/>
                <w:webHidden/>
              </w:rPr>
              <w:fldChar w:fldCharType="begin"/>
            </w:r>
            <w:r>
              <w:rPr>
                <w:noProof/>
                <w:webHidden/>
              </w:rPr>
              <w:instrText xml:space="preserve"> PAGEREF _Toc218247146 \h </w:instrText>
            </w:r>
            <w:r>
              <w:rPr>
                <w:noProof/>
                <w:webHidden/>
              </w:rPr>
            </w:r>
            <w:r>
              <w:rPr>
                <w:noProof/>
                <w:webHidden/>
              </w:rPr>
              <w:fldChar w:fldCharType="separate"/>
            </w:r>
            <w:r>
              <w:rPr>
                <w:noProof/>
                <w:webHidden/>
              </w:rPr>
              <w:t>13</w:t>
            </w:r>
            <w:r>
              <w:rPr>
                <w:noProof/>
                <w:webHidden/>
              </w:rPr>
              <w:fldChar w:fldCharType="end"/>
            </w:r>
          </w:hyperlink>
        </w:p>
        <w:p w14:paraId="4F7F81FB" w14:textId="06AEBE37" w:rsidR="00C64953" w:rsidRDefault="00C64953">
          <w:pPr>
            <w:pStyle w:val="TOC1"/>
            <w:tabs>
              <w:tab w:val="right" w:leader="dot" w:pos="8494"/>
            </w:tabs>
            <w:rPr>
              <w:rFonts w:eastAsiaTheme="minorEastAsia"/>
              <w:noProof/>
              <w:lang w:val="en-IO" w:eastAsia="en-IO"/>
            </w:rPr>
          </w:pPr>
          <w:hyperlink w:anchor="_Toc218247147" w:history="1">
            <w:r w:rsidRPr="00D76FF6">
              <w:rPr>
                <w:rStyle w:val="Hyperlink"/>
                <w:rFonts w:ascii="Arial" w:hAnsi="Arial" w:cs="Arial"/>
                <w:noProof/>
              </w:rPr>
              <w:t>8. Reference List</w:t>
            </w:r>
            <w:r>
              <w:rPr>
                <w:noProof/>
                <w:webHidden/>
              </w:rPr>
              <w:tab/>
            </w:r>
            <w:r>
              <w:rPr>
                <w:noProof/>
                <w:webHidden/>
              </w:rPr>
              <w:fldChar w:fldCharType="begin"/>
            </w:r>
            <w:r>
              <w:rPr>
                <w:noProof/>
                <w:webHidden/>
              </w:rPr>
              <w:instrText xml:space="preserve"> PAGEREF _Toc218247147 \h </w:instrText>
            </w:r>
            <w:r>
              <w:rPr>
                <w:noProof/>
                <w:webHidden/>
              </w:rPr>
            </w:r>
            <w:r>
              <w:rPr>
                <w:noProof/>
                <w:webHidden/>
              </w:rPr>
              <w:fldChar w:fldCharType="separate"/>
            </w:r>
            <w:r>
              <w:rPr>
                <w:noProof/>
                <w:webHidden/>
              </w:rPr>
              <w:t>14</w:t>
            </w:r>
            <w:r>
              <w:rPr>
                <w:noProof/>
                <w:webHidden/>
              </w:rPr>
              <w:fldChar w:fldCharType="end"/>
            </w:r>
          </w:hyperlink>
        </w:p>
        <w:p w14:paraId="0A206792" w14:textId="69AA645B" w:rsidR="007F0B96" w:rsidRDefault="007F0B96">
          <w:r>
            <w:rPr>
              <w:b/>
              <w:bCs/>
              <w:noProof/>
            </w:rPr>
            <w:fldChar w:fldCharType="end"/>
          </w:r>
        </w:p>
      </w:sdtContent>
    </w:sdt>
    <w:p w14:paraId="205A056D" w14:textId="77777777" w:rsidR="007F0B96" w:rsidRDefault="007F0B96">
      <w:pPr>
        <w:rPr>
          <w:rFonts w:ascii="Arial" w:hAnsi="Arial" w:cs="Arial"/>
          <w:b/>
          <w:bCs/>
        </w:rPr>
      </w:pPr>
    </w:p>
    <w:p w14:paraId="5DCC1FFE" w14:textId="77777777" w:rsidR="007F0B96" w:rsidRDefault="007F0B96">
      <w:pPr>
        <w:rPr>
          <w:rFonts w:ascii="Arial" w:hAnsi="Arial" w:cs="Arial"/>
          <w:b/>
          <w:bCs/>
        </w:rPr>
      </w:pPr>
    </w:p>
    <w:p w14:paraId="05E092C9" w14:textId="77777777" w:rsidR="007F0B96" w:rsidRDefault="007F0B96">
      <w:pPr>
        <w:rPr>
          <w:rFonts w:ascii="Arial" w:hAnsi="Arial" w:cs="Arial"/>
          <w:b/>
          <w:bCs/>
        </w:rPr>
      </w:pPr>
    </w:p>
    <w:p w14:paraId="2DF66ECA" w14:textId="77777777" w:rsidR="007F0B96" w:rsidRDefault="007F0B96">
      <w:pPr>
        <w:rPr>
          <w:rFonts w:ascii="Arial" w:hAnsi="Arial" w:cs="Arial"/>
          <w:b/>
          <w:bCs/>
        </w:rPr>
      </w:pPr>
    </w:p>
    <w:p w14:paraId="7748862C" w14:textId="77777777" w:rsidR="007F0B96" w:rsidRDefault="007F0B96">
      <w:pPr>
        <w:rPr>
          <w:rFonts w:ascii="Arial" w:hAnsi="Arial" w:cs="Arial"/>
          <w:b/>
          <w:bCs/>
        </w:rPr>
      </w:pPr>
    </w:p>
    <w:p w14:paraId="0290E001" w14:textId="77777777" w:rsidR="007F0B96" w:rsidRDefault="007F0B96">
      <w:pPr>
        <w:rPr>
          <w:rFonts w:ascii="Arial" w:hAnsi="Arial" w:cs="Arial"/>
          <w:b/>
          <w:bCs/>
        </w:rPr>
      </w:pPr>
    </w:p>
    <w:p w14:paraId="70811B07" w14:textId="77777777" w:rsidR="007F0B96" w:rsidRDefault="007F0B96">
      <w:pPr>
        <w:rPr>
          <w:rFonts w:ascii="Arial" w:hAnsi="Arial" w:cs="Arial"/>
          <w:b/>
          <w:bCs/>
        </w:rPr>
      </w:pPr>
    </w:p>
    <w:p w14:paraId="4D50870A" w14:textId="77777777" w:rsidR="007F0B96" w:rsidRDefault="007F0B96">
      <w:pPr>
        <w:rPr>
          <w:rFonts w:ascii="Arial" w:hAnsi="Arial" w:cs="Arial"/>
          <w:b/>
          <w:bCs/>
        </w:rPr>
      </w:pPr>
    </w:p>
    <w:p w14:paraId="721F9FBD" w14:textId="77777777" w:rsidR="007F0B96" w:rsidRDefault="007F0B96">
      <w:pPr>
        <w:rPr>
          <w:rFonts w:ascii="Arial" w:hAnsi="Arial" w:cs="Arial"/>
          <w:b/>
          <w:bCs/>
        </w:rPr>
      </w:pPr>
    </w:p>
    <w:p w14:paraId="2C54D67C" w14:textId="77777777" w:rsidR="007F0B96" w:rsidRDefault="007F0B96">
      <w:pPr>
        <w:rPr>
          <w:rFonts w:ascii="Arial" w:hAnsi="Arial" w:cs="Arial"/>
          <w:b/>
          <w:bCs/>
        </w:rPr>
      </w:pPr>
    </w:p>
    <w:p w14:paraId="370F9A19" w14:textId="77777777" w:rsidR="007F0B96" w:rsidRDefault="007F0B96">
      <w:pPr>
        <w:rPr>
          <w:rFonts w:ascii="Arial" w:hAnsi="Arial" w:cs="Arial"/>
          <w:b/>
          <w:bCs/>
        </w:rPr>
      </w:pPr>
    </w:p>
    <w:p w14:paraId="0DC4A562" w14:textId="77777777" w:rsidR="007F0B96" w:rsidRDefault="007F0B96">
      <w:pPr>
        <w:rPr>
          <w:rFonts w:ascii="Arial" w:hAnsi="Arial" w:cs="Arial"/>
          <w:b/>
          <w:bCs/>
        </w:rPr>
      </w:pPr>
    </w:p>
    <w:p w14:paraId="49D3B867" w14:textId="77777777" w:rsidR="007F0B96" w:rsidRDefault="007F0B96">
      <w:pPr>
        <w:rPr>
          <w:rFonts w:ascii="Arial" w:hAnsi="Arial" w:cs="Arial"/>
          <w:b/>
          <w:bCs/>
        </w:rPr>
      </w:pPr>
    </w:p>
    <w:p w14:paraId="6550D4D3" w14:textId="77777777" w:rsidR="00435EF0" w:rsidRDefault="00435EF0">
      <w:pPr>
        <w:rPr>
          <w:rFonts w:ascii="Arial" w:hAnsi="Arial" w:cs="Arial"/>
          <w:b/>
          <w:bCs/>
        </w:rPr>
      </w:pPr>
    </w:p>
    <w:p w14:paraId="34FBF603" w14:textId="77777777" w:rsidR="007F0B96" w:rsidRDefault="007F0B96">
      <w:pPr>
        <w:rPr>
          <w:rFonts w:ascii="Arial" w:hAnsi="Arial" w:cs="Arial"/>
          <w:b/>
          <w:bCs/>
        </w:rPr>
      </w:pPr>
    </w:p>
    <w:p w14:paraId="1D9F3D65" w14:textId="5A561F4F" w:rsidR="009553F6" w:rsidRPr="00435EF0" w:rsidRDefault="00625AE9" w:rsidP="007F0B96">
      <w:pPr>
        <w:pStyle w:val="Heading1"/>
        <w:rPr>
          <w:sz w:val="24"/>
          <w:szCs w:val="24"/>
        </w:rPr>
      </w:pPr>
      <w:bookmarkStart w:id="1" w:name="_Toc218247135"/>
      <w:r w:rsidRPr="00435EF0">
        <w:rPr>
          <w:sz w:val="24"/>
          <w:szCs w:val="24"/>
        </w:rPr>
        <w:lastRenderedPageBreak/>
        <w:t>1.Introduction</w:t>
      </w:r>
      <w:bookmarkEnd w:id="0"/>
      <w:bookmarkEnd w:id="1"/>
    </w:p>
    <w:p w14:paraId="458DED20" w14:textId="6071D7F1" w:rsidR="002F5E01" w:rsidRPr="002F5E01" w:rsidRDefault="002F5E01" w:rsidP="002F5E01">
      <w:pPr>
        <w:rPr>
          <w:rFonts w:ascii="Arial" w:hAnsi="Arial" w:cs="Arial"/>
          <w:sz w:val="22"/>
          <w:szCs w:val="22"/>
        </w:rPr>
      </w:pPr>
      <w:r w:rsidRPr="002F5E01">
        <w:rPr>
          <w:rFonts w:ascii="Arial" w:hAnsi="Arial" w:cs="Arial"/>
          <w:sz w:val="22"/>
          <w:szCs w:val="22"/>
        </w:rPr>
        <w:t xml:space="preserve">Torsion is common in engineering applications involving circular shafts, such as drive shafts, wheel axles, and transmission components. When a torque is applied, the shaft twists along its length, producing stress in the material and a deformation known as the angle of twist. According to Shigley et al. (2015), “any moment vector collinear with an axis of a mechanical part is called a torque vector, because the moment causes the part to be twisted about that axis. A bar subjected to such a moment is in torsion.” Understanding this </w:t>
      </w:r>
      <w:proofErr w:type="spellStart"/>
      <w:r w:rsidRPr="002F5E01">
        <w:rPr>
          <w:rFonts w:ascii="Arial" w:hAnsi="Arial" w:cs="Arial"/>
          <w:sz w:val="22"/>
          <w:szCs w:val="22"/>
        </w:rPr>
        <w:t>behavior</w:t>
      </w:r>
      <w:proofErr w:type="spellEnd"/>
      <w:r w:rsidRPr="002F5E01">
        <w:rPr>
          <w:rFonts w:ascii="Arial" w:hAnsi="Arial" w:cs="Arial"/>
          <w:sz w:val="22"/>
          <w:szCs w:val="22"/>
        </w:rPr>
        <w:t xml:space="preserve"> is important because excessive torque can lead to permanent deformation or component failure.</w:t>
      </w:r>
    </w:p>
    <w:p w14:paraId="46370F5C" w14:textId="0D0ED853" w:rsidR="002F5E01" w:rsidRPr="002F5E01" w:rsidRDefault="002F5E01" w:rsidP="002F5E01">
      <w:pPr>
        <w:rPr>
          <w:rFonts w:ascii="Arial" w:hAnsi="Arial" w:cs="Arial"/>
          <w:sz w:val="22"/>
          <w:szCs w:val="22"/>
        </w:rPr>
      </w:pPr>
      <w:r w:rsidRPr="002F5E01">
        <w:rPr>
          <w:rFonts w:ascii="Arial" w:hAnsi="Arial" w:cs="Arial"/>
          <w:sz w:val="22"/>
          <w:szCs w:val="22"/>
        </w:rPr>
        <w:t>The study of torsion allows engineers to predict how shafts will behave under applied loads and avoid excessive angular displacements, vibrations, or damage to components. For a circular shaft operating in the elastic region, the angle of twist depends on the applied torque, the shaft length, the shaft diameter, and the stiffness of the material. This stiffness is defined by the shear modulus, which relates shear stress to shear strain and remains constant as long as the material behaves elastically (Twigg, 2007).</w:t>
      </w:r>
    </w:p>
    <w:p w14:paraId="00BE4EAB" w14:textId="49551776" w:rsidR="00625AE9" w:rsidRPr="002F5E01" w:rsidRDefault="002F5E01" w:rsidP="002F5E01">
      <w:pPr>
        <w:rPr>
          <w:rFonts w:ascii="Arial" w:hAnsi="Arial" w:cs="Arial"/>
          <w:sz w:val="22"/>
          <w:szCs w:val="22"/>
        </w:rPr>
      </w:pPr>
      <w:r w:rsidRPr="002F5E01">
        <w:rPr>
          <w:rFonts w:ascii="Arial" w:hAnsi="Arial" w:cs="Arial"/>
          <w:sz w:val="22"/>
          <w:szCs w:val="22"/>
        </w:rPr>
        <w:t xml:space="preserve">This experiment investigates the torsional </w:t>
      </w:r>
      <w:proofErr w:type="spellStart"/>
      <w:r w:rsidRPr="002F5E01">
        <w:rPr>
          <w:rFonts w:ascii="Arial" w:hAnsi="Arial" w:cs="Arial"/>
          <w:sz w:val="22"/>
          <w:szCs w:val="22"/>
        </w:rPr>
        <w:t>behavior</w:t>
      </w:r>
      <w:proofErr w:type="spellEnd"/>
      <w:r w:rsidRPr="002F5E01">
        <w:rPr>
          <w:rFonts w:ascii="Arial" w:hAnsi="Arial" w:cs="Arial"/>
          <w:sz w:val="22"/>
          <w:szCs w:val="22"/>
        </w:rPr>
        <w:t xml:space="preserve"> of shafts using the ES5. By applying known torques and measuring the resulting angle of twist, the shear modulus of the material can be experimentally determined and compared with reference values.</w:t>
      </w:r>
    </w:p>
    <w:p w14:paraId="708B36EF" w14:textId="77777777" w:rsidR="00625AE9" w:rsidRPr="00A658DC" w:rsidRDefault="00625AE9">
      <w:pPr>
        <w:rPr>
          <w:rFonts w:ascii="Arial" w:hAnsi="Arial" w:cs="Arial"/>
        </w:rPr>
      </w:pPr>
    </w:p>
    <w:p w14:paraId="248494A9" w14:textId="77777777" w:rsidR="00625AE9" w:rsidRPr="00A658DC" w:rsidRDefault="00625AE9">
      <w:pPr>
        <w:rPr>
          <w:rFonts w:ascii="Arial" w:hAnsi="Arial" w:cs="Arial"/>
        </w:rPr>
      </w:pPr>
    </w:p>
    <w:p w14:paraId="1AB98B16" w14:textId="77777777" w:rsidR="00625AE9" w:rsidRPr="00A658DC" w:rsidRDefault="00625AE9">
      <w:pPr>
        <w:rPr>
          <w:rFonts w:ascii="Arial" w:hAnsi="Arial" w:cs="Arial"/>
        </w:rPr>
      </w:pPr>
    </w:p>
    <w:p w14:paraId="7CD06ADB" w14:textId="77777777" w:rsidR="00625AE9" w:rsidRPr="00A658DC" w:rsidRDefault="00625AE9">
      <w:pPr>
        <w:rPr>
          <w:rFonts w:ascii="Arial" w:hAnsi="Arial" w:cs="Arial"/>
        </w:rPr>
      </w:pPr>
    </w:p>
    <w:p w14:paraId="3BC2D146" w14:textId="77777777" w:rsidR="00625AE9" w:rsidRPr="00A658DC" w:rsidRDefault="00625AE9">
      <w:pPr>
        <w:rPr>
          <w:rFonts w:ascii="Arial" w:hAnsi="Arial" w:cs="Arial"/>
        </w:rPr>
      </w:pPr>
    </w:p>
    <w:p w14:paraId="18E9FACD" w14:textId="77777777" w:rsidR="00625AE9" w:rsidRPr="00A658DC" w:rsidRDefault="00625AE9">
      <w:pPr>
        <w:rPr>
          <w:rFonts w:ascii="Arial" w:hAnsi="Arial" w:cs="Arial"/>
        </w:rPr>
      </w:pPr>
    </w:p>
    <w:p w14:paraId="414B2BFD" w14:textId="77777777" w:rsidR="00625AE9" w:rsidRPr="00A658DC" w:rsidRDefault="00625AE9">
      <w:pPr>
        <w:rPr>
          <w:rFonts w:ascii="Arial" w:hAnsi="Arial" w:cs="Arial"/>
        </w:rPr>
      </w:pPr>
    </w:p>
    <w:p w14:paraId="5EC8C07B" w14:textId="77777777" w:rsidR="00625AE9" w:rsidRPr="00A658DC" w:rsidRDefault="00625AE9">
      <w:pPr>
        <w:rPr>
          <w:rFonts w:ascii="Arial" w:hAnsi="Arial" w:cs="Arial"/>
        </w:rPr>
      </w:pPr>
    </w:p>
    <w:p w14:paraId="7B1413C8" w14:textId="77777777" w:rsidR="00625AE9" w:rsidRPr="00A658DC" w:rsidRDefault="00625AE9">
      <w:pPr>
        <w:rPr>
          <w:rFonts w:ascii="Arial" w:hAnsi="Arial" w:cs="Arial"/>
        </w:rPr>
      </w:pPr>
    </w:p>
    <w:p w14:paraId="6A58C5EB" w14:textId="77777777" w:rsidR="00A658DC" w:rsidRDefault="00A658DC">
      <w:pPr>
        <w:rPr>
          <w:rFonts w:ascii="Arial" w:hAnsi="Arial" w:cs="Arial"/>
          <w:lang w:val="en-IO"/>
        </w:rPr>
      </w:pPr>
    </w:p>
    <w:p w14:paraId="22B05DBB" w14:textId="77777777" w:rsidR="00A658DC" w:rsidRDefault="00A658DC">
      <w:pPr>
        <w:rPr>
          <w:rFonts w:ascii="Arial" w:hAnsi="Arial" w:cs="Arial"/>
          <w:lang w:val="en-IO"/>
        </w:rPr>
      </w:pPr>
    </w:p>
    <w:p w14:paraId="5A9F0F5F" w14:textId="77777777" w:rsidR="00A658DC" w:rsidRDefault="00A658DC">
      <w:pPr>
        <w:rPr>
          <w:rFonts w:ascii="Arial" w:hAnsi="Arial" w:cs="Arial"/>
          <w:lang w:val="en-IO"/>
        </w:rPr>
      </w:pPr>
    </w:p>
    <w:p w14:paraId="0EA369A0" w14:textId="77777777" w:rsidR="002F5E01" w:rsidRDefault="002F5E01">
      <w:pPr>
        <w:rPr>
          <w:rFonts w:ascii="Arial" w:hAnsi="Arial" w:cs="Arial"/>
          <w:lang w:val="en-IO"/>
        </w:rPr>
      </w:pPr>
    </w:p>
    <w:p w14:paraId="63A436ED" w14:textId="77777777" w:rsidR="00435EF0" w:rsidRDefault="00435EF0">
      <w:pPr>
        <w:rPr>
          <w:rFonts w:ascii="Arial" w:hAnsi="Arial" w:cs="Arial"/>
          <w:lang w:val="en-IO"/>
        </w:rPr>
      </w:pPr>
    </w:p>
    <w:p w14:paraId="32ABCAC9" w14:textId="77777777" w:rsidR="00435EF0" w:rsidRDefault="00435EF0">
      <w:pPr>
        <w:rPr>
          <w:rFonts w:ascii="Arial" w:hAnsi="Arial" w:cs="Arial"/>
          <w:lang w:val="en-IO"/>
        </w:rPr>
      </w:pPr>
    </w:p>
    <w:p w14:paraId="2C1F2CCC" w14:textId="1D49D17D" w:rsidR="00435EF0" w:rsidRPr="00435EF0" w:rsidRDefault="00C11AB4" w:rsidP="00435EF0">
      <w:pPr>
        <w:pStyle w:val="Heading1"/>
        <w:rPr>
          <w:sz w:val="24"/>
          <w:szCs w:val="24"/>
          <w:lang w:val="en-IO"/>
        </w:rPr>
      </w:pPr>
      <w:bookmarkStart w:id="2" w:name="_Toc218247136"/>
      <w:r w:rsidRPr="00435EF0">
        <w:rPr>
          <w:sz w:val="24"/>
          <w:szCs w:val="24"/>
          <w:lang w:val="en-IO"/>
        </w:rPr>
        <w:lastRenderedPageBreak/>
        <w:t>2. Experimental Procedure</w:t>
      </w:r>
      <w:bookmarkEnd w:id="2"/>
    </w:p>
    <w:p w14:paraId="6EC2B107" w14:textId="365121AF" w:rsidR="00625AE9" w:rsidRPr="00435EF0" w:rsidRDefault="00B96C19" w:rsidP="00435EF0">
      <w:pPr>
        <w:ind w:left="360"/>
        <w:rPr>
          <w:rFonts w:ascii="Arial" w:hAnsi="Arial" w:cs="Arial"/>
          <w:sz w:val="22"/>
          <w:szCs w:val="22"/>
        </w:rPr>
      </w:pPr>
      <w:r w:rsidRPr="00435EF0">
        <w:rPr>
          <w:rFonts w:ascii="Arial" w:hAnsi="Arial" w:cs="Arial"/>
          <w:sz w:val="22"/>
          <w:szCs w:val="22"/>
        </w:rPr>
        <w:t xml:space="preserve">The torsion experiment was performed using the ES5 shaft torsion apparatus, mounted on a laboratory table. A rod was placed horizontally between a fixed chuck and a rotating chuck, ensuring correct shaft alignment. The distance between the chucks defined the effective length of the shaft subjected to torsion. For this experiment, three different types of materials were used: </w:t>
      </w:r>
      <w:proofErr w:type="spellStart"/>
      <w:r w:rsidRPr="00435EF0">
        <w:rPr>
          <w:rFonts w:ascii="Arial" w:hAnsi="Arial" w:cs="Arial"/>
          <w:sz w:val="22"/>
          <w:szCs w:val="22"/>
        </w:rPr>
        <w:t>Aluminum</w:t>
      </w:r>
      <w:proofErr w:type="spellEnd"/>
      <w:r w:rsidRPr="00435EF0">
        <w:rPr>
          <w:rFonts w:ascii="Arial" w:hAnsi="Arial" w:cs="Arial"/>
          <w:sz w:val="22"/>
          <w:szCs w:val="22"/>
        </w:rPr>
        <w:t>, Brass, and Steel, all with the same size specification</w:t>
      </w:r>
      <w:r w:rsidR="001C3A1E" w:rsidRPr="00435EF0">
        <w:rPr>
          <w:rFonts w:ascii="Arial" w:hAnsi="Arial" w:cs="Arial"/>
          <w:sz w:val="22"/>
          <w:szCs w:val="22"/>
        </w:rPr>
        <w:t xml:space="preserve"> (To verify the correct diameter of the shafts, a </w:t>
      </w:r>
      <w:proofErr w:type="spellStart"/>
      <w:r w:rsidR="001C3A1E" w:rsidRPr="00435EF0">
        <w:rPr>
          <w:rFonts w:ascii="Arial" w:hAnsi="Arial" w:cs="Arial"/>
          <w:sz w:val="22"/>
          <w:szCs w:val="22"/>
        </w:rPr>
        <w:t>caliper</w:t>
      </w:r>
      <w:proofErr w:type="spellEnd"/>
      <w:r w:rsidR="001C3A1E" w:rsidRPr="00435EF0">
        <w:rPr>
          <w:rFonts w:ascii="Arial" w:hAnsi="Arial" w:cs="Arial"/>
          <w:sz w:val="22"/>
          <w:szCs w:val="22"/>
        </w:rPr>
        <w:t xml:space="preserve"> tool was used).</w:t>
      </w:r>
    </w:p>
    <w:p w14:paraId="212A70FE" w14:textId="2401BE5F" w:rsidR="00B96C19" w:rsidRPr="00A658DC" w:rsidRDefault="00BD6919" w:rsidP="00BD6919">
      <w:pPr>
        <w:rPr>
          <w:rFonts w:ascii="Arial" w:hAnsi="Arial" w:cs="Arial"/>
        </w:rPr>
      </w:pPr>
      <w:r w:rsidRPr="00A658DC">
        <w:rPr>
          <w:rFonts w:ascii="Arial" w:hAnsi="Arial" w:cs="Arial"/>
          <w:noProof/>
        </w:rPr>
        <w:drawing>
          <wp:inline distT="0" distB="0" distL="0" distR="0" wp14:anchorId="1F475DD7" wp14:editId="043F3BE1">
            <wp:extent cx="5396230" cy="4772891"/>
            <wp:effectExtent l="0" t="0" r="0" b="8890"/>
            <wp:docPr id="1461295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99326" cy="4775629"/>
                    </a:xfrm>
                    <a:prstGeom prst="rect">
                      <a:avLst/>
                    </a:prstGeom>
                    <a:noFill/>
                    <a:ln>
                      <a:noFill/>
                    </a:ln>
                  </pic:spPr>
                </pic:pic>
              </a:graphicData>
            </a:graphic>
          </wp:inline>
        </w:drawing>
      </w:r>
    </w:p>
    <w:p w14:paraId="44BE86EE" w14:textId="39446B62" w:rsidR="00625AE9" w:rsidRPr="00A658DC" w:rsidRDefault="00BD6919" w:rsidP="00BD6919">
      <w:pPr>
        <w:pStyle w:val="NoSpacing"/>
        <w:rPr>
          <w:rFonts w:ascii="Arial" w:hAnsi="Arial" w:cs="Arial"/>
          <w:sz w:val="22"/>
          <w:szCs w:val="22"/>
        </w:rPr>
      </w:pPr>
      <w:r w:rsidRPr="00A658DC">
        <w:rPr>
          <w:rFonts w:ascii="Arial" w:hAnsi="Arial" w:cs="Arial"/>
          <w:b/>
          <w:bCs/>
        </w:rPr>
        <w:t>Figure 1:</w:t>
      </w:r>
      <w:r w:rsidRPr="00A658DC">
        <w:rPr>
          <w:rFonts w:ascii="Arial" w:hAnsi="Arial" w:cs="Arial"/>
        </w:rPr>
        <w:t xml:space="preserve"> </w:t>
      </w:r>
      <w:r w:rsidRPr="00A658DC">
        <w:rPr>
          <w:rFonts w:ascii="Arial" w:hAnsi="Arial" w:cs="Arial"/>
          <w:sz w:val="22"/>
          <w:szCs w:val="22"/>
        </w:rPr>
        <w:t>ES5 torsion test apparatus mounted on the workbench, showing the circular shaft positioned between the fixed and rotating chucks before load application.</w:t>
      </w:r>
    </w:p>
    <w:p w14:paraId="2A3A7BE5" w14:textId="77777777" w:rsidR="00BD6919" w:rsidRPr="00A658DC" w:rsidRDefault="00BD6919">
      <w:pPr>
        <w:rPr>
          <w:rFonts w:ascii="Arial" w:hAnsi="Arial" w:cs="Arial"/>
        </w:rPr>
      </w:pPr>
    </w:p>
    <w:p w14:paraId="5990DE3C" w14:textId="36AC2AE6" w:rsidR="00625AE9" w:rsidRPr="00A658DC" w:rsidRDefault="00847B10" w:rsidP="00A658DC">
      <w:pPr>
        <w:ind w:left="360"/>
        <w:rPr>
          <w:rFonts w:ascii="Arial" w:hAnsi="Arial" w:cs="Arial"/>
          <w:sz w:val="22"/>
          <w:szCs w:val="22"/>
        </w:rPr>
      </w:pPr>
      <w:r w:rsidRPr="00A658DC">
        <w:rPr>
          <w:rFonts w:ascii="Arial" w:hAnsi="Arial" w:cs="Arial"/>
          <w:sz w:val="22"/>
          <w:szCs w:val="22"/>
        </w:rPr>
        <w:t>Before applying the load, the rotating chuck and torque arm were set to zero to maintain the initial angle. Torque was applied to the shaft by placing weights on the torque arm, producing a controlled torsional load. The applied force created a torsion proportional to the mass and length of the lever.</w:t>
      </w:r>
    </w:p>
    <w:p w14:paraId="5EAF84CD" w14:textId="411A27B4" w:rsidR="00847B10" w:rsidRPr="00A658DC" w:rsidRDefault="00847B10" w:rsidP="00A658DC">
      <w:pPr>
        <w:ind w:left="360"/>
        <w:rPr>
          <w:rFonts w:ascii="Arial" w:hAnsi="Arial" w:cs="Arial"/>
          <w:sz w:val="22"/>
          <w:szCs w:val="22"/>
        </w:rPr>
      </w:pPr>
      <w:r w:rsidRPr="00A658DC">
        <w:rPr>
          <w:rFonts w:ascii="Arial" w:hAnsi="Arial" w:cs="Arial"/>
          <w:sz w:val="22"/>
          <w:szCs w:val="22"/>
        </w:rPr>
        <w:t>For each applied load, the angular displacement was recorded using a dial gauge on the rotating chuck. The load was applied slowly to minimize the effects of dynamic load and friction.</w:t>
      </w:r>
    </w:p>
    <w:p w14:paraId="725F4640" w14:textId="5C59A225" w:rsidR="00625AE9" w:rsidRPr="00A658DC" w:rsidRDefault="00847B10">
      <w:pPr>
        <w:rPr>
          <w:rFonts w:ascii="Arial" w:hAnsi="Arial" w:cs="Arial"/>
        </w:rPr>
      </w:pPr>
      <w:r w:rsidRPr="00A658DC">
        <w:rPr>
          <w:rFonts w:ascii="Arial" w:hAnsi="Arial" w:cs="Arial"/>
          <w:noProof/>
        </w:rPr>
        <w:lastRenderedPageBreak/>
        <w:drawing>
          <wp:inline distT="0" distB="0" distL="0" distR="0" wp14:anchorId="725943CD" wp14:editId="7E50FE78">
            <wp:extent cx="5174358" cy="4703445"/>
            <wp:effectExtent l="0" t="0" r="7620" b="1905"/>
            <wp:docPr id="18574358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108" b="34652"/>
                    <a:stretch>
                      <a:fillRect/>
                    </a:stretch>
                  </pic:blipFill>
                  <pic:spPr bwMode="auto">
                    <a:xfrm>
                      <a:off x="0" y="0"/>
                      <a:ext cx="5174549" cy="4703619"/>
                    </a:xfrm>
                    <a:prstGeom prst="rect">
                      <a:avLst/>
                    </a:prstGeom>
                    <a:noFill/>
                    <a:ln>
                      <a:noFill/>
                    </a:ln>
                    <a:extLst>
                      <a:ext uri="{53640926-AAD7-44D8-BBD7-CCE9431645EC}">
                        <a14:shadowObscured xmlns:a14="http://schemas.microsoft.com/office/drawing/2010/main"/>
                      </a:ext>
                    </a:extLst>
                  </pic:spPr>
                </pic:pic>
              </a:graphicData>
            </a:graphic>
          </wp:inline>
        </w:drawing>
      </w:r>
    </w:p>
    <w:p w14:paraId="2AD71DDA" w14:textId="50D6DA49" w:rsidR="00625AE9" w:rsidRPr="00A658DC" w:rsidRDefault="00847B10">
      <w:pPr>
        <w:rPr>
          <w:rFonts w:ascii="Arial" w:hAnsi="Arial" w:cs="Arial"/>
          <w:sz w:val="22"/>
          <w:szCs w:val="22"/>
        </w:rPr>
      </w:pPr>
      <w:r w:rsidRPr="00A658DC">
        <w:rPr>
          <w:rFonts w:ascii="Arial" w:hAnsi="Arial" w:cs="Arial"/>
          <w:b/>
          <w:bCs/>
        </w:rPr>
        <w:t>Figure 2:</w:t>
      </w:r>
      <w:r w:rsidRPr="00A658DC">
        <w:rPr>
          <w:rFonts w:ascii="Arial" w:hAnsi="Arial" w:cs="Arial"/>
        </w:rPr>
        <w:t xml:space="preserve"> </w:t>
      </w:r>
      <w:r w:rsidRPr="00A658DC">
        <w:rPr>
          <w:rFonts w:ascii="Arial" w:hAnsi="Arial" w:cs="Arial"/>
          <w:sz w:val="22"/>
          <w:szCs w:val="22"/>
        </w:rPr>
        <w:t>Torque arm and applied masses used to generate a controlled torsional load on the circular shaft.</w:t>
      </w:r>
    </w:p>
    <w:p w14:paraId="4F7105CC" w14:textId="77777777" w:rsidR="00625AE9" w:rsidRPr="00A658DC" w:rsidRDefault="00625AE9">
      <w:pPr>
        <w:rPr>
          <w:rFonts w:ascii="Arial" w:hAnsi="Arial" w:cs="Arial"/>
        </w:rPr>
      </w:pPr>
    </w:p>
    <w:p w14:paraId="7ABF3FFC" w14:textId="77777777" w:rsidR="00625AE9" w:rsidRPr="00A658DC" w:rsidRDefault="00625AE9">
      <w:pPr>
        <w:rPr>
          <w:rFonts w:ascii="Arial" w:hAnsi="Arial" w:cs="Arial"/>
        </w:rPr>
      </w:pPr>
    </w:p>
    <w:p w14:paraId="170A1327" w14:textId="77777777" w:rsidR="00625AE9" w:rsidRPr="00A658DC" w:rsidRDefault="00625AE9">
      <w:pPr>
        <w:rPr>
          <w:rFonts w:ascii="Arial" w:hAnsi="Arial" w:cs="Arial"/>
        </w:rPr>
      </w:pPr>
    </w:p>
    <w:p w14:paraId="69146BD7" w14:textId="77777777" w:rsidR="00625AE9" w:rsidRPr="00A658DC" w:rsidRDefault="00625AE9">
      <w:pPr>
        <w:rPr>
          <w:rFonts w:ascii="Arial" w:hAnsi="Arial" w:cs="Arial"/>
        </w:rPr>
      </w:pPr>
    </w:p>
    <w:p w14:paraId="013EC30B" w14:textId="77777777" w:rsidR="00A658DC" w:rsidRDefault="00A658DC">
      <w:pPr>
        <w:rPr>
          <w:rFonts w:ascii="Arial" w:hAnsi="Arial" w:cs="Arial"/>
        </w:rPr>
      </w:pPr>
    </w:p>
    <w:p w14:paraId="2FCA4A16" w14:textId="77777777" w:rsidR="00A658DC" w:rsidRDefault="00A658DC">
      <w:pPr>
        <w:rPr>
          <w:rFonts w:ascii="Arial" w:hAnsi="Arial" w:cs="Arial"/>
        </w:rPr>
      </w:pPr>
    </w:p>
    <w:p w14:paraId="6E512D62" w14:textId="77777777" w:rsidR="00435EF0" w:rsidRDefault="00435EF0">
      <w:pPr>
        <w:rPr>
          <w:rFonts w:ascii="Arial" w:hAnsi="Arial" w:cs="Arial"/>
        </w:rPr>
      </w:pPr>
    </w:p>
    <w:p w14:paraId="21F549EC" w14:textId="77777777" w:rsidR="00435EF0" w:rsidRDefault="00435EF0">
      <w:pPr>
        <w:rPr>
          <w:rFonts w:ascii="Arial" w:hAnsi="Arial" w:cs="Arial"/>
        </w:rPr>
      </w:pPr>
    </w:p>
    <w:p w14:paraId="01066FAF" w14:textId="77777777" w:rsidR="00C64953" w:rsidRDefault="00C64953">
      <w:pPr>
        <w:rPr>
          <w:rFonts w:ascii="Arial" w:hAnsi="Arial" w:cs="Arial"/>
        </w:rPr>
      </w:pPr>
    </w:p>
    <w:p w14:paraId="5A213286" w14:textId="3B46E956" w:rsidR="00435EF0" w:rsidRPr="00435EF0" w:rsidRDefault="00214EC5" w:rsidP="00435EF0">
      <w:pPr>
        <w:pStyle w:val="Heading1"/>
        <w:rPr>
          <w:sz w:val="24"/>
          <w:szCs w:val="24"/>
          <w:lang w:val="en-IO"/>
        </w:rPr>
      </w:pPr>
      <w:bookmarkStart w:id="3" w:name="_Toc218247137"/>
      <w:r w:rsidRPr="00435EF0">
        <w:rPr>
          <w:sz w:val="24"/>
          <w:szCs w:val="24"/>
          <w:lang w:val="en-IO"/>
        </w:rPr>
        <w:lastRenderedPageBreak/>
        <w:t>3. Results</w:t>
      </w:r>
      <w:bookmarkEnd w:id="3"/>
    </w:p>
    <w:p w14:paraId="645B37C7" w14:textId="77777777" w:rsidR="00435EF0" w:rsidRDefault="00214EC5">
      <w:pPr>
        <w:rPr>
          <w:rFonts w:ascii="Arial" w:hAnsi="Arial" w:cs="Arial"/>
          <w:sz w:val="22"/>
          <w:szCs w:val="22"/>
          <w:lang w:val="en-IO"/>
        </w:rPr>
      </w:pPr>
      <w:r w:rsidRPr="00A658DC">
        <w:rPr>
          <w:rFonts w:ascii="Arial" w:hAnsi="Arial" w:cs="Arial"/>
          <w:sz w:val="22"/>
          <w:szCs w:val="22"/>
          <w:lang w:val="en-IO"/>
        </w:rPr>
        <w:t xml:space="preserve">This section presents the experimental data collected during the torsion laboratory for steel, brass, and </w:t>
      </w:r>
      <w:proofErr w:type="spellStart"/>
      <w:r w:rsidRPr="00A658DC">
        <w:rPr>
          <w:rFonts w:ascii="Arial" w:hAnsi="Arial" w:cs="Arial"/>
          <w:sz w:val="22"/>
          <w:szCs w:val="22"/>
          <w:lang w:val="en-IO"/>
        </w:rPr>
        <w:t>aluminum</w:t>
      </w:r>
      <w:proofErr w:type="spellEnd"/>
      <w:r w:rsidRPr="00A658DC">
        <w:rPr>
          <w:rFonts w:ascii="Arial" w:hAnsi="Arial" w:cs="Arial"/>
          <w:sz w:val="22"/>
          <w:szCs w:val="22"/>
          <w:lang w:val="en-IO"/>
        </w:rPr>
        <w:t xml:space="preserve"> samples. The recorded values ​​include the applied load, the calculated torque, and the measured angular displacement</w:t>
      </w:r>
      <w:r w:rsidR="00435EF0">
        <w:rPr>
          <w:rFonts w:ascii="Arial" w:hAnsi="Arial" w:cs="Arial"/>
          <w:sz w:val="22"/>
          <w:szCs w:val="22"/>
          <w:lang w:val="en-IO"/>
        </w:rPr>
        <w:t>.</w:t>
      </w:r>
    </w:p>
    <w:p w14:paraId="121D5FA9" w14:textId="77777777" w:rsidR="00C64953" w:rsidRDefault="00C64953">
      <w:pPr>
        <w:rPr>
          <w:rFonts w:ascii="Arial" w:hAnsi="Arial" w:cs="Arial"/>
          <w:sz w:val="22"/>
          <w:szCs w:val="22"/>
          <w:lang w:val="en-IO"/>
        </w:rPr>
      </w:pPr>
    </w:p>
    <w:p w14:paraId="17494F03" w14:textId="77777777" w:rsidR="00C64953" w:rsidRDefault="00C64953">
      <w:pPr>
        <w:rPr>
          <w:rFonts w:ascii="Arial" w:hAnsi="Arial" w:cs="Arial"/>
          <w:sz w:val="22"/>
          <w:szCs w:val="22"/>
          <w:lang w:val="en-IO"/>
        </w:rPr>
      </w:pPr>
    </w:p>
    <w:p w14:paraId="1630EF01" w14:textId="752D4273" w:rsidR="00E802FB" w:rsidRPr="00435EF0" w:rsidRDefault="00E802FB">
      <w:pPr>
        <w:rPr>
          <w:rFonts w:ascii="Arial" w:hAnsi="Arial" w:cs="Arial"/>
          <w:sz w:val="22"/>
          <w:szCs w:val="22"/>
          <w:lang w:val="en-IO"/>
        </w:rPr>
      </w:pPr>
      <w:r w:rsidRPr="00A658DC">
        <w:rPr>
          <w:rFonts w:ascii="Arial" w:hAnsi="Arial" w:cs="Arial"/>
          <w:b/>
          <w:bCs/>
          <w:lang w:val="en-IO"/>
        </w:rPr>
        <w:t>Table 1- Brass</w:t>
      </w:r>
    </w:p>
    <w:tbl>
      <w:tblPr>
        <w:tblW w:w="9341" w:type="dxa"/>
        <w:tblLook w:val="04A0" w:firstRow="1" w:lastRow="0" w:firstColumn="1" w:lastColumn="0" w:noHBand="0" w:noVBand="1"/>
      </w:tblPr>
      <w:tblGrid>
        <w:gridCol w:w="1189"/>
        <w:gridCol w:w="1134"/>
        <w:gridCol w:w="1134"/>
        <w:gridCol w:w="1560"/>
        <w:gridCol w:w="1275"/>
        <w:gridCol w:w="1699"/>
        <w:gridCol w:w="1418"/>
      </w:tblGrid>
      <w:tr w:rsidR="00AF5B76" w:rsidRPr="00A658DC" w14:paraId="1FC8198C" w14:textId="77777777" w:rsidTr="00435EF0">
        <w:trPr>
          <w:trHeight w:val="312"/>
        </w:trPr>
        <w:tc>
          <w:tcPr>
            <w:tcW w:w="1121" w:type="dxa"/>
            <w:tcBorders>
              <w:top w:val="single" w:sz="12" w:space="0" w:color="auto"/>
              <w:left w:val="single" w:sz="12" w:space="0" w:color="auto"/>
              <w:bottom w:val="single" w:sz="12" w:space="0" w:color="auto"/>
              <w:right w:val="single" w:sz="12" w:space="0" w:color="auto"/>
            </w:tcBorders>
            <w:noWrap/>
            <w:vAlign w:val="bottom"/>
            <w:hideMark/>
          </w:tcPr>
          <w:p w14:paraId="1B0DE1D8" w14:textId="77777777" w:rsidR="00AF5B76" w:rsidRPr="00A658DC" w:rsidRDefault="00AF5B76" w:rsidP="00435EF0">
            <w:pPr>
              <w:pStyle w:val="NoSpacing"/>
              <w:rPr>
                <w:lang w:val="en-IO" w:eastAsia="en-IO"/>
              </w:rPr>
            </w:pPr>
            <w:r w:rsidRPr="00A658DC">
              <w:rPr>
                <w:lang w:val="en-IO" w:eastAsia="en-IO"/>
              </w:rPr>
              <w:t> </w:t>
            </w:r>
          </w:p>
        </w:tc>
        <w:tc>
          <w:tcPr>
            <w:tcW w:w="1134" w:type="dxa"/>
            <w:tcBorders>
              <w:top w:val="single" w:sz="12" w:space="0" w:color="auto"/>
              <w:left w:val="nil"/>
              <w:bottom w:val="single" w:sz="12" w:space="0" w:color="auto"/>
              <w:right w:val="single" w:sz="12" w:space="0" w:color="auto"/>
            </w:tcBorders>
            <w:noWrap/>
            <w:vAlign w:val="bottom"/>
            <w:hideMark/>
          </w:tcPr>
          <w:p w14:paraId="7E9DE08D" w14:textId="77777777" w:rsidR="00AF5B76" w:rsidRPr="00A658DC" w:rsidRDefault="00AF5B76" w:rsidP="00435EF0">
            <w:pPr>
              <w:pStyle w:val="NoSpacing"/>
              <w:rPr>
                <w:lang w:val="en-IO" w:eastAsia="en-IO"/>
              </w:rPr>
            </w:pPr>
            <w:r w:rsidRPr="00A658DC">
              <w:rPr>
                <w:lang w:val="en-IO" w:eastAsia="en-IO"/>
              </w:rPr>
              <w:t> </w:t>
            </w:r>
          </w:p>
        </w:tc>
        <w:tc>
          <w:tcPr>
            <w:tcW w:w="1134" w:type="dxa"/>
            <w:tcBorders>
              <w:top w:val="single" w:sz="12" w:space="0" w:color="auto"/>
              <w:left w:val="nil"/>
              <w:bottom w:val="single" w:sz="12" w:space="0" w:color="auto"/>
              <w:right w:val="single" w:sz="12" w:space="0" w:color="auto"/>
            </w:tcBorders>
            <w:noWrap/>
            <w:vAlign w:val="bottom"/>
            <w:hideMark/>
          </w:tcPr>
          <w:p w14:paraId="09BC6D33" w14:textId="77777777" w:rsidR="00AF5B76" w:rsidRPr="00A658DC" w:rsidRDefault="00AF5B76" w:rsidP="00435EF0">
            <w:pPr>
              <w:pStyle w:val="NoSpacing"/>
              <w:rPr>
                <w:lang w:val="en-IO" w:eastAsia="en-IO"/>
              </w:rPr>
            </w:pPr>
            <w:r w:rsidRPr="00A658DC">
              <w:rPr>
                <w:lang w:val="en-IO" w:eastAsia="en-IO"/>
              </w:rPr>
              <w:t> </w:t>
            </w:r>
          </w:p>
        </w:tc>
        <w:tc>
          <w:tcPr>
            <w:tcW w:w="1560" w:type="dxa"/>
            <w:tcBorders>
              <w:top w:val="single" w:sz="12" w:space="0" w:color="auto"/>
              <w:left w:val="nil"/>
              <w:bottom w:val="single" w:sz="12" w:space="0" w:color="auto"/>
              <w:right w:val="single" w:sz="12" w:space="0" w:color="auto"/>
            </w:tcBorders>
            <w:noWrap/>
            <w:vAlign w:val="bottom"/>
            <w:hideMark/>
          </w:tcPr>
          <w:p w14:paraId="1CB5E744" w14:textId="77656797" w:rsidR="00AF5B76" w:rsidRPr="00A658DC" w:rsidRDefault="00AF5B76" w:rsidP="00435EF0">
            <w:pPr>
              <w:pStyle w:val="NoSpacing"/>
              <w:rPr>
                <w:b/>
                <w:bCs/>
                <w:lang w:val="en-IO" w:eastAsia="en-IO"/>
              </w:rPr>
            </w:pPr>
            <w:r w:rsidRPr="00A658DC">
              <w:rPr>
                <w:b/>
                <w:bCs/>
                <w:lang w:val="en-IO" w:eastAsia="en-IO"/>
              </w:rPr>
              <w:t>Shaft Modulus</w:t>
            </w:r>
          </w:p>
        </w:tc>
        <w:tc>
          <w:tcPr>
            <w:tcW w:w="1275" w:type="dxa"/>
            <w:tcBorders>
              <w:top w:val="single" w:sz="12" w:space="0" w:color="auto"/>
              <w:left w:val="nil"/>
              <w:bottom w:val="single" w:sz="12" w:space="0" w:color="auto"/>
              <w:right w:val="single" w:sz="12" w:space="0" w:color="auto"/>
            </w:tcBorders>
            <w:noWrap/>
            <w:vAlign w:val="bottom"/>
            <w:hideMark/>
          </w:tcPr>
          <w:p w14:paraId="0975D5DA" w14:textId="77777777" w:rsidR="00AF5B76" w:rsidRPr="00A658DC" w:rsidRDefault="00AF5B76" w:rsidP="00435EF0">
            <w:pPr>
              <w:pStyle w:val="NoSpacing"/>
              <w:rPr>
                <w:b/>
                <w:bCs/>
                <w:lang w:val="en-IO" w:eastAsia="en-IO"/>
              </w:rPr>
            </w:pPr>
            <w:r w:rsidRPr="00A658DC">
              <w:rPr>
                <w:b/>
                <w:bCs/>
                <w:lang w:val="en-IO" w:eastAsia="en-IO"/>
              </w:rPr>
              <w:t> </w:t>
            </w:r>
          </w:p>
        </w:tc>
        <w:tc>
          <w:tcPr>
            <w:tcW w:w="1699" w:type="dxa"/>
            <w:tcBorders>
              <w:top w:val="single" w:sz="12" w:space="0" w:color="auto"/>
              <w:left w:val="nil"/>
              <w:bottom w:val="single" w:sz="12" w:space="0" w:color="auto"/>
              <w:right w:val="single" w:sz="12" w:space="0" w:color="auto"/>
            </w:tcBorders>
            <w:noWrap/>
            <w:vAlign w:val="bottom"/>
            <w:hideMark/>
          </w:tcPr>
          <w:p w14:paraId="0899BDE0" w14:textId="77777777" w:rsidR="00AF5B76" w:rsidRPr="00A658DC" w:rsidRDefault="00AF5B76" w:rsidP="00435EF0">
            <w:pPr>
              <w:pStyle w:val="NoSpacing"/>
              <w:rPr>
                <w:b/>
                <w:bCs/>
                <w:lang w:val="en-IO" w:eastAsia="en-IO"/>
              </w:rPr>
            </w:pPr>
            <w:r w:rsidRPr="00A658DC">
              <w:rPr>
                <w:b/>
                <w:bCs/>
                <w:lang w:val="en-IO" w:eastAsia="en-IO"/>
              </w:rPr>
              <w:t> </w:t>
            </w:r>
          </w:p>
        </w:tc>
        <w:tc>
          <w:tcPr>
            <w:tcW w:w="1418" w:type="dxa"/>
            <w:tcBorders>
              <w:top w:val="single" w:sz="12" w:space="0" w:color="auto"/>
              <w:left w:val="nil"/>
              <w:bottom w:val="single" w:sz="12" w:space="0" w:color="auto"/>
              <w:right w:val="single" w:sz="12" w:space="0" w:color="auto"/>
            </w:tcBorders>
            <w:noWrap/>
            <w:vAlign w:val="bottom"/>
            <w:hideMark/>
          </w:tcPr>
          <w:p w14:paraId="0D15FE43" w14:textId="77777777" w:rsidR="00AF5B76" w:rsidRPr="00A658DC" w:rsidRDefault="00AF5B76" w:rsidP="00435EF0">
            <w:pPr>
              <w:pStyle w:val="NoSpacing"/>
              <w:rPr>
                <w:b/>
                <w:bCs/>
                <w:lang w:val="en-IO" w:eastAsia="en-IO"/>
              </w:rPr>
            </w:pPr>
            <w:r w:rsidRPr="00A658DC">
              <w:rPr>
                <w:b/>
                <w:bCs/>
                <w:lang w:val="en-IO" w:eastAsia="en-IO"/>
              </w:rPr>
              <w:t> </w:t>
            </w:r>
          </w:p>
        </w:tc>
      </w:tr>
      <w:tr w:rsidR="00AF5B76" w:rsidRPr="00A658DC" w14:paraId="69F2D43C" w14:textId="77777777" w:rsidTr="00435EF0">
        <w:trPr>
          <w:trHeight w:val="312"/>
        </w:trPr>
        <w:tc>
          <w:tcPr>
            <w:tcW w:w="1121" w:type="dxa"/>
            <w:tcBorders>
              <w:top w:val="nil"/>
              <w:left w:val="single" w:sz="12" w:space="0" w:color="auto"/>
              <w:bottom w:val="single" w:sz="12" w:space="0" w:color="auto"/>
              <w:right w:val="single" w:sz="12" w:space="0" w:color="auto"/>
            </w:tcBorders>
            <w:noWrap/>
            <w:vAlign w:val="bottom"/>
            <w:hideMark/>
          </w:tcPr>
          <w:p w14:paraId="5A88D518" w14:textId="77777777" w:rsidR="00AF5B76" w:rsidRPr="00A658DC" w:rsidRDefault="00AF5B76" w:rsidP="00435EF0">
            <w:pPr>
              <w:pStyle w:val="NoSpacing"/>
              <w:rPr>
                <w:b/>
                <w:bCs/>
                <w:lang w:val="en-IO" w:eastAsia="en-IO"/>
              </w:rPr>
            </w:pPr>
            <w:r w:rsidRPr="00A658DC">
              <w:rPr>
                <w:b/>
                <w:bCs/>
                <w:lang w:val="en-IO" w:eastAsia="en-IO"/>
              </w:rPr>
              <w:t>Load (m) (g)</w:t>
            </w:r>
          </w:p>
        </w:tc>
        <w:tc>
          <w:tcPr>
            <w:tcW w:w="1134" w:type="dxa"/>
            <w:tcBorders>
              <w:top w:val="nil"/>
              <w:left w:val="nil"/>
              <w:bottom w:val="single" w:sz="12" w:space="0" w:color="auto"/>
              <w:right w:val="single" w:sz="12" w:space="0" w:color="auto"/>
            </w:tcBorders>
            <w:noWrap/>
            <w:vAlign w:val="bottom"/>
            <w:hideMark/>
          </w:tcPr>
          <w:p w14:paraId="4E63CD43" w14:textId="77777777" w:rsidR="00AF5B76" w:rsidRPr="00A658DC" w:rsidRDefault="00AF5B76" w:rsidP="00435EF0">
            <w:pPr>
              <w:pStyle w:val="NoSpacing"/>
              <w:rPr>
                <w:b/>
                <w:bCs/>
                <w:lang w:val="en-IO" w:eastAsia="en-IO"/>
              </w:rPr>
            </w:pPr>
            <w:r w:rsidRPr="00A658DC">
              <w:rPr>
                <w:b/>
                <w:bCs/>
                <w:lang w:val="en-IO" w:eastAsia="en-IO"/>
              </w:rPr>
              <w:t>Load (W) (N)</w:t>
            </w:r>
          </w:p>
        </w:tc>
        <w:tc>
          <w:tcPr>
            <w:tcW w:w="1134" w:type="dxa"/>
            <w:tcBorders>
              <w:top w:val="nil"/>
              <w:left w:val="nil"/>
              <w:bottom w:val="single" w:sz="12" w:space="0" w:color="auto"/>
              <w:right w:val="single" w:sz="12" w:space="0" w:color="auto"/>
            </w:tcBorders>
            <w:noWrap/>
            <w:vAlign w:val="bottom"/>
            <w:hideMark/>
          </w:tcPr>
          <w:p w14:paraId="65C6717C" w14:textId="77777777" w:rsidR="00AF5B76" w:rsidRPr="00A658DC" w:rsidRDefault="00AF5B76" w:rsidP="00435EF0">
            <w:pPr>
              <w:pStyle w:val="NoSpacing"/>
              <w:rPr>
                <w:b/>
                <w:bCs/>
                <w:lang w:val="en-IO" w:eastAsia="en-IO"/>
              </w:rPr>
            </w:pPr>
            <w:r w:rsidRPr="00A658DC">
              <w:rPr>
                <w:b/>
                <w:bCs/>
                <w:lang w:val="en-IO" w:eastAsia="en-IO"/>
              </w:rPr>
              <w:t>Torque (T) (Nm)</w:t>
            </w:r>
          </w:p>
        </w:tc>
        <w:tc>
          <w:tcPr>
            <w:tcW w:w="1560" w:type="dxa"/>
            <w:tcBorders>
              <w:top w:val="nil"/>
              <w:left w:val="nil"/>
              <w:bottom w:val="single" w:sz="12" w:space="0" w:color="auto"/>
              <w:right w:val="single" w:sz="12" w:space="0" w:color="auto"/>
            </w:tcBorders>
            <w:noWrap/>
            <w:vAlign w:val="bottom"/>
            <w:hideMark/>
          </w:tcPr>
          <w:p w14:paraId="08FC7C57" w14:textId="77777777" w:rsidR="00AF5B76" w:rsidRPr="00A658DC" w:rsidRDefault="00AF5B76" w:rsidP="00435EF0">
            <w:pPr>
              <w:pStyle w:val="NoSpacing"/>
              <w:rPr>
                <w:b/>
                <w:bCs/>
                <w:lang w:val="en-IO" w:eastAsia="en-IO"/>
              </w:rPr>
            </w:pPr>
            <w:r w:rsidRPr="00A658DC">
              <w:rPr>
                <w:b/>
                <w:bCs/>
                <w:lang w:val="en-IO" w:eastAsia="en-IO"/>
              </w:rPr>
              <w:t>Twist Angle (deg)</w:t>
            </w:r>
          </w:p>
        </w:tc>
        <w:tc>
          <w:tcPr>
            <w:tcW w:w="1275" w:type="dxa"/>
            <w:tcBorders>
              <w:top w:val="nil"/>
              <w:left w:val="nil"/>
              <w:bottom w:val="single" w:sz="12" w:space="0" w:color="auto"/>
              <w:right w:val="single" w:sz="12" w:space="0" w:color="auto"/>
            </w:tcBorders>
            <w:noWrap/>
            <w:vAlign w:val="bottom"/>
            <w:hideMark/>
          </w:tcPr>
          <w:p w14:paraId="593AC45C" w14:textId="77777777" w:rsidR="00AF5B76" w:rsidRPr="00A658DC" w:rsidRDefault="00AF5B76" w:rsidP="00435EF0">
            <w:pPr>
              <w:pStyle w:val="NoSpacing"/>
              <w:rPr>
                <w:b/>
                <w:bCs/>
                <w:lang w:val="en-IO" w:eastAsia="en-IO"/>
              </w:rPr>
            </w:pPr>
            <w:r w:rsidRPr="00A658DC">
              <w:rPr>
                <w:b/>
                <w:bCs/>
                <w:lang w:val="en-IO" w:eastAsia="en-IO"/>
              </w:rPr>
              <w:t>Twist Angle θ (rad)</w:t>
            </w:r>
          </w:p>
        </w:tc>
        <w:tc>
          <w:tcPr>
            <w:tcW w:w="1699" w:type="dxa"/>
            <w:tcBorders>
              <w:top w:val="nil"/>
              <w:left w:val="nil"/>
              <w:bottom w:val="single" w:sz="12" w:space="0" w:color="auto"/>
              <w:right w:val="single" w:sz="12" w:space="0" w:color="auto"/>
            </w:tcBorders>
            <w:noWrap/>
            <w:vAlign w:val="bottom"/>
            <w:hideMark/>
          </w:tcPr>
          <w:p w14:paraId="3E8BE473" w14:textId="77777777" w:rsidR="00AF5B76" w:rsidRPr="00A658DC" w:rsidRDefault="00AF5B76" w:rsidP="00435EF0">
            <w:pPr>
              <w:pStyle w:val="NoSpacing"/>
              <w:rPr>
                <w:b/>
                <w:bCs/>
                <w:lang w:val="en-IO" w:eastAsia="en-IO"/>
              </w:rPr>
            </w:pPr>
            <w:r w:rsidRPr="00A658DC">
              <w:rPr>
                <w:b/>
                <w:bCs/>
                <w:lang w:val="en-IO" w:eastAsia="en-IO"/>
              </w:rPr>
              <w:t>TL</w:t>
            </w:r>
          </w:p>
        </w:tc>
        <w:tc>
          <w:tcPr>
            <w:tcW w:w="1418" w:type="dxa"/>
            <w:tcBorders>
              <w:top w:val="nil"/>
              <w:left w:val="nil"/>
              <w:bottom w:val="single" w:sz="12" w:space="0" w:color="auto"/>
              <w:right w:val="single" w:sz="12" w:space="0" w:color="auto"/>
            </w:tcBorders>
            <w:noWrap/>
            <w:vAlign w:val="bottom"/>
            <w:hideMark/>
          </w:tcPr>
          <w:p w14:paraId="17C7E041" w14:textId="77777777" w:rsidR="00AF5B76" w:rsidRPr="00A658DC" w:rsidRDefault="00AF5B76" w:rsidP="00435EF0">
            <w:pPr>
              <w:pStyle w:val="NoSpacing"/>
              <w:rPr>
                <w:b/>
                <w:bCs/>
                <w:lang w:val="en-IO" w:eastAsia="en-IO"/>
              </w:rPr>
            </w:pPr>
            <w:proofErr w:type="spellStart"/>
            <w:r w:rsidRPr="00A658DC">
              <w:rPr>
                <w:b/>
                <w:bCs/>
                <w:lang w:val="en-IO" w:eastAsia="en-IO"/>
              </w:rPr>
              <w:t>Jθ</w:t>
            </w:r>
            <w:proofErr w:type="spellEnd"/>
            <w:r w:rsidRPr="00A658DC">
              <w:rPr>
                <w:b/>
                <w:bCs/>
                <w:lang w:val="en-IO" w:eastAsia="en-IO"/>
              </w:rPr>
              <w:t xml:space="preserve"> (×10</w:t>
            </w:r>
            <w:r w:rsidRPr="00A658DC">
              <w:rPr>
                <w:rFonts w:ascii="Cambria Math" w:hAnsi="Cambria Math" w:cs="Cambria Math"/>
                <w:b/>
                <w:bCs/>
                <w:lang w:val="en-IO" w:eastAsia="en-IO"/>
              </w:rPr>
              <w:t>⁻</w:t>
            </w:r>
            <w:r w:rsidRPr="00A658DC">
              <w:rPr>
                <w:b/>
                <w:bCs/>
                <w:lang w:val="en-IO" w:eastAsia="en-IO"/>
              </w:rPr>
              <w:t>¹²)</w:t>
            </w:r>
          </w:p>
        </w:tc>
      </w:tr>
      <w:tr w:rsidR="00AF5B76" w:rsidRPr="00A658DC" w14:paraId="69685F8C" w14:textId="77777777" w:rsidTr="00435EF0">
        <w:trPr>
          <w:trHeight w:val="312"/>
        </w:trPr>
        <w:tc>
          <w:tcPr>
            <w:tcW w:w="1121" w:type="dxa"/>
            <w:tcBorders>
              <w:top w:val="nil"/>
              <w:left w:val="single" w:sz="12" w:space="0" w:color="auto"/>
              <w:bottom w:val="single" w:sz="12" w:space="0" w:color="auto"/>
              <w:right w:val="single" w:sz="12" w:space="0" w:color="auto"/>
            </w:tcBorders>
            <w:noWrap/>
            <w:vAlign w:val="bottom"/>
            <w:hideMark/>
          </w:tcPr>
          <w:p w14:paraId="23C4EB99" w14:textId="77777777" w:rsidR="00AF5B76" w:rsidRPr="00A658DC" w:rsidRDefault="00AF5B76" w:rsidP="00435EF0">
            <w:pPr>
              <w:pStyle w:val="NoSpacing"/>
              <w:rPr>
                <w:lang w:val="en-IO" w:eastAsia="en-IO"/>
              </w:rPr>
            </w:pPr>
            <w:r w:rsidRPr="00A658DC">
              <w:rPr>
                <w:lang w:val="en-IO" w:eastAsia="en-IO"/>
              </w:rPr>
              <w:t>100</w:t>
            </w:r>
          </w:p>
        </w:tc>
        <w:tc>
          <w:tcPr>
            <w:tcW w:w="1134" w:type="dxa"/>
            <w:tcBorders>
              <w:top w:val="nil"/>
              <w:left w:val="nil"/>
              <w:bottom w:val="single" w:sz="12" w:space="0" w:color="auto"/>
              <w:right w:val="single" w:sz="12" w:space="0" w:color="auto"/>
            </w:tcBorders>
            <w:noWrap/>
            <w:vAlign w:val="bottom"/>
            <w:hideMark/>
          </w:tcPr>
          <w:p w14:paraId="548F1257" w14:textId="77777777" w:rsidR="00AF5B76" w:rsidRPr="00A658DC" w:rsidRDefault="00AF5B76" w:rsidP="00435EF0">
            <w:pPr>
              <w:pStyle w:val="NoSpacing"/>
              <w:rPr>
                <w:lang w:val="en-IO" w:eastAsia="en-IO"/>
              </w:rPr>
            </w:pPr>
            <w:r w:rsidRPr="00A658DC">
              <w:rPr>
                <w:lang w:val="en-IO" w:eastAsia="en-IO"/>
              </w:rPr>
              <w:t>0.98</w:t>
            </w:r>
          </w:p>
        </w:tc>
        <w:tc>
          <w:tcPr>
            <w:tcW w:w="1134" w:type="dxa"/>
            <w:tcBorders>
              <w:top w:val="nil"/>
              <w:left w:val="nil"/>
              <w:bottom w:val="single" w:sz="12" w:space="0" w:color="auto"/>
              <w:right w:val="single" w:sz="12" w:space="0" w:color="auto"/>
            </w:tcBorders>
            <w:noWrap/>
            <w:vAlign w:val="bottom"/>
            <w:hideMark/>
          </w:tcPr>
          <w:p w14:paraId="0FBF7192" w14:textId="77777777" w:rsidR="00AF5B76" w:rsidRPr="00A658DC" w:rsidRDefault="00AF5B76" w:rsidP="00435EF0">
            <w:pPr>
              <w:pStyle w:val="NoSpacing"/>
              <w:rPr>
                <w:lang w:val="en-IO" w:eastAsia="en-IO"/>
              </w:rPr>
            </w:pPr>
            <w:r w:rsidRPr="00A658DC">
              <w:rPr>
                <w:lang w:val="en-IO" w:eastAsia="en-IO"/>
              </w:rPr>
              <w:t>0.098</w:t>
            </w:r>
          </w:p>
        </w:tc>
        <w:tc>
          <w:tcPr>
            <w:tcW w:w="1560" w:type="dxa"/>
            <w:tcBorders>
              <w:top w:val="nil"/>
              <w:left w:val="nil"/>
              <w:bottom w:val="single" w:sz="12" w:space="0" w:color="auto"/>
              <w:right w:val="single" w:sz="12" w:space="0" w:color="auto"/>
            </w:tcBorders>
            <w:noWrap/>
            <w:vAlign w:val="bottom"/>
            <w:hideMark/>
          </w:tcPr>
          <w:p w14:paraId="3E7498F9" w14:textId="77777777" w:rsidR="00AF5B76" w:rsidRPr="00A658DC" w:rsidRDefault="00AF5B76" w:rsidP="00435EF0">
            <w:pPr>
              <w:pStyle w:val="NoSpacing"/>
              <w:rPr>
                <w:lang w:val="en-IO" w:eastAsia="en-IO"/>
              </w:rPr>
            </w:pPr>
            <w:r w:rsidRPr="00A658DC">
              <w:rPr>
                <w:lang w:val="en-IO" w:eastAsia="en-IO"/>
              </w:rPr>
              <w:t>6.5</w:t>
            </w:r>
          </w:p>
        </w:tc>
        <w:tc>
          <w:tcPr>
            <w:tcW w:w="1275" w:type="dxa"/>
            <w:tcBorders>
              <w:top w:val="nil"/>
              <w:left w:val="nil"/>
              <w:bottom w:val="single" w:sz="12" w:space="0" w:color="auto"/>
              <w:right w:val="single" w:sz="12" w:space="0" w:color="auto"/>
            </w:tcBorders>
            <w:noWrap/>
            <w:vAlign w:val="bottom"/>
            <w:hideMark/>
          </w:tcPr>
          <w:p w14:paraId="1A1D655F" w14:textId="77777777" w:rsidR="00AF5B76" w:rsidRPr="00A658DC" w:rsidRDefault="00AF5B76" w:rsidP="00435EF0">
            <w:pPr>
              <w:pStyle w:val="NoSpacing"/>
              <w:rPr>
                <w:lang w:val="en-IO" w:eastAsia="en-IO"/>
              </w:rPr>
            </w:pPr>
            <w:r w:rsidRPr="00A658DC">
              <w:rPr>
                <w:lang w:val="en-IO" w:eastAsia="en-IO"/>
              </w:rPr>
              <w:t>0.113</w:t>
            </w:r>
          </w:p>
        </w:tc>
        <w:tc>
          <w:tcPr>
            <w:tcW w:w="1699" w:type="dxa"/>
            <w:tcBorders>
              <w:top w:val="nil"/>
              <w:left w:val="nil"/>
              <w:bottom w:val="single" w:sz="12" w:space="0" w:color="auto"/>
              <w:right w:val="single" w:sz="12" w:space="0" w:color="auto"/>
            </w:tcBorders>
            <w:noWrap/>
            <w:vAlign w:val="bottom"/>
            <w:hideMark/>
          </w:tcPr>
          <w:p w14:paraId="74C6A9FA" w14:textId="77777777" w:rsidR="00AF5B76" w:rsidRPr="00A658DC" w:rsidRDefault="00AF5B76" w:rsidP="00435EF0">
            <w:pPr>
              <w:pStyle w:val="NoSpacing"/>
              <w:rPr>
                <w:lang w:val="en-IO" w:eastAsia="en-IO"/>
              </w:rPr>
            </w:pPr>
            <w:r w:rsidRPr="00A658DC">
              <w:rPr>
                <w:lang w:val="en-IO" w:eastAsia="en-IO"/>
              </w:rPr>
              <w:t>0.033</w:t>
            </w:r>
          </w:p>
        </w:tc>
        <w:tc>
          <w:tcPr>
            <w:tcW w:w="1418" w:type="dxa"/>
            <w:tcBorders>
              <w:top w:val="nil"/>
              <w:left w:val="nil"/>
              <w:bottom w:val="single" w:sz="12" w:space="0" w:color="auto"/>
              <w:right w:val="single" w:sz="12" w:space="0" w:color="auto"/>
            </w:tcBorders>
            <w:noWrap/>
            <w:vAlign w:val="bottom"/>
            <w:hideMark/>
          </w:tcPr>
          <w:p w14:paraId="0473CC11" w14:textId="77777777" w:rsidR="00AF5B76" w:rsidRPr="00A658DC" w:rsidRDefault="00AF5B76" w:rsidP="00435EF0">
            <w:pPr>
              <w:pStyle w:val="NoSpacing"/>
              <w:rPr>
                <w:lang w:val="en-IO" w:eastAsia="en-IO"/>
              </w:rPr>
            </w:pPr>
            <w:r w:rsidRPr="00A658DC">
              <w:rPr>
                <w:lang w:val="en-IO" w:eastAsia="en-IO"/>
              </w:rPr>
              <w:t>1.024</w:t>
            </w:r>
          </w:p>
        </w:tc>
      </w:tr>
      <w:tr w:rsidR="00AF5B76" w:rsidRPr="00A658DC" w14:paraId="408497FA" w14:textId="77777777" w:rsidTr="00435EF0">
        <w:trPr>
          <w:trHeight w:val="312"/>
        </w:trPr>
        <w:tc>
          <w:tcPr>
            <w:tcW w:w="1121" w:type="dxa"/>
            <w:tcBorders>
              <w:top w:val="nil"/>
              <w:left w:val="single" w:sz="12" w:space="0" w:color="auto"/>
              <w:bottom w:val="single" w:sz="12" w:space="0" w:color="auto"/>
              <w:right w:val="single" w:sz="12" w:space="0" w:color="auto"/>
            </w:tcBorders>
            <w:noWrap/>
            <w:vAlign w:val="bottom"/>
            <w:hideMark/>
          </w:tcPr>
          <w:p w14:paraId="6426609D" w14:textId="77777777" w:rsidR="00AF5B76" w:rsidRPr="00A658DC" w:rsidRDefault="00AF5B76" w:rsidP="00435EF0">
            <w:pPr>
              <w:pStyle w:val="NoSpacing"/>
              <w:rPr>
                <w:lang w:val="en-IO" w:eastAsia="en-IO"/>
              </w:rPr>
            </w:pPr>
            <w:r w:rsidRPr="00A658DC">
              <w:rPr>
                <w:lang w:val="en-IO" w:eastAsia="en-IO"/>
              </w:rPr>
              <w:t>200</w:t>
            </w:r>
          </w:p>
        </w:tc>
        <w:tc>
          <w:tcPr>
            <w:tcW w:w="1134" w:type="dxa"/>
            <w:tcBorders>
              <w:top w:val="nil"/>
              <w:left w:val="nil"/>
              <w:bottom w:val="single" w:sz="12" w:space="0" w:color="auto"/>
              <w:right w:val="single" w:sz="12" w:space="0" w:color="auto"/>
            </w:tcBorders>
            <w:noWrap/>
            <w:vAlign w:val="bottom"/>
            <w:hideMark/>
          </w:tcPr>
          <w:p w14:paraId="2F555050" w14:textId="77777777" w:rsidR="00AF5B76" w:rsidRPr="00A658DC" w:rsidRDefault="00AF5B76" w:rsidP="00435EF0">
            <w:pPr>
              <w:pStyle w:val="NoSpacing"/>
              <w:rPr>
                <w:lang w:val="en-IO" w:eastAsia="en-IO"/>
              </w:rPr>
            </w:pPr>
            <w:r w:rsidRPr="00A658DC">
              <w:rPr>
                <w:lang w:val="en-IO" w:eastAsia="en-IO"/>
              </w:rPr>
              <w:t>1.96</w:t>
            </w:r>
          </w:p>
        </w:tc>
        <w:tc>
          <w:tcPr>
            <w:tcW w:w="1134" w:type="dxa"/>
            <w:tcBorders>
              <w:top w:val="nil"/>
              <w:left w:val="nil"/>
              <w:bottom w:val="single" w:sz="12" w:space="0" w:color="auto"/>
              <w:right w:val="single" w:sz="12" w:space="0" w:color="auto"/>
            </w:tcBorders>
            <w:noWrap/>
            <w:vAlign w:val="bottom"/>
            <w:hideMark/>
          </w:tcPr>
          <w:p w14:paraId="76F6C867" w14:textId="77777777" w:rsidR="00AF5B76" w:rsidRPr="00A658DC" w:rsidRDefault="00AF5B76" w:rsidP="00435EF0">
            <w:pPr>
              <w:pStyle w:val="NoSpacing"/>
              <w:rPr>
                <w:lang w:val="en-IO" w:eastAsia="en-IO"/>
              </w:rPr>
            </w:pPr>
            <w:r w:rsidRPr="00A658DC">
              <w:rPr>
                <w:lang w:val="en-IO" w:eastAsia="en-IO"/>
              </w:rPr>
              <w:t>0.196</w:t>
            </w:r>
          </w:p>
        </w:tc>
        <w:tc>
          <w:tcPr>
            <w:tcW w:w="1560" w:type="dxa"/>
            <w:tcBorders>
              <w:top w:val="nil"/>
              <w:left w:val="nil"/>
              <w:bottom w:val="single" w:sz="12" w:space="0" w:color="auto"/>
              <w:right w:val="single" w:sz="12" w:space="0" w:color="auto"/>
            </w:tcBorders>
            <w:noWrap/>
            <w:vAlign w:val="bottom"/>
            <w:hideMark/>
          </w:tcPr>
          <w:p w14:paraId="74731239" w14:textId="77777777" w:rsidR="00AF5B76" w:rsidRPr="00A658DC" w:rsidRDefault="00AF5B76" w:rsidP="00435EF0">
            <w:pPr>
              <w:pStyle w:val="NoSpacing"/>
              <w:rPr>
                <w:lang w:val="en-IO" w:eastAsia="en-IO"/>
              </w:rPr>
            </w:pPr>
            <w:r w:rsidRPr="00A658DC">
              <w:rPr>
                <w:lang w:val="en-IO" w:eastAsia="en-IO"/>
              </w:rPr>
              <w:t>13.5</w:t>
            </w:r>
          </w:p>
        </w:tc>
        <w:tc>
          <w:tcPr>
            <w:tcW w:w="1275" w:type="dxa"/>
            <w:tcBorders>
              <w:top w:val="nil"/>
              <w:left w:val="nil"/>
              <w:bottom w:val="single" w:sz="12" w:space="0" w:color="auto"/>
              <w:right w:val="single" w:sz="12" w:space="0" w:color="auto"/>
            </w:tcBorders>
            <w:noWrap/>
            <w:vAlign w:val="bottom"/>
            <w:hideMark/>
          </w:tcPr>
          <w:p w14:paraId="7D8F09D1" w14:textId="77777777" w:rsidR="00AF5B76" w:rsidRPr="00A658DC" w:rsidRDefault="00AF5B76" w:rsidP="00435EF0">
            <w:pPr>
              <w:pStyle w:val="NoSpacing"/>
              <w:rPr>
                <w:lang w:val="en-IO" w:eastAsia="en-IO"/>
              </w:rPr>
            </w:pPr>
            <w:r w:rsidRPr="00A658DC">
              <w:rPr>
                <w:lang w:val="en-IO" w:eastAsia="en-IO"/>
              </w:rPr>
              <w:t>0.236</w:t>
            </w:r>
          </w:p>
        </w:tc>
        <w:tc>
          <w:tcPr>
            <w:tcW w:w="1699" w:type="dxa"/>
            <w:tcBorders>
              <w:top w:val="nil"/>
              <w:left w:val="nil"/>
              <w:bottom w:val="single" w:sz="12" w:space="0" w:color="auto"/>
              <w:right w:val="single" w:sz="12" w:space="0" w:color="auto"/>
            </w:tcBorders>
            <w:noWrap/>
            <w:vAlign w:val="bottom"/>
            <w:hideMark/>
          </w:tcPr>
          <w:p w14:paraId="73789387" w14:textId="77777777" w:rsidR="00AF5B76" w:rsidRPr="00A658DC" w:rsidRDefault="00AF5B76" w:rsidP="00435EF0">
            <w:pPr>
              <w:pStyle w:val="NoSpacing"/>
              <w:rPr>
                <w:lang w:val="en-IO" w:eastAsia="en-IO"/>
              </w:rPr>
            </w:pPr>
            <w:r w:rsidRPr="00A658DC">
              <w:rPr>
                <w:lang w:val="en-IO" w:eastAsia="en-IO"/>
              </w:rPr>
              <w:t>0.066</w:t>
            </w:r>
          </w:p>
        </w:tc>
        <w:tc>
          <w:tcPr>
            <w:tcW w:w="1418" w:type="dxa"/>
            <w:tcBorders>
              <w:top w:val="nil"/>
              <w:left w:val="nil"/>
              <w:bottom w:val="single" w:sz="12" w:space="0" w:color="auto"/>
              <w:right w:val="single" w:sz="12" w:space="0" w:color="auto"/>
            </w:tcBorders>
            <w:noWrap/>
            <w:vAlign w:val="bottom"/>
            <w:hideMark/>
          </w:tcPr>
          <w:p w14:paraId="73C0A4F1" w14:textId="77777777" w:rsidR="00AF5B76" w:rsidRPr="00A658DC" w:rsidRDefault="00AF5B76" w:rsidP="00435EF0">
            <w:pPr>
              <w:pStyle w:val="NoSpacing"/>
              <w:rPr>
                <w:lang w:val="en-IO" w:eastAsia="en-IO"/>
              </w:rPr>
            </w:pPr>
            <w:r w:rsidRPr="00A658DC">
              <w:rPr>
                <w:lang w:val="en-IO" w:eastAsia="en-IO"/>
              </w:rPr>
              <w:t>2.14</w:t>
            </w:r>
          </w:p>
        </w:tc>
      </w:tr>
      <w:tr w:rsidR="00AF5B76" w:rsidRPr="00A658DC" w14:paraId="1F13B32B" w14:textId="77777777" w:rsidTr="00435EF0">
        <w:trPr>
          <w:trHeight w:val="312"/>
        </w:trPr>
        <w:tc>
          <w:tcPr>
            <w:tcW w:w="1121" w:type="dxa"/>
            <w:tcBorders>
              <w:top w:val="nil"/>
              <w:left w:val="single" w:sz="12" w:space="0" w:color="auto"/>
              <w:bottom w:val="single" w:sz="12" w:space="0" w:color="auto"/>
              <w:right w:val="single" w:sz="12" w:space="0" w:color="auto"/>
            </w:tcBorders>
            <w:noWrap/>
            <w:vAlign w:val="bottom"/>
            <w:hideMark/>
          </w:tcPr>
          <w:p w14:paraId="39C73759" w14:textId="77777777" w:rsidR="00AF5B76" w:rsidRPr="00A658DC" w:rsidRDefault="00AF5B76" w:rsidP="00435EF0">
            <w:pPr>
              <w:pStyle w:val="NoSpacing"/>
              <w:rPr>
                <w:lang w:val="en-IO" w:eastAsia="en-IO"/>
              </w:rPr>
            </w:pPr>
            <w:r w:rsidRPr="00A658DC">
              <w:rPr>
                <w:lang w:val="en-IO" w:eastAsia="en-IO"/>
              </w:rPr>
              <w:t>300</w:t>
            </w:r>
          </w:p>
        </w:tc>
        <w:tc>
          <w:tcPr>
            <w:tcW w:w="1134" w:type="dxa"/>
            <w:tcBorders>
              <w:top w:val="nil"/>
              <w:left w:val="nil"/>
              <w:bottom w:val="single" w:sz="12" w:space="0" w:color="auto"/>
              <w:right w:val="single" w:sz="12" w:space="0" w:color="auto"/>
            </w:tcBorders>
            <w:noWrap/>
            <w:vAlign w:val="bottom"/>
            <w:hideMark/>
          </w:tcPr>
          <w:p w14:paraId="2AA32FE5" w14:textId="77777777" w:rsidR="00AF5B76" w:rsidRPr="00A658DC" w:rsidRDefault="00AF5B76" w:rsidP="00435EF0">
            <w:pPr>
              <w:pStyle w:val="NoSpacing"/>
              <w:rPr>
                <w:lang w:val="en-IO" w:eastAsia="en-IO"/>
              </w:rPr>
            </w:pPr>
            <w:r w:rsidRPr="00A658DC">
              <w:rPr>
                <w:lang w:val="en-IO" w:eastAsia="en-IO"/>
              </w:rPr>
              <w:t>2.94</w:t>
            </w:r>
          </w:p>
        </w:tc>
        <w:tc>
          <w:tcPr>
            <w:tcW w:w="1134" w:type="dxa"/>
            <w:tcBorders>
              <w:top w:val="nil"/>
              <w:left w:val="nil"/>
              <w:bottom w:val="single" w:sz="12" w:space="0" w:color="auto"/>
              <w:right w:val="single" w:sz="12" w:space="0" w:color="auto"/>
            </w:tcBorders>
            <w:noWrap/>
            <w:vAlign w:val="bottom"/>
            <w:hideMark/>
          </w:tcPr>
          <w:p w14:paraId="51712082" w14:textId="77777777" w:rsidR="00AF5B76" w:rsidRPr="00A658DC" w:rsidRDefault="00AF5B76" w:rsidP="00435EF0">
            <w:pPr>
              <w:pStyle w:val="NoSpacing"/>
              <w:rPr>
                <w:lang w:val="en-IO" w:eastAsia="en-IO"/>
              </w:rPr>
            </w:pPr>
            <w:r w:rsidRPr="00A658DC">
              <w:rPr>
                <w:lang w:val="en-IO" w:eastAsia="en-IO"/>
              </w:rPr>
              <w:t>0.294</w:t>
            </w:r>
          </w:p>
        </w:tc>
        <w:tc>
          <w:tcPr>
            <w:tcW w:w="1560" w:type="dxa"/>
            <w:tcBorders>
              <w:top w:val="nil"/>
              <w:left w:val="nil"/>
              <w:bottom w:val="single" w:sz="12" w:space="0" w:color="auto"/>
              <w:right w:val="single" w:sz="12" w:space="0" w:color="auto"/>
            </w:tcBorders>
            <w:noWrap/>
            <w:vAlign w:val="bottom"/>
            <w:hideMark/>
          </w:tcPr>
          <w:p w14:paraId="7BF8FD87" w14:textId="77777777" w:rsidR="00AF5B76" w:rsidRPr="00A658DC" w:rsidRDefault="00AF5B76" w:rsidP="00435EF0">
            <w:pPr>
              <w:pStyle w:val="NoSpacing"/>
              <w:rPr>
                <w:lang w:val="en-IO" w:eastAsia="en-IO"/>
              </w:rPr>
            </w:pPr>
            <w:r w:rsidRPr="00A658DC">
              <w:rPr>
                <w:lang w:val="en-IO" w:eastAsia="en-IO"/>
              </w:rPr>
              <w:t>19.5</w:t>
            </w:r>
          </w:p>
        </w:tc>
        <w:tc>
          <w:tcPr>
            <w:tcW w:w="1275" w:type="dxa"/>
            <w:tcBorders>
              <w:top w:val="nil"/>
              <w:left w:val="nil"/>
              <w:bottom w:val="single" w:sz="12" w:space="0" w:color="auto"/>
              <w:right w:val="single" w:sz="12" w:space="0" w:color="auto"/>
            </w:tcBorders>
            <w:noWrap/>
            <w:vAlign w:val="bottom"/>
            <w:hideMark/>
          </w:tcPr>
          <w:p w14:paraId="1A23303D" w14:textId="77777777" w:rsidR="00AF5B76" w:rsidRPr="00A658DC" w:rsidRDefault="00AF5B76" w:rsidP="00435EF0">
            <w:pPr>
              <w:pStyle w:val="NoSpacing"/>
              <w:rPr>
                <w:lang w:val="en-IO" w:eastAsia="en-IO"/>
              </w:rPr>
            </w:pPr>
            <w:r w:rsidRPr="00A658DC">
              <w:rPr>
                <w:lang w:val="en-IO" w:eastAsia="en-IO"/>
              </w:rPr>
              <w:t>0.34</w:t>
            </w:r>
          </w:p>
        </w:tc>
        <w:tc>
          <w:tcPr>
            <w:tcW w:w="1699" w:type="dxa"/>
            <w:tcBorders>
              <w:top w:val="nil"/>
              <w:left w:val="nil"/>
              <w:bottom w:val="single" w:sz="12" w:space="0" w:color="auto"/>
              <w:right w:val="single" w:sz="12" w:space="0" w:color="auto"/>
            </w:tcBorders>
            <w:noWrap/>
            <w:vAlign w:val="bottom"/>
            <w:hideMark/>
          </w:tcPr>
          <w:p w14:paraId="52FE41F1" w14:textId="77777777" w:rsidR="00AF5B76" w:rsidRPr="00A658DC" w:rsidRDefault="00AF5B76" w:rsidP="00435EF0">
            <w:pPr>
              <w:pStyle w:val="NoSpacing"/>
              <w:rPr>
                <w:lang w:val="en-IO" w:eastAsia="en-IO"/>
              </w:rPr>
            </w:pPr>
            <w:r w:rsidRPr="00A658DC">
              <w:rPr>
                <w:lang w:val="en-IO" w:eastAsia="en-IO"/>
              </w:rPr>
              <w:t>0.099</w:t>
            </w:r>
          </w:p>
        </w:tc>
        <w:tc>
          <w:tcPr>
            <w:tcW w:w="1418" w:type="dxa"/>
            <w:tcBorders>
              <w:top w:val="nil"/>
              <w:left w:val="nil"/>
              <w:bottom w:val="single" w:sz="12" w:space="0" w:color="auto"/>
              <w:right w:val="single" w:sz="12" w:space="0" w:color="auto"/>
            </w:tcBorders>
            <w:noWrap/>
            <w:vAlign w:val="bottom"/>
            <w:hideMark/>
          </w:tcPr>
          <w:p w14:paraId="7F3493B6" w14:textId="77777777" w:rsidR="00AF5B76" w:rsidRPr="00A658DC" w:rsidRDefault="00AF5B76" w:rsidP="00435EF0">
            <w:pPr>
              <w:pStyle w:val="NoSpacing"/>
              <w:rPr>
                <w:lang w:val="en-IO" w:eastAsia="en-IO"/>
              </w:rPr>
            </w:pPr>
            <w:r w:rsidRPr="00A658DC">
              <w:rPr>
                <w:lang w:val="en-IO" w:eastAsia="en-IO"/>
              </w:rPr>
              <w:t>3.083</w:t>
            </w:r>
          </w:p>
        </w:tc>
      </w:tr>
      <w:tr w:rsidR="00AF5B76" w:rsidRPr="00A658DC" w14:paraId="6F66B071" w14:textId="77777777" w:rsidTr="00435EF0">
        <w:trPr>
          <w:trHeight w:val="312"/>
        </w:trPr>
        <w:tc>
          <w:tcPr>
            <w:tcW w:w="1121" w:type="dxa"/>
            <w:tcBorders>
              <w:top w:val="nil"/>
              <w:left w:val="single" w:sz="12" w:space="0" w:color="auto"/>
              <w:bottom w:val="single" w:sz="12" w:space="0" w:color="auto"/>
              <w:right w:val="single" w:sz="12" w:space="0" w:color="auto"/>
            </w:tcBorders>
            <w:noWrap/>
            <w:vAlign w:val="bottom"/>
            <w:hideMark/>
          </w:tcPr>
          <w:p w14:paraId="51CD2A73" w14:textId="77777777" w:rsidR="00AF5B76" w:rsidRPr="00A658DC" w:rsidRDefault="00AF5B76" w:rsidP="00435EF0">
            <w:pPr>
              <w:pStyle w:val="NoSpacing"/>
              <w:rPr>
                <w:lang w:val="en-IO" w:eastAsia="en-IO"/>
              </w:rPr>
            </w:pPr>
            <w:r w:rsidRPr="00A658DC">
              <w:rPr>
                <w:lang w:val="en-IO" w:eastAsia="en-IO"/>
              </w:rPr>
              <w:t>400</w:t>
            </w:r>
          </w:p>
        </w:tc>
        <w:tc>
          <w:tcPr>
            <w:tcW w:w="1134" w:type="dxa"/>
            <w:tcBorders>
              <w:top w:val="nil"/>
              <w:left w:val="nil"/>
              <w:bottom w:val="single" w:sz="12" w:space="0" w:color="auto"/>
              <w:right w:val="single" w:sz="12" w:space="0" w:color="auto"/>
            </w:tcBorders>
            <w:noWrap/>
            <w:vAlign w:val="bottom"/>
            <w:hideMark/>
          </w:tcPr>
          <w:p w14:paraId="46E24F99" w14:textId="77777777" w:rsidR="00AF5B76" w:rsidRPr="00A658DC" w:rsidRDefault="00AF5B76" w:rsidP="00435EF0">
            <w:pPr>
              <w:pStyle w:val="NoSpacing"/>
              <w:rPr>
                <w:lang w:val="en-IO" w:eastAsia="en-IO"/>
              </w:rPr>
            </w:pPr>
            <w:r w:rsidRPr="00A658DC">
              <w:rPr>
                <w:lang w:val="en-IO" w:eastAsia="en-IO"/>
              </w:rPr>
              <w:t>3.92</w:t>
            </w:r>
          </w:p>
        </w:tc>
        <w:tc>
          <w:tcPr>
            <w:tcW w:w="1134" w:type="dxa"/>
            <w:tcBorders>
              <w:top w:val="nil"/>
              <w:left w:val="nil"/>
              <w:bottom w:val="single" w:sz="12" w:space="0" w:color="auto"/>
              <w:right w:val="single" w:sz="12" w:space="0" w:color="auto"/>
            </w:tcBorders>
            <w:noWrap/>
            <w:vAlign w:val="bottom"/>
            <w:hideMark/>
          </w:tcPr>
          <w:p w14:paraId="731487E8" w14:textId="77777777" w:rsidR="00AF5B76" w:rsidRPr="00A658DC" w:rsidRDefault="00AF5B76" w:rsidP="00435EF0">
            <w:pPr>
              <w:pStyle w:val="NoSpacing"/>
              <w:rPr>
                <w:lang w:val="en-IO" w:eastAsia="en-IO"/>
              </w:rPr>
            </w:pPr>
            <w:r w:rsidRPr="00A658DC">
              <w:rPr>
                <w:lang w:val="en-IO" w:eastAsia="en-IO"/>
              </w:rPr>
              <w:t>0.392</w:t>
            </w:r>
          </w:p>
        </w:tc>
        <w:tc>
          <w:tcPr>
            <w:tcW w:w="1560" w:type="dxa"/>
            <w:tcBorders>
              <w:top w:val="nil"/>
              <w:left w:val="nil"/>
              <w:bottom w:val="single" w:sz="12" w:space="0" w:color="auto"/>
              <w:right w:val="single" w:sz="12" w:space="0" w:color="auto"/>
            </w:tcBorders>
            <w:noWrap/>
            <w:vAlign w:val="bottom"/>
            <w:hideMark/>
          </w:tcPr>
          <w:p w14:paraId="75AEBBA0" w14:textId="77777777" w:rsidR="00AF5B76" w:rsidRPr="00A658DC" w:rsidRDefault="00AF5B76" w:rsidP="00435EF0">
            <w:pPr>
              <w:pStyle w:val="NoSpacing"/>
              <w:rPr>
                <w:lang w:val="en-IO" w:eastAsia="en-IO"/>
              </w:rPr>
            </w:pPr>
            <w:r w:rsidRPr="00A658DC">
              <w:rPr>
                <w:lang w:val="en-IO" w:eastAsia="en-IO"/>
              </w:rPr>
              <w:t>25.5</w:t>
            </w:r>
          </w:p>
        </w:tc>
        <w:tc>
          <w:tcPr>
            <w:tcW w:w="1275" w:type="dxa"/>
            <w:tcBorders>
              <w:top w:val="nil"/>
              <w:left w:val="nil"/>
              <w:bottom w:val="single" w:sz="12" w:space="0" w:color="auto"/>
              <w:right w:val="single" w:sz="12" w:space="0" w:color="auto"/>
            </w:tcBorders>
            <w:noWrap/>
            <w:vAlign w:val="bottom"/>
            <w:hideMark/>
          </w:tcPr>
          <w:p w14:paraId="4B60DC24" w14:textId="77777777" w:rsidR="00AF5B76" w:rsidRPr="00A658DC" w:rsidRDefault="00AF5B76" w:rsidP="00435EF0">
            <w:pPr>
              <w:pStyle w:val="NoSpacing"/>
              <w:rPr>
                <w:lang w:val="en-IO" w:eastAsia="en-IO"/>
              </w:rPr>
            </w:pPr>
            <w:r w:rsidRPr="00A658DC">
              <w:rPr>
                <w:lang w:val="en-IO" w:eastAsia="en-IO"/>
              </w:rPr>
              <w:t>0.445</w:t>
            </w:r>
          </w:p>
        </w:tc>
        <w:tc>
          <w:tcPr>
            <w:tcW w:w="1699" w:type="dxa"/>
            <w:tcBorders>
              <w:top w:val="nil"/>
              <w:left w:val="nil"/>
              <w:bottom w:val="single" w:sz="12" w:space="0" w:color="auto"/>
              <w:right w:val="single" w:sz="12" w:space="0" w:color="auto"/>
            </w:tcBorders>
            <w:noWrap/>
            <w:vAlign w:val="bottom"/>
            <w:hideMark/>
          </w:tcPr>
          <w:p w14:paraId="5DEA2406" w14:textId="77777777" w:rsidR="00AF5B76" w:rsidRPr="00A658DC" w:rsidRDefault="00AF5B76" w:rsidP="00435EF0">
            <w:pPr>
              <w:pStyle w:val="NoSpacing"/>
              <w:rPr>
                <w:lang w:val="en-IO" w:eastAsia="en-IO"/>
              </w:rPr>
            </w:pPr>
            <w:r w:rsidRPr="00A658DC">
              <w:rPr>
                <w:lang w:val="en-IO" w:eastAsia="en-IO"/>
              </w:rPr>
              <w:t>0.133</w:t>
            </w:r>
          </w:p>
        </w:tc>
        <w:tc>
          <w:tcPr>
            <w:tcW w:w="1418" w:type="dxa"/>
            <w:tcBorders>
              <w:top w:val="nil"/>
              <w:left w:val="nil"/>
              <w:bottom w:val="single" w:sz="12" w:space="0" w:color="auto"/>
              <w:right w:val="single" w:sz="12" w:space="0" w:color="auto"/>
            </w:tcBorders>
            <w:noWrap/>
            <w:vAlign w:val="bottom"/>
            <w:hideMark/>
          </w:tcPr>
          <w:p w14:paraId="7A74D6F0" w14:textId="77777777" w:rsidR="00AF5B76" w:rsidRPr="00A658DC" w:rsidRDefault="00AF5B76" w:rsidP="00435EF0">
            <w:pPr>
              <w:pStyle w:val="NoSpacing"/>
              <w:rPr>
                <w:lang w:val="en-IO" w:eastAsia="en-IO"/>
              </w:rPr>
            </w:pPr>
            <w:r w:rsidRPr="00A658DC">
              <w:rPr>
                <w:lang w:val="en-IO" w:eastAsia="en-IO"/>
              </w:rPr>
              <w:t>4.036</w:t>
            </w:r>
          </w:p>
        </w:tc>
      </w:tr>
      <w:tr w:rsidR="00AF5B76" w:rsidRPr="00A658DC" w14:paraId="50A7469B" w14:textId="77777777" w:rsidTr="00435EF0">
        <w:trPr>
          <w:trHeight w:val="312"/>
        </w:trPr>
        <w:tc>
          <w:tcPr>
            <w:tcW w:w="1121" w:type="dxa"/>
            <w:tcBorders>
              <w:top w:val="nil"/>
              <w:left w:val="single" w:sz="12" w:space="0" w:color="auto"/>
              <w:bottom w:val="single" w:sz="12" w:space="0" w:color="auto"/>
              <w:right w:val="single" w:sz="12" w:space="0" w:color="auto"/>
            </w:tcBorders>
            <w:noWrap/>
            <w:vAlign w:val="bottom"/>
            <w:hideMark/>
          </w:tcPr>
          <w:p w14:paraId="518BD79C" w14:textId="77777777" w:rsidR="00AF5B76" w:rsidRPr="00A658DC" w:rsidRDefault="00AF5B76" w:rsidP="00435EF0">
            <w:pPr>
              <w:pStyle w:val="NoSpacing"/>
              <w:rPr>
                <w:lang w:val="en-IO" w:eastAsia="en-IO"/>
              </w:rPr>
            </w:pPr>
            <w:r w:rsidRPr="00A658DC">
              <w:rPr>
                <w:lang w:val="en-IO" w:eastAsia="en-IO"/>
              </w:rPr>
              <w:t>500</w:t>
            </w:r>
          </w:p>
        </w:tc>
        <w:tc>
          <w:tcPr>
            <w:tcW w:w="1134" w:type="dxa"/>
            <w:tcBorders>
              <w:top w:val="nil"/>
              <w:left w:val="nil"/>
              <w:bottom w:val="single" w:sz="12" w:space="0" w:color="auto"/>
              <w:right w:val="single" w:sz="12" w:space="0" w:color="auto"/>
            </w:tcBorders>
            <w:noWrap/>
            <w:vAlign w:val="bottom"/>
            <w:hideMark/>
          </w:tcPr>
          <w:p w14:paraId="7CDB5F8C" w14:textId="77777777" w:rsidR="00AF5B76" w:rsidRPr="00A658DC" w:rsidRDefault="00AF5B76" w:rsidP="00435EF0">
            <w:pPr>
              <w:pStyle w:val="NoSpacing"/>
              <w:rPr>
                <w:lang w:val="en-IO" w:eastAsia="en-IO"/>
              </w:rPr>
            </w:pPr>
            <w:r w:rsidRPr="00A658DC">
              <w:rPr>
                <w:lang w:val="en-IO" w:eastAsia="en-IO"/>
              </w:rPr>
              <w:t>4.9</w:t>
            </w:r>
          </w:p>
        </w:tc>
        <w:tc>
          <w:tcPr>
            <w:tcW w:w="1134" w:type="dxa"/>
            <w:tcBorders>
              <w:top w:val="nil"/>
              <w:left w:val="nil"/>
              <w:bottom w:val="single" w:sz="12" w:space="0" w:color="auto"/>
              <w:right w:val="single" w:sz="12" w:space="0" w:color="auto"/>
            </w:tcBorders>
            <w:noWrap/>
            <w:vAlign w:val="bottom"/>
            <w:hideMark/>
          </w:tcPr>
          <w:p w14:paraId="06ED82F0" w14:textId="77777777" w:rsidR="00AF5B76" w:rsidRPr="00A658DC" w:rsidRDefault="00AF5B76" w:rsidP="00435EF0">
            <w:pPr>
              <w:pStyle w:val="NoSpacing"/>
              <w:rPr>
                <w:lang w:val="en-IO" w:eastAsia="en-IO"/>
              </w:rPr>
            </w:pPr>
            <w:r w:rsidRPr="00A658DC">
              <w:rPr>
                <w:lang w:val="en-IO" w:eastAsia="en-IO"/>
              </w:rPr>
              <w:t>0.49</w:t>
            </w:r>
          </w:p>
        </w:tc>
        <w:tc>
          <w:tcPr>
            <w:tcW w:w="1560" w:type="dxa"/>
            <w:tcBorders>
              <w:top w:val="nil"/>
              <w:left w:val="nil"/>
              <w:bottom w:val="single" w:sz="12" w:space="0" w:color="auto"/>
              <w:right w:val="single" w:sz="12" w:space="0" w:color="auto"/>
            </w:tcBorders>
            <w:noWrap/>
            <w:vAlign w:val="bottom"/>
            <w:hideMark/>
          </w:tcPr>
          <w:p w14:paraId="60C4D514" w14:textId="77777777" w:rsidR="00AF5B76" w:rsidRPr="00A658DC" w:rsidRDefault="00AF5B76" w:rsidP="00435EF0">
            <w:pPr>
              <w:pStyle w:val="NoSpacing"/>
              <w:rPr>
                <w:lang w:val="en-IO" w:eastAsia="en-IO"/>
              </w:rPr>
            </w:pPr>
            <w:r w:rsidRPr="00A658DC">
              <w:rPr>
                <w:lang w:val="en-IO" w:eastAsia="en-IO"/>
              </w:rPr>
              <w:t>31.5</w:t>
            </w:r>
          </w:p>
        </w:tc>
        <w:tc>
          <w:tcPr>
            <w:tcW w:w="1275" w:type="dxa"/>
            <w:tcBorders>
              <w:top w:val="nil"/>
              <w:left w:val="nil"/>
              <w:bottom w:val="single" w:sz="12" w:space="0" w:color="auto"/>
              <w:right w:val="single" w:sz="12" w:space="0" w:color="auto"/>
            </w:tcBorders>
            <w:noWrap/>
            <w:vAlign w:val="bottom"/>
            <w:hideMark/>
          </w:tcPr>
          <w:p w14:paraId="7A2F3A54" w14:textId="77777777" w:rsidR="00AF5B76" w:rsidRPr="00A658DC" w:rsidRDefault="00AF5B76" w:rsidP="00435EF0">
            <w:pPr>
              <w:pStyle w:val="NoSpacing"/>
              <w:rPr>
                <w:lang w:val="en-IO" w:eastAsia="en-IO"/>
              </w:rPr>
            </w:pPr>
            <w:r w:rsidRPr="00A658DC">
              <w:rPr>
                <w:lang w:val="en-IO" w:eastAsia="en-IO"/>
              </w:rPr>
              <w:t>0.55</w:t>
            </w:r>
          </w:p>
        </w:tc>
        <w:tc>
          <w:tcPr>
            <w:tcW w:w="1699" w:type="dxa"/>
            <w:tcBorders>
              <w:top w:val="nil"/>
              <w:left w:val="nil"/>
              <w:bottom w:val="single" w:sz="12" w:space="0" w:color="auto"/>
              <w:right w:val="single" w:sz="12" w:space="0" w:color="auto"/>
            </w:tcBorders>
            <w:noWrap/>
            <w:vAlign w:val="bottom"/>
            <w:hideMark/>
          </w:tcPr>
          <w:p w14:paraId="00DD8F19" w14:textId="77777777" w:rsidR="00AF5B76" w:rsidRPr="00A658DC" w:rsidRDefault="00AF5B76" w:rsidP="00435EF0">
            <w:pPr>
              <w:pStyle w:val="NoSpacing"/>
              <w:rPr>
                <w:lang w:val="en-IO" w:eastAsia="en-IO"/>
              </w:rPr>
            </w:pPr>
            <w:r w:rsidRPr="00A658DC">
              <w:rPr>
                <w:lang w:val="en-IO" w:eastAsia="en-IO"/>
              </w:rPr>
              <w:t>0.166</w:t>
            </w:r>
          </w:p>
        </w:tc>
        <w:tc>
          <w:tcPr>
            <w:tcW w:w="1418" w:type="dxa"/>
            <w:tcBorders>
              <w:top w:val="nil"/>
              <w:left w:val="nil"/>
              <w:bottom w:val="single" w:sz="12" w:space="0" w:color="auto"/>
              <w:right w:val="single" w:sz="12" w:space="0" w:color="auto"/>
            </w:tcBorders>
            <w:noWrap/>
            <w:vAlign w:val="bottom"/>
            <w:hideMark/>
          </w:tcPr>
          <w:p w14:paraId="4EC758D2" w14:textId="77777777" w:rsidR="00AF5B76" w:rsidRPr="00A658DC" w:rsidRDefault="00AF5B76" w:rsidP="00435EF0">
            <w:pPr>
              <w:pStyle w:val="NoSpacing"/>
              <w:rPr>
                <w:lang w:val="en-IO" w:eastAsia="en-IO"/>
              </w:rPr>
            </w:pPr>
            <w:r w:rsidRPr="00A658DC">
              <w:rPr>
                <w:lang w:val="en-IO" w:eastAsia="en-IO"/>
              </w:rPr>
              <w:t>4.988</w:t>
            </w:r>
          </w:p>
        </w:tc>
      </w:tr>
      <w:tr w:rsidR="00AF5B76" w:rsidRPr="00A658DC" w14:paraId="75956410" w14:textId="77777777" w:rsidTr="00435EF0">
        <w:trPr>
          <w:trHeight w:val="312"/>
        </w:trPr>
        <w:tc>
          <w:tcPr>
            <w:tcW w:w="1121" w:type="dxa"/>
            <w:tcBorders>
              <w:top w:val="nil"/>
              <w:left w:val="single" w:sz="12" w:space="0" w:color="auto"/>
              <w:bottom w:val="single" w:sz="12" w:space="0" w:color="auto"/>
              <w:right w:val="single" w:sz="12" w:space="0" w:color="auto"/>
            </w:tcBorders>
            <w:noWrap/>
            <w:vAlign w:val="bottom"/>
            <w:hideMark/>
          </w:tcPr>
          <w:p w14:paraId="3C4C9734" w14:textId="77777777" w:rsidR="00AF5B76" w:rsidRPr="00A658DC" w:rsidRDefault="00AF5B76" w:rsidP="00435EF0">
            <w:pPr>
              <w:pStyle w:val="NoSpacing"/>
              <w:rPr>
                <w:lang w:val="en-IO" w:eastAsia="en-IO"/>
              </w:rPr>
            </w:pPr>
            <w:r w:rsidRPr="00A658DC">
              <w:rPr>
                <w:b/>
                <w:bCs/>
                <w:lang w:val="en-IO" w:eastAsia="en-IO"/>
              </w:rPr>
              <w:t>Material:</w:t>
            </w:r>
            <w:r w:rsidRPr="00A658DC">
              <w:rPr>
                <w:lang w:val="en-IO" w:eastAsia="en-IO"/>
              </w:rPr>
              <w:t xml:space="preserve"> Brass</w:t>
            </w:r>
          </w:p>
        </w:tc>
        <w:tc>
          <w:tcPr>
            <w:tcW w:w="1134" w:type="dxa"/>
            <w:tcBorders>
              <w:top w:val="nil"/>
              <w:left w:val="nil"/>
              <w:bottom w:val="single" w:sz="12" w:space="0" w:color="auto"/>
              <w:right w:val="single" w:sz="12" w:space="0" w:color="auto"/>
            </w:tcBorders>
            <w:noWrap/>
            <w:vAlign w:val="bottom"/>
            <w:hideMark/>
          </w:tcPr>
          <w:p w14:paraId="61517922" w14:textId="77777777" w:rsidR="00AF5B76" w:rsidRPr="00A658DC" w:rsidRDefault="00AF5B76" w:rsidP="00435EF0">
            <w:pPr>
              <w:pStyle w:val="NoSpacing"/>
              <w:rPr>
                <w:lang w:val="en-IO" w:eastAsia="en-IO"/>
              </w:rPr>
            </w:pPr>
            <w:r w:rsidRPr="00A658DC">
              <w:rPr>
                <w:lang w:val="en-IO" w:eastAsia="en-IO"/>
              </w:rPr>
              <w:t> </w:t>
            </w:r>
          </w:p>
        </w:tc>
        <w:tc>
          <w:tcPr>
            <w:tcW w:w="1134" w:type="dxa"/>
            <w:tcBorders>
              <w:top w:val="nil"/>
              <w:left w:val="nil"/>
              <w:bottom w:val="single" w:sz="12" w:space="0" w:color="auto"/>
              <w:right w:val="single" w:sz="12" w:space="0" w:color="auto"/>
            </w:tcBorders>
            <w:noWrap/>
            <w:vAlign w:val="bottom"/>
            <w:hideMark/>
          </w:tcPr>
          <w:p w14:paraId="0DA105FD" w14:textId="77777777" w:rsidR="00AF5B76" w:rsidRPr="00A658DC" w:rsidRDefault="00AF5B76" w:rsidP="00435EF0">
            <w:pPr>
              <w:pStyle w:val="NoSpacing"/>
              <w:rPr>
                <w:lang w:val="en-IO" w:eastAsia="en-IO"/>
              </w:rPr>
            </w:pPr>
            <w:r w:rsidRPr="00A658DC">
              <w:rPr>
                <w:b/>
                <w:bCs/>
                <w:lang w:val="en-IO" w:eastAsia="en-IO"/>
              </w:rPr>
              <w:t>L=</w:t>
            </w:r>
            <w:r w:rsidRPr="00A658DC">
              <w:rPr>
                <w:lang w:val="en-IO" w:eastAsia="en-IO"/>
              </w:rPr>
              <w:t>0.34m</w:t>
            </w:r>
          </w:p>
        </w:tc>
        <w:tc>
          <w:tcPr>
            <w:tcW w:w="1560" w:type="dxa"/>
            <w:tcBorders>
              <w:top w:val="nil"/>
              <w:left w:val="nil"/>
              <w:bottom w:val="single" w:sz="12" w:space="0" w:color="auto"/>
              <w:right w:val="single" w:sz="12" w:space="0" w:color="auto"/>
            </w:tcBorders>
            <w:noWrap/>
            <w:vAlign w:val="bottom"/>
            <w:hideMark/>
          </w:tcPr>
          <w:p w14:paraId="756F7F51" w14:textId="77777777" w:rsidR="00AF5B76" w:rsidRPr="00A658DC" w:rsidRDefault="00AF5B76" w:rsidP="00435EF0">
            <w:pPr>
              <w:pStyle w:val="NoSpacing"/>
              <w:rPr>
                <w:lang w:val="en-IO" w:eastAsia="en-IO"/>
              </w:rPr>
            </w:pPr>
            <w:r w:rsidRPr="00A658DC">
              <w:rPr>
                <w:lang w:val="en-IO" w:eastAsia="en-IO"/>
              </w:rPr>
              <w:t> </w:t>
            </w:r>
          </w:p>
        </w:tc>
        <w:tc>
          <w:tcPr>
            <w:tcW w:w="1275" w:type="dxa"/>
            <w:tcBorders>
              <w:top w:val="nil"/>
              <w:left w:val="nil"/>
              <w:bottom w:val="single" w:sz="12" w:space="0" w:color="auto"/>
              <w:right w:val="single" w:sz="12" w:space="0" w:color="auto"/>
            </w:tcBorders>
            <w:noWrap/>
            <w:vAlign w:val="bottom"/>
            <w:hideMark/>
          </w:tcPr>
          <w:p w14:paraId="51744069" w14:textId="77777777" w:rsidR="00AF5B76" w:rsidRPr="00A658DC" w:rsidRDefault="00AF5B76" w:rsidP="00435EF0">
            <w:pPr>
              <w:pStyle w:val="NoSpacing"/>
              <w:rPr>
                <w:lang w:val="en-IO" w:eastAsia="en-IO"/>
              </w:rPr>
            </w:pPr>
            <w:r w:rsidRPr="00A658DC">
              <w:rPr>
                <w:b/>
                <w:bCs/>
                <w:lang w:val="en-IO" w:eastAsia="en-IO"/>
              </w:rPr>
              <w:t>D=</w:t>
            </w:r>
            <w:r w:rsidRPr="00A658DC">
              <w:rPr>
                <w:lang w:val="en-IO" w:eastAsia="en-IO"/>
              </w:rPr>
              <w:t>3.1mm</w:t>
            </w:r>
          </w:p>
        </w:tc>
        <w:tc>
          <w:tcPr>
            <w:tcW w:w="1699" w:type="dxa"/>
            <w:tcBorders>
              <w:top w:val="nil"/>
              <w:left w:val="nil"/>
              <w:bottom w:val="single" w:sz="12" w:space="0" w:color="auto"/>
              <w:right w:val="single" w:sz="12" w:space="0" w:color="auto"/>
            </w:tcBorders>
            <w:noWrap/>
            <w:vAlign w:val="bottom"/>
            <w:hideMark/>
          </w:tcPr>
          <w:p w14:paraId="73D7CAE4" w14:textId="77777777" w:rsidR="00AF5B76" w:rsidRPr="00A658DC" w:rsidRDefault="00AF5B76" w:rsidP="00435EF0">
            <w:pPr>
              <w:pStyle w:val="NoSpacing"/>
              <w:rPr>
                <w:lang w:val="en-IO" w:eastAsia="en-IO"/>
              </w:rPr>
            </w:pPr>
            <w:r w:rsidRPr="00A658DC">
              <w:rPr>
                <w:b/>
                <w:bCs/>
                <w:lang w:val="en-IO" w:eastAsia="en-IO"/>
              </w:rPr>
              <w:t>J=</w:t>
            </w:r>
            <w:r w:rsidRPr="00A658DC">
              <w:rPr>
                <w:lang w:val="en-IO" w:eastAsia="en-IO"/>
              </w:rPr>
              <w:t xml:space="preserve"> 9.07x10</w:t>
            </w:r>
            <w:proofErr w:type="gramStart"/>
            <w:r w:rsidRPr="00A658DC">
              <w:rPr>
                <w:lang w:val="en-IO" w:eastAsia="en-IO"/>
              </w:rPr>
              <w:t>̄  ¹</w:t>
            </w:r>
            <w:proofErr w:type="gramEnd"/>
            <w:r w:rsidRPr="00A658DC">
              <w:rPr>
                <w:lang w:val="en-IO" w:eastAsia="en-IO"/>
              </w:rPr>
              <w:t>²</w:t>
            </w:r>
          </w:p>
        </w:tc>
        <w:tc>
          <w:tcPr>
            <w:tcW w:w="1418" w:type="dxa"/>
            <w:tcBorders>
              <w:top w:val="nil"/>
              <w:left w:val="nil"/>
              <w:bottom w:val="single" w:sz="12" w:space="0" w:color="auto"/>
              <w:right w:val="single" w:sz="12" w:space="0" w:color="auto"/>
            </w:tcBorders>
            <w:noWrap/>
            <w:vAlign w:val="bottom"/>
            <w:hideMark/>
          </w:tcPr>
          <w:p w14:paraId="388F895C" w14:textId="77777777" w:rsidR="00AF5B76" w:rsidRPr="00A658DC" w:rsidRDefault="00AF5B76" w:rsidP="00435EF0">
            <w:pPr>
              <w:pStyle w:val="NoSpacing"/>
              <w:rPr>
                <w:lang w:val="en-IO" w:eastAsia="en-IO"/>
              </w:rPr>
            </w:pPr>
            <w:r w:rsidRPr="00A658DC">
              <w:rPr>
                <w:lang w:val="en-IO" w:eastAsia="en-IO"/>
              </w:rPr>
              <w:t> </w:t>
            </w:r>
          </w:p>
        </w:tc>
      </w:tr>
    </w:tbl>
    <w:p w14:paraId="7C2E0B31" w14:textId="77777777" w:rsidR="00435EF0" w:rsidRDefault="00435EF0">
      <w:pPr>
        <w:rPr>
          <w:rFonts w:ascii="Arial" w:hAnsi="Arial" w:cs="Arial"/>
          <w:b/>
          <w:bCs/>
          <w:lang w:val="en-IO"/>
        </w:rPr>
      </w:pPr>
    </w:p>
    <w:p w14:paraId="3AF986A7" w14:textId="77777777" w:rsidR="00C64953" w:rsidRDefault="00C64953">
      <w:pPr>
        <w:rPr>
          <w:rFonts w:ascii="Arial" w:hAnsi="Arial" w:cs="Arial"/>
          <w:b/>
          <w:bCs/>
          <w:lang w:val="en-IO"/>
        </w:rPr>
      </w:pPr>
    </w:p>
    <w:p w14:paraId="396BD1BC" w14:textId="1A77ACD4" w:rsidR="00E802FB" w:rsidRPr="00A658DC" w:rsidRDefault="00E802FB">
      <w:pPr>
        <w:rPr>
          <w:rFonts w:ascii="Arial" w:hAnsi="Arial" w:cs="Arial"/>
          <w:b/>
          <w:bCs/>
          <w:lang w:val="en-IO"/>
        </w:rPr>
      </w:pPr>
      <w:r w:rsidRPr="00A658DC">
        <w:rPr>
          <w:rFonts w:ascii="Arial" w:hAnsi="Arial" w:cs="Arial"/>
          <w:b/>
          <w:bCs/>
          <w:lang w:val="en-IO"/>
        </w:rPr>
        <w:t xml:space="preserve">Table 2- Aluminium </w:t>
      </w:r>
    </w:p>
    <w:tbl>
      <w:tblPr>
        <w:tblW w:w="9341" w:type="dxa"/>
        <w:tblLook w:val="04A0" w:firstRow="1" w:lastRow="0" w:firstColumn="1" w:lastColumn="0" w:noHBand="0" w:noVBand="1"/>
      </w:tblPr>
      <w:tblGrid>
        <w:gridCol w:w="1243"/>
        <w:gridCol w:w="1076"/>
        <w:gridCol w:w="1124"/>
        <w:gridCol w:w="1547"/>
        <w:gridCol w:w="1264"/>
        <w:gridCol w:w="1811"/>
        <w:gridCol w:w="1276"/>
      </w:tblGrid>
      <w:tr w:rsidR="00AF5B76" w:rsidRPr="00A658DC" w14:paraId="1C61F344" w14:textId="77777777" w:rsidTr="00435EF0">
        <w:trPr>
          <w:trHeight w:val="314"/>
        </w:trPr>
        <w:tc>
          <w:tcPr>
            <w:tcW w:w="1243" w:type="dxa"/>
            <w:tcBorders>
              <w:top w:val="single" w:sz="12" w:space="0" w:color="auto"/>
              <w:left w:val="single" w:sz="12" w:space="0" w:color="auto"/>
              <w:bottom w:val="single" w:sz="12" w:space="0" w:color="auto"/>
              <w:right w:val="single" w:sz="12" w:space="0" w:color="auto"/>
            </w:tcBorders>
            <w:noWrap/>
            <w:vAlign w:val="bottom"/>
            <w:hideMark/>
          </w:tcPr>
          <w:p w14:paraId="3196BB17" w14:textId="77777777" w:rsidR="00AF5B76" w:rsidRPr="00A658DC" w:rsidRDefault="00AF5B76" w:rsidP="00AF5B76">
            <w:pPr>
              <w:spacing w:after="0" w:line="240" w:lineRule="auto"/>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 </w:t>
            </w:r>
          </w:p>
        </w:tc>
        <w:tc>
          <w:tcPr>
            <w:tcW w:w="1076" w:type="dxa"/>
            <w:tcBorders>
              <w:top w:val="single" w:sz="12" w:space="0" w:color="auto"/>
              <w:left w:val="nil"/>
              <w:bottom w:val="single" w:sz="12" w:space="0" w:color="auto"/>
              <w:right w:val="single" w:sz="12" w:space="0" w:color="auto"/>
            </w:tcBorders>
            <w:noWrap/>
            <w:vAlign w:val="bottom"/>
            <w:hideMark/>
          </w:tcPr>
          <w:p w14:paraId="7E943160" w14:textId="77777777" w:rsidR="00AF5B76" w:rsidRPr="00A658DC" w:rsidRDefault="00AF5B76" w:rsidP="00AF5B76">
            <w:pPr>
              <w:spacing w:after="0" w:line="240" w:lineRule="auto"/>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 </w:t>
            </w:r>
          </w:p>
        </w:tc>
        <w:tc>
          <w:tcPr>
            <w:tcW w:w="1124" w:type="dxa"/>
            <w:tcBorders>
              <w:top w:val="single" w:sz="12" w:space="0" w:color="auto"/>
              <w:left w:val="nil"/>
              <w:bottom w:val="single" w:sz="12" w:space="0" w:color="auto"/>
              <w:right w:val="single" w:sz="12" w:space="0" w:color="auto"/>
            </w:tcBorders>
            <w:noWrap/>
            <w:vAlign w:val="bottom"/>
            <w:hideMark/>
          </w:tcPr>
          <w:p w14:paraId="16372FC8" w14:textId="77777777" w:rsidR="00AF5B76" w:rsidRPr="00A658DC" w:rsidRDefault="00AF5B76" w:rsidP="00AF5B76">
            <w:pPr>
              <w:spacing w:after="0" w:line="240" w:lineRule="auto"/>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 </w:t>
            </w:r>
          </w:p>
        </w:tc>
        <w:tc>
          <w:tcPr>
            <w:tcW w:w="1547" w:type="dxa"/>
            <w:tcBorders>
              <w:top w:val="single" w:sz="12" w:space="0" w:color="auto"/>
              <w:left w:val="nil"/>
              <w:bottom w:val="single" w:sz="12" w:space="0" w:color="auto"/>
              <w:right w:val="single" w:sz="12" w:space="0" w:color="auto"/>
            </w:tcBorders>
            <w:noWrap/>
            <w:vAlign w:val="bottom"/>
            <w:hideMark/>
          </w:tcPr>
          <w:p w14:paraId="5E30C187" w14:textId="3FF86652" w:rsidR="00AF5B76" w:rsidRPr="00A658DC" w:rsidRDefault="00AF5B76" w:rsidP="00AF5B76">
            <w:pPr>
              <w:spacing w:after="0" w:line="240" w:lineRule="auto"/>
              <w:rPr>
                <w:rFonts w:ascii="Arial" w:eastAsia="Times New Roman" w:hAnsi="Arial" w:cs="Arial"/>
                <w:b/>
                <w:bCs/>
                <w:color w:val="000000"/>
                <w:kern w:val="0"/>
                <w:sz w:val="22"/>
                <w:szCs w:val="22"/>
                <w:lang w:val="en-IO" w:eastAsia="en-IO"/>
                <w14:ligatures w14:val="none"/>
              </w:rPr>
            </w:pPr>
            <w:r w:rsidRPr="00A658DC">
              <w:rPr>
                <w:rFonts w:ascii="Arial" w:eastAsia="Times New Roman" w:hAnsi="Arial" w:cs="Arial"/>
                <w:b/>
                <w:bCs/>
                <w:color w:val="000000"/>
                <w:kern w:val="0"/>
                <w:sz w:val="22"/>
                <w:szCs w:val="22"/>
                <w:lang w:val="en-IO" w:eastAsia="en-IO"/>
                <w14:ligatures w14:val="none"/>
              </w:rPr>
              <w:t>Shaft Modulus</w:t>
            </w:r>
          </w:p>
        </w:tc>
        <w:tc>
          <w:tcPr>
            <w:tcW w:w="1264" w:type="dxa"/>
            <w:tcBorders>
              <w:top w:val="single" w:sz="12" w:space="0" w:color="auto"/>
              <w:left w:val="nil"/>
              <w:bottom w:val="single" w:sz="12" w:space="0" w:color="auto"/>
              <w:right w:val="single" w:sz="12" w:space="0" w:color="auto"/>
            </w:tcBorders>
            <w:noWrap/>
            <w:vAlign w:val="bottom"/>
            <w:hideMark/>
          </w:tcPr>
          <w:p w14:paraId="0F7D48E3" w14:textId="77777777" w:rsidR="00AF5B76" w:rsidRPr="00A658DC" w:rsidRDefault="00AF5B76" w:rsidP="00AF5B76">
            <w:pPr>
              <w:spacing w:after="0" w:line="240" w:lineRule="auto"/>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 </w:t>
            </w:r>
          </w:p>
        </w:tc>
        <w:tc>
          <w:tcPr>
            <w:tcW w:w="1811" w:type="dxa"/>
            <w:tcBorders>
              <w:top w:val="single" w:sz="12" w:space="0" w:color="auto"/>
              <w:left w:val="nil"/>
              <w:bottom w:val="single" w:sz="12" w:space="0" w:color="auto"/>
              <w:right w:val="single" w:sz="12" w:space="0" w:color="auto"/>
            </w:tcBorders>
            <w:noWrap/>
            <w:vAlign w:val="bottom"/>
            <w:hideMark/>
          </w:tcPr>
          <w:p w14:paraId="5461F512" w14:textId="77777777" w:rsidR="00AF5B76" w:rsidRPr="00A658DC" w:rsidRDefault="00AF5B76" w:rsidP="00AF5B76">
            <w:pPr>
              <w:spacing w:after="0" w:line="240" w:lineRule="auto"/>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 </w:t>
            </w:r>
          </w:p>
        </w:tc>
        <w:tc>
          <w:tcPr>
            <w:tcW w:w="1276" w:type="dxa"/>
            <w:tcBorders>
              <w:top w:val="single" w:sz="12" w:space="0" w:color="auto"/>
              <w:left w:val="nil"/>
              <w:bottom w:val="single" w:sz="12" w:space="0" w:color="auto"/>
              <w:right w:val="single" w:sz="12" w:space="0" w:color="auto"/>
            </w:tcBorders>
            <w:noWrap/>
            <w:vAlign w:val="bottom"/>
            <w:hideMark/>
          </w:tcPr>
          <w:p w14:paraId="4D038DC1" w14:textId="77777777" w:rsidR="00AF5B76" w:rsidRPr="00A658DC" w:rsidRDefault="00AF5B76" w:rsidP="00AF5B76">
            <w:pPr>
              <w:spacing w:after="0" w:line="240" w:lineRule="auto"/>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 </w:t>
            </w:r>
          </w:p>
        </w:tc>
      </w:tr>
      <w:tr w:rsidR="00AF5B76" w:rsidRPr="00A658DC" w14:paraId="15683667" w14:textId="77777777" w:rsidTr="00435EF0">
        <w:trPr>
          <w:trHeight w:val="314"/>
        </w:trPr>
        <w:tc>
          <w:tcPr>
            <w:tcW w:w="1243" w:type="dxa"/>
            <w:tcBorders>
              <w:top w:val="nil"/>
              <w:left w:val="single" w:sz="12" w:space="0" w:color="auto"/>
              <w:bottom w:val="single" w:sz="12" w:space="0" w:color="auto"/>
              <w:right w:val="single" w:sz="12" w:space="0" w:color="auto"/>
            </w:tcBorders>
            <w:noWrap/>
            <w:vAlign w:val="bottom"/>
            <w:hideMark/>
          </w:tcPr>
          <w:p w14:paraId="74BE3C7C" w14:textId="77777777" w:rsidR="00AF5B76" w:rsidRPr="00A658DC" w:rsidRDefault="00AF5B76" w:rsidP="00AF5B76">
            <w:pPr>
              <w:spacing w:after="0" w:line="240" w:lineRule="auto"/>
              <w:rPr>
                <w:rFonts w:ascii="Arial" w:eastAsia="Times New Roman" w:hAnsi="Arial" w:cs="Arial"/>
                <w:b/>
                <w:bCs/>
                <w:color w:val="000000"/>
                <w:kern w:val="0"/>
                <w:sz w:val="22"/>
                <w:szCs w:val="22"/>
                <w:lang w:val="en-IO" w:eastAsia="en-IO"/>
                <w14:ligatures w14:val="none"/>
              </w:rPr>
            </w:pPr>
            <w:r w:rsidRPr="00A658DC">
              <w:rPr>
                <w:rFonts w:ascii="Arial" w:eastAsia="Times New Roman" w:hAnsi="Arial" w:cs="Arial"/>
                <w:b/>
                <w:bCs/>
                <w:color w:val="000000"/>
                <w:kern w:val="0"/>
                <w:sz w:val="22"/>
                <w:szCs w:val="22"/>
                <w:lang w:val="en-IO" w:eastAsia="en-IO"/>
                <w14:ligatures w14:val="none"/>
              </w:rPr>
              <w:t>Load (m) (g)</w:t>
            </w:r>
          </w:p>
        </w:tc>
        <w:tc>
          <w:tcPr>
            <w:tcW w:w="1076" w:type="dxa"/>
            <w:tcBorders>
              <w:top w:val="nil"/>
              <w:left w:val="nil"/>
              <w:bottom w:val="single" w:sz="12" w:space="0" w:color="auto"/>
              <w:right w:val="single" w:sz="12" w:space="0" w:color="auto"/>
            </w:tcBorders>
            <w:noWrap/>
            <w:vAlign w:val="bottom"/>
            <w:hideMark/>
          </w:tcPr>
          <w:p w14:paraId="41235782" w14:textId="77777777" w:rsidR="00AF5B76" w:rsidRPr="00A658DC" w:rsidRDefault="00AF5B76" w:rsidP="00AF5B76">
            <w:pPr>
              <w:spacing w:after="0" w:line="240" w:lineRule="auto"/>
              <w:rPr>
                <w:rFonts w:ascii="Arial" w:eastAsia="Times New Roman" w:hAnsi="Arial" w:cs="Arial"/>
                <w:b/>
                <w:bCs/>
                <w:color w:val="000000"/>
                <w:kern w:val="0"/>
                <w:sz w:val="22"/>
                <w:szCs w:val="22"/>
                <w:lang w:val="en-IO" w:eastAsia="en-IO"/>
                <w14:ligatures w14:val="none"/>
              </w:rPr>
            </w:pPr>
            <w:r w:rsidRPr="00A658DC">
              <w:rPr>
                <w:rFonts w:ascii="Arial" w:eastAsia="Times New Roman" w:hAnsi="Arial" w:cs="Arial"/>
                <w:b/>
                <w:bCs/>
                <w:color w:val="000000"/>
                <w:kern w:val="0"/>
                <w:sz w:val="22"/>
                <w:szCs w:val="22"/>
                <w:lang w:val="en-IO" w:eastAsia="en-IO"/>
                <w14:ligatures w14:val="none"/>
              </w:rPr>
              <w:t>Load (W) (N)</w:t>
            </w:r>
          </w:p>
        </w:tc>
        <w:tc>
          <w:tcPr>
            <w:tcW w:w="1124" w:type="dxa"/>
            <w:tcBorders>
              <w:top w:val="nil"/>
              <w:left w:val="nil"/>
              <w:bottom w:val="single" w:sz="12" w:space="0" w:color="auto"/>
              <w:right w:val="single" w:sz="12" w:space="0" w:color="auto"/>
            </w:tcBorders>
            <w:noWrap/>
            <w:vAlign w:val="bottom"/>
            <w:hideMark/>
          </w:tcPr>
          <w:p w14:paraId="03E0F6D0" w14:textId="77777777" w:rsidR="00AF5B76" w:rsidRPr="00A658DC" w:rsidRDefault="00AF5B76" w:rsidP="00AF5B76">
            <w:pPr>
              <w:spacing w:after="0" w:line="240" w:lineRule="auto"/>
              <w:rPr>
                <w:rFonts w:ascii="Arial" w:eastAsia="Times New Roman" w:hAnsi="Arial" w:cs="Arial"/>
                <w:b/>
                <w:bCs/>
                <w:color w:val="000000"/>
                <w:kern w:val="0"/>
                <w:sz w:val="22"/>
                <w:szCs w:val="22"/>
                <w:lang w:val="en-IO" w:eastAsia="en-IO"/>
                <w14:ligatures w14:val="none"/>
              </w:rPr>
            </w:pPr>
            <w:r w:rsidRPr="00A658DC">
              <w:rPr>
                <w:rFonts w:ascii="Arial" w:eastAsia="Times New Roman" w:hAnsi="Arial" w:cs="Arial"/>
                <w:b/>
                <w:bCs/>
                <w:color w:val="000000"/>
                <w:kern w:val="0"/>
                <w:sz w:val="22"/>
                <w:szCs w:val="22"/>
                <w:lang w:val="en-IO" w:eastAsia="en-IO"/>
                <w14:ligatures w14:val="none"/>
              </w:rPr>
              <w:t>Torque (T) (Nm)</w:t>
            </w:r>
          </w:p>
        </w:tc>
        <w:tc>
          <w:tcPr>
            <w:tcW w:w="1547" w:type="dxa"/>
            <w:tcBorders>
              <w:top w:val="nil"/>
              <w:left w:val="nil"/>
              <w:bottom w:val="single" w:sz="12" w:space="0" w:color="auto"/>
              <w:right w:val="single" w:sz="12" w:space="0" w:color="auto"/>
            </w:tcBorders>
            <w:noWrap/>
            <w:vAlign w:val="bottom"/>
            <w:hideMark/>
          </w:tcPr>
          <w:p w14:paraId="68694235" w14:textId="77777777" w:rsidR="00AF5B76" w:rsidRPr="00A658DC" w:rsidRDefault="00AF5B76" w:rsidP="00AF5B76">
            <w:pPr>
              <w:spacing w:after="0" w:line="240" w:lineRule="auto"/>
              <w:rPr>
                <w:rFonts w:ascii="Arial" w:eastAsia="Times New Roman" w:hAnsi="Arial" w:cs="Arial"/>
                <w:b/>
                <w:bCs/>
                <w:color w:val="000000"/>
                <w:kern w:val="0"/>
                <w:sz w:val="22"/>
                <w:szCs w:val="22"/>
                <w:lang w:val="en-IO" w:eastAsia="en-IO"/>
                <w14:ligatures w14:val="none"/>
              </w:rPr>
            </w:pPr>
            <w:r w:rsidRPr="00A658DC">
              <w:rPr>
                <w:rFonts w:ascii="Arial" w:eastAsia="Times New Roman" w:hAnsi="Arial" w:cs="Arial"/>
                <w:b/>
                <w:bCs/>
                <w:color w:val="000000"/>
                <w:kern w:val="0"/>
                <w:sz w:val="22"/>
                <w:szCs w:val="22"/>
                <w:lang w:val="en-IO" w:eastAsia="en-IO"/>
                <w14:ligatures w14:val="none"/>
              </w:rPr>
              <w:t>Twist Angle (deg)</w:t>
            </w:r>
          </w:p>
        </w:tc>
        <w:tc>
          <w:tcPr>
            <w:tcW w:w="1264" w:type="dxa"/>
            <w:tcBorders>
              <w:top w:val="nil"/>
              <w:left w:val="nil"/>
              <w:bottom w:val="single" w:sz="12" w:space="0" w:color="auto"/>
              <w:right w:val="single" w:sz="12" w:space="0" w:color="auto"/>
            </w:tcBorders>
            <w:noWrap/>
            <w:vAlign w:val="bottom"/>
            <w:hideMark/>
          </w:tcPr>
          <w:p w14:paraId="291DD162" w14:textId="77777777" w:rsidR="00AF5B76" w:rsidRPr="00A658DC" w:rsidRDefault="00AF5B76" w:rsidP="00AF5B76">
            <w:pPr>
              <w:spacing w:after="0" w:line="240" w:lineRule="auto"/>
              <w:rPr>
                <w:rFonts w:ascii="Arial" w:eastAsia="Times New Roman" w:hAnsi="Arial" w:cs="Arial"/>
                <w:b/>
                <w:bCs/>
                <w:color w:val="000000"/>
                <w:kern w:val="0"/>
                <w:sz w:val="22"/>
                <w:szCs w:val="22"/>
                <w:lang w:val="en-IO" w:eastAsia="en-IO"/>
                <w14:ligatures w14:val="none"/>
              </w:rPr>
            </w:pPr>
            <w:r w:rsidRPr="00A658DC">
              <w:rPr>
                <w:rFonts w:ascii="Arial" w:eastAsia="Times New Roman" w:hAnsi="Arial" w:cs="Arial"/>
                <w:b/>
                <w:bCs/>
                <w:color w:val="000000"/>
                <w:kern w:val="0"/>
                <w:sz w:val="22"/>
                <w:szCs w:val="22"/>
                <w:lang w:val="en-IO" w:eastAsia="en-IO"/>
                <w14:ligatures w14:val="none"/>
              </w:rPr>
              <w:t>Twist Angle θ (rad)</w:t>
            </w:r>
          </w:p>
        </w:tc>
        <w:tc>
          <w:tcPr>
            <w:tcW w:w="1811" w:type="dxa"/>
            <w:tcBorders>
              <w:top w:val="nil"/>
              <w:left w:val="nil"/>
              <w:bottom w:val="single" w:sz="12" w:space="0" w:color="auto"/>
              <w:right w:val="single" w:sz="12" w:space="0" w:color="auto"/>
            </w:tcBorders>
            <w:noWrap/>
            <w:vAlign w:val="bottom"/>
            <w:hideMark/>
          </w:tcPr>
          <w:p w14:paraId="77F6662E" w14:textId="77777777" w:rsidR="00AF5B76" w:rsidRPr="00A658DC" w:rsidRDefault="00AF5B76" w:rsidP="00AF5B76">
            <w:pPr>
              <w:spacing w:after="0" w:line="240" w:lineRule="auto"/>
              <w:rPr>
                <w:rFonts w:ascii="Arial" w:eastAsia="Times New Roman" w:hAnsi="Arial" w:cs="Arial"/>
                <w:b/>
                <w:bCs/>
                <w:color w:val="000000"/>
                <w:kern w:val="0"/>
                <w:sz w:val="22"/>
                <w:szCs w:val="22"/>
                <w:lang w:val="en-IO" w:eastAsia="en-IO"/>
                <w14:ligatures w14:val="none"/>
              </w:rPr>
            </w:pPr>
            <w:r w:rsidRPr="00A658DC">
              <w:rPr>
                <w:rFonts w:ascii="Arial" w:eastAsia="Times New Roman" w:hAnsi="Arial" w:cs="Arial"/>
                <w:b/>
                <w:bCs/>
                <w:color w:val="000000"/>
                <w:kern w:val="0"/>
                <w:sz w:val="22"/>
                <w:szCs w:val="22"/>
                <w:lang w:val="en-IO" w:eastAsia="en-IO"/>
                <w14:ligatures w14:val="none"/>
              </w:rPr>
              <w:t>TL</w:t>
            </w:r>
          </w:p>
        </w:tc>
        <w:tc>
          <w:tcPr>
            <w:tcW w:w="1276" w:type="dxa"/>
            <w:tcBorders>
              <w:top w:val="nil"/>
              <w:left w:val="nil"/>
              <w:bottom w:val="single" w:sz="12" w:space="0" w:color="auto"/>
              <w:right w:val="single" w:sz="12" w:space="0" w:color="auto"/>
            </w:tcBorders>
            <w:noWrap/>
            <w:vAlign w:val="bottom"/>
            <w:hideMark/>
          </w:tcPr>
          <w:p w14:paraId="42BADAC9" w14:textId="77777777" w:rsidR="00AF5B76" w:rsidRPr="00A658DC" w:rsidRDefault="00AF5B76" w:rsidP="00AF5B76">
            <w:pPr>
              <w:spacing w:after="0" w:line="240" w:lineRule="auto"/>
              <w:rPr>
                <w:rFonts w:ascii="Arial" w:eastAsia="Times New Roman" w:hAnsi="Arial" w:cs="Arial"/>
                <w:b/>
                <w:bCs/>
                <w:color w:val="000000"/>
                <w:kern w:val="0"/>
                <w:sz w:val="22"/>
                <w:szCs w:val="22"/>
                <w:lang w:val="en-IO" w:eastAsia="en-IO"/>
                <w14:ligatures w14:val="none"/>
              </w:rPr>
            </w:pPr>
            <w:proofErr w:type="spellStart"/>
            <w:r w:rsidRPr="00A658DC">
              <w:rPr>
                <w:rFonts w:ascii="Arial" w:eastAsia="Times New Roman" w:hAnsi="Arial" w:cs="Arial"/>
                <w:b/>
                <w:bCs/>
                <w:color w:val="000000"/>
                <w:kern w:val="0"/>
                <w:sz w:val="22"/>
                <w:szCs w:val="22"/>
                <w:lang w:val="en-IO" w:eastAsia="en-IO"/>
                <w14:ligatures w14:val="none"/>
              </w:rPr>
              <w:t>Jθ</w:t>
            </w:r>
            <w:proofErr w:type="spellEnd"/>
            <w:r w:rsidRPr="00A658DC">
              <w:rPr>
                <w:rFonts w:ascii="Arial" w:eastAsia="Times New Roman" w:hAnsi="Arial" w:cs="Arial"/>
                <w:b/>
                <w:bCs/>
                <w:color w:val="000000"/>
                <w:kern w:val="0"/>
                <w:sz w:val="22"/>
                <w:szCs w:val="22"/>
                <w:lang w:val="en-IO" w:eastAsia="en-IO"/>
                <w14:ligatures w14:val="none"/>
              </w:rPr>
              <w:t xml:space="preserve"> (×10</w:t>
            </w:r>
            <w:r w:rsidRPr="00A658DC">
              <w:rPr>
                <w:rFonts w:ascii="Cambria Math" w:eastAsia="Times New Roman" w:hAnsi="Cambria Math" w:cs="Cambria Math"/>
                <w:b/>
                <w:bCs/>
                <w:color w:val="000000"/>
                <w:kern w:val="0"/>
                <w:sz w:val="22"/>
                <w:szCs w:val="22"/>
                <w:lang w:val="en-IO" w:eastAsia="en-IO"/>
                <w14:ligatures w14:val="none"/>
              </w:rPr>
              <w:t>⁻</w:t>
            </w:r>
            <w:r w:rsidRPr="00A658DC">
              <w:rPr>
                <w:rFonts w:ascii="Arial" w:eastAsia="Times New Roman" w:hAnsi="Arial" w:cs="Arial"/>
                <w:b/>
                <w:bCs/>
                <w:color w:val="000000"/>
                <w:kern w:val="0"/>
                <w:sz w:val="22"/>
                <w:szCs w:val="22"/>
                <w:lang w:val="en-IO" w:eastAsia="en-IO"/>
                <w14:ligatures w14:val="none"/>
              </w:rPr>
              <w:t>¹²)</w:t>
            </w:r>
          </w:p>
        </w:tc>
      </w:tr>
      <w:tr w:rsidR="00AF5B76" w:rsidRPr="00A658DC" w14:paraId="7B1595A5" w14:textId="77777777" w:rsidTr="00435EF0">
        <w:trPr>
          <w:trHeight w:val="314"/>
        </w:trPr>
        <w:tc>
          <w:tcPr>
            <w:tcW w:w="1243" w:type="dxa"/>
            <w:tcBorders>
              <w:top w:val="nil"/>
              <w:left w:val="single" w:sz="12" w:space="0" w:color="auto"/>
              <w:bottom w:val="single" w:sz="12" w:space="0" w:color="auto"/>
              <w:right w:val="single" w:sz="12" w:space="0" w:color="auto"/>
            </w:tcBorders>
            <w:noWrap/>
            <w:vAlign w:val="bottom"/>
            <w:hideMark/>
          </w:tcPr>
          <w:p w14:paraId="59FBB7AD"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100</w:t>
            </w:r>
          </w:p>
        </w:tc>
        <w:tc>
          <w:tcPr>
            <w:tcW w:w="1076" w:type="dxa"/>
            <w:tcBorders>
              <w:top w:val="nil"/>
              <w:left w:val="nil"/>
              <w:bottom w:val="single" w:sz="12" w:space="0" w:color="auto"/>
              <w:right w:val="single" w:sz="12" w:space="0" w:color="auto"/>
            </w:tcBorders>
            <w:noWrap/>
            <w:vAlign w:val="bottom"/>
            <w:hideMark/>
          </w:tcPr>
          <w:p w14:paraId="28C252C6"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0.98</w:t>
            </w:r>
          </w:p>
        </w:tc>
        <w:tc>
          <w:tcPr>
            <w:tcW w:w="1124" w:type="dxa"/>
            <w:tcBorders>
              <w:top w:val="nil"/>
              <w:left w:val="nil"/>
              <w:bottom w:val="single" w:sz="12" w:space="0" w:color="auto"/>
              <w:right w:val="single" w:sz="12" w:space="0" w:color="auto"/>
            </w:tcBorders>
            <w:noWrap/>
            <w:vAlign w:val="bottom"/>
            <w:hideMark/>
          </w:tcPr>
          <w:p w14:paraId="41EE3120"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0.098</w:t>
            </w:r>
          </w:p>
        </w:tc>
        <w:tc>
          <w:tcPr>
            <w:tcW w:w="1547" w:type="dxa"/>
            <w:tcBorders>
              <w:top w:val="nil"/>
              <w:left w:val="nil"/>
              <w:bottom w:val="single" w:sz="12" w:space="0" w:color="auto"/>
              <w:right w:val="single" w:sz="12" w:space="0" w:color="auto"/>
            </w:tcBorders>
            <w:noWrap/>
            <w:vAlign w:val="bottom"/>
            <w:hideMark/>
          </w:tcPr>
          <w:p w14:paraId="69DF5F21"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8.5</w:t>
            </w:r>
          </w:p>
        </w:tc>
        <w:tc>
          <w:tcPr>
            <w:tcW w:w="1264" w:type="dxa"/>
            <w:tcBorders>
              <w:top w:val="nil"/>
              <w:left w:val="nil"/>
              <w:bottom w:val="single" w:sz="12" w:space="0" w:color="auto"/>
              <w:right w:val="single" w:sz="12" w:space="0" w:color="auto"/>
            </w:tcBorders>
            <w:noWrap/>
            <w:vAlign w:val="bottom"/>
            <w:hideMark/>
          </w:tcPr>
          <w:p w14:paraId="39517245"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0.148</w:t>
            </w:r>
          </w:p>
        </w:tc>
        <w:tc>
          <w:tcPr>
            <w:tcW w:w="1811" w:type="dxa"/>
            <w:tcBorders>
              <w:top w:val="nil"/>
              <w:left w:val="nil"/>
              <w:bottom w:val="single" w:sz="12" w:space="0" w:color="auto"/>
              <w:right w:val="single" w:sz="12" w:space="0" w:color="auto"/>
            </w:tcBorders>
            <w:noWrap/>
            <w:vAlign w:val="bottom"/>
            <w:hideMark/>
          </w:tcPr>
          <w:p w14:paraId="04998F85"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0.033</w:t>
            </w:r>
          </w:p>
        </w:tc>
        <w:tc>
          <w:tcPr>
            <w:tcW w:w="1276" w:type="dxa"/>
            <w:tcBorders>
              <w:top w:val="nil"/>
              <w:left w:val="nil"/>
              <w:bottom w:val="single" w:sz="12" w:space="0" w:color="auto"/>
              <w:right w:val="single" w:sz="12" w:space="0" w:color="auto"/>
            </w:tcBorders>
            <w:noWrap/>
            <w:vAlign w:val="bottom"/>
            <w:hideMark/>
          </w:tcPr>
          <w:p w14:paraId="12239B9D"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1.34</w:t>
            </w:r>
          </w:p>
        </w:tc>
      </w:tr>
      <w:tr w:rsidR="00AF5B76" w:rsidRPr="00A658DC" w14:paraId="18F13310" w14:textId="77777777" w:rsidTr="00435EF0">
        <w:trPr>
          <w:trHeight w:val="314"/>
        </w:trPr>
        <w:tc>
          <w:tcPr>
            <w:tcW w:w="1243" w:type="dxa"/>
            <w:tcBorders>
              <w:top w:val="nil"/>
              <w:left w:val="single" w:sz="12" w:space="0" w:color="auto"/>
              <w:bottom w:val="single" w:sz="12" w:space="0" w:color="auto"/>
              <w:right w:val="single" w:sz="12" w:space="0" w:color="auto"/>
            </w:tcBorders>
            <w:noWrap/>
            <w:vAlign w:val="bottom"/>
            <w:hideMark/>
          </w:tcPr>
          <w:p w14:paraId="061AE351"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200</w:t>
            </w:r>
          </w:p>
        </w:tc>
        <w:tc>
          <w:tcPr>
            <w:tcW w:w="1076" w:type="dxa"/>
            <w:tcBorders>
              <w:top w:val="nil"/>
              <w:left w:val="nil"/>
              <w:bottom w:val="single" w:sz="12" w:space="0" w:color="auto"/>
              <w:right w:val="single" w:sz="12" w:space="0" w:color="auto"/>
            </w:tcBorders>
            <w:noWrap/>
            <w:vAlign w:val="bottom"/>
            <w:hideMark/>
          </w:tcPr>
          <w:p w14:paraId="508F3E04"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1.96</w:t>
            </w:r>
          </w:p>
        </w:tc>
        <w:tc>
          <w:tcPr>
            <w:tcW w:w="1124" w:type="dxa"/>
            <w:tcBorders>
              <w:top w:val="nil"/>
              <w:left w:val="nil"/>
              <w:bottom w:val="single" w:sz="12" w:space="0" w:color="auto"/>
              <w:right w:val="single" w:sz="12" w:space="0" w:color="auto"/>
            </w:tcBorders>
            <w:noWrap/>
            <w:vAlign w:val="bottom"/>
            <w:hideMark/>
          </w:tcPr>
          <w:p w14:paraId="224B0402"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0.196</w:t>
            </w:r>
          </w:p>
        </w:tc>
        <w:tc>
          <w:tcPr>
            <w:tcW w:w="1547" w:type="dxa"/>
            <w:tcBorders>
              <w:top w:val="nil"/>
              <w:left w:val="nil"/>
              <w:bottom w:val="single" w:sz="12" w:space="0" w:color="auto"/>
              <w:right w:val="single" w:sz="12" w:space="0" w:color="auto"/>
            </w:tcBorders>
            <w:noWrap/>
            <w:vAlign w:val="bottom"/>
            <w:hideMark/>
          </w:tcPr>
          <w:p w14:paraId="32E5916D"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16.5</w:t>
            </w:r>
          </w:p>
        </w:tc>
        <w:tc>
          <w:tcPr>
            <w:tcW w:w="1264" w:type="dxa"/>
            <w:tcBorders>
              <w:top w:val="nil"/>
              <w:left w:val="nil"/>
              <w:bottom w:val="single" w:sz="12" w:space="0" w:color="auto"/>
              <w:right w:val="single" w:sz="12" w:space="0" w:color="auto"/>
            </w:tcBorders>
            <w:noWrap/>
            <w:vAlign w:val="bottom"/>
            <w:hideMark/>
          </w:tcPr>
          <w:p w14:paraId="2C08CE20"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0.287</w:t>
            </w:r>
          </w:p>
        </w:tc>
        <w:tc>
          <w:tcPr>
            <w:tcW w:w="1811" w:type="dxa"/>
            <w:tcBorders>
              <w:top w:val="nil"/>
              <w:left w:val="nil"/>
              <w:bottom w:val="single" w:sz="12" w:space="0" w:color="auto"/>
              <w:right w:val="single" w:sz="12" w:space="0" w:color="auto"/>
            </w:tcBorders>
            <w:noWrap/>
            <w:vAlign w:val="bottom"/>
            <w:hideMark/>
          </w:tcPr>
          <w:p w14:paraId="68D87F0F"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0.066</w:t>
            </w:r>
          </w:p>
        </w:tc>
        <w:tc>
          <w:tcPr>
            <w:tcW w:w="1276" w:type="dxa"/>
            <w:tcBorders>
              <w:top w:val="nil"/>
              <w:left w:val="nil"/>
              <w:bottom w:val="single" w:sz="12" w:space="0" w:color="auto"/>
              <w:right w:val="single" w:sz="12" w:space="0" w:color="auto"/>
            </w:tcBorders>
            <w:noWrap/>
            <w:vAlign w:val="bottom"/>
            <w:hideMark/>
          </w:tcPr>
          <w:p w14:paraId="548F4FB2"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2.60</w:t>
            </w:r>
          </w:p>
        </w:tc>
      </w:tr>
      <w:tr w:rsidR="00AF5B76" w:rsidRPr="00A658DC" w14:paraId="5C4ED6EB" w14:textId="77777777" w:rsidTr="00435EF0">
        <w:trPr>
          <w:trHeight w:val="314"/>
        </w:trPr>
        <w:tc>
          <w:tcPr>
            <w:tcW w:w="1243" w:type="dxa"/>
            <w:tcBorders>
              <w:top w:val="nil"/>
              <w:left w:val="single" w:sz="12" w:space="0" w:color="auto"/>
              <w:bottom w:val="single" w:sz="12" w:space="0" w:color="auto"/>
              <w:right w:val="single" w:sz="12" w:space="0" w:color="auto"/>
            </w:tcBorders>
            <w:noWrap/>
            <w:vAlign w:val="bottom"/>
            <w:hideMark/>
          </w:tcPr>
          <w:p w14:paraId="7840A6A7"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300</w:t>
            </w:r>
          </w:p>
        </w:tc>
        <w:tc>
          <w:tcPr>
            <w:tcW w:w="1076" w:type="dxa"/>
            <w:tcBorders>
              <w:top w:val="nil"/>
              <w:left w:val="nil"/>
              <w:bottom w:val="single" w:sz="12" w:space="0" w:color="auto"/>
              <w:right w:val="single" w:sz="12" w:space="0" w:color="auto"/>
            </w:tcBorders>
            <w:noWrap/>
            <w:vAlign w:val="bottom"/>
            <w:hideMark/>
          </w:tcPr>
          <w:p w14:paraId="63465D8F"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2.94</w:t>
            </w:r>
          </w:p>
        </w:tc>
        <w:tc>
          <w:tcPr>
            <w:tcW w:w="1124" w:type="dxa"/>
            <w:tcBorders>
              <w:top w:val="nil"/>
              <w:left w:val="nil"/>
              <w:bottom w:val="single" w:sz="12" w:space="0" w:color="auto"/>
              <w:right w:val="single" w:sz="12" w:space="0" w:color="auto"/>
            </w:tcBorders>
            <w:noWrap/>
            <w:vAlign w:val="bottom"/>
            <w:hideMark/>
          </w:tcPr>
          <w:p w14:paraId="1D8031C2"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0.294</w:t>
            </w:r>
          </w:p>
        </w:tc>
        <w:tc>
          <w:tcPr>
            <w:tcW w:w="1547" w:type="dxa"/>
            <w:tcBorders>
              <w:top w:val="nil"/>
              <w:left w:val="nil"/>
              <w:bottom w:val="single" w:sz="12" w:space="0" w:color="auto"/>
              <w:right w:val="single" w:sz="12" w:space="0" w:color="auto"/>
            </w:tcBorders>
            <w:noWrap/>
            <w:vAlign w:val="bottom"/>
            <w:hideMark/>
          </w:tcPr>
          <w:p w14:paraId="5A01AE26"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24</w:t>
            </w:r>
          </w:p>
        </w:tc>
        <w:tc>
          <w:tcPr>
            <w:tcW w:w="1264" w:type="dxa"/>
            <w:tcBorders>
              <w:top w:val="nil"/>
              <w:left w:val="nil"/>
              <w:bottom w:val="single" w:sz="12" w:space="0" w:color="auto"/>
              <w:right w:val="single" w:sz="12" w:space="0" w:color="auto"/>
            </w:tcBorders>
            <w:noWrap/>
            <w:vAlign w:val="bottom"/>
            <w:hideMark/>
          </w:tcPr>
          <w:p w14:paraId="0D82DD5F"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0.418</w:t>
            </w:r>
          </w:p>
        </w:tc>
        <w:tc>
          <w:tcPr>
            <w:tcW w:w="1811" w:type="dxa"/>
            <w:tcBorders>
              <w:top w:val="nil"/>
              <w:left w:val="nil"/>
              <w:bottom w:val="single" w:sz="12" w:space="0" w:color="auto"/>
              <w:right w:val="single" w:sz="12" w:space="0" w:color="auto"/>
            </w:tcBorders>
            <w:noWrap/>
            <w:vAlign w:val="bottom"/>
            <w:hideMark/>
          </w:tcPr>
          <w:p w14:paraId="707338C3"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0.099</w:t>
            </w:r>
          </w:p>
        </w:tc>
        <w:tc>
          <w:tcPr>
            <w:tcW w:w="1276" w:type="dxa"/>
            <w:tcBorders>
              <w:top w:val="nil"/>
              <w:left w:val="nil"/>
              <w:bottom w:val="single" w:sz="12" w:space="0" w:color="auto"/>
              <w:right w:val="single" w:sz="12" w:space="0" w:color="auto"/>
            </w:tcBorders>
            <w:noWrap/>
            <w:vAlign w:val="bottom"/>
            <w:hideMark/>
          </w:tcPr>
          <w:p w14:paraId="0F5573F9"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3.79</w:t>
            </w:r>
          </w:p>
        </w:tc>
      </w:tr>
      <w:tr w:rsidR="00AF5B76" w:rsidRPr="00A658DC" w14:paraId="2EF8AC63" w14:textId="77777777" w:rsidTr="00435EF0">
        <w:trPr>
          <w:trHeight w:val="314"/>
        </w:trPr>
        <w:tc>
          <w:tcPr>
            <w:tcW w:w="1243" w:type="dxa"/>
            <w:tcBorders>
              <w:top w:val="nil"/>
              <w:left w:val="single" w:sz="12" w:space="0" w:color="auto"/>
              <w:bottom w:val="single" w:sz="12" w:space="0" w:color="auto"/>
              <w:right w:val="single" w:sz="12" w:space="0" w:color="auto"/>
            </w:tcBorders>
            <w:noWrap/>
            <w:vAlign w:val="bottom"/>
            <w:hideMark/>
          </w:tcPr>
          <w:p w14:paraId="5797EFCE"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400</w:t>
            </w:r>
          </w:p>
        </w:tc>
        <w:tc>
          <w:tcPr>
            <w:tcW w:w="1076" w:type="dxa"/>
            <w:tcBorders>
              <w:top w:val="nil"/>
              <w:left w:val="nil"/>
              <w:bottom w:val="single" w:sz="12" w:space="0" w:color="auto"/>
              <w:right w:val="single" w:sz="12" w:space="0" w:color="auto"/>
            </w:tcBorders>
            <w:noWrap/>
            <w:vAlign w:val="bottom"/>
            <w:hideMark/>
          </w:tcPr>
          <w:p w14:paraId="7AD78407"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3.92</w:t>
            </w:r>
          </w:p>
        </w:tc>
        <w:tc>
          <w:tcPr>
            <w:tcW w:w="1124" w:type="dxa"/>
            <w:tcBorders>
              <w:top w:val="nil"/>
              <w:left w:val="nil"/>
              <w:bottom w:val="single" w:sz="12" w:space="0" w:color="auto"/>
              <w:right w:val="single" w:sz="12" w:space="0" w:color="auto"/>
            </w:tcBorders>
            <w:noWrap/>
            <w:vAlign w:val="bottom"/>
            <w:hideMark/>
          </w:tcPr>
          <w:p w14:paraId="38F10AB6"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0.392</w:t>
            </w:r>
          </w:p>
        </w:tc>
        <w:tc>
          <w:tcPr>
            <w:tcW w:w="1547" w:type="dxa"/>
            <w:tcBorders>
              <w:top w:val="nil"/>
              <w:left w:val="nil"/>
              <w:bottom w:val="single" w:sz="12" w:space="0" w:color="auto"/>
              <w:right w:val="single" w:sz="12" w:space="0" w:color="auto"/>
            </w:tcBorders>
            <w:noWrap/>
            <w:vAlign w:val="bottom"/>
            <w:hideMark/>
          </w:tcPr>
          <w:p w14:paraId="1234BFDD"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32</w:t>
            </w:r>
          </w:p>
        </w:tc>
        <w:tc>
          <w:tcPr>
            <w:tcW w:w="1264" w:type="dxa"/>
            <w:tcBorders>
              <w:top w:val="nil"/>
              <w:left w:val="nil"/>
              <w:bottom w:val="single" w:sz="12" w:space="0" w:color="auto"/>
              <w:right w:val="single" w:sz="12" w:space="0" w:color="auto"/>
            </w:tcBorders>
            <w:noWrap/>
            <w:vAlign w:val="bottom"/>
            <w:hideMark/>
          </w:tcPr>
          <w:p w14:paraId="0CB1294D"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0.558</w:t>
            </w:r>
          </w:p>
        </w:tc>
        <w:tc>
          <w:tcPr>
            <w:tcW w:w="1811" w:type="dxa"/>
            <w:tcBorders>
              <w:top w:val="nil"/>
              <w:left w:val="nil"/>
              <w:bottom w:val="single" w:sz="12" w:space="0" w:color="auto"/>
              <w:right w:val="single" w:sz="12" w:space="0" w:color="auto"/>
            </w:tcBorders>
            <w:noWrap/>
            <w:vAlign w:val="bottom"/>
            <w:hideMark/>
          </w:tcPr>
          <w:p w14:paraId="038A224D"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0.133</w:t>
            </w:r>
          </w:p>
        </w:tc>
        <w:tc>
          <w:tcPr>
            <w:tcW w:w="1276" w:type="dxa"/>
            <w:tcBorders>
              <w:top w:val="nil"/>
              <w:left w:val="nil"/>
              <w:bottom w:val="single" w:sz="12" w:space="0" w:color="auto"/>
              <w:right w:val="single" w:sz="12" w:space="0" w:color="auto"/>
            </w:tcBorders>
            <w:noWrap/>
            <w:vAlign w:val="bottom"/>
            <w:hideMark/>
          </w:tcPr>
          <w:p w14:paraId="6552A7B5"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5.06</w:t>
            </w:r>
          </w:p>
        </w:tc>
      </w:tr>
      <w:tr w:rsidR="00AF5B76" w:rsidRPr="00A658DC" w14:paraId="49DFE2FE" w14:textId="77777777" w:rsidTr="00435EF0">
        <w:trPr>
          <w:trHeight w:val="314"/>
        </w:trPr>
        <w:tc>
          <w:tcPr>
            <w:tcW w:w="1243" w:type="dxa"/>
            <w:tcBorders>
              <w:top w:val="nil"/>
              <w:left w:val="single" w:sz="12" w:space="0" w:color="auto"/>
              <w:bottom w:val="single" w:sz="12" w:space="0" w:color="auto"/>
              <w:right w:val="single" w:sz="12" w:space="0" w:color="auto"/>
            </w:tcBorders>
            <w:noWrap/>
            <w:vAlign w:val="bottom"/>
            <w:hideMark/>
          </w:tcPr>
          <w:p w14:paraId="14FA1F72" w14:textId="77777777" w:rsidR="00AF5B76" w:rsidRPr="00A658DC" w:rsidRDefault="00AF5B76" w:rsidP="00AF5B76">
            <w:pPr>
              <w:spacing w:after="0" w:line="240" w:lineRule="auto"/>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b/>
                <w:bCs/>
                <w:color w:val="000000"/>
                <w:kern w:val="0"/>
                <w:sz w:val="22"/>
                <w:szCs w:val="22"/>
                <w:lang w:val="en-IO" w:eastAsia="en-IO"/>
                <w14:ligatures w14:val="none"/>
              </w:rPr>
              <w:t>Material:</w:t>
            </w:r>
            <w:r w:rsidRPr="00A658DC">
              <w:rPr>
                <w:rFonts w:ascii="Arial" w:eastAsia="Times New Roman" w:hAnsi="Arial" w:cs="Arial"/>
                <w:color w:val="000000"/>
                <w:kern w:val="0"/>
                <w:sz w:val="22"/>
                <w:szCs w:val="22"/>
                <w:lang w:val="en-IO" w:eastAsia="en-IO"/>
                <w14:ligatures w14:val="none"/>
              </w:rPr>
              <w:t xml:space="preserve"> Aluminium</w:t>
            </w:r>
          </w:p>
        </w:tc>
        <w:tc>
          <w:tcPr>
            <w:tcW w:w="1076" w:type="dxa"/>
            <w:tcBorders>
              <w:top w:val="nil"/>
              <w:left w:val="nil"/>
              <w:bottom w:val="single" w:sz="12" w:space="0" w:color="auto"/>
              <w:right w:val="single" w:sz="12" w:space="0" w:color="auto"/>
            </w:tcBorders>
            <w:noWrap/>
            <w:vAlign w:val="bottom"/>
            <w:hideMark/>
          </w:tcPr>
          <w:p w14:paraId="5A9504D8" w14:textId="77777777" w:rsidR="00AF5B76" w:rsidRPr="00A658DC" w:rsidRDefault="00AF5B76" w:rsidP="00AF5B76">
            <w:pPr>
              <w:spacing w:after="0" w:line="240" w:lineRule="auto"/>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 </w:t>
            </w:r>
          </w:p>
        </w:tc>
        <w:tc>
          <w:tcPr>
            <w:tcW w:w="1124" w:type="dxa"/>
            <w:tcBorders>
              <w:top w:val="nil"/>
              <w:left w:val="nil"/>
              <w:bottom w:val="single" w:sz="12" w:space="0" w:color="auto"/>
              <w:right w:val="single" w:sz="12" w:space="0" w:color="auto"/>
            </w:tcBorders>
            <w:noWrap/>
            <w:vAlign w:val="bottom"/>
            <w:hideMark/>
          </w:tcPr>
          <w:p w14:paraId="21E7C7A9" w14:textId="77777777" w:rsidR="00AF5B76" w:rsidRPr="00A658DC" w:rsidRDefault="00AF5B76" w:rsidP="00AF5B76">
            <w:pPr>
              <w:spacing w:after="0" w:line="240" w:lineRule="auto"/>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b/>
                <w:bCs/>
                <w:color w:val="000000"/>
                <w:kern w:val="0"/>
                <w:sz w:val="22"/>
                <w:szCs w:val="22"/>
                <w:lang w:val="en-IO" w:eastAsia="en-IO"/>
                <w14:ligatures w14:val="none"/>
              </w:rPr>
              <w:t>L=</w:t>
            </w:r>
            <w:r w:rsidRPr="00A658DC">
              <w:rPr>
                <w:rFonts w:ascii="Arial" w:eastAsia="Times New Roman" w:hAnsi="Arial" w:cs="Arial"/>
                <w:color w:val="000000"/>
                <w:kern w:val="0"/>
                <w:sz w:val="22"/>
                <w:szCs w:val="22"/>
                <w:lang w:val="en-IO" w:eastAsia="en-IO"/>
                <w14:ligatures w14:val="none"/>
              </w:rPr>
              <w:t>0.34m</w:t>
            </w:r>
          </w:p>
        </w:tc>
        <w:tc>
          <w:tcPr>
            <w:tcW w:w="1547" w:type="dxa"/>
            <w:tcBorders>
              <w:top w:val="nil"/>
              <w:left w:val="nil"/>
              <w:bottom w:val="single" w:sz="12" w:space="0" w:color="auto"/>
              <w:right w:val="single" w:sz="12" w:space="0" w:color="auto"/>
            </w:tcBorders>
            <w:noWrap/>
            <w:vAlign w:val="bottom"/>
            <w:hideMark/>
          </w:tcPr>
          <w:p w14:paraId="53E3552B" w14:textId="77777777" w:rsidR="00AF5B76" w:rsidRPr="00A658DC" w:rsidRDefault="00AF5B76" w:rsidP="00AF5B76">
            <w:pPr>
              <w:spacing w:after="0" w:line="240" w:lineRule="auto"/>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 </w:t>
            </w:r>
          </w:p>
        </w:tc>
        <w:tc>
          <w:tcPr>
            <w:tcW w:w="1264" w:type="dxa"/>
            <w:tcBorders>
              <w:top w:val="nil"/>
              <w:left w:val="nil"/>
              <w:bottom w:val="single" w:sz="12" w:space="0" w:color="auto"/>
              <w:right w:val="single" w:sz="12" w:space="0" w:color="auto"/>
            </w:tcBorders>
            <w:noWrap/>
            <w:vAlign w:val="bottom"/>
            <w:hideMark/>
          </w:tcPr>
          <w:p w14:paraId="534723FE" w14:textId="77777777" w:rsidR="00AF5B76" w:rsidRPr="00A658DC" w:rsidRDefault="00AF5B76" w:rsidP="00AF5B76">
            <w:pPr>
              <w:spacing w:after="0" w:line="240" w:lineRule="auto"/>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b/>
                <w:bCs/>
                <w:color w:val="000000"/>
                <w:kern w:val="0"/>
                <w:sz w:val="22"/>
                <w:szCs w:val="22"/>
                <w:lang w:val="en-IO" w:eastAsia="en-IO"/>
                <w14:ligatures w14:val="none"/>
              </w:rPr>
              <w:t>D=</w:t>
            </w:r>
            <w:r w:rsidRPr="00A658DC">
              <w:rPr>
                <w:rFonts w:ascii="Arial" w:eastAsia="Times New Roman" w:hAnsi="Arial" w:cs="Arial"/>
                <w:color w:val="000000"/>
                <w:kern w:val="0"/>
                <w:sz w:val="22"/>
                <w:szCs w:val="22"/>
                <w:lang w:val="en-IO" w:eastAsia="en-IO"/>
                <w14:ligatures w14:val="none"/>
              </w:rPr>
              <w:t>3.1mm</w:t>
            </w:r>
          </w:p>
        </w:tc>
        <w:tc>
          <w:tcPr>
            <w:tcW w:w="1811" w:type="dxa"/>
            <w:tcBorders>
              <w:top w:val="nil"/>
              <w:left w:val="nil"/>
              <w:bottom w:val="single" w:sz="12" w:space="0" w:color="auto"/>
              <w:right w:val="single" w:sz="12" w:space="0" w:color="auto"/>
            </w:tcBorders>
            <w:noWrap/>
            <w:vAlign w:val="bottom"/>
            <w:hideMark/>
          </w:tcPr>
          <w:p w14:paraId="6B3CAB27" w14:textId="017EC386" w:rsidR="00AF5B76" w:rsidRPr="00A658DC" w:rsidRDefault="00AF5B76" w:rsidP="00AF5B76">
            <w:pPr>
              <w:spacing w:after="0" w:line="240" w:lineRule="auto"/>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b/>
                <w:bCs/>
                <w:color w:val="000000"/>
                <w:kern w:val="0"/>
                <w:sz w:val="22"/>
                <w:szCs w:val="22"/>
                <w:lang w:val="en-IO" w:eastAsia="en-IO"/>
                <w14:ligatures w14:val="none"/>
              </w:rPr>
              <w:t>J=</w:t>
            </w:r>
            <w:r w:rsidRPr="00A658DC">
              <w:rPr>
                <w:rFonts w:ascii="Arial" w:eastAsia="Times New Roman" w:hAnsi="Arial" w:cs="Arial"/>
                <w:color w:val="000000"/>
                <w:kern w:val="0"/>
                <w:sz w:val="22"/>
                <w:szCs w:val="22"/>
                <w:lang w:val="en-IO" w:eastAsia="en-IO"/>
                <w14:ligatures w14:val="none"/>
              </w:rPr>
              <w:t xml:space="preserve"> 9.07x10̄</w:t>
            </w:r>
            <w:r w:rsidR="00A658DC">
              <w:rPr>
                <w:rFonts w:ascii="Arial" w:eastAsia="Times New Roman" w:hAnsi="Arial" w:cs="Arial"/>
                <w:color w:val="000000"/>
                <w:kern w:val="0"/>
                <w:sz w:val="22"/>
                <w:szCs w:val="22"/>
                <w:lang w:val="en-IO" w:eastAsia="en-IO"/>
                <w14:ligatures w14:val="none"/>
              </w:rPr>
              <w:t xml:space="preserve"> </w:t>
            </w:r>
            <w:r w:rsidRPr="00A658DC">
              <w:rPr>
                <w:rFonts w:ascii="Arial" w:eastAsia="Times New Roman" w:hAnsi="Arial" w:cs="Arial"/>
                <w:color w:val="000000"/>
                <w:kern w:val="0"/>
                <w:sz w:val="22"/>
                <w:szCs w:val="22"/>
                <w:lang w:val="en-IO" w:eastAsia="en-IO"/>
                <w14:ligatures w14:val="none"/>
              </w:rPr>
              <w:t>¹²</w:t>
            </w:r>
          </w:p>
        </w:tc>
        <w:tc>
          <w:tcPr>
            <w:tcW w:w="1276" w:type="dxa"/>
            <w:tcBorders>
              <w:top w:val="nil"/>
              <w:left w:val="nil"/>
              <w:bottom w:val="single" w:sz="12" w:space="0" w:color="auto"/>
              <w:right w:val="single" w:sz="12" w:space="0" w:color="auto"/>
            </w:tcBorders>
            <w:noWrap/>
            <w:vAlign w:val="bottom"/>
            <w:hideMark/>
          </w:tcPr>
          <w:p w14:paraId="117ED5E1" w14:textId="77777777" w:rsidR="00AF5B76" w:rsidRPr="00A658DC" w:rsidRDefault="00AF5B76" w:rsidP="00AF5B76">
            <w:pPr>
              <w:spacing w:after="0" w:line="240" w:lineRule="auto"/>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 </w:t>
            </w:r>
          </w:p>
        </w:tc>
      </w:tr>
    </w:tbl>
    <w:p w14:paraId="4BA1A8BF" w14:textId="77777777" w:rsidR="00435EF0" w:rsidRDefault="00435EF0">
      <w:pPr>
        <w:rPr>
          <w:rFonts w:ascii="Arial" w:hAnsi="Arial" w:cs="Arial"/>
          <w:b/>
          <w:bCs/>
          <w:lang w:val="en-IO"/>
        </w:rPr>
      </w:pPr>
    </w:p>
    <w:p w14:paraId="38A7A415" w14:textId="77777777" w:rsidR="00255E8B" w:rsidRDefault="00255E8B">
      <w:pPr>
        <w:rPr>
          <w:rFonts w:ascii="Arial" w:hAnsi="Arial" w:cs="Arial"/>
          <w:b/>
          <w:bCs/>
          <w:lang w:val="en-IO"/>
        </w:rPr>
      </w:pPr>
    </w:p>
    <w:p w14:paraId="6B28D804" w14:textId="77777777" w:rsidR="00255E8B" w:rsidRDefault="00255E8B">
      <w:pPr>
        <w:rPr>
          <w:rFonts w:ascii="Arial" w:hAnsi="Arial" w:cs="Arial"/>
          <w:b/>
          <w:bCs/>
          <w:lang w:val="en-IO"/>
        </w:rPr>
      </w:pPr>
    </w:p>
    <w:p w14:paraId="612EC710" w14:textId="77777777" w:rsidR="00255E8B" w:rsidRDefault="00255E8B">
      <w:pPr>
        <w:rPr>
          <w:rFonts w:ascii="Arial" w:hAnsi="Arial" w:cs="Arial"/>
          <w:b/>
          <w:bCs/>
          <w:lang w:val="en-IO"/>
        </w:rPr>
      </w:pPr>
    </w:p>
    <w:p w14:paraId="3226E97C" w14:textId="77777777" w:rsidR="00255E8B" w:rsidRPr="00A658DC" w:rsidRDefault="00255E8B">
      <w:pPr>
        <w:rPr>
          <w:rFonts w:ascii="Arial" w:hAnsi="Arial" w:cs="Arial"/>
          <w:b/>
          <w:bCs/>
          <w:lang w:val="en-IO"/>
        </w:rPr>
      </w:pPr>
    </w:p>
    <w:p w14:paraId="7CA7161A" w14:textId="6228A433" w:rsidR="00E802FB" w:rsidRPr="00A658DC" w:rsidRDefault="00E802FB">
      <w:pPr>
        <w:rPr>
          <w:rFonts w:ascii="Arial" w:hAnsi="Arial" w:cs="Arial"/>
          <w:b/>
          <w:bCs/>
          <w:lang w:val="en-IO"/>
        </w:rPr>
      </w:pPr>
      <w:r w:rsidRPr="00A658DC">
        <w:rPr>
          <w:rFonts w:ascii="Arial" w:hAnsi="Arial" w:cs="Arial"/>
          <w:b/>
          <w:bCs/>
          <w:lang w:val="en-IO"/>
        </w:rPr>
        <w:lastRenderedPageBreak/>
        <w:t>Table 3- Steel</w:t>
      </w:r>
    </w:p>
    <w:tbl>
      <w:tblPr>
        <w:tblW w:w="9341" w:type="dxa"/>
        <w:tblLook w:val="04A0" w:firstRow="1" w:lastRow="0" w:firstColumn="1" w:lastColumn="0" w:noHBand="0" w:noVBand="1"/>
      </w:tblPr>
      <w:tblGrid>
        <w:gridCol w:w="1121"/>
        <w:gridCol w:w="1134"/>
        <w:gridCol w:w="1134"/>
        <w:gridCol w:w="1560"/>
        <w:gridCol w:w="1275"/>
        <w:gridCol w:w="1701"/>
        <w:gridCol w:w="1416"/>
      </w:tblGrid>
      <w:tr w:rsidR="00AF5B76" w:rsidRPr="00A658DC" w14:paraId="17134B1D" w14:textId="77777777" w:rsidTr="00435EF0">
        <w:trPr>
          <w:trHeight w:val="312"/>
        </w:trPr>
        <w:tc>
          <w:tcPr>
            <w:tcW w:w="1121" w:type="dxa"/>
            <w:tcBorders>
              <w:top w:val="single" w:sz="12" w:space="0" w:color="auto"/>
              <w:left w:val="single" w:sz="12" w:space="0" w:color="auto"/>
              <w:bottom w:val="single" w:sz="12" w:space="0" w:color="auto"/>
              <w:right w:val="single" w:sz="12" w:space="0" w:color="auto"/>
            </w:tcBorders>
            <w:noWrap/>
            <w:vAlign w:val="bottom"/>
            <w:hideMark/>
          </w:tcPr>
          <w:p w14:paraId="6C7DF762" w14:textId="77777777" w:rsidR="00AF5B76" w:rsidRPr="00A658DC" w:rsidRDefault="00AF5B76" w:rsidP="00AF5B76">
            <w:pPr>
              <w:spacing w:after="0" w:line="240" w:lineRule="auto"/>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 </w:t>
            </w:r>
          </w:p>
        </w:tc>
        <w:tc>
          <w:tcPr>
            <w:tcW w:w="1134" w:type="dxa"/>
            <w:tcBorders>
              <w:top w:val="single" w:sz="12" w:space="0" w:color="auto"/>
              <w:left w:val="nil"/>
              <w:bottom w:val="single" w:sz="12" w:space="0" w:color="auto"/>
              <w:right w:val="single" w:sz="12" w:space="0" w:color="auto"/>
            </w:tcBorders>
            <w:noWrap/>
            <w:vAlign w:val="bottom"/>
            <w:hideMark/>
          </w:tcPr>
          <w:p w14:paraId="37886410" w14:textId="77777777" w:rsidR="00AF5B76" w:rsidRPr="00A658DC" w:rsidRDefault="00AF5B76" w:rsidP="00AF5B76">
            <w:pPr>
              <w:spacing w:after="0" w:line="240" w:lineRule="auto"/>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 </w:t>
            </w:r>
          </w:p>
        </w:tc>
        <w:tc>
          <w:tcPr>
            <w:tcW w:w="1134" w:type="dxa"/>
            <w:tcBorders>
              <w:top w:val="single" w:sz="12" w:space="0" w:color="auto"/>
              <w:left w:val="nil"/>
              <w:bottom w:val="single" w:sz="12" w:space="0" w:color="auto"/>
              <w:right w:val="single" w:sz="12" w:space="0" w:color="auto"/>
            </w:tcBorders>
            <w:noWrap/>
            <w:vAlign w:val="bottom"/>
            <w:hideMark/>
          </w:tcPr>
          <w:p w14:paraId="06737E3A" w14:textId="77777777" w:rsidR="00AF5B76" w:rsidRPr="00A658DC" w:rsidRDefault="00AF5B76" w:rsidP="00AF5B76">
            <w:pPr>
              <w:spacing w:after="0" w:line="240" w:lineRule="auto"/>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 </w:t>
            </w:r>
          </w:p>
        </w:tc>
        <w:tc>
          <w:tcPr>
            <w:tcW w:w="1560" w:type="dxa"/>
            <w:tcBorders>
              <w:top w:val="single" w:sz="12" w:space="0" w:color="auto"/>
              <w:left w:val="nil"/>
              <w:bottom w:val="single" w:sz="12" w:space="0" w:color="auto"/>
              <w:right w:val="single" w:sz="12" w:space="0" w:color="auto"/>
            </w:tcBorders>
            <w:noWrap/>
            <w:vAlign w:val="bottom"/>
            <w:hideMark/>
          </w:tcPr>
          <w:p w14:paraId="17BE2454" w14:textId="0295801B" w:rsidR="00AF5B76" w:rsidRPr="00A658DC" w:rsidRDefault="00AF5B76" w:rsidP="00AF5B76">
            <w:pPr>
              <w:spacing w:after="0" w:line="240" w:lineRule="auto"/>
              <w:rPr>
                <w:rFonts w:ascii="Arial" w:eastAsia="Times New Roman" w:hAnsi="Arial" w:cs="Arial"/>
                <w:b/>
                <w:bCs/>
                <w:color w:val="000000"/>
                <w:kern w:val="0"/>
                <w:sz w:val="22"/>
                <w:szCs w:val="22"/>
                <w:lang w:val="en-IO" w:eastAsia="en-IO"/>
                <w14:ligatures w14:val="none"/>
              </w:rPr>
            </w:pPr>
            <w:r w:rsidRPr="00A658DC">
              <w:rPr>
                <w:rFonts w:ascii="Arial" w:eastAsia="Times New Roman" w:hAnsi="Arial" w:cs="Arial"/>
                <w:b/>
                <w:bCs/>
                <w:color w:val="000000"/>
                <w:kern w:val="0"/>
                <w:sz w:val="22"/>
                <w:szCs w:val="22"/>
                <w:lang w:val="en-IO" w:eastAsia="en-IO"/>
                <w14:ligatures w14:val="none"/>
              </w:rPr>
              <w:t xml:space="preserve">  Shaft Modulus</w:t>
            </w:r>
          </w:p>
        </w:tc>
        <w:tc>
          <w:tcPr>
            <w:tcW w:w="1275" w:type="dxa"/>
            <w:tcBorders>
              <w:top w:val="single" w:sz="12" w:space="0" w:color="auto"/>
              <w:left w:val="nil"/>
              <w:bottom w:val="single" w:sz="12" w:space="0" w:color="auto"/>
              <w:right w:val="single" w:sz="12" w:space="0" w:color="auto"/>
            </w:tcBorders>
            <w:noWrap/>
            <w:vAlign w:val="bottom"/>
            <w:hideMark/>
          </w:tcPr>
          <w:p w14:paraId="74847943" w14:textId="77777777" w:rsidR="00AF5B76" w:rsidRPr="00A658DC" w:rsidRDefault="00AF5B76" w:rsidP="00AF5B76">
            <w:pPr>
              <w:spacing w:after="0" w:line="240" w:lineRule="auto"/>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 </w:t>
            </w:r>
          </w:p>
        </w:tc>
        <w:tc>
          <w:tcPr>
            <w:tcW w:w="1701" w:type="dxa"/>
            <w:tcBorders>
              <w:top w:val="single" w:sz="12" w:space="0" w:color="auto"/>
              <w:left w:val="nil"/>
              <w:bottom w:val="single" w:sz="12" w:space="0" w:color="auto"/>
              <w:right w:val="single" w:sz="12" w:space="0" w:color="auto"/>
            </w:tcBorders>
            <w:noWrap/>
            <w:vAlign w:val="bottom"/>
            <w:hideMark/>
          </w:tcPr>
          <w:p w14:paraId="192CFBE0" w14:textId="77777777" w:rsidR="00AF5B76" w:rsidRPr="00A658DC" w:rsidRDefault="00AF5B76" w:rsidP="00AF5B76">
            <w:pPr>
              <w:spacing w:after="0" w:line="240" w:lineRule="auto"/>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 </w:t>
            </w:r>
          </w:p>
        </w:tc>
        <w:tc>
          <w:tcPr>
            <w:tcW w:w="1416" w:type="dxa"/>
            <w:tcBorders>
              <w:top w:val="single" w:sz="12" w:space="0" w:color="auto"/>
              <w:left w:val="nil"/>
              <w:bottom w:val="single" w:sz="12" w:space="0" w:color="auto"/>
              <w:right w:val="single" w:sz="12" w:space="0" w:color="auto"/>
            </w:tcBorders>
            <w:noWrap/>
            <w:vAlign w:val="bottom"/>
            <w:hideMark/>
          </w:tcPr>
          <w:p w14:paraId="6DC76FA7" w14:textId="77777777" w:rsidR="00AF5B76" w:rsidRPr="00A658DC" w:rsidRDefault="00AF5B76" w:rsidP="00AF5B76">
            <w:pPr>
              <w:spacing w:after="0" w:line="240" w:lineRule="auto"/>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 </w:t>
            </w:r>
          </w:p>
        </w:tc>
      </w:tr>
      <w:tr w:rsidR="00AF5B76" w:rsidRPr="00A658DC" w14:paraId="5B39B516" w14:textId="77777777" w:rsidTr="00435EF0">
        <w:trPr>
          <w:trHeight w:val="312"/>
        </w:trPr>
        <w:tc>
          <w:tcPr>
            <w:tcW w:w="1121" w:type="dxa"/>
            <w:tcBorders>
              <w:top w:val="nil"/>
              <w:left w:val="single" w:sz="12" w:space="0" w:color="auto"/>
              <w:bottom w:val="single" w:sz="12" w:space="0" w:color="auto"/>
              <w:right w:val="single" w:sz="12" w:space="0" w:color="auto"/>
            </w:tcBorders>
            <w:noWrap/>
            <w:vAlign w:val="bottom"/>
            <w:hideMark/>
          </w:tcPr>
          <w:p w14:paraId="5A354B4F" w14:textId="77777777" w:rsidR="00AF5B76" w:rsidRPr="00A658DC" w:rsidRDefault="00AF5B76" w:rsidP="00AF5B76">
            <w:pPr>
              <w:spacing w:after="0" w:line="240" w:lineRule="auto"/>
              <w:rPr>
                <w:rFonts w:ascii="Arial" w:eastAsia="Times New Roman" w:hAnsi="Arial" w:cs="Arial"/>
                <w:b/>
                <w:bCs/>
                <w:color w:val="000000"/>
                <w:kern w:val="0"/>
                <w:sz w:val="22"/>
                <w:szCs w:val="22"/>
                <w:lang w:val="en-IO" w:eastAsia="en-IO"/>
                <w14:ligatures w14:val="none"/>
              </w:rPr>
            </w:pPr>
            <w:r w:rsidRPr="00A658DC">
              <w:rPr>
                <w:rFonts w:ascii="Arial" w:eastAsia="Times New Roman" w:hAnsi="Arial" w:cs="Arial"/>
                <w:b/>
                <w:bCs/>
                <w:color w:val="000000"/>
                <w:kern w:val="0"/>
                <w:sz w:val="22"/>
                <w:szCs w:val="22"/>
                <w:lang w:val="en-IO" w:eastAsia="en-IO"/>
                <w14:ligatures w14:val="none"/>
              </w:rPr>
              <w:t>Load (m) (g)</w:t>
            </w:r>
          </w:p>
        </w:tc>
        <w:tc>
          <w:tcPr>
            <w:tcW w:w="1134" w:type="dxa"/>
            <w:tcBorders>
              <w:top w:val="nil"/>
              <w:left w:val="nil"/>
              <w:bottom w:val="single" w:sz="12" w:space="0" w:color="auto"/>
              <w:right w:val="single" w:sz="12" w:space="0" w:color="auto"/>
            </w:tcBorders>
            <w:noWrap/>
            <w:vAlign w:val="bottom"/>
            <w:hideMark/>
          </w:tcPr>
          <w:p w14:paraId="4997033E" w14:textId="77777777" w:rsidR="00AF5B76" w:rsidRPr="00A658DC" w:rsidRDefault="00AF5B76" w:rsidP="00AF5B76">
            <w:pPr>
              <w:spacing w:after="0" w:line="240" w:lineRule="auto"/>
              <w:rPr>
                <w:rFonts w:ascii="Arial" w:eastAsia="Times New Roman" w:hAnsi="Arial" w:cs="Arial"/>
                <w:b/>
                <w:bCs/>
                <w:color w:val="000000"/>
                <w:kern w:val="0"/>
                <w:sz w:val="22"/>
                <w:szCs w:val="22"/>
                <w:lang w:val="en-IO" w:eastAsia="en-IO"/>
                <w14:ligatures w14:val="none"/>
              </w:rPr>
            </w:pPr>
            <w:r w:rsidRPr="00A658DC">
              <w:rPr>
                <w:rFonts w:ascii="Arial" w:eastAsia="Times New Roman" w:hAnsi="Arial" w:cs="Arial"/>
                <w:b/>
                <w:bCs/>
                <w:color w:val="000000"/>
                <w:kern w:val="0"/>
                <w:sz w:val="22"/>
                <w:szCs w:val="22"/>
                <w:lang w:val="en-IO" w:eastAsia="en-IO"/>
                <w14:ligatures w14:val="none"/>
              </w:rPr>
              <w:t>Load (W) (N)</w:t>
            </w:r>
          </w:p>
        </w:tc>
        <w:tc>
          <w:tcPr>
            <w:tcW w:w="1134" w:type="dxa"/>
            <w:tcBorders>
              <w:top w:val="nil"/>
              <w:left w:val="nil"/>
              <w:bottom w:val="single" w:sz="12" w:space="0" w:color="auto"/>
              <w:right w:val="single" w:sz="12" w:space="0" w:color="auto"/>
            </w:tcBorders>
            <w:noWrap/>
            <w:vAlign w:val="bottom"/>
            <w:hideMark/>
          </w:tcPr>
          <w:p w14:paraId="416450CB" w14:textId="77777777" w:rsidR="00AF5B76" w:rsidRPr="00A658DC" w:rsidRDefault="00AF5B76" w:rsidP="00AF5B76">
            <w:pPr>
              <w:spacing w:after="0" w:line="240" w:lineRule="auto"/>
              <w:rPr>
                <w:rFonts w:ascii="Arial" w:eastAsia="Times New Roman" w:hAnsi="Arial" w:cs="Arial"/>
                <w:b/>
                <w:bCs/>
                <w:color w:val="000000"/>
                <w:kern w:val="0"/>
                <w:sz w:val="22"/>
                <w:szCs w:val="22"/>
                <w:lang w:val="en-IO" w:eastAsia="en-IO"/>
                <w14:ligatures w14:val="none"/>
              </w:rPr>
            </w:pPr>
            <w:r w:rsidRPr="00A658DC">
              <w:rPr>
                <w:rFonts w:ascii="Arial" w:eastAsia="Times New Roman" w:hAnsi="Arial" w:cs="Arial"/>
                <w:b/>
                <w:bCs/>
                <w:color w:val="000000"/>
                <w:kern w:val="0"/>
                <w:sz w:val="22"/>
                <w:szCs w:val="22"/>
                <w:lang w:val="en-IO" w:eastAsia="en-IO"/>
                <w14:ligatures w14:val="none"/>
              </w:rPr>
              <w:t>Torque (T) (Nm)</w:t>
            </w:r>
          </w:p>
        </w:tc>
        <w:tc>
          <w:tcPr>
            <w:tcW w:w="1560" w:type="dxa"/>
            <w:tcBorders>
              <w:top w:val="nil"/>
              <w:left w:val="nil"/>
              <w:bottom w:val="single" w:sz="12" w:space="0" w:color="auto"/>
              <w:right w:val="single" w:sz="12" w:space="0" w:color="auto"/>
            </w:tcBorders>
            <w:noWrap/>
            <w:vAlign w:val="bottom"/>
            <w:hideMark/>
          </w:tcPr>
          <w:p w14:paraId="407C4B78" w14:textId="77777777" w:rsidR="00AF5B76" w:rsidRPr="00A658DC" w:rsidRDefault="00AF5B76" w:rsidP="00AF5B76">
            <w:pPr>
              <w:spacing w:after="0" w:line="240" w:lineRule="auto"/>
              <w:rPr>
                <w:rFonts w:ascii="Arial" w:eastAsia="Times New Roman" w:hAnsi="Arial" w:cs="Arial"/>
                <w:b/>
                <w:bCs/>
                <w:color w:val="000000"/>
                <w:kern w:val="0"/>
                <w:sz w:val="22"/>
                <w:szCs w:val="22"/>
                <w:lang w:val="en-IO" w:eastAsia="en-IO"/>
                <w14:ligatures w14:val="none"/>
              </w:rPr>
            </w:pPr>
            <w:r w:rsidRPr="00A658DC">
              <w:rPr>
                <w:rFonts w:ascii="Arial" w:eastAsia="Times New Roman" w:hAnsi="Arial" w:cs="Arial"/>
                <w:b/>
                <w:bCs/>
                <w:color w:val="000000"/>
                <w:kern w:val="0"/>
                <w:sz w:val="22"/>
                <w:szCs w:val="22"/>
                <w:lang w:val="en-IO" w:eastAsia="en-IO"/>
                <w14:ligatures w14:val="none"/>
              </w:rPr>
              <w:t>Twist Angle (deg)</w:t>
            </w:r>
          </w:p>
        </w:tc>
        <w:tc>
          <w:tcPr>
            <w:tcW w:w="1275" w:type="dxa"/>
            <w:tcBorders>
              <w:top w:val="nil"/>
              <w:left w:val="nil"/>
              <w:bottom w:val="single" w:sz="12" w:space="0" w:color="auto"/>
              <w:right w:val="single" w:sz="12" w:space="0" w:color="auto"/>
            </w:tcBorders>
            <w:noWrap/>
            <w:vAlign w:val="bottom"/>
            <w:hideMark/>
          </w:tcPr>
          <w:p w14:paraId="7B681E9F" w14:textId="77777777" w:rsidR="00AF5B76" w:rsidRPr="00A658DC" w:rsidRDefault="00AF5B76" w:rsidP="00AF5B76">
            <w:pPr>
              <w:spacing w:after="0" w:line="240" w:lineRule="auto"/>
              <w:rPr>
                <w:rFonts w:ascii="Arial" w:eastAsia="Times New Roman" w:hAnsi="Arial" w:cs="Arial"/>
                <w:b/>
                <w:bCs/>
                <w:color w:val="000000"/>
                <w:kern w:val="0"/>
                <w:sz w:val="22"/>
                <w:szCs w:val="22"/>
                <w:lang w:val="en-IO" w:eastAsia="en-IO"/>
                <w14:ligatures w14:val="none"/>
              </w:rPr>
            </w:pPr>
            <w:r w:rsidRPr="00A658DC">
              <w:rPr>
                <w:rFonts w:ascii="Arial" w:eastAsia="Times New Roman" w:hAnsi="Arial" w:cs="Arial"/>
                <w:b/>
                <w:bCs/>
                <w:color w:val="000000"/>
                <w:kern w:val="0"/>
                <w:sz w:val="22"/>
                <w:szCs w:val="22"/>
                <w:lang w:val="en-IO" w:eastAsia="en-IO"/>
                <w14:ligatures w14:val="none"/>
              </w:rPr>
              <w:t>Twist Angle θ (rad)</w:t>
            </w:r>
          </w:p>
        </w:tc>
        <w:tc>
          <w:tcPr>
            <w:tcW w:w="1701" w:type="dxa"/>
            <w:tcBorders>
              <w:top w:val="nil"/>
              <w:left w:val="nil"/>
              <w:bottom w:val="single" w:sz="12" w:space="0" w:color="auto"/>
              <w:right w:val="single" w:sz="12" w:space="0" w:color="auto"/>
            </w:tcBorders>
            <w:noWrap/>
            <w:vAlign w:val="bottom"/>
            <w:hideMark/>
          </w:tcPr>
          <w:p w14:paraId="646BA668" w14:textId="77777777" w:rsidR="00AF5B76" w:rsidRPr="00A658DC" w:rsidRDefault="00AF5B76" w:rsidP="00AF5B76">
            <w:pPr>
              <w:spacing w:after="0" w:line="240" w:lineRule="auto"/>
              <w:rPr>
                <w:rFonts w:ascii="Arial" w:eastAsia="Times New Roman" w:hAnsi="Arial" w:cs="Arial"/>
                <w:b/>
                <w:bCs/>
                <w:color w:val="000000"/>
                <w:kern w:val="0"/>
                <w:sz w:val="22"/>
                <w:szCs w:val="22"/>
                <w:lang w:val="en-IO" w:eastAsia="en-IO"/>
                <w14:ligatures w14:val="none"/>
              </w:rPr>
            </w:pPr>
            <w:r w:rsidRPr="00A658DC">
              <w:rPr>
                <w:rFonts w:ascii="Arial" w:eastAsia="Times New Roman" w:hAnsi="Arial" w:cs="Arial"/>
                <w:b/>
                <w:bCs/>
                <w:color w:val="000000"/>
                <w:kern w:val="0"/>
                <w:sz w:val="22"/>
                <w:szCs w:val="22"/>
                <w:lang w:val="en-IO" w:eastAsia="en-IO"/>
                <w14:ligatures w14:val="none"/>
              </w:rPr>
              <w:t>TL</w:t>
            </w:r>
          </w:p>
        </w:tc>
        <w:tc>
          <w:tcPr>
            <w:tcW w:w="1416" w:type="dxa"/>
            <w:tcBorders>
              <w:top w:val="nil"/>
              <w:left w:val="nil"/>
              <w:bottom w:val="single" w:sz="12" w:space="0" w:color="auto"/>
              <w:right w:val="single" w:sz="12" w:space="0" w:color="auto"/>
            </w:tcBorders>
            <w:noWrap/>
            <w:vAlign w:val="bottom"/>
            <w:hideMark/>
          </w:tcPr>
          <w:p w14:paraId="10DBCC4F" w14:textId="77777777" w:rsidR="00AF5B76" w:rsidRPr="00A658DC" w:rsidRDefault="00AF5B76" w:rsidP="00AF5B76">
            <w:pPr>
              <w:spacing w:after="0" w:line="240" w:lineRule="auto"/>
              <w:rPr>
                <w:rFonts w:ascii="Arial" w:eastAsia="Times New Roman" w:hAnsi="Arial" w:cs="Arial"/>
                <w:b/>
                <w:bCs/>
                <w:color w:val="000000"/>
                <w:kern w:val="0"/>
                <w:sz w:val="22"/>
                <w:szCs w:val="22"/>
                <w:lang w:val="en-IO" w:eastAsia="en-IO"/>
                <w14:ligatures w14:val="none"/>
              </w:rPr>
            </w:pPr>
            <w:proofErr w:type="spellStart"/>
            <w:r w:rsidRPr="00A658DC">
              <w:rPr>
                <w:rFonts w:ascii="Arial" w:eastAsia="Times New Roman" w:hAnsi="Arial" w:cs="Arial"/>
                <w:b/>
                <w:bCs/>
                <w:color w:val="000000"/>
                <w:kern w:val="0"/>
                <w:sz w:val="22"/>
                <w:szCs w:val="22"/>
                <w:lang w:val="en-IO" w:eastAsia="en-IO"/>
                <w14:ligatures w14:val="none"/>
              </w:rPr>
              <w:t>Jθ</w:t>
            </w:r>
            <w:proofErr w:type="spellEnd"/>
            <w:r w:rsidRPr="00A658DC">
              <w:rPr>
                <w:rFonts w:ascii="Arial" w:eastAsia="Times New Roman" w:hAnsi="Arial" w:cs="Arial"/>
                <w:b/>
                <w:bCs/>
                <w:color w:val="000000"/>
                <w:kern w:val="0"/>
                <w:sz w:val="22"/>
                <w:szCs w:val="22"/>
                <w:lang w:val="en-IO" w:eastAsia="en-IO"/>
                <w14:ligatures w14:val="none"/>
              </w:rPr>
              <w:t xml:space="preserve"> (×10</w:t>
            </w:r>
            <w:r w:rsidRPr="00A658DC">
              <w:rPr>
                <w:rFonts w:ascii="Cambria Math" w:eastAsia="Times New Roman" w:hAnsi="Cambria Math" w:cs="Cambria Math"/>
                <w:b/>
                <w:bCs/>
                <w:color w:val="000000"/>
                <w:kern w:val="0"/>
                <w:sz w:val="22"/>
                <w:szCs w:val="22"/>
                <w:lang w:val="en-IO" w:eastAsia="en-IO"/>
                <w14:ligatures w14:val="none"/>
              </w:rPr>
              <w:t>⁻</w:t>
            </w:r>
            <w:r w:rsidRPr="00A658DC">
              <w:rPr>
                <w:rFonts w:ascii="Arial" w:eastAsia="Times New Roman" w:hAnsi="Arial" w:cs="Arial"/>
                <w:b/>
                <w:bCs/>
                <w:color w:val="000000"/>
                <w:kern w:val="0"/>
                <w:sz w:val="22"/>
                <w:szCs w:val="22"/>
                <w:lang w:val="en-IO" w:eastAsia="en-IO"/>
                <w14:ligatures w14:val="none"/>
              </w:rPr>
              <w:t>¹²)</w:t>
            </w:r>
          </w:p>
        </w:tc>
      </w:tr>
      <w:tr w:rsidR="00AF5B76" w:rsidRPr="00A658DC" w14:paraId="1A5DE07F" w14:textId="77777777" w:rsidTr="00435EF0">
        <w:trPr>
          <w:trHeight w:val="312"/>
        </w:trPr>
        <w:tc>
          <w:tcPr>
            <w:tcW w:w="1121" w:type="dxa"/>
            <w:tcBorders>
              <w:top w:val="nil"/>
              <w:left w:val="single" w:sz="12" w:space="0" w:color="auto"/>
              <w:bottom w:val="single" w:sz="12" w:space="0" w:color="auto"/>
              <w:right w:val="single" w:sz="12" w:space="0" w:color="auto"/>
            </w:tcBorders>
            <w:noWrap/>
            <w:vAlign w:val="bottom"/>
            <w:hideMark/>
          </w:tcPr>
          <w:p w14:paraId="4FE4E448"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100</w:t>
            </w:r>
          </w:p>
        </w:tc>
        <w:tc>
          <w:tcPr>
            <w:tcW w:w="1134" w:type="dxa"/>
            <w:tcBorders>
              <w:top w:val="nil"/>
              <w:left w:val="nil"/>
              <w:bottom w:val="single" w:sz="12" w:space="0" w:color="auto"/>
              <w:right w:val="single" w:sz="12" w:space="0" w:color="auto"/>
            </w:tcBorders>
            <w:noWrap/>
            <w:vAlign w:val="bottom"/>
            <w:hideMark/>
          </w:tcPr>
          <w:p w14:paraId="1B168F73"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0.98</w:t>
            </w:r>
          </w:p>
        </w:tc>
        <w:tc>
          <w:tcPr>
            <w:tcW w:w="1134" w:type="dxa"/>
            <w:tcBorders>
              <w:top w:val="nil"/>
              <w:left w:val="nil"/>
              <w:bottom w:val="single" w:sz="12" w:space="0" w:color="auto"/>
              <w:right w:val="single" w:sz="12" w:space="0" w:color="auto"/>
            </w:tcBorders>
            <w:noWrap/>
            <w:vAlign w:val="bottom"/>
            <w:hideMark/>
          </w:tcPr>
          <w:p w14:paraId="4B89FAD4"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0.098</w:t>
            </w:r>
          </w:p>
        </w:tc>
        <w:tc>
          <w:tcPr>
            <w:tcW w:w="1560" w:type="dxa"/>
            <w:tcBorders>
              <w:top w:val="nil"/>
              <w:left w:val="nil"/>
              <w:bottom w:val="single" w:sz="12" w:space="0" w:color="auto"/>
              <w:right w:val="single" w:sz="12" w:space="0" w:color="auto"/>
            </w:tcBorders>
            <w:noWrap/>
            <w:vAlign w:val="bottom"/>
            <w:hideMark/>
          </w:tcPr>
          <w:p w14:paraId="07687EDF"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3.5</w:t>
            </w:r>
          </w:p>
        </w:tc>
        <w:tc>
          <w:tcPr>
            <w:tcW w:w="1275" w:type="dxa"/>
            <w:tcBorders>
              <w:top w:val="nil"/>
              <w:left w:val="nil"/>
              <w:bottom w:val="single" w:sz="12" w:space="0" w:color="auto"/>
              <w:right w:val="single" w:sz="12" w:space="0" w:color="auto"/>
            </w:tcBorders>
            <w:noWrap/>
            <w:vAlign w:val="bottom"/>
            <w:hideMark/>
          </w:tcPr>
          <w:p w14:paraId="4ED7DB0C"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0.061</w:t>
            </w:r>
          </w:p>
        </w:tc>
        <w:tc>
          <w:tcPr>
            <w:tcW w:w="1701" w:type="dxa"/>
            <w:tcBorders>
              <w:top w:val="nil"/>
              <w:left w:val="nil"/>
              <w:bottom w:val="single" w:sz="12" w:space="0" w:color="auto"/>
              <w:right w:val="single" w:sz="12" w:space="0" w:color="auto"/>
            </w:tcBorders>
            <w:noWrap/>
            <w:vAlign w:val="bottom"/>
            <w:hideMark/>
          </w:tcPr>
          <w:p w14:paraId="49FB3160"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0.033</w:t>
            </w:r>
          </w:p>
        </w:tc>
        <w:tc>
          <w:tcPr>
            <w:tcW w:w="1416" w:type="dxa"/>
            <w:tcBorders>
              <w:top w:val="nil"/>
              <w:left w:val="nil"/>
              <w:bottom w:val="single" w:sz="12" w:space="0" w:color="auto"/>
              <w:right w:val="single" w:sz="12" w:space="0" w:color="auto"/>
            </w:tcBorders>
            <w:noWrap/>
            <w:vAlign w:val="bottom"/>
            <w:hideMark/>
          </w:tcPr>
          <w:p w14:paraId="44A21DCB"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0.553</w:t>
            </w:r>
          </w:p>
        </w:tc>
      </w:tr>
      <w:tr w:rsidR="00AF5B76" w:rsidRPr="00A658DC" w14:paraId="6438CA70" w14:textId="77777777" w:rsidTr="00435EF0">
        <w:trPr>
          <w:trHeight w:val="312"/>
        </w:trPr>
        <w:tc>
          <w:tcPr>
            <w:tcW w:w="1121" w:type="dxa"/>
            <w:tcBorders>
              <w:top w:val="nil"/>
              <w:left w:val="single" w:sz="12" w:space="0" w:color="auto"/>
              <w:bottom w:val="single" w:sz="12" w:space="0" w:color="auto"/>
              <w:right w:val="single" w:sz="12" w:space="0" w:color="auto"/>
            </w:tcBorders>
            <w:noWrap/>
            <w:vAlign w:val="bottom"/>
            <w:hideMark/>
          </w:tcPr>
          <w:p w14:paraId="1E7A2342"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200</w:t>
            </w:r>
          </w:p>
        </w:tc>
        <w:tc>
          <w:tcPr>
            <w:tcW w:w="1134" w:type="dxa"/>
            <w:tcBorders>
              <w:top w:val="nil"/>
              <w:left w:val="nil"/>
              <w:bottom w:val="single" w:sz="12" w:space="0" w:color="auto"/>
              <w:right w:val="single" w:sz="12" w:space="0" w:color="auto"/>
            </w:tcBorders>
            <w:noWrap/>
            <w:vAlign w:val="bottom"/>
            <w:hideMark/>
          </w:tcPr>
          <w:p w14:paraId="4EA75A84"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1.96</w:t>
            </w:r>
          </w:p>
        </w:tc>
        <w:tc>
          <w:tcPr>
            <w:tcW w:w="1134" w:type="dxa"/>
            <w:tcBorders>
              <w:top w:val="nil"/>
              <w:left w:val="nil"/>
              <w:bottom w:val="single" w:sz="12" w:space="0" w:color="auto"/>
              <w:right w:val="single" w:sz="12" w:space="0" w:color="auto"/>
            </w:tcBorders>
            <w:noWrap/>
            <w:vAlign w:val="bottom"/>
            <w:hideMark/>
          </w:tcPr>
          <w:p w14:paraId="054854FF"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0.196</w:t>
            </w:r>
          </w:p>
        </w:tc>
        <w:tc>
          <w:tcPr>
            <w:tcW w:w="1560" w:type="dxa"/>
            <w:tcBorders>
              <w:top w:val="nil"/>
              <w:left w:val="nil"/>
              <w:bottom w:val="single" w:sz="12" w:space="0" w:color="auto"/>
              <w:right w:val="single" w:sz="12" w:space="0" w:color="auto"/>
            </w:tcBorders>
            <w:noWrap/>
            <w:vAlign w:val="bottom"/>
            <w:hideMark/>
          </w:tcPr>
          <w:p w14:paraId="42F16259"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6</w:t>
            </w:r>
          </w:p>
        </w:tc>
        <w:tc>
          <w:tcPr>
            <w:tcW w:w="1275" w:type="dxa"/>
            <w:tcBorders>
              <w:top w:val="nil"/>
              <w:left w:val="nil"/>
              <w:bottom w:val="single" w:sz="12" w:space="0" w:color="auto"/>
              <w:right w:val="single" w:sz="12" w:space="0" w:color="auto"/>
            </w:tcBorders>
            <w:noWrap/>
            <w:vAlign w:val="bottom"/>
            <w:hideMark/>
          </w:tcPr>
          <w:p w14:paraId="4156D483"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0.104</w:t>
            </w:r>
          </w:p>
        </w:tc>
        <w:tc>
          <w:tcPr>
            <w:tcW w:w="1701" w:type="dxa"/>
            <w:tcBorders>
              <w:top w:val="nil"/>
              <w:left w:val="nil"/>
              <w:bottom w:val="single" w:sz="12" w:space="0" w:color="auto"/>
              <w:right w:val="single" w:sz="12" w:space="0" w:color="auto"/>
            </w:tcBorders>
            <w:noWrap/>
            <w:vAlign w:val="bottom"/>
            <w:hideMark/>
          </w:tcPr>
          <w:p w14:paraId="3B2379CF"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0.066</w:t>
            </w:r>
          </w:p>
        </w:tc>
        <w:tc>
          <w:tcPr>
            <w:tcW w:w="1416" w:type="dxa"/>
            <w:tcBorders>
              <w:top w:val="nil"/>
              <w:left w:val="nil"/>
              <w:bottom w:val="single" w:sz="12" w:space="0" w:color="auto"/>
              <w:right w:val="single" w:sz="12" w:space="0" w:color="auto"/>
            </w:tcBorders>
            <w:noWrap/>
            <w:vAlign w:val="bottom"/>
            <w:hideMark/>
          </w:tcPr>
          <w:p w14:paraId="5B04DA55"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0.943</w:t>
            </w:r>
          </w:p>
        </w:tc>
      </w:tr>
      <w:tr w:rsidR="00AF5B76" w:rsidRPr="00A658DC" w14:paraId="1F6CE57F" w14:textId="77777777" w:rsidTr="00435EF0">
        <w:trPr>
          <w:trHeight w:val="312"/>
        </w:trPr>
        <w:tc>
          <w:tcPr>
            <w:tcW w:w="1121" w:type="dxa"/>
            <w:tcBorders>
              <w:top w:val="nil"/>
              <w:left w:val="single" w:sz="12" w:space="0" w:color="auto"/>
              <w:bottom w:val="single" w:sz="12" w:space="0" w:color="auto"/>
              <w:right w:val="single" w:sz="12" w:space="0" w:color="auto"/>
            </w:tcBorders>
            <w:noWrap/>
            <w:vAlign w:val="bottom"/>
            <w:hideMark/>
          </w:tcPr>
          <w:p w14:paraId="71BB298A"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300</w:t>
            </w:r>
          </w:p>
        </w:tc>
        <w:tc>
          <w:tcPr>
            <w:tcW w:w="1134" w:type="dxa"/>
            <w:tcBorders>
              <w:top w:val="nil"/>
              <w:left w:val="nil"/>
              <w:bottom w:val="single" w:sz="12" w:space="0" w:color="auto"/>
              <w:right w:val="single" w:sz="12" w:space="0" w:color="auto"/>
            </w:tcBorders>
            <w:noWrap/>
            <w:vAlign w:val="bottom"/>
            <w:hideMark/>
          </w:tcPr>
          <w:p w14:paraId="343580D4"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2.94</w:t>
            </w:r>
          </w:p>
        </w:tc>
        <w:tc>
          <w:tcPr>
            <w:tcW w:w="1134" w:type="dxa"/>
            <w:tcBorders>
              <w:top w:val="nil"/>
              <w:left w:val="nil"/>
              <w:bottom w:val="single" w:sz="12" w:space="0" w:color="auto"/>
              <w:right w:val="single" w:sz="12" w:space="0" w:color="auto"/>
            </w:tcBorders>
            <w:noWrap/>
            <w:vAlign w:val="bottom"/>
            <w:hideMark/>
          </w:tcPr>
          <w:p w14:paraId="039C1BDD"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0.294</w:t>
            </w:r>
          </w:p>
        </w:tc>
        <w:tc>
          <w:tcPr>
            <w:tcW w:w="1560" w:type="dxa"/>
            <w:tcBorders>
              <w:top w:val="nil"/>
              <w:left w:val="nil"/>
              <w:bottom w:val="single" w:sz="12" w:space="0" w:color="auto"/>
              <w:right w:val="single" w:sz="12" w:space="0" w:color="auto"/>
            </w:tcBorders>
            <w:noWrap/>
            <w:vAlign w:val="bottom"/>
            <w:hideMark/>
          </w:tcPr>
          <w:p w14:paraId="16E58E68"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8</w:t>
            </w:r>
          </w:p>
        </w:tc>
        <w:tc>
          <w:tcPr>
            <w:tcW w:w="1275" w:type="dxa"/>
            <w:tcBorders>
              <w:top w:val="nil"/>
              <w:left w:val="nil"/>
              <w:bottom w:val="single" w:sz="12" w:space="0" w:color="auto"/>
              <w:right w:val="single" w:sz="12" w:space="0" w:color="auto"/>
            </w:tcBorders>
            <w:noWrap/>
            <w:vAlign w:val="bottom"/>
            <w:hideMark/>
          </w:tcPr>
          <w:p w14:paraId="7F94EA31"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0.139</w:t>
            </w:r>
          </w:p>
        </w:tc>
        <w:tc>
          <w:tcPr>
            <w:tcW w:w="1701" w:type="dxa"/>
            <w:tcBorders>
              <w:top w:val="nil"/>
              <w:left w:val="nil"/>
              <w:bottom w:val="single" w:sz="12" w:space="0" w:color="auto"/>
              <w:right w:val="single" w:sz="12" w:space="0" w:color="auto"/>
            </w:tcBorders>
            <w:noWrap/>
            <w:vAlign w:val="bottom"/>
            <w:hideMark/>
          </w:tcPr>
          <w:p w14:paraId="0EE965C5"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0.099</w:t>
            </w:r>
          </w:p>
        </w:tc>
        <w:tc>
          <w:tcPr>
            <w:tcW w:w="1416" w:type="dxa"/>
            <w:tcBorders>
              <w:top w:val="nil"/>
              <w:left w:val="nil"/>
              <w:bottom w:val="single" w:sz="12" w:space="0" w:color="auto"/>
              <w:right w:val="single" w:sz="12" w:space="0" w:color="auto"/>
            </w:tcBorders>
            <w:noWrap/>
            <w:vAlign w:val="bottom"/>
            <w:hideMark/>
          </w:tcPr>
          <w:p w14:paraId="2AF1F5BC"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1.26</w:t>
            </w:r>
          </w:p>
        </w:tc>
      </w:tr>
      <w:tr w:rsidR="00AF5B76" w:rsidRPr="00A658DC" w14:paraId="2CDDBE36" w14:textId="77777777" w:rsidTr="00435EF0">
        <w:trPr>
          <w:trHeight w:val="312"/>
        </w:trPr>
        <w:tc>
          <w:tcPr>
            <w:tcW w:w="1121" w:type="dxa"/>
            <w:tcBorders>
              <w:top w:val="nil"/>
              <w:left w:val="single" w:sz="12" w:space="0" w:color="auto"/>
              <w:bottom w:val="single" w:sz="12" w:space="0" w:color="auto"/>
              <w:right w:val="single" w:sz="12" w:space="0" w:color="auto"/>
            </w:tcBorders>
            <w:noWrap/>
            <w:vAlign w:val="bottom"/>
            <w:hideMark/>
          </w:tcPr>
          <w:p w14:paraId="2FACF575"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400</w:t>
            </w:r>
          </w:p>
        </w:tc>
        <w:tc>
          <w:tcPr>
            <w:tcW w:w="1134" w:type="dxa"/>
            <w:tcBorders>
              <w:top w:val="nil"/>
              <w:left w:val="nil"/>
              <w:bottom w:val="single" w:sz="12" w:space="0" w:color="auto"/>
              <w:right w:val="single" w:sz="12" w:space="0" w:color="auto"/>
            </w:tcBorders>
            <w:noWrap/>
            <w:vAlign w:val="bottom"/>
            <w:hideMark/>
          </w:tcPr>
          <w:p w14:paraId="19514573"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3.92</w:t>
            </w:r>
          </w:p>
        </w:tc>
        <w:tc>
          <w:tcPr>
            <w:tcW w:w="1134" w:type="dxa"/>
            <w:tcBorders>
              <w:top w:val="nil"/>
              <w:left w:val="nil"/>
              <w:bottom w:val="single" w:sz="12" w:space="0" w:color="auto"/>
              <w:right w:val="single" w:sz="12" w:space="0" w:color="auto"/>
            </w:tcBorders>
            <w:noWrap/>
            <w:vAlign w:val="bottom"/>
            <w:hideMark/>
          </w:tcPr>
          <w:p w14:paraId="5DE20C3D"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0.392</w:t>
            </w:r>
          </w:p>
        </w:tc>
        <w:tc>
          <w:tcPr>
            <w:tcW w:w="1560" w:type="dxa"/>
            <w:tcBorders>
              <w:top w:val="nil"/>
              <w:left w:val="nil"/>
              <w:bottom w:val="single" w:sz="12" w:space="0" w:color="auto"/>
              <w:right w:val="single" w:sz="12" w:space="0" w:color="auto"/>
            </w:tcBorders>
            <w:noWrap/>
            <w:vAlign w:val="bottom"/>
            <w:hideMark/>
          </w:tcPr>
          <w:p w14:paraId="43FC7A98"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10.5</w:t>
            </w:r>
          </w:p>
        </w:tc>
        <w:tc>
          <w:tcPr>
            <w:tcW w:w="1275" w:type="dxa"/>
            <w:tcBorders>
              <w:top w:val="nil"/>
              <w:left w:val="nil"/>
              <w:bottom w:val="single" w:sz="12" w:space="0" w:color="auto"/>
              <w:right w:val="single" w:sz="12" w:space="0" w:color="auto"/>
            </w:tcBorders>
            <w:noWrap/>
            <w:vAlign w:val="bottom"/>
            <w:hideMark/>
          </w:tcPr>
          <w:p w14:paraId="47F7EB6A"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0.183</w:t>
            </w:r>
          </w:p>
        </w:tc>
        <w:tc>
          <w:tcPr>
            <w:tcW w:w="1701" w:type="dxa"/>
            <w:tcBorders>
              <w:top w:val="nil"/>
              <w:left w:val="nil"/>
              <w:bottom w:val="single" w:sz="12" w:space="0" w:color="auto"/>
              <w:right w:val="single" w:sz="12" w:space="0" w:color="auto"/>
            </w:tcBorders>
            <w:noWrap/>
            <w:vAlign w:val="bottom"/>
            <w:hideMark/>
          </w:tcPr>
          <w:p w14:paraId="0D0F2551"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0.133</w:t>
            </w:r>
          </w:p>
        </w:tc>
        <w:tc>
          <w:tcPr>
            <w:tcW w:w="1416" w:type="dxa"/>
            <w:tcBorders>
              <w:top w:val="nil"/>
              <w:left w:val="nil"/>
              <w:bottom w:val="single" w:sz="12" w:space="0" w:color="auto"/>
              <w:right w:val="single" w:sz="12" w:space="0" w:color="auto"/>
            </w:tcBorders>
            <w:noWrap/>
            <w:vAlign w:val="bottom"/>
            <w:hideMark/>
          </w:tcPr>
          <w:p w14:paraId="191745CE"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1.659</w:t>
            </w:r>
          </w:p>
        </w:tc>
      </w:tr>
      <w:tr w:rsidR="00AF5B76" w:rsidRPr="00A658DC" w14:paraId="48505229" w14:textId="77777777" w:rsidTr="00435EF0">
        <w:trPr>
          <w:trHeight w:val="312"/>
        </w:trPr>
        <w:tc>
          <w:tcPr>
            <w:tcW w:w="1121" w:type="dxa"/>
            <w:tcBorders>
              <w:top w:val="nil"/>
              <w:left w:val="single" w:sz="12" w:space="0" w:color="auto"/>
              <w:bottom w:val="single" w:sz="12" w:space="0" w:color="auto"/>
              <w:right w:val="single" w:sz="12" w:space="0" w:color="auto"/>
            </w:tcBorders>
            <w:noWrap/>
            <w:vAlign w:val="bottom"/>
            <w:hideMark/>
          </w:tcPr>
          <w:p w14:paraId="51D6F74E"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500</w:t>
            </w:r>
          </w:p>
        </w:tc>
        <w:tc>
          <w:tcPr>
            <w:tcW w:w="1134" w:type="dxa"/>
            <w:tcBorders>
              <w:top w:val="nil"/>
              <w:left w:val="nil"/>
              <w:bottom w:val="single" w:sz="12" w:space="0" w:color="auto"/>
              <w:right w:val="single" w:sz="12" w:space="0" w:color="auto"/>
            </w:tcBorders>
            <w:noWrap/>
            <w:vAlign w:val="bottom"/>
            <w:hideMark/>
          </w:tcPr>
          <w:p w14:paraId="3EDA556F"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4.9</w:t>
            </w:r>
          </w:p>
        </w:tc>
        <w:tc>
          <w:tcPr>
            <w:tcW w:w="1134" w:type="dxa"/>
            <w:tcBorders>
              <w:top w:val="nil"/>
              <w:left w:val="nil"/>
              <w:bottom w:val="single" w:sz="12" w:space="0" w:color="auto"/>
              <w:right w:val="single" w:sz="12" w:space="0" w:color="auto"/>
            </w:tcBorders>
            <w:noWrap/>
            <w:vAlign w:val="bottom"/>
            <w:hideMark/>
          </w:tcPr>
          <w:p w14:paraId="590C64F4"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0.49</w:t>
            </w:r>
          </w:p>
        </w:tc>
        <w:tc>
          <w:tcPr>
            <w:tcW w:w="1560" w:type="dxa"/>
            <w:tcBorders>
              <w:top w:val="nil"/>
              <w:left w:val="nil"/>
              <w:bottom w:val="single" w:sz="12" w:space="0" w:color="auto"/>
              <w:right w:val="single" w:sz="12" w:space="0" w:color="auto"/>
            </w:tcBorders>
            <w:noWrap/>
            <w:vAlign w:val="bottom"/>
            <w:hideMark/>
          </w:tcPr>
          <w:p w14:paraId="4B89D87B"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13</w:t>
            </w:r>
          </w:p>
        </w:tc>
        <w:tc>
          <w:tcPr>
            <w:tcW w:w="1275" w:type="dxa"/>
            <w:tcBorders>
              <w:top w:val="nil"/>
              <w:left w:val="nil"/>
              <w:bottom w:val="single" w:sz="12" w:space="0" w:color="auto"/>
              <w:right w:val="single" w:sz="12" w:space="0" w:color="auto"/>
            </w:tcBorders>
            <w:noWrap/>
            <w:vAlign w:val="bottom"/>
            <w:hideMark/>
          </w:tcPr>
          <w:p w14:paraId="0242B97C"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0.226</w:t>
            </w:r>
          </w:p>
        </w:tc>
        <w:tc>
          <w:tcPr>
            <w:tcW w:w="1701" w:type="dxa"/>
            <w:tcBorders>
              <w:top w:val="nil"/>
              <w:left w:val="nil"/>
              <w:bottom w:val="single" w:sz="12" w:space="0" w:color="auto"/>
              <w:right w:val="single" w:sz="12" w:space="0" w:color="auto"/>
            </w:tcBorders>
            <w:noWrap/>
            <w:vAlign w:val="bottom"/>
            <w:hideMark/>
          </w:tcPr>
          <w:p w14:paraId="54D27282"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0.166</w:t>
            </w:r>
          </w:p>
        </w:tc>
        <w:tc>
          <w:tcPr>
            <w:tcW w:w="1416" w:type="dxa"/>
            <w:tcBorders>
              <w:top w:val="nil"/>
              <w:left w:val="nil"/>
              <w:bottom w:val="single" w:sz="12" w:space="0" w:color="auto"/>
              <w:right w:val="single" w:sz="12" w:space="0" w:color="auto"/>
            </w:tcBorders>
            <w:noWrap/>
            <w:vAlign w:val="bottom"/>
            <w:hideMark/>
          </w:tcPr>
          <w:p w14:paraId="287FC25E" w14:textId="77777777" w:rsidR="00AF5B76" w:rsidRPr="00A658DC" w:rsidRDefault="00AF5B76" w:rsidP="00AF5B76">
            <w:pPr>
              <w:spacing w:after="0" w:line="240" w:lineRule="auto"/>
              <w:jc w:val="right"/>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2.049</w:t>
            </w:r>
          </w:p>
        </w:tc>
      </w:tr>
      <w:tr w:rsidR="00AF5B76" w:rsidRPr="00A658DC" w14:paraId="7A9A70D3" w14:textId="77777777" w:rsidTr="00435EF0">
        <w:trPr>
          <w:trHeight w:val="312"/>
        </w:trPr>
        <w:tc>
          <w:tcPr>
            <w:tcW w:w="1121" w:type="dxa"/>
            <w:tcBorders>
              <w:top w:val="nil"/>
              <w:left w:val="single" w:sz="12" w:space="0" w:color="auto"/>
              <w:bottom w:val="single" w:sz="12" w:space="0" w:color="auto"/>
              <w:right w:val="single" w:sz="12" w:space="0" w:color="auto"/>
            </w:tcBorders>
            <w:noWrap/>
            <w:vAlign w:val="bottom"/>
            <w:hideMark/>
          </w:tcPr>
          <w:p w14:paraId="4C6CC9B5" w14:textId="77777777" w:rsidR="00AF5B76" w:rsidRPr="00A658DC" w:rsidRDefault="00AF5B76" w:rsidP="00AF5B76">
            <w:pPr>
              <w:spacing w:after="0" w:line="240" w:lineRule="auto"/>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b/>
                <w:bCs/>
                <w:color w:val="000000"/>
                <w:kern w:val="0"/>
                <w:sz w:val="22"/>
                <w:szCs w:val="22"/>
                <w:lang w:val="en-IO" w:eastAsia="en-IO"/>
                <w14:ligatures w14:val="none"/>
              </w:rPr>
              <w:t>Material:</w:t>
            </w:r>
            <w:r w:rsidRPr="00A658DC">
              <w:rPr>
                <w:rFonts w:ascii="Arial" w:eastAsia="Times New Roman" w:hAnsi="Arial" w:cs="Arial"/>
                <w:color w:val="000000"/>
                <w:kern w:val="0"/>
                <w:sz w:val="22"/>
                <w:szCs w:val="22"/>
                <w:lang w:val="en-IO" w:eastAsia="en-IO"/>
                <w14:ligatures w14:val="none"/>
              </w:rPr>
              <w:t xml:space="preserve"> Steel</w:t>
            </w:r>
          </w:p>
        </w:tc>
        <w:tc>
          <w:tcPr>
            <w:tcW w:w="1134" w:type="dxa"/>
            <w:tcBorders>
              <w:top w:val="nil"/>
              <w:left w:val="nil"/>
              <w:bottom w:val="single" w:sz="12" w:space="0" w:color="auto"/>
              <w:right w:val="single" w:sz="12" w:space="0" w:color="auto"/>
            </w:tcBorders>
            <w:noWrap/>
            <w:vAlign w:val="bottom"/>
            <w:hideMark/>
          </w:tcPr>
          <w:p w14:paraId="0483044B" w14:textId="77777777" w:rsidR="00AF5B76" w:rsidRPr="00A658DC" w:rsidRDefault="00AF5B76" w:rsidP="00AF5B76">
            <w:pPr>
              <w:spacing w:after="0" w:line="240" w:lineRule="auto"/>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 </w:t>
            </w:r>
          </w:p>
        </w:tc>
        <w:tc>
          <w:tcPr>
            <w:tcW w:w="1134" w:type="dxa"/>
            <w:tcBorders>
              <w:top w:val="nil"/>
              <w:left w:val="nil"/>
              <w:bottom w:val="single" w:sz="12" w:space="0" w:color="auto"/>
              <w:right w:val="single" w:sz="12" w:space="0" w:color="auto"/>
            </w:tcBorders>
            <w:noWrap/>
            <w:vAlign w:val="bottom"/>
            <w:hideMark/>
          </w:tcPr>
          <w:p w14:paraId="31485510" w14:textId="77777777" w:rsidR="00AF5B76" w:rsidRPr="00A658DC" w:rsidRDefault="00AF5B76" w:rsidP="00AF5B76">
            <w:pPr>
              <w:spacing w:after="0" w:line="240" w:lineRule="auto"/>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b/>
                <w:bCs/>
                <w:color w:val="000000"/>
                <w:kern w:val="0"/>
                <w:sz w:val="22"/>
                <w:szCs w:val="22"/>
                <w:lang w:val="en-IO" w:eastAsia="en-IO"/>
                <w14:ligatures w14:val="none"/>
              </w:rPr>
              <w:t>L=</w:t>
            </w:r>
            <w:r w:rsidRPr="00A658DC">
              <w:rPr>
                <w:rFonts w:ascii="Arial" w:eastAsia="Times New Roman" w:hAnsi="Arial" w:cs="Arial"/>
                <w:color w:val="000000"/>
                <w:kern w:val="0"/>
                <w:sz w:val="22"/>
                <w:szCs w:val="22"/>
                <w:lang w:val="en-IO" w:eastAsia="en-IO"/>
                <w14:ligatures w14:val="none"/>
              </w:rPr>
              <w:t>0.34m</w:t>
            </w:r>
          </w:p>
        </w:tc>
        <w:tc>
          <w:tcPr>
            <w:tcW w:w="1560" w:type="dxa"/>
            <w:tcBorders>
              <w:top w:val="nil"/>
              <w:left w:val="nil"/>
              <w:bottom w:val="single" w:sz="12" w:space="0" w:color="auto"/>
              <w:right w:val="single" w:sz="12" w:space="0" w:color="auto"/>
            </w:tcBorders>
            <w:noWrap/>
            <w:vAlign w:val="bottom"/>
            <w:hideMark/>
          </w:tcPr>
          <w:p w14:paraId="3EF419E9" w14:textId="77777777" w:rsidR="00AF5B76" w:rsidRPr="00A658DC" w:rsidRDefault="00AF5B76" w:rsidP="00AF5B76">
            <w:pPr>
              <w:spacing w:after="0" w:line="240" w:lineRule="auto"/>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 </w:t>
            </w:r>
          </w:p>
        </w:tc>
        <w:tc>
          <w:tcPr>
            <w:tcW w:w="1275" w:type="dxa"/>
            <w:tcBorders>
              <w:top w:val="nil"/>
              <w:left w:val="nil"/>
              <w:bottom w:val="single" w:sz="12" w:space="0" w:color="auto"/>
              <w:right w:val="single" w:sz="12" w:space="0" w:color="auto"/>
            </w:tcBorders>
            <w:noWrap/>
            <w:vAlign w:val="bottom"/>
            <w:hideMark/>
          </w:tcPr>
          <w:p w14:paraId="3592C3FB" w14:textId="77777777" w:rsidR="00AF5B76" w:rsidRPr="00A658DC" w:rsidRDefault="00AF5B76" w:rsidP="00AF5B76">
            <w:pPr>
              <w:spacing w:after="0" w:line="240" w:lineRule="auto"/>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b/>
                <w:bCs/>
                <w:color w:val="000000"/>
                <w:kern w:val="0"/>
                <w:sz w:val="22"/>
                <w:szCs w:val="22"/>
                <w:lang w:val="en-IO" w:eastAsia="en-IO"/>
                <w14:ligatures w14:val="none"/>
              </w:rPr>
              <w:t>D=</w:t>
            </w:r>
            <w:r w:rsidRPr="00A658DC">
              <w:rPr>
                <w:rFonts w:ascii="Arial" w:eastAsia="Times New Roman" w:hAnsi="Arial" w:cs="Arial"/>
                <w:color w:val="000000"/>
                <w:kern w:val="0"/>
                <w:sz w:val="22"/>
                <w:szCs w:val="22"/>
                <w:lang w:val="en-IO" w:eastAsia="en-IO"/>
                <w14:ligatures w14:val="none"/>
              </w:rPr>
              <w:t>3.1mm</w:t>
            </w:r>
          </w:p>
        </w:tc>
        <w:tc>
          <w:tcPr>
            <w:tcW w:w="1701" w:type="dxa"/>
            <w:tcBorders>
              <w:top w:val="nil"/>
              <w:left w:val="nil"/>
              <w:bottom w:val="single" w:sz="12" w:space="0" w:color="auto"/>
              <w:right w:val="single" w:sz="12" w:space="0" w:color="auto"/>
            </w:tcBorders>
            <w:noWrap/>
            <w:vAlign w:val="bottom"/>
            <w:hideMark/>
          </w:tcPr>
          <w:p w14:paraId="5A7540D5" w14:textId="77777777" w:rsidR="00AF5B76" w:rsidRPr="00A658DC" w:rsidRDefault="00AF5B76" w:rsidP="00AF5B76">
            <w:pPr>
              <w:spacing w:after="0" w:line="240" w:lineRule="auto"/>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b/>
                <w:bCs/>
                <w:color w:val="000000"/>
                <w:kern w:val="0"/>
                <w:sz w:val="22"/>
                <w:szCs w:val="22"/>
                <w:lang w:val="en-IO" w:eastAsia="en-IO"/>
                <w14:ligatures w14:val="none"/>
              </w:rPr>
              <w:t>J=</w:t>
            </w:r>
            <w:r w:rsidRPr="00A658DC">
              <w:rPr>
                <w:rFonts w:ascii="Arial" w:eastAsia="Times New Roman" w:hAnsi="Arial" w:cs="Arial"/>
                <w:color w:val="000000"/>
                <w:kern w:val="0"/>
                <w:sz w:val="22"/>
                <w:szCs w:val="22"/>
                <w:lang w:val="en-IO" w:eastAsia="en-IO"/>
                <w14:ligatures w14:val="none"/>
              </w:rPr>
              <w:t xml:space="preserve"> 9.07x10</w:t>
            </w:r>
            <w:proofErr w:type="gramStart"/>
            <w:r w:rsidRPr="00A658DC">
              <w:rPr>
                <w:rFonts w:ascii="Arial" w:eastAsia="Times New Roman" w:hAnsi="Arial" w:cs="Arial"/>
                <w:color w:val="000000"/>
                <w:kern w:val="0"/>
                <w:sz w:val="22"/>
                <w:szCs w:val="22"/>
                <w:lang w:val="en-IO" w:eastAsia="en-IO"/>
                <w14:ligatures w14:val="none"/>
              </w:rPr>
              <w:t>̄  ¹</w:t>
            </w:r>
            <w:proofErr w:type="gramEnd"/>
            <w:r w:rsidRPr="00A658DC">
              <w:rPr>
                <w:rFonts w:ascii="Arial" w:eastAsia="Times New Roman" w:hAnsi="Arial" w:cs="Arial"/>
                <w:color w:val="000000"/>
                <w:kern w:val="0"/>
                <w:sz w:val="22"/>
                <w:szCs w:val="22"/>
                <w:lang w:val="en-IO" w:eastAsia="en-IO"/>
                <w14:ligatures w14:val="none"/>
              </w:rPr>
              <w:t>²</w:t>
            </w:r>
          </w:p>
        </w:tc>
        <w:tc>
          <w:tcPr>
            <w:tcW w:w="1416" w:type="dxa"/>
            <w:tcBorders>
              <w:top w:val="nil"/>
              <w:left w:val="nil"/>
              <w:bottom w:val="single" w:sz="12" w:space="0" w:color="auto"/>
              <w:right w:val="single" w:sz="12" w:space="0" w:color="auto"/>
            </w:tcBorders>
            <w:noWrap/>
            <w:vAlign w:val="bottom"/>
            <w:hideMark/>
          </w:tcPr>
          <w:p w14:paraId="5F45249C" w14:textId="77777777" w:rsidR="00AF5B76" w:rsidRPr="00A658DC" w:rsidRDefault="00AF5B76" w:rsidP="00AF5B76">
            <w:pPr>
              <w:spacing w:after="0" w:line="240" w:lineRule="auto"/>
              <w:rPr>
                <w:rFonts w:ascii="Arial" w:eastAsia="Times New Roman" w:hAnsi="Arial" w:cs="Arial"/>
                <w:color w:val="000000"/>
                <w:kern w:val="0"/>
                <w:sz w:val="22"/>
                <w:szCs w:val="22"/>
                <w:lang w:val="en-IO" w:eastAsia="en-IO"/>
                <w14:ligatures w14:val="none"/>
              </w:rPr>
            </w:pPr>
            <w:r w:rsidRPr="00A658DC">
              <w:rPr>
                <w:rFonts w:ascii="Arial" w:eastAsia="Times New Roman" w:hAnsi="Arial" w:cs="Arial"/>
                <w:color w:val="000000"/>
                <w:kern w:val="0"/>
                <w:sz w:val="22"/>
                <w:szCs w:val="22"/>
                <w:lang w:val="en-IO" w:eastAsia="en-IO"/>
                <w14:ligatures w14:val="none"/>
              </w:rPr>
              <w:t> </w:t>
            </w:r>
          </w:p>
        </w:tc>
      </w:tr>
    </w:tbl>
    <w:p w14:paraId="2C926F0B" w14:textId="77777777" w:rsidR="00435EF0" w:rsidRDefault="00435EF0">
      <w:pPr>
        <w:rPr>
          <w:rFonts w:ascii="Arial" w:hAnsi="Arial" w:cs="Arial"/>
          <w:sz w:val="22"/>
          <w:szCs w:val="22"/>
          <w:lang w:val="en-IO"/>
        </w:rPr>
      </w:pPr>
    </w:p>
    <w:p w14:paraId="35DFC474" w14:textId="1855BF23" w:rsidR="00214EC5" w:rsidRPr="00A658DC" w:rsidRDefault="00E802FB">
      <w:pPr>
        <w:rPr>
          <w:rFonts w:ascii="Arial" w:hAnsi="Arial" w:cs="Arial"/>
          <w:sz w:val="22"/>
          <w:szCs w:val="22"/>
          <w:lang w:val="en-IO"/>
        </w:rPr>
      </w:pPr>
      <w:r w:rsidRPr="00A658DC">
        <w:rPr>
          <w:rFonts w:ascii="Arial" w:hAnsi="Arial" w:cs="Arial"/>
          <w:sz w:val="22"/>
          <w:szCs w:val="22"/>
          <w:lang w:val="en-IO"/>
        </w:rPr>
        <w:t xml:space="preserve">This section presents the results collected in the torsion lab performed on circular shafts made of steel, brass, and </w:t>
      </w:r>
      <w:proofErr w:type="spellStart"/>
      <w:r w:rsidRPr="00A658DC">
        <w:rPr>
          <w:rFonts w:ascii="Arial" w:hAnsi="Arial" w:cs="Arial"/>
          <w:sz w:val="22"/>
          <w:szCs w:val="22"/>
          <w:lang w:val="en-IO"/>
        </w:rPr>
        <w:t>aluminum</w:t>
      </w:r>
      <w:proofErr w:type="spellEnd"/>
      <w:r w:rsidRPr="00A658DC">
        <w:rPr>
          <w:rFonts w:ascii="Arial" w:hAnsi="Arial" w:cs="Arial"/>
          <w:sz w:val="22"/>
          <w:szCs w:val="22"/>
          <w:lang w:val="en-IO"/>
        </w:rPr>
        <w:t xml:space="preserve">. The recorded data includes the applied load, the calculated torque, the measured angle of twist, and the corresponding calculated values ​​of TL and </w:t>
      </w:r>
      <w:proofErr w:type="spellStart"/>
      <w:r w:rsidRPr="00A658DC">
        <w:rPr>
          <w:rFonts w:ascii="Arial" w:hAnsi="Arial" w:cs="Arial"/>
          <w:sz w:val="22"/>
          <w:szCs w:val="22"/>
          <w:lang w:val="en-IO"/>
        </w:rPr>
        <w:t>Jθ</w:t>
      </w:r>
      <w:proofErr w:type="spellEnd"/>
      <w:r w:rsidRPr="00A658DC">
        <w:rPr>
          <w:rFonts w:ascii="Arial" w:hAnsi="Arial" w:cs="Arial"/>
          <w:sz w:val="22"/>
          <w:szCs w:val="22"/>
          <w:lang w:val="en-IO"/>
        </w:rPr>
        <w:t>. The results are presented in tables for each material, allowing for direct comparison under the same weight load.</w:t>
      </w:r>
    </w:p>
    <w:p w14:paraId="2D496DE2" w14:textId="77777777" w:rsidR="00214EC5" w:rsidRPr="00A658DC" w:rsidRDefault="00214EC5">
      <w:pPr>
        <w:rPr>
          <w:rFonts w:ascii="Arial" w:hAnsi="Arial" w:cs="Arial"/>
          <w:b/>
          <w:bCs/>
          <w:lang w:val="en-IO"/>
        </w:rPr>
      </w:pPr>
    </w:p>
    <w:p w14:paraId="015360A6" w14:textId="77777777" w:rsidR="00214EC5" w:rsidRPr="00A658DC" w:rsidRDefault="00214EC5">
      <w:pPr>
        <w:rPr>
          <w:rFonts w:ascii="Arial" w:hAnsi="Arial" w:cs="Arial"/>
          <w:b/>
          <w:bCs/>
          <w:lang w:val="en-IO"/>
        </w:rPr>
      </w:pPr>
    </w:p>
    <w:p w14:paraId="44F685F3" w14:textId="77777777" w:rsidR="00214EC5" w:rsidRPr="00A658DC" w:rsidRDefault="00214EC5">
      <w:pPr>
        <w:rPr>
          <w:rFonts w:ascii="Arial" w:hAnsi="Arial" w:cs="Arial"/>
          <w:b/>
          <w:bCs/>
          <w:lang w:val="en-IO"/>
        </w:rPr>
      </w:pPr>
    </w:p>
    <w:p w14:paraId="2BDCFC6F" w14:textId="77777777" w:rsidR="00214EC5" w:rsidRPr="00A658DC" w:rsidRDefault="00214EC5">
      <w:pPr>
        <w:rPr>
          <w:rFonts w:ascii="Arial" w:hAnsi="Arial" w:cs="Arial"/>
          <w:b/>
          <w:bCs/>
          <w:lang w:val="en-IO"/>
        </w:rPr>
      </w:pPr>
    </w:p>
    <w:p w14:paraId="6FD04427" w14:textId="77777777" w:rsidR="00214EC5" w:rsidRPr="00A658DC" w:rsidRDefault="00214EC5">
      <w:pPr>
        <w:rPr>
          <w:rFonts w:ascii="Arial" w:hAnsi="Arial" w:cs="Arial"/>
          <w:b/>
          <w:bCs/>
          <w:lang w:val="en-IO"/>
        </w:rPr>
      </w:pPr>
    </w:p>
    <w:p w14:paraId="01F715B7" w14:textId="77777777" w:rsidR="00214EC5" w:rsidRPr="00A658DC" w:rsidRDefault="00214EC5">
      <w:pPr>
        <w:rPr>
          <w:rFonts w:ascii="Arial" w:hAnsi="Arial" w:cs="Arial"/>
          <w:b/>
          <w:bCs/>
          <w:lang w:val="en-IO"/>
        </w:rPr>
      </w:pPr>
    </w:p>
    <w:p w14:paraId="0F635739" w14:textId="77777777" w:rsidR="00214EC5" w:rsidRPr="00A658DC" w:rsidRDefault="00214EC5">
      <w:pPr>
        <w:rPr>
          <w:rFonts w:ascii="Arial" w:hAnsi="Arial" w:cs="Arial"/>
          <w:b/>
          <w:bCs/>
          <w:lang w:val="en-IO"/>
        </w:rPr>
      </w:pPr>
    </w:p>
    <w:p w14:paraId="6EB82C0E" w14:textId="77777777" w:rsidR="00214EC5" w:rsidRPr="00A658DC" w:rsidRDefault="00214EC5">
      <w:pPr>
        <w:rPr>
          <w:rFonts w:ascii="Arial" w:hAnsi="Arial" w:cs="Arial"/>
          <w:b/>
          <w:bCs/>
          <w:lang w:val="en-IO"/>
        </w:rPr>
      </w:pPr>
    </w:p>
    <w:p w14:paraId="6427BA41" w14:textId="77777777" w:rsidR="00214EC5" w:rsidRPr="00A658DC" w:rsidRDefault="00214EC5">
      <w:pPr>
        <w:rPr>
          <w:rFonts w:ascii="Arial" w:hAnsi="Arial" w:cs="Arial"/>
          <w:b/>
          <w:bCs/>
          <w:lang w:val="en-IO"/>
        </w:rPr>
      </w:pPr>
    </w:p>
    <w:p w14:paraId="0D7913B3" w14:textId="77777777" w:rsidR="00214EC5" w:rsidRPr="00A658DC" w:rsidRDefault="00214EC5">
      <w:pPr>
        <w:rPr>
          <w:rFonts w:ascii="Arial" w:hAnsi="Arial" w:cs="Arial"/>
          <w:b/>
          <w:bCs/>
          <w:lang w:val="en-IO"/>
        </w:rPr>
      </w:pPr>
    </w:p>
    <w:p w14:paraId="7B5F950E" w14:textId="77777777" w:rsidR="00214EC5" w:rsidRPr="00A658DC" w:rsidRDefault="00214EC5">
      <w:pPr>
        <w:rPr>
          <w:rFonts w:ascii="Arial" w:hAnsi="Arial" w:cs="Arial"/>
          <w:b/>
          <w:bCs/>
          <w:lang w:val="en-IO"/>
        </w:rPr>
      </w:pPr>
    </w:p>
    <w:p w14:paraId="4900677D" w14:textId="77777777" w:rsidR="00214EC5" w:rsidRPr="00A658DC" w:rsidRDefault="00214EC5">
      <w:pPr>
        <w:rPr>
          <w:rFonts w:ascii="Arial" w:hAnsi="Arial" w:cs="Arial"/>
          <w:b/>
          <w:bCs/>
          <w:lang w:val="en-IO"/>
        </w:rPr>
      </w:pPr>
    </w:p>
    <w:p w14:paraId="5FCEAABF" w14:textId="77777777" w:rsidR="00214EC5" w:rsidRDefault="00214EC5">
      <w:pPr>
        <w:rPr>
          <w:rFonts w:ascii="Arial" w:hAnsi="Arial" w:cs="Arial"/>
          <w:b/>
          <w:bCs/>
          <w:lang w:val="en-IO"/>
        </w:rPr>
      </w:pPr>
    </w:p>
    <w:p w14:paraId="0EAE3D9A" w14:textId="77777777" w:rsidR="00255E8B" w:rsidRPr="00A658DC" w:rsidRDefault="00255E8B">
      <w:pPr>
        <w:rPr>
          <w:rFonts w:ascii="Arial" w:hAnsi="Arial" w:cs="Arial"/>
        </w:rPr>
      </w:pPr>
    </w:p>
    <w:p w14:paraId="2098F103" w14:textId="0F4B5495" w:rsidR="00625AE9" w:rsidRPr="00255E8B" w:rsidRDefault="00C74C32" w:rsidP="00435EF0">
      <w:pPr>
        <w:pStyle w:val="Heading1"/>
        <w:rPr>
          <w:sz w:val="24"/>
          <w:szCs w:val="24"/>
        </w:rPr>
      </w:pPr>
      <w:bookmarkStart w:id="4" w:name="_Toc218247138"/>
      <w:r w:rsidRPr="00255E8B">
        <w:rPr>
          <w:sz w:val="24"/>
          <w:szCs w:val="24"/>
          <w:lang w:val="en-IO"/>
        </w:rPr>
        <w:lastRenderedPageBreak/>
        <w:t>4. Analysis</w:t>
      </w:r>
      <w:bookmarkEnd w:id="4"/>
    </w:p>
    <w:p w14:paraId="111910B3" w14:textId="77B2CEB1" w:rsidR="00AE640D" w:rsidRPr="00AE640D" w:rsidRDefault="00AE640D" w:rsidP="00AE640D">
      <w:pPr>
        <w:rPr>
          <w:rFonts w:ascii="Arial" w:hAnsi="Arial" w:cs="Arial"/>
          <w:sz w:val="22"/>
          <w:szCs w:val="22"/>
          <w:lang w:val="en-IO"/>
        </w:rPr>
      </w:pPr>
      <w:r w:rsidRPr="00AE640D">
        <w:rPr>
          <w:rFonts w:ascii="Arial" w:hAnsi="Arial" w:cs="Arial"/>
          <w:sz w:val="22"/>
          <w:szCs w:val="22"/>
          <w:lang w:val="en-IO"/>
        </w:rPr>
        <w:t xml:space="preserve">To analyse the data collected in the laboratory, the torsion equation for circular shafts was applied. Rearranging this relationship gives a linear relation between </w:t>
      </w:r>
      <w:proofErr w:type="spellStart"/>
      <w:r>
        <w:rPr>
          <w:rFonts w:ascii="Arial" w:hAnsi="Arial" w:cs="Arial"/>
          <w:sz w:val="22"/>
          <w:szCs w:val="22"/>
          <w:lang w:val="en-IO"/>
        </w:rPr>
        <w:t>TL</w:t>
      </w:r>
      <w:r w:rsidRPr="00AE640D">
        <w:rPr>
          <w:rFonts w:ascii="Arial" w:hAnsi="Arial" w:cs="Arial"/>
          <w:sz w:val="22"/>
          <w:szCs w:val="22"/>
          <w:lang w:val="en-IO"/>
        </w:rPr>
        <w:t>and</w:t>
      </w:r>
      <w:proofErr w:type="spellEnd"/>
      <w:r w:rsidRPr="00AE640D">
        <w:rPr>
          <w:rFonts w:ascii="Arial" w:hAnsi="Arial" w:cs="Arial"/>
          <w:sz w:val="22"/>
          <w:szCs w:val="22"/>
          <w:lang w:val="en-IO"/>
        </w:rPr>
        <w:t xml:space="preserve"> </w:t>
      </w:r>
      <m:oMath>
        <m:r>
          <w:rPr>
            <w:rFonts w:ascii="Cambria Math" w:hAnsi="Cambria Math" w:cs="Arial"/>
            <w:sz w:val="22"/>
            <w:szCs w:val="22"/>
            <w:lang w:val="en-IO"/>
          </w:rPr>
          <m:t>Jθ</m:t>
        </m:r>
      </m:oMath>
      <w:r w:rsidRPr="00AE640D">
        <w:rPr>
          <w:rFonts w:ascii="Arial" w:hAnsi="Arial" w:cs="Arial"/>
          <w:sz w:val="22"/>
          <w:szCs w:val="22"/>
          <w:lang w:val="en-IO"/>
        </w:rPr>
        <w:t xml:space="preserve">, where the slope of the graph corresponds to the shear modulus, </w:t>
      </w:r>
      <w:r>
        <w:rPr>
          <w:rFonts w:ascii="Arial" w:hAnsi="Arial" w:cs="Arial"/>
          <w:sz w:val="22"/>
          <w:szCs w:val="22"/>
          <w:lang w:val="en-IO"/>
        </w:rPr>
        <w:t>G</w:t>
      </w:r>
      <w:r w:rsidRPr="00AE640D">
        <w:rPr>
          <w:rFonts w:ascii="Arial" w:hAnsi="Arial" w:cs="Arial"/>
          <w:sz w:val="22"/>
          <w:szCs w:val="22"/>
          <w:lang w:val="en-IO"/>
        </w:rPr>
        <w:t>, of the material. The shear modulus represents the resistance of a material to deformation under shear loading and is directly related to the torsional behaviour of shafts (Zammit, 1987).</w:t>
      </w:r>
    </w:p>
    <w:p w14:paraId="09A26EDC" w14:textId="00ADC5C0" w:rsidR="00AE640D" w:rsidRPr="00AE640D" w:rsidRDefault="00AE640D" w:rsidP="00AE640D">
      <w:pPr>
        <w:rPr>
          <w:rFonts w:ascii="Arial" w:hAnsi="Arial" w:cs="Arial"/>
          <w:sz w:val="22"/>
          <w:szCs w:val="22"/>
          <w:lang w:val="en-IO"/>
        </w:rPr>
      </w:pPr>
      <w:r w:rsidRPr="00AE640D">
        <w:rPr>
          <w:rFonts w:ascii="Arial" w:hAnsi="Arial" w:cs="Arial"/>
          <w:sz w:val="22"/>
          <w:szCs w:val="22"/>
          <w:lang w:val="en-IO"/>
        </w:rPr>
        <w:t xml:space="preserve">The torsional behaviour of shafts is governed by elastic shear deformation. When materials operate within the elastic range, the shear deformation is proportional to the applied shear stress. As stated by Ashby and Jones (2012), “similarly, shear deformation is proportional to shear stress, with </w:t>
      </w:r>
      <w:r>
        <w:rPr>
          <w:rFonts w:ascii="Arial" w:hAnsi="Arial" w:cs="Arial"/>
          <w:sz w:val="22"/>
          <w:szCs w:val="22"/>
          <w:lang w:val="en-IO"/>
        </w:rPr>
        <w:t>T=Gy</w:t>
      </w:r>
      <w:r w:rsidRPr="00AE640D">
        <w:rPr>
          <w:rFonts w:ascii="Arial" w:hAnsi="Arial" w:cs="Arial"/>
          <w:sz w:val="22"/>
          <w:szCs w:val="22"/>
          <w:lang w:val="en-IO"/>
        </w:rPr>
        <w:t xml:space="preserve">, where </w:t>
      </w:r>
      <w:r>
        <w:rPr>
          <w:rFonts w:ascii="Arial" w:hAnsi="Arial" w:cs="Arial"/>
          <w:sz w:val="22"/>
          <w:szCs w:val="22"/>
          <w:lang w:val="en-IO"/>
        </w:rPr>
        <w:t xml:space="preserve">G </w:t>
      </w:r>
      <w:r w:rsidRPr="00AE640D">
        <w:rPr>
          <w:rFonts w:ascii="Arial" w:hAnsi="Arial" w:cs="Arial"/>
          <w:sz w:val="22"/>
          <w:szCs w:val="22"/>
          <w:lang w:val="en-IO"/>
        </w:rPr>
        <w:t>is the shear modulus”. This relationship provides the theoretical basis for determining the shear modulus from the experimental results.</w:t>
      </w:r>
    </w:p>
    <w:p w14:paraId="73AF9AD1" w14:textId="77777777" w:rsidR="007B167C" w:rsidRPr="00A658DC" w:rsidRDefault="007B167C" w:rsidP="00435EF0">
      <w:pPr>
        <w:pStyle w:val="Heading2"/>
        <w:rPr>
          <w:sz w:val="22"/>
          <w:szCs w:val="22"/>
          <w:lang w:val="en-IO"/>
        </w:rPr>
      </w:pPr>
      <w:r w:rsidRPr="00A658DC">
        <w:rPr>
          <w:sz w:val="22"/>
          <w:szCs w:val="22"/>
          <w:lang w:val="en-IO"/>
        </w:rPr>
        <w:br/>
      </w:r>
      <w:bookmarkStart w:id="5" w:name="_Toc218247139"/>
      <w:r w:rsidRPr="00255E8B">
        <w:rPr>
          <w:sz w:val="24"/>
          <w:szCs w:val="24"/>
          <w:lang w:val="en-IO"/>
        </w:rPr>
        <w:t>4.1 Calculation method</w:t>
      </w:r>
      <w:bookmarkEnd w:id="5"/>
    </w:p>
    <w:p w14:paraId="32D32E06" w14:textId="77777777" w:rsidR="007B167C" w:rsidRPr="007B167C" w:rsidRDefault="007B167C" w:rsidP="007B167C">
      <w:pPr>
        <w:rPr>
          <w:rFonts w:ascii="Arial" w:hAnsi="Arial" w:cs="Arial"/>
          <w:sz w:val="22"/>
          <w:szCs w:val="22"/>
          <w:lang w:val="en-IO"/>
        </w:rPr>
      </w:pPr>
      <w:r w:rsidRPr="007B167C">
        <w:rPr>
          <w:rFonts w:ascii="Arial" w:hAnsi="Arial" w:cs="Arial"/>
          <w:sz w:val="22"/>
          <w:szCs w:val="22"/>
          <w:lang w:val="en-IO"/>
        </w:rPr>
        <w:t>The experimental analysis was based on the torsion equation for a solid circular shaft operating within the elastic region:</w:t>
      </w:r>
    </w:p>
    <w:p w14:paraId="6A997DCF" w14:textId="5A916BBC" w:rsidR="007B167C" w:rsidRPr="007B167C" w:rsidRDefault="007B167C" w:rsidP="007B167C">
      <w:pPr>
        <w:rPr>
          <w:rFonts w:ascii="Arial" w:hAnsi="Arial" w:cs="Arial"/>
          <w:sz w:val="22"/>
          <w:szCs w:val="22"/>
          <w:lang w:val="en-IO"/>
        </w:rPr>
      </w:pPr>
      <m:oMathPara>
        <m:oMath>
          <m:r>
            <w:rPr>
              <w:rFonts w:ascii="Cambria Math" w:hAnsi="Cambria Math" w:cs="Arial"/>
              <w:sz w:val="22"/>
              <w:szCs w:val="22"/>
              <w:lang w:val="en-IO"/>
            </w:rPr>
            <m:t>θ=</m:t>
          </m:r>
          <m:f>
            <m:fPr>
              <m:ctrlPr>
                <w:rPr>
                  <w:rFonts w:ascii="Cambria Math" w:hAnsi="Cambria Math" w:cs="Arial"/>
                  <w:sz w:val="22"/>
                  <w:szCs w:val="22"/>
                  <w:lang w:val="en-IO"/>
                </w:rPr>
              </m:ctrlPr>
            </m:fPr>
            <m:num>
              <m:r>
                <w:rPr>
                  <w:rFonts w:ascii="Cambria Math" w:hAnsi="Cambria Math" w:cs="Arial"/>
                  <w:sz w:val="22"/>
                  <w:szCs w:val="22"/>
                  <w:lang w:val="en-IO"/>
                </w:rPr>
                <m:t>TL</m:t>
              </m:r>
            </m:num>
            <m:den>
              <m:r>
                <w:rPr>
                  <w:rFonts w:ascii="Cambria Math" w:hAnsi="Cambria Math" w:cs="Arial"/>
                  <w:sz w:val="22"/>
                  <w:szCs w:val="22"/>
                  <w:lang w:val="en-IO"/>
                </w:rPr>
                <m:t>JG</m:t>
              </m:r>
            </m:den>
          </m:f>
          <m:r>
            <m:rPr>
              <m:sty m:val="p"/>
            </m:rPr>
            <w:rPr>
              <w:rFonts w:ascii="Arial" w:hAnsi="Arial" w:cs="Arial"/>
              <w:sz w:val="22"/>
              <w:szCs w:val="22"/>
              <w:lang w:val="en-IO"/>
            </w:rPr>
            <w:br/>
          </m:r>
        </m:oMath>
      </m:oMathPara>
    </w:p>
    <w:p w14:paraId="1D7C620A" w14:textId="77777777" w:rsidR="007B167C" w:rsidRPr="007B167C" w:rsidRDefault="007B167C" w:rsidP="007B167C">
      <w:pPr>
        <w:rPr>
          <w:rFonts w:ascii="Arial" w:hAnsi="Arial" w:cs="Arial"/>
          <w:sz w:val="22"/>
          <w:szCs w:val="22"/>
          <w:lang w:val="en-IO"/>
        </w:rPr>
      </w:pPr>
      <w:r w:rsidRPr="007B167C">
        <w:rPr>
          <w:rFonts w:ascii="Arial" w:hAnsi="Arial" w:cs="Arial"/>
          <w:sz w:val="22"/>
          <w:szCs w:val="22"/>
          <w:lang w:val="en-IO"/>
        </w:rPr>
        <w:t>Rearranging the equation gives:</w:t>
      </w:r>
    </w:p>
    <w:p w14:paraId="47C9EC6E" w14:textId="68AD0002" w:rsidR="007B167C" w:rsidRPr="007B167C" w:rsidRDefault="007B167C" w:rsidP="007B167C">
      <w:pPr>
        <w:rPr>
          <w:rFonts w:ascii="Arial" w:hAnsi="Arial" w:cs="Arial"/>
          <w:sz w:val="22"/>
          <w:szCs w:val="22"/>
          <w:lang w:val="en-IO"/>
        </w:rPr>
      </w:pPr>
      <m:oMathPara>
        <m:oMath>
          <m:r>
            <w:rPr>
              <w:rFonts w:ascii="Cambria Math" w:hAnsi="Cambria Math" w:cs="Arial"/>
              <w:sz w:val="22"/>
              <w:szCs w:val="22"/>
              <w:lang w:val="en-IO"/>
            </w:rPr>
            <m:t>TL=G(Jθ)</m:t>
          </m:r>
          <m:r>
            <w:rPr>
              <w:rFonts w:ascii="Arial" w:hAnsi="Arial" w:cs="Arial"/>
              <w:sz w:val="22"/>
              <w:szCs w:val="22"/>
              <w:lang w:val="en-IO"/>
            </w:rPr>
            <w:br/>
          </m:r>
        </m:oMath>
      </m:oMathPara>
    </w:p>
    <w:p w14:paraId="288006CA" w14:textId="279E6ACA" w:rsidR="007B167C" w:rsidRPr="007B167C" w:rsidRDefault="007B167C" w:rsidP="007B167C">
      <w:pPr>
        <w:rPr>
          <w:rFonts w:ascii="Arial" w:hAnsi="Arial" w:cs="Arial"/>
          <w:sz w:val="22"/>
          <w:szCs w:val="22"/>
          <w:lang w:val="en-IO"/>
        </w:rPr>
      </w:pPr>
      <w:r w:rsidRPr="007B167C">
        <w:rPr>
          <w:rFonts w:ascii="Arial" w:hAnsi="Arial" w:cs="Arial"/>
          <w:sz w:val="22"/>
          <w:szCs w:val="22"/>
          <w:lang w:val="en-IO"/>
        </w:rPr>
        <w:t xml:space="preserve">The applied load was converted from mass to force using </w:t>
      </w:r>
      <w:r w:rsidR="00284FA8">
        <w:rPr>
          <w:rFonts w:ascii="Arial" w:hAnsi="Arial" w:cs="Arial"/>
          <w:sz w:val="22"/>
          <w:szCs w:val="22"/>
          <w:lang w:val="en-IO"/>
        </w:rPr>
        <w:t>W=mg</w:t>
      </w:r>
      <w:r w:rsidRPr="007B167C">
        <w:rPr>
          <w:rFonts w:ascii="Arial" w:hAnsi="Arial" w:cs="Arial"/>
          <w:sz w:val="22"/>
          <w:szCs w:val="22"/>
          <w:lang w:val="en-IO"/>
        </w:rPr>
        <w:t xml:space="preserve">, and the applied torque was calculated using </w:t>
      </w:r>
      <w:r w:rsidR="00284FA8">
        <w:rPr>
          <w:rFonts w:ascii="Arial" w:hAnsi="Arial" w:cs="Arial"/>
          <w:sz w:val="22"/>
          <w:szCs w:val="22"/>
          <w:lang w:val="en-IO"/>
        </w:rPr>
        <w:t>T=</w:t>
      </w:r>
      <w:proofErr w:type="spellStart"/>
      <w:r w:rsidR="00284FA8">
        <w:rPr>
          <w:rFonts w:ascii="Arial" w:hAnsi="Arial" w:cs="Arial"/>
          <w:sz w:val="22"/>
          <w:szCs w:val="22"/>
          <w:lang w:val="en-IO"/>
        </w:rPr>
        <w:t>Wr</w:t>
      </w:r>
      <w:proofErr w:type="spellEnd"/>
      <w:r w:rsidRPr="007B167C">
        <w:rPr>
          <w:rFonts w:ascii="Arial" w:hAnsi="Arial" w:cs="Arial"/>
          <w:sz w:val="22"/>
          <w:szCs w:val="22"/>
          <w:lang w:val="en-IO"/>
        </w:rPr>
        <w:t xml:space="preserve">, where </w:t>
      </w:r>
      <m:oMath>
        <m:r>
          <w:rPr>
            <w:rFonts w:ascii="Cambria Math" w:hAnsi="Cambria Math" w:cs="Arial"/>
            <w:sz w:val="22"/>
            <w:szCs w:val="22"/>
            <w:lang w:val="en-IO"/>
          </w:rPr>
          <m:t>r</m:t>
        </m:r>
      </m:oMath>
      <w:r w:rsidRPr="007B167C">
        <w:rPr>
          <w:rFonts w:ascii="Arial" w:hAnsi="Arial" w:cs="Arial"/>
          <w:sz w:val="22"/>
          <w:szCs w:val="22"/>
          <w:lang w:val="en-IO"/>
        </w:rPr>
        <w:t>is the length of the torque arm. The angle of twist measured in degrees was converted into radians.</w:t>
      </w:r>
    </w:p>
    <w:p w14:paraId="52912A28" w14:textId="77777777" w:rsidR="007B167C" w:rsidRPr="007B167C" w:rsidRDefault="007B167C" w:rsidP="007B167C">
      <w:pPr>
        <w:rPr>
          <w:rFonts w:ascii="Arial" w:hAnsi="Arial" w:cs="Arial"/>
          <w:sz w:val="22"/>
          <w:szCs w:val="22"/>
          <w:lang w:val="en-IO"/>
        </w:rPr>
      </w:pPr>
      <w:r w:rsidRPr="007B167C">
        <w:rPr>
          <w:rFonts w:ascii="Arial" w:hAnsi="Arial" w:cs="Arial"/>
          <w:sz w:val="22"/>
          <w:szCs w:val="22"/>
          <w:lang w:val="en-IO"/>
        </w:rPr>
        <w:t>The polar second moment of area of the shaft was calculated using:</w:t>
      </w:r>
    </w:p>
    <w:p w14:paraId="260B11E8" w14:textId="02E6A4ED" w:rsidR="007B167C" w:rsidRPr="007B167C" w:rsidRDefault="007B167C" w:rsidP="007B167C">
      <w:pPr>
        <w:rPr>
          <w:rFonts w:ascii="Arial" w:hAnsi="Arial" w:cs="Arial"/>
          <w:sz w:val="22"/>
          <w:szCs w:val="22"/>
          <w:lang w:val="en-IO"/>
        </w:rPr>
      </w:pPr>
      <m:oMathPara>
        <m:oMath>
          <m:r>
            <w:rPr>
              <w:rFonts w:ascii="Cambria Math" w:hAnsi="Cambria Math" w:cs="Arial"/>
              <w:sz w:val="22"/>
              <w:szCs w:val="22"/>
              <w:lang w:val="en-IO"/>
            </w:rPr>
            <m:t>J=</m:t>
          </m:r>
          <m:f>
            <m:fPr>
              <m:ctrlPr>
                <w:rPr>
                  <w:rFonts w:ascii="Cambria Math" w:hAnsi="Cambria Math" w:cs="Arial"/>
                  <w:sz w:val="22"/>
                  <w:szCs w:val="22"/>
                  <w:lang w:val="en-IO"/>
                </w:rPr>
              </m:ctrlPr>
            </m:fPr>
            <m:num>
              <m:r>
                <w:rPr>
                  <w:rFonts w:ascii="Cambria Math" w:hAnsi="Cambria Math" w:cs="Arial"/>
                  <w:sz w:val="22"/>
                  <w:szCs w:val="22"/>
                  <w:lang w:val="en-IO"/>
                </w:rPr>
                <m:t>π</m:t>
              </m:r>
              <m:sSup>
                <m:sSupPr>
                  <m:ctrlPr>
                    <w:rPr>
                      <w:rFonts w:ascii="Cambria Math" w:hAnsi="Cambria Math" w:cs="Arial"/>
                      <w:sz w:val="22"/>
                      <w:szCs w:val="22"/>
                      <w:lang w:val="en-IO"/>
                    </w:rPr>
                  </m:ctrlPr>
                </m:sSupPr>
                <m:e>
                  <m:r>
                    <w:rPr>
                      <w:rFonts w:ascii="Cambria Math" w:hAnsi="Cambria Math" w:cs="Arial"/>
                      <w:sz w:val="22"/>
                      <w:szCs w:val="22"/>
                      <w:lang w:val="en-IO"/>
                    </w:rPr>
                    <m:t>d</m:t>
                  </m:r>
                </m:e>
                <m:sup>
                  <m:r>
                    <w:rPr>
                      <w:rFonts w:ascii="Cambria Math" w:hAnsi="Cambria Math" w:cs="Arial"/>
                      <w:sz w:val="22"/>
                      <w:szCs w:val="22"/>
                      <w:lang w:val="en-IO"/>
                    </w:rPr>
                    <m:t>4</m:t>
                  </m:r>
                </m:sup>
              </m:sSup>
            </m:num>
            <m:den>
              <m:r>
                <w:rPr>
                  <w:rFonts w:ascii="Cambria Math" w:hAnsi="Cambria Math" w:cs="Arial"/>
                  <w:sz w:val="22"/>
                  <w:szCs w:val="22"/>
                  <w:lang w:val="en-IO"/>
                </w:rPr>
                <m:t>32</m:t>
              </m:r>
            </m:den>
          </m:f>
          <m:r>
            <m:rPr>
              <m:sty m:val="p"/>
            </m:rPr>
            <w:rPr>
              <w:rFonts w:ascii="Arial" w:hAnsi="Arial" w:cs="Arial"/>
              <w:sz w:val="22"/>
              <w:szCs w:val="22"/>
              <w:lang w:val="en-IO"/>
            </w:rPr>
            <w:br/>
          </m:r>
        </m:oMath>
      </m:oMathPara>
    </w:p>
    <w:p w14:paraId="11BAAECD" w14:textId="4592F586" w:rsidR="007B167C" w:rsidRPr="007B167C" w:rsidRDefault="007B167C" w:rsidP="007B167C">
      <w:pPr>
        <w:rPr>
          <w:rFonts w:ascii="Arial" w:hAnsi="Arial" w:cs="Arial"/>
          <w:sz w:val="22"/>
          <w:szCs w:val="22"/>
          <w:lang w:val="en-IO"/>
        </w:rPr>
      </w:pPr>
      <w:r w:rsidRPr="007B167C">
        <w:rPr>
          <w:rFonts w:ascii="Arial" w:hAnsi="Arial" w:cs="Arial"/>
          <w:sz w:val="22"/>
          <w:szCs w:val="22"/>
          <w:lang w:val="en-IO"/>
        </w:rPr>
        <w:t xml:space="preserve">Using the shaft length </w:t>
      </w:r>
      <w:r w:rsidRPr="00A658DC">
        <w:rPr>
          <w:rFonts w:ascii="Arial" w:hAnsi="Arial" w:cs="Arial"/>
          <w:sz w:val="22"/>
          <w:szCs w:val="22"/>
          <w:lang w:val="en-IO"/>
        </w:rPr>
        <w:t>L</w:t>
      </w:r>
      <w:r w:rsidRPr="007B167C">
        <w:rPr>
          <w:rFonts w:ascii="Arial" w:hAnsi="Arial" w:cs="Arial"/>
          <w:sz w:val="22"/>
          <w:szCs w:val="22"/>
          <w:lang w:val="en-IO"/>
        </w:rPr>
        <w:t xml:space="preserve">, the values of </w:t>
      </w:r>
      <w:r w:rsidRPr="00A658DC">
        <w:rPr>
          <w:rFonts w:ascii="Arial" w:hAnsi="Arial" w:cs="Arial"/>
          <w:sz w:val="22"/>
          <w:szCs w:val="22"/>
          <w:lang w:val="en-IO"/>
        </w:rPr>
        <w:t xml:space="preserve">TL </w:t>
      </w:r>
      <w:r w:rsidRPr="007B167C">
        <w:rPr>
          <w:rFonts w:ascii="Arial" w:hAnsi="Arial" w:cs="Arial"/>
          <w:sz w:val="22"/>
          <w:szCs w:val="22"/>
          <w:lang w:val="en-IO"/>
        </w:rPr>
        <w:t xml:space="preserve">and </w:t>
      </w:r>
      <m:oMath>
        <m:r>
          <w:rPr>
            <w:rFonts w:ascii="Cambria Math" w:hAnsi="Cambria Math" w:cs="Arial"/>
            <w:sz w:val="22"/>
            <w:szCs w:val="22"/>
            <w:lang w:val="en-IO"/>
          </w:rPr>
          <m:t>Jθ</m:t>
        </m:r>
      </m:oMath>
      <w:r w:rsidR="00284FA8">
        <w:rPr>
          <w:rFonts w:ascii="Arial" w:eastAsiaTheme="minorEastAsia" w:hAnsi="Arial" w:cs="Arial"/>
          <w:sz w:val="22"/>
          <w:szCs w:val="22"/>
          <w:lang w:val="en-IO"/>
        </w:rPr>
        <w:t xml:space="preserve"> </w:t>
      </w:r>
      <w:r w:rsidRPr="007B167C">
        <w:rPr>
          <w:rFonts w:ascii="Arial" w:hAnsi="Arial" w:cs="Arial"/>
          <w:sz w:val="22"/>
          <w:szCs w:val="22"/>
          <w:lang w:val="en-IO"/>
        </w:rPr>
        <w:t xml:space="preserve">were calculated for each applied load. These values were then used to plot graphs of </w:t>
      </w:r>
      <w:r w:rsidRPr="00A658DC">
        <w:rPr>
          <w:rFonts w:ascii="Arial" w:hAnsi="Arial" w:cs="Arial"/>
          <w:sz w:val="22"/>
          <w:szCs w:val="22"/>
          <w:lang w:val="en-IO"/>
        </w:rPr>
        <w:t xml:space="preserve">TL </w:t>
      </w:r>
      <w:r w:rsidRPr="007B167C">
        <w:rPr>
          <w:rFonts w:ascii="Arial" w:hAnsi="Arial" w:cs="Arial"/>
          <w:sz w:val="22"/>
          <w:szCs w:val="22"/>
          <w:lang w:val="en-IO"/>
        </w:rPr>
        <w:t xml:space="preserve">versus </w:t>
      </w:r>
      <m:oMath>
        <m:r>
          <w:rPr>
            <w:rFonts w:ascii="Cambria Math" w:hAnsi="Cambria Math" w:cs="Arial"/>
            <w:sz w:val="22"/>
            <w:szCs w:val="22"/>
            <w:lang w:val="en-IO"/>
          </w:rPr>
          <m:t>Jθ</m:t>
        </m:r>
      </m:oMath>
      <w:r w:rsidR="00284FA8">
        <w:rPr>
          <w:rFonts w:ascii="Arial" w:eastAsiaTheme="minorEastAsia" w:hAnsi="Arial" w:cs="Arial"/>
          <w:sz w:val="22"/>
          <w:szCs w:val="22"/>
          <w:lang w:val="en-IO"/>
        </w:rPr>
        <w:t xml:space="preserve"> </w:t>
      </w:r>
      <w:r w:rsidRPr="007B167C">
        <w:rPr>
          <w:rFonts w:ascii="Arial" w:hAnsi="Arial" w:cs="Arial"/>
          <w:sz w:val="22"/>
          <w:szCs w:val="22"/>
          <w:lang w:val="en-IO"/>
        </w:rPr>
        <w:t>for each material.</w:t>
      </w:r>
    </w:p>
    <w:p w14:paraId="41D0A6D2" w14:textId="13D88897" w:rsidR="007B167C" w:rsidRPr="007B167C" w:rsidRDefault="007B167C" w:rsidP="007B167C">
      <w:pPr>
        <w:rPr>
          <w:rFonts w:ascii="Arial" w:hAnsi="Arial" w:cs="Arial"/>
          <w:sz w:val="22"/>
          <w:szCs w:val="22"/>
          <w:lang w:val="en-IO"/>
        </w:rPr>
      </w:pPr>
      <w:r w:rsidRPr="007B167C">
        <w:rPr>
          <w:rFonts w:ascii="Arial" w:hAnsi="Arial" w:cs="Arial"/>
          <w:sz w:val="22"/>
          <w:szCs w:val="22"/>
          <w:lang w:val="en-IO"/>
        </w:rPr>
        <w:t xml:space="preserve">The shear modulus </w:t>
      </w:r>
      <w:r w:rsidR="00284FA8">
        <w:rPr>
          <w:rFonts w:ascii="Arial" w:hAnsi="Arial" w:cs="Arial"/>
          <w:sz w:val="22"/>
          <w:szCs w:val="22"/>
          <w:lang w:val="en-IO"/>
        </w:rPr>
        <w:t>G</w:t>
      </w:r>
      <w:r w:rsidR="00284FA8">
        <w:rPr>
          <w:rFonts w:ascii="Arial" w:eastAsiaTheme="minorEastAsia" w:hAnsi="Arial" w:cs="Arial"/>
          <w:sz w:val="22"/>
          <w:szCs w:val="22"/>
          <w:lang w:val="en-IO"/>
        </w:rPr>
        <w:t xml:space="preserve"> </w:t>
      </w:r>
      <w:r w:rsidRPr="007B167C">
        <w:rPr>
          <w:rFonts w:ascii="Arial" w:hAnsi="Arial" w:cs="Arial"/>
          <w:sz w:val="22"/>
          <w:szCs w:val="22"/>
          <w:lang w:val="en-IO"/>
        </w:rPr>
        <w:t>was obtained from the gradient of the straight-line trend obtained from the graph, calculated as:</w:t>
      </w:r>
    </w:p>
    <w:p w14:paraId="7C9C908A" w14:textId="67F69C41" w:rsidR="007B167C" w:rsidRPr="007B167C" w:rsidRDefault="007B167C" w:rsidP="007B167C">
      <w:pPr>
        <w:rPr>
          <w:rFonts w:ascii="Arial" w:hAnsi="Arial" w:cs="Arial"/>
          <w:sz w:val="22"/>
          <w:szCs w:val="22"/>
          <w:lang w:val="en-IO"/>
        </w:rPr>
      </w:pPr>
      <m:oMathPara>
        <m:oMath>
          <m:r>
            <w:rPr>
              <w:rFonts w:ascii="Cambria Math" w:hAnsi="Cambria Math" w:cs="Arial"/>
              <w:sz w:val="22"/>
              <w:szCs w:val="22"/>
              <w:lang w:val="en-IO"/>
            </w:rPr>
            <m:t>G=</m:t>
          </m:r>
          <m:f>
            <m:fPr>
              <m:ctrlPr>
                <w:rPr>
                  <w:rFonts w:ascii="Cambria Math" w:hAnsi="Cambria Math" w:cs="Arial"/>
                  <w:sz w:val="22"/>
                  <w:szCs w:val="22"/>
                  <w:lang w:val="en-IO"/>
                </w:rPr>
              </m:ctrlPr>
            </m:fPr>
            <m:num>
              <m:r>
                <w:rPr>
                  <w:rFonts w:ascii="Cambria Math" w:hAnsi="Cambria Math" w:cs="Arial"/>
                  <w:sz w:val="22"/>
                  <w:szCs w:val="22"/>
                  <w:lang w:val="en-IO"/>
                </w:rPr>
                <m:t>(TL)</m:t>
              </m:r>
            </m:num>
            <m:den>
              <m:r>
                <w:rPr>
                  <w:rFonts w:ascii="Cambria Math" w:hAnsi="Cambria Math" w:cs="Arial"/>
                  <w:sz w:val="22"/>
                  <w:szCs w:val="22"/>
                  <w:lang w:val="en-IO"/>
                </w:rPr>
                <m:t>(Jθ)</m:t>
              </m:r>
            </m:den>
          </m:f>
          <m:r>
            <m:rPr>
              <m:sty m:val="p"/>
            </m:rPr>
            <w:rPr>
              <w:rFonts w:ascii="Arial" w:hAnsi="Arial" w:cs="Arial"/>
              <w:sz w:val="22"/>
              <w:szCs w:val="22"/>
              <w:lang w:val="en-IO"/>
            </w:rPr>
            <w:br/>
          </m:r>
        </m:oMath>
      </m:oMathPara>
    </w:p>
    <w:p w14:paraId="1D61FE90" w14:textId="29F0420E" w:rsidR="007B167C" w:rsidRPr="007B167C" w:rsidRDefault="007B167C" w:rsidP="007B167C">
      <w:pPr>
        <w:rPr>
          <w:rFonts w:ascii="Arial" w:hAnsi="Arial" w:cs="Arial"/>
          <w:sz w:val="22"/>
          <w:szCs w:val="22"/>
          <w:lang w:val="en-IO"/>
        </w:rPr>
      </w:pPr>
      <w:r w:rsidRPr="007B167C">
        <w:rPr>
          <w:rFonts w:ascii="Arial" w:hAnsi="Arial" w:cs="Arial"/>
          <w:sz w:val="22"/>
          <w:szCs w:val="22"/>
          <w:lang w:val="en-IO"/>
        </w:rPr>
        <w:t xml:space="preserve">The value of </w:t>
      </w:r>
      <w:r w:rsidRPr="00A658DC">
        <w:rPr>
          <w:rFonts w:ascii="Arial" w:hAnsi="Arial" w:cs="Arial"/>
          <w:sz w:val="22"/>
          <w:szCs w:val="22"/>
          <w:lang w:val="en-IO"/>
        </w:rPr>
        <w:t xml:space="preserve">G </w:t>
      </w:r>
      <w:r w:rsidRPr="007B167C">
        <w:rPr>
          <w:rFonts w:ascii="Arial" w:hAnsi="Arial" w:cs="Arial"/>
          <w:sz w:val="22"/>
          <w:szCs w:val="22"/>
          <w:lang w:val="en-IO"/>
        </w:rPr>
        <w:t>was determined from the slope of the best-fit line and expressed in gigapascals (</w:t>
      </w:r>
      <w:proofErr w:type="spellStart"/>
      <w:r w:rsidRPr="007B167C">
        <w:rPr>
          <w:rFonts w:ascii="Arial" w:hAnsi="Arial" w:cs="Arial"/>
          <w:sz w:val="22"/>
          <w:szCs w:val="22"/>
          <w:lang w:val="en-IO"/>
        </w:rPr>
        <w:t>GPa</w:t>
      </w:r>
      <w:proofErr w:type="spellEnd"/>
      <w:r w:rsidRPr="007B167C">
        <w:rPr>
          <w:rFonts w:ascii="Arial" w:hAnsi="Arial" w:cs="Arial"/>
          <w:sz w:val="22"/>
          <w:szCs w:val="22"/>
          <w:lang w:val="en-IO"/>
        </w:rPr>
        <w:t>).</w:t>
      </w:r>
    </w:p>
    <w:p w14:paraId="5FB16D80" w14:textId="77777777" w:rsidR="007B167C" w:rsidRPr="00A658DC" w:rsidRDefault="007B167C" w:rsidP="007B167C">
      <w:pPr>
        <w:rPr>
          <w:rFonts w:ascii="Arial" w:hAnsi="Arial" w:cs="Arial"/>
          <w:sz w:val="22"/>
          <w:szCs w:val="22"/>
        </w:rPr>
      </w:pPr>
    </w:p>
    <w:p w14:paraId="2847853B" w14:textId="645D5AA0" w:rsidR="007B167C" w:rsidRPr="00255E8B" w:rsidRDefault="00512AFF" w:rsidP="00435EF0">
      <w:pPr>
        <w:pStyle w:val="Heading2"/>
        <w:rPr>
          <w:sz w:val="24"/>
          <w:szCs w:val="24"/>
        </w:rPr>
      </w:pPr>
      <w:bookmarkStart w:id="6" w:name="_Toc218247140"/>
      <w:r w:rsidRPr="00255E8B">
        <w:rPr>
          <w:sz w:val="24"/>
          <w:szCs w:val="24"/>
        </w:rPr>
        <w:lastRenderedPageBreak/>
        <w:t>4.2 Graphical analysis</w:t>
      </w:r>
      <w:bookmarkEnd w:id="6"/>
    </w:p>
    <w:p w14:paraId="65C1D24F" w14:textId="550E7401" w:rsidR="00BF4A73" w:rsidRPr="00A658DC" w:rsidRDefault="00BF4A73" w:rsidP="00BF4A73">
      <w:pPr>
        <w:rPr>
          <w:rFonts w:ascii="Arial" w:hAnsi="Arial" w:cs="Arial"/>
          <w:sz w:val="22"/>
          <w:szCs w:val="22"/>
        </w:rPr>
      </w:pPr>
      <m:oMathPara>
        <m:oMath>
          <m:r>
            <m:rPr>
              <m:sty m:val="p"/>
            </m:rPr>
            <w:rPr>
              <w:rFonts w:ascii="Cambria Math" w:hAnsi="Cambria Math" w:cs="Arial"/>
              <w:sz w:val="22"/>
              <w:szCs w:val="22"/>
              <w:lang w:val="en-IO"/>
            </w:rPr>
            <w:br/>
          </m:r>
        </m:oMath>
      </m:oMathPara>
    </w:p>
    <w:p w14:paraId="19132425" w14:textId="71E4F466" w:rsidR="00C74C32" w:rsidRPr="00A658DC" w:rsidRDefault="00E30841">
      <w:pPr>
        <w:rPr>
          <w:rFonts w:ascii="Arial" w:hAnsi="Arial" w:cs="Arial"/>
        </w:rPr>
      </w:pPr>
      <w:r w:rsidRPr="00A658DC">
        <w:rPr>
          <w:rFonts w:ascii="Arial" w:hAnsi="Arial" w:cs="Arial"/>
          <w:noProof/>
        </w:rPr>
        <w:drawing>
          <wp:inline distT="0" distB="0" distL="0" distR="0" wp14:anchorId="7780E6A9" wp14:editId="10C05998">
            <wp:extent cx="4533900" cy="2743200"/>
            <wp:effectExtent l="0" t="0" r="0" b="0"/>
            <wp:docPr id="822449665" name="Chart 1">
              <a:extLst xmlns:a="http://schemas.openxmlformats.org/drawingml/2006/main">
                <a:ext uri="{FF2B5EF4-FFF2-40B4-BE49-F238E27FC236}">
                  <a16:creationId xmlns:a16="http://schemas.microsoft.com/office/drawing/2014/main" id="{F4C0CA4B-1DE1-2685-6071-75A25FC68E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2EED760" w14:textId="62FFF7E9" w:rsidR="00C74C32" w:rsidRPr="00A658DC" w:rsidRDefault="00512AFF">
      <w:pPr>
        <w:rPr>
          <w:rFonts w:ascii="Arial" w:hAnsi="Arial" w:cs="Arial"/>
          <w:sz w:val="22"/>
          <w:szCs w:val="22"/>
        </w:rPr>
      </w:pPr>
      <w:r w:rsidRPr="00A658DC">
        <w:rPr>
          <w:rFonts w:ascii="Arial" w:hAnsi="Arial" w:cs="Arial"/>
          <w:b/>
          <w:bCs/>
        </w:rPr>
        <w:t xml:space="preserve">Figure 3 – TL versus </w:t>
      </w:r>
      <w:proofErr w:type="spellStart"/>
      <w:r w:rsidRPr="00A658DC">
        <w:rPr>
          <w:rFonts w:ascii="Arial" w:hAnsi="Arial" w:cs="Arial"/>
          <w:b/>
          <w:bCs/>
        </w:rPr>
        <w:t>Jθ</w:t>
      </w:r>
      <w:proofErr w:type="spellEnd"/>
      <w:r w:rsidRPr="00A658DC">
        <w:rPr>
          <w:rFonts w:ascii="Arial" w:hAnsi="Arial" w:cs="Arial"/>
          <w:b/>
          <w:bCs/>
        </w:rPr>
        <w:t xml:space="preserve"> for brass</w:t>
      </w:r>
      <w:r w:rsidRPr="00A658DC">
        <w:rPr>
          <w:rFonts w:ascii="Arial" w:hAnsi="Arial" w:cs="Arial"/>
        </w:rPr>
        <w:br/>
      </w:r>
      <w:r w:rsidRPr="00A658DC">
        <w:rPr>
          <w:rFonts w:ascii="Arial" w:hAnsi="Arial" w:cs="Arial"/>
          <w:sz w:val="22"/>
          <w:szCs w:val="22"/>
        </w:rPr>
        <w:t xml:space="preserve">The TL versus </w:t>
      </w:r>
      <w:proofErr w:type="spellStart"/>
      <w:r w:rsidRPr="00A658DC">
        <w:rPr>
          <w:rFonts w:ascii="Arial" w:hAnsi="Arial" w:cs="Arial"/>
          <w:sz w:val="22"/>
          <w:szCs w:val="22"/>
        </w:rPr>
        <w:t>Jθ</w:t>
      </w:r>
      <w:proofErr w:type="spellEnd"/>
      <w:r w:rsidRPr="00A658DC">
        <w:rPr>
          <w:rFonts w:ascii="Arial" w:hAnsi="Arial" w:cs="Arial"/>
          <w:sz w:val="22"/>
          <w:szCs w:val="22"/>
        </w:rPr>
        <w:t xml:space="preserve"> graph for brass also shows a linear trend. From the slope of the line, the shear modulus was found to be approximately 33.8 </w:t>
      </w:r>
      <w:proofErr w:type="spellStart"/>
      <w:r w:rsidRPr="00A658DC">
        <w:rPr>
          <w:rFonts w:ascii="Arial" w:hAnsi="Arial" w:cs="Arial"/>
          <w:sz w:val="22"/>
          <w:szCs w:val="22"/>
        </w:rPr>
        <w:t>GPa</w:t>
      </w:r>
      <w:proofErr w:type="spellEnd"/>
      <w:r w:rsidRPr="00A658DC">
        <w:rPr>
          <w:rFonts w:ascii="Arial" w:hAnsi="Arial" w:cs="Arial"/>
          <w:sz w:val="22"/>
          <w:szCs w:val="22"/>
        </w:rPr>
        <w:t>, indicating elastic torsional behaviour.</w:t>
      </w:r>
    </w:p>
    <w:p w14:paraId="36DE3FB1" w14:textId="77777777" w:rsidR="00C74C32" w:rsidRPr="00A658DC" w:rsidRDefault="00C74C32">
      <w:pPr>
        <w:rPr>
          <w:rFonts w:ascii="Arial" w:hAnsi="Arial" w:cs="Arial"/>
        </w:rPr>
      </w:pPr>
    </w:p>
    <w:p w14:paraId="7AA28DBF" w14:textId="5B8643BE" w:rsidR="00C74C32" w:rsidRPr="00A658DC" w:rsidRDefault="007377B8">
      <w:pPr>
        <w:rPr>
          <w:rFonts w:ascii="Arial" w:hAnsi="Arial" w:cs="Arial"/>
        </w:rPr>
      </w:pPr>
      <w:r w:rsidRPr="00A658DC">
        <w:rPr>
          <w:rFonts w:ascii="Arial" w:hAnsi="Arial" w:cs="Arial"/>
          <w:noProof/>
        </w:rPr>
        <w:drawing>
          <wp:inline distT="0" distB="0" distL="0" distR="0" wp14:anchorId="48E1BB19" wp14:editId="16D37737">
            <wp:extent cx="4529051" cy="2808317"/>
            <wp:effectExtent l="0" t="0" r="5080" b="11430"/>
            <wp:docPr id="837072168" name="Chart 1">
              <a:extLst xmlns:a="http://schemas.openxmlformats.org/drawingml/2006/main">
                <a:ext uri="{FF2B5EF4-FFF2-40B4-BE49-F238E27FC236}">
                  <a16:creationId xmlns:a16="http://schemas.microsoft.com/office/drawing/2014/main" id="{85C28B5D-31A5-478D-ADC3-DBAE229AD2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15B6E0A" w14:textId="3FDF452F" w:rsidR="00C74C32" w:rsidRPr="00A658DC" w:rsidRDefault="00512AFF">
      <w:pPr>
        <w:rPr>
          <w:rFonts w:ascii="Arial" w:hAnsi="Arial" w:cs="Arial"/>
          <w:sz w:val="22"/>
          <w:szCs w:val="22"/>
        </w:rPr>
      </w:pPr>
      <w:r w:rsidRPr="00A658DC">
        <w:rPr>
          <w:rFonts w:ascii="Arial" w:hAnsi="Arial" w:cs="Arial"/>
          <w:b/>
          <w:bCs/>
        </w:rPr>
        <w:t xml:space="preserve">Figure 4 – TL versus </w:t>
      </w:r>
      <w:proofErr w:type="spellStart"/>
      <w:r w:rsidRPr="00A658DC">
        <w:rPr>
          <w:rFonts w:ascii="Arial" w:hAnsi="Arial" w:cs="Arial"/>
          <w:b/>
          <w:bCs/>
        </w:rPr>
        <w:t>Jθ</w:t>
      </w:r>
      <w:proofErr w:type="spellEnd"/>
      <w:r w:rsidRPr="00A658DC">
        <w:rPr>
          <w:rFonts w:ascii="Arial" w:hAnsi="Arial" w:cs="Arial"/>
          <w:b/>
          <w:bCs/>
        </w:rPr>
        <w:t xml:space="preserve"> for aluminium</w:t>
      </w:r>
      <w:r w:rsidRPr="00A658DC">
        <w:rPr>
          <w:rFonts w:ascii="Arial" w:hAnsi="Arial" w:cs="Arial"/>
        </w:rPr>
        <w:br/>
      </w:r>
      <w:r w:rsidRPr="00A658DC">
        <w:rPr>
          <w:rFonts w:ascii="Arial" w:hAnsi="Arial" w:cs="Arial"/>
          <w:sz w:val="22"/>
          <w:szCs w:val="22"/>
        </w:rPr>
        <w:t xml:space="preserve">The TL versus </w:t>
      </w:r>
      <w:proofErr w:type="spellStart"/>
      <w:r w:rsidRPr="00A658DC">
        <w:rPr>
          <w:rFonts w:ascii="Arial" w:hAnsi="Arial" w:cs="Arial"/>
          <w:sz w:val="22"/>
          <w:szCs w:val="22"/>
        </w:rPr>
        <w:t>Jθ</w:t>
      </w:r>
      <w:proofErr w:type="spellEnd"/>
      <w:r w:rsidRPr="00A658DC">
        <w:rPr>
          <w:rFonts w:ascii="Arial" w:hAnsi="Arial" w:cs="Arial"/>
          <w:sz w:val="22"/>
          <w:szCs w:val="22"/>
        </w:rPr>
        <w:t xml:space="preserve"> graph for aluminium shows a linear relationship with a lower gradient compared to steel and brass. The shear modulus obtained was approximately 26 </w:t>
      </w:r>
      <w:proofErr w:type="spellStart"/>
      <w:r w:rsidRPr="00A658DC">
        <w:rPr>
          <w:rFonts w:ascii="Arial" w:hAnsi="Arial" w:cs="Arial"/>
          <w:sz w:val="22"/>
          <w:szCs w:val="22"/>
        </w:rPr>
        <w:t>GPa</w:t>
      </w:r>
      <w:proofErr w:type="spellEnd"/>
      <w:r w:rsidRPr="00A658DC">
        <w:rPr>
          <w:rFonts w:ascii="Arial" w:hAnsi="Arial" w:cs="Arial"/>
          <w:sz w:val="22"/>
          <w:szCs w:val="22"/>
        </w:rPr>
        <w:t>, which is within the expected range for aluminium.</w:t>
      </w:r>
    </w:p>
    <w:p w14:paraId="27283D10" w14:textId="77777777" w:rsidR="00C74C32" w:rsidRPr="00A658DC" w:rsidRDefault="00C74C32">
      <w:pPr>
        <w:rPr>
          <w:rFonts w:ascii="Arial" w:hAnsi="Arial" w:cs="Arial"/>
        </w:rPr>
      </w:pPr>
    </w:p>
    <w:p w14:paraId="27409C26" w14:textId="2807A757" w:rsidR="00C74C32" w:rsidRPr="00A658DC" w:rsidRDefault="007377B8">
      <w:pPr>
        <w:rPr>
          <w:rFonts w:ascii="Arial" w:hAnsi="Arial" w:cs="Arial"/>
        </w:rPr>
      </w:pPr>
      <w:r w:rsidRPr="00A658DC">
        <w:rPr>
          <w:rFonts w:ascii="Arial" w:hAnsi="Arial" w:cs="Arial"/>
          <w:noProof/>
        </w:rPr>
        <w:lastRenderedPageBreak/>
        <w:drawing>
          <wp:inline distT="0" distB="0" distL="0" distR="0" wp14:anchorId="48AB6A7B" wp14:editId="7320BB29">
            <wp:extent cx="4529051" cy="2808317"/>
            <wp:effectExtent l="0" t="0" r="5080" b="11430"/>
            <wp:docPr id="870778671" name="Chart 1">
              <a:extLst xmlns:a="http://schemas.openxmlformats.org/drawingml/2006/main">
                <a:ext uri="{FF2B5EF4-FFF2-40B4-BE49-F238E27FC236}">
                  <a16:creationId xmlns:a16="http://schemas.microsoft.com/office/drawing/2014/main" id="{85C28B5D-31A5-478D-ADC3-DBAE229AD2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F592A99" w14:textId="137653CE" w:rsidR="00C74C32" w:rsidRPr="00A658DC" w:rsidRDefault="00512AFF">
      <w:pPr>
        <w:rPr>
          <w:rFonts w:ascii="Arial" w:hAnsi="Arial" w:cs="Arial"/>
          <w:sz w:val="22"/>
          <w:szCs w:val="22"/>
        </w:rPr>
      </w:pPr>
      <w:r w:rsidRPr="00A658DC">
        <w:rPr>
          <w:rFonts w:ascii="Arial" w:hAnsi="Arial" w:cs="Arial"/>
          <w:b/>
          <w:bCs/>
        </w:rPr>
        <w:t xml:space="preserve">Figure 5 – TL versus </w:t>
      </w:r>
      <w:proofErr w:type="spellStart"/>
      <w:r w:rsidRPr="00A658DC">
        <w:rPr>
          <w:rFonts w:ascii="Arial" w:hAnsi="Arial" w:cs="Arial"/>
          <w:b/>
          <w:bCs/>
        </w:rPr>
        <w:t>Jθ</w:t>
      </w:r>
      <w:proofErr w:type="spellEnd"/>
      <w:r w:rsidRPr="00A658DC">
        <w:rPr>
          <w:rFonts w:ascii="Arial" w:hAnsi="Arial" w:cs="Arial"/>
          <w:b/>
          <w:bCs/>
        </w:rPr>
        <w:t xml:space="preserve"> for steel</w:t>
      </w:r>
      <w:r w:rsidRPr="00A658DC">
        <w:rPr>
          <w:rFonts w:ascii="Arial" w:hAnsi="Arial" w:cs="Arial"/>
        </w:rPr>
        <w:br/>
      </w:r>
      <w:r w:rsidRPr="00A658DC">
        <w:rPr>
          <w:rFonts w:ascii="Arial" w:hAnsi="Arial" w:cs="Arial"/>
          <w:sz w:val="22"/>
          <w:szCs w:val="22"/>
        </w:rPr>
        <w:t xml:space="preserve">The TL versus </w:t>
      </w:r>
      <w:proofErr w:type="spellStart"/>
      <w:r w:rsidRPr="00A658DC">
        <w:rPr>
          <w:rFonts w:ascii="Arial" w:hAnsi="Arial" w:cs="Arial"/>
          <w:sz w:val="22"/>
          <w:szCs w:val="22"/>
        </w:rPr>
        <w:t>Jθ</w:t>
      </w:r>
      <w:proofErr w:type="spellEnd"/>
      <w:r w:rsidRPr="00A658DC">
        <w:rPr>
          <w:rFonts w:ascii="Arial" w:hAnsi="Arial" w:cs="Arial"/>
          <w:sz w:val="22"/>
          <w:szCs w:val="22"/>
        </w:rPr>
        <w:t xml:space="preserve"> graph for steel shows a clear linear relationship, indicating elastic behaviour. The gradient of the graph gives a shear modulus of approximately 78.7 </w:t>
      </w:r>
      <w:proofErr w:type="spellStart"/>
      <w:r w:rsidRPr="00A658DC">
        <w:rPr>
          <w:rFonts w:ascii="Arial" w:hAnsi="Arial" w:cs="Arial"/>
          <w:sz w:val="22"/>
          <w:szCs w:val="22"/>
        </w:rPr>
        <w:t>GPa</w:t>
      </w:r>
      <w:proofErr w:type="spellEnd"/>
      <w:r w:rsidRPr="00A658DC">
        <w:rPr>
          <w:rFonts w:ascii="Arial" w:hAnsi="Arial" w:cs="Arial"/>
          <w:sz w:val="22"/>
          <w:szCs w:val="22"/>
        </w:rPr>
        <w:t>, which is consistent with expected values.</w:t>
      </w:r>
    </w:p>
    <w:p w14:paraId="1B3D61D8" w14:textId="77777777" w:rsidR="00C74C32" w:rsidRPr="00A658DC" w:rsidRDefault="00C74C32">
      <w:pPr>
        <w:rPr>
          <w:rFonts w:ascii="Arial" w:hAnsi="Arial" w:cs="Arial"/>
        </w:rPr>
      </w:pPr>
    </w:p>
    <w:p w14:paraId="3EFE1EEA" w14:textId="36CCF1D9" w:rsidR="00C74C32" w:rsidRPr="00255E8B" w:rsidRDefault="00512AFF" w:rsidP="00435EF0">
      <w:pPr>
        <w:pStyle w:val="Heading2"/>
        <w:rPr>
          <w:sz w:val="24"/>
          <w:szCs w:val="24"/>
        </w:rPr>
      </w:pPr>
      <w:bookmarkStart w:id="7" w:name="_Toc218247141"/>
      <w:r w:rsidRPr="00255E8B">
        <w:rPr>
          <w:sz w:val="24"/>
          <w:szCs w:val="24"/>
        </w:rPr>
        <w:t>4.3 Discussion of results</w:t>
      </w:r>
      <w:bookmarkEnd w:id="7"/>
    </w:p>
    <w:p w14:paraId="7AE1FD99" w14:textId="77777777" w:rsidR="00F16578" w:rsidRPr="00A658DC" w:rsidRDefault="00F16578" w:rsidP="00F16578">
      <w:pPr>
        <w:rPr>
          <w:rFonts w:ascii="Arial" w:hAnsi="Arial" w:cs="Arial"/>
          <w:sz w:val="22"/>
          <w:szCs w:val="22"/>
        </w:rPr>
      </w:pPr>
      <w:r w:rsidRPr="00A658DC">
        <w:rPr>
          <w:rFonts w:ascii="Arial" w:hAnsi="Arial" w:cs="Arial"/>
          <w:sz w:val="22"/>
          <w:szCs w:val="22"/>
        </w:rPr>
        <w:t xml:space="preserve">The experimental values ​​of the shear modulus obtained for steel, brass, and </w:t>
      </w:r>
      <w:proofErr w:type="spellStart"/>
      <w:r w:rsidRPr="00A658DC">
        <w:rPr>
          <w:rFonts w:ascii="Arial" w:hAnsi="Arial" w:cs="Arial"/>
          <w:sz w:val="22"/>
          <w:szCs w:val="22"/>
        </w:rPr>
        <w:t>aluminum</w:t>
      </w:r>
      <w:proofErr w:type="spellEnd"/>
      <w:r w:rsidRPr="00A658DC">
        <w:rPr>
          <w:rFonts w:ascii="Arial" w:hAnsi="Arial" w:cs="Arial"/>
          <w:sz w:val="22"/>
          <w:szCs w:val="22"/>
        </w:rPr>
        <w:t xml:space="preserve"> were close to the standard reference values, indicating that the experimental method was reliable. Small differences between the experimental and theoretical values ​​can be attributed to factors in the clamping system, incorrect shaft diameter measurement with the </w:t>
      </w:r>
      <w:proofErr w:type="spellStart"/>
      <w:r w:rsidRPr="00A658DC">
        <w:rPr>
          <w:rFonts w:ascii="Arial" w:hAnsi="Arial" w:cs="Arial"/>
          <w:sz w:val="22"/>
          <w:szCs w:val="22"/>
        </w:rPr>
        <w:t>caliper</w:t>
      </w:r>
      <w:proofErr w:type="spellEnd"/>
      <w:r w:rsidRPr="00A658DC">
        <w:rPr>
          <w:rFonts w:ascii="Arial" w:hAnsi="Arial" w:cs="Arial"/>
          <w:sz w:val="22"/>
          <w:szCs w:val="22"/>
        </w:rPr>
        <w:t>, and dial gauge reading errors.</w:t>
      </w:r>
    </w:p>
    <w:p w14:paraId="08E38A34" w14:textId="4ACABFA2" w:rsidR="00C74C32" w:rsidRPr="00A658DC" w:rsidRDefault="00F16578" w:rsidP="00F16578">
      <w:pPr>
        <w:rPr>
          <w:rFonts w:ascii="Arial" w:hAnsi="Arial" w:cs="Arial"/>
          <w:sz w:val="22"/>
          <w:szCs w:val="22"/>
        </w:rPr>
      </w:pPr>
      <w:r w:rsidRPr="00A658DC">
        <w:rPr>
          <w:rFonts w:ascii="Arial" w:hAnsi="Arial" w:cs="Arial"/>
          <w:sz w:val="22"/>
          <w:szCs w:val="22"/>
        </w:rPr>
        <w:t xml:space="preserve">Despite these potential sources of error, the linearity of the TL versus </w:t>
      </w:r>
      <w:proofErr w:type="spellStart"/>
      <w:r w:rsidRPr="00A658DC">
        <w:rPr>
          <w:rFonts w:ascii="Arial" w:hAnsi="Arial" w:cs="Arial"/>
          <w:sz w:val="22"/>
          <w:szCs w:val="22"/>
        </w:rPr>
        <w:t>Jθ</w:t>
      </w:r>
      <w:proofErr w:type="spellEnd"/>
      <w:r w:rsidRPr="00A658DC">
        <w:rPr>
          <w:rFonts w:ascii="Arial" w:hAnsi="Arial" w:cs="Arial"/>
          <w:sz w:val="22"/>
          <w:szCs w:val="22"/>
        </w:rPr>
        <w:t xml:space="preserve"> graphs shows that all specimens remained in the elastic region during the test.</w:t>
      </w:r>
    </w:p>
    <w:p w14:paraId="67B35FDF" w14:textId="77777777" w:rsidR="00C74C32" w:rsidRPr="00A658DC" w:rsidRDefault="00C74C32">
      <w:pPr>
        <w:rPr>
          <w:rFonts w:ascii="Arial" w:hAnsi="Arial" w:cs="Arial"/>
        </w:rPr>
      </w:pPr>
    </w:p>
    <w:p w14:paraId="189E87B9" w14:textId="77777777" w:rsidR="00C74C32" w:rsidRPr="00A658DC" w:rsidRDefault="00C74C32">
      <w:pPr>
        <w:rPr>
          <w:rFonts w:ascii="Arial" w:hAnsi="Arial" w:cs="Arial"/>
        </w:rPr>
      </w:pPr>
    </w:p>
    <w:p w14:paraId="1411D76F" w14:textId="77777777" w:rsidR="00C74C32" w:rsidRPr="00A658DC" w:rsidRDefault="00C74C32">
      <w:pPr>
        <w:rPr>
          <w:rFonts w:ascii="Arial" w:hAnsi="Arial" w:cs="Arial"/>
        </w:rPr>
      </w:pPr>
    </w:p>
    <w:p w14:paraId="26C3B36C" w14:textId="77777777" w:rsidR="00C74C32" w:rsidRPr="00A658DC" w:rsidRDefault="00C74C32">
      <w:pPr>
        <w:rPr>
          <w:rFonts w:ascii="Arial" w:hAnsi="Arial" w:cs="Arial"/>
        </w:rPr>
      </w:pPr>
    </w:p>
    <w:p w14:paraId="25A41BE1" w14:textId="77777777" w:rsidR="00435EF0" w:rsidRDefault="00435EF0" w:rsidP="000B4AB5">
      <w:pPr>
        <w:rPr>
          <w:rFonts w:ascii="Arial" w:hAnsi="Arial" w:cs="Arial"/>
        </w:rPr>
      </w:pPr>
    </w:p>
    <w:p w14:paraId="0453A510" w14:textId="77777777" w:rsidR="00255E8B" w:rsidRDefault="00255E8B" w:rsidP="000B4AB5">
      <w:pPr>
        <w:rPr>
          <w:rFonts w:ascii="Arial" w:hAnsi="Arial" w:cs="Arial"/>
          <w:lang w:val="en-IO"/>
        </w:rPr>
      </w:pPr>
    </w:p>
    <w:p w14:paraId="37C3E849" w14:textId="77777777" w:rsidR="00A658DC" w:rsidRDefault="00A658DC" w:rsidP="000B4AB5">
      <w:pPr>
        <w:rPr>
          <w:rFonts w:ascii="Arial" w:hAnsi="Arial" w:cs="Arial"/>
          <w:lang w:val="en-IO"/>
        </w:rPr>
      </w:pPr>
    </w:p>
    <w:p w14:paraId="5E275C6B" w14:textId="77777777" w:rsidR="00255E8B" w:rsidRDefault="00255E8B" w:rsidP="000B4AB5">
      <w:pPr>
        <w:rPr>
          <w:rFonts w:ascii="Arial" w:hAnsi="Arial" w:cs="Arial"/>
          <w:lang w:val="en-IO"/>
        </w:rPr>
      </w:pPr>
    </w:p>
    <w:p w14:paraId="7D9E49E7" w14:textId="3D63C686" w:rsidR="000B4AB5" w:rsidRPr="00255E8B" w:rsidRDefault="000B4AB5" w:rsidP="00435EF0">
      <w:pPr>
        <w:pStyle w:val="Heading1"/>
        <w:rPr>
          <w:sz w:val="24"/>
          <w:szCs w:val="24"/>
          <w:lang w:val="en-IO"/>
        </w:rPr>
      </w:pPr>
      <w:bookmarkStart w:id="8" w:name="_Toc218247142"/>
      <w:r w:rsidRPr="00255E8B">
        <w:rPr>
          <w:sz w:val="24"/>
          <w:szCs w:val="24"/>
          <w:lang w:val="en-IO"/>
        </w:rPr>
        <w:lastRenderedPageBreak/>
        <w:t>5. Conclusion</w:t>
      </w:r>
      <w:bookmarkEnd w:id="8"/>
    </w:p>
    <w:p w14:paraId="67ECD45A" w14:textId="24F3F234" w:rsidR="00C74C32" w:rsidRPr="00A658DC" w:rsidRDefault="000B4AB5" w:rsidP="000B4AB5">
      <w:pPr>
        <w:rPr>
          <w:rFonts w:ascii="Arial" w:hAnsi="Arial" w:cs="Arial"/>
          <w:sz w:val="22"/>
          <w:szCs w:val="22"/>
          <w:lang w:val="en-IO"/>
        </w:rPr>
      </w:pPr>
      <w:r w:rsidRPr="00A658DC">
        <w:rPr>
          <w:rFonts w:ascii="Arial" w:hAnsi="Arial" w:cs="Arial"/>
          <w:sz w:val="22"/>
          <w:szCs w:val="22"/>
          <w:lang w:val="en-IO"/>
        </w:rPr>
        <w:t xml:space="preserve">This experiment investigated the torsional </w:t>
      </w:r>
      <w:proofErr w:type="spellStart"/>
      <w:r w:rsidRPr="00A658DC">
        <w:rPr>
          <w:rFonts w:ascii="Arial" w:hAnsi="Arial" w:cs="Arial"/>
          <w:sz w:val="22"/>
          <w:szCs w:val="22"/>
          <w:lang w:val="en-IO"/>
        </w:rPr>
        <w:t>behavior</w:t>
      </w:r>
      <w:proofErr w:type="spellEnd"/>
      <w:r w:rsidRPr="00A658DC">
        <w:rPr>
          <w:rFonts w:ascii="Arial" w:hAnsi="Arial" w:cs="Arial"/>
          <w:sz w:val="22"/>
          <w:szCs w:val="22"/>
          <w:lang w:val="en-IO"/>
        </w:rPr>
        <w:t xml:space="preserve"> of circular shafts made of steel, brass, and </w:t>
      </w:r>
      <w:proofErr w:type="spellStart"/>
      <w:r w:rsidRPr="00A658DC">
        <w:rPr>
          <w:rFonts w:ascii="Arial" w:hAnsi="Arial" w:cs="Arial"/>
          <w:sz w:val="22"/>
          <w:szCs w:val="22"/>
          <w:lang w:val="en-IO"/>
        </w:rPr>
        <w:t>aluminum</w:t>
      </w:r>
      <w:proofErr w:type="spellEnd"/>
      <w:r w:rsidRPr="00A658DC">
        <w:rPr>
          <w:rFonts w:ascii="Arial" w:hAnsi="Arial" w:cs="Arial"/>
          <w:sz w:val="22"/>
          <w:szCs w:val="22"/>
          <w:lang w:val="en-IO"/>
        </w:rPr>
        <w:t xml:space="preserve"> using the ES5 torsion apparatus. By applying torque and measuring the angle of twist, the shear modulus of each material was determined. The results showed a linear relationship between TL and </w:t>
      </w:r>
      <w:proofErr w:type="spellStart"/>
      <w:r w:rsidRPr="00A658DC">
        <w:rPr>
          <w:rFonts w:ascii="Arial" w:hAnsi="Arial" w:cs="Arial"/>
          <w:sz w:val="22"/>
          <w:szCs w:val="22"/>
          <w:lang w:val="en-IO"/>
        </w:rPr>
        <w:t>Jθ</w:t>
      </w:r>
      <w:proofErr w:type="spellEnd"/>
      <w:r w:rsidRPr="00A658DC">
        <w:rPr>
          <w:rFonts w:ascii="Arial" w:hAnsi="Arial" w:cs="Arial"/>
          <w:sz w:val="22"/>
          <w:szCs w:val="22"/>
          <w:lang w:val="en-IO"/>
        </w:rPr>
        <w:t xml:space="preserve"> for all specimens, indicating elastic </w:t>
      </w:r>
      <w:proofErr w:type="spellStart"/>
      <w:r w:rsidRPr="00A658DC">
        <w:rPr>
          <w:rFonts w:ascii="Arial" w:hAnsi="Arial" w:cs="Arial"/>
          <w:sz w:val="22"/>
          <w:szCs w:val="22"/>
          <w:lang w:val="en-IO"/>
        </w:rPr>
        <w:t>behavior</w:t>
      </w:r>
      <w:proofErr w:type="spellEnd"/>
      <w:r w:rsidRPr="00A658DC">
        <w:rPr>
          <w:rFonts w:ascii="Arial" w:hAnsi="Arial" w:cs="Arial"/>
          <w:sz w:val="22"/>
          <w:szCs w:val="22"/>
          <w:lang w:val="en-IO"/>
        </w:rPr>
        <w:t xml:space="preserve"> during the test. This confirms the theoretical relationship between torque, angle of twist, and shear modulus for circular shafts in torsion (Avallone and Baumeister, 1998). The experimental values ​​of the shear modulus obtained were approximately 78.7 </w:t>
      </w:r>
      <w:proofErr w:type="spellStart"/>
      <w:r w:rsidRPr="00A658DC">
        <w:rPr>
          <w:rFonts w:ascii="Arial" w:hAnsi="Arial" w:cs="Arial"/>
          <w:sz w:val="22"/>
          <w:szCs w:val="22"/>
          <w:lang w:val="en-IO"/>
        </w:rPr>
        <w:t>GPa</w:t>
      </w:r>
      <w:proofErr w:type="spellEnd"/>
      <w:r w:rsidRPr="00A658DC">
        <w:rPr>
          <w:rFonts w:ascii="Arial" w:hAnsi="Arial" w:cs="Arial"/>
          <w:sz w:val="22"/>
          <w:szCs w:val="22"/>
          <w:lang w:val="en-IO"/>
        </w:rPr>
        <w:t xml:space="preserve"> for steel, 33.8 </w:t>
      </w:r>
      <w:proofErr w:type="spellStart"/>
      <w:r w:rsidRPr="00A658DC">
        <w:rPr>
          <w:rFonts w:ascii="Arial" w:hAnsi="Arial" w:cs="Arial"/>
          <w:sz w:val="22"/>
          <w:szCs w:val="22"/>
          <w:lang w:val="en-IO"/>
        </w:rPr>
        <w:t>GPa</w:t>
      </w:r>
      <w:proofErr w:type="spellEnd"/>
      <w:r w:rsidRPr="00A658DC">
        <w:rPr>
          <w:rFonts w:ascii="Arial" w:hAnsi="Arial" w:cs="Arial"/>
          <w:sz w:val="22"/>
          <w:szCs w:val="22"/>
          <w:lang w:val="en-IO"/>
        </w:rPr>
        <w:t xml:space="preserve"> for brass, and 26 </w:t>
      </w:r>
      <w:proofErr w:type="spellStart"/>
      <w:r w:rsidRPr="00A658DC">
        <w:rPr>
          <w:rFonts w:ascii="Arial" w:hAnsi="Arial" w:cs="Arial"/>
          <w:sz w:val="22"/>
          <w:szCs w:val="22"/>
          <w:lang w:val="en-IO"/>
        </w:rPr>
        <w:t>GPa</w:t>
      </w:r>
      <w:proofErr w:type="spellEnd"/>
      <w:r w:rsidRPr="00A658DC">
        <w:rPr>
          <w:rFonts w:ascii="Arial" w:hAnsi="Arial" w:cs="Arial"/>
          <w:sz w:val="22"/>
          <w:szCs w:val="22"/>
          <w:lang w:val="en-IO"/>
        </w:rPr>
        <w:t xml:space="preserve"> for </w:t>
      </w:r>
      <w:proofErr w:type="spellStart"/>
      <w:r w:rsidRPr="00A658DC">
        <w:rPr>
          <w:rFonts w:ascii="Arial" w:hAnsi="Arial" w:cs="Arial"/>
          <w:sz w:val="22"/>
          <w:szCs w:val="22"/>
          <w:lang w:val="en-IO"/>
        </w:rPr>
        <w:t>aluminum</w:t>
      </w:r>
      <w:proofErr w:type="spellEnd"/>
      <w:r w:rsidRPr="00A658DC">
        <w:rPr>
          <w:rFonts w:ascii="Arial" w:hAnsi="Arial" w:cs="Arial"/>
          <w:sz w:val="22"/>
          <w:szCs w:val="22"/>
          <w:lang w:val="en-IO"/>
        </w:rPr>
        <w:t>. These values ​​are close to published reference values, demonstrating that the experimental method produced reliable results (Beer et al., 2015). Therefore, the experiment demonstrated the basic principles of torsion and the effect of material stiffness when a twist angle is applied.</w:t>
      </w:r>
    </w:p>
    <w:p w14:paraId="454FB4FF" w14:textId="77777777" w:rsidR="000B4AB5" w:rsidRDefault="000B4AB5" w:rsidP="000B4AB5">
      <w:pPr>
        <w:rPr>
          <w:rFonts w:ascii="Arial" w:hAnsi="Arial" w:cs="Arial"/>
          <w:lang w:val="en-IO"/>
        </w:rPr>
      </w:pPr>
    </w:p>
    <w:p w14:paraId="09C2AFF9" w14:textId="77777777" w:rsidR="00435EF0" w:rsidRDefault="00435EF0" w:rsidP="000B4AB5">
      <w:pPr>
        <w:rPr>
          <w:rFonts w:ascii="Arial" w:hAnsi="Arial" w:cs="Arial"/>
          <w:lang w:val="en-IO"/>
        </w:rPr>
      </w:pPr>
    </w:p>
    <w:p w14:paraId="61D2FE5A" w14:textId="77777777" w:rsidR="00435EF0" w:rsidRDefault="00435EF0" w:rsidP="000B4AB5">
      <w:pPr>
        <w:rPr>
          <w:rFonts w:ascii="Arial" w:hAnsi="Arial" w:cs="Arial"/>
          <w:lang w:val="en-IO"/>
        </w:rPr>
      </w:pPr>
    </w:p>
    <w:p w14:paraId="76439BCC" w14:textId="77777777" w:rsidR="00435EF0" w:rsidRDefault="00435EF0" w:rsidP="000B4AB5">
      <w:pPr>
        <w:rPr>
          <w:rFonts w:ascii="Arial" w:hAnsi="Arial" w:cs="Arial"/>
          <w:lang w:val="en-IO"/>
        </w:rPr>
      </w:pPr>
    </w:p>
    <w:p w14:paraId="57A733A4" w14:textId="77777777" w:rsidR="00435EF0" w:rsidRDefault="00435EF0" w:rsidP="000B4AB5">
      <w:pPr>
        <w:rPr>
          <w:rFonts w:ascii="Arial" w:hAnsi="Arial" w:cs="Arial"/>
          <w:lang w:val="en-IO"/>
        </w:rPr>
      </w:pPr>
    </w:p>
    <w:p w14:paraId="574A0D9A" w14:textId="77777777" w:rsidR="00435EF0" w:rsidRDefault="00435EF0" w:rsidP="000B4AB5">
      <w:pPr>
        <w:rPr>
          <w:rFonts w:ascii="Arial" w:hAnsi="Arial" w:cs="Arial"/>
          <w:lang w:val="en-IO"/>
        </w:rPr>
      </w:pPr>
    </w:p>
    <w:p w14:paraId="33A7A441" w14:textId="77777777" w:rsidR="00435EF0" w:rsidRDefault="00435EF0" w:rsidP="000B4AB5">
      <w:pPr>
        <w:rPr>
          <w:rFonts w:ascii="Arial" w:hAnsi="Arial" w:cs="Arial"/>
          <w:lang w:val="en-IO"/>
        </w:rPr>
      </w:pPr>
    </w:p>
    <w:p w14:paraId="792F0CCE" w14:textId="77777777" w:rsidR="00435EF0" w:rsidRDefault="00435EF0" w:rsidP="000B4AB5">
      <w:pPr>
        <w:rPr>
          <w:rFonts w:ascii="Arial" w:hAnsi="Arial" w:cs="Arial"/>
          <w:lang w:val="en-IO"/>
        </w:rPr>
      </w:pPr>
    </w:p>
    <w:p w14:paraId="507ABC1C" w14:textId="77777777" w:rsidR="00435EF0" w:rsidRDefault="00435EF0" w:rsidP="000B4AB5">
      <w:pPr>
        <w:rPr>
          <w:rFonts w:ascii="Arial" w:hAnsi="Arial" w:cs="Arial"/>
          <w:lang w:val="en-IO"/>
        </w:rPr>
      </w:pPr>
    </w:p>
    <w:p w14:paraId="09ABD734" w14:textId="77777777" w:rsidR="00435EF0" w:rsidRDefault="00435EF0" w:rsidP="000B4AB5">
      <w:pPr>
        <w:rPr>
          <w:rFonts w:ascii="Arial" w:hAnsi="Arial" w:cs="Arial"/>
          <w:lang w:val="en-IO"/>
        </w:rPr>
      </w:pPr>
    </w:p>
    <w:p w14:paraId="5D06C460" w14:textId="77777777" w:rsidR="00435EF0" w:rsidRDefault="00435EF0" w:rsidP="000B4AB5">
      <w:pPr>
        <w:rPr>
          <w:rFonts w:ascii="Arial" w:hAnsi="Arial" w:cs="Arial"/>
          <w:lang w:val="en-IO"/>
        </w:rPr>
      </w:pPr>
    </w:p>
    <w:p w14:paraId="47E9E0C2" w14:textId="77777777" w:rsidR="00435EF0" w:rsidRDefault="00435EF0" w:rsidP="000B4AB5">
      <w:pPr>
        <w:rPr>
          <w:rFonts w:ascii="Arial" w:hAnsi="Arial" w:cs="Arial"/>
          <w:lang w:val="en-IO"/>
        </w:rPr>
      </w:pPr>
    </w:p>
    <w:p w14:paraId="74FD5E58" w14:textId="77777777" w:rsidR="00435EF0" w:rsidRDefault="00435EF0" w:rsidP="000B4AB5">
      <w:pPr>
        <w:rPr>
          <w:rFonts w:ascii="Arial" w:hAnsi="Arial" w:cs="Arial"/>
          <w:lang w:val="en-IO"/>
        </w:rPr>
      </w:pPr>
    </w:p>
    <w:p w14:paraId="5EAD4E87" w14:textId="77777777" w:rsidR="00435EF0" w:rsidRDefault="00435EF0" w:rsidP="000B4AB5">
      <w:pPr>
        <w:rPr>
          <w:rFonts w:ascii="Arial" w:hAnsi="Arial" w:cs="Arial"/>
          <w:lang w:val="en-IO"/>
        </w:rPr>
      </w:pPr>
    </w:p>
    <w:p w14:paraId="5C1AB785" w14:textId="77777777" w:rsidR="00435EF0" w:rsidRDefault="00435EF0" w:rsidP="000B4AB5">
      <w:pPr>
        <w:rPr>
          <w:rFonts w:ascii="Arial" w:hAnsi="Arial" w:cs="Arial"/>
          <w:lang w:val="en-IO"/>
        </w:rPr>
      </w:pPr>
    </w:p>
    <w:p w14:paraId="67CB7B2C" w14:textId="77777777" w:rsidR="00435EF0" w:rsidRDefault="00435EF0" w:rsidP="000B4AB5">
      <w:pPr>
        <w:rPr>
          <w:rFonts w:ascii="Arial" w:hAnsi="Arial" w:cs="Arial"/>
          <w:lang w:val="en-IO"/>
        </w:rPr>
      </w:pPr>
    </w:p>
    <w:p w14:paraId="5751EE3D" w14:textId="77777777" w:rsidR="00435EF0" w:rsidRDefault="00435EF0" w:rsidP="000B4AB5">
      <w:pPr>
        <w:rPr>
          <w:rFonts w:ascii="Arial" w:hAnsi="Arial" w:cs="Arial"/>
          <w:lang w:val="en-IO"/>
        </w:rPr>
      </w:pPr>
    </w:p>
    <w:p w14:paraId="4771EE8E" w14:textId="77777777" w:rsidR="00435EF0" w:rsidRDefault="00435EF0" w:rsidP="000B4AB5">
      <w:pPr>
        <w:rPr>
          <w:rFonts w:ascii="Arial" w:hAnsi="Arial" w:cs="Arial"/>
          <w:lang w:val="en-IO"/>
        </w:rPr>
      </w:pPr>
    </w:p>
    <w:p w14:paraId="5454CF55" w14:textId="77777777" w:rsidR="00435EF0" w:rsidRPr="00A658DC" w:rsidRDefault="00435EF0" w:rsidP="000B4AB5">
      <w:pPr>
        <w:rPr>
          <w:rFonts w:ascii="Arial" w:hAnsi="Arial" w:cs="Arial"/>
          <w:lang w:val="en-IO"/>
        </w:rPr>
      </w:pPr>
    </w:p>
    <w:p w14:paraId="471C5A12" w14:textId="1C8DBD0B" w:rsidR="001D2841" w:rsidRPr="00C64953" w:rsidRDefault="000B4AB5" w:rsidP="00BB5D7E">
      <w:pPr>
        <w:pStyle w:val="Heading1"/>
        <w:rPr>
          <w:rFonts w:ascii="Arial" w:hAnsi="Arial" w:cs="Arial"/>
          <w:sz w:val="24"/>
          <w:szCs w:val="24"/>
          <w:lang w:val="en-IO"/>
        </w:rPr>
      </w:pPr>
      <w:bookmarkStart w:id="9" w:name="_Toc218247143"/>
      <w:r w:rsidRPr="00C64953">
        <w:rPr>
          <w:rFonts w:ascii="Arial" w:hAnsi="Arial" w:cs="Arial"/>
          <w:sz w:val="24"/>
          <w:szCs w:val="24"/>
          <w:lang w:val="en-IO"/>
        </w:rPr>
        <w:lastRenderedPageBreak/>
        <w:t>6. Evaluation</w:t>
      </w:r>
      <w:bookmarkEnd w:id="9"/>
      <w:r w:rsidRPr="00C64953">
        <w:rPr>
          <w:rFonts w:ascii="Arial" w:hAnsi="Arial" w:cs="Arial"/>
          <w:sz w:val="24"/>
          <w:szCs w:val="24"/>
          <w:lang w:val="en-IO"/>
        </w:rPr>
        <w:t xml:space="preserve"> </w:t>
      </w:r>
    </w:p>
    <w:p w14:paraId="21B65B1D" w14:textId="104AB1A5" w:rsidR="00BB5D7E" w:rsidRDefault="00BB5D7E" w:rsidP="000B4AB5">
      <w:pPr>
        <w:rPr>
          <w:rFonts w:ascii="Arial" w:hAnsi="Arial" w:cs="Arial"/>
          <w:sz w:val="22"/>
          <w:szCs w:val="22"/>
          <w:lang w:val="en-IO"/>
        </w:rPr>
      </w:pPr>
      <w:r w:rsidRPr="00BB5D7E">
        <w:rPr>
          <w:rFonts w:ascii="Arial" w:hAnsi="Arial" w:cs="Arial"/>
          <w:sz w:val="22"/>
          <w:szCs w:val="22"/>
          <w:lang w:val="en-IO"/>
        </w:rPr>
        <w:t xml:space="preserve">Although care was taken to minimize errors, some were unavoidable due to the equipment and measurement methods used. Small errors in reading the angular scale may have affected the calculated shear modulus values. Additionally, shaft misalignment and friction within the clamping system may have influenced the measured angle of twist. These factors are common in manual torsion experiments and should be considered in the </w:t>
      </w:r>
      <w:proofErr w:type="gramStart"/>
      <w:r w:rsidRPr="00BB5D7E">
        <w:rPr>
          <w:rFonts w:ascii="Arial" w:hAnsi="Arial" w:cs="Arial"/>
          <w:sz w:val="22"/>
          <w:szCs w:val="22"/>
          <w:lang w:val="en-IO"/>
        </w:rPr>
        <w:t>final results</w:t>
      </w:r>
      <w:proofErr w:type="gramEnd"/>
      <w:r w:rsidRPr="00BB5D7E">
        <w:rPr>
          <w:rFonts w:ascii="Arial" w:hAnsi="Arial" w:cs="Arial"/>
          <w:sz w:val="22"/>
          <w:szCs w:val="22"/>
          <w:lang w:val="en-IO"/>
        </w:rPr>
        <w:t>.</w:t>
      </w:r>
    </w:p>
    <w:p w14:paraId="25EBA036" w14:textId="77777777" w:rsidR="00BB5D7E" w:rsidRDefault="00BB5D7E" w:rsidP="000B4AB5">
      <w:pPr>
        <w:rPr>
          <w:rFonts w:ascii="Arial" w:hAnsi="Arial" w:cs="Arial"/>
          <w:sz w:val="22"/>
          <w:szCs w:val="22"/>
          <w:lang w:val="en-IO"/>
        </w:rPr>
      </w:pPr>
    </w:p>
    <w:p w14:paraId="232A1618" w14:textId="10EB47B7" w:rsidR="00BB5D7E" w:rsidRPr="00BB5D7E" w:rsidRDefault="00BB5D7E" w:rsidP="00BB5D7E">
      <w:pPr>
        <w:pStyle w:val="Heading2"/>
        <w:rPr>
          <w:rFonts w:ascii="Arial" w:hAnsi="Arial" w:cs="Arial"/>
          <w:sz w:val="24"/>
          <w:szCs w:val="24"/>
          <w:lang w:val="en-IO"/>
        </w:rPr>
      </w:pPr>
      <w:bookmarkStart w:id="10" w:name="_Toc218247144"/>
      <w:r w:rsidRPr="00BB5D7E">
        <w:rPr>
          <w:rFonts w:ascii="Arial" w:hAnsi="Arial" w:cs="Arial"/>
          <w:sz w:val="24"/>
          <w:szCs w:val="24"/>
          <w:lang w:val="en-IO"/>
        </w:rPr>
        <w:t>6.1. M</w:t>
      </w:r>
      <w:r w:rsidRPr="00BB5D7E">
        <w:rPr>
          <w:rFonts w:ascii="Arial" w:hAnsi="Arial" w:cs="Arial"/>
          <w:sz w:val="24"/>
          <w:szCs w:val="24"/>
          <w:lang w:val="en-IO"/>
        </w:rPr>
        <w:t>ethods used</w:t>
      </w:r>
      <w:bookmarkEnd w:id="10"/>
    </w:p>
    <w:p w14:paraId="71DED60C" w14:textId="11CB3782" w:rsidR="00402C82" w:rsidRDefault="00402C82" w:rsidP="00402C82">
      <w:pPr>
        <w:pStyle w:val="ListParagraph"/>
        <w:numPr>
          <w:ilvl w:val="0"/>
          <w:numId w:val="2"/>
        </w:numPr>
        <w:rPr>
          <w:rFonts w:ascii="Arial" w:hAnsi="Arial" w:cs="Arial"/>
          <w:sz w:val="22"/>
          <w:szCs w:val="22"/>
          <w:lang w:val="en-IO"/>
        </w:rPr>
      </w:pPr>
      <w:r w:rsidRPr="00402C82">
        <w:rPr>
          <w:rFonts w:ascii="Arial" w:hAnsi="Arial" w:cs="Arial"/>
          <w:sz w:val="22"/>
          <w:szCs w:val="22"/>
          <w:lang w:val="en-IO"/>
        </w:rPr>
        <w:t>The rotary chuck was zeroed before each test to minimize the initial angular measurement error.</w:t>
      </w:r>
    </w:p>
    <w:p w14:paraId="4534B74E" w14:textId="77777777" w:rsidR="00255E8B" w:rsidRPr="00255E8B" w:rsidRDefault="00255E8B" w:rsidP="00255E8B">
      <w:pPr>
        <w:pStyle w:val="ListParagraph"/>
        <w:rPr>
          <w:rFonts w:ascii="Arial" w:hAnsi="Arial" w:cs="Arial"/>
          <w:sz w:val="22"/>
          <w:szCs w:val="22"/>
          <w:lang w:val="en-IO"/>
        </w:rPr>
      </w:pPr>
    </w:p>
    <w:p w14:paraId="5EE938F8" w14:textId="604E2066" w:rsidR="00255E8B" w:rsidRDefault="00402C82" w:rsidP="00255E8B">
      <w:pPr>
        <w:pStyle w:val="ListParagraph"/>
        <w:numPr>
          <w:ilvl w:val="0"/>
          <w:numId w:val="2"/>
        </w:numPr>
        <w:rPr>
          <w:rFonts w:ascii="Arial" w:hAnsi="Arial" w:cs="Arial"/>
          <w:sz w:val="22"/>
          <w:szCs w:val="22"/>
          <w:lang w:val="en-IO"/>
        </w:rPr>
      </w:pPr>
      <w:r w:rsidRPr="00402C82">
        <w:rPr>
          <w:rFonts w:ascii="Arial" w:hAnsi="Arial" w:cs="Arial"/>
          <w:sz w:val="22"/>
          <w:szCs w:val="22"/>
          <w:lang w:val="en-IO"/>
        </w:rPr>
        <w:t>Weights were applied in parts and kept within the elastic range to avoid permanent deformation of the samples.</w:t>
      </w:r>
    </w:p>
    <w:p w14:paraId="4CE6374D" w14:textId="77777777" w:rsidR="00255E8B" w:rsidRPr="00255E8B" w:rsidRDefault="00255E8B" w:rsidP="00255E8B">
      <w:pPr>
        <w:rPr>
          <w:rFonts w:ascii="Arial" w:hAnsi="Arial" w:cs="Arial"/>
          <w:sz w:val="22"/>
          <w:szCs w:val="22"/>
          <w:lang w:val="en-IO"/>
        </w:rPr>
      </w:pPr>
    </w:p>
    <w:p w14:paraId="7D251549" w14:textId="78636EA7" w:rsidR="00402C82" w:rsidRDefault="00402C82" w:rsidP="00255E8B">
      <w:pPr>
        <w:pStyle w:val="ListParagraph"/>
        <w:numPr>
          <w:ilvl w:val="0"/>
          <w:numId w:val="2"/>
        </w:numPr>
        <w:rPr>
          <w:rFonts w:ascii="Arial" w:hAnsi="Arial" w:cs="Arial"/>
          <w:sz w:val="22"/>
          <w:szCs w:val="22"/>
          <w:lang w:val="en-IO"/>
        </w:rPr>
      </w:pPr>
      <w:r w:rsidRPr="00402C82">
        <w:rPr>
          <w:rFonts w:ascii="Arial" w:hAnsi="Arial" w:cs="Arial"/>
          <w:sz w:val="22"/>
          <w:szCs w:val="22"/>
          <w:lang w:val="en-IO"/>
        </w:rPr>
        <w:t>The shaft diameter was measured and verified by more than one student to increase accuracy.</w:t>
      </w:r>
    </w:p>
    <w:p w14:paraId="1DF2FFB5" w14:textId="77777777" w:rsidR="00255E8B" w:rsidRPr="00255E8B" w:rsidRDefault="00255E8B" w:rsidP="00255E8B">
      <w:pPr>
        <w:pStyle w:val="ListParagraph"/>
        <w:rPr>
          <w:rFonts w:ascii="Arial" w:hAnsi="Arial" w:cs="Arial"/>
          <w:sz w:val="22"/>
          <w:szCs w:val="22"/>
          <w:lang w:val="en-IO"/>
        </w:rPr>
      </w:pPr>
    </w:p>
    <w:p w14:paraId="53B4F5B7" w14:textId="38726AD3" w:rsidR="000B4AB5" w:rsidRPr="00A658DC" w:rsidRDefault="00402C82" w:rsidP="00402C82">
      <w:pPr>
        <w:pStyle w:val="ListParagraph"/>
        <w:numPr>
          <w:ilvl w:val="0"/>
          <w:numId w:val="2"/>
        </w:numPr>
        <w:rPr>
          <w:rFonts w:ascii="Arial" w:hAnsi="Arial" w:cs="Arial"/>
          <w:sz w:val="22"/>
          <w:szCs w:val="22"/>
          <w:lang w:val="en-IO"/>
        </w:rPr>
      </w:pPr>
      <w:r w:rsidRPr="00A658DC">
        <w:rPr>
          <w:rFonts w:ascii="Arial" w:hAnsi="Arial" w:cs="Arial"/>
          <w:sz w:val="22"/>
          <w:szCs w:val="22"/>
          <w:lang w:val="en-IO"/>
        </w:rPr>
        <w:t>Despite these precautions, small errors can still occur during manual reading of the angular scale.</w:t>
      </w:r>
    </w:p>
    <w:p w14:paraId="21E2484A" w14:textId="77777777" w:rsidR="000B4AB5" w:rsidRPr="00A658DC" w:rsidRDefault="000B4AB5" w:rsidP="000B4AB5">
      <w:pPr>
        <w:rPr>
          <w:rFonts w:ascii="Arial" w:hAnsi="Arial" w:cs="Arial"/>
          <w:lang w:val="en-IO"/>
        </w:rPr>
      </w:pPr>
    </w:p>
    <w:p w14:paraId="5FA6E166" w14:textId="77777777" w:rsidR="000B4AB5" w:rsidRPr="00A658DC" w:rsidRDefault="000B4AB5" w:rsidP="000B4AB5">
      <w:pPr>
        <w:rPr>
          <w:rFonts w:ascii="Arial" w:hAnsi="Arial" w:cs="Arial"/>
          <w:lang w:val="en-IO"/>
        </w:rPr>
      </w:pPr>
    </w:p>
    <w:p w14:paraId="6604D606" w14:textId="77777777" w:rsidR="00402C82" w:rsidRPr="00A658DC" w:rsidRDefault="00402C82" w:rsidP="00402C82">
      <w:pPr>
        <w:rPr>
          <w:rFonts w:ascii="Arial" w:hAnsi="Arial" w:cs="Arial"/>
          <w:b/>
          <w:bCs/>
          <w:lang w:val="en-IO"/>
        </w:rPr>
      </w:pPr>
    </w:p>
    <w:p w14:paraId="5380C782" w14:textId="77777777" w:rsidR="00402C82" w:rsidRPr="00A658DC" w:rsidRDefault="00402C82" w:rsidP="00402C82">
      <w:pPr>
        <w:rPr>
          <w:rFonts w:ascii="Arial" w:hAnsi="Arial" w:cs="Arial"/>
          <w:b/>
          <w:bCs/>
          <w:lang w:val="en-IO"/>
        </w:rPr>
      </w:pPr>
    </w:p>
    <w:p w14:paraId="5F39D4EC" w14:textId="77777777" w:rsidR="00402C82" w:rsidRPr="00A658DC" w:rsidRDefault="00402C82" w:rsidP="00402C82">
      <w:pPr>
        <w:rPr>
          <w:rFonts w:ascii="Arial" w:hAnsi="Arial" w:cs="Arial"/>
          <w:b/>
          <w:bCs/>
          <w:lang w:val="en-IO"/>
        </w:rPr>
      </w:pPr>
    </w:p>
    <w:p w14:paraId="490C41EC" w14:textId="77777777" w:rsidR="00402C82" w:rsidRDefault="00402C82" w:rsidP="00402C82">
      <w:pPr>
        <w:rPr>
          <w:rFonts w:ascii="Arial" w:hAnsi="Arial" w:cs="Arial"/>
          <w:b/>
          <w:bCs/>
          <w:lang w:val="en-IO"/>
        </w:rPr>
      </w:pPr>
    </w:p>
    <w:p w14:paraId="31AD3473" w14:textId="77777777" w:rsidR="00435EF0" w:rsidRDefault="00435EF0" w:rsidP="00402C82">
      <w:pPr>
        <w:rPr>
          <w:rFonts w:ascii="Arial" w:hAnsi="Arial" w:cs="Arial"/>
          <w:b/>
          <w:bCs/>
          <w:lang w:val="en-IO"/>
        </w:rPr>
      </w:pPr>
    </w:p>
    <w:p w14:paraId="158CB6DD" w14:textId="77777777" w:rsidR="00435EF0" w:rsidRDefault="00435EF0" w:rsidP="00402C82">
      <w:pPr>
        <w:rPr>
          <w:rFonts w:ascii="Arial" w:hAnsi="Arial" w:cs="Arial"/>
          <w:b/>
          <w:bCs/>
          <w:lang w:val="en-IO"/>
        </w:rPr>
      </w:pPr>
    </w:p>
    <w:p w14:paraId="5F044524" w14:textId="77777777" w:rsidR="00435EF0" w:rsidRDefault="00435EF0" w:rsidP="00402C82">
      <w:pPr>
        <w:rPr>
          <w:rFonts w:ascii="Arial" w:hAnsi="Arial" w:cs="Arial"/>
          <w:b/>
          <w:bCs/>
          <w:lang w:val="en-IO"/>
        </w:rPr>
      </w:pPr>
    </w:p>
    <w:p w14:paraId="642FC672" w14:textId="77777777" w:rsidR="00435EF0" w:rsidRDefault="00435EF0" w:rsidP="00402C82">
      <w:pPr>
        <w:rPr>
          <w:rFonts w:ascii="Arial" w:hAnsi="Arial" w:cs="Arial"/>
          <w:b/>
          <w:bCs/>
          <w:lang w:val="en-IO"/>
        </w:rPr>
      </w:pPr>
    </w:p>
    <w:p w14:paraId="0F68B50E" w14:textId="77777777" w:rsidR="00435EF0" w:rsidRDefault="00435EF0" w:rsidP="00402C82">
      <w:pPr>
        <w:rPr>
          <w:rFonts w:ascii="Arial" w:hAnsi="Arial" w:cs="Arial"/>
          <w:b/>
          <w:bCs/>
          <w:lang w:val="en-IO"/>
        </w:rPr>
      </w:pPr>
    </w:p>
    <w:p w14:paraId="155F2AF1" w14:textId="77777777" w:rsidR="00435EF0" w:rsidRDefault="00435EF0" w:rsidP="00402C82">
      <w:pPr>
        <w:rPr>
          <w:rFonts w:ascii="Arial" w:hAnsi="Arial" w:cs="Arial"/>
          <w:b/>
          <w:bCs/>
          <w:lang w:val="en-IO"/>
        </w:rPr>
      </w:pPr>
    </w:p>
    <w:p w14:paraId="1C7B0ED8" w14:textId="77777777" w:rsidR="00435EF0" w:rsidRPr="00A658DC" w:rsidRDefault="00435EF0" w:rsidP="00402C82">
      <w:pPr>
        <w:rPr>
          <w:rFonts w:ascii="Arial" w:hAnsi="Arial" w:cs="Arial"/>
          <w:b/>
          <w:bCs/>
          <w:lang w:val="en-IO"/>
        </w:rPr>
      </w:pPr>
    </w:p>
    <w:p w14:paraId="0B24A94A" w14:textId="77777777" w:rsidR="00402C82" w:rsidRPr="00A658DC" w:rsidRDefault="00402C82" w:rsidP="00402C82">
      <w:pPr>
        <w:rPr>
          <w:rFonts w:ascii="Arial" w:hAnsi="Arial" w:cs="Arial"/>
          <w:b/>
          <w:bCs/>
          <w:lang w:val="en-IO"/>
        </w:rPr>
      </w:pPr>
    </w:p>
    <w:p w14:paraId="6579095D" w14:textId="77777777" w:rsidR="00402C82" w:rsidRPr="00A658DC" w:rsidRDefault="00402C82" w:rsidP="00402C82">
      <w:pPr>
        <w:rPr>
          <w:rFonts w:ascii="Arial" w:hAnsi="Arial" w:cs="Arial"/>
          <w:b/>
          <w:bCs/>
          <w:lang w:val="en-IO"/>
        </w:rPr>
      </w:pPr>
    </w:p>
    <w:p w14:paraId="7AE6DD04" w14:textId="77777777" w:rsidR="001D2841" w:rsidRDefault="001D2841" w:rsidP="00402C82">
      <w:pPr>
        <w:rPr>
          <w:rFonts w:ascii="Arial" w:hAnsi="Arial" w:cs="Arial"/>
          <w:b/>
          <w:bCs/>
          <w:lang w:val="en-IO"/>
        </w:rPr>
      </w:pPr>
    </w:p>
    <w:p w14:paraId="5010D87E" w14:textId="77777777" w:rsidR="00435EF0" w:rsidRDefault="00435EF0" w:rsidP="00402C82">
      <w:pPr>
        <w:rPr>
          <w:rFonts w:ascii="Arial" w:hAnsi="Arial" w:cs="Arial"/>
          <w:b/>
          <w:bCs/>
          <w:lang w:val="en-IO"/>
        </w:rPr>
      </w:pPr>
    </w:p>
    <w:p w14:paraId="4BE2E4E9" w14:textId="77777777" w:rsidR="00435EF0" w:rsidRPr="00A658DC" w:rsidRDefault="00435EF0" w:rsidP="00402C82">
      <w:pPr>
        <w:rPr>
          <w:rFonts w:ascii="Arial" w:hAnsi="Arial" w:cs="Arial"/>
          <w:b/>
          <w:bCs/>
          <w:lang w:val="en-IO"/>
        </w:rPr>
      </w:pPr>
    </w:p>
    <w:p w14:paraId="039E3BD8" w14:textId="187F44A4" w:rsidR="00402C82" w:rsidRPr="00C64953" w:rsidRDefault="00402C82" w:rsidP="00435EF0">
      <w:pPr>
        <w:pStyle w:val="Heading1"/>
        <w:rPr>
          <w:rFonts w:ascii="Arial" w:hAnsi="Arial" w:cs="Arial"/>
          <w:sz w:val="24"/>
          <w:szCs w:val="24"/>
          <w:lang w:val="en-IO"/>
        </w:rPr>
      </w:pPr>
      <w:bookmarkStart w:id="11" w:name="_Toc218247145"/>
      <w:r w:rsidRPr="00C64953">
        <w:rPr>
          <w:rFonts w:ascii="Arial" w:hAnsi="Arial" w:cs="Arial"/>
          <w:sz w:val="24"/>
          <w:szCs w:val="24"/>
          <w:lang w:val="en-IO"/>
        </w:rPr>
        <w:t>7. Further Work</w:t>
      </w:r>
      <w:bookmarkEnd w:id="11"/>
    </w:p>
    <w:p w14:paraId="2F2601FC" w14:textId="04979CEA" w:rsidR="00402C82" w:rsidRDefault="00BB5D7E" w:rsidP="00402C82">
      <w:pPr>
        <w:rPr>
          <w:rFonts w:ascii="Arial" w:hAnsi="Arial" w:cs="Arial"/>
          <w:sz w:val="22"/>
          <w:szCs w:val="22"/>
          <w:lang w:val="en-IO"/>
        </w:rPr>
      </w:pPr>
      <w:r w:rsidRPr="00BB5D7E">
        <w:rPr>
          <w:rFonts w:ascii="Arial" w:hAnsi="Arial" w:cs="Arial"/>
          <w:sz w:val="22"/>
          <w:szCs w:val="22"/>
          <w:lang w:val="en-IO"/>
        </w:rPr>
        <w:t xml:space="preserve">Further improvements to the experiment could be achieved by using digital sensors to measure the angle of twist with greater precision and reduce human reading error. Repeating the experiment with a larger number of loads could improve the results and allow for a more detailed analysis of torsional </w:t>
      </w:r>
      <w:proofErr w:type="spellStart"/>
      <w:r w:rsidRPr="00BB5D7E">
        <w:rPr>
          <w:rFonts w:ascii="Arial" w:hAnsi="Arial" w:cs="Arial"/>
          <w:sz w:val="22"/>
          <w:szCs w:val="22"/>
          <w:lang w:val="en-IO"/>
        </w:rPr>
        <w:t>behavior</w:t>
      </w:r>
      <w:proofErr w:type="spellEnd"/>
      <w:r w:rsidRPr="00BB5D7E">
        <w:rPr>
          <w:rFonts w:ascii="Arial" w:hAnsi="Arial" w:cs="Arial"/>
          <w:sz w:val="22"/>
          <w:szCs w:val="22"/>
          <w:lang w:val="en-IO"/>
        </w:rPr>
        <w:t>. Additionally, testing shafts with different lengths and diameters would provide a deeper understanding of the influence of torsional stiffness, but only one shaft measurement was available.</w:t>
      </w:r>
    </w:p>
    <w:p w14:paraId="7FD29633" w14:textId="77777777" w:rsidR="00BB5D7E" w:rsidRDefault="00BB5D7E" w:rsidP="00402C82">
      <w:pPr>
        <w:rPr>
          <w:rFonts w:ascii="Arial" w:hAnsi="Arial" w:cs="Arial"/>
          <w:sz w:val="22"/>
          <w:szCs w:val="22"/>
          <w:lang w:val="en-IO"/>
        </w:rPr>
      </w:pPr>
    </w:p>
    <w:p w14:paraId="5BEE2E37" w14:textId="5B6FCBA5" w:rsidR="00BB5D7E" w:rsidRPr="00BB5D7E" w:rsidRDefault="00BB5D7E" w:rsidP="00BB5D7E">
      <w:pPr>
        <w:pStyle w:val="Heading2"/>
        <w:rPr>
          <w:rFonts w:ascii="Arial" w:hAnsi="Arial" w:cs="Arial"/>
          <w:sz w:val="24"/>
          <w:szCs w:val="24"/>
        </w:rPr>
      </w:pPr>
      <w:bookmarkStart w:id="12" w:name="_Toc218247146"/>
      <w:r w:rsidRPr="00BB5D7E">
        <w:rPr>
          <w:rFonts w:ascii="Arial" w:hAnsi="Arial" w:cs="Arial"/>
          <w:sz w:val="24"/>
          <w:szCs w:val="24"/>
        </w:rPr>
        <w:t>7</w:t>
      </w:r>
      <w:r w:rsidRPr="00BB5D7E">
        <w:rPr>
          <w:rFonts w:ascii="Arial" w:hAnsi="Arial" w:cs="Arial"/>
          <w:sz w:val="24"/>
          <w:szCs w:val="24"/>
        </w:rPr>
        <w:t>.1. Methods used</w:t>
      </w:r>
      <w:bookmarkEnd w:id="12"/>
    </w:p>
    <w:p w14:paraId="1D156AC1" w14:textId="6B45F56A" w:rsidR="00402C82" w:rsidRPr="00A658DC" w:rsidRDefault="00402C82" w:rsidP="00402C82">
      <w:pPr>
        <w:pStyle w:val="ListParagraph"/>
        <w:numPr>
          <w:ilvl w:val="0"/>
          <w:numId w:val="4"/>
        </w:numPr>
        <w:rPr>
          <w:rFonts w:ascii="Arial" w:hAnsi="Arial" w:cs="Arial"/>
          <w:sz w:val="22"/>
          <w:szCs w:val="22"/>
          <w:lang w:val="en-IO"/>
        </w:rPr>
      </w:pPr>
      <w:r w:rsidRPr="00A658DC">
        <w:rPr>
          <w:rFonts w:ascii="Arial" w:hAnsi="Arial" w:cs="Arial"/>
          <w:sz w:val="22"/>
          <w:szCs w:val="22"/>
          <w:lang w:val="en-IO"/>
        </w:rPr>
        <w:t>The use of a digital angle measurement system could improve the accuracy of torsion angle readings.</w:t>
      </w:r>
    </w:p>
    <w:p w14:paraId="6814F065" w14:textId="77777777" w:rsidR="00402C82" w:rsidRPr="00A658DC" w:rsidRDefault="00402C82" w:rsidP="00402C82">
      <w:pPr>
        <w:pStyle w:val="ListParagraph"/>
        <w:ind w:left="1440"/>
        <w:rPr>
          <w:rFonts w:ascii="Arial" w:hAnsi="Arial" w:cs="Arial"/>
          <w:sz w:val="22"/>
          <w:szCs w:val="22"/>
          <w:lang w:val="en-IO"/>
        </w:rPr>
      </w:pPr>
    </w:p>
    <w:p w14:paraId="59AD2615" w14:textId="77777777" w:rsidR="00402C82" w:rsidRPr="00A658DC" w:rsidRDefault="00402C82" w:rsidP="00402C82">
      <w:pPr>
        <w:pStyle w:val="ListParagraph"/>
        <w:numPr>
          <w:ilvl w:val="0"/>
          <w:numId w:val="4"/>
        </w:numPr>
        <w:rPr>
          <w:rFonts w:ascii="Arial" w:hAnsi="Arial" w:cs="Arial"/>
          <w:sz w:val="22"/>
          <w:szCs w:val="22"/>
          <w:lang w:val="en-IO"/>
        </w:rPr>
      </w:pPr>
      <w:r w:rsidRPr="00A658DC">
        <w:rPr>
          <w:rFonts w:ascii="Arial" w:hAnsi="Arial" w:cs="Arial"/>
          <w:sz w:val="22"/>
          <w:szCs w:val="22"/>
          <w:lang w:val="en-IO"/>
        </w:rPr>
        <w:t>Increasing the number of tests on each material.</w:t>
      </w:r>
    </w:p>
    <w:p w14:paraId="629AE7C4" w14:textId="77777777" w:rsidR="00402C82" w:rsidRPr="00A658DC" w:rsidRDefault="00402C82" w:rsidP="00402C82">
      <w:pPr>
        <w:pStyle w:val="ListParagraph"/>
        <w:ind w:left="1440"/>
        <w:rPr>
          <w:rFonts w:ascii="Arial" w:hAnsi="Arial" w:cs="Arial"/>
          <w:sz w:val="22"/>
          <w:szCs w:val="22"/>
          <w:lang w:val="en-IO"/>
        </w:rPr>
      </w:pPr>
    </w:p>
    <w:p w14:paraId="6BBA38DF" w14:textId="77777777" w:rsidR="00402C82" w:rsidRPr="00A658DC" w:rsidRDefault="00402C82" w:rsidP="00402C82">
      <w:pPr>
        <w:pStyle w:val="ListParagraph"/>
        <w:numPr>
          <w:ilvl w:val="0"/>
          <w:numId w:val="4"/>
        </w:numPr>
        <w:rPr>
          <w:rFonts w:ascii="Arial" w:hAnsi="Arial" w:cs="Arial"/>
          <w:sz w:val="22"/>
          <w:szCs w:val="22"/>
          <w:lang w:val="en-IO"/>
        </w:rPr>
      </w:pPr>
      <w:r w:rsidRPr="00A658DC">
        <w:rPr>
          <w:rFonts w:ascii="Arial" w:hAnsi="Arial" w:cs="Arial"/>
          <w:sz w:val="22"/>
          <w:szCs w:val="22"/>
          <w:lang w:val="en-IO"/>
        </w:rPr>
        <w:t xml:space="preserve">Testing more materials and shaft diameters would allow for a more precise comparison of torsional </w:t>
      </w:r>
      <w:proofErr w:type="spellStart"/>
      <w:r w:rsidRPr="00A658DC">
        <w:rPr>
          <w:rFonts w:ascii="Arial" w:hAnsi="Arial" w:cs="Arial"/>
          <w:sz w:val="22"/>
          <w:szCs w:val="22"/>
          <w:lang w:val="en-IO"/>
        </w:rPr>
        <w:t>behavior</w:t>
      </w:r>
      <w:proofErr w:type="spellEnd"/>
      <w:r w:rsidRPr="00A658DC">
        <w:rPr>
          <w:rFonts w:ascii="Arial" w:hAnsi="Arial" w:cs="Arial"/>
          <w:sz w:val="22"/>
          <w:szCs w:val="22"/>
          <w:lang w:val="en-IO"/>
        </w:rPr>
        <w:t>.</w:t>
      </w:r>
    </w:p>
    <w:p w14:paraId="6224A7B7" w14:textId="77777777" w:rsidR="00402C82" w:rsidRPr="00A658DC" w:rsidRDefault="00402C82" w:rsidP="00402C82">
      <w:pPr>
        <w:pStyle w:val="ListParagraph"/>
        <w:ind w:left="1440"/>
        <w:rPr>
          <w:rFonts w:ascii="Arial" w:hAnsi="Arial" w:cs="Arial"/>
          <w:sz w:val="22"/>
          <w:szCs w:val="22"/>
          <w:lang w:val="en-IO"/>
        </w:rPr>
      </w:pPr>
    </w:p>
    <w:p w14:paraId="686A80F1" w14:textId="3342F61E" w:rsidR="00402C82" w:rsidRPr="00A658DC" w:rsidRDefault="00402C82" w:rsidP="00402C82">
      <w:pPr>
        <w:pStyle w:val="ListParagraph"/>
        <w:numPr>
          <w:ilvl w:val="0"/>
          <w:numId w:val="4"/>
        </w:numPr>
        <w:rPr>
          <w:rFonts w:ascii="Arial" w:hAnsi="Arial" w:cs="Arial"/>
          <w:sz w:val="22"/>
          <w:szCs w:val="22"/>
          <w:lang w:val="en-IO"/>
        </w:rPr>
      </w:pPr>
      <w:r w:rsidRPr="00A658DC">
        <w:rPr>
          <w:rFonts w:ascii="Arial" w:hAnsi="Arial" w:cs="Arial"/>
          <w:sz w:val="22"/>
          <w:szCs w:val="22"/>
          <w:lang w:val="en-IO"/>
        </w:rPr>
        <w:t>Having more samples to test the material's elasticity and being able to reach the torsional limit, to learn how the material deforms and does not return to its initial position.</w:t>
      </w:r>
    </w:p>
    <w:p w14:paraId="508B5AD3" w14:textId="77777777" w:rsidR="000B4AB5" w:rsidRPr="00A658DC" w:rsidRDefault="000B4AB5" w:rsidP="000B4AB5">
      <w:pPr>
        <w:rPr>
          <w:rFonts w:ascii="Arial" w:hAnsi="Arial" w:cs="Arial"/>
          <w:lang w:val="en-IO"/>
        </w:rPr>
      </w:pPr>
    </w:p>
    <w:p w14:paraId="59744FA0" w14:textId="77777777" w:rsidR="000B4AB5" w:rsidRPr="00A658DC" w:rsidRDefault="000B4AB5" w:rsidP="000B4AB5">
      <w:pPr>
        <w:rPr>
          <w:rFonts w:ascii="Arial" w:hAnsi="Arial" w:cs="Arial"/>
          <w:lang w:val="en-IO"/>
        </w:rPr>
      </w:pPr>
    </w:p>
    <w:p w14:paraId="7B6C992F" w14:textId="77777777" w:rsidR="000B4AB5" w:rsidRPr="00A658DC" w:rsidRDefault="000B4AB5" w:rsidP="000B4AB5">
      <w:pPr>
        <w:rPr>
          <w:rFonts w:ascii="Arial" w:hAnsi="Arial" w:cs="Arial"/>
          <w:lang w:val="en-IO"/>
        </w:rPr>
      </w:pPr>
    </w:p>
    <w:p w14:paraId="245D9672" w14:textId="77777777" w:rsidR="000B4AB5" w:rsidRPr="00A658DC" w:rsidRDefault="000B4AB5" w:rsidP="000B4AB5">
      <w:pPr>
        <w:rPr>
          <w:rFonts w:ascii="Arial" w:hAnsi="Arial" w:cs="Arial"/>
          <w:lang w:val="en-IO"/>
        </w:rPr>
      </w:pPr>
    </w:p>
    <w:p w14:paraId="7219F147" w14:textId="77777777" w:rsidR="000B4AB5" w:rsidRPr="00A658DC" w:rsidRDefault="000B4AB5" w:rsidP="000B4AB5">
      <w:pPr>
        <w:rPr>
          <w:rFonts w:ascii="Arial" w:hAnsi="Arial" w:cs="Arial"/>
          <w:lang w:val="en-IO"/>
        </w:rPr>
      </w:pPr>
    </w:p>
    <w:p w14:paraId="5C9009D5" w14:textId="77777777" w:rsidR="00402C82" w:rsidRPr="00A658DC" w:rsidRDefault="00402C82" w:rsidP="000B4AB5">
      <w:pPr>
        <w:rPr>
          <w:rFonts w:ascii="Arial" w:hAnsi="Arial" w:cs="Arial"/>
          <w:lang w:val="en-IO"/>
        </w:rPr>
      </w:pPr>
    </w:p>
    <w:p w14:paraId="5A9D94A7" w14:textId="77777777" w:rsidR="00402C82" w:rsidRPr="00A658DC" w:rsidRDefault="00402C82" w:rsidP="000B4AB5">
      <w:pPr>
        <w:rPr>
          <w:rFonts w:ascii="Arial" w:hAnsi="Arial" w:cs="Arial"/>
          <w:lang w:val="en-IO"/>
        </w:rPr>
      </w:pPr>
    </w:p>
    <w:p w14:paraId="003F53F8" w14:textId="77777777" w:rsidR="00402C82" w:rsidRPr="00A658DC" w:rsidRDefault="00402C82" w:rsidP="000B4AB5">
      <w:pPr>
        <w:rPr>
          <w:rFonts w:ascii="Arial" w:hAnsi="Arial" w:cs="Arial"/>
          <w:lang w:val="en-IO"/>
        </w:rPr>
      </w:pPr>
    </w:p>
    <w:p w14:paraId="4377566B" w14:textId="77777777" w:rsidR="00402C82" w:rsidRPr="00A658DC" w:rsidRDefault="00402C82" w:rsidP="000B4AB5">
      <w:pPr>
        <w:rPr>
          <w:rFonts w:ascii="Arial" w:hAnsi="Arial" w:cs="Arial"/>
          <w:lang w:val="en-IO"/>
        </w:rPr>
      </w:pPr>
    </w:p>
    <w:p w14:paraId="7A650B38" w14:textId="77777777" w:rsidR="00402C82" w:rsidRPr="00A658DC" w:rsidRDefault="00402C82" w:rsidP="000B4AB5">
      <w:pPr>
        <w:rPr>
          <w:rFonts w:ascii="Arial" w:hAnsi="Arial" w:cs="Arial"/>
          <w:lang w:val="en-IO"/>
        </w:rPr>
      </w:pPr>
    </w:p>
    <w:p w14:paraId="036803E3" w14:textId="77777777" w:rsidR="00402C82" w:rsidRPr="00A658DC" w:rsidRDefault="00402C82" w:rsidP="000B4AB5">
      <w:pPr>
        <w:rPr>
          <w:rFonts w:ascii="Arial" w:hAnsi="Arial" w:cs="Arial"/>
          <w:lang w:val="en-IO"/>
        </w:rPr>
      </w:pPr>
    </w:p>
    <w:p w14:paraId="1EC75EA1" w14:textId="77777777" w:rsidR="00402C82" w:rsidRPr="00A658DC" w:rsidRDefault="00402C82" w:rsidP="000B4AB5">
      <w:pPr>
        <w:rPr>
          <w:rFonts w:ascii="Arial" w:hAnsi="Arial" w:cs="Arial"/>
          <w:lang w:val="en-IO"/>
        </w:rPr>
      </w:pPr>
    </w:p>
    <w:p w14:paraId="6EC188A5" w14:textId="77777777" w:rsidR="00402C82" w:rsidRPr="00A658DC" w:rsidRDefault="00402C82" w:rsidP="000B4AB5">
      <w:pPr>
        <w:rPr>
          <w:rFonts w:ascii="Arial" w:hAnsi="Arial" w:cs="Arial"/>
          <w:lang w:val="en-IO"/>
        </w:rPr>
      </w:pPr>
    </w:p>
    <w:p w14:paraId="6076DA7F" w14:textId="77777777" w:rsidR="00402C82" w:rsidRPr="00A658DC" w:rsidRDefault="00402C82" w:rsidP="000B4AB5">
      <w:pPr>
        <w:rPr>
          <w:rFonts w:ascii="Arial" w:hAnsi="Arial" w:cs="Arial"/>
          <w:lang w:val="en-IO"/>
        </w:rPr>
      </w:pPr>
    </w:p>
    <w:p w14:paraId="53A6CD09" w14:textId="77777777" w:rsidR="00402C82" w:rsidRPr="00A658DC" w:rsidRDefault="00402C82" w:rsidP="000B4AB5">
      <w:pPr>
        <w:rPr>
          <w:rFonts w:ascii="Arial" w:hAnsi="Arial" w:cs="Arial"/>
          <w:lang w:val="en-IO"/>
        </w:rPr>
      </w:pPr>
    </w:p>
    <w:p w14:paraId="50CDE356" w14:textId="77777777" w:rsidR="00402C82" w:rsidRPr="00A658DC" w:rsidRDefault="00402C82" w:rsidP="000B4AB5">
      <w:pPr>
        <w:rPr>
          <w:rFonts w:ascii="Arial" w:hAnsi="Arial" w:cs="Arial"/>
          <w:lang w:val="en-IO"/>
        </w:rPr>
      </w:pPr>
    </w:p>
    <w:p w14:paraId="141202AD" w14:textId="77777777" w:rsidR="00402C82" w:rsidRPr="00A658DC" w:rsidRDefault="00402C82" w:rsidP="000B4AB5">
      <w:pPr>
        <w:rPr>
          <w:rFonts w:ascii="Arial" w:hAnsi="Arial" w:cs="Arial"/>
          <w:lang w:val="en-IO"/>
        </w:rPr>
      </w:pPr>
    </w:p>
    <w:p w14:paraId="7156FCD6" w14:textId="77777777" w:rsidR="000B4AB5" w:rsidRDefault="000B4AB5" w:rsidP="000B4AB5">
      <w:pPr>
        <w:rPr>
          <w:rFonts w:ascii="Arial" w:hAnsi="Arial" w:cs="Arial"/>
          <w:lang w:val="en-IO"/>
        </w:rPr>
      </w:pPr>
    </w:p>
    <w:p w14:paraId="7303E9B7" w14:textId="77777777" w:rsidR="00435EF0" w:rsidRDefault="00435EF0" w:rsidP="000B4AB5">
      <w:pPr>
        <w:rPr>
          <w:rFonts w:ascii="Arial" w:hAnsi="Arial" w:cs="Arial"/>
          <w:lang w:val="en-IO"/>
        </w:rPr>
      </w:pPr>
    </w:p>
    <w:p w14:paraId="79D4D321" w14:textId="77777777" w:rsidR="00A658DC" w:rsidRPr="00A658DC" w:rsidRDefault="00A658DC" w:rsidP="000B4AB5">
      <w:pPr>
        <w:rPr>
          <w:rFonts w:ascii="Arial" w:hAnsi="Arial" w:cs="Arial"/>
          <w:lang w:val="en-IO"/>
        </w:rPr>
      </w:pPr>
    </w:p>
    <w:p w14:paraId="6660C16B" w14:textId="77777777" w:rsidR="006221C8" w:rsidRPr="006221C8" w:rsidRDefault="00402C82" w:rsidP="006221C8">
      <w:pPr>
        <w:pStyle w:val="Heading1"/>
        <w:rPr>
          <w:rFonts w:ascii="Arial" w:hAnsi="Arial" w:cs="Arial"/>
          <w:sz w:val="24"/>
          <w:szCs w:val="24"/>
        </w:rPr>
      </w:pPr>
      <w:bookmarkStart w:id="13" w:name="_Toc218247147"/>
      <w:r w:rsidRPr="006221C8">
        <w:rPr>
          <w:rFonts w:ascii="Arial" w:hAnsi="Arial" w:cs="Arial"/>
          <w:sz w:val="24"/>
          <w:szCs w:val="24"/>
        </w:rPr>
        <w:t xml:space="preserve">8. </w:t>
      </w:r>
      <w:r w:rsidR="00625AE9" w:rsidRPr="006221C8">
        <w:rPr>
          <w:rFonts w:ascii="Arial" w:hAnsi="Arial" w:cs="Arial"/>
          <w:sz w:val="24"/>
          <w:szCs w:val="24"/>
        </w:rPr>
        <w:t>Reference List</w:t>
      </w:r>
      <w:bookmarkEnd w:id="13"/>
    </w:p>
    <w:p w14:paraId="2B23250C" w14:textId="28E90136" w:rsidR="00AE640D" w:rsidRPr="006221C8" w:rsidRDefault="006221C8" w:rsidP="006221C8">
      <w:pPr>
        <w:rPr>
          <w:rFonts w:ascii="Arial" w:hAnsi="Arial" w:cs="Arial"/>
          <w:sz w:val="22"/>
          <w:szCs w:val="22"/>
        </w:rPr>
      </w:pPr>
      <w:r w:rsidRPr="006221C8">
        <w:rPr>
          <w:rFonts w:ascii="Arial" w:hAnsi="Arial" w:cs="Arial"/>
          <w:sz w:val="22"/>
          <w:szCs w:val="22"/>
        </w:rPr>
        <w:t xml:space="preserve"> </w:t>
      </w:r>
      <w:r w:rsidRPr="006221C8">
        <w:rPr>
          <w:rFonts w:ascii="Arial" w:hAnsi="Arial" w:cs="Arial"/>
          <w:sz w:val="22"/>
          <w:szCs w:val="22"/>
        </w:rPr>
        <w:t xml:space="preserve">Ashby, M.F. and Jones, D.R.H. (2012) </w:t>
      </w:r>
      <w:r w:rsidRPr="006221C8">
        <w:rPr>
          <w:rFonts w:ascii="Arial" w:hAnsi="Arial" w:cs="Arial"/>
          <w:i/>
          <w:iCs/>
          <w:sz w:val="22"/>
          <w:szCs w:val="22"/>
        </w:rPr>
        <w:t>Engineering Materials 1: An Introduction to Properties, Applications and Design</w:t>
      </w:r>
      <w:r w:rsidRPr="006221C8">
        <w:rPr>
          <w:rFonts w:ascii="Arial" w:hAnsi="Arial" w:cs="Arial"/>
          <w:sz w:val="22"/>
          <w:szCs w:val="22"/>
        </w:rPr>
        <w:t xml:space="preserve">. 4th </w:t>
      </w:r>
      <w:proofErr w:type="spellStart"/>
      <w:r w:rsidRPr="006221C8">
        <w:rPr>
          <w:rFonts w:ascii="Arial" w:hAnsi="Arial" w:cs="Arial"/>
          <w:sz w:val="22"/>
          <w:szCs w:val="22"/>
        </w:rPr>
        <w:t>edn</w:t>
      </w:r>
      <w:proofErr w:type="spellEnd"/>
      <w:r w:rsidRPr="006221C8">
        <w:rPr>
          <w:rFonts w:ascii="Arial" w:hAnsi="Arial" w:cs="Arial"/>
          <w:sz w:val="22"/>
          <w:szCs w:val="22"/>
        </w:rPr>
        <w:t>. Oxford: Butterworth-Heinemann, p. 36.</w:t>
      </w:r>
    </w:p>
    <w:p w14:paraId="2A181D3A" w14:textId="4D097F06" w:rsidR="006221C8" w:rsidRPr="006221C8" w:rsidRDefault="006221C8" w:rsidP="006221C8">
      <w:pPr>
        <w:rPr>
          <w:rFonts w:ascii="Arial" w:hAnsi="Arial" w:cs="Arial"/>
          <w:sz w:val="22"/>
          <w:szCs w:val="22"/>
        </w:rPr>
      </w:pPr>
      <w:r w:rsidRPr="006221C8">
        <w:rPr>
          <w:rFonts w:ascii="Arial" w:hAnsi="Arial" w:cs="Arial"/>
          <w:sz w:val="22"/>
          <w:szCs w:val="22"/>
        </w:rPr>
        <w:t xml:space="preserve">Avallone, E.A. and Baumeister III, T. (1998) </w:t>
      </w:r>
      <w:r w:rsidRPr="006221C8">
        <w:rPr>
          <w:rFonts w:ascii="Arial" w:hAnsi="Arial" w:cs="Arial"/>
          <w:i/>
          <w:iCs/>
          <w:sz w:val="22"/>
          <w:szCs w:val="22"/>
        </w:rPr>
        <w:t>Marks’ Standard Handbook for Mechanical Engineers</w:t>
      </w:r>
      <w:r w:rsidRPr="006221C8">
        <w:rPr>
          <w:rFonts w:ascii="Arial" w:hAnsi="Arial" w:cs="Arial"/>
          <w:sz w:val="22"/>
          <w:szCs w:val="22"/>
        </w:rPr>
        <w:t xml:space="preserve">. 10th </w:t>
      </w:r>
      <w:proofErr w:type="spellStart"/>
      <w:r w:rsidRPr="006221C8">
        <w:rPr>
          <w:rFonts w:ascii="Arial" w:hAnsi="Arial" w:cs="Arial"/>
          <w:sz w:val="22"/>
          <w:szCs w:val="22"/>
        </w:rPr>
        <w:t>edn</w:t>
      </w:r>
      <w:proofErr w:type="spellEnd"/>
      <w:r w:rsidRPr="006221C8">
        <w:rPr>
          <w:rFonts w:ascii="Arial" w:hAnsi="Arial" w:cs="Arial"/>
          <w:sz w:val="22"/>
          <w:szCs w:val="22"/>
        </w:rPr>
        <w:t>. New York: McGraw-Hill, pp. 5.36–5.37.</w:t>
      </w:r>
    </w:p>
    <w:p w14:paraId="76373DBE" w14:textId="7D62A0C1" w:rsidR="00402C82" w:rsidRPr="006221C8" w:rsidRDefault="00402C82" w:rsidP="00402C82">
      <w:pPr>
        <w:rPr>
          <w:rFonts w:ascii="Arial" w:hAnsi="Arial" w:cs="Arial"/>
          <w:sz w:val="22"/>
          <w:szCs w:val="22"/>
        </w:rPr>
      </w:pPr>
      <w:r w:rsidRPr="006221C8">
        <w:rPr>
          <w:rFonts w:ascii="Arial" w:hAnsi="Arial" w:cs="Arial"/>
          <w:sz w:val="22"/>
          <w:szCs w:val="22"/>
        </w:rPr>
        <w:t xml:space="preserve">Beer, F.P., Johnston, E.R., DeWolf, J.T. and Mazurek, D.F. (2015) </w:t>
      </w:r>
      <w:r w:rsidRPr="006221C8">
        <w:rPr>
          <w:rFonts w:ascii="Arial" w:hAnsi="Arial" w:cs="Arial"/>
          <w:i/>
          <w:iCs/>
          <w:sz w:val="22"/>
          <w:szCs w:val="22"/>
        </w:rPr>
        <w:t>Mechanics of Materials</w:t>
      </w:r>
      <w:r w:rsidRPr="006221C8">
        <w:rPr>
          <w:rFonts w:ascii="Arial" w:hAnsi="Arial" w:cs="Arial"/>
          <w:sz w:val="22"/>
          <w:szCs w:val="22"/>
        </w:rPr>
        <w:t xml:space="preserve">. 7th </w:t>
      </w:r>
      <w:proofErr w:type="spellStart"/>
      <w:r w:rsidRPr="006221C8">
        <w:rPr>
          <w:rFonts w:ascii="Arial" w:hAnsi="Arial" w:cs="Arial"/>
          <w:sz w:val="22"/>
          <w:szCs w:val="22"/>
        </w:rPr>
        <w:t>edn</w:t>
      </w:r>
      <w:proofErr w:type="spellEnd"/>
      <w:r w:rsidRPr="006221C8">
        <w:rPr>
          <w:rFonts w:ascii="Arial" w:hAnsi="Arial" w:cs="Arial"/>
          <w:sz w:val="22"/>
          <w:szCs w:val="22"/>
        </w:rPr>
        <w:t>. New York: McGraw-Hill Education, pp. 167-169.</w:t>
      </w:r>
    </w:p>
    <w:p w14:paraId="08E0D608" w14:textId="1E00F415" w:rsidR="002F5E01" w:rsidRPr="006221C8" w:rsidRDefault="002F5E01">
      <w:pPr>
        <w:rPr>
          <w:rFonts w:ascii="Arial" w:hAnsi="Arial" w:cs="Arial"/>
          <w:sz w:val="22"/>
          <w:szCs w:val="22"/>
        </w:rPr>
      </w:pPr>
      <w:r w:rsidRPr="006221C8">
        <w:rPr>
          <w:rFonts w:ascii="Arial" w:hAnsi="Arial" w:cs="Arial"/>
          <w:sz w:val="22"/>
          <w:szCs w:val="22"/>
        </w:rPr>
        <w:t xml:space="preserve">Shigley, J.E., </w:t>
      </w:r>
      <w:proofErr w:type="spellStart"/>
      <w:r w:rsidRPr="006221C8">
        <w:rPr>
          <w:rFonts w:ascii="Arial" w:hAnsi="Arial" w:cs="Arial"/>
          <w:sz w:val="22"/>
          <w:szCs w:val="22"/>
        </w:rPr>
        <w:t>Budynas</w:t>
      </w:r>
      <w:proofErr w:type="spellEnd"/>
      <w:r w:rsidRPr="006221C8">
        <w:rPr>
          <w:rFonts w:ascii="Arial" w:hAnsi="Arial" w:cs="Arial"/>
          <w:sz w:val="22"/>
          <w:szCs w:val="22"/>
        </w:rPr>
        <w:t xml:space="preserve">, R.G. and Nisbett, J.K. (2015) </w:t>
      </w:r>
      <w:r w:rsidRPr="006221C8">
        <w:rPr>
          <w:rFonts w:ascii="Arial" w:hAnsi="Arial" w:cs="Arial"/>
          <w:i/>
          <w:iCs/>
          <w:sz w:val="22"/>
          <w:szCs w:val="22"/>
        </w:rPr>
        <w:t>Mechanical Engineering Design</w:t>
      </w:r>
      <w:r w:rsidRPr="006221C8">
        <w:rPr>
          <w:rFonts w:ascii="Arial" w:hAnsi="Arial" w:cs="Arial"/>
          <w:sz w:val="22"/>
          <w:szCs w:val="22"/>
        </w:rPr>
        <w:t xml:space="preserve">. 10th </w:t>
      </w:r>
      <w:proofErr w:type="spellStart"/>
      <w:r w:rsidRPr="006221C8">
        <w:rPr>
          <w:rFonts w:ascii="Arial" w:hAnsi="Arial" w:cs="Arial"/>
          <w:sz w:val="22"/>
          <w:szCs w:val="22"/>
        </w:rPr>
        <w:t>edn</w:t>
      </w:r>
      <w:proofErr w:type="spellEnd"/>
      <w:r w:rsidRPr="006221C8">
        <w:rPr>
          <w:rFonts w:ascii="Arial" w:hAnsi="Arial" w:cs="Arial"/>
          <w:sz w:val="22"/>
          <w:szCs w:val="22"/>
        </w:rPr>
        <w:t>. New York: McGraw-Hill Education, p. 123.</w:t>
      </w:r>
    </w:p>
    <w:p w14:paraId="3CB22CE1" w14:textId="02C49DB9" w:rsidR="001D2841" w:rsidRPr="006221C8" w:rsidRDefault="001D2841">
      <w:pPr>
        <w:rPr>
          <w:rFonts w:ascii="Arial" w:hAnsi="Arial" w:cs="Arial"/>
          <w:sz w:val="22"/>
          <w:szCs w:val="22"/>
        </w:rPr>
      </w:pPr>
      <w:proofErr w:type="spellStart"/>
      <w:r w:rsidRPr="006221C8">
        <w:rPr>
          <w:rFonts w:ascii="Arial" w:hAnsi="Arial" w:cs="Arial"/>
          <w:sz w:val="22"/>
          <w:szCs w:val="22"/>
        </w:rPr>
        <w:t>TecQuipment</w:t>
      </w:r>
      <w:proofErr w:type="spellEnd"/>
      <w:r w:rsidRPr="006221C8">
        <w:rPr>
          <w:rFonts w:ascii="Arial" w:hAnsi="Arial" w:cs="Arial"/>
          <w:sz w:val="22"/>
          <w:szCs w:val="22"/>
        </w:rPr>
        <w:t xml:space="preserve"> Ltd. (2012) </w:t>
      </w:r>
      <w:r w:rsidRPr="006221C8">
        <w:rPr>
          <w:rFonts w:ascii="Arial" w:hAnsi="Arial" w:cs="Arial"/>
          <w:i/>
          <w:iCs/>
          <w:sz w:val="22"/>
          <w:szCs w:val="22"/>
        </w:rPr>
        <w:t>Engineering Science: Torsion Kit ES5 – Guidance Notes</w:t>
      </w:r>
      <w:r w:rsidRPr="006221C8">
        <w:rPr>
          <w:rFonts w:ascii="Arial" w:hAnsi="Arial" w:cs="Arial"/>
          <w:sz w:val="22"/>
          <w:szCs w:val="22"/>
        </w:rPr>
        <w:t xml:space="preserve">. Nottingham: </w:t>
      </w:r>
      <w:proofErr w:type="spellStart"/>
      <w:r w:rsidRPr="006221C8">
        <w:rPr>
          <w:rFonts w:ascii="Arial" w:hAnsi="Arial" w:cs="Arial"/>
          <w:sz w:val="22"/>
          <w:szCs w:val="22"/>
        </w:rPr>
        <w:t>TecQuipment</w:t>
      </w:r>
      <w:proofErr w:type="spellEnd"/>
      <w:r w:rsidRPr="006221C8">
        <w:rPr>
          <w:rFonts w:ascii="Arial" w:hAnsi="Arial" w:cs="Arial"/>
          <w:sz w:val="22"/>
          <w:szCs w:val="22"/>
        </w:rPr>
        <w:t xml:space="preserve"> Ltd.</w:t>
      </w:r>
    </w:p>
    <w:p w14:paraId="264967F0" w14:textId="565DAD52" w:rsidR="00625AE9" w:rsidRPr="006221C8" w:rsidRDefault="00625AE9">
      <w:pPr>
        <w:rPr>
          <w:rFonts w:ascii="Arial" w:hAnsi="Arial" w:cs="Arial"/>
          <w:sz w:val="22"/>
          <w:szCs w:val="22"/>
        </w:rPr>
      </w:pPr>
      <w:r w:rsidRPr="006221C8">
        <w:rPr>
          <w:rFonts w:ascii="Arial" w:hAnsi="Arial" w:cs="Arial"/>
          <w:sz w:val="22"/>
          <w:szCs w:val="22"/>
        </w:rPr>
        <w:t>Twigg, P. (1996) </w:t>
      </w:r>
      <w:r w:rsidRPr="006221C8">
        <w:rPr>
          <w:rFonts w:ascii="Arial" w:hAnsi="Arial" w:cs="Arial"/>
          <w:i/>
          <w:iCs/>
          <w:sz w:val="22"/>
          <w:szCs w:val="22"/>
        </w:rPr>
        <w:t>Science for motor vehicle engineers</w:t>
      </w:r>
      <w:r w:rsidRPr="006221C8">
        <w:rPr>
          <w:rFonts w:ascii="Arial" w:hAnsi="Arial" w:cs="Arial"/>
          <w:sz w:val="22"/>
          <w:szCs w:val="22"/>
        </w:rPr>
        <w:t>. London: Arnold</w:t>
      </w:r>
      <w:r w:rsidR="00BE4C86" w:rsidRPr="006221C8">
        <w:rPr>
          <w:rFonts w:ascii="Arial" w:hAnsi="Arial" w:cs="Arial"/>
          <w:sz w:val="22"/>
          <w:szCs w:val="22"/>
        </w:rPr>
        <w:t>, pp.103.</w:t>
      </w:r>
    </w:p>
    <w:p w14:paraId="039CC91B" w14:textId="1E7CBC1C" w:rsidR="00815612" w:rsidRPr="006221C8" w:rsidRDefault="00815612">
      <w:pPr>
        <w:rPr>
          <w:rFonts w:ascii="Arial" w:hAnsi="Arial" w:cs="Arial"/>
          <w:sz w:val="22"/>
          <w:szCs w:val="22"/>
        </w:rPr>
      </w:pPr>
      <w:r w:rsidRPr="006221C8">
        <w:rPr>
          <w:rFonts w:ascii="Arial" w:hAnsi="Arial" w:cs="Arial"/>
          <w:sz w:val="22"/>
          <w:szCs w:val="22"/>
        </w:rPr>
        <w:t xml:space="preserve">Zammit, S.J. (1987) </w:t>
      </w:r>
      <w:r w:rsidRPr="006221C8">
        <w:rPr>
          <w:rFonts w:ascii="Arial" w:hAnsi="Arial" w:cs="Arial"/>
          <w:i/>
          <w:iCs/>
          <w:sz w:val="22"/>
          <w:szCs w:val="22"/>
        </w:rPr>
        <w:t>Motor vehicle engineering science for technicians, Level 2</w:t>
      </w:r>
      <w:r w:rsidRPr="006221C8">
        <w:rPr>
          <w:rFonts w:ascii="Arial" w:hAnsi="Arial" w:cs="Arial"/>
          <w:sz w:val="22"/>
          <w:szCs w:val="22"/>
        </w:rPr>
        <w:t>. Harlow: Longman, pp. 91–92.</w:t>
      </w:r>
    </w:p>
    <w:p w14:paraId="301479A8" w14:textId="77777777" w:rsidR="00402C82" w:rsidRPr="00A658DC" w:rsidRDefault="00402C82">
      <w:pPr>
        <w:rPr>
          <w:rFonts w:ascii="Arial" w:hAnsi="Arial" w:cs="Arial"/>
          <w:sz w:val="22"/>
          <w:szCs w:val="22"/>
        </w:rPr>
      </w:pPr>
    </w:p>
    <w:sectPr w:rsidR="00402C82" w:rsidRPr="00A658DC" w:rsidSect="007F0B96">
      <w:footerReference w:type="default" r:id="rId13"/>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193D0" w14:textId="77777777" w:rsidR="005E67F7" w:rsidRDefault="005E67F7" w:rsidP="007F0B96">
      <w:pPr>
        <w:spacing w:after="0" w:line="240" w:lineRule="auto"/>
      </w:pPr>
      <w:r>
        <w:separator/>
      </w:r>
    </w:p>
  </w:endnote>
  <w:endnote w:type="continuationSeparator" w:id="0">
    <w:p w14:paraId="004079FD" w14:textId="77777777" w:rsidR="005E67F7" w:rsidRDefault="005E67F7" w:rsidP="007F0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77226"/>
      <w:docPartObj>
        <w:docPartGallery w:val="Page Numbers (Bottom of Page)"/>
        <w:docPartUnique/>
      </w:docPartObj>
    </w:sdtPr>
    <w:sdtEndPr>
      <w:rPr>
        <w:noProof/>
      </w:rPr>
    </w:sdtEndPr>
    <w:sdtContent>
      <w:p w14:paraId="084D4297" w14:textId="526B5647" w:rsidR="007F0B96" w:rsidRDefault="007F0B9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2DF995" w14:textId="77777777" w:rsidR="007F0B96" w:rsidRDefault="007F0B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4B16A" w14:textId="77777777" w:rsidR="005E67F7" w:rsidRDefault="005E67F7" w:rsidP="007F0B96">
      <w:pPr>
        <w:spacing w:after="0" w:line="240" w:lineRule="auto"/>
      </w:pPr>
      <w:r>
        <w:separator/>
      </w:r>
    </w:p>
  </w:footnote>
  <w:footnote w:type="continuationSeparator" w:id="0">
    <w:p w14:paraId="1A425630" w14:textId="77777777" w:rsidR="005E67F7" w:rsidRDefault="005E67F7" w:rsidP="007F0B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F1972"/>
    <w:multiLevelType w:val="multilevel"/>
    <w:tmpl w:val="B7889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BD0AA6"/>
    <w:multiLevelType w:val="hybridMultilevel"/>
    <w:tmpl w:val="4150EED0"/>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2" w15:restartNumberingAfterBreak="0">
    <w:nsid w:val="44C73A73"/>
    <w:multiLevelType w:val="hybridMultilevel"/>
    <w:tmpl w:val="1BAC1674"/>
    <w:lvl w:ilvl="0" w:tplc="0C000001">
      <w:start w:val="1"/>
      <w:numFmt w:val="bullet"/>
      <w:lvlText w:val=""/>
      <w:lvlJc w:val="left"/>
      <w:pPr>
        <w:ind w:left="1440" w:hanging="360"/>
      </w:pPr>
      <w:rPr>
        <w:rFonts w:ascii="Symbol" w:hAnsi="Symbol" w:hint="default"/>
      </w:rPr>
    </w:lvl>
    <w:lvl w:ilvl="1" w:tplc="0C000003" w:tentative="1">
      <w:start w:val="1"/>
      <w:numFmt w:val="bullet"/>
      <w:lvlText w:val="o"/>
      <w:lvlJc w:val="left"/>
      <w:pPr>
        <w:ind w:left="2160" w:hanging="360"/>
      </w:pPr>
      <w:rPr>
        <w:rFonts w:ascii="Courier New" w:hAnsi="Courier New" w:cs="Courier New" w:hint="default"/>
      </w:rPr>
    </w:lvl>
    <w:lvl w:ilvl="2" w:tplc="0C000005" w:tentative="1">
      <w:start w:val="1"/>
      <w:numFmt w:val="bullet"/>
      <w:lvlText w:val=""/>
      <w:lvlJc w:val="left"/>
      <w:pPr>
        <w:ind w:left="2880" w:hanging="360"/>
      </w:pPr>
      <w:rPr>
        <w:rFonts w:ascii="Wingdings" w:hAnsi="Wingdings" w:hint="default"/>
      </w:rPr>
    </w:lvl>
    <w:lvl w:ilvl="3" w:tplc="0C000001" w:tentative="1">
      <w:start w:val="1"/>
      <w:numFmt w:val="bullet"/>
      <w:lvlText w:val=""/>
      <w:lvlJc w:val="left"/>
      <w:pPr>
        <w:ind w:left="3600" w:hanging="360"/>
      </w:pPr>
      <w:rPr>
        <w:rFonts w:ascii="Symbol" w:hAnsi="Symbol" w:hint="default"/>
      </w:rPr>
    </w:lvl>
    <w:lvl w:ilvl="4" w:tplc="0C000003" w:tentative="1">
      <w:start w:val="1"/>
      <w:numFmt w:val="bullet"/>
      <w:lvlText w:val="o"/>
      <w:lvlJc w:val="left"/>
      <w:pPr>
        <w:ind w:left="4320" w:hanging="360"/>
      </w:pPr>
      <w:rPr>
        <w:rFonts w:ascii="Courier New" w:hAnsi="Courier New" w:cs="Courier New" w:hint="default"/>
      </w:rPr>
    </w:lvl>
    <w:lvl w:ilvl="5" w:tplc="0C000005" w:tentative="1">
      <w:start w:val="1"/>
      <w:numFmt w:val="bullet"/>
      <w:lvlText w:val=""/>
      <w:lvlJc w:val="left"/>
      <w:pPr>
        <w:ind w:left="5040" w:hanging="360"/>
      </w:pPr>
      <w:rPr>
        <w:rFonts w:ascii="Wingdings" w:hAnsi="Wingdings" w:hint="default"/>
      </w:rPr>
    </w:lvl>
    <w:lvl w:ilvl="6" w:tplc="0C000001" w:tentative="1">
      <w:start w:val="1"/>
      <w:numFmt w:val="bullet"/>
      <w:lvlText w:val=""/>
      <w:lvlJc w:val="left"/>
      <w:pPr>
        <w:ind w:left="5760" w:hanging="360"/>
      </w:pPr>
      <w:rPr>
        <w:rFonts w:ascii="Symbol" w:hAnsi="Symbol" w:hint="default"/>
      </w:rPr>
    </w:lvl>
    <w:lvl w:ilvl="7" w:tplc="0C000003" w:tentative="1">
      <w:start w:val="1"/>
      <w:numFmt w:val="bullet"/>
      <w:lvlText w:val="o"/>
      <w:lvlJc w:val="left"/>
      <w:pPr>
        <w:ind w:left="6480" w:hanging="360"/>
      </w:pPr>
      <w:rPr>
        <w:rFonts w:ascii="Courier New" w:hAnsi="Courier New" w:cs="Courier New" w:hint="default"/>
      </w:rPr>
    </w:lvl>
    <w:lvl w:ilvl="8" w:tplc="0C000005" w:tentative="1">
      <w:start w:val="1"/>
      <w:numFmt w:val="bullet"/>
      <w:lvlText w:val=""/>
      <w:lvlJc w:val="left"/>
      <w:pPr>
        <w:ind w:left="7200" w:hanging="360"/>
      </w:pPr>
      <w:rPr>
        <w:rFonts w:ascii="Wingdings" w:hAnsi="Wingdings" w:hint="default"/>
      </w:rPr>
    </w:lvl>
  </w:abstractNum>
  <w:abstractNum w:abstractNumId="3" w15:restartNumberingAfterBreak="0">
    <w:nsid w:val="47D87959"/>
    <w:multiLevelType w:val="hybridMultilevel"/>
    <w:tmpl w:val="17EE8F72"/>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num w:numId="1" w16cid:durableId="548344390">
    <w:abstractNumId w:val="3"/>
  </w:num>
  <w:num w:numId="2" w16cid:durableId="595678981">
    <w:abstractNumId w:val="1"/>
  </w:num>
  <w:num w:numId="3" w16cid:durableId="2010018427">
    <w:abstractNumId w:val="0"/>
  </w:num>
  <w:num w:numId="4" w16cid:durableId="17167370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3F6"/>
    <w:rsid w:val="000B4AB5"/>
    <w:rsid w:val="001C3A1E"/>
    <w:rsid w:val="001D2841"/>
    <w:rsid w:val="00214EC5"/>
    <w:rsid w:val="00255E8B"/>
    <w:rsid w:val="00284FA8"/>
    <w:rsid w:val="002F5E01"/>
    <w:rsid w:val="00310AD0"/>
    <w:rsid w:val="0037413D"/>
    <w:rsid w:val="003A7774"/>
    <w:rsid w:val="003D0624"/>
    <w:rsid w:val="003F06DA"/>
    <w:rsid w:val="00402C82"/>
    <w:rsid w:val="00435EF0"/>
    <w:rsid w:val="00455FCB"/>
    <w:rsid w:val="0046125C"/>
    <w:rsid w:val="00512AFF"/>
    <w:rsid w:val="005918FD"/>
    <w:rsid w:val="005E67F7"/>
    <w:rsid w:val="006221C8"/>
    <w:rsid w:val="00625AE9"/>
    <w:rsid w:val="007377B8"/>
    <w:rsid w:val="007B167C"/>
    <w:rsid w:val="007F0B96"/>
    <w:rsid w:val="007F79B3"/>
    <w:rsid w:val="00815612"/>
    <w:rsid w:val="00847B10"/>
    <w:rsid w:val="008A5874"/>
    <w:rsid w:val="009300BA"/>
    <w:rsid w:val="009553F6"/>
    <w:rsid w:val="00992C79"/>
    <w:rsid w:val="00A06ADB"/>
    <w:rsid w:val="00A658DC"/>
    <w:rsid w:val="00AD5403"/>
    <w:rsid w:val="00AE640D"/>
    <w:rsid w:val="00AF5B76"/>
    <w:rsid w:val="00B2108C"/>
    <w:rsid w:val="00B26A73"/>
    <w:rsid w:val="00B96C19"/>
    <w:rsid w:val="00BB5D7E"/>
    <w:rsid w:val="00BD6919"/>
    <w:rsid w:val="00BE4C86"/>
    <w:rsid w:val="00BF4A73"/>
    <w:rsid w:val="00C11AB4"/>
    <w:rsid w:val="00C64953"/>
    <w:rsid w:val="00C74C32"/>
    <w:rsid w:val="00E30841"/>
    <w:rsid w:val="00E802FB"/>
    <w:rsid w:val="00E91A86"/>
    <w:rsid w:val="00F16578"/>
  </w:rsids>
  <m:mathPr>
    <m:mathFont m:val="Cambria Math"/>
    <m:brkBin m:val="before"/>
    <m:brkBinSub m:val="--"/>
    <m:smallFrac m:val="0"/>
    <m:dispDef/>
    <m:lMargin m:val="0"/>
    <m:rMargin m:val="0"/>
    <m:defJc m:val="centerGroup"/>
    <m:wrapIndent m:val="1440"/>
    <m:intLim m:val="subSup"/>
    <m:naryLim m:val="undOvr"/>
  </m:mathPr>
  <w:themeFontLang w:val="en-I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F7DAE"/>
  <w15:chartTrackingRefBased/>
  <w15:docId w15:val="{55F13297-0F71-4D5F-99E1-77F19F294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53F6"/>
    <w:rPr>
      <w:lang w:val="en-GB"/>
    </w:rPr>
  </w:style>
  <w:style w:type="paragraph" w:styleId="Heading1">
    <w:name w:val="heading 1"/>
    <w:basedOn w:val="Normal"/>
    <w:next w:val="Normal"/>
    <w:link w:val="Heading1Char"/>
    <w:uiPriority w:val="9"/>
    <w:qFormat/>
    <w:rsid w:val="009553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553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553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53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53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53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53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53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53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53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553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553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53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53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53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53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53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53F6"/>
    <w:rPr>
      <w:rFonts w:eastAsiaTheme="majorEastAsia" w:cstheme="majorBidi"/>
      <w:color w:val="272727" w:themeColor="text1" w:themeTint="D8"/>
    </w:rPr>
  </w:style>
  <w:style w:type="paragraph" w:styleId="Title">
    <w:name w:val="Title"/>
    <w:basedOn w:val="Normal"/>
    <w:next w:val="Normal"/>
    <w:link w:val="TitleChar"/>
    <w:uiPriority w:val="10"/>
    <w:qFormat/>
    <w:rsid w:val="009553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53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53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53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53F6"/>
    <w:pPr>
      <w:spacing w:before="160"/>
      <w:jc w:val="center"/>
    </w:pPr>
    <w:rPr>
      <w:i/>
      <w:iCs/>
      <w:color w:val="404040" w:themeColor="text1" w:themeTint="BF"/>
    </w:rPr>
  </w:style>
  <w:style w:type="character" w:customStyle="1" w:styleId="QuoteChar">
    <w:name w:val="Quote Char"/>
    <w:basedOn w:val="DefaultParagraphFont"/>
    <w:link w:val="Quote"/>
    <w:uiPriority w:val="29"/>
    <w:rsid w:val="009553F6"/>
    <w:rPr>
      <w:i/>
      <w:iCs/>
      <w:color w:val="404040" w:themeColor="text1" w:themeTint="BF"/>
    </w:rPr>
  </w:style>
  <w:style w:type="paragraph" w:styleId="ListParagraph">
    <w:name w:val="List Paragraph"/>
    <w:basedOn w:val="Normal"/>
    <w:uiPriority w:val="34"/>
    <w:qFormat/>
    <w:rsid w:val="009553F6"/>
    <w:pPr>
      <w:ind w:left="720"/>
      <w:contextualSpacing/>
    </w:pPr>
  </w:style>
  <w:style w:type="character" w:styleId="IntenseEmphasis">
    <w:name w:val="Intense Emphasis"/>
    <w:basedOn w:val="DefaultParagraphFont"/>
    <w:uiPriority w:val="21"/>
    <w:qFormat/>
    <w:rsid w:val="009553F6"/>
    <w:rPr>
      <w:i/>
      <w:iCs/>
      <w:color w:val="0F4761" w:themeColor="accent1" w:themeShade="BF"/>
    </w:rPr>
  </w:style>
  <w:style w:type="paragraph" w:styleId="IntenseQuote">
    <w:name w:val="Intense Quote"/>
    <w:basedOn w:val="Normal"/>
    <w:next w:val="Normal"/>
    <w:link w:val="IntenseQuoteChar"/>
    <w:uiPriority w:val="30"/>
    <w:qFormat/>
    <w:rsid w:val="009553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53F6"/>
    <w:rPr>
      <w:i/>
      <w:iCs/>
      <w:color w:val="0F4761" w:themeColor="accent1" w:themeShade="BF"/>
    </w:rPr>
  </w:style>
  <w:style w:type="character" w:styleId="IntenseReference">
    <w:name w:val="Intense Reference"/>
    <w:basedOn w:val="DefaultParagraphFont"/>
    <w:uiPriority w:val="32"/>
    <w:qFormat/>
    <w:rsid w:val="009553F6"/>
    <w:rPr>
      <w:b/>
      <w:bCs/>
      <w:smallCaps/>
      <w:color w:val="0F4761" w:themeColor="accent1" w:themeShade="BF"/>
      <w:spacing w:val="5"/>
    </w:rPr>
  </w:style>
  <w:style w:type="paragraph" w:styleId="NoSpacing">
    <w:name w:val="No Spacing"/>
    <w:uiPriority w:val="1"/>
    <w:qFormat/>
    <w:rsid w:val="00BD6919"/>
    <w:pPr>
      <w:spacing w:after="0" w:line="240" w:lineRule="auto"/>
    </w:pPr>
    <w:rPr>
      <w:lang w:val="en-GB"/>
    </w:rPr>
  </w:style>
  <w:style w:type="character" w:styleId="PlaceholderText">
    <w:name w:val="Placeholder Text"/>
    <w:basedOn w:val="DefaultParagraphFont"/>
    <w:uiPriority w:val="99"/>
    <w:semiHidden/>
    <w:rsid w:val="0046125C"/>
    <w:rPr>
      <w:color w:val="666666"/>
    </w:rPr>
  </w:style>
  <w:style w:type="paragraph" w:styleId="NormalWeb">
    <w:name w:val="Normal (Web)"/>
    <w:basedOn w:val="Normal"/>
    <w:uiPriority w:val="99"/>
    <w:semiHidden/>
    <w:unhideWhenUsed/>
    <w:rsid w:val="007B167C"/>
    <w:rPr>
      <w:rFonts w:ascii="Times New Roman" w:hAnsi="Times New Roman" w:cs="Times New Roman"/>
    </w:rPr>
  </w:style>
  <w:style w:type="paragraph" w:styleId="Header">
    <w:name w:val="header"/>
    <w:basedOn w:val="Normal"/>
    <w:link w:val="HeaderChar"/>
    <w:uiPriority w:val="99"/>
    <w:unhideWhenUsed/>
    <w:rsid w:val="007F0B96"/>
    <w:pPr>
      <w:tabs>
        <w:tab w:val="center" w:pos="4252"/>
        <w:tab w:val="right" w:pos="8504"/>
      </w:tabs>
      <w:spacing w:after="0" w:line="240" w:lineRule="auto"/>
    </w:pPr>
  </w:style>
  <w:style w:type="character" w:customStyle="1" w:styleId="HeaderChar">
    <w:name w:val="Header Char"/>
    <w:basedOn w:val="DefaultParagraphFont"/>
    <w:link w:val="Header"/>
    <w:uiPriority w:val="99"/>
    <w:rsid w:val="007F0B96"/>
    <w:rPr>
      <w:lang w:val="en-GB"/>
    </w:rPr>
  </w:style>
  <w:style w:type="paragraph" w:styleId="Footer">
    <w:name w:val="footer"/>
    <w:basedOn w:val="Normal"/>
    <w:link w:val="FooterChar"/>
    <w:uiPriority w:val="99"/>
    <w:unhideWhenUsed/>
    <w:rsid w:val="007F0B96"/>
    <w:pPr>
      <w:tabs>
        <w:tab w:val="center" w:pos="4252"/>
        <w:tab w:val="right" w:pos="8504"/>
      </w:tabs>
      <w:spacing w:after="0" w:line="240" w:lineRule="auto"/>
    </w:pPr>
  </w:style>
  <w:style w:type="character" w:customStyle="1" w:styleId="FooterChar">
    <w:name w:val="Footer Char"/>
    <w:basedOn w:val="DefaultParagraphFont"/>
    <w:link w:val="Footer"/>
    <w:uiPriority w:val="99"/>
    <w:rsid w:val="007F0B96"/>
    <w:rPr>
      <w:lang w:val="en-GB"/>
    </w:rPr>
  </w:style>
  <w:style w:type="paragraph" w:styleId="TOCHeading">
    <w:name w:val="TOC Heading"/>
    <w:basedOn w:val="Heading1"/>
    <w:next w:val="Normal"/>
    <w:uiPriority w:val="39"/>
    <w:unhideWhenUsed/>
    <w:qFormat/>
    <w:rsid w:val="007F0B9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35EF0"/>
    <w:pPr>
      <w:spacing w:after="100"/>
    </w:pPr>
  </w:style>
  <w:style w:type="paragraph" w:styleId="TOC2">
    <w:name w:val="toc 2"/>
    <w:basedOn w:val="Normal"/>
    <w:next w:val="Normal"/>
    <w:autoRedefine/>
    <w:uiPriority w:val="39"/>
    <w:unhideWhenUsed/>
    <w:rsid w:val="00435EF0"/>
    <w:pPr>
      <w:spacing w:after="100"/>
      <w:ind w:left="240"/>
    </w:pPr>
  </w:style>
  <w:style w:type="character" w:styleId="Hyperlink">
    <w:name w:val="Hyperlink"/>
    <w:basedOn w:val="DefaultParagraphFont"/>
    <w:uiPriority w:val="99"/>
    <w:unhideWhenUsed/>
    <w:rsid w:val="00435EF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CMX\Desktop\excel%20torsi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MX\Desktop\excel%20torsio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CMX\Desktop\excel%20torsion.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IO"/>
        </a:p>
      </c:txPr>
    </c:title>
    <c:autoTitleDeleted val="0"/>
    <c:plotArea>
      <c:layout/>
      <c:scatterChart>
        <c:scatterStyle val="lineMarker"/>
        <c:varyColors val="0"/>
        <c:ser>
          <c:idx val="0"/>
          <c:order val="0"/>
          <c:tx>
            <c:v>Brass: TL vs Jθ</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intercept val="0"/>
            <c:dispRSqr val="1"/>
            <c:dispEq val="1"/>
            <c:trendlineLbl>
              <c:layout>
                <c:manualLayout>
                  <c:x val="-0.10638302565120536"/>
                  <c:y val="-4.1666666666666669E-4"/>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IO"/>
                </a:p>
              </c:txPr>
            </c:trendlineLbl>
          </c:trendline>
          <c:xVal>
            <c:numRef>
              <c:f>Sheet1!$K$19:$K$23</c:f>
              <c:numCache>
                <c:formatCode>General</c:formatCode>
                <c:ptCount val="5"/>
                <c:pt idx="0">
                  <c:v>1.024</c:v>
                </c:pt>
                <c:pt idx="1">
                  <c:v>2.14</c:v>
                </c:pt>
                <c:pt idx="2">
                  <c:v>3.0830000000000002</c:v>
                </c:pt>
                <c:pt idx="3">
                  <c:v>4.0359999999999996</c:v>
                </c:pt>
                <c:pt idx="4">
                  <c:v>4.9880000000000004</c:v>
                </c:pt>
              </c:numCache>
            </c:numRef>
          </c:xVal>
          <c:yVal>
            <c:numRef>
              <c:f>Sheet1!$J$19:$J$23</c:f>
              <c:numCache>
                <c:formatCode>General</c:formatCode>
                <c:ptCount val="5"/>
                <c:pt idx="0">
                  <c:v>3.3000000000000002E-2</c:v>
                </c:pt>
                <c:pt idx="1">
                  <c:v>6.6000000000000003E-2</c:v>
                </c:pt>
                <c:pt idx="2">
                  <c:v>9.9000000000000005E-2</c:v>
                </c:pt>
                <c:pt idx="3">
                  <c:v>0.13300000000000001</c:v>
                </c:pt>
                <c:pt idx="4">
                  <c:v>0.16600000000000001</c:v>
                </c:pt>
              </c:numCache>
            </c:numRef>
          </c:yVal>
          <c:smooth val="0"/>
          <c:extLst>
            <c:ext xmlns:c16="http://schemas.microsoft.com/office/drawing/2014/chart" uri="{C3380CC4-5D6E-409C-BE32-E72D297353CC}">
              <c16:uniqueId val="{00000001-FE35-4082-80EC-497365BD72ED}"/>
            </c:ext>
          </c:extLst>
        </c:ser>
        <c:dLbls>
          <c:showLegendKey val="0"/>
          <c:showVal val="0"/>
          <c:showCatName val="0"/>
          <c:showSerName val="0"/>
          <c:showPercent val="0"/>
          <c:showBubbleSize val="0"/>
        </c:dLbls>
        <c:axId val="1285313056"/>
        <c:axId val="1285305376"/>
      </c:scatterChart>
      <c:valAx>
        <c:axId val="12853130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t>J</a:t>
                </a:r>
                <a:r>
                  <a:rPr lang="el-GR" sz="1000" b="0" i="0" u="none" strike="noStrike" baseline="0"/>
                  <a:t>θ (</a:t>
                </a:r>
                <a:r>
                  <a:rPr lang="en-GB" sz="1000" b="0" i="0" u="none" strike="noStrike" baseline="0"/>
                  <a:t>x</a:t>
                </a:r>
                <a:r>
                  <a:rPr lang="el-GR" sz="1000" b="0" i="0" u="none" strike="noStrike" baseline="0"/>
                  <a:t>10⁻¹²</a:t>
                </a:r>
                <a:r>
                  <a:rPr lang="en-GB" sz="1000" b="0" i="0" u="none" strike="noStrike" baseline="0"/>
                  <a:t>)</a:t>
                </a:r>
                <a:r>
                  <a:rPr lang="el-GR" sz="1000" b="0" i="0" u="none" strike="noStrike" baseline="0"/>
                  <a:t>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IO"/>
          </a:p>
        </c:txPr>
        <c:crossAx val="1285305376"/>
        <c:crosses val="autoZero"/>
        <c:crossBetween val="midCat"/>
      </c:valAx>
      <c:valAx>
        <c:axId val="12853053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t>TL (Nm·m)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IO"/>
          </a:p>
        </c:txPr>
        <c:crossAx val="1285313056"/>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I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Aluminium: TL vs J</a:t>
            </a:r>
            <a:r>
              <a:rPr lang="el-GR" sz="1400" b="0" i="0" u="none" strike="noStrike" kern="1200" spc="0" baseline="0">
                <a:solidFill>
                  <a:sysClr val="windowText" lastClr="000000">
                    <a:lumMod val="65000"/>
                    <a:lumOff val="35000"/>
                  </a:sysClr>
                </a:solidFill>
              </a:rPr>
              <a:t>θ</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IO"/>
        </a:p>
      </c:txPr>
    </c:title>
    <c:autoTitleDeleted val="0"/>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intercept val="0"/>
            <c:dispRSqr val="1"/>
            <c:dispEq val="1"/>
            <c:trendlineLbl>
              <c:layout>
                <c:manualLayout>
                  <c:x val="-7.8443222683203112E-2"/>
                  <c:y val="-1.4183774265357262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IO"/>
                </a:p>
              </c:txPr>
            </c:trendlineLbl>
          </c:trendline>
          <c:xVal>
            <c:numRef>
              <c:f>Sheet1!$K$32:$K$35</c:f>
              <c:numCache>
                <c:formatCode>0.00</c:formatCode>
                <c:ptCount val="4"/>
                <c:pt idx="0">
                  <c:v>1.3420000000000001</c:v>
                </c:pt>
                <c:pt idx="1">
                  <c:v>2.6030000000000002</c:v>
                </c:pt>
                <c:pt idx="2">
                  <c:v>3.7909999999999999</c:v>
                </c:pt>
                <c:pt idx="3">
                  <c:v>5.0609999999999999</c:v>
                </c:pt>
              </c:numCache>
            </c:numRef>
          </c:xVal>
          <c:yVal>
            <c:numRef>
              <c:f>Sheet1!$J$32:$J$35</c:f>
              <c:numCache>
                <c:formatCode>General</c:formatCode>
                <c:ptCount val="4"/>
                <c:pt idx="0">
                  <c:v>3.3000000000000002E-2</c:v>
                </c:pt>
                <c:pt idx="1">
                  <c:v>6.6000000000000003E-2</c:v>
                </c:pt>
                <c:pt idx="2">
                  <c:v>9.9000000000000005E-2</c:v>
                </c:pt>
                <c:pt idx="3">
                  <c:v>0.13300000000000001</c:v>
                </c:pt>
              </c:numCache>
            </c:numRef>
          </c:yVal>
          <c:smooth val="0"/>
          <c:extLst>
            <c:ext xmlns:c16="http://schemas.microsoft.com/office/drawing/2014/chart" uri="{C3380CC4-5D6E-409C-BE32-E72D297353CC}">
              <c16:uniqueId val="{00000001-655C-47FF-8838-AB222A81B776}"/>
            </c:ext>
          </c:extLst>
        </c:ser>
        <c:dLbls>
          <c:showLegendKey val="0"/>
          <c:showVal val="0"/>
          <c:showCatName val="0"/>
          <c:showSerName val="0"/>
          <c:showPercent val="0"/>
          <c:showBubbleSize val="0"/>
        </c:dLbls>
        <c:axId val="1285313056"/>
        <c:axId val="1285305376"/>
      </c:scatterChart>
      <c:valAx>
        <c:axId val="12853130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t>J</a:t>
                </a:r>
                <a:r>
                  <a:rPr lang="el-GR" sz="1000" b="0" i="0" u="none" strike="noStrike" baseline="0"/>
                  <a:t>θ (</a:t>
                </a:r>
                <a:r>
                  <a:rPr lang="en-GB" sz="1000" b="0" i="0" u="none" strike="noStrike" baseline="0"/>
                  <a:t>x</a:t>
                </a:r>
                <a:r>
                  <a:rPr lang="el-GR" sz="1000" b="0" i="0" u="none" strike="noStrike" baseline="0"/>
                  <a:t>10⁻¹²</a:t>
                </a:r>
                <a:r>
                  <a:rPr lang="en-GB" sz="1000" b="0" i="0" u="none" strike="noStrike" baseline="0"/>
                  <a:t>)</a:t>
                </a:r>
                <a:r>
                  <a:rPr lang="el-GR" sz="1000" b="0" i="0" u="none" strike="noStrike" baseline="0"/>
                  <a:t>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IO"/>
          </a:p>
        </c:txPr>
        <c:crossAx val="1285305376"/>
        <c:crosses val="autoZero"/>
        <c:crossBetween val="midCat"/>
      </c:valAx>
      <c:valAx>
        <c:axId val="12853053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t>TL (Nm·m)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IO"/>
          </a:p>
        </c:txPr>
        <c:crossAx val="1285313056"/>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IO"/>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Steel: TL vs J</a:t>
            </a:r>
            <a:r>
              <a:rPr lang="el-GR" sz="1400" b="0" i="0" u="none" strike="noStrike" kern="1200" spc="0" baseline="0">
                <a:solidFill>
                  <a:sysClr val="windowText" lastClr="000000">
                    <a:lumMod val="65000"/>
                    <a:lumOff val="35000"/>
                  </a:sysClr>
                </a:solidFill>
              </a:rPr>
              <a:t>θ</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IO"/>
        </a:p>
      </c:txPr>
    </c:title>
    <c:autoTitleDeleted val="0"/>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intercept val="0"/>
            <c:dispRSqr val="1"/>
            <c:dispEq val="1"/>
            <c:trendlineLbl>
              <c:layout>
                <c:manualLayout>
                  <c:x val="-7.5527080617992598E-2"/>
                  <c:y val="-1.3973849818236331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IO"/>
                </a:p>
              </c:txPr>
            </c:trendlineLbl>
          </c:trendline>
          <c:xVal>
            <c:numRef>
              <c:f>Sheet1!$K$42:$K$46</c:f>
              <c:numCache>
                <c:formatCode>General</c:formatCode>
                <c:ptCount val="5"/>
                <c:pt idx="0">
                  <c:v>0.55300000000000005</c:v>
                </c:pt>
                <c:pt idx="1">
                  <c:v>0.94299999999999995</c:v>
                </c:pt>
                <c:pt idx="2" formatCode="0.00">
                  <c:v>1.26</c:v>
                </c:pt>
                <c:pt idx="3">
                  <c:v>1.659</c:v>
                </c:pt>
                <c:pt idx="4">
                  <c:v>2.0489999999999999</c:v>
                </c:pt>
              </c:numCache>
            </c:numRef>
          </c:xVal>
          <c:yVal>
            <c:numRef>
              <c:f>Sheet1!$J$42:$J$46</c:f>
              <c:numCache>
                <c:formatCode>General</c:formatCode>
                <c:ptCount val="5"/>
                <c:pt idx="0">
                  <c:v>3.3000000000000002E-2</c:v>
                </c:pt>
                <c:pt idx="1">
                  <c:v>6.6000000000000003E-2</c:v>
                </c:pt>
                <c:pt idx="2">
                  <c:v>9.9000000000000005E-2</c:v>
                </c:pt>
                <c:pt idx="3">
                  <c:v>0.13300000000000001</c:v>
                </c:pt>
                <c:pt idx="4">
                  <c:v>0.16600000000000001</c:v>
                </c:pt>
              </c:numCache>
            </c:numRef>
          </c:yVal>
          <c:smooth val="0"/>
          <c:extLst>
            <c:ext xmlns:c16="http://schemas.microsoft.com/office/drawing/2014/chart" uri="{C3380CC4-5D6E-409C-BE32-E72D297353CC}">
              <c16:uniqueId val="{00000001-0802-44FF-99D3-69218ECD2935}"/>
            </c:ext>
          </c:extLst>
        </c:ser>
        <c:dLbls>
          <c:showLegendKey val="0"/>
          <c:showVal val="0"/>
          <c:showCatName val="0"/>
          <c:showSerName val="0"/>
          <c:showPercent val="0"/>
          <c:showBubbleSize val="0"/>
        </c:dLbls>
        <c:axId val="1285313056"/>
        <c:axId val="1285305376"/>
      </c:scatterChart>
      <c:valAx>
        <c:axId val="12853130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t>J</a:t>
                </a:r>
                <a:r>
                  <a:rPr lang="el-GR" sz="1000" b="0" i="0" u="none" strike="noStrike" baseline="0"/>
                  <a:t>θ (</a:t>
                </a:r>
                <a:r>
                  <a:rPr lang="en-GB" sz="1000" b="0" i="0" u="none" strike="noStrike" baseline="0"/>
                  <a:t>x</a:t>
                </a:r>
                <a:r>
                  <a:rPr lang="el-GR" sz="1000" b="0" i="0" u="none" strike="noStrike" baseline="0"/>
                  <a:t>10⁻¹²</a:t>
                </a:r>
                <a:r>
                  <a:rPr lang="en-GB" sz="1000" b="0" i="0" u="none" strike="noStrike" baseline="0"/>
                  <a:t>)</a:t>
                </a:r>
                <a:r>
                  <a:rPr lang="el-GR" sz="1000" b="0" i="0" u="none" strike="noStrike" baseline="0"/>
                  <a:t>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IO"/>
          </a:p>
        </c:txPr>
        <c:crossAx val="1285305376"/>
        <c:crosses val="autoZero"/>
        <c:crossBetween val="midCat"/>
      </c:valAx>
      <c:valAx>
        <c:axId val="12853053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t>TL (Nm·m)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IO"/>
          </a:p>
        </c:txPr>
        <c:crossAx val="1285313056"/>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I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2CF22-79E9-498C-9940-B9C19AF30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14</Pages>
  <Words>1913</Words>
  <Characters>10905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Pablo Model Rodrigues</dc:creator>
  <cp:keywords/>
  <dc:description/>
  <cp:lastModifiedBy>Pablo Model Rodrigues</cp:lastModifiedBy>
  <cp:revision>13</cp:revision>
  <dcterms:created xsi:type="dcterms:W3CDTF">2026-01-01T20:25:00Z</dcterms:created>
  <dcterms:modified xsi:type="dcterms:W3CDTF">2026-01-02T11:52:00Z</dcterms:modified>
</cp:coreProperties>
</file>