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0BD00" w14:textId="77777777" w:rsidR="006D5449" w:rsidRDefault="006D5449" w:rsidP="006D5449">
      <w:pPr>
        <w:pStyle w:val="Title"/>
        <w:jc w:val="center"/>
        <w:rPr>
          <w:lang w:val="en-IN"/>
        </w:rPr>
      </w:pPr>
    </w:p>
    <w:p w14:paraId="3544916F" w14:textId="77777777" w:rsidR="006D5449" w:rsidRDefault="006D5449" w:rsidP="006D5449">
      <w:pPr>
        <w:pStyle w:val="Title"/>
        <w:jc w:val="center"/>
        <w:rPr>
          <w:lang w:val="en-IN"/>
        </w:rPr>
      </w:pPr>
    </w:p>
    <w:p w14:paraId="733F468B" w14:textId="77777777" w:rsidR="006D5449" w:rsidRDefault="006D5449" w:rsidP="006D5449">
      <w:pPr>
        <w:pStyle w:val="Title"/>
        <w:jc w:val="center"/>
        <w:rPr>
          <w:lang w:val="en-IN"/>
        </w:rPr>
      </w:pPr>
    </w:p>
    <w:p w14:paraId="66F12992" w14:textId="77777777" w:rsidR="006D5449" w:rsidRDefault="006D5449" w:rsidP="006D5449">
      <w:pPr>
        <w:pStyle w:val="Title"/>
        <w:jc w:val="center"/>
        <w:rPr>
          <w:lang w:val="en-IN"/>
        </w:rPr>
      </w:pPr>
    </w:p>
    <w:p w14:paraId="162593F8" w14:textId="77777777" w:rsidR="006D5449" w:rsidRDefault="006D5449" w:rsidP="006D5449">
      <w:pPr>
        <w:pStyle w:val="Title"/>
        <w:jc w:val="center"/>
        <w:rPr>
          <w:lang w:val="en-IN"/>
        </w:rPr>
      </w:pPr>
    </w:p>
    <w:p w14:paraId="2F0A7450" w14:textId="4AF1F71B" w:rsidR="002B678E" w:rsidRDefault="006D5449" w:rsidP="006D5449">
      <w:pPr>
        <w:pStyle w:val="Title"/>
        <w:jc w:val="center"/>
        <w:rPr>
          <w:lang w:val="en-IN"/>
        </w:rPr>
      </w:pPr>
      <w:r>
        <w:rPr>
          <w:lang w:val="en-IN"/>
        </w:rPr>
        <w:t>Case Study</w:t>
      </w:r>
      <w:r w:rsidR="00E344DF">
        <w:rPr>
          <w:lang w:val="en-IN"/>
        </w:rPr>
        <w:t xml:space="preserve"> Report</w:t>
      </w:r>
    </w:p>
    <w:p w14:paraId="38857BFE" w14:textId="6D34663C" w:rsidR="00E344DF" w:rsidRPr="00E344DF" w:rsidRDefault="00E344DF" w:rsidP="00E344DF">
      <w:pPr>
        <w:jc w:val="center"/>
        <w:rPr>
          <w:b/>
          <w:bCs/>
          <w:sz w:val="28"/>
          <w:szCs w:val="28"/>
        </w:rPr>
      </w:pPr>
      <w:r w:rsidRPr="00E344DF">
        <w:rPr>
          <w:b/>
          <w:bCs/>
          <w:sz w:val="28"/>
          <w:szCs w:val="28"/>
        </w:rPr>
        <w:t>The Seacrest Lodge</w:t>
      </w:r>
    </w:p>
    <w:p w14:paraId="30529934" w14:textId="77777777" w:rsidR="00E344DF" w:rsidRDefault="00E344DF" w:rsidP="00E344DF">
      <w:pPr>
        <w:jc w:val="center"/>
        <w:rPr>
          <w:sz w:val="28"/>
          <w:szCs w:val="28"/>
        </w:rPr>
      </w:pPr>
    </w:p>
    <w:p w14:paraId="15B58243" w14:textId="77777777" w:rsidR="00E344DF" w:rsidRDefault="00E344DF" w:rsidP="00E344DF">
      <w:pPr>
        <w:jc w:val="center"/>
        <w:rPr>
          <w:sz w:val="28"/>
          <w:szCs w:val="28"/>
        </w:rPr>
      </w:pPr>
    </w:p>
    <w:p w14:paraId="5F444437" w14:textId="77777777" w:rsidR="00E344DF" w:rsidRPr="00E344DF" w:rsidRDefault="00E344DF" w:rsidP="00E344DF">
      <w:pPr>
        <w:jc w:val="center"/>
        <w:rPr>
          <w:sz w:val="28"/>
          <w:szCs w:val="28"/>
          <w:lang w:val="en-IN"/>
        </w:rPr>
      </w:pPr>
    </w:p>
    <w:p w14:paraId="2D78BBF7" w14:textId="5F3C8905" w:rsidR="006D5449" w:rsidRPr="006D5449" w:rsidRDefault="006D5449" w:rsidP="006D5449">
      <w:pPr>
        <w:jc w:val="center"/>
        <w:rPr>
          <w:b/>
          <w:bCs/>
          <w:sz w:val="28"/>
          <w:szCs w:val="24"/>
          <w:lang w:val="en-IN"/>
        </w:rPr>
      </w:pPr>
      <w:r w:rsidRPr="006D5449">
        <w:rPr>
          <w:b/>
          <w:bCs/>
          <w:sz w:val="28"/>
          <w:szCs w:val="24"/>
          <w:lang w:val="en-IN"/>
        </w:rPr>
        <w:t>Student Name:</w:t>
      </w:r>
      <w:r w:rsidR="00CE564F">
        <w:rPr>
          <w:b/>
          <w:bCs/>
          <w:sz w:val="28"/>
          <w:szCs w:val="24"/>
          <w:lang w:val="en-IN"/>
        </w:rPr>
        <w:t xml:space="preserve"> Mihai Bucur</w:t>
      </w:r>
    </w:p>
    <w:p w14:paraId="0D984293" w14:textId="45A9760F" w:rsidR="006D5449" w:rsidRPr="006D5449" w:rsidRDefault="006D5449" w:rsidP="006D5449">
      <w:pPr>
        <w:jc w:val="center"/>
        <w:rPr>
          <w:b/>
          <w:bCs/>
          <w:sz w:val="28"/>
          <w:szCs w:val="24"/>
          <w:lang w:val="en-IN"/>
        </w:rPr>
      </w:pPr>
      <w:r w:rsidRPr="006D5449">
        <w:rPr>
          <w:b/>
          <w:bCs/>
          <w:sz w:val="28"/>
          <w:szCs w:val="24"/>
          <w:lang w:val="en-IN"/>
        </w:rPr>
        <w:t>Student ID:</w:t>
      </w:r>
      <w:r w:rsidR="00CE564F">
        <w:rPr>
          <w:b/>
          <w:bCs/>
          <w:sz w:val="28"/>
          <w:szCs w:val="24"/>
          <w:lang w:val="en-IN"/>
        </w:rPr>
        <w:t xml:space="preserve"> 2112110</w:t>
      </w:r>
    </w:p>
    <w:p w14:paraId="0C8D051D" w14:textId="3F440D28" w:rsidR="006D5449" w:rsidRPr="006D5449" w:rsidRDefault="006D5449" w:rsidP="006D5449">
      <w:pPr>
        <w:jc w:val="center"/>
        <w:rPr>
          <w:b/>
          <w:bCs/>
          <w:sz w:val="28"/>
          <w:szCs w:val="24"/>
          <w:lang w:val="en-IN"/>
        </w:rPr>
      </w:pPr>
      <w:r w:rsidRPr="006D5449">
        <w:rPr>
          <w:b/>
          <w:bCs/>
          <w:sz w:val="28"/>
          <w:szCs w:val="24"/>
          <w:lang w:val="en-IN"/>
        </w:rPr>
        <w:t>Lecturer Name:</w:t>
      </w:r>
      <w:r w:rsidR="00CE564F">
        <w:rPr>
          <w:b/>
          <w:bCs/>
          <w:sz w:val="28"/>
          <w:szCs w:val="24"/>
          <w:lang w:val="en-IN"/>
        </w:rPr>
        <w:t xml:space="preserve"> Tristan Howkins</w:t>
      </w:r>
    </w:p>
    <w:p w14:paraId="295621D1" w14:textId="77777777" w:rsidR="00E344DF" w:rsidRDefault="00E344DF" w:rsidP="006D5449">
      <w:pPr>
        <w:jc w:val="center"/>
        <w:rPr>
          <w:b/>
          <w:bCs/>
          <w:sz w:val="28"/>
          <w:szCs w:val="24"/>
          <w:lang w:val="en-IN"/>
        </w:rPr>
      </w:pPr>
    </w:p>
    <w:p w14:paraId="311C29D1" w14:textId="77777777" w:rsidR="00E344DF" w:rsidRDefault="00E344DF" w:rsidP="006D5449">
      <w:pPr>
        <w:jc w:val="center"/>
        <w:rPr>
          <w:b/>
          <w:bCs/>
          <w:sz w:val="28"/>
          <w:szCs w:val="24"/>
          <w:lang w:val="en-IN"/>
        </w:rPr>
      </w:pPr>
    </w:p>
    <w:p w14:paraId="79521CDD" w14:textId="77777777" w:rsidR="00E344DF" w:rsidRDefault="00E344DF" w:rsidP="006D5449">
      <w:pPr>
        <w:jc w:val="center"/>
        <w:rPr>
          <w:b/>
          <w:bCs/>
          <w:sz w:val="28"/>
          <w:szCs w:val="24"/>
          <w:lang w:val="en-IN"/>
        </w:rPr>
      </w:pPr>
    </w:p>
    <w:p w14:paraId="158165B8" w14:textId="77777777" w:rsidR="00E344DF" w:rsidRDefault="00E344DF" w:rsidP="006D5449">
      <w:pPr>
        <w:jc w:val="center"/>
        <w:rPr>
          <w:b/>
          <w:bCs/>
          <w:sz w:val="28"/>
          <w:szCs w:val="24"/>
          <w:lang w:val="en-IN"/>
        </w:rPr>
      </w:pPr>
    </w:p>
    <w:p w14:paraId="370E848F" w14:textId="77777777" w:rsidR="00E344DF" w:rsidRDefault="00E344DF" w:rsidP="006D5449">
      <w:pPr>
        <w:jc w:val="center"/>
        <w:rPr>
          <w:b/>
          <w:bCs/>
          <w:sz w:val="28"/>
          <w:szCs w:val="24"/>
          <w:lang w:val="en-IN"/>
        </w:rPr>
      </w:pPr>
    </w:p>
    <w:p w14:paraId="52EFAB67" w14:textId="60662ED1" w:rsidR="006D5449" w:rsidRDefault="00E344DF" w:rsidP="006D5449">
      <w:pPr>
        <w:jc w:val="center"/>
        <w:rPr>
          <w:b/>
          <w:bCs/>
          <w:sz w:val="28"/>
          <w:szCs w:val="24"/>
          <w:lang w:val="en-IN"/>
        </w:rPr>
      </w:pPr>
      <w:r>
        <w:rPr>
          <w:b/>
          <w:bCs/>
          <w:sz w:val="28"/>
          <w:szCs w:val="24"/>
          <w:lang w:val="en-IN"/>
        </w:rPr>
        <w:t xml:space="preserve">                                                         2066 words</w:t>
      </w:r>
    </w:p>
    <w:p w14:paraId="4E9CE5EB" w14:textId="73AD6E7A" w:rsidR="00E344DF" w:rsidRDefault="006D5449">
      <w:pPr>
        <w:spacing w:line="259" w:lineRule="auto"/>
        <w:jc w:val="left"/>
        <w:rPr>
          <w:b/>
          <w:bCs/>
          <w:sz w:val="28"/>
          <w:szCs w:val="24"/>
          <w:lang w:val="en-IN"/>
        </w:rPr>
      </w:pPr>
      <w:r>
        <w:rPr>
          <w:b/>
          <w:bCs/>
          <w:sz w:val="28"/>
          <w:szCs w:val="24"/>
          <w:lang w:val="en-IN"/>
        </w:rPr>
        <w:br w:type="page"/>
      </w:r>
      <w:r w:rsidR="00E344DF">
        <w:rPr>
          <w:b/>
          <w:bCs/>
          <w:sz w:val="28"/>
          <w:szCs w:val="24"/>
          <w:lang w:val="en-IN"/>
        </w:rPr>
        <w:lastRenderedPageBreak/>
        <w:t xml:space="preserve">           </w:t>
      </w:r>
    </w:p>
    <w:p w14:paraId="028003CB" w14:textId="77777777" w:rsidR="00E344DF" w:rsidRDefault="00E344DF">
      <w:pPr>
        <w:spacing w:line="259" w:lineRule="auto"/>
        <w:jc w:val="left"/>
        <w:rPr>
          <w:b/>
          <w:bCs/>
          <w:sz w:val="28"/>
          <w:szCs w:val="24"/>
          <w:lang w:val="en-IN"/>
        </w:rPr>
      </w:pPr>
    </w:p>
    <w:sdt>
      <w:sdtPr>
        <w:rPr>
          <w:rFonts w:ascii="Times New Roman" w:eastAsiaTheme="minorHAnsi" w:hAnsi="Times New Roman" w:cstheme="minorBidi"/>
          <w:color w:val="auto"/>
          <w:kern w:val="2"/>
          <w:sz w:val="24"/>
          <w:szCs w:val="22"/>
          <w:lang w:val="en-GB"/>
          <w14:ligatures w14:val="standardContextual"/>
        </w:rPr>
        <w:id w:val="1106926210"/>
        <w:docPartObj>
          <w:docPartGallery w:val="Table of Contents"/>
          <w:docPartUnique/>
        </w:docPartObj>
      </w:sdtPr>
      <w:sdtEndPr>
        <w:rPr>
          <w:b/>
          <w:bCs/>
          <w:noProof/>
        </w:rPr>
      </w:sdtEndPr>
      <w:sdtContent>
        <w:p w14:paraId="613FDECE" w14:textId="6CC7A9EF" w:rsidR="008E6777" w:rsidRPr="008E6777" w:rsidRDefault="008E6777">
          <w:pPr>
            <w:pStyle w:val="TOCHeading"/>
            <w:rPr>
              <w:rFonts w:ascii="Times New Roman" w:hAnsi="Times New Roman" w:cs="Times New Roman"/>
              <w:b/>
              <w:bCs/>
              <w:color w:val="000000"/>
              <w:sz w:val="28"/>
              <w:szCs w:val="28"/>
            </w:rPr>
          </w:pPr>
          <w:r w:rsidRPr="008E6777">
            <w:rPr>
              <w:rFonts w:ascii="Times New Roman" w:hAnsi="Times New Roman" w:cs="Times New Roman"/>
              <w:b/>
              <w:bCs/>
              <w:color w:val="000000"/>
              <w:sz w:val="28"/>
              <w:szCs w:val="28"/>
            </w:rPr>
            <w:t>Table of Contents</w:t>
          </w:r>
        </w:p>
        <w:p w14:paraId="4E251C3C" w14:textId="2D2BCD33" w:rsidR="008E6777" w:rsidRDefault="008E6777">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160101706" w:history="1">
            <w:r w:rsidRPr="005D538D">
              <w:rPr>
                <w:rStyle w:val="Hyperlink"/>
                <w:noProof/>
                <w:lang w:val="en-IN"/>
              </w:rPr>
              <w:t>Introduction</w:t>
            </w:r>
            <w:r>
              <w:rPr>
                <w:noProof/>
                <w:webHidden/>
              </w:rPr>
              <w:tab/>
            </w:r>
            <w:r>
              <w:rPr>
                <w:noProof/>
                <w:webHidden/>
              </w:rPr>
              <w:fldChar w:fldCharType="begin"/>
            </w:r>
            <w:r>
              <w:rPr>
                <w:noProof/>
                <w:webHidden/>
              </w:rPr>
              <w:instrText xml:space="preserve"> PAGEREF _Toc160101706 \h </w:instrText>
            </w:r>
            <w:r>
              <w:rPr>
                <w:noProof/>
                <w:webHidden/>
              </w:rPr>
            </w:r>
            <w:r>
              <w:rPr>
                <w:noProof/>
                <w:webHidden/>
              </w:rPr>
              <w:fldChar w:fldCharType="separate"/>
            </w:r>
            <w:r>
              <w:rPr>
                <w:noProof/>
                <w:webHidden/>
              </w:rPr>
              <w:t>3</w:t>
            </w:r>
            <w:r>
              <w:rPr>
                <w:noProof/>
                <w:webHidden/>
              </w:rPr>
              <w:fldChar w:fldCharType="end"/>
            </w:r>
          </w:hyperlink>
        </w:p>
        <w:p w14:paraId="00B8FA6D" w14:textId="2A6EBAD2" w:rsidR="008E6777" w:rsidRDefault="00000000">
          <w:pPr>
            <w:pStyle w:val="TOC1"/>
            <w:tabs>
              <w:tab w:val="right" w:leader="dot" w:pos="9016"/>
            </w:tabs>
            <w:rPr>
              <w:rFonts w:asciiTheme="minorHAnsi" w:eastAsiaTheme="minorEastAsia" w:hAnsiTheme="minorHAnsi"/>
              <w:noProof/>
              <w:szCs w:val="24"/>
              <w:lang w:val="en-IN" w:eastAsia="en-IN"/>
            </w:rPr>
          </w:pPr>
          <w:hyperlink w:anchor="_Toc160101707" w:history="1">
            <w:r w:rsidR="008E6777" w:rsidRPr="005D538D">
              <w:rPr>
                <w:rStyle w:val="Hyperlink"/>
                <w:noProof/>
                <w:lang w:val="en-IN"/>
              </w:rPr>
              <w:t>Market Analysis</w:t>
            </w:r>
            <w:r w:rsidR="008E6777">
              <w:rPr>
                <w:noProof/>
                <w:webHidden/>
              </w:rPr>
              <w:tab/>
            </w:r>
            <w:r w:rsidR="008E6777">
              <w:rPr>
                <w:noProof/>
                <w:webHidden/>
              </w:rPr>
              <w:fldChar w:fldCharType="begin"/>
            </w:r>
            <w:r w:rsidR="008E6777">
              <w:rPr>
                <w:noProof/>
                <w:webHidden/>
              </w:rPr>
              <w:instrText xml:space="preserve"> PAGEREF _Toc160101707 \h </w:instrText>
            </w:r>
            <w:r w:rsidR="008E6777">
              <w:rPr>
                <w:noProof/>
                <w:webHidden/>
              </w:rPr>
            </w:r>
            <w:r w:rsidR="008E6777">
              <w:rPr>
                <w:noProof/>
                <w:webHidden/>
              </w:rPr>
              <w:fldChar w:fldCharType="separate"/>
            </w:r>
            <w:r w:rsidR="008E6777">
              <w:rPr>
                <w:noProof/>
                <w:webHidden/>
              </w:rPr>
              <w:t>4</w:t>
            </w:r>
            <w:r w:rsidR="008E6777">
              <w:rPr>
                <w:noProof/>
                <w:webHidden/>
              </w:rPr>
              <w:fldChar w:fldCharType="end"/>
            </w:r>
          </w:hyperlink>
        </w:p>
        <w:p w14:paraId="536BC5CB" w14:textId="7416B66C" w:rsidR="008E6777" w:rsidRDefault="00000000">
          <w:pPr>
            <w:pStyle w:val="TOC1"/>
            <w:tabs>
              <w:tab w:val="right" w:leader="dot" w:pos="9016"/>
            </w:tabs>
            <w:rPr>
              <w:rFonts w:asciiTheme="minorHAnsi" w:eastAsiaTheme="minorEastAsia" w:hAnsiTheme="minorHAnsi"/>
              <w:noProof/>
              <w:szCs w:val="24"/>
              <w:lang w:val="en-IN" w:eastAsia="en-IN"/>
            </w:rPr>
          </w:pPr>
          <w:hyperlink w:anchor="_Toc160101708" w:history="1">
            <w:r w:rsidR="008E6777" w:rsidRPr="005D538D">
              <w:rPr>
                <w:rStyle w:val="Hyperlink"/>
                <w:noProof/>
                <w:lang w:val="en-IN"/>
              </w:rPr>
              <w:t>Financial Performance Analysis of the Seacrest Lodge (2021-2023)</w:t>
            </w:r>
            <w:r w:rsidR="008E6777">
              <w:rPr>
                <w:noProof/>
                <w:webHidden/>
              </w:rPr>
              <w:tab/>
            </w:r>
            <w:r w:rsidR="008E6777">
              <w:rPr>
                <w:noProof/>
                <w:webHidden/>
              </w:rPr>
              <w:fldChar w:fldCharType="begin"/>
            </w:r>
            <w:r w:rsidR="008E6777">
              <w:rPr>
                <w:noProof/>
                <w:webHidden/>
              </w:rPr>
              <w:instrText xml:space="preserve"> PAGEREF _Toc160101708 \h </w:instrText>
            </w:r>
            <w:r w:rsidR="008E6777">
              <w:rPr>
                <w:noProof/>
                <w:webHidden/>
              </w:rPr>
            </w:r>
            <w:r w:rsidR="008E6777">
              <w:rPr>
                <w:noProof/>
                <w:webHidden/>
              </w:rPr>
              <w:fldChar w:fldCharType="separate"/>
            </w:r>
            <w:r w:rsidR="008E6777">
              <w:rPr>
                <w:noProof/>
                <w:webHidden/>
              </w:rPr>
              <w:t>5</w:t>
            </w:r>
            <w:r w:rsidR="008E6777">
              <w:rPr>
                <w:noProof/>
                <w:webHidden/>
              </w:rPr>
              <w:fldChar w:fldCharType="end"/>
            </w:r>
          </w:hyperlink>
        </w:p>
        <w:p w14:paraId="688FDE4D" w14:textId="374E35C9" w:rsidR="008E6777" w:rsidRDefault="00000000">
          <w:pPr>
            <w:pStyle w:val="TOC2"/>
            <w:tabs>
              <w:tab w:val="right" w:leader="dot" w:pos="9016"/>
            </w:tabs>
            <w:rPr>
              <w:rFonts w:asciiTheme="minorHAnsi" w:eastAsiaTheme="minorEastAsia" w:hAnsiTheme="minorHAnsi"/>
              <w:noProof/>
              <w:szCs w:val="24"/>
              <w:lang w:val="en-IN" w:eastAsia="en-IN"/>
            </w:rPr>
          </w:pPr>
          <w:hyperlink w:anchor="_Toc160101709" w:history="1">
            <w:r w:rsidR="008E6777" w:rsidRPr="005D538D">
              <w:rPr>
                <w:rStyle w:val="Hyperlink"/>
                <w:noProof/>
                <w:lang w:val="en-IN"/>
              </w:rPr>
              <w:t>Income Statement Summary (2021-2023)</w:t>
            </w:r>
            <w:r w:rsidR="008E6777">
              <w:rPr>
                <w:noProof/>
                <w:webHidden/>
              </w:rPr>
              <w:tab/>
            </w:r>
            <w:r w:rsidR="008E6777">
              <w:rPr>
                <w:noProof/>
                <w:webHidden/>
              </w:rPr>
              <w:fldChar w:fldCharType="begin"/>
            </w:r>
            <w:r w:rsidR="008E6777">
              <w:rPr>
                <w:noProof/>
                <w:webHidden/>
              </w:rPr>
              <w:instrText xml:space="preserve"> PAGEREF _Toc160101709 \h </w:instrText>
            </w:r>
            <w:r w:rsidR="008E6777">
              <w:rPr>
                <w:noProof/>
                <w:webHidden/>
              </w:rPr>
            </w:r>
            <w:r w:rsidR="008E6777">
              <w:rPr>
                <w:noProof/>
                <w:webHidden/>
              </w:rPr>
              <w:fldChar w:fldCharType="separate"/>
            </w:r>
            <w:r w:rsidR="008E6777">
              <w:rPr>
                <w:noProof/>
                <w:webHidden/>
              </w:rPr>
              <w:t>5</w:t>
            </w:r>
            <w:r w:rsidR="008E6777">
              <w:rPr>
                <w:noProof/>
                <w:webHidden/>
              </w:rPr>
              <w:fldChar w:fldCharType="end"/>
            </w:r>
          </w:hyperlink>
        </w:p>
        <w:p w14:paraId="7250284E" w14:textId="3778828C" w:rsidR="008E6777" w:rsidRDefault="00000000">
          <w:pPr>
            <w:pStyle w:val="TOC2"/>
            <w:tabs>
              <w:tab w:val="right" w:leader="dot" w:pos="9016"/>
            </w:tabs>
            <w:rPr>
              <w:rFonts w:asciiTheme="minorHAnsi" w:eastAsiaTheme="minorEastAsia" w:hAnsiTheme="minorHAnsi"/>
              <w:noProof/>
              <w:szCs w:val="24"/>
              <w:lang w:val="en-IN" w:eastAsia="en-IN"/>
            </w:rPr>
          </w:pPr>
          <w:hyperlink w:anchor="_Toc160101710" w:history="1">
            <w:r w:rsidR="008E6777" w:rsidRPr="005D538D">
              <w:rPr>
                <w:rStyle w:val="Hyperlink"/>
                <w:noProof/>
                <w:lang w:val="en-IN"/>
              </w:rPr>
              <w:t>Balance Sheet Summary (2021-2023)</w:t>
            </w:r>
            <w:r w:rsidR="008E6777">
              <w:rPr>
                <w:noProof/>
                <w:webHidden/>
              </w:rPr>
              <w:tab/>
            </w:r>
            <w:r w:rsidR="008E6777">
              <w:rPr>
                <w:noProof/>
                <w:webHidden/>
              </w:rPr>
              <w:fldChar w:fldCharType="begin"/>
            </w:r>
            <w:r w:rsidR="008E6777">
              <w:rPr>
                <w:noProof/>
                <w:webHidden/>
              </w:rPr>
              <w:instrText xml:space="preserve"> PAGEREF _Toc160101710 \h </w:instrText>
            </w:r>
            <w:r w:rsidR="008E6777">
              <w:rPr>
                <w:noProof/>
                <w:webHidden/>
              </w:rPr>
            </w:r>
            <w:r w:rsidR="008E6777">
              <w:rPr>
                <w:noProof/>
                <w:webHidden/>
              </w:rPr>
              <w:fldChar w:fldCharType="separate"/>
            </w:r>
            <w:r w:rsidR="008E6777">
              <w:rPr>
                <w:noProof/>
                <w:webHidden/>
              </w:rPr>
              <w:t>5</w:t>
            </w:r>
            <w:r w:rsidR="008E6777">
              <w:rPr>
                <w:noProof/>
                <w:webHidden/>
              </w:rPr>
              <w:fldChar w:fldCharType="end"/>
            </w:r>
          </w:hyperlink>
        </w:p>
        <w:p w14:paraId="08272D9A" w14:textId="60BFAD0B" w:rsidR="008E6777" w:rsidRDefault="00000000">
          <w:pPr>
            <w:pStyle w:val="TOC1"/>
            <w:tabs>
              <w:tab w:val="right" w:leader="dot" w:pos="9016"/>
            </w:tabs>
            <w:rPr>
              <w:rFonts w:asciiTheme="minorHAnsi" w:eastAsiaTheme="minorEastAsia" w:hAnsiTheme="minorHAnsi"/>
              <w:noProof/>
              <w:szCs w:val="24"/>
              <w:lang w:val="en-IN" w:eastAsia="en-IN"/>
            </w:rPr>
          </w:pPr>
          <w:hyperlink w:anchor="_Toc160101711" w:history="1">
            <w:r w:rsidR="008E6777" w:rsidRPr="005D538D">
              <w:rPr>
                <w:rStyle w:val="Hyperlink"/>
                <w:noProof/>
                <w:lang w:val="en-IN"/>
              </w:rPr>
              <w:t>Key Performance Index (KPI) Analysis: 3 Years – 2021-2023</w:t>
            </w:r>
            <w:r w:rsidR="008E6777">
              <w:rPr>
                <w:noProof/>
                <w:webHidden/>
              </w:rPr>
              <w:tab/>
            </w:r>
            <w:r w:rsidR="008E6777">
              <w:rPr>
                <w:noProof/>
                <w:webHidden/>
              </w:rPr>
              <w:fldChar w:fldCharType="begin"/>
            </w:r>
            <w:r w:rsidR="008E6777">
              <w:rPr>
                <w:noProof/>
                <w:webHidden/>
              </w:rPr>
              <w:instrText xml:space="preserve"> PAGEREF _Toc160101711 \h </w:instrText>
            </w:r>
            <w:r w:rsidR="008E6777">
              <w:rPr>
                <w:noProof/>
                <w:webHidden/>
              </w:rPr>
            </w:r>
            <w:r w:rsidR="008E6777">
              <w:rPr>
                <w:noProof/>
                <w:webHidden/>
              </w:rPr>
              <w:fldChar w:fldCharType="separate"/>
            </w:r>
            <w:r w:rsidR="008E6777">
              <w:rPr>
                <w:noProof/>
                <w:webHidden/>
              </w:rPr>
              <w:t>7</w:t>
            </w:r>
            <w:r w:rsidR="008E6777">
              <w:rPr>
                <w:noProof/>
                <w:webHidden/>
              </w:rPr>
              <w:fldChar w:fldCharType="end"/>
            </w:r>
          </w:hyperlink>
        </w:p>
        <w:p w14:paraId="620D2AC2" w14:textId="55AB4AD8" w:rsidR="008E6777" w:rsidRDefault="00000000">
          <w:pPr>
            <w:pStyle w:val="TOC1"/>
            <w:tabs>
              <w:tab w:val="right" w:leader="dot" w:pos="9016"/>
            </w:tabs>
            <w:rPr>
              <w:rFonts w:asciiTheme="minorHAnsi" w:eastAsiaTheme="minorEastAsia" w:hAnsiTheme="minorHAnsi"/>
              <w:noProof/>
              <w:szCs w:val="24"/>
              <w:lang w:val="en-IN" w:eastAsia="en-IN"/>
            </w:rPr>
          </w:pPr>
          <w:hyperlink w:anchor="_Toc160101712" w:history="1">
            <w:r w:rsidR="008E6777" w:rsidRPr="005D538D">
              <w:rPr>
                <w:rStyle w:val="Hyperlink"/>
                <w:noProof/>
                <w:lang w:val="en-IN"/>
              </w:rPr>
              <w:t>Analysis of Decline in Profitability at The Seacrest Lodge</w:t>
            </w:r>
            <w:r w:rsidR="008E6777">
              <w:rPr>
                <w:noProof/>
                <w:webHidden/>
              </w:rPr>
              <w:tab/>
            </w:r>
            <w:r w:rsidR="008E6777">
              <w:rPr>
                <w:noProof/>
                <w:webHidden/>
              </w:rPr>
              <w:fldChar w:fldCharType="begin"/>
            </w:r>
            <w:r w:rsidR="008E6777">
              <w:rPr>
                <w:noProof/>
                <w:webHidden/>
              </w:rPr>
              <w:instrText xml:space="preserve"> PAGEREF _Toc160101712 \h </w:instrText>
            </w:r>
            <w:r w:rsidR="008E6777">
              <w:rPr>
                <w:noProof/>
                <w:webHidden/>
              </w:rPr>
            </w:r>
            <w:r w:rsidR="008E6777">
              <w:rPr>
                <w:noProof/>
                <w:webHidden/>
              </w:rPr>
              <w:fldChar w:fldCharType="separate"/>
            </w:r>
            <w:r w:rsidR="008E6777">
              <w:rPr>
                <w:noProof/>
                <w:webHidden/>
              </w:rPr>
              <w:t>8</w:t>
            </w:r>
            <w:r w:rsidR="008E6777">
              <w:rPr>
                <w:noProof/>
                <w:webHidden/>
              </w:rPr>
              <w:fldChar w:fldCharType="end"/>
            </w:r>
          </w:hyperlink>
        </w:p>
        <w:p w14:paraId="2E2E4F10" w14:textId="1146DA8B" w:rsidR="008E6777" w:rsidRDefault="00000000">
          <w:pPr>
            <w:pStyle w:val="TOC2"/>
            <w:tabs>
              <w:tab w:val="right" w:leader="dot" w:pos="9016"/>
            </w:tabs>
            <w:rPr>
              <w:rFonts w:asciiTheme="minorHAnsi" w:eastAsiaTheme="minorEastAsia" w:hAnsiTheme="minorHAnsi"/>
              <w:noProof/>
              <w:szCs w:val="24"/>
              <w:lang w:val="en-IN" w:eastAsia="en-IN"/>
            </w:rPr>
          </w:pPr>
          <w:hyperlink w:anchor="_Toc160101713" w:history="1">
            <w:r w:rsidR="008E6777" w:rsidRPr="005D538D">
              <w:rPr>
                <w:rStyle w:val="Hyperlink"/>
                <w:noProof/>
                <w:lang w:val="en-IN"/>
              </w:rPr>
              <w:t>Increased Competition and Outdated Offerings</w:t>
            </w:r>
            <w:r w:rsidR="008E6777">
              <w:rPr>
                <w:noProof/>
                <w:webHidden/>
              </w:rPr>
              <w:tab/>
            </w:r>
            <w:r w:rsidR="008E6777">
              <w:rPr>
                <w:noProof/>
                <w:webHidden/>
              </w:rPr>
              <w:fldChar w:fldCharType="begin"/>
            </w:r>
            <w:r w:rsidR="008E6777">
              <w:rPr>
                <w:noProof/>
                <w:webHidden/>
              </w:rPr>
              <w:instrText xml:space="preserve"> PAGEREF _Toc160101713 \h </w:instrText>
            </w:r>
            <w:r w:rsidR="008E6777">
              <w:rPr>
                <w:noProof/>
                <w:webHidden/>
              </w:rPr>
            </w:r>
            <w:r w:rsidR="008E6777">
              <w:rPr>
                <w:noProof/>
                <w:webHidden/>
              </w:rPr>
              <w:fldChar w:fldCharType="separate"/>
            </w:r>
            <w:r w:rsidR="008E6777">
              <w:rPr>
                <w:noProof/>
                <w:webHidden/>
              </w:rPr>
              <w:t>8</w:t>
            </w:r>
            <w:r w:rsidR="008E6777">
              <w:rPr>
                <w:noProof/>
                <w:webHidden/>
              </w:rPr>
              <w:fldChar w:fldCharType="end"/>
            </w:r>
          </w:hyperlink>
        </w:p>
        <w:p w14:paraId="419BD295" w14:textId="3490AE89" w:rsidR="008E6777" w:rsidRDefault="00000000">
          <w:pPr>
            <w:pStyle w:val="TOC2"/>
            <w:tabs>
              <w:tab w:val="right" w:leader="dot" w:pos="9016"/>
            </w:tabs>
            <w:rPr>
              <w:rFonts w:asciiTheme="minorHAnsi" w:eastAsiaTheme="minorEastAsia" w:hAnsiTheme="minorHAnsi"/>
              <w:noProof/>
              <w:szCs w:val="24"/>
              <w:lang w:val="en-IN" w:eastAsia="en-IN"/>
            </w:rPr>
          </w:pPr>
          <w:hyperlink w:anchor="_Toc160101714" w:history="1">
            <w:r w:rsidR="008E6777" w:rsidRPr="005D538D">
              <w:rPr>
                <w:rStyle w:val="Hyperlink"/>
                <w:noProof/>
                <w:lang w:val="en-IN"/>
              </w:rPr>
              <w:t>Economic Factors</w:t>
            </w:r>
            <w:r w:rsidR="008E6777">
              <w:rPr>
                <w:noProof/>
                <w:webHidden/>
              </w:rPr>
              <w:tab/>
            </w:r>
            <w:r w:rsidR="008E6777">
              <w:rPr>
                <w:noProof/>
                <w:webHidden/>
              </w:rPr>
              <w:fldChar w:fldCharType="begin"/>
            </w:r>
            <w:r w:rsidR="008E6777">
              <w:rPr>
                <w:noProof/>
                <w:webHidden/>
              </w:rPr>
              <w:instrText xml:space="preserve"> PAGEREF _Toc160101714 \h </w:instrText>
            </w:r>
            <w:r w:rsidR="008E6777">
              <w:rPr>
                <w:noProof/>
                <w:webHidden/>
              </w:rPr>
            </w:r>
            <w:r w:rsidR="008E6777">
              <w:rPr>
                <w:noProof/>
                <w:webHidden/>
              </w:rPr>
              <w:fldChar w:fldCharType="separate"/>
            </w:r>
            <w:r w:rsidR="008E6777">
              <w:rPr>
                <w:noProof/>
                <w:webHidden/>
              </w:rPr>
              <w:t>8</w:t>
            </w:r>
            <w:r w:rsidR="008E6777">
              <w:rPr>
                <w:noProof/>
                <w:webHidden/>
              </w:rPr>
              <w:fldChar w:fldCharType="end"/>
            </w:r>
          </w:hyperlink>
        </w:p>
        <w:p w14:paraId="11EA79B2" w14:textId="71A377F8" w:rsidR="008E6777" w:rsidRDefault="00000000">
          <w:pPr>
            <w:pStyle w:val="TOC2"/>
            <w:tabs>
              <w:tab w:val="right" w:leader="dot" w:pos="9016"/>
            </w:tabs>
            <w:rPr>
              <w:rFonts w:asciiTheme="minorHAnsi" w:eastAsiaTheme="minorEastAsia" w:hAnsiTheme="minorHAnsi"/>
              <w:noProof/>
              <w:szCs w:val="24"/>
              <w:lang w:val="en-IN" w:eastAsia="en-IN"/>
            </w:rPr>
          </w:pPr>
          <w:hyperlink w:anchor="_Toc160101715" w:history="1">
            <w:r w:rsidR="008E6777" w:rsidRPr="005D538D">
              <w:rPr>
                <w:rStyle w:val="Hyperlink"/>
                <w:noProof/>
                <w:lang w:val="en-IN"/>
              </w:rPr>
              <w:t>Operational Inefficiencies</w:t>
            </w:r>
            <w:r w:rsidR="008E6777">
              <w:rPr>
                <w:noProof/>
                <w:webHidden/>
              </w:rPr>
              <w:tab/>
            </w:r>
            <w:r w:rsidR="008E6777">
              <w:rPr>
                <w:noProof/>
                <w:webHidden/>
              </w:rPr>
              <w:fldChar w:fldCharType="begin"/>
            </w:r>
            <w:r w:rsidR="008E6777">
              <w:rPr>
                <w:noProof/>
                <w:webHidden/>
              </w:rPr>
              <w:instrText xml:space="preserve"> PAGEREF _Toc160101715 \h </w:instrText>
            </w:r>
            <w:r w:rsidR="008E6777">
              <w:rPr>
                <w:noProof/>
                <w:webHidden/>
              </w:rPr>
            </w:r>
            <w:r w:rsidR="008E6777">
              <w:rPr>
                <w:noProof/>
                <w:webHidden/>
              </w:rPr>
              <w:fldChar w:fldCharType="separate"/>
            </w:r>
            <w:r w:rsidR="008E6777">
              <w:rPr>
                <w:noProof/>
                <w:webHidden/>
              </w:rPr>
              <w:t>8</w:t>
            </w:r>
            <w:r w:rsidR="008E6777">
              <w:rPr>
                <w:noProof/>
                <w:webHidden/>
              </w:rPr>
              <w:fldChar w:fldCharType="end"/>
            </w:r>
          </w:hyperlink>
        </w:p>
        <w:p w14:paraId="6B4B53CA" w14:textId="3F10F89C" w:rsidR="008E6777" w:rsidRDefault="00000000">
          <w:pPr>
            <w:pStyle w:val="TOC1"/>
            <w:tabs>
              <w:tab w:val="right" w:leader="dot" w:pos="9016"/>
            </w:tabs>
            <w:rPr>
              <w:rFonts w:asciiTheme="minorHAnsi" w:eastAsiaTheme="minorEastAsia" w:hAnsiTheme="minorHAnsi"/>
              <w:noProof/>
              <w:szCs w:val="24"/>
              <w:lang w:val="en-IN" w:eastAsia="en-IN"/>
            </w:rPr>
          </w:pPr>
          <w:hyperlink w:anchor="_Toc160101716" w:history="1">
            <w:r w:rsidR="008E6777" w:rsidRPr="005D538D">
              <w:rPr>
                <w:rStyle w:val="Hyperlink"/>
                <w:noProof/>
                <w:lang w:val="en-IN"/>
              </w:rPr>
              <w:t>Turnaround Strategy for The Seacrest Lodge</w:t>
            </w:r>
            <w:r w:rsidR="008E6777">
              <w:rPr>
                <w:noProof/>
                <w:webHidden/>
              </w:rPr>
              <w:tab/>
            </w:r>
            <w:r w:rsidR="008E6777">
              <w:rPr>
                <w:noProof/>
                <w:webHidden/>
              </w:rPr>
              <w:fldChar w:fldCharType="begin"/>
            </w:r>
            <w:r w:rsidR="008E6777">
              <w:rPr>
                <w:noProof/>
                <w:webHidden/>
              </w:rPr>
              <w:instrText xml:space="preserve"> PAGEREF _Toc160101716 \h </w:instrText>
            </w:r>
            <w:r w:rsidR="008E6777">
              <w:rPr>
                <w:noProof/>
                <w:webHidden/>
              </w:rPr>
            </w:r>
            <w:r w:rsidR="008E6777">
              <w:rPr>
                <w:noProof/>
                <w:webHidden/>
              </w:rPr>
              <w:fldChar w:fldCharType="separate"/>
            </w:r>
            <w:r w:rsidR="008E6777">
              <w:rPr>
                <w:noProof/>
                <w:webHidden/>
              </w:rPr>
              <w:t>9</w:t>
            </w:r>
            <w:r w:rsidR="008E6777">
              <w:rPr>
                <w:noProof/>
                <w:webHidden/>
              </w:rPr>
              <w:fldChar w:fldCharType="end"/>
            </w:r>
          </w:hyperlink>
        </w:p>
        <w:p w14:paraId="43DA5A14" w14:textId="4AC0F315" w:rsidR="008E6777" w:rsidRDefault="00000000">
          <w:pPr>
            <w:pStyle w:val="TOC2"/>
            <w:tabs>
              <w:tab w:val="right" w:leader="dot" w:pos="9016"/>
            </w:tabs>
            <w:rPr>
              <w:rFonts w:asciiTheme="minorHAnsi" w:eastAsiaTheme="minorEastAsia" w:hAnsiTheme="minorHAnsi"/>
              <w:noProof/>
              <w:szCs w:val="24"/>
              <w:lang w:val="en-IN" w:eastAsia="en-IN"/>
            </w:rPr>
          </w:pPr>
          <w:hyperlink w:anchor="_Toc160101717" w:history="1">
            <w:r w:rsidR="008E6777" w:rsidRPr="005D538D">
              <w:rPr>
                <w:rStyle w:val="Hyperlink"/>
                <w:noProof/>
                <w:lang w:val="en-IN"/>
              </w:rPr>
              <w:t>Modernization and Renovation</w:t>
            </w:r>
            <w:r w:rsidR="008E6777">
              <w:rPr>
                <w:noProof/>
                <w:webHidden/>
              </w:rPr>
              <w:tab/>
            </w:r>
            <w:r w:rsidR="008E6777">
              <w:rPr>
                <w:noProof/>
                <w:webHidden/>
              </w:rPr>
              <w:fldChar w:fldCharType="begin"/>
            </w:r>
            <w:r w:rsidR="008E6777">
              <w:rPr>
                <w:noProof/>
                <w:webHidden/>
              </w:rPr>
              <w:instrText xml:space="preserve"> PAGEREF _Toc160101717 \h </w:instrText>
            </w:r>
            <w:r w:rsidR="008E6777">
              <w:rPr>
                <w:noProof/>
                <w:webHidden/>
              </w:rPr>
            </w:r>
            <w:r w:rsidR="008E6777">
              <w:rPr>
                <w:noProof/>
                <w:webHidden/>
              </w:rPr>
              <w:fldChar w:fldCharType="separate"/>
            </w:r>
            <w:r w:rsidR="008E6777">
              <w:rPr>
                <w:noProof/>
                <w:webHidden/>
              </w:rPr>
              <w:t>9</w:t>
            </w:r>
            <w:r w:rsidR="008E6777">
              <w:rPr>
                <w:noProof/>
                <w:webHidden/>
              </w:rPr>
              <w:fldChar w:fldCharType="end"/>
            </w:r>
          </w:hyperlink>
        </w:p>
        <w:p w14:paraId="2ABE881C" w14:textId="586EB5A6" w:rsidR="008E6777" w:rsidRDefault="00000000">
          <w:pPr>
            <w:pStyle w:val="TOC2"/>
            <w:tabs>
              <w:tab w:val="right" w:leader="dot" w:pos="9016"/>
            </w:tabs>
            <w:rPr>
              <w:rFonts w:asciiTheme="minorHAnsi" w:eastAsiaTheme="minorEastAsia" w:hAnsiTheme="minorHAnsi"/>
              <w:noProof/>
              <w:szCs w:val="24"/>
              <w:lang w:val="en-IN" w:eastAsia="en-IN"/>
            </w:rPr>
          </w:pPr>
          <w:hyperlink w:anchor="_Toc160101718" w:history="1">
            <w:r w:rsidR="008E6777" w:rsidRPr="005D538D">
              <w:rPr>
                <w:rStyle w:val="Hyperlink"/>
                <w:noProof/>
                <w:lang w:val="en-IN"/>
              </w:rPr>
              <w:t>Operational Efficiency</w:t>
            </w:r>
            <w:r w:rsidR="008E6777">
              <w:rPr>
                <w:noProof/>
                <w:webHidden/>
              </w:rPr>
              <w:tab/>
            </w:r>
            <w:r w:rsidR="008E6777">
              <w:rPr>
                <w:noProof/>
                <w:webHidden/>
              </w:rPr>
              <w:fldChar w:fldCharType="begin"/>
            </w:r>
            <w:r w:rsidR="008E6777">
              <w:rPr>
                <w:noProof/>
                <w:webHidden/>
              </w:rPr>
              <w:instrText xml:space="preserve"> PAGEREF _Toc160101718 \h </w:instrText>
            </w:r>
            <w:r w:rsidR="008E6777">
              <w:rPr>
                <w:noProof/>
                <w:webHidden/>
              </w:rPr>
            </w:r>
            <w:r w:rsidR="008E6777">
              <w:rPr>
                <w:noProof/>
                <w:webHidden/>
              </w:rPr>
              <w:fldChar w:fldCharType="separate"/>
            </w:r>
            <w:r w:rsidR="008E6777">
              <w:rPr>
                <w:noProof/>
                <w:webHidden/>
              </w:rPr>
              <w:t>9</w:t>
            </w:r>
            <w:r w:rsidR="008E6777">
              <w:rPr>
                <w:noProof/>
                <w:webHidden/>
              </w:rPr>
              <w:fldChar w:fldCharType="end"/>
            </w:r>
          </w:hyperlink>
        </w:p>
        <w:p w14:paraId="6A7861A7" w14:textId="6C862FAF" w:rsidR="008E6777" w:rsidRDefault="00000000">
          <w:pPr>
            <w:pStyle w:val="TOC2"/>
            <w:tabs>
              <w:tab w:val="right" w:leader="dot" w:pos="9016"/>
            </w:tabs>
            <w:rPr>
              <w:rFonts w:asciiTheme="minorHAnsi" w:eastAsiaTheme="minorEastAsia" w:hAnsiTheme="minorHAnsi"/>
              <w:noProof/>
              <w:szCs w:val="24"/>
              <w:lang w:val="en-IN" w:eastAsia="en-IN"/>
            </w:rPr>
          </w:pPr>
          <w:hyperlink w:anchor="_Toc160101719" w:history="1">
            <w:r w:rsidR="008E6777" w:rsidRPr="005D538D">
              <w:rPr>
                <w:rStyle w:val="Hyperlink"/>
                <w:noProof/>
                <w:lang w:val="en-IN"/>
              </w:rPr>
              <w:t>Marketing and Brand Repositioning</w:t>
            </w:r>
            <w:r w:rsidR="008E6777">
              <w:rPr>
                <w:noProof/>
                <w:webHidden/>
              </w:rPr>
              <w:tab/>
            </w:r>
            <w:r w:rsidR="008E6777">
              <w:rPr>
                <w:noProof/>
                <w:webHidden/>
              </w:rPr>
              <w:fldChar w:fldCharType="begin"/>
            </w:r>
            <w:r w:rsidR="008E6777">
              <w:rPr>
                <w:noProof/>
                <w:webHidden/>
              </w:rPr>
              <w:instrText xml:space="preserve"> PAGEREF _Toc160101719 \h </w:instrText>
            </w:r>
            <w:r w:rsidR="008E6777">
              <w:rPr>
                <w:noProof/>
                <w:webHidden/>
              </w:rPr>
            </w:r>
            <w:r w:rsidR="008E6777">
              <w:rPr>
                <w:noProof/>
                <w:webHidden/>
              </w:rPr>
              <w:fldChar w:fldCharType="separate"/>
            </w:r>
            <w:r w:rsidR="008E6777">
              <w:rPr>
                <w:noProof/>
                <w:webHidden/>
              </w:rPr>
              <w:t>9</w:t>
            </w:r>
            <w:r w:rsidR="008E6777">
              <w:rPr>
                <w:noProof/>
                <w:webHidden/>
              </w:rPr>
              <w:fldChar w:fldCharType="end"/>
            </w:r>
          </w:hyperlink>
        </w:p>
        <w:p w14:paraId="27472873" w14:textId="28A873D9" w:rsidR="008E6777" w:rsidRDefault="00000000">
          <w:pPr>
            <w:pStyle w:val="TOC2"/>
            <w:tabs>
              <w:tab w:val="right" w:leader="dot" w:pos="9016"/>
            </w:tabs>
            <w:rPr>
              <w:rFonts w:asciiTheme="minorHAnsi" w:eastAsiaTheme="minorEastAsia" w:hAnsiTheme="minorHAnsi"/>
              <w:noProof/>
              <w:szCs w:val="24"/>
              <w:lang w:val="en-IN" w:eastAsia="en-IN"/>
            </w:rPr>
          </w:pPr>
          <w:hyperlink w:anchor="_Toc160101720" w:history="1">
            <w:r w:rsidR="008E6777" w:rsidRPr="005D538D">
              <w:rPr>
                <w:rStyle w:val="Hyperlink"/>
                <w:noProof/>
                <w:lang w:val="en-IN"/>
              </w:rPr>
              <w:t>Customer Experience Enhancement</w:t>
            </w:r>
            <w:r w:rsidR="008E6777">
              <w:rPr>
                <w:noProof/>
                <w:webHidden/>
              </w:rPr>
              <w:tab/>
            </w:r>
            <w:r w:rsidR="008E6777">
              <w:rPr>
                <w:noProof/>
                <w:webHidden/>
              </w:rPr>
              <w:fldChar w:fldCharType="begin"/>
            </w:r>
            <w:r w:rsidR="008E6777">
              <w:rPr>
                <w:noProof/>
                <w:webHidden/>
              </w:rPr>
              <w:instrText xml:space="preserve"> PAGEREF _Toc160101720 \h </w:instrText>
            </w:r>
            <w:r w:rsidR="008E6777">
              <w:rPr>
                <w:noProof/>
                <w:webHidden/>
              </w:rPr>
            </w:r>
            <w:r w:rsidR="008E6777">
              <w:rPr>
                <w:noProof/>
                <w:webHidden/>
              </w:rPr>
              <w:fldChar w:fldCharType="separate"/>
            </w:r>
            <w:r w:rsidR="008E6777">
              <w:rPr>
                <w:noProof/>
                <w:webHidden/>
              </w:rPr>
              <w:t>10</w:t>
            </w:r>
            <w:r w:rsidR="008E6777">
              <w:rPr>
                <w:noProof/>
                <w:webHidden/>
              </w:rPr>
              <w:fldChar w:fldCharType="end"/>
            </w:r>
          </w:hyperlink>
        </w:p>
        <w:p w14:paraId="6FE78304" w14:textId="4060DA9F" w:rsidR="008E6777" w:rsidRDefault="00000000">
          <w:pPr>
            <w:pStyle w:val="TOC1"/>
            <w:tabs>
              <w:tab w:val="right" w:leader="dot" w:pos="9016"/>
            </w:tabs>
            <w:rPr>
              <w:rFonts w:asciiTheme="minorHAnsi" w:eastAsiaTheme="minorEastAsia" w:hAnsiTheme="minorHAnsi"/>
              <w:noProof/>
              <w:szCs w:val="24"/>
              <w:lang w:val="en-IN" w:eastAsia="en-IN"/>
            </w:rPr>
          </w:pPr>
          <w:hyperlink w:anchor="_Toc160101721" w:history="1">
            <w:r w:rsidR="008E6777" w:rsidRPr="005D538D">
              <w:rPr>
                <w:rStyle w:val="Hyperlink"/>
                <w:noProof/>
                <w:lang w:val="en-IN"/>
              </w:rPr>
              <w:t>Conclusion</w:t>
            </w:r>
            <w:r w:rsidR="008E6777">
              <w:rPr>
                <w:noProof/>
                <w:webHidden/>
              </w:rPr>
              <w:tab/>
            </w:r>
            <w:r w:rsidR="008E6777">
              <w:rPr>
                <w:noProof/>
                <w:webHidden/>
              </w:rPr>
              <w:fldChar w:fldCharType="begin"/>
            </w:r>
            <w:r w:rsidR="008E6777">
              <w:rPr>
                <w:noProof/>
                <w:webHidden/>
              </w:rPr>
              <w:instrText xml:space="preserve"> PAGEREF _Toc160101721 \h </w:instrText>
            </w:r>
            <w:r w:rsidR="008E6777">
              <w:rPr>
                <w:noProof/>
                <w:webHidden/>
              </w:rPr>
            </w:r>
            <w:r w:rsidR="008E6777">
              <w:rPr>
                <w:noProof/>
                <w:webHidden/>
              </w:rPr>
              <w:fldChar w:fldCharType="separate"/>
            </w:r>
            <w:r w:rsidR="008E6777">
              <w:rPr>
                <w:noProof/>
                <w:webHidden/>
              </w:rPr>
              <w:t>11</w:t>
            </w:r>
            <w:r w:rsidR="008E6777">
              <w:rPr>
                <w:noProof/>
                <w:webHidden/>
              </w:rPr>
              <w:fldChar w:fldCharType="end"/>
            </w:r>
          </w:hyperlink>
        </w:p>
        <w:p w14:paraId="1F9A15FC" w14:textId="2EF02E40" w:rsidR="008E6777" w:rsidRDefault="00000000">
          <w:pPr>
            <w:pStyle w:val="TOC1"/>
            <w:tabs>
              <w:tab w:val="right" w:leader="dot" w:pos="9016"/>
            </w:tabs>
            <w:rPr>
              <w:rFonts w:asciiTheme="minorHAnsi" w:eastAsiaTheme="minorEastAsia" w:hAnsiTheme="minorHAnsi"/>
              <w:noProof/>
              <w:szCs w:val="24"/>
              <w:lang w:val="en-IN" w:eastAsia="en-IN"/>
            </w:rPr>
          </w:pPr>
          <w:hyperlink w:anchor="_Toc160101722" w:history="1">
            <w:r w:rsidR="008E6777" w:rsidRPr="005D538D">
              <w:rPr>
                <w:rStyle w:val="Hyperlink"/>
                <w:noProof/>
                <w:lang w:val="en-IN"/>
              </w:rPr>
              <w:t>References</w:t>
            </w:r>
            <w:r w:rsidR="008E6777">
              <w:rPr>
                <w:noProof/>
                <w:webHidden/>
              </w:rPr>
              <w:tab/>
            </w:r>
            <w:r w:rsidR="008E6777">
              <w:rPr>
                <w:noProof/>
                <w:webHidden/>
              </w:rPr>
              <w:fldChar w:fldCharType="begin"/>
            </w:r>
            <w:r w:rsidR="008E6777">
              <w:rPr>
                <w:noProof/>
                <w:webHidden/>
              </w:rPr>
              <w:instrText xml:space="preserve"> PAGEREF _Toc160101722 \h </w:instrText>
            </w:r>
            <w:r w:rsidR="008E6777">
              <w:rPr>
                <w:noProof/>
                <w:webHidden/>
              </w:rPr>
            </w:r>
            <w:r w:rsidR="008E6777">
              <w:rPr>
                <w:noProof/>
                <w:webHidden/>
              </w:rPr>
              <w:fldChar w:fldCharType="separate"/>
            </w:r>
            <w:r w:rsidR="008E6777">
              <w:rPr>
                <w:noProof/>
                <w:webHidden/>
              </w:rPr>
              <w:t>12</w:t>
            </w:r>
            <w:r w:rsidR="008E6777">
              <w:rPr>
                <w:noProof/>
                <w:webHidden/>
              </w:rPr>
              <w:fldChar w:fldCharType="end"/>
            </w:r>
          </w:hyperlink>
        </w:p>
        <w:p w14:paraId="6A538004" w14:textId="754A1CD1" w:rsidR="008E6777" w:rsidRDefault="008E6777">
          <w:r>
            <w:rPr>
              <w:b/>
              <w:bCs/>
              <w:noProof/>
            </w:rPr>
            <w:fldChar w:fldCharType="end"/>
          </w:r>
        </w:p>
      </w:sdtContent>
    </w:sdt>
    <w:p w14:paraId="31E2F3F3" w14:textId="77777777" w:rsidR="008E6777" w:rsidRDefault="008E6777">
      <w:pPr>
        <w:spacing w:line="259" w:lineRule="auto"/>
        <w:jc w:val="left"/>
        <w:rPr>
          <w:rFonts w:eastAsiaTheme="majorEastAsia" w:cstheme="majorBidi"/>
          <w:b/>
          <w:sz w:val="32"/>
          <w:szCs w:val="40"/>
          <w:lang w:val="en-IN"/>
        </w:rPr>
      </w:pPr>
      <w:r>
        <w:rPr>
          <w:lang w:val="en-IN"/>
        </w:rPr>
        <w:br w:type="page"/>
      </w:r>
    </w:p>
    <w:p w14:paraId="35065952" w14:textId="455390B3" w:rsidR="006D5449" w:rsidRDefault="006D5449" w:rsidP="006D5449">
      <w:pPr>
        <w:pStyle w:val="Heading1"/>
        <w:rPr>
          <w:lang w:val="en-IN"/>
        </w:rPr>
      </w:pPr>
      <w:bookmarkStart w:id="0" w:name="_Toc160101706"/>
      <w:r>
        <w:rPr>
          <w:lang w:val="en-IN"/>
        </w:rPr>
        <w:lastRenderedPageBreak/>
        <w:t>Introduction</w:t>
      </w:r>
      <w:bookmarkEnd w:id="0"/>
    </w:p>
    <w:p w14:paraId="4AA94F43" w14:textId="15A8E9AD" w:rsidR="006D5449" w:rsidRDefault="006D5449" w:rsidP="006D5449">
      <w:pPr>
        <w:rPr>
          <w:lang w:val="en-IN"/>
        </w:rPr>
      </w:pPr>
      <w:r w:rsidRPr="006D5449">
        <w:rPr>
          <w:lang w:val="en-IN"/>
        </w:rPr>
        <w:t>The Seacrest Lodge, once celebrated for its luxurious modifications and remarkable coastal views, has faced significant challenges. With its complete facilities such as a restaurant, a bar, and event facilities, it was prepared to give a unique and unforgettable adventure that vacationers will always remember. However, the lodge has recently witnessed a troubling decline across key performance indicators: income, full occupancy, and customer approval all have plummeted. Not only this slump will affect the financially immediate stable status of the lodge but also it will give an awareness to the condition of the market-based competition. The customers' preferences come up being different from time to time, while the opening of new, more attractive resorts nearby has also led the lodge to struggle. Such a condition implies that there should be carried out an in-depth analysis of the Seacrest Lodge</w:t>
      </w:r>
      <w:r w:rsidR="00787698">
        <w:rPr>
          <w:lang w:val="en-IN"/>
        </w:rPr>
        <w:t>'s</w:t>
      </w:r>
      <w:r w:rsidRPr="006D5449">
        <w:rPr>
          <w:lang w:val="en-IN"/>
        </w:rPr>
        <w:t xml:space="preserve"> position </w:t>
      </w:r>
      <w:r w:rsidR="00787698">
        <w:rPr>
          <w:lang w:val="en-IN"/>
        </w:rPr>
        <w:t>on</w:t>
      </w:r>
      <w:r w:rsidRPr="006D5449">
        <w:rPr>
          <w:lang w:val="en-IN"/>
        </w:rPr>
        <w:t xml:space="preserve"> operational, </w:t>
      </w:r>
      <w:proofErr w:type="gramStart"/>
      <w:r w:rsidRPr="006D5449">
        <w:rPr>
          <w:lang w:val="en-IN"/>
        </w:rPr>
        <w:t>financial</w:t>
      </w:r>
      <w:proofErr w:type="gramEnd"/>
      <w:r w:rsidRPr="006D5449">
        <w:rPr>
          <w:lang w:val="en-IN"/>
        </w:rPr>
        <w:t xml:space="preserve"> and strategic sides, the main goal being to determine the standard of a successful turnaround plan leading to the current position.</w:t>
      </w:r>
    </w:p>
    <w:p w14:paraId="3FDC9265" w14:textId="77777777" w:rsidR="00712764" w:rsidRDefault="00712764">
      <w:pPr>
        <w:spacing w:line="259" w:lineRule="auto"/>
        <w:jc w:val="left"/>
        <w:rPr>
          <w:lang w:val="en-IN"/>
        </w:rPr>
      </w:pPr>
      <w:r>
        <w:rPr>
          <w:lang w:val="en-IN"/>
        </w:rPr>
        <w:br w:type="page"/>
      </w:r>
    </w:p>
    <w:p w14:paraId="59544A91" w14:textId="0BE912AC" w:rsidR="006D5449" w:rsidRPr="006D5449" w:rsidRDefault="006D5449" w:rsidP="00712764">
      <w:pPr>
        <w:pStyle w:val="Heading1"/>
        <w:rPr>
          <w:lang w:val="en-IN"/>
        </w:rPr>
      </w:pPr>
      <w:bookmarkStart w:id="1" w:name="_Toc160101707"/>
      <w:r w:rsidRPr="006D5449">
        <w:rPr>
          <w:lang w:val="en-IN"/>
        </w:rPr>
        <w:lastRenderedPageBreak/>
        <w:t>Market Analysis</w:t>
      </w:r>
      <w:bookmarkEnd w:id="1"/>
    </w:p>
    <w:p w14:paraId="710DF609" w14:textId="39D9BCF5" w:rsidR="006D5449" w:rsidRPr="006D5449" w:rsidRDefault="006D5449" w:rsidP="006D5449">
      <w:pPr>
        <w:rPr>
          <w:lang w:val="en-IN"/>
        </w:rPr>
      </w:pPr>
      <w:r w:rsidRPr="006D5449">
        <w:rPr>
          <w:lang w:val="en-IN"/>
        </w:rPr>
        <w:t>The Seacrest Lodge's market research, conducted by the hotel chain, unveiled a competitive scenario that was very challenging, along with the changing customer preferences, which dramatically affected the coastal hospitality industry's status</w:t>
      </w:r>
      <w:r w:rsidR="00CE7228">
        <w:rPr>
          <w:lang w:val="en-IN"/>
        </w:rPr>
        <w:t xml:space="preserve"> (</w:t>
      </w:r>
      <w:r w:rsidR="00CE7228" w:rsidRPr="00CE7228">
        <w:rPr>
          <w:shd w:val="clear" w:color="auto" w:fill="FFFFFF"/>
        </w:rPr>
        <w:t>Mooi,</w:t>
      </w:r>
      <w:r w:rsidR="00CE7228">
        <w:rPr>
          <w:shd w:val="clear" w:color="auto" w:fill="FFFFFF"/>
        </w:rPr>
        <w:t xml:space="preserve"> </w:t>
      </w:r>
      <w:r w:rsidR="00CE7228" w:rsidRPr="00CE7228">
        <w:rPr>
          <w:shd w:val="clear" w:color="auto" w:fill="FFFFFF"/>
        </w:rPr>
        <w:t xml:space="preserve">Sarstedt, </w:t>
      </w:r>
      <w:r w:rsidR="00CE7228">
        <w:rPr>
          <w:shd w:val="clear" w:color="auto" w:fill="FFFFFF"/>
        </w:rPr>
        <w:t>and</w:t>
      </w:r>
      <w:r w:rsidR="00CE7228" w:rsidRPr="00CE7228">
        <w:rPr>
          <w:shd w:val="clear" w:color="auto" w:fill="FFFFFF"/>
        </w:rPr>
        <w:t xml:space="preserve"> Mooi-Reci,</w:t>
      </w:r>
      <w:r w:rsidR="00CE7228">
        <w:rPr>
          <w:shd w:val="clear" w:color="auto" w:fill="FFFFFF"/>
        </w:rPr>
        <w:t xml:space="preserve"> </w:t>
      </w:r>
      <w:r w:rsidR="00CE7228" w:rsidRPr="00CE7228">
        <w:rPr>
          <w:shd w:val="clear" w:color="auto" w:fill="FFFFFF"/>
        </w:rPr>
        <w:t>2018). </w:t>
      </w:r>
    </w:p>
    <w:p w14:paraId="295F59E6" w14:textId="09A417F2" w:rsidR="006D5449" w:rsidRPr="00712764" w:rsidRDefault="006D5449" w:rsidP="006D5449">
      <w:pPr>
        <w:rPr>
          <w:b/>
          <w:bCs/>
          <w:lang w:val="en-IN"/>
        </w:rPr>
      </w:pPr>
      <w:r w:rsidRPr="00712764">
        <w:rPr>
          <w:b/>
          <w:bCs/>
          <w:lang w:val="en-IN"/>
        </w:rPr>
        <w:t>Competitive Landscape:</w:t>
      </w:r>
    </w:p>
    <w:p w14:paraId="3CB31A71" w14:textId="4B0C2D69" w:rsidR="006D5449" w:rsidRPr="006D5449" w:rsidRDefault="006D5449" w:rsidP="006D5449">
      <w:pPr>
        <w:rPr>
          <w:lang w:val="en-IN"/>
        </w:rPr>
      </w:pPr>
      <w:r w:rsidRPr="006D5449">
        <w:rPr>
          <w:lang w:val="en-IN"/>
        </w:rPr>
        <w:t xml:space="preserve">In this area, </w:t>
      </w:r>
      <w:r w:rsidR="00787698">
        <w:rPr>
          <w:lang w:val="en-IN"/>
        </w:rPr>
        <w:t xml:space="preserve">the </w:t>
      </w:r>
      <w:r w:rsidRPr="006D5449">
        <w:rPr>
          <w:lang w:val="en-IN"/>
        </w:rPr>
        <w:t>coastal area has become a battleground, which luxury resorts have won, with several appearing as new projects that have modern designs cutting-edge technology and bespoke facilities</w:t>
      </w:r>
      <w:r w:rsidR="00CE7228">
        <w:rPr>
          <w:lang w:val="en-IN"/>
        </w:rPr>
        <w:t xml:space="preserve"> (</w:t>
      </w:r>
      <w:proofErr w:type="spellStart"/>
      <w:r w:rsidR="00CE7228" w:rsidRPr="00CE7228">
        <w:rPr>
          <w:shd w:val="clear" w:color="auto" w:fill="FFFFFF"/>
        </w:rPr>
        <w:t>Alsheibani</w:t>
      </w:r>
      <w:proofErr w:type="spellEnd"/>
      <w:r w:rsidR="00CE7228" w:rsidRPr="00CE7228">
        <w:rPr>
          <w:shd w:val="clear" w:color="auto" w:fill="FFFFFF"/>
        </w:rPr>
        <w:t xml:space="preserve">, </w:t>
      </w:r>
      <w:proofErr w:type="spellStart"/>
      <w:r w:rsidR="00CE7228" w:rsidRPr="00CE7228">
        <w:rPr>
          <w:shd w:val="clear" w:color="auto" w:fill="FFFFFF"/>
        </w:rPr>
        <w:t>Messom</w:t>
      </w:r>
      <w:proofErr w:type="spellEnd"/>
      <w:r w:rsidR="00CE7228" w:rsidRPr="00CE7228">
        <w:rPr>
          <w:shd w:val="clear" w:color="auto" w:fill="FFFFFF"/>
        </w:rPr>
        <w:t xml:space="preserve">, </w:t>
      </w:r>
      <w:r w:rsidR="00CE7228">
        <w:rPr>
          <w:shd w:val="clear" w:color="auto" w:fill="FFFFFF"/>
        </w:rPr>
        <w:t>and</w:t>
      </w:r>
      <w:r w:rsidR="00CE7228" w:rsidRPr="00CE7228">
        <w:rPr>
          <w:shd w:val="clear" w:color="auto" w:fill="FFFFFF"/>
        </w:rPr>
        <w:t xml:space="preserve"> Cheung, 2020). </w:t>
      </w:r>
      <w:r w:rsidRPr="006D5449">
        <w:rPr>
          <w:lang w:val="en-IN"/>
        </w:rPr>
        <w:t xml:space="preserve">With the fast development of the competitors, they had met the high standard of the guests, making it difficult for hotels like The Seacrest </w:t>
      </w:r>
      <w:r w:rsidR="00712764" w:rsidRPr="006D5449">
        <w:rPr>
          <w:lang w:val="en-IN"/>
        </w:rPr>
        <w:t>Lodge,</w:t>
      </w:r>
      <w:r w:rsidRPr="006D5449">
        <w:rPr>
          <w:lang w:val="en-IN"/>
        </w:rPr>
        <w:t xml:space="preserve"> which is mainly traditional, to maintain their market share. Such modern resorts have not only increased competition but also split the customer base, draining away a segment of potential visitors who wish to have the </w:t>
      </w:r>
      <w:r w:rsidR="00712764" w:rsidRPr="006D5449">
        <w:rPr>
          <w:lang w:val="en-IN"/>
        </w:rPr>
        <w:t>trendiest</w:t>
      </w:r>
      <w:r w:rsidRPr="006D5449">
        <w:rPr>
          <w:lang w:val="en-IN"/>
        </w:rPr>
        <w:t xml:space="preserve"> state-of-the-art hospitality and comfort.</w:t>
      </w:r>
    </w:p>
    <w:p w14:paraId="292BD262" w14:textId="21FBA582" w:rsidR="006D5449" w:rsidRPr="00712764" w:rsidRDefault="006D5449" w:rsidP="006D5449">
      <w:pPr>
        <w:rPr>
          <w:b/>
          <w:bCs/>
          <w:lang w:val="en-IN"/>
        </w:rPr>
      </w:pPr>
      <w:r w:rsidRPr="00712764">
        <w:rPr>
          <w:b/>
          <w:bCs/>
          <w:lang w:val="en-IN"/>
        </w:rPr>
        <w:t>Shifting Customer Preferences:</w:t>
      </w:r>
    </w:p>
    <w:p w14:paraId="21431E24" w14:textId="1E6A3CBC" w:rsidR="006D5449" w:rsidRDefault="006D5449" w:rsidP="006D5449">
      <w:pPr>
        <w:rPr>
          <w:lang w:val="en-IN"/>
        </w:rPr>
      </w:pPr>
      <w:r w:rsidRPr="006D5449">
        <w:rPr>
          <w:lang w:val="en-IN"/>
        </w:rPr>
        <w:t>Besides the marked shift of the present-day tourists' tastes due to new technological methods and social values affecting their wants. The need for a resort to be something more than just a place to rest has become increasingly evident. They must have the modern amenities, the mind-blowing services, and the personal attention we crave. Guests will increasingly demand eco-conscious alternatives, smart rooms wellness facilitates in their accommodation, and the new trends that The Seacrest Lodge currently lacks</w:t>
      </w:r>
      <w:r w:rsidR="00CE7228">
        <w:rPr>
          <w:lang w:val="en-IN"/>
        </w:rPr>
        <w:t xml:space="preserve"> (</w:t>
      </w:r>
      <w:r w:rsidR="00CE7228" w:rsidRPr="00CE7228">
        <w:rPr>
          <w:shd w:val="clear" w:color="auto" w:fill="FFFFFF"/>
        </w:rPr>
        <w:t>Rahim</w:t>
      </w:r>
      <w:r w:rsidR="00CE7228">
        <w:rPr>
          <w:shd w:val="clear" w:color="auto" w:fill="FFFFFF"/>
        </w:rPr>
        <w:t xml:space="preserve"> et al., </w:t>
      </w:r>
      <w:r w:rsidR="00CE7228" w:rsidRPr="00CE7228">
        <w:rPr>
          <w:shd w:val="clear" w:color="auto" w:fill="FFFFFF"/>
        </w:rPr>
        <w:t>2023).</w:t>
      </w:r>
      <w:r w:rsidRPr="006D5449">
        <w:rPr>
          <w:lang w:val="en-IN"/>
        </w:rPr>
        <w:t xml:space="preserve"> Customer feedback shows a part of the deteriorating facilities and the stagnating service quality, implying that the lodge fails to uphold the changing preferences of these consumers.</w:t>
      </w:r>
    </w:p>
    <w:p w14:paraId="0C5A5517" w14:textId="007F184B" w:rsidR="006D5449" w:rsidRDefault="006D5449">
      <w:pPr>
        <w:spacing w:line="259" w:lineRule="auto"/>
        <w:jc w:val="left"/>
        <w:rPr>
          <w:lang w:val="en-IN"/>
        </w:rPr>
      </w:pPr>
      <w:r>
        <w:rPr>
          <w:lang w:val="en-IN"/>
        </w:rPr>
        <w:br w:type="page"/>
      </w:r>
    </w:p>
    <w:p w14:paraId="25E0639B" w14:textId="374385FF" w:rsidR="006D5449" w:rsidRPr="006D5449" w:rsidRDefault="006D5449" w:rsidP="00712764">
      <w:pPr>
        <w:pStyle w:val="Heading1"/>
        <w:rPr>
          <w:lang w:val="en-IN"/>
        </w:rPr>
      </w:pPr>
      <w:bookmarkStart w:id="2" w:name="_Toc160101708"/>
      <w:r w:rsidRPr="006D5449">
        <w:rPr>
          <w:lang w:val="en-IN"/>
        </w:rPr>
        <w:lastRenderedPageBreak/>
        <w:t xml:space="preserve">Financial Performance Analysis of </w:t>
      </w:r>
      <w:r w:rsidR="00712764">
        <w:rPr>
          <w:lang w:val="en-IN"/>
        </w:rPr>
        <w:t>t</w:t>
      </w:r>
      <w:r w:rsidRPr="006D5449">
        <w:rPr>
          <w:lang w:val="en-IN"/>
        </w:rPr>
        <w:t>he Seacrest Lodge (2021-2023)</w:t>
      </w:r>
      <w:bookmarkEnd w:id="2"/>
    </w:p>
    <w:p w14:paraId="566953AD" w14:textId="6CA8C685" w:rsidR="006D5449" w:rsidRPr="006D5449" w:rsidRDefault="006D5449" w:rsidP="006D5449">
      <w:pPr>
        <w:rPr>
          <w:lang w:val="en-IN"/>
        </w:rPr>
      </w:pPr>
      <w:r w:rsidRPr="006D5449">
        <w:rPr>
          <w:lang w:val="en-IN"/>
        </w:rPr>
        <w:t>The past three years the hotel Seacrest Lodge's financial figures have shown a facetious trend of declining profitability and deteriorating financial health. A detailed examination of both income and operating statements as well as the balance sheet reveal</w:t>
      </w:r>
      <w:r w:rsidR="00787698">
        <w:rPr>
          <w:lang w:val="en-IN"/>
        </w:rPr>
        <w:t>s</w:t>
      </w:r>
      <w:r w:rsidRPr="006D5449">
        <w:rPr>
          <w:lang w:val="en-IN"/>
        </w:rPr>
        <w:t xml:space="preserve"> more about the problems the company is enduring</w:t>
      </w:r>
      <w:r w:rsidR="001C732F">
        <w:rPr>
          <w:lang w:val="en-IN"/>
        </w:rPr>
        <w:t xml:space="preserve"> (</w:t>
      </w:r>
      <w:r w:rsidR="001C732F" w:rsidRPr="00CE7228">
        <w:rPr>
          <w:shd w:val="clear" w:color="auto" w:fill="FFFFFF"/>
        </w:rPr>
        <w:t>Fernandez-Miguelez</w:t>
      </w:r>
      <w:r w:rsidR="001C732F">
        <w:rPr>
          <w:shd w:val="clear" w:color="auto" w:fill="FFFFFF"/>
        </w:rPr>
        <w:t xml:space="preserve"> et al., </w:t>
      </w:r>
      <w:r w:rsidR="001C732F" w:rsidRPr="00CE7228">
        <w:rPr>
          <w:shd w:val="clear" w:color="auto" w:fill="FFFFFF"/>
        </w:rPr>
        <w:t>2020).</w:t>
      </w:r>
    </w:p>
    <w:p w14:paraId="082EBEF2" w14:textId="200EA685" w:rsidR="006D5449" w:rsidRPr="006D5449" w:rsidRDefault="006D5449" w:rsidP="00712764">
      <w:pPr>
        <w:pStyle w:val="Heading2"/>
        <w:rPr>
          <w:lang w:val="en-IN"/>
        </w:rPr>
      </w:pPr>
      <w:bookmarkStart w:id="3" w:name="_Toc160101709"/>
      <w:r w:rsidRPr="006D5449">
        <w:rPr>
          <w:lang w:val="en-IN"/>
        </w:rPr>
        <w:t>Income Statement Summary (2021-2023)</w:t>
      </w:r>
      <w:bookmarkEnd w:id="3"/>
    </w:p>
    <w:p w14:paraId="48739DB7" w14:textId="5984AE87" w:rsidR="006D5449" w:rsidRPr="00712764" w:rsidRDefault="006D5449" w:rsidP="00712764">
      <w:pPr>
        <w:pStyle w:val="ListParagraph"/>
        <w:numPr>
          <w:ilvl w:val="0"/>
          <w:numId w:val="1"/>
        </w:numPr>
        <w:rPr>
          <w:lang w:val="en-IN"/>
        </w:rPr>
      </w:pPr>
      <w:r w:rsidRPr="00712764">
        <w:rPr>
          <w:b/>
          <w:bCs/>
          <w:lang w:val="en-IN"/>
        </w:rPr>
        <w:t>Revenue Trend</w:t>
      </w:r>
      <w:r w:rsidRPr="00712764">
        <w:rPr>
          <w:lang w:val="en-IN"/>
        </w:rPr>
        <w:t>: The lodge had low but declining incomes, the amounts were £1.2m in 2021, and then it fell to £950k in 2023. The last three years have brought a decrease of £250,000, meaning that the funds have reduced by 20.8% overall. Such a steep slide in earning</w:t>
      </w:r>
      <w:r w:rsidR="00787698">
        <w:rPr>
          <w:lang w:val="en-IN"/>
        </w:rPr>
        <w:t>s</w:t>
      </w:r>
      <w:r w:rsidRPr="00712764">
        <w:rPr>
          <w:lang w:val="en-IN"/>
        </w:rPr>
        <w:t xml:space="preserve"> is evidence of dropping occupancy rates and </w:t>
      </w:r>
      <w:r w:rsidR="00787698">
        <w:rPr>
          <w:lang w:val="en-IN"/>
        </w:rPr>
        <w:t xml:space="preserve">a </w:t>
      </w:r>
      <w:r w:rsidRPr="00712764">
        <w:rPr>
          <w:lang w:val="en-IN"/>
        </w:rPr>
        <w:t>potential decrease in the average room rate</w:t>
      </w:r>
      <w:r w:rsidR="001C732F">
        <w:rPr>
          <w:lang w:val="en-IN"/>
        </w:rPr>
        <w:t xml:space="preserve"> (</w:t>
      </w:r>
      <w:proofErr w:type="spellStart"/>
      <w:r w:rsidR="001C732F" w:rsidRPr="00CE7228">
        <w:rPr>
          <w:shd w:val="clear" w:color="auto" w:fill="FFFFFF"/>
        </w:rPr>
        <w:t>Adiloglu</w:t>
      </w:r>
      <w:proofErr w:type="spellEnd"/>
      <w:r w:rsidR="001C732F" w:rsidRPr="00CE7228">
        <w:rPr>
          <w:shd w:val="clear" w:color="auto" w:fill="FFFFFF"/>
        </w:rPr>
        <w:t>, 2019).</w:t>
      </w:r>
      <w:r w:rsidRPr="00712764">
        <w:rPr>
          <w:lang w:val="en-IN"/>
        </w:rPr>
        <w:t xml:space="preserve"> The lodge is no longer capable </w:t>
      </w:r>
      <w:r w:rsidR="00787698">
        <w:rPr>
          <w:lang w:val="en-IN"/>
        </w:rPr>
        <w:t>of attracting</w:t>
      </w:r>
      <w:r w:rsidRPr="00712764">
        <w:rPr>
          <w:lang w:val="en-IN"/>
        </w:rPr>
        <w:t xml:space="preserve"> and keep</w:t>
      </w:r>
      <w:r w:rsidR="00787698">
        <w:rPr>
          <w:lang w:val="en-IN"/>
        </w:rPr>
        <w:t>ing</w:t>
      </w:r>
      <w:r w:rsidRPr="00712764">
        <w:rPr>
          <w:lang w:val="en-IN"/>
        </w:rPr>
        <w:t xml:space="preserve"> guests in the face of more competitors and changing customer needs.</w:t>
      </w:r>
    </w:p>
    <w:p w14:paraId="70104BA1" w14:textId="49903659" w:rsidR="006D5449" w:rsidRPr="00712764" w:rsidRDefault="006D5449" w:rsidP="00712764">
      <w:pPr>
        <w:pStyle w:val="ListParagraph"/>
        <w:numPr>
          <w:ilvl w:val="0"/>
          <w:numId w:val="1"/>
        </w:numPr>
        <w:rPr>
          <w:lang w:val="en-IN"/>
        </w:rPr>
      </w:pPr>
      <w:r w:rsidRPr="00712764">
        <w:rPr>
          <w:b/>
          <w:bCs/>
          <w:lang w:val="en-IN"/>
        </w:rPr>
        <w:t>Operating Expenses</w:t>
      </w:r>
      <w:r w:rsidRPr="00712764">
        <w:rPr>
          <w:lang w:val="en-IN"/>
        </w:rPr>
        <w:t xml:space="preserve">: At the same, there was a growth in operating expenses from £900,000 in 2021 to £1.1million in 2023. The lodge's expenses were fuelled by the increase of £200,000 or 22.2% per annum which came at a time of marginal revenue growth, thus worsening the position of the lodge’s profitability. The increase in expenses for running the business and falling revenue signifies the fact that </w:t>
      </w:r>
      <w:r w:rsidR="00787698">
        <w:rPr>
          <w:lang w:val="en-IN"/>
        </w:rPr>
        <w:t xml:space="preserve">the </w:t>
      </w:r>
      <w:r w:rsidRPr="00712764">
        <w:rPr>
          <w:lang w:val="en-IN"/>
        </w:rPr>
        <w:t xml:space="preserve">management of cost should be more </w:t>
      </w:r>
      <w:proofErr w:type="gramStart"/>
      <w:r w:rsidRPr="00712764">
        <w:rPr>
          <w:lang w:val="en-IN"/>
        </w:rPr>
        <w:t>effective</w:t>
      </w:r>
      <w:proofErr w:type="gramEnd"/>
      <w:r w:rsidRPr="00712764">
        <w:rPr>
          <w:lang w:val="en-IN"/>
        </w:rPr>
        <w:t xml:space="preserve"> or it can also be that the costs incurred in the attempt to maintain the old facilities are going up</w:t>
      </w:r>
      <w:r w:rsidR="001C732F">
        <w:rPr>
          <w:lang w:val="en-IN"/>
        </w:rPr>
        <w:t xml:space="preserve"> (</w:t>
      </w:r>
      <w:r w:rsidR="001C732F" w:rsidRPr="00CE7228">
        <w:rPr>
          <w:shd w:val="clear" w:color="auto" w:fill="FFFFFF"/>
        </w:rPr>
        <w:t>Mun</w:t>
      </w:r>
      <w:r w:rsidR="001C732F">
        <w:rPr>
          <w:shd w:val="clear" w:color="auto" w:fill="FFFFFF"/>
        </w:rPr>
        <w:t xml:space="preserve"> and</w:t>
      </w:r>
      <w:r w:rsidR="001C732F" w:rsidRPr="00CE7228">
        <w:rPr>
          <w:shd w:val="clear" w:color="auto" w:fill="FFFFFF"/>
        </w:rPr>
        <w:t xml:space="preserve"> Jang, 2018).</w:t>
      </w:r>
    </w:p>
    <w:p w14:paraId="26D3ACEB" w14:textId="3C81C58E" w:rsidR="006D5449" w:rsidRPr="00712764" w:rsidRDefault="006D5449" w:rsidP="00712764">
      <w:pPr>
        <w:pStyle w:val="ListParagraph"/>
        <w:numPr>
          <w:ilvl w:val="0"/>
          <w:numId w:val="1"/>
        </w:numPr>
        <w:rPr>
          <w:lang w:val="en-IN"/>
        </w:rPr>
      </w:pPr>
      <w:r w:rsidRPr="00712764">
        <w:rPr>
          <w:b/>
          <w:bCs/>
          <w:lang w:val="en-IN"/>
        </w:rPr>
        <w:t>Net Income</w:t>
      </w:r>
      <w:r w:rsidRPr="00712764">
        <w:rPr>
          <w:lang w:val="en-IN"/>
        </w:rPr>
        <w:t>: The hotel</w:t>
      </w:r>
      <w:r w:rsidR="00787698">
        <w:rPr>
          <w:lang w:val="en-IN"/>
        </w:rPr>
        <w:t>'s</w:t>
      </w:r>
      <w:r w:rsidRPr="00712764">
        <w:rPr>
          <w:lang w:val="en-IN"/>
        </w:rPr>
        <w:t xml:space="preserve"> net income went for a dive from £300,000 in 2021 to -£150,000 in 2023. This decrease is a £450,000 slippage compared to what was expected and would take the lodge from a healthy profit margin into an operating loss, thus, endangering its long-term sustainability.</w:t>
      </w:r>
    </w:p>
    <w:p w14:paraId="5144AA15" w14:textId="66877044" w:rsidR="006D5449" w:rsidRPr="006D5449" w:rsidRDefault="006D5449" w:rsidP="00712764">
      <w:pPr>
        <w:pStyle w:val="Heading2"/>
        <w:rPr>
          <w:lang w:val="en-IN"/>
        </w:rPr>
      </w:pPr>
      <w:bookmarkStart w:id="4" w:name="_Toc160101710"/>
      <w:r w:rsidRPr="006D5449">
        <w:rPr>
          <w:lang w:val="en-IN"/>
        </w:rPr>
        <w:t>Balance Sheet Summary (2021-2023)</w:t>
      </w:r>
      <w:bookmarkEnd w:id="4"/>
    </w:p>
    <w:p w14:paraId="73C79C66" w14:textId="540CB8E1" w:rsidR="006D5449" w:rsidRPr="00712764" w:rsidRDefault="006D5449" w:rsidP="00712764">
      <w:pPr>
        <w:pStyle w:val="ListParagraph"/>
        <w:numPr>
          <w:ilvl w:val="0"/>
          <w:numId w:val="2"/>
        </w:numPr>
        <w:rPr>
          <w:lang w:val="en-IN"/>
        </w:rPr>
      </w:pPr>
      <w:r w:rsidRPr="00712764">
        <w:rPr>
          <w:b/>
          <w:bCs/>
          <w:lang w:val="en-IN"/>
        </w:rPr>
        <w:t>Assets</w:t>
      </w:r>
      <w:r w:rsidRPr="00712764">
        <w:rPr>
          <w:lang w:val="en-IN"/>
        </w:rPr>
        <w:t xml:space="preserve">: The total assets level of The Seacrest Lodge declined from £2.15 million in 2021 to £1.85 million in 2023 indicating the $300,000 depreciation or 14%. Liquidation has its share of the </w:t>
      </w:r>
      <w:proofErr w:type="gramStart"/>
      <w:r w:rsidRPr="00712764">
        <w:rPr>
          <w:lang w:val="en-IN"/>
        </w:rPr>
        <w:t>decrease</w:t>
      </w:r>
      <w:proofErr w:type="gramEnd"/>
      <w:r w:rsidRPr="00712764">
        <w:rPr>
          <w:lang w:val="en-IN"/>
        </w:rPr>
        <w:t xml:space="preserve"> and all comes down as cash and equivalents which had 100 employees in 2021 but only 20 of them in 2023 showing a cash flow crisis that can paralyse the running of the lodge</w:t>
      </w:r>
      <w:r w:rsidR="001C732F">
        <w:rPr>
          <w:lang w:val="en-IN"/>
        </w:rPr>
        <w:t xml:space="preserve"> (</w:t>
      </w:r>
      <w:r w:rsidR="001C732F" w:rsidRPr="00CE7228">
        <w:rPr>
          <w:shd w:val="clear" w:color="auto" w:fill="FFFFFF"/>
        </w:rPr>
        <w:t>Woetzel</w:t>
      </w:r>
      <w:r w:rsidR="001C732F">
        <w:rPr>
          <w:shd w:val="clear" w:color="auto" w:fill="FFFFFF"/>
        </w:rPr>
        <w:t xml:space="preserve"> et al., </w:t>
      </w:r>
      <w:r w:rsidR="001C732F" w:rsidRPr="00CE7228">
        <w:rPr>
          <w:shd w:val="clear" w:color="auto" w:fill="FFFFFF"/>
        </w:rPr>
        <w:t>2021).</w:t>
      </w:r>
    </w:p>
    <w:p w14:paraId="53D05435" w14:textId="2F5865D4" w:rsidR="006D5449" w:rsidRPr="00712764" w:rsidRDefault="006D5449" w:rsidP="001C732F">
      <w:pPr>
        <w:pStyle w:val="ListParagraph"/>
        <w:numPr>
          <w:ilvl w:val="0"/>
          <w:numId w:val="2"/>
        </w:numPr>
        <w:rPr>
          <w:lang w:val="en-IN"/>
        </w:rPr>
      </w:pPr>
      <w:r w:rsidRPr="00712764">
        <w:rPr>
          <w:b/>
          <w:bCs/>
          <w:lang w:val="en-IN"/>
        </w:rPr>
        <w:t>Liabilities</w:t>
      </w:r>
      <w:r w:rsidRPr="00712764">
        <w:rPr>
          <w:lang w:val="en-IN"/>
        </w:rPr>
        <w:t xml:space="preserve">: </w:t>
      </w:r>
      <w:r w:rsidR="00787698">
        <w:rPr>
          <w:lang w:val="en-IN"/>
        </w:rPr>
        <w:t>A</w:t>
      </w:r>
      <w:r w:rsidRPr="00712764">
        <w:rPr>
          <w:lang w:val="en-IN"/>
        </w:rPr>
        <w:t xml:space="preserve"> slight growth </w:t>
      </w:r>
      <w:r w:rsidR="00787698">
        <w:rPr>
          <w:lang w:val="en-IN"/>
        </w:rPr>
        <w:t xml:space="preserve">was </w:t>
      </w:r>
      <w:r w:rsidRPr="00712764">
        <w:rPr>
          <w:lang w:val="en-IN"/>
        </w:rPr>
        <w:t xml:space="preserve">recorded for Liabilities, from £1.53 million in the year 2021 to the already surpassed amount of £1.55 million by the year 2023. Given that this is </w:t>
      </w:r>
      <w:r w:rsidRPr="00712764">
        <w:rPr>
          <w:lang w:val="en-IN"/>
        </w:rPr>
        <w:lastRenderedPageBreak/>
        <w:t xml:space="preserve">an insignificant rise in liabilities </w:t>
      </w:r>
      <w:r w:rsidR="00787698">
        <w:rPr>
          <w:lang w:val="en-IN"/>
        </w:rPr>
        <w:t>as</w:t>
      </w:r>
      <w:r w:rsidRPr="00712764">
        <w:rPr>
          <w:lang w:val="en-IN"/>
        </w:rPr>
        <w:t xml:space="preserve"> opposed </w:t>
      </w:r>
      <w:r w:rsidR="00787698">
        <w:rPr>
          <w:lang w:val="en-IN"/>
        </w:rPr>
        <w:t>to</w:t>
      </w:r>
      <w:r w:rsidRPr="00712764">
        <w:rPr>
          <w:lang w:val="en-IN"/>
        </w:rPr>
        <w:t xml:space="preserve"> the downtrend of assets, it implies </w:t>
      </w:r>
      <w:r w:rsidR="00787698">
        <w:rPr>
          <w:lang w:val="en-IN"/>
        </w:rPr>
        <w:t xml:space="preserve">a </w:t>
      </w:r>
      <w:r w:rsidRPr="00712764">
        <w:rPr>
          <w:lang w:val="en-IN"/>
        </w:rPr>
        <w:t>future</w:t>
      </w:r>
      <w:r w:rsidR="00787698">
        <w:rPr>
          <w:lang w:val="en-IN"/>
        </w:rPr>
        <w:t>-</w:t>
      </w:r>
      <w:r w:rsidRPr="00712764">
        <w:rPr>
          <w:lang w:val="en-IN"/>
        </w:rPr>
        <w:t>strived financial structure through leveraging.</w:t>
      </w:r>
    </w:p>
    <w:p w14:paraId="0D798605" w14:textId="62230980" w:rsidR="00712764" w:rsidRPr="001C732F" w:rsidRDefault="006D5449" w:rsidP="001C732F">
      <w:pPr>
        <w:pStyle w:val="ListParagraph"/>
        <w:numPr>
          <w:ilvl w:val="0"/>
          <w:numId w:val="2"/>
        </w:numPr>
        <w:rPr>
          <w:rFonts w:eastAsiaTheme="majorEastAsia" w:cstheme="majorBidi"/>
          <w:b/>
          <w:sz w:val="32"/>
          <w:szCs w:val="40"/>
          <w:lang w:val="en-IN"/>
        </w:rPr>
      </w:pPr>
      <w:r w:rsidRPr="001C732F">
        <w:rPr>
          <w:lang w:val="en-IN"/>
        </w:rPr>
        <w:t>Equity: The shareholder</w:t>
      </w:r>
      <w:r w:rsidR="00787698">
        <w:rPr>
          <w:lang w:val="en-IN"/>
        </w:rPr>
        <w:t>'</w:t>
      </w:r>
      <w:r w:rsidRPr="001C732F">
        <w:rPr>
          <w:lang w:val="en-IN"/>
        </w:rPr>
        <w:t xml:space="preserve">s equity of the business slashed by more than half as compared to 2022 to reach £620,000 to £300,000 in 2023. This is the most important portion of It's all about the drop in equity by £320,000 or 51.6% </w:t>
      </w:r>
      <w:r w:rsidR="00787698">
        <w:rPr>
          <w:lang w:val="en-IN"/>
        </w:rPr>
        <w:t>which</w:t>
      </w:r>
      <w:r w:rsidRPr="001C732F">
        <w:rPr>
          <w:lang w:val="en-IN"/>
        </w:rPr>
        <w:t xml:space="preserve"> implies a more general decline in the lodge’s financial health, which occurs from loss and additional loss because of the depreciation of assets</w:t>
      </w:r>
      <w:r w:rsidR="001C732F">
        <w:rPr>
          <w:lang w:val="en-IN"/>
        </w:rPr>
        <w:t>.</w:t>
      </w:r>
      <w:r w:rsidR="00712764" w:rsidRPr="001C732F">
        <w:rPr>
          <w:lang w:val="en-IN"/>
        </w:rPr>
        <w:br w:type="page"/>
      </w:r>
    </w:p>
    <w:p w14:paraId="60A2694C" w14:textId="45B009EC" w:rsidR="006D5449" w:rsidRPr="006D5449" w:rsidRDefault="006D5449" w:rsidP="00712764">
      <w:pPr>
        <w:pStyle w:val="Heading1"/>
        <w:rPr>
          <w:lang w:val="en-IN"/>
        </w:rPr>
      </w:pPr>
      <w:bookmarkStart w:id="5" w:name="_Toc160101711"/>
      <w:r w:rsidRPr="006D5449">
        <w:rPr>
          <w:lang w:val="en-IN"/>
        </w:rPr>
        <w:lastRenderedPageBreak/>
        <w:t>Key Performance Index (KPI) Analysis: 3 Years – 2021-2023</w:t>
      </w:r>
      <w:bookmarkEnd w:id="5"/>
    </w:p>
    <w:p w14:paraId="6F0F8976" w14:textId="186A36B7" w:rsidR="006D5449" w:rsidRPr="001C732F" w:rsidRDefault="006D5449" w:rsidP="001C732F">
      <w:pPr>
        <w:pStyle w:val="ListParagraph"/>
        <w:numPr>
          <w:ilvl w:val="0"/>
          <w:numId w:val="2"/>
        </w:numPr>
        <w:rPr>
          <w:lang w:val="en-IN"/>
        </w:rPr>
      </w:pPr>
      <w:r w:rsidRPr="00712764">
        <w:rPr>
          <w:b/>
          <w:bCs/>
          <w:lang w:val="en-IN"/>
        </w:rPr>
        <w:t>Average Room Rate (ARR):</w:t>
      </w:r>
      <w:r w:rsidRPr="00712764">
        <w:rPr>
          <w:lang w:val="en-IN"/>
        </w:rPr>
        <w:t xml:space="preserve"> Average Daily Room Rate (ADR) is a vital pricing strategy effectiveness and location projection barometer. Regarding The Seacrest Lodge, the ARR turned out to follow the descent route, going down from £260 </w:t>
      </w:r>
      <w:r w:rsidR="00787698">
        <w:rPr>
          <w:lang w:val="en-IN"/>
        </w:rPr>
        <w:t>in</w:t>
      </w:r>
      <w:r w:rsidRPr="00712764">
        <w:rPr>
          <w:lang w:val="en-IN"/>
        </w:rPr>
        <w:t xml:space="preserve"> 2021 t</w:t>
      </w:r>
      <w:r w:rsidR="00787698">
        <w:rPr>
          <w:lang w:val="en-IN"/>
        </w:rPr>
        <w:t>o</w:t>
      </w:r>
      <w:r w:rsidRPr="00712764">
        <w:rPr>
          <w:lang w:val="en-IN"/>
        </w:rPr>
        <w:t xml:space="preserve"> £210 in 2023. As the ARR is calculated by dividing Total Room Revenue by the Number of Rooms, this means that the corresponding month showed a decrease of 19.2% over the period</w:t>
      </w:r>
      <w:r w:rsidR="001C732F">
        <w:rPr>
          <w:lang w:val="en-IN"/>
        </w:rPr>
        <w:t xml:space="preserve"> (</w:t>
      </w:r>
      <w:r w:rsidR="001C732F" w:rsidRPr="00CE7228">
        <w:rPr>
          <w:shd w:val="clear" w:color="auto" w:fill="FFFFFF"/>
        </w:rPr>
        <w:t xml:space="preserve">Grimaldi, Collins, </w:t>
      </w:r>
      <w:r w:rsidR="001C732F">
        <w:rPr>
          <w:shd w:val="clear" w:color="auto" w:fill="FFFFFF"/>
        </w:rPr>
        <w:t>and</w:t>
      </w:r>
      <w:r w:rsidR="001C732F" w:rsidRPr="00CE7228">
        <w:rPr>
          <w:shd w:val="clear" w:color="auto" w:fill="FFFFFF"/>
        </w:rPr>
        <w:t xml:space="preserve"> Acosta, 2021).</w:t>
      </w:r>
      <w:r w:rsidRPr="001C732F">
        <w:rPr>
          <w:lang w:val="en-IN"/>
        </w:rPr>
        <w:t xml:space="preserve"> The drop-off mentioned probably means the lodge ha</w:t>
      </w:r>
      <w:r w:rsidR="00787698">
        <w:rPr>
          <w:lang w:val="en-IN"/>
        </w:rPr>
        <w:t>s</w:t>
      </w:r>
      <w:r w:rsidRPr="001C732F">
        <w:rPr>
          <w:lang w:val="en-IN"/>
        </w:rPr>
        <w:t xml:space="preserve"> to lower </w:t>
      </w:r>
      <w:r w:rsidR="00787698">
        <w:rPr>
          <w:lang w:val="en-IN"/>
        </w:rPr>
        <w:t>its</w:t>
      </w:r>
      <w:r w:rsidRPr="001C732F">
        <w:rPr>
          <w:lang w:val="en-IN"/>
        </w:rPr>
        <w:t xml:space="preserve"> rates to entice guests in a depressing demand and stiff competition, causing the overall revenue to dwindle.</w:t>
      </w:r>
    </w:p>
    <w:p w14:paraId="5273AA51" w14:textId="6E2B9118" w:rsidR="006D5449" w:rsidRPr="00712764" w:rsidRDefault="006D5449" w:rsidP="00712764">
      <w:pPr>
        <w:pStyle w:val="ListParagraph"/>
        <w:numPr>
          <w:ilvl w:val="0"/>
          <w:numId w:val="3"/>
        </w:numPr>
        <w:rPr>
          <w:lang w:val="en-IN"/>
        </w:rPr>
      </w:pPr>
      <w:r w:rsidRPr="00712764">
        <w:rPr>
          <w:b/>
          <w:bCs/>
          <w:lang w:val="en-IN"/>
        </w:rPr>
        <w:t>Occupancy Rate:</w:t>
      </w:r>
      <w:r w:rsidRPr="00712764">
        <w:rPr>
          <w:lang w:val="en-IN"/>
        </w:rPr>
        <w:t xml:space="preserve"> The Occupancy Rate analy</w:t>
      </w:r>
      <w:r w:rsidR="00712764">
        <w:rPr>
          <w:lang w:val="en-IN"/>
        </w:rPr>
        <w:t>s</w:t>
      </w:r>
      <w:r w:rsidRPr="00712764">
        <w:rPr>
          <w:lang w:val="en-IN"/>
        </w:rPr>
        <w:t>es the percentage of used rooms out of the total number of available rooms and defines how well the property attracts guests' attention. From 2021's 65% Occupancy Rate to 50% in 2023, The Seacrest Lodge encountered a slump. Thus, there is a Classification Rate derived from the Number of Rooms Occupied / Number of Available Rooms which is now 15% lower, and this is certainly a steady rate of room occupancy</w:t>
      </w:r>
      <w:r w:rsidR="001C732F">
        <w:rPr>
          <w:lang w:val="en-IN"/>
        </w:rPr>
        <w:t xml:space="preserve"> (</w:t>
      </w:r>
      <w:r w:rsidR="001C732F" w:rsidRPr="00CE7228">
        <w:rPr>
          <w:shd w:val="clear" w:color="auto" w:fill="FFFFFF"/>
        </w:rPr>
        <w:t xml:space="preserve">Oh, Sung, </w:t>
      </w:r>
      <w:r w:rsidR="001C732F">
        <w:rPr>
          <w:shd w:val="clear" w:color="auto" w:fill="FFFFFF"/>
        </w:rPr>
        <w:t>and</w:t>
      </w:r>
      <w:r w:rsidR="001C732F" w:rsidRPr="00CE7228">
        <w:rPr>
          <w:shd w:val="clear" w:color="auto" w:fill="FFFFFF"/>
        </w:rPr>
        <w:t xml:space="preserve"> Kwon, 2017).</w:t>
      </w:r>
    </w:p>
    <w:p w14:paraId="1075E1AD" w14:textId="0C68F27C" w:rsidR="006D5449" w:rsidRDefault="006D5449" w:rsidP="006D5449">
      <w:pPr>
        <w:rPr>
          <w:lang w:val="en-IN"/>
        </w:rPr>
      </w:pPr>
      <w:r w:rsidRPr="006D5449">
        <w:rPr>
          <w:lang w:val="en-IN"/>
        </w:rPr>
        <w:t xml:space="preserve">The ARR and Occupancy Rate data suggest that the Lodge has three main obstacles to cope with being unable to reach expected earnings and being uncompetitive against rival hotels. Those KPIs are the warning signs of the downward trends in pricing, </w:t>
      </w:r>
      <w:proofErr w:type="gramStart"/>
      <w:r w:rsidRPr="006D5449">
        <w:rPr>
          <w:lang w:val="en-IN"/>
        </w:rPr>
        <w:t>marketing</w:t>
      </w:r>
      <w:proofErr w:type="gramEnd"/>
      <w:r w:rsidRPr="006D5449">
        <w:rPr>
          <w:lang w:val="en-IN"/>
        </w:rPr>
        <w:t xml:space="preserve"> and quality of service, however</w:t>
      </w:r>
      <w:r w:rsidR="00787698">
        <w:rPr>
          <w:lang w:val="en-IN"/>
        </w:rPr>
        <w:t>,</w:t>
      </w:r>
      <w:r w:rsidRPr="006D5449">
        <w:rPr>
          <w:lang w:val="en-IN"/>
        </w:rPr>
        <w:t xml:space="preserve"> they should be taken as the key points for strategic adjustments to be implemented.</w:t>
      </w:r>
    </w:p>
    <w:p w14:paraId="7F4DA4F3" w14:textId="0998CC6D" w:rsidR="006D5449" w:rsidRPr="006D5449" w:rsidRDefault="006D5449" w:rsidP="00712764">
      <w:pPr>
        <w:spacing w:line="259" w:lineRule="auto"/>
        <w:jc w:val="left"/>
        <w:rPr>
          <w:lang w:val="en-IN"/>
        </w:rPr>
      </w:pPr>
      <w:r>
        <w:rPr>
          <w:lang w:val="en-IN"/>
        </w:rPr>
        <w:br w:type="page"/>
      </w:r>
    </w:p>
    <w:p w14:paraId="179AA642" w14:textId="45E73974" w:rsidR="006D5449" w:rsidRPr="006D5449" w:rsidRDefault="006D5449" w:rsidP="00712764">
      <w:pPr>
        <w:pStyle w:val="Heading1"/>
        <w:rPr>
          <w:lang w:val="en-IN"/>
        </w:rPr>
      </w:pPr>
      <w:bookmarkStart w:id="6" w:name="_Toc160101712"/>
      <w:r w:rsidRPr="006D5449">
        <w:rPr>
          <w:lang w:val="en-IN"/>
        </w:rPr>
        <w:lastRenderedPageBreak/>
        <w:t>Analysis of Decline in Profitability at The Seacrest Lodge</w:t>
      </w:r>
      <w:bookmarkEnd w:id="6"/>
    </w:p>
    <w:p w14:paraId="5BD9E342" w14:textId="30B90C94" w:rsidR="006D5449" w:rsidRPr="006D5449" w:rsidRDefault="006D5449" w:rsidP="00712764">
      <w:pPr>
        <w:pStyle w:val="Heading2"/>
        <w:rPr>
          <w:lang w:val="en-IN"/>
        </w:rPr>
      </w:pPr>
      <w:bookmarkStart w:id="7" w:name="_Toc160101713"/>
      <w:r w:rsidRPr="006D5449">
        <w:rPr>
          <w:lang w:val="en-IN"/>
        </w:rPr>
        <w:t>Increased Competition and Outdated Offerings</w:t>
      </w:r>
      <w:bookmarkEnd w:id="7"/>
    </w:p>
    <w:p w14:paraId="6CD366D4" w14:textId="6DFA2CCC" w:rsidR="006D5449" w:rsidRPr="006D5449" w:rsidRDefault="006D5449" w:rsidP="006D5449">
      <w:pPr>
        <w:rPr>
          <w:lang w:val="en-IN"/>
        </w:rPr>
      </w:pPr>
      <w:r w:rsidRPr="006D5449">
        <w:rPr>
          <w:lang w:val="en-IN"/>
        </w:rPr>
        <w:t>The Seacrest Pier has been enormously impacted by the overabundance of the market with state</w:t>
      </w:r>
      <w:r w:rsidR="00787698">
        <w:rPr>
          <w:lang w:val="en-IN"/>
        </w:rPr>
        <w:t>-of-the-</w:t>
      </w:r>
      <w:r w:rsidRPr="006D5449">
        <w:rPr>
          <w:lang w:val="en-IN"/>
        </w:rPr>
        <w:t xml:space="preserve">art resorts which feature only the latest trending technology and luxury. </w:t>
      </w:r>
      <w:r w:rsidR="00787698">
        <w:rPr>
          <w:lang w:val="en-IN"/>
        </w:rPr>
        <w:t>In t</w:t>
      </w:r>
      <w:r w:rsidRPr="006D5449">
        <w:rPr>
          <w:lang w:val="en-IN"/>
        </w:rPr>
        <w:t>he instances these competitors have worked on clients’ expectations have moved so high and therefore the hotels with obsolete amenities like the Seacrest Lodge find it challenging to attract guests</w:t>
      </w:r>
      <w:r w:rsidR="001C732F">
        <w:rPr>
          <w:lang w:val="en-IN"/>
        </w:rPr>
        <w:t xml:space="preserve"> (</w:t>
      </w:r>
      <w:r w:rsidR="001C732F" w:rsidRPr="00CE7228">
        <w:rPr>
          <w:shd w:val="clear" w:color="auto" w:fill="FFFFFF"/>
        </w:rPr>
        <w:t>Zuo</w:t>
      </w:r>
      <w:r w:rsidR="001C732F">
        <w:rPr>
          <w:shd w:val="clear" w:color="auto" w:fill="FFFFFF"/>
        </w:rPr>
        <w:t xml:space="preserve"> et al., </w:t>
      </w:r>
      <w:r w:rsidR="001C732F" w:rsidRPr="00CE7228">
        <w:rPr>
          <w:shd w:val="clear" w:color="auto" w:fill="FFFFFF"/>
        </w:rPr>
        <w:t>2023).</w:t>
      </w:r>
      <w:r w:rsidR="001C732F">
        <w:rPr>
          <w:shd w:val="clear" w:color="auto" w:fill="FFFFFF"/>
        </w:rPr>
        <w:t xml:space="preserve"> </w:t>
      </w:r>
      <w:r w:rsidRPr="006D5449">
        <w:rPr>
          <w:lang w:val="en-IN"/>
        </w:rPr>
        <w:t>The fact that the lodge failed to improve its offerings and conditions of the stay had cut the competition level reducing the occupancy and the average number of rooms costs. Although this status quo showcases the practicability of constant investment in property enhancements and service supplies, its success largely depends on a timely reflection on the customer trends change.</w:t>
      </w:r>
    </w:p>
    <w:p w14:paraId="393CB294" w14:textId="7BFBDB5D" w:rsidR="006D5449" w:rsidRPr="006D5449" w:rsidRDefault="006D5449" w:rsidP="00712764">
      <w:pPr>
        <w:pStyle w:val="Heading2"/>
        <w:rPr>
          <w:lang w:val="en-IN"/>
        </w:rPr>
      </w:pPr>
      <w:bookmarkStart w:id="8" w:name="_Toc160101714"/>
      <w:r w:rsidRPr="006D5449">
        <w:rPr>
          <w:lang w:val="en-IN"/>
        </w:rPr>
        <w:t>Economic Factors</w:t>
      </w:r>
      <w:bookmarkEnd w:id="8"/>
    </w:p>
    <w:p w14:paraId="7DF5746C" w14:textId="0148D83A" w:rsidR="006D5449" w:rsidRPr="006D5449" w:rsidRDefault="006D5449" w:rsidP="006D5449">
      <w:pPr>
        <w:rPr>
          <w:lang w:val="en-IN"/>
        </w:rPr>
      </w:pPr>
      <w:r w:rsidRPr="006D5449">
        <w:rPr>
          <w:lang w:val="en-IN"/>
        </w:rPr>
        <w:t xml:space="preserve">Such factors </w:t>
      </w:r>
      <w:r w:rsidR="00787698">
        <w:rPr>
          <w:lang w:val="en-IN"/>
        </w:rPr>
        <w:t>as</w:t>
      </w:r>
      <w:r w:rsidRPr="006D5449">
        <w:rPr>
          <w:lang w:val="en-IN"/>
        </w:rPr>
        <w:t xml:space="preserve"> the income of consumers at the micro level, as well as general macroeconomic conditions</w:t>
      </w:r>
      <w:r w:rsidR="00787698">
        <w:rPr>
          <w:lang w:val="en-IN"/>
        </w:rPr>
        <w:t>,</w:t>
      </w:r>
      <w:r w:rsidRPr="006D5449">
        <w:rPr>
          <w:lang w:val="en-IN"/>
        </w:rPr>
        <w:t xml:space="preserve"> have, in turn, affected the decline in the lodge's income. The Boosts of economic character might result in </w:t>
      </w:r>
      <w:r w:rsidR="00787698">
        <w:rPr>
          <w:lang w:val="en-IN"/>
        </w:rPr>
        <w:t xml:space="preserve">a </w:t>
      </w:r>
      <w:r w:rsidRPr="006D5449">
        <w:rPr>
          <w:lang w:val="en-IN"/>
        </w:rPr>
        <w:t>decline in the spending of money on trave</w:t>
      </w:r>
      <w:r w:rsidR="00787698">
        <w:rPr>
          <w:lang w:val="en-IN"/>
        </w:rPr>
        <w:t>l</w:t>
      </w:r>
      <w:r w:rsidRPr="006D5449">
        <w:rPr>
          <w:lang w:val="en-IN"/>
        </w:rPr>
        <w:t xml:space="preserve">ling as well as leisure and this will be directly seen </w:t>
      </w:r>
      <w:r w:rsidR="00787698">
        <w:rPr>
          <w:lang w:val="en-IN"/>
        </w:rPr>
        <w:t>as</w:t>
      </w:r>
      <w:r w:rsidRPr="006D5449">
        <w:rPr>
          <w:lang w:val="en-IN"/>
        </w:rPr>
        <w:t xml:space="preserve"> detrimental to the business of Lodge revenues. </w:t>
      </w:r>
      <w:r w:rsidR="00787698">
        <w:rPr>
          <w:lang w:val="en-IN"/>
        </w:rPr>
        <w:t>The e</w:t>
      </w:r>
      <w:r w:rsidRPr="006D5449">
        <w:rPr>
          <w:lang w:val="en-IN"/>
        </w:rPr>
        <w:t>conomic environment on a broader level is a critical determinant of consumers’ behavio</w:t>
      </w:r>
      <w:r w:rsidR="00787698">
        <w:rPr>
          <w:lang w:val="en-IN"/>
        </w:rPr>
        <w:t>u</w:t>
      </w:r>
      <w:r w:rsidRPr="006D5449">
        <w:rPr>
          <w:lang w:val="en-IN"/>
        </w:rPr>
        <w:t xml:space="preserve">r, and, for that reason, hospitality businesses like the Seacrest Lodge have to stay flexible and </w:t>
      </w:r>
      <w:proofErr w:type="gramStart"/>
      <w:r w:rsidRPr="006D5449">
        <w:rPr>
          <w:lang w:val="en-IN"/>
        </w:rPr>
        <w:t>up-to-date</w:t>
      </w:r>
      <w:proofErr w:type="gramEnd"/>
      <w:r w:rsidRPr="006D5449">
        <w:rPr>
          <w:lang w:val="en-IN"/>
        </w:rPr>
        <w:t xml:space="preserve"> with these changes.</w:t>
      </w:r>
    </w:p>
    <w:p w14:paraId="73ABAECF" w14:textId="4CB4A4D0" w:rsidR="006D5449" w:rsidRPr="006D5449" w:rsidRDefault="006D5449" w:rsidP="00712764">
      <w:pPr>
        <w:pStyle w:val="Heading2"/>
        <w:rPr>
          <w:lang w:val="en-IN"/>
        </w:rPr>
      </w:pPr>
      <w:bookmarkStart w:id="9" w:name="_Toc160101715"/>
      <w:r w:rsidRPr="006D5449">
        <w:rPr>
          <w:lang w:val="en-IN"/>
        </w:rPr>
        <w:t>Operational Inefficiencies</w:t>
      </w:r>
      <w:bookmarkEnd w:id="9"/>
    </w:p>
    <w:p w14:paraId="1E99886D" w14:textId="2F628C18" w:rsidR="00712764" w:rsidRDefault="006D5449" w:rsidP="006D5449">
      <w:pPr>
        <w:rPr>
          <w:lang w:val="en-IN"/>
        </w:rPr>
      </w:pPr>
      <w:r w:rsidRPr="006D5449">
        <w:rPr>
          <w:lang w:val="en-IN"/>
        </w:rPr>
        <w:t>The operating expenses that grew as revenues fell perchance the internal workings of The Seacrest Lodge were not working well enough in support of their business purposes. Such disproportionality implies the absence of proper cost control and probably extravagant spending on those things that don’t have a meaningful link to guest experience or operation</w:t>
      </w:r>
      <w:r w:rsidR="001C732F">
        <w:rPr>
          <w:lang w:val="en-IN"/>
        </w:rPr>
        <w:t xml:space="preserve">. </w:t>
      </w:r>
      <w:r w:rsidRPr="006D5449">
        <w:rPr>
          <w:lang w:val="en-IN"/>
        </w:rPr>
        <w:t xml:space="preserve">Enhancing the services is possible only after realizing these inefficiencies and a thorough review of all processes of the organization compounded by </w:t>
      </w:r>
      <w:r w:rsidR="00787698">
        <w:rPr>
          <w:lang w:val="en-IN"/>
        </w:rPr>
        <w:t xml:space="preserve">the </w:t>
      </w:r>
      <w:r w:rsidRPr="006D5449">
        <w:rPr>
          <w:lang w:val="en-IN"/>
        </w:rPr>
        <w:t>implementation of cost</w:t>
      </w:r>
      <w:r w:rsidR="00787698">
        <w:rPr>
          <w:lang w:val="en-IN"/>
        </w:rPr>
        <w:t>-</w:t>
      </w:r>
      <w:r w:rsidRPr="006D5449">
        <w:rPr>
          <w:lang w:val="en-IN"/>
        </w:rPr>
        <w:t xml:space="preserve">saving measures all in all </w:t>
      </w:r>
      <w:proofErr w:type="gramStart"/>
      <w:r w:rsidRPr="006D5449">
        <w:rPr>
          <w:lang w:val="en-IN"/>
        </w:rPr>
        <w:t>while</w:t>
      </w:r>
      <w:proofErr w:type="gramEnd"/>
      <w:r w:rsidRPr="006D5449">
        <w:rPr>
          <w:lang w:val="en-IN"/>
        </w:rPr>
        <w:t xml:space="preserve"> ensuring service quality. Processing and organization and optimizing resource usage are the main ways towards getting back on track and running the lodge for the years to come.</w:t>
      </w:r>
    </w:p>
    <w:p w14:paraId="58FF724F" w14:textId="77777777" w:rsidR="00712764" w:rsidRDefault="00712764">
      <w:pPr>
        <w:spacing w:line="259" w:lineRule="auto"/>
        <w:jc w:val="left"/>
        <w:rPr>
          <w:lang w:val="en-IN"/>
        </w:rPr>
      </w:pPr>
      <w:r>
        <w:rPr>
          <w:lang w:val="en-IN"/>
        </w:rPr>
        <w:br w:type="page"/>
      </w:r>
    </w:p>
    <w:p w14:paraId="623371F8" w14:textId="4ABF2DD0" w:rsidR="00712764" w:rsidRPr="00712764" w:rsidRDefault="00712764" w:rsidP="00712764">
      <w:pPr>
        <w:pStyle w:val="Heading1"/>
        <w:rPr>
          <w:lang w:val="en-IN"/>
        </w:rPr>
      </w:pPr>
      <w:bookmarkStart w:id="10" w:name="_Toc160101716"/>
      <w:r w:rsidRPr="00712764">
        <w:rPr>
          <w:lang w:val="en-IN"/>
        </w:rPr>
        <w:lastRenderedPageBreak/>
        <w:t>Turnaround Strategy for The Seacrest Lodge</w:t>
      </w:r>
      <w:bookmarkEnd w:id="10"/>
    </w:p>
    <w:p w14:paraId="1115902C" w14:textId="6ACC5FD8" w:rsidR="00712764" w:rsidRPr="00712764" w:rsidRDefault="00712764" w:rsidP="00712764">
      <w:pPr>
        <w:pStyle w:val="Heading2"/>
        <w:rPr>
          <w:lang w:val="en-IN"/>
        </w:rPr>
      </w:pPr>
      <w:bookmarkStart w:id="11" w:name="_Toc160101717"/>
      <w:r w:rsidRPr="00712764">
        <w:rPr>
          <w:lang w:val="en-IN"/>
        </w:rPr>
        <w:t>Modernization and Renovation</w:t>
      </w:r>
      <w:bookmarkEnd w:id="11"/>
    </w:p>
    <w:p w14:paraId="148383E7" w14:textId="6F4AB356" w:rsidR="00712764" w:rsidRPr="00712764" w:rsidRDefault="00712764" w:rsidP="00712764">
      <w:pPr>
        <w:pStyle w:val="ListParagraph"/>
        <w:numPr>
          <w:ilvl w:val="0"/>
          <w:numId w:val="4"/>
        </w:numPr>
        <w:rPr>
          <w:lang w:val="en-IN"/>
        </w:rPr>
      </w:pPr>
      <w:r w:rsidRPr="00712764">
        <w:rPr>
          <w:b/>
          <w:bCs/>
          <w:lang w:val="en-IN"/>
        </w:rPr>
        <w:t>Upgrade Facilities</w:t>
      </w:r>
      <w:r w:rsidRPr="00712764">
        <w:rPr>
          <w:lang w:val="en-IN"/>
        </w:rPr>
        <w:t>: A substantial step includes the development of a complete renovation program for guest rooms, common areas and amenities. In doing so, this aims to not only bring The Seacrest Lodge into compliance with modern standards but also to meet the changing requirements of modern</w:t>
      </w:r>
      <w:r w:rsidR="00787698">
        <w:rPr>
          <w:lang w:val="en-IN"/>
        </w:rPr>
        <w:t>-</w:t>
      </w:r>
      <w:r w:rsidRPr="00712764">
        <w:rPr>
          <w:lang w:val="en-IN"/>
        </w:rPr>
        <w:t>day trave</w:t>
      </w:r>
      <w:r w:rsidR="00787698">
        <w:rPr>
          <w:lang w:val="en-IN"/>
        </w:rPr>
        <w:t>l</w:t>
      </w:r>
      <w:r w:rsidRPr="00712764">
        <w:rPr>
          <w:lang w:val="en-IN"/>
        </w:rPr>
        <w:t xml:space="preserve">lers </w:t>
      </w:r>
      <w:r w:rsidR="00787698">
        <w:rPr>
          <w:lang w:val="en-IN"/>
        </w:rPr>
        <w:t>by</w:t>
      </w:r>
      <w:r w:rsidRPr="00712764">
        <w:rPr>
          <w:lang w:val="en-IN"/>
        </w:rPr>
        <w:t xml:space="preserve"> improving its attractiveness and capability of competing.</w:t>
      </w:r>
    </w:p>
    <w:p w14:paraId="7322BE27" w14:textId="1FCEE594" w:rsidR="00712764" w:rsidRPr="00712764" w:rsidRDefault="00712764" w:rsidP="00712764">
      <w:pPr>
        <w:pStyle w:val="ListParagraph"/>
        <w:numPr>
          <w:ilvl w:val="0"/>
          <w:numId w:val="4"/>
        </w:numPr>
        <w:rPr>
          <w:lang w:val="en-IN"/>
        </w:rPr>
      </w:pPr>
      <w:r w:rsidRPr="00712764">
        <w:rPr>
          <w:b/>
          <w:bCs/>
          <w:lang w:val="en-IN"/>
        </w:rPr>
        <w:t>Technology Integration</w:t>
      </w:r>
      <w:r w:rsidRPr="00712764">
        <w:rPr>
          <w:lang w:val="en-IN"/>
        </w:rPr>
        <w:t xml:space="preserve">: By embracing the technology, </w:t>
      </w:r>
      <w:r w:rsidR="00787698">
        <w:rPr>
          <w:lang w:val="en-IN"/>
        </w:rPr>
        <w:t xml:space="preserve">and </w:t>
      </w:r>
      <w:r w:rsidRPr="00712764">
        <w:rPr>
          <w:lang w:val="en-IN"/>
        </w:rPr>
        <w:t>putting installed smart room features such as check-in/check-out via digital, room customization via apps and free high-speed Wi-Fi into the context, we can greatly improve the guest experience. Another important factor is the improvement of the digital booking and customer service experience through an easy-to-use and user-friendly website and mobile app.</w:t>
      </w:r>
    </w:p>
    <w:p w14:paraId="0257D2EC" w14:textId="7BD8CB80" w:rsidR="00712764" w:rsidRPr="00712764" w:rsidRDefault="00712764" w:rsidP="00712764">
      <w:pPr>
        <w:pStyle w:val="Heading2"/>
        <w:rPr>
          <w:lang w:val="en-IN"/>
        </w:rPr>
      </w:pPr>
      <w:bookmarkStart w:id="12" w:name="_Toc160101718"/>
      <w:r w:rsidRPr="00712764">
        <w:rPr>
          <w:lang w:val="en-IN"/>
        </w:rPr>
        <w:t>Operational Efficiency</w:t>
      </w:r>
      <w:bookmarkEnd w:id="12"/>
    </w:p>
    <w:p w14:paraId="7B311FB7" w14:textId="3793A73B" w:rsidR="00712764" w:rsidRPr="00712764" w:rsidRDefault="00712764" w:rsidP="00712764">
      <w:pPr>
        <w:pStyle w:val="ListParagraph"/>
        <w:numPr>
          <w:ilvl w:val="0"/>
          <w:numId w:val="6"/>
        </w:numPr>
        <w:rPr>
          <w:lang w:val="en-IN"/>
        </w:rPr>
      </w:pPr>
      <w:r w:rsidRPr="00712764">
        <w:rPr>
          <w:b/>
          <w:bCs/>
          <w:lang w:val="en-IN"/>
        </w:rPr>
        <w:t>Cost Management</w:t>
      </w:r>
      <w:r w:rsidRPr="00712764">
        <w:rPr>
          <w:lang w:val="en-IN"/>
        </w:rPr>
        <w:t xml:space="preserve">: To start with conducting a comprehensive assessment of all present operational procedures to find ways of cutting inefficiencies is compulsory. Efficiency measures and cost-effective practices can be applied which will make expenses go down but still keep the element of quality for the </w:t>
      </w:r>
      <w:r w:rsidR="00787698">
        <w:rPr>
          <w:lang w:val="en-IN"/>
        </w:rPr>
        <w:t>efficiency of the service</w:t>
      </w:r>
      <w:r w:rsidR="001C732F">
        <w:rPr>
          <w:lang w:val="en-IN"/>
        </w:rPr>
        <w:t xml:space="preserve"> (</w:t>
      </w:r>
      <w:r w:rsidR="001C732F" w:rsidRPr="00CE7228">
        <w:rPr>
          <w:shd w:val="clear" w:color="auto" w:fill="FFFFFF"/>
        </w:rPr>
        <w:t xml:space="preserve">Invernizzi, Locatelli, </w:t>
      </w:r>
      <w:r w:rsidR="001C732F">
        <w:rPr>
          <w:shd w:val="clear" w:color="auto" w:fill="FFFFFF"/>
        </w:rPr>
        <w:t>and</w:t>
      </w:r>
      <w:r w:rsidR="001C732F" w:rsidRPr="00CE7228">
        <w:rPr>
          <w:shd w:val="clear" w:color="auto" w:fill="FFFFFF"/>
        </w:rPr>
        <w:t xml:space="preserve"> Brookes, 2018).</w:t>
      </w:r>
    </w:p>
    <w:p w14:paraId="185B126D" w14:textId="7B9511CA" w:rsidR="00712764" w:rsidRPr="00712764" w:rsidRDefault="00712764" w:rsidP="00712764">
      <w:pPr>
        <w:pStyle w:val="ListParagraph"/>
        <w:numPr>
          <w:ilvl w:val="0"/>
          <w:numId w:val="6"/>
        </w:numPr>
        <w:rPr>
          <w:lang w:val="en-IN"/>
        </w:rPr>
      </w:pPr>
      <w:r w:rsidRPr="00712764">
        <w:rPr>
          <w:b/>
          <w:bCs/>
          <w:lang w:val="en-IN"/>
        </w:rPr>
        <w:t>Revenue Management</w:t>
      </w:r>
      <w:r w:rsidRPr="00712764">
        <w:rPr>
          <w:lang w:val="en-IN"/>
        </w:rPr>
        <w:t>: Implement a costing strategy that changes the rate of one's accommodation in the manner in which demand is at its peak, seasonal and booking lead times; this also helps to stabilize the Average Room Rate (ARR) as well as occupancy.</w:t>
      </w:r>
    </w:p>
    <w:p w14:paraId="7BC6DBCA" w14:textId="054727D0" w:rsidR="00712764" w:rsidRPr="00712764" w:rsidRDefault="00712764" w:rsidP="00712764">
      <w:pPr>
        <w:pStyle w:val="Heading2"/>
        <w:rPr>
          <w:lang w:val="en-IN"/>
        </w:rPr>
      </w:pPr>
      <w:bookmarkStart w:id="13" w:name="_Toc160101719"/>
      <w:r w:rsidRPr="00712764">
        <w:rPr>
          <w:lang w:val="en-IN"/>
        </w:rPr>
        <w:t>Marketing and Brand Repositioning</w:t>
      </w:r>
      <w:bookmarkEnd w:id="13"/>
    </w:p>
    <w:p w14:paraId="4BB91B58" w14:textId="67978530" w:rsidR="00712764" w:rsidRPr="00712764" w:rsidRDefault="00712764" w:rsidP="00712764">
      <w:pPr>
        <w:pStyle w:val="ListParagraph"/>
        <w:numPr>
          <w:ilvl w:val="0"/>
          <w:numId w:val="5"/>
        </w:numPr>
        <w:rPr>
          <w:lang w:val="en-IN"/>
        </w:rPr>
      </w:pPr>
      <w:r w:rsidRPr="00712764">
        <w:rPr>
          <w:b/>
          <w:bCs/>
          <w:lang w:val="en-IN"/>
        </w:rPr>
        <w:t>Enhanced Online Presence</w:t>
      </w:r>
      <w:r w:rsidRPr="00712764">
        <w:rPr>
          <w:lang w:val="en-IN"/>
        </w:rPr>
        <w:t xml:space="preserve">: Reinventing the lodge's online representation, </w:t>
      </w:r>
      <w:r w:rsidR="00787698">
        <w:rPr>
          <w:lang w:val="en-IN"/>
        </w:rPr>
        <w:t>which</w:t>
      </w:r>
      <w:r w:rsidRPr="00712764">
        <w:rPr>
          <w:lang w:val="en-IN"/>
        </w:rPr>
        <w:t xml:space="preserve"> includes its web page, social network profiles and so on, is critical. By doing this, you can educate the visitors about the new renovations, distinctive </w:t>
      </w:r>
      <w:proofErr w:type="gramStart"/>
      <w:r w:rsidRPr="00712764">
        <w:rPr>
          <w:lang w:val="en-IN"/>
        </w:rPr>
        <w:t>offers</w:t>
      </w:r>
      <w:proofErr w:type="gramEnd"/>
      <w:r w:rsidRPr="00712764">
        <w:rPr>
          <w:lang w:val="en-IN"/>
        </w:rPr>
        <w:t xml:space="preserve"> and landscape in an elegant way to attract a larger audience</w:t>
      </w:r>
      <w:r w:rsidR="001C732F">
        <w:rPr>
          <w:lang w:val="en-IN"/>
        </w:rPr>
        <w:t xml:space="preserve"> (</w:t>
      </w:r>
      <w:proofErr w:type="spellStart"/>
      <w:r w:rsidR="001C732F" w:rsidRPr="00CE7228">
        <w:rPr>
          <w:shd w:val="clear" w:color="auto" w:fill="FFFFFF"/>
        </w:rPr>
        <w:t>Okanga</w:t>
      </w:r>
      <w:proofErr w:type="spellEnd"/>
      <w:r w:rsidR="001C732F" w:rsidRPr="00CE7228">
        <w:rPr>
          <w:shd w:val="clear" w:color="auto" w:fill="FFFFFF"/>
        </w:rPr>
        <w:t>, 2018).</w:t>
      </w:r>
    </w:p>
    <w:p w14:paraId="5FF19A28" w14:textId="3ADD6A5D" w:rsidR="006D5449" w:rsidRPr="00712764" w:rsidRDefault="00712764" w:rsidP="00712764">
      <w:pPr>
        <w:pStyle w:val="ListParagraph"/>
        <w:numPr>
          <w:ilvl w:val="0"/>
          <w:numId w:val="5"/>
        </w:numPr>
        <w:rPr>
          <w:lang w:val="en-IN"/>
        </w:rPr>
      </w:pPr>
      <w:r w:rsidRPr="00712764">
        <w:rPr>
          <w:b/>
          <w:bCs/>
          <w:lang w:val="en-IN"/>
        </w:rPr>
        <w:t>Targeted Promotions</w:t>
      </w:r>
      <w:r w:rsidRPr="00712764">
        <w:rPr>
          <w:lang w:val="en-IN"/>
        </w:rPr>
        <w:t>: Constructing and marketing packages and special offers that are appropriate to the taste and preference of different customer segments (e.g., couples, families, or adventure-seekers) can be an effective strategy for attracting more tourists and of course, retaining old clients.</w:t>
      </w:r>
    </w:p>
    <w:p w14:paraId="307E27EC" w14:textId="5D410942" w:rsidR="00712764" w:rsidRPr="00712764" w:rsidRDefault="00712764" w:rsidP="00712764">
      <w:pPr>
        <w:pStyle w:val="Heading2"/>
        <w:rPr>
          <w:lang w:val="en-IN"/>
        </w:rPr>
      </w:pPr>
      <w:bookmarkStart w:id="14" w:name="_Toc160101720"/>
      <w:r w:rsidRPr="00712764">
        <w:rPr>
          <w:lang w:val="en-IN"/>
        </w:rPr>
        <w:lastRenderedPageBreak/>
        <w:t>Customer Experience Enhancement</w:t>
      </w:r>
      <w:bookmarkEnd w:id="14"/>
    </w:p>
    <w:p w14:paraId="72CE5DED" w14:textId="77777777" w:rsidR="00712764" w:rsidRPr="00712764" w:rsidRDefault="00712764" w:rsidP="00712764">
      <w:pPr>
        <w:rPr>
          <w:lang w:val="en-IN"/>
        </w:rPr>
      </w:pPr>
    </w:p>
    <w:p w14:paraId="0E45D413" w14:textId="32712F11" w:rsidR="00712764" w:rsidRPr="00712764" w:rsidRDefault="00712764" w:rsidP="00712764">
      <w:pPr>
        <w:pStyle w:val="ListParagraph"/>
        <w:numPr>
          <w:ilvl w:val="0"/>
          <w:numId w:val="7"/>
        </w:numPr>
        <w:rPr>
          <w:lang w:val="en-IN"/>
        </w:rPr>
      </w:pPr>
      <w:r w:rsidRPr="00712764">
        <w:rPr>
          <w:b/>
          <w:bCs/>
          <w:lang w:val="en-IN"/>
        </w:rPr>
        <w:t>Service Training</w:t>
      </w:r>
      <w:r w:rsidRPr="00712764">
        <w:rPr>
          <w:lang w:val="en-IN"/>
        </w:rPr>
        <w:t xml:space="preserve">: Calling on for comprehensive service training programs for all staff members and implementing it as policy, will demonstrate the improvement </w:t>
      </w:r>
      <w:r w:rsidR="00787698">
        <w:rPr>
          <w:lang w:val="en-IN"/>
        </w:rPr>
        <w:t>i</w:t>
      </w:r>
      <w:r w:rsidRPr="00712764">
        <w:rPr>
          <w:lang w:val="en-IN"/>
        </w:rPr>
        <w:t>n guest service standards, leading to the highest customer satisfaction and loyalty.</w:t>
      </w:r>
    </w:p>
    <w:p w14:paraId="27E593FA" w14:textId="5669A925" w:rsidR="00712764" w:rsidRPr="00712764" w:rsidRDefault="00712764" w:rsidP="00712764">
      <w:pPr>
        <w:pStyle w:val="ListParagraph"/>
        <w:numPr>
          <w:ilvl w:val="0"/>
          <w:numId w:val="7"/>
        </w:numPr>
        <w:rPr>
          <w:lang w:val="en-IN"/>
        </w:rPr>
      </w:pPr>
      <w:r w:rsidRPr="00712764">
        <w:rPr>
          <w:b/>
          <w:bCs/>
          <w:lang w:val="en-IN"/>
        </w:rPr>
        <w:t>Feedback Loop</w:t>
      </w:r>
      <w:r w:rsidRPr="00712764">
        <w:rPr>
          <w:lang w:val="en-IN"/>
        </w:rPr>
        <w:t xml:space="preserve">: Creating a powerful mechanism for accumulating, comparing, and acting on client feedback will exemplify the continuous efforts to improve the quality of services and guest experience. This approach is used not only to handle problems with the service but also to help with future decisions about whether </w:t>
      </w:r>
      <w:r w:rsidR="00787698">
        <w:rPr>
          <w:lang w:val="en-IN"/>
        </w:rPr>
        <w:t>to upgrade</w:t>
      </w:r>
      <w:r w:rsidRPr="00712764">
        <w:rPr>
          <w:lang w:val="en-IN"/>
        </w:rPr>
        <w:t xml:space="preserve"> the service or add new products to the offer.</w:t>
      </w:r>
    </w:p>
    <w:p w14:paraId="2D6AA4B4" w14:textId="77777777" w:rsidR="00712764" w:rsidRPr="00712764" w:rsidRDefault="00712764" w:rsidP="00712764">
      <w:pPr>
        <w:rPr>
          <w:lang w:val="en-IN"/>
        </w:rPr>
      </w:pPr>
    </w:p>
    <w:p w14:paraId="6F3D60C9" w14:textId="77777777" w:rsidR="00712764" w:rsidRPr="00712764" w:rsidRDefault="00712764" w:rsidP="00712764">
      <w:pPr>
        <w:rPr>
          <w:lang w:val="en-IN"/>
        </w:rPr>
      </w:pPr>
    </w:p>
    <w:p w14:paraId="20B6DF3B" w14:textId="77777777" w:rsidR="00712764" w:rsidRPr="00712764" w:rsidRDefault="00712764" w:rsidP="00712764">
      <w:pPr>
        <w:rPr>
          <w:lang w:val="en-IN"/>
        </w:rPr>
      </w:pPr>
    </w:p>
    <w:p w14:paraId="16F3CF19" w14:textId="77777777" w:rsidR="00712764" w:rsidRDefault="00712764">
      <w:pPr>
        <w:spacing w:line="259" w:lineRule="auto"/>
        <w:jc w:val="left"/>
        <w:rPr>
          <w:lang w:val="en-IN"/>
        </w:rPr>
      </w:pPr>
      <w:r>
        <w:rPr>
          <w:lang w:val="en-IN"/>
        </w:rPr>
        <w:br w:type="page"/>
      </w:r>
    </w:p>
    <w:p w14:paraId="39046651" w14:textId="549FF12B" w:rsidR="00712764" w:rsidRPr="00712764" w:rsidRDefault="00712764" w:rsidP="00712764">
      <w:pPr>
        <w:pStyle w:val="Heading1"/>
        <w:rPr>
          <w:lang w:val="en-IN"/>
        </w:rPr>
      </w:pPr>
      <w:bookmarkStart w:id="15" w:name="_Toc160101721"/>
      <w:r w:rsidRPr="00712764">
        <w:rPr>
          <w:lang w:val="en-IN"/>
        </w:rPr>
        <w:lastRenderedPageBreak/>
        <w:t>Conclusion</w:t>
      </w:r>
      <w:bookmarkEnd w:id="15"/>
    </w:p>
    <w:p w14:paraId="05FDCB19" w14:textId="59B75EEF" w:rsidR="00712764" w:rsidRDefault="00712764" w:rsidP="00712764">
      <w:pPr>
        <w:rPr>
          <w:lang w:val="en-IN"/>
        </w:rPr>
      </w:pPr>
      <w:r w:rsidRPr="00712764">
        <w:rPr>
          <w:lang w:val="en-IN"/>
        </w:rPr>
        <w:t>The Seacrest Lodge is at a detailed moment, facing considerable challenges that compromise its future capability.</w:t>
      </w:r>
      <w:r>
        <w:rPr>
          <w:lang w:val="en-IN"/>
        </w:rPr>
        <w:t xml:space="preserve"> </w:t>
      </w:r>
      <w:r w:rsidRPr="00712764">
        <w:rPr>
          <w:lang w:val="en-IN"/>
        </w:rPr>
        <w:t xml:space="preserve">Still, the option for revival is not only real but it is based on the correct strategy planning for this turnaround. Engaged in modernization and renovation the lodge can be </w:t>
      </w:r>
      <w:r w:rsidR="00787698">
        <w:rPr>
          <w:lang w:val="en-IN"/>
        </w:rPr>
        <w:t>following</w:t>
      </w:r>
      <w:r w:rsidRPr="00712764">
        <w:rPr>
          <w:lang w:val="en-IN"/>
        </w:rPr>
        <w:t xml:space="preserve"> current expectations and preferences in the </w:t>
      </w:r>
      <w:r w:rsidR="00CE564F" w:rsidRPr="00712764">
        <w:rPr>
          <w:lang w:val="en-IN"/>
        </w:rPr>
        <w:t>market and</w:t>
      </w:r>
      <w:r w:rsidRPr="00712764">
        <w:rPr>
          <w:lang w:val="en-IN"/>
        </w:rPr>
        <w:t xml:space="preserve"> improve the lodge’s appeal to many customers. In terms of operational efficiency, it is necessary to increase the efficiency of production and revenue development to achieve this foundation. Furthermore, a modern strategy and a change in the orientation of the customers from business to experience element will significantly boost its brand to gain market shares. This multi-faceted solution isn't merely for </w:t>
      </w:r>
      <w:r w:rsidR="00787698">
        <w:rPr>
          <w:lang w:val="en-IN"/>
        </w:rPr>
        <w:t xml:space="preserve">the </w:t>
      </w:r>
      <w:r w:rsidRPr="00712764">
        <w:rPr>
          <w:lang w:val="en-IN"/>
        </w:rPr>
        <w:t xml:space="preserve">recovery of finances; it's about bringing back </w:t>
      </w:r>
      <w:r w:rsidR="00787698">
        <w:rPr>
          <w:lang w:val="en-IN"/>
        </w:rPr>
        <w:t xml:space="preserve">the </w:t>
      </w:r>
      <w:r w:rsidRPr="00712764">
        <w:rPr>
          <w:lang w:val="en-IN"/>
        </w:rPr>
        <w:t xml:space="preserve">Seacrest Lodge brand and its positioning in the topmost level of the options for the vacation. This change process certainly is challenging, but </w:t>
      </w:r>
      <w:r w:rsidR="00787698">
        <w:rPr>
          <w:lang w:val="en-IN"/>
        </w:rPr>
        <w:t>the lodge needs</w:t>
      </w:r>
      <w:r w:rsidRPr="00712764">
        <w:rPr>
          <w:lang w:val="en-IN"/>
        </w:rPr>
        <w:t xml:space="preserve"> to return to </w:t>
      </w:r>
      <w:r w:rsidR="00787698">
        <w:rPr>
          <w:lang w:val="en-IN"/>
        </w:rPr>
        <w:t>its</w:t>
      </w:r>
      <w:r w:rsidRPr="00712764">
        <w:rPr>
          <w:lang w:val="en-IN"/>
        </w:rPr>
        <w:t xml:space="preserve"> former position and secure its future operati</w:t>
      </w:r>
      <w:r w:rsidR="00787698">
        <w:rPr>
          <w:lang w:val="en-IN"/>
        </w:rPr>
        <w:t>on</w:t>
      </w:r>
      <w:r w:rsidRPr="00712764">
        <w:rPr>
          <w:lang w:val="en-IN"/>
        </w:rPr>
        <w:t xml:space="preserve"> in this ever-competitive environment.</w:t>
      </w:r>
    </w:p>
    <w:p w14:paraId="68AC2833" w14:textId="77777777" w:rsidR="00712764" w:rsidRDefault="00712764">
      <w:pPr>
        <w:spacing w:line="259" w:lineRule="auto"/>
        <w:jc w:val="left"/>
        <w:rPr>
          <w:lang w:val="en-IN"/>
        </w:rPr>
      </w:pPr>
      <w:r>
        <w:rPr>
          <w:lang w:val="en-IN"/>
        </w:rPr>
        <w:br w:type="page"/>
      </w:r>
    </w:p>
    <w:p w14:paraId="6B8BAC77" w14:textId="774E99B5" w:rsidR="001C732F" w:rsidRPr="00712764" w:rsidRDefault="00712764" w:rsidP="001C732F">
      <w:pPr>
        <w:pStyle w:val="Heading1"/>
        <w:rPr>
          <w:lang w:val="en-IN"/>
        </w:rPr>
      </w:pPr>
      <w:bookmarkStart w:id="16" w:name="_Toc160101722"/>
      <w:r>
        <w:rPr>
          <w:lang w:val="en-IN"/>
        </w:rPr>
        <w:lastRenderedPageBreak/>
        <w:t>References</w:t>
      </w:r>
      <w:bookmarkEnd w:id="16"/>
    </w:p>
    <w:p w14:paraId="686448BD" w14:textId="77777777" w:rsidR="001C732F" w:rsidRPr="001C732F" w:rsidRDefault="001C732F" w:rsidP="001C732F">
      <w:pPr>
        <w:rPr>
          <w:shd w:val="clear" w:color="auto" w:fill="FFFFFF"/>
        </w:rPr>
      </w:pPr>
      <w:proofErr w:type="spellStart"/>
      <w:r w:rsidRPr="001C732F">
        <w:rPr>
          <w:shd w:val="clear" w:color="auto" w:fill="FFFFFF"/>
        </w:rPr>
        <w:t>Adiloglu</w:t>
      </w:r>
      <w:proofErr w:type="spellEnd"/>
      <w:r w:rsidRPr="001C732F">
        <w:rPr>
          <w:shd w:val="clear" w:color="auto" w:fill="FFFFFF"/>
        </w:rPr>
        <w:t>, B. (2019). Income Statement vs. Comprehensive Income Statement.</w:t>
      </w:r>
    </w:p>
    <w:p w14:paraId="6A477012" w14:textId="77777777" w:rsidR="001C732F" w:rsidRPr="001C732F" w:rsidRDefault="001C732F" w:rsidP="001C732F">
      <w:pPr>
        <w:rPr>
          <w:shd w:val="clear" w:color="auto" w:fill="FFFFFF"/>
        </w:rPr>
      </w:pPr>
      <w:proofErr w:type="spellStart"/>
      <w:r w:rsidRPr="001C732F">
        <w:rPr>
          <w:shd w:val="clear" w:color="auto" w:fill="FFFFFF"/>
        </w:rPr>
        <w:t>Alsheibani</w:t>
      </w:r>
      <w:proofErr w:type="spellEnd"/>
      <w:r w:rsidRPr="001C732F">
        <w:rPr>
          <w:shd w:val="clear" w:color="auto" w:fill="FFFFFF"/>
        </w:rPr>
        <w:t xml:space="preserve">, S., </w:t>
      </w:r>
      <w:proofErr w:type="spellStart"/>
      <w:r w:rsidRPr="001C732F">
        <w:rPr>
          <w:shd w:val="clear" w:color="auto" w:fill="FFFFFF"/>
        </w:rPr>
        <w:t>Messom</w:t>
      </w:r>
      <w:proofErr w:type="spellEnd"/>
      <w:r w:rsidRPr="001C732F">
        <w:rPr>
          <w:shd w:val="clear" w:color="auto" w:fill="FFFFFF"/>
        </w:rPr>
        <w:t>, C., and Cheung, Y. (2020). Re-thinking the competitive landscape of artificial intelligence.</w:t>
      </w:r>
    </w:p>
    <w:p w14:paraId="51A35494" w14:textId="77777777" w:rsidR="001C732F" w:rsidRPr="001C732F" w:rsidRDefault="001C732F" w:rsidP="001C732F">
      <w:pPr>
        <w:rPr>
          <w:shd w:val="clear" w:color="auto" w:fill="FFFFFF"/>
        </w:rPr>
      </w:pPr>
      <w:r w:rsidRPr="001C732F">
        <w:rPr>
          <w:shd w:val="clear" w:color="auto" w:fill="FFFFFF"/>
        </w:rPr>
        <w:t>Fernandez-Miguelez, S. M., Diaz-Puche, M., Campos-Soria, J. A., and Galan-Valdivieso, F. (2020). The impact of social media on restaurant corporations’ financial performance. </w:t>
      </w:r>
      <w:r w:rsidRPr="001C732F">
        <w:rPr>
          <w:i/>
          <w:iCs/>
          <w:shd w:val="clear" w:color="auto" w:fill="FFFFFF"/>
        </w:rPr>
        <w:t>Sustainability</w:t>
      </w:r>
      <w:r w:rsidRPr="001C732F">
        <w:rPr>
          <w:shd w:val="clear" w:color="auto" w:fill="FFFFFF"/>
        </w:rPr>
        <w:t>, </w:t>
      </w:r>
      <w:r w:rsidRPr="001C732F">
        <w:rPr>
          <w:i/>
          <w:iCs/>
          <w:shd w:val="clear" w:color="auto" w:fill="FFFFFF"/>
        </w:rPr>
        <w:t>12</w:t>
      </w:r>
      <w:r w:rsidRPr="001C732F">
        <w:rPr>
          <w:shd w:val="clear" w:color="auto" w:fill="FFFFFF"/>
        </w:rPr>
        <w:t>(4), 1646.</w:t>
      </w:r>
    </w:p>
    <w:p w14:paraId="01F09D24" w14:textId="77777777" w:rsidR="001C732F" w:rsidRPr="001C732F" w:rsidRDefault="001C732F" w:rsidP="001C732F">
      <w:pPr>
        <w:rPr>
          <w:shd w:val="clear" w:color="auto" w:fill="FFFFFF"/>
        </w:rPr>
      </w:pPr>
      <w:r w:rsidRPr="001C732F">
        <w:rPr>
          <w:shd w:val="clear" w:color="auto" w:fill="FFFFFF"/>
        </w:rPr>
        <w:t>Grimaldi, D., Collins, C., and Acosta, S. G. (2021). Dynamic restaurants quality mapping using online user reviews. </w:t>
      </w:r>
      <w:r w:rsidRPr="001C732F">
        <w:rPr>
          <w:i/>
          <w:iCs/>
          <w:shd w:val="clear" w:color="auto" w:fill="FFFFFF"/>
        </w:rPr>
        <w:t>Smart Cities</w:t>
      </w:r>
      <w:r w:rsidRPr="001C732F">
        <w:rPr>
          <w:shd w:val="clear" w:color="auto" w:fill="FFFFFF"/>
        </w:rPr>
        <w:t>, </w:t>
      </w:r>
      <w:r w:rsidRPr="001C732F">
        <w:rPr>
          <w:i/>
          <w:iCs/>
          <w:shd w:val="clear" w:color="auto" w:fill="FFFFFF"/>
        </w:rPr>
        <w:t>4</w:t>
      </w:r>
      <w:r w:rsidRPr="001C732F">
        <w:rPr>
          <w:shd w:val="clear" w:color="auto" w:fill="FFFFFF"/>
        </w:rPr>
        <w:t>(3), 1104-1112.</w:t>
      </w:r>
    </w:p>
    <w:p w14:paraId="06C92CB9" w14:textId="77777777" w:rsidR="001C732F" w:rsidRPr="001C732F" w:rsidRDefault="001C732F" w:rsidP="001C732F">
      <w:pPr>
        <w:rPr>
          <w:shd w:val="clear" w:color="auto" w:fill="FFFFFF"/>
        </w:rPr>
      </w:pPr>
      <w:r w:rsidRPr="001C732F">
        <w:rPr>
          <w:shd w:val="clear" w:color="auto" w:fill="FFFFFF"/>
        </w:rPr>
        <w:t>Invernizzi, D. C., Locatelli, G., and Brookes, N. J. (2018). The need to improve communication about scope changes: frustration as an indicator of operational inefficiencies. </w:t>
      </w:r>
      <w:r w:rsidRPr="001C732F">
        <w:rPr>
          <w:i/>
          <w:iCs/>
          <w:shd w:val="clear" w:color="auto" w:fill="FFFFFF"/>
        </w:rPr>
        <w:t>Production Planning and Control</w:t>
      </w:r>
      <w:r w:rsidRPr="001C732F">
        <w:rPr>
          <w:shd w:val="clear" w:color="auto" w:fill="FFFFFF"/>
        </w:rPr>
        <w:t>, </w:t>
      </w:r>
      <w:r w:rsidRPr="001C732F">
        <w:rPr>
          <w:i/>
          <w:iCs/>
          <w:shd w:val="clear" w:color="auto" w:fill="FFFFFF"/>
        </w:rPr>
        <w:t>29</w:t>
      </w:r>
      <w:r w:rsidRPr="001C732F">
        <w:rPr>
          <w:shd w:val="clear" w:color="auto" w:fill="FFFFFF"/>
        </w:rPr>
        <w:t>(9), 729-742.</w:t>
      </w:r>
    </w:p>
    <w:p w14:paraId="6EC562FD" w14:textId="77777777" w:rsidR="001C732F" w:rsidRPr="001C732F" w:rsidRDefault="001C732F" w:rsidP="001C732F">
      <w:pPr>
        <w:rPr>
          <w:shd w:val="clear" w:color="auto" w:fill="FFFFFF"/>
        </w:rPr>
      </w:pPr>
      <w:r w:rsidRPr="001C732F">
        <w:rPr>
          <w:shd w:val="clear" w:color="auto" w:fill="FFFFFF"/>
        </w:rPr>
        <w:t>Mooi, E., Sarstedt, M., and Mooi-Reci, I. (2018). </w:t>
      </w:r>
      <w:r w:rsidRPr="001C732F">
        <w:rPr>
          <w:i/>
          <w:iCs/>
          <w:shd w:val="clear" w:color="auto" w:fill="FFFFFF"/>
        </w:rPr>
        <w:t>Market research: The process, data, and methods using Stata</w:t>
      </w:r>
      <w:r w:rsidRPr="001C732F">
        <w:rPr>
          <w:shd w:val="clear" w:color="auto" w:fill="FFFFFF"/>
        </w:rPr>
        <w:t> (pp. 93-152). Singapore: Springer.</w:t>
      </w:r>
    </w:p>
    <w:p w14:paraId="25737412" w14:textId="77777777" w:rsidR="001C732F" w:rsidRPr="001C732F" w:rsidRDefault="001C732F" w:rsidP="001C732F">
      <w:pPr>
        <w:rPr>
          <w:shd w:val="clear" w:color="auto" w:fill="FFFFFF"/>
        </w:rPr>
      </w:pPr>
      <w:r w:rsidRPr="001C732F">
        <w:rPr>
          <w:shd w:val="clear" w:color="auto" w:fill="FFFFFF"/>
        </w:rPr>
        <w:t>Mun, S. G., and Jang, S. S. (2018). Restaurant operating expenses and their effects on profitability enhancement. </w:t>
      </w:r>
      <w:r w:rsidRPr="001C732F">
        <w:rPr>
          <w:i/>
          <w:iCs/>
          <w:shd w:val="clear" w:color="auto" w:fill="FFFFFF"/>
        </w:rPr>
        <w:t>International Journal of Hospitality Management</w:t>
      </w:r>
      <w:r w:rsidRPr="001C732F">
        <w:rPr>
          <w:shd w:val="clear" w:color="auto" w:fill="FFFFFF"/>
        </w:rPr>
        <w:t>, </w:t>
      </w:r>
      <w:r w:rsidRPr="001C732F">
        <w:rPr>
          <w:i/>
          <w:iCs/>
          <w:shd w:val="clear" w:color="auto" w:fill="FFFFFF"/>
        </w:rPr>
        <w:t>71</w:t>
      </w:r>
      <w:r w:rsidRPr="001C732F">
        <w:rPr>
          <w:shd w:val="clear" w:color="auto" w:fill="FFFFFF"/>
        </w:rPr>
        <w:t>, 68-76.</w:t>
      </w:r>
    </w:p>
    <w:p w14:paraId="59389DF2" w14:textId="77777777" w:rsidR="001C732F" w:rsidRPr="001C732F" w:rsidRDefault="001C732F" w:rsidP="001C732F">
      <w:pPr>
        <w:rPr>
          <w:shd w:val="clear" w:color="auto" w:fill="FFFFFF"/>
        </w:rPr>
      </w:pPr>
      <w:r w:rsidRPr="001C732F">
        <w:rPr>
          <w:shd w:val="clear" w:color="auto" w:fill="FFFFFF"/>
        </w:rPr>
        <w:t>Oh, T., Sung, H., and Kwon, K. D. (2017). Effect of the stadium occupancy rate on perceived game quality and visit intention. </w:t>
      </w:r>
      <w:r w:rsidRPr="001C732F">
        <w:rPr>
          <w:i/>
          <w:iCs/>
          <w:shd w:val="clear" w:color="auto" w:fill="FFFFFF"/>
        </w:rPr>
        <w:t>International Journal of Sports Marketing and Sponsorship</w:t>
      </w:r>
      <w:r w:rsidRPr="001C732F">
        <w:rPr>
          <w:shd w:val="clear" w:color="auto" w:fill="FFFFFF"/>
        </w:rPr>
        <w:t>, </w:t>
      </w:r>
      <w:r w:rsidRPr="001C732F">
        <w:rPr>
          <w:i/>
          <w:iCs/>
          <w:shd w:val="clear" w:color="auto" w:fill="FFFFFF"/>
        </w:rPr>
        <w:t>18</w:t>
      </w:r>
      <w:r w:rsidRPr="001C732F">
        <w:rPr>
          <w:shd w:val="clear" w:color="auto" w:fill="FFFFFF"/>
        </w:rPr>
        <w:t>(2), 166-179.</w:t>
      </w:r>
    </w:p>
    <w:p w14:paraId="6C102AB9" w14:textId="77777777" w:rsidR="001C732F" w:rsidRPr="001C732F" w:rsidRDefault="001C732F" w:rsidP="001C732F">
      <w:pPr>
        <w:rPr>
          <w:shd w:val="clear" w:color="auto" w:fill="FFFFFF"/>
        </w:rPr>
      </w:pPr>
      <w:proofErr w:type="spellStart"/>
      <w:r w:rsidRPr="001C732F">
        <w:rPr>
          <w:shd w:val="clear" w:color="auto" w:fill="FFFFFF"/>
        </w:rPr>
        <w:t>Okanga</w:t>
      </w:r>
      <w:proofErr w:type="spellEnd"/>
      <w:r w:rsidRPr="001C732F">
        <w:rPr>
          <w:shd w:val="clear" w:color="auto" w:fill="FFFFFF"/>
        </w:rPr>
        <w:t>, B. (2018). Using experiential marketing to leverage the small and medium-sized enterprises’ brand repositioning and revitalisation. </w:t>
      </w:r>
      <w:r w:rsidRPr="001C732F">
        <w:rPr>
          <w:i/>
          <w:iCs/>
          <w:shd w:val="clear" w:color="auto" w:fill="FFFFFF"/>
        </w:rPr>
        <w:t>The Southern African Journal of Entrepreneurship and Small Business Management</w:t>
      </w:r>
      <w:r w:rsidRPr="001C732F">
        <w:rPr>
          <w:shd w:val="clear" w:color="auto" w:fill="FFFFFF"/>
        </w:rPr>
        <w:t>, </w:t>
      </w:r>
      <w:r w:rsidRPr="001C732F">
        <w:rPr>
          <w:i/>
          <w:iCs/>
          <w:shd w:val="clear" w:color="auto" w:fill="FFFFFF"/>
        </w:rPr>
        <w:t>10</w:t>
      </w:r>
      <w:r w:rsidRPr="001C732F">
        <w:rPr>
          <w:shd w:val="clear" w:color="auto" w:fill="FFFFFF"/>
        </w:rPr>
        <w:t>(1), 1-20.</w:t>
      </w:r>
    </w:p>
    <w:p w14:paraId="4343E4EE" w14:textId="77777777" w:rsidR="001C732F" w:rsidRPr="001C732F" w:rsidRDefault="001C732F" w:rsidP="001C732F">
      <w:pPr>
        <w:rPr>
          <w:shd w:val="clear" w:color="auto" w:fill="FFFFFF"/>
        </w:rPr>
      </w:pPr>
      <w:r w:rsidRPr="001C732F">
        <w:rPr>
          <w:shd w:val="clear" w:color="auto" w:fill="FFFFFF"/>
        </w:rPr>
        <w:t xml:space="preserve">Rahim, N. F. A., Sabeh, H. N., Zaky, I. D. B. A., Heng, B. Y., Laili, A. F., </w:t>
      </w:r>
      <w:proofErr w:type="spellStart"/>
      <w:r w:rsidRPr="001C732F">
        <w:rPr>
          <w:shd w:val="clear" w:color="auto" w:fill="FFFFFF"/>
        </w:rPr>
        <w:t>Trisnawati</w:t>
      </w:r>
      <w:proofErr w:type="spellEnd"/>
      <w:r w:rsidRPr="001C732F">
        <w:rPr>
          <w:shd w:val="clear" w:color="auto" w:fill="FFFFFF"/>
        </w:rPr>
        <w:t>, A. B. A., ... and Kee, D. M. H. (2023). Exploring Customer Views on Digitalized vs. Traditional Restaurants: A Study in the Restaurant Industry. </w:t>
      </w:r>
      <w:r w:rsidRPr="001C732F">
        <w:rPr>
          <w:i/>
          <w:iCs/>
          <w:shd w:val="clear" w:color="auto" w:fill="FFFFFF"/>
        </w:rPr>
        <w:t xml:space="preserve">International Journal of Tourism and Hospitality in Asia </w:t>
      </w:r>
      <w:proofErr w:type="spellStart"/>
      <w:r w:rsidRPr="001C732F">
        <w:rPr>
          <w:i/>
          <w:iCs/>
          <w:shd w:val="clear" w:color="auto" w:fill="FFFFFF"/>
        </w:rPr>
        <w:t>Pasific</w:t>
      </w:r>
      <w:proofErr w:type="spellEnd"/>
      <w:r w:rsidRPr="001C732F">
        <w:rPr>
          <w:i/>
          <w:iCs/>
          <w:shd w:val="clear" w:color="auto" w:fill="FFFFFF"/>
        </w:rPr>
        <w:t xml:space="preserve"> (IJTHAP)</w:t>
      </w:r>
      <w:r w:rsidRPr="001C732F">
        <w:rPr>
          <w:shd w:val="clear" w:color="auto" w:fill="FFFFFF"/>
        </w:rPr>
        <w:t>, </w:t>
      </w:r>
      <w:r w:rsidRPr="001C732F">
        <w:rPr>
          <w:i/>
          <w:iCs/>
          <w:shd w:val="clear" w:color="auto" w:fill="FFFFFF"/>
        </w:rPr>
        <w:t>6</w:t>
      </w:r>
      <w:r w:rsidRPr="001C732F">
        <w:rPr>
          <w:shd w:val="clear" w:color="auto" w:fill="FFFFFF"/>
        </w:rPr>
        <w:t>(3), 57-75.</w:t>
      </w:r>
    </w:p>
    <w:p w14:paraId="1EB263B1" w14:textId="77777777" w:rsidR="001C732F" w:rsidRPr="001C732F" w:rsidRDefault="001C732F" w:rsidP="001C732F">
      <w:pPr>
        <w:rPr>
          <w:shd w:val="clear" w:color="auto" w:fill="FFFFFF"/>
        </w:rPr>
      </w:pPr>
      <w:r w:rsidRPr="001C732F">
        <w:rPr>
          <w:shd w:val="clear" w:color="auto" w:fill="FFFFFF"/>
        </w:rPr>
        <w:t xml:space="preserve">Woetzel, J., Mischke, J., </w:t>
      </w:r>
      <w:proofErr w:type="spellStart"/>
      <w:r w:rsidRPr="001C732F">
        <w:rPr>
          <w:shd w:val="clear" w:color="auto" w:fill="FFFFFF"/>
        </w:rPr>
        <w:t>Madgavkar</w:t>
      </w:r>
      <w:proofErr w:type="spellEnd"/>
      <w:r w:rsidRPr="001C732F">
        <w:rPr>
          <w:shd w:val="clear" w:color="auto" w:fill="FFFFFF"/>
        </w:rPr>
        <w:t xml:space="preserve">, A., </w:t>
      </w:r>
      <w:proofErr w:type="spellStart"/>
      <w:r w:rsidRPr="001C732F">
        <w:rPr>
          <w:shd w:val="clear" w:color="auto" w:fill="FFFFFF"/>
        </w:rPr>
        <w:t>Windhagen</w:t>
      </w:r>
      <w:proofErr w:type="spellEnd"/>
      <w:r w:rsidRPr="001C732F">
        <w:rPr>
          <w:shd w:val="clear" w:color="auto" w:fill="FFFFFF"/>
        </w:rPr>
        <w:t xml:space="preserve">, E., Smit, S., </w:t>
      </w:r>
      <w:proofErr w:type="spellStart"/>
      <w:r w:rsidRPr="001C732F">
        <w:rPr>
          <w:shd w:val="clear" w:color="auto" w:fill="FFFFFF"/>
        </w:rPr>
        <w:t>Birshan</w:t>
      </w:r>
      <w:proofErr w:type="spellEnd"/>
      <w:r w:rsidRPr="001C732F">
        <w:rPr>
          <w:shd w:val="clear" w:color="auto" w:fill="FFFFFF"/>
        </w:rPr>
        <w:t>, M., ... and Anderson, R. J. (2021). The rise and rise of the global balance sheet.</w:t>
      </w:r>
    </w:p>
    <w:p w14:paraId="3CA73FFD" w14:textId="77777777" w:rsidR="001C732F" w:rsidRPr="001C732F" w:rsidRDefault="001C732F" w:rsidP="001C732F">
      <w:pPr>
        <w:rPr>
          <w:shd w:val="clear" w:color="auto" w:fill="FFFFFF"/>
        </w:rPr>
      </w:pPr>
      <w:r w:rsidRPr="001C732F">
        <w:rPr>
          <w:shd w:val="clear" w:color="auto" w:fill="FFFFFF"/>
        </w:rPr>
        <w:lastRenderedPageBreak/>
        <w:t>Zuo, M., Angelopoulos, S., Ou, C. X., Liu, H., and Liang, Z. (2023). Optimization of dynamic product offerings on online marketplaces: A network theory perspective. </w:t>
      </w:r>
      <w:r w:rsidRPr="001C732F">
        <w:rPr>
          <w:i/>
          <w:iCs/>
          <w:shd w:val="clear" w:color="auto" w:fill="FFFFFF"/>
        </w:rPr>
        <w:t>Journal of Management Information Systems</w:t>
      </w:r>
      <w:r w:rsidRPr="001C732F">
        <w:rPr>
          <w:shd w:val="clear" w:color="auto" w:fill="FFFFFF"/>
        </w:rPr>
        <w:t>, </w:t>
      </w:r>
      <w:r w:rsidRPr="001C732F">
        <w:rPr>
          <w:i/>
          <w:iCs/>
          <w:shd w:val="clear" w:color="auto" w:fill="FFFFFF"/>
        </w:rPr>
        <w:t>40</w:t>
      </w:r>
      <w:r w:rsidRPr="001C732F">
        <w:rPr>
          <w:shd w:val="clear" w:color="auto" w:fill="FFFFFF"/>
        </w:rPr>
        <w:t>(4), 1328-1357.</w:t>
      </w:r>
    </w:p>
    <w:sectPr w:rsidR="001C732F" w:rsidRPr="001C732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F141F" w14:textId="77777777" w:rsidR="00B749C7" w:rsidRDefault="00B749C7" w:rsidP="006D5449">
      <w:pPr>
        <w:spacing w:after="0" w:line="240" w:lineRule="auto"/>
      </w:pPr>
      <w:r>
        <w:separator/>
      </w:r>
    </w:p>
  </w:endnote>
  <w:endnote w:type="continuationSeparator" w:id="0">
    <w:p w14:paraId="4312E10E" w14:textId="77777777" w:rsidR="00B749C7" w:rsidRDefault="00B749C7" w:rsidP="006D5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529928"/>
      <w:docPartObj>
        <w:docPartGallery w:val="Page Numbers (Bottom of Page)"/>
        <w:docPartUnique/>
      </w:docPartObj>
    </w:sdtPr>
    <w:sdtEndPr>
      <w:rPr>
        <w:noProof/>
      </w:rPr>
    </w:sdtEndPr>
    <w:sdtContent>
      <w:p w14:paraId="3E1802D0" w14:textId="7ACFA83A" w:rsidR="006D5449" w:rsidRDefault="006D54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9E8D14" w14:textId="77777777" w:rsidR="006D5449" w:rsidRDefault="006D5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BD007" w14:textId="77777777" w:rsidR="00B749C7" w:rsidRDefault="00B749C7" w:rsidP="006D5449">
      <w:pPr>
        <w:spacing w:after="0" w:line="240" w:lineRule="auto"/>
      </w:pPr>
      <w:r>
        <w:separator/>
      </w:r>
    </w:p>
  </w:footnote>
  <w:footnote w:type="continuationSeparator" w:id="0">
    <w:p w14:paraId="055B7704" w14:textId="77777777" w:rsidR="00B749C7" w:rsidRDefault="00B749C7" w:rsidP="006D54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B4B77"/>
    <w:multiLevelType w:val="hybridMultilevel"/>
    <w:tmpl w:val="A6D6D734"/>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9041C25"/>
    <w:multiLevelType w:val="hybridMultilevel"/>
    <w:tmpl w:val="DE4ED512"/>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17D2298"/>
    <w:multiLevelType w:val="hybridMultilevel"/>
    <w:tmpl w:val="CF429834"/>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32EA7C42"/>
    <w:multiLevelType w:val="hybridMultilevel"/>
    <w:tmpl w:val="9014B42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380302ED"/>
    <w:multiLevelType w:val="hybridMultilevel"/>
    <w:tmpl w:val="EACE7576"/>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4E2B13D9"/>
    <w:multiLevelType w:val="hybridMultilevel"/>
    <w:tmpl w:val="3D30BFCA"/>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4EEC6A07"/>
    <w:multiLevelType w:val="hybridMultilevel"/>
    <w:tmpl w:val="D6BA385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688A4931"/>
    <w:multiLevelType w:val="hybridMultilevel"/>
    <w:tmpl w:val="6142A2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71638683">
    <w:abstractNumId w:val="3"/>
  </w:num>
  <w:num w:numId="2" w16cid:durableId="1327127486">
    <w:abstractNumId w:val="6"/>
  </w:num>
  <w:num w:numId="3" w16cid:durableId="1605335955">
    <w:abstractNumId w:val="1"/>
  </w:num>
  <w:num w:numId="4" w16cid:durableId="2025663118">
    <w:abstractNumId w:val="5"/>
  </w:num>
  <w:num w:numId="5" w16cid:durableId="1684436406">
    <w:abstractNumId w:val="2"/>
  </w:num>
  <w:num w:numId="6" w16cid:durableId="587076642">
    <w:abstractNumId w:val="0"/>
  </w:num>
  <w:num w:numId="7" w16cid:durableId="1741442004">
    <w:abstractNumId w:val="4"/>
  </w:num>
  <w:num w:numId="8" w16cid:durableId="14688178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zMzI3tDA2NrIwNzVW0lEKTi0uzszPAykwrAUAAJ8cZiwAAAA="/>
  </w:docVars>
  <w:rsids>
    <w:rsidRoot w:val="006D5449"/>
    <w:rsid w:val="001C732F"/>
    <w:rsid w:val="002B678E"/>
    <w:rsid w:val="002C4333"/>
    <w:rsid w:val="006420D9"/>
    <w:rsid w:val="006B605E"/>
    <w:rsid w:val="006D5449"/>
    <w:rsid w:val="00712764"/>
    <w:rsid w:val="00787698"/>
    <w:rsid w:val="008E6777"/>
    <w:rsid w:val="0094440E"/>
    <w:rsid w:val="00B57F88"/>
    <w:rsid w:val="00B749C7"/>
    <w:rsid w:val="00CE564F"/>
    <w:rsid w:val="00CE7228"/>
    <w:rsid w:val="00E344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D60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44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D5449"/>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6D5449"/>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6D5449"/>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6D54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4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4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4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4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4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D5449"/>
    <w:rPr>
      <w:rFonts w:ascii="Times New Roman" w:eastAsiaTheme="majorEastAsia" w:hAnsi="Times New Roman" w:cstheme="majorBidi"/>
      <w:b/>
      <w:sz w:val="28"/>
      <w:szCs w:val="26"/>
      <w:lang w:val="en-GB"/>
    </w:rPr>
  </w:style>
  <w:style w:type="character" w:customStyle="1" w:styleId="Heading1Char">
    <w:name w:val="Heading 1 Char"/>
    <w:basedOn w:val="DefaultParagraphFont"/>
    <w:link w:val="Heading1"/>
    <w:uiPriority w:val="9"/>
    <w:rsid w:val="006D5449"/>
    <w:rPr>
      <w:rFonts w:ascii="Times New Roman" w:eastAsiaTheme="majorEastAsia" w:hAnsi="Times New Roman" w:cstheme="majorBidi"/>
      <w:b/>
      <w:sz w:val="32"/>
      <w:szCs w:val="40"/>
      <w:lang w:val="en-GB"/>
    </w:rPr>
  </w:style>
  <w:style w:type="character" w:customStyle="1" w:styleId="Heading3Char">
    <w:name w:val="Heading 3 Char"/>
    <w:basedOn w:val="DefaultParagraphFont"/>
    <w:link w:val="Heading3"/>
    <w:uiPriority w:val="9"/>
    <w:semiHidden/>
    <w:rsid w:val="006D5449"/>
    <w:rPr>
      <w:rFonts w:ascii="Times New Roman" w:eastAsiaTheme="majorEastAsia" w:hAnsi="Times New Roman" w:cstheme="majorBidi"/>
      <w:b/>
      <w:sz w:val="24"/>
      <w:szCs w:val="28"/>
      <w:lang w:val="en-GB"/>
    </w:rPr>
  </w:style>
  <w:style w:type="character" w:customStyle="1" w:styleId="Heading4Char">
    <w:name w:val="Heading 4 Char"/>
    <w:basedOn w:val="DefaultParagraphFont"/>
    <w:link w:val="Heading4"/>
    <w:uiPriority w:val="9"/>
    <w:semiHidden/>
    <w:rsid w:val="006D544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D544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D544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D544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D544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D544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D5449"/>
    <w:pPr>
      <w:spacing w:after="80"/>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6D5449"/>
    <w:rPr>
      <w:rFonts w:ascii="Times New Roman" w:eastAsiaTheme="majorEastAsia" w:hAnsi="Times New Roman" w:cstheme="majorBidi"/>
      <w:b/>
      <w:spacing w:val="-10"/>
      <w:kern w:val="28"/>
      <w:sz w:val="52"/>
      <w:szCs w:val="56"/>
      <w:lang w:val="en-GB"/>
    </w:rPr>
  </w:style>
  <w:style w:type="paragraph" w:styleId="Subtitle">
    <w:name w:val="Subtitle"/>
    <w:basedOn w:val="Normal"/>
    <w:next w:val="Normal"/>
    <w:link w:val="SubtitleChar"/>
    <w:uiPriority w:val="11"/>
    <w:qFormat/>
    <w:rsid w:val="006D54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44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D5449"/>
    <w:pPr>
      <w:spacing w:before="160"/>
      <w:jc w:val="center"/>
    </w:pPr>
    <w:rPr>
      <w:i/>
      <w:iCs/>
      <w:color w:val="404040" w:themeColor="text1" w:themeTint="BF"/>
    </w:rPr>
  </w:style>
  <w:style w:type="character" w:customStyle="1" w:styleId="QuoteChar">
    <w:name w:val="Quote Char"/>
    <w:basedOn w:val="DefaultParagraphFont"/>
    <w:link w:val="Quote"/>
    <w:uiPriority w:val="29"/>
    <w:rsid w:val="006D5449"/>
    <w:rPr>
      <w:i/>
      <w:iCs/>
      <w:color w:val="404040" w:themeColor="text1" w:themeTint="BF"/>
      <w:lang w:val="en-GB"/>
    </w:rPr>
  </w:style>
  <w:style w:type="paragraph" w:styleId="ListParagraph">
    <w:name w:val="List Paragraph"/>
    <w:basedOn w:val="Normal"/>
    <w:uiPriority w:val="34"/>
    <w:qFormat/>
    <w:rsid w:val="006D5449"/>
    <w:pPr>
      <w:ind w:left="720"/>
      <w:contextualSpacing/>
    </w:pPr>
  </w:style>
  <w:style w:type="character" w:styleId="IntenseEmphasis">
    <w:name w:val="Intense Emphasis"/>
    <w:basedOn w:val="DefaultParagraphFont"/>
    <w:uiPriority w:val="21"/>
    <w:qFormat/>
    <w:rsid w:val="006D5449"/>
    <w:rPr>
      <w:i/>
      <w:iCs/>
      <w:color w:val="0F4761" w:themeColor="accent1" w:themeShade="BF"/>
    </w:rPr>
  </w:style>
  <w:style w:type="paragraph" w:styleId="IntenseQuote">
    <w:name w:val="Intense Quote"/>
    <w:basedOn w:val="Normal"/>
    <w:next w:val="Normal"/>
    <w:link w:val="IntenseQuoteChar"/>
    <w:uiPriority w:val="30"/>
    <w:qFormat/>
    <w:rsid w:val="006D54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449"/>
    <w:rPr>
      <w:i/>
      <w:iCs/>
      <w:color w:val="0F4761" w:themeColor="accent1" w:themeShade="BF"/>
      <w:lang w:val="en-GB"/>
    </w:rPr>
  </w:style>
  <w:style w:type="character" w:styleId="IntenseReference">
    <w:name w:val="Intense Reference"/>
    <w:basedOn w:val="DefaultParagraphFont"/>
    <w:uiPriority w:val="32"/>
    <w:qFormat/>
    <w:rsid w:val="006D5449"/>
    <w:rPr>
      <w:b/>
      <w:bCs/>
      <w:smallCaps/>
      <w:color w:val="0F4761" w:themeColor="accent1" w:themeShade="BF"/>
      <w:spacing w:val="5"/>
    </w:rPr>
  </w:style>
  <w:style w:type="paragraph" w:styleId="Header">
    <w:name w:val="header"/>
    <w:basedOn w:val="Normal"/>
    <w:link w:val="HeaderChar"/>
    <w:uiPriority w:val="99"/>
    <w:unhideWhenUsed/>
    <w:rsid w:val="006D5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449"/>
    <w:rPr>
      <w:rFonts w:ascii="Times New Roman" w:hAnsi="Times New Roman"/>
      <w:sz w:val="24"/>
      <w:lang w:val="en-GB"/>
    </w:rPr>
  </w:style>
  <w:style w:type="paragraph" w:styleId="Footer">
    <w:name w:val="footer"/>
    <w:basedOn w:val="Normal"/>
    <w:link w:val="FooterChar"/>
    <w:uiPriority w:val="99"/>
    <w:unhideWhenUsed/>
    <w:rsid w:val="006D54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449"/>
    <w:rPr>
      <w:rFonts w:ascii="Times New Roman" w:hAnsi="Times New Roman"/>
      <w:sz w:val="24"/>
      <w:lang w:val="en-GB"/>
    </w:rPr>
  </w:style>
  <w:style w:type="paragraph" w:styleId="TOCHeading">
    <w:name w:val="TOC Heading"/>
    <w:basedOn w:val="Heading1"/>
    <w:next w:val="Normal"/>
    <w:uiPriority w:val="39"/>
    <w:unhideWhenUsed/>
    <w:qFormat/>
    <w:rsid w:val="008E6777"/>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8E6777"/>
    <w:pPr>
      <w:spacing w:after="100"/>
    </w:pPr>
  </w:style>
  <w:style w:type="paragraph" w:styleId="TOC2">
    <w:name w:val="toc 2"/>
    <w:basedOn w:val="Normal"/>
    <w:next w:val="Normal"/>
    <w:autoRedefine/>
    <w:uiPriority w:val="39"/>
    <w:unhideWhenUsed/>
    <w:rsid w:val="008E6777"/>
    <w:pPr>
      <w:spacing w:after="100"/>
      <w:ind w:left="240"/>
    </w:pPr>
  </w:style>
  <w:style w:type="character" w:styleId="Hyperlink">
    <w:name w:val="Hyperlink"/>
    <w:basedOn w:val="DefaultParagraphFont"/>
    <w:uiPriority w:val="99"/>
    <w:unhideWhenUsed/>
    <w:rsid w:val="008E677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12AAA-056B-46FE-AD06-310D30A78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2628</Words>
  <Characters>14986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2024-02-29T06:44:00Z</dcterms:created>
  <dcterms:modified xsi:type="dcterms:W3CDTF">2024-02-29T10:06:00Z</dcterms:modified>
</cp:coreProperties>
</file>