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0000002" w14:textId="77777777" w:rsidR="004C482B" w:rsidRDefault="00FA66A2">
      <w:pPr>
        <w:ind w:left="0"/>
        <w:rPr>
          <w:b/>
        </w:rPr>
      </w:pPr>
      <w:r>
        <w:rPr>
          <w:b/>
        </w:rPr>
        <w:t>Current word count: 1511 words</w:t>
      </w:r>
    </w:p>
    <w:p w14:paraId="0AB87DDC" w14:textId="27407BCF" w:rsidR="002C1B24" w:rsidRDefault="002C1B24">
      <w:pPr>
        <w:ind w:left="0"/>
        <w:rPr>
          <w:b/>
        </w:rPr>
      </w:pPr>
      <w:r>
        <w:rPr>
          <w:b/>
        </w:rPr>
        <w:t>GROUP MEMBERS: NG POH TIANG</w:t>
      </w:r>
    </w:p>
    <w:p w14:paraId="4333556B" w14:textId="1C2C358A" w:rsidR="002C1B24" w:rsidRDefault="002C1B24">
      <w:pPr>
        <w:ind w:left="0"/>
        <w:rPr>
          <w:b/>
        </w:rPr>
      </w:pPr>
      <w:r>
        <w:rPr>
          <w:b/>
        </w:rPr>
        <w:tab/>
      </w:r>
      <w:r>
        <w:rPr>
          <w:b/>
        </w:rPr>
        <w:tab/>
      </w:r>
      <w:r>
        <w:rPr>
          <w:b/>
        </w:rPr>
        <w:tab/>
        <w:t xml:space="preserve">  CHEAH JIA HUI</w:t>
      </w:r>
    </w:p>
    <w:p w14:paraId="5EB9E251" w14:textId="28DD0529" w:rsidR="002C1B24" w:rsidRDefault="002C1B24">
      <w:pPr>
        <w:ind w:left="0"/>
        <w:rPr>
          <w:b/>
        </w:rPr>
      </w:pPr>
      <w:r>
        <w:rPr>
          <w:b/>
        </w:rPr>
        <w:tab/>
      </w:r>
      <w:r>
        <w:rPr>
          <w:b/>
        </w:rPr>
        <w:tab/>
      </w:r>
      <w:r>
        <w:rPr>
          <w:b/>
        </w:rPr>
        <w:tab/>
        <w:t xml:space="preserve">  WANG ZI PING</w:t>
      </w:r>
    </w:p>
    <w:p w14:paraId="3E038A4A" w14:textId="58448A80" w:rsidR="002C1B24" w:rsidRDefault="002C1B24">
      <w:pPr>
        <w:ind w:left="0"/>
        <w:rPr>
          <w:b/>
        </w:rPr>
      </w:pPr>
      <w:r>
        <w:rPr>
          <w:b/>
        </w:rPr>
        <w:tab/>
      </w:r>
      <w:r>
        <w:rPr>
          <w:b/>
        </w:rPr>
        <w:tab/>
      </w:r>
      <w:r>
        <w:rPr>
          <w:b/>
        </w:rPr>
        <w:tab/>
        <w:t xml:space="preserve"> </w:t>
      </w:r>
      <w:bookmarkStart w:id="0" w:name="_GoBack"/>
      <w:bookmarkEnd w:id="0"/>
      <w:r>
        <w:rPr>
          <w:b/>
        </w:rPr>
        <w:t xml:space="preserve"> LIANG ZHAO</w:t>
      </w:r>
    </w:p>
    <w:p w14:paraId="00000003" w14:textId="77777777" w:rsidR="004C482B" w:rsidRDefault="004C482B">
      <w:pPr>
        <w:rPr>
          <w:b/>
        </w:rPr>
      </w:pPr>
    </w:p>
    <w:p w14:paraId="00000004" w14:textId="77777777" w:rsidR="004C482B" w:rsidRDefault="00FA66A2">
      <w:pPr>
        <w:ind w:left="0"/>
        <w:rPr>
          <w:b/>
        </w:rPr>
      </w:pPr>
      <w:r>
        <w:rPr>
          <w:b/>
        </w:rPr>
        <w:t>Executive Summary</w:t>
      </w:r>
    </w:p>
    <w:p w14:paraId="00000005" w14:textId="77777777" w:rsidR="004C482B" w:rsidRDefault="00FA66A2">
      <w:pPr>
        <w:pStyle w:val="Heading1"/>
        <w:ind w:left="0"/>
        <w:rPr>
          <w:b w:val="0"/>
        </w:rPr>
      </w:pPr>
      <w:bookmarkStart w:id="1" w:name="_hznjgq2n0987" w:colFirst="0" w:colLast="0"/>
      <w:bookmarkEnd w:id="1"/>
      <w:r>
        <w:rPr>
          <w:b w:val="0"/>
        </w:rPr>
        <w:tab/>
        <w:t xml:space="preserve">As a UK company that is planning to expand its business to the Asian regions, there will be challenges as new cultures and ways of doing things are involved. We have decided to first expand our </w:t>
      </w:r>
      <w:proofErr w:type="spellStart"/>
      <w:r>
        <w:rPr>
          <w:b w:val="0"/>
        </w:rPr>
        <w:t>jewellery</w:t>
      </w:r>
      <w:proofErr w:type="spellEnd"/>
      <w:r>
        <w:rPr>
          <w:b w:val="0"/>
        </w:rPr>
        <w:t xml:space="preserve"> business into India, where the demand for </w:t>
      </w:r>
      <w:proofErr w:type="spellStart"/>
      <w:r>
        <w:rPr>
          <w:b w:val="0"/>
        </w:rPr>
        <w:t>jewellery</w:t>
      </w:r>
      <w:proofErr w:type="spellEnd"/>
      <w:r>
        <w:rPr>
          <w:b w:val="0"/>
        </w:rPr>
        <w:t xml:space="preserve"> is expected to increase to 100 billion US$ by 2025. </w:t>
      </w:r>
    </w:p>
    <w:p w14:paraId="00000006" w14:textId="77777777" w:rsidR="004C482B" w:rsidRDefault="004C482B"/>
    <w:p w14:paraId="00000007" w14:textId="77777777" w:rsidR="004C482B" w:rsidRDefault="00FA66A2">
      <w:pPr>
        <w:ind w:left="0" w:firstLine="720"/>
      </w:pPr>
      <w:r>
        <w:t xml:space="preserve">It is most important to understand their culture and to build trust when developing relationships with global partners. A good relationship with global partners let us gain new perspectives on how to do business in new areas which does things completely different from how we are used to. Stereotypes and misunderstandings can be avoided and this enhances the possibility of a successful cooperation between us and potential global partners. </w:t>
      </w:r>
    </w:p>
    <w:p w14:paraId="00000008" w14:textId="77777777" w:rsidR="004C482B" w:rsidRDefault="004C482B">
      <w:pPr>
        <w:ind w:left="0" w:firstLine="720"/>
      </w:pPr>
    </w:p>
    <w:p w14:paraId="00000009" w14:textId="77777777" w:rsidR="004C482B" w:rsidRDefault="00FA66A2">
      <w:pPr>
        <w:ind w:left="0" w:firstLine="720"/>
      </w:pPr>
      <w:r>
        <w:t xml:space="preserve">If the company fails to work with global partners, it opens up the company to risks as it takes away the knowledge that we need to start up a business in a new environment. The company will also gain a bad reputation if it unintentionally deliver insensitive messages that offends the other culture. </w:t>
      </w:r>
    </w:p>
    <w:p w14:paraId="0000000A" w14:textId="77777777" w:rsidR="004C482B" w:rsidRDefault="004C482B">
      <w:pPr>
        <w:ind w:left="0" w:firstLine="720"/>
      </w:pPr>
    </w:p>
    <w:p w14:paraId="0000000B" w14:textId="77777777" w:rsidR="004C482B" w:rsidRDefault="00FA66A2">
      <w:pPr>
        <w:ind w:left="0" w:firstLine="720"/>
      </w:pPr>
      <w:r>
        <w:t>We have to be aware of and avoid anything that will cause misunderstandings between us and the global business partners as communication barriers exist. We have to first do our research as a company so that we understand how other cultures do business so that the best possible results can be achieved.</w:t>
      </w:r>
    </w:p>
    <w:p w14:paraId="0000000C" w14:textId="77777777" w:rsidR="004C482B" w:rsidRDefault="004C482B">
      <w:pPr>
        <w:ind w:left="0" w:firstLine="720"/>
      </w:pPr>
    </w:p>
    <w:p w14:paraId="0000000D" w14:textId="77777777" w:rsidR="004C482B" w:rsidRDefault="00FA66A2">
      <w:pPr>
        <w:ind w:left="0" w:firstLine="720"/>
        <w:jc w:val="right"/>
      </w:pPr>
      <w:r>
        <w:t>(</w:t>
      </w:r>
      <w:proofErr w:type="spellStart"/>
      <w:r>
        <w:t>Cheah</w:t>
      </w:r>
      <w:proofErr w:type="spellEnd"/>
      <w:r>
        <w:t xml:space="preserve"> </w:t>
      </w:r>
      <w:proofErr w:type="spellStart"/>
      <w:r>
        <w:t>Jia</w:t>
      </w:r>
      <w:proofErr w:type="spellEnd"/>
      <w:r>
        <w:t xml:space="preserve"> </w:t>
      </w:r>
      <w:proofErr w:type="spellStart"/>
      <w:r>
        <w:t>Hui</w:t>
      </w:r>
      <w:proofErr w:type="spellEnd"/>
      <w:r>
        <w:t>)</w:t>
      </w:r>
    </w:p>
    <w:p w14:paraId="0000000E" w14:textId="77777777" w:rsidR="004C482B" w:rsidRDefault="004C482B">
      <w:pPr>
        <w:ind w:left="0" w:firstLine="720"/>
        <w:jc w:val="right"/>
      </w:pPr>
    </w:p>
    <w:p w14:paraId="0000000F" w14:textId="77777777" w:rsidR="004C482B" w:rsidRDefault="004C482B">
      <w:pPr>
        <w:ind w:left="0" w:firstLine="720"/>
        <w:jc w:val="right"/>
      </w:pPr>
    </w:p>
    <w:p w14:paraId="00000010" w14:textId="77777777" w:rsidR="004C482B" w:rsidRDefault="004C482B">
      <w:pPr>
        <w:ind w:left="0" w:firstLine="720"/>
        <w:jc w:val="right"/>
      </w:pPr>
    </w:p>
    <w:p w14:paraId="00000011" w14:textId="77777777" w:rsidR="004C482B" w:rsidRDefault="004C482B">
      <w:pPr>
        <w:ind w:left="0" w:firstLine="720"/>
        <w:jc w:val="right"/>
      </w:pPr>
    </w:p>
    <w:p w14:paraId="00000012" w14:textId="77777777" w:rsidR="004C482B" w:rsidRDefault="004C482B">
      <w:pPr>
        <w:ind w:left="0" w:firstLine="720"/>
        <w:jc w:val="right"/>
      </w:pPr>
    </w:p>
    <w:p w14:paraId="00000013" w14:textId="77777777" w:rsidR="004C482B" w:rsidRDefault="004C482B">
      <w:pPr>
        <w:ind w:left="0" w:firstLine="720"/>
        <w:jc w:val="right"/>
      </w:pPr>
    </w:p>
    <w:p w14:paraId="00000014" w14:textId="77777777" w:rsidR="004C482B" w:rsidRDefault="004C482B">
      <w:pPr>
        <w:ind w:left="0" w:firstLine="720"/>
      </w:pPr>
    </w:p>
    <w:p w14:paraId="2ABBF60F" w14:textId="77777777" w:rsidR="00FA66A2" w:rsidRDefault="00FA66A2">
      <w:pPr>
        <w:ind w:left="0"/>
        <w:rPr>
          <w:b/>
        </w:rPr>
      </w:pPr>
    </w:p>
    <w:p w14:paraId="07DB6DA0" w14:textId="77777777" w:rsidR="00FA66A2" w:rsidRDefault="00FA66A2">
      <w:pPr>
        <w:ind w:left="0"/>
        <w:rPr>
          <w:b/>
        </w:rPr>
      </w:pPr>
    </w:p>
    <w:p w14:paraId="0809543E" w14:textId="77777777" w:rsidR="00FA66A2" w:rsidRDefault="00FA66A2">
      <w:pPr>
        <w:ind w:left="0"/>
        <w:rPr>
          <w:b/>
        </w:rPr>
      </w:pPr>
    </w:p>
    <w:p w14:paraId="00000015" w14:textId="77777777" w:rsidR="004C482B" w:rsidRDefault="00FA66A2">
      <w:pPr>
        <w:ind w:left="0"/>
      </w:pPr>
      <w:proofErr w:type="gramStart"/>
      <w:r>
        <w:rPr>
          <w:b/>
        </w:rPr>
        <w:t>1.0  Introduction</w:t>
      </w:r>
      <w:proofErr w:type="gramEnd"/>
      <w:r>
        <w:rPr>
          <w:b/>
        </w:rPr>
        <w:t xml:space="preserve"> </w:t>
      </w:r>
      <w:r>
        <w:t xml:space="preserve"> </w:t>
      </w:r>
    </w:p>
    <w:p w14:paraId="00000016" w14:textId="77777777" w:rsidR="004C482B" w:rsidRDefault="00FA66A2">
      <w:pPr>
        <w:pStyle w:val="Heading1"/>
        <w:ind w:left="0" w:firstLine="720"/>
        <w:rPr>
          <w:b w:val="0"/>
        </w:rPr>
      </w:pPr>
      <w:bookmarkStart w:id="2" w:name="_8kdjc5mu9x9c" w:colFirst="0" w:colLast="0"/>
      <w:bookmarkEnd w:id="2"/>
      <w:r>
        <w:rPr>
          <w:b w:val="0"/>
        </w:rPr>
        <w:t xml:space="preserve">In Asia, there is a significant increase in the demand of </w:t>
      </w:r>
      <w:proofErr w:type="spellStart"/>
      <w:r>
        <w:rPr>
          <w:b w:val="0"/>
        </w:rPr>
        <w:t>jewellery</w:t>
      </w:r>
      <w:proofErr w:type="spellEnd"/>
      <w:r>
        <w:rPr>
          <w:b w:val="0"/>
        </w:rPr>
        <w:t xml:space="preserve"> for the price drop of gold, especially India, the market size is about $75 billion as of 2017 and is expected to reach $100 billion by 2025 (ibef.org, 2019). Meanwhile, the </w:t>
      </w:r>
      <w:proofErr w:type="spellStart"/>
      <w:r>
        <w:rPr>
          <w:b w:val="0"/>
        </w:rPr>
        <w:t>jewellery</w:t>
      </w:r>
      <w:proofErr w:type="spellEnd"/>
      <w:r>
        <w:rPr>
          <w:b w:val="0"/>
        </w:rPr>
        <w:t xml:space="preserve"> industry plays a vital role in Indian economy, implying work with the Asian market is a brilliant choice at the moment.</w:t>
      </w:r>
    </w:p>
    <w:p w14:paraId="00000017" w14:textId="77777777" w:rsidR="004C482B" w:rsidRDefault="004C482B">
      <w:pPr>
        <w:pStyle w:val="Heading1"/>
        <w:ind w:firstLine="720"/>
        <w:rPr>
          <w:b w:val="0"/>
        </w:rPr>
      </w:pPr>
      <w:bookmarkStart w:id="3" w:name="_t3mpx63ylfjp" w:colFirst="0" w:colLast="0"/>
      <w:bookmarkEnd w:id="3"/>
    </w:p>
    <w:p w14:paraId="00000018" w14:textId="77777777" w:rsidR="004C482B" w:rsidRDefault="00FA66A2">
      <w:pPr>
        <w:pStyle w:val="Heading1"/>
        <w:ind w:left="0" w:firstLine="720"/>
        <w:rPr>
          <w:b w:val="0"/>
        </w:rPr>
      </w:pPr>
      <w:bookmarkStart w:id="4" w:name="_2j1er3eg8g19" w:colFirst="0" w:colLast="0"/>
      <w:bookmarkEnd w:id="4"/>
      <w:r>
        <w:rPr>
          <w:b w:val="0"/>
        </w:rPr>
        <w:t xml:space="preserve">However, as a UK </w:t>
      </w:r>
      <w:proofErr w:type="spellStart"/>
      <w:r>
        <w:rPr>
          <w:b w:val="0"/>
        </w:rPr>
        <w:t>jewellery</w:t>
      </w:r>
      <w:proofErr w:type="spellEnd"/>
      <w:r>
        <w:rPr>
          <w:b w:val="0"/>
        </w:rPr>
        <w:t xml:space="preserve"> company, there may be barriers existing during the development of business relationships with foreign countries. This report will focus on the Indian market to illustrate the methodology of building commercial relations and the benefits. </w:t>
      </w:r>
    </w:p>
    <w:p w14:paraId="00000019" w14:textId="77777777" w:rsidR="004C482B" w:rsidRDefault="004C482B">
      <w:pPr>
        <w:pStyle w:val="Heading1"/>
        <w:ind w:firstLine="720"/>
        <w:rPr>
          <w:b w:val="0"/>
        </w:rPr>
      </w:pPr>
      <w:bookmarkStart w:id="5" w:name="_smlndprlhtit" w:colFirst="0" w:colLast="0"/>
      <w:bookmarkEnd w:id="5"/>
    </w:p>
    <w:p w14:paraId="0000001A" w14:textId="77777777" w:rsidR="004C482B" w:rsidRDefault="00FA66A2">
      <w:pPr>
        <w:pStyle w:val="Heading1"/>
        <w:ind w:left="0" w:firstLine="720"/>
        <w:rPr>
          <w:b w:val="0"/>
        </w:rPr>
      </w:pPr>
      <w:bookmarkStart w:id="6" w:name="_xse7v09ona0w" w:colFirst="0" w:colLast="0"/>
      <w:bookmarkEnd w:id="6"/>
      <w:r>
        <w:rPr>
          <w:b w:val="0"/>
        </w:rPr>
        <w:t>Afterwards, the importance of applying suitable manners to develop relations will be described. Finally, cases will be illustrated on the impact of failure relationship establishment and the reasons will be analyzed as well.</w:t>
      </w:r>
    </w:p>
    <w:p w14:paraId="0000001B" w14:textId="77777777" w:rsidR="004C482B" w:rsidRDefault="004C482B">
      <w:pPr>
        <w:pStyle w:val="Heading1"/>
        <w:ind w:left="0"/>
      </w:pPr>
      <w:bookmarkStart w:id="7" w:name="_h36lzg5spie" w:colFirst="0" w:colLast="0"/>
      <w:bookmarkEnd w:id="7"/>
    </w:p>
    <w:p w14:paraId="0000001C" w14:textId="77777777" w:rsidR="004C482B" w:rsidRDefault="00FA66A2">
      <w:pPr>
        <w:jc w:val="right"/>
      </w:pPr>
      <w:r>
        <w:t xml:space="preserve">(Wang </w:t>
      </w:r>
      <w:proofErr w:type="spellStart"/>
      <w:r>
        <w:t>Zi</w:t>
      </w:r>
      <w:proofErr w:type="spellEnd"/>
      <w:r>
        <w:t xml:space="preserve"> Ping)</w:t>
      </w:r>
    </w:p>
    <w:p w14:paraId="0000001D" w14:textId="77777777" w:rsidR="004C482B" w:rsidRDefault="004C482B">
      <w:pPr>
        <w:jc w:val="right"/>
      </w:pPr>
    </w:p>
    <w:p w14:paraId="0000001E" w14:textId="77777777" w:rsidR="004C482B" w:rsidRDefault="004C482B">
      <w:pPr>
        <w:jc w:val="right"/>
      </w:pPr>
    </w:p>
    <w:p w14:paraId="0000001F" w14:textId="77777777" w:rsidR="004C482B" w:rsidRDefault="004C482B">
      <w:pPr>
        <w:jc w:val="right"/>
      </w:pPr>
    </w:p>
    <w:p w14:paraId="00000020" w14:textId="77777777" w:rsidR="004C482B" w:rsidRDefault="004C482B">
      <w:pPr>
        <w:jc w:val="right"/>
      </w:pPr>
    </w:p>
    <w:p w14:paraId="00000021" w14:textId="77777777" w:rsidR="004C482B" w:rsidRDefault="004C482B">
      <w:pPr>
        <w:jc w:val="right"/>
      </w:pPr>
    </w:p>
    <w:p w14:paraId="00000022" w14:textId="77777777" w:rsidR="004C482B" w:rsidRDefault="004C482B">
      <w:pPr>
        <w:jc w:val="right"/>
      </w:pPr>
    </w:p>
    <w:p w14:paraId="00000023" w14:textId="77777777" w:rsidR="004C482B" w:rsidRDefault="004C482B">
      <w:pPr>
        <w:jc w:val="right"/>
      </w:pPr>
    </w:p>
    <w:p w14:paraId="00000024" w14:textId="77777777" w:rsidR="004C482B" w:rsidRDefault="004C482B"/>
    <w:p w14:paraId="00000025" w14:textId="77777777" w:rsidR="004C482B" w:rsidRDefault="004C482B"/>
    <w:p w14:paraId="00000026" w14:textId="77777777" w:rsidR="004C482B" w:rsidRDefault="004C482B"/>
    <w:p w14:paraId="00000027" w14:textId="77777777" w:rsidR="004C482B" w:rsidRDefault="004C482B"/>
    <w:p w14:paraId="00000028" w14:textId="77777777" w:rsidR="004C482B" w:rsidRDefault="004C482B"/>
    <w:p w14:paraId="00000029" w14:textId="77777777" w:rsidR="004C482B" w:rsidRDefault="004C482B"/>
    <w:p w14:paraId="0000002A" w14:textId="77777777" w:rsidR="004C482B" w:rsidRDefault="004C482B"/>
    <w:p w14:paraId="0000002B" w14:textId="77777777" w:rsidR="004C482B" w:rsidRDefault="004C482B">
      <w:pPr>
        <w:ind w:left="0"/>
      </w:pPr>
    </w:p>
    <w:p w14:paraId="68F17C14" w14:textId="77777777" w:rsidR="00FA66A2" w:rsidRDefault="00FA66A2">
      <w:pPr>
        <w:pStyle w:val="Heading1"/>
        <w:ind w:left="0"/>
      </w:pPr>
      <w:bookmarkStart w:id="8" w:name="_c9ts03fwjgnh" w:colFirst="0" w:colLast="0"/>
      <w:bookmarkEnd w:id="8"/>
    </w:p>
    <w:p w14:paraId="7EB2F182" w14:textId="77777777" w:rsidR="00FA66A2" w:rsidRDefault="00FA66A2">
      <w:pPr>
        <w:pStyle w:val="Heading1"/>
        <w:ind w:left="0"/>
      </w:pPr>
    </w:p>
    <w:p w14:paraId="0000002C" w14:textId="77777777" w:rsidR="004C482B" w:rsidRDefault="00FA66A2">
      <w:pPr>
        <w:pStyle w:val="Heading1"/>
        <w:ind w:left="0"/>
      </w:pPr>
      <w:r>
        <w:t>2.0 Main Findings</w:t>
      </w:r>
    </w:p>
    <w:p w14:paraId="0000002D" w14:textId="77777777" w:rsidR="004C482B" w:rsidRDefault="004C482B"/>
    <w:p w14:paraId="0000002E" w14:textId="77777777" w:rsidR="004C482B" w:rsidRDefault="00FA66A2">
      <w:pPr>
        <w:pStyle w:val="Heading2"/>
        <w:ind w:left="0"/>
      </w:pPr>
      <w:bookmarkStart w:id="9" w:name="_n8uxmicd2gq6" w:colFirst="0" w:colLast="0"/>
      <w:bookmarkEnd w:id="9"/>
      <w:r>
        <w:t>2.1 How to Develop Relationship Building Skills with Global Partners</w:t>
      </w:r>
    </w:p>
    <w:p w14:paraId="0000002F" w14:textId="77777777" w:rsidR="004C482B" w:rsidRDefault="00FA66A2">
      <w:pPr>
        <w:pStyle w:val="Heading2"/>
        <w:rPr>
          <w:color w:val="000000"/>
        </w:rPr>
      </w:pPr>
      <w:bookmarkStart w:id="10" w:name="_4ep7b5w9js26" w:colFirst="0" w:colLast="0"/>
      <w:bookmarkEnd w:id="10"/>
      <w:r>
        <w:rPr>
          <w:color w:val="000000"/>
        </w:rPr>
        <w:t>2.1.1 Focus on building credibility with Asian business partners</w:t>
      </w:r>
    </w:p>
    <w:p w14:paraId="00000030" w14:textId="77777777" w:rsidR="004C482B" w:rsidRDefault="00FA66A2">
      <w:pPr>
        <w:ind w:firstLine="1440"/>
        <w:rPr>
          <w:b/>
        </w:rPr>
      </w:pPr>
      <w:r>
        <w:t>Before expanding into Asia, it should be realized that it will be a huge project and a long-term global relationship. Trust leads to successful business transactions which contribute to a long-term relationship. Therefore, trust is the foundation for long-lasting and fruitful relationships. (</w:t>
      </w:r>
      <w:proofErr w:type="spellStart"/>
      <w:r>
        <w:t>Louei</w:t>
      </w:r>
      <w:proofErr w:type="spellEnd"/>
      <w:r>
        <w:t xml:space="preserve"> Ali, 2015)</w:t>
      </w:r>
    </w:p>
    <w:p w14:paraId="00000031" w14:textId="77777777" w:rsidR="004C482B" w:rsidRDefault="00FA66A2">
      <w:pPr>
        <w:pStyle w:val="Heading3"/>
        <w:keepNext w:val="0"/>
        <w:keepLines w:val="0"/>
        <w:spacing w:before="280"/>
        <w:rPr>
          <w:color w:val="000000"/>
        </w:rPr>
      </w:pPr>
      <w:bookmarkStart w:id="11" w:name="_9tq3onldg9vb" w:colFirst="0" w:colLast="0"/>
      <w:bookmarkEnd w:id="11"/>
      <w:r>
        <w:rPr>
          <w:color w:val="000000"/>
        </w:rPr>
        <w:t>2.1.2 Learn about the Asian market and adapt offerings accordingly</w:t>
      </w:r>
    </w:p>
    <w:p w14:paraId="00000032" w14:textId="77777777" w:rsidR="004C482B" w:rsidRDefault="00FA66A2">
      <w:pPr>
        <w:ind w:firstLine="1440"/>
        <w:rPr>
          <w:b/>
          <w:color w:val="1155CC"/>
          <w:u w:val="single"/>
        </w:rPr>
      </w:pPr>
      <w:r>
        <w:t xml:space="preserve">Knowing the cultural differences is the key to that. </w:t>
      </w:r>
      <w:proofErr w:type="spellStart"/>
      <w:r>
        <w:t>Hofstede</w:t>
      </w:r>
      <w:proofErr w:type="spellEnd"/>
      <w:r>
        <w:t xml:space="preserve"> cultural dimensions theory can help a lot to </w:t>
      </w:r>
      <w:proofErr w:type="spellStart"/>
      <w:r>
        <w:t>analyse</w:t>
      </w:r>
      <w:proofErr w:type="spellEnd"/>
      <w:r>
        <w:t xml:space="preserve"> the cultural differences. It describes the effects of a society's culture on the values of its members, and how these values relate to </w:t>
      </w:r>
      <w:proofErr w:type="spellStart"/>
      <w:r>
        <w:t>behaviour</w:t>
      </w:r>
      <w:proofErr w:type="spellEnd"/>
      <w:r>
        <w:t>, using a structure derived from factor analysis. (</w:t>
      </w:r>
      <w:proofErr w:type="spellStart"/>
      <w:r>
        <w:t>Adeoye</w:t>
      </w:r>
      <w:proofErr w:type="spellEnd"/>
      <w:r>
        <w:t xml:space="preserve"> and </w:t>
      </w:r>
      <w:proofErr w:type="spellStart"/>
      <w:r>
        <w:t>Tomei</w:t>
      </w:r>
      <w:proofErr w:type="spellEnd"/>
      <w:r>
        <w:t>, 2015) For example, India shows a higher degree of power distance index, which means hierarchy is clearly established and executed and prefer to depend on the boss or the power holder for directions during the business. Therefore, it is more important to build a good relationship with the leaders or directors directly.</w:t>
      </w:r>
      <w:hyperlink r:id="rId5">
        <w:r>
          <w:rPr>
            <w:b/>
          </w:rPr>
          <w:t xml:space="preserve"> </w:t>
        </w:r>
      </w:hyperlink>
      <w:r>
        <w:t>(</w:t>
      </w:r>
      <w:proofErr w:type="spellStart"/>
      <w:r>
        <w:t>Hofstede</w:t>
      </w:r>
      <w:proofErr w:type="spellEnd"/>
      <w:r>
        <w:t xml:space="preserve"> Insights, 2019)</w:t>
      </w:r>
    </w:p>
    <w:p w14:paraId="00000033" w14:textId="77777777" w:rsidR="004C482B" w:rsidRDefault="004C482B">
      <w:pPr>
        <w:ind w:left="0"/>
      </w:pPr>
    </w:p>
    <w:p w14:paraId="00000034" w14:textId="77777777" w:rsidR="004C482B" w:rsidRDefault="00FA66A2">
      <w:pPr>
        <w:pStyle w:val="Heading3"/>
      </w:pPr>
      <w:bookmarkStart w:id="12" w:name="_t6zahs6c21zm" w:colFirst="0" w:colLast="0"/>
      <w:bookmarkEnd w:id="12"/>
      <w:r>
        <w:t xml:space="preserve"> 2.1.3 Share any knowledge to help partnerships succeed</w:t>
      </w:r>
    </w:p>
    <w:p w14:paraId="00000035" w14:textId="77777777" w:rsidR="004C482B" w:rsidRDefault="00FA66A2">
      <w:pPr>
        <w:ind w:firstLine="1440"/>
        <w:rPr>
          <w:b/>
        </w:rPr>
      </w:pPr>
      <w:r>
        <w:t>Knowledge is power. The more equipped distributors are with knowledge, the more convinced they will be in maintaining their relationship. Knowledge sharing is needed in any form of partnership to fulfil its promise and deliver business value (</w:t>
      </w:r>
      <w:proofErr w:type="spellStart"/>
      <w:r>
        <w:t>Mckenzi</w:t>
      </w:r>
      <w:proofErr w:type="spellEnd"/>
      <w:r>
        <w:t xml:space="preserve">; Van </w:t>
      </w:r>
      <w:proofErr w:type="spellStart"/>
      <w:r>
        <w:t>Winkelen</w:t>
      </w:r>
      <w:proofErr w:type="spellEnd"/>
      <w:r>
        <w:t>, 2006).</w:t>
      </w:r>
    </w:p>
    <w:p w14:paraId="00000036" w14:textId="77777777" w:rsidR="004C482B" w:rsidRDefault="004C482B">
      <w:pPr>
        <w:rPr>
          <w:b/>
        </w:rPr>
      </w:pPr>
    </w:p>
    <w:p w14:paraId="00000037" w14:textId="77777777" w:rsidR="004C482B" w:rsidRDefault="00FA66A2">
      <w:pPr>
        <w:jc w:val="right"/>
      </w:pPr>
      <w:r>
        <w:t>(Liang Zhao)</w:t>
      </w:r>
    </w:p>
    <w:p w14:paraId="00000038" w14:textId="77777777" w:rsidR="004C482B" w:rsidRDefault="004C482B">
      <w:pPr>
        <w:rPr>
          <w:b/>
        </w:rPr>
      </w:pPr>
    </w:p>
    <w:p w14:paraId="00000039" w14:textId="77777777" w:rsidR="004C482B" w:rsidRDefault="004C482B">
      <w:pPr>
        <w:rPr>
          <w:b/>
        </w:rPr>
      </w:pPr>
    </w:p>
    <w:p w14:paraId="0000003A" w14:textId="77777777" w:rsidR="004C482B" w:rsidRDefault="004C482B">
      <w:pPr>
        <w:rPr>
          <w:b/>
        </w:rPr>
      </w:pPr>
    </w:p>
    <w:p w14:paraId="0000003B" w14:textId="77777777" w:rsidR="004C482B" w:rsidRDefault="004C482B">
      <w:pPr>
        <w:rPr>
          <w:b/>
        </w:rPr>
      </w:pPr>
    </w:p>
    <w:p w14:paraId="0000003C" w14:textId="77777777" w:rsidR="004C482B" w:rsidRDefault="004C482B">
      <w:pPr>
        <w:ind w:left="0"/>
        <w:rPr>
          <w:b/>
        </w:rPr>
      </w:pPr>
    </w:p>
    <w:p w14:paraId="0000003D" w14:textId="77777777" w:rsidR="004C482B" w:rsidRDefault="00FA66A2">
      <w:pPr>
        <w:pStyle w:val="Heading2"/>
        <w:ind w:left="0"/>
      </w:pPr>
      <w:bookmarkStart w:id="13" w:name="_ohtapsns0oa3" w:colFirst="0" w:colLast="0"/>
      <w:bookmarkEnd w:id="13"/>
      <w:r>
        <w:lastRenderedPageBreak/>
        <w:t>2.2 Benefits of Developing Relationships with Global Partners</w:t>
      </w:r>
    </w:p>
    <w:p w14:paraId="0000003E" w14:textId="77777777" w:rsidR="004C482B" w:rsidRDefault="00FA66A2">
      <w:pPr>
        <w:pStyle w:val="Heading3"/>
      </w:pPr>
      <w:bookmarkStart w:id="14" w:name="_1le1xbr7vra7" w:colFirst="0" w:colLast="0"/>
      <w:bookmarkEnd w:id="14"/>
      <w:r>
        <w:t>2.2.1 New Perspective</w:t>
      </w:r>
    </w:p>
    <w:p w14:paraId="0000003F" w14:textId="77777777" w:rsidR="004C482B" w:rsidRDefault="00FA66A2">
      <w:pPr>
        <w:ind w:firstLine="1440"/>
      </w:pPr>
      <w:r>
        <w:t>A global partnership can bring in a set of new eyes that can help the company spot what has been missed. It is helpful to adopt a new perspective or gain a different outlook on what to do, who to deal with, what markets to pursue and even how to price products and services. A new perspective is one of the priceless intangibles. (</w:t>
      </w:r>
      <w:proofErr w:type="spellStart"/>
      <w:r>
        <w:t>Bruna</w:t>
      </w:r>
      <w:proofErr w:type="spellEnd"/>
      <w:r>
        <w:t xml:space="preserve"> </w:t>
      </w:r>
      <w:proofErr w:type="spellStart"/>
      <w:r>
        <w:t>Martinuzzi</w:t>
      </w:r>
      <w:proofErr w:type="spellEnd"/>
      <w:r>
        <w:t>, 2017)</w:t>
      </w:r>
    </w:p>
    <w:p w14:paraId="00000040" w14:textId="77777777" w:rsidR="004C482B" w:rsidRDefault="00FA66A2">
      <w:r>
        <w:tab/>
      </w:r>
    </w:p>
    <w:p w14:paraId="00000041" w14:textId="77777777" w:rsidR="004C482B" w:rsidRDefault="00FA66A2">
      <w:pPr>
        <w:pStyle w:val="Heading3"/>
      </w:pPr>
      <w:bookmarkStart w:id="15" w:name="_e0y2g4qkqvmq" w:colFirst="0" w:colLast="0"/>
      <w:bookmarkEnd w:id="15"/>
      <w:r>
        <w:t>2.2.2 Increase work efficiency</w:t>
      </w:r>
    </w:p>
    <w:p w14:paraId="00000042" w14:textId="77777777" w:rsidR="004C482B" w:rsidRDefault="00FA66A2">
      <w:pPr>
        <w:ind w:firstLine="1440"/>
        <w:rPr>
          <w:b/>
        </w:rPr>
      </w:pPr>
      <w:r>
        <w:t>It can increase productivity by establishing a comfortable and mutually beneficial relationship with partners around the world. And the longer the cooperation, the easier it is to achieve marketing goals and understand each other's expected results. (Karen Pickering, 2017)</w:t>
      </w:r>
    </w:p>
    <w:p w14:paraId="00000043" w14:textId="77777777" w:rsidR="004C482B" w:rsidRDefault="004C482B">
      <w:pPr>
        <w:rPr>
          <w:b/>
        </w:rPr>
      </w:pPr>
    </w:p>
    <w:p w14:paraId="00000044" w14:textId="77777777" w:rsidR="004C482B" w:rsidRDefault="00FA66A2">
      <w:pPr>
        <w:jc w:val="right"/>
      </w:pPr>
      <w:r>
        <w:t>(Liang Zhao)</w:t>
      </w:r>
    </w:p>
    <w:p w14:paraId="00000045" w14:textId="77777777" w:rsidR="004C482B" w:rsidRDefault="004C482B">
      <w:pPr>
        <w:rPr>
          <w:b/>
        </w:rPr>
      </w:pPr>
    </w:p>
    <w:p w14:paraId="00000046" w14:textId="77777777" w:rsidR="004C482B" w:rsidRDefault="004C482B">
      <w:pPr>
        <w:rPr>
          <w:b/>
        </w:rPr>
      </w:pPr>
    </w:p>
    <w:p w14:paraId="00000047" w14:textId="77777777" w:rsidR="004C482B" w:rsidRDefault="004C482B">
      <w:pPr>
        <w:rPr>
          <w:b/>
        </w:rPr>
      </w:pPr>
    </w:p>
    <w:p w14:paraId="00000048" w14:textId="77777777" w:rsidR="004C482B" w:rsidRDefault="004C482B">
      <w:pPr>
        <w:rPr>
          <w:b/>
        </w:rPr>
      </w:pPr>
    </w:p>
    <w:p w14:paraId="00000049" w14:textId="77777777" w:rsidR="004C482B" w:rsidRDefault="004C482B">
      <w:pPr>
        <w:rPr>
          <w:b/>
        </w:rPr>
      </w:pPr>
    </w:p>
    <w:p w14:paraId="0000004A" w14:textId="77777777" w:rsidR="004C482B" w:rsidRDefault="004C482B">
      <w:pPr>
        <w:rPr>
          <w:b/>
        </w:rPr>
      </w:pPr>
    </w:p>
    <w:p w14:paraId="0000004B" w14:textId="77777777" w:rsidR="004C482B" w:rsidRDefault="004C482B">
      <w:pPr>
        <w:rPr>
          <w:b/>
        </w:rPr>
      </w:pPr>
    </w:p>
    <w:p w14:paraId="0000004C" w14:textId="77777777" w:rsidR="004C482B" w:rsidRDefault="004C482B">
      <w:pPr>
        <w:ind w:left="0"/>
        <w:rPr>
          <w:b/>
        </w:rPr>
      </w:pPr>
    </w:p>
    <w:p w14:paraId="0000004D" w14:textId="77777777" w:rsidR="004C482B" w:rsidRDefault="004C482B">
      <w:pPr>
        <w:ind w:left="0"/>
        <w:rPr>
          <w:b/>
        </w:rPr>
      </w:pPr>
    </w:p>
    <w:p w14:paraId="0000004E" w14:textId="77777777" w:rsidR="004C482B" w:rsidRDefault="004C482B">
      <w:pPr>
        <w:ind w:left="0"/>
        <w:rPr>
          <w:b/>
        </w:rPr>
      </w:pPr>
    </w:p>
    <w:p w14:paraId="0000004F" w14:textId="77777777" w:rsidR="004C482B" w:rsidRDefault="004C482B">
      <w:pPr>
        <w:ind w:left="0"/>
        <w:rPr>
          <w:b/>
        </w:rPr>
      </w:pPr>
    </w:p>
    <w:p w14:paraId="00000050" w14:textId="77777777" w:rsidR="004C482B" w:rsidRDefault="004C482B">
      <w:pPr>
        <w:ind w:left="0"/>
        <w:rPr>
          <w:b/>
        </w:rPr>
      </w:pPr>
    </w:p>
    <w:p w14:paraId="00000051" w14:textId="77777777" w:rsidR="004C482B" w:rsidRDefault="004C482B">
      <w:pPr>
        <w:ind w:left="0"/>
        <w:rPr>
          <w:b/>
        </w:rPr>
      </w:pPr>
    </w:p>
    <w:p w14:paraId="00000052" w14:textId="77777777" w:rsidR="004C482B" w:rsidRDefault="004C482B">
      <w:pPr>
        <w:ind w:left="0"/>
        <w:rPr>
          <w:b/>
        </w:rPr>
      </w:pPr>
    </w:p>
    <w:p w14:paraId="00000053" w14:textId="77777777" w:rsidR="004C482B" w:rsidRDefault="004C482B">
      <w:pPr>
        <w:pStyle w:val="Heading2"/>
        <w:ind w:left="0"/>
      </w:pPr>
      <w:bookmarkStart w:id="16" w:name="_1r63j4c86kpe" w:colFirst="0" w:colLast="0"/>
      <w:bookmarkEnd w:id="16"/>
    </w:p>
    <w:p w14:paraId="00000054" w14:textId="77777777" w:rsidR="004C482B" w:rsidRDefault="004C482B"/>
    <w:p w14:paraId="31E80595" w14:textId="77777777" w:rsidR="00FA66A2" w:rsidRDefault="00FA66A2">
      <w:pPr>
        <w:pStyle w:val="Heading2"/>
        <w:ind w:left="0"/>
      </w:pPr>
      <w:bookmarkStart w:id="17" w:name="_38gh0jgxmg9j" w:colFirst="0" w:colLast="0"/>
      <w:bookmarkEnd w:id="17"/>
    </w:p>
    <w:p w14:paraId="2D2AFAA0" w14:textId="77777777" w:rsidR="00FA66A2" w:rsidRDefault="00FA66A2">
      <w:pPr>
        <w:pStyle w:val="Heading2"/>
        <w:ind w:left="0"/>
      </w:pPr>
    </w:p>
    <w:p w14:paraId="00000055" w14:textId="77777777" w:rsidR="004C482B" w:rsidRDefault="00FA66A2">
      <w:pPr>
        <w:pStyle w:val="Heading2"/>
        <w:ind w:left="0"/>
      </w:pPr>
      <w:r>
        <w:t xml:space="preserve">2.3 Importance of Applying Appropriate Approaches with Global Partners </w:t>
      </w:r>
    </w:p>
    <w:p w14:paraId="00000056" w14:textId="77777777" w:rsidR="004C482B" w:rsidRDefault="00FA66A2">
      <w:pPr>
        <w:ind w:left="0" w:firstLine="720"/>
      </w:pPr>
      <w:r>
        <w:t>Companies can obtain considerable benefits from global business relationships, which means it is crucial for companies to establish relationships with the befitting approach since it is the fundamental of all relationship development. There are several advantages will indicate the significance of utilizing appropriate methods.</w:t>
      </w:r>
    </w:p>
    <w:p w14:paraId="00000057" w14:textId="77777777" w:rsidR="004C482B" w:rsidRDefault="00FA66A2">
      <w:r>
        <w:t xml:space="preserve"> </w:t>
      </w:r>
    </w:p>
    <w:p w14:paraId="00000058" w14:textId="77777777" w:rsidR="004C482B" w:rsidRDefault="00FA66A2">
      <w:pPr>
        <w:rPr>
          <w:b/>
        </w:rPr>
      </w:pPr>
      <w:r>
        <w:rPr>
          <w:b/>
        </w:rPr>
        <w:t>2.3.1 Eliminating Stereotypes/Misunderstanding</w:t>
      </w:r>
    </w:p>
    <w:p w14:paraId="00000059" w14:textId="77777777" w:rsidR="004C482B" w:rsidRDefault="00FA66A2">
      <w:pPr>
        <w:ind w:firstLine="1440"/>
      </w:pPr>
      <w:r>
        <w:t>The appropriate approach of communication enables the intentions and values of enterprise be conveyed effectively, reducing the misconception between business partners.</w:t>
      </w:r>
    </w:p>
    <w:p w14:paraId="0000005A" w14:textId="77777777" w:rsidR="004C482B" w:rsidRDefault="00FA66A2">
      <w:r>
        <w:t xml:space="preserve"> </w:t>
      </w:r>
    </w:p>
    <w:p w14:paraId="0000005B" w14:textId="77777777" w:rsidR="004C482B" w:rsidRDefault="00FA66A2">
      <w:pPr>
        <w:ind w:firstLine="1440"/>
      </w:pPr>
      <w:r>
        <w:t>Most countries have a stereotype on Britain - arrogance. There is a French rugby player who felt upset when he joined the British team because they did not shake hands with him, obviously, he had such a preconceived view before he arrives in the UK. Therefore he reinforced the ruthlessness sense of Britain when his teammates did not shake hands with him in the first place (Penny and Chris, 2008).</w:t>
      </w:r>
    </w:p>
    <w:p w14:paraId="0000005C" w14:textId="77777777" w:rsidR="004C482B" w:rsidRDefault="00FA66A2">
      <w:r>
        <w:t xml:space="preserve"> </w:t>
      </w:r>
    </w:p>
    <w:p w14:paraId="0000005D" w14:textId="77777777" w:rsidR="004C482B" w:rsidRDefault="00FA66A2">
      <w:pPr>
        <w:ind w:firstLine="1440"/>
      </w:pPr>
      <w:r>
        <w:t xml:space="preserve">The same issue is particularly essential in the establishment of international business relations because it is crucial for us to take into account the stereotypes that the UK may be labelled by the target market as a British </w:t>
      </w:r>
      <w:proofErr w:type="spellStart"/>
      <w:r>
        <w:t>jewellery</w:t>
      </w:r>
      <w:proofErr w:type="spellEnd"/>
      <w:r>
        <w:t xml:space="preserve"> company. Thus a proper approach can help companies avoid unnecessary misunderstandings, leading the relationships can progress smoothly and the information will be delivered effectively.</w:t>
      </w:r>
    </w:p>
    <w:p w14:paraId="0000005E" w14:textId="77777777" w:rsidR="004C482B" w:rsidRDefault="00FA66A2">
      <w:r>
        <w:t xml:space="preserve"> </w:t>
      </w:r>
    </w:p>
    <w:p w14:paraId="0000005F" w14:textId="77777777" w:rsidR="004C482B" w:rsidRDefault="00FA66A2">
      <w:pPr>
        <w:rPr>
          <w:b/>
        </w:rPr>
      </w:pPr>
      <w:r>
        <w:rPr>
          <w:b/>
        </w:rPr>
        <w:t>2.3.2 Enhancing the Possibility of Successful Cooperation</w:t>
      </w:r>
    </w:p>
    <w:p w14:paraId="00000060" w14:textId="77777777" w:rsidR="004C482B" w:rsidRDefault="00FA66A2">
      <w:r>
        <w:t xml:space="preserve"> </w:t>
      </w:r>
      <w:r>
        <w:tab/>
        <w:t xml:space="preserve">How to bridge the communication gap is a very important thing as well as how to successfully attract partners. Enabling take the suitable approach means that we have a certain understanding of the target country’s culture before the establishment of diplomatic relations, as well as a signal of the cooperative intention and sincerity, which can bring </w:t>
      </w:r>
      <w:proofErr w:type="spellStart"/>
      <w:r>
        <w:t>favourable</w:t>
      </w:r>
      <w:proofErr w:type="spellEnd"/>
      <w:r>
        <w:t xml:space="preserve"> impression for us. Correspondingly, the possibility of successful cooperation will also be improved. For instance, the pigskin or any alcohol products should be avoided in the design of </w:t>
      </w:r>
      <w:proofErr w:type="spellStart"/>
      <w:r>
        <w:t>jewellery</w:t>
      </w:r>
      <w:proofErr w:type="spellEnd"/>
      <w:r>
        <w:t xml:space="preserve"> since Muslims in India will not use them (</w:t>
      </w:r>
      <w:proofErr w:type="spellStart"/>
      <w:r>
        <w:t>Giftpedia</w:t>
      </w:r>
      <w:proofErr w:type="spellEnd"/>
      <w:r>
        <w:t>, 2019).</w:t>
      </w:r>
    </w:p>
    <w:p w14:paraId="00000061" w14:textId="77777777" w:rsidR="004C482B" w:rsidRDefault="00FA66A2">
      <w:pPr>
        <w:jc w:val="right"/>
      </w:pPr>
      <w:r>
        <w:t xml:space="preserve">(Wang </w:t>
      </w:r>
      <w:proofErr w:type="spellStart"/>
      <w:r>
        <w:t>Zi</w:t>
      </w:r>
      <w:proofErr w:type="spellEnd"/>
      <w:r>
        <w:t xml:space="preserve"> Ping)</w:t>
      </w:r>
    </w:p>
    <w:p w14:paraId="00000062" w14:textId="77777777" w:rsidR="004C482B" w:rsidRDefault="00FA66A2">
      <w:pPr>
        <w:pStyle w:val="Heading2"/>
        <w:ind w:left="0"/>
      </w:pPr>
      <w:bookmarkStart w:id="18" w:name="_r8kyxu8svo5z" w:colFirst="0" w:colLast="0"/>
      <w:bookmarkEnd w:id="18"/>
      <w:r>
        <w:lastRenderedPageBreak/>
        <w:t xml:space="preserve">2.4 Impact of a Failure to Develop Relationships </w:t>
      </w:r>
      <w:proofErr w:type="gramStart"/>
      <w:r>
        <w:t>With</w:t>
      </w:r>
      <w:proofErr w:type="gramEnd"/>
      <w:r>
        <w:t xml:space="preserve"> Global Partners </w:t>
      </w:r>
    </w:p>
    <w:p w14:paraId="00000063" w14:textId="77777777" w:rsidR="004C482B" w:rsidRDefault="00FA66A2">
      <w:pPr>
        <w:ind w:left="0" w:firstLine="720"/>
      </w:pPr>
      <w:r>
        <w:t xml:space="preserve">Global partners provide the knowledge that we never knew is needed when expanding a business into new countries. It teaches us the </w:t>
      </w:r>
      <w:proofErr w:type="gramStart"/>
      <w:r>
        <w:t>do’s</w:t>
      </w:r>
      <w:proofErr w:type="gramEnd"/>
      <w:r>
        <w:t xml:space="preserve"> and don'ts when doing business abroad. A failure in relationship development with global partners opens the company up to risks. Here are some of the risks.</w:t>
      </w:r>
    </w:p>
    <w:p w14:paraId="00000064" w14:textId="77777777" w:rsidR="004C482B" w:rsidRDefault="004C482B"/>
    <w:p w14:paraId="00000065" w14:textId="77777777" w:rsidR="004C482B" w:rsidRDefault="00FA66A2">
      <w:pPr>
        <w:pStyle w:val="Heading3"/>
      </w:pPr>
      <w:bookmarkStart w:id="19" w:name="_vmhbufvkkiun" w:colFirst="0" w:colLast="0"/>
      <w:bookmarkEnd w:id="19"/>
      <w:r>
        <w:t xml:space="preserve">2.4.1 Lack of Valuable Information </w:t>
      </w:r>
    </w:p>
    <w:p w14:paraId="00000066" w14:textId="77777777" w:rsidR="004C482B" w:rsidRDefault="00FA66A2">
      <w:pPr>
        <w:ind w:firstLine="1440"/>
      </w:pPr>
      <w:r>
        <w:t xml:space="preserve">Without global partners, it is harder as outsiders in learning the culture and unwritten rules of a country we plan to operate in. For example, Indian </w:t>
      </w:r>
      <w:proofErr w:type="spellStart"/>
      <w:r>
        <w:t>jewellery</w:t>
      </w:r>
      <w:proofErr w:type="spellEnd"/>
      <w:r>
        <w:t xml:space="preserve"> is typically chunky with a repetitive and symmetrical design. This relates to Indian’s belief in order in the cosmic universe (</w:t>
      </w:r>
      <w:proofErr w:type="spellStart"/>
      <w:r>
        <w:t>Jagannathan</w:t>
      </w:r>
      <w:proofErr w:type="spellEnd"/>
      <w:r>
        <w:t xml:space="preserve">, 2019). It is also a culture in India investing in gold </w:t>
      </w:r>
      <w:proofErr w:type="spellStart"/>
      <w:r>
        <w:t>jewellery</w:t>
      </w:r>
      <w:proofErr w:type="spellEnd"/>
      <w:r>
        <w:t xml:space="preserve"> as it is believed to provide security in times of financial crisis due to its good resale value (</w:t>
      </w:r>
      <w:proofErr w:type="spellStart"/>
      <w:r>
        <w:t>Worstall</w:t>
      </w:r>
      <w:proofErr w:type="spellEnd"/>
      <w:r>
        <w:t xml:space="preserve">, 2016). Therefore if we were to sell what is usually sold in the UK </w:t>
      </w:r>
      <w:proofErr w:type="spellStart"/>
      <w:r>
        <w:t>ie</w:t>
      </w:r>
      <w:proofErr w:type="spellEnd"/>
      <w:r>
        <w:t xml:space="preserve"> minimalistic and small </w:t>
      </w:r>
      <w:proofErr w:type="spellStart"/>
      <w:r>
        <w:t>jewellery</w:t>
      </w:r>
      <w:proofErr w:type="spellEnd"/>
      <w:r>
        <w:t xml:space="preserve">, the demand for it would not be as good. Same goes for if the company focuses more on non-gold or non-gold lookalike pieces, it would be financially wasteful as we are targeting the wrong market. </w:t>
      </w:r>
    </w:p>
    <w:p w14:paraId="00000067" w14:textId="77777777" w:rsidR="004C482B" w:rsidRDefault="004C482B">
      <w:pPr>
        <w:ind w:firstLine="720"/>
      </w:pPr>
    </w:p>
    <w:p w14:paraId="00000068" w14:textId="77777777" w:rsidR="004C482B" w:rsidRDefault="00FA66A2">
      <w:pPr>
        <w:pStyle w:val="Heading3"/>
      </w:pPr>
      <w:bookmarkStart w:id="20" w:name="_6jzbpls9p8o7" w:colFirst="0" w:colLast="0"/>
      <w:bookmarkEnd w:id="20"/>
      <w:r>
        <w:t>2.4.2 Gives the Company a Bad Reputation</w:t>
      </w:r>
    </w:p>
    <w:p w14:paraId="00000069" w14:textId="77777777" w:rsidR="004C482B" w:rsidRDefault="00FA66A2">
      <w:pPr>
        <w:ind w:firstLine="1440"/>
      </w:pPr>
      <w:r>
        <w:t xml:space="preserve">As if it is not bad enough failing in developing relationships with global partners, it is worse if the company is portrayed as ignorant and offensive. In 2017, </w:t>
      </w:r>
      <w:proofErr w:type="spellStart"/>
      <w:r>
        <w:t>netizens</w:t>
      </w:r>
      <w:proofErr w:type="spellEnd"/>
      <w:r>
        <w:t xml:space="preserve"> raged when Watsons, a reputable health and beauty chain store portrayed dark skin as a flaw in their advertisement (</w:t>
      </w:r>
      <w:proofErr w:type="spellStart"/>
      <w:r>
        <w:t>Ang</w:t>
      </w:r>
      <w:proofErr w:type="spellEnd"/>
      <w:r>
        <w:t xml:space="preserve">, 2017). If Watsons were to have partners that understand how insensitive that is, maybe the advertisement would not turn out being labelled as racist and eventually led to people boycotting the company. Same goes for when we market our </w:t>
      </w:r>
      <w:proofErr w:type="spellStart"/>
      <w:r>
        <w:t>jewellery</w:t>
      </w:r>
      <w:proofErr w:type="spellEnd"/>
      <w:r>
        <w:t xml:space="preserve">, we have to make sure that we do not send out messages saying that western </w:t>
      </w:r>
      <w:proofErr w:type="spellStart"/>
      <w:r>
        <w:t>jewellery</w:t>
      </w:r>
      <w:proofErr w:type="spellEnd"/>
      <w:r>
        <w:t xml:space="preserve"> is more superior </w:t>
      </w:r>
      <w:proofErr w:type="gramStart"/>
      <w:r>
        <w:t>than</w:t>
      </w:r>
      <w:proofErr w:type="gramEnd"/>
      <w:r>
        <w:t xml:space="preserve"> Asian </w:t>
      </w:r>
      <w:proofErr w:type="spellStart"/>
      <w:r>
        <w:t>jewellery</w:t>
      </w:r>
      <w:proofErr w:type="spellEnd"/>
      <w:r>
        <w:t>.</w:t>
      </w:r>
    </w:p>
    <w:p w14:paraId="0000006A" w14:textId="77777777" w:rsidR="004C482B" w:rsidRDefault="004C482B">
      <w:pPr>
        <w:ind w:firstLine="1440"/>
      </w:pPr>
    </w:p>
    <w:p w14:paraId="0000006B" w14:textId="77777777" w:rsidR="004C482B" w:rsidRDefault="00FA66A2">
      <w:pPr>
        <w:ind w:firstLine="1440"/>
        <w:jc w:val="right"/>
      </w:pPr>
      <w:proofErr w:type="gramStart"/>
      <w:r>
        <w:t xml:space="preserve">( </w:t>
      </w:r>
      <w:proofErr w:type="spellStart"/>
      <w:r>
        <w:t>Cheah</w:t>
      </w:r>
      <w:proofErr w:type="spellEnd"/>
      <w:proofErr w:type="gramEnd"/>
      <w:r>
        <w:t xml:space="preserve"> </w:t>
      </w:r>
      <w:proofErr w:type="spellStart"/>
      <w:r>
        <w:t>Jia</w:t>
      </w:r>
      <w:proofErr w:type="spellEnd"/>
      <w:r>
        <w:t xml:space="preserve"> </w:t>
      </w:r>
      <w:proofErr w:type="spellStart"/>
      <w:r>
        <w:t>Hui</w:t>
      </w:r>
      <w:proofErr w:type="spellEnd"/>
      <w:r>
        <w:t>)</w:t>
      </w:r>
    </w:p>
    <w:p w14:paraId="0000006C" w14:textId="77777777" w:rsidR="004C482B" w:rsidRDefault="004C482B">
      <w:pPr>
        <w:ind w:firstLine="1440"/>
      </w:pPr>
    </w:p>
    <w:p w14:paraId="0000006D" w14:textId="77777777" w:rsidR="004C482B" w:rsidRDefault="004C482B">
      <w:pPr>
        <w:rPr>
          <w:b/>
        </w:rPr>
      </w:pPr>
    </w:p>
    <w:p w14:paraId="0000006E" w14:textId="77777777" w:rsidR="004C482B" w:rsidRDefault="00FA66A2">
      <w:pPr>
        <w:pStyle w:val="Heading2"/>
        <w:ind w:left="0"/>
      </w:pPr>
      <w:bookmarkStart w:id="21" w:name="_a3x0jc1d2e1a" w:colFirst="0" w:colLast="0"/>
      <w:bookmarkEnd w:id="21"/>
      <w:r>
        <w:t xml:space="preserve">2.5 Reasons for Possible Failure to Develop Relationships </w:t>
      </w:r>
      <w:proofErr w:type="gramStart"/>
      <w:r>
        <w:t>With</w:t>
      </w:r>
      <w:proofErr w:type="gramEnd"/>
      <w:r>
        <w:t xml:space="preserve"> Global Partner</w:t>
      </w:r>
    </w:p>
    <w:p w14:paraId="0000006F" w14:textId="77777777" w:rsidR="004C482B" w:rsidRDefault="00FA66A2">
      <w:pPr>
        <w:ind w:left="0" w:firstLine="720"/>
      </w:pPr>
      <w:r>
        <w:t>Business partners spend most of their time working together as a team such as business planning process. The search for global business partners is not an easy task as each partner will have different cultures. Here are some reasons for the failure to develop a relationship.</w:t>
      </w:r>
    </w:p>
    <w:p w14:paraId="00000070" w14:textId="77777777" w:rsidR="004C482B" w:rsidRDefault="004C482B">
      <w:pPr>
        <w:ind w:left="0" w:firstLine="720"/>
      </w:pPr>
    </w:p>
    <w:p w14:paraId="00000071" w14:textId="77777777" w:rsidR="004C482B" w:rsidRDefault="00FA66A2">
      <w:pPr>
        <w:pStyle w:val="Heading3"/>
        <w:ind w:left="0" w:firstLine="720"/>
      </w:pPr>
      <w:bookmarkStart w:id="22" w:name="_o6rsu9l1z977" w:colFirst="0" w:colLast="0"/>
      <w:bookmarkEnd w:id="22"/>
      <w:r>
        <w:lastRenderedPageBreak/>
        <w:t>2.5.1 Communication Barriers</w:t>
      </w:r>
    </w:p>
    <w:p w14:paraId="00000072" w14:textId="77777777" w:rsidR="004C482B" w:rsidRDefault="00FA66A2">
      <w:pPr>
        <w:ind w:firstLine="1440"/>
      </w:pPr>
      <w:r>
        <w:t>Mastering international business communication is essential as it allows effective communication across international borders. However, communication barriers can lead to misunderstandings and failure in relationship development.</w:t>
      </w:r>
    </w:p>
    <w:p w14:paraId="00000073" w14:textId="77777777" w:rsidR="004C482B" w:rsidRDefault="004C482B">
      <w:pPr>
        <w:ind w:firstLine="1440"/>
      </w:pPr>
    </w:p>
    <w:p w14:paraId="00000074" w14:textId="77777777" w:rsidR="004C482B" w:rsidRDefault="00FA66A2">
      <w:pPr>
        <w:ind w:firstLine="1440"/>
      </w:pPr>
      <w:r>
        <w:rPr>
          <w:rFonts w:ascii="Gungsuh" w:eastAsia="Gungsuh" w:hAnsi="Gungsuh" w:cs="Gungsuh"/>
        </w:rPr>
        <w:t>Colloquialism is one of them. It means different words used for the same thing in different countries (Elham</w:t>
      </w:r>
      <w:proofErr w:type="gramStart"/>
      <w:r>
        <w:rPr>
          <w:rFonts w:ascii="Gungsuh" w:eastAsia="Gungsuh" w:hAnsi="Gungsuh" w:cs="Gungsuh"/>
        </w:rPr>
        <w:t>,2017</w:t>
      </w:r>
      <w:proofErr w:type="gramEnd"/>
      <w:r>
        <w:rPr>
          <w:rFonts w:ascii="Gungsuh" w:eastAsia="Gungsuh" w:hAnsi="Gungsuh" w:cs="Gungsuh"/>
        </w:rPr>
        <w:t xml:space="preserve">；Hossein,2017). </w:t>
      </w:r>
      <w:r>
        <w:t xml:space="preserve">For example, the description of flashy </w:t>
      </w:r>
      <w:proofErr w:type="spellStart"/>
      <w:r>
        <w:t>jewellery</w:t>
      </w:r>
      <w:proofErr w:type="spellEnd"/>
      <w:r>
        <w:t>. In India, they say ‘</w:t>
      </w:r>
      <w:proofErr w:type="spellStart"/>
      <w:r>
        <w:t>dhinchak</w:t>
      </w:r>
      <w:proofErr w:type="spellEnd"/>
      <w:r>
        <w:t xml:space="preserve">’ instead of ‘bling’. So, those staying in different regions might not understand the meaning. Therefore, a suitable formal term needs to be used during the business communication process. </w:t>
      </w:r>
    </w:p>
    <w:p w14:paraId="00000075" w14:textId="77777777" w:rsidR="004C482B" w:rsidRDefault="00FA66A2">
      <w:pPr>
        <w:ind w:left="1440" w:firstLine="720"/>
      </w:pPr>
      <w:r>
        <w:tab/>
      </w:r>
    </w:p>
    <w:p w14:paraId="00000076" w14:textId="77777777" w:rsidR="004C482B" w:rsidRDefault="00FA66A2">
      <w:pPr>
        <w:pStyle w:val="Heading3"/>
        <w:ind w:left="0" w:firstLine="720"/>
      </w:pPr>
      <w:bookmarkStart w:id="23" w:name="_vew7w46df2h6" w:colFirst="0" w:colLast="0"/>
      <w:bookmarkEnd w:id="23"/>
      <w:r>
        <w:t>2.5.2 Unable to Adapt with Others Cultures</w:t>
      </w:r>
    </w:p>
    <w:p w14:paraId="00000077" w14:textId="77777777" w:rsidR="004C482B" w:rsidRDefault="00FA66A2">
      <w:pPr>
        <w:ind w:firstLine="1440"/>
      </w:pPr>
      <w:r>
        <w:t xml:space="preserve">Organizations need the ability of cross-cultural competence such as gift-giving culture. Otherwise, the relationship might be affected. As an example, India is predominantly Hindu, with 81% of the population and most of them don’t drink alcohol (Stephen J. Taylor 2003). </w:t>
      </w:r>
    </w:p>
    <w:p w14:paraId="00000078" w14:textId="77777777" w:rsidR="004C482B" w:rsidRDefault="004C482B">
      <w:pPr>
        <w:ind w:firstLine="1440"/>
      </w:pPr>
    </w:p>
    <w:p w14:paraId="00000079" w14:textId="77777777" w:rsidR="004C482B" w:rsidRDefault="00FA66A2">
      <w:pPr>
        <w:ind w:firstLine="1440"/>
      </w:pPr>
      <w:r>
        <w:t xml:space="preserve">If the Western </w:t>
      </w:r>
      <w:proofErr w:type="spellStart"/>
      <w:r>
        <w:t>jewellery</w:t>
      </w:r>
      <w:proofErr w:type="spellEnd"/>
      <w:r>
        <w:t xml:space="preserve"> company would like to expand business there, it will be better if not giving out a gift of liquor to business partners unless know the person drinks. This action might let the business partners have a good impression and the relationship can be enhanced.</w:t>
      </w:r>
    </w:p>
    <w:p w14:paraId="0000007A" w14:textId="77777777" w:rsidR="004C482B" w:rsidRDefault="004C482B">
      <w:pPr>
        <w:ind w:firstLine="1440"/>
      </w:pPr>
    </w:p>
    <w:p w14:paraId="0000007B" w14:textId="77777777" w:rsidR="004C482B" w:rsidRDefault="00FA66A2">
      <w:pPr>
        <w:ind w:firstLine="1440"/>
        <w:jc w:val="right"/>
      </w:pPr>
      <w:r>
        <w:t xml:space="preserve">(Ng </w:t>
      </w:r>
      <w:proofErr w:type="spellStart"/>
      <w:r>
        <w:t>Poh</w:t>
      </w:r>
      <w:proofErr w:type="spellEnd"/>
      <w:r>
        <w:t xml:space="preserve"> </w:t>
      </w:r>
      <w:proofErr w:type="spellStart"/>
      <w:r>
        <w:t>Tiang</w:t>
      </w:r>
      <w:proofErr w:type="spellEnd"/>
      <w:r>
        <w:t>)</w:t>
      </w:r>
    </w:p>
    <w:p w14:paraId="0000007C" w14:textId="77777777" w:rsidR="004C482B" w:rsidRDefault="004C482B">
      <w:pPr>
        <w:ind w:left="1440" w:firstLine="720"/>
      </w:pPr>
    </w:p>
    <w:p w14:paraId="0000007D" w14:textId="77777777" w:rsidR="004C482B" w:rsidRDefault="004C482B">
      <w:pPr>
        <w:ind w:left="1440" w:firstLine="720"/>
      </w:pPr>
    </w:p>
    <w:p w14:paraId="0000007E" w14:textId="77777777" w:rsidR="004C482B" w:rsidRDefault="004C482B">
      <w:pPr>
        <w:ind w:left="1440" w:firstLine="720"/>
      </w:pPr>
    </w:p>
    <w:p w14:paraId="0000007F" w14:textId="77777777" w:rsidR="004C482B" w:rsidRDefault="004C482B">
      <w:pPr>
        <w:ind w:left="1440" w:firstLine="720"/>
      </w:pPr>
    </w:p>
    <w:p w14:paraId="00000080" w14:textId="77777777" w:rsidR="004C482B" w:rsidRDefault="004C482B">
      <w:pPr>
        <w:ind w:left="0"/>
      </w:pPr>
    </w:p>
    <w:p w14:paraId="64DD8944" w14:textId="77777777" w:rsidR="00FA66A2" w:rsidRDefault="00FA66A2">
      <w:pPr>
        <w:pStyle w:val="Heading1"/>
        <w:ind w:left="0"/>
      </w:pPr>
      <w:bookmarkStart w:id="24" w:name="_po4khojc8u68" w:colFirst="0" w:colLast="0"/>
      <w:bookmarkEnd w:id="24"/>
    </w:p>
    <w:p w14:paraId="21E7D7F0" w14:textId="77777777" w:rsidR="00FA66A2" w:rsidRDefault="00FA66A2">
      <w:pPr>
        <w:pStyle w:val="Heading1"/>
        <w:ind w:left="0"/>
      </w:pPr>
    </w:p>
    <w:p w14:paraId="1ECCF807" w14:textId="77777777" w:rsidR="00FA66A2" w:rsidRDefault="00FA66A2">
      <w:pPr>
        <w:pStyle w:val="Heading1"/>
        <w:ind w:left="0"/>
      </w:pPr>
    </w:p>
    <w:p w14:paraId="00000081" w14:textId="77777777" w:rsidR="004C482B" w:rsidRDefault="00FA66A2">
      <w:pPr>
        <w:pStyle w:val="Heading1"/>
        <w:ind w:left="0"/>
      </w:pPr>
      <w:r>
        <w:t>3.0 Conclusion</w:t>
      </w:r>
    </w:p>
    <w:p w14:paraId="00000082" w14:textId="77777777" w:rsidR="004C482B" w:rsidRDefault="00FA66A2">
      <w:pPr>
        <w:pStyle w:val="Heading1"/>
        <w:ind w:firstLine="720"/>
        <w:rPr>
          <w:b w:val="0"/>
        </w:rPr>
      </w:pPr>
      <w:bookmarkStart w:id="25" w:name="_i0qsi3k8kukv" w:colFirst="0" w:colLast="0"/>
      <w:bookmarkEnd w:id="25"/>
      <w:r>
        <w:rPr>
          <w:b w:val="0"/>
        </w:rPr>
        <w:t>Each country has different cultures in the workplace. Thus, there will be some challenges for a western-based company entering into Asian market and build a good relationship with their partners.</w:t>
      </w:r>
    </w:p>
    <w:p w14:paraId="00000083" w14:textId="77777777" w:rsidR="004C482B" w:rsidRDefault="004C482B"/>
    <w:p w14:paraId="00000084" w14:textId="77777777" w:rsidR="004C482B" w:rsidRDefault="00FA66A2">
      <w:pPr>
        <w:ind w:firstLine="1440"/>
      </w:pPr>
      <w:r>
        <w:t xml:space="preserve">Before the </w:t>
      </w:r>
      <w:proofErr w:type="spellStart"/>
      <w:r>
        <w:t>jewellery</w:t>
      </w:r>
      <w:proofErr w:type="spellEnd"/>
      <w:r>
        <w:t xml:space="preserve"> group goes into Asian market, they need to learn about Asia’s culture. This understanding might help the company to adapt to different cultures. With this preparation, the efficiency of working process can be increased and new perspectives in the new market can be attained. </w:t>
      </w:r>
    </w:p>
    <w:p w14:paraId="00000085" w14:textId="77777777" w:rsidR="004C482B" w:rsidRDefault="004C482B"/>
    <w:p w14:paraId="00000086" w14:textId="77777777" w:rsidR="004C482B" w:rsidRDefault="00FA66A2">
      <w:pPr>
        <w:ind w:firstLine="1440"/>
      </w:pPr>
      <w:r>
        <w:t>The importance of understanding business partner cultures is to help company to eliminate stereotypes and misunderstandings and increase the possibility of a successful business. Otherwise, the failure of business will occur due to communication barriers and culture shocks. As a result, a negative reputation will go into business partner’s mind.</w:t>
      </w:r>
    </w:p>
    <w:p w14:paraId="00000087" w14:textId="77777777" w:rsidR="004C482B" w:rsidRDefault="004C482B"/>
    <w:p w14:paraId="00000088" w14:textId="77777777" w:rsidR="004C482B" w:rsidRDefault="00FA66A2">
      <w:pPr>
        <w:ind w:left="0"/>
        <w:jc w:val="right"/>
      </w:pPr>
      <w:r>
        <w:t xml:space="preserve">(Ng </w:t>
      </w:r>
      <w:proofErr w:type="spellStart"/>
      <w:r>
        <w:t>Poh</w:t>
      </w:r>
      <w:proofErr w:type="spellEnd"/>
      <w:r>
        <w:t xml:space="preserve"> </w:t>
      </w:r>
      <w:proofErr w:type="spellStart"/>
      <w:r>
        <w:t>Tiang</w:t>
      </w:r>
      <w:proofErr w:type="spellEnd"/>
      <w:r>
        <w:t>)</w:t>
      </w:r>
    </w:p>
    <w:p w14:paraId="00000089" w14:textId="77777777" w:rsidR="004C482B" w:rsidRDefault="004C482B">
      <w:pPr>
        <w:ind w:left="0"/>
        <w:rPr>
          <w:b/>
        </w:rPr>
      </w:pPr>
    </w:p>
    <w:p w14:paraId="0000008A" w14:textId="77777777" w:rsidR="004C482B" w:rsidRDefault="004C482B">
      <w:pPr>
        <w:ind w:left="0"/>
        <w:rPr>
          <w:b/>
        </w:rPr>
      </w:pPr>
    </w:p>
    <w:p w14:paraId="0000008B" w14:textId="77777777" w:rsidR="004C482B" w:rsidRDefault="004C482B">
      <w:pPr>
        <w:ind w:left="0"/>
        <w:rPr>
          <w:b/>
        </w:rPr>
      </w:pPr>
    </w:p>
    <w:p w14:paraId="0000008C" w14:textId="77777777" w:rsidR="004C482B" w:rsidRDefault="004C482B">
      <w:pPr>
        <w:ind w:left="0"/>
        <w:rPr>
          <w:b/>
        </w:rPr>
      </w:pPr>
    </w:p>
    <w:p w14:paraId="0000008D" w14:textId="77777777" w:rsidR="004C482B" w:rsidRDefault="004C482B">
      <w:pPr>
        <w:ind w:left="0"/>
        <w:rPr>
          <w:b/>
        </w:rPr>
      </w:pPr>
    </w:p>
    <w:p w14:paraId="0000008E" w14:textId="77777777" w:rsidR="004C482B" w:rsidRDefault="004C482B">
      <w:pPr>
        <w:ind w:left="0"/>
        <w:rPr>
          <w:b/>
        </w:rPr>
      </w:pPr>
    </w:p>
    <w:p w14:paraId="0000008F" w14:textId="77777777" w:rsidR="004C482B" w:rsidRDefault="004C482B">
      <w:pPr>
        <w:ind w:left="0"/>
        <w:rPr>
          <w:b/>
        </w:rPr>
      </w:pPr>
    </w:p>
    <w:p w14:paraId="00000090" w14:textId="77777777" w:rsidR="004C482B" w:rsidRDefault="004C482B">
      <w:pPr>
        <w:ind w:left="0"/>
        <w:rPr>
          <w:b/>
        </w:rPr>
      </w:pPr>
    </w:p>
    <w:p w14:paraId="00000091" w14:textId="77777777" w:rsidR="004C482B" w:rsidRDefault="004C482B">
      <w:pPr>
        <w:ind w:left="0"/>
        <w:rPr>
          <w:b/>
        </w:rPr>
      </w:pPr>
    </w:p>
    <w:p w14:paraId="00000092" w14:textId="77777777" w:rsidR="004C482B" w:rsidRDefault="004C482B">
      <w:pPr>
        <w:ind w:left="0"/>
        <w:rPr>
          <w:b/>
        </w:rPr>
      </w:pPr>
    </w:p>
    <w:p w14:paraId="00000093" w14:textId="77777777" w:rsidR="004C482B" w:rsidRDefault="004C482B">
      <w:pPr>
        <w:ind w:left="0"/>
        <w:rPr>
          <w:b/>
        </w:rPr>
      </w:pPr>
    </w:p>
    <w:p w14:paraId="00000094" w14:textId="77777777" w:rsidR="004C482B" w:rsidRDefault="004C482B">
      <w:pPr>
        <w:ind w:left="0"/>
        <w:rPr>
          <w:b/>
        </w:rPr>
      </w:pPr>
    </w:p>
    <w:p w14:paraId="00000095" w14:textId="77777777" w:rsidR="004C482B" w:rsidRDefault="004C482B">
      <w:pPr>
        <w:ind w:left="0"/>
        <w:rPr>
          <w:b/>
        </w:rPr>
      </w:pPr>
    </w:p>
    <w:p w14:paraId="00000096" w14:textId="77777777" w:rsidR="004C482B" w:rsidRDefault="004C482B">
      <w:pPr>
        <w:ind w:left="0"/>
        <w:rPr>
          <w:b/>
        </w:rPr>
      </w:pPr>
    </w:p>
    <w:p w14:paraId="00000097" w14:textId="77777777" w:rsidR="004C482B" w:rsidRDefault="004C482B">
      <w:pPr>
        <w:ind w:left="0"/>
        <w:rPr>
          <w:b/>
        </w:rPr>
      </w:pPr>
    </w:p>
    <w:p w14:paraId="00000098" w14:textId="77777777" w:rsidR="004C482B" w:rsidRDefault="00FA66A2">
      <w:pPr>
        <w:ind w:left="0"/>
        <w:rPr>
          <w:b/>
        </w:rPr>
      </w:pPr>
      <w:r>
        <w:rPr>
          <w:b/>
        </w:rPr>
        <w:t>4.0 Bibliography</w:t>
      </w:r>
    </w:p>
    <w:p w14:paraId="00000099" w14:textId="77777777" w:rsidR="004C482B" w:rsidRDefault="00FA66A2">
      <w:pPr>
        <w:numPr>
          <w:ilvl w:val="0"/>
          <w:numId w:val="1"/>
        </w:numPr>
      </w:pPr>
      <w:proofErr w:type="spellStart"/>
      <w:r>
        <w:t>Elham</w:t>
      </w:r>
      <w:proofErr w:type="spellEnd"/>
      <w:r>
        <w:t xml:space="preserve"> </w:t>
      </w:r>
      <w:proofErr w:type="spellStart"/>
      <w:r>
        <w:t>Jalalpour</w:t>
      </w:r>
      <w:proofErr w:type="spellEnd"/>
      <w:r>
        <w:t xml:space="preserve">, </w:t>
      </w:r>
      <w:proofErr w:type="spellStart"/>
      <w:r>
        <w:t>Hossein</w:t>
      </w:r>
      <w:proofErr w:type="spellEnd"/>
      <w:r>
        <w:t xml:space="preserve"> </w:t>
      </w:r>
      <w:proofErr w:type="spellStart"/>
      <w:r>
        <w:t>Heidari</w:t>
      </w:r>
      <w:proofErr w:type="spellEnd"/>
      <w:r>
        <w:t xml:space="preserve"> </w:t>
      </w:r>
      <w:proofErr w:type="spellStart"/>
      <w:r>
        <w:t>Tabrizi</w:t>
      </w:r>
      <w:proofErr w:type="spellEnd"/>
      <w:r>
        <w:t xml:space="preserve"> (September 2017) ' Study of English Translation of Colloquial Expressions in Two Translations of </w:t>
      </w:r>
      <w:proofErr w:type="spellStart"/>
      <w:r>
        <w:t>Jamalzadeh</w:t>
      </w:r>
      <w:proofErr w:type="spellEnd"/>
      <w:r>
        <w:t xml:space="preserve">: Once Upon a Time and Isfahan Is Half the World', </w:t>
      </w:r>
      <w:r>
        <w:rPr>
          <w:i/>
        </w:rPr>
        <w:t xml:space="preserve">Journal of Language Teaching and Research, </w:t>
      </w:r>
      <w:r>
        <w:t>Vol. 8 (No. 5), pp. 1011-1021.</w:t>
      </w:r>
    </w:p>
    <w:p w14:paraId="0000009A" w14:textId="77777777" w:rsidR="004C482B" w:rsidRDefault="004C482B"/>
    <w:p w14:paraId="0000009B" w14:textId="77777777" w:rsidR="004C482B" w:rsidRDefault="00FA66A2">
      <w:pPr>
        <w:numPr>
          <w:ilvl w:val="0"/>
          <w:numId w:val="1"/>
        </w:numPr>
      </w:pPr>
      <w:proofErr w:type="spellStart"/>
      <w:r>
        <w:t>Worstall</w:t>
      </w:r>
      <w:proofErr w:type="spellEnd"/>
      <w:r>
        <w:t>, T. (2016). So Why Do Indian Households Invest So Much In Gold</w:t>
      </w:r>
      <w:proofErr w:type="gramStart"/>
      <w:r>
        <w:t>?.</w:t>
      </w:r>
      <w:proofErr w:type="gramEnd"/>
      <w:r>
        <w:t xml:space="preserve"> [online] Forbes.com. Available at: https://www.forbes.com/sites/timworstall/2016/08/05/so-why-do-indian-households-invest-so-much-in-gold/#3af719586279 (Accessed 28 Oct. 2019).</w:t>
      </w:r>
    </w:p>
    <w:p w14:paraId="0000009C" w14:textId="77777777" w:rsidR="004C482B" w:rsidRDefault="004C482B"/>
    <w:p w14:paraId="0000009D" w14:textId="77777777" w:rsidR="004C482B" w:rsidRDefault="00FA66A2">
      <w:pPr>
        <w:numPr>
          <w:ilvl w:val="0"/>
          <w:numId w:val="1"/>
        </w:numPr>
      </w:pPr>
      <w:proofErr w:type="spellStart"/>
      <w:r>
        <w:t>Louei</w:t>
      </w:r>
      <w:proofErr w:type="spellEnd"/>
      <w:r>
        <w:t xml:space="preserve"> Ali, (2015) </w:t>
      </w:r>
      <w:r>
        <w:rPr>
          <w:i/>
        </w:rPr>
        <w:t>5 Considerations for building strong international business relationships.</w:t>
      </w:r>
      <w:r>
        <w:t xml:space="preserve"> [</w:t>
      </w:r>
      <w:proofErr w:type="gramStart"/>
      <w:r>
        <w:t>online</w:t>
      </w:r>
      <w:proofErr w:type="gramEnd"/>
      <w:r>
        <w:t>]. Available at: http://www.tradeready.ca/2015/trade-takeaways/5-considerations-building-strong-international-business-relationships/ (Accessed: 28 October 2019)</w:t>
      </w:r>
    </w:p>
    <w:p w14:paraId="0000009E" w14:textId="77777777" w:rsidR="004C482B" w:rsidRDefault="004C482B"/>
    <w:p w14:paraId="0000009F" w14:textId="77777777" w:rsidR="004C482B" w:rsidRDefault="00FA66A2">
      <w:pPr>
        <w:numPr>
          <w:ilvl w:val="0"/>
          <w:numId w:val="1"/>
        </w:numPr>
        <w:pBdr>
          <w:top w:val="nil"/>
          <w:left w:val="nil"/>
          <w:bottom w:val="nil"/>
          <w:right w:val="nil"/>
          <w:between w:val="nil"/>
        </w:pBdr>
      </w:pPr>
      <w:r>
        <w:t xml:space="preserve"> </w:t>
      </w:r>
      <w:proofErr w:type="spellStart"/>
      <w:r>
        <w:t>Adeoye</w:t>
      </w:r>
      <w:proofErr w:type="spellEnd"/>
      <w:r>
        <w:t xml:space="preserve">, B. and </w:t>
      </w:r>
      <w:proofErr w:type="spellStart"/>
      <w:r>
        <w:t>Tomei</w:t>
      </w:r>
      <w:proofErr w:type="spellEnd"/>
      <w:r>
        <w:t xml:space="preserve">, L. (2015). </w:t>
      </w:r>
      <w:r>
        <w:rPr>
          <w:i/>
        </w:rPr>
        <w:t xml:space="preserve">Effects of information capitalism and </w:t>
      </w:r>
      <w:proofErr w:type="spellStart"/>
      <w:r>
        <w:rPr>
          <w:i/>
        </w:rPr>
        <w:t>globalisation</w:t>
      </w:r>
      <w:proofErr w:type="spellEnd"/>
      <w:r>
        <w:rPr>
          <w:i/>
        </w:rPr>
        <w:t xml:space="preserve"> on teaching and learning.</w:t>
      </w:r>
      <w:r>
        <w:t xml:space="preserve"> Pennsylvania: IGI Global, p.6.</w:t>
      </w:r>
    </w:p>
    <w:p w14:paraId="000000A0" w14:textId="77777777" w:rsidR="004C482B" w:rsidRDefault="004C482B">
      <w:pPr>
        <w:pBdr>
          <w:top w:val="nil"/>
          <w:left w:val="nil"/>
          <w:bottom w:val="nil"/>
          <w:right w:val="nil"/>
          <w:between w:val="nil"/>
        </w:pBdr>
      </w:pPr>
    </w:p>
    <w:p w14:paraId="000000A1" w14:textId="77777777" w:rsidR="004C482B" w:rsidRDefault="00FA66A2">
      <w:pPr>
        <w:numPr>
          <w:ilvl w:val="0"/>
          <w:numId w:val="1"/>
        </w:numPr>
      </w:pPr>
      <w:proofErr w:type="spellStart"/>
      <w:r>
        <w:t>Hofstede</w:t>
      </w:r>
      <w:proofErr w:type="spellEnd"/>
      <w:r>
        <w:t xml:space="preserve"> Insights, (2019) </w:t>
      </w:r>
      <w:r>
        <w:rPr>
          <w:i/>
        </w:rPr>
        <w:t>What about India?</w:t>
      </w:r>
      <w:r>
        <w:t xml:space="preserve"> [</w:t>
      </w:r>
      <w:proofErr w:type="gramStart"/>
      <w:r>
        <w:t>online</w:t>
      </w:r>
      <w:proofErr w:type="gramEnd"/>
      <w:r>
        <w:t>]. Available at: https://www.hofstede-insights.com/country-comparison/india/ (Accessed: 28 October 2019)</w:t>
      </w:r>
    </w:p>
    <w:p w14:paraId="000000A2" w14:textId="77777777" w:rsidR="004C482B" w:rsidRDefault="004C482B"/>
    <w:p w14:paraId="000000A3" w14:textId="77777777" w:rsidR="004C482B" w:rsidRDefault="00FA66A2">
      <w:pPr>
        <w:numPr>
          <w:ilvl w:val="0"/>
          <w:numId w:val="1"/>
        </w:numPr>
      </w:pPr>
      <w:proofErr w:type="spellStart"/>
      <w:r>
        <w:t>Mckenzie</w:t>
      </w:r>
      <w:proofErr w:type="spellEnd"/>
      <w:r>
        <w:t xml:space="preserve">, Jane; Van </w:t>
      </w:r>
      <w:proofErr w:type="spellStart"/>
      <w:r>
        <w:t>Winkelen</w:t>
      </w:r>
      <w:proofErr w:type="spellEnd"/>
      <w:r>
        <w:t xml:space="preserve">, Christine, (2006) 'Creating Successful Partnerships: The Importance of Sharing Knowledge', </w:t>
      </w:r>
      <w:r>
        <w:rPr>
          <w:i/>
        </w:rPr>
        <w:t>Journal of General Management</w:t>
      </w:r>
      <w:r>
        <w:t>, 31(4), p.45. [Online]. Available at: https://doi.org/10.1177/030630700603100404 (Accessed: 28 October 2019).</w:t>
      </w:r>
    </w:p>
    <w:p w14:paraId="000000A4" w14:textId="77777777" w:rsidR="004C482B" w:rsidRDefault="004C482B"/>
    <w:p w14:paraId="000000A5" w14:textId="77777777" w:rsidR="004C482B" w:rsidRDefault="00FA66A2">
      <w:pPr>
        <w:numPr>
          <w:ilvl w:val="0"/>
          <w:numId w:val="1"/>
        </w:numPr>
      </w:pPr>
      <w:proofErr w:type="spellStart"/>
      <w:r>
        <w:t>Bruna</w:t>
      </w:r>
      <w:proofErr w:type="spellEnd"/>
      <w:r>
        <w:t xml:space="preserve"> </w:t>
      </w:r>
      <w:proofErr w:type="spellStart"/>
      <w:r>
        <w:t>Martinuzzi</w:t>
      </w:r>
      <w:proofErr w:type="spellEnd"/>
      <w:r>
        <w:t xml:space="preserve">, (2017) </w:t>
      </w:r>
      <w:r>
        <w:rPr>
          <w:i/>
        </w:rPr>
        <w:t>What Are the Advantages and Disadvantages of a Partnership?</w:t>
      </w:r>
      <w:r>
        <w:t xml:space="preserve"> [</w:t>
      </w:r>
      <w:proofErr w:type="gramStart"/>
      <w:r>
        <w:t>online</w:t>
      </w:r>
      <w:proofErr w:type="gramEnd"/>
      <w:r>
        <w:t>]. Available at: https://www.americanexpress.com/en-us/business/trends-and-insights/articles/what-are-the-advantages-and-disadvantages-of-a-partnership/ (Accessed: 29 October 2019).</w:t>
      </w:r>
    </w:p>
    <w:p w14:paraId="000000A6" w14:textId="77777777" w:rsidR="004C482B" w:rsidRDefault="004C482B"/>
    <w:p w14:paraId="000000A7" w14:textId="77777777" w:rsidR="004C482B" w:rsidRDefault="00FA66A2">
      <w:pPr>
        <w:numPr>
          <w:ilvl w:val="0"/>
          <w:numId w:val="1"/>
        </w:numPr>
      </w:pPr>
      <w:r>
        <w:t xml:space="preserve">Penny, C and Chris, F (2008) </w:t>
      </w:r>
      <w:r>
        <w:rPr>
          <w:i/>
        </w:rPr>
        <w:t>Bridging the Culture Gap</w:t>
      </w:r>
      <w:r>
        <w:t xml:space="preserve">. </w:t>
      </w:r>
      <w:proofErr w:type="spellStart"/>
      <w:proofErr w:type="gramStart"/>
      <w:r>
        <w:rPr>
          <w:i/>
        </w:rPr>
        <w:t>dawsonera</w:t>
      </w:r>
      <w:proofErr w:type="spellEnd"/>
      <w:proofErr w:type="gramEnd"/>
      <w:r>
        <w:t xml:space="preserve"> [Online]. Available at: </w:t>
      </w:r>
      <w:hyperlink r:id="rId6">
        <w:r>
          <w:rPr>
            <w:i/>
          </w:rPr>
          <w:t>https://www-dawsonera-com.ezproxy.uwtsd.ac.uk/readonline/9780749454975</w:t>
        </w:r>
      </w:hyperlink>
      <w:r>
        <w:rPr>
          <w:i/>
        </w:rPr>
        <w:t xml:space="preserve"> </w:t>
      </w:r>
      <w:r>
        <w:t>(Accessed: 28 October 2019).</w:t>
      </w:r>
    </w:p>
    <w:p w14:paraId="000000A8" w14:textId="77777777" w:rsidR="004C482B" w:rsidRDefault="004C482B"/>
    <w:p w14:paraId="000000A9" w14:textId="77777777" w:rsidR="004C482B" w:rsidRDefault="00FA66A2">
      <w:pPr>
        <w:numPr>
          <w:ilvl w:val="0"/>
          <w:numId w:val="1"/>
        </w:numPr>
      </w:pPr>
      <w:r>
        <w:lastRenderedPageBreak/>
        <w:t xml:space="preserve">Karen Pickering, (2017) </w:t>
      </w:r>
      <w:r>
        <w:rPr>
          <w:i/>
        </w:rPr>
        <w:t>Five Benefits of Long Term Business Relationships.</w:t>
      </w:r>
      <w:r>
        <w:t xml:space="preserve"> [</w:t>
      </w:r>
      <w:proofErr w:type="gramStart"/>
      <w:r>
        <w:t>online</w:t>
      </w:r>
      <w:proofErr w:type="gramEnd"/>
      <w:r>
        <w:t>]. Available at: https://www.nwhorsesource.com/five-benefits-long-term-business-relationships/ (Accessed: 29 October 2019).</w:t>
      </w:r>
    </w:p>
    <w:p w14:paraId="000000AA" w14:textId="77777777" w:rsidR="004C482B" w:rsidRDefault="004C482B"/>
    <w:p w14:paraId="000000AB" w14:textId="77777777" w:rsidR="004C482B" w:rsidRDefault="00FA66A2">
      <w:pPr>
        <w:numPr>
          <w:ilvl w:val="0"/>
          <w:numId w:val="1"/>
        </w:numPr>
      </w:pPr>
      <w:proofErr w:type="spellStart"/>
      <w:r>
        <w:t>Giftypedia</w:t>
      </w:r>
      <w:proofErr w:type="spellEnd"/>
      <w:r>
        <w:t xml:space="preserve"> (2012)</w:t>
      </w:r>
      <w:r>
        <w:rPr>
          <w:i/>
        </w:rPr>
        <w:t xml:space="preserve"> Gift Giving Etiquette in India,</w:t>
      </w:r>
      <w:r>
        <w:t xml:space="preserve"> Available at </w:t>
      </w:r>
      <w:r>
        <w:rPr>
          <w:i/>
        </w:rPr>
        <w:t xml:space="preserve">http://www.giftypedia.com/India_Gift_Giving_Customs </w:t>
      </w:r>
      <w:r>
        <w:t>(Accessed: 29 October 2019).</w:t>
      </w:r>
    </w:p>
    <w:p w14:paraId="000000AC" w14:textId="77777777" w:rsidR="004C482B" w:rsidRDefault="004C482B"/>
    <w:p w14:paraId="000000AD" w14:textId="77777777" w:rsidR="004C482B" w:rsidRDefault="00FA66A2">
      <w:pPr>
        <w:numPr>
          <w:ilvl w:val="0"/>
          <w:numId w:val="1"/>
        </w:numPr>
      </w:pPr>
      <w:proofErr w:type="spellStart"/>
      <w:r>
        <w:t>Govindarajan</w:t>
      </w:r>
      <w:proofErr w:type="spellEnd"/>
      <w:r>
        <w:t>, V. and Bangla, G. (2017). What U.S. CEOs Can Learn from GM’s India Failure. [online] Harvard Business Review. Available at: https://hbr.org/2017/06/what-u-s-ceos-can-learn-from-gms-india-failure (Accessed 29 Oct. 2019).</w:t>
      </w:r>
    </w:p>
    <w:p w14:paraId="000000AE" w14:textId="77777777" w:rsidR="004C482B" w:rsidRDefault="004C482B"/>
    <w:p w14:paraId="000000AF" w14:textId="77777777" w:rsidR="004C482B" w:rsidRDefault="00FA66A2">
      <w:pPr>
        <w:numPr>
          <w:ilvl w:val="0"/>
          <w:numId w:val="1"/>
        </w:numPr>
      </w:pPr>
      <w:r>
        <w:t xml:space="preserve">Stephen J. Taylor (2003) 'How do </w:t>
      </w:r>
      <w:proofErr w:type="spellStart"/>
      <w:r>
        <w:t>Hofstede's</w:t>
      </w:r>
      <w:proofErr w:type="spellEnd"/>
      <w:r>
        <w:t xml:space="preserve"> Dimensions correlate with the World's Religions?</w:t>
      </w:r>
      <w:proofErr w:type="gramStart"/>
      <w:r>
        <w:t>',</w:t>
      </w:r>
      <w:proofErr w:type="gramEnd"/>
      <w:r>
        <w:t xml:space="preserve"> </w:t>
      </w:r>
      <w:r>
        <w:rPr>
          <w:i/>
        </w:rPr>
        <w:t xml:space="preserve">Religion and Culture, </w:t>
      </w:r>
      <w:r>
        <w:t xml:space="preserve">2(1), pp. [Online]. Available at: </w:t>
      </w:r>
      <w:r>
        <w:rPr>
          <w:i/>
        </w:rPr>
        <w:t>http://www.international-business-center.com/international_newsletter/april_2003/april_03_web.htm#article</w:t>
      </w:r>
      <w:r>
        <w:t xml:space="preserve"> (Accessed: 30 October 2019).</w:t>
      </w:r>
    </w:p>
    <w:p w14:paraId="000000B0" w14:textId="77777777" w:rsidR="004C482B" w:rsidRDefault="004C482B"/>
    <w:p w14:paraId="000000B1" w14:textId="77777777" w:rsidR="004C482B" w:rsidRDefault="00FA66A2">
      <w:pPr>
        <w:numPr>
          <w:ilvl w:val="0"/>
          <w:numId w:val="1"/>
        </w:numPr>
      </w:pPr>
      <w:proofErr w:type="spellStart"/>
      <w:r>
        <w:t>Ang</w:t>
      </w:r>
      <w:proofErr w:type="spellEnd"/>
      <w:r>
        <w:t xml:space="preserve">, E. (2017). Watsons Malaysia </w:t>
      </w:r>
      <w:proofErr w:type="spellStart"/>
      <w:r>
        <w:t>Criticised</w:t>
      </w:r>
      <w:proofErr w:type="spellEnd"/>
      <w:r>
        <w:t xml:space="preserve"> For Racist Blackface Advert. [online] Hype Malaysia. Available at: https://hype.my/2017/140402/legendacun-watsons-malaysia-criticised-racist-blackface-advert/ [Accessed 29 Oct. 2019].</w:t>
      </w:r>
    </w:p>
    <w:p w14:paraId="000000B2" w14:textId="77777777" w:rsidR="004C482B" w:rsidRDefault="004C482B"/>
    <w:p w14:paraId="000000B3" w14:textId="77777777" w:rsidR="004C482B" w:rsidRDefault="00FA66A2">
      <w:pPr>
        <w:numPr>
          <w:ilvl w:val="0"/>
          <w:numId w:val="1"/>
        </w:numPr>
      </w:pPr>
      <w:r>
        <w:t xml:space="preserve">BEF (2019) </w:t>
      </w:r>
      <w:r>
        <w:rPr>
          <w:i/>
        </w:rPr>
        <w:t xml:space="preserve">Gems and </w:t>
      </w:r>
      <w:proofErr w:type="spellStart"/>
      <w:r>
        <w:rPr>
          <w:i/>
        </w:rPr>
        <w:t>Jewellery</w:t>
      </w:r>
      <w:proofErr w:type="spellEnd"/>
      <w:r>
        <w:rPr>
          <w:i/>
        </w:rPr>
        <w:t xml:space="preserve"> Industry Analysis</w:t>
      </w:r>
      <w:r>
        <w:t xml:space="preserve">, Available at: </w:t>
      </w:r>
      <w:r>
        <w:rPr>
          <w:i/>
        </w:rPr>
        <w:t>https://www.ibef.org/download/Gems-and-Jewellery-September-2019.pdf</w:t>
      </w:r>
      <w:r>
        <w:t xml:space="preserve"> (Accessed: 29 October 2019).</w:t>
      </w:r>
    </w:p>
    <w:p w14:paraId="000000B4" w14:textId="77777777" w:rsidR="004C482B" w:rsidRDefault="004C482B"/>
    <w:p w14:paraId="000000B5" w14:textId="77777777" w:rsidR="004C482B" w:rsidRDefault="004C482B">
      <w:pPr>
        <w:ind w:left="0"/>
      </w:pPr>
    </w:p>
    <w:sectPr w:rsidR="004C482B">
      <w:pgSz w:w="12240" w:h="15840"/>
      <w:pgMar w:top="1080" w:right="1080" w:bottom="1080" w:left="108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ungsuh">
    <w:altName w:val="Times New Roman"/>
    <w:charset w:val="00"/>
    <w:family w:val="auto"/>
    <w:pitch w:val="default"/>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C61B3F"/>
    <w:multiLevelType w:val="multilevel"/>
    <w:tmpl w:val="FF9223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82B"/>
    <w:rsid w:val="002C1B24"/>
    <w:rsid w:val="004C482B"/>
    <w:rsid w:val="00FA66A2"/>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852A1D-579E-4080-9A41-4AC7AE516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highlight w:val="white"/>
        <w:lang w:val="en" w:eastAsia="zh-CN" w:bidi="ar-SA"/>
      </w:rPr>
    </w:rPrDefault>
    <w:pPrDefault>
      <w:pPr>
        <w:spacing w:line="360" w:lineRule="auto"/>
        <w:ind w:left="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outlineLvl w:val="2"/>
    </w:pPr>
    <w:rPr>
      <w:b/>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awsonera-com.ezproxy.uwtsd.ac.uk/readonline/9780749454975" TargetMode="External"/><Relationship Id="rId5" Type="http://schemas.openxmlformats.org/officeDocument/2006/relationships/hyperlink" Target="https://www.hofstede-insights.com/country-comparison/indi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2178</Words>
  <Characters>12417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Asus</cp:lastModifiedBy>
  <cp:revision>3</cp:revision>
  <dcterms:created xsi:type="dcterms:W3CDTF">2019-10-30T22:49:00Z</dcterms:created>
  <dcterms:modified xsi:type="dcterms:W3CDTF">2019-10-30T22:57:00Z</dcterms:modified>
</cp:coreProperties>
</file>