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A0A000" w14:textId="28404B6A" w:rsidR="00067891" w:rsidRDefault="00067891" w:rsidP="00B23D09">
      <w:pPr>
        <w:pStyle w:val="Title"/>
      </w:pPr>
      <w:r>
        <w:t>Discuss the value of outdoor adventure (OA) programmes in a post-modern society.</w:t>
      </w:r>
    </w:p>
    <w:p w14:paraId="7126E84E" w14:textId="77777777" w:rsidR="00067891" w:rsidRDefault="00067891" w:rsidP="00067891">
      <w:r>
        <w:t xml:space="preserve"> </w:t>
      </w:r>
    </w:p>
    <w:p w14:paraId="7CAADD09" w14:textId="77777777" w:rsidR="00067891" w:rsidRDefault="00067891" w:rsidP="00067891">
      <w:r>
        <w:t xml:space="preserve">You should consider the value of OA in relation to different aspects of post-modern life such as economics, sustainability, health and education. Depending on your knowledge you might wish to consider this from a predominantly UK based perspective or a use a more global context. </w:t>
      </w:r>
    </w:p>
    <w:p w14:paraId="41EEA744" w14:textId="77777777" w:rsidR="00067891" w:rsidRDefault="00067891" w:rsidP="00067891">
      <w:r>
        <w:t xml:space="preserve"> </w:t>
      </w:r>
    </w:p>
    <w:p w14:paraId="7B93C56C" w14:textId="77777777" w:rsidR="00067891" w:rsidRDefault="00067891" w:rsidP="00067891">
      <w:r>
        <w:t xml:space="preserve">You are expected to consider the academic evidence as well as reflect on your own personal experiences to create an informed discussion. </w:t>
      </w:r>
    </w:p>
    <w:p w14:paraId="28414B30" w14:textId="77777777" w:rsidR="00816FB4" w:rsidRDefault="00816FB4"/>
    <w:p w14:paraId="523CCEB9" w14:textId="0B4A95A1" w:rsidR="00FE5C83" w:rsidRDefault="007A2664">
      <w:r>
        <w:t>In an era shaped by mental health and economic crises,</w:t>
      </w:r>
      <w:r w:rsidR="007664F5">
        <w:t xml:space="preserve"> outdoor adventure programmes offer a compelling </w:t>
      </w:r>
      <w:r w:rsidR="00771AE2">
        <w:t xml:space="preserve">response of the challenges of </w:t>
      </w:r>
      <w:r w:rsidR="00EE6FDA">
        <w:t>post-modern</w:t>
      </w:r>
      <w:r w:rsidR="00771AE2">
        <w:t xml:space="preserve"> life. There is debate when post </w:t>
      </w:r>
      <w:r w:rsidR="00D16DC5">
        <w:t xml:space="preserve">modernity begins, </w:t>
      </w:r>
      <w:r w:rsidR="00EE6FDA">
        <w:t xml:space="preserve">however in this essay I will </w:t>
      </w:r>
      <w:r w:rsidR="00E11EF7">
        <w:t>begin at the start of the 20</w:t>
      </w:r>
      <w:r w:rsidR="00E11EF7" w:rsidRPr="00E11EF7">
        <w:rPr>
          <w:vertAlign w:val="superscript"/>
        </w:rPr>
        <w:t>th</w:t>
      </w:r>
      <w:r w:rsidR="00E11EF7">
        <w:t xml:space="preserve"> century and work my way up to modern day</w:t>
      </w:r>
      <w:r w:rsidR="00C303B7">
        <w:t xml:space="preserve">. </w:t>
      </w:r>
      <w:r w:rsidR="00C77D77">
        <w:t>Postmodernism c</w:t>
      </w:r>
      <w:r w:rsidR="003C10AF">
        <w:t>an be defined by a</w:t>
      </w:r>
      <w:r w:rsidR="00C77D77" w:rsidRPr="00C77D77">
        <w:t xml:space="preserve"> </w:t>
      </w:r>
      <w:r w:rsidR="003C10AF">
        <w:t>‘</w:t>
      </w:r>
      <w:r w:rsidR="00C77D77" w:rsidRPr="00C77D77">
        <w:t>20th-century style and concept in the arts, architecture, and criticism, which represents a departure from modernism and is characterized by the self-conscious use of earlier styles and conventions, a mixing of different artistic styles and media, and a general distrust of theories</w:t>
      </w:r>
      <w:r w:rsidR="00297414">
        <w:t xml:space="preserve">.’ Within this context outdoor adventure programmes have evolved from </w:t>
      </w:r>
      <w:r w:rsidR="003B3FF6">
        <w:t xml:space="preserve">early </w:t>
      </w:r>
      <w:r w:rsidR="0081247F">
        <w:t>character-building</w:t>
      </w:r>
      <w:r w:rsidR="003B3FF6">
        <w:t xml:space="preserve"> education into diverse programmes that promote </w:t>
      </w:r>
      <w:r w:rsidR="00144595">
        <w:t xml:space="preserve">environmental stewardship, </w:t>
      </w:r>
      <w:r w:rsidR="00EB7A76">
        <w:t>wellbeing,</w:t>
      </w:r>
      <w:r w:rsidR="00144595">
        <w:t xml:space="preserve"> and experiential learning. </w:t>
      </w:r>
      <w:r w:rsidR="0081247F">
        <w:t xml:space="preserve">This essay explores the value of these programmes through </w:t>
      </w:r>
      <w:r w:rsidR="00436846">
        <w:t xml:space="preserve">four key elements; Health, education, </w:t>
      </w:r>
      <w:r w:rsidR="00EB7A76">
        <w:t>sustainability</w:t>
      </w:r>
      <w:r w:rsidR="00436846">
        <w:t xml:space="preserve"> and economics</w:t>
      </w:r>
      <w:r w:rsidR="00447FC3">
        <w:t xml:space="preserve">, </w:t>
      </w:r>
      <w:r w:rsidR="00C76941">
        <w:t xml:space="preserve">this discussion aims to illustrate both the </w:t>
      </w:r>
      <w:r w:rsidR="005E1602">
        <w:t xml:space="preserve">potential and value but also the drawbacks and problems outdoor adventure programmes face in </w:t>
      </w:r>
      <w:r w:rsidR="00EB7A76">
        <w:t>a post-modern society.</w:t>
      </w:r>
      <w:r w:rsidR="00447FC3">
        <w:t xml:space="preserve"> </w:t>
      </w:r>
    </w:p>
    <w:p w14:paraId="4E9A22A0" w14:textId="49E6E7F0" w:rsidR="006A7B1F" w:rsidRDefault="00FE5C83" w:rsidP="001F18B8">
      <w:r>
        <w:t>The early 20</w:t>
      </w:r>
      <w:r w:rsidRPr="00FE5C83">
        <w:rPr>
          <w:vertAlign w:val="superscript"/>
        </w:rPr>
        <w:t>th</w:t>
      </w:r>
      <w:r>
        <w:t xml:space="preserve"> century could be considered the grassroots of outdoor adventure programmes with the creation of the scouting movement in </w:t>
      </w:r>
      <w:r w:rsidR="00772FDB">
        <w:t xml:space="preserve">1907 by </w:t>
      </w:r>
      <w:r w:rsidR="00772FDB" w:rsidRPr="00772FDB">
        <w:t>Robert Baden-</w:t>
      </w:r>
      <w:r w:rsidR="00772FDB" w:rsidRPr="006A7B1F">
        <w:t>Powell</w:t>
      </w:r>
      <w:r w:rsidR="003175DD" w:rsidRPr="006A7B1F">
        <w:t>. The scouting movement</w:t>
      </w:r>
      <w:r w:rsidR="00772FDB" w:rsidRPr="006A7B1F">
        <w:t xml:space="preserve"> </w:t>
      </w:r>
      <w:r w:rsidR="003175DD" w:rsidRPr="006A7B1F">
        <w:t xml:space="preserve">is probably </w:t>
      </w:r>
      <w:r w:rsidR="000645A2" w:rsidRPr="006A7B1F">
        <w:t xml:space="preserve">one of </w:t>
      </w:r>
      <w:r w:rsidR="003175DD" w:rsidRPr="006A7B1F">
        <w:t xml:space="preserve">the most </w:t>
      </w:r>
      <w:r w:rsidR="00467EF1" w:rsidRPr="006A7B1F">
        <w:t>significant</w:t>
      </w:r>
      <w:r w:rsidR="003175DD" w:rsidRPr="006A7B1F">
        <w:t xml:space="preserve"> example</w:t>
      </w:r>
      <w:r w:rsidR="000645A2" w:rsidRPr="006A7B1F">
        <w:t>s</w:t>
      </w:r>
      <w:r w:rsidR="003175DD" w:rsidRPr="006A7B1F">
        <w:t xml:space="preserve"> </w:t>
      </w:r>
      <w:r w:rsidR="00DE3237" w:rsidRPr="006A7B1F">
        <w:t>of early</w:t>
      </w:r>
      <w:r w:rsidR="003175DD" w:rsidRPr="006A7B1F">
        <w:t xml:space="preserve"> interventions</w:t>
      </w:r>
      <w:r w:rsidR="00DE3237" w:rsidRPr="006A7B1F">
        <w:t xml:space="preserve">, indicating how </w:t>
      </w:r>
      <w:r w:rsidR="003175DD" w:rsidRPr="006A7B1F">
        <w:t>reformers believed that socially desirable attributes could be achieved in a more accelerated manner</w:t>
      </w:r>
      <w:r w:rsidR="004B1E4D" w:rsidRPr="006A7B1F">
        <w:t>,</w:t>
      </w:r>
      <w:r w:rsidR="003175DD" w:rsidRPr="006A7B1F">
        <w:t xml:space="preserve"> with out of the classroom experiences </w:t>
      </w:r>
      <w:r w:rsidR="003175DD" w:rsidRPr="006A7B1F">
        <w:t>developed in line with social need</w:t>
      </w:r>
      <w:r w:rsidR="00E32DF6" w:rsidRPr="006A7B1F">
        <w:t xml:space="preserve">, including </w:t>
      </w:r>
      <w:r w:rsidR="003175DD" w:rsidRPr="006A7B1F">
        <w:t xml:space="preserve">character building and more army inspired </w:t>
      </w:r>
      <w:r w:rsidR="00D030A6" w:rsidRPr="006A7B1F">
        <w:t>citizenship</w:t>
      </w:r>
      <w:r w:rsidR="003175DD" w:rsidRPr="006A7B1F">
        <w:t xml:space="preserve"> at the time</w:t>
      </w:r>
      <w:r w:rsidR="00DE3237" w:rsidRPr="006A7B1F">
        <w:t>. This</w:t>
      </w:r>
      <w:r w:rsidR="003175DD" w:rsidRPr="006A7B1F">
        <w:t xml:space="preserve"> played a significant role in the </w:t>
      </w:r>
      <w:r w:rsidR="00B21BA9" w:rsidRPr="006A7B1F">
        <w:t xml:space="preserve">development of the </w:t>
      </w:r>
      <w:r w:rsidR="003175DD" w:rsidRPr="006A7B1F">
        <w:t>adventure education field throughout the twentieth century</w:t>
      </w:r>
      <w:r w:rsidR="003175DD" w:rsidRPr="006A7B1F">
        <w:t xml:space="preserve"> (</w:t>
      </w:r>
      <w:r w:rsidR="003175DD" w:rsidRPr="006A7B1F">
        <w:t>Beames</w:t>
      </w:r>
      <w:r w:rsidR="001F0220" w:rsidRPr="006A7B1F">
        <w:t xml:space="preserve"> </w:t>
      </w:r>
      <w:r w:rsidR="003175DD" w:rsidRPr="00796D82">
        <w:rPr>
          <w:i/>
          <w:iCs/>
        </w:rPr>
        <w:t>et al</w:t>
      </w:r>
      <w:r w:rsidR="003175DD" w:rsidRPr="006A7B1F">
        <w:t>, 2019</w:t>
      </w:r>
      <w:r w:rsidR="001F0220" w:rsidRPr="006A7B1F">
        <w:t>, p</w:t>
      </w:r>
      <w:r w:rsidR="003175DD" w:rsidRPr="006A7B1F">
        <w:t>.</w:t>
      </w:r>
      <w:r w:rsidR="001F0220" w:rsidRPr="006A7B1F">
        <w:t>150</w:t>
      </w:r>
      <w:r w:rsidR="003175DD" w:rsidRPr="006A7B1F">
        <w:t>)</w:t>
      </w:r>
      <w:r w:rsidR="006A7B1F">
        <w:t>.</w:t>
      </w:r>
      <w:r w:rsidR="00D030A6">
        <w:t xml:space="preserve"> </w:t>
      </w:r>
    </w:p>
    <w:p w14:paraId="77E1A14F" w14:textId="389D3187" w:rsidR="00633A6E" w:rsidRDefault="00D030A6" w:rsidP="001F18B8">
      <w:r w:rsidRPr="00CA47A3">
        <w:lastRenderedPageBreak/>
        <w:t xml:space="preserve">At the time of </w:t>
      </w:r>
      <w:r w:rsidR="001603CC" w:rsidRPr="00CA47A3">
        <w:t>S</w:t>
      </w:r>
      <w:r w:rsidRPr="00CA47A3">
        <w:t xml:space="preserve">couts creation, there was still a heavy focus on gender roles in the United Kingdom. The creation of </w:t>
      </w:r>
      <w:r w:rsidR="001603CC" w:rsidRPr="00CA47A3">
        <w:t>G</w:t>
      </w:r>
      <w:r w:rsidRPr="00CA47A3">
        <w:t xml:space="preserve">irl </w:t>
      </w:r>
      <w:r w:rsidR="001603CC" w:rsidRPr="00CA47A3">
        <w:t>G</w:t>
      </w:r>
      <w:r w:rsidRPr="00CA47A3">
        <w:t xml:space="preserve">uides/ </w:t>
      </w:r>
      <w:r w:rsidR="001603CC" w:rsidRPr="00CA47A3">
        <w:t>G</w:t>
      </w:r>
      <w:r w:rsidRPr="00CA47A3">
        <w:t xml:space="preserve">irl </w:t>
      </w:r>
      <w:r w:rsidR="001603CC" w:rsidRPr="00CA47A3">
        <w:t>S</w:t>
      </w:r>
      <w:r w:rsidRPr="00CA47A3">
        <w:t xml:space="preserve">couts was mainly to </w:t>
      </w:r>
      <w:r w:rsidR="001F18B8" w:rsidRPr="00CA47A3">
        <w:t>achieve ‘</w:t>
      </w:r>
      <w:r w:rsidRPr="00CA47A3">
        <w:t xml:space="preserve">citizenship training focused on a Girl Guide’s future role as a woman, wife and mother to create a future womanhood fit to support and help the men of the nation’ </w:t>
      </w:r>
      <w:r w:rsidR="0080111B" w:rsidRPr="00CA47A3">
        <w:t xml:space="preserve">which shows the inequality between genders that was accepted at the time. </w:t>
      </w:r>
      <w:r w:rsidRPr="00CA47A3">
        <w:t>(Mills, 2011, p. 546).</w:t>
      </w:r>
      <w:r w:rsidR="001F18B8" w:rsidRPr="00CA47A3">
        <w:t xml:space="preserve"> As we move into modern times however this focus on supporting men has changed with the perception of society, from girls’ future roles as a woman to ‘</w:t>
      </w:r>
      <w:r w:rsidR="001F18B8" w:rsidRPr="00CA47A3">
        <w:t>Whoever they are, wherever they're from, girls can do anything.</w:t>
      </w:r>
      <w:r w:rsidR="001F18B8" w:rsidRPr="00CA47A3">
        <w:t xml:space="preserve"> </w:t>
      </w:r>
      <w:r w:rsidR="001F18B8" w:rsidRPr="00CA47A3">
        <w:t>From crafting to camping, sports to inventing</w:t>
      </w:r>
      <w:r w:rsidR="001F18B8" w:rsidRPr="00CA47A3">
        <w:t xml:space="preserve">.’ </w:t>
      </w:r>
      <w:r w:rsidR="00633A6E" w:rsidRPr="00CA47A3">
        <w:t xml:space="preserve">(Girlguiding, 2025) </w:t>
      </w:r>
      <w:r w:rsidR="001F18B8" w:rsidRPr="00CA47A3">
        <w:t>This shows a significant shift in gender roles in the past to a more</w:t>
      </w:r>
      <w:r w:rsidR="0080111B" w:rsidRPr="00CA47A3">
        <w:t xml:space="preserve"> equal,</w:t>
      </w:r>
      <w:r w:rsidR="001F18B8" w:rsidRPr="00CA47A3">
        <w:t xml:space="preserve"> educational and </w:t>
      </w:r>
      <w:r w:rsidR="00633A6E" w:rsidRPr="00CA47A3">
        <w:t>health-based</w:t>
      </w:r>
      <w:r w:rsidR="001F18B8" w:rsidRPr="00CA47A3">
        <w:t xml:space="preserve"> movement to fit the everchanging </w:t>
      </w:r>
      <w:r w:rsidR="00633A6E" w:rsidRPr="00CA47A3">
        <w:t>needs and norms of society,</w:t>
      </w:r>
      <w:r w:rsidR="00F74F80" w:rsidRPr="00CA47A3">
        <w:t xml:space="preserve"> this brings </w:t>
      </w:r>
      <w:r w:rsidR="009E20DD" w:rsidRPr="00CA47A3">
        <w:t>value as it</w:t>
      </w:r>
      <w:r w:rsidR="00633A6E" w:rsidRPr="00CA47A3">
        <w:t xml:space="preserve"> </w:t>
      </w:r>
      <w:r w:rsidR="009E20DD" w:rsidRPr="00CA47A3">
        <w:t>inspires</w:t>
      </w:r>
      <w:r w:rsidR="00633A6E" w:rsidRPr="00CA47A3">
        <w:t xml:space="preserve"> young girls that they can achieve anything.</w:t>
      </w:r>
    </w:p>
    <w:p w14:paraId="30CE40AE" w14:textId="77777777" w:rsidR="003D5850" w:rsidRDefault="00633A6E" w:rsidP="006F7ADA">
      <w:r>
        <w:t xml:space="preserve">Post World War 2, </w:t>
      </w:r>
      <w:r w:rsidR="0080111B">
        <w:t xml:space="preserve">The scouting movement began to inform mainstream education </w:t>
      </w:r>
      <w:r w:rsidR="0080111B" w:rsidRPr="0080111B">
        <w:t xml:space="preserve">as </w:t>
      </w:r>
      <w:r w:rsidR="0080111B">
        <w:t>‘</w:t>
      </w:r>
      <w:r w:rsidR="0080111B" w:rsidRPr="0080111B">
        <w:t xml:space="preserve">educators began increasingly </w:t>
      </w:r>
      <w:r w:rsidR="0080111B" w:rsidRPr="00CA47A3">
        <w:t>to use</w:t>
      </w:r>
      <w:r w:rsidR="0080111B" w:rsidRPr="0080111B">
        <w:t xml:space="preserve"> the outdoors and adventurous activities for various purposes after the Second World War, in particular</w:t>
      </w:r>
      <w:r w:rsidR="0080111B">
        <w:t>’</w:t>
      </w:r>
      <w:r w:rsidR="001F0220">
        <w:t xml:space="preserve"> (</w:t>
      </w:r>
      <w:r w:rsidR="001F0220" w:rsidRPr="001F0220">
        <w:t xml:space="preserve">Beames </w:t>
      </w:r>
      <w:r w:rsidR="001F0220" w:rsidRPr="00796D82">
        <w:rPr>
          <w:i/>
          <w:iCs/>
        </w:rPr>
        <w:t>et al</w:t>
      </w:r>
      <w:r w:rsidR="001F0220">
        <w:t>, 2019 p.154)</w:t>
      </w:r>
      <w:r w:rsidR="00C0578C">
        <w:t>. T</w:t>
      </w:r>
      <w:r w:rsidR="001F0220">
        <w:t xml:space="preserve">he implementation of the 1944 </w:t>
      </w:r>
      <w:r w:rsidR="00C0578C">
        <w:t>E</w:t>
      </w:r>
      <w:r w:rsidR="001F0220">
        <w:t xml:space="preserve">ducation </w:t>
      </w:r>
      <w:r w:rsidR="00C0578C">
        <w:t>A</w:t>
      </w:r>
      <w:r w:rsidR="001F0220">
        <w:t>ct in the UK is one of the most influential factors on the growth of outdoor adventure programmes</w:t>
      </w:r>
      <w:r w:rsidR="003451B8">
        <w:t>, where local authorities had an obligation to provide residential and youth leisure opportunities to the masses.</w:t>
      </w:r>
      <w:r w:rsidR="004E5DB8">
        <w:t xml:space="preserve"> During this time there was an increase of </w:t>
      </w:r>
      <w:r w:rsidR="004E5DB8" w:rsidRPr="004E5DB8">
        <w:t>progressive educators changing</w:t>
      </w:r>
      <w:r w:rsidR="004E5DB8">
        <w:t xml:space="preserve"> the way people were taught. One of these educators, Kurt Hahn, the founder of Outward Bound, </w:t>
      </w:r>
      <w:r w:rsidR="004E5DB8" w:rsidRPr="004E5DB8">
        <w:t xml:space="preserve">identified six </w:t>
      </w:r>
      <w:r w:rsidR="004E5DB8" w:rsidRPr="004E5DB8">
        <w:t>principal</w:t>
      </w:r>
      <w:r w:rsidR="004E5DB8">
        <w:t xml:space="preserve"> </w:t>
      </w:r>
      <w:r w:rsidR="004E5DB8" w:rsidRPr="004E5DB8">
        <w:t>‘declines of modern youth’: fitness, skill and care, self-discipline, initiative and enterprise, memory and imagination, and compassion (James, 1990, p. 7).</w:t>
      </w:r>
      <w:r w:rsidR="004E5DB8">
        <w:t xml:space="preserve"> Hahn believed that these problems could be solved through a different approach to mainstream education, developing well rounded and high functioning members of society</w:t>
      </w:r>
      <w:r w:rsidR="006F7ADA">
        <w:t xml:space="preserve">. </w:t>
      </w:r>
      <w:r w:rsidR="00AA3DAD" w:rsidRPr="00AA3DAD">
        <w:t>Hahn</w:t>
      </w:r>
      <w:r w:rsidR="00AA3DAD">
        <w:t xml:space="preserve"> believed </w:t>
      </w:r>
      <w:r w:rsidR="00AA3DAD" w:rsidRPr="00AA3DAD">
        <w:t xml:space="preserve">social change was affected at an individual level, through acting virtuously and leading by example, compared to </w:t>
      </w:r>
      <w:r w:rsidR="00AA3DAD">
        <w:t xml:space="preserve">the emphasis of being a brick in the wall </w:t>
      </w:r>
      <w:r w:rsidR="00AA3DAD" w:rsidRPr="00AA3DAD">
        <w:t>in Scouting.</w:t>
      </w:r>
      <w:r w:rsidR="00AA3DAD">
        <w:t xml:space="preserve"> </w:t>
      </w:r>
    </w:p>
    <w:p w14:paraId="11B6352A" w14:textId="7762FAC0" w:rsidR="00510EC0" w:rsidRDefault="00AA3DAD" w:rsidP="006F7ADA">
      <w:r>
        <w:t>By focusing on the individual instead of the masses</w:t>
      </w:r>
      <w:r w:rsidR="00C36296">
        <w:t>,</w:t>
      </w:r>
      <w:r>
        <w:t xml:space="preserve"> I believe there can be significant change in the way we are taught</w:t>
      </w:r>
      <w:r w:rsidR="004B394C">
        <w:t xml:space="preserve"> and learn.</w:t>
      </w:r>
      <w:r>
        <w:t xml:space="preserve"> </w:t>
      </w:r>
      <w:r w:rsidR="004B394C">
        <w:t>T</w:t>
      </w:r>
      <w:r>
        <w:t>here has been too much emphasis on the value of succeeding as a school in recent times</w:t>
      </w:r>
      <w:r w:rsidR="004B394C">
        <w:t>,</w:t>
      </w:r>
      <w:r>
        <w:t xml:space="preserve"> with </w:t>
      </w:r>
      <w:r w:rsidR="006A4AAE">
        <w:t>education facilities</w:t>
      </w:r>
      <w:r>
        <w:t xml:space="preserve"> </w:t>
      </w:r>
      <w:r w:rsidR="006A4AAE">
        <w:t>encouraged</w:t>
      </w:r>
      <w:r>
        <w:t xml:space="preserve"> </w:t>
      </w:r>
      <w:r w:rsidR="006A4AAE">
        <w:t xml:space="preserve">to </w:t>
      </w:r>
      <w:r>
        <w:t>achieve a high rank in ranking tables such as Estyn inspections instead of teaching to the needs of individuals.</w:t>
      </w:r>
      <w:r w:rsidR="00FC7C26">
        <w:t xml:space="preserve"> Sahlburg</w:t>
      </w:r>
      <w:r w:rsidR="00646A40">
        <w:t xml:space="preserve"> (2016),</w:t>
      </w:r>
      <w:r w:rsidR="008276EB">
        <w:t xml:space="preserve"> comments that ‘</w:t>
      </w:r>
      <w:r w:rsidR="008276EB" w:rsidRPr="008276EB">
        <w:t>this narrowly focused test-oriented model of education reduces the range of learning activity for students</w:t>
      </w:r>
      <w:r w:rsidR="008276EB">
        <w:t>’</w:t>
      </w:r>
      <w:r w:rsidR="00035084">
        <w:t xml:space="preserve"> which shows that there </w:t>
      </w:r>
      <w:r w:rsidR="00BC5944">
        <w:t xml:space="preserve">is value to </w:t>
      </w:r>
      <w:r w:rsidR="00004289">
        <w:t xml:space="preserve">outdoor adventure programmes at they offer a driffrent </w:t>
      </w:r>
      <w:r w:rsidR="00510EC0">
        <w:t>approach</w:t>
      </w:r>
      <w:r w:rsidR="00004289">
        <w:t xml:space="preserve"> to education where there is no </w:t>
      </w:r>
      <w:r w:rsidR="00510EC0">
        <w:t>test-oriented curriculum.</w:t>
      </w:r>
    </w:p>
    <w:p w14:paraId="6ED0584C" w14:textId="791B8ACD" w:rsidR="0073404E" w:rsidRDefault="00AA3DAD" w:rsidP="006F7ADA">
      <w:r>
        <w:t xml:space="preserve"> </w:t>
      </w:r>
      <w:r w:rsidR="006F33A9">
        <w:t>Evolving</w:t>
      </w:r>
      <w:r w:rsidR="006F7ADA">
        <w:t xml:space="preserve"> the principles of education</w:t>
      </w:r>
      <w:r w:rsidR="00CF4BCD">
        <w:t xml:space="preserve"> could bring</w:t>
      </w:r>
      <w:r w:rsidR="006F7ADA">
        <w:t xml:space="preserve"> value to outdoor adventure </w:t>
      </w:r>
      <w:r w:rsidR="00052B83">
        <w:t>programmes, as</w:t>
      </w:r>
      <w:r w:rsidR="006F7ADA">
        <w:t xml:space="preserve"> many individuals learn better outside of the classroom. According to Beames </w:t>
      </w:r>
      <w:r w:rsidR="006F7ADA" w:rsidRPr="00796D82">
        <w:rPr>
          <w:i/>
          <w:iCs/>
        </w:rPr>
        <w:t>et al</w:t>
      </w:r>
      <w:r w:rsidR="0095641A">
        <w:t xml:space="preserve">., 2012, p.7. </w:t>
      </w:r>
      <w:r w:rsidR="006F7ADA">
        <w:t>exposure to the living world can enhance intelligence for some</w:t>
      </w:r>
      <w:r w:rsidR="0095641A">
        <w:t xml:space="preserve"> </w:t>
      </w:r>
      <w:r w:rsidR="006F7ADA">
        <w:t>people</w:t>
      </w:r>
      <w:r w:rsidR="0095641A">
        <w:t xml:space="preserve">, </w:t>
      </w:r>
      <w:r w:rsidR="0073404E">
        <w:t>however,</w:t>
      </w:r>
      <w:r w:rsidR="00BD76A8">
        <w:t xml:space="preserve"> experiences in modern education are often limited</w:t>
      </w:r>
      <w:r w:rsidR="003824DF">
        <w:t xml:space="preserve"> and there are </w:t>
      </w:r>
      <w:r w:rsidR="00AE45F4">
        <w:lastRenderedPageBreak/>
        <w:t>concerns if</w:t>
      </w:r>
      <w:r w:rsidR="0095641A">
        <w:t xml:space="preserve"> a one week residential throughout your entire educational journey really achieve </w:t>
      </w:r>
      <w:r w:rsidR="00AE45F4">
        <w:t>impact and</w:t>
      </w:r>
      <w:r w:rsidR="0095641A">
        <w:t xml:space="preserve"> influence growth in young people.</w:t>
      </w:r>
    </w:p>
    <w:p w14:paraId="57F79D74" w14:textId="6B7787B4" w:rsidR="004C6CD6" w:rsidRDefault="0073404E" w:rsidP="006F7ADA">
      <w:r>
        <w:t>Throughout the 1970’s to 2000’s the professionali</w:t>
      </w:r>
      <w:r w:rsidR="00A26423">
        <w:t>sation</w:t>
      </w:r>
      <w:r>
        <w:t xml:space="preserve"> of outdoor adventure programmes was seen with the rise of outdoor activity centres run by local authorities. These centres typically had </w:t>
      </w:r>
      <w:r w:rsidR="00892E2B">
        <w:t>school-based</w:t>
      </w:r>
      <w:r>
        <w:t xml:space="preserve"> structures with headteache</w:t>
      </w:r>
      <w:r w:rsidR="00892E2B">
        <w:t>r</w:t>
      </w:r>
      <w:r>
        <w:t xml:space="preserve">s </w:t>
      </w:r>
      <w:r w:rsidR="00892E2B">
        <w:t xml:space="preserve">and educators running the centres. This switch from </w:t>
      </w:r>
      <w:r w:rsidR="005F3FB2">
        <w:t>the view of a career in the outdoors as a ‘hobby’ into a professional and lifelong career</w:t>
      </w:r>
      <w:r w:rsidR="006433C2">
        <w:t xml:space="preserve"> streamlined the popularity of outdoor centres</w:t>
      </w:r>
      <w:r w:rsidR="005F3FB2">
        <w:t xml:space="preserve">. These centres typically practiced </w:t>
      </w:r>
      <w:r w:rsidR="005F3FB2" w:rsidRPr="005F3FB2">
        <w:t>Kolb’s experiential learning cycle</w:t>
      </w:r>
      <w:r w:rsidR="005F3FB2">
        <w:t>,</w:t>
      </w:r>
      <w:r w:rsidR="005F3FB2" w:rsidRPr="005F3FB2">
        <w:t xml:space="preserve"> </w:t>
      </w:r>
      <w:r w:rsidR="005F3FB2">
        <w:t>which</w:t>
      </w:r>
      <w:r w:rsidR="005F3FB2" w:rsidRPr="005F3FB2">
        <w:t xml:space="preserve"> highlights four stages of experiential learning: experience, reflection, conceptualization, and experimentation</w:t>
      </w:r>
      <w:r w:rsidR="006433C2">
        <w:t xml:space="preserve"> (</w:t>
      </w:r>
      <w:r w:rsidR="00D72825">
        <w:t>C</w:t>
      </w:r>
      <w:r w:rsidR="006433C2">
        <w:t xml:space="preserve">herry, 2024). Kolb’s theory of experiential learning and its effects on outdoor adventure programmes are beneficial to </w:t>
      </w:r>
      <w:r w:rsidR="00D844F5">
        <w:t xml:space="preserve">our post-modern </w:t>
      </w:r>
      <w:r w:rsidR="006433C2">
        <w:t xml:space="preserve">society as it highlights </w:t>
      </w:r>
      <w:r w:rsidR="00052B83">
        <w:t>a unique way</w:t>
      </w:r>
      <w:r w:rsidR="006433C2">
        <w:t xml:space="preserve"> to learn, through concrete experiences and reflection</w:t>
      </w:r>
      <w:r w:rsidR="00630EB8">
        <w:t xml:space="preserve">. </w:t>
      </w:r>
      <w:r w:rsidR="00630EB8" w:rsidRPr="00630EB8">
        <w:t>The 2010s saw significant cuts to many areas of public spending as the government of the time sought to reduce a large and unsustainable budget deficit following the late 2000s financial crisis</w:t>
      </w:r>
      <w:r w:rsidR="00630EB8">
        <w:t xml:space="preserve"> (Ogden and Phillips, 2024.) </w:t>
      </w:r>
      <w:r w:rsidR="003C2D79">
        <w:t>T</w:t>
      </w:r>
      <w:r w:rsidR="00630EB8">
        <w:t xml:space="preserve">hese budget cuts caused an already underfunded sector to face more struggles, causing many outdoor activity centres </w:t>
      </w:r>
      <w:r w:rsidR="005A3DBE">
        <w:t xml:space="preserve">run by local authorities to close or be sold off, this in turn shifted the market from providing education in an accessible way to many people to a more profit driven sector. </w:t>
      </w:r>
      <w:r w:rsidR="00AE1D3F">
        <w:t>I believe that outdoor adventure programmes in recent years have lost their educational drive and solely focus on how many activities can we fit in a day session or a 3-day residential. This corresponds with my own experience of working for an activity centre where I delivered sessions such as gorge walking, climbing, tiki boarding and archery</w:t>
      </w:r>
      <w:r w:rsidR="004C6CD6">
        <w:t xml:space="preserve">, where </w:t>
      </w:r>
      <w:r w:rsidR="00AE1D3F" w:rsidRPr="00CA47A3">
        <w:t>taking</w:t>
      </w:r>
      <w:r w:rsidR="00AE1D3F">
        <w:t xml:space="preserve"> </w:t>
      </w:r>
      <w:r w:rsidR="00AE1D3F" w:rsidRPr="00CA47A3">
        <w:t xml:space="preserve">note from </w:t>
      </w:r>
      <w:r w:rsidR="00A70DBB" w:rsidRPr="00CA47A3">
        <w:t>K</w:t>
      </w:r>
      <w:r w:rsidR="00AE1D3F" w:rsidRPr="00CA47A3">
        <w:t xml:space="preserve">olb’s </w:t>
      </w:r>
      <w:r w:rsidR="004C6CD6" w:rsidRPr="00CA47A3">
        <w:t>cycle, there was no reflection after the activities.</w:t>
      </w:r>
      <w:r w:rsidR="0082418C">
        <w:t xml:space="preserve"> I still believe there could be value t</w:t>
      </w:r>
      <w:r w:rsidR="00D16F92">
        <w:t xml:space="preserve">o these programmes however, </w:t>
      </w:r>
      <w:r w:rsidR="009A2591">
        <w:t>as not all activity centres are run like this</w:t>
      </w:r>
      <w:r w:rsidR="003C4F37">
        <w:t xml:space="preserve">. One way </w:t>
      </w:r>
      <w:r w:rsidR="008623B4">
        <w:t xml:space="preserve">these centres could </w:t>
      </w:r>
      <w:r w:rsidR="0070525D">
        <w:t>improve on the way they are run is to incorporate kolb’s experiential learning cycle into these residentials</w:t>
      </w:r>
      <w:r w:rsidR="00037C18">
        <w:t>, following a concrete experience</w:t>
      </w:r>
      <w:r w:rsidR="006836CC">
        <w:t xml:space="preserve"> in an activity</w:t>
      </w:r>
      <w:r w:rsidR="00037C18">
        <w:t xml:space="preserve">, </w:t>
      </w:r>
      <w:r w:rsidR="00D34749">
        <w:t xml:space="preserve">the group could </w:t>
      </w:r>
      <w:r w:rsidR="006836CC">
        <w:t>take part in a paired or group debrief to facilitate reflection</w:t>
      </w:r>
      <w:r w:rsidR="0003654C">
        <w:t xml:space="preserve"> and then link their reflections to the classroom/curriculum </w:t>
      </w:r>
      <w:r w:rsidR="000A06A0">
        <w:t>so pupils can extract their concepts/ ideas</w:t>
      </w:r>
      <w:r w:rsidR="00313DCE">
        <w:t>.</w:t>
      </w:r>
      <w:r w:rsidR="001D218C">
        <w:t xml:space="preserve"> I believe this could better facilitate a </w:t>
      </w:r>
      <w:r w:rsidR="004903B4">
        <w:t>transfer</w:t>
      </w:r>
      <w:r w:rsidR="001D218C">
        <w:t xml:space="preserve"> of learning</w:t>
      </w:r>
      <w:r w:rsidR="004903B4">
        <w:t xml:space="preserve"> and </w:t>
      </w:r>
      <w:r w:rsidR="00337BA4">
        <w:t xml:space="preserve">a deeper understanding of the </w:t>
      </w:r>
      <w:r w:rsidR="005D7278">
        <w:t>idea’s</w:t>
      </w:r>
      <w:r w:rsidR="00337BA4">
        <w:t xml:space="preserve"> </w:t>
      </w:r>
      <w:r w:rsidR="00CE2AC8">
        <w:t>pupils learn from taking part in outdoor adventure programmes.</w:t>
      </w:r>
    </w:p>
    <w:p w14:paraId="6FF2C8FC" w14:textId="5F6C490B" w:rsidR="00000AB6" w:rsidRDefault="004C6CD6" w:rsidP="006F7ADA">
      <w:r>
        <w:t>With the rise of urbanisation, the natural world is starting to be seen as a place to escape to rather than a part of everyday life, this influences the growing number of adventure tourist</w:t>
      </w:r>
      <w:r w:rsidR="003F53DD">
        <w:t>s, nationally and internationally.</w:t>
      </w:r>
      <w:r>
        <w:t xml:space="preserve"> </w:t>
      </w:r>
      <w:r w:rsidRPr="004C6CD6">
        <w:t>Each consumer comes with a distinct set of motivations, from seeking nature connection, to thrill, to connection with other people</w:t>
      </w:r>
      <w:r>
        <w:t xml:space="preserve"> </w:t>
      </w:r>
      <w:r w:rsidRPr="004C6CD6">
        <w:t xml:space="preserve">(Beames </w:t>
      </w:r>
      <w:r w:rsidRPr="00796D82">
        <w:rPr>
          <w:i/>
          <w:iCs/>
        </w:rPr>
        <w:t>et al</w:t>
      </w:r>
      <w:r w:rsidRPr="004C6CD6">
        <w:t>, 2019, p.</w:t>
      </w:r>
      <w:r>
        <w:t>209</w:t>
      </w:r>
      <w:r w:rsidR="00000AB6">
        <w:t>.</w:t>
      </w:r>
      <w:r>
        <w:t>)</w:t>
      </w:r>
      <w:r w:rsidR="00000AB6">
        <w:t xml:space="preserve"> Outdoor adventure has now become more accessible than ever to the average person with the commercialisation of the outdoor sector bringing the many benefits of being outdoors such as fitness and mental health to many people in the urban environment. There is now</w:t>
      </w:r>
      <w:r w:rsidR="003B5E4D">
        <w:t xml:space="preserve"> also</w:t>
      </w:r>
      <w:r w:rsidR="00000AB6">
        <w:t xml:space="preserve"> a heavy emphasis on sustainability in the outdoors, with many outdoor adventure programmes striving to be </w:t>
      </w:r>
      <w:r w:rsidR="00000AB6">
        <w:lastRenderedPageBreak/>
        <w:t>as eco friendly and sustainable as possible</w:t>
      </w:r>
      <w:r w:rsidR="00A12931">
        <w:t xml:space="preserve">. According to </w:t>
      </w:r>
      <w:r w:rsidR="00E573CA">
        <w:t xml:space="preserve">Hanna </w:t>
      </w:r>
      <w:r w:rsidR="00E573CA" w:rsidRPr="00796D82">
        <w:rPr>
          <w:i/>
          <w:iCs/>
        </w:rPr>
        <w:t>et al</w:t>
      </w:r>
      <w:r w:rsidR="00E573CA">
        <w:t xml:space="preserve">, 2019, </w:t>
      </w:r>
      <w:r w:rsidR="00A12931">
        <w:t>“</w:t>
      </w:r>
      <w:r w:rsidR="00A12931" w:rsidRPr="00A12931">
        <w:t>nature-based sports facilitate a deep and ingrained appreciation of nature</w:t>
      </w:r>
      <w:r w:rsidR="00A12931">
        <w:t>”</w:t>
      </w:r>
      <w:r w:rsidR="00E573CA">
        <w:t xml:space="preserve"> which shows the increasing need for adventure tourism to combat the depleting state of our natural enviro</w:t>
      </w:r>
      <w:r w:rsidR="00FD3F48">
        <w:t>n</w:t>
      </w:r>
      <w:r w:rsidR="00E573CA">
        <w:t>ment.</w:t>
      </w:r>
    </w:p>
    <w:p w14:paraId="1907865C" w14:textId="04C12FD3" w:rsidR="008C5149" w:rsidRDefault="00C93FBE" w:rsidP="006F7ADA">
      <w:r>
        <w:t>With the rising mental health crisis</w:t>
      </w:r>
      <w:r w:rsidR="00155A4C">
        <w:t xml:space="preserve"> taking hold in </w:t>
      </w:r>
      <w:r w:rsidR="00D5759E">
        <w:t xml:space="preserve">today’s society, outdoor adventure activities and </w:t>
      </w:r>
      <w:r w:rsidR="001E21C1">
        <w:t>programmes</w:t>
      </w:r>
      <w:r w:rsidR="00D5759E">
        <w:t xml:space="preserve"> have been shown </w:t>
      </w:r>
      <w:r w:rsidR="00AE5D6A">
        <w:t>to be beneficial to mental health</w:t>
      </w:r>
      <w:r w:rsidR="00D80712">
        <w:t xml:space="preserve">, </w:t>
      </w:r>
      <w:r w:rsidR="00B81320">
        <w:t>according to</w:t>
      </w:r>
      <w:r w:rsidR="006B59F3">
        <w:t xml:space="preserve"> Pomfret </w:t>
      </w:r>
      <w:r w:rsidR="00DA5CE8" w:rsidRPr="00796D82">
        <w:rPr>
          <w:i/>
          <w:iCs/>
        </w:rPr>
        <w:t>et al</w:t>
      </w:r>
      <w:r w:rsidR="00DA5CE8">
        <w:t xml:space="preserve"> </w:t>
      </w:r>
      <w:r w:rsidR="006B59F3">
        <w:t>(2025)</w:t>
      </w:r>
      <w:r w:rsidR="00D80712">
        <w:t>,</w:t>
      </w:r>
      <w:r w:rsidR="003341CA" w:rsidRPr="003341CA">
        <w:t xml:space="preserve"> The findings</w:t>
      </w:r>
      <w:r w:rsidR="006B59F3">
        <w:t xml:space="preserve"> in their study</w:t>
      </w:r>
      <w:r w:rsidR="003341CA" w:rsidRPr="003341CA">
        <w:t xml:space="preserve"> palpably demonstrate</w:t>
      </w:r>
      <w:r w:rsidR="00346E23">
        <w:t>s</w:t>
      </w:r>
      <w:r w:rsidR="003341CA" w:rsidRPr="003341CA">
        <w:t xml:space="preserve"> that regular participation in adventure activities can transform individuals and encourage them to adopt an adventurous, active, and nature-oriented lifestyle with good levels of sustained </w:t>
      </w:r>
      <w:r w:rsidR="005646F8">
        <w:t xml:space="preserve">eudaimonic </w:t>
      </w:r>
      <w:r w:rsidR="00571E8B">
        <w:t xml:space="preserve">well-being. Taking part in outdoor adventure programmes </w:t>
      </w:r>
      <w:r w:rsidR="004F56BD">
        <w:t>bring</w:t>
      </w:r>
      <w:r w:rsidR="00BE3568">
        <w:t>s</w:t>
      </w:r>
      <w:r w:rsidR="004F56BD">
        <w:t xml:space="preserve"> value </w:t>
      </w:r>
      <w:r w:rsidR="00B860F5">
        <w:t xml:space="preserve">as it reduces </w:t>
      </w:r>
      <w:r w:rsidR="0092178E">
        <w:t>strain on the NHS</w:t>
      </w:r>
      <w:r w:rsidR="00BE3568">
        <w:t xml:space="preserve"> as there are less people needing access to </w:t>
      </w:r>
      <w:r w:rsidR="00F426C6">
        <w:t>professional</w:t>
      </w:r>
      <w:r w:rsidR="00E10C2D">
        <w:t xml:space="preserve"> help</w:t>
      </w:r>
      <w:r w:rsidR="00C0795E">
        <w:t xml:space="preserve"> and because of this there is less pressure on the economy </w:t>
      </w:r>
      <w:r w:rsidR="007459C4">
        <w:t>due to reduced numbers of people using the services.</w:t>
      </w:r>
    </w:p>
    <w:p w14:paraId="4555C629" w14:textId="6A1AA22A" w:rsidR="00C234DB" w:rsidRDefault="00C234DB" w:rsidP="006F7ADA">
      <w:r>
        <w:t>In conclusion,</w:t>
      </w:r>
      <w:r w:rsidR="00F45644">
        <w:t xml:space="preserve"> outdoor adventure programmes</w:t>
      </w:r>
      <w:r>
        <w:t xml:space="preserve"> </w:t>
      </w:r>
      <w:r w:rsidR="00F45644" w:rsidRPr="00F45644">
        <w:t>show growing relevance to post-modern challenges</w:t>
      </w:r>
      <w:r w:rsidR="00630ADD">
        <w:t xml:space="preserve">, such as </w:t>
      </w:r>
      <w:r w:rsidR="00F45644" w:rsidRPr="00F45644">
        <w:t>wellbeing, sustainability</w:t>
      </w:r>
      <w:r w:rsidR="00630ADD">
        <w:t xml:space="preserve">, </w:t>
      </w:r>
      <w:r w:rsidR="007C1513">
        <w:t>education,</w:t>
      </w:r>
      <w:r w:rsidR="00630ADD">
        <w:t xml:space="preserve"> and hea</w:t>
      </w:r>
      <w:r w:rsidR="00D61FF9">
        <w:t>lth</w:t>
      </w:r>
      <w:r w:rsidR="00B355D7">
        <w:t xml:space="preserve">. The evolution of these programmes </w:t>
      </w:r>
      <w:r w:rsidR="00761F44">
        <w:t>shows</w:t>
      </w:r>
      <w:r w:rsidR="00B355D7">
        <w:t xml:space="preserve"> that during difficult times outdoor adventure programmes have prevailed</w:t>
      </w:r>
      <w:r w:rsidR="00FE25E3">
        <w:t>, like during the economic crisis of the 2000’s</w:t>
      </w:r>
      <w:r w:rsidR="004D68B2">
        <w:t>,</w:t>
      </w:r>
      <w:r w:rsidR="00FE25E3">
        <w:t xml:space="preserve"> and continue</w:t>
      </w:r>
      <w:r w:rsidR="007C1513">
        <w:t xml:space="preserve">s to bring value to people of all backgrounds and </w:t>
      </w:r>
      <w:r w:rsidR="00E11271">
        <w:t>occupations.</w:t>
      </w:r>
      <w:r w:rsidR="007C1513">
        <w:t xml:space="preserve"> </w:t>
      </w:r>
      <w:r w:rsidR="00E11271">
        <w:t>T</w:t>
      </w:r>
      <w:r w:rsidR="00717CA5">
        <w:t>hat</w:t>
      </w:r>
      <w:r w:rsidR="00F45644" w:rsidRPr="00F45644">
        <w:t xml:space="preserve"> value</w:t>
      </w:r>
      <w:r w:rsidR="00E11271">
        <w:t xml:space="preserve"> however</w:t>
      </w:r>
      <w:r w:rsidR="00F45644" w:rsidRPr="00F45644">
        <w:t xml:space="preserve"> depends on design</w:t>
      </w:r>
      <w:r w:rsidR="00717CA5">
        <w:t xml:space="preserve"> and </w:t>
      </w:r>
      <w:r w:rsidR="006E4D6B">
        <w:t>implementation</w:t>
      </w:r>
      <w:r w:rsidR="00717CA5">
        <w:t xml:space="preserve"> as </w:t>
      </w:r>
      <w:r w:rsidR="006E4D6B">
        <w:t xml:space="preserve">outdoor adventure programmes are seen as bonuses </w:t>
      </w:r>
      <w:r w:rsidR="006A3397">
        <w:t>especially during education instead of</w:t>
      </w:r>
      <w:r w:rsidR="009A6A01">
        <w:t xml:space="preserve"> an essential part of the school journey.</w:t>
      </w:r>
    </w:p>
    <w:p w14:paraId="6BA5725E" w14:textId="77777777" w:rsidR="00FD3F48" w:rsidRDefault="00FD3F48" w:rsidP="006F7ADA"/>
    <w:p w14:paraId="5DBA7BB4" w14:textId="049E6D26" w:rsidR="0073404E" w:rsidRDefault="00B433A8" w:rsidP="003274BC">
      <w:pPr>
        <w:pStyle w:val="Heading1"/>
      </w:pPr>
      <w:r>
        <w:t>Reference</w:t>
      </w:r>
      <w:r w:rsidR="003274BC">
        <w:t xml:space="preserve"> list</w:t>
      </w:r>
    </w:p>
    <w:p w14:paraId="4DF68723" w14:textId="38B8661F" w:rsidR="006F7ADA" w:rsidRDefault="00E573CA" w:rsidP="006F7ADA">
      <w:r w:rsidRPr="00E573CA">
        <w:t>Beames, S, Mackie, C, &amp; Atencio, M 2019, Adventure and Society, Springer International Publishing AG, Cham. Available from: ProQuest Ebook Central. [6 November 2025].</w:t>
      </w:r>
    </w:p>
    <w:p w14:paraId="7658E089" w14:textId="2AE9A1D3" w:rsidR="00E573CA" w:rsidRDefault="00E573CA" w:rsidP="006F7ADA">
      <w:r w:rsidRPr="00E573CA">
        <w:t>Mills, S. (201</w:t>
      </w:r>
      <w:r>
        <w:t>1</w:t>
      </w:r>
      <w:r w:rsidRPr="00E573CA">
        <w:t>) 'An instruction in good citizenship': Scouting and the historical geographies of citizenship education.</w:t>
      </w:r>
    </w:p>
    <w:p w14:paraId="5CCBDDD4" w14:textId="2BE92DFD" w:rsidR="00E573CA" w:rsidRDefault="00E573CA" w:rsidP="006F7ADA">
      <w:r>
        <w:t>Girlguiding</w:t>
      </w:r>
      <w:r w:rsidR="00736EE4">
        <w:t xml:space="preserve"> (2025) Register a child. Available at: </w:t>
      </w:r>
      <w:hyperlink r:id="rId7" w:history="1">
        <w:r w:rsidR="00736EE4" w:rsidRPr="00F206D0">
          <w:rPr>
            <w:rStyle w:val="Hyperlink"/>
          </w:rPr>
          <w:t>https://www.girlguiding.org.uk/information-for-parents/register-a-child/</w:t>
        </w:r>
      </w:hyperlink>
      <w:r w:rsidR="00736EE4">
        <w:t xml:space="preserve"> (accessed: 6 </w:t>
      </w:r>
      <w:r w:rsidR="00B433A8">
        <w:t>October</w:t>
      </w:r>
      <w:r w:rsidR="00736EE4">
        <w:t xml:space="preserve"> 2025)</w:t>
      </w:r>
    </w:p>
    <w:p w14:paraId="5C37F311" w14:textId="1EAF140B" w:rsidR="00736EE4" w:rsidRDefault="00736EE4" w:rsidP="006F7ADA">
      <w:r w:rsidRPr="00736EE4">
        <w:t>James, T. (1990). Kurt Hahn and the Aims of Education. Journal of Experiential Education, 13(1), 6-13. https://doi.org/10.1177/105382599001300101 (Original work published 1990)</w:t>
      </w:r>
    </w:p>
    <w:p w14:paraId="123AA7DB" w14:textId="066858E4" w:rsidR="006F7ADA" w:rsidRDefault="006F7ADA" w:rsidP="006F7ADA">
      <w:r w:rsidRPr="006F7ADA">
        <w:t>Beames,</w:t>
      </w:r>
      <w:r w:rsidR="00B433A8">
        <w:t xml:space="preserve"> s,</w:t>
      </w:r>
      <w:r w:rsidRPr="006F7ADA">
        <w:t xml:space="preserve"> Higgins</w:t>
      </w:r>
      <w:r w:rsidR="00B433A8">
        <w:t>, p,</w:t>
      </w:r>
      <w:r w:rsidRPr="006F7ADA">
        <w:t xml:space="preserve"> Nicol</w:t>
      </w:r>
      <w:r w:rsidR="00B433A8">
        <w:t xml:space="preserve">, R </w:t>
      </w:r>
      <w:r w:rsidRPr="006F7ADA">
        <w:t xml:space="preserve">(2012) Learning Outside the </w:t>
      </w:r>
      <w:r w:rsidR="00E573CA" w:rsidRPr="006F7ADA">
        <w:t>Classroom</w:t>
      </w:r>
      <w:r w:rsidR="00E573CA" w:rsidRPr="006F7ADA">
        <w:rPr>
          <w:rFonts w:ascii="Arial" w:hAnsi="Arial" w:cs="Arial"/>
        </w:rPr>
        <w:t>:</w:t>
      </w:r>
      <w:r w:rsidRPr="006F7ADA">
        <w:t xml:space="preserve"> Theory and Guidelines for Practice. New York, NY: Routledge. Available at: </w:t>
      </w:r>
      <w:hyperlink r:id="rId8" w:history="1">
        <w:r w:rsidR="00B433A8" w:rsidRPr="00F206D0">
          <w:rPr>
            <w:rStyle w:val="Hyperlink"/>
          </w:rPr>
          <w:t>https://research-ebsco-com.ezproxy.uwtsd.ac.uk/linkprocessor/plink?id=0d73698f-b84d-3517-8ad0-4780efd40bbc</w:t>
        </w:r>
      </w:hyperlink>
      <w:r w:rsidR="00B433A8">
        <w:t xml:space="preserve"> </w:t>
      </w:r>
      <w:r w:rsidRPr="006F7ADA">
        <w:t xml:space="preserve"> (Accessed: 6 November 2025).</w:t>
      </w:r>
    </w:p>
    <w:p w14:paraId="7D722557" w14:textId="5EC4FC2D" w:rsidR="009E6382" w:rsidRDefault="009E6382" w:rsidP="006F7ADA">
      <w:r w:rsidRPr="009E6382">
        <w:lastRenderedPageBreak/>
        <w:t xml:space="preserve">Sahlberg P. </w:t>
      </w:r>
      <w:r w:rsidR="009271A4" w:rsidRPr="009271A4">
        <w:t xml:space="preserve">(2016). </w:t>
      </w:r>
      <w:r w:rsidRPr="009E6382">
        <w:t xml:space="preserve">The global educational reform movement and its impact on schooling. In K. Mundy, A. Green„ and A. Verger, editors. The Handbook of Global Education Policy, Vol. 12. p. 128–44. </w:t>
      </w:r>
    </w:p>
    <w:p w14:paraId="5A6EE6F5" w14:textId="4BAB2809" w:rsidR="00736EE4" w:rsidRDefault="00736EE4" w:rsidP="00736EE4">
      <w:r>
        <w:t>Cherry</w:t>
      </w:r>
      <w:r>
        <w:t xml:space="preserve">, </w:t>
      </w:r>
      <w:r>
        <w:t>k</w:t>
      </w:r>
      <w:r>
        <w:t>. (202</w:t>
      </w:r>
      <w:r>
        <w:t>4</w:t>
      </w:r>
      <w:r>
        <w:t>) ‘</w:t>
      </w:r>
      <w:r w:rsidRPr="00736EE4">
        <w:t>What is Kolb’s Learning Cycle and How Does it Work?</w:t>
      </w:r>
      <w:r>
        <w:t>’</w:t>
      </w:r>
      <w:r>
        <w:t xml:space="preserve">explore </w:t>
      </w:r>
      <w:r w:rsidR="00B433A8">
        <w:t>psychology</w:t>
      </w:r>
      <w:r>
        <w:t xml:space="preserve">, Available at: </w:t>
      </w:r>
      <w:hyperlink r:id="rId9" w:history="1">
        <w:r w:rsidRPr="00F206D0">
          <w:rPr>
            <w:rStyle w:val="Hyperlink"/>
          </w:rPr>
          <w:t>https://www.explorepsychology.com/kolbs-learning-cycle/</w:t>
        </w:r>
      </w:hyperlink>
      <w:r>
        <w:t xml:space="preserve"> </w:t>
      </w:r>
      <w:r>
        <w:t xml:space="preserve">(Accessed: </w:t>
      </w:r>
      <w:r>
        <w:t>06</w:t>
      </w:r>
      <w:r>
        <w:t xml:space="preserve"> </w:t>
      </w:r>
      <w:r w:rsidR="00B433A8">
        <w:t>October</w:t>
      </w:r>
      <w:r>
        <w:t xml:space="preserve"> 202</w:t>
      </w:r>
      <w:r>
        <w:t>5</w:t>
      </w:r>
      <w:r>
        <w:t>).</w:t>
      </w:r>
    </w:p>
    <w:p w14:paraId="55C63B42" w14:textId="5C53DAFD" w:rsidR="00B433A8" w:rsidRDefault="00B433A8" w:rsidP="00736EE4">
      <w:r w:rsidRPr="00B433A8">
        <w:t>Ogden</w:t>
      </w:r>
      <w:r>
        <w:t>, k, Phillips, D.</w:t>
      </w:r>
      <w:r w:rsidRPr="00B433A8">
        <w:t xml:space="preserve">  </w:t>
      </w:r>
      <w:r>
        <w:t>(2024) ‘</w:t>
      </w:r>
      <w:r w:rsidRPr="00B433A8">
        <w:t>How have English councils’ funding and spending changed? 2010 to 2024</w:t>
      </w:r>
      <w:r>
        <w:t xml:space="preserve">’ Available at: </w:t>
      </w:r>
      <w:hyperlink r:id="rId10" w:history="1">
        <w:r w:rsidRPr="00F206D0">
          <w:rPr>
            <w:rStyle w:val="Hyperlink"/>
          </w:rPr>
          <w:t>https://ifs.org.uk/publications/how-have-english-councils-funding-and-spending-changed-2010-2024</w:t>
        </w:r>
      </w:hyperlink>
      <w:r>
        <w:t xml:space="preserve"> (accessed 06 October 2025)</w:t>
      </w:r>
    </w:p>
    <w:p w14:paraId="7B5B18F2" w14:textId="1A9A4B18" w:rsidR="00B433A8" w:rsidRDefault="00B433A8" w:rsidP="00736EE4">
      <w:r w:rsidRPr="00B433A8">
        <w:t>Hanna, P. et al. (2019) ‘Active engagement with nature: outdoor adventure tourism, sustainability and wellbeing’, Journal of Sustainable Tourism, 27(9), pp. 1355–1373. doi: 10.1080/09669582.2019.1621883.</w:t>
      </w:r>
    </w:p>
    <w:p w14:paraId="1AC0E78E" w14:textId="3A55853C" w:rsidR="002405B4" w:rsidRDefault="002405B4" w:rsidP="00736EE4">
      <w:r w:rsidRPr="002405B4">
        <w:t>GILL, P., SAND, M., MAY, C. and FARKIĆ JELENA, 2025. Exploring the Transformational Role of Regular Nature-Based Adventure Activity Engagement in Mental Health and Long-Term Eudaimonic Well-Being. Behavioral Sciences, 15(4), pp. 418.</w:t>
      </w:r>
    </w:p>
    <w:sectPr w:rsidR="002405B4">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66ABB4" w14:textId="77777777" w:rsidR="009941C7" w:rsidRDefault="009941C7" w:rsidP="00067891">
      <w:pPr>
        <w:spacing w:after="0" w:line="240" w:lineRule="auto"/>
      </w:pPr>
      <w:r>
        <w:separator/>
      </w:r>
    </w:p>
  </w:endnote>
  <w:endnote w:type="continuationSeparator" w:id="0">
    <w:p w14:paraId="666C9F93" w14:textId="77777777" w:rsidR="009941C7" w:rsidRDefault="009941C7" w:rsidP="000678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9E4B79" w14:textId="77777777" w:rsidR="009941C7" w:rsidRDefault="009941C7" w:rsidP="00067891">
      <w:pPr>
        <w:spacing w:after="0" w:line="240" w:lineRule="auto"/>
      </w:pPr>
      <w:r>
        <w:separator/>
      </w:r>
    </w:p>
  </w:footnote>
  <w:footnote w:type="continuationSeparator" w:id="0">
    <w:p w14:paraId="69031988" w14:textId="77777777" w:rsidR="009941C7" w:rsidRDefault="009941C7" w:rsidP="000678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BE1B02" w14:textId="7B5A420A" w:rsidR="00067891" w:rsidRDefault="00067891">
    <w:pPr>
      <w:pStyle w:val="Header"/>
    </w:pPr>
    <w:r>
      <w:t>William Jones</w:t>
    </w:r>
    <w:r w:rsidR="00F00312">
      <w:t xml:space="preserve">      </w:t>
    </w:r>
    <w:r w:rsidR="00F00312" w:rsidRPr="00F00312">
      <w:t>BMSH4106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891"/>
    <w:rsid w:val="00000AB6"/>
    <w:rsid w:val="00004289"/>
    <w:rsid w:val="00035084"/>
    <w:rsid w:val="0003654C"/>
    <w:rsid w:val="00037C18"/>
    <w:rsid w:val="00052B83"/>
    <w:rsid w:val="000645A2"/>
    <w:rsid w:val="00067891"/>
    <w:rsid w:val="000A06A0"/>
    <w:rsid w:val="00101398"/>
    <w:rsid w:val="00144595"/>
    <w:rsid w:val="00155A4C"/>
    <w:rsid w:val="001603CC"/>
    <w:rsid w:val="001D218C"/>
    <w:rsid w:val="001E21C1"/>
    <w:rsid w:val="001F0220"/>
    <w:rsid w:val="001F18B8"/>
    <w:rsid w:val="00227604"/>
    <w:rsid w:val="002405B4"/>
    <w:rsid w:val="00297414"/>
    <w:rsid w:val="00313DCE"/>
    <w:rsid w:val="003175DD"/>
    <w:rsid w:val="003274BC"/>
    <w:rsid w:val="003341CA"/>
    <w:rsid w:val="00337BA4"/>
    <w:rsid w:val="003451B8"/>
    <w:rsid w:val="00346E23"/>
    <w:rsid w:val="003824DF"/>
    <w:rsid w:val="00383F2E"/>
    <w:rsid w:val="003B3FF6"/>
    <w:rsid w:val="003B5E4D"/>
    <w:rsid w:val="003C10AF"/>
    <w:rsid w:val="003C2D79"/>
    <w:rsid w:val="003C4F37"/>
    <w:rsid w:val="003D5850"/>
    <w:rsid w:val="003F53DD"/>
    <w:rsid w:val="00420F04"/>
    <w:rsid w:val="00436846"/>
    <w:rsid w:val="00447FC3"/>
    <w:rsid w:val="00467EF1"/>
    <w:rsid w:val="004903B4"/>
    <w:rsid w:val="004B1E4D"/>
    <w:rsid w:val="004B394C"/>
    <w:rsid w:val="004C6CD6"/>
    <w:rsid w:val="004D68B2"/>
    <w:rsid w:val="004E5DB8"/>
    <w:rsid w:val="004F56BD"/>
    <w:rsid w:val="00502CD1"/>
    <w:rsid w:val="00510EC0"/>
    <w:rsid w:val="005646F8"/>
    <w:rsid w:val="00571E8B"/>
    <w:rsid w:val="005A059C"/>
    <w:rsid w:val="005A3DBE"/>
    <w:rsid w:val="005B3F40"/>
    <w:rsid w:val="005D7278"/>
    <w:rsid w:val="005E1602"/>
    <w:rsid w:val="005F3FB2"/>
    <w:rsid w:val="00630ADD"/>
    <w:rsid w:val="00630EB8"/>
    <w:rsid w:val="00633A6E"/>
    <w:rsid w:val="006433C2"/>
    <w:rsid w:val="00646A40"/>
    <w:rsid w:val="006836CC"/>
    <w:rsid w:val="006A3397"/>
    <w:rsid w:val="006A4AAE"/>
    <w:rsid w:val="006A7B1F"/>
    <w:rsid w:val="006B160F"/>
    <w:rsid w:val="006B59F3"/>
    <w:rsid w:val="006E4D6B"/>
    <w:rsid w:val="006F33A9"/>
    <w:rsid w:val="006F7ADA"/>
    <w:rsid w:val="0070525D"/>
    <w:rsid w:val="00717CA5"/>
    <w:rsid w:val="0073404E"/>
    <w:rsid w:val="00736EE4"/>
    <w:rsid w:val="007459C4"/>
    <w:rsid w:val="00761F44"/>
    <w:rsid w:val="007664F5"/>
    <w:rsid w:val="00771AE2"/>
    <w:rsid w:val="00772FDB"/>
    <w:rsid w:val="00796D82"/>
    <w:rsid w:val="007A2664"/>
    <w:rsid w:val="007B2BE0"/>
    <w:rsid w:val="007C1513"/>
    <w:rsid w:val="0080111B"/>
    <w:rsid w:val="0081247F"/>
    <w:rsid w:val="00816FB4"/>
    <w:rsid w:val="0082418C"/>
    <w:rsid w:val="008276EB"/>
    <w:rsid w:val="00841A1F"/>
    <w:rsid w:val="00846FF8"/>
    <w:rsid w:val="008623B4"/>
    <w:rsid w:val="00892E2B"/>
    <w:rsid w:val="008C5149"/>
    <w:rsid w:val="008D2A8D"/>
    <w:rsid w:val="0092178E"/>
    <w:rsid w:val="009271A4"/>
    <w:rsid w:val="00953BF4"/>
    <w:rsid w:val="0095641A"/>
    <w:rsid w:val="0095786B"/>
    <w:rsid w:val="009941C7"/>
    <w:rsid w:val="009A2591"/>
    <w:rsid w:val="009A6A01"/>
    <w:rsid w:val="009E20DD"/>
    <w:rsid w:val="009E6382"/>
    <w:rsid w:val="00A12931"/>
    <w:rsid w:val="00A26423"/>
    <w:rsid w:val="00A45F61"/>
    <w:rsid w:val="00A47CC1"/>
    <w:rsid w:val="00A70DBB"/>
    <w:rsid w:val="00AA3DAD"/>
    <w:rsid w:val="00AE1D3F"/>
    <w:rsid w:val="00AE45F4"/>
    <w:rsid w:val="00AE5D6A"/>
    <w:rsid w:val="00B21BA9"/>
    <w:rsid w:val="00B23D09"/>
    <w:rsid w:val="00B355D7"/>
    <w:rsid w:val="00B433A8"/>
    <w:rsid w:val="00B7744D"/>
    <w:rsid w:val="00B81320"/>
    <w:rsid w:val="00B860F5"/>
    <w:rsid w:val="00BA35DD"/>
    <w:rsid w:val="00BC5944"/>
    <w:rsid w:val="00BD76A8"/>
    <w:rsid w:val="00BE3568"/>
    <w:rsid w:val="00C0578C"/>
    <w:rsid w:val="00C0795E"/>
    <w:rsid w:val="00C1503B"/>
    <w:rsid w:val="00C234DB"/>
    <w:rsid w:val="00C303B7"/>
    <w:rsid w:val="00C36296"/>
    <w:rsid w:val="00C76941"/>
    <w:rsid w:val="00C77D77"/>
    <w:rsid w:val="00C93FBE"/>
    <w:rsid w:val="00CA47A3"/>
    <w:rsid w:val="00CE2AC8"/>
    <w:rsid w:val="00CF4BCD"/>
    <w:rsid w:val="00D030A6"/>
    <w:rsid w:val="00D16DC5"/>
    <w:rsid w:val="00D16F92"/>
    <w:rsid w:val="00D34749"/>
    <w:rsid w:val="00D5759E"/>
    <w:rsid w:val="00D61FF9"/>
    <w:rsid w:val="00D72825"/>
    <w:rsid w:val="00D80712"/>
    <w:rsid w:val="00D844F5"/>
    <w:rsid w:val="00DA5CE8"/>
    <w:rsid w:val="00DE3237"/>
    <w:rsid w:val="00E10C2D"/>
    <w:rsid w:val="00E11271"/>
    <w:rsid w:val="00E11EF7"/>
    <w:rsid w:val="00E32DF6"/>
    <w:rsid w:val="00E573CA"/>
    <w:rsid w:val="00E64367"/>
    <w:rsid w:val="00EB7A76"/>
    <w:rsid w:val="00EE6FDA"/>
    <w:rsid w:val="00F00312"/>
    <w:rsid w:val="00F1440C"/>
    <w:rsid w:val="00F426C6"/>
    <w:rsid w:val="00F45644"/>
    <w:rsid w:val="00F74F80"/>
    <w:rsid w:val="00FC7C26"/>
    <w:rsid w:val="00FD3F48"/>
    <w:rsid w:val="00FE25E3"/>
    <w:rsid w:val="00FE5C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1AF94"/>
  <w15:chartTrackingRefBased/>
  <w15:docId w15:val="{10468CF0-0464-48B6-B928-514CB2512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789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6789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6789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6789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6789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6789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789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789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789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789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6789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6789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6789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6789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678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78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78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7891"/>
    <w:rPr>
      <w:rFonts w:eastAsiaTheme="majorEastAsia" w:cstheme="majorBidi"/>
      <w:color w:val="272727" w:themeColor="text1" w:themeTint="D8"/>
    </w:rPr>
  </w:style>
  <w:style w:type="paragraph" w:styleId="Title">
    <w:name w:val="Title"/>
    <w:basedOn w:val="Normal"/>
    <w:next w:val="Normal"/>
    <w:link w:val="TitleChar"/>
    <w:uiPriority w:val="10"/>
    <w:qFormat/>
    <w:rsid w:val="000678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789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789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789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7891"/>
    <w:pPr>
      <w:spacing w:before="160"/>
      <w:jc w:val="center"/>
    </w:pPr>
    <w:rPr>
      <w:i/>
      <w:iCs/>
      <w:color w:val="404040" w:themeColor="text1" w:themeTint="BF"/>
    </w:rPr>
  </w:style>
  <w:style w:type="character" w:customStyle="1" w:styleId="QuoteChar">
    <w:name w:val="Quote Char"/>
    <w:basedOn w:val="DefaultParagraphFont"/>
    <w:link w:val="Quote"/>
    <w:uiPriority w:val="29"/>
    <w:rsid w:val="00067891"/>
    <w:rPr>
      <w:i/>
      <w:iCs/>
      <w:color w:val="404040" w:themeColor="text1" w:themeTint="BF"/>
    </w:rPr>
  </w:style>
  <w:style w:type="paragraph" w:styleId="ListParagraph">
    <w:name w:val="List Paragraph"/>
    <w:basedOn w:val="Normal"/>
    <w:uiPriority w:val="34"/>
    <w:qFormat/>
    <w:rsid w:val="00067891"/>
    <w:pPr>
      <w:ind w:left="720"/>
      <w:contextualSpacing/>
    </w:pPr>
  </w:style>
  <w:style w:type="character" w:styleId="IntenseEmphasis">
    <w:name w:val="Intense Emphasis"/>
    <w:basedOn w:val="DefaultParagraphFont"/>
    <w:uiPriority w:val="21"/>
    <w:qFormat/>
    <w:rsid w:val="00067891"/>
    <w:rPr>
      <w:i/>
      <w:iCs/>
      <w:color w:val="0F4761" w:themeColor="accent1" w:themeShade="BF"/>
    </w:rPr>
  </w:style>
  <w:style w:type="paragraph" w:styleId="IntenseQuote">
    <w:name w:val="Intense Quote"/>
    <w:basedOn w:val="Normal"/>
    <w:next w:val="Normal"/>
    <w:link w:val="IntenseQuoteChar"/>
    <w:uiPriority w:val="30"/>
    <w:qFormat/>
    <w:rsid w:val="0006789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67891"/>
    <w:rPr>
      <w:i/>
      <w:iCs/>
      <w:color w:val="0F4761" w:themeColor="accent1" w:themeShade="BF"/>
    </w:rPr>
  </w:style>
  <w:style w:type="character" w:styleId="IntenseReference">
    <w:name w:val="Intense Reference"/>
    <w:basedOn w:val="DefaultParagraphFont"/>
    <w:uiPriority w:val="32"/>
    <w:qFormat/>
    <w:rsid w:val="00067891"/>
    <w:rPr>
      <w:b/>
      <w:bCs/>
      <w:smallCaps/>
      <w:color w:val="0F4761" w:themeColor="accent1" w:themeShade="BF"/>
      <w:spacing w:val="5"/>
    </w:rPr>
  </w:style>
  <w:style w:type="paragraph" w:styleId="Header">
    <w:name w:val="header"/>
    <w:basedOn w:val="Normal"/>
    <w:link w:val="HeaderChar"/>
    <w:uiPriority w:val="99"/>
    <w:unhideWhenUsed/>
    <w:rsid w:val="000678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7891"/>
  </w:style>
  <w:style w:type="paragraph" w:styleId="Footer">
    <w:name w:val="footer"/>
    <w:basedOn w:val="Normal"/>
    <w:link w:val="FooterChar"/>
    <w:uiPriority w:val="99"/>
    <w:unhideWhenUsed/>
    <w:rsid w:val="000678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7891"/>
  </w:style>
  <w:style w:type="character" w:styleId="Hyperlink">
    <w:name w:val="Hyperlink"/>
    <w:basedOn w:val="DefaultParagraphFont"/>
    <w:uiPriority w:val="99"/>
    <w:unhideWhenUsed/>
    <w:rsid w:val="00736EE4"/>
    <w:rPr>
      <w:color w:val="467886" w:themeColor="hyperlink"/>
      <w:u w:val="single"/>
    </w:rPr>
  </w:style>
  <w:style w:type="character" w:styleId="UnresolvedMention">
    <w:name w:val="Unresolved Mention"/>
    <w:basedOn w:val="DefaultParagraphFont"/>
    <w:uiPriority w:val="99"/>
    <w:semiHidden/>
    <w:unhideWhenUsed/>
    <w:rsid w:val="00736EE4"/>
    <w:rPr>
      <w:color w:val="605E5C"/>
      <w:shd w:val="clear" w:color="auto" w:fill="E1DFDD"/>
    </w:rPr>
  </w:style>
  <w:style w:type="character" w:styleId="CommentReference">
    <w:name w:val="annotation reference"/>
    <w:basedOn w:val="DefaultParagraphFont"/>
    <w:uiPriority w:val="99"/>
    <w:semiHidden/>
    <w:unhideWhenUsed/>
    <w:rsid w:val="00B7744D"/>
    <w:rPr>
      <w:sz w:val="16"/>
      <w:szCs w:val="16"/>
    </w:rPr>
  </w:style>
  <w:style w:type="paragraph" w:styleId="CommentText">
    <w:name w:val="annotation text"/>
    <w:basedOn w:val="Normal"/>
    <w:link w:val="CommentTextChar"/>
    <w:uiPriority w:val="99"/>
    <w:unhideWhenUsed/>
    <w:rsid w:val="00B7744D"/>
    <w:pPr>
      <w:spacing w:line="240" w:lineRule="auto"/>
    </w:pPr>
    <w:rPr>
      <w:sz w:val="20"/>
      <w:szCs w:val="20"/>
    </w:rPr>
  </w:style>
  <w:style w:type="character" w:customStyle="1" w:styleId="CommentTextChar">
    <w:name w:val="Comment Text Char"/>
    <w:basedOn w:val="DefaultParagraphFont"/>
    <w:link w:val="CommentText"/>
    <w:uiPriority w:val="99"/>
    <w:rsid w:val="00B7744D"/>
    <w:rPr>
      <w:sz w:val="20"/>
      <w:szCs w:val="20"/>
    </w:rPr>
  </w:style>
  <w:style w:type="paragraph" w:styleId="CommentSubject">
    <w:name w:val="annotation subject"/>
    <w:basedOn w:val="CommentText"/>
    <w:next w:val="CommentText"/>
    <w:link w:val="CommentSubjectChar"/>
    <w:uiPriority w:val="99"/>
    <w:semiHidden/>
    <w:unhideWhenUsed/>
    <w:rsid w:val="00B7744D"/>
    <w:rPr>
      <w:b/>
      <w:bCs/>
    </w:rPr>
  </w:style>
  <w:style w:type="character" w:customStyle="1" w:styleId="CommentSubjectChar">
    <w:name w:val="Comment Subject Char"/>
    <w:basedOn w:val="CommentTextChar"/>
    <w:link w:val="CommentSubject"/>
    <w:uiPriority w:val="99"/>
    <w:semiHidden/>
    <w:rsid w:val="00B7744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search-ebsco-com.ezproxy.uwtsd.ac.uk/linkprocessor/plink?id=0d73698f-b84d-3517-8ad0-4780efd40bbc"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girlguiding.org.uk/information-for-parents/register-a-child/"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ifs.org.uk/publications/how-have-english-councils-funding-and-spending-changed-2010-2024" TargetMode="External"/><Relationship Id="rId4" Type="http://schemas.openxmlformats.org/officeDocument/2006/relationships/webSettings" Target="webSettings.xml"/><Relationship Id="rId9" Type="http://schemas.openxmlformats.org/officeDocument/2006/relationships/hyperlink" Target="https://www.explorepsychology.com/kolbs-learning-cyc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50CABD-FE38-40D8-8BDE-B02762B5C9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2393</TotalTime>
  <Pages>5</Pages>
  <Words>1895</Words>
  <Characters>10808</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Jones</dc:creator>
  <cp:keywords/>
  <dc:description/>
  <cp:lastModifiedBy>William Jones</cp:lastModifiedBy>
  <cp:revision>131</cp:revision>
  <dcterms:created xsi:type="dcterms:W3CDTF">2025-11-05T21:24:00Z</dcterms:created>
  <dcterms:modified xsi:type="dcterms:W3CDTF">2025-11-07T13:21:00Z</dcterms:modified>
</cp:coreProperties>
</file>