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1641" w:rsidRDefault="00321641" w:rsidP="00D41209">
      <w:pPr>
        <w:jc w:val="center"/>
      </w:pPr>
      <w:r>
        <w:rPr>
          <w:noProof/>
          <w:lang w:val="en-US"/>
        </w:rPr>
        <w:drawing>
          <wp:inline distT="0" distB="0" distL="0" distR="0">
            <wp:extent cx="4514219" cy="2257425"/>
            <wp:effectExtent l="0" t="0" r="631" b="9525"/>
            <wp:docPr id="1"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rcRect/>
                    <a:stretch>
                      <a:fillRect/>
                    </a:stretch>
                  </pic:blipFill>
                  <pic:spPr>
                    <a:xfrm>
                      <a:off x="0" y="0"/>
                      <a:ext cx="4514219" cy="2257425"/>
                    </a:xfrm>
                    <a:prstGeom prst="rect">
                      <a:avLst/>
                    </a:prstGeom>
                    <a:noFill/>
                    <a:ln>
                      <a:noFill/>
                      <a:prstDash/>
                    </a:ln>
                  </pic:spPr>
                </pic:pic>
              </a:graphicData>
            </a:graphic>
          </wp:inline>
        </w:drawing>
      </w:r>
    </w:p>
    <w:p w:rsidR="00321641" w:rsidRDefault="00321641" w:rsidP="00D41209"/>
    <w:p w:rsidR="00321641" w:rsidRDefault="00321641" w:rsidP="00D41209"/>
    <w:p w:rsidR="00321641" w:rsidRDefault="00321641" w:rsidP="00D41209"/>
    <w:p w:rsidR="00321641" w:rsidRDefault="00321641" w:rsidP="00D41209"/>
    <w:p w:rsidR="00321641" w:rsidRDefault="00321641" w:rsidP="00D41209"/>
    <w:p w:rsidR="00321641" w:rsidRDefault="00321641" w:rsidP="00D41209">
      <w:pPr>
        <w:rPr>
          <w:sz w:val="40"/>
          <w:szCs w:val="40"/>
        </w:rPr>
      </w:pPr>
      <w:r>
        <w:rPr>
          <w:sz w:val="40"/>
          <w:szCs w:val="40"/>
        </w:rPr>
        <w:t xml:space="preserve">Student Name  :- Balasara Hiren Prafulbhai </w:t>
      </w:r>
    </w:p>
    <w:p w:rsidR="00321641" w:rsidRDefault="00321641" w:rsidP="00D41209">
      <w:pPr>
        <w:rPr>
          <w:sz w:val="40"/>
          <w:szCs w:val="40"/>
        </w:rPr>
      </w:pPr>
      <w:r>
        <w:rPr>
          <w:sz w:val="40"/>
          <w:szCs w:val="40"/>
        </w:rPr>
        <w:t>Student ID       :- 2239857</w:t>
      </w:r>
    </w:p>
    <w:p w:rsidR="00321641" w:rsidRDefault="00321641" w:rsidP="00D41209">
      <w:pPr>
        <w:rPr>
          <w:sz w:val="40"/>
          <w:szCs w:val="40"/>
        </w:rPr>
      </w:pPr>
      <w:r>
        <w:rPr>
          <w:sz w:val="40"/>
          <w:szCs w:val="40"/>
        </w:rPr>
        <w:t>Programme      :- MBA Banking and Finance</w:t>
      </w:r>
    </w:p>
    <w:p w:rsidR="00321641" w:rsidRDefault="00321641" w:rsidP="00D41209">
      <w:pPr>
        <w:rPr>
          <w:sz w:val="40"/>
          <w:szCs w:val="40"/>
        </w:rPr>
      </w:pPr>
      <w:r>
        <w:rPr>
          <w:sz w:val="40"/>
          <w:szCs w:val="40"/>
        </w:rPr>
        <w:t>Module            :- Strategic Management</w:t>
      </w:r>
    </w:p>
    <w:p w:rsidR="00321641" w:rsidRDefault="00321641" w:rsidP="00D41209">
      <w:pPr>
        <w:rPr>
          <w:sz w:val="40"/>
          <w:szCs w:val="40"/>
        </w:rPr>
      </w:pPr>
      <w:r>
        <w:rPr>
          <w:sz w:val="40"/>
          <w:szCs w:val="40"/>
        </w:rPr>
        <w:t>Module Code   :- LCMB7003</w:t>
      </w:r>
    </w:p>
    <w:p w:rsidR="00321641" w:rsidRDefault="00321641" w:rsidP="00D41209">
      <w:pPr>
        <w:rPr>
          <w:sz w:val="40"/>
          <w:szCs w:val="40"/>
        </w:rPr>
      </w:pPr>
      <w:r>
        <w:rPr>
          <w:sz w:val="40"/>
          <w:szCs w:val="40"/>
        </w:rPr>
        <w:t xml:space="preserve">Lecturer           :- </w:t>
      </w:r>
      <w:r w:rsidR="004E1493">
        <w:rPr>
          <w:sz w:val="40"/>
          <w:szCs w:val="40"/>
        </w:rPr>
        <w:t>Amare Desta</w:t>
      </w:r>
    </w:p>
    <w:p w:rsidR="00321641" w:rsidRDefault="00321641" w:rsidP="00D41209">
      <w:pPr>
        <w:rPr>
          <w:sz w:val="40"/>
          <w:szCs w:val="40"/>
        </w:rPr>
      </w:pPr>
      <w:r>
        <w:rPr>
          <w:sz w:val="40"/>
          <w:szCs w:val="40"/>
        </w:rPr>
        <w:t>Submitted On  :- January 3rd 2024</w:t>
      </w:r>
    </w:p>
    <w:p w:rsidR="00C16D8D" w:rsidRDefault="00C16D8D">
      <w:pPr>
        <w:pStyle w:val="Normal1"/>
        <w:jc w:val="left"/>
        <w:rPr>
          <w:b/>
          <w:sz w:val="32"/>
          <w:szCs w:val="32"/>
        </w:rPr>
      </w:pPr>
    </w:p>
    <w:p w:rsidR="00C16D8D" w:rsidRDefault="00C16D8D" w:rsidP="00C32946">
      <w:pPr>
        <w:pStyle w:val="Normal1"/>
        <w:rPr>
          <w:b/>
          <w:sz w:val="32"/>
          <w:szCs w:val="32"/>
        </w:rPr>
      </w:pPr>
    </w:p>
    <w:p w:rsidR="00C16D8D" w:rsidRDefault="00C16D8D">
      <w:pPr>
        <w:pStyle w:val="Normal1"/>
        <w:jc w:val="center"/>
        <w:rPr>
          <w:b/>
          <w:sz w:val="32"/>
          <w:szCs w:val="32"/>
        </w:rPr>
      </w:pPr>
    </w:p>
    <w:p w:rsidR="00C16D8D" w:rsidRDefault="00C16D8D">
      <w:pPr>
        <w:pStyle w:val="Normal1"/>
        <w:jc w:val="center"/>
        <w:rPr>
          <w:b/>
          <w:sz w:val="32"/>
          <w:szCs w:val="32"/>
        </w:rPr>
      </w:pPr>
    </w:p>
    <w:p w:rsidR="002C19E2" w:rsidRDefault="002C19E2">
      <w:pPr>
        <w:pStyle w:val="Normal1"/>
        <w:jc w:val="center"/>
        <w:rPr>
          <w:b/>
          <w:sz w:val="32"/>
          <w:szCs w:val="32"/>
        </w:rPr>
      </w:pPr>
    </w:p>
    <w:p w:rsidR="00C16D8D" w:rsidRDefault="00C16D8D">
      <w:pPr>
        <w:pStyle w:val="Normal1"/>
        <w:jc w:val="center"/>
        <w:rPr>
          <w:b/>
          <w:sz w:val="32"/>
          <w:szCs w:val="32"/>
        </w:rPr>
      </w:pPr>
    </w:p>
    <w:p w:rsidR="00C16D8D" w:rsidRDefault="00C16D8D">
      <w:pPr>
        <w:pStyle w:val="Normal1"/>
        <w:jc w:val="center"/>
        <w:rPr>
          <w:b/>
          <w:sz w:val="32"/>
          <w:szCs w:val="32"/>
        </w:rPr>
      </w:pPr>
    </w:p>
    <w:p w:rsidR="00C16D8D" w:rsidRDefault="00C16D8D">
      <w:pPr>
        <w:pStyle w:val="Normal1"/>
        <w:jc w:val="center"/>
        <w:rPr>
          <w:b/>
          <w:sz w:val="32"/>
          <w:szCs w:val="32"/>
        </w:rPr>
      </w:pPr>
    </w:p>
    <w:p w:rsidR="00C16D8D" w:rsidRDefault="00C16D8D">
      <w:pPr>
        <w:pStyle w:val="Normal1"/>
        <w:jc w:val="center"/>
        <w:rPr>
          <w:b/>
          <w:sz w:val="32"/>
          <w:szCs w:val="32"/>
        </w:rPr>
      </w:pPr>
    </w:p>
    <w:p w:rsidR="00C16D8D" w:rsidRDefault="00C16D8D">
      <w:pPr>
        <w:pStyle w:val="Normal1"/>
        <w:jc w:val="center"/>
        <w:rPr>
          <w:b/>
          <w:sz w:val="32"/>
          <w:szCs w:val="32"/>
        </w:rPr>
      </w:pPr>
    </w:p>
    <w:p w:rsidR="00C16D8D" w:rsidRDefault="00C16D8D">
      <w:pPr>
        <w:pStyle w:val="Normal1"/>
        <w:jc w:val="center"/>
        <w:rPr>
          <w:b/>
          <w:sz w:val="32"/>
          <w:szCs w:val="32"/>
        </w:rPr>
      </w:pPr>
    </w:p>
    <w:p w:rsidR="00321641" w:rsidRDefault="00321641">
      <w:pPr>
        <w:pStyle w:val="Normal1"/>
        <w:jc w:val="center"/>
        <w:rPr>
          <w:b/>
          <w:sz w:val="32"/>
          <w:szCs w:val="32"/>
        </w:rPr>
      </w:pPr>
    </w:p>
    <w:p w:rsidR="00321641" w:rsidRDefault="00321641">
      <w:pPr>
        <w:pStyle w:val="Normal1"/>
        <w:jc w:val="center"/>
        <w:rPr>
          <w:b/>
          <w:sz w:val="32"/>
          <w:szCs w:val="32"/>
        </w:rPr>
      </w:pPr>
    </w:p>
    <w:p w:rsidR="00321641" w:rsidRDefault="00321641">
      <w:pPr>
        <w:pStyle w:val="Normal1"/>
        <w:jc w:val="center"/>
        <w:rPr>
          <w:b/>
          <w:sz w:val="32"/>
          <w:szCs w:val="32"/>
        </w:rPr>
      </w:pPr>
    </w:p>
    <w:p w:rsidR="00321641" w:rsidRDefault="00321641">
      <w:pPr>
        <w:pStyle w:val="Normal1"/>
        <w:jc w:val="center"/>
        <w:rPr>
          <w:b/>
          <w:sz w:val="32"/>
          <w:szCs w:val="32"/>
        </w:rPr>
      </w:pPr>
    </w:p>
    <w:p w:rsidR="00321641" w:rsidRDefault="00321641">
      <w:pPr>
        <w:pStyle w:val="Normal1"/>
        <w:jc w:val="center"/>
        <w:rPr>
          <w:b/>
          <w:sz w:val="32"/>
          <w:szCs w:val="32"/>
        </w:rPr>
      </w:pPr>
    </w:p>
    <w:p w:rsidR="00321641" w:rsidRDefault="00321641">
      <w:pPr>
        <w:pStyle w:val="Normal1"/>
        <w:jc w:val="center"/>
        <w:rPr>
          <w:b/>
          <w:sz w:val="32"/>
          <w:szCs w:val="32"/>
        </w:rPr>
      </w:pPr>
    </w:p>
    <w:p w:rsidR="00C16D8D" w:rsidRPr="00321641" w:rsidRDefault="007E45BB">
      <w:pPr>
        <w:pStyle w:val="Normal1"/>
        <w:jc w:val="center"/>
        <w:rPr>
          <w:b/>
          <w:sz w:val="56"/>
          <w:szCs w:val="56"/>
        </w:rPr>
      </w:pPr>
      <w:r w:rsidRPr="00321641">
        <w:rPr>
          <w:b/>
          <w:sz w:val="56"/>
          <w:szCs w:val="56"/>
        </w:rPr>
        <w:t>STRATEGIC MANAGEMENT</w:t>
      </w:r>
      <w:r w:rsidRPr="00321641">
        <w:rPr>
          <w:sz w:val="56"/>
          <w:szCs w:val="56"/>
        </w:rPr>
        <w:br w:type="page"/>
      </w:r>
    </w:p>
    <w:bookmarkStart w:id="0" w:name="_v5x2l7pji9xe" w:colFirst="0" w:colLast="0" w:displacedByCustomXml="next"/>
    <w:bookmarkEnd w:id="0" w:displacedByCustomXml="next"/>
    <w:sdt>
      <w:sdtPr>
        <w:rPr>
          <w:rFonts w:ascii="Times New Roman" w:eastAsia="Times New Roman" w:hAnsi="Times New Roman" w:cs="Times New Roman"/>
          <w:color w:val="auto"/>
          <w:sz w:val="24"/>
          <w:szCs w:val="24"/>
          <w:lang/>
        </w:rPr>
        <w:id w:val="-849485563"/>
        <w:docPartObj>
          <w:docPartGallery w:val="Table of Contents"/>
          <w:docPartUnique/>
        </w:docPartObj>
      </w:sdtPr>
      <w:sdtEndPr>
        <w:rPr>
          <w:b/>
          <w:bCs/>
          <w:noProof/>
        </w:rPr>
      </w:sdtEndPr>
      <w:sdtContent>
        <w:p w:rsidR="00C32946" w:rsidRPr="00C32946" w:rsidRDefault="00C32946" w:rsidP="00C32946">
          <w:pPr>
            <w:pStyle w:val="TOCHeading"/>
            <w:jc w:val="center"/>
            <w:rPr>
              <w:rFonts w:ascii="Times New Roman" w:hAnsi="Times New Roman" w:cs="Times New Roman"/>
              <w:b/>
              <w:bCs/>
              <w:color w:val="auto"/>
              <w:sz w:val="28"/>
              <w:szCs w:val="28"/>
            </w:rPr>
          </w:pPr>
          <w:r w:rsidRPr="00C32946">
            <w:rPr>
              <w:rFonts w:ascii="Times New Roman" w:hAnsi="Times New Roman" w:cs="Times New Roman"/>
              <w:b/>
              <w:bCs/>
              <w:color w:val="auto"/>
              <w:sz w:val="28"/>
              <w:szCs w:val="28"/>
            </w:rPr>
            <w:t>Table of Contents</w:t>
          </w:r>
        </w:p>
        <w:p w:rsidR="00C32946" w:rsidRDefault="00B408D0">
          <w:pPr>
            <w:pStyle w:val="TOC1"/>
            <w:tabs>
              <w:tab w:val="right" w:leader="dot" w:pos="9019"/>
            </w:tabs>
            <w:rPr>
              <w:rFonts w:asciiTheme="minorHAnsi" w:eastAsiaTheme="minorEastAsia" w:hAnsiTheme="minorHAnsi" w:cstheme="minorBidi"/>
              <w:noProof/>
              <w:sz w:val="22"/>
              <w:szCs w:val="22"/>
              <w:lang w:val="en-US"/>
            </w:rPr>
          </w:pPr>
          <w:r w:rsidRPr="00B408D0">
            <w:fldChar w:fldCharType="begin"/>
          </w:r>
          <w:r w:rsidR="00C32946">
            <w:instrText xml:space="preserve"> TOC \o "1-3" \h \z \u </w:instrText>
          </w:r>
          <w:r w:rsidRPr="00B408D0">
            <w:fldChar w:fldCharType="separate"/>
          </w:r>
          <w:hyperlink w:anchor="_Toc153210746" w:history="1">
            <w:r w:rsidR="00C32946" w:rsidRPr="00AA1336">
              <w:rPr>
                <w:rStyle w:val="Hyperlink"/>
                <w:noProof/>
              </w:rPr>
              <w:t>Introduction</w:t>
            </w:r>
            <w:r w:rsidR="00C32946">
              <w:rPr>
                <w:noProof/>
                <w:webHidden/>
              </w:rPr>
              <w:tab/>
            </w:r>
            <w:r>
              <w:rPr>
                <w:noProof/>
                <w:webHidden/>
              </w:rPr>
              <w:fldChar w:fldCharType="begin"/>
            </w:r>
            <w:r w:rsidR="00C32946">
              <w:rPr>
                <w:noProof/>
                <w:webHidden/>
              </w:rPr>
              <w:instrText xml:space="preserve"> PAGEREF _Toc153210746 \h </w:instrText>
            </w:r>
            <w:r>
              <w:rPr>
                <w:noProof/>
                <w:webHidden/>
              </w:rPr>
            </w:r>
            <w:r>
              <w:rPr>
                <w:noProof/>
                <w:webHidden/>
              </w:rPr>
              <w:fldChar w:fldCharType="separate"/>
            </w:r>
            <w:r w:rsidR="00C32946">
              <w:rPr>
                <w:noProof/>
                <w:webHidden/>
              </w:rPr>
              <w:t>3</w:t>
            </w:r>
            <w:r>
              <w:rPr>
                <w:noProof/>
                <w:webHidden/>
              </w:rPr>
              <w:fldChar w:fldCharType="end"/>
            </w:r>
          </w:hyperlink>
        </w:p>
        <w:p w:rsidR="00C32946" w:rsidRDefault="00B408D0">
          <w:pPr>
            <w:pStyle w:val="TOC1"/>
            <w:tabs>
              <w:tab w:val="right" w:leader="dot" w:pos="9019"/>
            </w:tabs>
            <w:rPr>
              <w:rFonts w:asciiTheme="minorHAnsi" w:eastAsiaTheme="minorEastAsia" w:hAnsiTheme="minorHAnsi" w:cstheme="minorBidi"/>
              <w:noProof/>
              <w:sz w:val="22"/>
              <w:szCs w:val="22"/>
              <w:lang w:val="en-US"/>
            </w:rPr>
          </w:pPr>
          <w:hyperlink w:anchor="_Toc153210747" w:history="1">
            <w:r w:rsidR="00C32946" w:rsidRPr="00AA1336">
              <w:rPr>
                <w:rStyle w:val="Hyperlink"/>
                <w:noProof/>
              </w:rPr>
              <w:t>A Vision, Mission and Objectives for the Delicious</w:t>
            </w:r>
            <w:r w:rsidR="00C32946">
              <w:rPr>
                <w:noProof/>
                <w:webHidden/>
              </w:rPr>
              <w:tab/>
            </w:r>
            <w:r>
              <w:rPr>
                <w:noProof/>
                <w:webHidden/>
              </w:rPr>
              <w:fldChar w:fldCharType="begin"/>
            </w:r>
            <w:r w:rsidR="00C32946">
              <w:rPr>
                <w:noProof/>
                <w:webHidden/>
              </w:rPr>
              <w:instrText xml:space="preserve"> PAGEREF _Toc153210747 \h </w:instrText>
            </w:r>
            <w:r>
              <w:rPr>
                <w:noProof/>
                <w:webHidden/>
              </w:rPr>
            </w:r>
            <w:r>
              <w:rPr>
                <w:noProof/>
                <w:webHidden/>
              </w:rPr>
              <w:fldChar w:fldCharType="separate"/>
            </w:r>
            <w:r w:rsidR="00C32946">
              <w:rPr>
                <w:noProof/>
                <w:webHidden/>
              </w:rPr>
              <w:t>3</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48" w:history="1">
            <w:r w:rsidR="00C32946" w:rsidRPr="00AA1336">
              <w:rPr>
                <w:rStyle w:val="Hyperlink"/>
                <w:noProof/>
              </w:rPr>
              <w:t>1. Vision Statement</w:t>
            </w:r>
            <w:r w:rsidR="00C32946">
              <w:rPr>
                <w:noProof/>
                <w:webHidden/>
              </w:rPr>
              <w:tab/>
            </w:r>
            <w:r>
              <w:rPr>
                <w:noProof/>
                <w:webHidden/>
              </w:rPr>
              <w:fldChar w:fldCharType="begin"/>
            </w:r>
            <w:r w:rsidR="00C32946">
              <w:rPr>
                <w:noProof/>
                <w:webHidden/>
              </w:rPr>
              <w:instrText xml:space="preserve"> PAGEREF _Toc153210748 \h </w:instrText>
            </w:r>
            <w:r>
              <w:rPr>
                <w:noProof/>
                <w:webHidden/>
              </w:rPr>
            </w:r>
            <w:r>
              <w:rPr>
                <w:noProof/>
                <w:webHidden/>
              </w:rPr>
              <w:fldChar w:fldCharType="separate"/>
            </w:r>
            <w:r w:rsidR="00C32946">
              <w:rPr>
                <w:noProof/>
                <w:webHidden/>
              </w:rPr>
              <w:t>3</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49" w:history="1">
            <w:r w:rsidR="00C32946" w:rsidRPr="00AA1336">
              <w:rPr>
                <w:rStyle w:val="Hyperlink"/>
                <w:noProof/>
              </w:rPr>
              <w:t>2. Mission Statement</w:t>
            </w:r>
            <w:r w:rsidR="00C32946">
              <w:rPr>
                <w:noProof/>
                <w:webHidden/>
              </w:rPr>
              <w:tab/>
            </w:r>
            <w:r>
              <w:rPr>
                <w:noProof/>
                <w:webHidden/>
              </w:rPr>
              <w:fldChar w:fldCharType="begin"/>
            </w:r>
            <w:r w:rsidR="00C32946">
              <w:rPr>
                <w:noProof/>
                <w:webHidden/>
              </w:rPr>
              <w:instrText xml:space="preserve"> PAGEREF _Toc153210749 \h </w:instrText>
            </w:r>
            <w:r>
              <w:rPr>
                <w:noProof/>
                <w:webHidden/>
              </w:rPr>
            </w:r>
            <w:r>
              <w:rPr>
                <w:noProof/>
                <w:webHidden/>
              </w:rPr>
              <w:fldChar w:fldCharType="separate"/>
            </w:r>
            <w:r w:rsidR="00C32946">
              <w:rPr>
                <w:noProof/>
                <w:webHidden/>
              </w:rPr>
              <w:t>3</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50" w:history="1">
            <w:r w:rsidR="00C32946" w:rsidRPr="00AA1336">
              <w:rPr>
                <w:rStyle w:val="Hyperlink"/>
                <w:noProof/>
              </w:rPr>
              <w:t>3. Objectives</w:t>
            </w:r>
            <w:r w:rsidR="00C32946">
              <w:rPr>
                <w:noProof/>
                <w:webHidden/>
              </w:rPr>
              <w:tab/>
            </w:r>
            <w:r>
              <w:rPr>
                <w:noProof/>
                <w:webHidden/>
              </w:rPr>
              <w:fldChar w:fldCharType="begin"/>
            </w:r>
            <w:r w:rsidR="00C32946">
              <w:rPr>
                <w:noProof/>
                <w:webHidden/>
              </w:rPr>
              <w:instrText xml:space="preserve"> PAGEREF _Toc153210750 \h </w:instrText>
            </w:r>
            <w:r>
              <w:rPr>
                <w:noProof/>
                <w:webHidden/>
              </w:rPr>
            </w:r>
            <w:r>
              <w:rPr>
                <w:noProof/>
                <w:webHidden/>
              </w:rPr>
              <w:fldChar w:fldCharType="separate"/>
            </w:r>
            <w:r w:rsidR="00C32946">
              <w:rPr>
                <w:noProof/>
                <w:webHidden/>
              </w:rPr>
              <w:t>4</w:t>
            </w:r>
            <w:r>
              <w:rPr>
                <w:noProof/>
                <w:webHidden/>
              </w:rPr>
              <w:fldChar w:fldCharType="end"/>
            </w:r>
          </w:hyperlink>
        </w:p>
        <w:p w:rsidR="00C32946" w:rsidRDefault="00B408D0">
          <w:pPr>
            <w:pStyle w:val="TOC1"/>
            <w:tabs>
              <w:tab w:val="right" w:leader="dot" w:pos="9019"/>
            </w:tabs>
            <w:rPr>
              <w:rFonts w:asciiTheme="minorHAnsi" w:eastAsiaTheme="minorEastAsia" w:hAnsiTheme="minorHAnsi" w:cstheme="minorBidi"/>
              <w:noProof/>
              <w:sz w:val="22"/>
              <w:szCs w:val="22"/>
              <w:lang w:val="en-US"/>
            </w:rPr>
          </w:pPr>
          <w:hyperlink w:anchor="_Toc153210751" w:history="1">
            <w:r w:rsidR="00C32946" w:rsidRPr="00AA1336">
              <w:rPr>
                <w:rStyle w:val="Hyperlink"/>
                <w:noProof/>
              </w:rPr>
              <w:t>External and Internal Environmental Audits</w:t>
            </w:r>
            <w:r w:rsidR="00C32946">
              <w:rPr>
                <w:noProof/>
                <w:webHidden/>
              </w:rPr>
              <w:tab/>
            </w:r>
            <w:r>
              <w:rPr>
                <w:noProof/>
                <w:webHidden/>
              </w:rPr>
              <w:fldChar w:fldCharType="begin"/>
            </w:r>
            <w:r w:rsidR="00C32946">
              <w:rPr>
                <w:noProof/>
                <w:webHidden/>
              </w:rPr>
              <w:instrText xml:space="preserve"> PAGEREF _Toc153210751 \h </w:instrText>
            </w:r>
            <w:r>
              <w:rPr>
                <w:noProof/>
                <w:webHidden/>
              </w:rPr>
            </w:r>
            <w:r>
              <w:rPr>
                <w:noProof/>
                <w:webHidden/>
              </w:rPr>
              <w:fldChar w:fldCharType="separate"/>
            </w:r>
            <w:r w:rsidR="00C32946">
              <w:rPr>
                <w:noProof/>
                <w:webHidden/>
              </w:rPr>
              <w:t>5</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52" w:history="1">
            <w:r w:rsidR="00C32946" w:rsidRPr="00AA1336">
              <w:rPr>
                <w:rStyle w:val="Hyperlink"/>
                <w:noProof/>
              </w:rPr>
              <w:t>PESTEL analysis of Delicious company</w:t>
            </w:r>
            <w:r w:rsidR="00C32946">
              <w:rPr>
                <w:noProof/>
                <w:webHidden/>
              </w:rPr>
              <w:tab/>
            </w:r>
            <w:r>
              <w:rPr>
                <w:noProof/>
                <w:webHidden/>
              </w:rPr>
              <w:fldChar w:fldCharType="begin"/>
            </w:r>
            <w:r w:rsidR="00C32946">
              <w:rPr>
                <w:noProof/>
                <w:webHidden/>
              </w:rPr>
              <w:instrText xml:space="preserve"> PAGEREF _Toc153210752 \h </w:instrText>
            </w:r>
            <w:r>
              <w:rPr>
                <w:noProof/>
                <w:webHidden/>
              </w:rPr>
            </w:r>
            <w:r>
              <w:rPr>
                <w:noProof/>
                <w:webHidden/>
              </w:rPr>
              <w:fldChar w:fldCharType="separate"/>
            </w:r>
            <w:r w:rsidR="00C32946">
              <w:rPr>
                <w:noProof/>
                <w:webHidden/>
              </w:rPr>
              <w:t>5</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53" w:history="1">
            <w:r w:rsidR="00C32946" w:rsidRPr="00AA1336">
              <w:rPr>
                <w:rStyle w:val="Hyperlink"/>
                <w:noProof/>
              </w:rPr>
              <w:t>Porter's Five Force Analysis for Delicious</w:t>
            </w:r>
            <w:r w:rsidR="00C32946">
              <w:rPr>
                <w:noProof/>
                <w:webHidden/>
              </w:rPr>
              <w:tab/>
            </w:r>
            <w:r>
              <w:rPr>
                <w:noProof/>
                <w:webHidden/>
              </w:rPr>
              <w:fldChar w:fldCharType="begin"/>
            </w:r>
            <w:r w:rsidR="00C32946">
              <w:rPr>
                <w:noProof/>
                <w:webHidden/>
              </w:rPr>
              <w:instrText xml:space="preserve"> PAGEREF _Toc153210753 \h </w:instrText>
            </w:r>
            <w:r>
              <w:rPr>
                <w:noProof/>
                <w:webHidden/>
              </w:rPr>
            </w:r>
            <w:r>
              <w:rPr>
                <w:noProof/>
                <w:webHidden/>
              </w:rPr>
              <w:fldChar w:fldCharType="separate"/>
            </w:r>
            <w:r w:rsidR="00C32946">
              <w:rPr>
                <w:noProof/>
                <w:webHidden/>
              </w:rPr>
              <w:t>7</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54" w:history="1">
            <w:r w:rsidR="00C32946" w:rsidRPr="00AA1336">
              <w:rPr>
                <w:rStyle w:val="Hyperlink"/>
                <w:noProof/>
              </w:rPr>
              <w:t>SWOT Analysis for Delicious</w:t>
            </w:r>
            <w:r w:rsidR="00C32946">
              <w:rPr>
                <w:noProof/>
                <w:webHidden/>
              </w:rPr>
              <w:tab/>
            </w:r>
            <w:r>
              <w:rPr>
                <w:noProof/>
                <w:webHidden/>
              </w:rPr>
              <w:fldChar w:fldCharType="begin"/>
            </w:r>
            <w:r w:rsidR="00C32946">
              <w:rPr>
                <w:noProof/>
                <w:webHidden/>
              </w:rPr>
              <w:instrText xml:space="preserve"> PAGEREF _Toc153210754 \h </w:instrText>
            </w:r>
            <w:r>
              <w:rPr>
                <w:noProof/>
                <w:webHidden/>
              </w:rPr>
            </w:r>
            <w:r>
              <w:rPr>
                <w:noProof/>
                <w:webHidden/>
              </w:rPr>
              <w:fldChar w:fldCharType="separate"/>
            </w:r>
            <w:r w:rsidR="00C32946">
              <w:rPr>
                <w:noProof/>
                <w:webHidden/>
              </w:rPr>
              <w:t>8</w:t>
            </w:r>
            <w:r>
              <w:rPr>
                <w:noProof/>
                <w:webHidden/>
              </w:rPr>
              <w:fldChar w:fldCharType="end"/>
            </w:r>
          </w:hyperlink>
        </w:p>
        <w:p w:rsidR="00C32946" w:rsidRDefault="00B408D0">
          <w:pPr>
            <w:pStyle w:val="TOC1"/>
            <w:tabs>
              <w:tab w:val="right" w:leader="dot" w:pos="9019"/>
            </w:tabs>
            <w:rPr>
              <w:rFonts w:asciiTheme="minorHAnsi" w:eastAsiaTheme="minorEastAsia" w:hAnsiTheme="minorHAnsi" w:cstheme="minorBidi"/>
              <w:noProof/>
              <w:sz w:val="22"/>
              <w:szCs w:val="22"/>
              <w:lang w:val="en-US"/>
            </w:rPr>
          </w:pPr>
          <w:hyperlink w:anchor="_Toc153210755" w:history="1">
            <w:r w:rsidR="00C32946" w:rsidRPr="00AA1336">
              <w:rPr>
                <w:rStyle w:val="Hyperlink"/>
                <w:noProof/>
              </w:rPr>
              <w:t>The Strategic Options and the best-fit Strategy to Achieve Sustainable Competitive Advantage</w:t>
            </w:r>
            <w:r w:rsidR="00C32946">
              <w:rPr>
                <w:noProof/>
                <w:webHidden/>
              </w:rPr>
              <w:tab/>
            </w:r>
            <w:r>
              <w:rPr>
                <w:noProof/>
                <w:webHidden/>
              </w:rPr>
              <w:fldChar w:fldCharType="begin"/>
            </w:r>
            <w:r w:rsidR="00C32946">
              <w:rPr>
                <w:noProof/>
                <w:webHidden/>
              </w:rPr>
              <w:instrText xml:space="preserve"> PAGEREF _Toc153210755 \h </w:instrText>
            </w:r>
            <w:r>
              <w:rPr>
                <w:noProof/>
                <w:webHidden/>
              </w:rPr>
            </w:r>
            <w:r>
              <w:rPr>
                <w:noProof/>
                <w:webHidden/>
              </w:rPr>
              <w:fldChar w:fldCharType="separate"/>
            </w:r>
            <w:r w:rsidR="00C32946">
              <w:rPr>
                <w:noProof/>
                <w:webHidden/>
              </w:rPr>
              <w:t>10</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56" w:history="1">
            <w:r w:rsidR="00C32946" w:rsidRPr="00AA1336">
              <w:rPr>
                <w:rStyle w:val="Hyperlink"/>
                <w:noProof/>
              </w:rPr>
              <w:t>Differentiation strategy</w:t>
            </w:r>
            <w:r w:rsidR="00C32946">
              <w:rPr>
                <w:noProof/>
                <w:webHidden/>
              </w:rPr>
              <w:tab/>
            </w:r>
            <w:r>
              <w:rPr>
                <w:noProof/>
                <w:webHidden/>
              </w:rPr>
              <w:fldChar w:fldCharType="begin"/>
            </w:r>
            <w:r w:rsidR="00C32946">
              <w:rPr>
                <w:noProof/>
                <w:webHidden/>
              </w:rPr>
              <w:instrText xml:space="preserve"> PAGEREF _Toc153210756 \h </w:instrText>
            </w:r>
            <w:r>
              <w:rPr>
                <w:noProof/>
                <w:webHidden/>
              </w:rPr>
            </w:r>
            <w:r>
              <w:rPr>
                <w:noProof/>
                <w:webHidden/>
              </w:rPr>
              <w:fldChar w:fldCharType="separate"/>
            </w:r>
            <w:r w:rsidR="00C32946">
              <w:rPr>
                <w:noProof/>
                <w:webHidden/>
              </w:rPr>
              <w:t>10</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57" w:history="1">
            <w:r w:rsidR="00C32946" w:rsidRPr="00AA1336">
              <w:rPr>
                <w:rStyle w:val="Hyperlink"/>
                <w:noProof/>
              </w:rPr>
              <w:t>Cost Leadership Strategy</w:t>
            </w:r>
            <w:r w:rsidR="00C32946">
              <w:rPr>
                <w:noProof/>
                <w:webHidden/>
              </w:rPr>
              <w:tab/>
            </w:r>
            <w:r>
              <w:rPr>
                <w:noProof/>
                <w:webHidden/>
              </w:rPr>
              <w:fldChar w:fldCharType="begin"/>
            </w:r>
            <w:r w:rsidR="00C32946">
              <w:rPr>
                <w:noProof/>
                <w:webHidden/>
              </w:rPr>
              <w:instrText xml:space="preserve"> PAGEREF _Toc153210757 \h </w:instrText>
            </w:r>
            <w:r>
              <w:rPr>
                <w:noProof/>
                <w:webHidden/>
              </w:rPr>
            </w:r>
            <w:r>
              <w:rPr>
                <w:noProof/>
                <w:webHidden/>
              </w:rPr>
              <w:fldChar w:fldCharType="separate"/>
            </w:r>
            <w:r w:rsidR="00C32946">
              <w:rPr>
                <w:noProof/>
                <w:webHidden/>
              </w:rPr>
              <w:t>11</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58" w:history="1">
            <w:r w:rsidR="00C32946" w:rsidRPr="00AA1336">
              <w:rPr>
                <w:rStyle w:val="Hyperlink"/>
                <w:noProof/>
              </w:rPr>
              <w:t>Expansion Strategy</w:t>
            </w:r>
            <w:r w:rsidR="00C32946">
              <w:rPr>
                <w:noProof/>
                <w:webHidden/>
              </w:rPr>
              <w:tab/>
            </w:r>
            <w:r>
              <w:rPr>
                <w:noProof/>
                <w:webHidden/>
              </w:rPr>
              <w:fldChar w:fldCharType="begin"/>
            </w:r>
            <w:r w:rsidR="00C32946">
              <w:rPr>
                <w:noProof/>
                <w:webHidden/>
              </w:rPr>
              <w:instrText xml:space="preserve"> PAGEREF _Toc153210758 \h </w:instrText>
            </w:r>
            <w:r>
              <w:rPr>
                <w:noProof/>
                <w:webHidden/>
              </w:rPr>
            </w:r>
            <w:r>
              <w:rPr>
                <w:noProof/>
                <w:webHidden/>
              </w:rPr>
              <w:fldChar w:fldCharType="separate"/>
            </w:r>
            <w:r w:rsidR="00C32946">
              <w:rPr>
                <w:noProof/>
                <w:webHidden/>
              </w:rPr>
              <w:t>12</w:t>
            </w:r>
            <w:r>
              <w:rPr>
                <w:noProof/>
                <w:webHidden/>
              </w:rPr>
              <w:fldChar w:fldCharType="end"/>
            </w:r>
          </w:hyperlink>
        </w:p>
        <w:p w:rsidR="00C32946" w:rsidRDefault="00B408D0">
          <w:pPr>
            <w:pStyle w:val="TOC1"/>
            <w:tabs>
              <w:tab w:val="right" w:leader="dot" w:pos="9019"/>
            </w:tabs>
            <w:rPr>
              <w:rFonts w:asciiTheme="minorHAnsi" w:eastAsiaTheme="minorEastAsia" w:hAnsiTheme="minorHAnsi" w:cstheme="minorBidi"/>
              <w:noProof/>
              <w:sz w:val="22"/>
              <w:szCs w:val="22"/>
              <w:lang w:val="en-US"/>
            </w:rPr>
          </w:pPr>
          <w:hyperlink w:anchor="_Toc153210759" w:history="1">
            <w:r w:rsidR="00C32946" w:rsidRPr="00AA1336">
              <w:rPr>
                <w:rStyle w:val="Hyperlink"/>
                <w:noProof/>
              </w:rPr>
              <w:t>The implementation and execution of the Strategy</w:t>
            </w:r>
            <w:r w:rsidR="00C32946">
              <w:rPr>
                <w:noProof/>
                <w:webHidden/>
              </w:rPr>
              <w:tab/>
            </w:r>
            <w:r>
              <w:rPr>
                <w:noProof/>
                <w:webHidden/>
              </w:rPr>
              <w:fldChar w:fldCharType="begin"/>
            </w:r>
            <w:r w:rsidR="00C32946">
              <w:rPr>
                <w:noProof/>
                <w:webHidden/>
              </w:rPr>
              <w:instrText xml:space="preserve"> PAGEREF _Toc153210759 \h </w:instrText>
            </w:r>
            <w:r>
              <w:rPr>
                <w:noProof/>
                <w:webHidden/>
              </w:rPr>
            </w:r>
            <w:r>
              <w:rPr>
                <w:noProof/>
                <w:webHidden/>
              </w:rPr>
              <w:fldChar w:fldCharType="separate"/>
            </w:r>
            <w:r w:rsidR="00C32946">
              <w:rPr>
                <w:noProof/>
                <w:webHidden/>
              </w:rPr>
              <w:t>12</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0" w:history="1">
            <w:r w:rsidR="00C32946" w:rsidRPr="00AA1336">
              <w:rPr>
                <w:rStyle w:val="Hyperlink"/>
                <w:noProof/>
              </w:rPr>
              <w:t>Implementation of Differentiation strategy</w:t>
            </w:r>
            <w:r w:rsidR="00C32946">
              <w:rPr>
                <w:noProof/>
                <w:webHidden/>
              </w:rPr>
              <w:tab/>
            </w:r>
            <w:r>
              <w:rPr>
                <w:noProof/>
                <w:webHidden/>
              </w:rPr>
              <w:fldChar w:fldCharType="begin"/>
            </w:r>
            <w:r w:rsidR="00C32946">
              <w:rPr>
                <w:noProof/>
                <w:webHidden/>
              </w:rPr>
              <w:instrText xml:space="preserve"> PAGEREF _Toc153210760 \h </w:instrText>
            </w:r>
            <w:r>
              <w:rPr>
                <w:noProof/>
                <w:webHidden/>
              </w:rPr>
            </w:r>
            <w:r>
              <w:rPr>
                <w:noProof/>
                <w:webHidden/>
              </w:rPr>
              <w:fldChar w:fldCharType="separate"/>
            </w:r>
            <w:r w:rsidR="00C32946">
              <w:rPr>
                <w:noProof/>
                <w:webHidden/>
              </w:rPr>
              <w:t>12</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1" w:history="1">
            <w:r w:rsidR="00C32946" w:rsidRPr="00AA1336">
              <w:rPr>
                <w:rStyle w:val="Hyperlink"/>
                <w:noProof/>
              </w:rPr>
              <w:t>Stages in Implementation</w:t>
            </w:r>
            <w:r w:rsidR="00C32946">
              <w:rPr>
                <w:noProof/>
                <w:webHidden/>
              </w:rPr>
              <w:tab/>
            </w:r>
            <w:r>
              <w:rPr>
                <w:noProof/>
                <w:webHidden/>
              </w:rPr>
              <w:fldChar w:fldCharType="begin"/>
            </w:r>
            <w:r w:rsidR="00C32946">
              <w:rPr>
                <w:noProof/>
                <w:webHidden/>
              </w:rPr>
              <w:instrText xml:space="preserve"> PAGEREF _Toc153210761 \h </w:instrText>
            </w:r>
            <w:r>
              <w:rPr>
                <w:noProof/>
                <w:webHidden/>
              </w:rPr>
            </w:r>
            <w:r>
              <w:rPr>
                <w:noProof/>
                <w:webHidden/>
              </w:rPr>
              <w:fldChar w:fldCharType="separate"/>
            </w:r>
            <w:r w:rsidR="00C32946">
              <w:rPr>
                <w:noProof/>
                <w:webHidden/>
              </w:rPr>
              <w:t>13</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2" w:history="1">
            <w:r w:rsidR="00C32946" w:rsidRPr="00AA1336">
              <w:rPr>
                <w:rStyle w:val="Hyperlink"/>
                <w:noProof/>
              </w:rPr>
              <w:t>Factors to be considered in the execution of the plan</w:t>
            </w:r>
            <w:r w:rsidR="00C32946">
              <w:rPr>
                <w:noProof/>
                <w:webHidden/>
              </w:rPr>
              <w:tab/>
            </w:r>
            <w:r>
              <w:rPr>
                <w:noProof/>
                <w:webHidden/>
              </w:rPr>
              <w:fldChar w:fldCharType="begin"/>
            </w:r>
            <w:r w:rsidR="00C32946">
              <w:rPr>
                <w:noProof/>
                <w:webHidden/>
              </w:rPr>
              <w:instrText xml:space="preserve"> PAGEREF _Toc153210762 \h </w:instrText>
            </w:r>
            <w:r>
              <w:rPr>
                <w:noProof/>
                <w:webHidden/>
              </w:rPr>
            </w:r>
            <w:r>
              <w:rPr>
                <w:noProof/>
                <w:webHidden/>
              </w:rPr>
              <w:fldChar w:fldCharType="separate"/>
            </w:r>
            <w:r w:rsidR="00C32946">
              <w:rPr>
                <w:noProof/>
                <w:webHidden/>
              </w:rPr>
              <w:t>14</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3" w:history="1">
            <w:r w:rsidR="00C32946" w:rsidRPr="00AA1336">
              <w:rPr>
                <w:rStyle w:val="Hyperlink"/>
                <w:noProof/>
              </w:rPr>
              <w:t>Potential risks in implementations and strategies to overcome</w:t>
            </w:r>
            <w:r w:rsidR="00C32946">
              <w:rPr>
                <w:noProof/>
                <w:webHidden/>
              </w:rPr>
              <w:tab/>
            </w:r>
            <w:r>
              <w:rPr>
                <w:noProof/>
                <w:webHidden/>
              </w:rPr>
              <w:fldChar w:fldCharType="begin"/>
            </w:r>
            <w:r w:rsidR="00C32946">
              <w:rPr>
                <w:noProof/>
                <w:webHidden/>
              </w:rPr>
              <w:instrText xml:space="preserve"> PAGEREF _Toc153210763 \h </w:instrText>
            </w:r>
            <w:r>
              <w:rPr>
                <w:noProof/>
                <w:webHidden/>
              </w:rPr>
            </w:r>
            <w:r>
              <w:rPr>
                <w:noProof/>
                <w:webHidden/>
              </w:rPr>
              <w:fldChar w:fldCharType="separate"/>
            </w:r>
            <w:r w:rsidR="00C32946">
              <w:rPr>
                <w:noProof/>
                <w:webHidden/>
              </w:rPr>
              <w:t>15</w:t>
            </w:r>
            <w:r>
              <w:rPr>
                <w:noProof/>
                <w:webHidden/>
              </w:rPr>
              <w:fldChar w:fldCharType="end"/>
            </w:r>
          </w:hyperlink>
        </w:p>
        <w:p w:rsidR="00C32946" w:rsidRDefault="00B408D0">
          <w:pPr>
            <w:pStyle w:val="TOC1"/>
            <w:tabs>
              <w:tab w:val="right" w:leader="dot" w:pos="9019"/>
            </w:tabs>
            <w:rPr>
              <w:rFonts w:asciiTheme="minorHAnsi" w:eastAsiaTheme="minorEastAsia" w:hAnsiTheme="minorHAnsi" w:cstheme="minorBidi"/>
              <w:noProof/>
              <w:sz w:val="22"/>
              <w:szCs w:val="22"/>
              <w:lang w:val="en-US"/>
            </w:rPr>
          </w:pPr>
          <w:hyperlink w:anchor="_Toc153210764" w:history="1">
            <w:r w:rsidR="00C32946" w:rsidRPr="00AA1336">
              <w:rPr>
                <w:rStyle w:val="Hyperlink"/>
                <w:noProof/>
              </w:rPr>
              <w:t>Monitor the Strategy of different monitoring tools</w:t>
            </w:r>
            <w:r w:rsidR="00C32946">
              <w:rPr>
                <w:noProof/>
                <w:webHidden/>
              </w:rPr>
              <w:tab/>
            </w:r>
            <w:r>
              <w:rPr>
                <w:noProof/>
                <w:webHidden/>
              </w:rPr>
              <w:fldChar w:fldCharType="begin"/>
            </w:r>
            <w:r w:rsidR="00C32946">
              <w:rPr>
                <w:noProof/>
                <w:webHidden/>
              </w:rPr>
              <w:instrText xml:space="preserve"> PAGEREF _Toc153210764 \h </w:instrText>
            </w:r>
            <w:r>
              <w:rPr>
                <w:noProof/>
                <w:webHidden/>
              </w:rPr>
            </w:r>
            <w:r>
              <w:rPr>
                <w:noProof/>
                <w:webHidden/>
              </w:rPr>
              <w:fldChar w:fldCharType="separate"/>
            </w:r>
            <w:r w:rsidR="00C32946">
              <w:rPr>
                <w:noProof/>
                <w:webHidden/>
              </w:rPr>
              <w:t>15</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5" w:history="1">
            <w:r w:rsidR="00C32946" w:rsidRPr="00AA1336">
              <w:rPr>
                <w:rStyle w:val="Hyperlink"/>
                <w:noProof/>
              </w:rPr>
              <w:t>Balanced Scorecard</w:t>
            </w:r>
            <w:r w:rsidR="00C32946">
              <w:rPr>
                <w:noProof/>
                <w:webHidden/>
              </w:rPr>
              <w:tab/>
            </w:r>
            <w:r>
              <w:rPr>
                <w:noProof/>
                <w:webHidden/>
              </w:rPr>
              <w:fldChar w:fldCharType="begin"/>
            </w:r>
            <w:r w:rsidR="00C32946">
              <w:rPr>
                <w:noProof/>
                <w:webHidden/>
              </w:rPr>
              <w:instrText xml:space="preserve"> PAGEREF _Toc153210765 \h </w:instrText>
            </w:r>
            <w:r>
              <w:rPr>
                <w:noProof/>
                <w:webHidden/>
              </w:rPr>
            </w:r>
            <w:r>
              <w:rPr>
                <w:noProof/>
                <w:webHidden/>
              </w:rPr>
              <w:fldChar w:fldCharType="separate"/>
            </w:r>
            <w:r w:rsidR="00C32946">
              <w:rPr>
                <w:noProof/>
                <w:webHidden/>
              </w:rPr>
              <w:t>15</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6" w:history="1">
            <w:r w:rsidR="00C32946" w:rsidRPr="00AA1336">
              <w:rPr>
                <w:rStyle w:val="Hyperlink"/>
                <w:noProof/>
              </w:rPr>
              <w:t>Key Performance Indicators (KPIs)</w:t>
            </w:r>
            <w:r w:rsidR="00C32946">
              <w:rPr>
                <w:noProof/>
                <w:webHidden/>
              </w:rPr>
              <w:tab/>
            </w:r>
            <w:r>
              <w:rPr>
                <w:noProof/>
                <w:webHidden/>
              </w:rPr>
              <w:fldChar w:fldCharType="begin"/>
            </w:r>
            <w:r w:rsidR="00C32946">
              <w:rPr>
                <w:noProof/>
                <w:webHidden/>
              </w:rPr>
              <w:instrText xml:space="preserve"> PAGEREF _Toc153210766 \h </w:instrText>
            </w:r>
            <w:r>
              <w:rPr>
                <w:noProof/>
                <w:webHidden/>
              </w:rPr>
            </w:r>
            <w:r>
              <w:rPr>
                <w:noProof/>
                <w:webHidden/>
              </w:rPr>
              <w:fldChar w:fldCharType="separate"/>
            </w:r>
            <w:r w:rsidR="00C32946">
              <w:rPr>
                <w:noProof/>
                <w:webHidden/>
              </w:rPr>
              <w:t>16</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7" w:history="1">
            <w:r w:rsidR="00C32946" w:rsidRPr="00AA1336">
              <w:rPr>
                <w:rStyle w:val="Hyperlink"/>
                <w:noProof/>
              </w:rPr>
              <w:t>Dashboard Reporting</w:t>
            </w:r>
            <w:r w:rsidR="00C32946">
              <w:rPr>
                <w:noProof/>
                <w:webHidden/>
              </w:rPr>
              <w:tab/>
            </w:r>
            <w:r>
              <w:rPr>
                <w:noProof/>
                <w:webHidden/>
              </w:rPr>
              <w:fldChar w:fldCharType="begin"/>
            </w:r>
            <w:r w:rsidR="00C32946">
              <w:rPr>
                <w:noProof/>
                <w:webHidden/>
              </w:rPr>
              <w:instrText xml:space="preserve"> PAGEREF _Toc153210767 \h </w:instrText>
            </w:r>
            <w:r>
              <w:rPr>
                <w:noProof/>
                <w:webHidden/>
              </w:rPr>
            </w:r>
            <w:r>
              <w:rPr>
                <w:noProof/>
                <w:webHidden/>
              </w:rPr>
              <w:fldChar w:fldCharType="separate"/>
            </w:r>
            <w:r w:rsidR="00C32946">
              <w:rPr>
                <w:noProof/>
                <w:webHidden/>
              </w:rPr>
              <w:t>16</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8" w:history="1">
            <w:r w:rsidR="00C32946" w:rsidRPr="00AA1336">
              <w:rPr>
                <w:rStyle w:val="Hyperlink"/>
                <w:noProof/>
              </w:rPr>
              <w:t>Project Management Tools</w:t>
            </w:r>
            <w:r w:rsidR="00C32946">
              <w:rPr>
                <w:noProof/>
                <w:webHidden/>
              </w:rPr>
              <w:tab/>
            </w:r>
            <w:r>
              <w:rPr>
                <w:noProof/>
                <w:webHidden/>
              </w:rPr>
              <w:fldChar w:fldCharType="begin"/>
            </w:r>
            <w:r w:rsidR="00C32946">
              <w:rPr>
                <w:noProof/>
                <w:webHidden/>
              </w:rPr>
              <w:instrText xml:space="preserve"> PAGEREF _Toc153210768 \h </w:instrText>
            </w:r>
            <w:r>
              <w:rPr>
                <w:noProof/>
                <w:webHidden/>
              </w:rPr>
            </w:r>
            <w:r>
              <w:rPr>
                <w:noProof/>
                <w:webHidden/>
              </w:rPr>
              <w:fldChar w:fldCharType="separate"/>
            </w:r>
            <w:r w:rsidR="00C32946">
              <w:rPr>
                <w:noProof/>
                <w:webHidden/>
              </w:rPr>
              <w:t>16</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69" w:history="1">
            <w:r w:rsidR="00C32946" w:rsidRPr="00AA1336">
              <w:rPr>
                <w:rStyle w:val="Hyperlink"/>
                <w:noProof/>
              </w:rPr>
              <w:t>Customer Feedback and Surveys</w:t>
            </w:r>
            <w:r w:rsidR="00C32946">
              <w:rPr>
                <w:noProof/>
                <w:webHidden/>
              </w:rPr>
              <w:tab/>
            </w:r>
            <w:r>
              <w:rPr>
                <w:noProof/>
                <w:webHidden/>
              </w:rPr>
              <w:fldChar w:fldCharType="begin"/>
            </w:r>
            <w:r w:rsidR="00C32946">
              <w:rPr>
                <w:noProof/>
                <w:webHidden/>
              </w:rPr>
              <w:instrText xml:space="preserve"> PAGEREF _Toc153210769 \h </w:instrText>
            </w:r>
            <w:r>
              <w:rPr>
                <w:noProof/>
                <w:webHidden/>
              </w:rPr>
            </w:r>
            <w:r>
              <w:rPr>
                <w:noProof/>
                <w:webHidden/>
              </w:rPr>
              <w:fldChar w:fldCharType="separate"/>
            </w:r>
            <w:r w:rsidR="00C32946">
              <w:rPr>
                <w:noProof/>
                <w:webHidden/>
              </w:rPr>
              <w:t>16</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70" w:history="1">
            <w:r w:rsidR="00C32946" w:rsidRPr="00AA1336">
              <w:rPr>
                <w:rStyle w:val="Hyperlink"/>
                <w:noProof/>
              </w:rPr>
              <w:t>Internal Audits</w:t>
            </w:r>
            <w:r w:rsidR="00C32946">
              <w:rPr>
                <w:noProof/>
                <w:webHidden/>
              </w:rPr>
              <w:tab/>
            </w:r>
            <w:r>
              <w:rPr>
                <w:noProof/>
                <w:webHidden/>
              </w:rPr>
              <w:fldChar w:fldCharType="begin"/>
            </w:r>
            <w:r w:rsidR="00C32946">
              <w:rPr>
                <w:noProof/>
                <w:webHidden/>
              </w:rPr>
              <w:instrText xml:space="preserve"> PAGEREF _Toc153210770 \h </w:instrText>
            </w:r>
            <w:r>
              <w:rPr>
                <w:noProof/>
                <w:webHidden/>
              </w:rPr>
            </w:r>
            <w:r>
              <w:rPr>
                <w:noProof/>
                <w:webHidden/>
              </w:rPr>
              <w:fldChar w:fldCharType="separate"/>
            </w:r>
            <w:r w:rsidR="00C32946">
              <w:rPr>
                <w:noProof/>
                <w:webHidden/>
              </w:rPr>
              <w:t>17</w:t>
            </w:r>
            <w:r>
              <w:rPr>
                <w:noProof/>
                <w:webHidden/>
              </w:rPr>
              <w:fldChar w:fldCharType="end"/>
            </w:r>
          </w:hyperlink>
        </w:p>
        <w:p w:rsidR="00C32946" w:rsidRDefault="00B408D0">
          <w:pPr>
            <w:pStyle w:val="TOC2"/>
            <w:tabs>
              <w:tab w:val="right" w:leader="dot" w:pos="9019"/>
            </w:tabs>
            <w:rPr>
              <w:rFonts w:asciiTheme="minorHAnsi" w:eastAsiaTheme="minorEastAsia" w:hAnsiTheme="minorHAnsi" w:cstheme="minorBidi"/>
              <w:noProof/>
              <w:sz w:val="22"/>
              <w:szCs w:val="22"/>
              <w:lang w:val="en-US"/>
            </w:rPr>
          </w:pPr>
          <w:hyperlink w:anchor="_Toc153210771" w:history="1">
            <w:r w:rsidR="00C32946" w:rsidRPr="00AA1336">
              <w:rPr>
                <w:rStyle w:val="Hyperlink"/>
                <w:noProof/>
              </w:rPr>
              <w:t>External Benchmarking</w:t>
            </w:r>
            <w:r w:rsidR="00C32946">
              <w:rPr>
                <w:noProof/>
                <w:webHidden/>
              </w:rPr>
              <w:tab/>
            </w:r>
            <w:r>
              <w:rPr>
                <w:noProof/>
                <w:webHidden/>
              </w:rPr>
              <w:fldChar w:fldCharType="begin"/>
            </w:r>
            <w:r w:rsidR="00C32946">
              <w:rPr>
                <w:noProof/>
                <w:webHidden/>
              </w:rPr>
              <w:instrText xml:space="preserve"> PAGEREF _Toc153210771 \h </w:instrText>
            </w:r>
            <w:r>
              <w:rPr>
                <w:noProof/>
                <w:webHidden/>
              </w:rPr>
            </w:r>
            <w:r>
              <w:rPr>
                <w:noProof/>
                <w:webHidden/>
              </w:rPr>
              <w:fldChar w:fldCharType="separate"/>
            </w:r>
            <w:r w:rsidR="00C32946">
              <w:rPr>
                <w:noProof/>
                <w:webHidden/>
              </w:rPr>
              <w:t>17</w:t>
            </w:r>
            <w:r>
              <w:rPr>
                <w:noProof/>
                <w:webHidden/>
              </w:rPr>
              <w:fldChar w:fldCharType="end"/>
            </w:r>
          </w:hyperlink>
        </w:p>
        <w:p w:rsidR="00C32946" w:rsidRDefault="00B408D0">
          <w:pPr>
            <w:pStyle w:val="TOC1"/>
            <w:tabs>
              <w:tab w:val="right" w:leader="dot" w:pos="9019"/>
            </w:tabs>
            <w:rPr>
              <w:rFonts w:asciiTheme="minorHAnsi" w:eastAsiaTheme="minorEastAsia" w:hAnsiTheme="minorHAnsi" w:cstheme="minorBidi"/>
              <w:noProof/>
              <w:sz w:val="22"/>
              <w:szCs w:val="22"/>
              <w:lang w:val="en-US"/>
            </w:rPr>
          </w:pPr>
          <w:hyperlink w:anchor="_Toc153210772" w:history="1">
            <w:r w:rsidR="00C32946" w:rsidRPr="00AA1336">
              <w:rPr>
                <w:rStyle w:val="Hyperlink"/>
                <w:noProof/>
              </w:rPr>
              <w:t>Conclusion</w:t>
            </w:r>
            <w:r w:rsidR="00C32946">
              <w:rPr>
                <w:noProof/>
                <w:webHidden/>
              </w:rPr>
              <w:tab/>
            </w:r>
            <w:r>
              <w:rPr>
                <w:noProof/>
                <w:webHidden/>
              </w:rPr>
              <w:fldChar w:fldCharType="begin"/>
            </w:r>
            <w:r w:rsidR="00C32946">
              <w:rPr>
                <w:noProof/>
                <w:webHidden/>
              </w:rPr>
              <w:instrText xml:space="preserve"> PAGEREF _Toc153210772 \h </w:instrText>
            </w:r>
            <w:r>
              <w:rPr>
                <w:noProof/>
                <w:webHidden/>
              </w:rPr>
            </w:r>
            <w:r>
              <w:rPr>
                <w:noProof/>
                <w:webHidden/>
              </w:rPr>
              <w:fldChar w:fldCharType="separate"/>
            </w:r>
            <w:r w:rsidR="00C32946">
              <w:rPr>
                <w:noProof/>
                <w:webHidden/>
              </w:rPr>
              <w:t>17</w:t>
            </w:r>
            <w:r>
              <w:rPr>
                <w:noProof/>
                <w:webHidden/>
              </w:rPr>
              <w:fldChar w:fldCharType="end"/>
            </w:r>
          </w:hyperlink>
        </w:p>
        <w:p w:rsidR="00C32946" w:rsidRDefault="00B408D0">
          <w:pPr>
            <w:pStyle w:val="TOC1"/>
            <w:tabs>
              <w:tab w:val="right" w:leader="dot" w:pos="9019"/>
            </w:tabs>
            <w:rPr>
              <w:rFonts w:asciiTheme="minorHAnsi" w:eastAsiaTheme="minorEastAsia" w:hAnsiTheme="minorHAnsi" w:cstheme="minorBidi"/>
              <w:noProof/>
              <w:sz w:val="22"/>
              <w:szCs w:val="22"/>
              <w:lang w:val="en-US"/>
            </w:rPr>
          </w:pPr>
          <w:hyperlink w:anchor="_Toc153210773" w:history="1">
            <w:r w:rsidR="00C32946" w:rsidRPr="00AA1336">
              <w:rPr>
                <w:rStyle w:val="Hyperlink"/>
                <w:noProof/>
              </w:rPr>
              <w:t>References</w:t>
            </w:r>
            <w:r w:rsidR="00C32946">
              <w:rPr>
                <w:noProof/>
                <w:webHidden/>
              </w:rPr>
              <w:tab/>
            </w:r>
            <w:r>
              <w:rPr>
                <w:noProof/>
                <w:webHidden/>
              </w:rPr>
              <w:fldChar w:fldCharType="begin"/>
            </w:r>
            <w:r w:rsidR="00C32946">
              <w:rPr>
                <w:noProof/>
                <w:webHidden/>
              </w:rPr>
              <w:instrText xml:space="preserve"> PAGEREF _Toc153210773 \h </w:instrText>
            </w:r>
            <w:r>
              <w:rPr>
                <w:noProof/>
                <w:webHidden/>
              </w:rPr>
            </w:r>
            <w:r>
              <w:rPr>
                <w:noProof/>
                <w:webHidden/>
              </w:rPr>
              <w:fldChar w:fldCharType="separate"/>
            </w:r>
            <w:r w:rsidR="00C32946">
              <w:rPr>
                <w:noProof/>
                <w:webHidden/>
              </w:rPr>
              <w:t>19</w:t>
            </w:r>
            <w:r>
              <w:rPr>
                <w:noProof/>
                <w:webHidden/>
              </w:rPr>
              <w:fldChar w:fldCharType="end"/>
            </w:r>
          </w:hyperlink>
        </w:p>
        <w:p w:rsidR="00C32946" w:rsidRDefault="00B408D0">
          <w:r>
            <w:rPr>
              <w:b/>
              <w:bCs/>
              <w:noProof/>
            </w:rPr>
            <w:fldChar w:fldCharType="end"/>
          </w:r>
        </w:p>
      </w:sdtContent>
    </w:sdt>
    <w:p w:rsidR="00C32946" w:rsidRDefault="00C32946">
      <w:pPr>
        <w:rPr>
          <w:b/>
          <w:sz w:val="28"/>
          <w:szCs w:val="28"/>
        </w:rPr>
      </w:pPr>
      <w:r>
        <w:br w:type="page"/>
      </w:r>
    </w:p>
    <w:p w:rsidR="00C16D8D" w:rsidRDefault="007E45BB">
      <w:pPr>
        <w:pStyle w:val="Heading1"/>
      </w:pPr>
      <w:bookmarkStart w:id="1" w:name="_Toc153210746"/>
      <w:r>
        <w:lastRenderedPageBreak/>
        <w:t>Introduction</w:t>
      </w:r>
      <w:bookmarkEnd w:id="1"/>
    </w:p>
    <w:p w:rsidR="00C16D8D" w:rsidRDefault="007E45BB">
      <w:pPr>
        <w:pStyle w:val="Normal1"/>
      </w:pPr>
      <w:r>
        <w:t>Differentiation strategy is a me</w:t>
      </w:r>
      <w:r>
        <w:t>thod that applies many things to “the company that sets it apart from products that its competitors might sell in the market of the UK”. A small business strategic plan, such as one for a restaurant, should exhibit the ability to apply research findings to</w:t>
      </w:r>
      <w:r>
        <w:t xml:space="preserve"> practical real-world situations with a high level of inventiveness. It provides an in-depth examination of strategy execution and progress. In recent years, “the role of sustainability in business strategy” has grown dramatically. It is vital to provide t</w:t>
      </w:r>
      <w:r>
        <w:t xml:space="preserve">angible examples to back up strategic strategy statements (Butt, 2020).  </w:t>
      </w:r>
    </w:p>
    <w:p w:rsidR="00C16D8D" w:rsidRDefault="007E45BB">
      <w:pPr>
        <w:pStyle w:val="Heading1"/>
      </w:pPr>
      <w:bookmarkStart w:id="2" w:name="_ejk3ki3eqv5z" w:colFirst="0" w:colLast="0"/>
      <w:bookmarkStart w:id="3" w:name="_Toc153210747"/>
      <w:bookmarkEnd w:id="2"/>
      <w:r>
        <w:t>A Vision, Mission and Objectives for the Delicious</w:t>
      </w:r>
      <w:bookmarkEnd w:id="3"/>
    </w:p>
    <w:p w:rsidR="00C16D8D" w:rsidRDefault="007E45BB">
      <w:pPr>
        <w:pStyle w:val="Heading2"/>
        <w:spacing w:after="200"/>
      </w:pPr>
      <w:bookmarkStart w:id="4" w:name="_bn1rmu23m20z" w:colFirst="0" w:colLast="0"/>
      <w:bookmarkStart w:id="5" w:name="_Toc153210748"/>
      <w:bookmarkEnd w:id="4"/>
      <w:r>
        <w:t>1. Vision Statement</w:t>
      </w:r>
      <w:bookmarkEnd w:id="5"/>
    </w:p>
    <w:p w:rsidR="00C16D8D" w:rsidRDefault="007E45BB">
      <w:pPr>
        <w:pStyle w:val="Normal1"/>
        <w:spacing w:after="200"/>
        <w:rPr>
          <w:b/>
        </w:rPr>
      </w:pPr>
      <w:r>
        <w:rPr>
          <w:b/>
        </w:rPr>
        <w:t xml:space="preserve">The Passion to Lead and Innovate in the Food Industry </w:t>
      </w:r>
    </w:p>
    <w:p w:rsidR="00C16D8D" w:rsidRDefault="007E45BB">
      <w:pPr>
        <w:pStyle w:val="Normal1"/>
      </w:pPr>
      <w:r>
        <w:t xml:space="preserve">The major purpose of this literature review is to create a cutting-edge system for managing food loss and waste that fulfils UN Sustainable Development purpose 12, sustainable consumption and production. The research provides a comprehensive evaluation of </w:t>
      </w:r>
      <w:r>
        <w:t>current literature on the concepts, product categories, causes, cures, and research issues related to food loss and waste management (Lemaire and Limbourg, 2019). The  UK tax policies and ensuring compliance with local regulations are necessary for financi</w:t>
      </w:r>
      <w:r>
        <w:t>al stability. The political environment's stability impacts long-term planning for the company. Economic hands influence pricing plans and consumer spending habits, affecting revenue and profitability for the company. Comprehending the subtle cultural intr</w:t>
      </w:r>
      <w:r>
        <w:t>icacies of the UK market facilitates the customisation of menu items and marketing tactics to suit the regional tastes of a Delicious food restaurant company. Investing in online ordering systems, digital marketing, and tech-driven operational efficiencies</w:t>
      </w:r>
      <w:r>
        <w:t xml:space="preserve"> to meet UK consumer expectations for the company. The UK labour laws, health and safety standards, and licensing requirements ensure legal and ethical business operations. Embracing sustainability techniques, reducing environmental impact, and aligning wi</w:t>
      </w:r>
      <w:r>
        <w:t xml:space="preserve">th the UK's environmental regulations for positive brand perception.  </w:t>
      </w:r>
    </w:p>
    <w:p w:rsidR="00C16D8D" w:rsidRDefault="007E45BB">
      <w:pPr>
        <w:pStyle w:val="Heading2"/>
        <w:spacing w:before="200" w:after="200"/>
      </w:pPr>
      <w:bookmarkStart w:id="6" w:name="_c78gw4sc7bu0" w:colFirst="0" w:colLast="0"/>
      <w:bookmarkStart w:id="7" w:name="_Toc153210749"/>
      <w:bookmarkEnd w:id="6"/>
      <w:r>
        <w:t>2. Mission Statement</w:t>
      </w:r>
      <w:bookmarkEnd w:id="7"/>
    </w:p>
    <w:p w:rsidR="00C16D8D" w:rsidRDefault="007E45BB">
      <w:pPr>
        <w:pStyle w:val="Normal1"/>
        <w:spacing w:before="200" w:after="200"/>
        <w:rPr>
          <w:b/>
        </w:rPr>
      </w:pPr>
      <w:r>
        <w:rPr>
          <w:b/>
        </w:rPr>
        <w:t xml:space="preserve">Leadership in Customer Satisfaction, Food Safety, and the Circular Economy </w:t>
      </w:r>
    </w:p>
    <w:p w:rsidR="00C16D8D" w:rsidRDefault="007E45BB">
      <w:pPr>
        <w:pStyle w:val="Normal1"/>
      </w:pPr>
      <w:r>
        <w:lastRenderedPageBreak/>
        <w:t>The purpose of the delicious restaurant is to look at “the similarities and differences between current definitions and declarations of Food Safety Culture and Food Safety Climate and to suggest clarifying definitions for both categories in order to give a</w:t>
      </w:r>
      <w:r>
        <w:t xml:space="preserve"> consistent approach to the subject” (Duryan et al., 2020). The research evaluates several company “cultures, climates, and employee behaviours to provide major contrasts and more insights into each of them”. The restaurant attempts to keep its menu option</w:t>
      </w:r>
      <w:r>
        <w:t>s fresh by sourcing the freshest ingredients and experimenting with new culinary techniques to offer unique and delightful dishes. Building a circular economy and increasing the value of material flows are garnering more scientific attention. “The circular</w:t>
      </w:r>
      <w:r>
        <w:t xml:space="preserve"> economy seeks to promote sustainable consumption and production while reducing greenhouse gas emissions. By comparing the similarities and differences in the concepts of economy and circular economy, reviewing the benefits and limitations of existing poli</w:t>
      </w:r>
      <w:r>
        <w:t xml:space="preserve">cies, and evaluating the global situations of food waste and its management on a household and commercial basis to promote circular economy, this study identifies research gaps on how to achieve circular economy through sustainable food waste management”. </w:t>
      </w:r>
      <w:r>
        <w:t xml:space="preserve"> </w:t>
      </w:r>
    </w:p>
    <w:p w:rsidR="00C16D8D" w:rsidRDefault="007E45BB">
      <w:pPr>
        <w:pStyle w:val="Heading2"/>
      </w:pPr>
      <w:bookmarkStart w:id="8" w:name="_db3yreyoc5aw" w:colFirst="0" w:colLast="0"/>
      <w:bookmarkStart w:id="9" w:name="_Toc153210750"/>
      <w:bookmarkEnd w:id="8"/>
      <w:r>
        <w:t>3. Objectives</w:t>
      </w:r>
      <w:bookmarkEnd w:id="9"/>
    </w:p>
    <w:p w:rsidR="00C16D8D" w:rsidRDefault="007E45BB">
      <w:pPr>
        <w:pStyle w:val="Normal1"/>
      </w:pPr>
      <w:r>
        <w:t>The company aims to create a Warm Environment, maintain a Sustainable Supply Chain, and integrate strategic Planning for Excellence. The objectives are as follows;</w:t>
      </w:r>
    </w:p>
    <w:p w:rsidR="00C16D8D" w:rsidRDefault="007E45BB">
      <w:pPr>
        <w:pStyle w:val="Normal1"/>
        <w:numPr>
          <w:ilvl w:val="0"/>
          <w:numId w:val="10"/>
        </w:numPr>
      </w:pPr>
      <w:r>
        <w:t xml:space="preserve">To provide a welcoming environment for its guests. </w:t>
      </w:r>
    </w:p>
    <w:p w:rsidR="00C16D8D" w:rsidRDefault="007E45BB">
      <w:pPr>
        <w:pStyle w:val="Normal1"/>
        <w:numPr>
          <w:ilvl w:val="0"/>
          <w:numId w:val="10"/>
        </w:numPr>
      </w:pPr>
      <w:r>
        <w:t>Ensure a pleasurable and</w:t>
      </w:r>
      <w:r>
        <w:t xml:space="preserve"> fulfilling eating experience. </w:t>
      </w:r>
    </w:p>
    <w:p w:rsidR="00C16D8D" w:rsidRDefault="007E45BB">
      <w:pPr>
        <w:pStyle w:val="Normal1"/>
        <w:numPr>
          <w:ilvl w:val="0"/>
          <w:numId w:val="10"/>
        </w:numPr>
      </w:pPr>
      <w:r>
        <w:t xml:space="preserve">Involvement and the promotion of sustainable methods. </w:t>
      </w:r>
    </w:p>
    <w:p w:rsidR="00C16D8D" w:rsidRDefault="007E45BB">
      <w:pPr>
        <w:pStyle w:val="Normal1"/>
      </w:pPr>
      <w:r>
        <w:t>The beautiful restaurant also strives to produce a warm and inviting setting for its visitors, ensuring a pleasant and satisfying dining experience. The restaurant seeks</w:t>
      </w:r>
      <w:r>
        <w:t xml:space="preserve"> to establish strong relationships with suppliers and partners to ensure the availability of high-quality food while also ensuring a sustainable and ethical supply chain (Yoon, Chung and Jun, 2020). “Despite increased interest in the intersection of strate</w:t>
      </w:r>
      <w:r>
        <w:t>gic planning and business model management, research and practice are struggling to integrate the two processes”. Using “a rationalist approach and formal control theory, they present an integrated management framework that provides a conceptual model of h</w:t>
      </w:r>
      <w:r>
        <w:t>ow to maintain consistency between the relevant goal and the planning levels”. As a consequence, they divide complex organizational duties into layers like “strategy, business model portfolio, tactics, and operations”. “They outline the formal tasks and ob</w:t>
      </w:r>
      <w:r>
        <w:t xml:space="preserve">jectives at each level and explain how they interact. Furthermore, they illustrate </w:t>
      </w:r>
      <w:r>
        <w:lastRenderedPageBreak/>
        <w:t>how higher and lower-level formal control loops remain aligned and how the appropriate organizational level adapts to environmental changes. Finally, they will examine how t</w:t>
      </w:r>
      <w:r>
        <w:t>hese formal control mechanisms facilitate competent management of the dynamics inherent in strategy and business model management”. Delicious Restaurant is also committed to giving back to the community through partnerships with local farmers and businesse</w:t>
      </w:r>
      <w:r>
        <w:t xml:space="preserve">s, the promotion of sustainable practices, and active participation in community events and activities. </w:t>
      </w:r>
    </w:p>
    <w:p w:rsidR="00C16D8D" w:rsidRDefault="007E45BB">
      <w:pPr>
        <w:pStyle w:val="Heading1"/>
      </w:pPr>
      <w:bookmarkStart w:id="10" w:name="_gr0b6uhpp2sf" w:colFirst="0" w:colLast="0"/>
      <w:bookmarkStart w:id="11" w:name="_Toc153210751"/>
      <w:bookmarkEnd w:id="10"/>
      <w:r>
        <w:t>External and Internal Environmental Audits</w:t>
      </w:r>
      <w:bookmarkEnd w:id="11"/>
    </w:p>
    <w:p w:rsidR="00C16D8D" w:rsidRDefault="007E45BB">
      <w:pPr>
        <w:pStyle w:val="Normal1"/>
      </w:pPr>
      <w:r>
        <w:t>An environmental audit is an important way of building strategic management in a company (Fuertes et al., 20</w:t>
      </w:r>
      <w:r>
        <w:t>20). It overviews internal and external factors for the strategic management that influence a company's operations. The main goals of internal audits are to assess present performance and identify development opportunities. The purpose of external audits i</w:t>
      </w:r>
      <w:r>
        <w:t>s to demonstrate the integrity and correctness of financial accounts.  Here this audit delivers multiple valuable pieces of information for 'Delicious', the London-based food restaurant company planning to expand its business within the UK. The small-scale</w:t>
      </w:r>
      <w:r>
        <w:t xml:space="preserve"> company has the opportunity to expand by measuring internal and external factors (Burrowes-Cromwell, 2022).  So here the following in-depth analysis takes the lots of factors that affect the environmental aspects affecting the business. Environmental audi</w:t>
      </w:r>
      <w:r>
        <w:t>ting must contain environmental audits as a crucial component to determine whether the food restaurant company is adhering to internal environmental policy and regulatory obligations in the UK (Attar, 2023). The following areas apply to environmental audit</w:t>
      </w:r>
      <w:r>
        <w:t>s: compliance audits, audits of environmental management systems, audits of transactional systems, audits of treatment, storage, and disposal facilities, audits of products, audits of pollution prevention, and audits of environmental liability accrual with</w:t>
      </w:r>
      <w:r>
        <w:t xml:space="preserve">in the company. The environmental challenges are influencing the future of Delicious, internal auditors must take an active role in addressing them. These factors can enhance the overall aspect of this company to expand the business within the company. </w:t>
      </w:r>
    </w:p>
    <w:p w:rsidR="00C16D8D" w:rsidRDefault="007E45BB">
      <w:pPr>
        <w:pStyle w:val="Heading2"/>
      </w:pPr>
      <w:bookmarkStart w:id="12" w:name="_r2doqlizx508" w:colFirst="0" w:colLast="0"/>
      <w:bookmarkStart w:id="13" w:name="_Toc153210752"/>
      <w:bookmarkEnd w:id="12"/>
      <w:r>
        <w:t>PE</w:t>
      </w:r>
      <w:r>
        <w:t>STEL analysis of Delicious company</w:t>
      </w:r>
      <w:bookmarkEnd w:id="13"/>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10"/>
        <w:gridCol w:w="3030"/>
        <w:gridCol w:w="4260"/>
      </w:tblGrid>
      <w:tr w:rsidR="00C16D8D">
        <w:tc>
          <w:tcPr>
            <w:tcW w:w="1710" w:type="dxa"/>
            <w:shd w:val="clear" w:color="auto" w:fill="auto"/>
            <w:tcMar>
              <w:top w:w="100" w:type="dxa"/>
              <w:left w:w="100" w:type="dxa"/>
              <w:bottom w:w="100" w:type="dxa"/>
              <w:right w:w="100" w:type="dxa"/>
            </w:tcMar>
          </w:tcPr>
          <w:p w:rsidR="00C16D8D" w:rsidRDefault="007E45BB">
            <w:pPr>
              <w:pStyle w:val="Normal1"/>
              <w:jc w:val="center"/>
            </w:pPr>
            <w:r>
              <w:rPr>
                <w:b/>
              </w:rPr>
              <w:t>Factor</w:t>
            </w:r>
          </w:p>
        </w:tc>
        <w:tc>
          <w:tcPr>
            <w:tcW w:w="3030" w:type="dxa"/>
            <w:shd w:val="clear" w:color="auto" w:fill="auto"/>
            <w:tcMar>
              <w:top w:w="100" w:type="dxa"/>
              <w:left w:w="100" w:type="dxa"/>
              <w:bottom w:w="100" w:type="dxa"/>
              <w:right w:w="100" w:type="dxa"/>
            </w:tcMar>
          </w:tcPr>
          <w:p w:rsidR="00C16D8D" w:rsidRDefault="007E45BB">
            <w:pPr>
              <w:pStyle w:val="Normal1"/>
              <w:jc w:val="center"/>
            </w:pPr>
            <w:r>
              <w:rPr>
                <w:b/>
              </w:rPr>
              <w:t>Description</w:t>
            </w:r>
          </w:p>
        </w:tc>
        <w:tc>
          <w:tcPr>
            <w:tcW w:w="4260" w:type="dxa"/>
            <w:shd w:val="clear" w:color="auto" w:fill="auto"/>
            <w:tcMar>
              <w:top w:w="100" w:type="dxa"/>
              <w:left w:w="100" w:type="dxa"/>
              <w:bottom w:w="100" w:type="dxa"/>
              <w:right w:w="100" w:type="dxa"/>
            </w:tcMar>
          </w:tcPr>
          <w:p w:rsidR="00C16D8D" w:rsidRDefault="007E45BB">
            <w:pPr>
              <w:pStyle w:val="Normal1"/>
              <w:jc w:val="center"/>
            </w:pPr>
            <w:r>
              <w:rPr>
                <w:b/>
              </w:rPr>
              <w:t>Impact on 'Delicious' Expansion</w:t>
            </w:r>
          </w:p>
        </w:tc>
      </w:tr>
      <w:tr w:rsidR="00C16D8D">
        <w:tc>
          <w:tcPr>
            <w:tcW w:w="171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Political</w:t>
            </w:r>
          </w:p>
        </w:tc>
        <w:tc>
          <w:tcPr>
            <w:tcW w:w="303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 xml:space="preserve">The stability in the legislative body, UK tax </w:t>
            </w:r>
            <w:r>
              <w:lastRenderedPageBreak/>
              <w:t>policies, and regulations concerning the restaurant industry</w:t>
            </w:r>
          </w:p>
        </w:tc>
        <w:tc>
          <w:tcPr>
            <w:tcW w:w="426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lastRenderedPageBreak/>
              <w:t xml:space="preserve">The  UK tax policies and ensuring compliance with local regulations are </w:t>
            </w:r>
            <w:r>
              <w:lastRenderedPageBreak/>
              <w:t>necessary for financial stability. The political environment's stability impacts long-term planning for the company.</w:t>
            </w:r>
          </w:p>
        </w:tc>
      </w:tr>
      <w:tr w:rsidR="00C16D8D">
        <w:tc>
          <w:tcPr>
            <w:tcW w:w="171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lastRenderedPageBreak/>
              <w:t>Economic</w:t>
            </w:r>
          </w:p>
        </w:tc>
        <w:tc>
          <w:tcPr>
            <w:tcW w:w="303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UK economic conditions, inflation rates, and consumer spe</w:t>
            </w:r>
            <w:r>
              <w:t>nding patterns.</w:t>
            </w:r>
          </w:p>
        </w:tc>
        <w:tc>
          <w:tcPr>
            <w:tcW w:w="4260" w:type="dxa"/>
            <w:shd w:val="clear" w:color="auto" w:fill="auto"/>
            <w:tcMar>
              <w:top w:w="100" w:type="dxa"/>
              <w:left w:w="100" w:type="dxa"/>
              <w:bottom w:w="100" w:type="dxa"/>
              <w:right w:w="100" w:type="dxa"/>
            </w:tcMar>
          </w:tcPr>
          <w:p w:rsidR="00C16D8D" w:rsidRDefault="007E45BB">
            <w:pPr>
              <w:pStyle w:val="Normal1"/>
              <w:widowControl w:val="0"/>
            </w:pPr>
            <w:r>
              <w:t>Economic hands influence pricing plans and consumer spending habits, affecting revenue and profitability for the company.</w:t>
            </w:r>
          </w:p>
        </w:tc>
      </w:tr>
      <w:tr w:rsidR="00C16D8D">
        <w:tc>
          <w:tcPr>
            <w:tcW w:w="171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Social</w:t>
            </w:r>
          </w:p>
        </w:tc>
        <w:tc>
          <w:tcPr>
            <w:tcW w:w="303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UK cultural directions, demographics and lifestyle changes affect consumer preferences.</w:t>
            </w:r>
          </w:p>
        </w:tc>
        <w:tc>
          <w:tcPr>
            <w:tcW w:w="426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 xml:space="preserve">Comprehending the subtle cultural intricacies of the UK market facilitates the customisation of menu items and marketing tactics to suit the regional tastes of a Delicious food restaurant company (Dey et al., 2019).  </w:t>
            </w:r>
          </w:p>
        </w:tc>
      </w:tr>
      <w:tr w:rsidR="00C16D8D">
        <w:tc>
          <w:tcPr>
            <w:tcW w:w="171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Technological</w:t>
            </w:r>
          </w:p>
        </w:tc>
        <w:tc>
          <w:tcPr>
            <w:tcW w:w="303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 xml:space="preserve">Adoption of technology </w:t>
            </w:r>
            <w:r>
              <w:t>in the UK, online company, and customer expectations.</w:t>
            </w:r>
          </w:p>
        </w:tc>
        <w:tc>
          <w:tcPr>
            <w:tcW w:w="426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Investing in online ordering systems, digital marketing, and tech-driven operational efficiencies to meet UK consumer expectations for the company.</w:t>
            </w:r>
          </w:p>
        </w:tc>
      </w:tr>
      <w:tr w:rsidR="00C16D8D">
        <w:tc>
          <w:tcPr>
            <w:tcW w:w="171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Legal</w:t>
            </w:r>
          </w:p>
        </w:tc>
        <w:tc>
          <w:tcPr>
            <w:tcW w:w="303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UK legislation related to employment, health an</w:t>
            </w:r>
            <w:r>
              <w:t>d safety, and industry-specific regulations.</w:t>
            </w:r>
          </w:p>
        </w:tc>
        <w:tc>
          <w:tcPr>
            <w:tcW w:w="426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 xml:space="preserve">The UK labour laws, health and safety standards, and licensing requirements ensure legal and ethical business operations. </w:t>
            </w:r>
          </w:p>
        </w:tc>
      </w:tr>
      <w:tr w:rsidR="00C16D8D">
        <w:tc>
          <w:tcPr>
            <w:tcW w:w="171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Environmental</w:t>
            </w:r>
          </w:p>
        </w:tc>
        <w:tc>
          <w:tcPr>
            <w:tcW w:w="3030" w:type="dxa"/>
            <w:shd w:val="clear" w:color="auto" w:fill="auto"/>
            <w:tcMar>
              <w:top w:w="100" w:type="dxa"/>
              <w:left w:w="100" w:type="dxa"/>
              <w:bottom w:w="100" w:type="dxa"/>
              <w:right w:w="100" w:type="dxa"/>
            </w:tcMar>
          </w:tcPr>
          <w:p w:rsidR="00C16D8D" w:rsidRDefault="007E45BB">
            <w:pPr>
              <w:pStyle w:val="Normal1"/>
              <w:widowControl w:val="0"/>
              <w:pBdr>
                <w:top w:val="nil"/>
                <w:left w:val="nil"/>
                <w:bottom w:val="nil"/>
                <w:right w:val="nil"/>
                <w:between w:val="nil"/>
              </w:pBdr>
            </w:pPr>
            <w:r>
              <w:t>Climate considerations in the UK, sustainability practices, and adherence</w:t>
            </w:r>
            <w:r>
              <w:t xml:space="preserve"> to environmental regulations.</w:t>
            </w:r>
          </w:p>
        </w:tc>
        <w:tc>
          <w:tcPr>
            <w:tcW w:w="4260" w:type="dxa"/>
            <w:shd w:val="clear" w:color="auto" w:fill="auto"/>
            <w:tcMar>
              <w:top w:w="100" w:type="dxa"/>
              <w:left w:w="100" w:type="dxa"/>
              <w:bottom w:w="100" w:type="dxa"/>
              <w:right w:w="100" w:type="dxa"/>
            </w:tcMar>
          </w:tcPr>
          <w:p w:rsidR="00C16D8D" w:rsidRDefault="007E45BB">
            <w:pPr>
              <w:pStyle w:val="Normal1"/>
              <w:widowControl w:val="0"/>
            </w:pPr>
            <w:r>
              <w:t>Embracing sustainability techniques, reducing environmental impact, and aligning with the UK's environmental regulations for positive brand perception.</w:t>
            </w:r>
          </w:p>
        </w:tc>
      </w:tr>
    </w:tbl>
    <w:p w:rsidR="00C16D8D" w:rsidRDefault="007E45BB">
      <w:pPr>
        <w:pStyle w:val="Normal1"/>
        <w:spacing w:before="200"/>
      </w:pPr>
      <w:r>
        <w:t>The political factor in the UK is quite healthy for setting up any busin</w:t>
      </w:r>
      <w:r>
        <w:t>ess. So for the business expansion, the political backup always favours the food company like Delicious (Omoregie, 2021). The economic stability of the UK has enhanced the food market for the last few years. There is a gap where the company can grab that o</w:t>
      </w:r>
      <w:r>
        <w:t xml:space="preserve">pportunity. The social and cultural factor is inclusive in the UK so any kind of food menu can be sustained in the market without any </w:t>
      </w:r>
      <w:r>
        <w:lastRenderedPageBreak/>
        <w:t>social and cultural barrier. The technological advancement ensures huge business expansion in every corner of the UK. Depe</w:t>
      </w:r>
      <w:r>
        <w:t>nding on the huge market space technological advancement ensures market expansion. To stay out of legal trouble, it's imperative to abide by UK-specific legal requirements for employment, health, safety, and industry standards. Environment engagement is we</w:t>
      </w:r>
      <w:r>
        <w:t xml:space="preserve">ll managed in the UK therefore it is easy to enhance its market in the UK. </w:t>
      </w:r>
    </w:p>
    <w:p w:rsidR="00C16D8D" w:rsidRDefault="007E45BB">
      <w:pPr>
        <w:pStyle w:val="Heading2"/>
      </w:pPr>
      <w:bookmarkStart w:id="14" w:name="_qw4jsc1ssk7j" w:colFirst="0" w:colLast="0"/>
      <w:bookmarkStart w:id="15" w:name="_Toc153210753"/>
      <w:bookmarkEnd w:id="14"/>
      <w:r>
        <w:t>Porter's Five Force Analysis for Delicious</w:t>
      </w:r>
      <w:bookmarkEnd w:id="15"/>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45"/>
        <w:gridCol w:w="2865"/>
        <w:gridCol w:w="4290"/>
      </w:tblGrid>
      <w:tr w:rsidR="00C16D8D">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C16D8D" w:rsidRDefault="007E45BB">
            <w:pPr>
              <w:pStyle w:val="Normal1"/>
            </w:pPr>
            <w:r>
              <w:rPr>
                <w:b/>
              </w:rPr>
              <w:t>Force</w:t>
            </w:r>
          </w:p>
        </w:tc>
        <w:tc>
          <w:tcPr>
            <w:tcW w:w="2865" w:type="dxa"/>
            <w:shd w:val="clear" w:color="auto" w:fill="auto"/>
            <w:tcMar>
              <w:top w:w="100" w:type="dxa"/>
              <w:left w:w="100" w:type="dxa"/>
              <w:bottom w:w="100" w:type="dxa"/>
              <w:right w:w="100" w:type="dxa"/>
            </w:tcMar>
          </w:tcPr>
          <w:p w:rsidR="00C16D8D" w:rsidRDefault="007E45BB">
            <w:pPr>
              <w:pStyle w:val="Normal1"/>
            </w:pPr>
            <w:r>
              <w:rPr>
                <w:b/>
              </w:rPr>
              <w:t>Description</w:t>
            </w:r>
          </w:p>
        </w:tc>
        <w:tc>
          <w:tcPr>
            <w:tcW w:w="4290" w:type="dxa"/>
            <w:shd w:val="clear" w:color="auto" w:fill="auto"/>
            <w:tcMar>
              <w:top w:w="100" w:type="dxa"/>
              <w:left w:w="100" w:type="dxa"/>
              <w:bottom w:w="100" w:type="dxa"/>
              <w:right w:w="100" w:type="dxa"/>
            </w:tcMar>
          </w:tcPr>
          <w:p w:rsidR="00C16D8D" w:rsidRDefault="007E45BB">
            <w:pPr>
              <w:pStyle w:val="Normal1"/>
            </w:pPr>
            <w:r>
              <w:rPr>
                <w:b/>
              </w:rPr>
              <w:t>Impact on 'Delicious' Expansion</w:t>
            </w:r>
          </w:p>
        </w:tc>
      </w:tr>
      <w:tr w:rsidR="00C16D8D">
        <w:tc>
          <w:tcPr>
            <w:tcW w:w="1845" w:type="dxa"/>
            <w:shd w:val="clear" w:color="auto" w:fill="auto"/>
            <w:tcMar>
              <w:top w:w="100" w:type="dxa"/>
              <w:left w:w="100" w:type="dxa"/>
              <w:bottom w:w="100" w:type="dxa"/>
              <w:right w:w="100" w:type="dxa"/>
            </w:tcMar>
          </w:tcPr>
          <w:p w:rsidR="00C16D8D" w:rsidRDefault="007E45BB">
            <w:pPr>
              <w:pStyle w:val="Normal1"/>
            </w:pPr>
            <w:r>
              <w:t>Threat of New Entrants</w:t>
            </w:r>
          </w:p>
        </w:tc>
        <w:tc>
          <w:tcPr>
            <w:tcW w:w="2865" w:type="dxa"/>
            <w:shd w:val="clear" w:color="auto" w:fill="auto"/>
            <w:tcMar>
              <w:top w:w="100" w:type="dxa"/>
              <w:left w:w="100" w:type="dxa"/>
              <w:bottom w:w="100" w:type="dxa"/>
              <w:right w:w="100" w:type="dxa"/>
            </w:tcMar>
          </w:tcPr>
          <w:p w:rsidR="00C16D8D" w:rsidRDefault="007E45BB">
            <w:pPr>
              <w:pStyle w:val="Normal1"/>
            </w:pPr>
            <w:r>
              <w:t>The simplicity with which new rivals can join the UK restaurant</w:t>
            </w:r>
            <w:r>
              <w:t xml:space="preserve"> industry.</w:t>
            </w:r>
          </w:p>
        </w:tc>
        <w:tc>
          <w:tcPr>
            <w:tcW w:w="4290" w:type="dxa"/>
            <w:shd w:val="clear" w:color="auto" w:fill="auto"/>
            <w:tcMar>
              <w:top w:w="100" w:type="dxa"/>
              <w:left w:w="100" w:type="dxa"/>
              <w:bottom w:w="100" w:type="dxa"/>
              <w:right w:w="100" w:type="dxa"/>
            </w:tcMar>
          </w:tcPr>
          <w:p w:rsidR="00C16D8D" w:rsidRDefault="007E45BB">
            <w:pPr>
              <w:pStyle w:val="Normal1"/>
            </w:pPr>
            <w:r>
              <w:t xml:space="preserve">While great brand competitors and consumer loyalty might act as a barrier for new entrants, low entry barriers may actually increase competition within the UK market. </w:t>
            </w:r>
          </w:p>
        </w:tc>
      </w:tr>
      <w:tr w:rsidR="00C16D8D">
        <w:tc>
          <w:tcPr>
            <w:tcW w:w="1845" w:type="dxa"/>
            <w:shd w:val="clear" w:color="auto" w:fill="auto"/>
            <w:tcMar>
              <w:top w:w="100" w:type="dxa"/>
              <w:left w:w="100" w:type="dxa"/>
              <w:bottom w:w="100" w:type="dxa"/>
              <w:right w:w="100" w:type="dxa"/>
            </w:tcMar>
          </w:tcPr>
          <w:p w:rsidR="00C16D8D" w:rsidRDefault="007E45BB">
            <w:pPr>
              <w:pStyle w:val="Normal1"/>
            </w:pPr>
            <w:r>
              <w:t>Bargaining Power of Buyers</w:t>
            </w:r>
          </w:p>
        </w:tc>
        <w:tc>
          <w:tcPr>
            <w:tcW w:w="2865" w:type="dxa"/>
            <w:shd w:val="clear" w:color="auto" w:fill="auto"/>
            <w:tcMar>
              <w:top w:w="100" w:type="dxa"/>
              <w:left w:w="100" w:type="dxa"/>
              <w:bottom w:w="100" w:type="dxa"/>
              <w:right w:w="100" w:type="dxa"/>
            </w:tcMar>
          </w:tcPr>
          <w:p w:rsidR="00C16D8D" w:rsidRDefault="007E45BB">
            <w:pPr>
              <w:pStyle w:val="Normal1"/>
            </w:pPr>
            <w:r>
              <w:t xml:space="preserve">The influence customers have on the restaurant, </w:t>
            </w:r>
            <w:r>
              <w:t>including price sensitivity and demand.</w:t>
            </w:r>
          </w:p>
        </w:tc>
        <w:tc>
          <w:tcPr>
            <w:tcW w:w="4290" w:type="dxa"/>
            <w:shd w:val="clear" w:color="auto" w:fill="auto"/>
            <w:tcMar>
              <w:top w:w="100" w:type="dxa"/>
              <w:left w:w="100" w:type="dxa"/>
              <w:bottom w:w="100" w:type="dxa"/>
              <w:right w:w="100" w:type="dxa"/>
            </w:tcMar>
          </w:tcPr>
          <w:p w:rsidR="00C16D8D" w:rsidRDefault="007E45BB">
            <w:pPr>
              <w:pStyle w:val="Normal1"/>
            </w:pPr>
            <w:r>
              <w:t>The loyalty of customers and unique offerings can mitigate buyer power, and maintaining competitive pricing and quality is crucial (Amalia and Mohammad, 2023).</w:t>
            </w:r>
          </w:p>
        </w:tc>
      </w:tr>
      <w:tr w:rsidR="00C16D8D">
        <w:tc>
          <w:tcPr>
            <w:tcW w:w="1845" w:type="dxa"/>
            <w:shd w:val="clear" w:color="auto" w:fill="auto"/>
            <w:tcMar>
              <w:top w:w="100" w:type="dxa"/>
              <w:left w:w="100" w:type="dxa"/>
              <w:bottom w:w="100" w:type="dxa"/>
              <w:right w:w="100" w:type="dxa"/>
            </w:tcMar>
          </w:tcPr>
          <w:p w:rsidR="00C16D8D" w:rsidRDefault="007E45BB">
            <w:pPr>
              <w:pStyle w:val="Normal1"/>
            </w:pPr>
            <w:r>
              <w:t>Bargaining Power of Suppliers</w:t>
            </w:r>
          </w:p>
        </w:tc>
        <w:tc>
          <w:tcPr>
            <w:tcW w:w="2865" w:type="dxa"/>
            <w:shd w:val="clear" w:color="auto" w:fill="auto"/>
            <w:tcMar>
              <w:top w:w="100" w:type="dxa"/>
              <w:left w:w="100" w:type="dxa"/>
              <w:bottom w:w="100" w:type="dxa"/>
              <w:right w:w="100" w:type="dxa"/>
            </w:tcMar>
          </w:tcPr>
          <w:p w:rsidR="00C16D8D" w:rsidRDefault="007E45BB">
            <w:pPr>
              <w:pStyle w:val="Normal1"/>
            </w:pPr>
            <w:r>
              <w:t>The influence of supplier</w:t>
            </w:r>
            <w:r>
              <w:t>s on the restaurant, considering the availability of ingredients and resources.</w:t>
            </w:r>
          </w:p>
        </w:tc>
        <w:tc>
          <w:tcPr>
            <w:tcW w:w="4290" w:type="dxa"/>
            <w:shd w:val="clear" w:color="auto" w:fill="auto"/>
            <w:tcMar>
              <w:top w:w="100" w:type="dxa"/>
              <w:left w:w="100" w:type="dxa"/>
              <w:bottom w:w="100" w:type="dxa"/>
              <w:right w:w="100" w:type="dxa"/>
            </w:tcMar>
          </w:tcPr>
          <w:p w:rsidR="00C16D8D" w:rsidRDefault="007E45BB">
            <w:pPr>
              <w:pStyle w:val="Normal1"/>
            </w:pPr>
            <w:r>
              <w:t>Establishing strong supplier relationships and diversifying sources can reduce dependency and mitigate supplier power.</w:t>
            </w:r>
          </w:p>
        </w:tc>
      </w:tr>
      <w:tr w:rsidR="00C16D8D">
        <w:tc>
          <w:tcPr>
            <w:tcW w:w="1845" w:type="dxa"/>
            <w:shd w:val="clear" w:color="auto" w:fill="auto"/>
            <w:tcMar>
              <w:top w:w="100" w:type="dxa"/>
              <w:left w:w="100" w:type="dxa"/>
              <w:bottom w:w="100" w:type="dxa"/>
              <w:right w:w="100" w:type="dxa"/>
            </w:tcMar>
          </w:tcPr>
          <w:p w:rsidR="00C16D8D" w:rsidRDefault="007E45BB">
            <w:pPr>
              <w:pStyle w:val="Normal1"/>
            </w:pPr>
            <w:r>
              <w:t>Threat of Substitutes</w:t>
            </w:r>
          </w:p>
        </w:tc>
        <w:tc>
          <w:tcPr>
            <w:tcW w:w="2865" w:type="dxa"/>
            <w:shd w:val="clear" w:color="auto" w:fill="auto"/>
            <w:tcMar>
              <w:top w:w="100" w:type="dxa"/>
              <w:left w:w="100" w:type="dxa"/>
              <w:bottom w:w="100" w:type="dxa"/>
              <w:right w:w="100" w:type="dxa"/>
            </w:tcMar>
          </w:tcPr>
          <w:p w:rsidR="00C16D8D" w:rsidRDefault="007E45BB">
            <w:pPr>
              <w:pStyle w:val="Normal1"/>
            </w:pPr>
            <w:r>
              <w:t xml:space="preserve">The availability of alternative </w:t>
            </w:r>
            <w:r>
              <w:t>dining choices that could satisfy customer needs.</w:t>
            </w:r>
          </w:p>
        </w:tc>
        <w:tc>
          <w:tcPr>
            <w:tcW w:w="4290" w:type="dxa"/>
            <w:shd w:val="clear" w:color="auto" w:fill="auto"/>
            <w:tcMar>
              <w:top w:w="100" w:type="dxa"/>
              <w:left w:w="100" w:type="dxa"/>
              <w:bottom w:w="100" w:type="dxa"/>
              <w:right w:w="100" w:type="dxa"/>
            </w:tcMar>
          </w:tcPr>
          <w:p w:rsidR="00C16D8D" w:rsidRDefault="007E45BB">
            <w:pPr>
              <w:pStyle w:val="Normal1"/>
            </w:pPr>
            <w:r>
              <w:t>Inventions in the menu, unique offerings, and excellent client service can decrease the threat of substitutes.</w:t>
            </w:r>
          </w:p>
        </w:tc>
      </w:tr>
      <w:tr w:rsidR="00C16D8D">
        <w:tc>
          <w:tcPr>
            <w:tcW w:w="1845" w:type="dxa"/>
            <w:shd w:val="clear" w:color="auto" w:fill="auto"/>
            <w:tcMar>
              <w:top w:w="100" w:type="dxa"/>
              <w:left w:w="100" w:type="dxa"/>
              <w:bottom w:w="100" w:type="dxa"/>
              <w:right w:w="100" w:type="dxa"/>
            </w:tcMar>
          </w:tcPr>
          <w:p w:rsidR="00C16D8D" w:rsidRDefault="007E45BB">
            <w:pPr>
              <w:pStyle w:val="Normal1"/>
            </w:pPr>
            <w:r>
              <w:t xml:space="preserve">Competitive Rivalry </w:t>
            </w:r>
          </w:p>
        </w:tc>
        <w:tc>
          <w:tcPr>
            <w:tcW w:w="2865" w:type="dxa"/>
            <w:shd w:val="clear" w:color="auto" w:fill="auto"/>
            <w:tcMar>
              <w:top w:w="100" w:type="dxa"/>
              <w:left w:w="100" w:type="dxa"/>
              <w:bottom w:w="100" w:type="dxa"/>
              <w:right w:w="100" w:type="dxa"/>
            </w:tcMar>
          </w:tcPr>
          <w:p w:rsidR="00C16D8D" w:rsidRDefault="007E45BB">
            <w:pPr>
              <w:pStyle w:val="Normal1"/>
            </w:pPr>
            <w:r>
              <w:t xml:space="preserve">The intensity of competition within the </w:t>
            </w:r>
            <w:r>
              <w:lastRenderedPageBreak/>
              <w:t>restaurant industry in the UK.</w:t>
            </w:r>
          </w:p>
        </w:tc>
        <w:tc>
          <w:tcPr>
            <w:tcW w:w="4290" w:type="dxa"/>
            <w:shd w:val="clear" w:color="auto" w:fill="auto"/>
            <w:tcMar>
              <w:top w:w="100" w:type="dxa"/>
              <w:left w:w="100" w:type="dxa"/>
              <w:bottom w:w="100" w:type="dxa"/>
              <w:right w:w="100" w:type="dxa"/>
            </w:tcMar>
          </w:tcPr>
          <w:p w:rsidR="00C16D8D" w:rsidRDefault="007E45BB">
            <w:pPr>
              <w:pStyle w:val="Normal1"/>
            </w:pPr>
            <w:r>
              <w:lastRenderedPageBreak/>
              <w:t>Di</w:t>
            </w:r>
            <w:r>
              <w:t xml:space="preserve">fferentiating through unique offerings, marketing, and maintaining quality can </w:t>
            </w:r>
            <w:r>
              <w:lastRenderedPageBreak/>
              <w:t>enhance competitiveness and market share.</w:t>
            </w:r>
          </w:p>
        </w:tc>
      </w:tr>
    </w:tbl>
    <w:p w:rsidR="00C16D8D" w:rsidRDefault="007E45BB">
      <w:pPr>
        <w:pStyle w:val="Normal1"/>
        <w:spacing w:before="200"/>
      </w:pPr>
      <w:r>
        <w:lastRenderedPageBreak/>
        <w:t>The Impact of Portar’s Five Forces that impacted on the Internal Analysis of  Delicious Company (Ranti Kumara Suci and Prawira Fajarindra Belgiawan, 2023). The low entry barriers may draw new competitors, 'Delicious' can hold its established brand, loyal c</w:t>
      </w:r>
      <w:r>
        <w:t>ustomer base, and operational efficiency to deter new entrants. Loyalty within the company is a strength so holding a balance between price, quality, and innovation is necessary for Delicious food restaurant company. Selecting strong relationships with sup</w:t>
      </w:r>
      <w:r>
        <w:t xml:space="preserve">pliers and diversifying sources can mitigate the impact of supplier power, ensuring a stable supply chain. For the quality and excellent customer service innovation is a factor for the company. The impact of competitive factors maintains the offerings and </w:t>
      </w:r>
      <w:r>
        <w:t xml:space="preserve">effective marketing of  'Delicious' food restaurant company. </w:t>
      </w:r>
    </w:p>
    <w:p w:rsidR="00C16D8D" w:rsidRDefault="007E45BB">
      <w:pPr>
        <w:pStyle w:val="Heading2"/>
      </w:pPr>
      <w:bookmarkStart w:id="16" w:name="_4i9stcmog9o7" w:colFirst="0" w:colLast="0"/>
      <w:bookmarkStart w:id="17" w:name="_Toc153210754"/>
      <w:bookmarkEnd w:id="16"/>
      <w:r>
        <w:t>SWOT Analysis for Delicious</w:t>
      </w:r>
      <w:bookmarkEnd w:id="17"/>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C16D8D">
        <w:tc>
          <w:tcPr>
            <w:tcW w:w="4514" w:type="dxa"/>
            <w:shd w:val="clear" w:color="auto" w:fill="auto"/>
            <w:tcMar>
              <w:top w:w="100" w:type="dxa"/>
              <w:left w:w="100" w:type="dxa"/>
              <w:bottom w:w="100" w:type="dxa"/>
              <w:right w:w="100" w:type="dxa"/>
            </w:tcMar>
          </w:tcPr>
          <w:p w:rsidR="00C16D8D" w:rsidRDefault="007E45BB">
            <w:pPr>
              <w:pStyle w:val="Normal1"/>
              <w:spacing w:line="411" w:lineRule="auto"/>
              <w:jc w:val="center"/>
            </w:pPr>
            <w:r>
              <w:rPr>
                <w:b/>
              </w:rPr>
              <w:t>Strengths</w:t>
            </w:r>
          </w:p>
        </w:tc>
        <w:tc>
          <w:tcPr>
            <w:tcW w:w="4514" w:type="dxa"/>
            <w:shd w:val="clear" w:color="auto" w:fill="auto"/>
            <w:tcMar>
              <w:top w:w="100" w:type="dxa"/>
              <w:left w:w="100" w:type="dxa"/>
              <w:bottom w:w="100" w:type="dxa"/>
              <w:right w:w="100" w:type="dxa"/>
            </w:tcMar>
          </w:tcPr>
          <w:p w:rsidR="00C16D8D" w:rsidRDefault="007E45BB">
            <w:pPr>
              <w:pStyle w:val="Normal1"/>
              <w:spacing w:line="411" w:lineRule="auto"/>
              <w:jc w:val="center"/>
            </w:pPr>
            <w:r>
              <w:rPr>
                <w:b/>
              </w:rPr>
              <w:t>Weaknesses</w:t>
            </w:r>
          </w:p>
        </w:tc>
      </w:tr>
      <w:tr w:rsidR="00C16D8D">
        <w:tc>
          <w:tcPr>
            <w:tcW w:w="4514" w:type="dxa"/>
            <w:shd w:val="clear" w:color="auto" w:fill="auto"/>
            <w:tcMar>
              <w:top w:w="100" w:type="dxa"/>
              <w:left w:w="100" w:type="dxa"/>
              <w:bottom w:w="100" w:type="dxa"/>
              <w:right w:w="100" w:type="dxa"/>
            </w:tcMar>
          </w:tcPr>
          <w:p w:rsidR="00C16D8D" w:rsidRDefault="007E45BB">
            <w:pPr>
              <w:pStyle w:val="Normal1"/>
              <w:widowControl w:val="0"/>
              <w:numPr>
                <w:ilvl w:val="0"/>
                <w:numId w:val="4"/>
              </w:numPr>
            </w:pPr>
            <w:r>
              <w:t xml:space="preserve">Strong brand recognition is important for Delicious. </w:t>
            </w:r>
          </w:p>
          <w:p w:rsidR="00C16D8D" w:rsidRDefault="007E45BB">
            <w:pPr>
              <w:pStyle w:val="Normal1"/>
              <w:widowControl w:val="0"/>
              <w:numPr>
                <w:ilvl w:val="0"/>
                <w:numId w:val="4"/>
              </w:numPr>
            </w:pPr>
            <w:r>
              <w:t xml:space="preserve">A loyal customer base is the key strength of the company. </w:t>
            </w:r>
          </w:p>
          <w:p w:rsidR="00C16D8D" w:rsidRDefault="007E45BB">
            <w:pPr>
              <w:pStyle w:val="Normal1"/>
              <w:widowControl w:val="0"/>
              <w:numPr>
                <w:ilvl w:val="0"/>
                <w:numId w:val="4"/>
              </w:numPr>
            </w:pPr>
            <w:r>
              <w:t xml:space="preserve">One of the key strengths which </w:t>
            </w:r>
            <w:r>
              <w:t>need to be maintained is High-quality ingredients.</w:t>
            </w:r>
          </w:p>
          <w:p w:rsidR="00C16D8D" w:rsidRDefault="007E45BB">
            <w:pPr>
              <w:pStyle w:val="Normal1"/>
              <w:widowControl w:val="0"/>
              <w:numPr>
                <w:ilvl w:val="0"/>
                <w:numId w:val="4"/>
              </w:numPr>
            </w:pPr>
            <w:r>
              <w:t>Efficient operational procedures can be of the biggest importance for the company.</w:t>
            </w:r>
          </w:p>
          <w:p w:rsidR="00C16D8D" w:rsidRDefault="007E45BB">
            <w:pPr>
              <w:pStyle w:val="Normal1"/>
              <w:widowControl w:val="0"/>
              <w:numPr>
                <w:ilvl w:val="0"/>
                <w:numId w:val="4"/>
              </w:numPr>
            </w:pPr>
            <w:r>
              <w:t xml:space="preserve">A unique and diverse menu is effective for the company. </w:t>
            </w:r>
          </w:p>
        </w:tc>
        <w:tc>
          <w:tcPr>
            <w:tcW w:w="4514" w:type="dxa"/>
            <w:shd w:val="clear" w:color="auto" w:fill="auto"/>
            <w:tcMar>
              <w:top w:w="100" w:type="dxa"/>
              <w:left w:w="100" w:type="dxa"/>
              <w:bottom w:w="100" w:type="dxa"/>
              <w:right w:w="100" w:type="dxa"/>
            </w:tcMar>
          </w:tcPr>
          <w:p w:rsidR="00C16D8D" w:rsidRDefault="007E45BB">
            <w:pPr>
              <w:pStyle w:val="Normal1"/>
              <w:widowControl w:val="0"/>
              <w:numPr>
                <w:ilvl w:val="0"/>
                <w:numId w:val="5"/>
              </w:numPr>
            </w:pPr>
            <w:r>
              <w:t>Limited online presence is the key loophole for the company.</w:t>
            </w:r>
          </w:p>
          <w:p w:rsidR="00C16D8D" w:rsidRDefault="007E45BB">
            <w:pPr>
              <w:pStyle w:val="Normal1"/>
              <w:widowControl w:val="0"/>
              <w:numPr>
                <w:ilvl w:val="0"/>
                <w:numId w:val="5"/>
              </w:numPr>
            </w:pPr>
            <w:r>
              <w:t>Depe</w:t>
            </w:r>
            <w:r>
              <w:t xml:space="preserve">ndence on specific suppliers in a country like the UK is a problem for the company. </w:t>
            </w:r>
          </w:p>
          <w:p w:rsidR="00C16D8D" w:rsidRDefault="007E45BB">
            <w:pPr>
              <w:pStyle w:val="Normal1"/>
              <w:widowControl w:val="0"/>
              <w:numPr>
                <w:ilvl w:val="0"/>
                <w:numId w:val="5"/>
              </w:numPr>
            </w:pPr>
            <w:r>
              <w:t>Focusing on any specific menu is the biggest problem for the company.</w:t>
            </w:r>
          </w:p>
          <w:p w:rsidR="00C16D8D" w:rsidRDefault="007E45BB">
            <w:pPr>
              <w:pStyle w:val="Normal1"/>
              <w:widowControl w:val="0"/>
              <w:numPr>
                <w:ilvl w:val="0"/>
                <w:numId w:val="5"/>
              </w:numPr>
            </w:pPr>
            <w:r>
              <w:t xml:space="preserve">Delicious limited marketing strategies are the biggest weak point. </w:t>
            </w:r>
          </w:p>
          <w:p w:rsidR="00C16D8D" w:rsidRDefault="007E45BB">
            <w:pPr>
              <w:pStyle w:val="Normal1"/>
              <w:widowControl w:val="0"/>
              <w:numPr>
                <w:ilvl w:val="0"/>
                <w:numId w:val="5"/>
              </w:numPr>
            </w:pPr>
            <w:r>
              <w:t>There is a lack of policies on co</w:t>
            </w:r>
            <w:r>
              <w:t xml:space="preserve">nsumer preferences can be a worry for the company. </w:t>
            </w:r>
          </w:p>
        </w:tc>
      </w:tr>
      <w:tr w:rsidR="00C16D8D">
        <w:tc>
          <w:tcPr>
            <w:tcW w:w="4514" w:type="dxa"/>
            <w:shd w:val="clear" w:color="auto" w:fill="auto"/>
            <w:tcMar>
              <w:top w:w="100" w:type="dxa"/>
              <w:left w:w="100" w:type="dxa"/>
              <w:bottom w:w="100" w:type="dxa"/>
              <w:right w:w="100" w:type="dxa"/>
            </w:tcMar>
          </w:tcPr>
          <w:p w:rsidR="00C16D8D" w:rsidRDefault="007E45BB">
            <w:pPr>
              <w:pStyle w:val="Normal1"/>
              <w:spacing w:line="411" w:lineRule="auto"/>
              <w:jc w:val="center"/>
            </w:pPr>
            <w:r>
              <w:rPr>
                <w:b/>
              </w:rPr>
              <w:t>Opportunities</w:t>
            </w:r>
          </w:p>
        </w:tc>
        <w:tc>
          <w:tcPr>
            <w:tcW w:w="4514" w:type="dxa"/>
            <w:shd w:val="clear" w:color="auto" w:fill="auto"/>
            <w:tcMar>
              <w:top w:w="100" w:type="dxa"/>
              <w:left w:w="100" w:type="dxa"/>
              <w:bottom w:w="100" w:type="dxa"/>
              <w:right w:w="100" w:type="dxa"/>
            </w:tcMar>
          </w:tcPr>
          <w:p w:rsidR="00C16D8D" w:rsidRDefault="007E45BB">
            <w:pPr>
              <w:pStyle w:val="Normal1"/>
              <w:spacing w:line="411" w:lineRule="auto"/>
              <w:jc w:val="center"/>
            </w:pPr>
            <w:r>
              <w:rPr>
                <w:b/>
              </w:rPr>
              <w:t>Threats</w:t>
            </w:r>
          </w:p>
        </w:tc>
      </w:tr>
      <w:tr w:rsidR="00C16D8D">
        <w:tc>
          <w:tcPr>
            <w:tcW w:w="4514" w:type="dxa"/>
            <w:shd w:val="clear" w:color="auto" w:fill="auto"/>
            <w:tcMar>
              <w:top w:w="100" w:type="dxa"/>
              <w:left w:w="100" w:type="dxa"/>
              <w:bottom w:w="100" w:type="dxa"/>
              <w:right w:w="100" w:type="dxa"/>
            </w:tcMar>
          </w:tcPr>
          <w:p w:rsidR="00C16D8D" w:rsidRDefault="007E45BB">
            <w:pPr>
              <w:pStyle w:val="Normal1"/>
              <w:widowControl w:val="0"/>
              <w:numPr>
                <w:ilvl w:val="0"/>
                <w:numId w:val="9"/>
              </w:numPr>
            </w:pPr>
            <w:r>
              <w:t xml:space="preserve">The growing trend for healthy eating is the key space where the company </w:t>
            </w:r>
            <w:r>
              <w:lastRenderedPageBreak/>
              <w:t xml:space="preserve">need to focus (Baker et al., 2020). </w:t>
            </w:r>
          </w:p>
          <w:p w:rsidR="00C16D8D" w:rsidRDefault="007E45BB">
            <w:pPr>
              <w:pStyle w:val="Normal1"/>
              <w:widowControl w:val="0"/>
              <w:numPr>
                <w:ilvl w:val="0"/>
                <w:numId w:val="9"/>
              </w:numPr>
            </w:pPr>
            <w:r>
              <w:t xml:space="preserve">Expansion of online food delivery is necessary in today's market. </w:t>
            </w:r>
          </w:p>
          <w:p w:rsidR="00C16D8D" w:rsidRDefault="007E45BB">
            <w:pPr>
              <w:pStyle w:val="Normal1"/>
              <w:widowControl w:val="0"/>
              <w:numPr>
                <w:ilvl w:val="0"/>
                <w:numId w:val="9"/>
              </w:numPr>
            </w:pPr>
            <w:r>
              <w:t xml:space="preserve">Collaborations with local farms ensure better quality for the company. </w:t>
            </w:r>
          </w:p>
          <w:p w:rsidR="00C16D8D" w:rsidRDefault="007E45BB">
            <w:pPr>
              <w:pStyle w:val="Normal1"/>
              <w:widowControl w:val="0"/>
              <w:numPr>
                <w:ilvl w:val="0"/>
                <w:numId w:val="9"/>
              </w:numPr>
            </w:pPr>
            <w:r>
              <w:t xml:space="preserve">The introduction of innovative dishes can enlarge market expansion. </w:t>
            </w:r>
          </w:p>
        </w:tc>
        <w:tc>
          <w:tcPr>
            <w:tcW w:w="4514" w:type="dxa"/>
            <w:shd w:val="clear" w:color="auto" w:fill="auto"/>
            <w:tcMar>
              <w:top w:w="100" w:type="dxa"/>
              <w:left w:w="100" w:type="dxa"/>
              <w:bottom w:w="100" w:type="dxa"/>
              <w:right w:w="100" w:type="dxa"/>
            </w:tcMar>
          </w:tcPr>
          <w:p w:rsidR="00C16D8D" w:rsidRDefault="007E45BB">
            <w:pPr>
              <w:pStyle w:val="Normal1"/>
              <w:widowControl w:val="0"/>
              <w:numPr>
                <w:ilvl w:val="0"/>
                <w:numId w:val="6"/>
              </w:numPr>
            </w:pPr>
            <w:r>
              <w:lastRenderedPageBreak/>
              <w:t>Intense competition within the UK restaurant industry</w:t>
            </w:r>
          </w:p>
          <w:p w:rsidR="00C16D8D" w:rsidRDefault="007E45BB">
            <w:pPr>
              <w:pStyle w:val="Normal1"/>
              <w:widowControl w:val="0"/>
              <w:numPr>
                <w:ilvl w:val="0"/>
                <w:numId w:val="6"/>
              </w:numPr>
            </w:pPr>
            <w:r>
              <w:lastRenderedPageBreak/>
              <w:t>Economic downturn affecting consumer spending</w:t>
            </w:r>
          </w:p>
          <w:p w:rsidR="00C16D8D" w:rsidRDefault="007E45BB">
            <w:pPr>
              <w:pStyle w:val="Normal1"/>
              <w:widowControl w:val="0"/>
              <w:numPr>
                <w:ilvl w:val="0"/>
                <w:numId w:val="6"/>
              </w:numPr>
            </w:pPr>
            <w:r>
              <w:t>Fluctuations in</w:t>
            </w:r>
            <w:r>
              <w:t xml:space="preserve"> food prices and supply chain disruptions</w:t>
            </w:r>
          </w:p>
          <w:p w:rsidR="00C16D8D" w:rsidRDefault="007E45BB">
            <w:pPr>
              <w:pStyle w:val="Normal1"/>
              <w:widowControl w:val="0"/>
              <w:numPr>
                <w:ilvl w:val="0"/>
                <w:numId w:val="6"/>
              </w:numPr>
            </w:pPr>
            <w:r>
              <w:t>Fluctuations in food prices and supply chain disruptions</w:t>
            </w:r>
          </w:p>
          <w:p w:rsidR="00C16D8D" w:rsidRDefault="007E45BB">
            <w:pPr>
              <w:pStyle w:val="Normal1"/>
              <w:widowControl w:val="0"/>
              <w:numPr>
                <w:ilvl w:val="0"/>
                <w:numId w:val="6"/>
              </w:numPr>
            </w:pPr>
            <w:r>
              <w:t>Stringent regulations in the food industry</w:t>
            </w:r>
          </w:p>
        </w:tc>
      </w:tr>
    </w:tbl>
    <w:p w:rsidR="00C16D8D" w:rsidRDefault="007E45BB">
      <w:pPr>
        <w:pStyle w:val="Normal1"/>
        <w:spacing w:before="200"/>
      </w:pPr>
      <w:r>
        <w:lastRenderedPageBreak/>
        <w:t xml:space="preserve">The strength of the company comprises brand recognition. The company can attract customers by creating effective </w:t>
      </w:r>
      <w:r>
        <w:t xml:space="preserve">brands. The capitalisation of effective management ensures a loyal customer base. The quality of the product enhances the chance of expanding the market. There are limitations factors on the online presence in today's world. It is the biggest loophole for </w:t>
      </w:r>
      <w:r>
        <w:t>the company. The company need to develop better marketing strategies for the market expansion. There a opportunities in the health eating treads where the company has a huge space.  The online delivery facility needs to be improved for the delivery service</w:t>
      </w:r>
      <w:r>
        <w:t xml:space="preserve">s. The economic tension in the UK arises at different times so this is the biggest problem for the company. The huge competition in the UK market can be the biggest threat for Delicious in the UK. </w:t>
      </w:r>
    </w:p>
    <w:p w:rsidR="00C16D8D" w:rsidRDefault="007E45BB" w:rsidP="00C32946">
      <w:bookmarkStart w:id="18" w:name="_hrhb16dtwc9h" w:colFirst="0" w:colLast="0"/>
      <w:bookmarkEnd w:id="18"/>
      <w:r>
        <w:br w:type="page"/>
      </w:r>
    </w:p>
    <w:p w:rsidR="00C16D8D" w:rsidRDefault="007E45BB">
      <w:pPr>
        <w:pStyle w:val="Heading1"/>
      </w:pPr>
      <w:bookmarkStart w:id="19" w:name="_3ix454tpasx8" w:colFirst="0" w:colLast="0"/>
      <w:bookmarkStart w:id="20" w:name="_Toc153210755"/>
      <w:bookmarkEnd w:id="19"/>
      <w:r>
        <w:lastRenderedPageBreak/>
        <w:t>The Strategic Options and the best-fit Strategy to Achie</w:t>
      </w:r>
      <w:r>
        <w:t>ve Sustainable Competitive Advantage</w:t>
      </w:r>
      <w:bookmarkEnd w:id="20"/>
    </w:p>
    <w:p w:rsidR="00C16D8D" w:rsidRDefault="007E45BB">
      <w:pPr>
        <w:pStyle w:val="Normal1"/>
      </w:pPr>
      <w:r>
        <w:t xml:space="preserve">Discovering the best-fit strategy requires careful consideration of a range of strategic options to create a sustained competitive advantage. Differentiation, cost leadership, focus, and integration strategies are examples of strategic possibilities. When </w:t>
      </w:r>
      <w:r>
        <w:t xml:space="preserve">considering strategic options for 'Delicious,' many possibilities are carefully considered to decide which is the best course of action. The study has to look at  the valuable insights and the key differences in the business expansion of the company. </w:t>
      </w:r>
    </w:p>
    <w:p w:rsidR="00C16D8D" w:rsidRDefault="007E45BB">
      <w:pPr>
        <w:pStyle w:val="Heading2"/>
      </w:pPr>
      <w:bookmarkStart w:id="21" w:name="_5ns7hy6re7mo" w:colFirst="0" w:colLast="0"/>
      <w:bookmarkStart w:id="22" w:name="_Toc153210756"/>
      <w:bookmarkEnd w:id="21"/>
      <w:r>
        <w:t>Diff</w:t>
      </w:r>
      <w:r>
        <w:t>erentiation strategy</w:t>
      </w:r>
      <w:bookmarkEnd w:id="22"/>
    </w:p>
    <w:p w:rsidR="00C16D8D" w:rsidRDefault="007E45BB">
      <w:pPr>
        <w:pStyle w:val="Normal1"/>
      </w:pPr>
      <w:r>
        <w:t xml:space="preserve">“A differentiation strategy is a company method that involves offering clients something that sets them apart from products that their competitors might sell in the market (Keiningham et al., 2021). Increasing competitive advantage is </w:t>
      </w:r>
      <w:r>
        <w:t>the primary goal of putting a differentiation strategy into practice”. In delivering unique and superior food products to target customers, creating a competitive advantage. By demonstrating to the target customer or market that the business can handle its</w:t>
      </w:r>
      <w:r>
        <w:t xml:space="preserve"> problems in a way that sets it apart from the competition, an effective differentiation strategy can boost sales. Differentiation strategy is a method that applies many things to the company that sets it apart from products that its competitors might sell</w:t>
      </w:r>
      <w:r>
        <w:t xml:space="preserve"> in the market of the UK. “Increasing competitive advantage within the company is the primary goal of putting a differentiation strategy into practice”. For 'Delicious,' this could mean exploring new geographical locations within the UK or introducing a li</w:t>
      </w:r>
      <w:r>
        <w:t>ne of complementary food products. The assessment should scrutinize the potential risks and rewards of diversification, taking into account market demand, competition, and operational capabilities. “The cost leadership strategy aims to achieve a competitiv</w:t>
      </w:r>
      <w:r>
        <w:t xml:space="preserve">e advantage by becoming the lowest-cost producer in the industry while maintaining acceptable quality levels”. The strategy can make sure about the high-quality ingredients and a better menu. The strategy will offer better customer-centric engagement that </w:t>
      </w:r>
      <w:r>
        <w:t>will help to expand in a broader aspect of the UK market.  Enhancing the company as a  brand that is distinct from its rivals is the foundation of a broad differentiation approach. “It is used in the sector and will be appealing to a wide spectrum of custo</w:t>
      </w:r>
      <w:r>
        <w:t>mers. Creating a brand for Delicious company that stands out from the competition is the foundation of a comprehensive differentiation strategy. A business using a focused differentiation strategy needs to meet the needs of a local market in the UK by prov</w:t>
      </w:r>
      <w:r>
        <w:t xml:space="preserve">iding diverse food”. The strategy has many benefits for the company to deal in the UK market. </w:t>
      </w:r>
    </w:p>
    <w:p w:rsidR="00C16D8D" w:rsidRDefault="007E45BB">
      <w:pPr>
        <w:pStyle w:val="Normal1"/>
        <w:numPr>
          <w:ilvl w:val="0"/>
          <w:numId w:val="7"/>
        </w:numPr>
      </w:pPr>
      <w:r>
        <w:lastRenderedPageBreak/>
        <w:t xml:space="preserve">Implementing this strategy reduces the prices of products through effective policies. </w:t>
      </w:r>
    </w:p>
    <w:p w:rsidR="00C16D8D" w:rsidRDefault="007E45BB">
      <w:pPr>
        <w:pStyle w:val="Normal1"/>
        <w:numPr>
          <w:ilvl w:val="0"/>
          <w:numId w:val="7"/>
        </w:numPr>
      </w:pPr>
      <w:r>
        <w:t>Building on a food product's distinctive features is the advantage of a di</w:t>
      </w:r>
      <w:r>
        <w:t xml:space="preserve">fferentiation approach. The business can compile a list of features that set its food product apart from those of its rivals. </w:t>
      </w:r>
    </w:p>
    <w:p w:rsidR="00C16D8D" w:rsidRDefault="007E45BB">
      <w:pPr>
        <w:pStyle w:val="Normal1"/>
        <w:numPr>
          <w:ilvl w:val="0"/>
          <w:numId w:val="7"/>
        </w:numPr>
      </w:pPr>
      <w:r>
        <w:t>This strategy will benefit the greater profit margins of food products that are differentiated and elevated to a higher standard.</w:t>
      </w:r>
      <w:r>
        <w:t xml:space="preserve"> </w:t>
      </w:r>
    </w:p>
    <w:p w:rsidR="00C16D8D" w:rsidRDefault="007E45BB">
      <w:pPr>
        <w:pStyle w:val="Heading2"/>
      </w:pPr>
      <w:bookmarkStart w:id="23" w:name="_oghmkhupabsp" w:colFirst="0" w:colLast="0"/>
      <w:bookmarkStart w:id="24" w:name="_Toc153210757"/>
      <w:bookmarkEnd w:id="23"/>
      <w:r>
        <w:t>Cost Leadership Strategy</w:t>
      </w:r>
      <w:bookmarkEnd w:id="24"/>
    </w:p>
    <w:p w:rsidR="00C16D8D" w:rsidRDefault="007E45BB">
      <w:pPr>
        <w:pStyle w:val="Normal1"/>
      </w:pPr>
      <w:r>
        <w:t>The cost leadership strategy is important for the Delicious company to enhance the market in different areas in the UK. The Cost Leadership plan in two primary ways and that is charging the pricing of food companies while cutting</w:t>
      </w:r>
      <w:r>
        <w:t xml:space="preserve"> expenses to increase profits and expand the market (Chirapanda, 2019). lowering prices to gain market share and this will impact the expansion of the business. while maintaining a healthy profit margin and better reach on each transaction thanks to cost r</w:t>
      </w:r>
      <w:r>
        <w:t>eductions. Differentiation strategy is a method that applies many things to the company that sets it apart from products that its competitors might sell in the market of the UK. Increasing competitive advantage within the company is the primary goal of put</w:t>
      </w:r>
      <w:r>
        <w:t>ting a differentiation strategy into practice (Mwakawi and Kavale, 2020). Focus strategy involves targeting a specific market segment or niche and tailoring products or services to meet their specific needs, creating a competitive advantage. This applies t</w:t>
      </w:r>
      <w:r>
        <w:t>he detailed analysis of things company's vision, mission, and objectives. The certain procedure of this strategy for creating cost data that aids managers in making strategic decisions with a focus on future resource optimisation. Their minimal overhead pe</w:t>
      </w:r>
      <w:r>
        <w:t xml:space="preserve">rmits them to deliver subsidies for food items. The food ideas and items that other companies might not be able to. there are various types of benefits which can improve the market by this strategy.  </w:t>
      </w:r>
    </w:p>
    <w:p w:rsidR="00C16D8D" w:rsidRDefault="007E45BB">
      <w:pPr>
        <w:pStyle w:val="Normal1"/>
        <w:numPr>
          <w:ilvl w:val="0"/>
          <w:numId w:val="2"/>
        </w:numPr>
      </w:pPr>
      <w:r>
        <w:t>The strategy will reduce operating costs and produce go</w:t>
      </w:r>
      <w:r>
        <w:t xml:space="preserve">ods and quality foods at the lowest possible cost to surpass nearby rivals and increase market share. </w:t>
      </w:r>
    </w:p>
    <w:p w:rsidR="00C16D8D" w:rsidRDefault="007E45BB">
      <w:pPr>
        <w:pStyle w:val="Normal1"/>
        <w:numPr>
          <w:ilvl w:val="0"/>
          <w:numId w:val="2"/>
        </w:numPr>
      </w:pPr>
      <w:r>
        <w:t>It necessitates a passionate hobby of cost-cutting strategies like effective use of production scale, wise purchasing decisions, cutting-edge technology,</w:t>
      </w:r>
      <w:r>
        <w:t xml:space="preserve"> and high-quality food product development. </w:t>
      </w:r>
    </w:p>
    <w:p w:rsidR="00C16D8D" w:rsidRDefault="007E45BB">
      <w:pPr>
        <w:pStyle w:val="Normal1"/>
        <w:numPr>
          <w:ilvl w:val="0"/>
          <w:numId w:val="2"/>
        </w:numPr>
      </w:pPr>
      <w:r>
        <w:t>The food restaurant company Delicious can develop a cost leadership plan by looking at present operations, researching competitors, coming up with cost-cutting solutions, and tracking outcomes.</w:t>
      </w:r>
    </w:p>
    <w:p w:rsidR="00C16D8D" w:rsidRDefault="007E45BB">
      <w:pPr>
        <w:pStyle w:val="Heading2"/>
      </w:pPr>
      <w:bookmarkStart w:id="25" w:name="_b539rj3fnulh" w:colFirst="0" w:colLast="0"/>
      <w:bookmarkStart w:id="26" w:name="_Toc153210758"/>
      <w:bookmarkEnd w:id="25"/>
      <w:r>
        <w:lastRenderedPageBreak/>
        <w:t>Expansion Strateg</w:t>
      </w:r>
      <w:r>
        <w:t>y</w:t>
      </w:r>
      <w:bookmarkEnd w:id="26"/>
    </w:p>
    <w:p w:rsidR="00C16D8D" w:rsidRDefault="007E45BB">
      <w:pPr>
        <w:pStyle w:val="Normal1"/>
      </w:pPr>
      <w:r>
        <w:t>“The company's plan to achieve this growth is called an expansion strategy. It could involve growing the food brand presence, increasing the number of online or physical storefronts, improving profit margins, adding more products to the lineup, or expand</w:t>
      </w:r>
      <w:r>
        <w:t xml:space="preserve">ing the size of the client base”. Various development methods are adopted by the Delicious food restaurant company based on their overall objective. “The company may concentrate on creating content for all of its sales channels that sets it apart from the </w:t>
      </w:r>
      <w:r>
        <w:t>competition if it wishes to increase the visibility of its food product” (Diva, Adelicia and Mohammad, 2023). The company has to grow more opportunities to make money enhancing the market, it is said to be growing. The company's business growth can take ma</w:t>
      </w:r>
      <w:r>
        <w:t>ny different forms, such as “opening new locations, partnering with another company, introducing new goods or services, stepping up marketing efforts, or even adding more staff”.</w:t>
      </w:r>
    </w:p>
    <w:p w:rsidR="00C16D8D" w:rsidRDefault="007E45BB">
      <w:pPr>
        <w:pStyle w:val="Normal1"/>
        <w:numPr>
          <w:ilvl w:val="0"/>
          <w:numId w:val="3"/>
        </w:numPr>
      </w:pPr>
      <w:r>
        <w:t xml:space="preserve">This is a significant benefit of corporate growth and the primary driver for </w:t>
      </w:r>
      <w:r>
        <w:t xml:space="preserve">most business managers' consideration of doing so. By implementing the strategies the food business can gain more customers. </w:t>
      </w:r>
    </w:p>
    <w:p w:rsidR="00C16D8D" w:rsidRDefault="007E45BB">
      <w:pPr>
        <w:pStyle w:val="Normal1"/>
        <w:numPr>
          <w:ilvl w:val="0"/>
          <w:numId w:val="3"/>
        </w:numPr>
      </w:pPr>
      <w:r>
        <w:t>The strategy will help the company gain more customers and manage any unforeseen spikes in demand. The growth enables companies to</w:t>
      </w:r>
      <w:r>
        <w:t xml:space="preserve"> employ more people and trade in more areas, both of which can aid in meeting rising demand (Niaz and Nwagwu, 2023).</w:t>
      </w:r>
    </w:p>
    <w:p w:rsidR="00C16D8D" w:rsidRDefault="007E45BB">
      <w:pPr>
        <w:pStyle w:val="Normal1"/>
      </w:pPr>
      <w:r>
        <w:t>The differentiation strategy is the best strategy to implement in this study to expand the market of the Delicious food company. In the UK market, the recommended best-fit strategy is a Differentiation Strategy and this focus is to develop a unique value o</w:t>
      </w:r>
      <w:r>
        <w:t>ffer for a specific target market. The strategy offers a unique food menu, makes strategies for diverse communication, and effective relationships with the local, small and medium firms, customer loyalty plans and so on. This best-fit strategy brings advan</w:t>
      </w:r>
      <w:r>
        <w:t xml:space="preserve">ced sustainable programmes which help to expand the market in the UK. </w:t>
      </w:r>
    </w:p>
    <w:p w:rsidR="00C16D8D" w:rsidRDefault="007E45BB">
      <w:pPr>
        <w:pStyle w:val="Heading1"/>
      </w:pPr>
      <w:bookmarkStart w:id="27" w:name="_hrtnghbpzou2" w:colFirst="0" w:colLast="0"/>
      <w:bookmarkStart w:id="28" w:name="_Toc153210759"/>
      <w:bookmarkEnd w:id="27"/>
      <w:r>
        <w:t>The implementation and execution of the Strategy</w:t>
      </w:r>
      <w:bookmarkEnd w:id="28"/>
    </w:p>
    <w:p w:rsidR="00C16D8D" w:rsidRDefault="007E45BB" w:rsidP="00C32946">
      <w:pPr>
        <w:pStyle w:val="Heading2"/>
      </w:pPr>
      <w:bookmarkStart w:id="29" w:name="_Toc153210760"/>
      <w:r>
        <w:t>Implementation of Differentiation strategy</w:t>
      </w:r>
      <w:bookmarkEnd w:id="29"/>
    </w:p>
    <w:p w:rsidR="00C16D8D" w:rsidRDefault="007E45BB">
      <w:pPr>
        <w:pStyle w:val="Normal1"/>
      </w:pPr>
      <w:r>
        <w:t>Delicious Restaurant's strategy implementation and execution involve synthesizing the relatio</w:t>
      </w:r>
      <w:r>
        <w:t xml:space="preserve">nship between the organization's external and internal environments and their effect on its strategies (Dayanna et al., 2023). “Food waste is a worldwide problem with significant </w:t>
      </w:r>
      <w:r>
        <w:lastRenderedPageBreak/>
        <w:t>environmental, social, and economic effects. Food retailers have enormous pow</w:t>
      </w:r>
      <w:r>
        <w:t>er in persuading producers, manufacturers, and consumers to decrease food waste”. There is a global lack of understanding of the scope and magnitude of merchants' efforts to reduce/manage food waste. “The current research is based on a qualitative synthesi</w:t>
      </w:r>
      <w:r>
        <w:t xml:space="preserve">s of 460 publications published in English between 1998 and 2019 that were meticulously obtained from nine bibliographic databases and eight grey literature sources. According to the findings, there is a growing interest in retail food waste management in </w:t>
      </w:r>
      <w:r>
        <w:t>research and reporting. The study discovered 199 named and unnamed establishments from 27 countries that reported one or more of the 35 food waste management activity categories. There is evidence of merchants reporting their operations in line with the fo</w:t>
      </w:r>
      <w:r>
        <w:t xml:space="preserve">od waste hierarchy, with a higher emphasis on reducing food waste and redistributing surplus food for human consumption and less on recycling and energy recovery through cremation. The several tactics employed by food merchants to decrease food waste were </w:t>
      </w:r>
      <w:r>
        <w:t>documented in a sustainable value framework, which exhibited a typology of five approaches: repositioning, reallocating, reacting, re-engineering, and connecting (Conboy et al., 2019)”. This demonstrates that food waste management by merchants may give eco</w:t>
      </w:r>
      <w:r>
        <w:t xml:space="preserve">nomic, social, and environmental benefits, but not universally. “More empirical study is needed to identify how different retail business models correspond to the various techniques in the sustainable value framework”. </w:t>
      </w:r>
    </w:p>
    <w:p w:rsidR="00C16D8D" w:rsidRDefault="007E45BB">
      <w:pPr>
        <w:pStyle w:val="Normal1"/>
      </w:pPr>
      <w:r>
        <w:t>It needs a thorough review of compet</w:t>
      </w:r>
      <w:r>
        <w:t>itive and development strategies in light of contemporary strategic management challenges. Empirical studies demonstrate that corporate compliance with the “UK Modern Slavery Act” is inadequate, but experts are baffled as to why. This paper takes a fresh l</w:t>
      </w:r>
      <w:r>
        <w:t xml:space="preserve">ook at how commercial companies interpret compliance with the “UK Modern Slavery Act”. They provide a dynamic model that emphasizes the role of compliance specialists in producing ambiguous legislation and a variety of business solutions to modern slavery </w:t>
      </w:r>
      <w:r>
        <w:t xml:space="preserve">law. In contrast to previous research that lauded organizations for going "beyond compliance," their study emphasizes the dangers of modern slavery law materialisation, in which merely symbolic structures become associated with legal compliance, even when </w:t>
      </w:r>
      <w:r>
        <w:t xml:space="preserve">they are ineffective at combating modern slavery. </w:t>
      </w:r>
    </w:p>
    <w:p w:rsidR="00C16D8D" w:rsidRDefault="007E45BB">
      <w:pPr>
        <w:pStyle w:val="Heading2"/>
        <w:spacing w:after="200"/>
      </w:pPr>
      <w:bookmarkStart w:id="30" w:name="_esehjartumbp" w:colFirst="0" w:colLast="0"/>
      <w:bookmarkStart w:id="31" w:name="_Toc153210761"/>
      <w:bookmarkEnd w:id="30"/>
      <w:r>
        <w:t>Stages in Implementation</w:t>
      </w:r>
      <w:bookmarkEnd w:id="31"/>
    </w:p>
    <w:p w:rsidR="00C16D8D" w:rsidRDefault="007E45BB">
      <w:pPr>
        <w:pStyle w:val="Normal1"/>
        <w:numPr>
          <w:ilvl w:val="0"/>
          <w:numId w:val="1"/>
        </w:numPr>
        <w:spacing w:after="200"/>
      </w:pPr>
      <w:r>
        <w:rPr>
          <w:b/>
        </w:rPr>
        <w:t>Step 1:</w:t>
      </w:r>
      <w:r>
        <w:t xml:space="preserve"> The issues that must be handled in strategy implementation, such as the usage of standard procedures, materials, equipment, and methods, should be examined. “The goal of th</w:t>
      </w:r>
      <w:r>
        <w:t xml:space="preserve">is article is to learn about and get insight into the motivations for engaging </w:t>
      </w:r>
      <w:r>
        <w:lastRenderedPageBreak/>
        <w:t xml:space="preserve">in sustainable social and environmental practices (SEPs) that influence social and environmental policy and sustainability reforms in small and medium-sized businesses (SMEs)”. </w:t>
      </w:r>
    </w:p>
    <w:p w:rsidR="00C16D8D" w:rsidRDefault="007E45BB">
      <w:pPr>
        <w:pStyle w:val="Normal1"/>
        <w:numPr>
          <w:ilvl w:val="0"/>
          <w:numId w:val="1"/>
        </w:numPr>
        <w:spacing w:after="200"/>
      </w:pPr>
      <w:r>
        <w:rPr>
          <w:b/>
        </w:rPr>
        <w:t>Step 2:</w:t>
      </w:r>
      <w:r>
        <w:t xml:space="preserve"> They depart from the predominantly quantitative SEP literature in particular by “conducting in-depth interviews and research of SME owners and managers in the United Kingdom within a convincing theoretical framework”. “According to their findings </w:t>
      </w:r>
      <w:r>
        <w:t xml:space="preserve">from a wide number of interviews, SMEs deploy a complex mix of symbolic and substantive SEPs to increase the legitimacy and sustainability of their operations”. </w:t>
      </w:r>
    </w:p>
    <w:p w:rsidR="00C16D8D" w:rsidRDefault="007E45BB">
      <w:pPr>
        <w:pStyle w:val="Normal1"/>
        <w:numPr>
          <w:ilvl w:val="0"/>
          <w:numId w:val="1"/>
        </w:numPr>
        <w:spacing w:after="200"/>
      </w:pPr>
      <w:r>
        <w:rPr>
          <w:b/>
        </w:rPr>
        <w:t>Step 3:</w:t>
      </w:r>
      <w:r>
        <w:t xml:space="preserve"> “The findings emphasize the benefits of social interaction, reputation and image, envi</w:t>
      </w:r>
      <w:r>
        <w:t>ronmental embeddedness, industrial differentiation, and educational facilitators”. The study shows, “in particular, that legitimating strategies can serve a dual purpose of being symbolic while also inferring a real legitimacy claim. Evidence of SMEs susta</w:t>
      </w:r>
      <w:r>
        <w:t>ining their legitimacy goes beyond a moral and/or pragmatic standpoint”.</w:t>
      </w:r>
    </w:p>
    <w:p w:rsidR="00C16D8D" w:rsidRDefault="007E45BB">
      <w:pPr>
        <w:pStyle w:val="Normal1"/>
        <w:numPr>
          <w:ilvl w:val="0"/>
          <w:numId w:val="1"/>
        </w:numPr>
        <w:spacing w:after="200"/>
      </w:pPr>
      <w:r>
        <w:rPr>
          <w:b/>
        </w:rPr>
        <w:t>Step 4:</w:t>
      </w:r>
      <w:r>
        <w:t xml:space="preserve"> It should also demonstrate creativity in knowledge application as well as a practical understanding of how established research and inquiry methodologies are used to produce a</w:t>
      </w:r>
      <w:r>
        <w:t>nd analyze information in the field. “Short food supply chains (SFSCs) are garnering interest in food systems research because of their growing popularity among consumers, producers, and regulators over the last several decades”.</w:t>
      </w:r>
    </w:p>
    <w:p w:rsidR="00C16D8D" w:rsidRDefault="007E45BB">
      <w:pPr>
        <w:pStyle w:val="Normal1"/>
        <w:numPr>
          <w:ilvl w:val="0"/>
          <w:numId w:val="1"/>
        </w:numPr>
        <w:spacing w:after="200"/>
      </w:pPr>
      <w:r>
        <w:rPr>
          <w:b/>
        </w:rPr>
        <w:t>Step 5:</w:t>
      </w:r>
      <w:r>
        <w:t xml:space="preserve"> This review provides an update on “the definition and description of SFSCs, as well as their sustainability, for the Horizon Europe research and innovation project”. “This investigation contains a wide range of publications from several disciplines in the</w:t>
      </w:r>
      <w:r>
        <w:t xml:space="preserve"> SFSC literature, either in English or French, with an emphasis on empirical data from European initiatives, based on assumptions about SFSC sustainability generated in a French expert network (Chiffoleau and Dourian, 2020)”. “Though the literature general</w:t>
      </w:r>
      <w:r>
        <w:t>ly agrees on the social benefits of SFSCs, their economic and environmental consequences provide more varied results, while their health/nutrition and governance aspects remain unexplored”</w:t>
      </w:r>
    </w:p>
    <w:p w:rsidR="00C16D8D" w:rsidRDefault="007E45BB">
      <w:pPr>
        <w:pStyle w:val="Heading2"/>
      </w:pPr>
      <w:bookmarkStart w:id="32" w:name="_o632o12vy06f" w:colFirst="0" w:colLast="0"/>
      <w:bookmarkStart w:id="33" w:name="_Toc153210762"/>
      <w:bookmarkEnd w:id="32"/>
      <w:r>
        <w:lastRenderedPageBreak/>
        <w:t>Factors to be considered in the execution of the plan</w:t>
      </w:r>
      <w:bookmarkEnd w:id="33"/>
    </w:p>
    <w:p w:rsidR="00C16D8D" w:rsidRDefault="007E45BB">
      <w:pPr>
        <w:pStyle w:val="Normal1"/>
      </w:pPr>
      <w:r>
        <w:t>Delicious' st</w:t>
      </w:r>
      <w:r>
        <w:t>rategic strategy should be implemented with many variables in mind to ensure its success and accomplishment of targeted results.</w:t>
      </w:r>
    </w:p>
    <w:p w:rsidR="00C16D8D" w:rsidRDefault="007E45BB">
      <w:pPr>
        <w:pStyle w:val="Normal1"/>
      </w:pPr>
      <w:r>
        <w:t>The correct distribution of resources, including financial, human, and technological resources, is crucial for the plan's succe</w:t>
      </w:r>
      <w:r>
        <w:t>ssful execution. To guarantee a successful execution, the strategy should be consistent with Delicious' current organizational structure and culture. Effective communication and collaboration across departments and stakeholders are essential for the plan's</w:t>
      </w:r>
      <w:r>
        <w:t xml:space="preserve"> successful implementation. The overall process of implementation is derived from other factors. The improvement process implementation of the stages brings new innovative ideas. The result of this can enhance in expansion of the business in the local mark</w:t>
      </w:r>
      <w:r>
        <w:t>et. The steps are based on the internal and external factors which helped in maintaining sustainability in state management. Strong leadership and management support are required to inspire individuals, settle arguments, and overwhelm hurdles during overal</w:t>
      </w:r>
      <w:r>
        <w:t xml:space="preserve">l plan implementation. </w:t>
      </w:r>
    </w:p>
    <w:p w:rsidR="00C16D8D" w:rsidRDefault="007E45BB">
      <w:pPr>
        <w:pStyle w:val="Heading2"/>
      </w:pPr>
      <w:bookmarkStart w:id="34" w:name="_5a00q0xzpid3" w:colFirst="0" w:colLast="0"/>
      <w:bookmarkStart w:id="35" w:name="_Toc153210763"/>
      <w:bookmarkEnd w:id="34"/>
      <w:r>
        <w:t>Potential risks in implementations and strategies to overcome</w:t>
      </w:r>
      <w:bookmarkEnd w:id="35"/>
    </w:p>
    <w:p w:rsidR="00C16D8D" w:rsidRDefault="007E45BB">
      <w:pPr>
        <w:pStyle w:val="Normal1"/>
      </w:pPr>
      <w:r>
        <w:t xml:space="preserve">The plan should exhibit the learner's analytical and evaluative capacity for the development and implementation, as the strategic management in the model discussed. </w:t>
      </w:r>
    </w:p>
    <w:p w:rsidR="00C16D8D" w:rsidRDefault="007E45BB">
      <w:pPr>
        <w:pStyle w:val="Normal1"/>
        <w:numPr>
          <w:ilvl w:val="0"/>
          <w:numId w:val="8"/>
        </w:numPr>
      </w:pPr>
      <w:r>
        <w:t>It i</w:t>
      </w:r>
      <w:r>
        <w:t>s vital to ensure effective resource allocation to carry out the strategy. The successful implementation of the strategic plan is limited to inadequate financial, technological or human resources.</w:t>
      </w:r>
    </w:p>
    <w:p w:rsidR="00C16D8D" w:rsidRDefault="007E45BB">
      <w:pPr>
        <w:pStyle w:val="Normal1"/>
        <w:widowControl w:val="0"/>
        <w:numPr>
          <w:ilvl w:val="0"/>
          <w:numId w:val="8"/>
        </w:numPr>
      </w:pPr>
      <w:r>
        <w:t>People could be reluctant to changes to the strategic plan,</w:t>
      </w:r>
      <w:r>
        <w:t xml:space="preserve"> resulting in a lack of commitment and teamwork. </w:t>
      </w:r>
    </w:p>
    <w:p w:rsidR="00C16D8D" w:rsidRDefault="007E45BB">
      <w:pPr>
        <w:pStyle w:val="Normal1"/>
        <w:widowControl w:val="0"/>
        <w:numPr>
          <w:ilvl w:val="0"/>
          <w:numId w:val="8"/>
        </w:numPr>
      </w:pPr>
      <w:r>
        <w:t xml:space="preserve">Communication, training, and employee involvement are all excellent change management strategies that may help overcome objections and foster a positive attitude toward the approach. </w:t>
      </w:r>
    </w:p>
    <w:p w:rsidR="00C16D8D" w:rsidRDefault="007E45BB">
      <w:pPr>
        <w:pStyle w:val="Heading1"/>
      </w:pPr>
      <w:bookmarkStart w:id="36" w:name="_aeppv5eoplx1" w:colFirst="0" w:colLast="0"/>
      <w:bookmarkStart w:id="37" w:name="_Toc153210764"/>
      <w:bookmarkEnd w:id="36"/>
      <w:r>
        <w:t>Monitor the Strategy o</w:t>
      </w:r>
      <w:r>
        <w:t>f different monitoring tools</w:t>
      </w:r>
      <w:bookmarkEnd w:id="37"/>
    </w:p>
    <w:p w:rsidR="00C16D8D" w:rsidRDefault="007E45BB">
      <w:pPr>
        <w:pStyle w:val="Heading2"/>
      </w:pPr>
      <w:bookmarkStart w:id="38" w:name="_949rrb2o73i0" w:colFirst="0" w:colLast="0"/>
      <w:bookmarkStart w:id="39" w:name="_Toc153210765"/>
      <w:bookmarkEnd w:id="38"/>
      <w:r>
        <w:t>Balanced Scorecard</w:t>
      </w:r>
      <w:bookmarkEnd w:id="39"/>
    </w:p>
    <w:p w:rsidR="00C16D8D" w:rsidRDefault="007E45BB">
      <w:pPr>
        <w:pStyle w:val="Normal1"/>
      </w:pPr>
      <w:r>
        <w:t>It provides an in-depth examination of strategy execution and progress. In recent years, the role of sustainability in business strategy has grown dramatically. Many companies have implemented specific enviro</w:t>
      </w:r>
      <w:r>
        <w:t xml:space="preserve">nmental and sustainability management systems, such as the </w:t>
      </w:r>
      <w:r>
        <w:lastRenderedPageBreak/>
        <w:t>Sustainability Balanced Scorecard (SBSC), which blends sustainability with the traditional Balanced Scorecard (BSC). Managers, on the other hand, typically fail to link environmental and sustainabi</w:t>
      </w:r>
      <w:r>
        <w:t xml:space="preserve">lity aspects to economic success, and qualitative analysis is neglected (Chalmeta and María Ferrer-Estévez, 2023). </w:t>
      </w:r>
    </w:p>
    <w:p w:rsidR="00C16D8D" w:rsidRDefault="007E45BB">
      <w:pPr>
        <w:pStyle w:val="Heading2"/>
      </w:pPr>
      <w:bookmarkStart w:id="40" w:name="_5czqujgx5ab" w:colFirst="0" w:colLast="0"/>
      <w:bookmarkStart w:id="41" w:name="_Toc153210766"/>
      <w:bookmarkEnd w:id="40"/>
      <w:r>
        <w:t>Key Performance Indicators (KPIs)</w:t>
      </w:r>
      <w:bookmarkEnd w:id="41"/>
    </w:p>
    <w:p w:rsidR="00C16D8D" w:rsidRDefault="007E45BB">
      <w:pPr>
        <w:pStyle w:val="Normal1"/>
      </w:pPr>
      <w:r>
        <w:t>Metrics linked to strategic goals and used to assess progress and performance. KPIs can be quantitative or</w:t>
      </w:r>
      <w:r>
        <w:t xml:space="preserve"> qualitative, and they should be evaluated regularly to ensure plan alignment. “The purpose of this work is to conduct a literature review on the key concepts that lead to determining the strategic approach, strategy creation, organizational structures, st</w:t>
      </w:r>
      <w:r>
        <w:t>rategy formulation, and strategic evaluation as a guide for organizational management while taking into account the effects of various types of strategies on organizational performance”. This study indicates a dearth “of scientific literature containing ke</w:t>
      </w:r>
      <w:r>
        <w:t xml:space="preserve">y theoretical conceptions that strategists may utilize as a guide in the development, formulation, and evaluation of strategies”.  </w:t>
      </w:r>
    </w:p>
    <w:p w:rsidR="00C16D8D" w:rsidRDefault="007E45BB">
      <w:pPr>
        <w:pStyle w:val="Heading2"/>
      </w:pPr>
      <w:bookmarkStart w:id="42" w:name="_90ozw7imt92t" w:colFirst="0" w:colLast="0"/>
      <w:bookmarkStart w:id="43" w:name="_Toc153210767"/>
      <w:bookmarkEnd w:id="42"/>
      <w:r>
        <w:t>Dashboard Reporting</w:t>
      </w:r>
      <w:bookmarkEnd w:id="43"/>
    </w:p>
    <w:p w:rsidR="00C16D8D" w:rsidRDefault="007E45BB">
      <w:pPr>
        <w:pStyle w:val="Normal1"/>
      </w:pPr>
      <w:r>
        <w:t>Key metrics and performance indicators are clearly shown to provide a quick overview of plan implementat</w:t>
      </w:r>
      <w:r>
        <w:t>ion. Dashboards may be customized to display relevant data and enable real-time monitoring. As a result of digital data, higher education (HE) is becoming more student-focused and metrics-driven. In the United Kingdom, capturing exact data about students h</w:t>
      </w:r>
      <w:r>
        <w:t>as been a government goal, with an emphasis on using student data to evaluate, compare, and analyze university performance. The purpose of this study is to investigate the governmental and commercial motivations behind current large-scale technological act</w:t>
      </w:r>
      <w:r>
        <w:t xml:space="preserve">ivities in UK higher education to collect and analyze student data (Williamson, Bayne and Shay, 2020).  </w:t>
      </w:r>
    </w:p>
    <w:p w:rsidR="00C16D8D" w:rsidRDefault="007E45BB">
      <w:pPr>
        <w:pStyle w:val="Heading2"/>
      </w:pPr>
      <w:bookmarkStart w:id="44" w:name="_m4061dhxv7xh" w:colFirst="0" w:colLast="0"/>
      <w:bookmarkStart w:id="45" w:name="_Toc153210768"/>
      <w:bookmarkEnd w:id="44"/>
      <w:r>
        <w:t>Project Management Tools</w:t>
      </w:r>
      <w:bookmarkEnd w:id="45"/>
    </w:p>
    <w:p w:rsidR="00C16D8D" w:rsidRDefault="007E45BB">
      <w:pPr>
        <w:pStyle w:val="Normal1"/>
      </w:pPr>
      <w:r>
        <w:t>Project management software and task-tracking systems may be used to monitor the development of critical projects and ensure t</w:t>
      </w:r>
      <w:r>
        <w:t xml:space="preserve">hat they are finished on time. Project management ensures that all risks connected with a particular project are eliminated, if not reduced. Dangers can occur from both man-made and natural causes. Although certain risks may be detrimental to the project, </w:t>
      </w:r>
      <w:r>
        <w:t xml:space="preserve">others are not and are usually unforeseen by project </w:t>
      </w:r>
      <w:r>
        <w:lastRenderedPageBreak/>
        <w:t xml:space="preserve">managers. Project risks have a negative influence on the project if they are not prevented or controlled. The project team must collaborate to reduce risks by utilizing appropriate tools.  </w:t>
      </w:r>
    </w:p>
    <w:p w:rsidR="00C16D8D" w:rsidRDefault="007E45BB">
      <w:pPr>
        <w:pStyle w:val="Heading2"/>
      </w:pPr>
      <w:bookmarkStart w:id="46" w:name="_84iebni8mjaq" w:colFirst="0" w:colLast="0"/>
      <w:bookmarkStart w:id="47" w:name="_Toc153210769"/>
      <w:bookmarkEnd w:id="46"/>
      <w:r>
        <w:t>Customer Feed</w:t>
      </w:r>
      <w:r>
        <w:t>back and Surveys</w:t>
      </w:r>
      <w:bookmarkEnd w:id="47"/>
    </w:p>
    <w:p w:rsidR="00C16D8D" w:rsidRDefault="007E45BB">
      <w:pPr>
        <w:pStyle w:val="Normal1"/>
      </w:pPr>
      <w:r>
        <w:t>Collecting feedback from clients regularly through surveys, focus groups, or online reviews may provide insights into customer satisfaction and assist in analyzing the success of plan implementation. The current study reports on the result</w:t>
      </w:r>
      <w:r>
        <w:t>s of the Senior Management Poll, a massive survey of university academics in the United Kingdom (UK) that assessed “satisfaction with senior management and university governance. Thematic analysis was used to show the dominance and harshness of metrics, ex</w:t>
      </w:r>
      <w:r>
        <w:t>cessive workload, governance and accountability, continuous change, vanity projects, the mute academic, and work and mental health. They conclude by examining how this research may be used to affect change in the administration and governance of higher edu</w:t>
      </w:r>
      <w:r>
        <w:t>cation in the United Kingdom”.</w:t>
      </w:r>
    </w:p>
    <w:p w:rsidR="00C16D8D" w:rsidRDefault="007E45BB">
      <w:pPr>
        <w:pStyle w:val="Heading2"/>
      </w:pPr>
      <w:bookmarkStart w:id="48" w:name="_59fsvcbxaiar" w:colFirst="0" w:colLast="0"/>
      <w:bookmarkStart w:id="49" w:name="_Toc153210770"/>
      <w:bookmarkEnd w:id="48"/>
      <w:r>
        <w:t>Internal Audits</w:t>
      </w:r>
      <w:bookmarkEnd w:id="49"/>
    </w:p>
    <w:p w:rsidR="00C16D8D" w:rsidRDefault="007E45BB">
      <w:pPr>
        <w:pStyle w:val="Normal1"/>
      </w:pPr>
      <w:r>
        <w:t>Conduct regular internal audits to ensure that processes and procedures are aligned with the plan and meet strategic objectives. “The proposed European Artificial Intelligence Act (AIA) is the first major glob</w:t>
      </w:r>
      <w:r>
        <w:t xml:space="preserve">al economy attempt to establish a general legal framework for AI. As a result, the AIA is likely to become a point of reference in the larger argument about how AI systems should be governed”.  </w:t>
      </w:r>
    </w:p>
    <w:p w:rsidR="00C16D8D" w:rsidRDefault="007E45BB">
      <w:pPr>
        <w:pStyle w:val="Heading2"/>
      </w:pPr>
      <w:bookmarkStart w:id="50" w:name="_c24qt0judtda" w:colFirst="0" w:colLast="0"/>
      <w:bookmarkStart w:id="51" w:name="_Toc153210771"/>
      <w:bookmarkEnd w:id="50"/>
      <w:r>
        <w:t>External Benchmarking</w:t>
      </w:r>
      <w:bookmarkEnd w:id="51"/>
    </w:p>
    <w:p w:rsidR="00C16D8D" w:rsidRDefault="007E45BB">
      <w:pPr>
        <w:pStyle w:val="Normal1"/>
      </w:pPr>
      <w:r>
        <w:t>Comparing the organization's performanc</w:t>
      </w:r>
      <w:r>
        <w:t xml:space="preserve">e and practices to those of its industry peers and best-in-class competitors in order to identify development opportunities and track progress against competitors (Al-Rushood et al., 2020). The growing commitment of businesses to adopting circular economy </w:t>
      </w:r>
      <w:r>
        <w:t>(CE) efforts needs the development of guidelines for constant relevant external communication. Non-financial reporting and sustainability are well-established issues with several globally accessible reporting frameworks and approaches; yet, clear reporting</w:t>
      </w:r>
      <w:r>
        <w:t xml:space="preserve"> principles and procedures for proving progress on circularity are still lacking.  </w:t>
      </w:r>
    </w:p>
    <w:p w:rsidR="00C16D8D" w:rsidRDefault="007E45BB">
      <w:pPr>
        <w:pStyle w:val="Heading1"/>
      </w:pPr>
      <w:bookmarkStart w:id="52" w:name="_8wcyxdylz43r" w:colFirst="0" w:colLast="0"/>
      <w:bookmarkStart w:id="53" w:name="_Toc153210772"/>
      <w:bookmarkEnd w:id="52"/>
      <w:r>
        <w:t>Conclusion</w:t>
      </w:r>
      <w:bookmarkEnd w:id="53"/>
    </w:p>
    <w:p w:rsidR="00C16D8D" w:rsidRDefault="007E45BB">
      <w:pPr>
        <w:pStyle w:val="Normal1"/>
      </w:pPr>
      <w:r>
        <w:t>Given the very dynamic and competitive business environment, strategic management is crucial in formulating the right strategies for a cuisine restaurant like De</w:t>
      </w:r>
      <w:r>
        <w:t xml:space="preserve">licious. Delicious' </w:t>
      </w:r>
      <w:r>
        <w:lastRenderedPageBreak/>
        <w:t>strategic strategy should include a vision, mission, and objectives for the company that will guide its advancement in the UK market. The strategic plan should be based on extensive market, competitive, and customer demand research, and</w:t>
      </w:r>
      <w:r>
        <w:t xml:space="preserve"> it should consider numerous strategic options such as differentiation, cost leadership, focus, and integration strategies. Internal capabilities, market developments, and customer preferences will all influence Delicious's best-fit strategy for establishi</w:t>
      </w:r>
      <w:r>
        <w:t>ng long-term competitive advantage. It demands a critical assessment and analysis of strategic management theories and models, as well as the application of research findings to actual real-world contexts. To track the implementation and efficacy of the ch</w:t>
      </w:r>
      <w:r>
        <w:t xml:space="preserve">osen strategy, monitoring techniques such as the Balanced Scorecard, Key Performance Indicators (KPIs), dashboard reporting, project management software, customer feedback, internal audits, and external benchmarking can be employed.  </w:t>
      </w:r>
      <w:r>
        <w:br w:type="page"/>
      </w:r>
    </w:p>
    <w:p w:rsidR="00C32946" w:rsidRDefault="007E45BB" w:rsidP="00C32946">
      <w:pPr>
        <w:pStyle w:val="Heading1"/>
      </w:pPr>
      <w:bookmarkStart w:id="54" w:name="_3h2k4znafxa9" w:colFirst="0" w:colLast="0"/>
      <w:bookmarkStart w:id="55" w:name="_Toc153210773"/>
      <w:bookmarkEnd w:id="54"/>
      <w:r>
        <w:lastRenderedPageBreak/>
        <w:t>References</w:t>
      </w:r>
      <w:bookmarkEnd w:id="55"/>
    </w:p>
    <w:p w:rsidR="00C32946" w:rsidRDefault="00C32946">
      <w:pPr>
        <w:pStyle w:val="Normal1"/>
        <w:spacing w:after="240"/>
      </w:pPr>
      <w:r>
        <w:t xml:space="preserve">Al-Rushood, M., Rahbar, F., Americas, A., Houston, Fikri, T. and Dweiri (2020). </w:t>
      </w:r>
      <w:r>
        <w:rPr>
          <w:i/>
        </w:rPr>
        <w:t>Benchmarking Key Performance Indicators and Metrics on Inventory Turnaround Practices in Middle East Petroleum Projects</w:t>
      </w:r>
      <w:r>
        <w:t xml:space="preserve">. [online] Available at: </w:t>
      </w:r>
      <w:hyperlink r:id="rId9">
        <w:r>
          <w:rPr>
            <w:color w:val="1155CC"/>
            <w:u w:val="single"/>
          </w:rPr>
          <w:t>http://www.ieomsoci</w:t>
        </w:r>
        <w:r>
          <w:rPr>
            <w:color w:val="1155CC"/>
            <w:u w:val="single"/>
          </w:rPr>
          <w:t>e</w:t>
        </w:r>
        <w:r>
          <w:rPr>
            <w:color w:val="1155CC"/>
            <w:u w:val="single"/>
          </w:rPr>
          <w:t>ty.org/detroit2020/papers/341.pdf</w:t>
        </w:r>
      </w:hyperlink>
      <w:r>
        <w:t xml:space="preserve">. </w:t>
      </w:r>
    </w:p>
    <w:p w:rsidR="00C32946" w:rsidRDefault="00C32946">
      <w:pPr>
        <w:pStyle w:val="Normal1"/>
        <w:spacing w:after="240"/>
      </w:pPr>
      <w:r>
        <w:t xml:space="preserve">Amalia, S.I. and Mohammad, W. (2023). SWOT-TOWS Analysis for ‘Akang Laundry’ Jatinangor. </w:t>
      </w:r>
      <w:r>
        <w:rPr>
          <w:i/>
        </w:rPr>
        <w:t>Yumeka: Journal of Digital Business and Economics</w:t>
      </w:r>
      <w:r>
        <w:t xml:space="preserve">, [online] 1(1), pp.16–22. Available at: </w:t>
      </w:r>
      <w:hyperlink r:id="rId10">
        <w:r>
          <w:rPr>
            <w:color w:val="1155CC"/>
            <w:u w:val="single"/>
          </w:rPr>
          <w:t>https://journal.chishikinh.my.id/index.php/yumeka/article/view/18</w:t>
        </w:r>
      </w:hyperlink>
      <w:r>
        <w:t xml:space="preserve"> [Accessed 22 Nov. 2023].</w:t>
      </w:r>
    </w:p>
    <w:p w:rsidR="00C32946" w:rsidRDefault="00C32946">
      <w:pPr>
        <w:pStyle w:val="Normal1"/>
        <w:spacing w:after="240"/>
      </w:pPr>
      <w:r>
        <w:t xml:space="preserve">Attar, A. (2023). </w:t>
      </w:r>
      <w:r>
        <w:rPr>
          <w:i/>
        </w:rPr>
        <w:t>Statutory auditor’s role in corporate social and environmental reporting</w:t>
      </w:r>
      <w:r>
        <w:t xml:space="preserve">. [online] repository.mdx.ac.uk. Available at: </w:t>
      </w:r>
      <w:hyperlink r:id="rId11">
        <w:r>
          <w:rPr>
            <w:color w:val="1155CC"/>
            <w:u w:val="single"/>
          </w:rPr>
          <w:t>https://repository.mdx.ac.uk/item/8q37v</w:t>
        </w:r>
      </w:hyperlink>
      <w:r>
        <w:t xml:space="preserve"> [Accessed 11 Dec. 2023].</w:t>
      </w:r>
    </w:p>
    <w:p w:rsidR="00C32946" w:rsidRDefault="00C32946">
      <w:pPr>
        <w:pStyle w:val="Normal1"/>
        <w:spacing w:after="240"/>
      </w:pPr>
      <w:r>
        <w:t xml:space="preserve">Baker, P., Machado, P., Santos, T., Sievert, K., Backholer, K., Hadjikakou, M., Russell, C., Huse, O., Bell, C., Scrinis, G., Worsley, A., Friel, S. and Lawrence, M. (2020). Ultra‐processed foods and the nutrition transition: Global, regional and national trends, food systems transformations and political economy drivers. </w:t>
      </w:r>
      <w:r>
        <w:rPr>
          <w:i/>
        </w:rPr>
        <w:t>Obesity Reviews</w:t>
      </w:r>
      <w:r>
        <w:t xml:space="preserve">, 21(12). </w:t>
      </w:r>
      <w:hyperlink r:id="rId12">
        <w:r>
          <w:rPr>
            <w:color w:val="1155CC"/>
            <w:u w:val="single"/>
          </w:rPr>
          <w:t>https://doi.org/10.1111/obr.13126</w:t>
        </w:r>
      </w:hyperlink>
    </w:p>
    <w:p w:rsidR="00C32946" w:rsidRDefault="00C32946">
      <w:pPr>
        <w:pStyle w:val="Normal1"/>
        <w:spacing w:after="240"/>
      </w:pPr>
      <w:r>
        <w:t xml:space="preserve">Burrowes-Cromwell, T. (2022). </w:t>
      </w:r>
      <w:r>
        <w:rPr>
          <w:i/>
        </w:rPr>
        <w:t>‘We the People: Supporting Food SMEs towards a Circular Food Economy’</w:t>
      </w:r>
      <w:r>
        <w:t xml:space="preserve">. [online] e-space.mmu.ac.uk. Available at: </w:t>
      </w:r>
      <w:hyperlink r:id="rId13">
        <w:r>
          <w:rPr>
            <w:color w:val="1155CC"/>
            <w:u w:val="single"/>
          </w:rPr>
          <w:t>https://e-space.mmu.ac.uk/629074/</w:t>
        </w:r>
      </w:hyperlink>
      <w:r>
        <w:t xml:space="preserve">  [Accessed 11 Dec. 2023]. </w:t>
      </w:r>
    </w:p>
    <w:p w:rsidR="00C32946" w:rsidRDefault="00C32946">
      <w:pPr>
        <w:pStyle w:val="Normal1"/>
        <w:spacing w:after="240"/>
      </w:pPr>
      <w:r>
        <w:t xml:space="preserve">Butt, J. (2020). A Strategic Roadmap for the Manufacturing Industry to Implement Industry 4.0. </w:t>
      </w:r>
      <w:r>
        <w:rPr>
          <w:i/>
        </w:rPr>
        <w:t>Designs</w:t>
      </w:r>
      <w:r>
        <w:t>, [online] 4(2), p.11. doi:</w:t>
      </w:r>
      <w:hyperlink r:id="rId14">
        <w:r>
          <w:rPr>
            <w:color w:val="1155CC"/>
            <w:u w:val="single"/>
          </w:rPr>
          <w:t>https://doi.org/10.3390/designs4020011</w:t>
        </w:r>
      </w:hyperlink>
      <w:r>
        <w:t>.</w:t>
      </w:r>
    </w:p>
    <w:p w:rsidR="00C32946" w:rsidRDefault="00C32946">
      <w:pPr>
        <w:pStyle w:val="Normal1"/>
        <w:spacing w:after="240"/>
      </w:pPr>
      <w:r>
        <w:t xml:space="preserve">Chalmeta, R. and María Ferrer-Estévez (2023). Developing a business intelligence tool for sustainability management. </w:t>
      </w:r>
      <w:r>
        <w:rPr>
          <w:i/>
        </w:rPr>
        <w:t>Business Process Management Journal</w:t>
      </w:r>
      <w:r>
        <w:t>, 29(8), pp.188–209. doi:</w:t>
      </w:r>
      <w:hyperlink r:id="rId15">
        <w:r>
          <w:rPr>
            <w:color w:val="1155CC"/>
            <w:u w:val="single"/>
          </w:rPr>
          <w:t>https://doi.org/10.1108/bpmj-03-2023-0232</w:t>
        </w:r>
      </w:hyperlink>
      <w:r>
        <w:t xml:space="preserve">. </w:t>
      </w:r>
    </w:p>
    <w:p w:rsidR="00C32946" w:rsidRDefault="00C32946">
      <w:pPr>
        <w:pStyle w:val="Normal1"/>
        <w:spacing w:after="240"/>
      </w:pPr>
      <w:r>
        <w:t xml:space="preserve">Chiffoleau, Y. and Dourian, T. (2020). Sustainable Food Supply Chains: Is Shortening the Answer? A Literature Review for a Research and Innovation Agenda. </w:t>
      </w:r>
      <w:r>
        <w:rPr>
          <w:i/>
        </w:rPr>
        <w:t>Sustainability</w:t>
      </w:r>
      <w:r>
        <w:t>, 12(23), p.9831. doi:</w:t>
      </w:r>
      <w:hyperlink r:id="rId16">
        <w:r>
          <w:rPr>
            <w:color w:val="1155CC"/>
            <w:u w:val="single"/>
          </w:rPr>
          <w:t>https://doi.org/10.3390/su12239831</w:t>
        </w:r>
      </w:hyperlink>
      <w:r>
        <w:t xml:space="preserve">. </w:t>
      </w:r>
    </w:p>
    <w:p w:rsidR="00C32946" w:rsidRDefault="00C32946">
      <w:pPr>
        <w:pStyle w:val="Normal1"/>
        <w:spacing w:after="240"/>
      </w:pPr>
      <w:r>
        <w:lastRenderedPageBreak/>
        <w:t xml:space="preserve">Chirapanda, S. (2019). Identification of success factors for sustainability in family businesses. </w:t>
      </w:r>
      <w:r>
        <w:rPr>
          <w:i/>
        </w:rPr>
        <w:t>Journal of Family Business Management</w:t>
      </w:r>
      <w:r>
        <w:t>, ahead-of-print(ahead-of-print). doi:</w:t>
      </w:r>
      <w:hyperlink r:id="rId17">
        <w:r>
          <w:rPr>
            <w:color w:val="1155CC"/>
            <w:u w:val="single"/>
          </w:rPr>
          <w:t>https://doi.org/10.1108/jfbm-05-2019-0030</w:t>
        </w:r>
      </w:hyperlink>
      <w:r>
        <w:t xml:space="preserve">. </w:t>
      </w:r>
    </w:p>
    <w:p w:rsidR="00C32946" w:rsidRDefault="00C32946">
      <w:pPr>
        <w:pStyle w:val="Normal1"/>
        <w:spacing w:after="240"/>
      </w:pPr>
      <w:r>
        <w:t xml:space="preserve">Conboy, K., Mikalef, P., Dennehy, D. and Krogstie, J. (2019). </w:t>
      </w:r>
      <w:r>
        <w:rPr>
          <w:i/>
        </w:rPr>
        <w:t>Using Business Analytics to Enhance Dynamic Capabilities in Operations Research: A Case Analysis and Research Agenda Using Business Analytics to Enhance Dynamic Capabilities in Operations Research: A Case Analysis and Research Agenda</w:t>
      </w:r>
      <w:r>
        <w:t xml:space="preserve">. [online] Available at: </w:t>
      </w:r>
      <w:hyperlink r:id="rId18">
        <w:r>
          <w:rPr>
            <w:color w:val="1155CC"/>
            <w:u w:val="single"/>
          </w:rPr>
          <w:t>https://ntnuopen.ntnu.no/ntnu-xmlui/bitstream/handle/11250/2644384/Mikalef.pdf?sequence=4</w:t>
        </w:r>
      </w:hyperlink>
      <w:r>
        <w:t xml:space="preserve">. </w:t>
      </w:r>
    </w:p>
    <w:p w:rsidR="00C32946" w:rsidRDefault="00C32946">
      <w:pPr>
        <w:pStyle w:val="Normal1"/>
        <w:spacing w:after="240"/>
      </w:pPr>
      <w:r>
        <w:t xml:space="preserve">Dayanna, E., Andrés, J., Giovanny, M. and Gabriela, A. (2023). Strategic Optimization of Gastronomic Business Cooperation through the Value Chain. </w:t>
      </w:r>
      <w:r>
        <w:rPr>
          <w:i/>
        </w:rPr>
        <w:t>Journal of business and entrepreneurial studies</w:t>
      </w:r>
      <w:r>
        <w:t>, 7(4). doi:</w:t>
      </w:r>
      <w:hyperlink r:id="rId19">
        <w:r>
          <w:rPr>
            <w:color w:val="1155CC"/>
            <w:u w:val="single"/>
          </w:rPr>
          <w:t>https://doi.org/10.37956/jbes.v7i4.350</w:t>
        </w:r>
      </w:hyperlink>
      <w:r>
        <w:t xml:space="preserve">. </w:t>
      </w:r>
    </w:p>
    <w:p w:rsidR="00C32946" w:rsidRDefault="00C32946">
      <w:pPr>
        <w:pStyle w:val="Normal1"/>
        <w:spacing w:after="240"/>
      </w:pPr>
      <w:r>
        <w:t xml:space="preserve">Dey, B.L., Alwi, S., Yamoah, F., Agyepong, S.A., Kizgin, H. and Sarma, M. (2019). Towards a framework for understanding ethnic consumers’ acculturation strategies in a multicultural environment. </w:t>
      </w:r>
      <w:r>
        <w:rPr>
          <w:i/>
        </w:rPr>
        <w:t>International Marketing Review</w:t>
      </w:r>
      <w:r>
        <w:t>, [online] 36(5), pp.771–804. doi:</w:t>
      </w:r>
      <w:hyperlink r:id="rId20">
        <w:r>
          <w:rPr>
            <w:color w:val="1155CC"/>
            <w:u w:val="single"/>
          </w:rPr>
          <w:t>https://doi.org/10.1108/imr-03-2018-0103</w:t>
        </w:r>
      </w:hyperlink>
    </w:p>
    <w:p w:rsidR="00C32946" w:rsidRDefault="00C32946">
      <w:pPr>
        <w:pStyle w:val="Normal1"/>
        <w:spacing w:after="240"/>
      </w:pPr>
      <w:r>
        <w:t xml:space="preserve">Diva, A.F., Adelicia, C. and Mohammad, W. (2023). A Comprehensive Analysis of Amih Restaurant’s Marketing Mix. </w:t>
      </w:r>
      <w:r>
        <w:rPr>
          <w:i/>
        </w:rPr>
        <w:t>Himeka: Journal of Interdisciplinary Social Sciences</w:t>
      </w:r>
      <w:r>
        <w:t xml:space="preserve">, [online] 1(1), pp.48–58. Available at: </w:t>
      </w:r>
      <w:hyperlink r:id="rId21">
        <w:r>
          <w:rPr>
            <w:color w:val="1155CC"/>
            <w:u w:val="single"/>
          </w:rPr>
          <w:t>https://journal.chishikinh.my.id/index.php/himeka/article/view/8</w:t>
        </w:r>
      </w:hyperlink>
      <w:r>
        <w:t xml:space="preserve">. </w:t>
      </w:r>
    </w:p>
    <w:p w:rsidR="00C32946" w:rsidRDefault="00C32946">
      <w:pPr>
        <w:pStyle w:val="Normal1"/>
        <w:spacing w:after="240"/>
      </w:pPr>
      <w:r>
        <w:t xml:space="preserve">Duryan, M., Smyth, H., Roberts, A., Rowlinson, S. and Sherratt, F. (2020). Knowledge transfer for occupational health and safety: Cultivating health and safety learning culture in construction firms. </w:t>
      </w:r>
      <w:r>
        <w:rPr>
          <w:i/>
        </w:rPr>
        <w:t>Accident Analysis &amp; Prevention</w:t>
      </w:r>
      <w:r>
        <w:t>, 139. doi:</w:t>
      </w:r>
      <w:hyperlink r:id="rId22">
        <w:r>
          <w:rPr>
            <w:color w:val="1155CC"/>
            <w:u w:val="single"/>
          </w:rPr>
          <w:t>https://doi.org/10.1016/j.aap.2020.105496</w:t>
        </w:r>
      </w:hyperlink>
      <w:r>
        <w:t xml:space="preserve">. </w:t>
      </w:r>
    </w:p>
    <w:p w:rsidR="00C32946" w:rsidRDefault="00C32946">
      <w:pPr>
        <w:pStyle w:val="Normal1"/>
        <w:spacing w:after="240"/>
      </w:pPr>
      <w:r>
        <w:t xml:space="preserve">Fuertes, G., Alfaro, M., Vargas, M., Gutierrez, S., Ternero, R. and Sabattin, J. (2020). </w:t>
      </w:r>
      <w:r>
        <w:rPr>
          <w:i/>
        </w:rPr>
        <w:t>Conceptual Framework for the Strategic Management: a Literature Review—Descriptive</w:t>
      </w:r>
      <w:r>
        <w:t xml:space="preserve">. Journal of Engineering. </w:t>
      </w:r>
      <w:hyperlink r:id="rId23">
        <w:r>
          <w:rPr>
            <w:color w:val="1155CC"/>
            <w:u w:val="single"/>
          </w:rPr>
          <w:t>https://doi.org/10.1155/2020/6253013</w:t>
        </w:r>
      </w:hyperlink>
    </w:p>
    <w:p w:rsidR="00C32946" w:rsidRDefault="00C32946">
      <w:pPr>
        <w:pStyle w:val="Normal1"/>
        <w:spacing w:after="240"/>
      </w:pPr>
      <w:r>
        <w:t xml:space="preserve">Keiningham, T., Aksoy, L., Bruce, H.L., Cadet, F., Clennell, N., Hodgkinson, I.R. and Kearney, T. (2021). Customer experience driven business model innovation. </w:t>
      </w:r>
      <w:r>
        <w:rPr>
          <w:i/>
        </w:rPr>
        <w:t>Journal of Business Research</w:t>
      </w:r>
      <w:r>
        <w:t>, 116, pp.431–440.</w:t>
      </w:r>
      <w:hyperlink r:id="rId24">
        <w:r>
          <w:rPr>
            <w:color w:val="1155CC"/>
            <w:u w:val="single"/>
          </w:rPr>
          <w:t>https://doi.org/10.1016/j.jbusres.2019.08.003</w:t>
        </w:r>
      </w:hyperlink>
    </w:p>
    <w:p w:rsidR="00C32946" w:rsidRDefault="00C32946">
      <w:pPr>
        <w:pStyle w:val="Normal1"/>
        <w:spacing w:after="240"/>
      </w:pPr>
      <w:r>
        <w:lastRenderedPageBreak/>
        <w:t xml:space="preserve">Lemaire, A. and Limbourg, S. (2019). How can food loss and waste management achieve sustainable development goals? </w:t>
      </w:r>
      <w:r>
        <w:rPr>
          <w:i/>
        </w:rPr>
        <w:t>Journal of Cleaner Production</w:t>
      </w:r>
      <w:r>
        <w:t>, 234, pp.1221–1234. doi:</w:t>
      </w:r>
      <w:hyperlink r:id="rId25">
        <w:r>
          <w:rPr>
            <w:color w:val="1155CC"/>
            <w:u w:val="single"/>
          </w:rPr>
          <w:t>https://doi.org/10.1016/j.jclepro.2019.06.226</w:t>
        </w:r>
      </w:hyperlink>
      <w:r>
        <w:t xml:space="preserve">. </w:t>
      </w:r>
    </w:p>
    <w:p w:rsidR="00C32946" w:rsidRDefault="00C32946">
      <w:pPr>
        <w:pStyle w:val="Normal1"/>
        <w:spacing w:after="240"/>
      </w:pPr>
      <w:r>
        <w:t xml:space="preserve">Mwakawi, M. and Kavale, S. (2020). International Journal of Advanced Research and Review INFLUENCE OF COMPETITIVE STRATEGY ON COMPETITIVE ADVANTAGE IN TOYOTA KENYA. </w:t>
      </w:r>
      <w:r>
        <w:rPr>
          <w:i/>
        </w:rPr>
        <w:t>IJARR</w:t>
      </w:r>
      <w:r>
        <w:t xml:space="preserve">, [online] 5(5), pp.61–75. Available at: </w:t>
      </w:r>
      <w:hyperlink r:id="rId26">
        <w:r>
          <w:rPr>
            <w:color w:val="1155CC"/>
            <w:u w:val="single"/>
          </w:rPr>
          <w:t>https://www.ijarr.in/Admin/pdf/influence-of-competitive-strategy-on-competitive-advantage-in-toyota-kenya.pdf</w:t>
        </w:r>
      </w:hyperlink>
      <w:r>
        <w:t xml:space="preserve">. </w:t>
      </w:r>
    </w:p>
    <w:p w:rsidR="00C32946" w:rsidRDefault="00C32946">
      <w:pPr>
        <w:pStyle w:val="Normal1"/>
        <w:spacing w:after="240"/>
      </w:pPr>
      <w:r>
        <w:t>Niaz, M. and Nwagwu, U. (2023). Managing Healthcare Product Demand Effectively in The Post-Covid-19 Environment: Navigating Demand Variability and Forecasting Complexities. 2(8), pp.316–330. doi:</w:t>
      </w:r>
      <w:hyperlink r:id="rId27">
        <w:r>
          <w:rPr>
            <w:color w:val="1155CC"/>
            <w:u w:val="single"/>
          </w:rPr>
          <w:t>https://doi.org/10.58631/ajemb.v2i8.55</w:t>
        </w:r>
      </w:hyperlink>
    </w:p>
    <w:p w:rsidR="00C32946" w:rsidRDefault="00C32946">
      <w:pPr>
        <w:pStyle w:val="Normal1"/>
        <w:spacing w:after="240"/>
      </w:pPr>
      <w:r>
        <w:t xml:space="preserve">Omoregie, E. (2021). </w:t>
      </w:r>
      <w:r>
        <w:rPr>
          <w:i/>
        </w:rPr>
        <w:t>Organizational behavior in a multicultural work setting : Pet Food Company Oy Mush Ltd.</w:t>
      </w:r>
      <w:r>
        <w:t xml:space="preserve"> [online] www.theseus.fi. Available at: </w:t>
      </w:r>
      <w:hyperlink r:id="rId28">
        <w:r>
          <w:rPr>
            <w:color w:val="1155CC"/>
            <w:u w:val="single"/>
          </w:rPr>
          <w:t>https://www.theseus.fi/handle/10024/494161</w:t>
        </w:r>
      </w:hyperlink>
      <w:r>
        <w:t xml:space="preserve">  [Accessed 11 Dec. 2023].</w:t>
      </w:r>
    </w:p>
    <w:p w:rsidR="00C32946" w:rsidRDefault="00C32946">
      <w:pPr>
        <w:pStyle w:val="Normal1"/>
        <w:spacing w:after="240"/>
      </w:pPr>
      <w:r>
        <w:t xml:space="preserve">Ranti Kumara Suci and Prawira Fajarindra Belgiawan (2023). Proposed Marketing Strategy to Increase Sales of Kudimon Healthy Food. </w:t>
      </w:r>
      <w:r>
        <w:rPr>
          <w:i/>
        </w:rPr>
        <w:t>International Journal of Current Science Research and Review</w:t>
      </w:r>
      <w:r>
        <w:t>, 06(07). doi:</w:t>
      </w:r>
      <w:hyperlink r:id="rId29">
        <w:r>
          <w:rPr>
            <w:color w:val="1155CC"/>
            <w:u w:val="single"/>
          </w:rPr>
          <w:t>https://doi.org/10.47191/ijcsrr/v6-i7-45</w:t>
        </w:r>
      </w:hyperlink>
      <w:r>
        <w:t xml:space="preserve">. </w:t>
      </w:r>
    </w:p>
    <w:p w:rsidR="00C32946" w:rsidRDefault="00C32946">
      <w:pPr>
        <w:pStyle w:val="Normal1"/>
        <w:spacing w:after="240"/>
      </w:pPr>
      <w:r>
        <w:t xml:space="preserve">Williamson, B., Bayne, S. and Shay, S. (2020). The datafication of teaching in Higher Education: critical issues and perspectives. </w:t>
      </w:r>
      <w:r>
        <w:rPr>
          <w:i/>
        </w:rPr>
        <w:t>Teaching in Higher Education</w:t>
      </w:r>
      <w:r>
        <w:t>, 25(4), pp.351–365. doi:</w:t>
      </w:r>
      <w:hyperlink r:id="rId30">
        <w:r>
          <w:rPr>
            <w:color w:val="1155CC"/>
            <w:u w:val="single"/>
          </w:rPr>
          <w:t>https://doi.org/10.1080/13562517.2020.1748811</w:t>
        </w:r>
      </w:hyperlink>
      <w:r>
        <w:t xml:space="preserve">. </w:t>
      </w:r>
    </w:p>
    <w:p w:rsidR="00C32946" w:rsidRDefault="00C32946">
      <w:pPr>
        <w:pStyle w:val="Normal1"/>
        <w:spacing w:after="240"/>
      </w:pPr>
      <w:r>
        <w:t xml:space="preserve">Yoon, B., Chung, Y. and Jun, K. (2020). Restaurant Industry Practices to Promote Healthy Sustainable Eating: A Content Analysis of Restaurant Websites Using the Value Chain Approach. </w:t>
      </w:r>
      <w:r>
        <w:rPr>
          <w:i/>
        </w:rPr>
        <w:t>Sustainability</w:t>
      </w:r>
      <w:r>
        <w:t>, [online] 12(17), p.7127. doi:</w:t>
      </w:r>
      <w:hyperlink r:id="rId31">
        <w:r>
          <w:rPr>
            <w:color w:val="1155CC"/>
            <w:u w:val="single"/>
          </w:rPr>
          <w:t>https://doi.org/10.3390/su12177127</w:t>
        </w:r>
      </w:hyperlink>
    </w:p>
    <w:sectPr w:rsidR="00C32946" w:rsidSect="002C19E2">
      <w:footerReference w:type="default" r:id="rId3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45BB" w:rsidRDefault="007E45BB" w:rsidP="00C32946">
      <w:pPr>
        <w:spacing w:line="240" w:lineRule="auto"/>
      </w:pPr>
      <w:r>
        <w:separator/>
      </w:r>
    </w:p>
  </w:endnote>
  <w:endnote w:type="continuationSeparator" w:id="1">
    <w:p w:rsidR="007E45BB" w:rsidRDefault="007E45BB" w:rsidP="00C3294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90390504"/>
      <w:docPartObj>
        <w:docPartGallery w:val="Page Numbers (Bottom of Page)"/>
        <w:docPartUnique/>
      </w:docPartObj>
    </w:sdtPr>
    <w:sdtContent>
      <w:sdt>
        <w:sdtPr>
          <w:id w:val="-1769616900"/>
          <w:docPartObj>
            <w:docPartGallery w:val="Page Numbers (Top of Page)"/>
            <w:docPartUnique/>
          </w:docPartObj>
        </w:sdtPr>
        <w:sdtContent>
          <w:p w:rsidR="00C32946" w:rsidRDefault="00C32946">
            <w:pPr>
              <w:pStyle w:val="Footer"/>
              <w:jc w:val="right"/>
            </w:pPr>
            <w:r w:rsidRPr="00C32946">
              <w:t xml:space="preserve">Page </w:t>
            </w:r>
            <w:r w:rsidR="00B408D0" w:rsidRPr="00C32946">
              <w:fldChar w:fldCharType="begin"/>
            </w:r>
            <w:r w:rsidRPr="00C32946">
              <w:instrText xml:space="preserve"> PAGE </w:instrText>
            </w:r>
            <w:r w:rsidR="00B408D0" w:rsidRPr="00C32946">
              <w:fldChar w:fldCharType="separate"/>
            </w:r>
            <w:r w:rsidR="004E1493">
              <w:rPr>
                <w:noProof/>
              </w:rPr>
              <w:t>1</w:t>
            </w:r>
            <w:r w:rsidR="00B408D0" w:rsidRPr="00C32946">
              <w:fldChar w:fldCharType="end"/>
            </w:r>
            <w:r w:rsidRPr="00C32946">
              <w:t xml:space="preserve"> of </w:t>
            </w:r>
            <w:fldSimple w:instr=" NUMPAGES  ">
              <w:r w:rsidR="004E1493">
                <w:rPr>
                  <w:noProof/>
                </w:rPr>
                <w:t>23</w:t>
              </w:r>
            </w:fldSimple>
          </w:p>
        </w:sdtContent>
      </w:sdt>
    </w:sdtContent>
  </w:sdt>
  <w:p w:rsidR="00C32946" w:rsidRDefault="00C3294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45BB" w:rsidRDefault="007E45BB" w:rsidP="00C32946">
      <w:pPr>
        <w:spacing w:line="240" w:lineRule="auto"/>
      </w:pPr>
      <w:r>
        <w:separator/>
      </w:r>
    </w:p>
  </w:footnote>
  <w:footnote w:type="continuationSeparator" w:id="1">
    <w:p w:rsidR="007E45BB" w:rsidRDefault="007E45BB" w:rsidP="00C3294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B6A5B"/>
    <w:multiLevelType w:val="hybridMultilevel"/>
    <w:tmpl w:val="00000000"/>
    <w:lvl w:ilvl="0" w:tplc="0EDC8300">
      <w:start w:val="1"/>
      <w:numFmt w:val="bullet"/>
      <w:lvlText w:val="●"/>
      <w:lvlJc w:val="left"/>
      <w:pPr>
        <w:ind w:left="720" w:hanging="360"/>
      </w:pPr>
      <w:rPr>
        <w:u w:val="none"/>
      </w:rPr>
    </w:lvl>
    <w:lvl w:ilvl="1" w:tplc="FC98ECC0">
      <w:start w:val="1"/>
      <w:numFmt w:val="bullet"/>
      <w:lvlText w:val="○"/>
      <w:lvlJc w:val="left"/>
      <w:pPr>
        <w:ind w:left="1440" w:hanging="360"/>
      </w:pPr>
      <w:rPr>
        <w:u w:val="none"/>
      </w:rPr>
    </w:lvl>
    <w:lvl w:ilvl="2" w:tplc="3864C25E">
      <w:start w:val="1"/>
      <w:numFmt w:val="bullet"/>
      <w:lvlText w:val="■"/>
      <w:lvlJc w:val="left"/>
      <w:pPr>
        <w:ind w:left="2160" w:hanging="360"/>
      </w:pPr>
      <w:rPr>
        <w:u w:val="none"/>
      </w:rPr>
    </w:lvl>
    <w:lvl w:ilvl="3" w:tplc="03EA9F40">
      <w:start w:val="1"/>
      <w:numFmt w:val="bullet"/>
      <w:lvlText w:val="●"/>
      <w:lvlJc w:val="left"/>
      <w:pPr>
        <w:ind w:left="2880" w:hanging="360"/>
      </w:pPr>
      <w:rPr>
        <w:u w:val="none"/>
      </w:rPr>
    </w:lvl>
    <w:lvl w:ilvl="4" w:tplc="EF94B346">
      <w:start w:val="1"/>
      <w:numFmt w:val="bullet"/>
      <w:lvlText w:val="○"/>
      <w:lvlJc w:val="left"/>
      <w:pPr>
        <w:ind w:left="3600" w:hanging="360"/>
      </w:pPr>
      <w:rPr>
        <w:u w:val="none"/>
      </w:rPr>
    </w:lvl>
    <w:lvl w:ilvl="5" w:tplc="FD704666">
      <w:start w:val="1"/>
      <w:numFmt w:val="bullet"/>
      <w:lvlText w:val="■"/>
      <w:lvlJc w:val="left"/>
      <w:pPr>
        <w:ind w:left="4320" w:hanging="360"/>
      </w:pPr>
      <w:rPr>
        <w:u w:val="none"/>
      </w:rPr>
    </w:lvl>
    <w:lvl w:ilvl="6" w:tplc="3E86FF2A">
      <w:start w:val="1"/>
      <w:numFmt w:val="bullet"/>
      <w:lvlText w:val="●"/>
      <w:lvlJc w:val="left"/>
      <w:pPr>
        <w:ind w:left="5040" w:hanging="360"/>
      </w:pPr>
      <w:rPr>
        <w:u w:val="none"/>
      </w:rPr>
    </w:lvl>
    <w:lvl w:ilvl="7" w:tplc="B09AA184">
      <w:start w:val="1"/>
      <w:numFmt w:val="bullet"/>
      <w:lvlText w:val="○"/>
      <w:lvlJc w:val="left"/>
      <w:pPr>
        <w:ind w:left="5760" w:hanging="360"/>
      </w:pPr>
      <w:rPr>
        <w:u w:val="none"/>
      </w:rPr>
    </w:lvl>
    <w:lvl w:ilvl="8" w:tplc="D69EFF2C">
      <w:start w:val="1"/>
      <w:numFmt w:val="bullet"/>
      <w:lvlText w:val="■"/>
      <w:lvlJc w:val="left"/>
      <w:pPr>
        <w:ind w:left="6480" w:hanging="360"/>
      </w:pPr>
      <w:rPr>
        <w:u w:val="none"/>
      </w:rPr>
    </w:lvl>
  </w:abstractNum>
  <w:abstractNum w:abstractNumId="1">
    <w:nsid w:val="086DEE01"/>
    <w:multiLevelType w:val="hybridMultilevel"/>
    <w:tmpl w:val="00000000"/>
    <w:lvl w:ilvl="0" w:tplc="9E8CFC22">
      <w:start w:val="1"/>
      <w:numFmt w:val="bullet"/>
      <w:lvlText w:val="●"/>
      <w:lvlJc w:val="left"/>
      <w:pPr>
        <w:ind w:left="720" w:hanging="360"/>
      </w:pPr>
      <w:rPr>
        <w:u w:val="none"/>
      </w:rPr>
    </w:lvl>
    <w:lvl w:ilvl="1" w:tplc="2D8A91F4">
      <w:start w:val="1"/>
      <w:numFmt w:val="bullet"/>
      <w:lvlText w:val="○"/>
      <w:lvlJc w:val="left"/>
      <w:pPr>
        <w:ind w:left="1440" w:hanging="360"/>
      </w:pPr>
      <w:rPr>
        <w:u w:val="none"/>
      </w:rPr>
    </w:lvl>
    <w:lvl w:ilvl="2" w:tplc="DD06B5EC">
      <w:start w:val="1"/>
      <w:numFmt w:val="bullet"/>
      <w:lvlText w:val="■"/>
      <w:lvlJc w:val="left"/>
      <w:pPr>
        <w:ind w:left="2160" w:hanging="360"/>
      </w:pPr>
      <w:rPr>
        <w:u w:val="none"/>
      </w:rPr>
    </w:lvl>
    <w:lvl w:ilvl="3" w:tplc="C1103BB2">
      <w:start w:val="1"/>
      <w:numFmt w:val="bullet"/>
      <w:lvlText w:val="●"/>
      <w:lvlJc w:val="left"/>
      <w:pPr>
        <w:ind w:left="2880" w:hanging="360"/>
      </w:pPr>
      <w:rPr>
        <w:u w:val="none"/>
      </w:rPr>
    </w:lvl>
    <w:lvl w:ilvl="4" w:tplc="AE6A8788">
      <w:start w:val="1"/>
      <w:numFmt w:val="bullet"/>
      <w:lvlText w:val="○"/>
      <w:lvlJc w:val="left"/>
      <w:pPr>
        <w:ind w:left="3600" w:hanging="360"/>
      </w:pPr>
      <w:rPr>
        <w:u w:val="none"/>
      </w:rPr>
    </w:lvl>
    <w:lvl w:ilvl="5" w:tplc="02B2E756">
      <w:start w:val="1"/>
      <w:numFmt w:val="bullet"/>
      <w:lvlText w:val="■"/>
      <w:lvlJc w:val="left"/>
      <w:pPr>
        <w:ind w:left="4320" w:hanging="360"/>
      </w:pPr>
      <w:rPr>
        <w:u w:val="none"/>
      </w:rPr>
    </w:lvl>
    <w:lvl w:ilvl="6" w:tplc="8922569C">
      <w:start w:val="1"/>
      <w:numFmt w:val="bullet"/>
      <w:lvlText w:val="●"/>
      <w:lvlJc w:val="left"/>
      <w:pPr>
        <w:ind w:left="5040" w:hanging="360"/>
      </w:pPr>
      <w:rPr>
        <w:u w:val="none"/>
      </w:rPr>
    </w:lvl>
    <w:lvl w:ilvl="7" w:tplc="F3D84F44">
      <w:start w:val="1"/>
      <w:numFmt w:val="bullet"/>
      <w:lvlText w:val="○"/>
      <w:lvlJc w:val="left"/>
      <w:pPr>
        <w:ind w:left="5760" w:hanging="360"/>
      </w:pPr>
      <w:rPr>
        <w:u w:val="none"/>
      </w:rPr>
    </w:lvl>
    <w:lvl w:ilvl="8" w:tplc="47FA8FB0">
      <w:start w:val="1"/>
      <w:numFmt w:val="bullet"/>
      <w:lvlText w:val="■"/>
      <w:lvlJc w:val="left"/>
      <w:pPr>
        <w:ind w:left="6480" w:hanging="360"/>
      </w:pPr>
      <w:rPr>
        <w:u w:val="none"/>
      </w:rPr>
    </w:lvl>
  </w:abstractNum>
  <w:abstractNum w:abstractNumId="2">
    <w:nsid w:val="092D72D3"/>
    <w:multiLevelType w:val="hybridMultilevel"/>
    <w:tmpl w:val="00000000"/>
    <w:lvl w:ilvl="0" w:tplc="57803D8E">
      <w:start w:val="1"/>
      <w:numFmt w:val="bullet"/>
      <w:lvlText w:val="●"/>
      <w:lvlJc w:val="left"/>
      <w:pPr>
        <w:ind w:left="720" w:hanging="360"/>
      </w:pPr>
      <w:rPr>
        <w:u w:val="none"/>
      </w:rPr>
    </w:lvl>
    <w:lvl w:ilvl="1" w:tplc="BBDA394E">
      <w:start w:val="1"/>
      <w:numFmt w:val="bullet"/>
      <w:lvlText w:val="○"/>
      <w:lvlJc w:val="left"/>
      <w:pPr>
        <w:ind w:left="1440" w:hanging="360"/>
      </w:pPr>
      <w:rPr>
        <w:u w:val="none"/>
      </w:rPr>
    </w:lvl>
    <w:lvl w:ilvl="2" w:tplc="EA64C302">
      <w:start w:val="1"/>
      <w:numFmt w:val="bullet"/>
      <w:lvlText w:val="■"/>
      <w:lvlJc w:val="left"/>
      <w:pPr>
        <w:ind w:left="2160" w:hanging="360"/>
      </w:pPr>
      <w:rPr>
        <w:u w:val="none"/>
      </w:rPr>
    </w:lvl>
    <w:lvl w:ilvl="3" w:tplc="DFD44F5A">
      <w:start w:val="1"/>
      <w:numFmt w:val="bullet"/>
      <w:lvlText w:val="●"/>
      <w:lvlJc w:val="left"/>
      <w:pPr>
        <w:ind w:left="2880" w:hanging="360"/>
      </w:pPr>
      <w:rPr>
        <w:u w:val="none"/>
      </w:rPr>
    </w:lvl>
    <w:lvl w:ilvl="4" w:tplc="8D34A96E">
      <w:start w:val="1"/>
      <w:numFmt w:val="bullet"/>
      <w:lvlText w:val="○"/>
      <w:lvlJc w:val="left"/>
      <w:pPr>
        <w:ind w:left="3600" w:hanging="360"/>
      </w:pPr>
      <w:rPr>
        <w:u w:val="none"/>
      </w:rPr>
    </w:lvl>
    <w:lvl w:ilvl="5" w:tplc="4BA8EB94">
      <w:start w:val="1"/>
      <w:numFmt w:val="bullet"/>
      <w:lvlText w:val="■"/>
      <w:lvlJc w:val="left"/>
      <w:pPr>
        <w:ind w:left="4320" w:hanging="360"/>
      </w:pPr>
      <w:rPr>
        <w:u w:val="none"/>
      </w:rPr>
    </w:lvl>
    <w:lvl w:ilvl="6" w:tplc="4DBA7108">
      <w:start w:val="1"/>
      <w:numFmt w:val="bullet"/>
      <w:lvlText w:val="●"/>
      <w:lvlJc w:val="left"/>
      <w:pPr>
        <w:ind w:left="5040" w:hanging="360"/>
      </w:pPr>
      <w:rPr>
        <w:u w:val="none"/>
      </w:rPr>
    </w:lvl>
    <w:lvl w:ilvl="7" w:tplc="A0F2DC70">
      <w:start w:val="1"/>
      <w:numFmt w:val="bullet"/>
      <w:lvlText w:val="○"/>
      <w:lvlJc w:val="left"/>
      <w:pPr>
        <w:ind w:left="5760" w:hanging="360"/>
      </w:pPr>
      <w:rPr>
        <w:u w:val="none"/>
      </w:rPr>
    </w:lvl>
    <w:lvl w:ilvl="8" w:tplc="44CEE996">
      <w:start w:val="1"/>
      <w:numFmt w:val="bullet"/>
      <w:lvlText w:val="■"/>
      <w:lvlJc w:val="left"/>
      <w:pPr>
        <w:ind w:left="6480" w:hanging="360"/>
      </w:pPr>
      <w:rPr>
        <w:u w:val="none"/>
      </w:rPr>
    </w:lvl>
  </w:abstractNum>
  <w:abstractNum w:abstractNumId="3">
    <w:nsid w:val="1B67CD1C"/>
    <w:multiLevelType w:val="hybridMultilevel"/>
    <w:tmpl w:val="00000000"/>
    <w:lvl w:ilvl="0" w:tplc="6942AB18">
      <w:start w:val="1"/>
      <w:numFmt w:val="decimal"/>
      <w:lvlText w:val="%1."/>
      <w:lvlJc w:val="left"/>
      <w:pPr>
        <w:ind w:left="720" w:hanging="360"/>
      </w:pPr>
      <w:rPr>
        <w:u w:val="none"/>
      </w:rPr>
    </w:lvl>
    <w:lvl w:ilvl="1" w:tplc="6DA0EFB2">
      <w:start w:val="1"/>
      <w:numFmt w:val="lowerLetter"/>
      <w:lvlText w:val="%2."/>
      <w:lvlJc w:val="left"/>
      <w:pPr>
        <w:ind w:left="1440" w:hanging="360"/>
      </w:pPr>
      <w:rPr>
        <w:u w:val="none"/>
      </w:rPr>
    </w:lvl>
    <w:lvl w:ilvl="2" w:tplc="376A61E2">
      <w:start w:val="1"/>
      <w:numFmt w:val="lowerRoman"/>
      <w:lvlText w:val="%3."/>
      <w:lvlJc w:val="right"/>
      <w:pPr>
        <w:ind w:left="2160" w:hanging="360"/>
      </w:pPr>
      <w:rPr>
        <w:u w:val="none"/>
      </w:rPr>
    </w:lvl>
    <w:lvl w:ilvl="3" w:tplc="AE06C77A">
      <w:start w:val="1"/>
      <w:numFmt w:val="decimal"/>
      <w:lvlText w:val="%4."/>
      <w:lvlJc w:val="left"/>
      <w:pPr>
        <w:ind w:left="2880" w:hanging="360"/>
      </w:pPr>
      <w:rPr>
        <w:u w:val="none"/>
      </w:rPr>
    </w:lvl>
    <w:lvl w:ilvl="4" w:tplc="06E247EA">
      <w:start w:val="1"/>
      <w:numFmt w:val="lowerLetter"/>
      <w:lvlText w:val="%5."/>
      <w:lvlJc w:val="left"/>
      <w:pPr>
        <w:ind w:left="3600" w:hanging="360"/>
      </w:pPr>
      <w:rPr>
        <w:u w:val="none"/>
      </w:rPr>
    </w:lvl>
    <w:lvl w:ilvl="5" w:tplc="6E7C142C">
      <w:start w:val="1"/>
      <w:numFmt w:val="lowerRoman"/>
      <w:lvlText w:val="%6."/>
      <w:lvlJc w:val="right"/>
      <w:pPr>
        <w:ind w:left="4320" w:hanging="360"/>
      </w:pPr>
      <w:rPr>
        <w:u w:val="none"/>
      </w:rPr>
    </w:lvl>
    <w:lvl w:ilvl="6" w:tplc="34BA2DF0">
      <w:start w:val="1"/>
      <w:numFmt w:val="decimal"/>
      <w:lvlText w:val="%7."/>
      <w:lvlJc w:val="left"/>
      <w:pPr>
        <w:ind w:left="5040" w:hanging="360"/>
      </w:pPr>
      <w:rPr>
        <w:u w:val="none"/>
      </w:rPr>
    </w:lvl>
    <w:lvl w:ilvl="7" w:tplc="D2E8C924">
      <w:start w:val="1"/>
      <w:numFmt w:val="lowerLetter"/>
      <w:lvlText w:val="%8."/>
      <w:lvlJc w:val="left"/>
      <w:pPr>
        <w:ind w:left="5760" w:hanging="360"/>
      </w:pPr>
      <w:rPr>
        <w:u w:val="none"/>
      </w:rPr>
    </w:lvl>
    <w:lvl w:ilvl="8" w:tplc="F992ED10">
      <w:start w:val="1"/>
      <w:numFmt w:val="lowerRoman"/>
      <w:lvlText w:val="%9."/>
      <w:lvlJc w:val="right"/>
      <w:pPr>
        <w:ind w:left="6480" w:hanging="360"/>
      </w:pPr>
      <w:rPr>
        <w:u w:val="none"/>
      </w:rPr>
    </w:lvl>
  </w:abstractNum>
  <w:abstractNum w:abstractNumId="4">
    <w:nsid w:val="36E86145"/>
    <w:multiLevelType w:val="hybridMultilevel"/>
    <w:tmpl w:val="00000000"/>
    <w:lvl w:ilvl="0" w:tplc="57CA56B6">
      <w:start w:val="1"/>
      <w:numFmt w:val="bullet"/>
      <w:lvlText w:val="●"/>
      <w:lvlJc w:val="left"/>
      <w:pPr>
        <w:ind w:left="720" w:hanging="360"/>
      </w:pPr>
      <w:rPr>
        <w:u w:val="none"/>
      </w:rPr>
    </w:lvl>
    <w:lvl w:ilvl="1" w:tplc="13702E8A">
      <w:start w:val="1"/>
      <w:numFmt w:val="bullet"/>
      <w:lvlText w:val="○"/>
      <w:lvlJc w:val="left"/>
      <w:pPr>
        <w:ind w:left="1440" w:hanging="360"/>
      </w:pPr>
      <w:rPr>
        <w:u w:val="none"/>
      </w:rPr>
    </w:lvl>
    <w:lvl w:ilvl="2" w:tplc="BF6C0650">
      <w:start w:val="1"/>
      <w:numFmt w:val="bullet"/>
      <w:lvlText w:val="■"/>
      <w:lvlJc w:val="left"/>
      <w:pPr>
        <w:ind w:left="2160" w:hanging="360"/>
      </w:pPr>
      <w:rPr>
        <w:u w:val="none"/>
      </w:rPr>
    </w:lvl>
    <w:lvl w:ilvl="3" w:tplc="8FA42F7A">
      <w:start w:val="1"/>
      <w:numFmt w:val="bullet"/>
      <w:lvlText w:val="●"/>
      <w:lvlJc w:val="left"/>
      <w:pPr>
        <w:ind w:left="2880" w:hanging="360"/>
      </w:pPr>
      <w:rPr>
        <w:u w:val="none"/>
      </w:rPr>
    </w:lvl>
    <w:lvl w:ilvl="4" w:tplc="DB02736C">
      <w:start w:val="1"/>
      <w:numFmt w:val="bullet"/>
      <w:lvlText w:val="○"/>
      <w:lvlJc w:val="left"/>
      <w:pPr>
        <w:ind w:left="3600" w:hanging="360"/>
      </w:pPr>
      <w:rPr>
        <w:u w:val="none"/>
      </w:rPr>
    </w:lvl>
    <w:lvl w:ilvl="5" w:tplc="540A5D1C">
      <w:start w:val="1"/>
      <w:numFmt w:val="bullet"/>
      <w:lvlText w:val="■"/>
      <w:lvlJc w:val="left"/>
      <w:pPr>
        <w:ind w:left="4320" w:hanging="360"/>
      </w:pPr>
      <w:rPr>
        <w:u w:val="none"/>
      </w:rPr>
    </w:lvl>
    <w:lvl w:ilvl="6" w:tplc="95AE9DE4">
      <w:start w:val="1"/>
      <w:numFmt w:val="bullet"/>
      <w:lvlText w:val="●"/>
      <w:lvlJc w:val="left"/>
      <w:pPr>
        <w:ind w:left="5040" w:hanging="360"/>
      </w:pPr>
      <w:rPr>
        <w:u w:val="none"/>
      </w:rPr>
    </w:lvl>
    <w:lvl w:ilvl="7" w:tplc="A074F106">
      <w:start w:val="1"/>
      <w:numFmt w:val="bullet"/>
      <w:lvlText w:val="○"/>
      <w:lvlJc w:val="left"/>
      <w:pPr>
        <w:ind w:left="5760" w:hanging="360"/>
      </w:pPr>
      <w:rPr>
        <w:u w:val="none"/>
      </w:rPr>
    </w:lvl>
    <w:lvl w:ilvl="8" w:tplc="FEC0A422">
      <w:start w:val="1"/>
      <w:numFmt w:val="bullet"/>
      <w:lvlText w:val="■"/>
      <w:lvlJc w:val="left"/>
      <w:pPr>
        <w:ind w:left="6480" w:hanging="360"/>
      </w:pPr>
      <w:rPr>
        <w:u w:val="none"/>
      </w:rPr>
    </w:lvl>
  </w:abstractNum>
  <w:abstractNum w:abstractNumId="5">
    <w:nsid w:val="3E2CD588"/>
    <w:multiLevelType w:val="hybridMultilevel"/>
    <w:tmpl w:val="00000000"/>
    <w:lvl w:ilvl="0" w:tplc="DA08FADC">
      <w:start w:val="1"/>
      <w:numFmt w:val="bullet"/>
      <w:lvlText w:val="●"/>
      <w:lvlJc w:val="left"/>
      <w:pPr>
        <w:ind w:left="720" w:hanging="360"/>
      </w:pPr>
      <w:rPr>
        <w:u w:val="none"/>
      </w:rPr>
    </w:lvl>
    <w:lvl w:ilvl="1" w:tplc="51CEC7DE">
      <w:start w:val="1"/>
      <w:numFmt w:val="bullet"/>
      <w:lvlText w:val="○"/>
      <w:lvlJc w:val="left"/>
      <w:pPr>
        <w:ind w:left="1440" w:hanging="360"/>
      </w:pPr>
      <w:rPr>
        <w:u w:val="none"/>
      </w:rPr>
    </w:lvl>
    <w:lvl w:ilvl="2" w:tplc="04BC14AE">
      <w:start w:val="1"/>
      <w:numFmt w:val="bullet"/>
      <w:lvlText w:val="■"/>
      <w:lvlJc w:val="left"/>
      <w:pPr>
        <w:ind w:left="2160" w:hanging="360"/>
      </w:pPr>
      <w:rPr>
        <w:u w:val="none"/>
      </w:rPr>
    </w:lvl>
    <w:lvl w:ilvl="3" w:tplc="CF7A1088">
      <w:start w:val="1"/>
      <w:numFmt w:val="bullet"/>
      <w:lvlText w:val="●"/>
      <w:lvlJc w:val="left"/>
      <w:pPr>
        <w:ind w:left="2880" w:hanging="360"/>
      </w:pPr>
      <w:rPr>
        <w:u w:val="none"/>
      </w:rPr>
    </w:lvl>
    <w:lvl w:ilvl="4" w:tplc="8C9E216E">
      <w:start w:val="1"/>
      <w:numFmt w:val="bullet"/>
      <w:lvlText w:val="○"/>
      <w:lvlJc w:val="left"/>
      <w:pPr>
        <w:ind w:left="3600" w:hanging="360"/>
      </w:pPr>
      <w:rPr>
        <w:u w:val="none"/>
      </w:rPr>
    </w:lvl>
    <w:lvl w:ilvl="5" w:tplc="E362CCAA">
      <w:start w:val="1"/>
      <w:numFmt w:val="bullet"/>
      <w:lvlText w:val="■"/>
      <w:lvlJc w:val="left"/>
      <w:pPr>
        <w:ind w:left="4320" w:hanging="360"/>
      </w:pPr>
      <w:rPr>
        <w:u w:val="none"/>
      </w:rPr>
    </w:lvl>
    <w:lvl w:ilvl="6" w:tplc="46E06DA6">
      <w:start w:val="1"/>
      <w:numFmt w:val="bullet"/>
      <w:lvlText w:val="●"/>
      <w:lvlJc w:val="left"/>
      <w:pPr>
        <w:ind w:left="5040" w:hanging="360"/>
      </w:pPr>
      <w:rPr>
        <w:u w:val="none"/>
      </w:rPr>
    </w:lvl>
    <w:lvl w:ilvl="7" w:tplc="EED64FF4">
      <w:start w:val="1"/>
      <w:numFmt w:val="bullet"/>
      <w:lvlText w:val="○"/>
      <w:lvlJc w:val="left"/>
      <w:pPr>
        <w:ind w:left="5760" w:hanging="360"/>
      </w:pPr>
      <w:rPr>
        <w:u w:val="none"/>
      </w:rPr>
    </w:lvl>
    <w:lvl w:ilvl="8" w:tplc="B0FAF782">
      <w:start w:val="1"/>
      <w:numFmt w:val="bullet"/>
      <w:lvlText w:val="■"/>
      <w:lvlJc w:val="left"/>
      <w:pPr>
        <w:ind w:left="6480" w:hanging="360"/>
      </w:pPr>
      <w:rPr>
        <w:u w:val="none"/>
      </w:rPr>
    </w:lvl>
  </w:abstractNum>
  <w:abstractNum w:abstractNumId="6">
    <w:nsid w:val="51FB2A97"/>
    <w:multiLevelType w:val="hybridMultilevel"/>
    <w:tmpl w:val="00000000"/>
    <w:lvl w:ilvl="0" w:tplc="729EA4E8">
      <w:start w:val="1"/>
      <w:numFmt w:val="bullet"/>
      <w:lvlText w:val="●"/>
      <w:lvlJc w:val="left"/>
      <w:pPr>
        <w:ind w:left="720" w:hanging="360"/>
      </w:pPr>
      <w:rPr>
        <w:u w:val="none"/>
      </w:rPr>
    </w:lvl>
    <w:lvl w:ilvl="1" w:tplc="CF1282FA">
      <w:start w:val="1"/>
      <w:numFmt w:val="bullet"/>
      <w:lvlText w:val="○"/>
      <w:lvlJc w:val="left"/>
      <w:pPr>
        <w:ind w:left="1440" w:hanging="360"/>
      </w:pPr>
      <w:rPr>
        <w:u w:val="none"/>
      </w:rPr>
    </w:lvl>
    <w:lvl w:ilvl="2" w:tplc="2410F2D6">
      <w:start w:val="1"/>
      <w:numFmt w:val="bullet"/>
      <w:lvlText w:val="■"/>
      <w:lvlJc w:val="left"/>
      <w:pPr>
        <w:ind w:left="2160" w:hanging="360"/>
      </w:pPr>
      <w:rPr>
        <w:u w:val="none"/>
      </w:rPr>
    </w:lvl>
    <w:lvl w:ilvl="3" w:tplc="7C1A82F2">
      <w:start w:val="1"/>
      <w:numFmt w:val="bullet"/>
      <w:lvlText w:val="●"/>
      <w:lvlJc w:val="left"/>
      <w:pPr>
        <w:ind w:left="2880" w:hanging="360"/>
      </w:pPr>
      <w:rPr>
        <w:u w:val="none"/>
      </w:rPr>
    </w:lvl>
    <w:lvl w:ilvl="4" w:tplc="11BA82C4">
      <w:start w:val="1"/>
      <w:numFmt w:val="bullet"/>
      <w:lvlText w:val="○"/>
      <w:lvlJc w:val="left"/>
      <w:pPr>
        <w:ind w:left="3600" w:hanging="360"/>
      </w:pPr>
      <w:rPr>
        <w:u w:val="none"/>
      </w:rPr>
    </w:lvl>
    <w:lvl w:ilvl="5" w:tplc="2DD49AC2">
      <w:start w:val="1"/>
      <w:numFmt w:val="bullet"/>
      <w:lvlText w:val="■"/>
      <w:lvlJc w:val="left"/>
      <w:pPr>
        <w:ind w:left="4320" w:hanging="360"/>
      </w:pPr>
      <w:rPr>
        <w:u w:val="none"/>
      </w:rPr>
    </w:lvl>
    <w:lvl w:ilvl="6" w:tplc="A0B6F1CC">
      <w:start w:val="1"/>
      <w:numFmt w:val="bullet"/>
      <w:lvlText w:val="●"/>
      <w:lvlJc w:val="left"/>
      <w:pPr>
        <w:ind w:left="5040" w:hanging="360"/>
      </w:pPr>
      <w:rPr>
        <w:u w:val="none"/>
      </w:rPr>
    </w:lvl>
    <w:lvl w:ilvl="7" w:tplc="D1F07A84">
      <w:start w:val="1"/>
      <w:numFmt w:val="bullet"/>
      <w:lvlText w:val="○"/>
      <w:lvlJc w:val="left"/>
      <w:pPr>
        <w:ind w:left="5760" w:hanging="360"/>
      </w:pPr>
      <w:rPr>
        <w:u w:val="none"/>
      </w:rPr>
    </w:lvl>
    <w:lvl w:ilvl="8" w:tplc="7AE65156">
      <w:start w:val="1"/>
      <w:numFmt w:val="bullet"/>
      <w:lvlText w:val="■"/>
      <w:lvlJc w:val="left"/>
      <w:pPr>
        <w:ind w:left="6480" w:hanging="360"/>
      </w:pPr>
      <w:rPr>
        <w:u w:val="none"/>
      </w:rPr>
    </w:lvl>
  </w:abstractNum>
  <w:abstractNum w:abstractNumId="7">
    <w:nsid w:val="53ECB000"/>
    <w:multiLevelType w:val="hybridMultilevel"/>
    <w:tmpl w:val="00000000"/>
    <w:lvl w:ilvl="0" w:tplc="3754EAB2">
      <w:start w:val="1"/>
      <w:numFmt w:val="bullet"/>
      <w:lvlText w:val="●"/>
      <w:lvlJc w:val="left"/>
      <w:pPr>
        <w:ind w:left="720" w:hanging="360"/>
      </w:pPr>
      <w:rPr>
        <w:u w:val="none"/>
      </w:rPr>
    </w:lvl>
    <w:lvl w:ilvl="1" w:tplc="724EAD40">
      <w:start w:val="1"/>
      <w:numFmt w:val="bullet"/>
      <w:lvlText w:val="○"/>
      <w:lvlJc w:val="left"/>
      <w:pPr>
        <w:ind w:left="1440" w:hanging="360"/>
      </w:pPr>
      <w:rPr>
        <w:u w:val="none"/>
      </w:rPr>
    </w:lvl>
    <w:lvl w:ilvl="2" w:tplc="E336319C">
      <w:start w:val="1"/>
      <w:numFmt w:val="bullet"/>
      <w:lvlText w:val="■"/>
      <w:lvlJc w:val="left"/>
      <w:pPr>
        <w:ind w:left="2160" w:hanging="360"/>
      </w:pPr>
      <w:rPr>
        <w:u w:val="none"/>
      </w:rPr>
    </w:lvl>
    <w:lvl w:ilvl="3" w:tplc="799E214E">
      <w:start w:val="1"/>
      <w:numFmt w:val="bullet"/>
      <w:lvlText w:val="●"/>
      <w:lvlJc w:val="left"/>
      <w:pPr>
        <w:ind w:left="2880" w:hanging="360"/>
      </w:pPr>
      <w:rPr>
        <w:u w:val="none"/>
      </w:rPr>
    </w:lvl>
    <w:lvl w:ilvl="4" w:tplc="FDAE99A8">
      <w:start w:val="1"/>
      <w:numFmt w:val="bullet"/>
      <w:lvlText w:val="○"/>
      <w:lvlJc w:val="left"/>
      <w:pPr>
        <w:ind w:left="3600" w:hanging="360"/>
      </w:pPr>
      <w:rPr>
        <w:u w:val="none"/>
      </w:rPr>
    </w:lvl>
    <w:lvl w:ilvl="5" w:tplc="2B84CC58">
      <w:start w:val="1"/>
      <w:numFmt w:val="bullet"/>
      <w:lvlText w:val="■"/>
      <w:lvlJc w:val="left"/>
      <w:pPr>
        <w:ind w:left="4320" w:hanging="360"/>
      </w:pPr>
      <w:rPr>
        <w:u w:val="none"/>
      </w:rPr>
    </w:lvl>
    <w:lvl w:ilvl="6" w:tplc="DC6CB1A8">
      <w:start w:val="1"/>
      <w:numFmt w:val="bullet"/>
      <w:lvlText w:val="●"/>
      <w:lvlJc w:val="left"/>
      <w:pPr>
        <w:ind w:left="5040" w:hanging="360"/>
      </w:pPr>
      <w:rPr>
        <w:u w:val="none"/>
      </w:rPr>
    </w:lvl>
    <w:lvl w:ilvl="7" w:tplc="27D2260A">
      <w:start w:val="1"/>
      <w:numFmt w:val="bullet"/>
      <w:lvlText w:val="○"/>
      <w:lvlJc w:val="left"/>
      <w:pPr>
        <w:ind w:left="5760" w:hanging="360"/>
      </w:pPr>
      <w:rPr>
        <w:u w:val="none"/>
      </w:rPr>
    </w:lvl>
    <w:lvl w:ilvl="8" w:tplc="B4DAB024">
      <w:start w:val="1"/>
      <w:numFmt w:val="bullet"/>
      <w:lvlText w:val="■"/>
      <w:lvlJc w:val="left"/>
      <w:pPr>
        <w:ind w:left="6480" w:hanging="360"/>
      </w:pPr>
      <w:rPr>
        <w:u w:val="none"/>
      </w:rPr>
    </w:lvl>
  </w:abstractNum>
  <w:abstractNum w:abstractNumId="8">
    <w:nsid w:val="56D03D23"/>
    <w:multiLevelType w:val="hybridMultilevel"/>
    <w:tmpl w:val="00000000"/>
    <w:lvl w:ilvl="0" w:tplc="C7E8C6D2">
      <w:start w:val="1"/>
      <w:numFmt w:val="bullet"/>
      <w:lvlText w:val="●"/>
      <w:lvlJc w:val="left"/>
      <w:pPr>
        <w:ind w:left="720" w:hanging="360"/>
      </w:pPr>
      <w:rPr>
        <w:u w:val="none"/>
      </w:rPr>
    </w:lvl>
    <w:lvl w:ilvl="1" w:tplc="F088186A">
      <w:start w:val="1"/>
      <w:numFmt w:val="bullet"/>
      <w:lvlText w:val="○"/>
      <w:lvlJc w:val="left"/>
      <w:pPr>
        <w:ind w:left="1440" w:hanging="360"/>
      </w:pPr>
      <w:rPr>
        <w:u w:val="none"/>
      </w:rPr>
    </w:lvl>
    <w:lvl w:ilvl="2" w:tplc="FC9469F0">
      <w:start w:val="1"/>
      <w:numFmt w:val="bullet"/>
      <w:lvlText w:val="■"/>
      <w:lvlJc w:val="left"/>
      <w:pPr>
        <w:ind w:left="2160" w:hanging="360"/>
      </w:pPr>
      <w:rPr>
        <w:u w:val="none"/>
      </w:rPr>
    </w:lvl>
    <w:lvl w:ilvl="3" w:tplc="75F841C6">
      <w:start w:val="1"/>
      <w:numFmt w:val="bullet"/>
      <w:lvlText w:val="●"/>
      <w:lvlJc w:val="left"/>
      <w:pPr>
        <w:ind w:left="2880" w:hanging="360"/>
      </w:pPr>
      <w:rPr>
        <w:u w:val="none"/>
      </w:rPr>
    </w:lvl>
    <w:lvl w:ilvl="4" w:tplc="BDE8F568">
      <w:start w:val="1"/>
      <w:numFmt w:val="bullet"/>
      <w:lvlText w:val="○"/>
      <w:lvlJc w:val="left"/>
      <w:pPr>
        <w:ind w:left="3600" w:hanging="360"/>
      </w:pPr>
      <w:rPr>
        <w:u w:val="none"/>
      </w:rPr>
    </w:lvl>
    <w:lvl w:ilvl="5" w:tplc="4FDC1FAC">
      <w:start w:val="1"/>
      <w:numFmt w:val="bullet"/>
      <w:lvlText w:val="■"/>
      <w:lvlJc w:val="left"/>
      <w:pPr>
        <w:ind w:left="4320" w:hanging="360"/>
      </w:pPr>
      <w:rPr>
        <w:u w:val="none"/>
      </w:rPr>
    </w:lvl>
    <w:lvl w:ilvl="6" w:tplc="5DAE6CCA">
      <w:start w:val="1"/>
      <w:numFmt w:val="bullet"/>
      <w:lvlText w:val="●"/>
      <w:lvlJc w:val="left"/>
      <w:pPr>
        <w:ind w:left="5040" w:hanging="360"/>
      </w:pPr>
      <w:rPr>
        <w:u w:val="none"/>
      </w:rPr>
    </w:lvl>
    <w:lvl w:ilvl="7" w:tplc="EAC4071E">
      <w:start w:val="1"/>
      <w:numFmt w:val="bullet"/>
      <w:lvlText w:val="○"/>
      <w:lvlJc w:val="left"/>
      <w:pPr>
        <w:ind w:left="5760" w:hanging="360"/>
      </w:pPr>
      <w:rPr>
        <w:u w:val="none"/>
      </w:rPr>
    </w:lvl>
    <w:lvl w:ilvl="8" w:tplc="4304549C">
      <w:start w:val="1"/>
      <w:numFmt w:val="bullet"/>
      <w:lvlText w:val="■"/>
      <w:lvlJc w:val="left"/>
      <w:pPr>
        <w:ind w:left="6480" w:hanging="360"/>
      </w:pPr>
      <w:rPr>
        <w:u w:val="none"/>
      </w:rPr>
    </w:lvl>
  </w:abstractNum>
  <w:abstractNum w:abstractNumId="9">
    <w:nsid w:val="7F195CC2"/>
    <w:multiLevelType w:val="hybridMultilevel"/>
    <w:tmpl w:val="00000000"/>
    <w:lvl w:ilvl="0" w:tplc="2F649AC6">
      <w:start w:val="1"/>
      <w:numFmt w:val="bullet"/>
      <w:lvlText w:val="●"/>
      <w:lvlJc w:val="left"/>
      <w:pPr>
        <w:ind w:left="720" w:hanging="360"/>
      </w:pPr>
      <w:rPr>
        <w:u w:val="none"/>
      </w:rPr>
    </w:lvl>
    <w:lvl w:ilvl="1" w:tplc="036CA486">
      <w:start w:val="1"/>
      <w:numFmt w:val="bullet"/>
      <w:lvlText w:val="○"/>
      <w:lvlJc w:val="left"/>
      <w:pPr>
        <w:ind w:left="1440" w:hanging="360"/>
      </w:pPr>
      <w:rPr>
        <w:u w:val="none"/>
      </w:rPr>
    </w:lvl>
    <w:lvl w:ilvl="2" w:tplc="3A8C6B82">
      <w:start w:val="1"/>
      <w:numFmt w:val="bullet"/>
      <w:lvlText w:val="■"/>
      <w:lvlJc w:val="left"/>
      <w:pPr>
        <w:ind w:left="2160" w:hanging="360"/>
      </w:pPr>
      <w:rPr>
        <w:u w:val="none"/>
      </w:rPr>
    </w:lvl>
    <w:lvl w:ilvl="3" w:tplc="F9C6B318">
      <w:start w:val="1"/>
      <w:numFmt w:val="bullet"/>
      <w:lvlText w:val="●"/>
      <w:lvlJc w:val="left"/>
      <w:pPr>
        <w:ind w:left="2880" w:hanging="360"/>
      </w:pPr>
      <w:rPr>
        <w:u w:val="none"/>
      </w:rPr>
    </w:lvl>
    <w:lvl w:ilvl="4" w:tplc="11E4C818">
      <w:start w:val="1"/>
      <w:numFmt w:val="bullet"/>
      <w:lvlText w:val="○"/>
      <w:lvlJc w:val="left"/>
      <w:pPr>
        <w:ind w:left="3600" w:hanging="360"/>
      </w:pPr>
      <w:rPr>
        <w:u w:val="none"/>
      </w:rPr>
    </w:lvl>
    <w:lvl w:ilvl="5" w:tplc="F3943C54">
      <w:start w:val="1"/>
      <w:numFmt w:val="bullet"/>
      <w:lvlText w:val="■"/>
      <w:lvlJc w:val="left"/>
      <w:pPr>
        <w:ind w:left="4320" w:hanging="360"/>
      </w:pPr>
      <w:rPr>
        <w:u w:val="none"/>
      </w:rPr>
    </w:lvl>
    <w:lvl w:ilvl="6" w:tplc="F27AC160">
      <w:start w:val="1"/>
      <w:numFmt w:val="bullet"/>
      <w:lvlText w:val="●"/>
      <w:lvlJc w:val="left"/>
      <w:pPr>
        <w:ind w:left="5040" w:hanging="360"/>
      </w:pPr>
      <w:rPr>
        <w:u w:val="none"/>
      </w:rPr>
    </w:lvl>
    <w:lvl w:ilvl="7" w:tplc="1314661E">
      <w:start w:val="1"/>
      <w:numFmt w:val="bullet"/>
      <w:lvlText w:val="○"/>
      <w:lvlJc w:val="left"/>
      <w:pPr>
        <w:ind w:left="5760" w:hanging="360"/>
      </w:pPr>
      <w:rPr>
        <w:u w:val="none"/>
      </w:rPr>
    </w:lvl>
    <w:lvl w:ilvl="8" w:tplc="FDE24B40">
      <w:start w:val="1"/>
      <w:numFmt w:val="bullet"/>
      <w:lvlText w:val="■"/>
      <w:lvlJc w:val="left"/>
      <w:pPr>
        <w:ind w:left="6480" w:hanging="360"/>
      </w:pPr>
      <w:rPr>
        <w:u w:val="none"/>
      </w:rPr>
    </w:lvl>
  </w:abstractNum>
  <w:num w:numId="1">
    <w:abstractNumId w:val="0"/>
  </w:num>
  <w:num w:numId="2">
    <w:abstractNumId w:val="8"/>
  </w:num>
  <w:num w:numId="3">
    <w:abstractNumId w:val="6"/>
  </w:num>
  <w:num w:numId="4">
    <w:abstractNumId w:val="1"/>
  </w:num>
  <w:num w:numId="5">
    <w:abstractNumId w:val="5"/>
  </w:num>
  <w:num w:numId="6">
    <w:abstractNumId w:val="2"/>
  </w:num>
  <w:num w:numId="7">
    <w:abstractNumId w:val="4"/>
  </w:num>
  <w:num w:numId="8">
    <w:abstractNumId w:val="3"/>
  </w:num>
  <w:num w:numId="9">
    <w:abstractNumId w:val="7"/>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C16D8D"/>
    <w:rsid w:val="00037618"/>
    <w:rsid w:val="002C19E2"/>
    <w:rsid w:val="00321641"/>
    <w:rsid w:val="004E1493"/>
    <w:rsid w:val="007E45BB"/>
    <w:rsid w:val="00B408D0"/>
    <w:rsid w:val="00C01822"/>
    <w:rsid w:val="00C16D8D"/>
    <w:rsid w:val="00C329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B408D0"/>
    <w:pPr>
      <w:keepNext/>
      <w:keepLines/>
      <w:spacing w:before="400" w:after="120"/>
      <w:outlineLvl w:val="0"/>
    </w:pPr>
    <w:rPr>
      <w:b/>
      <w:sz w:val="28"/>
      <w:szCs w:val="28"/>
    </w:rPr>
  </w:style>
  <w:style w:type="paragraph" w:styleId="Heading2">
    <w:name w:val="heading 2"/>
    <w:basedOn w:val="Normal1"/>
    <w:next w:val="Normal1"/>
    <w:rsid w:val="00B408D0"/>
    <w:pPr>
      <w:keepNext/>
      <w:keepLines/>
      <w:spacing w:before="360" w:after="120"/>
      <w:outlineLvl w:val="1"/>
    </w:pPr>
    <w:rPr>
      <w:b/>
      <w:i/>
    </w:rPr>
  </w:style>
  <w:style w:type="paragraph" w:styleId="Heading3">
    <w:name w:val="heading 3"/>
    <w:basedOn w:val="Normal1"/>
    <w:next w:val="Normal1"/>
    <w:rsid w:val="00B408D0"/>
    <w:pPr>
      <w:keepNext/>
      <w:keepLines/>
      <w:spacing w:before="320" w:after="80"/>
      <w:outlineLvl w:val="2"/>
    </w:pPr>
    <w:rPr>
      <w:color w:val="434343"/>
      <w:sz w:val="28"/>
      <w:szCs w:val="28"/>
    </w:rPr>
  </w:style>
  <w:style w:type="paragraph" w:styleId="Heading4">
    <w:name w:val="heading 4"/>
    <w:basedOn w:val="Normal1"/>
    <w:next w:val="Normal1"/>
    <w:rsid w:val="00B408D0"/>
    <w:pPr>
      <w:keepNext/>
      <w:keepLines/>
      <w:spacing w:before="280" w:after="80"/>
      <w:outlineLvl w:val="3"/>
    </w:pPr>
    <w:rPr>
      <w:color w:val="666666"/>
    </w:rPr>
  </w:style>
  <w:style w:type="paragraph" w:styleId="Heading5">
    <w:name w:val="heading 5"/>
    <w:basedOn w:val="Normal1"/>
    <w:next w:val="Normal1"/>
    <w:rsid w:val="00B408D0"/>
    <w:pPr>
      <w:keepNext/>
      <w:keepLines/>
      <w:spacing w:before="240" w:after="80"/>
      <w:outlineLvl w:val="4"/>
    </w:pPr>
    <w:rPr>
      <w:color w:val="666666"/>
      <w:sz w:val="22"/>
      <w:szCs w:val="22"/>
    </w:rPr>
  </w:style>
  <w:style w:type="paragraph" w:styleId="Heading6">
    <w:name w:val="heading 6"/>
    <w:basedOn w:val="Normal1"/>
    <w:next w:val="Normal1"/>
    <w:rsid w:val="00B408D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408D0"/>
  </w:style>
  <w:style w:type="table" w:customStyle="1" w:styleId="TableNormal1">
    <w:name w:val="Table Normal1"/>
    <w:rsid w:val="00B408D0"/>
    <w:tblPr>
      <w:tblCellMar>
        <w:top w:w="0" w:type="dxa"/>
        <w:left w:w="0" w:type="dxa"/>
        <w:bottom w:w="0" w:type="dxa"/>
        <w:right w:w="0" w:type="dxa"/>
      </w:tblCellMar>
    </w:tblPr>
  </w:style>
  <w:style w:type="paragraph" w:styleId="Title">
    <w:name w:val="Title"/>
    <w:basedOn w:val="Normal1"/>
    <w:next w:val="Normal1"/>
    <w:rsid w:val="00B408D0"/>
    <w:pPr>
      <w:keepNext/>
      <w:keepLines/>
      <w:spacing w:after="60"/>
    </w:pPr>
    <w:rPr>
      <w:sz w:val="52"/>
      <w:szCs w:val="52"/>
    </w:rPr>
  </w:style>
  <w:style w:type="paragraph" w:styleId="Subtitle">
    <w:name w:val="Subtitle"/>
    <w:basedOn w:val="Normal1"/>
    <w:next w:val="Normal1"/>
    <w:rsid w:val="00B408D0"/>
    <w:pPr>
      <w:keepNext/>
      <w:keepLines/>
      <w:spacing w:after="320"/>
    </w:pPr>
    <w:rPr>
      <w:rFonts w:ascii="Arial" w:eastAsia="Arial" w:hAnsi="Arial" w:cs="Arial"/>
      <w:color w:val="666666"/>
      <w:sz w:val="30"/>
      <w:szCs w:val="30"/>
    </w:rPr>
  </w:style>
  <w:style w:type="table" w:customStyle="1" w:styleId="Table1">
    <w:name w:val="Table1"/>
    <w:basedOn w:val="TableNormal1"/>
    <w:rsid w:val="00B408D0"/>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B408D0"/>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B408D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3294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32946"/>
    <w:pPr>
      <w:spacing w:after="100"/>
    </w:pPr>
  </w:style>
  <w:style w:type="paragraph" w:styleId="TOC2">
    <w:name w:val="toc 2"/>
    <w:basedOn w:val="Normal"/>
    <w:next w:val="Normal"/>
    <w:autoRedefine/>
    <w:uiPriority w:val="39"/>
    <w:unhideWhenUsed/>
    <w:rsid w:val="00C32946"/>
    <w:pPr>
      <w:spacing w:after="100"/>
      <w:ind w:left="240"/>
    </w:pPr>
  </w:style>
  <w:style w:type="character" w:styleId="Hyperlink">
    <w:name w:val="Hyperlink"/>
    <w:basedOn w:val="DefaultParagraphFont"/>
    <w:uiPriority w:val="99"/>
    <w:unhideWhenUsed/>
    <w:rsid w:val="00C32946"/>
    <w:rPr>
      <w:color w:val="0000FF" w:themeColor="hyperlink"/>
      <w:u w:val="single"/>
    </w:rPr>
  </w:style>
  <w:style w:type="paragraph" w:styleId="Header">
    <w:name w:val="header"/>
    <w:basedOn w:val="Normal"/>
    <w:link w:val="HeaderChar"/>
    <w:uiPriority w:val="99"/>
    <w:unhideWhenUsed/>
    <w:rsid w:val="00C32946"/>
    <w:pPr>
      <w:tabs>
        <w:tab w:val="center" w:pos="4680"/>
        <w:tab w:val="right" w:pos="9360"/>
      </w:tabs>
      <w:spacing w:line="240" w:lineRule="auto"/>
    </w:pPr>
  </w:style>
  <w:style w:type="character" w:customStyle="1" w:styleId="HeaderChar">
    <w:name w:val="Header Char"/>
    <w:basedOn w:val="DefaultParagraphFont"/>
    <w:link w:val="Header"/>
    <w:uiPriority w:val="99"/>
    <w:rsid w:val="00C32946"/>
  </w:style>
  <w:style w:type="paragraph" w:styleId="Footer">
    <w:name w:val="footer"/>
    <w:basedOn w:val="Normal"/>
    <w:link w:val="FooterChar"/>
    <w:uiPriority w:val="99"/>
    <w:unhideWhenUsed/>
    <w:rsid w:val="00C32946"/>
    <w:pPr>
      <w:tabs>
        <w:tab w:val="center" w:pos="4680"/>
        <w:tab w:val="right" w:pos="9360"/>
      </w:tabs>
      <w:spacing w:line="240" w:lineRule="auto"/>
    </w:pPr>
  </w:style>
  <w:style w:type="character" w:customStyle="1" w:styleId="FooterChar">
    <w:name w:val="Footer Char"/>
    <w:basedOn w:val="DefaultParagraphFont"/>
    <w:link w:val="Footer"/>
    <w:uiPriority w:val="99"/>
    <w:rsid w:val="00C32946"/>
  </w:style>
  <w:style w:type="paragraph" w:styleId="BalloonText">
    <w:name w:val="Balloon Text"/>
    <w:basedOn w:val="Normal"/>
    <w:link w:val="BalloonTextChar"/>
    <w:uiPriority w:val="99"/>
    <w:semiHidden/>
    <w:unhideWhenUsed/>
    <w:rsid w:val="003216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64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space.mmu.ac.uk/629074/" TargetMode="External"/><Relationship Id="rId18" Type="http://schemas.openxmlformats.org/officeDocument/2006/relationships/hyperlink" Target="https://ntnuopen.ntnu.no/ntnu-xmlui/bitstream/handle/11250/2644384/Mikalef.pdf?sequence=4" TargetMode="External"/><Relationship Id="rId26" Type="http://schemas.openxmlformats.org/officeDocument/2006/relationships/hyperlink" Target="https://www.ijarr.in/Admin/pdf/influence-of-competitive-strategy-on-competitive-advantage-in-toyota-kenya.pdf" TargetMode="External"/><Relationship Id="rId3" Type="http://schemas.openxmlformats.org/officeDocument/2006/relationships/styles" Target="styles.xml"/><Relationship Id="rId21" Type="http://schemas.openxmlformats.org/officeDocument/2006/relationships/hyperlink" Target="https://journal.chishikinh.my.id/index.php/himeka/article/view/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1/obr.13126" TargetMode="External"/><Relationship Id="rId17" Type="http://schemas.openxmlformats.org/officeDocument/2006/relationships/hyperlink" Target="https://doi.org/10.1108/jfbm-05-2019-0030" TargetMode="External"/><Relationship Id="rId25" Type="http://schemas.openxmlformats.org/officeDocument/2006/relationships/hyperlink" Target="https://doi.org/10.1016/j.jclepro.2019.06.226"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su12239831" TargetMode="External"/><Relationship Id="rId20" Type="http://schemas.openxmlformats.org/officeDocument/2006/relationships/hyperlink" Target="https://doi.org/10.1108/imr-03-2018-0103" TargetMode="External"/><Relationship Id="rId29" Type="http://schemas.openxmlformats.org/officeDocument/2006/relationships/hyperlink" Target="https://doi.org/10.47191/ijcsrr/v6-i7-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mdx.ac.uk/item/8q37v" TargetMode="External"/><Relationship Id="rId24" Type="http://schemas.openxmlformats.org/officeDocument/2006/relationships/hyperlink" Target="https://doi.org/10.1016/j.jbusres.2019.08.003"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08/bpmj-03-2023-0232" TargetMode="External"/><Relationship Id="rId23" Type="http://schemas.openxmlformats.org/officeDocument/2006/relationships/hyperlink" Target="https://doi.org/10.1155/2020/6253013" TargetMode="External"/><Relationship Id="rId28" Type="http://schemas.openxmlformats.org/officeDocument/2006/relationships/hyperlink" Target="https://www.theseus.fi/handle/10024/494161" TargetMode="External"/><Relationship Id="rId10" Type="http://schemas.openxmlformats.org/officeDocument/2006/relationships/hyperlink" Target="https://journal.chishikinh.my.id/index.php/yumeka/article/view/18" TargetMode="External"/><Relationship Id="rId19" Type="http://schemas.openxmlformats.org/officeDocument/2006/relationships/hyperlink" Target="https://doi.org/10.37956/jbes.v7i4.350" TargetMode="External"/><Relationship Id="rId31" Type="http://schemas.openxmlformats.org/officeDocument/2006/relationships/hyperlink" Target="https://doi.org/10.3390/su12177127" TargetMode="External"/><Relationship Id="rId4" Type="http://schemas.openxmlformats.org/officeDocument/2006/relationships/settings" Target="settings.xml"/><Relationship Id="rId9" Type="http://schemas.openxmlformats.org/officeDocument/2006/relationships/hyperlink" Target="http://www.ieomsociety.org/detroit2020/papers/341.pdf" TargetMode="External"/><Relationship Id="rId14" Type="http://schemas.openxmlformats.org/officeDocument/2006/relationships/hyperlink" Target="https://doi.org/10.3390/designs4020011" TargetMode="External"/><Relationship Id="rId22" Type="http://schemas.openxmlformats.org/officeDocument/2006/relationships/hyperlink" Target="https://doi.org/10.1016/j.aap.2020.105496" TargetMode="External"/><Relationship Id="rId27" Type="http://schemas.openxmlformats.org/officeDocument/2006/relationships/hyperlink" Target="https://doi.org/10.58631/ajemb.v2i8.55" TargetMode="External"/><Relationship Id="rId30" Type="http://schemas.openxmlformats.org/officeDocument/2006/relationships/hyperlink" Target="https://doi.org/10.1080/13562517.2020.17488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4BF34-566C-4E75-9B95-039715A36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23</Pages>
  <Words>6649</Words>
  <Characters>37904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hiren</cp:lastModifiedBy>
  <cp:revision>3</cp:revision>
  <dcterms:created xsi:type="dcterms:W3CDTF">2023-12-11T12:42:00Z</dcterms:created>
  <dcterms:modified xsi:type="dcterms:W3CDTF">2023-12-22T20:29:00Z</dcterms:modified>
</cp:coreProperties>
</file>