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54DD5" w14:textId="77777777" w:rsidR="00EC48C6" w:rsidRDefault="00EC48C6" w:rsidP="00EC48C6">
      <w:pPr>
        <w:pStyle w:val="Title"/>
        <w:jc w:val="center"/>
        <w:rPr>
          <w:sz w:val="72"/>
          <w:szCs w:val="72"/>
          <w:shd w:val="clear" w:color="auto" w:fill="FFFFFF"/>
        </w:rPr>
      </w:pPr>
    </w:p>
    <w:p w14:paraId="41106437" w14:textId="77777777" w:rsidR="00D01D44" w:rsidRDefault="00D01D44" w:rsidP="00D01D44"/>
    <w:p w14:paraId="5D588B6D" w14:textId="77777777" w:rsidR="00D01D44" w:rsidRDefault="00D01D44" w:rsidP="00D01D44"/>
    <w:p w14:paraId="2A0EF6C1" w14:textId="77777777" w:rsidR="00D01D44" w:rsidRPr="00D01D44" w:rsidRDefault="00D01D44" w:rsidP="00D01D44"/>
    <w:p w14:paraId="2D008B3E" w14:textId="77777777" w:rsidR="00D01D44" w:rsidRPr="00D01D44" w:rsidRDefault="00D01D44" w:rsidP="00D01D44">
      <w:pPr>
        <w:jc w:val="center"/>
        <w:rPr>
          <w:rFonts w:asciiTheme="majorHAnsi" w:hAnsiTheme="majorHAnsi" w:cstheme="majorHAnsi"/>
          <w:sz w:val="72"/>
          <w:szCs w:val="72"/>
        </w:rPr>
      </w:pPr>
      <w:r w:rsidRPr="00D01D44">
        <w:rPr>
          <w:rFonts w:asciiTheme="majorHAnsi" w:hAnsiTheme="majorHAnsi" w:cstheme="majorHAnsi"/>
          <w:sz w:val="72"/>
          <w:szCs w:val="72"/>
        </w:rPr>
        <w:t>Module name:</w:t>
      </w:r>
    </w:p>
    <w:p w14:paraId="08EA944E" w14:textId="77777777" w:rsidR="00D01D44" w:rsidRPr="00D01D44" w:rsidRDefault="00D01D44" w:rsidP="00D01D44">
      <w:pPr>
        <w:pStyle w:val="Title"/>
        <w:jc w:val="center"/>
        <w:rPr>
          <w:rFonts w:cstheme="majorHAnsi"/>
          <w:sz w:val="72"/>
          <w:szCs w:val="72"/>
          <w:shd w:val="clear" w:color="auto" w:fill="FFFFFF"/>
        </w:rPr>
      </w:pPr>
      <w:r w:rsidRPr="00D01D44">
        <w:rPr>
          <w:rFonts w:cstheme="majorHAnsi"/>
          <w:sz w:val="72"/>
          <w:szCs w:val="72"/>
          <w:shd w:val="clear" w:color="auto" w:fill="FFFFFF"/>
        </w:rPr>
        <w:t>Personnel Resourcing and Development</w:t>
      </w:r>
    </w:p>
    <w:p w14:paraId="6FD4DC9A" w14:textId="2EC455DF" w:rsidR="00EC48C6" w:rsidRPr="00D01D44" w:rsidRDefault="00D01D44" w:rsidP="00D01D44">
      <w:pPr>
        <w:jc w:val="center"/>
        <w:rPr>
          <w:rFonts w:asciiTheme="majorHAnsi" w:hAnsiTheme="majorHAnsi" w:cstheme="majorHAnsi"/>
          <w:sz w:val="72"/>
          <w:szCs w:val="72"/>
        </w:rPr>
      </w:pPr>
      <w:r w:rsidRPr="00D01D44">
        <w:rPr>
          <w:rFonts w:asciiTheme="majorHAnsi" w:hAnsiTheme="majorHAnsi" w:cstheme="majorHAnsi"/>
          <w:sz w:val="72"/>
          <w:szCs w:val="72"/>
          <w:shd w:val="clear" w:color="auto" w:fill="FFFFFF"/>
        </w:rPr>
        <w:t>BMIH5005</w:t>
      </w:r>
    </w:p>
    <w:p w14:paraId="6B08BFAB" w14:textId="0C67B102" w:rsidR="00EC48C6" w:rsidRPr="00D01D44" w:rsidRDefault="00D01D44" w:rsidP="00D01D44">
      <w:pPr>
        <w:jc w:val="center"/>
        <w:rPr>
          <w:rFonts w:asciiTheme="majorHAnsi" w:hAnsiTheme="majorHAnsi" w:cstheme="majorHAnsi"/>
          <w:sz w:val="72"/>
          <w:szCs w:val="72"/>
        </w:rPr>
      </w:pPr>
      <w:r w:rsidRPr="00E26337">
        <w:rPr>
          <w:rFonts w:asciiTheme="majorHAnsi" w:hAnsiTheme="majorHAnsi" w:cstheme="majorHAnsi"/>
          <w:sz w:val="72"/>
          <w:szCs w:val="72"/>
        </w:rPr>
        <w:t>Module Tutor: Scott James</w:t>
      </w:r>
    </w:p>
    <w:p w14:paraId="3BC358CB" w14:textId="49AE014D" w:rsidR="00E26337" w:rsidRPr="00E26337" w:rsidRDefault="00E26337" w:rsidP="00EC48C6">
      <w:pPr>
        <w:pStyle w:val="Title"/>
        <w:jc w:val="center"/>
        <w:rPr>
          <w:sz w:val="72"/>
          <w:szCs w:val="72"/>
          <w:shd w:val="clear" w:color="auto" w:fill="FFFFFF"/>
        </w:rPr>
      </w:pPr>
      <w:r w:rsidRPr="00E26337">
        <w:rPr>
          <w:sz w:val="72"/>
          <w:szCs w:val="72"/>
          <w:shd w:val="clear" w:color="auto" w:fill="FFFFFF"/>
        </w:rPr>
        <w:t>Name: Ionelia Popoiu</w:t>
      </w:r>
    </w:p>
    <w:p w14:paraId="2259028D" w14:textId="333CD1D8" w:rsidR="00E26337" w:rsidRPr="00E26337" w:rsidRDefault="00E26337" w:rsidP="00EC48C6">
      <w:pPr>
        <w:jc w:val="center"/>
        <w:rPr>
          <w:rFonts w:asciiTheme="majorHAnsi" w:hAnsiTheme="majorHAnsi" w:cstheme="majorHAnsi"/>
          <w:sz w:val="72"/>
          <w:szCs w:val="72"/>
        </w:rPr>
      </w:pPr>
      <w:r w:rsidRPr="00E26337">
        <w:rPr>
          <w:rFonts w:asciiTheme="majorHAnsi" w:hAnsiTheme="majorHAnsi" w:cstheme="majorHAnsi"/>
          <w:sz w:val="72"/>
          <w:szCs w:val="72"/>
        </w:rPr>
        <w:t>Student ID Number: 2243056</w:t>
      </w:r>
    </w:p>
    <w:p w14:paraId="1C3DABF4" w14:textId="77777777" w:rsidR="009B3576" w:rsidRPr="00E26337" w:rsidRDefault="009B3576" w:rsidP="009B3576">
      <w:pPr>
        <w:rPr>
          <w:sz w:val="72"/>
          <w:szCs w:val="72"/>
        </w:rPr>
      </w:pPr>
    </w:p>
    <w:p w14:paraId="169C31D9" w14:textId="77777777" w:rsidR="009B3576" w:rsidRDefault="009B3576" w:rsidP="009B3576">
      <w:pPr>
        <w:rPr>
          <w:sz w:val="72"/>
          <w:szCs w:val="72"/>
        </w:rPr>
      </w:pPr>
    </w:p>
    <w:p w14:paraId="11C235C5" w14:textId="77777777" w:rsidR="00EC48C6" w:rsidRDefault="00EC48C6" w:rsidP="009B3576">
      <w:pPr>
        <w:rPr>
          <w:sz w:val="72"/>
          <w:szCs w:val="72"/>
        </w:rPr>
      </w:pPr>
    </w:p>
    <w:p w14:paraId="1A49F740" w14:textId="77777777" w:rsidR="00EC48C6" w:rsidRDefault="00EC48C6" w:rsidP="009B3576">
      <w:pPr>
        <w:rPr>
          <w:sz w:val="72"/>
          <w:szCs w:val="72"/>
        </w:rPr>
      </w:pPr>
    </w:p>
    <w:p w14:paraId="0BFF648C" w14:textId="4A7B22B3" w:rsidR="009B3576" w:rsidRPr="00EC1DB2" w:rsidRDefault="009B3576" w:rsidP="009B3576">
      <w:r w:rsidRPr="00EC1DB2">
        <w:rPr>
          <w:b/>
          <w:bCs w:val="0"/>
          <w:szCs w:val="24"/>
        </w:rPr>
        <w:t>Title</w:t>
      </w:r>
      <w:r w:rsidRPr="00EC1DB2">
        <w:rPr>
          <w:szCs w:val="24"/>
        </w:rPr>
        <w:t xml:space="preserve">: </w:t>
      </w:r>
      <w:r>
        <w:t>E</w:t>
      </w:r>
      <w:r w:rsidRPr="00EC1DB2">
        <w:t>volution of HRM facilitates the strategic development of an international hotel brand through workforce planning, recruitment and selection.</w:t>
      </w:r>
    </w:p>
    <w:p w14:paraId="231F8A0A" w14:textId="77777777" w:rsidR="009B3576" w:rsidRPr="009B3576" w:rsidRDefault="009B3576" w:rsidP="009B3576"/>
    <w:p w14:paraId="0D3AD0E4" w14:textId="6E76B3EC" w:rsidR="005F0A55" w:rsidRPr="00EC48C6" w:rsidRDefault="00000000" w:rsidP="005F0A55">
      <w:pPr>
        <w:rPr>
          <w:rFonts w:eastAsiaTheme="majorEastAsia"/>
          <w:color w:val="auto"/>
          <w:spacing w:val="-10"/>
          <w:kern w:val="28"/>
          <w:sz w:val="56"/>
          <w:szCs w:val="56"/>
          <w:shd w:val="clear" w:color="auto" w:fill="FFFFFF"/>
        </w:rPr>
      </w:pPr>
      <w:r w:rsidRPr="00EC1DB2">
        <w:t xml:space="preserve">Within the hospitality industry, Marriott International is a well-known brand that is massively celebrated for its successful pioneering business approach with a significant strategic Human Resources Management (HRM) as its epitome. Following this, this essay will delve into the evolution of HRM in Marriott in navigating its worldwide success as an international hotel brand and strategic development via planning, recruitment and selection of workforce. As the organisation highly underscores a culture of talent nurturing as well as the implementation of innovative recruitment approaches, the HRM initiatives of Marriott International stand as the core example of leveraging human capital to achieve its organisational objectives.  </w:t>
      </w:r>
    </w:p>
    <w:p w14:paraId="246C60D2" w14:textId="77777777" w:rsidR="00C03BFE" w:rsidRPr="00EC1DB2" w:rsidRDefault="00000000" w:rsidP="005F0A55">
      <w:r w:rsidRPr="00EC1DB2">
        <w:t xml:space="preserve">Marriott's worldwide service and HRM functions are deeply integrated with the organisation's values, mission and vision, signifying its dynamic evolution of HRM from traditional personnel management to an essential strategic partnership </w:t>
      </w:r>
      <w:sdt>
        <w:sdtPr>
          <w:id w:val="2071465938"/>
          <w:citation/>
        </w:sdtPr>
        <w:sdtContent>
          <w:r w:rsidRPr="00EC1DB2">
            <w:fldChar w:fldCharType="begin"/>
          </w:r>
          <w:r w:rsidRPr="00EC1DB2">
            <w:instrText xml:space="preserve">CITATION Arm20 \l 16393 </w:instrText>
          </w:r>
          <w:r w:rsidRPr="00EC1DB2">
            <w:fldChar w:fldCharType="separate"/>
          </w:r>
          <w:r w:rsidRPr="00EC1DB2">
            <w:rPr>
              <w:noProof/>
            </w:rPr>
            <w:t>(Armstrong &amp; Taylor, 2020)</w:t>
          </w:r>
          <w:r w:rsidRPr="00EC1DB2">
            <w:fldChar w:fldCharType="end"/>
          </w:r>
        </w:sdtContent>
      </w:sdt>
      <w:r w:rsidRPr="00EC1DB2">
        <w:t xml:space="preserve">. According to </w:t>
      </w:r>
      <w:r w:rsidR="00064911" w:rsidRPr="00EC1DB2">
        <w:rPr>
          <w:noProof/>
        </w:rPr>
        <w:t>Torrington, et al., (2020)</w:t>
      </w:r>
      <w:r w:rsidR="00064911" w:rsidRPr="00EC1DB2">
        <w:t>,</w:t>
      </w:r>
      <w:r w:rsidRPr="00EC1DB2">
        <w:t xml:space="preserve"> Marriott initially revolved around standard tasks of administration such as </w:t>
      </w:r>
      <w:r w:rsidR="00472F6B" w:rsidRPr="00EC1DB2">
        <w:t>addressing employee grievances as well as management of payroll until the organisation extended its global footprint where the functionality of HRM has undergone a development as a result of market evolution. The evolution of Marriott's HRM started with the recognition of maintaining human capital for the success of the organisation, hence making it an international hotel brand.</w:t>
      </w:r>
      <w:r w:rsidR="00064911" w:rsidRPr="00EC1DB2">
        <w:t xml:space="preserve"> The organisation has realised that its employees and the workforce per se were not just mere assets but are drivers of their business escalation with their innovative services that are applied in bringing customer satisfaction. This has hence driven Marriott to redefine its role of HRM into being a strategic partner with its human capital rather than just a supporting aspect. Further, </w:t>
      </w:r>
      <w:r w:rsidRPr="00EC1DB2">
        <w:t xml:space="preserve">Marriott International also has partnered with companies like the </w:t>
      </w:r>
      <w:r w:rsidRPr="00EC1DB2">
        <w:rPr>
          <w:color w:val="0D0D0D"/>
          <w:shd w:val="clear" w:color="auto" w:fill="FFFFFF"/>
        </w:rPr>
        <w:t xml:space="preserve">Institute of Customer Service to elevate its employee training with the adequate skills to deliver exceptional guest services </w:t>
      </w:r>
      <w:sdt>
        <w:sdtPr>
          <w:rPr>
            <w:color w:val="0D0D0D"/>
            <w:shd w:val="clear" w:color="auto" w:fill="FFFFFF"/>
          </w:rPr>
          <w:id w:val="-934902859"/>
          <w:citation/>
        </w:sdtPr>
        <w:sdtContent>
          <w:r w:rsidRPr="00EC1DB2">
            <w:rPr>
              <w:color w:val="0D0D0D"/>
              <w:shd w:val="clear" w:color="auto" w:fill="FFFFFF"/>
            </w:rPr>
            <w:fldChar w:fldCharType="begin"/>
          </w:r>
          <w:r w:rsidRPr="00EC1DB2">
            <w:rPr>
              <w:color w:val="0D0D0D"/>
              <w:shd w:val="clear" w:color="auto" w:fill="FFFFFF"/>
            </w:rPr>
            <w:instrText xml:space="preserve"> CITATION Ins24 \l 16393 </w:instrText>
          </w:r>
          <w:r w:rsidRPr="00EC1DB2">
            <w:rPr>
              <w:color w:val="0D0D0D"/>
              <w:shd w:val="clear" w:color="auto" w:fill="FFFFFF"/>
            </w:rPr>
            <w:fldChar w:fldCharType="separate"/>
          </w:r>
          <w:r w:rsidRPr="00EC1DB2">
            <w:rPr>
              <w:noProof/>
              <w:color w:val="0D0D0D"/>
              <w:shd w:val="clear" w:color="auto" w:fill="FFFFFF"/>
            </w:rPr>
            <w:t>( Institute Of Customer Service, 2024)</w:t>
          </w:r>
          <w:r w:rsidRPr="00EC1DB2">
            <w:rPr>
              <w:color w:val="0D0D0D"/>
              <w:shd w:val="clear" w:color="auto" w:fill="FFFFFF"/>
            </w:rPr>
            <w:fldChar w:fldCharType="end"/>
          </w:r>
        </w:sdtContent>
      </w:sdt>
      <w:r w:rsidRPr="00EC1DB2">
        <w:rPr>
          <w:color w:val="0D0D0D"/>
          <w:shd w:val="clear" w:color="auto" w:fill="FFFFFF"/>
        </w:rPr>
        <w:t xml:space="preserve">. </w:t>
      </w:r>
    </w:p>
    <w:p w14:paraId="6CCB0F49" w14:textId="77777777" w:rsidR="000D23C2" w:rsidRPr="00EC1DB2" w:rsidRDefault="00000000" w:rsidP="005F0A55">
      <w:pPr>
        <w:rPr>
          <w:shd w:val="clear" w:color="auto" w:fill="FFFFFF"/>
        </w:rPr>
      </w:pPr>
      <w:r w:rsidRPr="00EC1DB2">
        <w:rPr>
          <w:shd w:val="clear" w:color="auto" w:fill="FFFFFF"/>
        </w:rPr>
        <w:t xml:space="preserve">According to </w:t>
      </w:r>
      <w:r w:rsidRPr="00EC1DB2">
        <w:rPr>
          <w:noProof/>
          <w:shd w:val="clear" w:color="auto" w:fill="FFFFFF"/>
        </w:rPr>
        <w:t xml:space="preserve">Friedman, (2012), </w:t>
      </w:r>
      <w:r w:rsidR="00671689" w:rsidRPr="00EC1DB2">
        <w:rPr>
          <w:noProof/>
          <w:shd w:val="clear" w:color="auto" w:fill="FFFFFF"/>
        </w:rPr>
        <w:t xml:space="preserve">with the evolution of Marriott''s HRM, strategic workforce planning developed as the core component and HRM worked closely with </w:t>
      </w:r>
      <w:r w:rsidR="00671689" w:rsidRPr="00EC1DB2">
        <w:rPr>
          <w:noProof/>
          <w:shd w:val="clear" w:color="auto" w:fill="FFFFFF"/>
        </w:rPr>
        <w:lastRenderedPageBreak/>
        <w:t>different departments to adequately identify employee skill gaps, and develop a training program to upskill their workforces whilst also making efforts for maintaining the talent pool for the future potential candidates with activities such as job on training, internships, mentorship sessions etc. Marriott has recognised the need for employee engagement in delivering holistic and excellent services</w:t>
      </w:r>
      <w:r w:rsidR="00EF6EA5" w:rsidRPr="00EC1DB2">
        <w:rPr>
          <w:noProof/>
          <w:shd w:val="clear" w:color="auto" w:fill="FFFFFF"/>
        </w:rPr>
        <w:t xml:space="preserve"> which is why the organisation has dedicatedly invested in training programs that have the potential to underscore continuous learning, bring about enhanced satisfaction for the workforce as well as promote the aspects of diversity and inclusivity. Therefore, the evolution of HRM in Marriott was an essentiality required for the organisation to accurately adapt to the fast-evolving market and business dynamics and heighten its competitive edge as an international brand.</w:t>
      </w:r>
    </w:p>
    <w:p w14:paraId="451649CC" w14:textId="1403117C" w:rsidR="002E3EE7" w:rsidRPr="00EC1DB2" w:rsidRDefault="00000000" w:rsidP="005F0A55">
      <w:pPr>
        <w:rPr>
          <w:noProof/>
          <w:shd w:val="clear" w:color="auto" w:fill="FFFFFF"/>
        </w:rPr>
      </w:pPr>
      <w:r w:rsidRPr="00EC1DB2">
        <w:rPr>
          <w:shd w:val="clear" w:color="auto" w:fill="FFFFFF"/>
        </w:rPr>
        <w:t>With the evolution of HR</w:t>
      </w:r>
      <w:r w:rsidR="00223E4F" w:rsidRPr="00EC1DB2">
        <w:rPr>
          <w:shd w:val="clear" w:color="auto" w:fill="FFFFFF"/>
        </w:rPr>
        <w:t>M</w:t>
      </w:r>
      <w:r w:rsidRPr="00EC1DB2">
        <w:rPr>
          <w:shd w:val="clear" w:color="auto" w:fill="FFFFFF"/>
        </w:rPr>
        <w:t xml:space="preserve"> within Marriott, the strategic </w:t>
      </w:r>
      <w:r w:rsidR="00223E4F" w:rsidRPr="00EC1DB2">
        <w:rPr>
          <w:shd w:val="clear" w:color="auto" w:fill="FFFFFF"/>
        </w:rPr>
        <w:t xml:space="preserve">role of HR functions has massively contributed to the success of the organisation by crucially shaping the strategic goals and objectives. According to </w:t>
      </w:r>
      <w:r w:rsidR="00223E4F" w:rsidRPr="00EC1DB2">
        <w:rPr>
          <w:noProof/>
          <w:shd w:val="clear" w:color="auto" w:fill="FFFFFF"/>
        </w:rPr>
        <w:t>Friedman, (2012), the HR functions of Marriott are extensively aligned with its company values, and vision and massively focus on the aspects of innovation and a culture of excellence.</w:t>
      </w:r>
      <w:r w:rsidR="00B67B09" w:rsidRPr="00EC1DB2">
        <w:rPr>
          <w:noProof/>
          <w:shd w:val="clear" w:color="auto" w:fill="FFFFFF"/>
        </w:rPr>
        <w:t xml:space="preserve"> The strategic HR functions hereby entail initiatives that are applied for extending the human capital potential for achieving the set business goals. One of the primary and key strategic functions at Marriott HRM is talent acquisition and encouragement for further development of skills. As reasoned by </w:t>
      </w:r>
      <w:r w:rsidR="002506E2" w:rsidRPr="00EC1DB2">
        <w:rPr>
          <w:noProof/>
          <w:shd w:val="clear" w:color="auto" w:fill="FFFFFF"/>
        </w:rPr>
        <w:t>Chung &amp; D’Annunzio-Green, (2018), the strategic steps of attracting, retaining as well and nurturing talents by the HR departments bring about the notion that Marriott focuses on accumulating the right talents with the right roles for their business functionality and guaranteeing success. This also encompasses the application of innovative strategies of talent recruitment whilst leveraging digital platforms and making use of social media platforms to gain access and connect with the diverse talent pool</w:t>
      </w:r>
      <w:r w:rsidR="00EC1DB2">
        <w:rPr>
          <w:noProof/>
          <w:shd w:val="clear" w:color="auto" w:fill="FFFFFF"/>
        </w:rPr>
        <w:t>.</w:t>
      </w:r>
    </w:p>
    <w:p w14:paraId="0319EEB4" w14:textId="77777777" w:rsidR="00845F52" w:rsidRPr="00EC1DB2" w:rsidRDefault="00000000" w:rsidP="00561DE4">
      <w:pPr>
        <w:rPr>
          <w:noProof/>
          <w:shd w:val="clear" w:color="auto" w:fill="FFFFFF"/>
        </w:rPr>
      </w:pPr>
      <w:r w:rsidRPr="00EC1DB2">
        <w:rPr>
          <w:noProof/>
          <w:shd w:val="clear" w:color="auto" w:fill="FFFFFF"/>
        </w:rPr>
        <w:t>Furthermore, strategic workforce planning stands as another major aspect of HR functions where</w:t>
      </w:r>
      <w:r w:rsidR="000F708E" w:rsidRPr="00EC1DB2">
        <w:rPr>
          <w:noProof/>
          <w:shd w:val="clear" w:color="auto" w:fill="FFFFFF"/>
        </w:rPr>
        <w:t xml:space="preserve"> initiatives to enhance employee morale and motivation are implemented by HR to instil a positive working environment along with opportunities for the employees to advance their careers whilst promoting an adequate work-life balance. This </w:t>
      </w:r>
      <w:r w:rsidR="00561DE4" w:rsidRPr="00EC1DB2">
        <w:rPr>
          <w:noProof/>
          <w:shd w:val="clear" w:color="auto" w:fill="FFFFFF"/>
        </w:rPr>
        <w:t>has</w:t>
      </w:r>
      <w:r w:rsidR="000F708E" w:rsidRPr="00EC1DB2">
        <w:rPr>
          <w:noProof/>
          <w:shd w:val="clear" w:color="auto" w:fill="FFFFFF"/>
        </w:rPr>
        <w:t xml:space="preserve"> in turn led to higher employee engagement with the functionality of the organisation, and the development of the employee contributing to enhanced productivity as well as retention</w:t>
      </w:r>
      <w:r w:rsidR="00561DE4" w:rsidRPr="00EC1DB2">
        <w:rPr>
          <w:noProof/>
          <w:shd w:val="clear" w:color="auto" w:fill="FFFFFF"/>
        </w:rPr>
        <w:t xml:space="preserve"> </w:t>
      </w:r>
      <w:sdt>
        <w:sdtPr>
          <w:rPr>
            <w:noProof/>
            <w:shd w:val="clear" w:color="auto" w:fill="FFFFFF"/>
          </w:rPr>
          <w:id w:val="1691872753"/>
          <w:citation/>
        </w:sdtPr>
        <w:sdtContent>
          <w:r w:rsidR="00561DE4" w:rsidRPr="00EC1DB2">
            <w:rPr>
              <w:noProof/>
              <w:shd w:val="clear" w:color="auto" w:fill="FFFFFF"/>
            </w:rPr>
            <w:fldChar w:fldCharType="begin"/>
          </w:r>
          <w:r w:rsidR="00561DE4" w:rsidRPr="00EC1DB2">
            <w:rPr>
              <w:noProof/>
              <w:shd w:val="clear" w:color="auto" w:fill="FFFFFF"/>
            </w:rPr>
            <w:instrText xml:space="preserve"> CITATION Gal22 \l 16393 </w:instrText>
          </w:r>
          <w:r w:rsidR="00561DE4" w:rsidRPr="00EC1DB2">
            <w:rPr>
              <w:noProof/>
              <w:shd w:val="clear" w:color="auto" w:fill="FFFFFF"/>
            </w:rPr>
            <w:fldChar w:fldCharType="separate"/>
          </w:r>
          <w:r w:rsidR="00561DE4" w:rsidRPr="00EC1DB2">
            <w:rPr>
              <w:noProof/>
              <w:shd w:val="clear" w:color="auto" w:fill="FFFFFF"/>
            </w:rPr>
            <w:t>(Gallagher, 2022)</w:t>
          </w:r>
          <w:r w:rsidR="00561DE4" w:rsidRPr="00EC1DB2">
            <w:rPr>
              <w:noProof/>
              <w:shd w:val="clear" w:color="auto" w:fill="FFFFFF"/>
            </w:rPr>
            <w:fldChar w:fldCharType="end"/>
          </w:r>
        </w:sdtContent>
      </w:sdt>
      <w:r w:rsidR="000F708E" w:rsidRPr="00EC1DB2">
        <w:rPr>
          <w:noProof/>
          <w:shd w:val="clear" w:color="auto" w:fill="FFFFFF"/>
        </w:rPr>
        <w:t xml:space="preserve">. The strategic HR functions of Marriott also focus on formulating an inclusive workplace, underscoring creativity and </w:t>
      </w:r>
      <w:r w:rsidR="000F708E" w:rsidRPr="00EC1DB2">
        <w:rPr>
          <w:noProof/>
          <w:shd w:val="clear" w:color="auto" w:fill="FFFFFF"/>
        </w:rPr>
        <w:lastRenderedPageBreak/>
        <w:t xml:space="preserve">innovation as well as collaboration with its workforce in driving its competitive advantages in the global market. Moreover, strategically focusing on the aspect of diversity and inclusion plays a vital role in the HR function of Marriott, this not only elevates the organisational culture but also creates a robust reputation for the organisation within the hospitality industry globally. </w:t>
      </w:r>
    </w:p>
    <w:p w14:paraId="14E72FD5" w14:textId="77777777" w:rsidR="00561DE4" w:rsidRPr="00EC1DB2" w:rsidRDefault="00000000" w:rsidP="00561DE4">
      <w:pPr>
        <w:rPr>
          <w:noProof/>
          <w:shd w:val="clear" w:color="auto" w:fill="FFFFFF"/>
        </w:rPr>
      </w:pPr>
      <w:r w:rsidRPr="00EC1DB2">
        <w:rPr>
          <w:noProof/>
          <w:shd w:val="clear" w:color="auto" w:fill="FFFFFF"/>
        </w:rPr>
        <w:t>Moving on, the strategic HR plann</w:t>
      </w:r>
      <w:r w:rsidR="000F5D2C" w:rsidRPr="00EC1DB2">
        <w:rPr>
          <w:noProof/>
          <w:shd w:val="clear" w:color="auto" w:fill="FFFFFF"/>
        </w:rPr>
        <w:t>ing</w:t>
      </w:r>
      <w:r w:rsidRPr="00EC1DB2">
        <w:rPr>
          <w:noProof/>
          <w:shd w:val="clear" w:color="auto" w:fill="FFFFFF"/>
        </w:rPr>
        <w:t xml:space="preserve"> process of Marriott International comprehensively focuses on three major aspects, namely, labour demand forecast and supply, strategic planning and goal setting and lastly, program implementation and evaluation. </w:t>
      </w:r>
      <w:r w:rsidR="000F5D2C" w:rsidRPr="00EC1DB2">
        <w:rPr>
          <w:noProof/>
          <w:shd w:val="clear" w:color="auto" w:fill="FFFFFF"/>
        </w:rPr>
        <w:t xml:space="preserve">These are the core components of Marriott International's HR strategy that align workforce contribution with the company objectives adequately. About the aspect of labour demand and supply, the studies of Horn, (2009) have elaboratively signified that forecasting labour demand and supply brings about predicting future requirements for the staff depending on the anticipated changes in the market and the business operation along with the growth rate of the organisation. </w:t>
      </w:r>
      <w:r w:rsidR="00911471" w:rsidRPr="00EC1DB2">
        <w:rPr>
          <w:noProof/>
          <w:shd w:val="clear" w:color="auto" w:fill="FFFFFF"/>
        </w:rPr>
        <w:t xml:space="preserve">Marriott enunciates this aspect with an in-depth analysis of industrial data, trends, data history as well as economic conditions to pinpoint the patterns of demands and supply then forecast the labour demand across its different departments and sites. Hereby, by making use of advanced tools and methods like turnover rates, and skill gaps or using integrated software platforms with automated workforce planning and management performance, the HR team of Marriott can adequately predict the needs of the staff and the organisation with the proactive address of talent surplus or shortage. </w:t>
      </w:r>
    </w:p>
    <w:p w14:paraId="0422B9F4" w14:textId="1F8E8F92" w:rsidR="00FB4681" w:rsidRPr="00EC1DB2" w:rsidRDefault="00000000" w:rsidP="005F0A55">
      <w:pPr>
        <w:rPr>
          <w:bCs w:val="0"/>
        </w:rPr>
      </w:pPr>
      <w:r w:rsidRPr="00EC1DB2">
        <w:rPr>
          <w:noProof/>
          <w:shd w:val="clear" w:color="auto" w:fill="FFFFFF"/>
        </w:rPr>
        <w:t xml:space="preserve">Similarly, labour supply forecasting encompasses examining the </w:t>
      </w:r>
      <w:r w:rsidR="005B2E68" w:rsidRPr="00EC1DB2">
        <w:rPr>
          <w:noProof/>
          <w:shd w:val="clear" w:color="auto" w:fill="FFFFFF"/>
        </w:rPr>
        <w:t xml:space="preserve">accessibility </w:t>
      </w:r>
      <w:r w:rsidRPr="00EC1DB2">
        <w:rPr>
          <w:noProof/>
          <w:shd w:val="clear" w:color="auto" w:fill="FFFFFF"/>
        </w:rPr>
        <w:t xml:space="preserve">of qualified applicants in the external market as well as the internal pool of talent by fundamental assessment of the market conditions, competitive practices as well as demographic trends. </w:t>
      </w:r>
      <w:r w:rsidR="005B2E68" w:rsidRPr="00EC1DB2">
        <w:rPr>
          <w:noProof/>
          <w:shd w:val="clear" w:color="auto" w:fill="FFFFFF"/>
        </w:rPr>
        <w:t xml:space="preserve">In addition to this, Marriott also conducts internal examinations to adequately identify the present skills and competency within its employees, hence, enabling the company to upkill their internal talent whilst decreasing dependency upon the external market for recruitment </w:t>
      </w:r>
      <w:sdt>
        <w:sdtPr>
          <w:rPr>
            <w:noProof/>
            <w:shd w:val="clear" w:color="auto" w:fill="FFFFFF"/>
          </w:rPr>
          <w:id w:val="529384666"/>
          <w:citation/>
        </w:sdtPr>
        <w:sdtContent>
          <w:r w:rsidR="005B2E68" w:rsidRPr="00EC1DB2">
            <w:rPr>
              <w:noProof/>
              <w:shd w:val="clear" w:color="auto" w:fill="FFFFFF"/>
            </w:rPr>
            <w:fldChar w:fldCharType="begin"/>
          </w:r>
          <w:r w:rsidR="005B2E68" w:rsidRPr="00EC1DB2">
            <w:rPr>
              <w:noProof/>
              <w:shd w:val="clear" w:color="auto" w:fill="FFFFFF"/>
            </w:rPr>
            <w:instrText xml:space="preserve"> CITATION Der20 \l 16393 </w:instrText>
          </w:r>
          <w:r w:rsidR="005B2E68" w:rsidRPr="00EC1DB2">
            <w:rPr>
              <w:noProof/>
              <w:shd w:val="clear" w:color="auto" w:fill="FFFFFF"/>
            </w:rPr>
            <w:fldChar w:fldCharType="separate"/>
          </w:r>
          <w:r w:rsidR="005B2E68" w:rsidRPr="00EC1DB2">
            <w:rPr>
              <w:noProof/>
              <w:shd w:val="clear" w:color="auto" w:fill="FFFFFF"/>
            </w:rPr>
            <w:t>(Torrington, et al., 2020)</w:t>
          </w:r>
          <w:r w:rsidR="005B2E68" w:rsidRPr="00EC1DB2">
            <w:rPr>
              <w:noProof/>
              <w:shd w:val="clear" w:color="auto" w:fill="FFFFFF"/>
            </w:rPr>
            <w:fldChar w:fldCharType="end"/>
          </w:r>
        </w:sdtContent>
      </w:sdt>
      <w:r w:rsidR="005B2E68" w:rsidRPr="00EC1DB2">
        <w:rPr>
          <w:noProof/>
          <w:shd w:val="clear" w:color="auto" w:fill="FFFFFF"/>
        </w:rPr>
        <w:t xml:space="preserve">. Therefore, after labour demand and supply have been forecasted, the HR team of Marriot formulates strategies for the address of skill gaps </w:t>
      </w:r>
      <w:r w:rsidR="00E82EFC" w:rsidRPr="00EC1DB2">
        <w:rPr>
          <w:noProof/>
          <w:shd w:val="clear" w:color="auto" w:fill="FFFFFF"/>
        </w:rPr>
        <w:t>and also takes the initiative for restructuring planning strategies for the workforce to allocate resources</w:t>
      </w:r>
      <w:r w:rsidR="00EC1DB2">
        <w:rPr>
          <w:noProof/>
          <w:shd w:val="clear" w:color="auto" w:fill="FFFFFF"/>
        </w:rPr>
        <w:t>.</w:t>
      </w:r>
    </w:p>
    <w:p w14:paraId="43447944" w14:textId="4EE63ACC" w:rsidR="00441D59" w:rsidRPr="00EC1DB2" w:rsidRDefault="00EC48C6" w:rsidP="005F0A55">
      <w:pPr>
        <w:rPr>
          <w:noProof/>
        </w:rPr>
      </w:pPr>
      <w:r>
        <w:rPr>
          <w:bCs w:val="0"/>
        </w:rPr>
        <w:t>T</w:t>
      </w:r>
      <w:r w:rsidR="00000000" w:rsidRPr="00EC1DB2">
        <w:rPr>
          <w:bCs w:val="0"/>
        </w:rPr>
        <w:t xml:space="preserve">he incorporation of goal setting and strategic planning brings about fundamental aspects of the organisation's HR strategy, making sure that the strategies are in alliance with the initiatives for the company's objectives in bringing sustainable </w:t>
      </w:r>
      <w:r w:rsidR="00000000" w:rsidRPr="00EC1DB2">
        <w:rPr>
          <w:bCs w:val="0"/>
        </w:rPr>
        <w:lastRenderedPageBreak/>
        <w:t xml:space="preserve">success </w:t>
      </w:r>
      <w:sdt>
        <w:sdtPr>
          <w:rPr>
            <w:bCs w:val="0"/>
            <w:shd w:val="clear" w:color="auto" w:fill="FFFFFF"/>
          </w:rPr>
          <w:id w:val="-141894147"/>
          <w:citation/>
        </w:sdtPr>
        <w:sdtContent>
          <w:r w:rsidR="00000000" w:rsidRPr="00EC1DB2">
            <w:rPr>
              <w:bCs w:val="0"/>
              <w:shd w:val="clear" w:color="auto" w:fill="FFFFFF"/>
            </w:rPr>
            <w:fldChar w:fldCharType="begin"/>
          </w:r>
          <w:r w:rsidR="00000000" w:rsidRPr="00EC1DB2">
            <w:rPr>
              <w:bCs w:val="0"/>
              <w:shd w:val="clear" w:color="auto" w:fill="FFFFFF"/>
            </w:rPr>
            <w:instrText xml:space="preserve"> CITATION Joh12 \l 16393 </w:instrText>
          </w:r>
          <w:r w:rsidR="00000000" w:rsidRPr="00EC1DB2">
            <w:rPr>
              <w:bCs w:val="0"/>
              <w:shd w:val="clear" w:color="auto" w:fill="FFFFFF"/>
            </w:rPr>
            <w:fldChar w:fldCharType="separate"/>
          </w:r>
          <w:r w:rsidR="00000000" w:rsidRPr="00EC1DB2">
            <w:rPr>
              <w:noProof/>
              <w:shd w:val="clear" w:color="auto" w:fill="FFFFFF"/>
            </w:rPr>
            <w:t>(Johnston, et al., 2012)</w:t>
          </w:r>
          <w:r w:rsidR="00000000" w:rsidRPr="00EC1DB2">
            <w:rPr>
              <w:bCs w:val="0"/>
              <w:shd w:val="clear" w:color="auto" w:fill="FFFFFF"/>
            </w:rPr>
            <w:fldChar w:fldCharType="end"/>
          </w:r>
        </w:sdtContent>
      </w:sdt>
      <w:r w:rsidR="00000000" w:rsidRPr="00EC1DB2">
        <w:rPr>
          <w:bCs w:val="0"/>
        </w:rPr>
        <w:t xml:space="preserve">. As stated by </w:t>
      </w:r>
      <w:r w:rsidR="00000000" w:rsidRPr="00EC1DB2">
        <w:rPr>
          <w:noProof/>
        </w:rPr>
        <w:t>Marchington &amp; Wilkinson, (2016) goal setting within Marriott entails the formulation of a strategic planning procedure that encompasses establishing clear as well as quantifiable objectives.</w:t>
      </w:r>
      <w:r w:rsidR="00DF15F1" w:rsidRPr="00EC1DB2">
        <w:rPr>
          <w:noProof/>
        </w:rPr>
        <w:t xml:space="preserve"> This is intended to enhance employee retention rate, elevate diversity within the workforce and also heighten engagement levels with SMART goals that can even be effectively monitored and progress can be assessed accurately. </w:t>
      </w:r>
      <w:r w:rsidR="00000000" w:rsidRPr="00EC1DB2">
        <w:rPr>
          <w:noProof/>
        </w:rPr>
        <w:t xml:space="preserve"> </w:t>
      </w:r>
    </w:p>
    <w:p w14:paraId="34ED0550" w14:textId="77777777" w:rsidR="00441D59" w:rsidRPr="00EC1DB2" w:rsidRDefault="00000000" w:rsidP="005F0A55">
      <w:pPr>
        <w:rPr>
          <w:bCs w:val="0"/>
          <w:shd w:val="clear" w:color="auto" w:fill="FFFFFF"/>
        </w:rPr>
      </w:pPr>
      <w:r w:rsidRPr="00EC1DB2">
        <w:rPr>
          <w:noProof/>
        </w:rPr>
        <w:t>Following the goal setting, strategic planning within the HR functionality of Marriott puts forth an actionable plan for achieving the set goals. The strategic HR planning procedure begins with a holistic assessment of the external as well as internal factors that can positively affect the HR</w:t>
      </w:r>
      <w:r w:rsidR="00E659B6" w:rsidRPr="00EC1DB2">
        <w:rPr>
          <w:noProof/>
        </w:rPr>
        <w:t>M practices</w:t>
      </w:r>
      <w:r w:rsidRPr="00EC1DB2">
        <w:rPr>
          <w:noProof/>
        </w:rPr>
        <w:t xml:space="preserve"> and effectiveness of the goals</w:t>
      </w:r>
      <w:r w:rsidR="00E659B6" w:rsidRPr="00EC1DB2">
        <w:rPr>
          <w:noProof/>
        </w:rPr>
        <w:t xml:space="preserve"> as initiated by departments like business and industrial strategies in terms of understanding labour laws, regulations of industry etc. </w:t>
      </w:r>
      <w:sdt>
        <w:sdtPr>
          <w:rPr>
            <w:noProof/>
          </w:rPr>
          <w:id w:val="503481676"/>
          <w:citation/>
        </w:sdtPr>
        <w:sdtContent>
          <w:r w:rsidR="00E659B6" w:rsidRPr="00EC1DB2">
            <w:rPr>
              <w:noProof/>
            </w:rPr>
            <w:fldChar w:fldCharType="begin"/>
          </w:r>
          <w:r w:rsidR="00E659B6" w:rsidRPr="00EC1DB2">
            <w:rPr>
              <w:noProof/>
            </w:rPr>
            <w:instrText xml:space="preserve"> CITATION Gov231 \l 16393 </w:instrText>
          </w:r>
          <w:r w:rsidR="00E659B6" w:rsidRPr="00EC1DB2">
            <w:rPr>
              <w:noProof/>
            </w:rPr>
            <w:fldChar w:fldCharType="separate"/>
          </w:r>
          <w:r w:rsidR="00E659B6" w:rsidRPr="00EC1DB2">
            <w:rPr>
              <w:noProof/>
            </w:rPr>
            <w:t>(Gov.UK, 2023)</w:t>
          </w:r>
          <w:r w:rsidR="00E659B6" w:rsidRPr="00EC1DB2">
            <w:rPr>
              <w:noProof/>
            </w:rPr>
            <w:fldChar w:fldCharType="end"/>
          </w:r>
        </w:sdtContent>
      </w:sdt>
      <w:r w:rsidRPr="00EC1DB2">
        <w:rPr>
          <w:noProof/>
        </w:rPr>
        <w:t xml:space="preserve">. Furthermore, the assessing of the internal and external </w:t>
      </w:r>
      <w:r w:rsidR="00BC32DD" w:rsidRPr="00EC1DB2">
        <w:rPr>
          <w:noProof/>
        </w:rPr>
        <w:t xml:space="preserve">strengths and weaknesses can also aid in identifying threats and opportunities for Marriott in its strategic functionality whilst benchmarking best practices within the industry globally. The strategic HR planning in Marriott procedure also integrates </w:t>
      </w:r>
      <w:r w:rsidR="00A67F0A" w:rsidRPr="00EC1DB2">
        <w:rPr>
          <w:noProof/>
        </w:rPr>
        <w:t>a progressive</w:t>
      </w:r>
      <w:r w:rsidR="00BC32DD" w:rsidRPr="00EC1DB2">
        <w:rPr>
          <w:noProof/>
        </w:rPr>
        <w:t xml:space="preserve"> perspective</w:t>
      </w:r>
      <w:r w:rsidR="00A67F0A" w:rsidRPr="00EC1DB2">
        <w:rPr>
          <w:noProof/>
        </w:rPr>
        <w:t xml:space="preserve"> </w:t>
      </w:r>
      <w:r w:rsidR="003345CF" w:rsidRPr="00EC1DB2">
        <w:rPr>
          <w:noProof/>
        </w:rPr>
        <w:t xml:space="preserve">with the implementation of advanced technology and also </w:t>
      </w:r>
      <w:r w:rsidR="00A67F0A" w:rsidRPr="00EC1DB2">
        <w:rPr>
          <w:noProof/>
        </w:rPr>
        <w:t>by focusing on overtaking the future challenges and market trends that can impact the company's workforce. Possessing such an approach enables Marriott to swiftly adopt the rapidly changing market demands and emerging trends of the industry, ensuring that the organisation's HR remains relevant in the dynamic business conditions</w:t>
      </w:r>
      <w:r w:rsidR="00674CF1" w:rsidRPr="00EC1DB2">
        <w:rPr>
          <w:noProof/>
        </w:rPr>
        <w:t xml:space="preserve"> </w:t>
      </w:r>
      <w:sdt>
        <w:sdtPr>
          <w:rPr>
            <w:noProof/>
          </w:rPr>
          <w:id w:val="243078926"/>
          <w:citation/>
        </w:sdtPr>
        <w:sdtContent>
          <w:r w:rsidR="00674CF1" w:rsidRPr="00EC1DB2">
            <w:rPr>
              <w:noProof/>
            </w:rPr>
            <w:fldChar w:fldCharType="begin"/>
          </w:r>
          <w:r w:rsidR="00674CF1" w:rsidRPr="00EC1DB2">
            <w:rPr>
              <w:noProof/>
            </w:rPr>
            <w:instrText xml:space="preserve"> CITATION Ush20 \l 16393 </w:instrText>
          </w:r>
          <w:r w:rsidR="00674CF1" w:rsidRPr="00EC1DB2">
            <w:rPr>
              <w:noProof/>
            </w:rPr>
            <w:fldChar w:fldCharType="separate"/>
          </w:r>
          <w:r w:rsidR="00674CF1" w:rsidRPr="00EC1DB2">
            <w:rPr>
              <w:noProof/>
            </w:rPr>
            <w:t>(Ushakov, et al., 2020)</w:t>
          </w:r>
          <w:r w:rsidR="00674CF1" w:rsidRPr="00EC1DB2">
            <w:rPr>
              <w:noProof/>
            </w:rPr>
            <w:fldChar w:fldCharType="end"/>
          </w:r>
        </w:sdtContent>
      </w:sdt>
      <w:r w:rsidR="00A67F0A" w:rsidRPr="00EC1DB2">
        <w:rPr>
          <w:noProof/>
        </w:rPr>
        <w:t xml:space="preserve">. The aspect of goal setting and strategic planning at Marriott also focuses on constant communication and collaboration within its departments of different levels where regular interaction along with </w:t>
      </w:r>
      <w:r w:rsidR="00741DA9" w:rsidRPr="00EC1DB2">
        <w:rPr>
          <w:noProof/>
        </w:rPr>
        <w:t>a constant feedback system is maintained to optimise HR strategies with business functionality. Ultimately,</w:t>
      </w:r>
      <w:r w:rsidR="003345CF" w:rsidRPr="00EC1DB2">
        <w:rPr>
          <w:noProof/>
        </w:rPr>
        <w:t xml:space="preserve"> </w:t>
      </w:r>
      <w:r w:rsidR="00741DA9" w:rsidRPr="00EC1DB2">
        <w:rPr>
          <w:noProof/>
        </w:rPr>
        <w:t>HR planning processes with goal setting as well as strategic planning</w:t>
      </w:r>
      <w:r w:rsidR="003345CF" w:rsidRPr="00EC1DB2">
        <w:rPr>
          <w:noProof/>
        </w:rPr>
        <w:t xml:space="preserve"> play a crucial role in boosting organisational performance and achievement of long-term growth at Marriott and setting clear advanced goals that are strategically contributing to HR operations can enhance agility in business </w:t>
      </w:r>
      <w:sdt>
        <w:sdtPr>
          <w:rPr>
            <w:noProof/>
          </w:rPr>
          <w:id w:val="1990594561"/>
          <w:citation/>
        </w:sdtPr>
        <w:sdtContent>
          <w:r w:rsidR="003345CF" w:rsidRPr="00EC1DB2">
            <w:rPr>
              <w:noProof/>
            </w:rPr>
            <w:fldChar w:fldCharType="begin"/>
          </w:r>
          <w:r w:rsidR="003345CF" w:rsidRPr="00EC1DB2">
            <w:rPr>
              <w:noProof/>
            </w:rPr>
            <w:instrText xml:space="preserve"> CITATION CIP22 \l 16393 </w:instrText>
          </w:r>
          <w:r w:rsidR="003345CF" w:rsidRPr="00EC1DB2">
            <w:rPr>
              <w:noProof/>
            </w:rPr>
            <w:fldChar w:fldCharType="separate"/>
          </w:r>
          <w:r w:rsidR="003345CF" w:rsidRPr="00EC1DB2">
            <w:rPr>
              <w:noProof/>
            </w:rPr>
            <w:t>(CIPD, 2022)</w:t>
          </w:r>
          <w:r w:rsidR="003345CF" w:rsidRPr="00EC1DB2">
            <w:rPr>
              <w:noProof/>
            </w:rPr>
            <w:fldChar w:fldCharType="end"/>
          </w:r>
        </w:sdtContent>
      </w:sdt>
      <w:r w:rsidR="003345CF" w:rsidRPr="00EC1DB2">
        <w:rPr>
          <w:noProof/>
        </w:rPr>
        <w:t>.</w:t>
      </w:r>
    </w:p>
    <w:p w14:paraId="03F19F37" w14:textId="77777777" w:rsidR="00CD7D0D" w:rsidRPr="00EC1DB2" w:rsidRDefault="00000000" w:rsidP="005F0A55">
      <w:pPr>
        <w:rPr>
          <w:bCs w:val="0"/>
          <w:shd w:val="clear" w:color="auto" w:fill="FFFFFF"/>
        </w:rPr>
      </w:pPr>
      <w:r w:rsidRPr="00EC1DB2">
        <w:rPr>
          <w:bCs w:val="0"/>
          <w:shd w:val="clear" w:color="auto" w:fill="FFFFFF"/>
        </w:rPr>
        <w:t>Considering the third aspect of strategic HR planning</w:t>
      </w:r>
      <w:r w:rsidR="002709B7" w:rsidRPr="00EC1DB2">
        <w:rPr>
          <w:bCs w:val="0"/>
          <w:shd w:val="clear" w:color="auto" w:fill="FFFFFF"/>
        </w:rPr>
        <w:t xml:space="preserve">, the authors </w:t>
      </w:r>
      <w:r w:rsidR="002709B7" w:rsidRPr="00EC1DB2">
        <w:rPr>
          <w:noProof/>
          <w:shd w:val="clear" w:color="auto" w:fill="FFFFFF"/>
        </w:rPr>
        <w:t>Úbeda-García, et al., (2021)</w:t>
      </w:r>
      <w:r w:rsidR="00DD01A9" w:rsidRPr="00EC1DB2">
        <w:rPr>
          <w:noProof/>
          <w:shd w:val="clear" w:color="auto" w:fill="FFFFFF"/>
        </w:rPr>
        <w:t xml:space="preserve">, </w:t>
      </w:r>
      <w:r w:rsidR="002709B7" w:rsidRPr="00EC1DB2">
        <w:rPr>
          <w:noProof/>
          <w:shd w:val="clear" w:color="auto" w:fill="FFFFFF"/>
        </w:rPr>
        <w:t xml:space="preserve">have stated that Marriott International along with its advanced trends and technology-integrated strategic goals and workforces also possesses </w:t>
      </w:r>
      <w:r w:rsidR="00A56B9F" w:rsidRPr="00EC1DB2">
        <w:rPr>
          <w:noProof/>
          <w:shd w:val="clear" w:color="auto" w:fill="FFFFFF"/>
        </w:rPr>
        <w:t>robust</w:t>
      </w:r>
      <w:r w:rsidR="002709B7" w:rsidRPr="00EC1DB2">
        <w:rPr>
          <w:noProof/>
          <w:shd w:val="clear" w:color="auto" w:fill="FFFFFF"/>
        </w:rPr>
        <w:t xml:space="preserve"> program implementation as well as its evaluation for its organisational growth.</w:t>
      </w:r>
      <w:r w:rsidR="00DD01A9" w:rsidRPr="00EC1DB2">
        <w:rPr>
          <w:noProof/>
          <w:shd w:val="clear" w:color="auto" w:fill="FFFFFF"/>
        </w:rPr>
        <w:t xml:space="preserve"> The aspect of program implementation in the strategic HR planning of Marriott encompasses the translation of strategic goals and objectives into projects and initiatives that are </w:t>
      </w:r>
      <w:r w:rsidR="00DD01A9" w:rsidRPr="00EC1DB2">
        <w:rPr>
          <w:noProof/>
          <w:shd w:val="clear" w:color="auto" w:fill="FFFFFF"/>
        </w:rPr>
        <w:lastRenderedPageBreak/>
        <w:t>actionable. This further involves the development of a detailed application plan, and resource allotment as well as the assigning of duty and responsibility to make sure that HR strategic programs are commenced efficiently and bring impacts. This also requires close interaction and working with stakeholders or associated business partners to ensure that program implementation is adequately aligned with the priorities of the organisation</w:t>
      </w:r>
      <w:r w:rsidR="00A56B9F" w:rsidRPr="00EC1DB2">
        <w:rPr>
          <w:noProof/>
          <w:shd w:val="clear" w:color="auto" w:fill="FFFFFF"/>
        </w:rPr>
        <w:t xml:space="preserve"> </w:t>
      </w:r>
      <w:sdt>
        <w:sdtPr>
          <w:rPr>
            <w:bCs w:val="0"/>
            <w:shd w:val="clear" w:color="auto" w:fill="FFFFFF"/>
          </w:rPr>
          <w:id w:val="590275303"/>
          <w:citation/>
        </w:sdtPr>
        <w:sdtContent>
          <w:r w:rsidR="00A56B9F" w:rsidRPr="00EC1DB2">
            <w:rPr>
              <w:bCs w:val="0"/>
              <w:shd w:val="clear" w:color="auto" w:fill="FFFFFF"/>
            </w:rPr>
            <w:fldChar w:fldCharType="begin"/>
          </w:r>
          <w:r w:rsidR="00A56B9F" w:rsidRPr="00EC1DB2">
            <w:rPr>
              <w:bCs w:val="0"/>
              <w:shd w:val="clear" w:color="auto" w:fill="FFFFFF"/>
            </w:rPr>
            <w:instrText xml:space="preserve"> CITATION Vro22 \l 16393 </w:instrText>
          </w:r>
          <w:r w:rsidR="00A56B9F" w:rsidRPr="00EC1DB2">
            <w:rPr>
              <w:bCs w:val="0"/>
              <w:shd w:val="clear" w:color="auto" w:fill="FFFFFF"/>
            </w:rPr>
            <w:fldChar w:fldCharType="separate"/>
          </w:r>
          <w:r w:rsidR="00A56B9F" w:rsidRPr="00EC1DB2">
            <w:rPr>
              <w:noProof/>
              <w:shd w:val="clear" w:color="auto" w:fill="FFFFFF"/>
            </w:rPr>
            <w:t>(Vrontis, et al., 2022)</w:t>
          </w:r>
          <w:r w:rsidR="00A56B9F" w:rsidRPr="00EC1DB2">
            <w:rPr>
              <w:bCs w:val="0"/>
              <w:shd w:val="clear" w:color="auto" w:fill="FFFFFF"/>
            </w:rPr>
            <w:fldChar w:fldCharType="end"/>
          </w:r>
        </w:sdtContent>
      </w:sdt>
      <w:r w:rsidR="00DD01A9" w:rsidRPr="00EC1DB2">
        <w:rPr>
          <w:noProof/>
          <w:shd w:val="clear" w:color="auto" w:fill="FFFFFF"/>
        </w:rPr>
        <w:t xml:space="preserve">. </w:t>
      </w:r>
    </w:p>
    <w:p w14:paraId="6775A997" w14:textId="56FF5B9F" w:rsidR="00375738" w:rsidRPr="00EC1DB2" w:rsidRDefault="00000000" w:rsidP="005F0A55">
      <w:pPr>
        <w:rPr>
          <w:bCs w:val="0"/>
          <w:shd w:val="clear" w:color="auto" w:fill="FFFFFF"/>
        </w:rPr>
      </w:pPr>
      <w:r w:rsidRPr="00EC1DB2">
        <w:rPr>
          <w:bCs w:val="0"/>
          <w:shd w:val="clear" w:color="auto" w:fill="FFFFFF"/>
        </w:rPr>
        <w:t>As per</w:t>
      </w:r>
      <w:r w:rsidR="00CD7D0D" w:rsidRPr="00EC1DB2">
        <w:rPr>
          <w:bCs w:val="0"/>
          <w:shd w:val="clear" w:color="auto" w:fill="FFFFFF"/>
        </w:rPr>
        <w:t xml:space="preserve"> Holm, et al., (2023), Marriott extensively emphasises the importance of flexibility and agility in its programs, hence program implementation requires integration of these aspects whilst recognising the constantly evolving business conditions in the market. Hereby, keeping a tab on the changing demands and trends has the potential to accurately and also rapidly address the emerging challenges for Marriott International and grab new opportunities. Following this, </w:t>
      </w:r>
      <w:r w:rsidR="00630180" w:rsidRPr="00EC1DB2">
        <w:rPr>
          <w:bCs w:val="0"/>
          <w:shd w:val="clear" w:color="auto" w:fill="FFFFFF"/>
        </w:rPr>
        <w:t>the evaluation stands as another vital aspect within the strategic HR p</w:t>
      </w:r>
      <w:r w:rsidR="00630180" w:rsidRPr="00EC1DB2">
        <w:rPr>
          <w:bCs w:val="0"/>
          <w:color w:val="auto"/>
          <w:shd w:val="clear" w:color="auto" w:fill="FFFFFF"/>
        </w:rPr>
        <w:t>lanning as this extensively allows the company to examine the impacts brought about by the HR programs and their effectiveness in the functionality of Marriott</w:t>
      </w:r>
      <w:r w:rsidR="00E659B6" w:rsidRPr="00EC1DB2">
        <w:rPr>
          <w:bCs w:val="0"/>
          <w:color w:val="auto"/>
          <w:shd w:val="clear" w:color="auto" w:fill="FFFFFF"/>
        </w:rPr>
        <w:t xml:space="preserve"> </w:t>
      </w:r>
      <w:sdt>
        <w:sdtPr>
          <w:rPr>
            <w:noProof/>
            <w:color w:val="auto"/>
          </w:rPr>
          <w:id w:val="729272731"/>
          <w:citation/>
        </w:sdtPr>
        <w:sdtContent>
          <w:r w:rsidR="00E659B6" w:rsidRPr="00EC1DB2">
            <w:rPr>
              <w:noProof/>
              <w:color w:val="auto"/>
            </w:rPr>
            <w:fldChar w:fldCharType="begin"/>
          </w:r>
          <w:r w:rsidR="009B3576">
            <w:rPr>
              <w:noProof/>
              <w:color w:val="auto"/>
            </w:rPr>
            <w:instrText xml:space="preserve">CITATION Mur10 \l 16393 </w:instrText>
          </w:r>
          <w:r w:rsidR="00E659B6" w:rsidRPr="00EC1DB2">
            <w:rPr>
              <w:noProof/>
              <w:color w:val="auto"/>
            </w:rPr>
            <w:fldChar w:fldCharType="separate"/>
          </w:r>
          <w:r w:rsidR="009B3576" w:rsidRPr="009B3576">
            <w:rPr>
              <w:noProof/>
              <w:color w:val="auto"/>
            </w:rPr>
            <w:t>(Murton, et al., 2010)</w:t>
          </w:r>
          <w:r w:rsidR="00E659B6" w:rsidRPr="00EC1DB2">
            <w:rPr>
              <w:noProof/>
              <w:color w:val="auto"/>
            </w:rPr>
            <w:fldChar w:fldCharType="end"/>
          </w:r>
        </w:sdtContent>
      </w:sdt>
      <w:r w:rsidR="00630180" w:rsidRPr="00EC1DB2">
        <w:rPr>
          <w:bCs w:val="0"/>
          <w:color w:val="auto"/>
          <w:shd w:val="clear" w:color="auto" w:fill="FFFFFF"/>
        </w:rPr>
        <w:t xml:space="preserve">. The evaluation also encompasses the implementation of learning experiences for the development and enhancement of workplace practices, it requires self-assessment of the activities performed along with the qualitative feedback approach used by the organisation </w:t>
      </w:r>
      <w:sdt>
        <w:sdtPr>
          <w:rPr>
            <w:bCs w:val="0"/>
            <w:color w:val="auto"/>
            <w:shd w:val="clear" w:color="auto" w:fill="FFFFFF"/>
          </w:rPr>
          <w:id w:val="1827929204"/>
          <w:citation/>
        </w:sdtPr>
        <w:sdtContent>
          <w:r w:rsidR="00630180" w:rsidRPr="00EC1DB2">
            <w:rPr>
              <w:bCs w:val="0"/>
              <w:color w:val="auto"/>
              <w:shd w:val="clear" w:color="auto" w:fill="FFFFFF"/>
            </w:rPr>
            <w:fldChar w:fldCharType="begin"/>
          </w:r>
          <w:r w:rsidR="00630180" w:rsidRPr="00EC1DB2">
            <w:rPr>
              <w:bCs w:val="0"/>
              <w:color w:val="auto"/>
              <w:shd w:val="clear" w:color="auto" w:fill="FFFFFF"/>
            </w:rPr>
            <w:instrText xml:space="preserve"> CITATION CIP24 \l 16393 </w:instrText>
          </w:r>
          <w:r w:rsidR="00630180" w:rsidRPr="00EC1DB2">
            <w:rPr>
              <w:bCs w:val="0"/>
              <w:color w:val="auto"/>
              <w:shd w:val="clear" w:color="auto" w:fill="FFFFFF"/>
            </w:rPr>
            <w:fldChar w:fldCharType="separate"/>
          </w:r>
          <w:r w:rsidR="00630180" w:rsidRPr="00EC1DB2">
            <w:rPr>
              <w:noProof/>
              <w:color w:val="auto"/>
              <w:shd w:val="clear" w:color="auto" w:fill="FFFFFF"/>
            </w:rPr>
            <w:t>(CIPD, 2024)</w:t>
          </w:r>
          <w:r w:rsidR="00630180" w:rsidRPr="00EC1DB2">
            <w:rPr>
              <w:bCs w:val="0"/>
              <w:color w:val="auto"/>
              <w:shd w:val="clear" w:color="auto" w:fill="FFFFFF"/>
            </w:rPr>
            <w:fldChar w:fldCharType="end"/>
          </w:r>
        </w:sdtContent>
      </w:sdt>
      <w:r w:rsidR="00630180" w:rsidRPr="00EC1DB2">
        <w:rPr>
          <w:bCs w:val="0"/>
          <w:color w:val="auto"/>
          <w:shd w:val="clear" w:color="auto" w:fill="FFFFFF"/>
        </w:rPr>
        <w:t xml:space="preserve">. As signified by CIPD, (2024), </w:t>
      </w:r>
      <w:r w:rsidR="002E2D68" w:rsidRPr="00EC1DB2">
        <w:rPr>
          <w:bCs w:val="0"/>
          <w:color w:val="auto"/>
          <w:shd w:val="clear" w:color="auto" w:fill="FFFFFF"/>
        </w:rPr>
        <w:t xml:space="preserve">Marriot also employs </w:t>
      </w:r>
      <w:r w:rsidR="002E2D68" w:rsidRPr="00EC1DB2">
        <w:rPr>
          <w:bCs w:val="0"/>
          <w:shd w:val="clear" w:color="auto" w:fill="FFFFFF"/>
        </w:rPr>
        <w:t>different methods of performance evaluation and reviews such as quantitative metrics, and performance indicators for adequately reviewing and measuring the progress of HR strategy whilst providing the workforce with appraisals for their inputs in areas of enhancement.</w:t>
      </w:r>
      <w:r w:rsidRPr="00EC1DB2">
        <w:rPr>
          <w:bCs w:val="0"/>
          <w:shd w:val="clear" w:color="auto" w:fill="FFFFFF"/>
        </w:rPr>
        <w:t xml:space="preserve"> </w:t>
      </w:r>
      <w:r w:rsidR="002E2D68" w:rsidRPr="00EC1DB2">
        <w:rPr>
          <w:bCs w:val="0"/>
          <w:shd w:val="clear" w:color="auto" w:fill="FFFFFF"/>
        </w:rPr>
        <w:t>For instance, Marriott makes use of</w:t>
      </w:r>
      <w:r w:rsidR="00441D59" w:rsidRPr="00EC1DB2">
        <w:rPr>
          <w:bCs w:val="0"/>
          <w:shd w:val="clear" w:color="auto" w:fill="FFFFFF"/>
        </w:rPr>
        <w:t xml:space="preserve"> key performance indicators (KPIs) </w:t>
      </w:r>
      <w:r w:rsidR="002E2D68" w:rsidRPr="00EC1DB2">
        <w:rPr>
          <w:bCs w:val="0"/>
          <w:shd w:val="clear" w:color="auto" w:fill="FFFFFF"/>
        </w:rPr>
        <w:t>like assessing the</w:t>
      </w:r>
      <w:r w:rsidR="00441D59" w:rsidRPr="00EC1DB2">
        <w:rPr>
          <w:bCs w:val="0"/>
          <w:shd w:val="clear" w:color="auto" w:fill="FFFFFF"/>
        </w:rPr>
        <w:t xml:space="preserve"> employee turnover rates</w:t>
      </w:r>
      <w:r w:rsidR="002E2D68" w:rsidRPr="00EC1DB2">
        <w:rPr>
          <w:bCs w:val="0"/>
          <w:shd w:val="clear" w:color="auto" w:fill="FFFFFF"/>
        </w:rPr>
        <w:t xml:space="preserve"> or </w:t>
      </w:r>
      <w:r w:rsidR="00441D59" w:rsidRPr="00EC1DB2">
        <w:rPr>
          <w:bCs w:val="0"/>
          <w:shd w:val="clear" w:color="auto" w:fill="FFFFFF"/>
        </w:rPr>
        <w:t>employee engagement scores</w:t>
      </w:r>
      <w:r w:rsidR="002E2D68" w:rsidRPr="00EC1DB2">
        <w:rPr>
          <w:bCs w:val="0"/>
          <w:shd w:val="clear" w:color="auto" w:fill="FFFFFF"/>
        </w:rPr>
        <w:t xml:space="preserve"> with real-time dashboards to avoid biases in examining </w:t>
      </w:r>
      <w:r w:rsidR="00441D59" w:rsidRPr="00EC1DB2">
        <w:rPr>
          <w:bCs w:val="0"/>
          <w:shd w:val="clear" w:color="auto" w:fill="FFFFFF"/>
        </w:rPr>
        <w:t>productivity metrics</w:t>
      </w:r>
      <w:r w:rsidR="002E2D68" w:rsidRPr="00EC1DB2">
        <w:rPr>
          <w:bCs w:val="0"/>
          <w:shd w:val="clear" w:color="auto" w:fill="FFFFFF"/>
        </w:rPr>
        <w:t xml:space="preserve"> for adequate evaluation of the talent management and upskilling programs initiated</w:t>
      </w:r>
      <w:r w:rsidRPr="00EC1DB2">
        <w:rPr>
          <w:bCs w:val="0"/>
          <w:shd w:val="clear" w:color="auto" w:fill="FFFFFF"/>
        </w:rPr>
        <w:t xml:space="preserve"> along with legal audits</w:t>
      </w:r>
      <w:r w:rsidR="002E2D68" w:rsidRPr="00EC1DB2">
        <w:rPr>
          <w:bCs w:val="0"/>
          <w:shd w:val="clear" w:color="auto" w:fill="FFFFFF"/>
        </w:rPr>
        <w:t xml:space="preserve"> </w:t>
      </w:r>
      <w:sdt>
        <w:sdtPr>
          <w:rPr>
            <w:bCs w:val="0"/>
            <w:shd w:val="clear" w:color="auto" w:fill="FFFFFF"/>
          </w:rPr>
          <w:id w:val="-688070534"/>
          <w:citation/>
        </w:sdtPr>
        <w:sdtContent>
          <w:r w:rsidR="002E2D68" w:rsidRPr="00EC1DB2">
            <w:rPr>
              <w:bCs w:val="0"/>
              <w:shd w:val="clear" w:color="auto" w:fill="FFFFFF"/>
            </w:rPr>
            <w:fldChar w:fldCharType="begin"/>
          </w:r>
          <w:r w:rsidR="002E2D68" w:rsidRPr="00EC1DB2">
            <w:rPr>
              <w:bCs w:val="0"/>
              <w:shd w:val="clear" w:color="auto" w:fill="FFFFFF"/>
            </w:rPr>
            <w:instrText xml:space="preserve"> CITATION CIP241 \l 16393 </w:instrText>
          </w:r>
          <w:r w:rsidR="002E2D68" w:rsidRPr="00EC1DB2">
            <w:rPr>
              <w:bCs w:val="0"/>
              <w:shd w:val="clear" w:color="auto" w:fill="FFFFFF"/>
            </w:rPr>
            <w:fldChar w:fldCharType="separate"/>
          </w:r>
          <w:r w:rsidR="002E2D68" w:rsidRPr="00EC1DB2">
            <w:rPr>
              <w:noProof/>
              <w:shd w:val="clear" w:color="auto" w:fill="FFFFFF"/>
            </w:rPr>
            <w:t>(CIPD, 2024)</w:t>
          </w:r>
          <w:r w:rsidR="002E2D68" w:rsidRPr="00EC1DB2">
            <w:rPr>
              <w:bCs w:val="0"/>
              <w:shd w:val="clear" w:color="auto" w:fill="FFFFFF"/>
            </w:rPr>
            <w:fldChar w:fldCharType="end"/>
          </w:r>
        </w:sdtContent>
      </w:sdt>
      <w:r w:rsidR="002E2D68" w:rsidRPr="00EC1DB2">
        <w:rPr>
          <w:bCs w:val="0"/>
          <w:shd w:val="clear" w:color="auto" w:fill="FFFFFF"/>
        </w:rPr>
        <w:t>. In addition to this, Marriott also focuses on the collection of feedback via focus groups, reviews of the performances and surveys to understand the impact of the HR programs on the workforce's career development and overall experience within the company.</w:t>
      </w:r>
      <w:r w:rsidR="00E659B6" w:rsidRPr="00EC1DB2">
        <w:rPr>
          <w:bCs w:val="0"/>
          <w:shd w:val="clear" w:color="auto" w:fill="FFFFFF"/>
        </w:rPr>
        <w:t xml:space="preserve"> </w:t>
      </w:r>
    </w:p>
    <w:p w14:paraId="27F7F0EE" w14:textId="77777777" w:rsidR="0007649A" w:rsidRPr="00EC1DB2" w:rsidRDefault="00000000" w:rsidP="0007649A">
      <w:pPr>
        <w:rPr>
          <w:bCs w:val="0"/>
          <w:shd w:val="clear" w:color="auto" w:fill="FFFFFF"/>
        </w:rPr>
      </w:pPr>
      <w:r w:rsidRPr="00EC1DB2">
        <w:rPr>
          <w:shd w:val="clear" w:color="auto" w:fill="FFFFFF"/>
        </w:rPr>
        <w:t xml:space="preserve">In the development of business units via HR planning, recruitment and selection procedure, Marriott International again partners with smaller organisations like Customer 1st to bring enhanced service delivery to its customers whilst driving its organisational success </w:t>
      </w:r>
      <w:sdt>
        <w:sdtPr>
          <w:rPr>
            <w:shd w:val="clear" w:color="auto" w:fill="FFFFFF"/>
          </w:rPr>
          <w:id w:val="2144619086"/>
          <w:citation/>
        </w:sdtPr>
        <w:sdtContent>
          <w:r w:rsidRPr="00EC1DB2">
            <w:rPr>
              <w:shd w:val="clear" w:color="auto" w:fill="FFFFFF"/>
            </w:rPr>
            <w:fldChar w:fldCharType="begin"/>
          </w:r>
          <w:r w:rsidRPr="00EC1DB2">
            <w:rPr>
              <w:shd w:val="clear" w:color="auto" w:fill="FFFFFF"/>
            </w:rPr>
            <w:instrText xml:space="preserve"> CITATION Cus23 \l 16393 </w:instrText>
          </w:r>
          <w:r w:rsidRPr="00EC1DB2">
            <w:rPr>
              <w:shd w:val="clear" w:color="auto" w:fill="FFFFFF"/>
            </w:rPr>
            <w:fldChar w:fldCharType="separate"/>
          </w:r>
          <w:r w:rsidRPr="00EC1DB2">
            <w:rPr>
              <w:noProof/>
              <w:shd w:val="clear" w:color="auto" w:fill="FFFFFF"/>
            </w:rPr>
            <w:t>(Customer1st, 2023)</w:t>
          </w:r>
          <w:r w:rsidRPr="00EC1DB2">
            <w:rPr>
              <w:shd w:val="clear" w:color="auto" w:fill="FFFFFF"/>
            </w:rPr>
            <w:fldChar w:fldCharType="end"/>
          </w:r>
        </w:sdtContent>
      </w:sdt>
      <w:r w:rsidRPr="00EC1DB2">
        <w:rPr>
          <w:shd w:val="clear" w:color="auto" w:fill="FFFFFF"/>
        </w:rPr>
        <w:t xml:space="preserve">. The HR planning also incorporates </w:t>
      </w:r>
      <w:r w:rsidRPr="00EC1DB2">
        <w:rPr>
          <w:shd w:val="clear" w:color="auto" w:fill="FFFFFF"/>
        </w:rPr>
        <w:lastRenderedPageBreak/>
        <w:t>comprehensive training and developments entailing various business and industrial strategies, then the recruitment procedure follows where Marriott forecasts the needs for the talents depending on the objectives of the business and the demands of the market.</w:t>
      </w:r>
      <w:r w:rsidR="00E53805" w:rsidRPr="00EC1DB2">
        <w:rPr>
          <w:shd w:val="clear" w:color="auto" w:fill="FFFFFF"/>
        </w:rPr>
        <w:t xml:space="preserve"> </w:t>
      </w:r>
      <w:r w:rsidR="00E53805" w:rsidRPr="00EC1DB2">
        <w:rPr>
          <w:noProof/>
          <w:shd w:val="clear" w:color="auto" w:fill="FFFFFF"/>
        </w:rPr>
        <w:t>T</w:t>
      </w:r>
      <w:r w:rsidRPr="00EC1DB2">
        <w:rPr>
          <w:noProof/>
          <w:shd w:val="clear" w:color="auto" w:fill="FFFFFF"/>
        </w:rPr>
        <w:t>he organisation holistically makes use of digital media platforms to attract a pool of talents and potential candidates across the globe, for instance, the "M Live" program of Marriott uses real-time social media management to connect with potential candidates and this portrays the active culture of the organisation in terms of recruiting top talents for the organisation</w:t>
      </w:r>
      <w:r w:rsidR="00E53805" w:rsidRPr="00EC1DB2">
        <w:rPr>
          <w:noProof/>
          <w:shd w:val="clear" w:color="auto" w:fill="FFFFFF"/>
        </w:rPr>
        <w:t xml:space="preserve"> </w:t>
      </w:r>
      <w:sdt>
        <w:sdtPr>
          <w:rPr>
            <w:noProof/>
            <w:shd w:val="clear" w:color="auto" w:fill="FFFFFF"/>
          </w:rPr>
          <w:id w:val="-235484903"/>
          <w:citation/>
        </w:sdtPr>
        <w:sdtContent>
          <w:r w:rsidR="00E53805" w:rsidRPr="00EC1DB2">
            <w:rPr>
              <w:noProof/>
              <w:shd w:val="clear" w:color="auto" w:fill="FFFFFF"/>
            </w:rPr>
            <w:fldChar w:fldCharType="begin"/>
          </w:r>
          <w:r w:rsidR="00E53805" w:rsidRPr="00EC1DB2">
            <w:rPr>
              <w:noProof/>
              <w:shd w:val="clear" w:color="auto" w:fill="FFFFFF"/>
            </w:rPr>
            <w:instrText xml:space="preserve"> CITATION Mar232 \l 16393 </w:instrText>
          </w:r>
          <w:r w:rsidR="00E53805" w:rsidRPr="00EC1DB2">
            <w:rPr>
              <w:noProof/>
              <w:shd w:val="clear" w:color="auto" w:fill="FFFFFF"/>
            </w:rPr>
            <w:fldChar w:fldCharType="separate"/>
          </w:r>
          <w:r w:rsidR="00E53805" w:rsidRPr="00EC1DB2">
            <w:rPr>
              <w:noProof/>
              <w:shd w:val="clear" w:color="auto" w:fill="FFFFFF"/>
            </w:rPr>
            <w:t>(Marriott, 2023)</w:t>
          </w:r>
          <w:r w:rsidR="00E53805" w:rsidRPr="00EC1DB2">
            <w:rPr>
              <w:noProof/>
              <w:shd w:val="clear" w:color="auto" w:fill="FFFFFF"/>
            </w:rPr>
            <w:fldChar w:fldCharType="end"/>
          </w:r>
        </w:sdtContent>
      </w:sdt>
      <w:r w:rsidRPr="00EC1DB2">
        <w:rPr>
          <w:noProof/>
          <w:shd w:val="clear" w:color="auto" w:fill="FFFFFF"/>
        </w:rPr>
        <w:t xml:space="preserve">. </w:t>
      </w:r>
      <w:r w:rsidR="00E659B6" w:rsidRPr="00EC1DB2">
        <w:rPr>
          <w:noProof/>
          <w:shd w:val="clear" w:color="auto" w:fill="FFFFFF"/>
        </w:rPr>
        <w:t xml:space="preserve">The selected potential candidates are then taken forward for the robust selection processes where the behavioural interviewing tactic is firstly implemented for assessing the competency and fitness of the candidate with the requirements of the company. </w:t>
      </w:r>
    </w:p>
    <w:p w14:paraId="6DE2A397" w14:textId="77777777" w:rsidR="00E53805" w:rsidRPr="00EC1DB2" w:rsidRDefault="00000000" w:rsidP="00B049A8">
      <w:pPr>
        <w:rPr>
          <w:shd w:val="clear" w:color="auto" w:fill="FFFFFF"/>
        </w:rPr>
      </w:pPr>
      <w:r w:rsidRPr="00EC1DB2">
        <w:rPr>
          <w:shd w:val="clear" w:color="auto" w:fill="FFFFFF"/>
        </w:rPr>
        <w:t>D</w:t>
      </w:r>
      <w:r w:rsidR="00E659B6" w:rsidRPr="00EC1DB2">
        <w:rPr>
          <w:shd w:val="clear" w:color="auto" w:fill="FFFFFF"/>
        </w:rPr>
        <w:t xml:space="preserve">evelopment programs like </w:t>
      </w:r>
      <w:r w:rsidR="00441D59" w:rsidRPr="00EC1DB2">
        <w:rPr>
          <w:shd w:val="clear" w:color="auto" w:fill="FFFFFF"/>
        </w:rPr>
        <w:t xml:space="preserve">Marriott's Women's Leadership Development </w:t>
      </w:r>
      <w:r w:rsidRPr="00EC1DB2">
        <w:rPr>
          <w:shd w:val="clear" w:color="auto" w:fill="FFFFFF"/>
        </w:rPr>
        <w:t>and Marriott Voyage Global Leadership Development Program</w:t>
      </w:r>
      <w:r w:rsidR="00441D59" w:rsidRPr="00EC1DB2">
        <w:rPr>
          <w:shd w:val="clear" w:color="auto" w:fill="FFFFFF"/>
        </w:rPr>
        <w:t xml:space="preserve"> </w:t>
      </w:r>
      <w:r w:rsidR="00E659B6" w:rsidRPr="00EC1DB2">
        <w:rPr>
          <w:shd w:val="clear" w:color="auto" w:fill="FFFFFF"/>
        </w:rPr>
        <w:t>aim to enhance and empower female employees</w:t>
      </w:r>
      <w:r w:rsidRPr="00EC1DB2">
        <w:rPr>
          <w:shd w:val="clear" w:color="auto" w:fill="FFFFFF"/>
        </w:rPr>
        <w:t>,</w:t>
      </w:r>
      <w:r w:rsidR="00E659B6" w:rsidRPr="00EC1DB2">
        <w:rPr>
          <w:shd w:val="clear" w:color="auto" w:fill="FFFFFF"/>
        </w:rPr>
        <w:t xml:space="preserve"> promoting gender equality opportunities</w:t>
      </w:r>
      <w:r w:rsidRPr="00EC1DB2">
        <w:rPr>
          <w:shd w:val="clear" w:color="auto" w:fill="FFFFFF"/>
        </w:rPr>
        <w:t xml:space="preserve"> and ensuring a steady flow of skilled talents along with the </w:t>
      </w:r>
      <w:r w:rsidR="00E659B6" w:rsidRPr="00EC1DB2">
        <w:rPr>
          <w:shd w:val="clear" w:color="auto" w:fill="FFFFFF"/>
        </w:rPr>
        <w:t xml:space="preserve">HR practices </w:t>
      </w:r>
      <w:r w:rsidRPr="00EC1DB2">
        <w:rPr>
          <w:shd w:val="clear" w:color="auto" w:fill="FFFFFF"/>
        </w:rPr>
        <w:t>in meeting</w:t>
      </w:r>
      <w:r w:rsidR="00E659B6" w:rsidRPr="00EC1DB2">
        <w:rPr>
          <w:shd w:val="clear" w:color="auto" w:fill="FFFFFF"/>
        </w:rPr>
        <w:t xml:space="preserve"> the business objectives</w:t>
      </w:r>
      <w:r w:rsidRPr="00EC1DB2">
        <w:rPr>
          <w:shd w:val="clear" w:color="auto" w:fill="FFFFFF"/>
        </w:rPr>
        <w:t xml:space="preserve"> </w:t>
      </w:r>
      <w:sdt>
        <w:sdtPr>
          <w:rPr>
            <w:shd w:val="clear" w:color="auto" w:fill="FFFFFF"/>
          </w:rPr>
          <w:id w:val="-502510536"/>
          <w:citation/>
        </w:sdtPr>
        <w:sdtContent>
          <w:r w:rsidRPr="00EC1DB2">
            <w:rPr>
              <w:shd w:val="clear" w:color="auto" w:fill="FFFFFF"/>
            </w:rPr>
            <w:fldChar w:fldCharType="begin"/>
          </w:r>
          <w:r w:rsidRPr="00EC1DB2">
            <w:rPr>
              <w:shd w:val="clear" w:color="auto" w:fill="FFFFFF"/>
            </w:rPr>
            <w:instrText xml:space="preserve"> CITATION Tim23 \l 16393 </w:instrText>
          </w:r>
          <w:r w:rsidRPr="00EC1DB2">
            <w:rPr>
              <w:shd w:val="clear" w:color="auto" w:fill="FFFFFF"/>
            </w:rPr>
            <w:fldChar w:fldCharType="separate"/>
          </w:r>
          <w:r w:rsidRPr="00EC1DB2">
            <w:rPr>
              <w:noProof/>
              <w:shd w:val="clear" w:color="auto" w:fill="FFFFFF"/>
            </w:rPr>
            <w:t>(Timming &amp; Macneil, 2023)</w:t>
          </w:r>
          <w:r w:rsidRPr="00EC1DB2">
            <w:rPr>
              <w:shd w:val="clear" w:color="auto" w:fill="FFFFFF"/>
            </w:rPr>
            <w:fldChar w:fldCharType="end"/>
          </w:r>
        </w:sdtContent>
      </w:sdt>
      <w:r w:rsidR="00E659B6" w:rsidRPr="00EC1DB2">
        <w:rPr>
          <w:shd w:val="clear" w:color="auto" w:fill="FFFFFF"/>
        </w:rPr>
        <w:t>.</w:t>
      </w:r>
      <w:r w:rsidRPr="00EC1DB2">
        <w:rPr>
          <w:shd w:val="clear" w:color="auto" w:fill="FFFFFF"/>
        </w:rPr>
        <w:t xml:space="preserve"> Therefore, it is elaboratively highlighted that strategic HRM practices have a crucial role in driving organisational and business elevation within the hotel industry as portrayed by Marriott International. Strategic HR functions of Marriott highlight the vital steps of planning for the workforce, recruitment with goal setting, forecasting labour demand and evaluation of programs initiated for the success of the company worldwide. Hereby, the strategic management along with the prioritisation of workforce development and delivery of service formulates the competitive advantage of Marriott. With the hospitality industry’s evolution with the market demands, strategic development will remain crucial for HRM practices in Marriott International’s success in the global market.</w:t>
      </w:r>
    </w:p>
    <w:p w14:paraId="2AAABC7C" w14:textId="77777777" w:rsidR="00E53805" w:rsidRPr="00EC1DB2" w:rsidRDefault="00000000">
      <w:pPr>
        <w:rPr>
          <w:shd w:val="clear" w:color="auto" w:fill="FFFFFF"/>
        </w:rPr>
      </w:pPr>
      <w:r w:rsidRPr="00EC1DB2">
        <w:rPr>
          <w:shd w:val="clear" w:color="auto" w:fill="FFFFFF"/>
        </w:rPr>
        <w:br w:type="page"/>
      </w:r>
    </w:p>
    <w:sdt>
      <w:sdtPr>
        <w:rPr>
          <w:rFonts w:ascii="Arial" w:eastAsiaTheme="minorHAnsi" w:hAnsi="Arial" w:cs="Arial"/>
          <w:bCs/>
          <w:iCs/>
          <w:color w:val="000000" w:themeColor="text1"/>
          <w:kern w:val="2"/>
          <w:sz w:val="24"/>
          <w:szCs w:val="22"/>
          <w:lang w:val="en-GB"/>
          <w14:ligatures w14:val="standardContextual"/>
        </w:rPr>
        <w:id w:val="-629315547"/>
        <w:docPartObj>
          <w:docPartGallery w:val="Bibliographies"/>
          <w:docPartUnique/>
        </w:docPartObj>
      </w:sdtPr>
      <w:sdtContent>
        <w:p w14:paraId="730DB8C9" w14:textId="77777777" w:rsidR="00E53805" w:rsidRPr="00EC1DB2" w:rsidRDefault="00000000">
          <w:pPr>
            <w:pStyle w:val="Heading1"/>
            <w:rPr>
              <w:rFonts w:ascii="Arial" w:hAnsi="Arial" w:cs="Arial"/>
              <w:b/>
              <w:bCs/>
              <w:color w:val="auto"/>
              <w:sz w:val="24"/>
              <w:szCs w:val="24"/>
              <w:lang w:val="en-GB"/>
            </w:rPr>
          </w:pPr>
          <w:r w:rsidRPr="00EC1DB2">
            <w:rPr>
              <w:rFonts w:ascii="Arial" w:hAnsi="Arial" w:cs="Arial"/>
              <w:b/>
              <w:bCs/>
              <w:color w:val="auto"/>
              <w:sz w:val="24"/>
              <w:szCs w:val="24"/>
              <w:lang w:val="en-GB"/>
            </w:rPr>
            <w:t>References</w:t>
          </w:r>
        </w:p>
        <w:p w14:paraId="7076EBC1" w14:textId="77777777" w:rsidR="00E53805" w:rsidRPr="00EC1DB2" w:rsidRDefault="00E53805" w:rsidP="00E53805"/>
        <w:sdt>
          <w:sdtPr>
            <w:id w:val="-573587230"/>
            <w:bibliography/>
          </w:sdtPr>
          <w:sdtContent>
            <w:p w14:paraId="4262D4FC" w14:textId="77777777" w:rsidR="009B3576" w:rsidRDefault="00000000" w:rsidP="009B3576">
              <w:pPr>
                <w:pStyle w:val="Bibliography"/>
                <w:rPr>
                  <w:noProof/>
                  <w:kern w:val="0"/>
                  <w:szCs w:val="24"/>
                  <w14:ligatures w14:val="none"/>
                </w:rPr>
              </w:pPr>
              <w:r w:rsidRPr="00EC1DB2">
                <w:rPr>
                  <w:bCs w:val="0"/>
                </w:rPr>
                <w:fldChar w:fldCharType="begin"/>
              </w:r>
              <w:r w:rsidRPr="00EC1DB2">
                <w:instrText xml:space="preserve"> BIBLIOGRAPHY </w:instrText>
              </w:r>
              <w:r w:rsidRPr="00EC1DB2">
                <w:rPr>
                  <w:bCs w:val="0"/>
                </w:rPr>
                <w:fldChar w:fldCharType="separate"/>
              </w:r>
              <w:r w:rsidR="009B3576">
                <w:rPr>
                  <w:noProof/>
                </w:rPr>
                <w:t xml:space="preserve">Institute Of Customer Service, 2024. </w:t>
              </w:r>
              <w:r w:rsidR="009B3576">
                <w:rPr>
                  <w:i/>
                  <w:iCs w:val="0"/>
                  <w:noProof/>
                </w:rPr>
                <w:t xml:space="preserve">About Us. </w:t>
              </w:r>
              <w:r w:rsidR="009B3576">
                <w:rPr>
                  <w:noProof/>
                </w:rPr>
                <w:t xml:space="preserve">[Online] </w:t>
              </w:r>
              <w:r w:rsidR="009B3576">
                <w:rPr>
                  <w:noProof/>
                </w:rPr>
                <w:br/>
                <w:t xml:space="preserve">Available at: </w:t>
              </w:r>
              <w:r w:rsidR="009B3576">
                <w:rPr>
                  <w:noProof/>
                  <w:u w:val="single"/>
                </w:rPr>
                <w:t>https://www.instituteofcustomerservice.com/about-us/</w:t>
              </w:r>
            </w:p>
            <w:p w14:paraId="64919A31" w14:textId="77777777" w:rsidR="009B3576" w:rsidRDefault="009B3576" w:rsidP="009B3576">
              <w:pPr>
                <w:pStyle w:val="Bibliography"/>
                <w:rPr>
                  <w:noProof/>
                </w:rPr>
              </w:pPr>
              <w:r>
                <w:rPr>
                  <w:noProof/>
                </w:rPr>
                <w:t xml:space="preserve">Armstrong, M. &amp; Taylor, S., 2020. </w:t>
              </w:r>
              <w:r>
                <w:rPr>
                  <w:i/>
                  <w:iCs w:val="0"/>
                  <w:noProof/>
                </w:rPr>
                <w:t xml:space="preserve">Armstrong's handbook of human resource management practice. 15th edition. </w:t>
              </w:r>
              <w:r>
                <w:rPr>
                  <w:noProof/>
                </w:rPr>
                <w:t>London: Kogan Page.</w:t>
              </w:r>
            </w:p>
            <w:p w14:paraId="40D5310D" w14:textId="77777777" w:rsidR="009B3576" w:rsidRDefault="009B3576" w:rsidP="009B3576">
              <w:pPr>
                <w:pStyle w:val="Bibliography"/>
                <w:rPr>
                  <w:noProof/>
                </w:rPr>
              </w:pPr>
              <w:r>
                <w:rPr>
                  <w:noProof/>
                </w:rPr>
                <w:t xml:space="preserve">Chung, K. &amp; D’Annunzio-Green, N., 2018. Talent management practices in small-and medium-sized enterprises in the hospitality sector: An entrepreneurial owner-manager perspective.. </w:t>
              </w:r>
              <w:r>
                <w:rPr>
                  <w:i/>
                  <w:iCs w:val="0"/>
                  <w:noProof/>
                </w:rPr>
                <w:t xml:space="preserve">Worldwide Hospitality and Tourism Themes, </w:t>
              </w:r>
              <w:r>
                <w:rPr>
                  <w:noProof/>
                </w:rPr>
                <w:t>10(1).</w:t>
              </w:r>
            </w:p>
            <w:p w14:paraId="4DC7A51A" w14:textId="77777777" w:rsidR="009B3576" w:rsidRDefault="009B3576" w:rsidP="009B3576">
              <w:pPr>
                <w:pStyle w:val="Bibliography"/>
                <w:rPr>
                  <w:noProof/>
                </w:rPr>
              </w:pPr>
              <w:r>
                <w:rPr>
                  <w:noProof/>
                </w:rPr>
                <w:t xml:space="preserve">CIPD, 2022. </w:t>
              </w:r>
              <w:r>
                <w:rPr>
                  <w:i/>
                  <w:iCs w:val="0"/>
                  <w:noProof/>
                </w:rPr>
                <w:t xml:space="preserve">The first 100 days: how to make (or break) a new hire. </w:t>
              </w:r>
              <w:r>
                <w:rPr>
                  <w:noProof/>
                </w:rPr>
                <w:t xml:space="preserve">[Online] </w:t>
              </w:r>
              <w:r>
                <w:rPr>
                  <w:noProof/>
                </w:rPr>
                <w:br/>
                <w:t xml:space="preserve">Available at: </w:t>
              </w:r>
              <w:r>
                <w:rPr>
                  <w:noProof/>
                  <w:u w:val="single"/>
                </w:rPr>
                <w:t>https://www.peoplemanagement.co.uk/</w:t>
              </w:r>
            </w:p>
            <w:p w14:paraId="7F15A711" w14:textId="77777777" w:rsidR="009B3576" w:rsidRDefault="009B3576" w:rsidP="009B3576">
              <w:pPr>
                <w:pStyle w:val="Bibliography"/>
                <w:rPr>
                  <w:noProof/>
                </w:rPr>
              </w:pPr>
              <w:r>
                <w:rPr>
                  <w:noProof/>
                </w:rPr>
                <w:t xml:space="preserve">CIPD, 2024. </w:t>
              </w:r>
              <w:r>
                <w:rPr>
                  <w:i/>
                  <w:iCs w:val="0"/>
                  <w:noProof/>
                </w:rPr>
                <w:t xml:space="preserve">Continuing professional development. </w:t>
              </w:r>
              <w:r>
                <w:rPr>
                  <w:noProof/>
                </w:rPr>
                <w:t xml:space="preserve">[Online] </w:t>
              </w:r>
              <w:r>
                <w:rPr>
                  <w:noProof/>
                </w:rPr>
                <w:br/>
                <w:t xml:space="preserve">Available at: </w:t>
              </w:r>
              <w:r>
                <w:rPr>
                  <w:noProof/>
                  <w:u w:val="single"/>
                </w:rPr>
                <w:t>https://www.cipd.org/en/learning/cpd/</w:t>
              </w:r>
            </w:p>
            <w:p w14:paraId="7CB72218" w14:textId="77777777" w:rsidR="009B3576" w:rsidRDefault="009B3576" w:rsidP="009B3576">
              <w:pPr>
                <w:pStyle w:val="Bibliography"/>
                <w:rPr>
                  <w:noProof/>
                </w:rPr>
              </w:pPr>
              <w:r>
                <w:rPr>
                  <w:noProof/>
                </w:rPr>
                <w:t xml:space="preserve">CIPD, 2024. </w:t>
              </w:r>
              <w:r>
                <w:rPr>
                  <w:i/>
                  <w:iCs w:val="0"/>
                  <w:noProof/>
                </w:rPr>
                <w:t xml:space="preserve">Performance reviews. </w:t>
              </w:r>
              <w:r>
                <w:rPr>
                  <w:noProof/>
                </w:rPr>
                <w:t xml:space="preserve">[Online] </w:t>
              </w:r>
              <w:r>
                <w:rPr>
                  <w:noProof/>
                </w:rPr>
                <w:br/>
                <w:t xml:space="preserve">Available at: </w:t>
              </w:r>
              <w:r>
                <w:rPr>
                  <w:noProof/>
                  <w:u w:val="single"/>
                </w:rPr>
                <w:t>https://www.cipd.org/uk/knowledge/factsheets/appraisals-factsheet/</w:t>
              </w:r>
            </w:p>
            <w:p w14:paraId="18A3FAB7" w14:textId="77777777" w:rsidR="009B3576" w:rsidRDefault="009B3576" w:rsidP="009B3576">
              <w:pPr>
                <w:pStyle w:val="Bibliography"/>
                <w:rPr>
                  <w:noProof/>
                </w:rPr>
              </w:pPr>
              <w:r>
                <w:rPr>
                  <w:noProof/>
                </w:rPr>
                <w:t xml:space="preserve">Customer1st, 2023. </w:t>
              </w:r>
              <w:r>
                <w:rPr>
                  <w:i/>
                  <w:iCs w:val="0"/>
                  <w:noProof/>
                </w:rPr>
                <w:t xml:space="preserve">About Us. </w:t>
              </w:r>
              <w:r>
                <w:rPr>
                  <w:noProof/>
                </w:rPr>
                <w:t xml:space="preserve">[Online] </w:t>
              </w:r>
              <w:r>
                <w:rPr>
                  <w:noProof/>
                </w:rPr>
                <w:br/>
                <w:t xml:space="preserve">Available at: </w:t>
              </w:r>
              <w:r>
                <w:rPr>
                  <w:noProof/>
                  <w:u w:val="single"/>
                </w:rPr>
                <w:t>https://customer1st.com/about/</w:t>
              </w:r>
            </w:p>
            <w:p w14:paraId="65D60C07" w14:textId="77777777" w:rsidR="009B3576" w:rsidRDefault="009B3576" w:rsidP="009B3576">
              <w:pPr>
                <w:pStyle w:val="Bibliography"/>
                <w:rPr>
                  <w:noProof/>
                </w:rPr>
              </w:pPr>
              <w:r>
                <w:rPr>
                  <w:noProof/>
                </w:rPr>
                <w:t xml:space="preserve">Friedman, A., 2012. </w:t>
              </w:r>
              <w:r>
                <w:rPr>
                  <w:i/>
                  <w:iCs w:val="0"/>
                  <w:noProof/>
                </w:rPr>
                <w:t xml:space="preserve">Continuing Professional Development: Lifelong Learning of Millions. </w:t>
              </w:r>
              <w:r>
                <w:rPr>
                  <w:noProof/>
                </w:rPr>
                <w:t>London: Routledge.</w:t>
              </w:r>
            </w:p>
            <w:p w14:paraId="5F9868AB" w14:textId="77777777" w:rsidR="009B3576" w:rsidRDefault="009B3576" w:rsidP="009B3576">
              <w:pPr>
                <w:pStyle w:val="Bibliography"/>
                <w:rPr>
                  <w:noProof/>
                </w:rPr>
              </w:pPr>
              <w:r>
                <w:rPr>
                  <w:noProof/>
                </w:rPr>
                <w:t xml:space="preserve">Gallagher, K., 2022. </w:t>
              </w:r>
              <w:r>
                <w:rPr>
                  <w:i/>
                  <w:iCs w:val="0"/>
                  <w:noProof/>
                </w:rPr>
                <w:t xml:space="preserve">Essential study and employment skills for business and management students.. </w:t>
              </w:r>
              <w:r>
                <w:rPr>
                  <w:noProof/>
                </w:rPr>
                <w:t>Oxford : Oxford University Press..</w:t>
              </w:r>
            </w:p>
            <w:p w14:paraId="74F4592F" w14:textId="77777777" w:rsidR="009B3576" w:rsidRDefault="009B3576" w:rsidP="009B3576">
              <w:pPr>
                <w:pStyle w:val="Bibliography"/>
                <w:rPr>
                  <w:noProof/>
                </w:rPr>
              </w:pPr>
              <w:r>
                <w:rPr>
                  <w:noProof/>
                </w:rPr>
                <w:t xml:space="preserve">Gov.UK, 2023. </w:t>
              </w:r>
              <w:r>
                <w:rPr>
                  <w:i/>
                  <w:iCs w:val="0"/>
                  <w:noProof/>
                </w:rPr>
                <w:t xml:space="preserve">Department for Energy Security &amp; Net Zero. </w:t>
              </w:r>
              <w:r>
                <w:rPr>
                  <w:noProof/>
                </w:rPr>
                <w:t xml:space="preserve">[Online] </w:t>
              </w:r>
              <w:r>
                <w:rPr>
                  <w:noProof/>
                </w:rPr>
                <w:br/>
                <w:t xml:space="preserve">Available at: </w:t>
              </w:r>
              <w:r>
                <w:rPr>
                  <w:noProof/>
                  <w:u w:val="single"/>
                </w:rPr>
                <w:t>https://www.gov.uk/government/organisations/department-for-energy-security-and-net-zero</w:t>
              </w:r>
            </w:p>
            <w:p w14:paraId="5D0E63F2" w14:textId="77777777" w:rsidR="009B3576" w:rsidRDefault="009B3576" w:rsidP="009B3576">
              <w:pPr>
                <w:pStyle w:val="Bibliography"/>
                <w:rPr>
                  <w:noProof/>
                </w:rPr>
              </w:pPr>
              <w:r>
                <w:rPr>
                  <w:noProof/>
                </w:rPr>
                <w:t xml:space="preserve">Holm, K., Torkelson, E. &amp; Bäckström, M., 2023. Coping with workplace incivility in the foodservice industry. </w:t>
              </w:r>
              <w:r>
                <w:rPr>
                  <w:i/>
                  <w:iCs w:val="0"/>
                  <w:noProof/>
                </w:rPr>
                <w:t xml:space="preserve">Journal of Human Resources in Hospitality &amp; Tourism, </w:t>
              </w:r>
              <w:r>
                <w:rPr>
                  <w:noProof/>
                </w:rPr>
                <w:t>22(3).</w:t>
              </w:r>
            </w:p>
            <w:p w14:paraId="0C1D2F22" w14:textId="77777777" w:rsidR="009B3576" w:rsidRDefault="009B3576" w:rsidP="009B3576">
              <w:pPr>
                <w:pStyle w:val="Bibliography"/>
                <w:rPr>
                  <w:noProof/>
                </w:rPr>
              </w:pPr>
              <w:r>
                <w:rPr>
                  <w:noProof/>
                </w:rPr>
                <w:t xml:space="preserve">Horn, R., 2009. </w:t>
              </w:r>
              <w:r>
                <w:rPr>
                  <w:i/>
                  <w:iCs w:val="0"/>
                  <w:noProof/>
                </w:rPr>
                <w:t xml:space="preserve">The business skills handbook:. </w:t>
              </w:r>
              <w:r>
                <w:rPr>
                  <w:noProof/>
                </w:rPr>
                <w:t>London: Chartered Institute of Personnel and Development..</w:t>
              </w:r>
            </w:p>
            <w:p w14:paraId="56A5D443" w14:textId="77777777" w:rsidR="009B3576" w:rsidRDefault="009B3576" w:rsidP="009B3576">
              <w:pPr>
                <w:pStyle w:val="Bibliography"/>
                <w:rPr>
                  <w:noProof/>
                </w:rPr>
              </w:pPr>
              <w:r>
                <w:rPr>
                  <w:noProof/>
                </w:rPr>
                <w:t xml:space="preserve">Johnston, R., Clark, G. &amp; Shulver, M., 2012. </w:t>
              </w:r>
              <w:r>
                <w:rPr>
                  <w:i/>
                  <w:iCs w:val="0"/>
                  <w:noProof/>
                </w:rPr>
                <w:t xml:space="preserve">SERVICE OPERATIONS.. </w:t>
              </w:r>
              <w:r>
                <w:rPr>
                  <w:noProof/>
                </w:rPr>
                <w:t>London: Pearson.</w:t>
              </w:r>
            </w:p>
            <w:p w14:paraId="32CCEEEC" w14:textId="77777777" w:rsidR="009B3576" w:rsidRDefault="009B3576" w:rsidP="009B3576">
              <w:pPr>
                <w:pStyle w:val="Bibliography"/>
                <w:rPr>
                  <w:noProof/>
                </w:rPr>
              </w:pPr>
              <w:r>
                <w:rPr>
                  <w:noProof/>
                </w:rPr>
                <w:t xml:space="preserve">Marchington, M. &amp; Wilkinson, A., 2016. </w:t>
              </w:r>
              <w:r>
                <w:rPr>
                  <w:i/>
                  <w:iCs w:val="0"/>
                  <w:noProof/>
                </w:rPr>
                <w:t xml:space="preserve">Human resource management at work. 6th edition. </w:t>
              </w:r>
              <w:r>
                <w:rPr>
                  <w:noProof/>
                </w:rPr>
                <w:t>London: Chartered Institute of Personnel and Development.</w:t>
              </w:r>
            </w:p>
            <w:p w14:paraId="7AF6B2BD" w14:textId="77777777" w:rsidR="009B3576" w:rsidRDefault="009B3576" w:rsidP="009B3576">
              <w:pPr>
                <w:pStyle w:val="Bibliography"/>
                <w:rPr>
                  <w:noProof/>
                </w:rPr>
              </w:pPr>
              <w:r>
                <w:rPr>
                  <w:noProof/>
                </w:rPr>
                <w:t xml:space="preserve">Marriott, 2023. </w:t>
              </w:r>
              <w:r>
                <w:rPr>
                  <w:i/>
                  <w:iCs w:val="0"/>
                  <w:noProof/>
                </w:rPr>
                <w:t xml:space="preserve">Marriott International Launches Third M Live Studio, the Company’s Global Marketing Real-Time Command Center. </w:t>
              </w:r>
              <w:r>
                <w:rPr>
                  <w:noProof/>
                </w:rPr>
                <w:t xml:space="preserve">[Online] </w:t>
              </w:r>
              <w:r>
                <w:rPr>
                  <w:noProof/>
                </w:rPr>
                <w:br/>
              </w:r>
              <w:r>
                <w:rPr>
                  <w:noProof/>
                </w:rPr>
                <w:lastRenderedPageBreak/>
                <w:t xml:space="preserve">Available at: </w:t>
              </w:r>
              <w:r>
                <w:rPr>
                  <w:noProof/>
                  <w:u w:val="single"/>
                </w:rPr>
                <w:t>https://news.marriott.com/news/2016/04/28/marriott-international-launches-third-m-live-studio-the-companys-global-marketing-real-time-command-center</w:t>
              </w:r>
            </w:p>
            <w:p w14:paraId="65340926" w14:textId="77777777" w:rsidR="009B3576" w:rsidRDefault="009B3576" w:rsidP="009B3576">
              <w:pPr>
                <w:pStyle w:val="Bibliography"/>
                <w:rPr>
                  <w:noProof/>
                </w:rPr>
              </w:pPr>
              <w:r>
                <w:rPr>
                  <w:noProof/>
                </w:rPr>
                <w:t xml:space="preserve">Murton, A., Inman, M. &amp; O'Sullivan, N., 2010. </w:t>
              </w:r>
              <w:r>
                <w:rPr>
                  <w:i/>
                  <w:iCs w:val="0"/>
                  <w:noProof/>
                </w:rPr>
                <w:t xml:space="preserve">Unlocking human resource management.. </w:t>
              </w:r>
              <w:r>
                <w:rPr>
                  <w:noProof/>
                </w:rPr>
                <w:t>London: Hoddar Education.</w:t>
              </w:r>
            </w:p>
            <w:p w14:paraId="184FE6D3" w14:textId="77777777" w:rsidR="009B3576" w:rsidRDefault="009B3576" w:rsidP="009B3576">
              <w:pPr>
                <w:pStyle w:val="Bibliography"/>
                <w:rPr>
                  <w:noProof/>
                </w:rPr>
              </w:pPr>
              <w:r>
                <w:rPr>
                  <w:noProof/>
                </w:rPr>
                <w:t>Timming, A. &amp; Macneil, J., 2023. Bridging human resource management theory and practice: Implications for industry</w:t>
              </w:r>
              <w:r>
                <w:rPr>
                  <w:rFonts w:ascii="Cambria Math" w:hAnsi="Cambria Math" w:cs="Cambria Math"/>
                  <w:noProof/>
                </w:rPr>
                <w:t>‐</w:t>
              </w:r>
              <w:r>
                <w:rPr>
                  <w:noProof/>
                </w:rPr>
                <w:t xml:space="preserve">engaged academic research.. </w:t>
              </w:r>
              <w:r>
                <w:rPr>
                  <w:i/>
                  <w:iCs w:val="0"/>
                  <w:noProof/>
                </w:rPr>
                <w:t xml:space="preserve">Human Resource Management Journal, </w:t>
              </w:r>
              <w:r>
                <w:rPr>
                  <w:noProof/>
                </w:rPr>
                <w:t>33(3).</w:t>
              </w:r>
            </w:p>
            <w:p w14:paraId="4C56F555" w14:textId="77777777" w:rsidR="009B3576" w:rsidRDefault="009B3576" w:rsidP="009B3576">
              <w:pPr>
                <w:pStyle w:val="Bibliography"/>
                <w:rPr>
                  <w:noProof/>
                </w:rPr>
              </w:pPr>
              <w:r>
                <w:rPr>
                  <w:noProof/>
                </w:rPr>
                <w:t xml:space="preserve">Torrington, D., Hall, L., Taylor, S. &amp; Atkinson, C., 2020. </w:t>
              </w:r>
              <w:r>
                <w:rPr>
                  <w:i/>
                  <w:iCs w:val="0"/>
                  <w:noProof/>
                </w:rPr>
                <w:t xml:space="preserve">Human Resource Management. </w:t>
              </w:r>
              <w:r>
                <w:rPr>
                  <w:noProof/>
                </w:rPr>
                <w:t>Harlow: Pearson Education.</w:t>
              </w:r>
            </w:p>
            <w:p w14:paraId="3F0E9F10" w14:textId="77777777" w:rsidR="009B3576" w:rsidRDefault="009B3576" w:rsidP="009B3576">
              <w:pPr>
                <w:pStyle w:val="Bibliography"/>
                <w:rPr>
                  <w:noProof/>
                </w:rPr>
              </w:pPr>
              <w:r>
                <w:rPr>
                  <w:noProof/>
                </w:rPr>
                <w:t xml:space="preserve">Úbeda-García, M., Claver-Cortés, E., Marco-Lajara, B. &amp; Zaragoza-Sáez, P., 2021. Corporate social responsibility and firm performance in the hotel industry. The mediating role of green human resource management and environmental outcomes.. </w:t>
              </w:r>
              <w:r>
                <w:rPr>
                  <w:i/>
                  <w:iCs w:val="0"/>
                  <w:noProof/>
                </w:rPr>
                <w:t xml:space="preserve">Journal of Business Research, </w:t>
              </w:r>
              <w:r>
                <w:rPr>
                  <w:noProof/>
                </w:rPr>
                <w:t>Volume 123.</w:t>
              </w:r>
            </w:p>
            <w:p w14:paraId="2EF8F2D8" w14:textId="77777777" w:rsidR="009B3576" w:rsidRDefault="009B3576" w:rsidP="009B3576">
              <w:pPr>
                <w:pStyle w:val="Bibliography"/>
                <w:rPr>
                  <w:noProof/>
                </w:rPr>
              </w:pPr>
              <w:r>
                <w:rPr>
                  <w:noProof/>
                </w:rPr>
                <w:t xml:space="preserve">Ushakov, R. et al., 2020. Efficiency of hotel management. Training of specialists in hotel industry field.. </w:t>
              </w:r>
              <w:r>
                <w:rPr>
                  <w:i/>
                  <w:iCs w:val="0"/>
                  <w:noProof/>
                </w:rPr>
                <w:t xml:space="preserve">Journal of Environmental Management and Tourism, </w:t>
              </w:r>
              <w:r>
                <w:rPr>
                  <w:noProof/>
                </w:rPr>
                <w:t>11(2).</w:t>
              </w:r>
            </w:p>
            <w:p w14:paraId="1F890DA1" w14:textId="77777777" w:rsidR="009B3576" w:rsidRDefault="009B3576" w:rsidP="009B3576">
              <w:pPr>
                <w:pStyle w:val="Bibliography"/>
                <w:rPr>
                  <w:noProof/>
                </w:rPr>
              </w:pPr>
              <w:r>
                <w:rPr>
                  <w:noProof/>
                </w:rPr>
                <w:t xml:space="preserve">Vrontis, D. et al., 2022. Artificial intelligence, robotics, advanced technologies and human resource management: a systematic review.. </w:t>
              </w:r>
              <w:r>
                <w:rPr>
                  <w:i/>
                  <w:iCs w:val="0"/>
                  <w:noProof/>
                </w:rPr>
                <w:t xml:space="preserve">The international journal of human resource management, </w:t>
              </w:r>
              <w:r>
                <w:rPr>
                  <w:noProof/>
                </w:rPr>
                <w:t>33(6).</w:t>
              </w:r>
            </w:p>
            <w:p w14:paraId="119FB61B" w14:textId="77777777" w:rsidR="00E53805" w:rsidRPr="00EC1DB2" w:rsidRDefault="00000000" w:rsidP="009B3576">
              <w:r w:rsidRPr="00EC1DB2">
                <w:rPr>
                  <w:b/>
                  <w:bCs w:val="0"/>
                  <w:noProof/>
                </w:rPr>
                <w:fldChar w:fldCharType="end"/>
              </w:r>
            </w:p>
          </w:sdtContent>
        </w:sdt>
      </w:sdtContent>
    </w:sdt>
    <w:p w14:paraId="3719D86A" w14:textId="77777777" w:rsidR="00E53805" w:rsidRPr="00EC1DB2" w:rsidRDefault="00E53805" w:rsidP="00B049A8">
      <w:pPr>
        <w:rPr>
          <w:shd w:val="clear" w:color="auto" w:fill="FFFFFF"/>
        </w:rPr>
      </w:pPr>
    </w:p>
    <w:p w14:paraId="75903398" w14:textId="77777777" w:rsidR="00E53805" w:rsidRPr="00EC1DB2" w:rsidRDefault="00E53805" w:rsidP="00B049A8">
      <w:pPr>
        <w:rPr>
          <w:shd w:val="clear" w:color="auto" w:fill="FFFFFF"/>
        </w:rPr>
      </w:pPr>
    </w:p>
    <w:p w14:paraId="38184D4C" w14:textId="77777777" w:rsidR="00441D59" w:rsidRPr="00EC1DB2" w:rsidRDefault="00441D59" w:rsidP="005F0A55">
      <w:pPr>
        <w:rPr>
          <w:shd w:val="clear" w:color="auto" w:fill="FFFFFF"/>
        </w:rPr>
      </w:pPr>
    </w:p>
    <w:p w14:paraId="175A38D9" w14:textId="77777777" w:rsidR="00441D59" w:rsidRPr="00EC1DB2" w:rsidRDefault="00441D59" w:rsidP="005F0A55">
      <w:pPr>
        <w:rPr>
          <w:shd w:val="clear" w:color="auto" w:fill="FFFFFF"/>
        </w:rPr>
      </w:pPr>
    </w:p>
    <w:p w14:paraId="7B43A74F" w14:textId="77777777" w:rsidR="005250C1" w:rsidRPr="00EC1DB2" w:rsidRDefault="005250C1" w:rsidP="005F0A55"/>
    <w:sectPr w:rsidR="005250C1" w:rsidRPr="00EC1DB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63B01" w14:textId="77777777" w:rsidR="00F8669A" w:rsidRDefault="00F8669A" w:rsidP="009B3576">
      <w:pPr>
        <w:spacing w:line="240" w:lineRule="auto"/>
      </w:pPr>
      <w:r>
        <w:separator/>
      </w:r>
    </w:p>
  </w:endnote>
  <w:endnote w:type="continuationSeparator" w:id="0">
    <w:p w14:paraId="7BFA4DC4" w14:textId="77777777" w:rsidR="00F8669A" w:rsidRDefault="00F8669A" w:rsidP="009B35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7791467"/>
      <w:docPartObj>
        <w:docPartGallery w:val="Page Numbers (Bottom of Page)"/>
        <w:docPartUnique/>
      </w:docPartObj>
    </w:sdtPr>
    <w:sdtContent>
      <w:p w14:paraId="40D20CA9" w14:textId="104C7EBF" w:rsidR="009B3576" w:rsidRDefault="009B3576">
        <w:pPr>
          <w:pStyle w:val="Footer"/>
          <w:jc w:val="center"/>
        </w:pPr>
        <w:r>
          <w:fldChar w:fldCharType="begin"/>
        </w:r>
        <w:r>
          <w:instrText>PAGE   \* MERGEFORMAT</w:instrText>
        </w:r>
        <w:r>
          <w:fldChar w:fldCharType="separate"/>
        </w:r>
        <w:r>
          <w:t>2</w:t>
        </w:r>
        <w:r>
          <w:fldChar w:fldCharType="end"/>
        </w:r>
      </w:p>
    </w:sdtContent>
  </w:sdt>
  <w:p w14:paraId="0B5B726A" w14:textId="77777777" w:rsidR="009B3576" w:rsidRDefault="009B35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6FDFD" w14:textId="77777777" w:rsidR="00F8669A" w:rsidRDefault="00F8669A" w:rsidP="009B3576">
      <w:pPr>
        <w:spacing w:line="240" w:lineRule="auto"/>
      </w:pPr>
      <w:r>
        <w:separator/>
      </w:r>
    </w:p>
  </w:footnote>
  <w:footnote w:type="continuationSeparator" w:id="0">
    <w:p w14:paraId="5CB59507" w14:textId="77777777" w:rsidR="00F8669A" w:rsidRDefault="00F8669A" w:rsidP="009B357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204"/>
    <w:rsid w:val="00064911"/>
    <w:rsid w:val="0007649A"/>
    <w:rsid w:val="000D23C2"/>
    <w:rsid w:val="000F5D2C"/>
    <w:rsid w:val="000F708E"/>
    <w:rsid w:val="00223E4F"/>
    <w:rsid w:val="002371B6"/>
    <w:rsid w:val="002506E2"/>
    <w:rsid w:val="002709B7"/>
    <w:rsid w:val="002B5519"/>
    <w:rsid w:val="002E2D68"/>
    <w:rsid w:val="002E3EE7"/>
    <w:rsid w:val="003345CF"/>
    <w:rsid w:val="00351E9C"/>
    <w:rsid w:val="00375738"/>
    <w:rsid w:val="003B7204"/>
    <w:rsid w:val="0043696B"/>
    <w:rsid w:val="00441D59"/>
    <w:rsid w:val="00472F6B"/>
    <w:rsid w:val="005250C1"/>
    <w:rsid w:val="00561DE4"/>
    <w:rsid w:val="005B2E68"/>
    <w:rsid w:val="005F0A55"/>
    <w:rsid w:val="006022E8"/>
    <w:rsid w:val="00630180"/>
    <w:rsid w:val="00671689"/>
    <w:rsid w:val="00674CF1"/>
    <w:rsid w:val="00741DA9"/>
    <w:rsid w:val="007E4609"/>
    <w:rsid w:val="00845F52"/>
    <w:rsid w:val="00911471"/>
    <w:rsid w:val="009B3576"/>
    <w:rsid w:val="00A56B9F"/>
    <w:rsid w:val="00A67F0A"/>
    <w:rsid w:val="00AB07F7"/>
    <w:rsid w:val="00B049A8"/>
    <w:rsid w:val="00B67B09"/>
    <w:rsid w:val="00BC32DD"/>
    <w:rsid w:val="00C03BFE"/>
    <w:rsid w:val="00CD7D0D"/>
    <w:rsid w:val="00D01D44"/>
    <w:rsid w:val="00D030B0"/>
    <w:rsid w:val="00DD01A9"/>
    <w:rsid w:val="00DF15F1"/>
    <w:rsid w:val="00E26337"/>
    <w:rsid w:val="00E53805"/>
    <w:rsid w:val="00E659B6"/>
    <w:rsid w:val="00E82EFC"/>
    <w:rsid w:val="00EC1DB2"/>
    <w:rsid w:val="00EC48C6"/>
    <w:rsid w:val="00EF6EA5"/>
    <w:rsid w:val="00F8669A"/>
    <w:rsid w:val="00FB4681"/>
    <w:rsid w:val="00FD77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E0D357"/>
  <w15:chartTrackingRefBased/>
  <w15:docId w15:val="{87246A74-1C5E-4487-B023-BD330B791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Cs/>
        <w:iCs/>
        <w:color w:val="000000" w:themeColor="text1"/>
        <w:kern w:val="2"/>
        <w:sz w:val="24"/>
        <w:szCs w:val="22"/>
        <w:lang w:val="en-IN"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A55"/>
    <w:rPr>
      <w:rFonts w:ascii="Arial" w:hAnsi="Arial" w:cs="Arial"/>
      <w:lang w:val="en-GB"/>
    </w:rPr>
  </w:style>
  <w:style w:type="paragraph" w:styleId="Heading1">
    <w:name w:val="heading 1"/>
    <w:basedOn w:val="Normal"/>
    <w:next w:val="Normal"/>
    <w:link w:val="Heading1Char"/>
    <w:uiPriority w:val="9"/>
    <w:qFormat/>
    <w:rsid w:val="00E53805"/>
    <w:pPr>
      <w:keepNext/>
      <w:keepLines/>
      <w:spacing w:before="240" w:line="259" w:lineRule="auto"/>
      <w:jc w:val="left"/>
      <w:outlineLvl w:val="0"/>
    </w:pPr>
    <w:rPr>
      <w:rFonts w:asciiTheme="majorHAnsi" w:eastAsiaTheme="majorEastAsia" w:hAnsiTheme="majorHAnsi" w:cstheme="majorBidi"/>
      <w:bCs w:val="0"/>
      <w:iCs w:val="0"/>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B7204"/>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B7204"/>
    <w:rPr>
      <w:rFonts w:asciiTheme="majorHAnsi" w:eastAsiaTheme="majorEastAsia" w:hAnsiTheme="majorHAnsi" w:cstheme="majorBidi"/>
      <w:color w:val="auto"/>
      <w:spacing w:val="-10"/>
      <w:kern w:val="28"/>
      <w:sz w:val="56"/>
      <w:szCs w:val="56"/>
      <w:lang w:val="en-GB"/>
    </w:rPr>
  </w:style>
  <w:style w:type="paragraph" w:styleId="NormalWeb">
    <w:name w:val="Normal (Web)"/>
    <w:basedOn w:val="Normal"/>
    <w:uiPriority w:val="99"/>
    <w:unhideWhenUsed/>
    <w:rsid w:val="00845F52"/>
    <w:pPr>
      <w:spacing w:before="100" w:beforeAutospacing="1" w:after="100" w:afterAutospacing="1" w:line="240" w:lineRule="auto"/>
      <w:jc w:val="left"/>
    </w:pPr>
    <w:rPr>
      <w:rFonts w:eastAsia="Times New Roman" w:cs="Times New Roman"/>
      <w:bCs w:val="0"/>
      <w:iCs w:val="0"/>
      <w:color w:val="auto"/>
      <w:kern w:val="0"/>
      <w:szCs w:val="24"/>
      <w:lang w:val="en-IN" w:eastAsia="en-IN"/>
      <w14:ligatures w14:val="none"/>
    </w:rPr>
  </w:style>
  <w:style w:type="character" w:styleId="Hyperlink">
    <w:name w:val="Hyperlink"/>
    <w:basedOn w:val="DefaultParagraphFont"/>
    <w:uiPriority w:val="99"/>
    <w:unhideWhenUsed/>
    <w:rsid w:val="00441D59"/>
    <w:rPr>
      <w:color w:val="0563C1" w:themeColor="hyperlink"/>
      <w:u w:val="single"/>
    </w:rPr>
  </w:style>
  <w:style w:type="character" w:styleId="UnresolvedMention">
    <w:name w:val="Unresolved Mention"/>
    <w:basedOn w:val="DefaultParagraphFont"/>
    <w:uiPriority w:val="99"/>
    <w:semiHidden/>
    <w:unhideWhenUsed/>
    <w:rsid w:val="00441D59"/>
    <w:rPr>
      <w:color w:val="605E5C"/>
      <w:shd w:val="clear" w:color="auto" w:fill="E1DFDD"/>
    </w:rPr>
  </w:style>
  <w:style w:type="character" w:customStyle="1" w:styleId="Heading1Char">
    <w:name w:val="Heading 1 Char"/>
    <w:basedOn w:val="DefaultParagraphFont"/>
    <w:link w:val="Heading1"/>
    <w:uiPriority w:val="9"/>
    <w:rsid w:val="00E53805"/>
    <w:rPr>
      <w:rFonts w:asciiTheme="majorHAnsi" w:eastAsiaTheme="majorEastAsia" w:hAnsiTheme="majorHAnsi" w:cstheme="majorBidi"/>
      <w:bCs w:val="0"/>
      <w:iCs w:val="0"/>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53805"/>
  </w:style>
  <w:style w:type="paragraph" w:styleId="Header">
    <w:name w:val="header"/>
    <w:basedOn w:val="Normal"/>
    <w:link w:val="HeaderChar"/>
    <w:uiPriority w:val="99"/>
    <w:unhideWhenUsed/>
    <w:rsid w:val="00E53805"/>
    <w:pPr>
      <w:tabs>
        <w:tab w:val="center" w:pos="4513"/>
        <w:tab w:val="right" w:pos="9026"/>
      </w:tabs>
      <w:spacing w:line="240" w:lineRule="auto"/>
    </w:pPr>
  </w:style>
  <w:style w:type="character" w:customStyle="1" w:styleId="HeaderChar">
    <w:name w:val="Header Char"/>
    <w:basedOn w:val="DefaultParagraphFont"/>
    <w:link w:val="Header"/>
    <w:uiPriority w:val="99"/>
    <w:rsid w:val="00E53805"/>
    <w:rPr>
      <w:rFonts w:ascii="Arial" w:hAnsi="Arial" w:cs="Arial"/>
      <w:lang w:val="en-GB"/>
    </w:rPr>
  </w:style>
  <w:style w:type="paragraph" w:styleId="Footer">
    <w:name w:val="footer"/>
    <w:basedOn w:val="Normal"/>
    <w:link w:val="FooterChar"/>
    <w:uiPriority w:val="99"/>
    <w:unhideWhenUsed/>
    <w:rsid w:val="00E53805"/>
    <w:pPr>
      <w:tabs>
        <w:tab w:val="center" w:pos="4513"/>
        <w:tab w:val="right" w:pos="9026"/>
      </w:tabs>
      <w:spacing w:line="240" w:lineRule="auto"/>
    </w:pPr>
  </w:style>
  <w:style w:type="character" w:customStyle="1" w:styleId="FooterChar">
    <w:name w:val="Footer Char"/>
    <w:basedOn w:val="DefaultParagraphFont"/>
    <w:link w:val="Footer"/>
    <w:uiPriority w:val="99"/>
    <w:rsid w:val="00E53805"/>
    <w:rPr>
      <w:rFonts w:ascii="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3761">
      <w:bodyDiv w:val="1"/>
      <w:marLeft w:val="0"/>
      <w:marRight w:val="0"/>
      <w:marTop w:val="0"/>
      <w:marBottom w:val="0"/>
      <w:divBdr>
        <w:top w:val="none" w:sz="0" w:space="0" w:color="auto"/>
        <w:left w:val="none" w:sz="0" w:space="0" w:color="auto"/>
        <w:bottom w:val="none" w:sz="0" w:space="0" w:color="auto"/>
        <w:right w:val="none" w:sz="0" w:space="0" w:color="auto"/>
      </w:divBdr>
    </w:div>
    <w:div w:id="79713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Arm20</b:Tag>
    <b:SourceType>Book</b:SourceType>
    <b:Guid>{405B1077-F0E3-4406-900E-E83A098C475E}</b:Guid>
    <b:Title>Armstrong's handbook of human resource management practice. 15th edition</b:Title>
    <b:Year>2020</b:Year>
    <b:Author>
      <b:Author>
        <b:NameList>
          <b:Person>
            <b:Last>Armstrong</b:Last>
            <b:First>M.</b:First>
          </b:Person>
          <b:Person>
            <b:Last>Taylor</b:Last>
            <b:First>S.</b:First>
          </b:Person>
        </b:NameList>
      </b:Author>
    </b:Author>
    <b:City>London</b:City>
    <b:Publisher>Kogan Page</b:Publisher>
    <b:RefOrder>1</b:RefOrder>
  </b:Source>
  <b:Source>
    <b:Tag>Der20</b:Tag>
    <b:SourceType>Book</b:SourceType>
    <b:Guid>{8A6F237A-BD25-43EB-925C-96EC7CC0CC31}</b:Guid>
    <b:Author>
      <b:Author>
        <b:NameList>
          <b:Person>
            <b:Last>Torrington</b:Last>
            <b:First>Derek</b:First>
          </b:Person>
          <b:Person>
            <b:Last>Hall</b:Last>
            <b:First>Laura</b:First>
          </b:Person>
          <b:Person>
            <b:Last>Taylor</b:Last>
            <b:First>Stephen</b:First>
          </b:Person>
          <b:Person>
            <b:Last>Atkinson</b:Last>
            <b:First>Carol</b:First>
          </b:Person>
        </b:NameList>
      </b:Author>
    </b:Author>
    <b:Title>Human Resource Management</b:Title>
    <b:Year>2020</b:Year>
    <b:City>Harlow</b:City>
    <b:Publisher>Pearson Education</b:Publisher>
    <b:RefOrder>4</b:RefOrder>
  </b:Source>
  <b:Source>
    <b:Tag>Fri12</b:Tag>
    <b:SourceType>Book</b:SourceType>
    <b:Guid>{5D573BE6-05CC-4C01-A5FC-C676FEFE9A82}</b:Guid>
    <b:Author>
      <b:Author>
        <b:NameList>
          <b:Person>
            <b:Last>Friedman</b:Last>
            <b:First>A.</b:First>
          </b:Person>
        </b:NameList>
      </b:Author>
    </b:Author>
    <b:Title>Continuing Professional Development: Lifelong Learning of Millions</b:Title>
    <b:Year>2012</b:Year>
    <b:City>London</b:City>
    <b:Publisher>Routledge</b:Publisher>
    <b:RefOrder>16</b:RefOrder>
  </b:Source>
  <b:Source>
    <b:Tag>Chu18</b:Tag>
    <b:SourceType>JournalArticle</b:SourceType>
    <b:Guid>{043EEC28-EDC9-4449-BEF4-A6B6EC61DF57}</b:Guid>
    <b:Title> Talent management practices in small-and medium-sized enterprises in the hospitality sector: An entrepreneurial owner-manager perspective. </b:Title>
    <b:Year>2018</b:Year>
    <b:Author>
      <b:Author>
        <b:NameList>
          <b:Person>
            <b:Last>Chung</b:Last>
            <b:First>K.L.</b:First>
          </b:Person>
          <b:Person>
            <b:Last>D’Annunzio-Green</b:Last>
            <b:First>N.</b:First>
          </b:Person>
        </b:NameList>
      </b:Author>
    </b:Author>
    <b:JournalName>Worldwide Hospitality and Tourism Themes</b:JournalName>
    <b:Volume>10</b:Volume>
    <b:Issue>1</b:Issue>
    <b:RefOrder>17</b:RefOrder>
  </b:Source>
  <b:Source>
    <b:Tag>Gal22</b:Tag>
    <b:SourceType>Book</b:SourceType>
    <b:Guid>{5F8044A4-D305-4B24-A119-5AB5DE2F2FB6}</b:Guid>
    <b:Title>Essential study and employment skills for business and management students. </b:Title>
    <b:Year>2022</b:Year>
    <b:Author>
      <b:Author>
        <b:NameList>
          <b:Person>
            <b:Last>Gallagher</b:Last>
            <b:First>K.</b:First>
          </b:Person>
        </b:NameList>
      </b:Author>
    </b:Author>
    <b:City>Oxford </b:City>
    <b:Publisher>Oxford University Press.</b:Publisher>
    <b:RefOrder>3</b:RefOrder>
  </b:Source>
  <b:Source>
    <b:Tag>Hor09</b:Tag>
    <b:SourceType>Book</b:SourceType>
    <b:Guid>{8A410C66-5028-46D7-989D-5FBE5788D6C2}</b:Guid>
    <b:Author>
      <b:Author>
        <b:NameList>
          <b:Person>
            <b:Last>Horn</b:Last>
            <b:First>R.</b:First>
          </b:Person>
        </b:NameList>
      </b:Author>
    </b:Author>
    <b:Title>The business skills handbook: </b:Title>
    <b:Year>2009</b:Year>
    <b:City>London</b:City>
    <b:Publisher>Chartered Institute of Personnel and Development.</b:Publisher>
    <b:RefOrder>18</b:RefOrder>
  </b:Source>
  <b:Source>
    <b:Tag>Joh12</b:Tag>
    <b:SourceType>Book</b:SourceType>
    <b:Guid>{95F24DF6-BB70-4AE7-97D9-B64F847C591A}</b:Guid>
    <b:Author>
      <b:Author>
        <b:NameList>
          <b:Person>
            <b:Last>Johnston</b:Last>
            <b:First>R.</b:First>
          </b:Person>
          <b:Person>
            <b:Last>Clark</b:Last>
            <b:First>G.</b:First>
          </b:Person>
          <b:Person>
            <b:Last>Shulver</b:Last>
            <b:First>M.</b:First>
          </b:Person>
        </b:NameList>
      </b:Author>
    </b:Author>
    <b:Title>SERVICE OPERATIONS.</b:Title>
    <b:Year>2012</b:Year>
    <b:City>London</b:City>
    <b:Publisher>Pearson</b:Publisher>
    <b:RefOrder>5</b:RefOrder>
  </b:Source>
  <b:Source>
    <b:Tag>Mar16</b:Tag>
    <b:SourceType>Book</b:SourceType>
    <b:Guid>{1A4B9415-CA16-488A-9AF5-07863156F5B1}</b:Guid>
    <b:Author>
      <b:Author>
        <b:NameList>
          <b:Person>
            <b:Last>Marchington</b:Last>
            <b:First>M.</b:First>
          </b:Person>
          <b:Person>
            <b:Last>Wilkinson</b:Last>
            <b:First>A.</b:First>
          </b:Person>
        </b:NameList>
      </b:Author>
    </b:Author>
    <b:Title>Human resource management at work. 6th edition</b:Title>
    <b:Year>2016</b:Year>
    <b:City>London</b:City>
    <b:Publisher>Chartered Institute of Personnel and Development</b:Publisher>
    <b:RefOrder>19</b:RefOrder>
  </b:Source>
  <b:Source>
    <b:Tag>CIP22</b:Tag>
    <b:SourceType>InternetSite</b:SourceType>
    <b:Guid>{2ABC207D-CBAE-4A8C-83B0-BC2B677D6261}</b:Guid>
    <b:Title>The first 100 days: how to make (or break) a new hire</b:Title>
    <b:Year>2022</b:Year>
    <b:Author>
      <b:Author>
        <b:Corporate>CIPD</b:Corporate>
      </b:Author>
    </b:Author>
    <b:URL>https://www.peoplemanagement.co.uk/</b:URL>
    <b:RefOrder>8</b:RefOrder>
  </b:Source>
  <b:Source>
    <b:Tag>Ush20</b:Tag>
    <b:SourceType>JournalArticle</b:SourceType>
    <b:Guid>{4EC7B7C3-5E51-4865-865F-11563B438FF6}</b:Guid>
    <b:Title>Efficiency of hotel management. Training of specialists in hotel industry field. </b:Title>
    <b:Year>2020</b:Year>
    <b:Author>
      <b:Author>
        <b:NameList>
          <b:Person>
            <b:Last>Ushakov</b:Last>
            <b:First>R.N.</b:First>
          </b:Person>
          <b:Person>
            <b:Last>Kryukova</b:Last>
            <b:First>E.M.</b:First>
          </b:Person>
          <b:Person>
            <b:Last>Khetagurova</b:Last>
            <b:First>V.S.</b:First>
          </b:Person>
          <b:Person>
            <b:Last>Mukhomorova</b:Last>
            <b:First>I.V.</b:First>
          </b:Person>
          <b:Person>
            <b:Last>Zelenov</b:Last>
            <b:First>V.V.</b:First>
          </b:Person>
        </b:NameList>
      </b:Author>
    </b:Author>
    <b:JournalName>Journal of Environmental Management and Tourism</b:JournalName>
    <b:Volume>11</b:Volume>
    <b:Issue>2</b:Issue>
    <b:RefOrder>7</b:RefOrder>
  </b:Source>
  <b:Source>
    <b:Tag>Úbe21</b:Tag>
    <b:SourceType>JournalArticle</b:SourceType>
    <b:Guid>{92094277-FA83-461B-BA7E-00CA89C05F0F}</b:Guid>
    <b:Author>
      <b:Author>
        <b:NameList>
          <b:Person>
            <b:Last>Úbeda-García</b:Last>
            <b:First>M.</b:First>
          </b:Person>
          <b:Person>
            <b:Last>Claver-Cortés</b:Last>
            <b:First>E.</b:First>
          </b:Person>
          <b:Person>
            <b:Last>Marco-Lajara</b:Last>
            <b:First>B.</b:First>
          </b:Person>
          <b:Person>
            <b:Last>Zaragoza-Sáez</b:Last>
            <b:First>P.</b:First>
          </b:Person>
        </b:NameList>
      </b:Author>
    </b:Author>
    <b:Title>Corporate social responsibility and firm performance in the hotel industry. The mediating role of green human resource management and environmental outcomes.</b:Title>
    <b:JournalName> Journal of Business Research</b:JournalName>
    <b:Year>2021</b:Year>
    <b:Volume>123</b:Volume>
    <b:RefOrder>20</b:RefOrder>
  </b:Source>
  <b:Source>
    <b:Tag>Vro22</b:Tag>
    <b:SourceType>JournalArticle</b:SourceType>
    <b:Guid>{3DA3F652-CA3E-4C09-BE23-2F501D1DE46F}</b:Guid>
    <b:Author>
      <b:Author>
        <b:NameList>
          <b:Person>
            <b:Last>Vrontis</b:Last>
            <b:First>D.</b:First>
          </b:Person>
          <b:Person>
            <b:Last>Christofi</b:Last>
            <b:First>M.</b:First>
          </b:Person>
          <b:Person>
            <b:Last>Pereira</b:Last>
            <b:First>V.</b:First>
          </b:Person>
          <b:Person>
            <b:Last>Tarba</b:Last>
            <b:First>S.</b:First>
          </b:Person>
          <b:Person>
            <b:Last>Makrides</b:Last>
            <b:First>A.</b:First>
          </b:Person>
          <b:Person>
            <b:Last>Trichina</b:Last>
            <b:First>E.</b:First>
          </b:Person>
        </b:NameList>
      </b:Author>
    </b:Author>
    <b:Title> Artificial intelligence, robotics, advanced technologies and human resource management: a systematic review.</b:Title>
    <b:JournalName> The international journal of human resource management</b:JournalName>
    <b:Year>2022</b:Year>
    <b:Volume>33</b:Volume>
    <b:Issue>6</b:Issue>
    <b:RefOrder>9</b:RefOrder>
  </b:Source>
  <b:Source>
    <b:Tag>Tim23</b:Tag>
    <b:SourceType>JournalArticle</b:SourceType>
    <b:Guid>{F19390C5-E1BD-4A9D-B2E1-DEB35698F030}</b:Guid>
    <b:Author>
      <b:Author>
        <b:NameList>
          <b:Person>
            <b:Last>Timming</b:Last>
            <b:First>A.R.</b:First>
          </b:Person>
          <b:Person>
            <b:Last>Macneil</b:Last>
            <b:First>J.</b:First>
          </b:Person>
        </b:NameList>
      </b:Author>
    </b:Author>
    <b:Title>Bridging human resource management theory and practice: Implications for industry‐engaged academic research.</b:Title>
    <b:JournalName> Human Resource Management Journal</b:JournalName>
    <b:Year>2023</b:Year>
    <b:Volume>33</b:Volume>
    <b:Issue>3</b:Issue>
    <b:RefOrder>15</b:RefOrder>
  </b:Source>
  <b:Source>
    <b:Tag>Kri23</b:Tag>
    <b:SourceType>JournalArticle</b:SourceType>
    <b:Guid>{CE4153F8-B49F-44F4-B4BB-8ECFF86D8537}</b:Guid>
    <b:Author>
      <b:Author>
        <b:NameList>
          <b:Person>
            <b:Last>Holm</b:Last>
            <b:First>Kristoffer</b:First>
          </b:Person>
          <b:Person>
            <b:Last>Torkelson</b:Last>
            <b:First>Eva</b:First>
          </b:Person>
          <b:Person>
            <b:Last>Bäckström</b:Last>
            <b:First>Martin</b:First>
          </b:Person>
        </b:NameList>
      </b:Author>
    </b:Author>
    <b:Title>Coping with workplace incivility in the foodservice industry</b:Title>
    <b:JournalName>Journal of Human Resources in Hospitality &amp; Tourism</b:JournalName>
    <b:Year>2023</b:Year>
    <b:Volume>22</b:Volume>
    <b:Issue>3</b:Issue>
    <b:RefOrder>21</b:RefOrder>
  </b:Source>
  <b:Source>
    <b:Tag>CIP24</b:Tag>
    <b:SourceType>InternetSite</b:SourceType>
    <b:Guid>{B18E6697-5B44-4D97-B25B-CFC9AB7996D9}</b:Guid>
    <b:Title>Continuing professional development</b:Title>
    <b:Year>2024</b:Year>
    <b:Issue>https://www.cipd.org/en/learning/cpd/</b:Issue>
    <b:Author>
      <b:Author>
        <b:Corporate>CIPD</b:Corporate>
      </b:Author>
    </b:Author>
    <b:URL>https://www.cipd.org/en/learning/cpd/</b:URL>
    <b:RefOrder>11</b:RefOrder>
  </b:Source>
  <b:Source>
    <b:Tag>CIP241</b:Tag>
    <b:SourceType>InternetSite</b:SourceType>
    <b:Guid>{A5CC5C29-54A8-4222-AF0C-56C7C343268A}</b:Guid>
    <b:Author>
      <b:Author>
        <b:Corporate>CIPD</b:Corporate>
      </b:Author>
    </b:Author>
    <b:Title>Performance reviews</b:Title>
    <b:Year>2024</b:Year>
    <b:URL>https://www.cipd.org/uk/knowledge/factsheets/appraisals-factsheet/</b:URL>
    <b:RefOrder>12</b:RefOrder>
  </b:Source>
  <b:Source>
    <b:Tag>Ins24</b:Tag>
    <b:SourceType>InternetSite</b:SourceType>
    <b:Guid>{115C9C4D-0C3D-43AB-9C77-8843E46A1B69}</b:Guid>
    <b:Author>
      <b:Author>
        <b:Corporate> Institute Of Customer Service</b:Corporate>
      </b:Author>
    </b:Author>
    <b:Title>About Us</b:Title>
    <b:Year>2024</b:Year>
    <b:URL>https://www.instituteofcustomerservice.com/about-us/</b:URL>
    <b:RefOrder>2</b:RefOrder>
  </b:Source>
  <b:Source>
    <b:Tag>Gov231</b:Tag>
    <b:SourceType>InternetSite</b:SourceType>
    <b:Guid>{4CC03874-C493-4F2E-BCD6-3273E97AB7E2}</b:Guid>
    <b:Author>
      <b:Author>
        <b:Corporate>Gov.UK</b:Corporate>
      </b:Author>
    </b:Author>
    <b:Title>Department for Energy Security &amp; Net Zero</b:Title>
    <b:Year>2023</b:Year>
    <b:URL>https://www.gov.uk/government/organisations/department-for-energy-security-and-net-zero</b:URL>
    <b:RefOrder>6</b:RefOrder>
  </b:Source>
  <b:Source>
    <b:Tag>Cus23</b:Tag>
    <b:SourceType>InternetSite</b:SourceType>
    <b:Guid>{020199B7-E9E9-4393-8801-96898F5A653D}</b:Guid>
    <b:Author>
      <b:Author>
        <b:Corporate>Customer1st</b:Corporate>
      </b:Author>
    </b:Author>
    <b:Title>About Us</b:Title>
    <b:Year>2023</b:Year>
    <b:URL>https://customer1st.com/about/</b:URL>
    <b:RefOrder>13</b:RefOrder>
  </b:Source>
  <b:Source>
    <b:Tag>Mar232</b:Tag>
    <b:SourceType>InternetSite</b:SourceType>
    <b:Guid>{281040F5-81F6-4C63-82DB-AB2152A6A7ED}</b:Guid>
    <b:Author>
      <b:Author>
        <b:Corporate>Marriott</b:Corporate>
      </b:Author>
    </b:Author>
    <b:Title>Marriott International Launches Third M Live Studio, the Company’s Global Marketing Real-Time Command Center</b:Title>
    <b:Year>2023</b:Year>
    <b:URL>https://news.marriott.com/news/2016/04/28/marriott-international-launches-third-m-live-studio-the-companys-global-marketing-real-time-command-center</b:URL>
    <b:RefOrder>14</b:RefOrder>
  </b:Source>
  <b:Source>
    <b:Tag>Mur10</b:Tag>
    <b:SourceType>Book</b:SourceType>
    <b:Guid>{1B06824D-CA65-4CA8-AF91-052E6798F2A1}</b:Guid>
    <b:Author>
      <b:Author>
        <b:NameList>
          <b:Person>
            <b:Last>Murton</b:Last>
            <b:First>A.</b:First>
          </b:Person>
          <b:Person>
            <b:Last>Inman</b:Last>
            <b:First>M</b:First>
          </b:Person>
          <b:Person>
            <b:Last>O'Sullivan</b:Last>
            <b:First>N</b:First>
          </b:Person>
        </b:NameList>
      </b:Author>
    </b:Author>
    <b:Title>Unlocking human resource management.</b:Title>
    <b:Year>2010</b:Year>
    <b:Publisher>Hoddar Education</b:Publisher>
    <b:City>London</b:City>
    <b:RefOrder>10</b:RefOrder>
  </b:Source>
</b:Sources>
</file>

<file path=customXml/itemProps1.xml><?xml version="1.0" encoding="utf-8"?>
<ds:datastoreItem xmlns:ds="http://schemas.openxmlformats.org/officeDocument/2006/customXml" ds:itemID="{11ECC11F-E37A-4720-93A9-9B0E567AA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2884</Words>
  <Characters>16444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Ionelia popoiu.</dc:creator>
  <cp:lastModifiedBy>Mihai Popoiu</cp:lastModifiedBy>
  <cp:revision>2</cp:revision>
  <dcterms:created xsi:type="dcterms:W3CDTF">2024-05-12T16:19:00Z</dcterms:created>
  <dcterms:modified xsi:type="dcterms:W3CDTF">2024-05-12T16:19:00Z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057686e86298549e31dd431d5d9e4f8789489f98866f3aa85e9c49311cf9aa98</vt:lpwstr>
  </property>
</Properties>
</file>