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5015" w:rsidRPr="00E46641" w:rsidRDefault="00985015" w:rsidP="00985015">
      <w:pPr>
        <w:spacing w:after="0" w:line="360" w:lineRule="auto"/>
        <w:jc w:val="center"/>
        <w:rPr>
          <w:rFonts w:ascii="Arial" w:hAnsi="Arial" w:cs="Arial"/>
          <w:b/>
          <w:sz w:val="28"/>
          <w:szCs w:val="28"/>
        </w:rPr>
      </w:pPr>
      <w:r w:rsidRPr="00E46641">
        <w:rPr>
          <w:noProof/>
          <w:lang w:eastAsia="en-GB"/>
        </w:rPr>
        <w:drawing>
          <wp:inline distT="0" distB="0" distL="0" distR="0" wp14:anchorId="0A35989D" wp14:editId="452C86D1">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rsidR="00933D6B" w:rsidRPr="00E46641" w:rsidRDefault="00933D6B" w:rsidP="00985015">
      <w:pPr>
        <w:spacing w:after="0" w:line="360" w:lineRule="auto"/>
        <w:jc w:val="center"/>
        <w:rPr>
          <w:rFonts w:ascii="Arial" w:hAnsi="Arial" w:cs="Arial"/>
          <w:b/>
          <w:sz w:val="28"/>
          <w:szCs w:val="28"/>
        </w:rPr>
      </w:pPr>
    </w:p>
    <w:p w:rsidR="00985015" w:rsidRPr="00E46641" w:rsidRDefault="00985015" w:rsidP="00985015">
      <w:pPr>
        <w:autoSpaceDE w:val="0"/>
        <w:autoSpaceDN w:val="0"/>
        <w:adjustRightInd w:val="0"/>
        <w:spacing w:after="0" w:line="360" w:lineRule="auto"/>
        <w:jc w:val="center"/>
        <w:rPr>
          <w:rFonts w:ascii="Arial" w:hAnsi="Arial" w:cs="Arial"/>
          <w:b/>
          <w:sz w:val="32"/>
          <w:szCs w:val="32"/>
          <w:lang w:eastAsia="en-GB"/>
        </w:rPr>
      </w:pPr>
    </w:p>
    <w:p w:rsidR="00933D6B" w:rsidRPr="00E46641" w:rsidRDefault="00933D6B" w:rsidP="00985015">
      <w:pPr>
        <w:spacing w:after="0" w:line="360" w:lineRule="auto"/>
        <w:jc w:val="center"/>
        <w:rPr>
          <w:rFonts w:ascii="Arial" w:hAnsi="Arial" w:cs="Arial"/>
          <w:b/>
          <w:sz w:val="32"/>
          <w:szCs w:val="32"/>
        </w:rPr>
      </w:pPr>
    </w:p>
    <w:p w:rsidR="00933D6B" w:rsidRPr="00E46641" w:rsidRDefault="00933D6B" w:rsidP="00985015">
      <w:pPr>
        <w:spacing w:after="0" w:line="360" w:lineRule="auto"/>
        <w:jc w:val="center"/>
        <w:rPr>
          <w:rFonts w:ascii="Arial" w:hAnsi="Arial" w:cs="Arial"/>
          <w:b/>
          <w:sz w:val="32"/>
          <w:szCs w:val="32"/>
        </w:rPr>
      </w:pPr>
    </w:p>
    <w:p w:rsidR="00933D6B" w:rsidRPr="00E46641" w:rsidRDefault="00933D6B" w:rsidP="00985015">
      <w:pPr>
        <w:spacing w:after="0" w:line="360" w:lineRule="auto"/>
        <w:jc w:val="center"/>
        <w:rPr>
          <w:rFonts w:ascii="Arial" w:hAnsi="Arial" w:cs="Arial"/>
          <w:b/>
          <w:sz w:val="32"/>
          <w:szCs w:val="32"/>
        </w:rPr>
      </w:pPr>
    </w:p>
    <w:p w:rsidR="00985015" w:rsidRPr="00E46641" w:rsidRDefault="00985015" w:rsidP="00985015">
      <w:pPr>
        <w:spacing w:after="0" w:line="360" w:lineRule="auto"/>
        <w:jc w:val="center"/>
        <w:rPr>
          <w:rFonts w:ascii="Arial" w:hAnsi="Arial" w:cs="Arial"/>
          <w:b/>
          <w:sz w:val="32"/>
          <w:szCs w:val="32"/>
        </w:rPr>
      </w:pPr>
      <w:r w:rsidRPr="00E46641">
        <w:rPr>
          <w:rFonts w:ascii="Arial" w:hAnsi="Arial" w:cs="Arial"/>
          <w:b/>
          <w:sz w:val="32"/>
          <w:szCs w:val="32"/>
        </w:rPr>
        <w:t>Academic Discipline of Social Justice and Inclusion</w:t>
      </w:r>
    </w:p>
    <w:p w:rsidR="00985015" w:rsidRPr="00E46641" w:rsidRDefault="00985015" w:rsidP="00985015">
      <w:pPr>
        <w:autoSpaceDE w:val="0"/>
        <w:autoSpaceDN w:val="0"/>
        <w:adjustRightInd w:val="0"/>
        <w:spacing w:after="0" w:line="360" w:lineRule="auto"/>
        <w:jc w:val="center"/>
        <w:rPr>
          <w:rFonts w:ascii="Arial" w:hAnsi="Arial" w:cs="Arial"/>
          <w:b/>
          <w:sz w:val="32"/>
          <w:szCs w:val="32"/>
          <w:lang w:eastAsia="en-GB"/>
        </w:rPr>
      </w:pPr>
      <w:r w:rsidRPr="00E46641">
        <w:rPr>
          <w:rFonts w:ascii="Arial" w:hAnsi="Arial" w:cs="Arial"/>
          <w:b/>
          <w:sz w:val="32"/>
          <w:szCs w:val="32"/>
          <w:lang w:eastAsia="en-GB"/>
        </w:rPr>
        <w:t>MArts/BA Humanistic Counselling Practice</w:t>
      </w:r>
    </w:p>
    <w:p w:rsidR="00933D6B" w:rsidRPr="00E46641" w:rsidRDefault="00933D6B" w:rsidP="00985015">
      <w:pPr>
        <w:autoSpaceDE w:val="0"/>
        <w:autoSpaceDN w:val="0"/>
        <w:adjustRightInd w:val="0"/>
        <w:spacing w:after="0" w:line="360" w:lineRule="auto"/>
        <w:jc w:val="center"/>
        <w:rPr>
          <w:rFonts w:ascii="Arial" w:hAnsi="Arial" w:cs="Arial"/>
          <w:b/>
          <w:sz w:val="32"/>
          <w:szCs w:val="32"/>
          <w:lang w:eastAsia="en-GB"/>
        </w:rPr>
      </w:pPr>
    </w:p>
    <w:p w:rsidR="00985015" w:rsidRPr="00E46641" w:rsidRDefault="00985015" w:rsidP="00985015">
      <w:pPr>
        <w:spacing w:after="0" w:line="240" w:lineRule="auto"/>
        <w:jc w:val="center"/>
        <w:rPr>
          <w:rFonts w:ascii="Arial" w:hAnsi="Arial" w:cs="Arial"/>
          <w:b/>
          <w:sz w:val="32"/>
          <w:szCs w:val="32"/>
        </w:rPr>
      </w:pPr>
    </w:p>
    <w:p w:rsidR="00985015" w:rsidRPr="00E46641" w:rsidRDefault="00985015" w:rsidP="00985015">
      <w:pPr>
        <w:spacing w:after="0" w:line="240" w:lineRule="auto"/>
        <w:jc w:val="center"/>
        <w:rPr>
          <w:rFonts w:ascii="Arial" w:hAnsi="Arial" w:cs="Arial"/>
          <w:b/>
          <w:sz w:val="32"/>
          <w:szCs w:val="32"/>
        </w:rPr>
      </w:pPr>
      <w:r w:rsidRPr="00E46641">
        <w:rPr>
          <w:rFonts w:ascii="Arial" w:hAnsi="Arial" w:cs="Arial"/>
          <w:b/>
          <w:sz w:val="32"/>
          <w:szCs w:val="32"/>
        </w:rPr>
        <w:t xml:space="preserve">Module: </w:t>
      </w:r>
      <w:r w:rsidR="008C20AD">
        <w:rPr>
          <w:rFonts w:ascii="Arial" w:hAnsi="Arial" w:cs="Arial"/>
          <w:b/>
          <w:sz w:val="32"/>
          <w:szCs w:val="32"/>
        </w:rPr>
        <w:t>Practicum 2</w:t>
      </w:r>
      <w:r w:rsidR="003C2A20" w:rsidRPr="00DE6376">
        <w:rPr>
          <w:rFonts w:ascii="Arial" w:hAnsi="Arial" w:cs="Arial"/>
          <w:b/>
          <w:sz w:val="32"/>
          <w:szCs w:val="32"/>
        </w:rPr>
        <w:t xml:space="preserve"> </w:t>
      </w:r>
      <w:r w:rsidR="00DE6376" w:rsidRPr="00DE6376">
        <w:rPr>
          <w:rFonts w:ascii="Arial" w:hAnsi="Arial" w:cs="Arial"/>
          <w:b/>
          <w:sz w:val="32"/>
          <w:szCs w:val="32"/>
        </w:rPr>
        <w:t>ECHC500</w:t>
      </w:r>
      <w:r w:rsidR="008C20AD">
        <w:rPr>
          <w:rFonts w:ascii="Arial" w:hAnsi="Arial" w:cs="Arial"/>
          <w:b/>
          <w:sz w:val="32"/>
          <w:szCs w:val="32"/>
        </w:rPr>
        <w:t>25</w:t>
      </w:r>
    </w:p>
    <w:p w:rsidR="00985015" w:rsidRPr="00E46641" w:rsidRDefault="00985015" w:rsidP="00985015">
      <w:pPr>
        <w:spacing w:after="0" w:line="240" w:lineRule="auto"/>
        <w:jc w:val="center"/>
        <w:rPr>
          <w:rFonts w:ascii="Arial" w:hAnsi="Arial" w:cs="Arial"/>
          <w:b/>
          <w:sz w:val="32"/>
          <w:szCs w:val="32"/>
        </w:rPr>
      </w:pPr>
    </w:p>
    <w:p w:rsidR="00290240" w:rsidRDefault="00985015" w:rsidP="00290240">
      <w:pPr>
        <w:jc w:val="center"/>
        <w:rPr>
          <w:rFonts w:ascii="Arial" w:hAnsi="Arial" w:cs="Arial"/>
          <w:b/>
          <w:sz w:val="32"/>
          <w:szCs w:val="32"/>
        </w:rPr>
      </w:pPr>
      <w:r w:rsidRPr="00E46641">
        <w:rPr>
          <w:rFonts w:ascii="Arial" w:hAnsi="Arial" w:cs="Arial"/>
          <w:b/>
          <w:sz w:val="32"/>
          <w:szCs w:val="32"/>
        </w:rPr>
        <w:t xml:space="preserve">Assessment Component: </w:t>
      </w:r>
      <w:r w:rsidR="00DE6376">
        <w:rPr>
          <w:rFonts w:ascii="Arial" w:hAnsi="Arial" w:cs="Arial"/>
          <w:b/>
          <w:sz w:val="32"/>
          <w:szCs w:val="32"/>
        </w:rPr>
        <w:t xml:space="preserve">CW50_2 </w:t>
      </w:r>
      <w:r w:rsidR="008C20AD">
        <w:rPr>
          <w:rFonts w:ascii="Arial" w:hAnsi="Arial" w:cs="Arial"/>
          <w:b/>
          <w:sz w:val="32"/>
          <w:szCs w:val="32"/>
        </w:rPr>
        <w:t>Portfolio</w:t>
      </w:r>
    </w:p>
    <w:p w:rsidR="008C20AD" w:rsidRDefault="008C20AD" w:rsidP="00290240">
      <w:pPr>
        <w:jc w:val="center"/>
        <w:rPr>
          <w:rFonts w:ascii="Arial" w:hAnsi="Arial" w:cs="Arial"/>
          <w:b/>
          <w:sz w:val="32"/>
          <w:szCs w:val="32"/>
        </w:rPr>
      </w:pPr>
      <w:r>
        <w:rPr>
          <w:rFonts w:ascii="Arial" w:hAnsi="Arial" w:cs="Arial"/>
          <w:b/>
          <w:sz w:val="32"/>
          <w:szCs w:val="32"/>
        </w:rPr>
        <w:t>Reflective account of a client presented at supervision</w:t>
      </w:r>
    </w:p>
    <w:p w:rsidR="00C332D6" w:rsidRDefault="00C332D6" w:rsidP="00290240">
      <w:pPr>
        <w:jc w:val="center"/>
        <w:rPr>
          <w:rFonts w:ascii="Arial" w:hAnsi="Arial" w:cs="Arial"/>
          <w:b/>
          <w:sz w:val="32"/>
          <w:szCs w:val="32"/>
        </w:rPr>
      </w:pPr>
    </w:p>
    <w:p w:rsidR="00C332D6" w:rsidRDefault="00C332D6" w:rsidP="00290240">
      <w:pPr>
        <w:jc w:val="center"/>
        <w:rPr>
          <w:rFonts w:ascii="Arial" w:hAnsi="Arial" w:cs="Arial"/>
          <w:b/>
          <w:sz w:val="32"/>
          <w:szCs w:val="32"/>
        </w:rPr>
      </w:pPr>
    </w:p>
    <w:p w:rsidR="00C332D6" w:rsidRDefault="00C332D6" w:rsidP="00290240">
      <w:pPr>
        <w:jc w:val="center"/>
        <w:rPr>
          <w:rFonts w:ascii="Arial" w:hAnsi="Arial" w:cs="Arial"/>
          <w:b/>
          <w:sz w:val="32"/>
          <w:szCs w:val="32"/>
        </w:rPr>
      </w:pPr>
    </w:p>
    <w:p w:rsidR="00C332D6" w:rsidRDefault="00C332D6" w:rsidP="00290240">
      <w:pPr>
        <w:jc w:val="center"/>
        <w:rPr>
          <w:rFonts w:ascii="Arial" w:hAnsi="Arial" w:cs="Arial"/>
          <w:b/>
          <w:sz w:val="32"/>
          <w:szCs w:val="32"/>
        </w:rPr>
      </w:pPr>
    </w:p>
    <w:p w:rsidR="00C332D6" w:rsidRDefault="00C332D6" w:rsidP="00290240">
      <w:pPr>
        <w:jc w:val="center"/>
        <w:rPr>
          <w:rFonts w:ascii="Arial" w:hAnsi="Arial" w:cs="Arial"/>
          <w:b/>
          <w:sz w:val="32"/>
          <w:szCs w:val="32"/>
        </w:rPr>
      </w:pPr>
    </w:p>
    <w:p w:rsidR="00C332D6" w:rsidRDefault="00C332D6" w:rsidP="00290240">
      <w:pPr>
        <w:jc w:val="center"/>
        <w:rPr>
          <w:rFonts w:ascii="Arial" w:hAnsi="Arial" w:cs="Arial"/>
          <w:b/>
          <w:sz w:val="32"/>
          <w:szCs w:val="32"/>
        </w:rPr>
      </w:pPr>
    </w:p>
    <w:p w:rsidR="00C332D6" w:rsidRDefault="00C332D6" w:rsidP="00290240">
      <w:pPr>
        <w:jc w:val="center"/>
        <w:rPr>
          <w:rFonts w:ascii="Arial" w:hAnsi="Arial" w:cs="Arial"/>
          <w:b/>
          <w:sz w:val="32"/>
          <w:szCs w:val="32"/>
        </w:rPr>
      </w:pPr>
    </w:p>
    <w:p w:rsidR="00C332D6" w:rsidRDefault="00C332D6" w:rsidP="00290240">
      <w:pPr>
        <w:jc w:val="center"/>
        <w:rPr>
          <w:rFonts w:ascii="Arial" w:hAnsi="Arial" w:cs="Arial"/>
          <w:b/>
          <w:sz w:val="32"/>
          <w:szCs w:val="32"/>
        </w:rPr>
      </w:pPr>
    </w:p>
    <w:p w:rsidR="00C332D6" w:rsidRDefault="00C332D6" w:rsidP="00290240">
      <w:pPr>
        <w:jc w:val="center"/>
        <w:rPr>
          <w:rFonts w:ascii="Arial" w:hAnsi="Arial" w:cs="Arial"/>
          <w:b/>
          <w:sz w:val="32"/>
          <w:szCs w:val="32"/>
        </w:rPr>
      </w:pPr>
    </w:p>
    <w:p w:rsidR="00C332D6" w:rsidRDefault="00C332D6" w:rsidP="00290240">
      <w:pPr>
        <w:jc w:val="center"/>
        <w:rPr>
          <w:rFonts w:ascii="Arial" w:hAnsi="Arial" w:cs="Arial"/>
          <w:b/>
          <w:sz w:val="32"/>
          <w:szCs w:val="32"/>
        </w:rPr>
      </w:pPr>
    </w:p>
    <w:p w:rsidR="002111E0" w:rsidRDefault="002111E0" w:rsidP="00C332D6">
      <w:pPr>
        <w:jc w:val="both"/>
        <w:rPr>
          <w:rFonts w:ascii="Arial" w:hAnsi="Arial" w:cs="Arial"/>
          <w:sz w:val="24"/>
          <w:szCs w:val="24"/>
        </w:rPr>
      </w:pPr>
    </w:p>
    <w:p w:rsidR="00E959C7" w:rsidRDefault="00447A42" w:rsidP="00573F0F">
      <w:pPr>
        <w:spacing w:line="480" w:lineRule="auto"/>
        <w:jc w:val="both"/>
        <w:rPr>
          <w:rFonts w:ascii="Arial" w:hAnsi="Arial" w:cs="Arial"/>
          <w:sz w:val="24"/>
          <w:szCs w:val="24"/>
        </w:rPr>
      </w:pPr>
      <w:r>
        <w:rPr>
          <w:rFonts w:ascii="Arial" w:hAnsi="Arial" w:cs="Arial"/>
          <w:sz w:val="24"/>
          <w:szCs w:val="24"/>
        </w:rPr>
        <w:lastRenderedPageBreak/>
        <w:t>For the purpose of this reflective case study, the client will be referred to as John to protect his anonymity.  John is almost 50 years old and lives in a rural community out of county.  He has been in hospital for just over a year and a half with complex health needs and is currently waiting for a series of operations before he can be considered well enough to be discharged.  He has been referred for counselling due to his low mood – he is withdrawn and has no interest in recreational activities such as reading or using the internet.  This essay will explore the supervisory needs and requirements of the trainee counsellor assigned to John.</w:t>
      </w:r>
    </w:p>
    <w:p w:rsidR="00573F0F" w:rsidRDefault="00573F0F" w:rsidP="00573F0F">
      <w:pPr>
        <w:spacing w:line="480" w:lineRule="auto"/>
        <w:jc w:val="both"/>
        <w:rPr>
          <w:rFonts w:ascii="Arial" w:hAnsi="Arial" w:cs="Arial"/>
          <w:sz w:val="24"/>
          <w:szCs w:val="24"/>
        </w:rPr>
      </w:pPr>
    </w:p>
    <w:p w:rsidR="00573F0F" w:rsidRDefault="00447A42" w:rsidP="00573F0F">
      <w:pPr>
        <w:spacing w:line="480" w:lineRule="auto"/>
        <w:jc w:val="both"/>
        <w:rPr>
          <w:rFonts w:ascii="Arial" w:hAnsi="Arial" w:cs="Arial"/>
          <w:sz w:val="24"/>
          <w:szCs w:val="24"/>
        </w:rPr>
      </w:pPr>
      <w:r>
        <w:rPr>
          <w:rFonts w:ascii="Arial" w:hAnsi="Arial" w:cs="Arial"/>
          <w:sz w:val="24"/>
          <w:szCs w:val="24"/>
        </w:rPr>
        <w:t xml:space="preserve">Prior to engaging with John, the trainee counsellor </w:t>
      </w:r>
      <w:r w:rsidR="008F17F2">
        <w:rPr>
          <w:rFonts w:ascii="Arial" w:hAnsi="Arial" w:cs="Arial"/>
          <w:sz w:val="24"/>
          <w:szCs w:val="24"/>
        </w:rPr>
        <w:t>must</w:t>
      </w:r>
      <w:r w:rsidR="005859EE">
        <w:rPr>
          <w:rFonts w:ascii="Arial" w:hAnsi="Arial" w:cs="Arial"/>
          <w:sz w:val="24"/>
          <w:szCs w:val="24"/>
        </w:rPr>
        <w:t xml:space="preserve"> attend</w:t>
      </w:r>
      <w:r>
        <w:rPr>
          <w:rFonts w:ascii="Arial" w:hAnsi="Arial" w:cs="Arial"/>
          <w:sz w:val="24"/>
          <w:szCs w:val="24"/>
        </w:rPr>
        <w:t xml:space="preserve"> a supervision session </w:t>
      </w:r>
      <w:r w:rsidR="00431485">
        <w:rPr>
          <w:rFonts w:ascii="Arial" w:hAnsi="Arial" w:cs="Arial"/>
          <w:sz w:val="24"/>
          <w:szCs w:val="24"/>
        </w:rPr>
        <w:t>which is commonplace in an NHS setting.  The assessment of all new clients is done by the Clinical Psychologist before allocation.  Her initial contact with the client will involve a verbal contract which covers confidentiality</w:t>
      </w:r>
      <w:r w:rsidR="005859EE">
        <w:rPr>
          <w:rFonts w:ascii="Arial" w:hAnsi="Arial" w:cs="Arial"/>
          <w:sz w:val="24"/>
          <w:szCs w:val="24"/>
        </w:rPr>
        <w:t>, informed consent in relation to the sharing of the client’s data</w:t>
      </w:r>
      <w:r w:rsidR="00431485">
        <w:rPr>
          <w:rFonts w:ascii="Arial" w:hAnsi="Arial" w:cs="Arial"/>
          <w:sz w:val="24"/>
          <w:szCs w:val="24"/>
        </w:rPr>
        <w:t xml:space="preserve"> and how the counselling service works.  As part of that initial meeting, important information about the client’s health and wellbeing, support networks and availability for counselling is collected and documented before the case is allocated. </w:t>
      </w:r>
    </w:p>
    <w:p w:rsidR="00573F0F" w:rsidRDefault="00573F0F" w:rsidP="00573F0F">
      <w:pPr>
        <w:spacing w:line="480" w:lineRule="auto"/>
        <w:jc w:val="both"/>
        <w:rPr>
          <w:rFonts w:ascii="Arial" w:hAnsi="Arial" w:cs="Arial"/>
          <w:sz w:val="24"/>
          <w:szCs w:val="24"/>
        </w:rPr>
      </w:pPr>
    </w:p>
    <w:p w:rsidR="005859EE" w:rsidRDefault="006D0DA8" w:rsidP="00573F0F">
      <w:pPr>
        <w:spacing w:line="480" w:lineRule="auto"/>
        <w:jc w:val="both"/>
        <w:rPr>
          <w:rFonts w:ascii="Arial" w:hAnsi="Arial" w:cs="Arial"/>
          <w:sz w:val="24"/>
          <w:szCs w:val="24"/>
        </w:rPr>
      </w:pPr>
      <w:r>
        <w:rPr>
          <w:rFonts w:ascii="Arial" w:hAnsi="Arial" w:cs="Arial"/>
          <w:sz w:val="24"/>
          <w:szCs w:val="24"/>
        </w:rPr>
        <w:t>As allocation of new clients is done as part of supervision, the trainee counsellor may expect to feel excited, nervous or anxious and it is the supervisor’s role to ensure the trainee counsellor feels supported</w:t>
      </w:r>
      <w:r w:rsidR="008F6E19">
        <w:rPr>
          <w:rFonts w:ascii="Arial" w:hAnsi="Arial" w:cs="Arial"/>
          <w:sz w:val="24"/>
          <w:szCs w:val="24"/>
        </w:rPr>
        <w:t xml:space="preserve"> </w:t>
      </w:r>
      <w:sdt>
        <w:sdtPr>
          <w:rPr>
            <w:rFonts w:ascii="Arial" w:hAnsi="Arial" w:cs="Arial"/>
            <w:sz w:val="24"/>
            <w:szCs w:val="24"/>
          </w:rPr>
          <w:id w:val="-8905040"/>
          <w:citation/>
        </w:sdtPr>
        <w:sdtEndPr/>
        <w:sdtContent>
          <w:r w:rsidR="008F6E19" w:rsidRPr="008A13C1">
            <w:rPr>
              <w:rFonts w:ascii="Arial" w:hAnsi="Arial" w:cs="Arial"/>
              <w:sz w:val="24"/>
              <w:szCs w:val="24"/>
            </w:rPr>
            <w:fldChar w:fldCharType="begin"/>
          </w:r>
          <w:r w:rsidR="008F6E19" w:rsidRPr="008A13C1">
            <w:rPr>
              <w:rFonts w:ascii="Arial" w:hAnsi="Arial" w:cs="Arial"/>
              <w:sz w:val="24"/>
              <w:szCs w:val="24"/>
            </w:rPr>
            <w:instrText xml:space="preserve"> CITATION Haw07 \l 2057 </w:instrText>
          </w:r>
          <w:r w:rsidR="008F6E19" w:rsidRPr="008A13C1">
            <w:rPr>
              <w:rFonts w:ascii="Arial" w:hAnsi="Arial" w:cs="Arial"/>
              <w:sz w:val="24"/>
              <w:szCs w:val="24"/>
            </w:rPr>
            <w:fldChar w:fldCharType="separate"/>
          </w:r>
          <w:r w:rsidR="008F6E19" w:rsidRPr="008A13C1">
            <w:rPr>
              <w:rFonts w:ascii="Arial" w:hAnsi="Arial" w:cs="Arial"/>
              <w:noProof/>
              <w:sz w:val="24"/>
              <w:szCs w:val="24"/>
            </w:rPr>
            <w:t>(Hawkins &amp; Shohet, 2007)</w:t>
          </w:r>
          <w:r w:rsidR="008F6E19" w:rsidRPr="008A13C1">
            <w:rPr>
              <w:rFonts w:ascii="Arial" w:hAnsi="Arial" w:cs="Arial"/>
              <w:sz w:val="24"/>
              <w:szCs w:val="24"/>
            </w:rPr>
            <w:fldChar w:fldCharType="end"/>
          </w:r>
        </w:sdtContent>
      </w:sdt>
      <w:r>
        <w:rPr>
          <w:rFonts w:ascii="Arial" w:hAnsi="Arial" w:cs="Arial"/>
          <w:sz w:val="24"/>
          <w:szCs w:val="24"/>
        </w:rPr>
        <w:t xml:space="preserve">.  This client would require a ward visit so </w:t>
      </w:r>
      <w:r w:rsidR="009D7927">
        <w:rPr>
          <w:rFonts w:ascii="Arial" w:hAnsi="Arial" w:cs="Arial"/>
          <w:sz w:val="24"/>
          <w:szCs w:val="24"/>
        </w:rPr>
        <w:t xml:space="preserve">the limitations to </w:t>
      </w:r>
      <w:r>
        <w:rPr>
          <w:rFonts w:ascii="Arial" w:hAnsi="Arial" w:cs="Arial"/>
          <w:sz w:val="24"/>
          <w:szCs w:val="24"/>
        </w:rPr>
        <w:t>confidentiality in such a public place would be</w:t>
      </w:r>
      <w:bookmarkStart w:id="0" w:name="_GoBack"/>
      <w:bookmarkEnd w:id="0"/>
      <w:r>
        <w:rPr>
          <w:rFonts w:ascii="Arial" w:hAnsi="Arial" w:cs="Arial"/>
          <w:sz w:val="24"/>
          <w:szCs w:val="24"/>
        </w:rPr>
        <w:t xml:space="preserve"> one of the first things the trainee counsellor considers</w:t>
      </w:r>
      <w:r w:rsidR="008F6E19">
        <w:rPr>
          <w:rFonts w:ascii="Arial" w:hAnsi="Arial" w:cs="Arial"/>
          <w:sz w:val="24"/>
          <w:szCs w:val="24"/>
        </w:rPr>
        <w:t xml:space="preserve"> </w:t>
      </w:r>
      <w:sdt>
        <w:sdtPr>
          <w:rPr>
            <w:rFonts w:ascii="Arial" w:hAnsi="Arial" w:cs="Arial"/>
            <w:sz w:val="24"/>
            <w:szCs w:val="24"/>
          </w:rPr>
          <w:id w:val="-518394367"/>
          <w:citation/>
        </w:sdtPr>
        <w:sdtEndPr/>
        <w:sdtContent>
          <w:r w:rsidR="008F6E19" w:rsidRPr="009D7927">
            <w:rPr>
              <w:rFonts w:ascii="Arial" w:hAnsi="Arial" w:cs="Arial"/>
              <w:sz w:val="24"/>
              <w:szCs w:val="24"/>
            </w:rPr>
            <w:fldChar w:fldCharType="begin"/>
          </w:r>
          <w:r w:rsidR="008F6E19" w:rsidRPr="009D7927">
            <w:rPr>
              <w:rFonts w:ascii="Arial" w:hAnsi="Arial" w:cs="Arial"/>
              <w:sz w:val="24"/>
              <w:szCs w:val="24"/>
            </w:rPr>
            <w:instrText xml:space="preserve"> CITATION BAC16 \l 2057 </w:instrText>
          </w:r>
          <w:r w:rsidR="008F6E19" w:rsidRPr="009D7927">
            <w:rPr>
              <w:rFonts w:ascii="Arial" w:hAnsi="Arial" w:cs="Arial"/>
              <w:sz w:val="24"/>
              <w:szCs w:val="24"/>
            </w:rPr>
            <w:fldChar w:fldCharType="separate"/>
          </w:r>
          <w:r w:rsidR="008F6E19" w:rsidRPr="009D7927">
            <w:rPr>
              <w:rFonts w:ascii="Arial" w:hAnsi="Arial" w:cs="Arial"/>
              <w:noProof/>
              <w:sz w:val="24"/>
              <w:szCs w:val="24"/>
            </w:rPr>
            <w:t>(BACP, 2018)</w:t>
          </w:r>
          <w:r w:rsidR="008F6E19" w:rsidRPr="009D7927">
            <w:rPr>
              <w:rFonts w:ascii="Arial" w:hAnsi="Arial" w:cs="Arial"/>
              <w:sz w:val="24"/>
              <w:szCs w:val="24"/>
            </w:rPr>
            <w:fldChar w:fldCharType="end"/>
          </w:r>
        </w:sdtContent>
      </w:sdt>
      <w:r>
        <w:rPr>
          <w:rFonts w:ascii="Arial" w:hAnsi="Arial" w:cs="Arial"/>
          <w:sz w:val="24"/>
          <w:szCs w:val="24"/>
        </w:rPr>
        <w:t xml:space="preserve">. Other considerations may include </w:t>
      </w:r>
      <w:r w:rsidR="005859EE">
        <w:rPr>
          <w:rFonts w:ascii="Arial" w:hAnsi="Arial" w:cs="Arial"/>
          <w:sz w:val="24"/>
          <w:szCs w:val="24"/>
        </w:rPr>
        <w:t xml:space="preserve">who </w:t>
      </w:r>
      <w:r>
        <w:rPr>
          <w:rFonts w:ascii="Arial" w:hAnsi="Arial" w:cs="Arial"/>
          <w:sz w:val="24"/>
          <w:szCs w:val="24"/>
        </w:rPr>
        <w:t>the trainee counsellor</w:t>
      </w:r>
      <w:r w:rsidR="005859EE">
        <w:rPr>
          <w:rFonts w:ascii="Arial" w:hAnsi="Arial" w:cs="Arial"/>
          <w:sz w:val="24"/>
          <w:szCs w:val="24"/>
        </w:rPr>
        <w:t xml:space="preserve"> should speak to on the ward, </w:t>
      </w:r>
      <w:r w:rsidR="005859EE">
        <w:rPr>
          <w:rFonts w:ascii="Arial" w:hAnsi="Arial" w:cs="Arial"/>
          <w:sz w:val="24"/>
          <w:szCs w:val="24"/>
        </w:rPr>
        <w:lastRenderedPageBreak/>
        <w:t xml:space="preserve">how to introduce </w:t>
      </w:r>
      <w:r>
        <w:rPr>
          <w:rFonts w:ascii="Arial" w:hAnsi="Arial" w:cs="Arial"/>
          <w:sz w:val="24"/>
          <w:szCs w:val="24"/>
        </w:rPr>
        <w:t>hers</w:t>
      </w:r>
      <w:r w:rsidR="005859EE">
        <w:rPr>
          <w:rFonts w:ascii="Arial" w:hAnsi="Arial" w:cs="Arial"/>
          <w:sz w:val="24"/>
          <w:szCs w:val="24"/>
        </w:rPr>
        <w:t xml:space="preserve">elf and what should </w:t>
      </w:r>
      <w:r>
        <w:rPr>
          <w:rFonts w:ascii="Arial" w:hAnsi="Arial" w:cs="Arial"/>
          <w:sz w:val="24"/>
          <w:szCs w:val="24"/>
        </w:rPr>
        <w:t>be</w:t>
      </w:r>
      <w:r w:rsidR="005859EE">
        <w:rPr>
          <w:rFonts w:ascii="Arial" w:hAnsi="Arial" w:cs="Arial"/>
          <w:sz w:val="24"/>
          <w:szCs w:val="24"/>
        </w:rPr>
        <w:t xml:space="preserve"> writ</w:t>
      </w:r>
      <w:r>
        <w:rPr>
          <w:rFonts w:ascii="Arial" w:hAnsi="Arial" w:cs="Arial"/>
          <w:sz w:val="24"/>
          <w:szCs w:val="24"/>
        </w:rPr>
        <w:t>ten</w:t>
      </w:r>
      <w:r w:rsidR="005859EE">
        <w:rPr>
          <w:rFonts w:ascii="Arial" w:hAnsi="Arial" w:cs="Arial"/>
          <w:sz w:val="24"/>
          <w:szCs w:val="24"/>
        </w:rPr>
        <w:t xml:space="preserve"> in </w:t>
      </w:r>
      <w:r>
        <w:rPr>
          <w:rFonts w:ascii="Arial" w:hAnsi="Arial" w:cs="Arial"/>
          <w:sz w:val="24"/>
          <w:szCs w:val="24"/>
        </w:rPr>
        <w:t>the client’s</w:t>
      </w:r>
      <w:r w:rsidR="005859EE">
        <w:rPr>
          <w:rFonts w:ascii="Arial" w:hAnsi="Arial" w:cs="Arial"/>
          <w:sz w:val="24"/>
          <w:szCs w:val="24"/>
        </w:rPr>
        <w:t xml:space="preserve"> notes.  </w:t>
      </w:r>
      <w:r>
        <w:rPr>
          <w:rFonts w:ascii="Arial" w:hAnsi="Arial" w:cs="Arial"/>
          <w:sz w:val="24"/>
          <w:szCs w:val="24"/>
        </w:rPr>
        <w:t xml:space="preserve">It was also important to understand whether the </w:t>
      </w:r>
      <w:r w:rsidR="005859EE">
        <w:rPr>
          <w:rFonts w:ascii="Arial" w:hAnsi="Arial" w:cs="Arial"/>
          <w:sz w:val="24"/>
          <w:szCs w:val="24"/>
        </w:rPr>
        <w:t>client could get out of bed</w:t>
      </w:r>
      <w:r>
        <w:rPr>
          <w:rFonts w:ascii="Arial" w:hAnsi="Arial" w:cs="Arial"/>
          <w:sz w:val="24"/>
          <w:szCs w:val="24"/>
        </w:rPr>
        <w:t xml:space="preserve"> (as that may have an impact on whether counselling is provided at the bedside or in a room)</w:t>
      </w:r>
      <w:r w:rsidR="005859EE">
        <w:rPr>
          <w:rFonts w:ascii="Arial" w:hAnsi="Arial" w:cs="Arial"/>
          <w:sz w:val="24"/>
          <w:szCs w:val="24"/>
        </w:rPr>
        <w:t xml:space="preserve">.  </w:t>
      </w:r>
      <w:r>
        <w:rPr>
          <w:rFonts w:ascii="Arial" w:hAnsi="Arial" w:cs="Arial"/>
          <w:sz w:val="24"/>
          <w:szCs w:val="24"/>
        </w:rPr>
        <w:t>The s</w:t>
      </w:r>
      <w:r w:rsidR="005859EE">
        <w:rPr>
          <w:rFonts w:ascii="Arial" w:hAnsi="Arial" w:cs="Arial"/>
          <w:sz w:val="24"/>
          <w:szCs w:val="24"/>
        </w:rPr>
        <w:t>upervisor</w:t>
      </w:r>
      <w:r>
        <w:rPr>
          <w:rFonts w:ascii="Arial" w:hAnsi="Arial" w:cs="Arial"/>
          <w:sz w:val="24"/>
          <w:szCs w:val="24"/>
        </w:rPr>
        <w:t xml:space="preserve"> provided</w:t>
      </w:r>
      <w:r w:rsidR="005859EE">
        <w:rPr>
          <w:rFonts w:ascii="Arial" w:hAnsi="Arial" w:cs="Arial"/>
          <w:sz w:val="24"/>
          <w:szCs w:val="24"/>
        </w:rPr>
        <w:t xml:space="preserve"> reassur</w:t>
      </w:r>
      <w:r>
        <w:rPr>
          <w:rFonts w:ascii="Arial" w:hAnsi="Arial" w:cs="Arial"/>
          <w:sz w:val="24"/>
          <w:szCs w:val="24"/>
        </w:rPr>
        <w:t>ance</w:t>
      </w:r>
      <w:r w:rsidR="005859EE">
        <w:rPr>
          <w:rFonts w:ascii="Arial" w:hAnsi="Arial" w:cs="Arial"/>
          <w:sz w:val="24"/>
          <w:szCs w:val="24"/>
        </w:rPr>
        <w:t xml:space="preserve"> that the client had given his consent to having the session at the bedside and was happy to do so with the curtains drawn.</w:t>
      </w:r>
      <w:r w:rsidR="008F17F2">
        <w:rPr>
          <w:rFonts w:ascii="Arial" w:hAnsi="Arial" w:cs="Arial"/>
          <w:sz w:val="24"/>
          <w:szCs w:val="24"/>
        </w:rPr>
        <w:t xml:space="preserve">  </w:t>
      </w:r>
      <w:r>
        <w:rPr>
          <w:rFonts w:ascii="Arial" w:hAnsi="Arial" w:cs="Arial"/>
          <w:sz w:val="24"/>
          <w:szCs w:val="24"/>
        </w:rPr>
        <w:t xml:space="preserve">The trainee counsellor needs to feel comfortable in the therapeutic space as she </w:t>
      </w:r>
      <w:r w:rsidR="00BF626E">
        <w:rPr>
          <w:rFonts w:ascii="Arial" w:hAnsi="Arial" w:cs="Arial"/>
          <w:sz w:val="24"/>
          <w:szCs w:val="24"/>
        </w:rPr>
        <w:t>must</w:t>
      </w:r>
      <w:r>
        <w:rPr>
          <w:rFonts w:ascii="Arial" w:hAnsi="Arial" w:cs="Arial"/>
          <w:sz w:val="24"/>
          <w:szCs w:val="24"/>
        </w:rPr>
        <w:t xml:space="preserve"> ensure that there is a safe therapeutic space for the client</w:t>
      </w:r>
      <w:r w:rsidR="00BF626E">
        <w:rPr>
          <w:rFonts w:ascii="Arial" w:hAnsi="Arial" w:cs="Arial"/>
          <w:sz w:val="24"/>
          <w:szCs w:val="24"/>
        </w:rPr>
        <w:t xml:space="preserve"> </w:t>
      </w:r>
      <w:sdt>
        <w:sdtPr>
          <w:rPr>
            <w:rFonts w:ascii="Arial" w:hAnsi="Arial" w:cs="Arial"/>
            <w:sz w:val="24"/>
            <w:szCs w:val="24"/>
          </w:rPr>
          <w:id w:val="1520426389"/>
          <w:citation/>
        </w:sdtPr>
        <w:sdtEndPr>
          <w:rPr>
            <w:color w:val="FF0000"/>
          </w:rPr>
        </w:sdtEndPr>
        <w:sdtContent>
          <w:r w:rsidR="00BF626E">
            <w:rPr>
              <w:rFonts w:ascii="Arial" w:hAnsi="Arial" w:cs="Arial"/>
              <w:sz w:val="24"/>
              <w:szCs w:val="24"/>
            </w:rPr>
            <w:fldChar w:fldCharType="begin"/>
          </w:r>
          <w:r w:rsidR="00BF626E">
            <w:rPr>
              <w:rFonts w:ascii="Arial" w:hAnsi="Arial" w:cs="Arial"/>
              <w:sz w:val="24"/>
              <w:szCs w:val="24"/>
            </w:rPr>
            <w:instrText xml:space="preserve"> CITATION BAC16 \l 2057 </w:instrText>
          </w:r>
          <w:r w:rsidR="00BF626E">
            <w:rPr>
              <w:rFonts w:ascii="Arial" w:hAnsi="Arial" w:cs="Arial"/>
              <w:sz w:val="24"/>
              <w:szCs w:val="24"/>
            </w:rPr>
            <w:fldChar w:fldCharType="separate"/>
          </w:r>
          <w:r w:rsidR="00BF626E" w:rsidRPr="00BF626E">
            <w:rPr>
              <w:rFonts w:ascii="Arial" w:hAnsi="Arial" w:cs="Arial"/>
              <w:noProof/>
              <w:sz w:val="24"/>
              <w:szCs w:val="24"/>
            </w:rPr>
            <w:t>(BACP,</w:t>
          </w:r>
          <w:r w:rsidR="00BF626E" w:rsidRPr="001C6AD7">
            <w:rPr>
              <w:rFonts w:ascii="Arial" w:hAnsi="Arial" w:cs="Arial"/>
              <w:noProof/>
              <w:sz w:val="24"/>
              <w:szCs w:val="24"/>
            </w:rPr>
            <w:t xml:space="preserve"> 2018</w:t>
          </w:r>
          <w:r w:rsidR="00BF626E" w:rsidRPr="00BF626E">
            <w:rPr>
              <w:rFonts w:ascii="Arial" w:hAnsi="Arial" w:cs="Arial"/>
              <w:noProof/>
              <w:sz w:val="24"/>
              <w:szCs w:val="24"/>
            </w:rPr>
            <w:t>)</w:t>
          </w:r>
          <w:r w:rsidR="00BF626E">
            <w:rPr>
              <w:rFonts w:ascii="Arial" w:hAnsi="Arial" w:cs="Arial"/>
              <w:sz w:val="24"/>
              <w:szCs w:val="24"/>
            </w:rPr>
            <w:fldChar w:fldCharType="end"/>
          </w:r>
        </w:sdtContent>
      </w:sdt>
      <w:r>
        <w:rPr>
          <w:rFonts w:ascii="Arial" w:hAnsi="Arial" w:cs="Arial"/>
          <w:sz w:val="24"/>
          <w:szCs w:val="24"/>
        </w:rPr>
        <w:t xml:space="preserve">.  At the bedside was not ideal as there was the possibility of interruptions and of being overheard.  With further clarification and support from the supervisor, the trainee counsellor felt completely prepared to meet her new client. </w:t>
      </w:r>
    </w:p>
    <w:p w:rsidR="006D0DA8" w:rsidRDefault="006D0DA8" w:rsidP="00573F0F">
      <w:pPr>
        <w:spacing w:line="480" w:lineRule="auto"/>
        <w:jc w:val="both"/>
        <w:rPr>
          <w:rFonts w:ascii="Arial" w:hAnsi="Arial" w:cs="Arial"/>
          <w:sz w:val="24"/>
          <w:szCs w:val="24"/>
        </w:rPr>
      </w:pPr>
    </w:p>
    <w:p w:rsidR="008F17F2" w:rsidRDefault="006D0DA8" w:rsidP="00573F0F">
      <w:pPr>
        <w:spacing w:line="480" w:lineRule="auto"/>
        <w:jc w:val="both"/>
        <w:rPr>
          <w:rFonts w:ascii="Arial" w:hAnsi="Arial" w:cs="Arial"/>
          <w:sz w:val="24"/>
          <w:szCs w:val="24"/>
        </w:rPr>
      </w:pPr>
      <w:r>
        <w:rPr>
          <w:rFonts w:ascii="Arial" w:hAnsi="Arial" w:cs="Arial"/>
          <w:sz w:val="24"/>
          <w:szCs w:val="24"/>
        </w:rPr>
        <w:t>T</w:t>
      </w:r>
      <w:r w:rsidR="00D67FFC">
        <w:rPr>
          <w:rFonts w:ascii="Arial" w:hAnsi="Arial" w:cs="Arial"/>
          <w:sz w:val="24"/>
          <w:szCs w:val="24"/>
        </w:rPr>
        <w:t>his client</w:t>
      </w:r>
      <w:r>
        <w:rPr>
          <w:rFonts w:ascii="Arial" w:hAnsi="Arial" w:cs="Arial"/>
          <w:sz w:val="24"/>
          <w:szCs w:val="24"/>
        </w:rPr>
        <w:t xml:space="preserve"> was discussed in</w:t>
      </w:r>
      <w:r w:rsidR="00D67FFC">
        <w:rPr>
          <w:rFonts w:ascii="Arial" w:hAnsi="Arial" w:cs="Arial"/>
          <w:sz w:val="24"/>
          <w:szCs w:val="24"/>
        </w:rPr>
        <w:t xml:space="preserve"> supervision followi</w:t>
      </w:r>
      <w:r>
        <w:rPr>
          <w:rFonts w:ascii="Arial" w:hAnsi="Arial" w:cs="Arial"/>
          <w:sz w:val="24"/>
          <w:szCs w:val="24"/>
        </w:rPr>
        <w:t>ng the</w:t>
      </w:r>
      <w:r w:rsidR="00D67FFC">
        <w:rPr>
          <w:rFonts w:ascii="Arial" w:hAnsi="Arial" w:cs="Arial"/>
          <w:sz w:val="24"/>
          <w:szCs w:val="24"/>
        </w:rPr>
        <w:t xml:space="preserve"> third </w:t>
      </w:r>
      <w:r>
        <w:rPr>
          <w:rFonts w:ascii="Arial" w:hAnsi="Arial" w:cs="Arial"/>
          <w:sz w:val="24"/>
          <w:szCs w:val="24"/>
        </w:rPr>
        <w:t xml:space="preserve">counselling </w:t>
      </w:r>
      <w:r w:rsidR="00D67FFC">
        <w:rPr>
          <w:rFonts w:ascii="Arial" w:hAnsi="Arial" w:cs="Arial"/>
          <w:sz w:val="24"/>
          <w:szCs w:val="24"/>
        </w:rPr>
        <w:t xml:space="preserve">session.  There were </w:t>
      </w:r>
      <w:r w:rsidR="00210934">
        <w:rPr>
          <w:rFonts w:ascii="Arial" w:hAnsi="Arial" w:cs="Arial"/>
          <w:sz w:val="24"/>
          <w:szCs w:val="24"/>
        </w:rPr>
        <w:t>several</w:t>
      </w:r>
      <w:r w:rsidR="00D67FFC">
        <w:rPr>
          <w:rFonts w:ascii="Arial" w:hAnsi="Arial" w:cs="Arial"/>
          <w:sz w:val="24"/>
          <w:szCs w:val="24"/>
        </w:rPr>
        <w:t xml:space="preserve"> things to discuss</w:t>
      </w:r>
      <w:r>
        <w:rPr>
          <w:rFonts w:ascii="Arial" w:hAnsi="Arial" w:cs="Arial"/>
          <w:sz w:val="24"/>
          <w:szCs w:val="24"/>
        </w:rPr>
        <w:t xml:space="preserve">, one of which was the </w:t>
      </w:r>
      <w:r w:rsidR="00D67FFC">
        <w:rPr>
          <w:rFonts w:ascii="Arial" w:hAnsi="Arial" w:cs="Arial"/>
          <w:sz w:val="24"/>
          <w:szCs w:val="24"/>
        </w:rPr>
        <w:t>offer</w:t>
      </w:r>
      <w:r>
        <w:rPr>
          <w:rFonts w:ascii="Arial" w:hAnsi="Arial" w:cs="Arial"/>
          <w:sz w:val="24"/>
          <w:szCs w:val="24"/>
        </w:rPr>
        <w:t xml:space="preserve"> to </w:t>
      </w:r>
      <w:r w:rsidR="00D67FFC">
        <w:rPr>
          <w:rFonts w:ascii="Arial" w:hAnsi="Arial" w:cs="Arial"/>
          <w:sz w:val="24"/>
          <w:szCs w:val="24"/>
        </w:rPr>
        <w:t xml:space="preserve">use a small room off the ward.  This immediately changed the dynamics between </w:t>
      </w:r>
      <w:r>
        <w:rPr>
          <w:rFonts w:ascii="Arial" w:hAnsi="Arial" w:cs="Arial"/>
          <w:sz w:val="24"/>
          <w:szCs w:val="24"/>
        </w:rPr>
        <w:t xml:space="preserve">the trainee counsellor and </w:t>
      </w:r>
      <w:r w:rsidR="00210934">
        <w:rPr>
          <w:rFonts w:ascii="Arial" w:hAnsi="Arial" w:cs="Arial"/>
          <w:sz w:val="24"/>
          <w:szCs w:val="24"/>
        </w:rPr>
        <w:t>John</w:t>
      </w:r>
      <w:r w:rsidR="00D67FFC">
        <w:rPr>
          <w:rFonts w:ascii="Arial" w:hAnsi="Arial" w:cs="Arial"/>
          <w:sz w:val="24"/>
          <w:szCs w:val="24"/>
        </w:rPr>
        <w:t xml:space="preserve"> as both felt this was a more suitable space for </w:t>
      </w:r>
      <w:r>
        <w:rPr>
          <w:rFonts w:ascii="Arial" w:hAnsi="Arial" w:cs="Arial"/>
          <w:sz w:val="24"/>
          <w:szCs w:val="24"/>
        </w:rPr>
        <w:t xml:space="preserve">the </w:t>
      </w:r>
      <w:r w:rsidR="00D67FFC">
        <w:rPr>
          <w:rFonts w:ascii="Arial" w:hAnsi="Arial" w:cs="Arial"/>
          <w:sz w:val="24"/>
          <w:szCs w:val="24"/>
        </w:rPr>
        <w:t>explor</w:t>
      </w:r>
      <w:r>
        <w:rPr>
          <w:rFonts w:ascii="Arial" w:hAnsi="Arial" w:cs="Arial"/>
          <w:sz w:val="24"/>
          <w:szCs w:val="24"/>
        </w:rPr>
        <w:t>ation of</w:t>
      </w:r>
      <w:r w:rsidR="00D67FFC">
        <w:rPr>
          <w:rFonts w:ascii="Arial" w:hAnsi="Arial" w:cs="Arial"/>
          <w:sz w:val="24"/>
          <w:szCs w:val="24"/>
        </w:rPr>
        <w:t xml:space="preserve"> his feelings</w:t>
      </w:r>
      <w:r w:rsidR="00BF626E">
        <w:rPr>
          <w:rFonts w:ascii="Arial" w:hAnsi="Arial" w:cs="Arial"/>
          <w:sz w:val="24"/>
          <w:szCs w:val="24"/>
        </w:rPr>
        <w:t xml:space="preserve"> </w:t>
      </w:r>
      <w:sdt>
        <w:sdtPr>
          <w:rPr>
            <w:rFonts w:ascii="Arial" w:hAnsi="Arial" w:cs="Arial"/>
            <w:sz w:val="24"/>
            <w:szCs w:val="24"/>
          </w:rPr>
          <w:id w:val="1087271529"/>
          <w:citation/>
        </w:sdtPr>
        <w:sdtEndPr/>
        <w:sdtContent>
          <w:r w:rsidR="00BF626E">
            <w:rPr>
              <w:rFonts w:ascii="Arial" w:hAnsi="Arial" w:cs="Arial"/>
              <w:sz w:val="24"/>
              <w:szCs w:val="24"/>
            </w:rPr>
            <w:fldChar w:fldCharType="begin"/>
          </w:r>
          <w:r w:rsidR="00BF626E">
            <w:rPr>
              <w:rFonts w:ascii="Arial" w:hAnsi="Arial" w:cs="Arial"/>
              <w:sz w:val="24"/>
              <w:szCs w:val="24"/>
            </w:rPr>
            <w:instrText xml:space="preserve"> CITATION BAC16 \l 2057 </w:instrText>
          </w:r>
          <w:r w:rsidR="00BF626E">
            <w:rPr>
              <w:rFonts w:ascii="Arial" w:hAnsi="Arial" w:cs="Arial"/>
              <w:sz w:val="24"/>
              <w:szCs w:val="24"/>
            </w:rPr>
            <w:fldChar w:fldCharType="separate"/>
          </w:r>
          <w:r w:rsidR="00BF626E" w:rsidRPr="00BF626E">
            <w:rPr>
              <w:rFonts w:ascii="Arial" w:hAnsi="Arial" w:cs="Arial"/>
              <w:noProof/>
              <w:sz w:val="24"/>
              <w:szCs w:val="24"/>
            </w:rPr>
            <w:t>(BACP, 2018)</w:t>
          </w:r>
          <w:r w:rsidR="00BF626E">
            <w:rPr>
              <w:rFonts w:ascii="Arial" w:hAnsi="Arial" w:cs="Arial"/>
              <w:sz w:val="24"/>
              <w:szCs w:val="24"/>
            </w:rPr>
            <w:fldChar w:fldCharType="end"/>
          </w:r>
        </w:sdtContent>
      </w:sdt>
      <w:r w:rsidR="00D67FFC">
        <w:rPr>
          <w:rFonts w:ascii="Arial" w:hAnsi="Arial" w:cs="Arial"/>
          <w:sz w:val="24"/>
          <w:szCs w:val="24"/>
        </w:rPr>
        <w:t xml:space="preserve">. </w:t>
      </w:r>
      <w:r>
        <w:rPr>
          <w:rFonts w:ascii="Arial" w:hAnsi="Arial" w:cs="Arial"/>
          <w:sz w:val="24"/>
          <w:szCs w:val="24"/>
        </w:rPr>
        <w:t xml:space="preserve"> This also allowed the trainee counsellor the opportunity </w:t>
      </w:r>
      <w:r w:rsidR="00D67FFC">
        <w:rPr>
          <w:rFonts w:ascii="Arial" w:hAnsi="Arial" w:cs="Arial"/>
          <w:sz w:val="24"/>
          <w:szCs w:val="24"/>
        </w:rPr>
        <w:t xml:space="preserve">to connect with the person and not the patient.  </w:t>
      </w:r>
      <w:r>
        <w:rPr>
          <w:rFonts w:ascii="Arial" w:hAnsi="Arial" w:cs="Arial"/>
          <w:sz w:val="24"/>
          <w:szCs w:val="24"/>
        </w:rPr>
        <w:t xml:space="preserve">There was some </w:t>
      </w:r>
      <w:r w:rsidR="00D67FFC">
        <w:rPr>
          <w:rFonts w:ascii="Arial" w:hAnsi="Arial" w:cs="Arial"/>
          <w:sz w:val="24"/>
          <w:szCs w:val="24"/>
        </w:rPr>
        <w:t>apprehensi</w:t>
      </w:r>
      <w:r>
        <w:rPr>
          <w:rFonts w:ascii="Arial" w:hAnsi="Arial" w:cs="Arial"/>
          <w:sz w:val="24"/>
          <w:szCs w:val="24"/>
        </w:rPr>
        <w:t>on</w:t>
      </w:r>
      <w:r w:rsidR="00D67FFC">
        <w:rPr>
          <w:rFonts w:ascii="Arial" w:hAnsi="Arial" w:cs="Arial"/>
          <w:sz w:val="24"/>
          <w:szCs w:val="24"/>
        </w:rPr>
        <w:t xml:space="preserve"> about discussing this</w:t>
      </w:r>
      <w:r>
        <w:rPr>
          <w:rFonts w:ascii="Arial" w:hAnsi="Arial" w:cs="Arial"/>
          <w:sz w:val="24"/>
          <w:szCs w:val="24"/>
        </w:rPr>
        <w:t xml:space="preserve"> element</w:t>
      </w:r>
      <w:r w:rsidR="00D67FFC">
        <w:rPr>
          <w:rFonts w:ascii="Arial" w:hAnsi="Arial" w:cs="Arial"/>
          <w:sz w:val="24"/>
          <w:szCs w:val="24"/>
        </w:rPr>
        <w:t xml:space="preserve"> with </w:t>
      </w:r>
      <w:r>
        <w:rPr>
          <w:rFonts w:ascii="Arial" w:hAnsi="Arial" w:cs="Arial"/>
          <w:sz w:val="24"/>
          <w:szCs w:val="24"/>
        </w:rPr>
        <w:t>the</w:t>
      </w:r>
      <w:r w:rsidR="00D67FFC">
        <w:rPr>
          <w:rFonts w:ascii="Arial" w:hAnsi="Arial" w:cs="Arial"/>
          <w:sz w:val="24"/>
          <w:szCs w:val="24"/>
        </w:rPr>
        <w:t xml:space="preserve"> supervisor</w:t>
      </w:r>
      <w:r w:rsidR="00210934">
        <w:rPr>
          <w:rFonts w:ascii="Arial" w:hAnsi="Arial" w:cs="Arial"/>
          <w:sz w:val="24"/>
          <w:szCs w:val="24"/>
        </w:rPr>
        <w:t>,</w:t>
      </w:r>
      <w:r w:rsidR="00D67FFC">
        <w:rPr>
          <w:rFonts w:ascii="Arial" w:hAnsi="Arial" w:cs="Arial"/>
          <w:sz w:val="24"/>
          <w:szCs w:val="24"/>
        </w:rPr>
        <w:t xml:space="preserve"> but </w:t>
      </w:r>
      <w:r>
        <w:rPr>
          <w:rFonts w:ascii="Arial" w:hAnsi="Arial" w:cs="Arial"/>
          <w:sz w:val="24"/>
          <w:szCs w:val="24"/>
        </w:rPr>
        <w:t>the trainee counsellor</w:t>
      </w:r>
      <w:r w:rsidR="00D67FFC">
        <w:rPr>
          <w:rFonts w:ascii="Arial" w:hAnsi="Arial" w:cs="Arial"/>
          <w:sz w:val="24"/>
          <w:szCs w:val="24"/>
        </w:rPr>
        <w:t xml:space="preserve"> felt it was important to verbalise how it had affected the way </w:t>
      </w:r>
      <w:r>
        <w:rPr>
          <w:rFonts w:ascii="Arial" w:hAnsi="Arial" w:cs="Arial"/>
          <w:sz w:val="24"/>
          <w:szCs w:val="24"/>
        </w:rPr>
        <w:t>she</w:t>
      </w:r>
      <w:r w:rsidR="00D67FFC">
        <w:rPr>
          <w:rFonts w:ascii="Arial" w:hAnsi="Arial" w:cs="Arial"/>
          <w:sz w:val="24"/>
          <w:szCs w:val="24"/>
        </w:rPr>
        <w:t xml:space="preserve"> could work creatively with him. </w:t>
      </w:r>
      <w:r>
        <w:rPr>
          <w:rFonts w:ascii="Arial" w:hAnsi="Arial" w:cs="Arial"/>
          <w:sz w:val="24"/>
          <w:szCs w:val="24"/>
        </w:rPr>
        <w:t>The</w:t>
      </w:r>
      <w:r w:rsidR="00D67FFC">
        <w:rPr>
          <w:rFonts w:ascii="Arial" w:hAnsi="Arial" w:cs="Arial"/>
          <w:sz w:val="24"/>
          <w:szCs w:val="24"/>
        </w:rPr>
        <w:t xml:space="preserve"> supervisor validated </w:t>
      </w:r>
      <w:r>
        <w:rPr>
          <w:rFonts w:ascii="Arial" w:hAnsi="Arial" w:cs="Arial"/>
          <w:sz w:val="24"/>
          <w:szCs w:val="24"/>
        </w:rPr>
        <w:t>her</w:t>
      </w:r>
      <w:r w:rsidR="00D67FFC">
        <w:rPr>
          <w:rFonts w:ascii="Arial" w:hAnsi="Arial" w:cs="Arial"/>
          <w:sz w:val="24"/>
          <w:szCs w:val="24"/>
        </w:rPr>
        <w:t xml:space="preserve"> feelings </w:t>
      </w:r>
      <w:sdt>
        <w:sdtPr>
          <w:rPr>
            <w:rFonts w:ascii="Arial" w:hAnsi="Arial" w:cs="Arial"/>
            <w:sz w:val="24"/>
            <w:szCs w:val="24"/>
          </w:rPr>
          <w:id w:val="1301571726"/>
          <w:citation/>
        </w:sdtPr>
        <w:sdtEndPr/>
        <w:sdtContent>
          <w:r w:rsidR="00BF626E">
            <w:rPr>
              <w:rFonts w:ascii="Arial" w:hAnsi="Arial" w:cs="Arial"/>
              <w:sz w:val="24"/>
              <w:szCs w:val="24"/>
            </w:rPr>
            <w:fldChar w:fldCharType="begin"/>
          </w:r>
          <w:r w:rsidR="00BF626E">
            <w:rPr>
              <w:rFonts w:ascii="Arial" w:hAnsi="Arial" w:cs="Arial"/>
              <w:sz w:val="24"/>
              <w:szCs w:val="24"/>
            </w:rPr>
            <w:instrText xml:space="preserve"> CITATION Haw07 \l 2057 </w:instrText>
          </w:r>
          <w:r w:rsidR="00BF626E">
            <w:rPr>
              <w:rFonts w:ascii="Arial" w:hAnsi="Arial" w:cs="Arial"/>
              <w:sz w:val="24"/>
              <w:szCs w:val="24"/>
            </w:rPr>
            <w:fldChar w:fldCharType="separate"/>
          </w:r>
          <w:r w:rsidR="00BF626E" w:rsidRPr="00BF626E">
            <w:rPr>
              <w:rFonts w:ascii="Arial" w:hAnsi="Arial" w:cs="Arial"/>
              <w:noProof/>
              <w:sz w:val="24"/>
              <w:szCs w:val="24"/>
            </w:rPr>
            <w:t>(Hawkins &amp; Shohet, 2007)</w:t>
          </w:r>
          <w:r w:rsidR="00BF626E">
            <w:rPr>
              <w:rFonts w:ascii="Arial" w:hAnsi="Arial" w:cs="Arial"/>
              <w:sz w:val="24"/>
              <w:szCs w:val="24"/>
            </w:rPr>
            <w:fldChar w:fldCharType="end"/>
          </w:r>
        </w:sdtContent>
      </w:sdt>
      <w:r w:rsidR="00BF626E">
        <w:rPr>
          <w:rFonts w:ascii="Arial" w:hAnsi="Arial" w:cs="Arial"/>
          <w:sz w:val="24"/>
          <w:szCs w:val="24"/>
        </w:rPr>
        <w:t xml:space="preserve"> </w:t>
      </w:r>
      <w:r w:rsidR="00D67FFC">
        <w:rPr>
          <w:rFonts w:ascii="Arial" w:hAnsi="Arial" w:cs="Arial"/>
          <w:sz w:val="24"/>
          <w:szCs w:val="24"/>
        </w:rPr>
        <w:t xml:space="preserve">and agreed that the change in environment </w:t>
      </w:r>
      <w:r w:rsidR="00210934">
        <w:rPr>
          <w:rFonts w:ascii="Arial" w:hAnsi="Arial" w:cs="Arial"/>
          <w:sz w:val="24"/>
          <w:szCs w:val="24"/>
        </w:rPr>
        <w:t xml:space="preserve">had positively impacted on </w:t>
      </w:r>
      <w:r>
        <w:rPr>
          <w:rFonts w:ascii="Arial" w:hAnsi="Arial" w:cs="Arial"/>
          <w:sz w:val="24"/>
          <w:szCs w:val="24"/>
        </w:rPr>
        <w:t xml:space="preserve">the </w:t>
      </w:r>
      <w:r w:rsidR="00210934">
        <w:rPr>
          <w:rFonts w:ascii="Arial" w:hAnsi="Arial" w:cs="Arial"/>
          <w:sz w:val="24"/>
          <w:szCs w:val="24"/>
        </w:rPr>
        <w:t>connection to this client</w:t>
      </w:r>
      <w:r>
        <w:rPr>
          <w:rFonts w:ascii="Arial" w:hAnsi="Arial" w:cs="Arial"/>
          <w:sz w:val="24"/>
          <w:szCs w:val="24"/>
        </w:rPr>
        <w:t>, allowing the trainee counsellor t</w:t>
      </w:r>
      <w:r w:rsidR="00210934">
        <w:rPr>
          <w:rFonts w:ascii="Arial" w:hAnsi="Arial" w:cs="Arial"/>
          <w:sz w:val="24"/>
          <w:szCs w:val="24"/>
        </w:rPr>
        <w:t xml:space="preserve">o connect with the person he was before the illness. </w:t>
      </w:r>
      <w:r w:rsidR="00D67FFC">
        <w:rPr>
          <w:rFonts w:ascii="Arial" w:hAnsi="Arial" w:cs="Arial"/>
          <w:sz w:val="24"/>
          <w:szCs w:val="24"/>
        </w:rPr>
        <w:t xml:space="preserve"> </w:t>
      </w:r>
    </w:p>
    <w:p w:rsidR="006D0DA8" w:rsidRDefault="006D0DA8" w:rsidP="00573F0F">
      <w:pPr>
        <w:spacing w:line="480" w:lineRule="auto"/>
        <w:jc w:val="both"/>
        <w:rPr>
          <w:rFonts w:ascii="Arial" w:hAnsi="Arial" w:cs="Arial"/>
          <w:sz w:val="24"/>
          <w:szCs w:val="24"/>
        </w:rPr>
      </w:pPr>
    </w:p>
    <w:p w:rsidR="001729BF" w:rsidRDefault="00210934" w:rsidP="00573F0F">
      <w:pPr>
        <w:spacing w:line="480" w:lineRule="auto"/>
        <w:jc w:val="both"/>
        <w:rPr>
          <w:rFonts w:ascii="Arial" w:hAnsi="Arial" w:cs="Arial"/>
          <w:sz w:val="24"/>
          <w:szCs w:val="24"/>
        </w:rPr>
      </w:pPr>
      <w:r>
        <w:rPr>
          <w:rFonts w:ascii="Arial" w:hAnsi="Arial" w:cs="Arial"/>
          <w:sz w:val="24"/>
          <w:szCs w:val="24"/>
        </w:rPr>
        <w:lastRenderedPageBreak/>
        <w:t>Another issue brought to this session was to get guidance on what</w:t>
      </w:r>
      <w:r w:rsidR="003E6C49">
        <w:rPr>
          <w:rFonts w:ascii="Arial" w:hAnsi="Arial" w:cs="Arial"/>
          <w:sz w:val="24"/>
          <w:szCs w:val="24"/>
        </w:rPr>
        <w:t xml:space="preserve"> </w:t>
      </w:r>
      <w:r>
        <w:rPr>
          <w:rFonts w:ascii="Arial" w:hAnsi="Arial" w:cs="Arial"/>
          <w:sz w:val="24"/>
          <w:szCs w:val="24"/>
        </w:rPr>
        <w:t xml:space="preserve">should or should not </w:t>
      </w:r>
      <w:r w:rsidR="003E6C49">
        <w:rPr>
          <w:rFonts w:ascii="Arial" w:hAnsi="Arial" w:cs="Arial"/>
          <w:sz w:val="24"/>
          <w:szCs w:val="24"/>
        </w:rPr>
        <w:t xml:space="preserve">be </w:t>
      </w:r>
      <w:r>
        <w:rPr>
          <w:rFonts w:ascii="Arial" w:hAnsi="Arial" w:cs="Arial"/>
          <w:sz w:val="24"/>
          <w:szCs w:val="24"/>
        </w:rPr>
        <w:t>sa</w:t>
      </w:r>
      <w:r w:rsidR="003E6C49">
        <w:rPr>
          <w:rFonts w:ascii="Arial" w:hAnsi="Arial" w:cs="Arial"/>
          <w:sz w:val="24"/>
          <w:szCs w:val="24"/>
        </w:rPr>
        <w:t>id</w:t>
      </w:r>
      <w:r>
        <w:rPr>
          <w:rFonts w:ascii="Arial" w:hAnsi="Arial" w:cs="Arial"/>
          <w:sz w:val="24"/>
          <w:szCs w:val="24"/>
        </w:rPr>
        <w:t xml:space="preserve"> to any other health professional who had contact with </w:t>
      </w:r>
      <w:r w:rsidR="003E6C49">
        <w:rPr>
          <w:rFonts w:ascii="Arial" w:hAnsi="Arial" w:cs="Arial"/>
          <w:sz w:val="24"/>
          <w:szCs w:val="24"/>
        </w:rPr>
        <w:t>John</w:t>
      </w:r>
      <w:r>
        <w:rPr>
          <w:rFonts w:ascii="Arial" w:hAnsi="Arial" w:cs="Arial"/>
          <w:sz w:val="24"/>
          <w:szCs w:val="24"/>
        </w:rPr>
        <w:t xml:space="preserve">.  </w:t>
      </w:r>
      <w:r w:rsidR="003E6C49">
        <w:rPr>
          <w:rFonts w:ascii="Arial" w:hAnsi="Arial" w:cs="Arial"/>
          <w:sz w:val="24"/>
          <w:szCs w:val="24"/>
        </w:rPr>
        <w:t>W</w:t>
      </w:r>
      <w:r>
        <w:rPr>
          <w:rFonts w:ascii="Arial" w:hAnsi="Arial" w:cs="Arial"/>
          <w:sz w:val="24"/>
          <w:szCs w:val="24"/>
        </w:rPr>
        <w:t>ork</w:t>
      </w:r>
      <w:r w:rsidR="003E6C49">
        <w:rPr>
          <w:rFonts w:ascii="Arial" w:hAnsi="Arial" w:cs="Arial"/>
          <w:sz w:val="24"/>
          <w:szCs w:val="24"/>
        </w:rPr>
        <w:t>ing</w:t>
      </w:r>
      <w:r>
        <w:rPr>
          <w:rFonts w:ascii="Arial" w:hAnsi="Arial" w:cs="Arial"/>
          <w:sz w:val="24"/>
          <w:szCs w:val="24"/>
        </w:rPr>
        <w:t xml:space="preserve"> as part of multi-disciplinary teams within the NHS setting, there was an expectation that</w:t>
      </w:r>
      <w:r w:rsidR="003E6C49">
        <w:rPr>
          <w:rFonts w:ascii="Arial" w:hAnsi="Arial" w:cs="Arial"/>
          <w:sz w:val="24"/>
          <w:szCs w:val="24"/>
        </w:rPr>
        <w:t xml:space="preserve"> someone would enquire about</w:t>
      </w:r>
      <w:r>
        <w:rPr>
          <w:rFonts w:ascii="Arial" w:hAnsi="Arial" w:cs="Arial"/>
          <w:sz w:val="24"/>
          <w:szCs w:val="24"/>
        </w:rPr>
        <w:t xml:space="preserve"> how John was doing. </w:t>
      </w:r>
      <w:r w:rsidR="00C4074A">
        <w:rPr>
          <w:rFonts w:ascii="Arial" w:hAnsi="Arial" w:cs="Arial"/>
          <w:sz w:val="24"/>
          <w:szCs w:val="24"/>
        </w:rPr>
        <w:t>Was it important to maintain</w:t>
      </w:r>
      <w:r>
        <w:rPr>
          <w:rFonts w:ascii="Arial" w:hAnsi="Arial" w:cs="Arial"/>
          <w:sz w:val="24"/>
          <w:szCs w:val="24"/>
        </w:rPr>
        <w:t xml:space="preserve"> the client’s confidentiality and not </w:t>
      </w:r>
      <w:r w:rsidR="00C4074A">
        <w:rPr>
          <w:rFonts w:ascii="Arial" w:hAnsi="Arial" w:cs="Arial"/>
          <w:sz w:val="24"/>
          <w:szCs w:val="24"/>
        </w:rPr>
        <w:t>disclose</w:t>
      </w:r>
      <w:r>
        <w:rPr>
          <w:rFonts w:ascii="Arial" w:hAnsi="Arial" w:cs="Arial"/>
          <w:sz w:val="24"/>
          <w:szCs w:val="24"/>
        </w:rPr>
        <w:t xml:space="preserve"> anything or </w:t>
      </w:r>
      <w:r w:rsidR="00C4074A">
        <w:rPr>
          <w:rFonts w:ascii="Arial" w:hAnsi="Arial" w:cs="Arial"/>
          <w:sz w:val="24"/>
          <w:szCs w:val="24"/>
        </w:rPr>
        <w:t xml:space="preserve">discuss with other health professionals </w:t>
      </w:r>
      <w:r>
        <w:rPr>
          <w:rFonts w:ascii="Arial" w:hAnsi="Arial" w:cs="Arial"/>
          <w:sz w:val="24"/>
          <w:szCs w:val="24"/>
        </w:rPr>
        <w:t xml:space="preserve">as </w:t>
      </w:r>
      <w:r w:rsidR="00C4074A">
        <w:rPr>
          <w:rFonts w:ascii="Arial" w:hAnsi="Arial" w:cs="Arial"/>
          <w:sz w:val="24"/>
          <w:szCs w:val="24"/>
        </w:rPr>
        <w:t>John</w:t>
      </w:r>
      <w:r>
        <w:rPr>
          <w:rFonts w:ascii="Arial" w:hAnsi="Arial" w:cs="Arial"/>
          <w:sz w:val="24"/>
          <w:szCs w:val="24"/>
        </w:rPr>
        <w:t xml:space="preserve"> had given consent to share</w:t>
      </w:r>
      <w:r w:rsidR="00BF626E">
        <w:rPr>
          <w:rFonts w:ascii="Arial" w:hAnsi="Arial" w:cs="Arial"/>
          <w:sz w:val="24"/>
          <w:szCs w:val="24"/>
        </w:rPr>
        <w:t xml:space="preserve"> </w:t>
      </w:r>
      <w:sdt>
        <w:sdtPr>
          <w:rPr>
            <w:rFonts w:ascii="Arial" w:hAnsi="Arial" w:cs="Arial"/>
            <w:sz w:val="24"/>
            <w:szCs w:val="24"/>
          </w:rPr>
          <w:id w:val="974874459"/>
          <w:citation/>
        </w:sdtPr>
        <w:sdtEndPr/>
        <w:sdtContent>
          <w:r w:rsidR="00BF626E">
            <w:rPr>
              <w:rFonts w:ascii="Arial" w:hAnsi="Arial" w:cs="Arial"/>
              <w:sz w:val="24"/>
              <w:szCs w:val="24"/>
            </w:rPr>
            <w:fldChar w:fldCharType="begin"/>
          </w:r>
          <w:r w:rsidR="00BF626E">
            <w:rPr>
              <w:rFonts w:ascii="Arial" w:hAnsi="Arial" w:cs="Arial"/>
              <w:sz w:val="24"/>
              <w:szCs w:val="24"/>
            </w:rPr>
            <w:instrText xml:space="preserve"> CITATION BAC16 \l 2057 </w:instrText>
          </w:r>
          <w:r w:rsidR="00BF626E">
            <w:rPr>
              <w:rFonts w:ascii="Arial" w:hAnsi="Arial" w:cs="Arial"/>
              <w:sz w:val="24"/>
              <w:szCs w:val="24"/>
            </w:rPr>
            <w:fldChar w:fldCharType="separate"/>
          </w:r>
          <w:r w:rsidR="00BF626E" w:rsidRPr="00BF626E">
            <w:rPr>
              <w:rFonts w:ascii="Arial" w:hAnsi="Arial" w:cs="Arial"/>
              <w:noProof/>
              <w:sz w:val="24"/>
              <w:szCs w:val="24"/>
            </w:rPr>
            <w:t>(BACP, 2018)</w:t>
          </w:r>
          <w:r w:rsidR="00BF626E">
            <w:rPr>
              <w:rFonts w:ascii="Arial" w:hAnsi="Arial" w:cs="Arial"/>
              <w:sz w:val="24"/>
              <w:szCs w:val="24"/>
            </w:rPr>
            <w:fldChar w:fldCharType="end"/>
          </w:r>
        </w:sdtContent>
      </w:sdt>
      <w:r>
        <w:rPr>
          <w:rFonts w:ascii="Arial" w:hAnsi="Arial" w:cs="Arial"/>
          <w:sz w:val="24"/>
          <w:szCs w:val="24"/>
        </w:rPr>
        <w:t xml:space="preserve">.  </w:t>
      </w:r>
      <w:r w:rsidR="00C4074A">
        <w:rPr>
          <w:rFonts w:ascii="Arial" w:hAnsi="Arial" w:cs="Arial"/>
          <w:sz w:val="24"/>
          <w:szCs w:val="24"/>
        </w:rPr>
        <w:t xml:space="preserve">The </w:t>
      </w:r>
      <w:r>
        <w:rPr>
          <w:rFonts w:ascii="Arial" w:hAnsi="Arial" w:cs="Arial"/>
          <w:sz w:val="24"/>
          <w:szCs w:val="24"/>
        </w:rPr>
        <w:t>supervisor</w:t>
      </w:r>
      <w:r w:rsidR="00C4074A">
        <w:rPr>
          <w:rFonts w:ascii="Arial" w:hAnsi="Arial" w:cs="Arial"/>
          <w:sz w:val="24"/>
          <w:szCs w:val="24"/>
        </w:rPr>
        <w:t xml:space="preserve"> posed </w:t>
      </w:r>
      <w:r>
        <w:rPr>
          <w:rFonts w:ascii="Arial" w:hAnsi="Arial" w:cs="Arial"/>
          <w:sz w:val="24"/>
          <w:szCs w:val="24"/>
        </w:rPr>
        <w:t xml:space="preserve">a gentle challenge and asked </w:t>
      </w:r>
      <w:r w:rsidR="00C4074A">
        <w:rPr>
          <w:rFonts w:ascii="Arial" w:hAnsi="Arial" w:cs="Arial"/>
          <w:sz w:val="24"/>
          <w:szCs w:val="24"/>
        </w:rPr>
        <w:t>the trainee counsellor</w:t>
      </w:r>
      <w:r>
        <w:rPr>
          <w:rFonts w:ascii="Arial" w:hAnsi="Arial" w:cs="Arial"/>
          <w:sz w:val="24"/>
          <w:szCs w:val="24"/>
        </w:rPr>
        <w:t xml:space="preserve"> what </w:t>
      </w:r>
      <w:r w:rsidR="00C4074A">
        <w:rPr>
          <w:rFonts w:ascii="Arial" w:hAnsi="Arial" w:cs="Arial"/>
          <w:sz w:val="24"/>
          <w:szCs w:val="24"/>
        </w:rPr>
        <w:t>she</w:t>
      </w:r>
      <w:r>
        <w:rPr>
          <w:rFonts w:ascii="Arial" w:hAnsi="Arial" w:cs="Arial"/>
          <w:sz w:val="24"/>
          <w:szCs w:val="24"/>
        </w:rPr>
        <w:t xml:space="preserve"> thought </w:t>
      </w:r>
      <w:r w:rsidR="00C4074A">
        <w:rPr>
          <w:rFonts w:ascii="Arial" w:hAnsi="Arial" w:cs="Arial"/>
          <w:sz w:val="24"/>
          <w:szCs w:val="24"/>
        </w:rPr>
        <w:t>she</w:t>
      </w:r>
      <w:r>
        <w:rPr>
          <w:rFonts w:ascii="Arial" w:hAnsi="Arial" w:cs="Arial"/>
          <w:sz w:val="24"/>
          <w:szCs w:val="24"/>
        </w:rPr>
        <w:t xml:space="preserve"> should do.  </w:t>
      </w:r>
      <w:r w:rsidR="00C4074A">
        <w:rPr>
          <w:rFonts w:ascii="Arial" w:hAnsi="Arial" w:cs="Arial"/>
          <w:sz w:val="24"/>
          <w:szCs w:val="24"/>
        </w:rPr>
        <w:t xml:space="preserve">When the trainee counsellor </w:t>
      </w:r>
      <w:r>
        <w:rPr>
          <w:rFonts w:ascii="Arial" w:hAnsi="Arial" w:cs="Arial"/>
          <w:sz w:val="24"/>
          <w:szCs w:val="24"/>
        </w:rPr>
        <w:t xml:space="preserve">responded that </w:t>
      </w:r>
      <w:r w:rsidR="00C4074A">
        <w:rPr>
          <w:rFonts w:ascii="Arial" w:hAnsi="Arial" w:cs="Arial"/>
          <w:sz w:val="24"/>
          <w:szCs w:val="24"/>
        </w:rPr>
        <w:t>she</w:t>
      </w:r>
      <w:r>
        <w:rPr>
          <w:rFonts w:ascii="Arial" w:hAnsi="Arial" w:cs="Arial"/>
          <w:sz w:val="24"/>
          <w:szCs w:val="24"/>
        </w:rPr>
        <w:t xml:space="preserve"> would like to ask John how he wanted </w:t>
      </w:r>
      <w:r w:rsidR="00C4074A">
        <w:rPr>
          <w:rFonts w:ascii="Arial" w:hAnsi="Arial" w:cs="Arial"/>
          <w:sz w:val="24"/>
          <w:szCs w:val="24"/>
        </w:rPr>
        <w:t>her</w:t>
      </w:r>
      <w:r>
        <w:rPr>
          <w:rFonts w:ascii="Arial" w:hAnsi="Arial" w:cs="Arial"/>
          <w:sz w:val="24"/>
          <w:szCs w:val="24"/>
        </w:rPr>
        <w:t xml:space="preserve"> to respond</w:t>
      </w:r>
      <w:r w:rsidR="00C4074A">
        <w:rPr>
          <w:rFonts w:ascii="Arial" w:hAnsi="Arial" w:cs="Arial"/>
          <w:sz w:val="24"/>
          <w:szCs w:val="24"/>
        </w:rPr>
        <w:t xml:space="preserve">, the </w:t>
      </w:r>
      <w:r>
        <w:rPr>
          <w:rFonts w:ascii="Arial" w:hAnsi="Arial" w:cs="Arial"/>
          <w:sz w:val="24"/>
          <w:szCs w:val="24"/>
        </w:rPr>
        <w:t xml:space="preserve">supervisor was happy </w:t>
      </w:r>
      <w:r w:rsidR="00C4074A">
        <w:rPr>
          <w:rFonts w:ascii="Arial" w:hAnsi="Arial" w:cs="Arial"/>
          <w:sz w:val="24"/>
          <w:szCs w:val="24"/>
        </w:rPr>
        <w:t xml:space="preserve">to support this action.  </w:t>
      </w:r>
      <w:r w:rsidR="001729BF">
        <w:rPr>
          <w:rFonts w:ascii="Arial" w:hAnsi="Arial" w:cs="Arial"/>
          <w:sz w:val="24"/>
          <w:szCs w:val="24"/>
        </w:rPr>
        <w:t>I</w:t>
      </w:r>
      <w:r w:rsidR="00C4074A">
        <w:rPr>
          <w:rFonts w:ascii="Arial" w:hAnsi="Arial" w:cs="Arial"/>
          <w:sz w:val="24"/>
          <w:szCs w:val="24"/>
        </w:rPr>
        <w:t>t was important that this question was</w:t>
      </w:r>
      <w:r w:rsidR="001729BF">
        <w:rPr>
          <w:rFonts w:ascii="Arial" w:hAnsi="Arial" w:cs="Arial"/>
          <w:sz w:val="24"/>
          <w:szCs w:val="24"/>
        </w:rPr>
        <w:t xml:space="preserve"> addressed in supervision </w:t>
      </w:r>
      <w:r w:rsidR="00C4074A">
        <w:rPr>
          <w:rFonts w:ascii="Arial" w:hAnsi="Arial" w:cs="Arial"/>
          <w:sz w:val="24"/>
          <w:szCs w:val="24"/>
        </w:rPr>
        <w:t xml:space="preserve">to ensure that the trainee counsellor would respond in the ‘correct’ way and not feel like she had been put on the spot.  </w:t>
      </w:r>
    </w:p>
    <w:p w:rsidR="00C4074A" w:rsidRDefault="00C4074A" w:rsidP="00573F0F">
      <w:pPr>
        <w:spacing w:line="480" w:lineRule="auto"/>
        <w:jc w:val="both"/>
        <w:rPr>
          <w:rFonts w:ascii="Arial" w:hAnsi="Arial" w:cs="Arial"/>
          <w:sz w:val="24"/>
          <w:szCs w:val="24"/>
        </w:rPr>
      </w:pPr>
    </w:p>
    <w:p w:rsidR="00535987" w:rsidRDefault="00535987" w:rsidP="00573F0F">
      <w:pPr>
        <w:spacing w:line="480" w:lineRule="auto"/>
        <w:jc w:val="both"/>
        <w:rPr>
          <w:rFonts w:ascii="Arial" w:hAnsi="Arial" w:cs="Arial"/>
          <w:sz w:val="24"/>
          <w:szCs w:val="24"/>
        </w:rPr>
      </w:pPr>
      <w:r>
        <w:rPr>
          <w:rFonts w:ascii="Arial" w:hAnsi="Arial" w:cs="Arial"/>
          <w:sz w:val="24"/>
          <w:szCs w:val="24"/>
        </w:rPr>
        <w:t>T</w:t>
      </w:r>
      <w:r w:rsidR="001729BF">
        <w:rPr>
          <w:rFonts w:ascii="Arial" w:hAnsi="Arial" w:cs="Arial"/>
          <w:sz w:val="24"/>
          <w:szCs w:val="24"/>
        </w:rPr>
        <w:t>he following few sessions with John</w:t>
      </w:r>
      <w:r>
        <w:rPr>
          <w:rFonts w:ascii="Arial" w:hAnsi="Arial" w:cs="Arial"/>
          <w:sz w:val="24"/>
          <w:szCs w:val="24"/>
        </w:rPr>
        <w:t xml:space="preserve"> </w:t>
      </w:r>
      <w:r w:rsidR="000B4878">
        <w:rPr>
          <w:rFonts w:ascii="Arial" w:hAnsi="Arial" w:cs="Arial"/>
          <w:sz w:val="24"/>
          <w:szCs w:val="24"/>
        </w:rPr>
        <w:t>explored his strengths and capabilities to gain an understanding of his long</w:t>
      </w:r>
      <w:r w:rsidR="001729BF">
        <w:rPr>
          <w:rFonts w:ascii="Arial" w:hAnsi="Arial" w:cs="Arial"/>
          <w:sz w:val="24"/>
          <w:szCs w:val="24"/>
        </w:rPr>
        <w:t>-</w:t>
      </w:r>
      <w:r w:rsidR="000B4878">
        <w:rPr>
          <w:rFonts w:ascii="Arial" w:hAnsi="Arial" w:cs="Arial"/>
          <w:sz w:val="24"/>
          <w:szCs w:val="24"/>
        </w:rPr>
        <w:t>term health condition, his coping mechanisms, his support network and adjustments/acceptance of the current situation.  I</w:t>
      </w:r>
      <w:r>
        <w:rPr>
          <w:rFonts w:ascii="Arial" w:hAnsi="Arial" w:cs="Arial"/>
          <w:sz w:val="24"/>
          <w:szCs w:val="24"/>
        </w:rPr>
        <w:t>n the next s</w:t>
      </w:r>
      <w:r w:rsidR="000B4878">
        <w:rPr>
          <w:rFonts w:ascii="Arial" w:hAnsi="Arial" w:cs="Arial"/>
          <w:sz w:val="24"/>
          <w:szCs w:val="24"/>
        </w:rPr>
        <w:t>upervision</w:t>
      </w:r>
      <w:r>
        <w:rPr>
          <w:rFonts w:ascii="Arial" w:hAnsi="Arial" w:cs="Arial"/>
          <w:sz w:val="24"/>
          <w:szCs w:val="24"/>
        </w:rPr>
        <w:t xml:space="preserve"> session, the supervisor went through</w:t>
      </w:r>
      <w:r w:rsidR="000B4878">
        <w:rPr>
          <w:rFonts w:ascii="Arial" w:hAnsi="Arial" w:cs="Arial"/>
          <w:sz w:val="24"/>
          <w:szCs w:val="24"/>
        </w:rPr>
        <w:t xml:space="preserve"> the medical crisis model</w:t>
      </w:r>
      <w:r w:rsidR="001729BF">
        <w:rPr>
          <w:rFonts w:ascii="Arial" w:hAnsi="Arial" w:cs="Arial"/>
          <w:sz w:val="24"/>
          <w:szCs w:val="24"/>
        </w:rPr>
        <w:t xml:space="preserve"> which is the model that the NHS have implemented</w:t>
      </w:r>
      <w:r w:rsidR="00BF626E">
        <w:rPr>
          <w:rFonts w:ascii="Arial" w:hAnsi="Arial" w:cs="Arial"/>
          <w:sz w:val="24"/>
          <w:szCs w:val="24"/>
        </w:rPr>
        <w:t xml:space="preserve"> </w:t>
      </w:r>
      <w:sdt>
        <w:sdtPr>
          <w:rPr>
            <w:rFonts w:ascii="Arial" w:hAnsi="Arial" w:cs="Arial"/>
            <w:sz w:val="24"/>
            <w:szCs w:val="24"/>
          </w:rPr>
          <w:id w:val="-979461167"/>
          <w:citation/>
        </w:sdtPr>
        <w:sdtEndPr/>
        <w:sdtContent>
          <w:r w:rsidR="00BF626E">
            <w:rPr>
              <w:rFonts w:ascii="Arial" w:hAnsi="Arial" w:cs="Arial"/>
              <w:sz w:val="24"/>
              <w:szCs w:val="24"/>
            </w:rPr>
            <w:fldChar w:fldCharType="begin"/>
          </w:r>
          <w:r w:rsidR="00BF626E">
            <w:rPr>
              <w:rFonts w:ascii="Arial" w:hAnsi="Arial" w:cs="Arial"/>
              <w:sz w:val="24"/>
              <w:szCs w:val="24"/>
            </w:rPr>
            <w:instrText xml:space="preserve"> CITATION Pol95 \l 2057 </w:instrText>
          </w:r>
          <w:r w:rsidR="00BF626E">
            <w:rPr>
              <w:rFonts w:ascii="Arial" w:hAnsi="Arial" w:cs="Arial"/>
              <w:sz w:val="24"/>
              <w:szCs w:val="24"/>
            </w:rPr>
            <w:fldChar w:fldCharType="separate"/>
          </w:r>
          <w:r w:rsidR="00BF626E" w:rsidRPr="00BF626E">
            <w:rPr>
              <w:rFonts w:ascii="Arial" w:hAnsi="Arial" w:cs="Arial"/>
              <w:noProof/>
              <w:sz w:val="24"/>
              <w:szCs w:val="24"/>
            </w:rPr>
            <w:t>(Pollin &amp; Kanaan, 1995)</w:t>
          </w:r>
          <w:r w:rsidR="00BF626E">
            <w:rPr>
              <w:rFonts w:ascii="Arial" w:hAnsi="Arial" w:cs="Arial"/>
              <w:sz w:val="24"/>
              <w:szCs w:val="24"/>
            </w:rPr>
            <w:fldChar w:fldCharType="end"/>
          </w:r>
        </w:sdtContent>
      </w:sdt>
      <w:r w:rsidR="000B4878">
        <w:rPr>
          <w:rFonts w:ascii="Arial" w:hAnsi="Arial" w:cs="Arial"/>
          <w:sz w:val="24"/>
          <w:szCs w:val="24"/>
        </w:rPr>
        <w:t xml:space="preserve">.  </w:t>
      </w:r>
      <w:r>
        <w:rPr>
          <w:rFonts w:ascii="Arial" w:hAnsi="Arial" w:cs="Arial"/>
          <w:sz w:val="24"/>
          <w:szCs w:val="24"/>
        </w:rPr>
        <w:t>The trainee counsellor was able to see</w:t>
      </w:r>
      <w:r w:rsidR="001729BF">
        <w:rPr>
          <w:rFonts w:ascii="Arial" w:hAnsi="Arial" w:cs="Arial"/>
          <w:sz w:val="24"/>
          <w:szCs w:val="24"/>
        </w:rPr>
        <w:t xml:space="preserve"> how t</w:t>
      </w:r>
      <w:r w:rsidR="000B4878">
        <w:rPr>
          <w:rFonts w:ascii="Arial" w:hAnsi="Arial" w:cs="Arial"/>
          <w:sz w:val="24"/>
          <w:szCs w:val="24"/>
        </w:rPr>
        <w:t xml:space="preserve">his would help to engage with </w:t>
      </w:r>
      <w:r w:rsidR="001729BF">
        <w:rPr>
          <w:rFonts w:ascii="Arial" w:hAnsi="Arial" w:cs="Arial"/>
          <w:sz w:val="24"/>
          <w:szCs w:val="24"/>
        </w:rPr>
        <w:t>John</w:t>
      </w:r>
      <w:r w:rsidR="000B4878">
        <w:rPr>
          <w:rFonts w:ascii="Arial" w:hAnsi="Arial" w:cs="Arial"/>
          <w:sz w:val="24"/>
          <w:szCs w:val="24"/>
        </w:rPr>
        <w:t xml:space="preserve"> about his acceptance</w:t>
      </w:r>
      <w:r w:rsidR="001729BF">
        <w:rPr>
          <w:rFonts w:ascii="Arial" w:hAnsi="Arial" w:cs="Arial"/>
          <w:sz w:val="24"/>
          <w:szCs w:val="24"/>
        </w:rPr>
        <w:t xml:space="preserve"> of his health condition and the uncertainty for the future</w:t>
      </w:r>
      <w:r w:rsidR="000B4878">
        <w:rPr>
          <w:rFonts w:ascii="Arial" w:hAnsi="Arial" w:cs="Arial"/>
          <w:sz w:val="24"/>
          <w:szCs w:val="24"/>
        </w:rPr>
        <w:t xml:space="preserve">.  </w:t>
      </w:r>
      <w:r w:rsidR="00D51549">
        <w:rPr>
          <w:rFonts w:ascii="Arial" w:hAnsi="Arial" w:cs="Arial"/>
          <w:sz w:val="24"/>
          <w:szCs w:val="24"/>
        </w:rPr>
        <w:t xml:space="preserve">John was unsure how many operations he would </w:t>
      </w:r>
      <w:r>
        <w:rPr>
          <w:rFonts w:ascii="Arial" w:hAnsi="Arial" w:cs="Arial"/>
          <w:sz w:val="24"/>
          <w:szCs w:val="24"/>
        </w:rPr>
        <w:t>need,</w:t>
      </w:r>
      <w:r w:rsidR="00D51549">
        <w:rPr>
          <w:rFonts w:ascii="Arial" w:hAnsi="Arial" w:cs="Arial"/>
          <w:sz w:val="24"/>
          <w:szCs w:val="24"/>
        </w:rPr>
        <w:t xml:space="preserve"> and he felt he had no control which led to immense anxiety over the possibility of being given dates and then the operations being cancelled. To help manage this anxiety, John </w:t>
      </w:r>
      <w:r>
        <w:rPr>
          <w:rFonts w:ascii="Arial" w:hAnsi="Arial" w:cs="Arial"/>
          <w:sz w:val="24"/>
          <w:szCs w:val="24"/>
        </w:rPr>
        <w:t xml:space="preserve">had </w:t>
      </w:r>
      <w:r w:rsidR="00D51549">
        <w:rPr>
          <w:rFonts w:ascii="Arial" w:hAnsi="Arial" w:cs="Arial"/>
          <w:sz w:val="24"/>
          <w:szCs w:val="24"/>
        </w:rPr>
        <w:t xml:space="preserve">asked if his wife could attend </w:t>
      </w:r>
      <w:r>
        <w:rPr>
          <w:rFonts w:ascii="Arial" w:hAnsi="Arial" w:cs="Arial"/>
          <w:sz w:val="24"/>
          <w:szCs w:val="24"/>
        </w:rPr>
        <w:t>the</w:t>
      </w:r>
      <w:r w:rsidR="00D51549">
        <w:rPr>
          <w:rFonts w:ascii="Arial" w:hAnsi="Arial" w:cs="Arial"/>
          <w:sz w:val="24"/>
          <w:szCs w:val="24"/>
        </w:rPr>
        <w:t xml:space="preserve"> next session.  </w:t>
      </w:r>
      <w:r>
        <w:rPr>
          <w:rFonts w:ascii="Arial" w:hAnsi="Arial" w:cs="Arial"/>
          <w:sz w:val="24"/>
          <w:szCs w:val="24"/>
        </w:rPr>
        <w:t xml:space="preserve">This was </w:t>
      </w:r>
      <w:r w:rsidR="00D51549">
        <w:rPr>
          <w:rFonts w:ascii="Arial" w:hAnsi="Arial" w:cs="Arial"/>
          <w:sz w:val="24"/>
          <w:szCs w:val="24"/>
        </w:rPr>
        <w:t xml:space="preserve">discussed with </w:t>
      </w:r>
      <w:r>
        <w:rPr>
          <w:rFonts w:ascii="Arial" w:hAnsi="Arial" w:cs="Arial"/>
          <w:sz w:val="24"/>
          <w:szCs w:val="24"/>
        </w:rPr>
        <w:t>the</w:t>
      </w:r>
      <w:r w:rsidR="00D51549">
        <w:rPr>
          <w:rFonts w:ascii="Arial" w:hAnsi="Arial" w:cs="Arial"/>
          <w:sz w:val="24"/>
          <w:szCs w:val="24"/>
        </w:rPr>
        <w:t xml:space="preserve"> supervisor to clarify firstly if this was allowed, what role</w:t>
      </w:r>
      <w:r>
        <w:rPr>
          <w:rFonts w:ascii="Arial" w:hAnsi="Arial" w:cs="Arial"/>
          <w:sz w:val="24"/>
          <w:szCs w:val="24"/>
        </w:rPr>
        <w:t xml:space="preserve"> the trainee counsellor</w:t>
      </w:r>
      <w:r w:rsidR="00D51549">
        <w:rPr>
          <w:rFonts w:ascii="Arial" w:hAnsi="Arial" w:cs="Arial"/>
          <w:sz w:val="24"/>
          <w:szCs w:val="24"/>
        </w:rPr>
        <w:t xml:space="preserve"> would </w:t>
      </w:r>
      <w:r>
        <w:rPr>
          <w:rFonts w:ascii="Arial" w:hAnsi="Arial" w:cs="Arial"/>
          <w:sz w:val="24"/>
          <w:szCs w:val="24"/>
        </w:rPr>
        <w:t>play</w:t>
      </w:r>
      <w:r w:rsidR="00D51549">
        <w:rPr>
          <w:rFonts w:ascii="Arial" w:hAnsi="Arial" w:cs="Arial"/>
          <w:sz w:val="24"/>
          <w:szCs w:val="24"/>
        </w:rPr>
        <w:t xml:space="preserve"> within this session and where </w:t>
      </w:r>
      <w:r w:rsidR="00D51549">
        <w:rPr>
          <w:rFonts w:ascii="Arial" w:hAnsi="Arial" w:cs="Arial"/>
          <w:sz w:val="24"/>
          <w:szCs w:val="24"/>
        </w:rPr>
        <w:lastRenderedPageBreak/>
        <w:t xml:space="preserve">boundaries would lie. </w:t>
      </w:r>
      <w:r>
        <w:rPr>
          <w:rFonts w:ascii="Arial" w:hAnsi="Arial" w:cs="Arial"/>
          <w:sz w:val="24"/>
          <w:szCs w:val="24"/>
        </w:rPr>
        <w:t xml:space="preserve">The </w:t>
      </w:r>
      <w:r w:rsidR="00D51549">
        <w:rPr>
          <w:rFonts w:ascii="Arial" w:hAnsi="Arial" w:cs="Arial"/>
          <w:sz w:val="24"/>
          <w:szCs w:val="24"/>
        </w:rPr>
        <w:t xml:space="preserve">supervisor confirmed this was </w:t>
      </w:r>
      <w:r>
        <w:rPr>
          <w:rFonts w:ascii="Arial" w:hAnsi="Arial" w:cs="Arial"/>
          <w:sz w:val="24"/>
          <w:szCs w:val="24"/>
        </w:rPr>
        <w:t xml:space="preserve">allowed and that meeting the family is </w:t>
      </w:r>
      <w:r w:rsidR="00D51549">
        <w:rPr>
          <w:rFonts w:ascii="Arial" w:hAnsi="Arial" w:cs="Arial"/>
          <w:sz w:val="24"/>
          <w:szCs w:val="24"/>
        </w:rPr>
        <w:t>encouraged</w:t>
      </w:r>
      <w:r>
        <w:rPr>
          <w:rFonts w:ascii="Arial" w:hAnsi="Arial" w:cs="Arial"/>
          <w:sz w:val="24"/>
          <w:szCs w:val="24"/>
        </w:rPr>
        <w:t xml:space="preserve"> as it was in the best interests of the client</w:t>
      </w:r>
      <w:r w:rsidR="00BF626E">
        <w:rPr>
          <w:rFonts w:ascii="Arial" w:hAnsi="Arial" w:cs="Arial"/>
          <w:sz w:val="24"/>
          <w:szCs w:val="24"/>
        </w:rPr>
        <w:t xml:space="preserve"> </w:t>
      </w:r>
      <w:sdt>
        <w:sdtPr>
          <w:rPr>
            <w:rFonts w:ascii="Arial" w:hAnsi="Arial" w:cs="Arial"/>
            <w:sz w:val="24"/>
            <w:szCs w:val="24"/>
          </w:rPr>
          <w:id w:val="-757588871"/>
          <w:citation/>
        </w:sdtPr>
        <w:sdtEndPr/>
        <w:sdtContent>
          <w:r w:rsidR="00BF626E">
            <w:rPr>
              <w:rFonts w:ascii="Arial" w:hAnsi="Arial" w:cs="Arial"/>
              <w:sz w:val="24"/>
              <w:szCs w:val="24"/>
            </w:rPr>
            <w:fldChar w:fldCharType="begin"/>
          </w:r>
          <w:r w:rsidR="00BF626E">
            <w:rPr>
              <w:rFonts w:ascii="Arial" w:hAnsi="Arial" w:cs="Arial"/>
              <w:sz w:val="24"/>
              <w:szCs w:val="24"/>
            </w:rPr>
            <w:instrText xml:space="preserve"> CITATION Rog57 \l 2057 </w:instrText>
          </w:r>
          <w:r w:rsidR="00BF626E">
            <w:rPr>
              <w:rFonts w:ascii="Arial" w:hAnsi="Arial" w:cs="Arial"/>
              <w:sz w:val="24"/>
              <w:szCs w:val="24"/>
            </w:rPr>
            <w:fldChar w:fldCharType="separate"/>
          </w:r>
          <w:r w:rsidR="00BF626E" w:rsidRPr="00BF626E">
            <w:rPr>
              <w:rFonts w:ascii="Arial" w:hAnsi="Arial" w:cs="Arial"/>
              <w:noProof/>
              <w:sz w:val="24"/>
              <w:szCs w:val="24"/>
            </w:rPr>
            <w:t>(Rogers, 1957)</w:t>
          </w:r>
          <w:r w:rsidR="00BF626E">
            <w:rPr>
              <w:rFonts w:ascii="Arial" w:hAnsi="Arial" w:cs="Arial"/>
              <w:sz w:val="24"/>
              <w:szCs w:val="24"/>
            </w:rPr>
            <w:fldChar w:fldCharType="end"/>
          </w:r>
        </w:sdtContent>
      </w:sdt>
      <w:r>
        <w:rPr>
          <w:rFonts w:ascii="Arial" w:hAnsi="Arial" w:cs="Arial"/>
          <w:sz w:val="24"/>
          <w:szCs w:val="24"/>
        </w:rPr>
        <w:t>.</w:t>
      </w:r>
      <w:r w:rsidR="00D51549">
        <w:rPr>
          <w:rFonts w:ascii="Arial" w:hAnsi="Arial" w:cs="Arial"/>
          <w:sz w:val="24"/>
          <w:szCs w:val="24"/>
        </w:rPr>
        <w:t xml:space="preserve">    </w:t>
      </w:r>
    </w:p>
    <w:p w:rsidR="00535987" w:rsidRDefault="00535987" w:rsidP="00573F0F">
      <w:pPr>
        <w:spacing w:line="480" w:lineRule="auto"/>
        <w:jc w:val="both"/>
        <w:rPr>
          <w:rFonts w:ascii="Arial" w:hAnsi="Arial" w:cs="Arial"/>
          <w:sz w:val="24"/>
          <w:szCs w:val="24"/>
        </w:rPr>
      </w:pPr>
    </w:p>
    <w:p w:rsidR="00D51549" w:rsidRDefault="00535987" w:rsidP="00573F0F">
      <w:pPr>
        <w:spacing w:line="480" w:lineRule="auto"/>
        <w:jc w:val="both"/>
        <w:rPr>
          <w:rFonts w:ascii="Arial" w:hAnsi="Arial" w:cs="Arial"/>
          <w:sz w:val="24"/>
          <w:szCs w:val="24"/>
        </w:rPr>
      </w:pPr>
      <w:r>
        <w:rPr>
          <w:rFonts w:ascii="Arial" w:hAnsi="Arial" w:cs="Arial"/>
          <w:sz w:val="24"/>
          <w:szCs w:val="24"/>
        </w:rPr>
        <w:t xml:space="preserve">Although there as some </w:t>
      </w:r>
      <w:r w:rsidR="00D51549">
        <w:rPr>
          <w:rFonts w:ascii="Arial" w:hAnsi="Arial" w:cs="Arial"/>
          <w:sz w:val="24"/>
          <w:szCs w:val="24"/>
        </w:rPr>
        <w:t>apprehensi</w:t>
      </w:r>
      <w:r>
        <w:rPr>
          <w:rFonts w:ascii="Arial" w:hAnsi="Arial" w:cs="Arial"/>
          <w:sz w:val="24"/>
          <w:szCs w:val="24"/>
        </w:rPr>
        <w:t>on, the trainee counsellor reflected on what she had</w:t>
      </w:r>
      <w:r w:rsidR="00D51549">
        <w:rPr>
          <w:rFonts w:ascii="Arial" w:hAnsi="Arial" w:cs="Arial"/>
          <w:sz w:val="24"/>
          <w:szCs w:val="24"/>
        </w:rPr>
        <w:t xml:space="preserve"> learnt </w:t>
      </w:r>
      <w:r>
        <w:rPr>
          <w:rFonts w:ascii="Arial" w:hAnsi="Arial" w:cs="Arial"/>
          <w:sz w:val="24"/>
          <w:szCs w:val="24"/>
        </w:rPr>
        <w:t>from t</w:t>
      </w:r>
      <w:r w:rsidR="00D51549">
        <w:rPr>
          <w:rFonts w:ascii="Arial" w:hAnsi="Arial" w:cs="Arial"/>
          <w:sz w:val="24"/>
          <w:szCs w:val="24"/>
        </w:rPr>
        <w:t xml:space="preserve">hat session with John and his wife.  </w:t>
      </w:r>
      <w:r>
        <w:rPr>
          <w:rFonts w:ascii="Arial" w:hAnsi="Arial" w:cs="Arial"/>
          <w:sz w:val="24"/>
          <w:szCs w:val="24"/>
        </w:rPr>
        <w:t>She</w:t>
      </w:r>
      <w:r w:rsidR="00D51549">
        <w:rPr>
          <w:rFonts w:ascii="Arial" w:hAnsi="Arial" w:cs="Arial"/>
          <w:sz w:val="24"/>
          <w:szCs w:val="24"/>
        </w:rPr>
        <w:t xml:space="preserve"> learnt that</w:t>
      </w:r>
      <w:r>
        <w:rPr>
          <w:rFonts w:ascii="Arial" w:hAnsi="Arial" w:cs="Arial"/>
          <w:sz w:val="24"/>
          <w:szCs w:val="24"/>
        </w:rPr>
        <w:t xml:space="preserve"> it is possible to hold a</w:t>
      </w:r>
      <w:r w:rsidR="00D51549">
        <w:rPr>
          <w:rFonts w:ascii="Arial" w:hAnsi="Arial" w:cs="Arial"/>
          <w:sz w:val="24"/>
          <w:szCs w:val="24"/>
        </w:rPr>
        <w:t xml:space="preserve"> safe space for both John and his wife</w:t>
      </w:r>
      <w:r>
        <w:rPr>
          <w:rFonts w:ascii="Arial" w:hAnsi="Arial" w:cs="Arial"/>
          <w:sz w:val="24"/>
          <w:szCs w:val="24"/>
        </w:rPr>
        <w:t xml:space="preserve"> while</w:t>
      </w:r>
      <w:r w:rsidR="005F5EE7">
        <w:rPr>
          <w:rFonts w:ascii="Arial" w:hAnsi="Arial" w:cs="Arial"/>
          <w:sz w:val="24"/>
          <w:szCs w:val="24"/>
        </w:rPr>
        <w:t xml:space="preserve"> witness</w:t>
      </w:r>
      <w:r>
        <w:rPr>
          <w:rFonts w:ascii="Arial" w:hAnsi="Arial" w:cs="Arial"/>
          <w:sz w:val="24"/>
          <w:szCs w:val="24"/>
        </w:rPr>
        <w:t>ing</w:t>
      </w:r>
      <w:r w:rsidR="005F5EE7">
        <w:rPr>
          <w:rFonts w:ascii="Arial" w:hAnsi="Arial" w:cs="Arial"/>
          <w:sz w:val="24"/>
          <w:szCs w:val="24"/>
        </w:rPr>
        <w:t xml:space="preserve"> the depth and strength of their relationship</w:t>
      </w:r>
      <w:r>
        <w:rPr>
          <w:rFonts w:ascii="Arial" w:hAnsi="Arial" w:cs="Arial"/>
          <w:sz w:val="24"/>
          <w:szCs w:val="24"/>
        </w:rPr>
        <w:t>.  T</w:t>
      </w:r>
      <w:r w:rsidR="005F5EE7">
        <w:rPr>
          <w:rFonts w:ascii="Arial" w:hAnsi="Arial" w:cs="Arial"/>
          <w:sz w:val="24"/>
          <w:szCs w:val="24"/>
        </w:rPr>
        <w:t xml:space="preserve">he way </w:t>
      </w:r>
      <w:r>
        <w:rPr>
          <w:rFonts w:ascii="Arial" w:hAnsi="Arial" w:cs="Arial"/>
          <w:sz w:val="24"/>
          <w:szCs w:val="24"/>
        </w:rPr>
        <w:t>John and his wife</w:t>
      </w:r>
      <w:r w:rsidR="005F5EE7">
        <w:rPr>
          <w:rFonts w:ascii="Arial" w:hAnsi="Arial" w:cs="Arial"/>
          <w:sz w:val="24"/>
          <w:szCs w:val="24"/>
        </w:rPr>
        <w:t xml:space="preserve"> communicated with each other and with </w:t>
      </w:r>
      <w:r>
        <w:rPr>
          <w:rFonts w:ascii="Arial" w:hAnsi="Arial" w:cs="Arial"/>
          <w:sz w:val="24"/>
          <w:szCs w:val="24"/>
        </w:rPr>
        <w:t>the trainee counsellor was humbling</w:t>
      </w:r>
      <w:r w:rsidR="005F5EE7">
        <w:rPr>
          <w:rFonts w:ascii="Arial" w:hAnsi="Arial" w:cs="Arial"/>
          <w:sz w:val="24"/>
          <w:szCs w:val="24"/>
        </w:rPr>
        <w:t>.  The exploration of their anxiety over whether John would die was thought provoking and emotive</w:t>
      </w:r>
      <w:r w:rsidR="00D51549">
        <w:rPr>
          <w:rFonts w:ascii="Arial" w:hAnsi="Arial" w:cs="Arial"/>
          <w:sz w:val="24"/>
          <w:szCs w:val="24"/>
        </w:rPr>
        <w:t xml:space="preserve"> and that enabled a deeper level of relational depth between John and </w:t>
      </w:r>
      <w:r>
        <w:rPr>
          <w:rFonts w:ascii="Arial" w:hAnsi="Arial" w:cs="Arial"/>
          <w:sz w:val="24"/>
          <w:szCs w:val="24"/>
        </w:rPr>
        <w:t>the trainee counsellor</w:t>
      </w:r>
      <w:r w:rsidR="00D51549">
        <w:rPr>
          <w:rFonts w:ascii="Arial" w:hAnsi="Arial" w:cs="Arial"/>
          <w:sz w:val="24"/>
          <w:szCs w:val="24"/>
        </w:rPr>
        <w:t xml:space="preserve"> which continued throughout </w:t>
      </w:r>
      <w:r>
        <w:rPr>
          <w:rFonts w:ascii="Arial" w:hAnsi="Arial" w:cs="Arial"/>
          <w:sz w:val="24"/>
          <w:szCs w:val="24"/>
        </w:rPr>
        <w:t>their</w:t>
      </w:r>
      <w:r w:rsidR="00D51549">
        <w:rPr>
          <w:rFonts w:ascii="Arial" w:hAnsi="Arial" w:cs="Arial"/>
          <w:sz w:val="24"/>
          <w:szCs w:val="24"/>
        </w:rPr>
        <w:t xml:space="preserve"> following sessions. </w:t>
      </w:r>
    </w:p>
    <w:p w:rsidR="00535987" w:rsidRDefault="00535987" w:rsidP="00573F0F">
      <w:pPr>
        <w:spacing w:line="480" w:lineRule="auto"/>
        <w:jc w:val="both"/>
        <w:rPr>
          <w:rFonts w:ascii="Arial" w:hAnsi="Arial" w:cs="Arial"/>
          <w:sz w:val="24"/>
          <w:szCs w:val="24"/>
        </w:rPr>
      </w:pPr>
    </w:p>
    <w:p w:rsidR="00D51549" w:rsidRDefault="00167A3C" w:rsidP="00573F0F">
      <w:pPr>
        <w:spacing w:line="480" w:lineRule="auto"/>
        <w:jc w:val="both"/>
        <w:rPr>
          <w:rFonts w:ascii="Arial" w:hAnsi="Arial" w:cs="Arial"/>
          <w:sz w:val="24"/>
          <w:szCs w:val="24"/>
        </w:rPr>
      </w:pPr>
      <w:r>
        <w:rPr>
          <w:rFonts w:ascii="Arial" w:hAnsi="Arial" w:cs="Arial"/>
          <w:sz w:val="24"/>
          <w:szCs w:val="24"/>
        </w:rPr>
        <w:t>The trainee counsellor used the f</w:t>
      </w:r>
      <w:r w:rsidR="00677960">
        <w:rPr>
          <w:rFonts w:ascii="Arial" w:hAnsi="Arial" w:cs="Arial"/>
          <w:sz w:val="24"/>
          <w:szCs w:val="24"/>
        </w:rPr>
        <w:t xml:space="preserve">ollowing </w:t>
      </w:r>
      <w:r>
        <w:rPr>
          <w:rFonts w:ascii="Arial" w:hAnsi="Arial" w:cs="Arial"/>
          <w:sz w:val="24"/>
          <w:szCs w:val="24"/>
        </w:rPr>
        <w:t>supervision</w:t>
      </w:r>
      <w:r w:rsidR="00677960">
        <w:rPr>
          <w:rFonts w:ascii="Arial" w:hAnsi="Arial" w:cs="Arial"/>
          <w:sz w:val="24"/>
          <w:szCs w:val="24"/>
        </w:rPr>
        <w:t xml:space="preserve"> session to explor</w:t>
      </w:r>
      <w:r>
        <w:rPr>
          <w:rFonts w:ascii="Arial" w:hAnsi="Arial" w:cs="Arial"/>
          <w:sz w:val="24"/>
          <w:szCs w:val="24"/>
        </w:rPr>
        <w:t>e her</w:t>
      </w:r>
      <w:r w:rsidR="00677960">
        <w:rPr>
          <w:rFonts w:ascii="Arial" w:hAnsi="Arial" w:cs="Arial"/>
          <w:sz w:val="24"/>
          <w:szCs w:val="24"/>
        </w:rPr>
        <w:t xml:space="preserve"> experiences of that session </w:t>
      </w:r>
      <w:r w:rsidR="00836721">
        <w:rPr>
          <w:rFonts w:ascii="Arial" w:hAnsi="Arial" w:cs="Arial"/>
          <w:sz w:val="24"/>
          <w:szCs w:val="24"/>
        </w:rPr>
        <w:t>as John had disclosed that he had a food phobia</w:t>
      </w:r>
      <w:r w:rsidR="00BF626E">
        <w:rPr>
          <w:rFonts w:ascii="Arial" w:hAnsi="Arial" w:cs="Arial"/>
          <w:sz w:val="24"/>
          <w:szCs w:val="24"/>
        </w:rPr>
        <w:t xml:space="preserve"> </w:t>
      </w:r>
      <w:sdt>
        <w:sdtPr>
          <w:rPr>
            <w:rFonts w:ascii="Arial" w:hAnsi="Arial" w:cs="Arial"/>
            <w:sz w:val="24"/>
            <w:szCs w:val="24"/>
          </w:rPr>
          <w:id w:val="826398331"/>
          <w:citation/>
        </w:sdtPr>
        <w:sdtEndPr/>
        <w:sdtContent>
          <w:r w:rsidR="00BF626E">
            <w:rPr>
              <w:rFonts w:ascii="Arial" w:hAnsi="Arial" w:cs="Arial"/>
              <w:sz w:val="24"/>
              <w:szCs w:val="24"/>
            </w:rPr>
            <w:fldChar w:fldCharType="begin"/>
          </w:r>
          <w:r w:rsidR="00BF626E">
            <w:rPr>
              <w:rFonts w:ascii="Arial" w:hAnsi="Arial" w:cs="Arial"/>
              <w:sz w:val="24"/>
              <w:szCs w:val="24"/>
            </w:rPr>
            <w:instrText xml:space="preserve"> CITATION Haw07 \l 2057 </w:instrText>
          </w:r>
          <w:r w:rsidR="00BF626E">
            <w:rPr>
              <w:rFonts w:ascii="Arial" w:hAnsi="Arial" w:cs="Arial"/>
              <w:sz w:val="24"/>
              <w:szCs w:val="24"/>
            </w:rPr>
            <w:fldChar w:fldCharType="separate"/>
          </w:r>
          <w:r w:rsidR="00BF626E" w:rsidRPr="00BF626E">
            <w:rPr>
              <w:rFonts w:ascii="Arial" w:hAnsi="Arial" w:cs="Arial"/>
              <w:noProof/>
              <w:sz w:val="24"/>
              <w:szCs w:val="24"/>
            </w:rPr>
            <w:t>(Hawkins &amp; Shohet, 2007)</w:t>
          </w:r>
          <w:r w:rsidR="00BF626E">
            <w:rPr>
              <w:rFonts w:ascii="Arial" w:hAnsi="Arial" w:cs="Arial"/>
              <w:sz w:val="24"/>
              <w:szCs w:val="24"/>
            </w:rPr>
            <w:fldChar w:fldCharType="end"/>
          </w:r>
        </w:sdtContent>
      </w:sdt>
      <w:r w:rsidR="00836721">
        <w:rPr>
          <w:rFonts w:ascii="Arial" w:hAnsi="Arial" w:cs="Arial"/>
          <w:sz w:val="24"/>
          <w:szCs w:val="24"/>
        </w:rPr>
        <w:t xml:space="preserve">.  He had not eaten solid food during the whole time he had been in hospital.  He was being tube fed and </w:t>
      </w:r>
      <w:r>
        <w:rPr>
          <w:rFonts w:ascii="Arial" w:hAnsi="Arial" w:cs="Arial"/>
          <w:sz w:val="24"/>
          <w:szCs w:val="24"/>
        </w:rPr>
        <w:t>before</w:t>
      </w:r>
      <w:r w:rsidR="00836721">
        <w:rPr>
          <w:rFonts w:ascii="Arial" w:hAnsi="Arial" w:cs="Arial"/>
          <w:sz w:val="24"/>
          <w:szCs w:val="24"/>
        </w:rPr>
        <w:t xml:space="preserve"> this, food would make him ill.  With the operation being imminent, so was the possibility of him having to re-engage with solid food.  This sent John into a spiral of anxiety. </w:t>
      </w:r>
      <w:r>
        <w:rPr>
          <w:rFonts w:ascii="Arial" w:hAnsi="Arial" w:cs="Arial"/>
          <w:sz w:val="24"/>
          <w:szCs w:val="24"/>
        </w:rPr>
        <w:t xml:space="preserve"> The</w:t>
      </w:r>
      <w:r w:rsidR="00836721">
        <w:rPr>
          <w:rFonts w:ascii="Arial" w:hAnsi="Arial" w:cs="Arial"/>
          <w:sz w:val="24"/>
          <w:szCs w:val="24"/>
        </w:rPr>
        <w:t xml:space="preserve"> supervisor made an offer to do </w:t>
      </w:r>
      <w:r w:rsidR="0011314A" w:rsidRPr="0011314A">
        <w:rPr>
          <w:rFonts w:ascii="Arial" w:hAnsi="Arial" w:cs="Arial"/>
          <w:sz w:val="24"/>
          <w:szCs w:val="24"/>
          <w:lang w:val="en-US"/>
        </w:rPr>
        <w:t>Eye Movement Desensitization and Reprocessing</w:t>
      </w:r>
      <w:r w:rsidR="0011314A">
        <w:rPr>
          <w:rFonts w:ascii="Arial" w:hAnsi="Arial" w:cs="Arial"/>
          <w:sz w:val="24"/>
          <w:szCs w:val="24"/>
        </w:rPr>
        <w:t xml:space="preserve"> (</w:t>
      </w:r>
      <w:r w:rsidR="00836721">
        <w:rPr>
          <w:rFonts w:ascii="Arial" w:hAnsi="Arial" w:cs="Arial"/>
          <w:sz w:val="24"/>
          <w:szCs w:val="24"/>
        </w:rPr>
        <w:t>EMDR</w:t>
      </w:r>
      <w:r w:rsidR="0011314A">
        <w:rPr>
          <w:rFonts w:ascii="Arial" w:hAnsi="Arial" w:cs="Arial"/>
          <w:sz w:val="24"/>
          <w:szCs w:val="24"/>
        </w:rPr>
        <w:t>)</w:t>
      </w:r>
      <w:r w:rsidR="00BF626E">
        <w:rPr>
          <w:rFonts w:ascii="Arial" w:hAnsi="Arial" w:cs="Arial"/>
          <w:sz w:val="24"/>
          <w:szCs w:val="24"/>
        </w:rPr>
        <w:t xml:space="preserve"> </w:t>
      </w:r>
      <w:r w:rsidR="00836721">
        <w:rPr>
          <w:rFonts w:ascii="Arial" w:hAnsi="Arial" w:cs="Arial"/>
          <w:sz w:val="24"/>
          <w:szCs w:val="24"/>
        </w:rPr>
        <w:t xml:space="preserve">for his food phobia to assist John’s recovery (should he want it). </w:t>
      </w:r>
      <w:r w:rsidR="0011314A">
        <w:rPr>
          <w:rFonts w:ascii="Arial" w:hAnsi="Arial" w:cs="Arial"/>
          <w:sz w:val="24"/>
          <w:szCs w:val="24"/>
        </w:rPr>
        <w:t xml:space="preserve"> Using EMDR could help John because theory shows that as the body recovers from physical trauma, the mind can also heal from physical trauma</w:t>
      </w:r>
      <w:r w:rsidR="00CA14B6">
        <w:rPr>
          <w:rFonts w:ascii="Arial" w:hAnsi="Arial" w:cs="Arial"/>
          <w:sz w:val="24"/>
          <w:szCs w:val="24"/>
        </w:rPr>
        <w:t xml:space="preserve"> </w:t>
      </w:r>
      <w:sdt>
        <w:sdtPr>
          <w:rPr>
            <w:rFonts w:ascii="Arial" w:hAnsi="Arial" w:cs="Arial"/>
            <w:sz w:val="24"/>
            <w:szCs w:val="24"/>
          </w:rPr>
          <w:id w:val="-1934273008"/>
          <w:citation/>
        </w:sdtPr>
        <w:sdtEndPr/>
        <w:sdtContent>
          <w:r w:rsidR="00CA14B6">
            <w:rPr>
              <w:rFonts w:ascii="Arial" w:hAnsi="Arial" w:cs="Arial"/>
              <w:sz w:val="24"/>
              <w:szCs w:val="24"/>
            </w:rPr>
            <w:fldChar w:fldCharType="begin"/>
          </w:r>
          <w:r w:rsidR="00CA14B6">
            <w:rPr>
              <w:rFonts w:ascii="Arial" w:hAnsi="Arial" w:cs="Arial"/>
              <w:sz w:val="24"/>
              <w:szCs w:val="24"/>
            </w:rPr>
            <w:instrText xml:space="preserve"> CITATION Sha01 \l 2057 </w:instrText>
          </w:r>
          <w:r w:rsidR="00CA14B6">
            <w:rPr>
              <w:rFonts w:ascii="Arial" w:hAnsi="Arial" w:cs="Arial"/>
              <w:sz w:val="24"/>
              <w:szCs w:val="24"/>
            </w:rPr>
            <w:fldChar w:fldCharType="separate"/>
          </w:r>
          <w:r w:rsidR="00CA14B6" w:rsidRPr="00CA14B6">
            <w:rPr>
              <w:rFonts w:ascii="Arial" w:hAnsi="Arial" w:cs="Arial"/>
              <w:noProof/>
              <w:sz w:val="24"/>
              <w:szCs w:val="24"/>
            </w:rPr>
            <w:t>(Shapiro, 2001)</w:t>
          </w:r>
          <w:r w:rsidR="00CA14B6">
            <w:rPr>
              <w:rFonts w:ascii="Arial" w:hAnsi="Arial" w:cs="Arial"/>
              <w:sz w:val="24"/>
              <w:szCs w:val="24"/>
            </w:rPr>
            <w:fldChar w:fldCharType="end"/>
          </w:r>
        </w:sdtContent>
      </w:sdt>
      <w:r w:rsidR="0011314A">
        <w:rPr>
          <w:rFonts w:ascii="Arial" w:hAnsi="Arial" w:cs="Arial"/>
          <w:sz w:val="24"/>
          <w:szCs w:val="24"/>
        </w:rPr>
        <w:t xml:space="preserve">. </w:t>
      </w:r>
      <w:r w:rsidR="00836721">
        <w:rPr>
          <w:rFonts w:ascii="Arial" w:hAnsi="Arial" w:cs="Arial"/>
          <w:sz w:val="24"/>
          <w:szCs w:val="24"/>
        </w:rPr>
        <w:t xml:space="preserve">She also suggested that </w:t>
      </w:r>
      <w:r>
        <w:rPr>
          <w:rFonts w:ascii="Arial" w:hAnsi="Arial" w:cs="Arial"/>
          <w:sz w:val="24"/>
          <w:szCs w:val="24"/>
        </w:rPr>
        <w:t>the trainee counsellor</w:t>
      </w:r>
      <w:r w:rsidR="00836721">
        <w:rPr>
          <w:rFonts w:ascii="Arial" w:hAnsi="Arial" w:cs="Arial"/>
          <w:sz w:val="24"/>
          <w:szCs w:val="24"/>
        </w:rPr>
        <w:t xml:space="preserve"> may be able to sit in on those sessions as John’s emotional support. </w:t>
      </w:r>
      <w:r>
        <w:rPr>
          <w:rFonts w:ascii="Arial" w:hAnsi="Arial" w:cs="Arial"/>
          <w:sz w:val="24"/>
          <w:szCs w:val="24"/>
        </w:rPr>
        <w:t xml:space="preserve">It was </w:t>
      </w:r>
      <w:r w:rsidR="00836721">
        <w:rPr>
          <w:rFonts w:ascii="Arial" w:hAnsi="Arial" w:cs="Arial"/>
          <w:sz w:val="24"/>
          <w:szCs w:val="24"/>
        </w:rPr>
        <w:t xml:space="preserve">suggested that </w:t>
      </w:r>
      <w:r>
        <w:rPr>
          <w:rFonts w:ascii="Arial" w:hAnsi="Arial" w:cs="Arial"/>
          <w:sz w:val="24"/>
          <w:szCs w:val="24"/>
        </w:rPr>
        <w:t xml:space="preserve">John be </w:t>
      </w:r>
      <w:r w:rsidR="00836721">
        <w:rPr>
          <w:rFonts w:ascii="Arial" w:hAnsi="Arial" w:cs="Arial"/>
          <w:sz w:val="24"/>
          <w:szCs w:val="24"/>
        </w:rPr>
        <w:t>introduce</w:t>
      </w:r>
      <w:r>
        <w:rPr>
          <w:rFonts w:ascii="Arial" w:hAnsi="Arial" w:cs="Arial"/>
          <w:sz w:val="24"/>
          <w:szCs w:val="24"/>
        </w:rPr>
        <w:t>d</w:t>
      </w:r>
      <w:r w:rsidR="00836721">
        <w:rPr>
          <w:rFonts w:ascii="Arial" w:hAnsi="Arial" w:cs="Arial"/>
          <w:sz w:val="24"/>
          <w:szCs w:val="24"/>
        </w:rPr>
        <w:t xml:space="preserve"> to mindfulness breathing techniques </w:t>
      </w:r>
      <w:sdt>
        <w:sdtPr>
          <w:rPr>
            <w:rFonts w:ascii="Arial" w:hAnsi="Arial" w:cs="Arial"/>
            <w:sz w:val="24"/>
            <w:szCs w:val="24"/>
          </w:rPr>
          <w:id w:val="-1726754982"/>
          <w:citation/>
        </w:sdtPr>
        <w:sdtEndPr/>
        <w:sdtContent>
          <w:r w:rsidR="00274A30" w:rsidRPr="00274A30">
            <w:rPr>
              <w:rFonts w:ascii="Arial" w:hAnsi="Arial" w:cs="Arial"/>
              <w:sz w:val="24"/>
              <w:szCs w:val="24"/>
            </w:rPr>
            <w:fldChar w:fldCharType="begin"/>
          </w:r>
          <w:r w:rsidR="00274A30" w:rsidRPr="00274A30">
            <w:rPr>
              <w:rFonts w:ascii="Arial" w:hAnsi="Arial" w:cs="Arial"/>
              <w:sz w:val="24"/>
              <w:szCs w:val="24"/>
            </w:rPr>
            <w:instrText xml:space="preserve"> CITATION Gel12 \l 2057 </w:instrText>
          </w:r>
          <w:r w:rsidR="00274A30" w:rsidRPr="00274A30">
            <w:rPr>
              <w:rFonts w:ascii="Arial" w:hAnsi="Arial" w:cs="Arial"/>
              <w:sz w:val="24"/>
              <w:szCs w:val="24"/>
            </w:rPr>
            <w:fldChar w:fldCharType="separate"/>
          </w:r>
          <w:r w:rsidR="00274A30" w:rsidRPr="00274A30">
            <w:rPr>
              <w:rFonts w:ascii="Arial" w:hAnsi="Arial" w:cs="Arial"/>
              <w:noProof/>
              <w:sz w:val="24"/>
              <w:szCs w:val="24"/>
            </w:rPr>
            <w:t>(Geller &amp; Greenberg, 2012)</w:t>
          </w:r>
          <w:r w:rsidR="00274A30" w:rsidRPr="00274A30">
            <w:rPr>
              <w:rFonts w:ascii="Arial" w:hAnsi="Arial" w:cs="Arial"/>
              <w:sz w:val="24"/>
              <w:szCs w:val="24"/>
            </w:rPr>
            <w:fldChar w:fldCharType="end"/>
          </w:r>
        </w:sdtContent>
      </w:sdt>
      <w:r w:rsidR="00836721">
        <w:rPr>
          <w:rFonts w:ascii="Arial" w:hAnsi="Arial" w:cs="Arial"/>
          <w:sz w:val="24"/>
          <w:szCs w:val="24"/>
        </w:rPr>
        <w:t xml:space="preserve"> </w:t>
      </w:r>
      <w:r w:rsidR="00836721">
        <w:rPr>
          <w:rFonts w:ascii="Arial" w:hAnsi="Arial" w:cs="Arial"/>
          <w:sz w:val="24"/>
          <w:szCs w:val="24"/>
        </w:rPr>
        <w:lastRenderedPageBreak/>
        <w:t>to start discussing what sort of soft foods he could imagine eating.  This would help to prepare him for the inevitable.</w:t>
      </w:r>
    </w:p>
    <w:p w:rsidR="00167A3C" w:rsidRDefault="00167A3C" w:rsidP="00573F0F">
      <w:pPr>
        <w:spacing w:line="480" w:lineRule="auto"/>
        <w:jc w:val="both"/>
        <w:rPr>
          <w:rFonts w:ascii="Arial" w:hAnsi="Arial" w:cs="Arial"/>
          <w:sz w:val="24"/>
          <w:szCs w:val="24"/>
        </w:rPr>
      </w:pPr>
    </w:p>
    <w:p w:rsidR="00F968A5" w:rsidRDefault="00167A3C" w:rsidP="00573F0F">
      <w:pPr>
        <w:spacing w:line="480" w:lineRule="auto"/>
        <w:jc w:val="both"/>
        <w:rPr>
          <w:rFonts w:ascii="Arial" w:hAnsi="Arial" w:cs="Arial"/>
          <w:sz w:val="24"/>
          <w:szCs w:val="24"/>
        </w:rPr>
      </w:pPr>
      <w:r>
        <w:rPr>
          <w:rFonts w:ascii="Arial" w:hAnsi="Arial" w:cs="Arial"/>
          <w:sz w:val="24"/>
          <w:szCs w:val="24"/>
        </w:rPr>
        <w:t>D</w:t>
      </w:r>
      <w:r w:rsidR="00836721">
        <w:rPr>
          <w:rFonts w:ascii="Arial" w:hAnsi="Arial" w:cs="Arial"/>
          <w:sz w:val="24"/>
          <w:szCs w:val="24"/>
        </w:rPr>
        <w:t xml:space="preserve">oing mindfulness breathing and talking to John about food and the possibility of EMDR would offer him more choices.  This would enable him to have some control over what was going to happen.  John was encouraged by this and agreed that EMDR could help.  </w:t>
      </w:r>
      <w:r>
        <w:rPr>
          <w:rFonts w:ascii="Arial" w:hAnsi="Arial" w:cs="Arial"/>
          <w:sz w:val="24"/>
          <w:szCs w:val="24"/>
        </w:rPr>
        <w:t>He was</w:t>
      </w:r>
      <w:r w:rsidR="00836721">
        <w:rPr>
          <w:rFonts w:ascii="Arial" w:hAnsi="Arial" w:cs="Arial"/>
          <w:sz w:val="24"/>
          <w:szCs w:val="24"/>
        </w:rPr>
        <w:t xml:space="preserve"> </w:t>
      </w:r>
      <w:r>
        <w:rPr>
          <w:rFonts w:ascii="Arial" w:hAnsi="Arial" w:cs="Arial"/>
          <w:sz w:val="24"/>
          <w:szCs w:val="24"/>
        </w:rPr>
        <w:t xml:space="preserve">given </w:t>
      </w:r>
      <w:r w:rsidR="00836721">
        <w:rPr>
          <w:rFonts w:ascii="Arial" w:hAnsi="Arial" w:cs="Arial"/>
          <w:sz w:val="24"/>
          <w:szCs w:val="24"/>
        </w:rPr>
        <w:t xml:space="preserve">an information sheet on EMDR to share with his wife. </w:t>
      </w:r>
      <w:r>
        <w:rPr>
          <w:rFonts w:ascii="Arial" w:hAnsi="Arial" w:cs="Arial"/>
          <w:sz w:val="24"/>
          <w:szCs w:val="24"/>
        </w:rPr>
        <w:t xml:space="preserve"> At that point, the counselling sessions were suspended </w:t>
      </w:r>
      <w:r w:rsidR="00836721">
        <w:rPr>
          <w:rFonts w:ascii="Arial" w:hAnsi="Arial" w:cs="Arial"/>
          <w:sz w:val="24"/>
          <w:szCs w:val="24"/>
        </w:rPr>
        <w:t xml:space="preserve">as John’s operations were imminent and agreed that he would contact </w:t>
      </w:r>
      <w:r>
        <w:rPr>
          <w:rFonts w:ascii="Arial" w:hAnsi="Arial" w:cs="Arial"/>
          <w:sz w:val="24"/>
          <w:szCs w:val="24"/>
        </w:rPr>
        <w:t>the service</w:t>
      </w:r>
      <w:r w:rsidR="00836721">
        <w:rPr>
          <w:rFonts w:ascii="Arial" w:hAnsi="Arial" w:cs="Arial"/>
          <w:sz w:val="24"/>
          <w:szCs w:val="24"/>
        </w:rPr>
        <w:t xml:space="preserve"> once he was out of ICU and able </w:t>
      </w:r>
      <w:r w:rsidR="00F968A5">
        <w:rPr>
          <w:rFonts w:ascii="Arial" w:hAnsi="Arial" w:cs="Arial"/>
          <w:sz w:val="24"/>
          <w:szCs w:val="24"/>
        </w:rPr>
        <w:t xml:space="preserve">to re-engage with </w:t>
      </w:r>
      <w:r>
        <w:rPr>
          <w:rFonts w:ascii="Arial" w:hAnsi="Arial" w:cs="Arial"/>
          <w:sz w:val="24"/>
          <w:szCs w:val="24"/>
        </w:rPr>
        <w:t>counselling</w:t>
      </w:r>
      <w:r w:rsidR="00F968A5">
        <w:rPr>
          <w:rFonts w:ascii="Arial" w:hAnsi="Arial" w:cs="Arial"/>
          <w:sz w:val="24"/>
          <w:szCs w:val="24"/>
        </w:rPr>
        <w:t>.</w:t>
      </w:r>
    </w:p>
    <w:p w:rsidR="00167A3C" w:rsidRDefault="00167A3C" w:rsidP="00573F0F">
      <w:pPr>
        <w:spacing w:line="480" w:lineRule="auto"/>
        <w:jc w:val="both"/>
        <w:rPr>
          <w:rFonts w:ascii="Arial" w:hAnsi="Arial" w:cs="Arial"/>
          <w:sz w:val="24"/>
          <w:szCs w:val="24"/>
        </w:rPr>
      </w:pPr>
    </w:p>
    <w:p w:rsidR="00AD4F21" w:rsidRDefault="00AD4F21" w:rsidP="00573F0F">
      <w:pPr>
        <w:spacing w:line="480" w:lineRule="auto"/>
        <w:jc w:val="both"/>
        <w:rPr>
          <w:rFonts w:ascii="Arial" w:hAnsi="Arial" w:cs="Arial"/>
          <w:sz w:val="24"/>
          <w:szCs w:val="24"/>
        </w:rPr>
      </w:pPr>
      <w:r>
        <w:rPr>
          <w:rFonts w:ascii="Arial" w:hAnsi="Arial" w:cs="Arial"/>
          <w:sz w:val="24"/>
          <w:szCs w:val="24"/>
        </w:rPr>
        <w:t>After the final session with John, the trainee counsellor utilised supervision to discuss her uncertainty of what would happen to John</w:t>
      </w:r>
      <w:r w:rsidR="00BF626E">
        <w:rPr>
          <w:rFonts w:ascii="Arial" w:hAnsi="Arial" w:cs="Arial"/>
          <w:sz w:val="24"/>
          <w:szCs w:val="24"/>
        </w:rPr>
        <w:t xml:space="preserve"> </w:t>
      </w:r>
      <w:sdt>
        <w:sdtPr>
          <w:rPr>
            <w:rFonts w:ascii="Arial" w:hAnsi="Arial" w:cs="Arial"/>
            <w:sz w:val="24"/>
            <w:szCs w:val="24"/>
          </w:rPr>
          <w:id w:val="1702903419"/>
          <w:citation/>
        </w:sdtPr>
        <w:sdtEndPr/>
        <w:sdtContent>
          <w:r w:rsidR="00BF626E">
            <w:rPr>
              <w:rFonts w:ascii="Arial" w:hAnsi="Arial" w:cs="Arial"/>
              <w:sz w:val="24"/>
              <w:szCs w:val="24"/>
            </w:rPr>
            <w:fldChar w:fldCharType="begin"/>
          </w:r>
          <w:r w:rsidR="00BF626E">
            <w:rPr>
              <w:rFonts w:ascii="Arial" w:hAnsi="Arial" w:cs="Arial"/>
              <w:sz w:val="24"/>
              <w:szCs w:val="24"/>
            </w:rPr>
            <w:instrText xml:space="preserve"> CITATION BAC16 \l 2057 </w:instrText>
          </w:r>
          <w:r w:rsidR="00BF626E">
            <w:rPr>
              <w:rFonts w:ascii="Arial" w:hAnsi="Arial" w:cs="Arial"/>
              <w:sz w:val="24"/>
              <w:szCs w:val="24"/>
            </w:rPr>
            <w:fldChar w:fldCharType="separate"/>
          </w:r>
          <w:r w:rsidR="00BF626E" w:rsidRPr="00BF626E">
            <w:rPr>
              <w:rFonts w:ascii="Arial" w:hAnsi="Arial" w:cs="Arial"/>
              <w:noProof/>
              <w:sz w:val="24"/>
              <w:szCs w:val="24"/>
            </w:rPr>
            <w:t>(BACP, 2018)</w:t>
          </w:r>
          <w:r w:rsidR="00BF626E">
            <w:rPr>
              <w:rFonts w:ascii="Arial" w:hAnsi="Arial" w:cs="Arial"/>
              <w:sz w:val="24"/>
              <w:szCs w:val="24"/>
            </w:rPr>
            <w:fldChar w:fldCharType="end"/>
          </w:r>
        </w:sdtContent>
      </w:sdt>
      <w:r>
        <w:rPr>
          <w:rFonts w:ascii="Arial" w:hAnsi="Arial" w:cs="Arial"/>
          <w:sz w:val="24"/>
          <w:szCs w:val="24"/>
        </w:rPr>
        <w:t>.  She had built a therapeutic relationship with him and had hopes for his health and future.  It was important that the supervisor allow her to verbalise these thoughts and provide her with the support she needed at that time</w:t>
      </w:r>
      <w:r w:rsidR="00BF626E">
        <w:rPr>
          <w:rFonts w:ascii="Arial" w:hAnsi="Arial" w:cs="Arial"/>
          <w:sz w:val="24"/>
          <w:szCs w:val="24"/>
        </w:rPr>
        <w:t xml:space="preserve"> </w:t>
      </w:r>
      <w:sdt>
        <w:sdtPr>
          <w:rPr>
            <w:rFonts w:ascii="Arial" w:hAnsi="Arial" w:cs="Arial"/>
            <w:sz w:val="24"/>
            <w:szCs w:val="24"/>
          </w:rPr>
          <w:id w:val="269204974"/>
          <w:citation/>
        </w:sdtPr>
        <w:sdtEndPr/>
        <w:sdtContent>
          <w:r w:rsidR="00BF626E">
            <w:rPr>
              <w:rFonts w:ascii="Arial" w:hAnsi="Arial" w:cs="Arial"/>
              <w:sz w:val="24"/>
              <w:szCs w:val="24"/>
            </w:rPr>
            <w:fldChar w:fldCharType="begin"/>
          </w:r>
          <w:r w:rsidR="00BF626E">
            <w:rPr>
              <w:rFonts w:ascii="Arial" w:hAnsi="Arial" w:cs="Arial"/>
              <w:sz w:val="24"/>
              <w:szCs w:val="24"/>
            </w:rPr>
            <w:instrText xml:space="preserve"> CITATION Pag03 \l 2057 </w:instrText>
          </w:r>
          <w:r w:rsidR="00BF626E">
            <w:rPr>
              <w:rFonts w:ascii="Arial" w:hAnsi="Arial" w:cs="Arial"/>
              <w:sz w:val="24"/>
              <w:szCs w:val="24"/>
            </w:rPr>
            <w:fldChar w:fldCharType="separate"/>
          </w:r>
          <w:r w:rsidR="00BF626E" w:rsidRPr="00BF626E">
            <w:rPr>
              <w:rFonts w:ascii="Arial" w:hAnsi="Arial" w:cs="Arial"/>
              <w:noProof/>
              <w:sz w:val="24"/>
              <w:szCs w:val="24"/>
            </w:rPr>
            <w:t>(Page &amp; Wosket, 2003)</w:t>
          </w:r>
          <w:r w:rsidR="00BF626E">
            <w:rPr>
              <w:rFonts w:ascii="Arial" w:hAnsi="Arial" w:cs="Arial"/>
              <w:sz w:val="24"/>
              <w:szCs w:val="24"/>
            </w:rPr>
            <w:fldChar w:fldCharType="end"/>
          </w:r>
        </w:sdtContent>
      </w:sdt>
      <w:r>
        <w:rPr>
          <w:rFonts w:ascii="Arial" w:hAnsi="Arial" w:cs="Arial"/>
          <w:sz w:val="24"/>
          <w:szCs w:val="24"/>
        </w:rPr>
        <w:t>.  Supervision also looks after the wellbeing of the trainee counsellor and giving her the time and safe space to look at her anxieties was instrumental in her own acceptance of the uncertainty felt with clients who are experiencing serious medical issues</w:t>
      </w:r>
      <w:r w:rsidR="00BF626E">
        <w:rPr>
          <w:rFonts w:ascii="Arial" w:hAnsi="Arial" w:cs="Arial"/>
          <w:sz w:val="24"/>
          <w:szCs w:val="24"/>
        </w:rPr>
        <w:t xml:space="preserve"> </w:t>
      </w:r>
      <w:sdt>
        <w:sdtPr>
          <w:rPr>
            <w:rFonts w:ascii="Arial" w:hAnsi="Arial" w:cs="Arial"/>
            <w:sz w:val="24"/>
            <w:szCs w:val="24"/>
          </w:rPr>
          <w:id w:val="2139529082"/>
          <w:citation/>
        </w:sdtPr>
        <w:sdtEndPr/>
        <w:sdtContent>
          <w:r w:rsidR="00BF626E">
            <w:rPr>
              <w:rFonts w:ascii="Arial" w:hAnsi="Arial" w:cs="Arial"/>
              <w:sz w:val="24"/>
              <w:szCs w:val="24"/>
            </w:rPr>
            <w:fldChar w:fldCharType="begin"/>
          </w:r>
          <w:r w:rsidR="00BF626E">
            <w:rPr>
              <w:rFonts w:ascii="Arial" w:hAnsi="Arial" w:cs="Arial"/>
              <w:sz w:val="24"/>
              <w:szCs w:val="24"/>
            </w:rPr>
            <w:instrText xml:space="preserve"> CITATION Haw07 \l 2057 </w:instrText>
          </w:r>
          <w:r w:rsidR="00BF626E">
            <w:rPr>
              <w:rFonts w:ascii="Arial" w:hAnsi="Arial" w:cs="Arial"/>
              <w:sz w:val="24"/>
              <w:szCs w:val="24"/>
            </w:rPr>
            <w:fldChar w:fldCharType="separate"/>
          </w:r>
          <w:r w:rsidR="00BF626E" w:rsidRPr="00BF626E">
            <w:rPr>
              <w:rFonts w:ascii="Arial" w:hAnsi="Arial" w:cs="Arial"/>
              <w:noProof/>
              <w:sz w:val="24"/>
              <w:szCs w:val="24"/>
            </w:rPr>
            <w:t>(Hawkins &amp; Shohet, 2007)</w:t>
          </w:r>
          <w:r w:rsidR="00BF626E">
            <w:rPr>
              <w:rFonts w:ascii="Arial" w:hAnsi="Arial" w:cs="Arial"/>
              <w:sz w:val="24"/>
              <w:szCs w:val="24"/>
            </w:rPr>
            <w:fldChar w:fldCharType="end"/>
          </w:r>
        </w:sdtContent>
      </w:sdt>
      <w:r>
        <w:rPr>
          <w:rFonts w:ascii="Arial" w:hAnsi="Arial" w:cs="Arial"/>
          <w:sz w:val="24"/>
          <w:szCs w:val="24"/>
        </w:rPr>
        <w:t xml:space="preserve">. </w:t>
      </w:r>
    </w:p>
    <w:p w:rsidR="00AD4F21" w:rsidRDefault="00AD4F21" w:rsidP="00573F0F">
      <w:pPr>
        <w:spacing w:line="480" w:lineRule="auto"/>
        <w:jc w:val="both"/>
        <w:rPr>
          <w:rFonts w:ascii="Arial" w:hAnsi="Arial" w:cs="Arial"/>
          <w:sz w:val="24"/>
          <w:szCs w:val="24"/>
        </w:rPr>
      </w:pPr>
    </w:p>
    <w:p w:rsidR="00F968A5" w:rsidRDefault="00F968A5" w:rsidP="00573F0F">
      <w:pPr>
        <w:spacing w:line="480" w:lineRule="auto"/>
        <w:jc w:val="both"/>
        <w:rPr>
          <w:rFonts w:ascii="Arial" w:hAnsi="Arial" w:cs="Arial"/>
          <w:sz w:val="24"/>
          <w:szCs w:val="24"/>
        </w:rPr>
      </w:pPr>
      <w:r>
        <w:rPr>
          <w:rFonts w:ascii="Arial" w:hAnsi="Arial" w:cs="Arial"/>
          <w:sz w:val="24"/>
          <w:szCs w:val="24"/>
        </w:rPr>
        <w:t xml:space="preserve">Complications in surgery </w:t>
      </w:r>
      <w:r w:rsidR="00AD4F21">
        <w:rPr>
          <w:rFonts w:ascii="Arial" w:hAnsi="Arial" w:cs="Arial"/>
          <w:sz w:val="24"/>
          <w:szCs w:val="24"/>
        </w:rPr>
        <w:t xml:space="preserve">delayed John’s re-commencement of the counselling sessions. </w:t>
      </w:r>
      <w:r w:rsidR="003932B0">
        <w:rPr>
          <w:rFonts w:ascii="Arial" w:hAnsi="Arial" w:cs="Arial"/>
          <w:sz w:val="24"/>
          <w:szCs w:val="24"/>
        </w:rPr>
        <w:t xml:space="preserve"> </w:t>
      </w:r>
      <w:r w:rsidR="00AD4F21">
        <w:rPr>
          <w:rFonts w:ascii="Arial" w:hAnsi="Arial" w:cs="Arial"/>
          <w:sz w:val="24"/>
          <w:szCs w:val="24"/>
        </w:rPr>
        <w:t>Due to the relationship built with John, the s</w:t>
      </w:r>
      <w:r w:rsidR="003932B0">
        <w:rPr>
          <w:rFonts w:ascii="Arial" w:hAnsi="Arial" w:cs="Arial"/>
          <w:sz w:val="24"/>
          <w:szCs w:val="24"/>
        </w:rPr>
        <w:t xml:space="preserve">upervisor suggested </w:t>
      </w:r>
      <w:r w:rsidR="00AD4F21">
        <w:rPr>
          <w:rFonts w:ascii="Arial" w:hAnsi="Arial" w:cs="Arial"/>
          <w:sz w:val="24"/>
          <w:szCs w:val="24"/>
        </w:rPr>
        <w:t xml:space="preserve">that the trainee counsellor </w:t>
      </w:r>
      <w:r w:rsidR="003932B0">
        <w:rPr>
          <w:rFonts w:ascii="Arial" w:hAnsi="Arial" w:cs="Arial"/>
          <w:sz w:val="24"/>
          <w:szCs w:val="24"/>
        </w:rPr>
        <w:t xml:space="preserve">ring to see if he was back on the ward.  </w:t>
      </w:r>
      <w:r w:rsidR="00AD4F21">
        <w:rPr>
          <w:rFonts w:ascii="Arial" w:hAnsi="Arial" w:cs="Arial"/>
          <w:sz w:val="24"/>
          <w:szCs w:val="24"/>
        </w:rPr>
        <w:t xml:space="preserve">Confirmation came a week </w:t>
      </w:r>
      <w:r w:rsidR="00AD4F21">
        <w:rPr>
          <w:rFonts w:ascii="Arial" w:hAnsi="Arial" w:cs="Arial"/>
          <w:sz w:val="24"/>
          <w:szCs w:val="24"/>
        </w:rPr>
        <w:lastRenderedPageBreak/>
        <w:t xml:space="preserve">later when a message was passed (through the ward) that John wanted to see the trainee counsellor urgently. After </w:t>
      </w:r>
      <w:r w:rsidR="003932B0">
        <w:rPr>
          <w:rFonts w:ascii="Arial" w:hAnsi="Arial" w:cs="Arial"/>
          <w:sz w:val="24"/>
          <w:szCs w:val="24"/>
        </w:rPr>
        <w:t>re</w:t>
      </w:r>
      <w:r w:rsidR="00B53067">
        <w:rPr>
          <w:rFonts w:ascii="Arial" w:hAnsi="Arial" w:cs="Arial"/>
          <w:sz w:val="24"/>
          <w:szCs w:val="24"/>
        </w:rPr>
        <w:t>-</w:t>
      </w:r>
      <w:r w:rsidR="003932B0">
        <w:rPr>
          <w:rFonts w:ascii="Arial" w:hAnsi="Arial" w:cs="Arial"/>
          <w:sz w:val="24"/>
          <w:szCs w:val="24"/>
        </w:rPr>
        <w:t>contract</w:t>
      </w:r>
      <w:r w:rsidR="00AD4F21">
        <w:rPr>
          <w:rFonts w:ascii="Arial" w:hAnsi="Arial" w:cs="Arial"/>
          <w:sz w:val="24"/>
          <w:szCs w:val="24"/>
        </w:rPr>
        <w:t>ing with John (</w:t>
      </w:r>
      <w:r w:rsidR="003932B0">
        <w:rPr>
          <w:rFonts w:ascii="Arial" w:hAnsi="Arial" w:cs="Arial"/>
          <w:sz w:val="24"/>
          <w:szCs w:val="24"/>
        </w:rPr>
        <w:t xml:space="preserve">due to the </w:t>
      </w:r>
      <w:r w:rsidR="00AD4F21">
        <w:rPr>
          <w:rFonts w:ascii="Arial" w:hAnsi="Arial" w:cs="Arial"/>
          <w:sz w:val="24"/>
          <w:szCs w:val="24"/>
        </w:rPr>
        <w:t xml:space="preserve">gap between sessions), John informed the trainee counsellor that he </w:t>
      </w:r>
      <w:r w:rsidR="003932B0">
        <w:rPr>
          <w:rFonts w:ascii="Arial" w:hAnsi="Arial" w:cs="Arial"/>
          <w:sz w:val="24"/>
          <w:szCs w:val="24"/>
        </w:rPr>
        <w:t xml:space="preserve">was pleased as the operation was a success and he didn’t need any further operations. He had been doing the mindfulness breathing and he had eaten a mousse without being sick.  He remembered </w:t>
      </w:r>
      <w:r w:rsidR="00AD4F21">
        <w:rPr>
          <w:rFonts w:ascii="Arial" w:hAnsi="Arial" w:cs="Arial"/>
          <w:sz w:val="24"/>
          <w:szCs w:val="24"/>
        </w:rPr>
        <w:t>t</w:t>
      </w:r>
      <w:r w:rsidR="003932B0">
        <w:rPr>
          <w:rFonts w:ascii="Arial" w:hAnsi="Arial" w:cs="Arial"/>
          <w:sz w:val="24"/>
          <w:szCs w:val="24"/>
        </w:rPr>
        <w:t xml:space="preserve">he visualisation of the soft food and there was no sickness. </w:t>
      </w:r>
      <w:r w:rsidR="00AD4F21">
        <w:rPr>
          <w:rFonts w:ascii="Arial" w:hAnsi="Arial" w:cs="Arial"/>
          <w:sz w:val="24"/>
          <w:szCs w:val="24"/>
        </w:rPr>
        <w:t>John confirmed that his Consultant</w:t>
      </w:r>
      <w:r w:rsidR="003932B0">
        <w:rPr>
          <w:rFonts w:ascii="Arial" w:hAnsi="Arial" w:cs="Arial"/>
          <w:sz w:val="24"/>
          <w:szCs w:val="24"/>
        </w:rPr>
        <w:t xml:space="preserve"> said if he could eat savoury food he could go home.  </w:t>
      </w:r>
    </w:p>
    <w:p w:rsidR="00AD4F21" w:rsidRDefault="00AD4F21" w:rsidP="00573F0F">
      <w:pPr>
        <w:spacing w:line="480" w:lineRule="auto"/>
        <w:jc w:val="both"/>
        <w:rPr>
          <w:rFonts w:ascii="Arial" w:hAnsi="Arial" w:cs="Arial"/>
          <w:sz w:val="24"/>
          <w:szCs w:val="24"/>
        </w:rPr>
      </w:pPr>
    </w:p>
    <w:p w:rsidR="000B31B0" w:rsidRDefault="000A0432" w:rsidP="00EC7B85">
      <w:pPr>
        <w:spacing w:line="480" w:lineRule="auto"/>
        <w:jc w:val="both"/>
        <w:rPr>
          <w:rFonts w:ascii="Arial" w:hAnsi="Arial" w:cs="Arial"/>
          <w:sz w:val="24"/>
          <w:szCs w:val="24"/>
        </w:rPr>
      </w:pPr>
      <w:r>
        <w:rPr>
          <w:rFonts w:ascii="Arial" w:hAnsi="Arial" w:cs="Arial"/>
          <w:sz w:val="24"/>
          <w:szCs w:val="24"/>
        </w:rPr>
        <w:t xml:space="preserve">After </w:t>
      </w:r>
      <w:r w:rsidR="003932B0">
        <w:rPr>
          <w:rFonts w:ascii="Arial" w:hAnsi="Arial" w:cs="Arial"/>
          <w:sz w:val="24"/>
          <w:szCs w:val="24"/>
        </w:rPr>
        <w:t>two weeks</w:t>
      </w:r>
      <w:r>
        <w:rPr>
          <w:rFonts w:ascii="Arial" w:hAnsi="Arial" w:cs="Arial"/>
          <w:sz w:val="24"/>
          <w:szCs w:val="24"/>
        </w:rPr>
        <w:t xml:space="preserve"> John </w:t>
      </w:r>
      <w:r w:rsidR="003932B0">
        <w:rPr>
          <w:rFonts w:ascii="Arial" w:hAnsi="Arial" w:cs="Arial"/>
          <w:sz w:val="24"/>
          <w:szCs w:val="24"/>
        </w:rPr>
        <w:t xml:space="preserve">was eating soft and savoury food, had put weight on and was getting stronger.  He continued to do the breathing exercises to lower his anxiety </w:t>
      </w:r>
      <w:r>
        <w:rPr>
          <w:rFonts w:ascii="Arial" w:hAnsi="Arial" w:cs="Arial"/>
          <w:sz w:val="24"/>
          <w:szCs w:val="24"/>
        </w:rPr>
        <w:t>and</w:t>
      </w:r>
      <w:r w:rsidR="003932B0">
        <w:rPr>
          <w:rFonts w:ascii="Arial" w:hAnsi="Arial" w:cs="Arial"/>
          <w:sz w:val="24"/>
          <w:szCs w:val="24"/>
        </w:rPr>
        <w:t xml:space="preserve"> before eating as it allowed his stomach to relax. </w:t>
      </w:r>
      <w:r>
        <w:rPr>
          <w:rFonts w:ascii="Arial" w:hAnsi="Arial" w:cs="Arial"/>
          <w:sz w:val="24"/>
          <w:szCs w:val="24"/>
        </w:rPr>
        <w:t xml:space="preserve">He </w:t>
      </w:r>
      <w:r w:rsidR="003932B0">
        <w:rPr>
          <w:rFonts w:ascii="Arial" w:hAnsi="Arial" w:cs="Arial"/>
          <w:sz w:val="24"/>
          <w:szCs w:val="24"/>
        </w:rPr>
        <w:t>was going home for the weekend</w:t>
      </w:r>
      <w:r>
        <w:rPr>
          <w:rFonts w:ascii="Arial" w:hAnsi="Arial" w:cs="Arial"/>
          <w:sz w:val="24"/>
          <w:szCs w:val="24"/>
        </w:rPr>
        <w:t xml:space="preserve"> and informed the trainee counsellor that</w:t>
      </w:r>
      <w:r w:rsidR="003932B0">
        <w:rPr>
          <w:rFonts w:ascii="Arial" w:hAnsi="Arial" w:cs="Arial"/>
          <w:sz w:val="24"/>
          <w:szCs w:val="24"/>
        </w:rPr>
        <w:t xml:space="preserve"> if he could eat at home without being sick, he only needed to </w:t>
      </w:r>
      <w:r>
        <w:rPr>
          <w:rFonts w:ascii="Arial" w:hAnsi="Arial" w:cs="Arial"/>
          <w:sz w:val="24"/>
          <w:szCs w:val="24"/>
        </w:rPr>
        <w:t xml:space="preserve">return to hospital for a final </w:t>
      </w:r>
      <w:r w:rsidR="003932B0">
        <w:rPr>
          <w:rFonts w:ascii="Arial" w:hAnsi="Arial" w:cs="Arial"/>
          <w:sz w:val="24"/>
          <w:szCs w:val="24"/>
        </w:rPr>
        <w:t>blood</w:t>
      </w:r>
      <w:r>
        <w:rPr>
          <w:rFonts w:ascii="Arial" w:hAnsi="Arial" w:cs="Arial"/>
          <w:sz w:val="24"/>
          <w:szCs w:val="24"/>
        </w:rPr>
        <w:t xml:space="preserve"> check</w:t>
      </w:r>
      <w:r w:rsidR="003932B0">
        <w:rPr>
          <w:rFonts w:ascii="Arial" w:hAnsi="Arial" w:cs="Arial"/>
          <w:sz w:val="24"/>
          <w:szCs w:val="24"/>
        </w:rPr>
        <w:t xml:space="preserve"> before being</w:t>
      </w:r>
      <w:r>
        <w:rPr>
          <w:rFonts w:ascii="Arial" w:hAnsi="Arial" w:cs="Arial"/>
          <w:sz w:val="24"/>
          <w:szCs w:val="24"/>
        </w:rPr>
        <w:t xml:space="preserve"> formally</w:t>
      </w:r>
      <w:r w:rsidR="003932B0">
        <w:rPr>
          <w:rFonts w:ascii="Arial" w:hAnsi="Arial" w:cs="Arial"/>
          <w:sz w:val="24"/>
          <w:szCs w:val="24"/>
        </w:rPr>
        <w:t xml:space="preserve"> discharged.</w:t>
      </w:r>
      <w:r>
        <w:rPr>
          <w:rFonts w:ascii="Arial" w:hAnsi="Arial" w:cs="Arial"/>
          <w:sz w:val="24"/>
          <w:szCs w:val="24"/>
        </w:rPr>
        <w:t xml:space="preserve">  The trainee counsellor felt happy for John and his return home but also felt </w:t>
      </w:r>
      <w:r w:rsidR="00D47DA0">
        <w:rPr>
          <w:rFonts w:ascii="Arial" w:hAnsi="Arial" w:cs="Arial"/>
          <w:sz w:val="24"/>
          <w:szCs w:val="24"/>
        </w:rPr>
        <w:t>disappointed that there was no planned ending</w:t>
      </w:r>
      <w:sdt>
        <w:sdtPr>
          <w:rPr>
            <w:rFonts w:ascii="Arial" w:hAnsi="Arial" w:cs="Arial"/>
            <w:sz w:val="24"/>
            <w:szCs w:val="24"/>
          </w:rPr>
          <w:id w:val="1356236499"/>
          <w:citation/>
        </w:sdtPr>
        <w:sdtEndPr/>
        <w:sdtContent>
          <w:r w:rsidR="007120E0">
            <w:rPr>
              <w:rFonts w:ascii="Arial" w:hAnsi="Arial" w:cs="Arial"/>
              <w:sz w:val="24"/>
              <w:szCs w:val="24"/>
            </w:rPr>
            <w:fldChar w:fldCharType="begin"/>
          </w:r>
          <w:r w:rsidR="007120E0">
            <w:rPr>
              <w:rFonts w:ascii="Arial" w:hAnsi="Arial" w:cs="Arial"/>
              <w:sz w:val="24"/>
              <w:szCs w:val="24"/>
            </w:rPr>
            <w:instrText xml:space="preserve"> CITATION Jan06 \l 2057 </w:instrText>
          </w:r>
          <w:r w:rsidR="007120E0">
            <w:rPr>
              <w:rFonts w:ascii="Arial" w:hAnsi="Arial" w:cs="Arial"/>
              <w:sz w:val="24"/>
              <w:szCs w:val="24"/>
            </w:rPr>
            <w:fldChar w:fldCharType="separate"/>
          </w:r>
          <w:r w:rsidR="007120E0">
            <w:rPr>
              <w:rFonts w:ascii="Arial" w:hAnsi="Arial" w:cs="Arial"/>
              <w:noProof/>
              <w:sz w:val="24"/>
              <w:szCs w:val="24"/>
            </w:rPr>
            <w:t xml:space="preserve"> </w:t>
          </w:r>
          <w:r w:rsidR="007120E0" w:rsidRPr="007120E0">
            <w:rPr>
              <w:rFonts w:ascii="Arial" w:hAnsi="Arial" w:cs="Arial"/>
              <w:noProof/>
              <w:sz w:val="24"/>
              <w:szCs w:val="24"/>
            </w:rPr>
            <w:t>(Connell, et al., 2006)</w:t>
          </w:r>
          <w:r w:rsidR="007120E0">
            <w:rPr>
              <w:rFonts w:ascii="Arial" w:hAnsi="Arial" w:cs="Arial"/>
              <w:sz w:val="24"/>
              <w:szCs w:val="24"/>
            </w:rPr>
            <w:fldChar w:fldCharType="end"/>
          </w:r>
        </w:sdtContent>
      </w:sdt>
      <w:r w:rsidR="00D47DA0">
        <w:rPr>
          <w:rFonts w:ascii="Arial" w:hAnsi="Arial" w:cs="Arial"/>
          <w:sz w:val="24"/>
          <w:szCs w:val="24"/>
        </w:rPr>
        <w:t>.  In supervision, the trainee counsellor explored this with her supervisor.  She had spent the final session with John looking at his strengths, capa</w:t>
      </w:r>
      <w:r w:rsidR="00E74F5F">
        <w:rPr>
          <w:rFonts w:ascii="Arial" w:hAnsi="Arial" w:cs="Arial"/>
          <w:sz w:val="24"/>
          <w:szCs w:val="24"/>
        </w:rPr>
        <w:t xml:space="preserve">bilities, support network and what he needed to do to be comfortable being at home.  </w:t>
      </w:r>
      <w:r w:rsidR="00D47DA0">
        <w:rPr>
          <w:rFonts w:ascii="Arial" w:hAnsi="Arial" w:cs="Arial"/>
          <w:sz w:val="24"/>
          <w:szCs w:val="24"/>
        </w:rPr>
        <w:t>There had been an expectation on the part of the trainee counsellor that once John was well enough, they would continue with their counselling sessions.  The feeling of elation that John had made it through numerous surgeries and was now becoming a healthy, functioning person again was tinged with a little sadness and shock as it was so unexpected.</w:t>
      </w:r>
      <w:r w:rsidR="00EC7B85">
        <w:rPr>
          <w:rFonts w:ascii="Arial" w:hAnsi="Arial" w:cs="Arial"/>
          <w:sz w:val="24"/>
          <w:szCs w:val="24"/>
        </w:rPr>
        <w:t xml:space="preserve">  </w:t>
      </w:r>
      <w:r w:rsidR="007F2201">
        <w:rPr>
          <w:rFonts w:ascii="Arial" w:hAnsi="Arial" w:cs="Arial"/>
          <w:sz w:val="24"/>
          <w:szCs w:val="24"/>
        </w:rPr>
        <w:t xml:space="preserve">The supervisor was also shocked at John’s amazing turn around.  She had been preparing to speak to John about starting EMDR and had also been expecting him </w:t>
      </w:r>
      <w:r w:rsidR="001D299B">
        <w:rPr>
          <w:rFonts w:ascii="Arial" w:hAnsi="Arial" w:cs="Arial"/>
          <w:sz w:val="24"/>
          <w:szCs w:val="24"/>
        </w:rPr>
        <w:t xml:space="preserve">to remain in hospital for some time to come.  </w:t>
      </w:r>
    </w:p>
    <w:p w:rsidR="00EC7B85" w:rsidRDefault="00EC7B85" w:rsidP="00573F0F">
      <w:pPr>
        <w:spacing w:line="480" w:lineRule="auto"/>
        <w:rPr>
          <w:rFonts w:ascii="Arial" w:hAnsi="Arial" w:cs="Arial"/>
          <w:sz w:val="24"/>
          <w:szCs w:val="24"/>
        </w:rPr>
      </w:pPr>
    </w:p>
    <w:p w:rsidR="00B53067" w:rsidRDefault="00CE7101" w:rsidP="00573F0F">
      <w:pPr>
        <w:spacing w:line="480" w:lineRule="auto"/>
        <w:rPr>
          <w:rFonts w:ascii="Arial" w:hAnsi="Arial" w:cs="Arial"/>
          <w:sz w:val="24"/>
          <w:szCs w:val="24"/>
        </w:rPr>
      </w:pPr>
      <w:r>
        <w:rPr>
          <w:rFonts w:ascii="Arial" w:hAnsi="Arial" w:cs="Arial"/>
          <w:sz w:val="24"/>
          <w:szCs w:val="24"/>
        </w:rPr>
        <w:t>Using the Gibbs’ reflective model</w:t>
      </w:r>
      <w:r w:rsidR="00574F9C">
        <w:rPr>
          <w:rFonts w:ascii="Arial" w:hAnsi="Arial" w:cs="Arial"/>
          <w:sz w:val="24"/>
          <w:szCs w:val="24"/>
        </w:rPr>
        <w:t xml:space="preserve"> </w:t>
      </w:r>
      <w:sdt>
        <w:sdtPr>
          <w:rPr>
            <w:rFonts w:ascii="Arial" w:hAnsi="Arial" w:cs="Arial"/>
            <w:sz w:val="24"/>
            <w:szCs w:val="24"/>
          </w:rPr>
          <w:id w:val="-855347266"/>
          <w:citation/>
        </w:sdtPr>
        <w:sdtEndPr/>
        <w:sdtContent>
          <w:r w:rsidR="00574F9C">
            <w:rPr>
              <w:rFonts w:ascii="Arial" w:hAnsi="Arial" w:cs="Arial"/>
              <w:sz w:val="24"/>
              <w:szCs w:val="24"/>
            </w:rPr>
            <w:fldChar w:fldCharType="begin"/>
          </w:r>
          <w:r w:rsidR="00574F9C">
            <w:rPr>
              <w:rFonts w:ascii="Arial" w:hAnsi="Arial" w:cs="Arial"/>
              <w:sz w:val="24"/>
              <w:szCs w:val="24"/>
            </w:rPr>
            <w:instrText xml:space="preserve"> CITATION Gib88 \l 2057 </w:instrText>
          </w:r>
          <w:r w:rsidR="00574F9C">
            <w:rPr>
              <w:rFonts w:ascii="Arial" w:hAnsi="Arial" w:cs="Arial"/>
              <w:sz w:val="24"/>
              <w:szCs w:val="24"/>
            </w:rPr>
            <w:fldChar w:fldCharType="separate"/>
          </w:r>
          <w:r w:rsidR="00574F9C" w:rsidRPr="00574F9C">
            <w:rPr>
              <w:rFonts w:ascii="Arial" w:hAnsi="Arial" w:cs="Arial"/>
              <w:noProof/>
              <w:sz w:val="24"/>
              <w:szCs w:val="24"/>
            </w:rPr>
            <w:t>(Gibbs, 1988)</w:t>
          </w:r>
          <w:r w:rsidR="00574F9C">
            <w:rPr>
              <w:rFonts w:ascii="Arial" w:hAnsi="Arial" w:cs="Arial"/>
              <w:sz w:val="24"/>
              <w:szCs w:val="24"/>
            </w:rPr>
            <w:fldChar w:fldCharType="end"/>
          </w:r>
        </w:sdtContent>
      </w:sdt>
      <w:r>
        <w:rPr>
          <w:rFonts w:ascii="Arial" w:hAnsi="Arial" w:cs="Arial"/>
          <w:sz w:val="24"/>
          <w:szCs w:val="24"/>
        </w:rPr>
        <w:t xml:space="preserve">, the trainee counsellor has been able to work through this experience </w:t>
      </w:r>
      <w:r w:rsidR="00574F9C">
        <w:rPr>
          <w:rFonts w:ascii="Arial" w:hAnsi="Arial" w:cs="Arial"/>
          <w:sz w:val="24"/>
          <w:szCs w:val="24"/>
        </w:rPr>
        <w:t xml:space="preserve">to gain the valuable knowledge and insight that will help her with future clients.  As this was her first experience of working within a ward setting, and working with a client with serious health issues, she understandably felt anxious and unsure but also wanted to ensure she did a good job for the client and the NHS.  The supervisor supported her in a way that allowed this exploration of feelings, thoughts, strategies and interventions to be experienced organically.  </w:t>
      </w:r>
      <w:r w:rsidR="00AC084E">
        <w:rPr>
          <w:rFonts w:ascii="Arial" w:hAnsi="Arial" w:cs="Arial"/>
          <w:sz w:val="24"/>
          <w:szCs w:val="24"/>
        </w:rPr>
        <w:t xml:space="preserve">Getting to know a new supervisor and having to use </w:t>
      </w:r>
      <w:r w:rsidR="00574F9C">
        <w:rPr>
          <w:rFonts w:ascii="Arial" w:hAnsi="Arial" w:cs="Arial"/>
          <w:sz w:val="24"/>
          <w:szCs w:val="24"/>
        </w:rPr>
        <w:t>a new supervision model could have been another source of anxiety given that the trainee counsellor had not worked within this model</w:t>
      </w:r>
      <w:r w:rsidR="00AC084E">
        <w:rPr>
          <w:rFonts w:ascii="Arial" w:hAnsi="Arial" w:cs="Arial"/>
          <w:sz w:val="24"/>
          <w:szCs w:val="24"/>
        </w:rPr>
        <w:t xml:space="preserve"> (or any medical model)</w:t>
      </w:r>
      <w:r w:rsidR="00574F9C">
        <w:rPr>
          <w:rFonts w:ascii="Arial" w:hAnsi="Arial" w:cs="Arial"/>
          <w:sz w:val="24"/>
          <w:szCs w:val="24"/>
        </w:rPr>
        <w:t xml:space="preserve"> previously.  However, the supervisor’s approach has added to the trainee counsellor’s understanding of how the different supervision models fit together, work alongside each other and sometimes overlap.   </w:t>
      </w:r>
    </w:p>
    <w:p w:rsidR="00574F9C" w:rsidRDefault="00574F9C" w:rsidP="00573F0F">
      <w:pPr>
        <w:spacing w:line="480" w:lineRule="auto"/>
        <w:rPr>
          <w:rFonts w:ascii="Arial" w:hAnsi="Arial" w:cs="Arial"/>
          <w:sz w:val="24"/>
          <w:szCs w:val="24"/>
        </w:rPr>
      </w:pPr>
    </w:p>
    <w:p w:rsidR="00EC7B85" w:rsidRPr="00E46641" w:rsidRDefault="00574F9C" w:rsidP="00573F0F">
      <w:pPr>
        <w:spacing w:line="480" w:lineRule="auto"/>
      </w:pPr>
      <w:r>
        <w:rPr>
          <w:rFonts w:ascii="Arial" w:hAnsi="Arial" w:cs="Arial"/>
          <w:sz w:val="24"/>
          <w:szCs w:val="24"/>
        </w:rPr>
        <w:t>In conclusion, w</w:t>
      </w:r>
      <w:r w:rsidR="00EC7B85">
        <w:rPr>
          <w:rFonts w:ascii="Arial" w:hAnsi="Arial" w:cs="Arial"/>
          <w:sz w:val="24"/>
          <w:szCs w:val="24"/>
        </w:rPr>
        <w:t>hat this case study has highlighted is the uncertainty of working with clients in a medical/primary health care setting and for the trainee counsellor, having supportive supervision</w:t>
      </w:r>
      <w:r>
        <w:rPr>
          <w:rFonts w:ascii="Arial" w:hAnsi="Arial" w:cs="Arial"/>
          <w:sz w:val="24"/>
          <w:szCs w:val="24"/>
        </w:rPr>
        <w:t xml:space="preserve"> (whatever model is used)</w:t>
      </w:r>
      <w:r w:rsidR="00EC7B85">
        <w:rPr>
          <w:rFonts w:ascii="Arial" w:hAnsi="Arial" w:cs="Arial"/>
          <w:sz w:val="24"/>
          <w:szCs w:val="24"/>
        </w:rPr>
        <w:t xml:space="preserve"> is imperative and invaluable.</w:t>
      </w:r>
    </w:p>
    <w:p w:rsidR="0030524E" w:rsidRDefault="0030524E" w:rsidP="00573F0F">
      <w:pPr>
        <w:spacing w:line="480" w:lineRule="auto"/>
        <w:jc w:val="both"/>
        <w:rPr>
          <w:rFonts w:ascii="Arial" w:hAnsi="Arial" w:cs="Arial"/>
          <w:b/>
          <w:sz w:val="24"/>
          <w:szCs w:val="20"/>
        </w:rPr>
      </w:pPr>
    </w:p>
    <w:p w:rsidR="0030524E" w:rsidRDefault="0030524E">
      <w:pPr>
        <w:rPr>
          <w:rFonts w:ascii="Arial" w:hAnsi="Arial" w:cs="Arial"/>
          <w:b/>
          <w:sz w:val="24"/>
          <w:szCs w:val="20"/>
        </w:rPr>
      </w:pPr>
      <w:r>
        <w:rPr>
          <w:rFonts w:ascii="Arial" w:hAnsi="Arial" w:cs="Arial"/>
          <w:b/>
          <w:sz w:val="24"/>
          <w:szCs w:val="20"/>
        </w:rPr>
        <w:br w:type="page"/>
      </w:r>
    </w:p>
    <w:sdt>
      <w:sdtPr>
        <w:rPr>
          <w:rFonts w:asciiTheme="minorHAnsi" w:eastAsiaTheme="minorHAnsi" w:hAnsiTheme="minorHAnsi" w:cstheme="minorBidi"/>
          <w:color w:val="auto"/>
          <w:sz w:val="22"/>
          <w:szCs w:val="22"/>
          <w:lang w:val="en-GB"/>
        </w:rPr>
        <w:id w:val="1894620325"/>
        <w:docPartObj>
          <w:docPartGallery w:val="Bibliographies"/>
          <w:docPartUnique/>
        </w:docPartObj>
      </w:sdtPr>
      <w:sdtEndPr/>
      <w:sdtContent>
        <w:p w:rsidR="0030524E" w:rsidRDefault="0030524E">
          <w:pPr>
            <w:pStyle w:val="Heading1"/>
          </w:pPr>
          <w:r>
            <w:t>References</w:t>
          </w:r>
        </w:p>
        <w:sdt>
          <w:sdtPr>
            <w:id w:val="-573587230"/>
            <w:bibliography/>
          </w:sdtPr>
          <w:sdtEndPr/>
          <w:sdtContent>
            <w:p w:rsidR="0030524E" w:rsidRDefault="0030524E" w:rsidP="0030524E">
              <w:pPr>
                <w:pStyle w:val="Bibliography"/>
                <w:rPr>
                  <w:noProof/>
                  <w:sz w:val="24"/>
                  <w:szCs w:val="24"/>
                  <w:lang w:val="en-US"/>
                </w:rPr>
              </w:pPr>
              <w:r>
                <w:fldChar w:fldCharType="begin"/>
              </w:r>
              <w:r>
                <w:instrText xml:space="preserve"> BIBLIOGRAPHY </w:instrText>
              </w:r>
              <w:r>
                <w:fldChar w:fldCharType="separate"/>
              </w:r>
              <w:r>
                <w:rPr>
                  <w:noProof/>
                  <w:lang w:val="en-US"/>
                </w:rPr>
                <w:t xml:space="preserve">BACP (2018) </w:t>
              </w:r>
              <w:r>
                <w:rPr>
                  <w:i/>
                  <w:iCs/>
                  <w:noProof/>
                  <w:lang w:val="en-US"/>
                </w:rPr>
                <w:t xml:space="preserve">Ethical Framework for the Counselling Professions. </w:t>
              </w:r>
              <w:r>
                <w:rPr>
                  <w:noProof/>
                  <w:lang w:val="en-US"/>
                </w:rPr>
                <w:t xml:space="preserve">[Online] </w:t>
              </w:r>
              <w:r>
                <w:rPr>
                  <w:noProof/>
                  <w:lang w:val="en-US"/>
                </w:rPr>
                <w:br/>
                <w:t xml:space="preserve">Available at: </w:t>
              </w:r>
              <w:r>
                <w:rPr>
                  <w:noProof/>
                  <w:u w:val="single"/>
                  <w:lang w:val="en-US"/>
                </w:rPr>
                <w:t>http://www.bacp.co.uk/docs/pdf/15470_new%20ethical%20framework%202016.pdf</w:t>
              </w:r>
              <w:r>
                <w:rPr>
                  <w:noProof/>
                  <w:lang w:val="en-US"/>
                </w:rPr>
                <w:br/>
                <w:t>[Accessed 27 April 2018].</w:t>
              </w:r>
            </w:p>
            <w:p w:rsidR="0030524E" w:rsidRDefault="0030524E" w:rsidP="0030524E">
              <w:pPr>
                <w:pStyle w:val="Bibliography"/>
                <w:rPr>
                  <w:noProof/>
                  <w:lang w:val="en-US"/>
                </w:rPr>
              </w:pPr>
              <w:r>
                <w:rPr>
                  <w:noProof/>
                  <w:lang w:val="en-US"/>
                </w:rPr>
                <w:t xml:space="preserve">Connell, J., Grant, S. and Mullin, D. (2006) Client initiated termination of therapy at NHS primary care counselling services. </w:t>
              </w:r>
              <w:r>
                <w:rPr>
                  <w:i/>
                  <w:iCs/>
                  <w:noProof/>
                  <w:lang w:val="en-US"/>
                </w:rPr>
                <w:t xml:space="preserve">Counselling and Psychotherapy Research, </w:t>
              </w:r>
              <w:r w:rsidRPr="0030524E">
                <w:rPr>
                  <w:iCs/>
                  <w:noProof/>
                  <w:lang w:val="en-US"/>
                </w:rPr>
                <w:t>Volume</w:t>
              </w:r>
              <w:r>
                <w:rPr>
                  <w:i/>
                  <w:iCs/>
                  <w:noProof/>
                  <w:lang w:val="en-US"/>
                </w:rPr>
                <w:t xml:space="preserve"> </w:t>
              </w:r>
              <w:r>
                <w:rPr>
                  <w:noProof/>
                  <w:lang w:val="en-US"/>
                </w:rPr>
                <w:t>6(1), pp. 60-67.</w:t>
              </w:r>
            </w:p>
            <w:p w:rsidR="0030524E" w:rsidRDefault="0030524E" w:rsidP="0030524E">
              <w:pPr>
                <w:pStyle w:val="Bibliography"/>
                <w:rPr>
                  <w:noProof/>
                  <w:lang w:val="en-US"/>
                </w:rPr>
              </w:pPr>
              <w:r>
                <w:rPr>
                  <w:noProof/>
                  <w:lang w:val="en-US"/>
                </w:rPr>
                <w:t xml:space="preserve">Geller, S. M. and Greenberg, L. (2012) </w:t>
              </w:r>
              <w:r>
                <w:rPr>
                  <w:i/>
                  <w:iCs/>
                  <w:noProof/>
                  <w:lang w:val="en-US"/>
                </w:rPr>
                <w:t xml:space="preserve">Therapeutic Presence: A mindful Approach to Effective Therapy. </w:t>
              </w:r>
              <w:r>
                <w:rPr>
                  <w:noProof/>
                  <w:lang w:val="en-US"/>
                </w:rPr>
                <w:t>Washington: American Psychological Association.</w:t>
              </w:r>
            </w:p>
            <w:p w:rsidR="0030524E" w:rsidRDefault="0030524E" w:rsidP="0030524E">
              <w:pPr>
                <w:pStyle w:val="Bibliography"/>
                <w:rPr>
                  <w:noProof/>
                  <w:lang w:val="en-US"/>
                </w:rPr>
              </w:pPr>
              <w:r>
                <w:rPr>
                  <w:noProof/>
                  <w:lang w:val="en-US"/>
                </w:rPr>
                <w:t xml:space="preserve">Gibbs (1988) </w:t>
              </w:r>
              <w:r>
                <w:rPr>
                  <w:i/>
                  <w:iCs/>
                  <w:noProof/>
                  <w:lang w:val="en-US"/>
                </w:rPr>
                <w:t xml:space="preserve">Learning by doing: a guide to teaching and learning methods. </w:t>
              </w:r>
              <w:r>
                <w:rPr>
                  <w:noProof/>
                  <w:lang w:val="en-US"/>
                </w:rPr>
                <w:t>Oxford: Further Education Unit, Oxford Polytechnic.</w:t>
              </w:r>
            </w:p>
            <w:p w:rsidR="0030524E" w:rsidRDefault="0030524E" w:rsidP="0030524E">
              <w:pPr>
                <w:pStyle w:val="Bibliography"/>
                <w:rPr>
                  <w:noProof/>
                  <w:lang w:val="en-US"/>
                </w:rPr>
              </w:pPr>
              <w:r>
                <w:rPr>
                  <w:noProof/>
                  <w:lang w:val="en-US"/>
                </w:rPr>
                <w:t xml:space="preserve">Hawkins, P. and Shohet, R. (2007) </w:t>
              </w:r>
              <w:r>
                <w:rPr>
                  <w:i/>
                  <w:iCs/>
                  <w:noProof/>
                  <w:lang w:val="en-US"/>
                </w:rPr>
                <w:t xml:space="preserve">Supervision in the Helping Professions. </w:t>
              </w:r>
              <w:r>
                <w:rPr>
                  <w:noProof/>
                  <w:lang w:val="en-US"/>
                </w:rPr>
                <w:t>Third ed. Berkshire, England: Open University Press.</w:t>
              </w:r>
            </w:p>
            <w:p w:rsidR="0030524E" w:rsidRDefault="0030524E" w:rsidP="0030524E">
              <w:pPr>
                <w:pStyle w:val="Bibliography"/>
                <w:rPr>
                  <w:noProof/>
                  <w:lang w:val="en-US"/>
                </w:rPr>
              </w:pPr>
              <w:r>
                <w:rPr>
                  <w:noProof/>
                  <w:lang w:val="en-US"/>
                </w:rPr>
                <w:t xml:space="preserve">Page, S. and Wosket, V. (2003) </w:t>
              </w:r>
              <w:r>
                <w:rPr>
                  <w:i/>
                  <w:iCs/>
                  <w:noProof/>
                  <w:lang w:val="en-US"/>
                </w:rPr>
                <w:t xml:space="preserve">Supervising the Counsellor: The Cyclical Model. </w:t>
              </w:r>
              <w:r>
                <w:rPr>
                  <w:noProof/>
                  <w:lang w:val="en-US"/>
                </w:rPr>
                <w:t>Philadelphia: Taylor &amp; Francis.</w:t>
              </w:r>
            </w:p>
            <w:p w:rsidR="0030524E" w:rsidRDefault="0030524E" w:rsidP="0030524E">
              <w:pPr>
                <w:pStyle w:val="Bibliography"/>
                <w:rPr>
                  <w:noProof/>
                  <w:lang w:val="en-US"/>
                </w:rPr>
              </w:pPr>
              <w:r>
                <w:rPr>
                  <w:noProof/>
                  <w:lang w:val="en-US"/>
                </w:rPr>
                <w:t xml:space="preserve">Pollin, I. and Kanaan, S. (1995) </w:t>
              </w:r>
              <w:r>
                <w:rPr>
                  <w:i/>
                  <w:iCs/>
                  <w:noProof/>
                  <w:lang w:val="en-US"/>
                </w:rPr>
                <w:t xml:space="preserve">Medical Crisis Counselling: Short-Term Therapy for Long-Term Illness. </w:t>
              </w:r>
              <w:r>
                <w:rPr>
                  <w:noProof/>
                  <w:lang w:val="en-US"/>
                </w:rPr>
                <w:t>First ed. London: W.W. Norton &amp; Company.</w:t>
              </w:r>
            </w:p>
            <w:p w:rsidR="0030524E" w:rsidRDefault="0030524E" w:rsidP="0030524E">
              <w:pPr>
                <w:pStyle w:val="Bibliography"/>
                <w:rPr>
                  <w:noProof/>
                  <w:lang w:val="en-US"/>
                </w:rPr>
              </w:pPr>
              <w:r>
                <w:rPr>
                  <w:noProof/>
                  <w:lang w:val="en-US"/>
                </w:rPr>
                <w:t xml:space="preserve">Rogers, C. (1957) The Necessary and Sufficient Conditions of Therapeutic Personality Change. </w:t>
              </w:r>
              <w:r>
                <w:rPr>
                  <w:i/>
                  <w:iCs/>
                  <w:noProof/>
                  <w:lang w:val="en-US"/>
                </w:rPr>
                <w:t xml:space="preserve">Journal of Consulting Psychology, </w:t>
              </w:r>
              <w:r>
                <w:rPr>
                  <w:noProof/>
                  <w:lang w:val="en-US"/>
                </w:rPr>
                <w:t>21(2), Volume pp. 95-103.</w:t>
              </w:r>
            </w:p>
            <w:p w:rsidR="0030524E" w:rsidRDefault="0030524E" w:rsidP="0030524E">
              <w:pPr>
                <w:pStyle w:val="Bibliography"/>
                <w:rPr>
                  <w:noProof/>
                  <w:lang w:val="en-US"/>
                </w:rPr>
              </w:pPr>
              <w:r>
                <w:rPr>
                  <w:noProof/>
                  <w:lang w:val="en-US"/>
                </w:rPr>
                <w:t xml:space="preserve">Shapiro, S. (2001) </w:t>
              </w:r>
              <w:r>
                <w:rPr>
                  <w:i/>
                  <w:iCs/>
                  <w:noProof/>
                  <w:lang w:val="en-US"/>
                </w:rPr>
                <w:t xml:space="preserve">Eye movement desensitization and reprocessing: Basic principles, protocols and procedures. </w:t>
              </w:r>
              <w:r>
                <w:rPr>
                  <w:noProof/>
                  <w:lang w:val="en-US"/>
                </w:rPr>
                <w:t>2nd ed. New York: Guildford Press.</w:t>
              </w:r>
            </w:p>
            <w:p w:rsidR="0030524E" w:rsidRDefault="0030524E" w:rsidP="0030524E">
              <w:r>
                <w:rPr>
                  <w:b/>
                  <w:bCs/>
                  <w:noProof/>
                </w:rPr>
                <w:fldChar w:fldCharType="end"/>
              </w:r>
            </w:p>
          </w:sdtContent>
        </w:sdt>
      </w:sdtContent>
    </w:sdt>
    <w:p w:rsidR="00B67C98" w:rsidRPr="00E46641" w:rsidRDefault="00B67C98" w:rsidP="00573F0F">
      <w:pPr>
        <w:spacing w:line="480" w:lineRule="auto"/>
        <w:jc w:val="both"/>
        <w:rPr>
          <w:rFonts w:ascii="Arial" w:hAnsi="Arial" w:cs="Arial"/>
          <w:b/>
          <w:sz w:val="24"/>
          <w:szCs w:val="20"/>
        </w:rPr>
      </w:pPr>
    </w:p>
    <w:sectPr w:rsidR="00B67C98" w:rsidRPr="00E46641" w:rsidSect="000B31B0">
      <w:headerReference w:type="default" r:id="rId10"/>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28D5" w:rsidRDefault="00DD28D5" w:rsidP="000B31B0">
      <w:pPr>
        <w:spacing w:after="0" w:line="240" w:lineRule="auto"/>
      </w:pPr>
      <w:r>
        <w:separator/>
      </w:r>
    </w:p>
  </w:endnote>
  <w:endnote w:type="continuationSeparator" w:id="0">
    <w:p w:rsidR="00DD28D5" w:rsidRDefault="00DD28D5" w:rsidP="000B3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31B0" w:rsidRDefault="000B31B0" w:rsidP="000B31B0">
    <w:pPr>
      <w:pStyle w:val="Footer"/>
    </w:pPr>
    <w:r>
      <w:tab/>
    </w:r>
    <w:r>
      <w:tab/>
      <w:t>1704552</w:t>
    </w:r>
  </w:p>
  <w:p w:rsidR="000B31B0" w:rsidRDefault="000B31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31B0" w:rsidRDefault="000B31B0">
    <w:pPr>
      <w:pStyle w:val="Footer"/>
    </w:pPr>
    <w:r>
      <w:tab/>
    </w:r>
    <w:r>
      <w:tab/>
      <w:t>1704552</w:t>
    </w:r>
  </w:p>
  <w:p w:rsidR="000B31B0" w:rsidRDefault="000B3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28D5" w:rsidRDefault="00DD28D5" w:rsidP="000B31B0">
      <w:pPr>
        <w:spacing w:after="0" w:line="240" w:lineRule="auto"/>
      </w:pPr>
      <w:r>
        <w:separator/>
      </w:r>
    </w:p>
  </w:footnote>
  <w:footnote w:type="continuationSeparator" w:id="0">
    <w:p w:rsidR="00DD28D5" w:rsidRDefault="00DD28D5" w:rsidP="000B31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6380127"/>
      <w:docPartObj>
        <w:docPartGallery w:val="Page Numbers (Top of Page)"/>
        <w:docPartUnique/>
      </w:docPartObj>
    </w:sdtPr>
    <w:sdtEndPr>
      <w:rPr>
        <w:noProof/>
      </w:rPr>
    </w:sdtEndPr>
    <w:sdtContent>
      <w:p w:rsidR="000B31B0" w:rsidRDefault="000B31B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0B31B0" w:rsidRDefault="000B31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6351C"/>
    <w:multiLevelType w:val="hybridMultilevel"/>
    <w:tmpl w:val="640C9ED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2CE7B0B"/>
    <w:multiLevelType w:val="hybridMultilevel"/>
    <w:tmpl w:val="368022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9512B2"/>
    <w:multiLevelType w:val="multilevel"/>
    <w:tmpl w:val="D294F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026ECB"/>
    <w:multiLevelType w:val="multilevel"/>
    <w:tmpl w:val="6380BEA2"/>
    <w:lvl w:ilvl="0">
      <w:numFmt w:val="bullet"/>
      <w:lvlText w:val=""/>
      <w:lvlJc w:val="left"/>
      <w:pPr>
        <w:ind w:left="360" w:hanging="360"/>
      </w:pPr>
      <w:rPr>
        <w:rFonts w:ascii="Symbol" w:hAnsi="Symbol"/>
        <w:sz w:val="20"/>
      </w:rPr>
    </w:lvl>
    <w:lvl w:ilvl="1">
      <w:numFmt w:val="bullet"/>
      <w:lvlText w:val="o"/>
      <w:lvlJc w:val="left"/>
      <w:pPr>
        <w:ind w:left="1080" w:hanging="360"/>
      </w:pPr>
      <w:rPr>
        <w:rFonts w:ascii="Courier New" w:hAnsi="Courier New"/>
        <w:sz w:val="20"/>
      </w:rPr>
    </w:lvl>
    <w:lvl w:ilvl="2">
      <w:numFmt w:val="bullet"/>
      <w:lvlText w:val=""/>
      <w:lvlJc w:val="left"/>
      <w:pPr>
        <w:ind w:left="1800" w:hanging="360"/>
      </w:pPr>
      <w:rPr>
        <w:rFonts w:ascii="Wingdings" w:hAnsi="Wingdings"/>
        <w:sz w:val="20"/>
      </w:rPr>
    </w:lvl>
    <w:lvl w:ilvl="3">
      <w:numFmt w:val="bullet"/>
      <w:lvlText w:val=""/>
      <w:lvlJc w:val="left"/>
      <w:pPr>
        <w:ind w:left="2520" w:hanging="360"/>
      </w:pPr>
      <w:rPr>
        <w:rFonts w:ascii="Wingdings" w:hAnsi="Wingdings"/>
        <w:sz w:val="20"/>
      </w:rPr>
    </w:lvl>
    <w:lvl w:ilvl="4">
      <w:numFmt w:val="bullet"/>
      <w:lvlText w:val=""/>
      <w:lvlJc w:val="left"/>
      <w:pPr>
        <w:ind w:left="3240" w:hanging="360"/>
      </w:pPr>
      <w:rPr>
        <w:rFonts w:ascii="Wingdings" w:hAnsi="Wingdings"/>
        <w:sz w:val="20"/>
      </w:rPr>
    </w:lvl>
    <w:lvl w:ilvl="5">
      <w:numFmt w:val="bullet"/>
      <w:lvlText w:val=""/>
      <w:lvlJc w:val="left"/>
      <w:pPr>
        <w:ind w:left="3960" w:hanging="360"/>
      </w:pPr>
      <w:rPr>
        <w:rFonts w:ascii="Wingdings" w:hAnsi="Wingdings"/>
        <w:sz w:val="20"/>
      </w:rPr>
    </w:lvl>
    <w:lvl w:ilvl="6">
      <w:numFmt w:val="bullet"/>
      <w:lvlText w:val=""/>
      <w:lvlJc w:val="left"/>
      <w:pPr>
        <w:ind w:left="4680" w:hanging="360"/>
      </w:pPr>
      <w:rPr>
        <w:rFonts w:ascii="Wingdings" w:hAnsi="Wingdings"/>
        <w:sz w:val="20"/>
      </w:rPr>
    </w:lvl>
    <w:lvl w:ilvl="7">
      <w:numFmt w:val="bullet"/>
      <w:lvlText w:val=""/>
      <w:lvlJc w:val="left"/>
      <w:pPr>
        <w:ind w:left="5400" w:hanging="360"/>
      </w:pPr>
      <w:rPr>
        <w:rFonts w:ascii="Wingdings" w:hAnsi="Wingdings"/>
        <w:sz w:val="20"/>
      </w:rPr>
    </w:lvl>
    <w:lvl w:ilvl="8">
      <w:numFmt w:val="bullet"/>
      <w:lvlText w:val=""/>
      <w:lvlJc w:val="left"/>
      <w:pPr>
        <w:ind w:left="6120" w:hanging="360"/>
      </w:pPr>
      <w:rPr>
        <w:rFonts w:ascii="Wingdings" w:hAnsi="Wingdings"/>
        <w:sz w:val="20"/>
      </w:rPr>
    </w:lvl>
  </w:abstractNum>
  <w:abstractNum w:abstractNumId="4" w15:restartNumberingAfterBreak="0">
    <w:nsid w:val="4F192DC5"/>
    <w:multiLevelType w:val="hybridMultilevel"/>
    <w:tmpl w:val="35DA69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DC10D15"/>
    <w:multiLevelType w:val="multilevel"/>
    <w:tmpl w:val="468A930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757E3897"/>
    <w:multiLevelType w:val="hybridMultilevel"/>
    <w:tmpl w:val="580C2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FF04E6"/>
    <w:multiLevelType w:val="hybridMultilevel"/>
    <w:tmpl w:val="253AA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5"/>
  </w:num>
  <w:num w:numId="5">
    <w:abstractNumId w:val="2"/>
  </w:num>
  <w:num w:numId="6">
    <w:abstractNumId w:val="7"/>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B0"/>
    <w:rsid w:val="00000589"/>
    <w:rsid w:val="000062A0"/>
    <w:rsid w:val="00011A5E"/>
    <w:rsid w:val="00011E95"/>
    <w:rsid w:val="00015A24"/>
    <w:rsid w:val="00017370"/>
    <w:rsid w:val="000273A6"/>
    <w:rsid w:val="000307B2"/>
    <w:rsid w:val="00033EC0"/>
    <w:rsid w:val="000500A8"/>
    <w:rsid w:val="00051126"/>
    <w:rsid w:val="00056EC2"/>
    <w:rsid w:val="00065136"/>
    <w:rsid w:val="00067B2E"/>
    <w:rsid w:val="00083D76"/>
    <w:rsid w:val="000A0432"/>
    <w:rsid w:val="000A4D4F"/>
    <w:rsid w:val="000A5FBB"/>
    <w:rsid w:val="000A6C4C"/>
    <w:rsid w:val="000B31B0"/>
    <w:rsid w:val="000B4878"/>
    <w:rsid w:val="000B6AC2"/>
    <w:rsid w:val="000C5111"/>
    <w:rsid w:val="000D3C29"/>
    <w:rsid w:val="000D7D85"/>
    <w:rsid w:val="000E05B7"/>
    <w:rsid w:val="000E4184"/>
    <w:rsid w:val="000E5D55"/>
    <w:rsid w:val="000E6419"/>
    <w:rsid w:val="000E7D7E"/>
    <w:rsid w:val="000F3483"/>
    <w:rsid w:val="0011314A"/>
    <w:rsid w:val="00117FC1"/>
    <w:rsid w:val="00120A5F"/>
    <w:rsid w:val="0012515E"/>
    <w:rsid w:val="001253D0"/>
    <w:rsid w:val="001253DF"/>
    <w:rsid w:val="001337E7"/>
    <w:rsid w:val="001401A3"/>
    <w:rsid w:val="001434B1"/>
    <w:rsid w:val="001535B2"/>
    <w:rsid w:val="0015609C"/>
    <w:rsid w:val="00156353"/>
    <w:rsid w:val="00160648"/>
    <w:rsid w:val="00162CCC"/>
    <w:rsid w:val="00167507"/>
    <w:rsid w:val="001678A1"/>
    <w:rsid w:val="00167A3C"/>
    <w:rsid w:val="0017069B"/>
    <w:rsid w:val="001729BF"/>
    <w:rsid w:val="00176C64"/>
    <w:rsid w:val="00180B64"/>
    <w:rsid w:val="0018155F"/>
    <w:rsid w:val="00181EF0"/>
    <w:rsid w:val="00190DCB"/>
    <w:rsid w:val="001923B7"/>
    <w:rsid w:val="0019504D"/>
    <w:rsid w:val="001A034E"/>
    <w:rsid w:val="001A1578"/>
    <w:rsid w:val="001A5525"/>
    <w:rsid w:val="001B0DDD"/>
    <w:rsid w:val="001B2AD2"/>
    <w:rsid w:val="001B2D0C"/>
    <w:rsid w:val="001C0830"/>
    <w:rsid w:val="001C3943"/>
    <w:rsid w:val="001C6AD7"/>
    <w:rsid w:val="001C7D57"/>
    <w:rsid w:val="001D0C8E"/>
    <w:rsid w:val="001D276C"/>
    <w:rsid w:val="001D299B"/>
    <w:rsid w:val="001D56D8"/>
    <w:rsid w:val="001E3BF4"/>
    <w:rsid w:val="001E3EFF"/>
    <w:rsid w:val="001E4263"/>
    <w:rsid w:val="001E483F"/>
    <w:rsid w:val="001E631D"/>
    <w:rsid w:val="001F051C"/>
    <w:rsid w:val="001F4878"/>
    <w:rsid w:val="001F6292"/>
    <w:rsid w:val="001F7D53"/>
    <w:rsid w:val="001F7FE3"/>
    <w:rsid w:val="0020224F"/>
    <w:rsid w:val="00210934"/>
    <w:rsid w:val="00210C55"/>
    <w:rsid w:val="002111E0"/>
    <w:rsid w:val="00211B65"/>
    <w:rsid w:val="002161C4"/>
    <w:rsid w:val="0022301D"/>
    <w:rsid w:val="00223030"/>
    <w:rsid w:val="0022773F"/>
    <w:rsid w:val="00231EFD"/>
    <w:rsid w:val="00232232"/>
    <w:rsid w:val="00237F66"/>
    <w:rsid w:val="00243CE3"/>
    <w:rsid w:val="002469AB"/>
    <w:rsid w:val="002526D8"/>
    <w:rsid w:val="00255DEC"/>
    <w:rsid w:val="00257727"/>
    <w:rsid w:val="00257737"/>
    <w:rsid w:val="00262663"/>
    <w:rsid w:val="00264FD7"/>
    <w:rsid w:val="002748F4"/>
    <w:rsid w:val="00274A30"/>
    <w:rsid w:val="00277487"/>
    <w:rsid w:val="002776BC"/>
    <w:rsid w:val="002818C4"/>
    <w:rsid w:val="0028294F"/>
    <w:rsid w:val="00290240"/>
    <w:rsid w:val="00295035"/>
    <w:rsid w:val="00296C38"/>
    <w:rsid w:val="002A04FC"/>
    <w:rsid w:val="002A1E9C"/>
    <w:rsid w:val="002C45D4"/>
    <w:rsid w:val="002C5B07"/>
    <w:rsid w:val="002C666B"/>
    <w:rsid w:val="002D4933"/>
    <w:rsid w:val="002E76CE"/>
    <w:rsid w:val="002F0514"/>
    <w:rsid w:val="0030524E"/>
    <w:rsid w:val="00310B85"/>
    <w:rsid w:val="00311D80"/>
    <w:rsid w:val="003122DE"/>
    <w:rsid w:val="003235C4"/>
    <w:rsid w:val="00334E04"/>
    <w:rsid w:val="00334EA9"/>
    <w:rsid w:val="00353F87"/>
    <w:rsid w:val="00355137"/>
    <w:rsid w:val="00360375"/>
    <w:rsid w:val="00364E2E"/>
    <w:rsid w:val="003701D3"/>
    <w:rsid w:val="00370325"/>
    <w:rsid w:val="0037204E"/>
    <w:rsid w:val="00380BE4"/>
    <w:rsid w:val="00383D9F"/>
    <w:rsid w:val="00386959"/>
    <w:rsid w:val="00387C6E"/>
    <w:rsid w:val="0039019D"/>
    <w:rsid w:val="00391B15"/>
    <w:rsid w:val="003932B0"/>
    <w:rsid w:val="003A15D6"/>
    <w:rsid w:val="003A47E8"/>
    <w:rsid w:val="003A4F76"/>
    <w:rsid w:val="003A6BB7"/>
    <w:rsid w:val="003B19E0"/>
    <w:rsid w:val="003B1AD8"/>
    <w:rsid w:val="003B2541"/>
    <w:rsid w:val="003B2972"/>
    <w:rsid w:val="003B2A65"/>
    <w:rsid w:val="003B5634"/>
    <w:rsid w:val="003B75F0"/>
    <w:rsid w:val="003C0550"/>
    <w:rsid w:val="003C2A20"/>
    <w:rsid w:val="003C3725"/>
    <w:rsid w:val="003C4092"/>
    <w:rsid w:val="003D304D"/>
    <w:rsid w:val="003D35E9"/>
    <w:rsid w:val="003E258F"/>
    <w:rsid w:val="003E4D45"/>
    <w:rsid w:val="003E66AA"/>
    <w:rsid w:val="003E6C49"/>
    <w:rsid w:val="003F4366"/>
    <w:rsid w:val="003F6C12"/>
    <w:rsid w:val="003F6D4E"/>
    <w:rsid w:val="0040115B"/>
    <w:rsid w:val="004014BE"/>
    <w:rsid w:val="00403DB9"/>
    <w:rsid w:val="00404B30"/>
    <w:rsid w:val="00404C90"/>
    <w:rsid w:val="004055AE"/>
    <w:rsid w:val="00415C52"/>
    <w:rsid w:val="00423639"/>
    <w:rsid w:val="0042406A"/>
    <w:rsid w:val="004255AB"/>
    <w:rsid w:val="004259D3"/>
    <w:rsid w:val="00425B0B"/>
    <w:rsid w:val="00426048"/>
    <w:rsid w:val="00431485"/>
    <w:rsid w:val="00433D1A"/>
    <w:rsid w:val="00435795"/>
    <w:rsid w:val="004410D4"/>
    <w:rsid w:val="004421A1"/>
    <w:rsid w:val="0044520C"/>
    <w:rsid w:val="00445C1B"/>
    <w:rsid w:val="004475E4"/>
    <w:rsid w:val="00447A42"/>
    <w:rsid w:val="00467E13"/>
    <w:rsid w:val="004728BB"/>
    <w:rsid w:val="004803FB"/>
    <w:rsid w:val="00492C8E"/>
    <w:rsid w:val="00495529"/>
    <w:rsid w:val="004A2929"/>
    <w:rsid w:val="004A337A"/>
    <w:rsid w:val="004A3F4B"/>
    <w:rsid w:val="004A584D"/>
    <w:rsid w:val="004A6591"/>
    <w:rsid w:val="004B0079"/>
    <w:rsid w:val="004B15CD"/>
    <w:rsid w:val="004C218C"/>
    <w:rsid w:val="004D60FA"/>
    <w:rsid w:val="004D74AC"/>
    <w:rsid w:val="004E1DA7"/>
    <w:rsid w:val="004E4E5B"/>
    <w:rsid w:val="004E77C0"/>
    <w:rsid w:val="00503625"/>
    <w:rsid w:val="00507024"/>
    <w:rsid w:val="0051483E"/>
    <w:rsid w:val="005176E6"/>
    <w:rsid w:val="00525F51"/>
    <w:rsid w:val="00533DEC"/>
    <w:rsid w:val="005344DA"/>
    <w:rsid w:val="00535987"/>
    <w:rsid w:val="0054524C"/>
    <w:rsid w:val="0054589F"/>
    <w:rsid w:val="00545AF7"/>
    <w:rsid w:val="0055124E"/>
    <w:rsid w:val="00552876"/>
    <w:rsid w:val="00555461"/>
    <w:rsid w:val="005616E8"/>
    <w:rsid w:val="00563FC7"/>
    <w:rsid w:val="005656BE"/>
    <w:rsid w:val="00570C92"/>
    <w:rsid w:val="00571C86"/>
    <w:rsid w:val="00573F0F"/>
    <w:rsid w:val="00574F9C"/>
    <w:rsid w:val="00575874"/>
    <w:rsid w:val="00576608"/>
    <w:rsid w:val="00583344"/>
    <w:rsid w:val="00585275"/>
    <w:rsid w:val="005859EE"/>
    <w:rsid w:val="0058606C"/>
    <w:rsid w:val="0059482C"/>
    <w:rsid w:val="005A61EB"/>
    <w:rsid w:val="005B216A"/>
    <w:rsid w:val="005B21C2"/>
    <w:rsid w:val="005C0470"/>
    <w:rsid w:val="005C4D3A"/>
    <w:rsid w:val="005C5FB9"/>
    <w:rsid w:val="005D00A3"/>
    <w:rsid w:val="005D12E8"/>
    <w:rsid w:val="005D282A"/>
    <w:rsid w:val="005D3A7E"/>
    <w:rsid w:val="005D678A"/>
    <w:rsid w:val="005E23B7"/>
    <w:rsid w:val="005F2FF0"/>
    <w:rsid w:val="005F3610"/>
    <w:rsid w:val="005F5EE7"/>
    <w:rsid w:val="005F7A59"/>
    <w:rsid w:val="006238A0"/>
    <w:rsid w:val="006263BC"/>
    <w:rsid w:val="00626ED3"/>
    <w:rsid w:val="00632007"/>
    <w:rsid w:val="00634503"/>
    <w:rsid w:val="00642DAB"/>
    <w:rsid w:val="006566C9"/>
    <w:rsid w:val="006637AD"/>
    <w:rsid w:val="00663E18"/>
    <w:rsid w:val="0066468F"/>
    <w:rsid w:val="00667297"/>
    <w:rsid w:val="00670D19"/>
    <w:rsid w:val="00671B08"/>
    <w:rsid w:val="00673A53"/>
    <w:rsid w:val="00677960"/>
    <w:rsid w:val="00683B81"/>
    <w:rsid w:val="00687CEF"/>
    <w:rsid w:val="006949B7"/>
    <w:rsid w:val="006A79B3"/>
    <w:rsid w:val="006C04F0"/>
    <w:rsid w:val="006C061B"/>
    <w:rsid w:val="006C43AD"/>
    <w:rsid w:val="006D0DA8"/>
    <w:rsid w:val="006D3663"/>
    <w:rsid w:val="006D51C0"/>
    <w:rsid w:val="006E03D9"/>
    <w:rsid w:val="006E063F"/>
    <w:rsid w:val="006E1850"/>
    <w:rsid w:val="006E20E2"/>
    <w:rsid w:val="006E6061"/>
    <w:rsid w:val="006F3BA7"/>
    <w:rsid w:val="006F45C9"/>
    <w:rsid w:val="00700C48"/>
    <w:rsid w:val="00711B9B"/>
    <w:rsid w:val="007120E0"/>
    <w:rsid w:val="00712B97"/>
    <w:rsid w:val="00715680"/>
    <w:rsid w:val="00732BAB"/>
    <w:rsid w:val="007342BD"/>
    <w:rsid w:val="0073657B"/>
    <w:rsid w:val="007425BC"/>
    <w:rsid w:val="007440D7"/>
    <w:rsid w:val="007455A2"/>
    <w:rsid w:val="00746F78"/>
    <w:rsid w:val="00752288"/>
    <w:rsid w:val="0075286C"/>
    <w:rsid w:val="00755AF1"/>
    <w:rsid w:val="00780D6D"/>
    <w:rsid w:val="00783964"/>
    <w:rsid w:val="007879D5"/>
    <w:rsid w:val="00795E39"/>
    <w:rsid w:val="007B159F"/>
    <w:rsid w:val="007C59F7"/>
    <w:rsid w:val="007D1AEA"/>
    <w:rsid w:val="007D219F"/>
    <w:rsid w:val="007D26B8"/>
    <w:rsid w:val="007D5CB3"/>
    <w:rsid w:val="007E0B09"/>
    <w:rsid w:val="007E2E49"/>
    <w:rsid w:val="007E3549"/>
    <w:rsid w:val="007E4251"/>
    <w:rsid w:val="007E542B"/>
    <w:rsid w:val="007F2201"/>
    <w:rsid w:val="007F405B"/>
    <w:rsid w:val="007F47C8"/>
    <w:rsid w:val="007F60B9"/>
    <w:rsid w:val="007F768F"/>
    <w:rsid w:val="00801B55"/>
    <w:rsid w:val="008039ED"/>
    <w:rsid w:val="00810E3F"/>
    <w:rsid w:val="0081294A"/>
    <w:rsid w:val="00813D23"/>
    <w:rsid w:val="0081451F"/>
    <w:rsid w:val="00826138"/>
    <w:rsid w:val="00836721"/>
    <w:rsid w:val="00843FB8"/>
    <w:rsid w:val="00851220"/>
    <w:rsid w:val="00855B3B"/>
    <w:rsid w:val="00860E06"/>
    <w:rsid w:val="0087354C"/>
    <w:rsid w:val="00877A89"/>
    <w:rsid w:val="0088145B"/>
    <w:rsid w:val="008869E7"/>
    <w:rsid w:val="00892305"/>
    <w:rsid w:val="00892A3F"/>
    <w:rsid w:val="00896C27"/>
    <w:rsid w:val="008A13C1"/>
    <w:rsid w:val="008A2E26"/>
    <w:rsid w:val="008A55CA"/>
    <w:rsid w:val="008B1505"/>
    <w:rsid w:val="008B510D"/>
    <w:rsid w:val="008C1B73"/>
    <w:rsid w:val="008C20AD"/>
    <w:rsid w:val="008C5D67"/>
    <w:rsid w:val="008C6641"/>
    <w:rsid w:val="008C7A48"/>
    <w:rsid w:val="008D348C"/>
    <w:rsid w:val="008F17F2"/>
    <w:rsid w:val="008F2987"/>
    <w:rsid w:val="008F6E19"/>
    <w:rsid w:val="0090043B"/>
    <w:rsid w:val="00901CD0"/>
    <w:rsid w:val="0090451D"/>
    <w:rsid w:val="00914C06"/>
    <w:rsid w:val="009179D7"/>
    <w:rsid w:val="009219CE"/>
    <w:rsid w:val="00922AD2"/>
    <w:rsid w:val="009322A7"/>
    <w:rsid w:val="00933D6B"/>
    <w:rsid w:val="00936905"/>
    <w:rsid w:val="009378F8"/>
    <w:rsid w:val="009401E4"/>
    <w:rsid w:val="00963166"/>
    <w:rsid w:val="0096789A"/>
    <w:rsid w:val="009726A1"/>
    <w:rsid w:val="0097399B"/>
    <w:rsid w:val="00980975"/>
    <w:rsid w:val="0098149A"/>
    <w:rsid w:val="00984770"/>
    <w:rsid w:val="00985015"/>
    <w:rsid w:val="00985292"/>
    <w:rsid w:val="00992659"/>
    <w:rsid w:val="009932D2"/>
    <w:rsid w:val="00996846"/>
    <w:rsid w:val="0099698A"/>
    <w:rsid w:val="0099727F"/>
    <w:rsid w:val="009A2959"/>
    <w:rsid w:val="009A5E60"/>
    <w:rsid w:val="009B2A17"/>
    <w:rsid w:val="009B470A"/>
    <w:rsid w:val="009B5056"/>
    <w:rsid w:val="009B6042"/>
    <w:rsid w:val="009D12B4"/>
    <w:rsid w:val="009D4D2A"/>
    <w:rsid w:val="009D7927"/>
    <w:rsid w:val="00A036F6"/>
    <w:rsid w:val="00A048D7"/>
    <w:rsid w:val="00A130E7"/>
    <w:rsid w:val="00A15791"/>
    <w:rsid w:val="00A20675"/>
    <w:rsid w:val="00A22F73"/>
    <w:rsid w:val="00A31698"/>
    <w:rsid w:val="00A413FE"/>
    <w:rsid w:val="00A42249"/>
    <w:rsid w:val="00A42CFA"/>
    <w:rsid w:val="00A5010F"/>
    <w:rsid w:val="00A5249A"/>
    <w:rsid w:val="00A5611D"/>
    <w:rsid w:val="00A67B4A"/>
    <w:rsid w:val="00A76676"/>
    <w:rsid w:val="00A82044"/>
    <w:rsid w:val="00A975A2"/>
    <w:rsid w:val="00AA1696"/>
    <w:rsid w:val="00AA17A9"/>
    <w:rsid w:val="00AA4A71"/>
    <w:rsid w:val="00AA4CEC"/>
    <w:rsid w:val="00AB0780"/>
    <w:rsid w:val="00AB7DCF"/>
    <w:rsid w:val="00AC0686"/>
    <w:rsid w:val="00AC084E"/>
    <w:rsid w:val="00AC28D6"/>
    <w:rsid w:val="00AD4F21"/>
    <w:rsid w:val="00AD5C60"/>
    <w:rsid w:val="00AD7815"/>
    <w:rsid w:val="00AE0D4D"/>
    <w:rsid w:val="00AE62C3"/>
    <w:rsid w:val="00B10062"/>
    <w:rsid w:val="00B10F83"/>
    <w:rsid w:val="00B20C9F"/>
    <w:rsid w:val="00B21663"/>
    <w:rsid w:val="00B25990"/>
    <w:rsid w:val="00B304AF"/>
    <w:rsid w:val="00B33E36"/>
    <w:rsid w:val="00B42FBC"/>
    <w:rsid w:val="00B43481"/>
    <w:rsid w:val="00B44CA2"/>
    <w:rsid w:val="00B45DA4"/>
    <w:rsid w:val="00B51180"/>
    <w:rsid w:val="00B53067"/>
    <w:rsid w:val="00B6032A"/>
    <w:rsid w:val="00B63C43"/>
    <w:rsid w:val="00B662DE"/>
    <w:rsid w:val="00B67C98"/>
    <w:rsid w:val="00B71D87"/>
    <w:rsid w:val="00B7442C"/>
    <w:rsid w:val="00B77F20"/>
    <w:rsid w:val="00B828F4"/>
    <w:rsid w:val="00B86914"/>
    <w:rsid w:val="00B95BE5"/>
    <w:rsid w:val="00B97FA7"/>
    <w:rsid w:val="00BB0E2E"/>
    <w:rsid w:val="00BB3B6C"/>
    <w:rsid w:val="00BB75BC"/>
    <w:rsid w:val="00BC1E75"/>
    <w:rsid w:val="00BC4314"/>
    <w:rsid w:val="00BD01F0"/>
    <w:rsid w:val="00BD6382"/>
    <w:rsid w:val="00BD6F6F"/>
    <w:rsid w:val="00BE6D5C"/>
    <w:rsid w:val="00BF626E"/>
    <w:rsid w:val="00BF7D72"/>
    <w:rsid w:val="00C019DF"/>
    <w:rsid w:val="00C029FD"/>
    <w:rsid w:val="00C16B14"/>
    <w:rsid w:val="00C332D6"/>
    <w:rsid w:val="00C33DFE"/>
    <w:rsid w:val="00C4074A"/>
    <w:rsid w:val="00C4112A"/>
    <w:rsid w:val="00C460E5"/>
    <w:rsid w:val="00C46B45"/>
    <w:rsid w:val="00C47A85"/>
    <w:rsid w:val="00C500F1"/>
    <w:rsid w:val="00C51A4F"/>
    <w:rsid w:val="00C5483F"/>
    <w:rsid w:val="00C63929"/>
    <w:rsid w:val="00C6755C"/>
    <w:rsid w:val="00C67D4D"/>
    <w:rsid w:val="00C70C33"/>
    <w:rsid w:val="00C8401F"/>
    <w:rsid w:val="00C92ECD"/>
    <w:rsid w:val="00C97805"/>
    <w:rsid w:val="00C978DA"/>
    <w:rsid w:val="00C97E33"/>
    <w:rsid w:val="00CA14B6"/>
    <w:rsid w:val="00CA2C67"/>
    <w:rsid w:val="00CB2CA3"/>
    <w:rsid w:val="00CB4F09"/>
    <w:rsid w:val="00CB5C1C"/>
    <w:rsid w:val="00CC0A10"/>
    <w:rsid w:val="00CC1493"/>
    <w:rsid w:val="00CD0BD1"/>
    <w:rsid w:val="00CD73A3"/>
    <w:rsid w:val="00CE39FC"/>
    <w:rsid w:val="00CE7101"/>
    <w:rsid w:val="00CF004B"/>
    <w:rsid w:val="00CF0265"/>
    <w:rsid w:val="00D0205F"/>
    <w:rsid w:val="00D02093"/>
    <w:rsid w:val="00D1160B"/>
    <w:rsid w:val="00D11D64"/>
    <w:rsid w:val="00D14FF4"/>
    <w:rsid w:val="00D17C0D"/>
    <w:rsid w:val="00D20AD3"/>
    <w:rsid w:val="00D319CA"/>
    <w:rsid w:val="00D4096F"/>
    <w:rsid w:val="00D4276D"/>
    <w:rsid w:val="00D4752B"/>
    <w:rsid w:val="00D47DA0"/>
    <w:rsid w:val="00D51549"/>
    <w:rsid w:val="00D61FBE"/>
    <w:rsid w:val="00D62B50"/>
    <w:rsid w:val="00D62E10"/>
    <w:rsid w:val="00D67FFC"/>
    <w:rsid w:val="00D7206C"/>
    <w:rsid w:val="00D80C23"/>
    <w:rsid w:val="00D831AD"/>
    <w:rsid w:val="00D90AEE"/>
    <w:rsid w:val="00D96B04"/>
    <w:rsid w:val="00DB25A3"/>
    <w:rsid w:val="00DB411F"/>
    <w:rsid w:val="00DB569D"/>
    <w:rsid w:val="00DB678B"/>
    <w:rsid w:val="00DC62EC"/>
    <w:rsid w:val="00DD0AE3"/>
    <w:rsid w:val="00DD17D5"/>
    <w:rsid w:val="00DD2797"/>
    <w:rsid w:val="00DD28D5"/>
    <w:rsid w:val="00DD752F"/>
    <w:rsid w:val="00DE05B7"/>
    <w:rsid w:val="00DE61CF"/>
    <w:rsid w:val="00DE6376"/>
    <w:rsid w:val="00DE69F1"/>
    <w:rsid w:val="00DE7E3C"/>
    <w:rsid w:val="00DF0385"/>
    <w:rsid w:val="00DF504F"/>
    <w:rsid w:val="00E02CD7"/>
    <w:rsid w:val="00E07B5E"/>
    <w:rsid w:val="00E1313C"/>
    <w:rsid w:val="00E149D0"/>
    <w:rsid w:val="00E15792"/>
    <w:rsid w:val="00E3231E"/>
    <w:rsid w:val="00E363C0"/>
    <w:rsid w:val="00E4517E"/>
    <w:rsid w:val="00E45620"/>
    <w:rsid w:val="00E46641"/>
    <w:rsid w:val="00E47090"/>
    <w:rsid w:val="00E55C7A"/>
    <w:rsid w:val="00E60BB3"/>
    <w:rsid w:val="00E67049"/>
    <w:rsid w:val="00E73260"/>
    <w:rsid w:val="00E747F1"/>
    <w:rsid w:val="00E74F5F"/>
    <w:rsid w:val="00E8351D"/>
    <w:rsid w:val="00E866E4"/>
    <w:rsid w:val="00E90FA9"/>
    <w:rsid w:val="00E91B85"/>
    <w:rsid w:val="00E959C7"/>
    <w:rsid w:val="00EB570F"/>
    <w:rsid w:val="00EB7B45"/>
    <w:rsid w:val="00EC2BE7"/>
    <w:rsid w:val="00EC7B85"/>
    <w:rsid w:val="00ED2254"/>
    <w:rsid w:val="00EE6111"/>
    <w:rsid w:val="00EE750C"/>
    <w:rsid w:val="00EF0616"/>
    <w:rsid w:val="00EF2F82"/>
    <w:rsid w:val="00EF6348"/>
    <w:rsid w:val="00F03656"/>
    <w:rsid w:val="00F11BC2"/>
    <w:rsid w:val="00F12908"/>
    <w:rsid w:val="00F12A13"/>
    <w:rsid w:val="00F12D46"/>
    <w:rsid w:val="00F12E64"/>
    <w:rsid w:val="00F14057"/>
    <w:rsid w:val="00F1705B"/>
    <w:rsid w:val="00F23FDB"/>
    <w:rsid w:val="00F30F79"/>
    <w:rsid w:val="00F42828"/>
    <w:rsid w:val="00F50AC3"/>
    <w:rsid w:val="00F55B3C"/>
    <w:rsid w:val="00F55F9B"/>
    <w:rsid w:val="00F5634C"/>
    <w:rsid w:val="00F571DD"/>
    <w:rsid w:val="00F62C92"/>
    <w:rsid w:val="00F6342E"/>
    <w:rsid w:val="00F65EB3"/>
    <w:rsid w:val="00F80AD0"/>
    <w:rsid w:val="00F80B53"/>
    <w:rsid w:val="00F91229"/>
    <w:rsid w:val="00F94342"/>
    <w:rsid w:val="00F95177"/>
    <w:rsid w:val="00F968A5"/>
    <w:rsid w:val="00FA0A84"/>
    <w:rsid w:val="00FB39B3"/>
    <w:rsid w:val="00FB3AEE"/>
    <w:rsid w:val="00FC0101"/>
    <w:rsid w:val="00FC31D6"/>
    <w:rsid w:val="00FC46DD"/>
    <w:rsid w:val="00FC74DC"/>
    <w:rsid w:val="00FC7B31"/>
    <w:rsid w:val="00FD6555"/>
    <w:rsid w:val="00FD7FDC"/>
    <w:rsid w:val="00FE0DBF"/>
    <w:rsid w:val="00FE18AC"/>
    <w:rsid w:val="00FE5AA7"/>
    <w:rsid w:val="00FF1B13"/>
    <w:rsid w:val="00FF3F3F"/>
    <w:rsid w:val="00FF7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3A16BF-F4B5-495D-81FD-B5B7DEF78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49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3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1B0"/>
  </w:style>
  <w:style w:type="paragraph" w:styleId="Footer">
    <w:name w:val="footer"/>
    <w:basedOn w:val="Normal"/>
    <w:link w:val="FooterChar"/>
    <w:uiPriority w:val="99"/>
    <w:unhideWhenUsed/>
    <w:rsid w:val="000B3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1B0"/>
  </w:style>
  <w:style w:type="paragraph" w:styleId="ListParagraph">
    <w:name w:val="List Paragraph"/>
    <w:basedOn w:val="Normal"/>
    <w:uiPriority w:val="34"/>
    <w:qFormat/>
    <w:rsid w:val="00BC1E75"/>
    <w:pPr>
      <w:ind w:left="720"/>
      <w:contextualSpacing/>
    </w:pPr>
  </w:style>
  <w:style w:type="paragraph" w:styleId="BalloonText">
    <w:name w:val="Balloon Text"/>
    <w:basedOn w:val="Normal"/>
    <w:link w:val="BalloonTextChar"/>
    <w:uiPriority w:val="99"/>
    <w:semiHidden/>
    <w:unhideWhenUsed/>
    <w:rsid w:val="000A4D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4D4F"/>
    <w:rPr>
      <w:rFonts w:ascii="Segoe UI" w:hAnsi="Segoe UI" w:cs="Segoe UI"/>
      <w:sz w:val="18"/>
      <w:szCs w:val="18"/>
    </w:rPr>
  </w:style>
  <w:style w:type="character" w:styleId="Hyperlink">
    <w:name w:val="Hyperlink"/>
    <w:basedOn w:val="DefaultParagraphFont"/>
    <w:rsid w:val="008C6641"/>
    <w:rPr>
      <w:strike w:val="0"/>
      <w:dstrike w:val="0"/>
      <w:color w:val="3B6B82"/>
      <w:u w:val="none"/>
    </w:rPr>
  </w:style>
  <w:style w:type="character" w:customStyle="1" w:styleId="searchword1">
    <w:name w:val="searchword1"/>
    <w:basedOn w:val="DefaultParagraphFont"/>
    <w:rsid w:val="008C6641"/>
    <w:rPr>
      <w:shd w:val="clear" w:color="auto" w:fill="FFFBC3"/>
    </w:rPr>
  </w:style>
  <w:style w:type="character" w:styleId="Strong">
    <w:name w:val="Strong"/>
    <w:basedOn w:val="DefaultParagraphFont"/>
    <w:rsid w:val="007E3549"/>
    <w:rPr>
      <w:b/>
      <w:bCs/>
      <w:i w:val="0"/>
      <w:iCs w:val="0"/>
    </w:rPr>
  </w:style>
  <w:style w:type="character" w:styleId="UnresolvedMention">
    <w:name w:val="Unresolved Mention"/>
    <w:basedOn w:val="DefaultParagraphFont"/>
    <w:uiPriority w:val="99"/>
    <w:semiHidden/>
    <w:unhideWhenUsed/>
    <w:rsid w:val="00DB411F"/>
    <w:rPr>
      <w:color w:val="605E5C"/>
      <w:shd w:val="clear" w:color="auto" w:fill="E1DFDD"/>
    </w:rPr>
  </w:style>
  <w:style w:type="character" w:customStyle="1" w:styleId="titleauthoretc4">
    <w:name w:val="titleauthoretc4"/>
    <w:basedOn w:val="DefaultParagraphFont"/>
    <w:rsid w:val="00A82044"/>
  </w:style>
  <w:style w:type="character" w:customStyle="1" w:styleId="Heading1Char">
    <w:name w:val="Heading 1 Char"/>
    <w:basedOn w:val="DefaultParagraphFont"/>
    <w:link w:val="Heading1"/>
    <w:uiPriority w:val="9"/>
    <w:rsid w:val="00CC149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C1493"/>
  </w:style>
  <w:style w:type="character" w:styleId="FollowedHyperlink">
    <w:name w:val="FollowedHyperlink"/>
    <w:basedOn w:val="DefaultParagraphFont"/>
    <w:uiPriority w:val="99"/>
    <w:semiHidden/>
    <w:unhideWhenUsed/>
    <w:rsid w:val="009B47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146">
      <w:bodyDiv w:val="1"/>
      <w:marLeft w:val="0"/>
      <w:marRight w:val="0"/>
      <w:marTop w:val="0"/>
      <w:marBottom w:val="0"/>
      <w:divBdr>
        <w:top w:val="none" w:sz="0" w:space="0" w:color="auto"/>
        <w:left w:val="none" w:sz="0" w:space="0" w:color="auto"/>
        <w:bottom w:val="none" w:sz="0" w:space="0" w:color="auto"/>
        <w:right w:val="none" w:sz="0" w:space="0" w:color="auto"/>
      </w:divBdr>
    </w:div>
    <w:div w:id="19010315">
      <w:bodyDiv w:val="1"/>
      <w:marLeft w:val="0"/>
      <w:marRight w:val="0"/>
      <w:marTop w:val="0"/>
      <w:marBottom w:val="0"/>
      <w:divBdr>
        <w:top w:val="none" w:sz="0" w:space="0" w:color="auto"/>
        <w:left w:val="none" w:sz="0" w:space="0" w:color="auto"/>
        <w:bottom w:val="none" w:sz="0" w:space="0" w:color="auto"/>
        <w:right w:val="none" w:sz="0" w:space="0" w:color="auto"/>
      </w:divBdr>
    </w:div>
    <w:div w:id="27491756">
      <w:bodyDiv w:val="1"/>
      <w:marLeft w:val="0"/>
      <w:marRight w:val="0"/>
      <w:marTop w:val="0"/>
      <w:marBottom w:val="0"/>
      <w:divBdr>
        <w:top w:val="none" w:sz="0" w:space="0" w:color="auto"/>
        <w:left w:val="none" w:sz="0" w:space="0" w:color="auto"/>
        <w:bottom w:val="none" w:sz="0" w:space="0" w:color="auto"/>
        <w:right w:val="none" w:sz="0" w:space="0" w:color="auto"/>
      </w:divBdr>
    </w:div>
    <w:div w:id="41029722">
      <w:bodyDiv w:val="1"/>
      <w:marLeft w:val="0"/>
      <w:marRight w:val="0"/>
      <w:marTop w:val="0"/>
      <w:marBottom w:val="0"/>
      <w:divBdr>
        <w:top w:val="none" w:sz="0" w:space="0" w:color="auto"/>
        <w:left w:val="none" w:sz="0" w:space="0" w:color="auto"/>
        <w:bottom w:val="none" w:sz="0" w:space="0" w:color="auto"/>
        <w:right w:val="none" w:sz="0" w:space="0" w:color="auto"/>
      </w:divBdr>
    </w:div>
    <w:div w:id="69154674">
      <w:bodyDiv w:val="1"/>
      <w:marLeft w:val="0"/>
      <w:marRight w:val="0"/>
      <w:marTop w:val="0"/>
      <w:marBottom w:val="0"/>
      <w:divBdr>
        <w:top w:val="none" w:sz="0" w:space="0" w:color="auto"/>
        <w:left w:val="none" w:sz="0" w:space="0" w:color="auto"/>
        <w:bottom w:val="none" w:sz="0" w:space="0" w:color="auto"/>
        <w:right w:val="none" w:sz="0" w:space="0" w:color="auto"/>
      </w:divBdr>
    </w:div>
    <w:div w:id="78212672">
      <w:bodyDiv w:val="1"/>
      <w:marLeft w:val="0"/>
      <w:marRight w:val="0"/>
      <w:marTop w:val="0"/>
      <w:marBottom w:val="0"/>
      <w:divBdr>
        <w:top w:val="none" w:sz="0" w:space="0" w:color="auto"/>
        <w:left w:val="none" w:sz="0" w:space="0" w:color="auto"/>
        <w:bottom w:val="none" w:sz="0" w:space="0" w:color="auto"/>
        <w:right w:val="none" w:sz="0" w:space="0" w:color="auto"/>
      </w:divBdr>
    </w:div>
    <w:div w:id="93092984">
      <w:bodyDiv w:val="1"/>
      <w:marLeft w:val="0"/>
      <w:marRight w:val="0"/>
      <w:marTop w:val="0"/>
      <w:marBottom w:val="0"/>
      <w:divBdr>
        <w:top w:val="none" w:sz="0" w:space="0" w:color="auto"/>
        <w:left w:val="none" w:sz="0" w:space="0" w:color="auto"/>
        <w:bottom w:val="none" w:sz="0" w:space="0" w:color="auto"/>
        <w:right w:val="none" w:sz="0" w:space="0" w:color="auto"/>
      </w:divBdr>
    </w:div>
    <w:div w:id="104932239">
      <w:bodyDiv w:val="1"/>
      <w:marLeft w:val="0"/>
      <w:marRight w:val="0"/>
      <w:marTop w:val="0"/>
      <w:marBottom w:val="0"/>
      <w:divBdr>
        <w:top w:val="none" w:sz="0" w:space="0" w:color="auto"/>
        <w:left w:val="none" w:sz="0" w:space="0" w:color="auto"/>
        <w:bottom w:val="none" w:sz="0" w:space="0" w:color="auto"/>
        <w:right w:val="none" w:sz="0" w:space="0" w:color="auto"/>
      </w:divBdr>
    </w:div>
    <w:div w:id="107746885">
      <w:bodyDiv w:val="1"/>
      <w:marLeft w:val="0"/>
      <w:marRight w:val="0"/>
      <w:marTop w:val="0"/>
      <w:marBottom w:val="0"/>
      <w:divBdr>
        <w:top w:val="none" w:sz="0" w:space="0" w:color="auto"/>
        <w:left w:val="none" w:sz="0" w:space="0" w:color="auto"/>
        <w:bottom w:val="none" w:sz="0" w:space="0" w:color="auto"/>
        <w:right w:val="none" w:sz="0" w:space="0" w:color="auto"/>
      </w:divBdr>
    </w:div>
    <w:div w:id="110785174">
      <w:bodyDiv w:val="1"/>
      <w:marLeft w:val="0"/>
      <w:marRight w:val="0"/>
      <w:marTop w:val="0"/>
      <w:marBottom w:val="0"/>
      <w:divBdr>
        <w:top w:val="none" w:sz="0" w:space="0" w:color="auto"/>
        <w:left w:val="none" w:sz="0" w:space="0" w:color="auto"/>
        <w:bottom w:val="none" w:sz="0" w:space="0" w:color="auto"/>
        <w:right w:val="none" w:sz="0" w:space="0" w:color="auto"/>
      </w:divBdr>
    </w:div>
    <w:div w:id="113789564">
      <w:bodyDiv w:val="1"/>
      <w:marLeft w:val="0"/>
      <w:marRight w:val="0"/>
      <w:marTop w:val="0"/>
      <w:marBottom w:val="0"/>
      <w:divBdr>
        <w:top w:val="none" w:sz="0" w:space="0" w:color="auto"/>
        <w:left w:val="none" w:sz="0" w:space="0" w:color="auto"/>
        <w:bottom w:val="none" w:sz="0" w:space="0" w:color="auto"/>
        <w:right w:val="none" w:sz="0" w:space="0" w:color="auto"/>
      </w:divBdr>
    </w:div>
    <w:div w:id="122233797">
      <w:bodyDiv w:val="1"/>
      <w:marLeft w:val="0"/>
      <w:marRight w:val="0"/>
      <w:marTop w:val="0"/>
      <w:marBottom w:val="0"/>
      <w:divBdr>
        <w:top w:val="none" w:sz="0" w:space="0" w:color="auto"/>
        <w:left w:val="none" w:sz="0" w:space="0" w:color="auto"/>
        <w:bottom w:val="none" w:sz="0" w:space="0" w:color="auto"/>
        <w:right w:val="none" w:sz="0" w:space="0" w:color="auto"/>
      </w:divBdr>
    </w:div>
    <w:div w:id="152920248">
      <w:bodyDiv w:val="1"/>
      <w:marLeft w:val="0"/>
      <w:marRight w:val="0"/>
      <w:marTop w:val="0"/>
      <w:marBottom w:val="0"/>
      <w:divBdr>
        <w:top w:val="none" w:sz="0" w:space="0" w:color="auto"/>
        <w:left w:val="none" w:sz="0" w:space="0" w:color="auto"/>
        <w:bottom w:val="none" w:sz="0" w:space="0" w:color="auto"/>
        <w:right w:val="none" w:sz="0" w:space="0" w:color="auto"/>
      </w:divBdr>
    </w:div>
    <w:div w:id="164171705">
      <w:bodyDiv w:val="1"/>
      <w:marLeft w:val="0"/>
      <w:marRight w:val="0"/>
      <w:marTop w:val="0"/>
      <w:marBottom w:val="0"/>
      <w:divBdr>
        <w:top w:val="none" w:sz="0" w:space="0" w:color="auto"/>
        <w:left w:val="none" w:sz="0" w:space="0" w:color="auto"/>
        <w:bottom w:val="none" w:sz="0" w:space="0" w:color="auto"/>
        <w:right w:val="none" w:sz="0" w:space="0" w:color="auto"/>
      </w:divBdr>
    </w:div>
    <w:div w:id="172190696">
      <w:bodyDiv w:val="1"/>
      <w:marLeft w:val="0"/>
      <w:marRight w:val="0"/>
      <w:marTop w:val="0"/>
      <w:marBottom w:val="0"/>
      <w:divBdr>
        <w:top w:val="none" w:sz="0" w:space="0" w:color="auto"/>
        <w:left w:val="none" w:sz="0" w:space="0" w:color="auto"/>
        <w:bottom w:val="none" w:sz="0" w:space="0" w:color="auto"/>
        <w:right w:val="none" w:sz="0" w:space="0" w:color="auto"/>
      </w:divBdr>
    </w:div>
    <w:div w:id="172376210">
      <w:bodyDiv w:val="1"/>
      <w:marLeft w:val="0"/>
      <w:marRight w:val="0"/>
      <w:marTop w:val="0"/>
      <w:marBottom w:val="0"/>
      <w:divBdr>
        <w:top w:val="none" w:sz="0" w:space="0" w:color="auto"/>
        <w:left w:val="none" w:sz="0" w:space="0" w:color="auto"/>
        <w:bottom w:val="none" w:sz="0" w:space="0" w:color="auto"/>
        <w:right w:val="none" w:sz="0" w:space="0" w:color="auto"/>
      </w:divBdr>
    </w:div>
    <w:div w:id="182400323">
      <w:bodyDiv w:val="1"/>
      <w:marLeft w:val="0"/>
      <w:marRight w:val="0"/>
      <w:marTop w:val="0"/>
      <w:marBottom w:val="0"/>
      <w:divBdr>
        <w:top w:val="none" w:sz="0" w:space="0" w:color="auto"/>
        <w:left w:val="none" w:sz="0" w:space="0" w:color="auto"/>
        <w:bottom w:val="none" w:sz="0" w:space="0" w:color="auto"/>
        <w:right w:val="none" w:sz="0" w:space="0" w:color="auto"/>
      </w:divBdr>
    </w:div>
    <w:div w:id="202640618">
      <w:bodyDiv w:val="1"/>
      <w:marLeft w:val="0"/>
      <w:marRight w:val="0"/>
      <w:marTop w:val="0"/>
      <w:marBottom w:val="0"/>
      <w:divBdr>
        <w:top w:val="none" w:sz="0" w:space="0" w:color="auto"/>
        <w:left w:val="none" w:sz="0" w:space="0" w:color="auto"/>
        <w:bottom w:val="none" w:sz="0" w:space="0" w:color="auto"/>
        <w:right w:val="none" w:sz="0" w:space="0" w:color="auto"/>
      </w:divBdr>
    </w:div>
    <w:div w:id="205874870">
      <w:bodyDiv w:val="1"/>
      <w:marLeft w:val="0"/>
      <w:marRight w:val="0"/>
      <w:marTop w:val="0"/>
      <w:marBottom w:val="0"/>
      <w:divBdr>
        <w:top w:val="none" w:sz="0" w:space="0" w:color="auto"/>
        <w:left w:val="none" w:sz="0" w:space="0" w:color="auto"/>
        <w:bottom w:val="none" w:sz="0" w:space="0" w:color="auto"/>
        <w:right w:val="none" w:sz="0" w:space="0" w:color="auto"/>
      </w:divBdr>
    </w:div>
    <w:div w:id="210574843">
      <w:bodyDiv w:val="1"/>
      <w:marLeft w:val="0"/>
      <w:marRight w:val="0"/>
      <w:marTop w:val="0"/>
      <w:marBottom w:val="0"/>
      <w:divBdr>
        <w:top w:val="none" w:sz="0" w:space="0" w:color="auto"/>
        <w:left w:val="none" w:sz="0" w:space="0" w:color="auto"/>
        <w:bottom w:val="none" w:sz="0" w:space="0" w:color="auto"/>
        <w:right w:val="none" w:sz="0" w:space="0" w:color="auto"/>
      </w:divBdr>
    </w:div>
    <w:div w:id="225919846">
      <w:bodyDiv w:val="1"/>
      <w:marLeft w:val="0"/>
      <w:marRight w:val="0"/>
      <w:marTop w:val="0"/>
      <w:marBottom w:val="0"/>
      <w:divBdr>
        <w:top w:val="none" w:sz="0" w:space="0" w:color="auto"/>
        <w:left w:val="none" w:sz="0" w:space="0" w:color="auto"/>
        <w:bottom w:val="none" w:sz="0" w:space="0" w:color="auto"/>
        <w:right w:val="none" w:sz="0" w:space="0" w:color="auto"/>
      </w:divBdr>
    </w:div>
    <w:div w:id="232202836">
      <w:bodyDiv w:val="1"/>
      <w:marLeft w:val="0"/>
      <w:marRight w:val="0"/>
      <w:marTop w:val="0"/>
      <w:marBottom w:val="0"/>
      <w:divBdr>
        <w:top w:val="none" w:sz="0" w:space="0" w:color="auto"/>
        <w:left w:val="none" w:sz="0" w:space="0" w:color="auto"/>
        <w:bottom w:val="none" w:sz="0" w:space="0" w:color="auto"/>
        <w:right w:val="none" w:sz="0" w:space="0" w:color="auto"/>
      </w:divBdr>
    </w:div>
    <w:div w:id="254024179">
      <w:bodyDiv w:val="1"/>
      <w:marLeft w:val="0"/>
      <w:marRight w:val="0"/>
      <w:marTop w:val="0"/>
      <w:marBottom w:val="0"/>
      <w:divBdr>
        <w:top w:val="none" w:sz="0" w:space="0" w:color="auto"/>
        <w:left w:val="none" w:sz="0" w:space="0" w:color="auto"/>
        <w:bottom w:val="none" w:sz="0" w:space="0" w:color="auto"/>
        <w:right w:val="none" w:sz="0" w:space="0" w:color="auto"/>
      </w:divBdr>
    </w:div>
    <w:div w:id="254285867">
      <w:bodyDiv w:val="1"/>
      <w:marLeft w:val="0"/>
      <w:marRight w:val="0"/>
      <w:marTop w:val="0"/>
      <w:marBottom w:val="0"/>
      <w:divBdr>
        <w:top w:val="none" w:sz="0" w:space="0" w:color="auto"/>
        <w:left w:val="none" w:sz="0" w:space="0" w:color="auto"/>
        <w:bottom w:val="none" w:sz="0" w:space="0" w:color="auto"/>
        <w:right w:val="none" w:sz="0" w:space="0" w:color="auto"/>
      </w:divBdr>
    </w:div>
    <w:div w:id="264848305">
      <w:bodyDiv w:val="1"/>
      <w:marLeft w:val="0"/>
      <w:marRight w:val="0"/>
      <w:marTop w:val="0"/>
      <w:marBottom w:val="0"/>
      <w:divBdr>
        <w:top w:val="none" w:sz="0" w:space="0" w:color="auto"/>
        <w:left w:val="none" w:sz="0" w:space="0" w:color="auto"/>
        <w:bottom w:val="none" w:sz="0" w:space="0" w:color="auto"/>
        <w:right w:val="none" w:sz="0" w:space="0" w:color="auto"/>
      </w:divBdr>
    </w:div>
    <w:div w:id="278076471">
      <w:bodyDiv w:val="1"/>
      <w:marLeft w:val="0"/>
      <w:marRight w:val="0"/>
      <w:marTop w:val="0"/>
      <w:marBottom w:val="0"/>
      <w:divBdr>
        <w:top w:val="none" w:sz="0" w:space="0" w:color="auto"/>
        <w:left w:val="none" w:sz="0" w:space="0" w:color="auto"/>
        <w:bottom w:val="none" w:sz="0" w:space="0" w:color="auto"/>
        <w:right w:val="none" w:sz="0" w:space="0" w:color="auto"/>
      </w:divBdr>
    </w:div>
    <w:div w:id="295961792">
      <w:bodyDiv w:val="1"/>
      <w:marLeft w:val="0"/>
      <w:marRight w:val="0"/>
      <w:marTop w:val="0"/>
      <w:marBottom w:val="0"/>
      <w:divBdr>
        <w:top w:val="none" w:sz="0" w:space="0" w:color="auto"/>
        <w:left w:val="none" w:sz="0" w:space="0" w:color="auto"/>
        <w:bottom w:val="none" w:sz="0" w:space="0" w:color="auto"/>
        <w:right w:val="none" w:sz="0" w:space="0" w:color="auto"/>
      </w:divBdr>
    </w:div>
    <w:div w:id="321395591">
      <w:bodyDiv w:val="1"/>
      <w:marLeft w:val="0"/>
      <w:marRight w:val="0"/>
      <w:marTop w:val="0"/>
      <w:marBottom w:val="0"/>
      <w:divBdr>
        <w:top w:val="none" w:sz="0" w:space="0" w:color="auto"/>
        <w:left w:val="none" w:sz="0" w:space="0" w:color="auto"/>
        <w:bottom w:val="none" w:sz="0" w:space="0" w:color="auto"/>
        <w:right w:val="none" w:sz="0" w:space="0" w:color="auto"/>
      </w:divBdr>
    </w:div>
    <w:div w:id="330110343">
      <w:bodyDiv w:val="1"/>
      <w:marLeft w:val="0"/>
      <w:marRight w:val="0"/>
      <w:marTop w:val="0"/>
      <w:marBottom w:val="0"/>
      <w:divBdr>
        <w:top w:val="none" w:sz="0" w:space="0" w:color="auto"/>
        <w:left w:val="none" w:sz="0" w:space="0" w:color="auto"/>
        <w:bottom w:val="none" w:sz="0" w:space="0" w:color="auto"/>
        <w:right w:val="none" w:sz="0" w:space="0" w:color="auto"/>
      </w:divBdr>
    </w:div>
    <w:div w:id="358507814">
      <w:bodyDiv w:val="1"/>
      <w:marLeft w:val="0"/>
      <w:marRight w:val="0"/>
      <w:marTop w:val="0"/>
      <w:marBottom w:val="0"/>
      <w:divBdr>
        <w:top w:val="none" w:sz="0" w:space="0" w:color="auto"/>
        <w:left w:val="none" w:sz="0" w:space="0" w:color="auto"/>
        <w:bottom w:val="none" w:sz="0" w:space="0" w:color="auto"/>
        <w:right w:val="none" w:sz="0" w:space="0" w:color="auto"/>
      </w:divBdr>
    </w:div>
    <w:div w:id="393310106">
      <w:bodyDiv w:val="1"/>
      <w:marLeft w:val="0"/>
      <w:marRight w:val="0"/>
      <w:marTop w:val="0"/>
      <w:marBottom w:val="0"/>
      <w:divBdr>
        <w:top w:val="none" w:sz="0" w:space="0" w:color="auto"/>
        <w:left w:val="none" w:sz="0" w:space="0" w:color="auto"/>
        <w:bottom w:val="none" w:sz="0" w:space="0" w:color="auto"/>
        <w:right w:val="none" w:sz="0" w:space="0" w:color="auto"/>
      </w:divBdr>
    </w:div>
    <w:div w:id="423382467">
      <w:bodyDiv w:val="1"/>
      <w:marLeft w:val="0"/>
      <w:marRight w:val="0"/>
      <w:marTop w:val="0"/>
      <w:marBottom w:val="0"/>
      <w:divBdr>
        <w:top w:val="none" w:sz="0" w:space="0" w:color="auto"/>
        <w:left w:val="none" w:sz="0" w:space="0" w:color="auto"/>
        <w:bottom w:val="none" w:sz="0" w:space="0" w:color="auto"/>
        <w:right w:val="none" w:sz="0" w:space="0" w:color="auto"/>
      </w:divBdr>
    </w:div>
    <w:div w:id="447968866">
      <w:bodyDiv w:val="1"/>
      <w:marLeft w:val="0"/>
      <w:marRight w:val="0"/>
      <w:marTop w:val="0"/>
      <w:marBottom w:val="0"/>
      <w:divBdr>
        <w:top w:val="none" w:sz="0" w:space="0" w:color="auto"/>
        <w:left w:val="none" w:sz="0" w:space="0" w:color="auto"/>
        <w:bottom w:val="none" w:sz="0" w:space="0" w:color="auto"/>
        <w:right w:val="none" w:sz="0" w:space="0" w:color="auto"/>
      </w:divBdr>
    </w:div>
    <w:div w:id="454256877">
      <w:bodyDiv w:val="1"/>
      <w:marLeft w:val="0"/>
      <w:marRight w:val="0"/>
      <w:marTop w:val="0"/>
      <w:marBottom w:val="0"/>
      <w:divBdr>
        <w:top w:val="none" w:sz="0" w:space="0" w:color="auto"/>
        <w:left w:val="none" w:sz="0" w:space="0" w:color="auto"/>
        <w:bottom w:val="none" w:sz="0" w:space="0" w:color="auto"/>
        <w:right w:val="none" w:sz="0" w:space="0" w:color="auto"/>
      </w:divBdr>
    </w:div>
    <w:div w:id="465389043">
      <w:bodyDiv w:val="1"/>
      <w:marLeft w:val="0"/>
      <w:marRight w:val="0"/>
      <w:marTop w:val="0"/>
      <w:marBottom w:val="0"/>
      <w:divBdr>
        <w:top w:val="none" w:sz="0" w:space="0" w:color="auto"/>
        <w:left w:val="none" w:sz="0" w:space="0" w:color="auto"/>
        <w:bottom w:val="none" w:sz="0" w:space="0" w:color="auto"/>
        <w:right w:val="none" w:sz="0" w:space="0" w:color="auto"/>
      </w:divBdr>
    </w:div>
    <w:div w:id="484013350">
      <w:bodyDiv w:val="1"/>
      <w:marLeft w:val="0"/>
      <w:marRight w:val="0"/>
      <w:marTop w:val="0"/>
      <w:marBottom w:val="0"/>
      <w:divBdr>
        <w:top w:val="none" w:sz="0" w:space="0" w:color="auto"/>
        <w:left w:val="none" w:sz="0" w:space="0" w:color="auto"/>
        <w:bottom w:val="none" w:sz="0" w:space="0" w:color="auto"/>
        <w:right w:val="none" w:sz="0" w:space="0" w:color="auto"/>
      </w:divBdr>
    </w:div>
    <w:div w:id="488903516">
      <w:bodyDiv w:val="1"/>
      <w:marLeft w:val="0"/>
      <w:marRight w:val="0"/>
      <w:marTop w:val="0"/>
      <w:marBottom w:val="0"/>
      <w:divBdr>
        <w:top w:val="none" w:sz="0" w:space="0" w:color="auto"/>
        <w:left w:val="none" w:sz="0" w:space="0" w:color="auto"/>
        <w:bottom w:val="none" w:sz="0" w:space="0" w:color="auto"/>
        <w:right w:val="none" w:sz="0" w:space="0" w:color="auto"/>
      </w:divBdr>
    </w:div>
    <w:div w:id="519665751">
      <w:bodyDiv w:val="1"/>
      <w:marLeft w:val="0"/>
      <w:marRight w:val="0"/>
      <w:marTop w:val="0"/>
      <w:marBottom w:val="0"/>
      <w:divBdr>
        <w:top w:val="none" w:sz="0" w:space="0" w:color="auto"/>
        <w:left w:val="none" w:sz="0" w:space="0" w:color="auto"/>
        <w:bottom w:val="none" w:sz="0" w:space="0" w:color="auto"/>
        <w:right w:val="none" w:sz="0" w:space="0" w:color="auto"/>
      </w:divBdr>
    </w:div>
    <w:div w:id="526798148">
      <w:bodyDiv w:val="1"/>
      <w:marLeft w:val="0"/>
      <w:marRight w:val="0"/>
      <w:marTop w:val="0"/>
      <w:marBottom w:val="0"/>
      <w:divBdr>
        <w:top w:val="none" w:sz="0" w:space="0" w:color="auto"/>
        <w:left w:val="none" w:sz="0" w:space="0" w:color="auto"/>
        <w:bottom w:val="none" w:sz="0" w:space="0" w:color="auto"/>
        <w:right w:val="none" w:sz="0" w:space="0" w:color="auto"/>
      </w:divBdr>
    </w:div>
    <w:div w:id="533546111">
      <w:bodyDiv w:val="1"/>
      <w:marLeft w:val="0"/>
      <w:marRight w:val="0"/>
      <w:marTop w:val="0"/>
      <w:marBottom w:val="0"/>
      <w:divBdr>
        <w:top w:val="none" w:sz="0" w:space="0" w:color="auto"/>
        <w:left w:val="none" w:sz="0" w:space="0" w:color="auto"/>
        <w:bottom w:val="none" w:sz="0" w:space="0" w:color="auto"/>
        <w:right w:val="none" w:sz="0" w:space="0" w:color="auto"/>
      </w:divBdr>
    </w:div>
    <w:div w:id="541091314">
      <w:bodyDiv w:val="1"/>
      <w:marLeft w:val="0"/>
      <w:marRight w:val="0"/>
      <w:marTop w:val="0"/>
      <w:marBottom w:val="0"/>
      <w:divBdr>
        <w:top w:val="none" w:sz="0" w:space="0" w:color="auto"/>
        <w:left w:val="none" w:sz="0" w:space="0" w:color="auto"/>
        <w:bottom w:val="none" w:sz="0" w:space="0" w:color="auto"/>
        <w:right w:val="none" w:sz="0" w:space="0" w:color="auto"/>
      </w:divBdr>
    </w:div>
    <w:div w:id="543980384">
      <w:bodyDiv w:val="1"/>
      <w:marLeft w:val="0"/>
      <w:marRight w:val="0"/>
      <w:marTop w:val="0"/>
      <w:marBottom w:val="0"/>
      <w:divBdr>
        <w:top w:val="none" w:sz="0" w:space="0" w:color="auto"/>
        <w:left w:val="none" w:sz="0" w:space="0" w:color="auto"/>
        <w:bottom w:val="none" w:sz="0" w:space="0" w:color="auto"/>
        <w:right w:val="none" w:sz="0" w:space="0" w:color="auto"/>
      </w:divBdr>
    </w:div>
    <w:div w:id="548881257">
      <w:bodyDiv w:val="1"/>
      <w:marLeft w:val="0"/>
      <w:marRight w:val="0"/>
      <w:marTop w:val="0"/>
      <w:marBottom w:val="0"/>
      <w:divBdr>
        <w:top w:val="none" w:sz="0" w:space="0" w:color="auto"/>
        <w:left w:val="none" w:sz="0" w:space="0" w:color="auto"/>
        <w:bottom w:val="none" w:sz="0" w:space="0" w:color="auto"/>
        <w:right w:val="none" w:sz="0" w:space="0" w:color="auto"/>
      </w:divBdr>
    </w:div>
    <w:div w:id="563684357">
      <w:bodyDiv w:val="1"/>
      <w:marLeft w:val="0"/>
      <w:marRight w:val="0"/>
      <w:marTop w:val="0"/>
      <w:marBottom w:val="0"/>
      <w:divBdr>
        <w:top w:val="none" w:sz="0" w:space="0" w:color="auto"/>
        <w:left w:val="none" w:sz="0" w:space="0" w:color="auto"/>
        <w:bottom w:val="none" w:sz="0" w:space="0" w:color="auto"/>
        <w:right w:val="none" w:sz="0" w:space="0" w:color="auto"/>
      </w:divBdr>
    </w:div>
    <w:div w:id="565991667">
      <w:bodyDiv w:val="1"/>
      <w:marLeft w:val="0"/>
      <w:marRight w:val="0"/>
      <w:marTop w:val="0"/>
      <w:marBottom w:val="0"/>
      <w:divBdr>
        <w:top w:val="none" w:sz="0" w:space="0" w:color="auto"/>
        <w:left w:val="none" w:sz="0" w:space="0" w:color="auto"/>
        <w:bottom w:val="none" w:sz="0" w:space="0" w:color="auto"/>
        <w:right w:val="none" w:sz="0" w:space="0" w:color="auto"/>
      </w:divBdr>
    </w:div>
    <w:div w:id="571088117">
      <w:bodyDiv w:val="1"/>
      <w:marLeft w:val="0"/>
      <w:marRight w:val="0"/>
      <w:marTop w:val="0"/>
      <w:marBottom w:val="0"/>
      <w:divBdr>
        <w:top w:val="none" w:sz="0" w:space="0" w:color="auto"/>
        <w:left w:val="none" w:sz="0" w:space="0" w:color="auto"/>
        <w:bottom w:val="none" w:sz="0" w:space="0" w:color="auto"/>
        <w:right w:val="none" w:sz="0" w:space="0" w:color="auto"/>
      </w:divBdr>
    </w:div>
    <w:div w:id="590625028">
      <w:bodyDiv w:val="1"/>
      <w:marLeft w:val="0"/>
      <w:marRight w:val="0"/>
      <w:marTop w:val="0"/>
      <w:marBottom w:val="0"/>
      <w:divBdr>
        <w:top w:val="none" w:sz="0" w:space="0" w:color="auto"/>
        <w:left w:val="none" w:sz="0" w:space="0" w:color="auto"/>
        <w:bottom w:val="none" w:sz="0" w:space="0" w:color="auto"/>
        <w:right w:val="none" w:sz="0" w:space="0" w:color="auto"/>
      </w:divBdr>
    </w:div>
    <w:div w:id="655959549">
      <w:bodyDiv w:val="1"/>
      <w:marLeft w:val="0"/>
      <w:marRight w:val="0"/>
      <w:marTop w:val="0"/>
      <w:marBottom w:val="0"/>
      <w:divBdr>
        <w:top w:val="none" w:sz="0" w:space="0" w:color="auto"/>
        <w:left w:val="none" w:sz="0" w:space="0" w:color="auto"/>
        <w:bottom w:val="none" w:sz="0" w:space="0" w:color="auto"/>
        <w:right w:val="none" w:sz="0" w:space="0" w:color="auto"/>
      </w:divBdr>
    </w:div>
    <w:div w:id="662054157">
      <w:bodyDiv w:val="1"/>
      <w:marLeft w:val="0"/>
      <w:marRight w:val="0"/>
      <w:marTop w:val="0"/>
      <w:marBottom w:val="0"/>
      <w:divBdr>
        <w:top w:val="none" w:sz="0" w:space="0" w:color="auto"/>
        <w:left w:val="none" w:sz="0" w:space="0" w:color="auto"/>
        <w:bottom w:val="none" w:sz="0" w:space="0" w:color="auto"/>
        <w:right w:val="none" w:sz="0" w:space="0" w:color="auto"/>
      </w:divBdr>
    </w:div>
    <w:div w:id="663125973">
      <w:bodyDiv w:val="1"/>
      <w:marLeft w:val="0"/>
      <w:marRight w:val="0"/>
      <w:marTop w:val="0"/>
      <w:marBottom w:val="0"/>
      <w:divBdr>
        <w:top w:val="none" w:sz="0" w:space="0" w:color="auto"/>
        <w:left w:val="none" w:sz="0" w:space="0" w:color="auto"/>
        <w:bottom w:val="none" w:sz="0" w:space="0" w:color="auto"/>
        <w:right w:val="none" w:sz="0" w:space="0" w:color="auto"/>
      </w:divBdr>
    </w:div>
    <w:div w:id="692413986">
      <w:bodyDiv w:val="1"/>
      <w:marLeft w:val="0"/>
      <w:marRight w:val="0"/>
      <w:marTop w:val="0"/>
      <w:marBottom w:val="0"/>
      <w:divBdr>
        <w:top w:val="none" w:sz="0" w:space="0" w:color="auto"/>
        <w:left w:val="none" w:sz="0" w:space="0" w:color="auto"/>
        <w:bottom w:val="none" w:sz="0" w:space="0" w:color="auto"/>
        <w:right w:val="none" w:sz="0" w:space="0" w:color="auto"/>
      </w:divBdr>
    </w:div>
    <w:div w:id="694234169">
      <w:bodyDiv w:val="1"/>
      <w:marLeft w:val="0"/>
      <w:marRight w:val="0"/>
      <w:marTop w:val="0"/>
      <w:marBottom w:val="0"/>
      <w:divBdr>
        <w:top w:val="none" w:sz="0" w:space="0" w:color="auto"/>
        <w:left w:val="none" w:sz="0" w:space="0" w:color="auto"/>
        <w:bottom w:val="none" w:sz="0" w:space="0" w:color="auto"/>
        <w:right w:val="none" w:sz="0" w:space="0" w:color="auto"/>
      </w:divBdr>
    </w:div>
    <w:div w:id="701857499">
      <w:bodyDiv w:val="1"/>
      <w:marLeft w:val="0"/>
      <w:marRight w:val="0"/>
      <w:marTop w:val="0"/>
      <w:marBottom w:val="0"/>
      <w:divBdr>
        <w:top w:val="none" w:sz="0" w:space="0" w:color="auto"/>
        <w:left w:val="none" w:sz="0" w:space="0" w:color="auto"/>
        <w:bottom w:val="none" w:sz="0" w:space="0" w:color="auto"/>
        <w:right w:val="none" w:sz="0" w:space="0" w:color="auto"/>
      </w:divBdr>
    </w:div>
    <w:div w:id="717977481">
      <w:bodyDiv w:val="1"/>
      <w:marLeft w:val="0"/>
      <w:marRight w:val="0"/>
      <w:marTop w:val="0"/>
      <w:marBottom w:val="0"/>
      <w:divBdr>
        <w:top w:val="none" w:sz="0" w:space="0" w:color="auto"/>
        <w:left w:val="none" w:sz="0" w:space="0" w:color="auto"/>
        <w:bottom w:val="none" w:sz="0" w:space="0" w:color="auto"/>
        <w:right w:val="none" w:sz="0" w:space="0" w:color="auto"/>
      </w:divBdr>
    </w:div>
    <w:div w:id="733164504">
      <w:bodyDiv w:val="1"/>
      <w:marLeft w:val="0"/>
      <w:marRight w:val="0"/>
      <w:marTop w:val="0"/>
      <w:marBottom w:val="0"/>
      <w:divBdr>
        <w:top w:val="none" w:sz="0" w:space="0" w:color="auto"/>
        <w:left w:val="none" w:sz="0" w:space="0" w:color="auto"/>
        <w:bottom w:val="none" w:sz="0" w:space="0" w:color="auto"/>
        <w:right w:val="none" w:sz="0" w:space="0" w:color="auto"/>
      </w:divBdr>
    </w:div>
    <w:div w:id="736048142">
      <w:bodyDiv w:val="1"/>
      <w:marLeft w:val="0"/>
      <w:marRight w:val="0"/>
      <w:marTop w:val="0"/>
      <w:marBottom w:val="0"/>
      <w:divBdr>
        <w:top w:val="none" w:sz="0" w:space="0" w:color="auto"/>
        <w:left w:val="none" w:sz="0" w:space="0" w:color="auto"/>
        <w:bottom w:val="none" w:sz="0" w:space="0" w:color="auto"/>
        <w:right w:val="none" w:sz="0" w:space="0" w:color="auto"/>
      </w:divBdr>
    </w:div>
    <w:div w:id="772020060">
      <w:bodyDiv w:val="1"/>
      <w:marLeft w:val="0"/>
      <w:marRight w:val="0"/>
      <w:marTop w:val="0"/>
      <w:marBottom w:val="0"/>
      <w:divBdr>
        <w:top w:val="none" w:sz="0" w:space="0" w:color="auto"/>
        <w:left w:val="none" w:sz="0" w:space="0" w:color="auto"/>
        <w:bottom w:val="none" w:sz="0" w:space="0" w:color="auto"/>
        <w:right w:val="none" w:sz="0" w:space="0" w:color="auto"/>
      </w:divBdr>
    </w:div>
    <w:div w:id="784348136">
      <w:bodyDiv w:val="1"/>
      <w:marLeft w:val="0"/>
      <w:marRight w:val="0"/>
      <w:marTop w:val="0"/>
      <w:marBottom w:val="0"/>
      <w:divBdr>
        <w:top w:val="none" w:sz="0" w:space="0" w:color="auto"/>
        <w:left w:val="none" w:sz="0" w:space="0" w:color="auto"/>
        <w:bottom w:val="none" w:sz="0" w:space="0" w:color="auto"/>
        <w:right w:val="none" w:sz="0" w:space="0" w:color="auto"/>
      </w:divBdr>
    </w:div>
    <w:div w:id="800537683">
      <w:bodyDiv w:val="1"/>
      <w:marLeft w:val="0"/>
      <w:marRight w:val="0"/>
      <w:marTop w:val="0"/>
      <w:marBottom w:val="0"/>
      <w:divBdr>
        <w:top w:val="none" w:sz="0" w:space="0" w:color="auto"/>
        <w:left w:val="none" w:sz="0" w:space="0" w:color="auto"/>
        <w:bottom w:val="none" w:sz="0" w:space="0" w:color="auto"/>
        <w:right w:val="none" w:sz="0" w:space="0" w:color="auto"/>
      </w:divBdr>
    </w:div>
    <w:div w:id="802187929">
      <w:bodyDiv w:val="1"/>
      <w:marLeft w:val="0"/>
      <w:marRight w:val="0"/>
      <w:marTop w:val="0"/>
      <w:marBottom w:val="0"/>
      <w:divBdr>
        <w:top w:val="none" w:sz="0" w:space="0" w:color="auto"/>
        <w:left w:val="none" w:sz="0" w:space="0" w:color="auto"/>
        <w:bottom w:val="none" w:sz="0" w:space="0" w:color="auto"/>
        <w:right w:val="none" w:sz="0" w:space="0" w:color="auto"/>
      </w:divBdr>
    </w:div>
    <w:div w:id="811751501">
      <w:bodyDiv w:val="1"/>
      <w:marLeft w:val="0"/>
      <w:marRight w:val="0"/>
      <w:marTop w:val="0"/>
      <w:marBottom w:val="0"/>
      <w:divBdr>
        <w:top w:val="none" w:sz="0" w:space="0" w:color="auto"/>
        <w:left w:val="none" w:sz="0" w:space="0" w:color="auto"/>
        <w:bottom w:val="none" w:sz="0" w:space="0" w:color="auto"/>
        <w:right w:val="none" w:sz="0" w:space="0" w:color="auto"/>
      </w:divBdr>
    </w:div>
    <w:div w:id="818764110">
      <w:bodyDiv w:val="1"/>
      <w:marLeft w:val="0"/>
      <w:marRight w:val="0"/>
      <w:marTop w:val="0"/>
      <w:marBottom w:val="0"/>
      <w:divBdr>
        <w:top w:val="none" w:sz="0" w:space="0" w:color="auto"/>
        <w:left w:val="none" w:sz="0" w:space="0" w:color="auto"/>
        <w:bottom w:val="none" w:sz="0" w:space="0" w:color="auto"/>
        <w:right w:val="none" w:sz="0" w:space="0" w:color="auto"/>
      </w:divBdr>
    </w:div>
    <w:div w:id="880019946">
      <w:bodyDiv w:val="1"/>
      <w:marLeft w:val="0"/>
      <w:marRight w:val="0"/>
      <w:marTop w:val="0"/>
      <w:marBottom w:val="0"/>
      <w:divBdr>
        <w:top w:val="none" w:sz="0" w:space="0" w:color="auto"/>
        <w:left w:val="none" w:sz="0" w:space="0" w:color="auto"/>
        <w:bottom w:val="none" w:sz="0" w:space="0" w:color="auto"/>
        <w:right w:val="none" w:sz="0" w:space="0" w:color="auto"/>
      </w:divBdr>
    </w:div>
    <w:div w:id="884870249">
      <w:bodyDiv w:val="1"/>
      <w:marLeft w:val="0"/>
      <w:marRight w:val="0"/>
      <w:marTop w:val="0"/>
      <w:marBottom w:val="0"/>
      <w:divBdr>
        <w:top w:val="none" w:sz="0" w:space="0" w:color="auto"/>
        <w:left w:val="none" w:sz="0" w:space="0" w:color="auto"/>
        <w:bottom w:val="none" w:sz="0" w:space="0" w:color="auto"/>
        <w:right w:val="none" w:sz="0" w:space="0" w:color="auto"/>
      </w:divBdr>
    </w:div>
    <w:div w:id="885608948">
      <w:bodyDiv w:val="1"/>
      <w:marLeft w:val="0"/>
      <w:marRight w:val="0"/>
      <w:marTop w:val="0"/>
      <w:marBottom w:val="0"/>
      <w:divBdr>
        <w:top w:val="none" w:sz="0" w:space="0" w:color="auto"/>
        <w:left w:val="none" w:sz="0" w:space="0" w:color="auto"/>
        <w:bottom w:val="none" w:sz="0" w:space="0" w:color="auto"/>
        <w:right w:val="none" w:sz="0" w:space="0" w:color="auto"/>
      </w:divBdr>
    </w:div>
    <w:div w:id="892891548">
      <w:bodyDiv w:val="1"/>
      <w:marLeft w:val="0"/>
      <w:marRight w:val="0"/>
      <w:marTop w:val="0"/>
      <w:marBottom w:val="0"/>
      <w:divBdr>
        <w:top w:val="none" w:sz="0" w:space="0" w:color="auto"/>
        <w:left w:val="none" w:sz="0" w:space="0" w:color="auto"/>
        <w:bottom w:val="none" w:sz="0" w:space="0" w:color="auto"/>
        <w:right w:val="none" w:sz="0" w:space="0" w:color="auto"/>
      </w:divBdr>
    </w:div>
    <w:div w:id="913004495">
      <w:bodyDiv w:val="1"/>
      <w:marLeft w:val="0"/>
      <w:marRight w:val="0"/>
      <w:marTop w:val="0"/>
      <w:marBottom w:val="0"/>
      <w:divBdr>
        <w:top w:val="none" w:sz="0" w:space="0" w:color="auto"/>
        <w:left w:val="none" w:sz="0" w:space="0" w:color="auto"/>
        <w:bottom w:val="none" w:sz="0" w:space="0" w:color="auto"/>
        <w:right w:val="none" w:sz="0" w:space="0" w:color="auto"/>
      </w:divBdr>
    </w:div>
    <w:div w:id="922224193">
      <w:bodyDiv w:val="1"/>
      <w:marLeft w:val="0"/>
      <w:marRight w:val="0"/>
      <w:marTop w:val="0"/>
      <w:marBottom w:val="0"/>
      <w:divBdr>
        <w:top w:val="none" w:sz="0" w:space="0" w:color="auto"/>
        <w:left w:val="none" w:sz="0" w:space="0" w:color="auto"/>
        <w:bottom w:val="none" w:sz="0" w:space="0" w:color="auto"/>
        <w:right w:val="none" w:sz="0" w:space="0" w:color="auto"/>
      </w:divBdr>
    </w:div>
    <w:div w:id="928000570">
      <w:bodyDiv w:val="1"/>
      <w:marLeft w:val="0"/>
      <w:marRight w:val="0"/>
      <w:marTop w:val="0"/>
      <w:marBottom w:val="0"/>
      <w:divBdr>
        <w:top w:val="none" w:sz="0" w:space="0" w:color="auto"/>
        <w:left w:val="none" w:sz="0" w:space="0" w:color="auto"/>
        <w:bottom w:val="none" w:sz="0" w:space="0" w:color="auto"/>
        <w:right w:val="none" w:sz="0" w:space="0" w:color="auto"/>
      </w:divBdr>
    </w:div>
    <w:div w:id="943339948">
      <w:bodyDiv w:val="1"/>
      <w:marLeft w:val="0"/>
      <w:marRight w:val="0"/>
      <w:marTop w:val="0"/>
      <w:marBottom w:val="0"/>
      <w:divBdr>
        <w:top w:val="none" w:sz="0" w:space="0" w:color="auto"/>
        <w:left w:val="none" w:sz="0" w:space="0" w:color="auto"/>
        <w:bottom w:val="none" w:sz="0" w:space="0" w:color="auto"/>
        <w:right w:val="none" w:sz="0" w:space="0" w:color="auto"/>
      </w:divBdr>
    </w:div>
    <w:div w:id="995186698">
      <w:bodyDiv w:val="1"/>
      <w:marLeft w:val="0"/>
      <w:marRight w:val="0"/>
      <w:marTop w:val="0"/>
      <w:marBottom w:val="0"/>
      <w:divBdr>
        <w:top w:val="none" w:sz="0" w:space="0" w:color="auto"/>
        <w:left w:val="none" w:sz="0" w:space="0" w:color="auto"/>
        <w:bottom w:val="none" w:sz="0" w:space="0" w:color="auto"/>
        <w:right w:val="none" w:sz="0" w:space="0" w:color="auto"/>
      </w:divBdr>
    </w:div>
    <w:div w:id="1008024143">
      <w:bodyDiv w:val="1"/>
      <w:marLeft w:val="0"/>
      <w:marRight w:val="0"/>
      <w:marTop w:val="0"/>
      <w:marBottom w:val="0"/>
      <w:divBdr>
        <w:top w:val="none" w:sz="0" w:space="0" w:color="auto"/>
        <w:left w:val="none" w:sz="0" w:space="0" w:color="auto"/>
        <w:bottom w:val="none" w:sz="0" w:space="0" w:color="auto"/>
        <w:right w:val="none" w:sz="0" w:space="0" w:color="auto"/>
      </w:divBdr>
    </w:div>
    <w:div w:id="1055733810">
      <w:bodyDiv w:val="1"/>
      <w:marLeft w:val="0"/>
      <w:marRight w:val="0"/>
      <w:marTop w:val="0"/>
      <w:marBottom w:val="0"/>
      <w:divBdr>
        <w:top w:val="none" w:sz="0" w:space="0" w:color="auto"/>
        <w:left w:val="none" w:sz="0" w:space="0" w:color="auto"/>
        <w:bottom w:val="none" w:sz="0" w:space="0" w:color="auto"/>
        <w:right w:val="none" w:sz="0" w:space="0" w:color="auto"/>
      </w:divBdr>
    </w:div>
    <w:div w:id="1062410317">
      <w:bodyDiv w:val="1"/>
      <w:marLeft w:val="0"/>
      <w:marRight w:val="0"/>
      <w:marTop w:val="0"/>
      <w:marBottom w:val="0"/>
      <w:divBdr>
        <w:top w:val="none" w:sz="0" w:space="0" w:color="auto"/>
        <w:left w:val="none" w:sz="0" w:space="0" w:color="auto"/>
        <w:bottom w:val="none" w:sz="0" w:space="0" w:color="auto"/>
        <w:right w:val="none" w:sz="0" w:space="0" w:color="auto"/>
      </w:divBdr>
    </w:div>
    <w:div w:id="1064641015">
      <w:bodyDiv w:val="1"/>
      <w:marLeft w:val="0"/>
      <w:marRight w:val="0"/>
      <w:marTop w:val="0"/>
      <w:marBottom w:val="0"/>
      <w:divBdr>
        <w:top w:val="none" w:sz="0" w:space="0" w:color="auto"/>
        <w:left w:val="none" w:sz="0" w:space="0" w:color="auto"/>
        <w:bottom w:val="none" w:sz="0" w:space="0" w:color="auto"/>
        <w:right w:val="none" w:sz="0" w:space="0" w:color="auto"/>
      </w:divBdr>
    </w:div>
    <w:div w:id="1102264075">
      <w:bodyDiv w:val="1"/>
      <w:marLeft w:val="0"/>
      <w:marRight w:val="0"/>
      <w:marTop w:val="0"/>
      <w:marBottom w:val="0"/>
      <w:divBdr>
        <w:top w:val="none" w:sz="0" w:space="0" w:color="auto"/>
        <w:left w:val="none" w:sz="0" w:space="0" w:color="auto"/>
        <w:bottom w:val="none" w:sz="0" w:space="0" w:color="auto"/>
        <w:right w:val="none" w:sz="0" w:space="0" w:color="auto"/>
      </w:divBdr>
    </w:div>
    <w:div w:id="1106845162">
      <w:bodyDiv w:val="1"/>
      <w:marLeft w:val="0"/>
      <w:marRight w:val="0"/>
      <w:marTop w:val="0"/>
      <w:marBottom w:val="0"/>
      <w:divBdr>
        <w:top w:val="none" w:sz="0" w:space="0" w:color="auto"/>
        <w:left w:val="none" w:sz="0" w:space="0" w:color="auto"/>
        <w:bottom w:val="none" w:sz="0" w:space="0" w:color="auto"/>
        <w:right w:val="none" w:sz="0" w:space="0" w:color="auto"/>
      </w:divBdr>
    </w:div>
    <w:div w:id="1120998704">
      <w:bodyDiv w:val="1"/>
      <w:marLeft w:val="0"/>
      <w:marRight w:val="0"/>
      <w:marTop w:val="0"/>
      <w:marBottom w:val="0"/>
      <w:divBdr>
        <w:top w:val="none" w:sz="0" w:space="0" w:color="auto"/>
        <w:left w:val="none" w:sz="0" w:space="0" w:color="auto"/>
        <w:bottom w:val="none" w:sz="0" w:space="0" w:color="auto"/>
        <w:right w:val="none" w:sz="0" w:space="0" w:color="auto"/>
      </w:divBdr>
    </w:div>
    <w:div w:id="1133905884">
      <w:bodyDiv w:val="1"/>
      <w:marLeft w:val="0"/>
      <w:marRight w:val="0"/>
      <w:marTop w:val="0"/>
      <w:marBottom w:val="0"/>
      <w:divBdr>
        <w:top w:val="none" w:sz="0" w:space="0" w:color="auto"/>
        <w:left w:val="none" w:sz="0" w:space="0" w:color="auto"/>
        <w:bottom w:val="none" w:sz="0" w:space="0" w:color="auto"/>
        <w:right w:val="none" w:sz="0" w:space="0" w:color="auto"/>
      </w:divBdr>
    </w:div>
    <w:div w:id="1161460255">
      <w:bodyDiv w:val="1"/>
      <w:marLeft w:val="0"/>
      <w:marRight w:val="0"/>
      <w:marTop w:val="0"/>
      <w:marBottom w:val="0"/>
      <w:divBdr>
        <w:top w:val="none" w:sz="0" w:space="0" w:color="auto"/>
        <w:left w:val="none" w:sz="0" w:space="0" w:color="auto"/>
        <w:bottom w:val="none" w:sz="0" w:space="0" w:color="auto"/>
        <w:right w:val="none" w:sz="0" w:space="0" w:color="auto"/>
      </w:divBdr>
    </w:div>
    <w:div w:id="1162235591">
      <w:bodyDiv w:val="1"/>
      <w:marLeft w:val="0"/>
      <w:marRight w:val="0"/>
      <w:marTop w:val="0"/>
      <w:marBottom w:val="0"/>
      <w:divBdr>
        <w:top w:val="none" w:sz="0" w:space="0" w:color="auto"/>
        <w:left w:val="none" w:sz="0" w:space="0" w:color="auto"/>
        <w:bottom w:val="none" w:sz="0" w:space="0" w:color="auto"/>
        <w:right w:val="none" w:sz="0" w:space="0" w:color="auto"/>
      </w:divBdr>
    </w:div>
    <w:div w:id="1168056248">
      <w:bodyDiv w:val="1"/>
      <w:marLeft w:val="0"/>
      <w:marRight w:val="0"/>
      <w:marTop w:val="0"/>
      <w:marBottom w:val="0"/>
      <w:divBdr>
        <w:top w:val="none" w:sz="0" w:space="0" w:color="auto"/>
        <w:left w:val="none" w:sz="0" w:space="0" w:color="auto"/>
        <w:bottom w:val="none" w:sz="0" w:space="0" w:color="auto"/>
        <w:right w:val="none" w:sz="0" w:space="0" w:color="auto"/>
      </w:divBdr>
    </w:div>
    <w:div w:id="1172137213">
      <w:bodyDiv w:val="1"/>
      <w:marLeft w:val="0"/>
      <w:marRight w:val="0"/>
      <w:marTop w:val="0"/>
      <w:marBottom w:val="0"/>
      <w:divBdr>
        <w:top w:val="none" w:sz="0" w:space="0" w:color="auto"/>
        <w:left w:val="none" w:sz="0" w:space="0" w:color="auto"/>
        <w:bottom w:val="none" w:sz="0" w:space="0" w:color="auto"/>
        <w:right w:val="none" w:sz="0" w:space="0" w:color="auto"/>
      </w:divBdr>
    </w:div>
    <w:div w:id="1172262904">
      <w:bodyDiv w:val="1"/>
      <w:marLeft w:val="0"/>
      <w:marRight w:val="0"/>
      <w:marTop w:val="0"/>
      <w:marBottom w:val="0"/>
      <w:divBdr>
        <w:top w:val="none" w:sz="0" w:space="0" w:color="auto"/>
        <w:left w:val="none" w:sz="0" w:space="0" w:color="auto"/>
        <w:bottom w:val="none" w:sz="0" w:space="0" w:color="auto"/>
        <w:right w:val="none" w:sz="0" w:space="0" w:color="auto"/>
      </w:divBdr>
    </w:div>
    <w:div w:id="1207599003">
      <w:bodyDiv w:val="1"/>
      <w:marLeft w:val="0"/>
      <w:marRight w:val="0"/>
      <w:marTop w:val="0"/>
      <w:marBottom w:val="0"/>
      <w:divBdr>
        <w:top w:val="none" w:sz="0" w:space="0" w:color="auto"/>
        <w:left w:val="none" w:sz="0" w:space="0" w:color="auto"/>
        <w:bottom w:val="none" w:sz="0" w:space="0" w:color="auto"/>
        <w:right w:val="none" w:sz="0" w:space="0" w:color="auto"/>
      </w:divBdr>
    </w:div>
    <w:div w:id="1227491607">
      <w:bodyDiv w:val="1"/>
      <w:marLeft w:val="0"/>
      <w:marRight w:val="0"/>
      <w:marTop w:val="0"/>
      <w:marBottom w:val="0"/>
      <w:divBdr>
        <w:top w:val="none" w:sz="0" w:space="0" w:color="auto"/>
        <w:left w:val="none" w:sz="0" w:space="0" w:color="auto"/>
        <w:bottom w:val="none" w:sz="0" w:space="0" w:color="auto"/>
        <w:right w:val="none" w:sz="0" w:space="0" w:color="auto"/>
      </w:divBdr>
    </w:div>
    <w:div w:id="1244992164">
      <w:bodyDiv w:val="1"/>
      <w:marLeft w:val="0"/>
      <w:marRight w:val="0"/>
      <w:marTop w:val="0"/>
      <w:marBottom w:val="0"/>
      <w:divBdr>
        <w:top w:val="none" w:sz="0" w:space="0" w:color="auto"/>
        <w:left w:val="none" w:sz="0" w:space="0" w:color="auto"/>
        <w:bottom w:val="none" w:sz="0" w:space="0" w:color="auto"/>
        <w:right w:val="none" w:sz="0" w:space="0" w:color="auto"/>
      </w:divBdr>
    </w:div>
    <w:div w:id="1250574756">
      <w:bodyDiv w:val="1"/>
      <w:marLeft w:val="0"/>
      <w:marRight w:val="0"/>
      <w:marTop w:val="0"/>
      <w:marBottom w:val="0"/>
      <w:divBdr>
        <w:top w:val="none" w:sz="0" w:space="0" w:color="auto"/>
        <w:left w:val="none" w:sz="0" w:space="0" w:color="auto"/>
        <w:bottom w:val="none" w:sz="0" w:space="0" w:color="auto"/>
        <w:right w:val="none" w:sz="0" w:space="0" w:color="auto"/>
      </w:divBdr>
    </w:div>
    <w:div w:id="1263218278">
      <w:bodyDiv w:val="1"/>
      <w:marLeft w:val="0"/>
      <w:marRight w:val="0"/>
      <w:marTop w:val="0"/>
      <w:marBottom w:val="0"/>
      <w:divBdr>
        <w:top w:val="none" w:sz="0" w:space="0" w:color="auto"/>
        <w:left w:val="none" w:sz="0" w:space="0" w:color="auto"/>
        <w:bottom w:val="none" w:sz="0" w:space="0" w:color="auto"/>
        <w:right w:val="none" w:sz="0" w:space="0" w:color="auto"/>
      </w:divBdr>
    </w:div>
    <w:div w:id="1285232919">
      <w:bodyDiv w:val="1"/>
      <w:marLeft w:val="0"/>
      <w:marRight w:val="0"/>
      <w:marTop w:val="0"/>
      <w:marBottom w:val="0"/>
      <w:divBdr>
        <w:top w:val="none" w:sz="0" w:space="0" w:color="auto"/>
        <w:left w:val="none" w:sz="0" w:space="0" w:color="auto"/>
        <w:bottom w:val="none" w:sz="0" w:space="0" w:color="auto"/>
        <w:right w:val="none" w:sz="0" w:space="0" w:color="auto"/>
      </w:divBdr>
    </w:div>
    <w:div w:id="1287546308">
      <w:bodyDiv w:val="1"/>
      <w:marLeft w:val="0"/>
      <w:marRight w:val="0"/>
      <w:marTop w:val="0"/>
      <w:marBottom w:val="0"/>
      <w:divBdr>
        <w:top w:val="none" w:sz="0" w:space="0" w:color="auto"/>
        <w:left w:val="none" w:sz="0" w:space="0" w:color="auto"/>
        <w:bottom w:val="none" w:sz="0" w:space="0" w:color="auto"/>
        <w:right w:val="none" w:sz="0" w:space="0" w:color="auto"/>
      </w:divBdr>
    </w:div>
    <w:div w:id="1300724929">
      <w:bodyDiv w:val="1"/>
      <w:marLeft w:val="0"/>
      <w:marRight w:val="0"/>
      <w:marTop w:val="0"/>
      <w:marBottom w:val="0"/>
      <w:divBdr>
        <w:top w:val="none" w:sz="0" w:space="0" w:color="auto"/>
        <w:left w:val="none" w:sz="0" w:space="0" w:color="auto"/>
        <w:bottom w:val="none" w:sz="0" w:space="0" w:color="auto"/>
        <w:right w:val="none" w:sz="0" w:space="0" w:color="auto"/>
      </w:divBdr>
    </w:div>
    <w:div w:id="1307399289">
      <w:bodyDiv w:val="1"/>
      <w:marLeft w:val="0"/>
      <w:marRight w:val="0"/>
      <w:marTop w:val="0"/>
      <w:marBottom w:val="0"/>
      <w:divBdr>
        <w:top w:val="none" w:sz="0" w:space="0" w:color="auto"/>
        <w:left w:val="none" w:sz="0" w:space="0" w:color="auto"/>
        <w:bottom w:val="none" w:sz="0" w:space="0" w:color="auto"/>
        <w:right w:val="none" w:sz="0" w:space="0" w:color="auto"/>
      </w:divBdr>
    </w:div>
    <w:div w:id="1307664244">
      <w:bodyDiv w:val="1"/>
      <w:marLeft w:val="0"/>
      <w:marRight w:val="0"/>
      <w:marTop w:val="0"/>
      <w:marBottom w:val="0"/>
      <w:divBdr>
        <w:top w:val="none" w:sz="0" w:space="0" w:color="auto"/>
        <w:left w:val="none" w:sz="0" w:space="0" w:color="auto"/>
        <w:bottom w:val="none" w:sz="0" w:space="0" w:color="auto"/>
        <w:right w:val="none" w:sz="0" w:space="0" w:color="auto"/>
      </w:divBdr>
    </w:div>
    <w:div w:id="1309824066">
      <w:bodyDiv w:val="1"/>
      <w:marLeft w:val="0"/>
      <w:marRight w:val="0"/>
      <w:marTop w:val="0"/>
      <w:marBottom w:val="0"/>
      <w:divBdr>
        <w:top w:val="none" w:sz="0" w:space="0" w:color="auto"/>
        <w:left w:val="none" w:sz="0" w:space="0" w:color="auto"/>
        <w:bottom w:val="none" w:sz="0" w:space="0" w:color="auto"/>
        <w:right w:val="none" w:sz="0" w:space="0" w:color="auto"/>
      </w:divBdr>
    </w:div>
    <w:div w:id="1327325190">
      <w:bodyDiv w:val="1"/>
      <w:marLeft w:val="0"/>
      <w:marRight w:val="0"/>
      <w:marTop w:val="0"/>
      <w:marBottom w:val="0"/>
      <w:divBdr>
        <w:top w:val="none" w:sz="0" w:space="0" w:color="auto"/>
        <w:left w:val="none" w:sz="0" w:space="0" w:color="auto"/>
        <w:bottom w:val="none" w:sz="0" w:space="0" w:color="auto"/>
        <w:right w:val="none" w:sz="0" w:space="0" w:color="auto"/>
      </w:divBdr>
    </w:div>
    <w:div w:id="1328481558">
      <w:bodyDiv w:val="1"/>
      <w:marLeft w:val="0"/>
      <w:marRight w:val="0"/>
      <w:marTop w:val="0"/>
      <w:marBottom w:val="0"/>
      <w:divBdr>
        <w:top w:val="none" w:sz="0" w:space="0" w:color="auto"/>
        <w:left w:val="none" w:sz="0" w:space="0" w:color="auto"/>
        <w:bottom w:val="none" w:sz="0" w:space="0" w:color="auto"/>
        <w:right w:val="none" w:sz="0" w:space="0" w:color="auto"/>
      </w:divBdr>
    </w:div>
    <w:div w:id="1328901695">
      <w:bodyDiv w:val="1"/>
      <w:marLeft w:val="0"/>
      <w:marRight w:val="0"/>
      <w:marTop w:val="0"/>
      <w:marBottom w:val="0"/>
      <w:divBdr>
        <w:top w:val="none" w:sz="0" w:space="0" w:color="auto"/>
        <w:left w:val="none" w:sz="0" w:space="0" w:color="auto"/>
        <w:bottom w:val="none" w:sz="0" w:space="0" w:color="auto"/>
        <w:right w:val="none" w:sz="0" w:space="0" w:color="auto"/>
      </w:divBdr>
    </w:div>
    <w:div w:id="1339885163">
      <w:bodyDiv w:val="1"/>
      <w:marLeft w:val="0"/>
      <w:marRight w:val="0"/>
      <w:marTop w:val="0"/>
      <w:marBottom w:val="0"/>
      <w:divBdr>
        <w:top w:val="none" w:sz="0" w:space="0" w:color="auto"/>
        <w:left w:val="none" w:sz="0" w:space="0" w:color="auto"/>
        <w:bottom w:val="none" w:sz="0" w:space="0" w:color="auto"/>
        <w:right w:val="none" w:sz="0" w:space="0" w:color="auto"/>
      </w:divBdr>
    </w:div>
    <w:div w:id="1340082161">
      <w:bodyDiv w:val="1"/>
      <w:marLeft w:val="0"/>
      <w:marRight w:val="0"/>
      <w:marTop w:val="0"/>
      <w:marBottom w:val="0"/>
      <w:divBdr>
        <w:top w:val="none" w:sz="0" w:space="0" w:color="auto"/>
        <w:left w:val="none" w:sz="0" w:space="0" w:color="auto"/>
        <w:bottom w:val="none" w:sz="0" w:space="0" w:color="auto"/>
        <w:right w:val="none" w:sz="0" w:space="0" w:color="auto"/>
      </w:divBdr>
    </w:div>
    <w:div w:id="1353266829">
      <w:bodyDiv w:val="1"/>
      <w:marLeft w:val="0"/>
      <w:marRight w:val="0"/>
      <w:marTop w:val="0"/>
      <w:marBottom w:val="0"/>
      <w:divBdr>
        <w:top w:val="none" w:sz="0" w:space="0" w:color="auto"/>
        <w:left w:val="none" w:sz="0" w:space="0" w:color="auto"/>
        <w:bottom w:val="none" w:sz="0" w:space="0" w:color="auto"/>
        <w:right w:val="none" w:sz="0" w:space="0" w:color="auto"/>
      </w:divBdr>
    </w:div>
    <w:div w:id="1354530544">
      <w:bodyDiv w:val="1"/>
      <w:marLeft w:val="0"/>
      <w:marRight w:val="0"/>
      <w:marTop w:val="0"/>
      <w:marBottom w:val="0"/>
      <w:divBdr>
        <w:top w:val="none" w:sz="0" w:space="0" w:color="auto"/>
        <w:left w:val="none" w:sz="0" w:space="0" w:color="auto"/>
        <w:bottom w:val="none" w:sz="0" w:space="0" w:color="auto"/>
        <w:right w:val="none" w:sz="0" w:space="0" w:color="auto"/>
      </w:divBdr>
    </w:div>
    <w:div w:id="1358235925">
      <w:bodyDiv w:val="1"/>
      <w:marLeft w:val="0"/>
      <w:marRight w:val="0"/>
      <w:marTop w:val="0"/>
      <w:marBottom w:val="0"/>
      <w:divBdr>
        <w:top w:val="none" w:sz="0" w:space="0" w:color="auto"/>
        <w:left w:val="none" w:sz="0" w:space="0" w:color="auto"/>
        <w:bottom w:val="none" w:sz="0" w:space="0" w:color="auto"/>
        <w:right w:val="none" w:sz="0" w:space="0" w:color="auto"/>
      </w:divBdr>
    </w:div>
    <w:div w:id="1366523615">
      <w:bodyDiv w:val="1"/>
      <w:marLeft w:val="0"/>
      <w:marRight w:val="0"/>
      <w:marTop w:val="0"/>
      <w:marBottom w:val="0"/>
      <w:divBdr>
        <w:top w:val="none" w:sz="0" w:space="0" w:color="auto"/>
        <w:left w:val="none" w:sz="0" w:space="0" w:color="auto"/>
        <w:bottom w:val="none" w:sz="0" w:space="0" w:color="auto"/>
        <w:right w:val="none" w:sz="0" w:space="0" w:color="auto"/>
      </w:divBdr>
    </w:div>
    <w:div w:id="1376275474">
      <w:bodyDiv w:val="1"/>
      <w:marLeft w:val="0"/>
      <w:marRight w:val="0"/>
      <w:marTop w:val="0"/>
      <w:marBottom w:val="0"/>
      <w:divBdr>
        <w:top w:val="none" w:sz="0" w:space="0" w:color="auto"/>
        <w:left w:val="none" w:sz="0" w:space="0" w:color="auto"/>
        <w:bottom w:val="none" w:sz="0" w:space="0" w:color="auto"/>
        <w:right w:val="none" w:sz="0" w:space="0" w:color="auto"/>
      </w:divBdr>
    </w:div>
    <w:div w:id="1385451235">
      <w:bodyDiv w:val="1"/>
      <w:marLeft w:val="0"/>
      <w:marRight w:val="0"/>
      <w:marTop w:val="0"/>
      <w:marBottom w:val="0"/>
      <w:divBdr>
        <w:top w:val="none" w:sz="0" w:space="0" w:color="auto"/>
        <w:left w:val="none" w:sz="0" w:space="0" w:color="auto"/>
        <w:bottom w:val="none" w:sz="0" w:space="0" w:color="auto"/>
        <w:right w:val="none" w:sz="0" w:space="0" w:color="auto"/>
      </w:divBdr>
    </w:div>
    <w:div w:id="1390611194">
      <w:bodyDiv w:val="1"/>
      <w:marLeft w:val="0"/>
      <w:marRight w:val="0"/>
      <w:marTop w:val="0"/>
      <w:marBottom w:val="0"/>
      <w:divBdr>
        <w:top w:val="none" w:sz="0" w:space="0" w:color="auto"/>
        <w:left w:val="none" w:sz="0" w:space="0" w:color="auto"/>
        <w:bottom w:val="none" w:sz="0" w:space="0" w:color="auto"/>
        <w:right w:val="none" w:sz="0" w:space="0" w:color="auto"/>
      </w:divBdr>
    </w:div>
    <w:div w:id="1403716316">
      <w:bodyDiv w:val="1"/>
      <w:marLeft w:val="0"/>
      <w:marRight w:val="0"/>
      <w:marTop w:val="0"/>
      <w:marBottom w:val="0"/>
      <w:divBdr>
        <w:top w:val="none" w:sz="0" w:space="0" w:color="auto"/>
        <w:left w:val="none" w:sz="0" w:space="0" w:color="auto"/>
        <w:bottom w:val="none" w:sz="0" w:space="0" w:color="auto"/>
        <w:right w:val="none" w:sz="0" w:space="0" w:color="auto"/>
      </w:divBdr>
    </w:div>
    <w:div w:id="1414011006">
      <w:bodyDiv w:val="1"/>
      <w:marLeft w:val="0"/>
      <w:marRight w:val="0"/>
      <w:marTop w:val="0"/>
      <w:marBottom w:val="0"/>
      <w:divBdr>
        <w:top w:val="none" w:sz="0" w:space="0" w:color="auto"/>
        <w:left w:val="none" w:sz="0" w:space="0" w:color="auto"/>
        <w:bottom w:val="none" w:sz="0" w:space="0" w:color="auto"/>
        <w:right w:val="none" w:sz="0" w:space="0" w:color="auto"/>
      </w:divBdr>
    </w:div>
    <w:div w:id="1414011145">
      <w:bodyDiv w:val="1"/>
      <w:marLeft w:val="0"/>
      <w:marRight w:val="0"/>
      <w:marTop w:val="0"/>
      <w:marBottom w:val="0"/>
      <w:divBdr>
        <w:top w:val="none" w:sz="0" w:space="0" w:color="auto"/>
        <w:left w:val="none" w:sz="0" w:space="0" w:color="auto"/>
        <w:bottom w:val="none" w:sz="0" w:space="0" w:color="auto"/>
        <w:right w:val="none" w:sz="0" w:space="0" w:color="auto"/>
      </w:divBdr>
    </w:div>
    <w:div w:id="1422140015">
      <w:bodyDiv w:val="1"/>
      <w:marLeft w:val="0"/>
      <w:marRight w:val="0"/>
      <w:marTop w:val="0"/>
      <w:marBottom w:val="0"/>
      <w:divBdr>
        <w:top w:val="none" w:sz="0" w:space="0" w:color="auto"/>
        <w:left w:val="none" w:sz="0" w:space="0" w:color="auto"/>
        <w:bottom w:val="none" w:sz="0" w:space="0" w:color="auto"/>
        <w:right w:val="none" w:sz="0" w:space="0" w:color="auto"/>
      </w:divBdr>
    </w:div>
    <w:div w:id="1427114493">
      <w:bodyDiv w:val="1"/>
      <w:marLeft w:val="0"/>
      <w:marRight w:val="0"/>
      <w:marTop w:val="0"/>
      <w:marBottom w:val="0"/>
      <w:divBdr>
        <w:top w:val="none" w:sz="0" w:space="0" w:color="auto"/>
        <w:left w:val="none" w:sz="0" w:space="0" w:color="auto"/>
        <w:bottom w:val="none" w:sz="0" w:space="0" w:color="auto"/>
        <w:right w:val="none" w:sz="0" w:space="0" w:color="auto"/>
      </w:divBdr>
    </w:div>
    <w:div w:id="1429276242">
      <w:bodyDiv w:val="1"/>
      <w:marLeft w:val="0"/>
      <w:marRight w:val="0"/>
      <w:marTop w:val="0"/>
      <w:marBottom w:val="0"/>
      <w:divBdr>
        <w:top w:val="none" w:sz="0" w:space="0" w:color="auto"/>
        <w:left w:val="none" w:sz="0" w:space="0" w:color="auto"/>
        <w:bottom w:val="none" w:sz="0" w:space="0" w:color="auto"/>
        <w:right w:val="none" w:sz="0" w:space="0" w:color="auto"/>
      </w:divBdr>
    </w:div>
    <w:div w:id="1432780407">
      <w:bodyDiv w:val="1"/>
      <w:marLeft w:val="0"/>
      <w:marRight w:val="0"/>
      <w:marTop w:val="0"/>
      <w:marBottom w:val="0"/>
      <w:divBdr>
        <w:top w:val="none" w:sz="0" w:space="0" w:color="auto"/>
        <w:left w:val="none" w:sz="0" w:space="0" w:color="auto"/>
        <w:bottom w:val="none" w:sz="0" w:space="0" w:color="auto"/>
        <w:right w:val="none" w:sz="0" w:space="0" w:color="auto"/>
      </w:divBdr>
    </w:div>
    <w:div w:id="1466656655">
      <w:bodyDiv w:val="1"/>
      <w:marLeft w:val="0"/>
      <w:marRight w:val="0"/>
      <w:marTop w:val="0"/>
      <w:marBottom w:val="0"/>
      <w:divBdr>
        <w:top w:val="none" w:sz="0" w:space="0" w:color="auto"/>
        <w:left w:val="none" w:sz="0" w:space="0" w:color="auto"/>
        <w:bottom w:val="none" w:sz="0" w:space="0" w:color="auto"/>
        <w:right w:val="none" w:sz="0" w:space="0" w:color="auto"/>
      </w:divBdr>
    </w:div>
    <w:div w:id="1467240145">
      <w:bodyDiv w:val="1"/>
      <w:marLeft w:val="0"/>
      <w:marRight w:val="0"/>
      <w:marTop w:val="0"/>
      <w:marBottom w:val="0"/>
      <w:divBdr>
        <w:top w:val="none" w:sz="0" w:space="0" w:color="auto"/>
        <w:left w:val="none" w:sz="0" w:space="0" w:color="auto"/>
        <w:bottom w:val="none" w:sz="0" w:space="0" w:color="auto"/>
        <w:right w:val="none" w:sz="0" w:space="0" w:color="auto"/>
      </w:divBdr>
    </w:div>
    <w:div w:id="1473518059">
      <w:bodyDiv w:val="1"/>
      <w:marLeft w:val="0"/>
      <w:marRight w:val="0"/>
      <w:marTop w:val="0"/>
      <w:marBottom w:val="0"/>
      <w:divBdr>
        <w:top w:val="none" w:sz="0" w:space="0" w:color="auto"/>
        <w:left w:val="none" w:sz="0" w:space="0" w:color="auto"/>
        <w:bottom w:val="none" w:sz="0" w:space="0" w:color="auto"/>
        <w:right w:val="none" w:sz="0" w:space="0" w:color="auto"/>
      </w:divBdr>
    </w:div>
    <w:div w:id="1492015889">
      <w:bodyDiv w:val="1"/>
      <w:marLeft w:val="0"/>
      <w:marRight w:val="0"/>
      <w:marTop w:val="0"/>
      <w:marBottom w:val="0"/>
      <w:divBdr>
        <w:top w:val="none" w:sz="0" w:space="0" w:color="auto"/>
        <w:left w:val="none" w:sz="0" w:space="0" w:color="auto"/>
        <w:bottom w:val="none" w:sz="0" w:space="0" w:color="auto"/>
        <w:right w:val="none" w:sz="0" w:space="0" w:color="auto"/>
      </w:divBdr>
    </w:div>
    <w:div w:id="1496187225">
      <w:bodyDiv w:val="1"/>
      <w:marLeft w:val="0"/>
      <w:marRight w:val="0"/>
      <w:marTop w:val="0"/>
      <w:marBottom w:val="0"/>
      <w:divBdr>
        <w:top w:val="none" w:sz="0" w:space="0" w:color="auto"/>
        <w:left w:val="none" w:sz="0" w:space="0" w:color="auto"/>
        <w:bottom w:val="none" w:sz="0" w:space="0" w:color="auto"/>
        <w:right w:val="none" w:sz="0" w:space="0" w:color="auto"/>
      </w:divBdr>
    </w:div>
    <w:div w:id="1498693669">
      <w:bodyDiv w:val="1"/>
      <w:marLeft w:val="0"/>
      <w:marRight w:val="0"/>
      <w:marTop w:val="0"/>
      <w:marBottom w:val="0"/>
      <w:divBdr>
        <w:top w:val="none" w:sz="0" w:space="0" w:color="auto"/>
        <w:left w:val="none" w:sz="0" w:space="0" w:color="auto"/>
        <w:bottom w:val="none" w:sz="0" w:space="0" w:color="auto"/>
        <w:right w:val="none" w:sz="0" w:space="0" w:color="auto"/>
      </w:divBdr>
    </w:div>
    <w:div w:id="1556314216">
      <w:bodyDiv w:val="1"/>
      <w:marLeft w:val="0"/>
      <w:marRight w:val="0"/>
      <w:marTop w:val="0"/>
      <w:marBottom w:val="0"/>
      <w:divBdr>
        <w:top w:val="none" w:sz="0" w:space="0" w:color="auto"/>
        <w:left w:val="none" w:sz="0" w:space="0" w:color="auto"/>
        <w:bottom w:val="none" w:sz="0" w:space="0" w:color="auto"/>
        <w:right w:val="none" w:sz="0" w:space="0" w:color="auto"/>
      </w:divBdr>
    </w:div>
    <w:div w:id="1575624954">
      <w:bodyDiv w:val="1"/>
      <w:marLeft w:val="0"/>
      <w:marRight w:val="0"/>
      <w:marTop w:val="0"/>
      <w:marBottom w:val="0"/>
      <w:divBdr>
        <w:top w:val="none" w:sz="0" w:space="0" w:color="auto"/>
        <w:left w:val="none" w:sz="0" w:space="0" w:color="auto"/>
        <w:bottom w:val="none" w:sz="0" w:space="0" w:color="auto"/>
        <w:right w:val="none" w:sz="0" w:space="0" w:color="auto"/>
      </w:divBdr>
    </w:div>
    <w:div w:id="1585333327">
      <w:bodyDiv w:val="1"/>
      <w:marLeft w:val="0"/>
      <w:marRight w:val="0"/>
      <w:marTop w:val="0"/>
      <w:marBottom w:val="0"/>
      <w:divBdr>
        <w:top w:val="none" w:sz="0" w:space="0" w:color="auto"/>
        <w:left w:val="none" w:sz="0" w:space="0" w:color="auto"/>
        <w:bottom w:val="none" w:sz="0" w:space="0" w:color="auto"/>
        <w:right w:val="none" w:sz="0" w:space="0" w:color="auto"/>
      </w:divBdr>
    </w:div>
    <w:div w:id="1607425625">
      <w:bodyDiv w:val="1"/>
      <w:marLeft w:val="0"/>
      <w:marRight w:val="0"/>
      <w:marTop w:val="0"/>
      <w:marBottom w:val="0"/>
      <w:divBdr>
        <w:top w:val="none" w:sz="0" w:space="0" w:color="auto"/>
        <w:left w:val="none" w:sz="0" w:space="0" w:color="auto"/>
        <w:bottom w:val="none" w:sz="0" w:space="0" w:color="auto"/>
        <w:right w:val="none" w:sz="0" w:space="0" w:color="auto"/>
      </w:divBdr>
      <w:divsChild>
        <w:div w:id="739448963">
          <w:marLeft w:val="0"/>
          <w:marRight w:val="0"/>
          <w:marTop w:val="0"/>
          <w:marBottom w:val="0"/>
          <w:divBdr>
            <w:top w:val="none" w:sz="0" w:space="0" w:color="auto"/>
            <w:left w:val="none" w:sz="0" w:space="0" w:color="auto"/>
            <w:bottom w:val="none" w:sz="0" w:space="0" w:color="auto"/>
            <w:right w:val="none" w:sz="0" w:space="0" w:color="auto"/>
          </w:divBdr>
          <w:divsChild>
            <w:div w:id="1395162382">
              <w:marLeft w:val="0"/>
              <w:marRight w:val="0"/>
              <w:marTop w:val="0"/>
              <w:marBottom w:val="0"/>
              <w:divBdr>
                <w:top w:val="none" w:sz="0" w:space="0" w:color="auto"/>
                <w:left w:val="none" w:sz="0" w:space="0" w:color="auto"/>
                <w:bottom w:val="none" w:sz="0" w:space="0" w:color="auto"/>
                <w:right w:val="none" w:sz="0" w:space="0" w:color="auto"/>
              </w:divBdr>
              <w:divsChild>
                <w:div w:id="61644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433395">
      <w:bodyDiv w:val="1"/>
      <w:marLeft w:val="0"/>
      <w:marRight w:val="0"/>
      <w:marTop w:val="0"/>
      <w:marBottom w:val="0"/>
      <w:divBdr>
        <w:top w:val="none" w:sz="0" w:space="0" w:color="auto"/>
        <w:left w:val="none" w:sz="0" w:space="0" w:color="auto"/>
        <w:bottom w:val="none" w:sz="0" w:space="0" w:color="auto"/>
        <w:right w:val="none" w:sz="0" w:space="0" w:color="auto"/>
      </w:divBdr>
    </w:div>
    <w:div w:id="1628898363">
      <w:bodyDiv w:val="1"/>
      <w:marLeft w:val="0"/>
      <w:marRight w:val="0"/>
      <w:marTop w:val="0"/>
      <w:marBottom w:val="0"/>
      <w:divBdr>
        <w:top w:val="none" w:sz="0" w:space="0" w:color="auto"/>
        <w:left w:val="none" w:sz="0" w:space="0" w:color="auto"/>
        <w:bottom w:val="none" w:sz="0" w:space="0" w:color="auto"/>
        <w:right w:val="none" w:sz="0" w:space="0" w:color="auto"/>
      </w:divBdr>
    </w:div>
    <w:div w:id="1631015201">
      <w:bodyDiv w:val="1"/>
      <w:marLeft w:val="0"/>
      <w:marRight w:val="0"/>
      <w:marTop w:val="0"/>
      <w:marBottom w:val="0"/>
      <w:divBdr>
        <w:top w:val="none" w:sz="0" w:space="0" w:color="auto"/>
        <w:left w:val="none" w:sz="0" w:space="0" w:color="auto"/>
        <w:bottom w:val="none" w:sz="0" w:space="0" w:color="auto"/>
        <w:right w:val="none" w:sz="0" w:space="0" w:color="auto"/>
      </w:divBdr>
    </w:div>
    <w:div w:id="1652057797">
      <w:bodyDiv w:val="1"/>
      <w:marLeft w:val="0"/>
      <w:marRight w:val="0"/>
      <w:marTop w:val="0"/>
      <w:marBottom w:val="0"/>
      <w:divBdr>
        <w:top w:val="none" w:sz="0" w:space="0" w:color="auto"/>
        <w:left w:val="none" w:sz="0" w:space="0" w:color="auto"/>
        <w:bottom w:val="none" w:sz="0" w:space="0" w:color="auto"/>
        <w:right w:val="none" w:sz="0" w:space="0" w:color="auto"/>
      </w:divBdr>
    </w:div>
    <w:div w:id="1687322618">
      <w:bodyDiv w:val="1"/>
      <w:marLeft w:val="0"/>
      <w:marRight w:val="0"/>
      <w:marTop w:val="0"/>
      <w:marBottom w:val="0"/>
      <w:divBdr>
        <w:top w:val="none" w:sz="0" w:space="0" w:color="auto"/>
        <w:left w:val="none" w:sz="0" w:space="0" w:color="auto"/>
        <w:bottom w:val="none" w:sz="0" w:space="0" w:color="auto"/>
        <w:right w:val="none" w:sz="0" w:space="0" w:color="auto"/>
      </w:divBdr>
    </w:div>
    <w:div w:id="1694837812">
      <w:bodyDiv w:val="1"/>
      <w:marLeft w:val="0"/>
      <w:marRight w:val="0"/>
      <w:marTop w:val="0"/>
      <w:marBottom w:val="0"/>
      <w:divBdr>
        <w:top w:val="none" w:sz="0" w:space="0" w:color="auto"/>
        <w:left w:val="none" w:sz="0" w:space="0" w:color="auto"/>
        <w:bottom w:val="none" w:sz="0" w:space="0" w:color="auto"/>
        <w:right w:val="none" w:sz="0" w:space="0" w:color="auto"/>
      </w:divBdr>
    </w:div>
    <w:div w:id="1701053877">
      <w:bodyDiv w:val="1"/>
      <w:marLeft w:val="0"/>
      <w:marRight w:val="0"/>
      <w:marTop w:val="0"/>
      <w:marBottom w:val="0"/>
      <w:divBdr>
        <w:top w:val="none" w:sz="0" w:space="0" w:color="auto"/>
        <w:left w:val="none" w:sz="0" w:space="0" w:color="auto"/>
        <w:bottom w:val="none" w:sz="0" w:space="0" w:color="auto"/>
        <w:right w:val="none" w:sz="0" w:space="0" w:color="auto"/>
      </w:divBdr>
    </w:div>
    <w:div w:id="1711152874">
      <w:bodyDiv w:val="1"/>
      <w:marLeft w:val="0"/>
      <w:marRight w:val="0"/>
      <w:marTop w:val="0"/>
      <w:marBottom w:val="0"/>
      <w:divBdr>
        <w:top w:val="none" w:sz="0" w:space="0" w:color="auto"/>
        <w:left w:val="none" w:sz="0" w:space="0" w:color="auto"/>
        <w:bottom w:val="none" w:sz="0" w:space="0" w:color="auto"/>
        <w:right w:val="none" w:sz="0" w:space="0" w:color="auto"/>
      </w:divBdr>
    </w:div>
    <w:div w:id="1723941707">
      <w:bodyDiv w:val="1"/>
      <w:marLeft w:val="0"/>
      <w:marRight w:val="0"/>
      <w:marTop w:val="0"/>
      <w:marBottom w:val="0"/>
      <w:divBdr>
        <w:top w:val="none" w:sz="0" w:space="0" w:color="auto"/>
        <w:left w:val="none" w:sz="0" w:space="0" w:color="auto"/>
        <w:bottom w:val="none" w:sz="0" w:space="0" w:color="auto"/>
        <w:right w:val="none" w:sz="0" w:space="0" w:color="auto"/>
      </w:divBdr>
    </w:div>
    <w:div w:id="1725718914">
      <w:bodyDiv w:val="1"/>
      <w:marLeft w:val="0"/>
      <w:marRight w:val="0"/>
      <w:marTop w:val="0"/>
      <w:marBottom w:val="0"/>
      <w:divBdr>
        <w:top w:val="none" w:sz="0" w:space="0" w:color="auto"/>
        <w:left w:val="none" w:sz="0" w:space="0" w:color="auto"/>
        <w:bottom w:val="none" w:sz="0" w:space="0" w:color="auto"/>
        <w:right w:val="none" w:sz="0" w:space="0" w:color="auto"/>
      </w:divBdr>
    </w:div>
    <w:div w:id="1732733100">
      <w:bodyDiv w:val="1"/>
      <w:marLeft w:val="0"/>
      <w:marRight w:val="0"/>
      <w:marTop w:val="0"/>
      <w:marBottom w:val="0"/>
      <w:divBdr>
        <w:top w:val="none" w:sz="0" w:space="0" w:color="auto"/>
        <w:left w:val="none" w:sz="0" w:space="0" w:color="auto"/>
        <w:bottom w:val="none" w:sz="0" w:space="0" w:color="auto"/>
        <w:right w:val="none" w:sz="0" w:space="0" w:color="auto"/>
      </w:divBdr>
    </w:div>
    <w:div w:id="1734156601">
      <w:bodyDiv w:val="1"/>
      <w:marLeft w:val="0"/>
      <w:marRight w:val="0"/>
      <w:marTop w:val="0"/>
      <w:marBottom w:val="0"/>
      <w:divBdr>
        <w:top w:val="none" w:sz="0" w:space="0" w:color="auto"/>
        <w:left w:val="none" w:sz="0" w:space="0" w:color="auto"/>
        <w:bottom w:val="none" w:sz="0" w:space="0" w:color="auto"/>
        <w:right w:val="none" w:sz="0" w:space="0" w:color="auto"/>
      </w:divBdr>
    </w:div>
    <w:div w:id="1742176230">
      <w:bodyDiv w:val="1"/>
      <w:marLeft w:val="0"/>
      <w:marRight w:val="0"/>
      <w:marTop w:val="0"/>
      <w:marBottom w:val="0"/>
      <w:divBdr>
        <w:top w:val="none" w:sz="0" w:space="0" w:color="auto"/>
        <w:left w:val="none" w:sz="0" w:space="0" w:color="auto"/>
        <w:bottom w:val="none" w:sz="0" w:space="0" w:color="auto"/>
        <w:right w:val="none" w:sz="0" w:space="0" w:color="auto"/>
      </w:divBdr>
    </w:div>
    <w:div w:id="1761563463">
      <w:bodyDiv w:val="1"/>
      <w:marLeft w:val="0"/>
      <w:marRight w:val="0"/>
      <w:marTop w:val="0"/>
      <w:marBottom w:val="0"/>
      <w:divBdr>
        <w:top w:val="none" w:sz="0" w:space="0" w:color="auto"/>
        <w:left w:val="none" w:sz="0" w:space="0" w:color="auto"/>
        <w:bottom w:val="none" w:sz="0" w:space="0" w:color="auto"/>
        <w:right w:val="none" w:sz="0" w:space="0" w:color="auto"/>
      </w:divBdr>
    </w:div>
    <w:div w:id="1780756655">
      <w:bodyDiv w:val="1"/>
      <w:marLeft w:val="0"/>
      <w:marRight w:val="0"/>
      <w:marTop w:val="0"/>
      <w:marBottom w:val="0"/>
      <w:divBdr>
        <w:top w:val="none" w:sz="0" w:space="0" w:color="auto"/>
        <w:left w:val="none" w:sz="0" w:space="0" w:color="auto"/>
        <w:bottom w:val="none" w:sz="0" w:space="0" w:color="auto"/>
        <w:right w:val="none" w:sz="0" w:space="0" w:color="auto"/>
      </w:divBdr>
    </w:div>
    <w:div w:id="1783913675">
      <w:bodyDiv w:val="1"/>
      <w:marLeft w:val="0"/>
      <w:marRight w:val="0"/>
      <w:marTop w:val="0"/>
      <w:marBottom w:val="0"/>
      <w:divBdr>
        <w:top w:val="none" w:sz="0" w:space="0" w:color="auto"/>
        <w:left w:val="none" w:sz="0" w:space="0" w:color="auto"/>
        <w:bottom w:val="none" w:sz="0" w:space="0" w:color="auto"/>
        <w:right w:val="none" w:sz="0" w:space="0" w:color="auto"/>
      </w:divBdr>
    </w:div>
    <w:div w:id="1814252208">
      <w:bodyDiv w:val="1"/>
      <w:marLeft w:val="0"/>
      <w:marRight w:val="0"/>
      <w:marTop w:val="0"/>
      <w:marBottom w:val="0"/>
      <w:divBdr>
        <w:top w:val="none" w:sz="0" w:space="0" w:color="auto"/>
        <w:left w:val="none" w:sz="0" w:space="0" w:color="auto"/>
        <w:bottom w:val="none" w:sz="0" w:space="0" w:color="auto"/>
        <w:right w:val="none" w:sz="0" w:space="0" w:color="auto"/>
      </w:divBdr>
    </w:div>
    <w:div w:id="1830905541">
      <w:bodyDiv w:val="1"/>
      <w:marLeft w:val="0"/>
      <w:marRight w:val="0"/>
      <w:marTop w:val="0"/>
      <w:marBottom w:val="0"/>
      <w:divBdr>
        <w:top w:val="none" w:sz="0" w:space="0" w:color="auto"/>
        <w:left w:val="none" w:sz="0" w:space="0" w:color="auto"/>
        <w:bottom w:val="none" w:sz="0" w:space="0" w:color="auto"/>
        <w:right w:val="none" w:sz="0" w:space="0" w:color="auto"/>
      </w:divBdr>
    </w:div>
    <w:div w:id="1891771806">
      <w:bodyDiv w:val="1"/>
      <w:marLeft w:val="0"/>
      <w:marRight w:val="0"/>
      <w:marTop w:val="0"/>
      <w:marBottom w:val="0"/>
      <w:divBdr>
        <w:top w:val="none" w:sz="0" w:space="0" w:color="auto"/>
        <w:left w:val="none" w:sz="0" w:space="0" w:color="auto"/>
        <w:bottom w:val="none" w:sz="0" w:space="0" w:color="auto"/>
        <w:right w:val="none" w:sz="0" w:space="0" w:color="auto"/>
      </w:divBdr>
    </w:div>
    <w:div w:id="1898318927">
      <w:bodyDiv w:val="1"/>
      <w:marLeft w:val="0"/>
      <w:marRight w:val="0"/>
      <w:marTop w:val="0"/>
      <w:marBottom w:val="0"/>
      <w:divBdr>
        <w:top w:val="none" w:sz="0" w:space="0" w:color="auto"/>
        <w:left w:val="none" w:sz="0" w:space="0" w:color="auto"/>
        <w:bottom w:val="none" w:sz="0" w:space="0" w:color="auto"/>
        <w:right w:val="none" w:sz="0" w:space="0" w:color="auto"/>
      </w:divBdr>
    </w:div>
    <w:div w:id="1923562354">
      <w:bodyDiv w:val="1"/>
      <w:marLeft w:val="0"/>
      <w:marRight w:val="0"/>
      <w:marTop w:val="0"/>
      <w:marBottom w:val="0"/>
      <w:divBdr>
        <w:top w:val="none" w:sz="0" w:space="0" w:color="auto"/>
        <w:left w:val="none" w:sz="0" w:space="0" w:color="auto"/>
        <w:bottom w:val="none" w:sz="0" w:space="0" w:color="auto"/>
        <w:right w:val="none" w:sz="0" w:space="0" w:color="auto"/>
      </w:divBdr>
    </w:div>
    <w:div w:id="1933589960">
      <w:bodyDiv w:val="1"/>
      <w:marLeft w:val="0"/>
      <w:marRight w:val="0"/>
      <w:marTop w:val="0"/>
      <w:marBottom w:val="0"/>
      <w:divBdr>
        <w:top w:val="none" w:sz="0" w:space="0" w:color="auto"/>
        <w:left w:val="none" w:sz="0" w:space="0" w:color="auto"/>
        <w:bottom w:val="none" w:sz="0" w:space="0" w:color="auto"/>
        <w:right w:val="none" w:sz="0" w:space="0" w:color="auto"/>
      </w:divBdr>
    </w:div>
    <w:div w:id="1948341624">
      <w:bodyDiv w:val="1"/>
      <w:marLeft w:val="0"/>
      <w:marRight w:val="0"/>
      <w:marTop w:val="0"/>
      <w:marBottom w:val="0"/>
      <w:divBdr>
        <w:top w:val="none" w:sz="0" w:space="0" w:color="auto"/>
        <w:left w:val="none" w:sz="0" w:space="0" w:color="auto"/>
        <w:bottom w:val="none" w:sz="0" w:space="0" w:color="auto"/>
        <w:right w:val="none" w:sz="0" w:space="0" w:color="auto"/>
      </w:divBdr>
    </w:div>
    <w:div w:id="1952126687">
      <w:bodyDiv w:val="1"/>
      <w:marLeft w:val="0"/>
      <w:marRight w:val="0"/>
      <w:marTop w:val="0"/>
      <w:marBottom w:val="0"/>
      <w:divBdr>
        <w:top w:val="none" w:sz="0" w:space="0" w:color="auto"/>
        <w:left w:val="none" w:sz="0" w:space="0" w:color="auto"/>
        <w:bottom w:val="none" w:sz="0" w:space="0" w:color="auto"/>
        <w:right w:val="none" w:sz="0" w:space="0" w:color="auto"/>
      </w:divBdr>
    </w:div>
    <w:div w:id="1956017143">
      <w:bodyDiv w:val="1"/>
      <w:marLeft w:val="0"/>
      <w:marRight w:val="0"/>
      <w:marTop w:val="0"/>
      <w:marBottom w:val="0"/>
      <w:divBdr>
        <w:top w:val="none" w:sz="0" w:space="0" w:color="auto"/>
        <w:left w:val="none" w:sz="0" w:space="0" w:color="auto"/>
        <w:bottom w:val="none" w:sz="0" w:space="0" w:color="auto"/>
        <w:right w:val="none" w:sz="0" w:space="0" w:color="auto"/>
      </w:divBdr>
    </w:div>
    <w:div w:id="1961523162">
      <w:bodyDiv w:val="1"/>
      <w:marLeft w:val="0"/>
      <w:marRight w:val="0"/>
      <w:marTop w:val="0"/>
      <w:marBottom w:val="0"/>
      <w:divBdr>
        <w:top w:val="none" w:sz="0" w:space="0" w:color="auto"/>
        <w:left w:val="none" w:sz="0" w:space="0" w:color="auto"/>
        <w:bottom w:val="none" w:sz="0" w:space="0" w:color="auto"/>
        <w:right w:val="none" w:sz="0" w:space="0" w:color="auto"/>
      </w:divBdr>
    </w:div>
    <w:div w:id="1974097693">
      <w:bodyDiv w:val="1"/>
      <w:marLeft w:val="0"/>
      <w:marRight w:val="0"/>
      <w:marTop w:val="0"/>
      <w:marBottom w:val="0"/>
      <w:divBdr>
        <w:top w:val="none" w:sz="0" w:space="0" w:color="auto"/>
        <w:left w:val="none" w:sz="0" w:space="0" w:color="auto"/>
        <w:bottom w:val="none" w:sz="0" w:space="0" w:color="auto"/>
        <w:right w:val="none" w:sz="0" w:space="0" w:color="auto"/>
      </w:divBdr>
    </w:div>
    <w:div w:id="1999455582">
      <w:bodyDiv w:val="1"/>
      <w:marLeft w:val="0"/>
      <w:marRight w:val="0"/>
      <w:marTop w:val="0"/>
      <w:marBottom w:val="0"/>
      <w:divBdr>
        <w:top w:val="none" w:sz="0" w:space="0" w:color="auto"/>
        <w:left w:val="none" w:sz="0" w:space="0" w:color="auto"/>
        <w:bottom w:val="none" w:sz="0" w:space="0" w:color="auto"/>
        <w:right w:val="none" w:sz="0" w:space="0" w:color="auto"/>
      </w:divBdr>
    </w:div>
    <w:div w:id="2011522717">
      <w:bodyDiv w:val="1"/>
      <w:marLeft w:val="0"/>
      <w:marRight w:val="0"/>
      <w:marTop w:val="0"/>
      <w:marBottom w:val="0"/>
      <w:divBdr>
        <w:top w:val="none" w:sz="0" w:space="0" w:color="auto"/>
        <w:left w:val="none" w:sz="0" w:space="0" w:color="auto"/>
        <w:bottom w:val="none" w:sz="0" w:space="0" w:color="auto"/>
        <w:right w:val="none" w:sz="0" w:space="0" w:color="auto"/>
      </w:divBdr>
    </w:div>
    <w:div w:id="2013101055">
      <w:bodyDiv w:val="1"/>
      <w:marLeft w:val="0"/>
      <w:marRight w:val="0"/>
      <w:marTop w:val="0"/>
      <w:marBottom w:val="0"/>
      <w:divBdr>
        <w:top w:val="none" w:sz="0" w:space="0" w:color="auto"/>
        <w:left w:val="none" w:sz="0" w:space="0" w:color="auto"/>
        <w:bottom w:val="none" w:sz="0" w:space="0" w:color="auto"/>
        <w:right w:val="none" w:sz="0" w:space="0" w:color="auto"/>
      </w:divBdr>
    </w:div>
    <w:div w:id="2016104683">
      <w:bodyDiv w:val="1"/>
      <w:marLeft w:val="0"/>
      <w:marRight w:val="0"/>
      <w:marTop w:val="0"/>
      <w:marBottom w:val="0"/>
      <w:divBdr>
        <w:top w:val="none" w:sz="0" w:space="0" w:color="auto"/>
        <w:left w:val="none" w:sz="0" w:space="0" w:color="auto"/>
        <w:bottom w:val="none" w:sz="0" w:space="0" w:color="auto"/>
        <w:right w:val="none" w:sz="0" w:space="0" w:color="auto"/>
      </w:divBdr>
    </w:div>
    <w:div w:id="2028362226">
      <w:bodyDiv w:val="1"/>
      <w:marLeft w:val="0"/>
      <w:marRight w:val="0"/>
      <w:marTop w:val="0"/>
      <w:marBottom w:val="0"/>
      <w:divBdr>
        <w:top w:val="none" w:sz="0" w:space="0" w:color="auto"/>
        <w:left w:val="none" w:sz="0" w:space="0" w:color="auto"/>
        <w:bottom w:val="none" w:sz="0" w:space="0" w:color="auto"/>
        <w:right w:val="none" w:sz="0" w:space="0" w:color="auto"/>
      </w:divBdr>
    </w:div>
    <w:div w:id="2039115821">
      <w:bodyDiv w:val="1"/>
      <w:marLeft w:val="0"/>
      <w:marRight w:val="0"/>
      <w:marTop w:val="0"/>
      <w:marBottom w:val="0"/>
      <w:divBdr>
        <w:top w:val="none" w:sz="0" w:space="0" w:color="auto"/>
        <w:left w:val="none" w:sz="0" w:space="0" w:color="auto"/>
        <w:bottom w:val="none" w:sz="0" w:space="0" w:color="auto"/>
        <w:right w:val="none" w:sz="0" w:space="0" w:color="auto"/>
      </w:divBdr>
    </w:div>
    <w:div w:id="2056468371">
      <w:bodyDiv w:val="1"/>
      <w:marLeft w:val="0"/>
      <w:marRight w:val="0"/>
      <w:marTop w:val="0"/>
      <w:marBottom w:val="0"/>
      <w:divBdr>
        <w:top w:val="none" w:sz="0" w:space="0" w:color="auto"/>
        <w:left w:val="none" w:sz="0" w:space="0" w:color="auto"/>
        <w:bottom w:val="none" w:sz="0" w:space="0" w:color="auto"/>
        <w:right w:val="none" w:sz="0" w:space="0" w:color="auto"/>
      </w:divBdr>
    </w:div>
    <w:div w:id="2061129093">
      <w:bodyDiv w:val="1"/>
      <w:marLeft w:val="0"/>
      <w:marRight w:val="0"/>
      <w:marTop w:val="0"/>
      <w:marBottom w:val="0"/>
      <w:divBdr>
        <w:top w:val="none" w:sz="0" w:space="0" w:color="auto"/>
        <w:left w:val="none" w:sz="0" w:space="0" w:color="auto"/>
        <w:bottom w:val="none" w:sz="0" w:space="0" w:color="auto"/>
        <w:right w:val="none" w:sz="0" w:space="0" w:color="auto"/>
      </w:divBdr>
    </w:div>
    <w:div w:id="2078243484">
      <w:bodyDiv w:val="1"/>
      <w:marLeft w:val="0"/>
      <w:marRight w:val="0"/>
      <w:marTop w:val="0"/>
      <w:marBottom w:val="0"/>
      <w:divBdr>
        <w:top w:val="none" w:sz="0" w:space="0" w:color="auto"/>
        <w:left w:val="none" w:sz="0" w:space="0" w:color="auto"/>
        <w:bottom w:val="none" w:sz="0" w:space="0" w:color="auto"/>
        <w:right w:val="none" w:sz="0" w:space="0" w:color="auto"/>
      </w:divBdr>
    </w:div>
    <w:div w:id="2089232774">
      <w:bodyDiv w:val="1"/>
      <w:marLeft w:val="0"/>
      <w:marRight w:val="0"/>
      <w:marTop w:val="0"/>
      <w:marBottom w:val="0"/>
      <w:divBdr>
        <w:top w:val="none" w:sz="0" w:space="0" w:color="auto"/>
        <w:left w:val="none" w:sz="0" w:space="0" w:color="auto"/>
        <w:bottom w:val="none" w:sz="0" w:space="0" w:color="auto"/>
        <w:right w:val="none" w:sz="0" w:space="0" w:color="auto"/>
      </w:divBdr>
    </w:div>
    <w:div w:id="2115318869">
      <w:bodyDiv w:val="1"/>
      <w:marLeft w:val="0"/>
      <w:marRight w:val="0"/>
      <w:marTop w:val="0"/>
      <w:marBottom w:val="0"/>
      <w:divBdr>
        <w:top w:val="none" w:sz="0" w:space="0" w:color="auto"/>
        <w:left w:val="none" w:sz="0" w:space="0" w:color="auto"/>
        <w:bottom w:val="none" w:sz="0" w:space="0" w:color="auto"/>
        <w:right w:val="none" w:sz="0" w:space="0" w:color="auto"/>
      </w:divBdr>
    </w:div>
    <w:div w:id="2118870137">
      <w:bodyDiv w:val="1"/>
      <w:marLeft w:val="0"/>
      <w:marRight w:val="0"/>
      <w:marTop w:val="0"/>
      <w:marBottom w:val="0"/>
      <w:divBdr>
        <w:top w:val="none" w:sz="0" w:space="0" w:color="auto"/>
        <w:left w:val="none" w:sz="0" w:space="0" w:color="auto"/>
        <w:bottom w:val="none" w:sz="0" w:space="0" w:color="auto"/>
        <w:right w:val="none" w:sz="0" w:space="0" w:color="auto"/>
      </w:divBdr>
    </w:div>
    <w:div w:id="2124956333">
      <w:bodyDiv w:val="1"/>
      <w:marLeft w:val="0"/>
      <w:marRight w:val="0"/>
      <w:marTop w:val="0"/>
      <w:marBottom w:val="0"/>
      <w:divBdr>
        <w:top w:val="none" w:sz="0" w:space="0" w:color="auto"/>
        <w:left w:val="none" w:sz="0" w:space="0" w:color="auto"/>
        <w:bottom w:val="none" w:sz="0" w:space="0" w:color="auto"/>
        <w:right w:val="none" w:sz="0" w:space="0" w:color="auto"/>
      </w:divBdr>
    </w:div>
    <w:div w:id="2129083298">
      <w:bodyDiv w:val="1"/>
      <w:marLeft w:val="0"/>
      <w:marRight w:val="0"/>
      <w:marTop w:val="0"/>
      <w:marBottom w:val="0"/>
      <w:divBdr>
        <w:top w:val="none" w:sz="0" w:space="0" w:color="auto"/>
        <w:left w:val="none" w:sz="0" w:space="0" w:color="auto"/>
        <w:bottom w:val="none" w:sz="0" w:space="0" w:color="auto"/>
        <w:right w:val="none" w:sz="0" w:space="0" w:color="auto"/>
      </w:divBdr>
    </w:div>
    <w:div w:id="2134052360">
      <w:bodyDiv w:val="1"/>
      <w:marLeft w:val="0"/>
      <w:marRight w:val="0"/>
      <w:marTop w:val="0"/>
      <w:marBottom w:val="0"/>
      <w:divBdr>
        <w:top w:val="none" w:sz="0" w:space="0" w:color="auto"/>
        <w:left w:val="none" w:sz="0" w:space="0" w:color="auto"/>
        <w:bottom w:val="none" w:sz="0" w:space="0" w:color="auto"/>
        <w:right w:val="none" w:sz="0" w:space="0" w:color="auto"/>
      </w:divBdr>
    </w:div>
    <w:div w:id="2137018018">
      <w:bodyDiv w:val="1"/>
      <w:marLeft w:val="0"/>
      <w:marRight w:val="0"/>
      <w:marTop w:val="0"/>
      <w:marBottom w:val="0"/>
      <w:divBdr>
        <w:top w:val="none" w:sz="0" w:space="0" w:color="auto"/>
        <w:left w:val="none" w:sz="0" w:space="0" w:color="auto"/>
        <w:bottom w:val="none" w:sz="0" w:space="0" w:color="auto"/>
        <w:right w:val="none" w:sz="0" w:space="0" w:color="auto"/>
      </w:divBdr>
    </w:div>
    <w:div w:id="2139838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2.png@01D3889D.06E5258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BAC16</b:Tag>
    <b:SourceType>DocumentFromInternetSite</b:SourceType>
    <b:Guid>{3D4E18E4-068A-4EFD-A3D7-3A2C9200D139}</b:Guid>
    <b:Title>Ethical Framework for the Counselling Professions</b:Title>
    <b:Year>2018</b:Year>
    <b:YearAccessed>2018</b:YearAccessed>
    <b:MonthAccessed>April</b:MonthAccessed>
    <b:DayAccessed>27</b:DayAccessed>
    <b:URL>http://www.bacp.co.uk/docs/pdf/15470_new%20ethical%20framework%202016.pdf</b:URL>
    <b:Author>
      <b:Author>
        <b:Corporate>BACP</b:Corporate>
      </b:Author>
    </b:Author>
    <b:RefOrder>2</b:RefOrder>
  </b:Source>
  <b:Source>
    <b:Tag>Haw07</b:Tag>
    <b:SourceType>Book</b:SourceType>
    <b:Guid>{DD1B0C96-DB80-4387-8332-B9D4BA5C95BB}</b:Guid>
    <b:Title>Supervision in the Helping Professions</b:Title>
    <b:Year>2007</b:Year>
    <b:Author>
      <b:Author>
        <b:NameList>
          <b:Person>
            <b:Last>Hawkins</b:Last>
            <b:First>P.</b:First>
          </b:Person>
          <b:Person>
            <b:Last>Shohet</b:Last>
            <b:First>R.</b:First>
          </b:Person>
        </b:NameList>
      </b:Author>
    </b:Author>
    <b:City>Berkshire, England</b:City>
    <b:Publisher>Open University Press</b:Publisher>
    <b:Edition>Third</b:Edition>
    <b:RefOrder>1</b:RefOrder>
  </b:Source>
  <b:Source>
    <b:Tag>Gib88</b:Tag>
    <b:SourceType>Book</b:SourceType>
    <b:Guid>{44EBD71E-0262-46ED-A535-5458E94D8001}</b:Guid>
    <b:Title>Learning by doing: a guide to teaching and learning methods</b:Title>
    <b:Year>1988</b:Year>
    <b:Author>
      <b:Author>
        <b:NameList>
          <b:Person>
            <b:Last>Gibbs</b:Last>
          </b:Person>
        </b:NameList>
      </b:Author>
    </b:Author>
    <b:City>Oxford</b:City>
    <b:Publisher>Further Education Unit, Oxford Polytechnic</b:Publisher>
    <b:RefOrder>9</b:RefOrder>
  </b:Source>
  <b:Source>
    <b:Tag>Pag03</b:Tag>
    <b:SourceType>Book</b:SourceType>
    <b:Guid>{0C717D8E-32D0-4B03-BC72-81C355248EA5}</b:Guid>
    <b:Author>
      <b:Author>
        <b:NameList>
          <b:Person>
            <b:Last>Page</b:Last>
            <b:First>S.</b:First>
          </b:Person>
          <b:Person>
            <b:Last>Wosket</b:Last>
            <b:First>V.</b:First>
          </b:Person>
        </b:NameList>
      </b:Author>
    </b:Author>
    <b:Title>Supervising the Counsellor: The Cyclical Model</b:Title>
    <b:Year>2003</b:Year>
    <b:City>Philadelphia</b:City>
    <b:Publisher>Taylor &amp; Francis</b:Publisher>
    <b:RefOrder>7</b:RefOrder>
  </b:Source>
  <b:Source>
    <b:Tag>Rog57</b:Tag>
    <b:SourceType>JournalArticle</b:SourceType>
    <b:Guid>{56CA9F98-26EE-46DA-A872-4ADD4869C4B9}</b:Guid>
    <b:Title>The Necessary and Sufficient Conditions of Therapeutic Personality Change</b:Title>
    <b:Year>1957</b:Year>
    <b:Author>
      <b:Author>
        <b:NameList>
          <b:Person>
            <b:Last>Rogers</b:Last>
            <b:First>C.</b:First>
          </b:Person>
        </b:NameList>
      </b:Author>
    </b:Author>
    <b:JournalName>Journal of Consulting Psychology</b:JournalName>
    <b:Pages>95-103</b:Pages>
    <b:Volume>21</b:Volume>
    <b:Issue>2</b:Issue>
    <b:RefOrder>4</b:RefOrder>
  </b:Source>
  <b:Source>
    <b:Tag>Pol95</b:Tag>
    <b:SourceType>Book</b:SourceType>
    <b:Guid>{CC04A6EB-79A0-41EF-8B7E-7B980C3DD107}</b:Guid>
    <b:Author>
      <b:Author>
        <b:NameList>
          <b:Person>
            <b:Last>Pollin</b:Last>
            <b:First>I.</b:First>
          </b:Person>
          <b:Person>
            <b:Last>Kanaan</b:Last>
            <b:First>S.B.</b:First>
          </b:Person>
        </b:NameList>
      </b:Author>
    </b:Author>
    <b:Title>Medical Crisis Counselling: Short-Term Therapy for Long-Term Illness</b:Title>
    <b:Year>1995</b:Year>
    <b:City>London</b:City>
    <b:Publisher>W.W. Norton &amp; Company</b:Publisher>
    <b:Edition>First</b:Edition>
    <b:RefOrder>3</b:RefOrder>
  </b:Source>
  <b:Source>
    <b:Tag>Sha01</b:Tag>
    <b:SourceType>Book</b:SourceType>
    <b:Guid>{DCA09628-0046-419F-A5F3-7D3D777B85F8}</b:Guid>
    <b:Title>Eye movement desensitization and reprocessing:  Basic principles, protocols and procedures</b:Title>
    <b:Year>2001</b:Year>
    <b:Author>
      <b:Author>
        <b:NameList>
          <b:Person>
            <b:Last>Shapiro</b:Last>
            <b:First>S.</b:First>
          </b:Person>
        </b:NameList>
      </b:Author>
    </b:Author>
    <b:City>New York</b:City>
    <b:Publisher>Guildford Press</b:Publisher>
    <b:Edition>2nd</b:Edition>
    <b:RefOrder>5</b:RefOrder>
  </b:Source>
  <b:Source>
    <b:Tag>Gel12</b:Tag>
    <b:SourceType>Book</b:SourceType>
    <b:Guid>{66BCE65D-6B87-46DE-8DAE-107F0953CA5B}</b:Guid>
    <b:Author>
      <b:Author>
        <b:NameList>
          <b:Person>
            <b:Last>Geller</b:Last>
            <b:First>S.</b:First>
            <b:Middle>M.</b:Middle>
          </b:Person>
          <b:Person>
            <b:Last>Greenberg</b:Last>
            <b:First>L.S.</b:First>
          </b:Person>
        </b:NameList>
      </b:Author>
    </b:Author>
    <b:Title>Therapeutic Presence: A mindful Approach to Effective Therapy</b:Title>
    <b:Year>2012</b:Year>
    <b:City>Washington</b:City>
    <b:Publisher>American Psychological Association</b:Publisher>
    <b:RefOrder>6</b:RefOrder>
  </b:Source>
  <b:Source>
    <b:Tag>Jan06</b:Tag>
    <b:SourceType>JournalArticle</b:SourceType>
    <b:Guid>{C7619EAE-412D-40C8-BAA5-3AF4D7A969BB}</b:Guid>
    <b:Title>Client initiated termination of therapy at NHS primary care counselling services</b:Title>
    <b:Year>2006</b:Year>
    <b:JournalName>Counselling and Psychotherapy Research</b:JournalName>
    <b:Pages>60-67</b:Pages>
    <b:Volume>6</b:Volume>
    <b:Issue>1</b:Issue>
    <b:Author>
      <b:Author>
        <b:NameList>
          <b:Person>
            <b:Last>Connell</b:Last>
            <b:First>J.</b:First>
          </b:Person>
          <b:Person>
            <b:Last>Grant</b:Last>
            <b:First>S.</b:First>
          </b:Person>
          <b:Person>
            <b:Last>Mullin</b:Last>
            <b:First>D.</b:First>
          </b:Person>
        </b:NameList>
      </b:Author>
    </b:Author>
    <b:DOI>10.1080/14733140600581507 </b:DOI>
    <b:RefOrder>8</b:RefOrder>
  </b:Source>
</b:Sources>
</file>

<file path=customXml/itemProps1.xml><?xml version="1.0" encoding="utf-8"?>
<ds:datastoreItem xmlns:ds="http://schemas.openxmlformats.org/officeDocument/2006/customXml" ds:itemID="{B32AA849-2166-471D-B873-1B9AD004B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9</Pages>
  <Words>2096</Words>
  <Characters>11952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20</cp:revision>
  <cp:lastPrinted>2019-04-11T17:44:00Z</cp:lastPrinted>
  <dcterms:created xsi:type="dcterms:W3CDTF">2019-04-29T19:01:00Z</dcterms:created>
  <dcterms:modified xsi:type="dcterms:W3CDTF">2019-05-06T17:16:00Z</dcterms:modified>
</cp:coreProperties>
</file>