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A71B60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182DA2">
              <w:rPr>
                <w:b/>
                <w:color w:val="auto"/>
                <w:sz w:val="32"/>
              </w:rPr>
              <w:t>: Benjamin Doyle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CBDCA0" w:rsidR="005A1BA3" w:rsidRDefault="005A1BA3" w:rsidP="00340E9A">
            <w:pPr>
              <w:overflowPunct/>
              <w:autoSpaceDE/>
              <w:autoSpaceDN/>
              <w:adjustRightInd/>
              <w:ind w:right="237"/>
              <w:textAlignment w:val="auto"/>
              <w:rPr>
                <w:b/>
                <w:color w:val="auto"/>
                <w:sz w:val="32"/>
              </w:rPr>
            </w:pPr>
            <w:r>
              <w:rPr>
                <w:b/>
                <w:color w:val="auto"/>
                <w:sz w:val="32"/>
              </w:rPr>
              <w:t>_________</w:t>
            </w:r>
            <w:r w:rsidR="00182DA2">
              <w:rPr>
                <w:b/>
                <w:color w:val="auto"/>
                <w:sz w:val="32"/>
              </w:rPr>
              <w:t>1920592</w:t>
            </w:r>
            <w:bookmarkStart w:id="0" w:name="_GoBack"/>
            <w:bookmarkEnd w:id="0"/>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1C289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86526F">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86526F">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0FBD218" w14:textId="77777777" w:rsidR="00B558AB" w:rsidRPr="00B558AB" w:rsidRDefault="00B558AB" w:rsidP="00B558AB">
      <w:pPr>
        <w:ind w:right="237"/>
        <w:jc w:val="both"/>
        <w:rPr>
          <w:sz w:val="24"/>
          <w:szCs w:val="24"/>
        </w:rPr>
      </w:pPr>
      <w:r w:rsidRPr="00B558AB">
        <w:rPr>
          <w:sz w:val="24"/>
          <w:szCs w:val="24"/>
        </w:rPr>
        <w:t>Within this short essay I will discuss my experience of being a Police Constable during my tutorship period. I will outline what stressors I have encountered and the coping strategies I have implemented to develop resilience.</w:t>
      </w:r>
    </w:p>
    <w:p w14:paraId="67B7C21A" w14:textId="77777777" w:rsidR="00B558AB" w:rsidRPr="00B558AB" w:rsidRDefault="00B558AB" w:rsidP="00B558AB">
      <w:pPr>
        <w:ind w:right="237"/>
        <w:jc w:val="both"/>
        <w:rPr>
          <w:sz w:val="24"/>
          <w:szCs w:val="24"/>
        </w:rPr>
      </w:pPr>
      <w:r w:rsidRPr="00B558AB">
        <w:rPr>
          <w:sz w:val="24"/>
          <w:szCs w:val="24"/>
        </w:rPr>
        <w:t>I have encountered various types of stress during my tutorship. Stress is the feeling that people have when they are struggling to cope with a situation presented to them. Some stress types are positive and others can be detrimental and harmful. When a person is stressed, their body produces greater quantities of the chemicals cortisol, adrenaline and noradrenaline. The body although intelligent, cannot determine the difference between a life-threatening external threats from imagined or perceived non-life threatening stressors. The body reacts the same either way. (Freshwater 2019).</w:t>
      </w:r>
    </w:p>
    <w:p w14:paraId="0F9E420E" w14:textId="77777777" w:rsidR="00B558AB" w:rsidRPr="00B558AB" w:rsidRDefault="00B558AB" w:rsidP="00B558AB">
      <w:pPr>
        <w:ind w:right="237"/>
        <w:jc w:val="both"/>
        <w:rPr>
          <w:sz w:val="24"/>
          <w:szCs w:val="24"/>
        </w:rPr>
      </w:pPr>
      <w:r w:rsidRPr="00B558AB">
        <w:rPr>
          <w:sz w:val="24"/>
          <w:szCs w:val="24"/>
        </w:rPr>
        <w:t>If this happens over a long period of time, chronic stress can set it. (Freshwater) states that this is the most harmful type of stress. If left untreated over a long period of time, it can significantly and often irreversibly damage your health and mental health.</w:t>
      </w:r>
    </w:p>
    <w:p w14:paraId="4558C80F" w14:textId="77777777" w:rsidR="00B558AB" w:rsidRPr="00B558AB" w:rsidRDefault="00B558AB" w:rsidP="00B558AB">
      <w:pPr>
        <w:ind w:right="237"/>
        <w:jc w:val="both"/>
        <w:rPr>
          <w:sz w:val="24"/>
          <w:szCs w:val="24"/>
        </w:rPr>
      </w:pPr>
      <w:r w:rsidRPr="00B558AB">
        <w:rPr>
          <w:sz w:val="24"/>
          <w:szCs w:val="24"/>
        </w:rPr>
        <w:t xml:space="preserve">During my tutorship I have been in a number of stressful situations. (Heckman 2019) states that during these types of incidents, the body goes into a “Fight or Flight” response. The biological signs are rapid heart rate and breathing, pale or flushed skin, or trembling. This response is vital as it prepares the body to either fight or flee the threat. </w:t>
      </w:r>
    </w:p>
    <w:p w14:paraId="79FFD165" w14:textId="77777777" w:rsidR="00B558AB" w:rsidRPr="00B558AB" w:rsidRDefault="00B558AB" w:rsidP="00B558AB">
      <w:pPr>
        <w:ind w:right="237"/>
        <w:jc w:val="both"/>
        <w:rPr>
          <w:sz w:val="24"/>
          <w:szCs w:val="24"/>
        </w:rPr>
      </w:pPr>
      <w:r w:rsidRPr="00B558AB">
        <w:rPr>
          <w:sz w:val="24"/>
          <w:szCs w:val="24"/>
        </w:rPr>
        <w:t xml:space="preserve">These feelings, if felt for a short period of time, can be helpful and improve performance, but it is important that stress levels are managed and controlled. I have utilised exercise such as running, walking and cycling in order to reduce my levels of stress. These exercises have given me time to reflect on what has happened throughout the day and internally process it. </w:t>
      </w:r>
    </w:p>
    <w:p w14:paraId="661109BF" w14:textId="77777777" w:rsidR="00B558AB" w:rsidRPr="00B558AB" w:rsidRDefault="00B558AB" w:rsidP="00B558AB">
      <w:pPr>
        <w:ind w:right="237"/>
        <w:jc w:val="both"/>
        <w:rPr>
          <w:sz w:val="24"/>
          <w:szCs w:val="24"/>
        </w:rPr>
      </w:pPr>
      <w:r w:rsidRPr="00B558AB">
        <w:rPr>
          <w:sz w:val="24"/>
          <w:szCs w:val="24"/>
        </w:rPr>
        <w:t xml:space="preserve">Exercise is not only a benefit physically, it also has psychological benefits. During exercise endorphins are released into the brain, these help to improve moods and in turn combat stress. </w:t>
      </w:r>
    </w:p>
    <w:p w14:paraId="36AFE08B" w14:textId="77777777" w:rsidR="00B558AB" w:rsidRPr="00B558AB" w:rsidRDefault="00B558AB" w:rsidP="00B558AB">
      <w:pPr>
        <w:ind w:right="237"/>
        <w:jc w:val="both"/>
        <w:rPr>
          <w:sz w:val="24"/>
          <w:szCs w:val="24"/>
        </w:rPr>
      </w:pPr>
      <w:r w:rsidRPr="00B558AB">
        <w:rPr>
          <w:sz w:val="24"/>
          <w:szCs w:val="24"/>
        </w:rPr>
        <w:t xml:space="preserve">A study was carried out by (Grisel 2008) into how endorphins have this effect on the brain. They found that endorphins react with the opioid receptors in the brain. They found a direct correlation between increased levels of endorphin in the study mice </w:t>
      </w:r>
      <w:r w:rsidRPr="00B558AB">
        <w:rPr>
          <w:sz w:val="24"/>
          <w:szCs w:val="24"/>
        </w:rPr>
        <w:lastRenderedPageBreak/>
        <w:t xml:space="preserve">with reduced anxiety. This supported their hypothesis that endorphins actively tackle stress in the brain. </w:t>
      </w:r>
    </w:p>
    <w:p w14:paraId="14460D84" w14:textId="77777777" w:rsidR="00B558AB" w:rsidRPr="00B558AB" w:rsidRDefault="00B558AB" w:rsidP="00B558AB">
      <w:pPr>
        <w:ind w:right="237"/>
        <w:jc w:val="both"/>
        <w:rPr>
          <w:sz w:val="24"/>
          <w:szCs w:val="24"/>
        </w:rPr>
      </w:pPr>
      <w:r w:rsidRPr="00B558AB">
        <w:rPr>
          <w:sz w:val="24"/>
          <w:szCs w:val="24"/>
        </w:rPr>
        <w:t>Reducing my stress levels, I also discovered another benefit. I found that after exercising regularly, my sleep quality improved. I felt this was vital due to working shifts and disrupting my circadian rhythm. The Circadian Rhythm is the bodies 24 hour cycle and is the body internal clock (Suni. E 2020). However, it can be disrupted by other factors such as stress. I have found that reducing my stress levels by exercising has had a direct impact in protecting my circadian rhythm whilst adjusting to shift work.</w:t>
      </w:r>
    </w:p>
    <w:p w14:paraId="5E812C56" w14:textId="77777777" w:rsidR="00B558AB" w:rsidRPr="00B558AB" w:rsidRDefault="00B558AB" w:rsidP="00B558AB">
      <w:pPr>
        <w:ind w:right="237"/>
        <w:jc w:val="both"/>
        <w:rPr>
          <w:sz w:val="24"/>
          <w:szCs w:val="24"/>
        </w:rPr>
      </w:pPr>
      <w:r w:rsidRPr="00B558AB">
        <w:rPr>
          <w:sz w:val="24"/>
          <w:szCs w:val="24"/>
        </w:rPr>
        <w:t>I found that joining my new team was a main stressor at the beginning of my tutorship. A team is a group of individuals, all working together for a common purpose. These individuals usually have common goals, objectives and think along similar lines (Juneja 2015). I considered how I would get along with the team as each of them were very different, with varying skills. However throughout my tutorship I realised that this was a benefit and used their individual knowledge to collectively overcome barriers. This also had the benefit of being an additional support network for myself during training.</w:t>
      </w:r>
    </w:p>
    <w:p w14:paraId="1C8EBF9A" w14:textId="77777777" w:rsidR="00B558AB" w:rsidRPr="00B558AB" w:rsidRDefault="00B558AB" w:rsidP="00B558AB">
      <w:pPr>
        <w:ind w:right="237"/>
        <w:jc w:val="both"/>
        <w:rPr>
          <w:sz w:val="24"/>
          <w:szCs w:val="24"/>
        </w:rPr>
      </w:pPr>
      <w:r w:rsidRPr="00B558AB">
        <w:rPr>
          <w:sz w:val="24"/>
          <w:szCs w:val="24"/>
        </w:rPr>
        <w:t>I have found that the nature of the work I have been undertaking has been stressful, as I have attended a number of suicides, sudden deaths and violent incidents. I have found that these calls are a matter of course as a response police officer, however the force have offered me counselling, should I need it, as per force policy.</w:t>
      </w:r>
    </w:p>
    <w:p w14:paraId="0590AAF8" w14:textId="73163E60" w:rsidR="00FF7784" w:rsidRDefault="00B558AB" w:rsidP="00B558AB">
      <w:pPr>
        <w:ind w:right="237"/>
        <w:jc w:val="both"/>
        <w:rPr>
          <w:sz w:val="24"/>
          <w:szCs w:val="24"/>
        </w:rPr>
      </w:pPr>
      <w:r w:rsidRPr="00B558AB">
        <w:rPr>
          <w:sz w:val="24"/>
          <w:szCs w:val="24"/>
        </w:rPr>
        <w:t>I have found that these contingencies I have utilised during tutorship have put me in good stead for the rest of my career and I intend to continue these going forward.</w:t>
      </w:r>
    </w:p>
    <w:p w14:paraId="3763E029" w14:textId="7C3B20DC" w:rsidR="00B558AB" w:rsidRDefault="00B558AB" w:rsidP="00B558AB">
      <w:pPr>
        <w:ind w:right="237"/>
        <w:jc w:val="both"/>
        <w:rPr>
          <w:sz w:val="24"/>
          <w:szCs w:val="24"/>
        </w:rPr>
      </w:pPr>
    </w:p>
    <w:p w14:paraId="0368871F" w14:textId="2EA6CF6F" w:rsidR="00B558AB" w:rsidRPr="00270EEB" w:rsidRDefault="00B558AB" w:rsidP="00B558AB">
      <w:pPr>
        <w:ind w:right="237"/>
        <w:jc w:val="both"/>
        <w:rPr>
          <w:sz w:val="24"/>
          <w:szCs w:val="24"/>
        </w:rPr>
      </w:pPr>
      <w:r>
        <w:rPr>
          <w:sz w:val="24"/>
          <w:szCs w:val="24"/>
        </w:rPr>
        <w:t>Word Count - 660</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59D97F21" w14:textId="0C493799" w:rsidR="00394400" w:rsidRDefault="00394400" w:rsidP="00394400">
      <w:pPr>
        <w:ind w:right="237"/>
        <w:jc w:val="both"/>
        <w:rPr>
          <w:sz w:val="24"/>
          <w:szCs w:val="24"/>
        </w:rPr>
      </w:pPr>
      <w:r w:rsidRPr="00394400">
        <w:rPr>
          <w:sz w:val="24"/>
          <w:szCs w:val="24"/>
        </w:rPr>
        <w:t xml:space="preserve">DrShawnaFreshwater (2019). </w:t>
      </w:r>
      <w:r w:rsidRPr="00394400">
        <w:rPr>
          <w:i/>
          <w:iCs/>
          <w:sz w:val="24"/>
          <w:szCs w:val="24"/>
        </w:rPr>
        <w:t>3 Types of Stress and Health Hazards - Shawna Freshwater, PhD</w:t>
      </w:r>
      <w:r w:rsidRPr="00394400">
        <w:rPr>
          <w:sz w:val="24"/>
          <w:szCs w:val="24"/>
        </w:rPr>
        <w:t xml:space="preserve">. [online] Shawna Freshwater, PhD. Available at: </w:t>
      </w:r>
      <w:hyperlink r:id="rId14" w:history="1">
        <w:r w:rsidRPr="00394400">
          <w:rPr>
            <w:rStyle w:val="Hyperlink"/>
            <w:sz w:val="24"/>
            <w:szCs w:val="24"/>
          </w:rPr>
          <w:t>https://spacioustherapy.com/3-types-stress-health-hazards/</w:t>
        </w:r>
      </w:hyperlink>
      <w:r w:rsidRPr="00394400">
        <w:rPr>
          <w:sz w:val="24"/>
          <w:szCs w:val="24"/>
        </w:rPr>
        <w:t>.</w:t>
      </w:r>
    </w:p>
    <w:p w14:paraId="6FE68DF8" w14:textId="77777777" w:rsidR="00394400" w:rsidRPr="00394400" w:rsidRDefault="00394400" w:rsidP="00394400">
      <w:pPr>
        <w:ind w:right="237"/>
        <w:jc w:val="both"/>
        <w:rPr>
          <w:sz w:val="24"/>
          <w:szCs w:val="24"/>
        </w:rPr>
      </w:pPr>
    </w:p>
    <w:p w14:paraId="07EF084F" w14:textId="0B3B52F9" w:rsidR="00394400" w:rsidRDefault="00394400" w:rsidP="00394400">
      <w:pPr>
        <w:ind w:right="237"/>
        <w:jc w:val="both"/>
        <w:rPr>
          <w:sz w:val="24"/>
          <w:szCs w:val="24"/>
        </w:rPr>
      </w:pPr>
      <w:r w:rsidRPr="00394400">
        <w:rPr>
          <w:sz w:val="24"/>
          <w:szCs w:val="24"/>
        </w:rPr>
        <w:t xml:space="preserve">Heckman, W. (2019). </w:t>
      </w:r>
      <w:r w:rsidRPr="00394400">
        <w:rPr>
          <w:i/>
          <w:iCs/>
          <w:sz w:val="24"/>
          <w:szCs w:val="24"/>
        </w:rPr>
        <w:t>How the Fight or Flight Response Works - The American Institute of Stress</w:t>
      </w:r>
      <w:r w:rsidRPr="00394400">
        <w:rPr>
          <w:sz w:val="24"/>
          <w:szCs w:val="24"/>
        </w:rPr>
        <w:t xml:space="preserve">. [Online] The American Institute of Stress. Available at: </w:t>
      </w:r>
      <w:hyperlink r:id="rId15" w:history="1">
        <w:r w:rsidRPr="00394400">
          <w:rPr>
            <w:rStyle w:val="Hyperlink"/>
            <w:sz w:val="24"/>
            <w:szCs w:val="24"/>
          </w:rPr>
          <w:t>https://www.stress.org/how-the-fight-or-flight-response-works</w:t>
        </w:r>
      </w:hyperlink>
      <w:r w:rsidRPr="00394400">
        <w:rPr>
          <w:sz w:val="24"/>
          <w:szCs w:val="24"/>
        </w:rPr>
        <w:t>.</w:t>
      </w:r>
    </w:p>
    <w:p w14:paraId="7DEADAD1" w14:textId="77777777" w:rsidR="00394400" w:rsidRPr="00394400" w:rsidRDefault="00394400" w:rsidP="00394400">
      <w:pPr>
        <w:ind w:right="237"/>
        <w:jc w:val="both"/>
        <w:rPr>
          <w:sz w:val="24"/>
          <w:szCs w:val="24"/>
        </w:rPr>
      </w:pPr>
    </w:p>
    <w:p w14:paraId="781E60B7" w14:textId="209F9BA0" w:rsidR="00394400" w:rsidRDefault="00394400" w:rsidP="00394400">
      <w:pPr>
        <w:ind w:right="237"/>
        <w:jc w:val="both"/>
        <w:rPr>
          <w:sz w:val="24"/>
          <w:szCs w:val="24"/>
        </w:rPr>
      </w:pPr>
      <w:r w:rsidRPr="00394400">
        <w:rPr>
          <w:sz w:val="24"/>
          <w:szCs w:val="24"/>
        </w:rPr>
        <w:t xml:space="preserve">Grisel, J.E., Bartels, J.L., Allen, S.A. and Turgeon, V.L. (2008). Influence of β-Endorphin on anxious behaviour in mice: interaction with EtOH. </w:t>
      </w:r>
      <w:r w:rsidRPr="00394400">
        <w:rPr>
          <w:i/>
          <w:iCs/>
          <w:sz w:val="24"/>
          <w:szCs w:val="24"/>
        </w:rPr>
        <w:t>Psychopharmacology</w:t>
      </w:r>
      <w:r w:rsidRPr="00394400">
        <w:rPr>
          <w:sz w:val="24"/>
          <w:szCs w:val="24"/>
        </w:rPr>
        <w:t>, 200(1), pp.105–115.</w:t>
      </w:r>
    </w:p>
    <w:p w14:paraId="262216D4" w14:textId="77777777" w:rsidR="00394400" w:rsidRPr="00394400" w:rsidRDefault="00394400" w:rsidP="00394400">
      <w:pPr>
        <w:ind w:right="237"/>
        <w:jc w:val="both"/>
        <w:rPr>
          <w:sz w:val="24"/>
          <w:szCs w:val="24"/>
        </w:rPr>
      </w:pPr>
    </w:p>
    <w:p w14:paraId="40713827" w14:textId="77777777" w:rsidR="00394400" w:rsidRPr="00394400" w:rsidRDefault="00394400" w:rsidP="00394400">
      <w:pPr>
        <w:ind w:right="237"/>
        <w:jc w:val="both"/>
        <w:rPr>
          <w:sz w:val="24"/>
          <w:szCs w:val="24"/>
        </w:rPr>
      </w:pPr>
      <w:r w:rsidRPr="00394400">
        <w:rPr>
          <w:sz w:val="24"/>
          <w:szCs w:val="24"/>
        </w:rPr>
        <w:t xml:space="preserve">Suni, E. (2020). </w:t>
      </w:r>
      <w:r w:rsidRPr="00394400">
        <w:rPr>
          <w:i/>
          <w:iCs/>
          <w:sz w:val="24"/>
          <w:szCs w:val="24"/>
        </w:rPr>
        <w:t>What is Circadian Rhythm?</w:t>
      </w:r>
      <w:r w:rsidRPr="00394400">
        <w:rPr>
          <w:sz w:val="24"/>
          <w:szCs w:val="24"/>
        </w:rPr>
        <w:t xml:space="preserve"> [online] Sleep Foundation. Available at: </w:t>
      </w:r>
      <w:hyperlink r:id="rId16" w:history="1">
        <w:r w:rsidRPr="00394400">
          <w:rPr>
            <w:rStyle w:val="Hyperlink"/>
            <w:sz w:val="24"/>
            <w:szCs w:val="24"/>
          </w:rPr>
          <w:t>https://www.sleepfoundation.org/circadian-rhythm</w:t>
        </w:r>
      </w:hyperlink>
      <w:r w:rsidRPr="00394400">
        <w:rPr>
          <w:sz w:val="24"/>
          <w:szCs w:val="24"/>
        </w:rPr>
        <w:t>.</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6CAC3913" w14:textId="46C0F285"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C5F73">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17DF705" w14:textId="77777777" w:rsidR="00394400" w:rsidRPr="00394400" w:rsidRDefault="00394400" w:rsidP="00394400">
      <w:pPr>
        <w:ind w:right="237"/>
        <w:jc w:val="both"/>
        <w:rPr>
          <w:sz w:val="24"/>
          <w:szCs w:val="24"/>
        </w:rPr>
      </w:pPr>
      <w:r w:rsidRPr="00394400">
        <w:rPr>
          <w:sz w:val="24"/>
          <w:szCs w:val="24"/>
        </w:rPr>
        <w:t xml:space="preserve">Within this essay I will outline what vulnerability is, give an example of an incident that I have dealt with involving vulnerability and I will reflect on the result of the incident. </w:t>
      </w:r>
    </w:p>
    <w:p w14:paraId="587A2154" w14:textId="77777777" w:rsidR="00394400" w:rsidRPr="00394400" w:rsidRDefault="00394400" w:rsidP="00394400">
      <w:pPr>
        <w:ind w:right="237"/>
        <w:jc w:val="both"/>
        <w:rPr>
          <w:sz w:val="24"/>
          <w:szCs w:val="24"/>
        </w:rPr>
      </w:pPr>
      <w:r w:rsidRPr="00394400">
        <w:rPr>
          <w:sz w:val="24"/>
          <w:szCs w:val="24"/>
        </w:rPr>
        <w:t>As the demand on the Police Service increasingly shifts from Crime Prevention to public protective services, vulnerability is now more important than ever for Police Officers to be aware of. It is important that an Officer can now not only identify vulnerability and risk, but now has to be aware of how to reduce risk and protect the vulnerable.</w:t>
      </w:r>
    </w:p>
    <w:p w14:paraId="605D7B4A" w14:textId="77777777" w:rsidR="00394400" w:rsidRPr="00394400" w:rsidRDefault="00394400" w:rsidP="00394400">
      <w:pPr>
        <w:ind w:right="237"/>
        <w:jc w:val="both"/>
        <w:rPr>
          <w:sz w:val="24"/>
          <w:szCs w:val="24"/>
        </w:rPr>
      </w:pPr>
      <w:r w:rsidRPr="00394400">
        <w:rPr>
          <w:sz w:val="24"/>
          <w:szCs w:val="24"/>
        </w:rPr>
        <w:t>The College of Policing definition of Vulnerability is “A person is vulnerable if, as a result of their situation or circumstances, they are unable to take care of or protect themselves or others from harm or exploitation”.</w:t>
      </w:r>
    </w:p>
    <w:p w14:paraId="7D4FC123" w14:textId="77777777" w:rsidR="00394400" w:rsidRPr="00394400" w:rsidRDefault="00394400" w:rsidP="00394400">
      <w:pPr>
        <w:ind w:right="237"/>
        <w:jc w:val="both"/>
        <w:rPr>
          <w:sz w:val="24"/>
          <w:szCs w:val="24"/>
        </w:rPr>
      </w:pPr>
      <w:r w:rsidRPr="00394400">
        <w:rPr>
          <w:sz w:val="24"/>
          <w:szCs w:val="24"/>
        </w:rPr>
        <w:t xml:space="preserve">Vulnerability is a very subjective topic and comes down to an individual’s perception of a situation. What one person may consider to be vulnerable may not appear vulnerable to another. The above definition helps to act as a threshold for officers to </w:t>
      </w:r>
      <w:r w:rsidRPr="00394400">
        <w:rPr>
          <w:sz w:val="24"/>
          <w:szCs w:val="24"/>
        </w:rPr>
        <w:lastRenderedPageBreak/>
        <w:t xml:space="preserve">use to assess a situation, alongside the National Decision Model (NDM) which is an officer’s model to dynamically risk assess calls. </w:t>
      </w:r>
    </w:p>
    <w:p w14:paraId="77B15432" w14:textId="77777777" w:rsidR="00394400" w:rsidRPr="00394400" w:rsidRDefault="00394400" w:rsidP="00394400">
      <w:pPr>
        <w:ind w:right="237"/>
        <w:jc w:val="both"/>
        <w:rPr>
          <w:sz w:val="24"/>
          <w:szCs w:val="24"/>
        </w:rPr>
      </w:pPr>
      <w:r w:rsidRPr="00394400">
        <w:rPr>
          <w:sz w:val="24"/>
          <w:szCs w:val="24"/>
        </w:rPr>
        <w:t>There are a number of ways that a person can be vulnerable, they can be vulnerable from risk of harm or exploitation, such as Domestic Violence and Child Sexual Exploitation to being vulnerable in terms of capacity and not being able to live independently. There are many agencies that assist the police in managing people who are vulnerable, such as Live Fear Free, Samaritans, Female Refuges and Mind as well as many others who the Police can link in with and signpost members of the public to seek the appropriate support. Police however, have the primary role of ensuring safeguarding for vulnerable people to protect them from harm or exploitation.</w:t>
      </w:r>
    </w:p>
    <w:p w14:paraId="68F8055D" w14:textId="77777777" w:rsidR="00394400" w:rsidRPr="00394400" w:rsidRDefault="00394400" w:rsidP="00394400">
      <w:pPr>
        <w:ind w:right="237"/>
        <w:jc w:val="both"/>
        <w:rPr>
          <w:sz w:val="24"/>
          <w:szCs w:val="24"/>
        </w:rPr>
      </w:pPr>
      <w:r w:rsidRPr="00394400">
        <w:rPr>
          <w:sz w:val="24"/>
          <w:szCs w:val="24"/>
        </w:rPr>
        <w:t>An example of an incident I have attended which I have identified vulnerability is when I received a call from the control room via my personal issue radio reporting suspicious persons loitering at the rear of a chemist. The caller believed that the persons may be trying to break into the property.</w:t>
      </w:r>
    </w:p>
    <w:p w14:paraId="0DF29CBA" w14:textId="77777777" w:rsidR="00394400" w:rsidRPr="00394400" w:rsidRDefault="00394400" w:rsidP="00394400">
      <w:pPr>
        <w:ind w:right="237"/>
        <w:jc w:val="both"/>
        <w:rPr>
          <w:sz w:val="24"/>
          <w:szCs w:val="24"/>
        </w:rPr>
      </w:pPr>
      <w:r w:rsidRPr="00394400">
        <w:rPr>
          <w:sz w:val="24"/>
          <w:szCs w:val="24"/>
        </w:rPr>
        <w:t xml:space="preserve">On attending the location, it was 00:30 and three persons had been located at the rear of the premises, a male, a female and a minor. They stated that they were sheltering from the poor weather. I utilised powers under Section 1 PACE 1984 that allowed me to search the persons for any prohibited articles and to obtain their details. </w:t>
      </w:r>
    </w:p>
    <w:p w14:paraId="2F733A2D" w14:textId="77777777" w:rsidR="00394400" w:rsidRPr="00394400" w:rsidRDefault="00394400" w:rsidP="00394400">
      <w:pPr>
        <w:ind w:right="237"/>
        <w:jc w:val="both"/>
        <w:rPr>
          <w:sz w:val="24"/>
          <w:szCs w:val="24"/>
        </w:rPr>
      </w:pPr>
      <w:r w:rsidRPr="00394400">
        <w:rPr>
          <w:sz w:val="24"/>
          <w:szCs w:val="24"/>
        </w:rPr>
        <w:t xml:space="preserve">I firstly checked the person’s details on the Police National computer (PNC) and other intelligence systems. By utilising my effective communication skills such as open/ closed questions and actively listening to the answers, it became clear that these persons had been involved in a disturbance at an address a short distance away and a short time prior to this incident. There had been a 999 call made from the owner who had identified the three persons being at his address, causing a disturbance and possible theft of drugs from the address. This gave me additional grounds to search all parties. </w:t>
      </w:r>
    </w:p>
    <w:p w14:paraId="728BA96F" w14:textId="77777777" w:rsidR="00394400" w:rsidRPr="00394400" w:rsidRDefault="00394400" w:rsidP="00394400">
      <w:pPr>
        <w:ind w:right="237"/>
        <w:jc w:val="both"/>
        <w:rPr>
          <w:sz w:val="24"/>
          <w:szCs w:val="24"/>
        </w:rPr>
      </w:pPr>
      <w:r w:rsidRPr="00394400">
        <w:rPr>
          <w:sz w:val="24"/>
          <w:szCs w:val="24"/>
        </w:rPr>
        <w:t>By engaging with the persons and building rapport with them, I was able to ascertain that the male present was the father of the minor male. This allowed us to conduct an outer search of the son as this needs to be conducted in the presence of an appropriate adult as per force policy.</w:t>
      </w:r>
    </w:p>
    <w:p w14:paraId="72F00666" w14:textId="77777777" w:rsidR="00394400" w:rsidRPr="00394400" w:rsidRDefault="00394400" w:rsidP="00394400">
      <w:pPr>
        <w:ind w:right="237"/>
        <w:jc w:val="both"/>
        <w:rPr>
          <w:sz w:val="24"/>
          <w:szCs w:val="24"/>
        </w:rPr>
      </w:pPr>
      <w:r w:rsidRPr="00394400">
        <w:rPr>
          <w:sz w:val="24"/>
          <w:szCs w:val="24"/>
        </w:rPr>
        <w:t xml:space="preserve">I was aware whilst doing this that one of the subjects was a female. I was aware of the regulations regarding cross gender searching, and I therefore requested that a female officer attend to conduct the search. The result came that back from the control room that there were no female officers available. I therefore took into account policies and procedures guiding me through the process. I activated my body worn video and verbally outlined the grounds for the search, checking that the female understood prior to the commencement of the search. I then conducted an outer body search of the female to check for prohibited articles. The search proved negative. </w:t>
      </w:r>
    </w:p>
    <w:p w14:paraId="7D3279A7" w14:textId="77777777" w:rsidR="00394400" w:rsidRPr="00394400" w:rsidRDefault="00394400" w:rsidP="00394400">
      <w:pPr>
        <w:ind w:right="237"/>
        <w:jc w:val="both"/>
        <w:rPr>
          <w:sz w:val="24"/>
          <w:szCs w:val="24"/>
        </w:rPr>
      </w:pPr>
      <w:r w:rsidRPr="00394400">
        <w:rPr>
          <w:sz w:val="24"/>
          <w:szCs w:val="24"/>
        </w:rPr>
        <w:t>Whilst carrying out these searches, I was conscious of what the social and legislative contexts of the task I was undertaking. I was aware of my grounds as stated under Section 1 PACE. The definition is “An officer has the power to stop and search any person, under this legislation, if an officer has reasonable grounds to suspect that the person may be in possession of any stolen or prohibited article” (College of Policing).</w:t>
      </w:r>
    </w:p>
    <w:p w14:paraId="1471EC97" w14:textId="77777777" w:rsidR="00394400" w:rsidRPr="00394400" w:rsidRDefault="00394400" w:rsidP="00394400">
      <w:pPr>
        <w:ind w:right="237"/>
        <w:jc w:val="both"/>
        <w:rPr>
          <w:sz w:val="24"/>
          <w:szCs w:val="24"/>
        </w:rPr>
      </w:pPr>
      <w:r w:rsidRPr="00394400">
        <w:rPr>
          <w:sz w:val="24"/>
          <w:szCs w:val="24"/>
        </w:rPr>
        <w:t xml:space="preserve">I was also aware of the Human Rights act and a person’s right to a free and private family life. I am aware of cases such as Gillan and Quinton v UK 2010 in which the </w:t>
      </w:r>
      <w:r w:rsidRPr="00394400">
        <w:rPr>
          <w:sz w:val="24"/>
          <w:szCs w:val="24"/>
        </w:rPr>
        <w:lastRenderedPageBreak/>
        <w:t>European Court of Human Rights ruled that stop and search powers used without reasonable suspicion were a violation of the right to privacy. Although a different search power was used in this case. The core themes of how Police use stop and search is extremely relevant. During this case, it was noted that between 2004 and 2008, stop searches recorded by Ministry for Justice has soared from 33,177 to 117,278. (Tutor2U).</w:t>
      </w:r>
    </w:p>
    <w:p w14:paraId="718E0623" w14:textId="77777777" w:rsidR="00394400" w:rsidRPr="00394400" w:rsidRDefault="00394400" w:rsidP="00394400">
      <w:pPr>
        <w:ind w:right="237"/>
        <w:jc w:val="both"/>
        <w:rPr>
          <w:sz w:val="24"/>
          <w:szCs w:val="24"/>
        </w:rPr>
      </w:pPr>
      <w:r w:rsidRPr="00394400">
        <w:rPr>
          <w:sz w:val="24"/>
          <w:szCs w:val="24"/>
        </w:rPr>
        <w:t xml:space="preserve">Due to the boy’s age, I decided that Police would convey him home to a place of safety. This was due to the concerns I had around the situation we had presented to us. It was concerning that the boy was out at this time of night and it also concerned me that he was being exposed to drug use by his father. </w:t>
      </w:r>
    </w:p>
    <w:p w14:paraId="708E7023" w14:textId="77777777" w:rsidR="00394400" w:rsidRPr="00394400" w:rsidRDefault="00394400" w:rsidP="00394400">
      <w:pPr>
        <w:ind w:right="237"/>
        <w:jc w:val="both"/>
        <w:rPr>
          <w:sz w:val="24"/>
          <w:szCs w:val="24"/>
        </w:rPr>
      </w:pPr>
      <w:r w:rsidRPr="00394400">
        <w:rPr>
          <w:sz w:val="24"/>
          <w:szCs w:val="24"/>
        </w:rPr>
        <w:t>I then make a check of the address as per force policy, checking the condition of the property, quantity of food in the fridge and cupboards which would be available to the child. I was also required to conduct a check of the sleeping conditions for the child and their siblings. On conducting this search, I was alarmed to find that the child’s room did not have a door handle on it. I was informed by the mother that there was a knife placed both sides of the door on nearby furniture which they used in the space where the handle should have been and use this to pry the door open. This caused me concern as I identified that this was a fire hazard and quick entry or exit be required. I also felt that having knives laying around a house and particularly in an 11yr old child’s room to be concerning. There was also little food available in the fridge. It struck me that this family were in poverty.</w:t>
      </w:r>
    </w:p>
    <w:p w14:paraId="2370DFA2" w14:textId="77777777" w:rsidR="00394400" w:rsidRPr="00394400" w:rsidRDefault="00394400" w:rsidP="00394400">
      <w:pPr>
        <w:ind w:right="237"/>
        <w:jc w:val="both"/>
        <w:rPr>
          <w:sz w:val="24"/>
          <w:szCs w:val="24"/>
        </w:rPr>
      </w:pPr>
      <w:r w:rsidRPr="00394400">
        <w:rPr>
          <w:sz w:val="24"/>
          <w:szCs w:val="24"/>
        </w:rPr>
        <w:t>A study taken in 2016 reported that there were approximately 4.2 million children living in poverty within the UK. It states that 44% of children living in single-parent families are in poverty. They are at higher risk of poverty due to lacking an additional earner. The report also states that removing the current two child limit and the benefit cap would lift 100,000’s of children out of poverty. (Child Poverty Action Group).</w:t>
      </w:r>
    </w:p>
    <w:p w14:paraId="3C401980" w14:textId="77777777" w:rsidR="00394400" w:rsidRPr="00394400" w:rsidRDefault="00394400" w:rsidP="00394400">
      <w:pPr>
        <w:ind w:right="237"/>
        <w:jc w:val="both"/>
        <w:rPr>
          <w:sz w:val="24"/>
          <w:szCs w:val="24"/>
        </w:rPr>
      </w:pPr>
      <w:r w:rsidRPr="00394400">
        <w:rPr>
          <w:sz w:val="24"/>
          <w:szCs w:val="24"/>
        </w:rPr>
        <w:t>I therefore suitably advised the mother about getting the door fixed as a matter of urgency and to have her child sleep in another room until it was repaired. The mother stated that she would get it repaired when she had the money to do this.</w:t>
      </w:r>
    </w:p>
    <w:p w14:paraId="021F2091" w14:textId="77777777" w:rsidR="00394400" w:rsidRPr="00394400" w:rsidRDefault="00394400" w:rsidP="00394400">
      <w:pPr>
        <w:ind w:right="237"/>
        <w:jc w:val="both"/>
        <w:rPr>
          <w:sz w:val="24"/>
          <w:szCs w:val="24"/>
        </w:rPr>
      </w:pPr>
      <w:r w:rsidRPr="00394400">
        <w:rPr>
          <w:sz w:val="24"/>
          <w:szCs w:val="24"/>
        </w:rPr>
        <w:t xml:space="preserve">From this I identified that there could be an ongoing risk to the child associated with this. I therefore submitted a Public Protection Notice (PPN). This is a form that outline my observations and my concerns. This then gets shared with relevant partner agencies such as Social Services, Local Authorities and Charities that are able to assist them. I endorsed on the notice that I believed that the mother would benefit from childcare support for her children as well as input and support from a housing association in relation to the upkeep of her property. Social Services were also notified of this incident as I noted that the mother has had her children removed by social services 5 years previously. </w:t>
      </w:r>
    </w:p>
    <w:p w14:paraId="7F30FEB6" w14:textId="77777777" w:rsidR="00394400" w:rsidRPr="00394400" w:rsidRDefault="00394400" w:rsidP="00394400">
      <w:pPr>
        <w:ind w:right="237"/>
        <w:jc w:val="both"/>
        <w:rPr>
          <w:sz w:val="24"/>
          <w:szCs w:val="24"/>
        </w:rPr>
      </w:pPr>
      <w:r w:rsidRPr="00394400">
        <w:rPr>
          <w:sz w:val="24"/>
          <w:szCs w:val="24"/>
        </w:rPr>
        <w:t xml:space="preserve">I deemed the family to be at medium risk in relation to my observations. There appeared to be no immediate threats or concerns, however I felt that they needed to be reviewed and supported as a priority due to the current family dynamic and the sleeping arrangements of the son. </w:t>
      </w:r>
    </w:p>
    <w:p w14:paraId="15A89A7C" w14:textId="77777777" w:rsidR="00394400" w:rsidRPr="00394400" w:rsidRDefault="00394400" w:rsidP="00394400">
      <w:pPr>
        <w:ind w:right="237"/>
        <w:jc w:val="both"/>
        <w:rPr>
          <w:sz w:val="24"/>
          <w:szCs w:val="24"/>
        </w:rPr>
      </w:pPr>
      <w:r w:rsidRPr="00394400">
        <w:rPr>
          <w:sz w:val="24"/>
          <w:szCs w:val="24"/>
        </w:rPr>
        <w:t xml:space="preserve">On reflection of this incident, I felt that I did what was necessary to protect the son, who was deemed as vulnerable due to his age and the situation he was found in. Throughout the call I considered the young boys human rights, particularly Article 3, Right to Life, Liberty and Personal Security. This right was at risk of being broken with him being exposed to his father’s behaviour. This needed to be adhered to due to the age of the boy due to his vulnerabilities. I believe that by using my </w:t>
      </w:r>
      <w:r w:rsidRPr="00394400">
        <w:rPr>
          <w:sz w:val="24"/>
          <w:szCs w:val="24"/>
        </w:rPr>
        <w:lastRenderedPageBreak/>
        <w:t xml:space="preserve">communication skills, such as open and closed questions as well as active listening I have created a clear picture of what has happened and therefore I have been able to effectively risk assess and identify vulnerabilities. </w:t>
      </w:r>
    </w:p>
    <w:p w14:paraId="79C6F38B" w14:textId="5186F729" w:rsidR="00AA666E" w:rsidRDefault="00394400" w:rsidP="00394400">
      <w:pPr>
        <w:ind w:right="237"/>
        <w:jc w:val="both"/>
        <w:rPr>
          <w:sz w:val="24"/>
          <w:szCs w:val="24"/>
        </w:rPr>
      </w:pPr>
      <w:r w:rsidRPr="00394400">
        <w:rPr>
          <w:sz w:val="24"/>
          <w:szCs w:val="24"/>
        </w:rPr>
        <w:t xml:space="preserve">As Police Officers we are constantly spinning the wheel of threat, risk, harm and vulnerability using the National decision Model and are dynamically risk assessing throughout a call. I believe that we deal with the persons equally and ethically to achieve the desired result, which was safeguarding of the child for the evening.  </w:t>
      </w:r>
    </w:p>
    <w:p w14:paraId="41C4CB91" w14:textId="42AB8F65" w:rsidR="00394400" w:rsidRDefault="00394400" w:rsidP="00394400">
      <w:pPr>
        <w:ind w:right="237"/>
        <w:jc w:val="both"/>
        <w:rPr>
          <w:sz w:val="24"/>
          <w:szCs w:val="24"/>
        </w:rPr>
      </w:pPr>
    </w:p>
    <w:p w14:paraId="4AA8E62A" w14:textId="7CCFEAA0" w:rsidR="00394400" w:rsidRDefault="00394400" w:rsidP="00394400">
      <w:pPr>
        <w:ind w:right="237"/>
        <w:jc w:val="both"/>
        <w:rPr>
          <w:sz w:val="24"/>
          <w:szCs w:val="24"/>
        </w:rPr>
      </w:pPr>
      <w:r>
        <w:rPr>
          <w:sz w:val="24"/>
          <w:szCs w:val="24"/>
        </w:rPr>
        <w:t>Word Count - 1562</w:t>
      </w:r>
    </w:p>
    <w:p w14:paraId="717CD8F5" w14:textId="2289E5DD" w:rsidR="00394400" w:rsidRDefault="00394400" w:rsidP="00394400">
      <w:pPr>
        <w:ind w:right="237"/>
        <w:jc w:val="both"/>
        <w:rPr>
          <w:sz w:val="24"/>
          <w:szCs w:val="24"/>
        </w:rPr>
      </w:pPr>
    </w:p>
    <w:p w14:paraId="1F440982" w14:textId="77777777" w:rsidR="00394400" w:rsidRPr="00270EEB" w:rsidRDefault="00394400" w:rsidP="00394400">
      <w:pPr>
        <w:ind w:right="237"/>
        <w:jc w:val="both"/>
        <w:rPr>
          <w:sz w:val="24"/>
          <w:szCs w:val="24"/>
        </w:rPr>
      </w:pPr>
    </w:p>
    <w:p w14:paraId="702AC988" w14:textId="77777777" w:rsidR="00394400" w:rsidRPr="00394400" w:rsidRDefault="00394400" w:rsidP="00394400">
      <w:pPr>
        <w:ind w:right="237"/>
        <w:jc w:val="both"/>
        <w:rPr>
          <w:sz w:val="24"/>
          <w:szCs w:val="24"/>
        </w:rPr>
      </w:pPr>
      <w:r w:rsidRPr="00394400">
        <w:rPr>
          <w:sz w:val="24"/>
          <w:szCs w:val="24"/>
        </w:rPr>
        <w:t xml:space="preserve">Police.uk. (2019). </w:t>
      </w:r>
      <w:r w:rsidRPr="00394400">
        <w:rPr>
          <w:i/>
          <w:iCs/>
          <w:sz w:val="24"/>
          <w:szCs w:val="24"/>
        </w:rPr>
        <w:t>Vulnerability | College of Policing</w:t>
      </w:r>
      <w:r w:rsidRPr="00394400">
        <w:rPr>
          <w:sz w:val="24"/>
          <w:szCs w:val="24"/>
        </w:rPr>
        <w:t xml:space="preserve">. [Online] Available at: </w:t>
      </w:r>
      <w:hyperlink r:id="rId23" w:history="1">
        <w:r w:rsidRPr="00394400">
          <w:rPr>
            <w:rStyle w:val="Hyperlink"/>
            <w:sz w:val="24"/>
            <w:szCs w:val="24"/>
          </w:rPr>
          <w:t>https://www.college.police.uk/What-we-do/Development/Vulnerability/Pages/Vulnerability.aspx</w:t>
        </w:r>
      </w:hyperlink>
      <w:r w:rsidRPr="00394400">
        <w:rPr>
          <w:sz w:val="24"/>
          <w:szCs w:val="24"/>
        </w:rPr>
        <w:t>.</w:t>
      </w:r>
    </w:p>
    <w:p w14:paraId="34825394" w14:textId="77777777" w:rsidR="00394400" w:rsidRPr="00394400" w:rsidRDefault="00394400" w:rsidP="00394400">
      <w:pPr>
        <w:ind w:right="237"/>
        <w:jc w:val="both"/>
        <w:rPr>
          <w:sz w:val="24"/>
          <w:szCs w:val="24"/>
        </w:rPr>
      </w:pPr>
    </w:p>
    <w:p w14:paraId="06CD2145" w14:textId="77777777" w:rsidR="00394400" w:rsidRPr="00394400" w:rsidRDefault="00394400" w:rsidP="00394400">
      <w:pPr>
        <w:ind w:right="237"/>
        <w:jc w:val="both"/>
        <w:rPr>
          <w:sz w:val="24"/>
          <w:szCs w:val="24"/>
        </w:rPr>
      </w:pPr>
      <w:hyperlink r:id="rId24" w:history="1">
        <w:r w:rsidRPr="00394400">
          <w:rPr>
            <w:rStyle w:val="Hyperlink"/>
            <w:sz w:val="24"/>
            <w:szCs w:val="24"/>
          </w:rPr>
          <w:t>https://cpag.org.uk/child-poverty/child-poverty-facts-and-figures</w:t>
        </w:r>
      </w:hyperlink>
    </w:p>
    <w:p w14:paraId="06821901" w14:textId="77777777" w:rsidR="00394400" w:rsidRPr="00394400" w:rsidRDefault="00394400" w:rsidP="00394400">
      <w:pPr>
        <w:ind w:right="237"/>
        <w:jc w:val="both"/>
        <w:rPr>
          <w:sz w:val="24"/>
          <w:szCs w:val="24"/>
        </w:rPr>
      </w:pPr>
    </w:p>
    <w:p w14:paraId="4805F309" w14:textId="77777777" w:rsidR="00394400" w:rsidRPr="00394400" w:rsidRDefault="00394400" w:rsidP="00394400">
      <w:pPr>
        <w:ind w:right="237"/>
        <w:jc w:val="both"/>
        <w:rPr>
          <w:sz w:val="24"/>
          <w:szCs w:val="24"/>
        </w:rPr>
      </w:pPr>
      <w:r w:rsidRPr="00394400">
        <w:rPr>
          <w:sz w:val="24"/>
          <w:szCs w:val="24"/>
        </w:rPr>
        <w:t xml:space="preserve">Police.uk. (2015). Legal basis. [Online] Available at: </w:t>
      </w:r>
      <w:hyperlink r:id="rId25" w:history="1">
        <w:r w:rsidRPr="00394400">
          <w:rPr>
            <w:rStyle w:val="Hyperlink"/>
            <w:sz w:val="24"/>
            <w:szCs w:val="24"/>
          </w:rPr>
          <w:t>https://www.app.college.police.uk/app-content/stop-and-search/legal/legal-basis/</w:t>
        </w:r>
      </w:hyperlink>
    </w:p>
    <w:p w14:paraId="27497889" w14:textId="77777777" w:rsidR="00394400" w:rsidRPr="00394400" w:rsidRDefault="00394400" w:rsidP="00394400">
      <w:pPr>
        <w:ind w:right="237"/>
        <w:jc w:val="both"/>
        <w:rPr>
          <w:sz w:val="24"/>
          <w:szCs w:val="24"/>
        </w:rPr>
      </w:pPr>
    </w:p>
    <w:p w14:paraId="48A1F88F" w14:textId="77777777" w:rsidR="00394400" w:rsidRPr="00394400" w:rsidRDefault="00394400" w:rsidP="00394400">
      <w:pPr>
        <w:ind w:right="237"/>
        <w:jc w:val="both"/>
        <w:rPr>
          <w:sz w:val="24"/>
          <w:szCs w:val="24"/>
        </w:rPr>
      </w:pPr>
      <w:r w:rsidRPr="00394400">
        <w:rPr>
          <w:sz w:val="24"/>
          <w:szCs w:val="24"/>
        </w:rPr>
        <w:t xml:space="preserve">tutor2u (2020). Gillan and Quinton v UK. [Online] tutor2u. Available at: </w:t>
      </w:r>
      <w:hyperlink r:id="rId26" w:history="1">
        <w:r w:rsidRPr="00394400">
          <w:rPr>
            <w:rStyle w:val="Hyperlink"/>
            <w:sz w:val="24"/>
            <w:szCs w:val="24"/>
          </w:rPr>
          <w:t>https://www.tutor2u.net/law/blog/gillan-and-quinton-v-uk</w:t>
        </w:r>
      </w:hyperlink>
    </w:p>
    <w:p w14:paraId="08C96928" w14:textId="77777777" w:rsidR="00394400" w:rsidRPr="00394400" w:rsidRDefault="00394400" w:rsidP="00394400">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2B3A610B" w14:textId="77777777" w:rsidR="00D560A7" w:rsidRPr="00D560A7" w:rsidRDefault="00D560A7" w:rsidP="00D560A7">
      <w:pPr>
        <w:ind w:right="237"/>
        <w:jc w:val="both"/>
        <w:rPr>
          <w:sz w:val="24"/>
          <w:szCs w:val="24"/>
        </w:rPr>
      </w:pPr>
      <w:r w:rsidRPr="00D560A7">
        <w:rPr>
          <w:sz w:val="24"/>
          <w:szCs w:val="24"/>
        </w:rPr>
        <w:t xml:space="preserve">Within this essay I will discuss an incident where I have conducted a suspect interview. I will outline the considerations and planning that has taken place prior to conducting the interview, and the PEACE interview process. I will outline considerations and provisions that I have made in relation to the suspect’s needs. </w:t>
      </w:r>
    </w:p>
    <w:p w14:paraId="79A9B8F0" w14:textId="77777777" w:rsidR="00D560A7" w:rsidRPr="00D560A7" w:rsidRDefault="00D560A7" w:rsidP="00D560A7">
      <w:pPr>
        <w:ind w:right="237"/>
        <w:jc w:val="both"/>
        <w:rPr>
          <w:sz w:val="24"/>
          <w:szCs w:val="24"/>
        </w:rPr>
      </w:pPr>
      <w:r w:rsidRPr="00D560A7">
        <w:rPr>
          <w:sz w:val="24"/>
          <w:szCs w:val="24"/>
        </w:rPr>
        <w:t>Investigation is the core duty of policing. Interviewing suspects is central to this and is central to the success of an investigation. It is about finding out the truth about an incident. A good quality interview can realise a number of benefits, such as, it can lead to a prosecution or the early release of an innocent person, support the prosecution case, thereby saving time, money and resources of the Crown Prosecution Service and increase public confidence in the police service, particularly from the viewpoint of victims and witnesses. (College of Policing).</w:t>
      </w:r>
    </w:p>
    <w:p w14:paraId="7F28B623" w14:textId="77777777" w:rsidR="00D560A7" w:rsidRPr="00D560A7" w:rsidRDefault="00D560A7" w:rsidP="00D560A7">
      <w:pPr>
        <w:ind w:right="237"/>
        <w:jc w:val="both"/>
        <w:rPr>
          <w:sz w:val="24"/>
          <w:szCs w:val="24"/>
        </w:rPr>
      </w:pPr>
      <w:r w:rsidRPr="00D560A7">
        <w:rPr>
          <w:sz w:val="24"/>
          <w:szCs w:val="24"/>
        </w:rPr>
        <w:t xml:space="preserve">Interviews have historically been undertaken by officers without formal training, meaning the bets evidence were confessions that were either truthful or where the suspects were tricked or coerced into giving false confessions. Pace 1984 instilled rigid guidelines to ensure that interviews are conducted in the appropriate manner. </w:t>
      </w:r>
    </w:p>
    <w:p w14:paraId="57E04CBB" w14:textId="77777777" w:rsidR="00D560A7" w:rsidRPr="00D560A7" w:rsidRDefault="00D560A7" w:rsidP="00D560A7">
      <w:pPr>
        <w:ind w:right="237"/>
        <w:jc w:val="both"/>
        <w:rPr>
          <w:sz w:val="24"/>
          <w:szCs w:val="24"/>
        </w:rPr>
      </w:pPr>
      <w:r w:rsidRPr="00D560A7">
        <w:rPr>
          <w:sz w:val="24"/>
          <w:szCs w:val="24"/>
        </w:rPr>
        <w:t xml:space="preserve">A “suspect” is defined as an individual that an officer reasonably believes has some involvement in an offence. </w:t>
      </w:r>
    </w:p>
    <w:p w14:paraId="52EC910D" w14:textId="77777777" w:rsidR="00D560A7" w:rsidRPr="00D560A7" w:rsidRDefault="00D560A7" w:rsidP="00D560A7">
      <w:pPr>
        <w:ind w:right="237"/>
        <w:jc w:val="both"/>
        <w:rPr>
          <w:sz w:val="24"/>
          <w:szCs w:val="24"/>
        </w:rPr>
      </w:pPr>
      <w:r w:rsidRPr="00D560A7">
        <w:rPr>
          <w:sz w:val="24"/>
          <w:szCs w:val="24"/>
        </w:rPr>
        <w:t xml:space="preserve">An example of when I have conducted a suspect interview was after a call was made to Police from a member of the public who was reporting that their daughter was </w:t>
      </w:r>
      <w:r w:rsidRPr="00D560A7">
        <w:rPr>
          <w:sz w:val="24"/>
          <w:szCs w:val="24"/>
        </w:rPr>
        <w:lastRenderedPageBreak/>
        <w:t xml:space="preserve">causing a disturbance at their home address and she has caused damage to their property. </w:t>
      </w:r>
    </w:p>
    <w:p w14:paraId="588587DF" w14:textId="77777777" w:rsidR="00D560A7" w:rsidRPr="00D560A7" w:rsidRDefault="00D560A7" w:rsidP="00D560A7">
      <w:pPr>
        <w:ind w:right="237"/>
        <w:jc w:val="both"/>
        <w:rPr>
          <w:sz w:val="24"/>
          <w:szCs w:val="24"/>
        </w:rPr>
      </w:pPr>
      <w:r w:rsidRPr="00D560A7">
        <w:rPr>
          <w:sz w:val="24"/>
          <w:szCs w:val="24"/>
        </w:rPr>
        <w:t xml:space="preserve">On attendance by officers the disturbance was still ongoing and the damage to the property was evident. Therefore officers dealt with the situation appropriately and arrested the female for damage. </w:t>
      </w:r>
    </w:p>
    <w:p w14:paraId="15BA6249" w14:textId="77777777" w:rsidR="00D560A7" w:rsidRPr="00D560A7" w:rsidRDefault="00D560A7" w:rsidP="00D560A7">
      <w:pPr>
        <w:ind w:right="237"/>
        <w:jc w:val="both"/>
        <w:rPr>
          <w:sz w:val="24"/>
          <w:szCs w:val="24"/>
        </w:rPr>
      </w:pPr>
      <w:r w:rsidRPr="00D560A7">
        <w:rPr>
          <w:sz w:val="24"/>
          <w:szCs w:val="24"/>
        </w:rPr>
        <w:t xml:space="preserve">The subject in this case is a vulnerable female, who suffers from a number of mental health issues such as ADHD, Bipolar and a personality disorder. The female is aged over 18, however is not able to process information effectively which makes her vulnerable. </w:t>
      </w:r>
    </w:p>
    <w:p w14:paraId="2A59500E" w14:textId="77777777" w:rsidR="00D560A7" w:rsidRPr="00D560A7" w:rsidRDefault="00D560A7" w:rsidP="00D560A7">
      <w:pPr>
        <w:ind w:right="237"/>
        <w:jc w:val="both"/>
        <w:rPr>
          <w:sz w:val="24"/>
          <w:szCs w:val="24"/>
        </w:rPr>
      </w:pPr>
      <w:r w:rsidRPr="00D560A7">
        <w:rPr>
          <w:sz w:val="24"/>
          <w:szCs w:val="24"/>
        </w:rPr>
        <w:t>The College of Policing definition of Vulnerability is “A person is vulnerable if, as a result of their situation or circumstances, they are unable to take care of or protect themselves or others from harm or exploitation”.</w:t>
      </w:r>
    </w:p>
    <w:p w14:paraId="3F60F224" w14:textId="77777777" w:rsidR="00D560A7" w:rsidRPr="00D560A7" w:rsidRDefault="00D560A7" w:rsidP="00D560A7">
      <w:pPr>
        <w:ind w:right="237"/>
        <w:jc w:val="both"/>
        <w:rPr>
          <w:sz w:val="24"/>
          <w:szCs w:val="24"/>
        </w:rPr>
      </w:pPr>
      <w:r w:rsidRPr="00D560A7">
        <w:rPr>
          <w:sz w:val="24"/>
          <w:szCs w:val="24"/>
        </w:rPr>
        <w:t xml:space="preserve">The case was passed onto myself to progress and to conduct the suspect interview. I knew the female from previous interactions and I was aware of her vulnerabilities. I therefore knew that she required an appropriate adult to be present to enable her to understand what was taking place and to ensure that I complied with PACE. This meant that she was able to seek understanding from someone other than her solicitor if needed to help to overcome any communication barriers. </w:t>
      </w:r>
    </w:p>
    <w:p w14:paraId="05362CBE" w14:textId="77777777" w:rsidR="00D560A7" w:rsidRPr="00D560A7" w:rsidRDefault="00D560A7" w:rsidP="00D560A7">
      <w:pPr>
        <w:ind w:right="237"/>
        <w:jc w:val="both"/>
        <w:rPr>
          <w:sz w:val="24"/>
          <w:szCs w:val="24"/>
        </w:rPr>
      </w:pPr>
      <w:r w:rsidRPr="00D560A7">
        <w:rPr>
          <w:sz w:val="24"/>
          <w:szCs w:val="24"/>
        </w:rPr>
        <w:t xml:space="preserve">I liaised with Hafal, who are the agency that assist Police in providing Appropriate Adults. I then liaised with Custody to obtain contact details for the suspect’s solicitor, so that I could arrange with them to attend and be present for this interview. </w:t>
      </w:r>
    </w:p>
    <w:p w14:paraId="0A5F2A73" w14:textId="77777777" w:rsidR="00D560A7" w:rsidRPr="00D560A7" w:rsidRDefault="00D560A7" w:rsidP="00D560A7">
      <w:pPr>
        <w:ind w:right="237"/>
        <w:jc w:val="both"/>
        <w:rPr>
          <w:sz w:val="24"/>
          <w:szCs w:val="24"/>
        </w:rPr>
      </w:pPr>
      <w:r w:rsidRPr="00D560A7">
        <w:rPr>
          <w:sz w:val="24"/>
          <w:szCs w:val="24"/>
        </w:rPr>
        <w:t xml:space="preserve">On arranging this and attending to Bridgend Custody to begin my interview preparation, I liaised with the Custody Sergeant and outlined what I had done in preparation for this interview. The Sergeant disagreed and did not believe that the suspect required an Appropriate Adult and believed that this was a waste of time and resources. However, I maintained that this was appropriate and necessary for the suspect in order to comply with PACE, ensuring the interview to be deemed lawful and admissible in court. </w:t>
      </w:r>
    </w:p>
    <w:p w14:paraId="7FEC44CE" w14:textId="77777777" w:rsidR="00D560A7" w:rsidRPr="00D560A7" w:rsidRDefault="00D560A7" w:rsidP="00D560A7">
      <w:pPr>
        <w:ind w:right="237"/>
        <w:jc w:val="both"/>
        <w:rPr>
          <w:sz w:val="24"/>
          <w:szCs w:val="24"/>
        </w:rPr>
      </w:pPr>
      <w:r w:rsidRPr="00D560A7">
        <w:rPr>
          <w:sz w:val="24"/>
          <w:szCs w:val="24"/>
        </w:rPr>
        <w:t xml:space="preserve">I then began to follow the PEACE model for interviewing. This stands for Preparation, Engage and Explain, Account, probing and challenging, Closure and Evaluation. I began to build my interview plan. I did this by identifying the offence for which the suspect was arrested for. I searched the points to prove for that offence by utilising an app called “Pocket Sergeant”. This allowed me to ensure I asked question to ascertain if the full offence code was met in this incident. </w:t>
      </w:r>
    </w:p>
    <w:p w14:paraId="26189A88" w14:textId="77777777" w:rsidR="00D560A7" w:rsidRPr="00D560A7" w:rsidRDefault="00D560A7" w:rsidP="00D560A7">
      <w:pPr>
        <w:ind w:right="237"/>
        <w:jc w:val="both"/>
        <w:rPr>
          <w:sz w:val="24"/>
          <w:szCs w:val="24"/>
        </w:rPr>
      </w:pPr>
      <w:r w:rsidRPr="00D560A7">
        <w:rPr>
          <w:sz w:val="24"/>
          <w:szCs w:val="24"/>
        </w:rPr>
        <w:t>I then began to read the statements and eye witness accounts that had been obtained by the officers attending the call. I then had my interview questions planned.</w:t>
      </w:r>
    </w:p>
    <w:p w14:paraId="18ED2B73" w14:textId="77777777" w:rsidR="00D560A7" w:rsidRPr="00D560A7" w:rsidRDefault="00D560A7" w:rsidP="00D560A7">
      <w:pPr>
        <w:ind w:right="237"/>
        <w:jc w:val="both"/>
        <w:rPr>
          <w:sz w:val="24"/>
          <w:szCs w:val="24"/>
        </w:rPr>
      </w:pPr>
      <w:r w:rsidRPr="00D560A7">
        <w:rPr>
          <w:sz w:val="24"/>
          <w:szCs w:val="24"/>
        </w:rPr>
        <w:t>I planned to use photographs obtained of the damage caused to use to help the suspect to understand my questions about the offence as I realised there would be a language barrier due to her needs.</w:t>
      </w:r>
    </w:p>
    <w:p w14:paraId="5DA89EA9" w14:textId="77777777" w:rsidR="00D560A7" w:rsidRPr="00D560A7" w:rsidRDefault="00D560A7" w:rsidP="00D560A7">
      <w:pPr>
        <w:ind w:right="237"/>
        <w:jc w:val="both"/>
        <w:rPr>
          <w:sz w:val="24"/>
          <w:szCs w:val="24"/>
        </w:rPr>
      </w:pPr>
      <w:r w:rsidRPr="00D560A7">
        <w:rPr>
          <w:sz w:val="24"/>
          <w:szCs w:val="24"/>
        </w:rPr>
        <w:t xml:space="preserve">I then considered whether there was any further evidence that could be obtained in relation to this incident that may be of benefit. I considered whether there were any forensic or CCTV opportunities. However on reflection, forensic evidence would not have been suitable to this case as there was no CCTV available at the address. </w:t>
      </w:r>
    </w:p>
    <w:p w14:paraId="28DBA8F7" w14:textId="77777777" w:rsidR="00D560A7" w:rsidRPr="00D560A7" w:rsidRDefault="00D560A7" w:rsidP="00D560A7">
      <w:pPr>
        <w:ind w:right="237"/>
        <w:jc w:val="both"/>
        <w:rPr>
          <w:sz w:val="24"/>
          <w:szCs w:val="24"/>
        </w:rPr>
      </w:pPr>
      <w:r w:rsidRPr="00D560A7">
        <w:rPr>
          <w:sz w:val="24"/>
          <w:szCs w:val="24"/>
        </w:rPr>
        <w:t xml:space="preserve">My goal during this interview was to ascertain what had happened on the day in question to cause the situation to escalate. I also needed to clarify how exactly the damage had been caused and what the suspects thoughts and feelings were at that time, in order to prove the offence. I also needed to better understand the suspect and her current situation and the likely effects of a conviction on her life. </w:t>
      </w:r>
    </w:p>
    <w:p w14:paraId="0DEDD0F8" w14:textId="77777777" w:rsidR="00D560A7" w:rsidRPr="00D560A7" w:rsidRDefault="00D560A7" w:rsidP="00D560A7">
      <w:pPr>
        <w:ind w:right="237"/>
        <w:jc w:val="both"/>
        <w:rPr>
          <w:sz w:val="24"/>
          <w:szCs w:val="24"/>
        </w:rPr>
      </w:pPr>
      <w:r w:rsidRPr="00D560A7">
        <w:rPr>
          <w:sz w:val="24"/>
          <w:szCs w:val="24"/>
        </w:rPr>
        <w:lastRenderedPageBreak/>
        <w:t xml:space="preserve">I ensured that my questions were written in plain English, as to give the suspect a clear understanding on what I was asking them. I utilised both open and closed questions to obtain relevant information. </w:t>
      </w:r>
    </w:p>
    <w:p w14:paraId="77766746" w14:textId="77777777" w:rsidR="00D560A7" w:rsidRPr="00D560A7" w:rsidRDefault="00D560A7" w:rsidP="00D560A7">
      <w:pPr>
        <w:ind w:right="237"/>
        <w:jc w:val="both"/>
        <w:rPr>
          <w:sz w:val="24"/>
          <w:szCs w:val="24"/>
        </w:rPr>
      </w:pPr>
      <w:r w:rsidRPr="00D560A7">
        <w:rPr>
          <w:sz w:val="24"/>
          <w:szCs w:val="24"/>
        </w:rPr>
        <w:t xml:space="preserve">Once this document was completed, I placed this in my interview portfolio alongside my interview script. This is a document which outlines to the person being interviewed what is taking place, what is going to be happening during the interview and outlines their right in law to answer questions posed to them or to make a no comment. It outlines the possible pitfalls of these options and seeks to confirm that they are understanding what is taking place. This document is key as it sets out the structure for the introduction of the interview and ensures that all of the PACE criteria are met. </w:t>
      </w:r>
    </w:p>
    <w:p w14:paraId="1464D694" w14:textId="77777777" w:rsidR="00D560A7" w:rsidRPr="00D560A7" w:rsidRDefault="00D560A7" w:rsidP="00D560A7">
      <w:pPr>
        <w:ind w:right="237"/>
        <w:jc w:val="both"/>
        <w:rPr>
          <w:sz w:val="24"/>
          <w:szCs w:val="24"/>
        </w:rPr>
      </w:pPr>
      <w:r w:rsidRPr="00D560A7">
        <w:rPr>
          <w:sz w:val="24"/>
          <w:szCs w:val="24"/>
        </w:rPr>
        <w:t xml:space="preserve">On attendance on the suspects solicitor, a brief was given to the outlining the evidence in the case, they then had a consultation with the suspect prior to the interview commencing. </w:t>
      </w:r>
    </w:p>
    <w:p w14:paraId="7B889FD6" w14:textId="77777777" w:rsidR="00D560A7" w:rsidRPr="00D560A7" w:rsidRDefault="00D560A7" w:rsidP="00D560A7">
      <w:pPr>
        <w:ind w:right="237"/>
        <w:jc w:val="both"/>
        <w:rPr>
          <w:sz w:val="24"/>
          <w:szCs w:val="24"/>
        </w:rPr>
      </w:pPr>
      <w:r w:rsidRPr="00D560A7">
        <w:rPr>
          <w:sz w:val="24"/>
          <w:szCs w:val="24"/>
        </w:rPr>
        <w:t xml:space="preserve">On commencement of the interview, I have advised the suspect that my interview with them was being visually and audio recorded. This is part of the opening script of an interview, along with the interview commencement time, date and confirmation of all persons present in the interview, such as the Appropriate Adult, Solicitor, Suspect and Officers. This is another example of a criteria of PACE when conducting interviews. </w:t>
      </w:r>
    </w:p>
    <w:p w14:paraId="4368DE29" w14:textId="77777777" w:rsidR="00D560A7" w:rsidRPr="00D560A7" w:rsidRDefault="00D560A7" w:rsidP="00D560A7">
      <w:pPr>
        <w:ind w:right="237"/>
        <w:jc w:val="both"/>
        <w:rPr>
          <w:sz w:val="24"/>
          <w:szCs w:val="24"/>
        </w:rPr>
      </w:pPr>
      <w:r w:rsidRPr="00D560A7">
        <w:rPr>
          <w:sz w:val="24"/>
          <w:szCs w:val="24"/>
        </w:rPr>
        <w:t xml:space="preserve">Throughout the interview, the suspect chose to answer “No comment” to my initial questions. Even though they did this, it was still vital that I continued through my interview plan. I continued through my PEACE model and began to engage and explain to the suspect why I am asking questions. </w:t>
      </w:r>
    </w:p>
    <w:p w14:paraId="291FA9D5" w14:textId="77777777" w:rsidR="00D560A7" w:rsidRPr="00D560A7" w:rsidRDefault="00D560A7" w:rsidP="00D560A7">
      <w:pPr>
        <w:ind w:right="237"/>
        <w:jc w:val="both"/>
        <w:rPr>
          <w:sz w:val="24"/>
          <w:szCs w:val="24"/>
        </w:rPr>
      </w:pPr>
      <w:r w:rsidRPr="00D560A7">
        <w:rPr>
          <w:sz w:val="24"/>
          <w:szCs w:val="24"/>
        </w:rPr>
        <w:t xml:space="preserve">Although the suspect still refused to comment, I began to probe, and challenge them on their behaviour and gave them opportunities to explain their actions. The suspects slowly began to reveal more information about the incident, to which I challenged and probed to gather more information.   This was to ensure that I the case went to Court, the suspect could not muster a new defence to the case as I would have given them the chance to convey this during the interview. </w:t>
      </w:r>
    </w:p>
    <w:p w14:paraId="3EC3092D" w14:textId="77777777" w:rsidR="00D560A7" w:rsidRPr="00D560A7" w:rsidRDefault="00D560A7" w:rsidP="00D560A7">
      <w:pPr>
        <w:ind w:right="237"/>
        <w:jc w:val="both"/>
        <w:rPr>
          <w:sz w:val="24"/>
          <w:szCs w:val="24"/>
        </w:rPr>
      </w:pPr>
      <w:r w:rsidRPr="00D560A7">
        <w:rPr>
          <w:sz w:val="24"/>
          <w:szCs w:val="24"/>
        </w:rPr>
        <w:t>On conclusion of the interview, I gave the suspect a closure to the interview. I then created a short interview summary, summarising what had been said during the interview.</w:t>
      </w:r>
    </w:p>
    <w:p w14:paraId="5B43D10C" w14:textId="77777777" w:rsidR="00D560A7" w:rsidRPr="00D560A7" w:rsidRDefault="00D560A7" w:rsidP="00D560A7">
      <w:pPr>
        <w:ind w:right="237"/>
        <w:jc w:val="both"/>
        <w:rPr>
          <w:sz w:val="24"/>
          <w:szCs w:val="24"/>
        </w:rPr>
      </w:pPr>
      <w:r w:rsidRPr="00D560A7">
        <w:rPr>
          <w:sz w:val="24"/>
          <w:szCs w:val="24"/>
        </w:rPr>
        <w:t xml:space="preserve">I then liaised with the Custody Sergeant and reviewed and evaluated what had taken place during the interview. The Custody Sergeant confirmed that due to the crime, they had the autonomy to make a charging decision and this did not have to be referred to the Crown Prosecution Service (CPS). </w:t>
      </w:r>
    </w:p>
    <w:p w14:paraId="53B7A10F" w14:textId="77777777" w:rsidR="00D560A7" w:rsidRPr="00D560A7" w:rsidRDefault="00D560A7" w:rsidP="00D560A7">
      <w:pPr>
        <w:ind w:right="237"/>
        <w:jc w:val="both"/>
        <w:rPr>
          <w:sz w:val="24"/>
          <w:szCs w:val="24"/>
        </w:rPr>
      </w:pPr>
      <w:r w:rsidRPr="00D560A7">
        <w:rPr>
          <w:sz w:val="24"/>
          <w:szCs w:val="24"/>
        </w:rPr>
        <w:t xml:space="preserve">The decision was made to NFA (No further action) the suspect due to the victims retracting their support for any further police action. </w:t>
      </w:r>
    </w:p>
    <w:p w14:paraId="46AAA546" w14:textId="77777777" w:rsidR="00D560A7" w:rsidRPr="00D560A7" w:rsidRDefault="00D560A7" w:rsidP="00D560A7">
      <w:pPr>
        <w:ind w:right="237"/>
        <w:jc w:val="both"/>
        <w:rPr>
          <w:sz w:val="24"/>
          <w:szCs w:val="24"/>
        </w:rPr>
      </w:pPr>
      <w:r w:rsidRPr="00D560A7">
        <w:rPr>
          <w:sz w:val="24"/>
          <w:szCs w:val="24"/>
        </w:rPr>
        <w:t>An evaluation into the PEACE investigation process was conducted by Clarke, C (2001). They found that from surveys submitted to forces around the UK, 70% of officers a PEACE interview trained. This shows that police forces in England and Wales are actively encouraging their staff to be compliant with PEACE model of interviewing to comply with PACE standards. Their study also showed that less than 18% of sampled PEACE interviews resulted in a no comment interview. This shows that this model allows for the suspect to talk and express their version of events, whether this be a confession, partial admission, comprehensive account of events or a denial.</w:t>
      </w:r>
    </w:p>
    <w:p w14:paraId="1B934CB1" w14:textId="77777777" w:rsidR="00D560A7" w:rsidRPr="00D560A7" w:rsidRDefault="00D560A7" w:rsidP="00D560A7">
      <w:pPr>
        <w:ind w:right="237"/>
        <w:jc w:val="both"/>
        <w:rPr>
          <w:sz w:val="24"/>
          <w:szCs w:val="24"/>
        </w:rPr>
      </w:pPr>
      <w:r w:rsidRPr="00D560A7">
        <w:rPr>
          <w:sz w:val="24"/>
          <w:szCs w:val="24"/>
        </w:rPr>
        <w:lastRenderedPageBreak/>
        <w:t xml:space="preserve">This shows me evidence that the PEACE model is correcting mistakes of the past and allowing the suspect being interviewed freedom of expression. They are not under duress or manipulation to give a required answer. </w:t>
      </w:r>
    </w:p>
    <w:p w14:paraId="7CF1E91B" w14:textId="77777777" w:rsidR="00D560A7" w:rsidRPr="00D560A7" w:rsidRDefault="00D560A7" w:rsidP="00D560A7">
      <w:pPr>
        <w:ind w:right="237"/>
        <w:jc w:val="both"/>
        <w:rPr>
          <w:sz w:val="24"/>
          <w:szCs w:val="24"/>
        </w:rPr>
      </w:pPr>
      <w:r w:rsidRPr="00D560A7">
        <w:rPr>
          <w:sz w:val="24"/>
          <w:szCs w:val="24"/>
        </w:rPr>
        <w:t xml:space="preserve">Due to carrying out this PACE interview by abiding by the code of practice, it ensured that a fair and impartial interview had taken place. Police are impartial investigators and are seeking to find the truth. The suspect in this case had chosen to answer no comment, but had given an account of how they were feeling at the time of the incident and what affects a conviction would have on them. </w:t>
      </w:r>
    </w:p>
    <w:p w14:paraId="6788A399" w14:textId="77777777" w:rsidR="00D560A7" w:rsidRPr="00D560A7" w:rsidRDefault="00D560A7" w:rsidP="00D560A7">
      <w:pPr>
        <w:ind w:right="237"/>
        <w:jc w:val="both"/>
        <w:rPr>
          <w:sz w:val="24"/>
          <w:szCs w:val="24"/>
        </w:rPr>
      </w:pPr>
      <w:r w:rsidRPr="00D560A7">
        <w:rPr>
          <w:sz w:val="24"/>
          <w:szCs w:val="24"/>
        </w:rPr>
        <w:t>However, I am aware that this impartial position has not always been the case within the Police. A study by Moston and Engelberg (1993) found that on listening to 118 taped police interviews, the most common approach was confrontational and confession-seeking. They often directly accused the suspect of committing the crime and asked the suspect to confirm this. They view silence from the suspect as resistance and this encouraged persistent and repeated questioning, ignoring the suspects account or closing down the interview.</w:t>
      </w:r>
    </w:p>
    <w:p w14:paraId="1967E2A8" w14:textId="6B8D27D9" w:rsidR="00025650" w:rsidRDefault="00D560A7" w:rsidP="00D560A7">
      <w:pPr>
        <w:ind w:right="237"/>
        <w:jc w:val="both"/>
        <w:rPr>
          <w:sz w:val="24"/>
          <w:szCs w:val="24"/>
        </w:rPr>
      </w:pPr>
      <w:r w:rsidRPr="00D560A7">
        <w:rPr>
          <w:sz w:val="24"/>
          <w:szCs w:val="24"/>
        </w:rPr>
        <w:t>I believe that by conducting my interview following the PEACE model I have effectively investigated this offence and balanced the suspect and victim’s rights and interests.</w:t>
      </w:r>
    </w:p>
    <w:p w14:paraId="213EA0AD" w14:textId="729F2C37" w:rsidR="00D560A7" w:rsidRDefault="00D560A7" w:rsidP="00D560A7">
      <w:pPr>
        <w:ind w:right="237"/>
        <w:jc w:val="both"/>
        <w:rPr>
          <w:sz w:val="24"/>
          <w:szCs w:val="24"/>
        </w:rPr>
      </w:pPr>
    </w:p>
    <w:p w14:paraId="5F702D12" w14:textId="43CAFD27" w:rsidR="00D560A7" w:rsidRPr="00270EEB" w:rsidRDefault="00D560A7" w:rsidP="00D560A7">
      <w:pPr>
        <w:ind w:right="237"/>
        <w:jc w:val="both"/>
        <w:rPr>
          <w:sz w:val="24"/>
          <w:szCs w:val="24"/>
        </w:rPr>
      </w:pPr>
      <w:r>
        <w:rPr>
          <w:sz w:val="24"/>
          <w:szCs w:val="24"/>
        </w:rPr>
        <w:t>Word Count - 1641</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26A2FA85" w14:textId="77777777" w:rsidR="00D560A7" w:rsidRPr="00D560A7" w:rsidRDefault="00D560A7" w:rsidP="00D560A7">
      <w:pPr>
        <w:ind w:right="237"/>
        <w:jc w:val="both"/>
        <w:rPr>
          <w:sz w:val="24"/>
          <w:szCs w:val="24"/>
        </w:rPr>
      </w:pPr>
      <w:r w:rsidRPr="00D560A7">
        <w:rPr>
          <w:sz w:val="24"/>
          <w:szCs w:val="24"/>
        </w:rPr>
        <w:t>Police.uk. (2011). </w:t>
      </w:r>
      <w:r w:rsidRPr="00D560A7">
        <w:rPr>
          <w:i/>
          <w:iCs/>
          <w:sz w:val="24"/>
          <w:szCs w:val="24"/>
        </w:rPr>
        <w:t>Investigative interviewing</w:t>
      </w:r>
      <w:r w:rsidRPr="00D560A7">
        <w:rPr>
          <w:sz w:val="24"/>
          <w:szCs w:val="24"/>
        </w:rPr>
        <w:t xml:space="preserve">. [online] Available at: </w:t>
      </w:r>
      <w:hyperlink r:id="rId27" w:history="1">
        <w:r w:rsidRPr="00D560A7">
          <w:rPr>
            <w:rStyle w:val="Hyperlink"/>
            <w:sz w:val="24"/>
            <w:szCs w:val="24"/>
          </w:rPr>
          <w:t>https://www.app.college.police.uk/app-content/investigations/investigative-interviewing/</w:t>
        </w:r>
      </w:hyperlink>
      <w:r w:rsidRPr="00D560A7">
        <w:rPr>
          <w:sz w:val="24"/>
          <w:szCs w:val="24"/>
        </w:rPr>
        <w:t xml:space="preserve">. </w:t>
      </w:r>
    </w:p>
    <w:p w14:paraId="55719390" w14:textId="77777777" w:rsidR="00D560A7" w:rsidRPr="00D560A7" w:rsidRDefault="00D560A7" w:rsidP="00D560A7">
      <w:pPr>
        <w:ind w:right="237"/>
        <w:jc w:val="both"/>
        <w:rPr>
          <w:sz w:val="24"/>
          <w:szCs w:val="24"/>
        </w:rPr>
      </w:pPr>
    </w:p>
    <w:p w14:paraId="0136CD97" w14:textId="77777777" w:rsidR="00D560A7" w:rsidRPr="00D560A7" w:rsidRDefault="00D560A7" w:rsidP="00D560A7">
      <w:pPr>
        <w:ind w:right="237"/>
        <w:jc w:val="both"/>
        <w:rPr>
          <w:sz w:val="24"/>
          <w:szCs w:val="24"/>
        </w:rPr>
      </w:pPr>
      <w:r w:rsidRPr="00D560A7">
        <w:rPr>
          <w:sz w:val="24"/>
          <w:szCs w:val="24"/>
        </w:rPr>
        <w:t>Clarke, C. (2001). </w:t>
      </w:r>
      <w:r w:rsidRPr="00D560A7">
        <w:rPr>
          <w:i/>
          <w:iCs/>
          <w:sz w:val="24"/>
          <w:szCs w:val="24"/>
        </w:rPr>
        <w:t>National Evaluation of the PEACE Investigative Interviewing Course</w:t>
      </w:r>
      <w:r w:rsidRPr="00D560A7">
        <w:rPr>
          <w:sz w:val="24"/>
          <w:szCs w:val="24"/>
        </w:rPr>
        <w:t xml:space="preserve">. [online] Available at: </w:t>
      </w:r>
      <w:hyperlink r:id="rId28" w:history="1">
        <w:r w:rsidRPr="00D560A7">
          <w:rPr>
            <w:rStyle w:val="Hyperlink"/>
            <w:sz w:val="24"/>
            <w:szCs w:val="24"/>
          </w:rPr>
          <w:t>https://www.researchgate.net/profile/Colin_Clarke3/publication/263127370_National_Evaluation_of_the_PEACE_Investigative_Interviewing_Course/links/53da3b620cf2e38c63366507.pdf</w:t>
        </w:r>
      </w:hyperlink>
    </w:p>
    <w:p w14:paraId="2E79B7E7" w14:textId="77777777" w:rsidR="00D560A7" w:rsidRPr="00D560A7" w:rsidRDefault="00D560A7" w:rsidP="00D560A7">
      <w:pPr>
        <w:ind w:right="237"/>
        <w:jc w:val="both"/>
        <w:rPr>
          <w:sz w:val="24"/>
          <w:szCs w:val="24"/>
        </w:rPr>
      </w:pPr>
    </w:p>
    <w:p w14:paraId="0E90EC8B" w14:textId="77777777" w:rsidR="00D560A7" w:rsidRPr="00D560A7" w:rsidRDefault="00D560A7" w:rsidP="00D560A7">
      <w:pPr>
        <w:ind w:right="237"/>
        <w:jc w:val="both"/>
        <w:rPr>
          <w:sz w:val="24"/>
          <w:szCs w:val="24"/>
        </w:rPr>
      </w:pPr>
      <w:r w:rsidRPr="00D560A7">
        <w:rPr>
          <w:sz w:val="24"/>
          <w:szCs w:val="24"/>
        </w:rPr>
        <w:t>ijc2017. (n.d.). </w:t>
      </w:r>
      <w:r w:rsidRPr="00D560A7">
        <w:rPr>
          <w:i/>
          <w:iCs/>
          <w:sz w:val="24"/>
          <w:szCs w:val="24"/>
        </w:rPr>
        <w:t>Home | Internet Journal of Criminology</w:t>
      </w:r>
      <w:r w:rsidRPr="00D560A7">
        <w:rPr>
          <w:sz w:val="24"/>
          <w:szCs w:val="24"/>
        </w:rPr>
        <w:t xml:space="preserve">. [online] Available at: </w:t>
      </w:r>
      <w:hyperlink r:id="rId29" w:history="1">
        <w:r w:rsidRPr="00D560A7">
          <w:rPr>
            <w:rStyle w:val="Hyperlink"/>
            <w:sz w:val="24"/>
            <w:szCs w:val="24"/>
          </w:rPr>
          <w:t>https://www.internetjournalofcriminology.com/</w:t>
        </w:r>
      </w:hyperlink>
      <w:r w:rsidRPr="00D560A7">
        <w:rPr>
          <w:sz w:val="24"/>
          <w:szCs w:val="24"/>
        </w:rPr>
        <w:t>.</w:t>
      </w:r>
    </w:p>
    <w:p w14:paraId="68CF4462" w14:textId="77777777" w:rsidR="00D560A7" w:rsidRPr="00D560A7" w:rsidRDefault="00D560A7" w:rsidP="00D560A7">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9EB648C" w14:textId="77777777" w:rsidR="00B5513C" w:rsidRPr="00B5513C" w:rsidRDefault="00B5513C" w:rsidP="00B5513C">
      <w:pPr>
        <w:ind w:right="237"/>
        <w:jc w:val="both"/>
        <w:rPr>
          <w:sz w:val="24"/>
          <w:szCs w:val="24"/>
        </w:rPr>
      </w:pPr>
      <w:r w:rsidRPr="00B5513C">
        <w:rPr>
          <w:sz w:val="24"/>
          <w:szCs w:val="24"/>
        </w:rPr>
        <w:t>Within this essay, the question that I am going to discuss and answer is – How has your experience in dealing with Mental Health influenced your perception of the wider community?</w:t>
      </w:r>
    </w:p>
    <w:p w14:paraId="467D0BED" w14:textId="77777777" w:rsidR="00B5513C" w:rsidRPr="00B5513C" w:rsidRDefault="00B5513C" w:rsidP="00B5513C">
      <w:pPr>
        <w:ind w:right="237"/>
        <w:jc w:val="both"/>
        <w:rPr>
          <w:sz w:val="24"/>
          <w:szCs w:val="24"/>
        </w:rPr>
      </w:pPr>
      <w:r w:rsidRPr="00B5513C">
        <w:rPr>
          <w:sz w:val="24"/>
          <w:szCs w:val="24"/>
        </w:rPr>
        <w:t xml:space="preserve">Over recent years, Mental Health within the UK as a whole has increased exponentially. This has put an untold strain on our National Health Service (NHS) as well as other mental health services and emergency services such as the Police. </w:t>
      </w:r>
    </w:p>
    <w:p w14:paraId="463F5E5C" w14:textId="77777777" w:rsidR="00B5513C" w:rsidRPr="00B5513C" w:rsidRDefault="00B5513C" w:rsidP="00B5513C">
      <w:pPr>
        <w:ind w:right="237"/>
        <w:jc w:val="both"/>
        <w:rPr>
          <w:sz w:val="24"/>
          <w:szCs w:val="24"/>
        </w:rPr>
      </w:pPr>
      <w:r w:rsidRPr="00B5513C">
        <w:rPr>
          <w:sz w:val="24"/>
          <w:szCs w:val="24"/>
        </w:rPr>
        <w:lastRenderedPageBreak/>
        <w:t>This Mental Health crisis has also put a strain on our communities, where community cohesion has seen a decline, along with the impact of COVID 19.</w:t>
      </w:r>
    </w:p>
    <w:p w14:paraId="0813D268" w14:textId="77777777" w:rsidR="00B5513C" w:rsidRPr="00B5513C" w:rsidRDefault="00B5513C" w:rsidP="00B5513C">
      <w:pPr>
        <w:ind w:right="237"/>
        <w:jc w:val="both"/>
        <w:rPr>
          <w:sz w:val="24"/>
          <w:szCs w:val="24"/>
        </w:rPr>
      </w:pPr>
      <w:r w:rsidRPr="00B5513C">
        <w:rPr>
          <w:sz w:val="24"/>
          <w:szCs w:val="24"/>
        </w:rPr>
        <w:t>Mental Health includes our emotional, psychological and social well-being. It affects how we think and act. It also determines how we handle stress and make choices. (MentalHealth.gov)</w:t>
      </w:r>
    </w:p>
    <w:p w14:paraId="7B7B913B" w14:textId="77777777" w:rsidR="00B5513C" w:rsidRPr="00B5513C" w:rsidRDefault="00B5513C" w:rsidP="00B5513C">
      <w:pPr>
        <w:ind w:right="237"/>
        <w:jc w:val="both"/>
        <w:rPr>
          <w:sz w:val="24"/>
          <w:szCs w:val="24"/>
        </w:rPr>
      </w:pPr>
      <w:r w:rsidRPr="00B5513C">
        <w:rPr>
          <w:sz w:val="24"/>
          <w:szCs w:val="24"/>
        </w:rPr>
        <w:t xml:space="preserve">The Samaritans have released figures which show that the Suicide rate in England and Wales have risen significantly in 2019, where there were 5,961 recorded suicides. This is an increase of 321 compared to 2018. The suicide rate has remained at the same level, the equivalent of 11 deaths per 100,000 people. </w:t>
      </w:r>
    </w:p>
    <w:p w14:paraId="4E7F8024" w14:textId="77777777" w:rsidR="00B5513C" w:rsidRPr="00B5513C" w:rsidRDefault="00B5513C" w:rsidP="00B5513C">
      <w:pPr>
        <w:ind w:right="237"/>
        <w:jc w:val="both"/>
        <w:rPr>
          <w:sz w:val="24"/>
          <w:szCs w:val="24"/>
        </w:rPr>
      </w:pPr>
      <w:r w:rsidRPr="00B5513C">
        <w:rPr>
          <w:sz w:val="24"/>
          <w:szCs w:val="24"/>
        </w:rPr>
        <w:t xml:space="preserve">They have also shown that the largest increase in recent years has been the suicide rates within under 25’s, where figures are up a massive 93.8% compared to 2012 and in 2019 had reached its highest level. </w:t>
      </w:r>
    </w:p>
    <w:p w14:paraId="0C63BABA" w14:textId="77777777" w:rsidR="00B5513C" w:rsidRPr="00B5513C" w:rsidRDefault="00B5513C" w:rsidP="00B5513C">
      <w:pPr>
        <w:ind w:right="237"/>
        <w:jc w:val="both"/>
        <w:rPr>
          <w:sz w:val="24"/>
          <w:szCs w:val="24"/>
        </w:rPr>
      </w:pPr>
      <w:r w:rsidRPr="00B5513C">
        <w:rPr>
          <w:sz w:val="24"/>
          <w:szCs w:val="24"/>
        </w:rPr>
        <w:t xml:space="preserve">Agencies such as the Samaritans are keen to obtain and record suicide data as the aim is to help the people most in need. Without this data they are not able to get a barometer of how the country is coping and whether they are having an impact or not. </w:t>
      </w:r>
    </w:p>
    <w:p w14:paraId="68FF1648" w14:textId="77777777" w:rsidR="00B5513C" w:rsidRPr="00B5513C" w:rsidRDefault="00B5513C" w:rsidP="00B5513C">
      <w:pPr>
        <w:ind w:right="237"/>
        <w:jc w:val="both"/>
        <w:rPr>
          <w:sz w:val="24"/>
          <w:szCs w:val="24"/>
        </w:rPr>
      </w:pPr>
      <w:r w:rsidRPr="00B5513C">
        <w:rPr>
          <w:sz w:val="24"/>
          <w:szCs w:val="24"/>
        </w:rPr>
        <w:t xml:space="preserve">A recent report from the Samaritan’s reported that in Wales responded to 147,000 calls for help between April 2019 and March 2020. In Wales specifically, Samaritans have recorded 330 persons taking their own life in 2019. Of these deaths, 75% of these are males and 25% of the deaths being females. This shown that the death rate of men are three times higher than that of women. </w:t>
      </w:r>
    </w:p>
    <w:p w14:paraId="1D06C883" w14:textId="77777777" w:rsidR="00B5513C" w:rsidRPr="00B5513C" w:rsidRDefault="00B5513C" w:rsidP="00B5513C">
      <w:pPr>
        <w:ind w:right="237"/>
        <w:jc w:val="both"/>
        <w:rPr>
          <w:sz w:val="24"/>
          <w:szCs w:val="24"/>
        </w:rPr>
      </w:pPr>
      <w:r w:rsidRPr="00B5513C">
        <w:rPr>
          <w:sz w:val="24"/>
          <w:szCs w:val="24"/>
        </w:rPr>
        <w:t xml:space="preserve">Following the release of these and other figures nationally relating to mental health, the Welsh Government have invested in a “Talk to me 2” scheme which aims to continue to focus on emotional health and wellbeing education to be included in the curriculum on a statutory basis, a continued focused on high risk group such as middle-aged men living in poverty and suicide prevention to be recognised as a whole public health issue. </w:t>
      </w:r>
    </w:p>
    <w:p w14:paraId="284702D6" w14:textId="77777777" w:rsidR="00B5513C" w:rsidRPr="00B5513C" w:rsidRDefault="00B5513C" w:rsidP="00B5513C">
      <w:pPr>
        <w:ind w:right="237"/>
        <w:jc w:val="both"/>
        <w:rPr>
          <w:sz w:val="24"/>
          <w:szCs w:val="24"/>
        </w:rPr>
      </w:pPr>
      <w:r w:rsidRPr="00B5513C">
        <w:rPr>
          <w:sz w:val="24"/>
          <w:szCs w:val="24"/>
        </w:rPr>
        <w:t xml:space="preserve">I attended a call of a male who was in possession of a knife and was actively cutting his wrists. I have dealt with this male before and I am aware that he suffers from a number of mental health conditions. </w:t>
      </w:r>
    </w:p>
    <w:p w14:paraId="47449CE4" w14:textId="77777777" w:rsidR="00B5513C" w:rsidRPr="00B5513C" w:rsidRDefault="00B5513C" w:rsidP="00B5513C">
      <w:pPr>
        <w:ind w:right="237"/>
        <w:jc w:val="both"/>
        <w:rPr>
          <w:sz w:val="24"/>
          <w:szCs w:val="24"/>
        </w:rPr>
      </w:pPr>
      <w:r w:rsidRPr="00B5513C">
        <w:rPr>
          <w:sz w:val="24"/>
          <w:szCs w:val="24"/>
        </w:rPr>
        <w:t>It was reported that his family members were present at the incident, which was taking place at his mother’s address.</w:t>
      </w:r>
    </w:p>
    <w:p w14:paraId="2E43A5CE" w14:textId="77777777" w:rsidR="00B5513C" w:rsidRPr="00B5513C" w:rsidRDefault="00B5513C" w:rsidP="00B5513C">
      <w:pPr>
        <w:ind w:right="237"/>
        <w:jc w:val="both"/>
        <w:rPr>
          <w:sz w:val="24"/>
          <w:szCs w:val="24"/>
        </w:rPr>
      </w:pPr>
      <w:r w:rsidRPr="00B5513C">
        <w:rPr>
          <w:sz w:val="24"/>
          <w:szCs w:val="24"/>
        </w:rPr>
        <w:t xml:space="preserve">On route to the call, I used the National Decision Model (NDM) to risk assess the call. The Information and Intelligence I have received informed me that the male was in possession of a blade and actively harming himself, there were other persons present who were in immediate danger. I also found out by viewing the males warning markers that he was HIV positive, violent and has previously being suicidal, on one occasion being located on a train track. </w:t>
      </w:r>
    </w:p>
    <w:p w14:paraId="743C948B" w14:textId="77777777" w:rsidR="00B5513C" w:rsidRPr="00B5513C" w:rsidRDefault="00B5513C" w:rsidP="00B5513C">
      <w:pPr>
        <w:ind w:right="237"/>
        <w:jc w:val="both"/>
        <w:rPr>
          <w:sz w:val="24"/>
          <w:szCs w:val="24"/>
        </w:rPr>
      </w:pPr>
      <w:r w:rsidRPr="00B5513C">
        <w:rPr>
          <w:sz w:val="24"/>
          <w:szCs w:val="24"/>
        </w:rPr>
        <w:t xml:space="preserve">On receiving this information, I assessed the risk levels being very high with this call. The risk factors being to the male, his family and attending police officers. I therefore made the working strategy to attend, safeguard the persons and gain control over the subject male as quickly as possible. </w:t>
      </w:r>
    </w:p>
    <w:p w14:paraId="531B87FD" w14:textId="77777777" w:rsidR="00B5513C" w:rsidRPr="00B5513C" w:rsidRDefault="00B5513C" w:rsidP="00B5513C">
      <w:pPr>
        <w:ind w:right="237"/>
        <w:jc w:val="both"/>
        <w:rPr>
          <w:sz w:val="24"/>
          <w:szCs w:val="24"/>
        </w:rPr>
      </w:pPr>
      <w:r w:rsidRPr="00B5513C">
        <w:rPr>
          <w:sz w:val="24"/>
          <w:szCs w:val="24"/>
        </w:rPr>
        <w:t>I considered policies and procedures available to allow me to carry out my strategy. I deduced that the top priority for the police is protection of life, which is the number one value of the police. Therefore I would have powers under Common Law and Section 1 Pace to use reasonable force to detain the male to protect him from further harm.</w:t>
      </w:r>
    </w:p>
    <w:p w14:paraId="623CD989" w14:textId="77777777" w:rsidR="00B5513C" w:rsidRPr="00B5513C" w:rsidRDefault="00B5513C" w:rsidP="00B5513C">
      <w:pPr>
        <w:ind w:right="237"/>
        <w:jc w:val="both"/>
        <w:rPr>
          <w:sz w:val="24"/>
          <w:szCs w:val="24"/>
        </w:rPr>
      </w:pPr>
      <w:r w:rsidRPr="00B5513C">
        <w:rPr>
          <w:sz w:val="24"/>
          <w:szCs w:val="24"/>
        </w:rPr>
        <w:t>Due to the volatile nature of the situation, my contingency would be to use increased uses of force such as CS spray if necessary.</w:t>
      </w:r>
    </w:p>
    <w:p w14:paraId="53725ACC" w14:textId="77777777" w:rsidR="00B5513C" w:rsidRPr="00B5513C" w:rsidRDefault="00B5513C" w:rsidP="00B5513C">
      <w:pPr>
        <w:ind w:right="237"/>
        <w:jc w:val="both"/>
        <w:rPr>
          <w:sz w:val="24"/>
          <w:szCs w:val="24"/>
        </w:rPr>
      </w:pPr>
      <w:r w:rsidRPr="00B5513C">
        <w:rPr>
          <w:sz w:val="24"/>
          <w:szCs w:val="24"/>
        </w:rPr>
        <w:lastRenderedPageBreak/>
        <w:t xml:space="preserve">On attendance we located the male in the living room of the property in the company of his mother and sister, who were actively trying to calm the male down. Also present were firearms officers who had attended and placed a temporary bandage on the male’s wounds to his arms to stem the bleeding. They had also addressed the risk factor relating to the knife and had taken the item away from the male. </w:t>
      </w:r>
    </w:p>
    <w:p w14:paraId="651231E1" w14:textId="77777777" w:rsidR="00B5513C" w:rsidRPr="00B5513C" w:rsidRDefault="00B5513C" w:rsidP="00B5513C">
      <w:pPr>
        <w:ind w:right="237"/>
        <w:jc w:val="both"/>
        <w:rPr>
          <w:sz w:val="24"/>
          <w:szCs w:val="24"/>
        </w:rPr>
      </w:pPr>
      <w:r w:rsidRPr="00B5513C">
        <w:rPr>
          <w:sz w:val="24"/>
          <w:szCs w:val="24"/>
        </w:rPr>
        <w:t xml:space="preserve">The male was refusing any further help and was agitated and aggressive. There were members of the public gathering outside of the house and I considered possible impacts this incident may have on them. </w:t>
      </w:r>
    </w:p>
    <w:p w14:paraId="0610628D" w14:textId="77777777" w:rsidR="00B5513C" w:rsidRPr="00B5513C" w:rsidRDefault="00B5513C" w:rsidP="00B5513C">
      <w:pPr>
        <w:ind w:right="237"/>
        <w:jc w:val="both"/>
        <w:rPr>
          <w:sz w:val="24"/>
          <w:szCs w:val="24"/>
        </w:rPr>
      </w:pPr>
      <w:r w:rsidRPr="00B5513C">
        <w:rPr>
          <w:sz w:val="24"/>
          <w:szCs w:val="24"/>
        </w:rPr>
        <w:t xml:space="preserve">It was clear that due to the male’s behaviour, it would not be suitable for the male to be left in the care of his family to wait for an Ambulance. I believed that he posed a risk to himself, his family and other members of the community. Therefore it was decided that the male would be transported by police to A&amp;E where his injuries could be treated. This ensured that the family were safeguarded and the male was taken to a place of safety. </w:t>
      </w:r>
    </w:p>
    <w:p w14:paraId="3DA17E95" w14:textId="77777777" w:rsidR="00B5513C" w:rsidRPr="00B5513C" w:rsidRDefault="00B5513C" w:rsidP="00B5513C">
      <w:pPr>
        <w:ind w:right="237"/>
        <w:jc w:val="both"/>
        <w:rPr>
          <w:sz w:val="24"/>
          <w:szCs w:val="24"/>
        </w:rPr>
      </w:pPr>
      <w:r w:rsidRPr="00B5513C">
        <w:rPr>
          <w:sz w:val="24"/>
          <w:szCs w:val="24"/>
        </w:rPr>
        <w:t>It became apparent that the threat and risks had changed from the initial call. It had moved from a possible crime and safety element where there was use of a knife in a residence, to a welfare call where the safety and treatment of the patient is now the priority.</w:t>
      </w:r>
    </w:p>
    <w:p w14:paraId="7781FF47" w14:textId="77777777" w:rsidR="00B5513C" w:rsidRPr="00B5513C" w:rsidRDefault="00B5513C" w:rsidP="00B5513C">
      <w:pPr>
        <w:ind w:right="237"/>
        <w:jc w:val="both"/>
        <w:rPr>
          <w:sz w:val="24"/>
          <w:szCs w:val="24"/>
        </w:rPr>
      </w:pPr>
      <w:r w:rsidRPr="00B5513C">
        <w:rPr>
          <w:sz w:val="24"/>
          <w:szCs w:val="24"/>
        </w:rPr>
        <w:t xml:space="preserve">It was clear we were required to stay with the male to receive his treatment due to male’s demeanour and he had state that he wished to leave the facility. </w:t>
      </w:r>
    </w:p>
    <w:p w14:paraId="512B4F3D" w14:textId="77777777" w:rsidR="00B5513C" w:rsidRPr="00B5513C" w:rsidRDefault="00B5513C" w:rsidP="00B5513C">
      <w:pPr>
        <w:ind w:right="237"/>
        <w:jc w:val="both"/>
        <w:rPr>
          <w:sz w:val="24"/>
          <w:szCs w:val="24"/>
        </w:rPr>
      </w:pPr>
      <w:r w:rsidRPr="00B5513C">
        <w:rPr>
          <w:sz w:val="24"/>
          <w:szCs w:val="24"/>
        </w:rPr>
        <w:t xml:space="preserve">Throughout our time with the male, he had a number of seizures, some of which have been quite severe. This has meant that he has continually required assistance from us to keep him safe. </w:t>
      </w:r>
    </w:p>
    <w:p w14:paraId="058BA829" w14:textId="77777777" w:rsidR="00B5513C" w:rsidRPr="00B5513C" w:rsidRDefault="00B5513C" w:rsidP="00B5513C">
      <w:pPr>
        <w:ind w:right="237"/>
        <w:jc w:val="both"/>
        <w:rPr>
          <w:sz w:val="24"/>
          <w:szCs w:val="24"/>
        </w:rPr>
      </w:pPr>
      <w:r w:rsidRPr="00B5513C">
        <w:rPr>
          <w:sz w:val="24"/>
          <w:szCs w:val="24"/>
        </w:rPr>
        <w:t xml:space="preserve">The male was reluctant to receive treatment and repeatedly requested that Police leave him go and let him return home. He was also becoming agitated and frustrated towards hospital staff. This meant that I had to utilise my verbal communication and negotiation skills to reason with the male and attempt to calm him down. He felt that nobody was listening to how he felt, so I actively listened to the male, how he felt and what made him feel the way he did. I then paraphrased back to him how he felt and advised him of the steps that we were taking to address his concerns and feelings. </w:t>
      </w:r>
    </w:p>
    <w:p w14:paraId="59BEEDEE" w14:textId="77777777" w:rsidR="00B5513C" w:rsidRPr="00B5513C" w:rsidRDefault="00B5513C" w:rsidP="00B5513C">
      <w:pPr>
        <w:ind w:right="237"/>
        <w:jc w:val="both"/>
        <w:rPr>
          <w:sz w:val="24"/>
          <w:szCs w:val="24"/>
        </w:rPr>
      </w:pPr>
      <w:r w:rsidRPr="00B5513C">
        <w:rPr>
          <w:sz w:val="24"/>
          <w:szCs w:val="24"/>
        </w:rPr>
        <w:t>Due to my effective communication skills, I was able to calm the male down to a point that he accepted treatment and voluntarily attended Ward F for a Mental Health Assessment, which resulted in the male having an appointment with the GP the following day.</w:t>
      </w:r>
    </w:p>
    <w:p w14:paraId="0CBAB6C7" w14:textId="77777777" w:rsidR="00B5513C" w:rsidRPr="00B5513C" w:rsidRDefault="00B5513C" w:rsidP="00B5513C">
      <w:pPr>
        <w:ind w:right="237"/>
        <w:jc w:val="both"/>
        <w:rPr>
          <w:sz w:val="24"/>
          <w:szCs w:val="24"/>
        </w:rPr>
      </w:pPr>
      <w:r w:rsidRPr="00B5513C">
        <w:rPr>
          <w:sz w:val="24"/>
          <w:szCs w:val="24"/>
        </w:rPr>
        <w:t xml:space="preserve">Throughout this call, I had the power to be able to detain the male under Section 136 of the Mental Health Act. This allows officer to detain a person in a public place and take them to a place of safety, if they are a danger to themselves or other people. Although this was a consideration of mine, I did not deem it necessary as to be detained under these circumstances can be additionally stressful and can often have an adverse effect on them and agitate their condition. I therefore used my discretion in relation to this to improve community relations not just with the male, but his family and members of the community in the vicinity. </w:t>
      </w:r>
    </w:p>
    <w:p w14:paraId="7202B8AC" w14:textId="77777777" w:rsidR="00B5513C" w:rsidRPr="00B5513C" w:rsidRDefault="00B5513C" w:rsidP="00B5513C">
      <w:pPr>
        <w:ind w:right="237"/>
        <w:jc w:val="both"/>
        <w:rPr>
          <w:sz w:val="24"/>
          <w:szCs w:val="24"/>
        </w:rPr>
      </w:pPr>
      <w:r w:rsidRPr="00B5513C">
        <w:rPr>
          <w:sz w:val="24"/>
          <w:szCs w:val="24"/>
        </w:rPr>
        <w:t>It was clear to me that the male required further support not just from the Police on this occasion, he requires further support from partner agencies.</w:t>
      </w:r>
    </w:p>
    <w:p w14:paraId="6D738A27" w14:textId="77777777" w:rsidR="00B5513C" w:rsidRPr="00B5513C" w:rsidRDefault="00B5513C" w:rsidP="00B5513C">
      <w:pPr>
        <w:ind w:right="237"/>
        <w:jc w:val="both"/>
        <w:rPr>
          <w:sz w:val="24"/>
          <w:szCs w:val="24"/>
        </w:rPr>
      </w:pPr>
      <w:r w:rsidRPr="00B5513C">
        <w:rPr>
          <w:sz w:val="24"/>
          <w:szCs w:val="24"/>
        </w:rPr>
        <w:t xml:space="preserve">Sir Robert Peel formed a number of policing principles, the most notable of these is “The Police are the public and the public are the police”. This is based on the principle that the police in the UK police by consent of the public. Therefore we </w:t>
      </w:r>
      <w:r w:rsidRPr="00B5513C">
        <w:rPr>
          <w:sz w:val="24"/>
          <w:szCs w:val="24"/>
        </w:rPr>
        <w:lastRenderedPageBreak/>
        <w:t>require consent from the public, but this comes with the responsibility to protect and safeguard them.</w:t>
      </w:r>
    </w:p>
    <w:p w14:paraId="0487FB20" w14:textId="77777777" w:rsidR="00B5513C" w:rsidRPr="00B5513C" w:rsidRDefault="00B5513C" w:rsidP="00B5513C">
      <w:pPr>
        <w:ind w:right="237"/>
        <w:jc w:val="both"/>
        <w:rPr>
          <w:sz w:val="24"/>
          <w:szCs w:val="24"/>
        </w:rPr>
      </w:pPr>
      <w:r w:rsidRPr="00B5513C">
        <w:rPr>
          <w:sz w:val="24"/>
          <w:szCs w:val="24"/>
        </w:rPr>
        <w:t xml:space="preserve">I submitted a Public Protection Notice (PPN) for this male, which highlights risk and support needs required by the person. It contains a range of questions which are used to gauge the risk to that person. The officer completing the form can also enter free text with their observations, thoughts and feelings in relation to the incident. These reports are then reviewed by the Public Protection Unit (PPU), who work closely with a number of external partner agencies, such as Social Services, Local Authorities and a number of charities. The PPU can then chose to refer the subjects of the PPN’s to partner agencies to offer further support where necessary. </w:t>
      </w:r>
    </w:p>
    <w:p w14:paraId="6FB99EF6" w14:textId="77777777" w:rsidR="00B5513C" w:rsidRPr="00B5513C" w:rsidRDefault="00B5513C" w:rsidP="00B5513C">
      <w:pPr>
        <w:ind w:right="237"/>
        <w:jc w:val="both"/>
        <w:rPr>
          <w:sz w:val="24"/>
          <w:szCs w:val="24"/>
        </w:rPr>
      </w:pPr>
      <w:r w:rsidRPr="00B5513C">
        <w:rPr>
          <w:sz w:val="24"/>
          <w:szCs w:val="24"/>
        </w:rPr>
        <w:t xml:space="preserve">Theses Public Protection Notices can identify a pattern or escalation of behaviour that has been observed by officers that has led up to the event for which the Police or support agency are in contact with them for. It can often help to contextualise their situation and give an explanation for otherwise erratic behaviour. </w:t>
      </w:r>
    </w:p>
    <w:p w14:paraId="3F14473E" w14:textId="77777777" w:rsidR="00B5513C" w:rsidRPr="00B5513C" w:rsidRDefault="00B5513C" w:rsidP="00B5513C">
      <w:pPr>
        <w:ind w:right="237"/>
        <w:jc w:val="both"/>
        <w:rPr>
          <w:sz w:val="24"/>
          <w:szCs w:val="24"/>
        </w:rPr>
      </w:pPr>
      <w:r w:rsidRPr="00B5513C">
        <w:rPr>
          <w:sz w:val="24"/>
          <w:szCs w:val="24"/>
        </w:rPr>
        <w:t>Mental Health is also an issue within the Police Force. The force has seen a sharp increase in Mental Health related calls that they are attending alongside a drop in mental health throughout the force.</w:t>
      </w:r>
    </w:p>
    <w:p w14:paraId="07FDE361" w14:textId="77777777" w:rsidR="00B5513C" w:rsidRPr="00B5513C" w:rsidRDefault="00B5513C" w:rsidP="00B5513C">
      <w:pPr>
        <w:ind w:right="237"/>
        <w:jc w:val="both"/>
        <w:rPr>
          <w:sz w:val="24"/>
          <w:szCs w:val="24"/>
        </w:rPr>
      </w:pPr>
      <w:r w:rsidRPr="00B5513C">
        <w:rPr>
          <w:sz w:val="24"/>
          <w:szCs w:val="24"/>
        </w:rPr>
        <w:t xml:space="preserve">There are a number of factors and reasons for this decrease in mental health within the force. Firstly, officers have an increased workload, due to the impacts of COVID-19, where staff sickness rates have increased, meaning there are fewer front line officers to answer calls for service. This over time will cause officers stress levels to increase and reduce their immune system, leaving them prone to getting ill themselves. </w:t>
      </w:r>
    </w:p>
    <w:p w14:paraId="3208A926" w14:textId="77777777" w:rsidR="00B5513C" w:rsidRPr="00B5513C" w:rsidRDefault="00B5513C" w:rsidP="00B5513C">
      <w:pPr>
        <w:ind w:right="237"/>
        <w:jc w:val="both"/>
        <w:rPr>
          <w:sz w:val="24"/>
          <w:szCs w:val="24"/>
        </w:rPr>
      </w:pPr>
      <w:r w:rsidRPr="00B5513C">
        <w:rPr>
          <w:sz w:val="24"/>
          <w:szCs w:val="24"/>
        </w:rPr>
        <w:t>Sickness absence has become a growing concern in the UK police forces, employing approximately 130,000 police officers, with half of officers taking sickness leave for mental health-related illnesses in the last 5 years (Hargreaves et al 2018).</w:t>
      </w:r>
    </w:p>
    <w:p w14:paraId="114DF764" w14:textId="77777777" w:rsidR="00B5513C" w:rsidRPr="00B5513C" w:rsidRDefault="00B5513C" w:rsidP="00B5513C">
      <w:pPr>
        <w:ind w:right="237"/>
        <w:jc w:val="both"/>
        <w:rPr>
          <w:sz w:val="24"/>
          <w:szCs w:val="24"/>
        </w:rPr>
      </w:pPr>
      <w:r w:rsidRPr="00B5513C">
        <w:rPr>
          <w:sz w:val="24"/>
          <w:szCs w:val="24"/>
        </w:rPr>
        <w:t>A study conducted in Australia in 2019 showed that a higher prevalence of mental illness among the police and emergency services than other professions (Harman 2019).</w:t>
      </w:r>
    </w:p>
    <w:p w14:paraId="77186FF9" w14:textId="77777777" w:rsidR="00B5513C" w:rsidRPr="00B5513C" w:rsidRDefault="00B5513C" w:rsidP="00B5513C">
      <w:pPr>
        <w:ind w:right="237"/>
        <w:jc w:val="both"/>
        <w:rPr>
          <w:sz w:val="24"/>
          <w:szCs w:val="24"/>
        </w:rPr>
      </w:pPr>
      <w:r w:rsidRPr="00B5513C">
        <w:rPr>
          <w:sz w:val="24"/>
          <w:szCs w:val="24"/>
        </w:rPr>
        <w:t xml:space="preserve">A contributor to this increased workload are the shortcomings of the Welsh Ambulance Service, who are increasingly asking Police to assist them with calls that they are not able to resource but carry risks for the agency. This means that Officers are often attending to medical emergencies whilst only having basic first aid training. These can often be very stressful situations and officers can often find themselves in very unfamiliar circumstances. It is also common that after attending these calls on behalf of the Ambulance Service, Police will convey the patient to A&amp;E themselves. </w:t>
      </w:r>
    </w:p>
    <w:p w14:paraId="7F8C8995" w14:textId="77777777" w:rsidR="00B5513C" w:rsidRPr="00B5513C" w:rsidRDefault="00B5513C" w:rsidP="00B5513C">
      <w:pPr>
        <w:ind w:right="237"/>
        <w:jc w:val="both"/>
        <w:rPr>
          <w:sz w:val="24"/>
          <w:szCs w:val="24"/>
        </w:rPr>
      </w:pPr>
      <w:r w:rsidRPr="00B5513C">
        <w:rPr>
          <w:sz w:val="24"/>
          <w:szCs w:val="24"/>
        </w:rPr>
        <w:t xml:space="preserve">This situation is often the same for mental health calls, the Police are often asked to attend on behalf of the Ambulance Service and often have to remain with patients until they receive treatment, tying down a resource for a number of hours. </w:t>
      </w:r>
    </w:p>
    <w:p w14:paraId="4D870925" w14:textId="77777777" w:rsidR="00B5513C" w:rsidRPr="00B5513C" w:rsidRDefault="00B5513C" w:rsidP="00B5513C">
      <w:pPr>
        <w:ind w:right="237"/>
        <w:jc w:val="both"/>
        <w:rPr>
          <w:sz w:val="24"/>
          <w:szCs w:val="24"/>
        </w:rPr>
      </w:pPr>
      <w:r w:rsidRPr="00B5513C">
        <w:rPr>
          <w:sz w:val="24"/>
          <w:szCs w:val="24"/>
        </w:rPr>
        <w:t xml:space="preserve">Another factor that can result in additional stress for officers and the community is the transition from working to family life in the current COVID-19 pandemic. People who are suffering from mental health can often feel isolated and alone, with the impact of COVID-19 forcing charities and healthcare centres to close, people can feel increasingly isolated due to the lack of support services available. </w:t>
      </w:r>
    </w:p>
    <w:p w14:paraId="5076BF8F" w14:textId="77777777" w:rsidR="00B5513C" w:rsidRPr="00B5513C" w:rsidRDefault="00B5513C" w:rsidP="00B5513C">
      <w:pPr>
        <w:ind w:right="237"/>
        <w:jc w:val="both"/>
        <w:rPr>
          <w:sz w:val="24"/>
          <w:szCs w:val="24"/>
        </w:rPr>
      </w:pPr>
      <w:r w:rsidRPr="00B5513C">
        <w:rPr>
          <w:sz w:val="24"/>
          <w:szCs w:val="24"/>
        </w:rPr>
        <w:t xml:space="preserve">There are however, teams in place that are aiming to reduce to burden on front line response officers. An example of this is the Mental Health Triage Team, which was set up in 2018 and they are based within the Public Service Centre (PSC), which is the control room that accepts all of the 999 and 101 calls to the Police. </w:t>
      </w:r>
    </w:p>
    <w:p w14:paraId="769FB919" w14:textId="77777777" w:rsidR="00B5513C" w:rsidRPr="00B5513C" w:rsidRDefault="00B5513C" w:rsidP="00B5513C">
      <w:pPr>
        <w:ind w:right="237"/>
        <w:jc w:val="both"/>
        <w:rPr>
          <w:sz w:val="24"/>
          <w:szCs w:val="24"/>
        </w:rPr>
      </w:pPr>
      <w:r w:rsidRPr="00B5513C">
        <w:rPr>
          <w:sz w:val="24"/>
          <w:szCs w:val="24"/>
        </w:rPr>
        <w:lastRenderedPageBreak/>
        <w:t>The triage team are made up of mental health nurse practitioners, who have fielded an average of 1200 calls per month since their implementation. They have noticed a reduction in section 136 detentions from 280 in the year 2018/19 to 202 in 2019/20, a decrease of 27.9%. They have also noticed an increase in admissions from 28% to 35% in this time. This is believed to show the team are successfully engaging with frontline staff within local health boards to ensure those in mental heal crisis are accessing care.</w:t>
      </w:r>
    </w:p>
    <w:p w14:paraId="688CE05A" w14:textId="77777777" w:rsidR="00B5513C" w:rsidRPr="00B5513C" w:rsidRDefault="00B5513C" w:rsidP="00B5513C">
      <w:pPr>
        <w:ind w:right="237"/>
        <w:jc w:val="both"/>
        <w:rPr>
          <w:sz w:val="24"/>
          <w:szCs w:val="24"/>
        </w:rPr>
      </w:pPr>
      <w:r w:rsidRPr="00B5513C">
        <w:rPr>
          <w:sz w:val="24"/>
          <w:szCs w:val="24"/>
        </w:rPr>
        <w:t xml:space="preserve">A further achievement for the team thus far is they have recorded a drop in the number of repeat callers for service from 72 in the year 2018/19 to 41 in 2019/20, a drop of 43% which would appear to show that the right support is no win place for these individuals. </w:t>
      </w:r>
    </w:p>
    <w:p w14:paraId="7F87C8AA" w14:textId="77777777" w:rsidR="00B5513C" w:rsidRPr="00B5513C" w:rsidRDefault="00B5513C" w:rsidP="00B5513C">
      <w:pPr>
        <w:ind w:right="237"/>
        <w:jc w:val="both"/>
        <w:rPr>
          <w:sz w:val="24"/>
          <w:szCs w:val="24"/>
        </w:rPr>
      </w:pPr>
      <w:r w:rsidRPr="00B5513C">
        <w:rPr>
          <w:sz w:val="24"/>
          <w:szCs w:val="24"/>
        </w:rPr>
        <w:t>From a personal viewpoint, I have found it extremely beneficial to have access to trained staff over the telephone that are able to view live updates on incidents and also have access to Police records to help to build a picture of the person ad what has occurred prior to a request to contact them. An example of when I have benefitted directly from this service is a recent call I attended of a male sat on the wrong side of a bridge barrier. On speaking to the male he acknowledged that he was suffering from a mental health episode, but was embarrassed to receive help due to his occupation within the health service. I was able to arrange for a member of the triage team to contact him via my personal issue mobile, so the male could seek help and express how he felt to a qualified professional in private. The result of this was that the triage team were able to quickly make an appointment with the males GP and we were able to convey him to this appointment. Not only did this mean that the male was in a place of safety and seeking the correct care, it also freed up officers from having to detain the male under Section 136 of the Mental Health Act and having a lengthy wait in hospital for a Mental Health Assessment.</w:t>
      </w:r>
    </w:p>
    <w:p w14:paraId="172A1826" w14:textId="77777777" w:rsidR="00B5513C" w:rsidRPr="00B5513C" w:rsidRDefault="00B5513C" w:rsidP="00B5513C">
      <w:pPr>
        <w:ind w:right="237"/>
        <w:jc w:val="both"/>
        <w:rPr>
          <w:sz w:val="24"/>
          <w:szCs w:val="24"/>
        </w:rPr>
      </w:pPr>
      <w:r w:rsidRPr="00B5513C">
        <w:rPr>
          <w:sz w:val="24"/>
          <w:szCs w:val="24"/>
        </w:rPr>
        <w:t xml:space="preserve">As stated earlier Mental Health can cause people to feel isolated and therefore it can be deemed as anti-social due to their behaviour and feelings whilst suffering from it. For more generic anti-social behaviour such as youth annoyance, the police have a model called OSARA that outline the steps needed. The first step is to identify the Objective, such as dealing with youths drinking in a local park at night. The next stage is Scanning, this is where you scan the scenario to build a picture of what is happening. Analysis is the stage where you understand why this is happening within the community. Response is the action that you decide to take to tackle to issue. A is for Assess where you analyse what results your actions have achieved and have they met the goal. </w:t>
      </w:r>
    </w:p>
    <w:p w14:paraId="44ED1CFB" w14:textId="77777777" w:rsidR="00B5513C" w:rsidRPr="00B5513C" w:rsidRDefault="00B5513C" w:rsidP="00B5513C">
      <w:pPr>
        <w:ind w:right="237"/>
        <w:jc w:val="both"/>
        <w:rPr>
          <w:sz w:val="24"/>
          <w:szCs w:val="24"/>
        </w:rPr>
      </w:pPr>
      <w:r w:rsidRPr="00B5513C">
        <w:rPr>
          <w:sz w:val="24"/>
          <w:szCs w:val="24"/>
        </w:rPr>
        <w:t xml:space="preserve">These steps cannot be achieved without partnership working, along with mental health, the police requires the help of local authorities in the way of youth clubs and other diversionary facilities. Response officers also need their Neighbourhood Policing Teams to be interacting with youths to engage and divert them from this anti-social behaviour. </w:t>
      </w:r>
    </w:p>
    <w:p w14:paraId="55E8513B" w14:textId="754CCF8A" w:rsidR="00025650" w:rsidRDefault="00B5513C" w:rsidP="00B5513C">
      <w:pPr>
        <w:ind w:right="237"/>
        <w:jc w:val="both"/>
        <w:rPr>
          <w:sz w:val="24"/>
          <w:szCs w:val="24"/>
        </w:rPr>
      </w:pPr>
      <w:r w:rsidRPr="00B5513C">
        <w:rPr>
          <w:sz w:val="24"/>
          <w:szCs w:val="24"/>
        </w:rPr>
        <w:t xml:space="preserve">My overall assessment is that since joining South Wales Police I have realised that Mental Health is much more widespread that I had previously perceived. It appears that all people suffer with some sort of mental health to some degree at some stage of their lives. This can be triggered by a number of things and certain impact factors can have an effect on this. These can vary from person to person and the severity of them can vary. I believe that my perception of the public has changed in better understanding mental health and the support agencies available. I have also been made aware of the clear cracks and shortcoming of the services available to the </w:t>
      </w:r>
      <w:r w:rsidRPr="00B5513C">
        <w:rPr>
          <w:sz w:val="24"/>
          <w:szCs w:val="24"/>
        </w:rPr>
        <w:lastRenderedPageBreak/>
        <w:t>public, especially in relation to mental health support on weekends, bank holidays and overnight, where the demand is still great.</w:t>
      </w:r>
    </w:p>
    <w:p w14:paraId="1EC2CB75" w14:textId="682C7FBA" w:rsidR="00B5513C" w:rsidRDefault="00B5513C" w:rsidP="00B5513C">
      <w:pPr>
        <w:ind w:right="237"/>
        <w:jc w:val="both"/>
        <w:rPr>
          <w:sz w:val="24"/>
          <w:szCs w:val="24"/>
        </w:rPr>
      </w:pPr>
    </w:p>
    <w:p w14:paraId="0E2CFDE8" w14:textId="73F4D5A3" w:rsidR="00B5513C" w:rsidRDefault="00B5513C" w:rsidP="00B5513C">
      <w:pPr>
        <w:ind w:right="237"/>
        <w:jc w:val="both"/>
        <w:rPr>
          <w:sz w:val="24"/>
          <w:szCs w:val="24"/>
        </w:rPr>
      </w:pPr>
      <w:r>
        <w:rPr>
          <w:sz w:val="24"/>
          <w:szCs w:val="24"/>
        </w:rPr>
        <w:t>Word Count – 2633</w:t>
      </w:r>
    </w:p>
    <w:p w14:paraId="6682FAC8" w14:textId="48C20604" w:rsidR="00B5513C" w:rsidRDefault="00B5513C" w:rsidP="00B5513C">
      <w:pPr>
        <w:ind w:right="237"/>
        <w:jc w:val="both"/>
        <w:rPr>
          <w:sz w:val="24"/>
          <w:szCs w:val="24"/>
        </w:rPr>
      </w:pPr>
    </w:p>
    <w:p w14:paraId="566DAD5B" w14:textId="77777777" w:rsidR="00B5513C" w:rsidRPr="00270EEB" w:rsidRDefault="00B5513C" w:rsidP="00B5513C">
      <w:pPr>
        <w:ind w:right="237"/>
        <w:jc w:val="both"/>
        <w:rPr>
          <w:sz w:val="24"/>
          <w:szCs w:val="24"/>
        </w:rPr>
      </w:pPr>
    </w:p>
    <w:p w14:paraId="4C811AD3" w14:textId="77777777" w:rsidR="00025650" w:rsidRPr="00270EEB" w:rsidRDefault="00025650" w:rsidP="00340E9A">
      <w:pPr>
        <w:ind w:right="237"/>
        <w:jc w:val="both"/>
        <w:rPr>
          <w:sz w:val="24"/>
          <w:szCs w:val="24"/>
        </w:rPr>
      </w:pPr>
    </w:p>
    <w:p w14:paraId="231BF1B8" w14:textId="03AC6BCB" w:rsidR="00B5513C" w:rsidRDefault="00B5513C" w:rsidP="00B5513C">
      <w:pPr>
        <w:ind w:right="237"/>
        <w:jc w:val="both"/>
        <w:rPr>
          <w:sz w:val="24"/>
          <w:szCs w:val="24"/>
        </w:rPr>
      </w:pPr>
      <w:r w:rsidRPr="00B5513C">
        <w:rPr>
          <w:sz w:val="24"/>
          <w:szCs w:val="24"/>
        </w:rPr>
        <w:t>MentalHealth.gov (2020). </w:t>
      </w:r>
      <w:r w:rsidRPr="00B5513C">
        <w:rPr>
          <w:i/>
          <w:iCs/>
          <w:sz w:val="24"/>
          <w:szCs w:val="24"/>
        </w:rPr>
        <w:t>What Is Mental Health?</w:t>
      </w:r>
      <w:r w:rsidRPr="00B5513C">
        <w:rPr>
          <w:sz w:val="24"/>
          <w:szCs w:val="24"/>
        </w:rPr>
        <w:t xml:space="preserve"> [online] Mentalhealth.gov. Available at: </w:t>
      </w:r>
      <w:hyperlink r:id="rId30" w:history="1">
        <w:r w:rsidRPr="00B5513C">
          <w:rPr>
            <w:rStyle w:val="Hyperlink"/>
            <w:sz w:val="24"/>
            <w:szCs w:val="24"/>
          </w:rPr>
          <w:t>https://www.mentalhealth.gov/basics/what-is-mental-health</w:t>
        </w:r>
      </w:hyperlink>
      <w:r w:rsidRPr="00B5513C">
        <w:rPr>
          <w:sz w:val="24"/>
          <w:szCs w:val="24"/>
        </w:rPr>
        <w:t xml:space="preserve">. </w:t>
      </w:r>
    </w:p>
    <w:p w14:paraId="08AFF516" w14:textId="77777777" w:rsidR="00B5513C" w:rsidRPr="00B5513C" w:rsidRDefault="00B5513C" w:rsidP="00B5513C">
      <w:pPr>
        <w:ind w:right="237"/>
        <w:jc w:val="both"/>
        <w:rPr>
          <w:sz w:val="24"/>
          <w:szCs w:val="24"/>
        </w:rPr>
      </w:pPr>
    </w:p>
    <w:p w14:paraId="0214E276" w14:textId="11AA7226" w:rsidR="00B5513C" w:rsidRDefault="00B5513C" w:rsidP="00B5513C">
      <w:pPr>
        <w:ind w:right="237"/>
        <w:jc w:val="both"/>
        <w:rPr>
          <w:sz w:val="24"/>
          <w:szCs w:val="24"/>
        </w:rPr>
      </w:pPr>
      <w:r w:rsidRPr="00B5513C">
        <w:rPr>
          <w:sz w:val="24"/>
          <w:szCs w:val="24"/>
        </w:rPr>
        <w:t>Samaritans. (2017). </w:t>
      </w:r>
      <w:r w:rsidRPr="00B5513C">
        <w:rPr>
          <w:i/>
          <w:iCs/>
          <w:sz w:val="24"/>
          <w:szCs w:val="24"/>
        </w:rPr>
        <w:t>Suicide facts and figures</w:t>
      </w:r>
      <w:r w:rsidRPr="00B5513C">
        <w:rPr>
          <w:sz w:val="24"/>
          <w:szCs w:val="24"/>
        </w:rPr>
        <w:t xml:space="preserve">. [online] Available at: </w:t>
      </w:r>
      <w:hyperlink r:id="rId31" w:history="1">
        <w:r w:rsidRPr="00B5513C">
          <w:rPr>
            <w:rStyle w:val="Hyperlink"/>
            <w:sz w:val="24"/>
            <w:szCs w:val="24"/>
          </w:rPr>
          <w:t>https://www.samaritans.org/wales/about-samaritans/research-policy/suicide-facts-and-figures/</w:t>
        </w:r>
      </w:hyperlink>
      <w:r w:rsidRPr="00B5513C">
        <w:rPr>
          <w:sz w:val="24"/>
          <w:szCs w:val="24"/>
        </w:rPr>
        <w:t>.</w:t>
      </w:r>
    </w:p>
    <w:p w14:paraId="52E9CFCE" w14:textId="77777777" w:rsidR="00B5513C" w:rsidRPr="00B5513C" w:rsidRDefault="00B5513C" w:rsidP="00B5513C">
      <w:pPr>
        <w:ind w:right="237"/>
        <w:jc w:val="both"/>
        <w:rPr>
          <w:sz w:val="24"/>
          <w:szCs w:val="24"/>
        </w:rPr>
      </w:pPr>
    </w:p>
    <w:p w14:paraId="76406856" w14:textId="170990A3" w:rsidR="00B5513C" w:rsidRDefault="00B5513C" w:rsidP="00B5513C">
      <w:pPr>
        <w:ind w:right="237"/>
        <w:jc w:val="both"/>
        <w:rPr>
          <w:sz w:val="24"/>
          <w:szCs w:val="24"/>
        </w:rPr>
      </w:pPr>
      <w:r w:rsidRPr="00B5513C">
        <w:rPr>
          <w:sz w:val="24"/>
          <w:szCs w:val="24"/>
        </w:rPr>
        <w:t>Hargreaves, J., Husband, H., &amp; Linehan, C. (2018). Police workforce, England and Wales, 31 March 2018. Statistical Bulletin, </w:t>
      </w:r>
      <w:r w:rsidRPr="00B5513C">
        <w:rPr>
          <w:i/>
          <w:iCs/>
          <w:sz w:val="24"/>
          <w:szCs w:val="24"/>
        </w:rPr>
        <w:t>11</w:t>
      </w:r>
      <w:r w:rsidRPr="00B5513C">
        <w:rPr>
          <w:sz w:val="24"/>
          <w:szCs w:val="24"/>
        </w:rPr>
        <w:t>(18).</w:t>
      </w:r>
    </w:p>
    <w:p w14:paraId="64FE7855" w14:textId="77777777" w:rsidR="00B5513C" w:rsidRPr="00B5513C" w:rsidRDefault="00B5513C" w:rsidP="00B5513C">
      <w:pPr>
        <w:ind w:right="237"/>
        <w:jc w:val="both"/>
        <w:rPr>
          <w:sz w:val="24"/>
          <w:szCs w:val="24"/>
        </w:rPr>
      </w:pPr>
    </w:p>
    <w:p w14:paraId="1FEF902D" w14:textId="77777777" w:rsidR="00B5513C" w:rsidRPr="00B5513C" w:rsidRDefault="00B5513C" w:rsidP="00B5513C">
      <w:pPr>
        <w:ind w:right="237"/>
        <w:jc w:val="both"/>
        <w:rPr>
          <w:sz w:val="24"/>
          <w:szCs w:val="24"/>
        </w:rPr>
      </w:pPr>
      <w:hyperlink r:id="rId32" w:history="1">
        <w:r w:rsidRPr="00B5513C">
          <w:rPr>
            <w:rStyle w:val="Hyperlink"/>
            <w:sz w:val="24"/>
            <w:szCs w:val="24"/>
          </w:rPr>
          <w:t>Mental Health Triage service reduces demand on SWP and better protects vulnerable people (police.int)</w:t>
        </w:r>
      </w:hyperlink>
      <w:r w:rsidRPr="00B5513C">
        <w:rPr>
          <w:sz w:val="24"/>
          <w:szCs w:val="24"/>
        </w:rPr>
        <w:t xml:space="preserve"> (Internal intranet page) Nov 2019.</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EC5F73">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5A281314" w14:textId="77777777" w:rsidR="001C2890" w:rsidRDefault="001C2890" w:rsidP="5848403C">
      <w:pPr>
        <w:keepNext/>
        <w:ind w:right="237"/>
        <w:jc w:val="center"/>
        <w:rPr>
          <w:b/>
          <w:bCs/>
          <w:sz w:val="24"/>
          <w:szCs w:val="24"/>
        </w:rPr>
      </w:pPr>
    </w:p>
    <w:p w14:paraId="7E673670" w14:textId="77777777" w:rsidR="001C2890" w:rsidRDefault="001C2890" w:rsidP="5848403C">
      <w:pPr>
        <w:keepNext/>
        <w:ind w:right="237"/>
        <w:jc w:val="center"/>
        <w:rPr>
          <w:b/>
          <w:bCs/>
          <w:sz w:val="24"/>
          <w:szCs w:val="24"/>
        </w:rPr>
      </w:pPr>
    </w:p>
    <w:p w14:paraId="75371522" w14:textId="64A66D6F" w:rsidR="001C2890" w:rsidRPr="001C2890" w:rsidRDefault="001C2890" w:rsidP="001C2890">
      <w:pPr>
        <w:keepNext/>
        <w:ind w:right="237"/>
        <w:rPr>
          <w:bCs/>
        </w:rPr>
      </w:pPr>
      <w:r w:rsidRPr="001C2890">
        <w:rPr>
          <w:bCs/>
        </w:rPr>
        <w:t xml:space="preserve">DrShawnaFreshwater (2019). </w:t>
      </w:r>
      <w:r w:rsidRPr="001C2890">
        <w:rPr>
          <w:bCs/>
          <w:i/>
          <w:iCs/>
        </w:rPr>
        <w:t>3 Types of Stress and Health Hazards - Shawna Freshwater, PhD</w:t>
      </w:r>
      <w:r w:rsidRPr="001C2890">
        <w:rPr>
          <w:bCs/>
        </w:rPr>
        <w:t xml:space="preserve">. [online] Shawna Freshwater, PhD. Available at: </w:t>
      </w:r>
      <w:hyperlink r:id="rId39" w:history="1">
        <w:r w:rsidRPr="001C2890">
          <w:rPr>
            <w:rStyle w:val="Hyperlink"/>
            <w:bCs/>
          </w:rPr>
          <w:t>https://spacioustherapy.com/3-types-stress-health-hazards/</w:t>
        </w:r>
      </w:hyperlink>
      <w:r w:rsidRPr="001C2890">
        <w:rPr>
          <w:bCs/>
        </w:rPr>
        <w:t>.</w:t>
      </w:r>
    </w:p>
    <w:p w14:paraId="5FC1213A" w14:textId="77777777" w:rsidR="001C2890" w:rsidRPr="001C2890" w:rsidRDefault="001C2890" w:rsidP="001C2890">
      <w:pPr>
        <w:keepNext/>
        <w:ind w:right="237"/>
        <w:rPr>
          <w:bCs/>
        </w:rPr>
      </w:pPr>
    </w:p>
    <w:p w14:paraId="5D329D87" w14:textId="717624DB" w:rsidR="001C2890" w:rsidRPr="001C2890" w:rsidRDefault="001C2890" w:rsidP="001C2890">
      <w:pPr>
        <w:keepNext/>
        <w:ind w:right="237"/>
        <w:rPr>
          <w:bCs/>
        </w:rPr>
      </w:pPr>
      <w:r w:rsidRPr="001C2890">
        <w:rPr>
          <w:bCs/>
        </w:rPr>
        <w:t xml:space="preserve">Heckman, W. (2019). </w:t>
      </w:r>
      <w:r w:rsidRPr="001C2890">
        <w:rPr>
          <w:bCs/>
          <w:i/>
          <w:iCs/>
        </w:rPr>
        <w:t>How the Fight or Flight Response Works - The American Institute of Stress</w:t>
      </w:r>
      <w:r w:rsidRPr="001C2890">
        <w:rPr>
          <w:bCs/>
        </w:rPr>
        <w:t xml:space="preserve">. [Online] The American Institute of Stress. Available at: </w:t>
      </w:r>
      <w:hyperlink r:id="rId40" w:history="1">
        <w:r w:rsidRPr="001C2890">
          <w:rPr>
            <w:rStyle w:val="Hyperlink"/>
            <w:bCs/>
          </w:rPr>
          <w:t>https://www.stress.org/how-the-fight-or-flight-response-works</w:t>
        </w:r>
      </w:hyperlink>
      <w:r w:rsidRPr="001C2890">
        <w:rPr>
          <w:bCs/>
        </w:rPr>
        <w:t>.</w:t>
      </w:r>
    </w:p>
    <w:p w14:paraId="5C70CCF5" w14:textId="77777777" w:rsidR="001C2890" w:rsidRPr="001C2890" w:rsidRDefault="001C2890" w:rsidP="001C2890">
      <w:pPr>
        <w:keepNext/>
        <w:ind w:right="237"/>
        <w:rPr>
          <w:bCs/>
        </w:rPr>
      </w:pPr>
    </w:p>
    <w:p w14:paraId="79D23EB3" w14:textId="796D24D9" w:rsidR="001C2890" w:rsidRPr="001C2890" w:rsidRDefault="001C2890" w:rsidP="001C2890">
      <w:pPr>
        <w:keepNext/>
        <w:ind w:right="237"/>
        <w:rPr>
          <w:bCs/>
        </w:rPr>
      </w:pPr>
      <w:r w:rsidRPr="001C2890">
        <w:rPr>
          <w:bCs/>
        </w:rPr>
        <w:t xml:space="preserve">Grisel, J.E., Bartels, J.L., Allen, S.A. and Turgeon, V.L. (2008). Influence of β-Endorphin on anxious behaviour in mice: interaction with EtOH. </w:t>
      </w:r>
      <w:r w:rsidRPr="001C2890">
        <w:rPr>
          <w:bCs/>
          <w:i/>
          <w:iCs/>
        </w:rPr>
        <w:t>Psychopharmacology</w:t>
      </w:r>
      <w:r w:rsidRPr="001C2890">
        <w:rPr>
          <w:bCs/>
        </w:rPr>
        <w:t>, 200(1), pp.105–115.</w:t>
      </w:r>
    </w:p>
    <w:p w14:paraId="6B2B7F55" w14:textId="77777777" w:rsidR="001C2890" w:rsidRPr="001C2890" w:rsidRDefault="001C2890" w:rsidP="001C2890">
      <w:pPr>
        <w:keepNext/>
        <w:ind w:right="237"/>
        <w:rPr>
          <w:bCs/>
        </w:rPr>
      </w:pPr>
    </w:p>
    <w:p w14:paraId="11BC4022" w14:textId="339287F1" w:rsidR="001C2890" w:rsidRPr="001C2890" w:rsidRDefault="001C2890" w:rsidP="001C2890">
      <w:pPr>
        <w:keepNext/>
        <w:ind w:right="237"/>
        <w:rPr>
          <w:bCs/>
        </w:rPr>
      </w:pPr>
      <w:r w:rsidRPr="001C2890">
        <w:rPr>
          <w:bCs/>
        </w:rPr>
        <w:t xml:space="preserve">Suni, E. (2020). </w:t>
      </w:r>
      <w:r w:rsidRPr="001C2890">
        <w:rPr>
          <w:bCs/>
          <w:i/>
          <w:iCs/>
        </w:rPr>
        <w:t>What is Circadian Rhythm?</w:t>
      </w:r>
      <w:r w:rsidRPr="001C2890">
        <w:rPr>
          <w:bCs/>
        </w:rPr>
        <w:t xml:space="preserve"> [online] Sleep Foundation. Available at: </w:t>
      </w:r>
      <w:hyperlink r:id="rId41" w:history="1">
        <w:r w:rsidRPr="001C2890">
          <w:rPr>
            <w:rStyle w:val="Hyperlink"/>
            <w:bCs/>
          </w:rPr>
          <w:t>https://www.sleepfoundation.org/circadian-rhythm</w:t>
        </w:r>
      </w:hyperlink>
      <w:r w:rsidRPr="001C2890">
        <w:rPr>
          <w:bCs/>
        </w:rPr>
        <w:t>.</w:t>
      </w:r>
    </w:p>
    <w:p w14:paraId="1775F6B4" w14:textId="20AF29B6" w:rsidR="001C2890" w:rsidRPr="001C2890" w:rsidRDefault="001C2890" w:rsidP="001C2890">
      <w:pPr>
        <w:keepNext/>
        <w:ind w:right="237"/>
        <w:rPr>
          <w:bCs/>
        </w:rPr>
      </w:pPr>
    </w:p>
    <w:p w14:paraId="7ADFF4C5" w14:textId="77777777" w:rsidR="001C2890" w:rsidRPr="001C2890" w:rsidRDefault="001C2890" w:rsidP="001C2890">
      <w:pPr>
        <w:keepNext/>
        <w:ind w:right="237"/>
        <w:rPr>
          <w:bCs/>
        </w:rPr>
      </w:pPr>
    </w:p>
    <w:p w14:paraId="78701204" w14:textId="4FBB2E9B" w:rsidR="001C2890" w:rsidRPr="001C2890" w:rsidRDefault="001C2890" w:rsidP="001C2890">
      <w:pPr>
        <w:keepNext/>
        <w:ind w:right="237"/>
        <w:rPr>
          <w:bCs/>
        </w:rPr>
      </w:pPr>
      <w:r w:rsidRPr="001C2890">
        <w:rPr>
          <w:bCs/>
        </w:rPr>
        <w:t xml:space="preserve">Police.uk. (2019). </w:t>
      </w:r>
      <w:r w:rsidRPr="001C2890">
        <w:rPr>
          <w:bCs/>
          <w:i/>
          <w:iCs/>
        </w:rPr>
        <w:t>Vulnerability | College of Policing</w:t>
      </w:r>
      <w:r w:rsidRPr="001C2890">
        <w:rPr>
          <w:bCs/>
        </w:rPr>
        <w:t xml:space="preserve">. [Online] Available at: </w:t>
      </w:r>
      <w:hyperlink r:id="rId42" w:history="1">
        <w:r w:rsidRPr="001C2890">
          <w:rPr>
            <w:rStyle w:val="Hyperlink"/>
            <w:bCs/>
          </w:rPr>
          <w:t>https://www.college.police.uk/What-we-do/Development/Vulnerability/Pages/Vulnerability.aspx</w:t>
        </w:r>
      </w:hyperlink>
      <w:r w:rsidRPr="001C2890">
        <w:rPr>
          <w:bCs/>
        </w:rPr>
        <w:t>.</w:t>
      </w:r>
    </w:p>
    <w:p w14:paraId="7E7021EE" w14:textId="77777777" w:rsidR="001C2890" w:rsidRPr="001C2890" w:rsidRDefault="001C2890" w:rsidP="001C2890">
      <w:pPr>
        <w:keepNext/>
        <w:ind w:right="237"/>
        <w:rPr>
          <w:bCs/>
        </w:rPr>
      </w:pPr>
    </w:p>
    <w:p w14:paraId="2ED298AE" w14:textId="77777777" w:rsidR="001C2890" w:rsidRPr="001C2890" w:rsidRDefault="001C2890" w:rsidP="001C2890">
      <w:pPr>
        <w:keepNext/>
        <w:ind w:right="237"/>
        <w:rPr>
          <w:bCs/>
        </w:rPr>
      </w:pPr>
      <w:hyperlink r:id="rId43" w:history="1">
        <w:r w:rsidRPr="001C2890">
          <w:rPr>
            <w:rStyle w:val="Hyperlink"/>
            <w:bCs/>
          </w:rPr>
          <w:t>https://cpag.org.uk/child-poverty/child-poverty-facts-and-figures</w:t>
        </w:r>
      </w:hyperlink>
    </w:p>
    <w:p w14:paraId="6038105E" w14:textId="77777777" w:rsidR="001C2890" w:rsidRPr="001C2890" w:rsidRDefault="001C2890" w:rsidP="001C2890">
      <w:pPr>
        <w:keepNext/>
        <w:ind w:right="237"/>
        <w:rPr>
          <w:bCs/>
        </w:rPr>
      </w:pPr>
    </w:p>
    <w:p w14:paraId="61D8D916" w14:textId="77777777" w:rsidR="001C2890" w:rsidRPr="001C2890" w:rsidRDefault="001C2890" w:rsidP="001C2890">
      <w:pPr>
        <w:keepNext/>
        <w:ind w:right="237"/>
        <w:rPr>
          <w:bCs/>
        </w:rPr>
      </w:pPr>
      <w:r w:rsidRPr="001C2890">
        <w:rPr>
          <w:bCs/>
        </w:rPr>
        <w:t xml:space="preserve">Police.uk. (2015). Legal basis. [Online] Available at: </w:t>
      </w:r>
      <w:hyperlink r:id="rId44" w:history="1">
        <w:r w:rsidRPr="001C2890">
          <w:rPr>
            <w:rStyle w:val="Hyperlink"/>
            <w:bCs/>
          </w:rPr>
          <w:t>https://www.app.college.police.uk/app-content/stop-and-search/legal/legal-basis/</w:t>
        </w:r>
      </w:hyperlink>
    </w:p>
    <w:p w14:paraId="570D1342" w14:textId="77777777" w:rsidR="001C2890" w:rsidRPr="001C2890" w:rsidRDefault="001C2890" w:rsidP="001C2890">
      <w:pPr>
        <w:keepNext/>
        <w:ind w:right="237"/>
        <w:rPr>
          <w:bCs/>
        </w:rPr>
      </w:pPr>
    </w:p>
    <w:p w14:paraId="2BA8A4E4" w14:textId="77777777" w:rsidR="001C2890" w:rsidRPr="001C2890" w:rsidRDefault="001C2890" w:rsidP="001C2890">
      <w:pPr>
        <w:keepNext/>
        <w:ind w:right="237"/>
        <w:rPr>
          <w:bCs/>
        </w:rPr>
      </w:pPr>
      <w:r w:rsidRPr="001C2890">
        <w:rPr>
          <w:bCs/>
        </w:rPr>
        <w:t xml:space="preserve">tutor2u (2020). Gillan and Quinton v UK. [Online] tutor2u. Available at: </w:t>
      </w:r>
      <w:hyperlink r:id="rId45" w:history="1">
        <w:r w:rsidRPr="001C2890">
          <w:rPr>
            <w:rStyle w:val="Hyperlink"/>
            <w:bCs/>
          </w:rPr>
          <w:t>https://www.tutor2u.net/law/blog/gillan-and-quinton-v-uk</w:t>
        </w:r>
      </w:hyperlink>
    </w:p>
    <w:p w14:paraId="6ED77802" w14:textId="4AE9EA4F" w:rsidR="0093018C" w:rsidRPr="001C2890" w:rsidRDefault="0093018C" w:rsidP="001C2890">
      <w:pPr>
        <w:keepNext/>
        <w:ind w:right="237"/>
        <w:rPr>
          <w:bCs/>
        </w:rPr>
      </w:pPr>
    </w:p>
    <w:p w14:paraId="0ACEB1DE" w14:textId="2207CD22" w:rsidR="001C2890" w:rsidRPr="001C2890" w:rsidRDefault="001C2890" w:rsidP="001C2890">
      <w:pPr>
        <w:keepNext/>
        <w:ind w:right="237"/>
        <w:rPr>
          <w:bCs/>
        </w:rPr>
      </w:pPr>
    </w:p>
    <w:p w14:paraId="265AEF91" w14:textId="77777777" w:rsidR="001C2890" w:rsidRPr="001C2890" w:rsidRDefault="001C2890" w:rsidP="001C2890">
      <w:pPr>
        <w:keepNext/>
        <w:ind w:right="237"/>
        <w:rPr>
          <w:bCs/>
        </w:rPr>
      </w:pPr>
      <w:r w:rsidRPr="001C2890">
        <w:rPr>
          <w:bCs/>
        </w:rPr>
        <w:t>Police.uk. (2011). </w:t>
      </w:r>
      <w:r w:rsidRPr="001C2890">
        <w:rPr>
          <w:bCs/>
          <w:i/>
          <w:iCs/>
        </w:rPr>
        <w:t>Investigative interviewing</w:t>
      </w:r>
      <w:r w:rsidRPr="001C2890">
        <w:rPr>
          <w:bCs/>
        </w:rPr>
        <w:t xml:space="preserve">. [online] Available at: </w:t>
      </w:r>
      <w:hyperlink r:id="rId46" w:history="1">
        <w:r w:rsidRPr="001C2890">
          <w:rPr>
            <w:rStyle w:val="Hyperlink"/>
            <w:bCs/>
          </w:rPr>
          <w:t>https://www.app.college.police.uk/app-content/investigations/investigative-interviewing/</w:t>
        </w:r>
      </w:hyperlink>
      <w:r w:rsidRPr="001C2890">
        <w:rPr>
          <w:bCs/>
        </w:rPr>
        <w:t xml:space="preserve">. </w:t>
      </w:r>
    </w:p>
    <w:p w14:paraId="09A54A99" w14:textId="77777777" w:rsidR="001C2890" w:rsidRPr="001C2890" w:rsidRDefault="001C2890" w:rsidP="001C2890">
      <w:pPr>
        <w:keepNext/>
        <w:ind w:right="237"/>
        <w:rPr>
          <w:bCs/>
        </w:rPr>
      </w:pPr>
    </w:p>
    <w:p w14:paraId="252B768C" w14:textId="6B3769B6" w:rsidR="001C2890" w:rsidRPr="001C2890" w:rsidRDefault="001C2890" w:rsidP="001C2890">
      <w:pPr>
        <w:keepNext/>
        <w:ind w:right="237"/>
        <w:rPr>
          <w:bCs/>
        </w:rPr>
      </w:pPr>
      <w:r w:rsidRPr="001C2890">
        <w:rPr>
          <w:bCs/>
        </w:rPr>
        <w:t>Clarke, C. (2001). </w:t>
      </w:r>
      <w:r w:rsidRPr="001C2890">
        <w:rPr>
          <w:bCs/>
          <w:i/>
          <w:iCs/>
        </w:rPr>
        <w:t>National Evaluation of the PEACE Investigative Interviewing Course</w:t>
      </w:r>
      <w:r w:rsidRPr="001C2890">
        <w:rPr>
          <w:bCs/>
        </w:rPr>
        <w:t>. [online] Available at:</w:t>
      </w:r>
      <w:r>
        <w:rPr>
          <w:bCs/>
        </w:rPr>
        <w:t xml:space="preserve"> </w:t>
      </w:r>
      <w:hyperlink r:id="rId47" w:history="1">
        <w:r w:rsidRPr="001C2890">
          <w:rPr>
            <w:rStyle w:val="Hyperlink"/>
            <w:bCs/>
          </w:rPr>
          <w:t>https://www.researchgate.net/profile/Colin_Clarke3/publication/263127370_National_Evaluation_of_the_PEACE_Investigative_Interviewing_Course/links/53da3b620cf2e38c63366507.pdf</w:t>
        </w:r>
      </w:hyperlink>
    </w:p>
    <w:p w14:paraId="0F6F9DB9" w14:textId="77777777" w:rsidR="001C2890" w:rsidRPr="001C2890" w:rsidRDefault="001C2890" w:rsidP="001C2890">
      <w:pPr>
        <w:keepNext/>
        <w:ind w:right="237"/>
        <w:rPr>
          <w:bCs/>
        </w:rPr>
      </w:pPr>
    </w:p>
    <w:p w14:paraId="480272E9" w14:textId="77777777" w:rsidR="001C2890" w:rsidRPr="001C2890" w:rsidRDefault="001C2890" w:rsidP="001C2890">
      <w:pPr>
        <w:keepNext/>
        <w:ind w:right="237"/>
        <w:rPr>
          <w:bCs/>
        </w:rPr>
      </w:pPr>
      <w:r w:rsidRPr="001C2890">
        <w:rPr>
          <w:bCs/>
        </w:rPr>
        <w:t>ijc2017. (n.d.). </w:t>
      </w:r>
      <w:r w:rsidRPr="001C2890">
        <w:rPr>
          <w:bCs/>
          <w:i/>
          <w:iCs/>
        </w:rPr>
        <w:t>Home | Internet Journal of Criminology</w:t>
      </w:r>
      <w:r w:rsidRPr="001C2890">
        <w:rPr>
          <w:bCs/>
        </w:rPr>
        <w:t xml:space="preserve">. [online] Available at: </w:t>
      </w:r>
      <w:hyperlink r:id="rId48" w:history="1">
        <w:r w:rsidRPr="001C2890">
          <w:rPr>
            <w:rStyle w:val="Hyperlink"/>
            <w:bCs/>
          </w:rPr>
          <w:t>https://www.internetjournalofcriminology.com/</w:t>
        </w:r>
      </w:hyperlink>
      <w:r w:rsidRPr="001C2890">
        <w:rPr>
          <w:bCs/>
        </w:rPr>
        <w:t>.</w:t>
      </w:r>
    </w:p>
    <w:p w14:paraId="20FF3109" w14:textId="77777777" w:rsidR="001C2890" w:rsidRPr="001C2890" w:rsidRDefault="001C2890" w:rsidP="001C2890">
      <w:pPr>
        <w:keepNext/>
        <w:ind w:right="237"/>
        <w:rPr>
          <w:bCs/>
        </w:rPr>
      </w:pPr>
    </w:p>
    <w:p w14:paraId="2055620D" w14:textId="52BA4AC8" w:rsidR="001C2890" w:rsidRPr="001C2890" w:rsidRDefault="001C2890" w:rsidP="001C2890">
      <w:pPr>
        <w:keepNext/>
        <w:ind w:right="237"/>
        <w:rPr>
          <w:bCs/>
        </w:rPr>
      </w:pPr>
    </w:p>
    <w:p w14:paraId="7CE8729D" w14:textId="77777777" w:rsidR="001C2890" w:rsidRPr="001C2890" w:rsidRDefault="001C2890" w:rsidP="001C2890">
      <w:pPr>
        <w:keepNext/>
        <w:ind w:right="237"/>
        <w:rPr>
          <w:bCs/>
        </w:rPr>
      </w:pPr>
      <w:r w:rsidRPr="001C2890">
        <w:rPr>
          <w:bCs/>
        </w:rPr>
        <w:t>MentalHealth.gov (2020). </w:t>
      </w:r>
      <w:r w:rsidRPr="001C2890">
        <w:rPr>
          <w:bCs/>
          <w:i/>
          <w:iCs/>
        </w:rPr>
        <w:t>What Is Mental Health?</w:t>
      </w:r>
      <w:r w:rsidRPr="001C2890">
        <w:rPr>
          <w:bCs/>
        </w:rPr>
        <w:t xml:space="preserve"> [online] Mentalhealth.gov. Available at: </w:t>
      </w:r>
      <w:hyperlink r:id="rId49" w:history="1">
        <w:r w:rsidRPr="001C2890">
          <w:rPr>
            <w:rStyle w:val="Hyperlink"/>
            <w:bCs/>
          </w:rPr>
          <w:t>https://www.mentalhealth.gov/basics/what-is-mental-health</w:t>
        </w:r>
      </w:hyperlink>
      <w:r w:rsidRPr="001C2890">
        <w:rPr>
          <w:bCs/>
        </w:rPr>
        <w:t xml:space="preserve">. </w:t>
      </w:r>
    </w:p>
    <w:p w14:paraId="7C81E0C0" w14:textId="77777777" w:rsidR="001C2890" w:rsidRPr="001C2890" w:rsidRDefault="001C2890" w:rsidP="001C2890">
      <w:pPr>
        <w:keepNext/>
        <w:ind w:right="237"/>
        <w:rPr>
          <w:bCs/>
        </w:rPr>
      </w:pPr>
      <w:r w:rsidRPr="001C2890">
        <w:rPr>
          <w:bCs/>
        </w:rPr>
        <w:t>Samaritans. (2017). </w:t>
      </w:r>
      <w:r w:rsidRPr="001C2890">
        <w:rPr>
          <w:bCs/>
          <w:i/>
          <w:iCs/>
        </w:rPr>
        <w:t>Suicide facts and figures</w:t>
      </w:r>
      <w:r w:rsidRPr="001C2890">
        <w:rPr>
          <w:bCs/>
        </w:rPr>
        <w:t xml:space="preserve">. [online] Available at: </w:t>
      </w:r>
      <w:hyperlink r:id="rId50" w:history="1">
        <w:r w:rsidRPr="001C2890">
          <w:rPr>
            <w:rStyle w:val="Hyperlink"/>
            <w:bCs/>
          </w:rPr>
          <w:t>https://www.samaritans.org/wales/about-samaritans/research-policy/suicide-facts-and-figures/</w:t>
        </w:r>
      </w:hyperlink>
      <w:r w:rsidRPr="001C2890">
        <w:rPr>
          <w:bCs/>
        </w:rPr>
        <w:t>.</w:t>
      </w:r>
    </w:p>
    <w:p w14:paraId="1D981F5C" w14:textId="77777777" w:rsidR="001C2890" w:rsidRPr="001C2890" w:rsidRDefault="001C2890" w:rsidP="001C2890">
      <w:pPr>
        <w:keepNext/>
        <w:ind w:right="237"/>
        <w:rPr>
          <w:bCs/>
        </w:rPr>
      </w:pPr>
      <w:r w:rsidRPr="001C2890">
        <w:rPr>
          <w:bCs/>
        </w:rPr>
        <w:t>Hargreaves, J., Husband, H., &amp; Linehan, C. (2018). Police workforce, England and Wales, 31 March 2018. Statistical Bulletin, </w:t>
      </w:r>
      <w:r w:rsidRPr="001C2890">
        <w:rPr>
          <w:bCs/>
          <w:i/>
          <w:iCs/>
        </w:rPr>
        <w:t>11</w:t>
      </w:r>
      <w:r w:rsidRPr="001C2890">
        <w:rPr>
          <w:bCs/>
        </w:rPr>
        <w:t>(18).</w:t>
      </w:r>
    </w:p>
    <w:p w14:paraId="6FF7DEC4" w14:textId="77777777" w:rsidR="001C2890" w:rsidRPr="001C2890" w:rsidRDefault="001C2890" w:rsidP="001C2890">
      <w:pPr>
        <w:keepNext/>
        <w:ind w:right="237"/>
        <w:rPr>
          <w:bCs/>
        </w:rPr>
      </w:pPr>
      <w:hyperlink r:id="rId51" w:history="1">
        <w:r w:rsidRPr="001C2890">
          <w:rPr>
            <w:rStyle w:val="Hyperlink"/>
            <w:bCs/>
          </w:rPr>
          <w:t>Mental Health Triage service reduces demand on SWP and better protects vulnerable people (police.int)</w:t>
        </w:r>
      </w:hyperlink>
      <w:r w:rsidRPr="001C2890">
        <w:rPr>
          <w:bCs/>
        </w:rPr>
        <w:t xml:space="preserve"> (Internal intranet page) Nov 2019.</w:t>
      </w:r>
    </w:p>
    <w:p w14:paraId="4FD3BD30" w14:textId="788FA3B9" w:rsidR="001C2890" w:rsidRDefault="001C2890" w:rsidP="001C2890">
      <w:pPr>
        <w:keepNext/>
        <w:ind w:right="237"/>
        <w:rPr>
          <w:b/>
          <w:bCs/>
          <w:sz w:val="24"/>
          <w:szCs w:val="24"/>
        </w:rPr>
      </w:pPr>
    </w:p>
    <w:p w14:paraId="3988F611" w14:textId="2627A0B4" w:rsidR="001C2890" w:rsidRDefault="001C2890" w:rsidP="001C2890">
      <w:pPr>
        <w:keepNext/>
        <w:ind w:right="237"/>
        <w:rPr>
          <w:b/>
          <w:bCs/>
          <w:sz w:val="24"/>
          <w:szCs w:val="24"/>
        </w:rPr>
      </w:pPr>
    </w:p>
    <w:p w14:paraId="594CE285" w14:textId="24CB0246" w:rsidR="001C2890" w:rsidRDefault="001C2890" w:rsidP="001C2890">
      <w:pPr>
        <w:keepNext/>
        <w:ind w:right="237"/>
        <w:rPr>
          <w:b/>
          <w:bCs/>
          <w:sz w:val="24"/>
          <w:szCs w:val="24"/>
        </w:rPr>
      </w:pPr>
    </w:p>
    <w:p w14:paraId="1B22F6F9" w14:textId="3B31E1B9" w:rsidR="001C2890" w:rsidRDefault="001C2890" w:rsidP="001C2890">
      <w:pPr>
        <w:keepNext/>
        <w:ind w:right="237"/>
        <w:rPr>
          <w:b/>
          <w:bCs/>
          <w:sz w:val="24"/>
          <w:szCs w:val="24"/>
        </w:rPr>
      </w:pPr>
    </w:p>
    <w:p w14:paraId="03AD51C6" w14:textId="41AA9741" w:rsidR="001C2890" w:rsidRDefault="001C2890" w:rsidP="001C2890">
      <w:pPr>
        <w:keepNext/>
        <w:ind w:right="237"/>
        <w:rPr>
          <w:b/>
          <w:bCs/>
          <w:sz w:val="24"/>
          <w:szCs w:val="24"/>
        </w:rPr>
      </w:pPr>
    </w:p>
    <w:p w14:paraId="4879809D" w14:textId="01CA70CB" w:rsidR="001C2890" w:rsidRDefault="001C2890" w:rsidP="001C2890">
      <w:pPr>
        <w:keepNext/>
        <w:ind w:right="237"/>
        <w:rPr>
          <w:b/>
          <w:bCs/>
          <w:sz w:val="24"/>
          <w:szCs w:val="24"/>
        </w:rPr>
      </w:pPr>
    </w:p>
    <w:p w14:paraId="4E55D750" w14:textId="3863F0CA" w:rsidR="001C2890" w:rsidRDefault="001C2890" w:rsidP="001C2890">
      <w:pPr>
        <w:keepNext/>
        <w:ind w:right="237"/>
        <w:rPr>
          <w:b/>
          <w:bCs/>
          <w:sz w:val="24"/>
          <w:szCs w:val="24"/>
        </w:rPr>
      </w:pPr>
    </w:p>
    <w:p w14:paraId="6D1955AA" w14:textId="7FC6F425" w:rsidR="001C2890" w:rsidRDefault="001C2890" w:rsidP="001C2890">
      <w:pPr>
        <w:keepNext/>
        <w:ind w:right="237"/>
        <w:rPr>
          <w:b/>
          <w:bCs/>
          <w:sz w:val="24"/>
          <w:szCs w:val="24"/>
        </w:rPr>
      </w:pPr>
    </w:p>
    <w:p w14:paraId="0E91303F" w14:textId="6647FF29" w:rsidR="001C2890" w:rsidRDefault="001C2890" w:rsidP="001C2890">
      <w:pPr>
        <w:keepNext/>
        <w:ind w:right="237"/>
        <w:rPr>
          <w:b/>
          <w:bCs/>
          <w:sz w:val="24"/>
          <w:szCs w:val="24"/>
        </w:rPr>
      </w:pPr>
    </w:p>
    <w:p w14:paraId="7314A3E7" w14:textId="5D2C0E6E" w:rsidR="001C2890" w:rsidRDefault="001C2890" w:rsidP="001C2890">
      <w:pPr>
        <w:keepNext/>
        <w:ind w:right="237"/>
        <w:rPr>
          <w:b/>
          <w:bCs/>
          <w:sz w:val="24"/>
          <w:szCs w:val="24"/>
        </w:rPr>
      </w:pPr>
    </w:p>
    <w:p w14:paraId="7E327FA7" w14:textId="6EF84A16" w:rsidR="001C2890" w:rsidRDefault="001C2890" w:rsidP="001C2890">
      <w:pPr>
        <w:keepNext/>
        <w:ind w:right="237"/>
        <w:rPr>
          <w:b/>
          <w:bCs/>
          <w:sz w:val="24"/>
          <w:szCs w:val="24"/>
        </w:rPr>
      </w:pPr>
    </w:p>
    <w:p w14:paraId="463F2FC5" w14:textId="55DF2A70" w:rsidR="001C2890" w:rsidRDefault="001C2890" w:rsidP="001C2890">
      <w:pPr>
        <w:keepNext/>
        <w:ind w:right="237"/>
        <w:rPr>
          <w:b/>
          <w:bCs/>
          <w:sz w:val="24"/>
          <w:szCs w:val="24"/>
        </w:rPr>
      </w:pPr>
    </w:p>
    <w:p w14:paraId="6D6BFCCD" w14:textId="28D8F814" w:rsidR="001C2890" w:rsidRDefault="001C2890" w:rsidP="001C2890">
      <w:pPr>
        <w:keepNext/>
        <w:ind w:right="237"/>
        <w:rPr>
          <w:b/>
          <w:bCs/>
          <w:sz w:val="24"/>
          <w:szCs w:val="24"/>
        </w:rPr>
      </w:pPr>
    </w:p>
    <w:p w14:paraId="26B1EA37" w14:textId="13C1F39C" w:rsidR="001C2890" w:rsidRDefault="001C2890" w:rsidP="001C2890">
      <w:pPr>
        <w:keepNext/>
        <w:ind w:right="237"/>
        <w:rPr>
          <w:b/>
          <w:bCs/>
          <w:sz w:val="24"/>
          <w:szCs w:val="24"/>
        </w:rPr>
      </w:pPr>
    </w:p>
    <w:p w14:paraId="12AB75AD" w14:textId="342BC411" w:rsidR="001C2890" w:rsidRDefault="001C2890" w:rsidP="001C2890">
      <w:pPr>
        <w:keepNext/>
        <w:ind w:right="237"/>
        <w:rPr>
          <w:b/>
          <w:bCs/>
          <w:sz w:val="24"/>
          <w:szCs w:val="24"/>
        </w:rPr>
      </w:pPr>
    </w:p>
    <w:p w14:paraId="0E0D85A4" w14:textId="1601AA71" w:rsidR="001C2890" w:rsidRDefault="001C2890" w:rsidP="001C2890">
      <w:pPr>
        <w:keepNext/>
        <w:ind w:right="237"/>
        <w:rPr>
          <w:b/>
          <w:bCs/>
          <w:sz w:val="24"/>
          <w:szCs w:val="24"/>
        </w:rPr>
      </w:pPr>
    </w:p>
    <w:p w14:paraId="58F464E6" w14:textId="36317885" w:rsidR="001C2890" w:rsidRDefault="001C2890" w:rsidP="001C2890">
      <w:pPr>
        <w:keepNext/>
        <w:ind w:right="237"/>
        <w:rPr>
          <w:b/>
          <w:bCs/>
          <w:sz w:val="24"/>
          <w:szCs w:val="24"/>
        </w:rPr>
      </w:pPr>
    </w:p>
    <w:p w14:paraId="22E94A34" w14:textId="382CC673" w:rsidR="001C2890" w:rsidRDefault="001C2890" w:rsidP="001C2890">
      <w:pPr>
        <w:keepNext/>
        <w:ind w:right="237"/>
        <w:rPr>
          <w:b/>
          <w:bCs/>
          <w:sz w:val="24"/>
          <w:szCs w:val="24"/>
        </w:rPr>
      </w:pPr>
    </w:p>
    <w:p w14:paraId="28C5FEE6" w14:textId="315DB4E7" w:rsidR="001C2890" w:rsidRDefault="001C2890" w:rsidP="001C2890">
      <w:pPr>
        <w:keepNext/>
        <w:ind w:right="237"/>
        <w:rPr>
          <w:b/>
          <w:bCs/>
          <w:sz w:val="24"/>
          <w:szCs w:val="24"/>
        </w:rPr>
      </w:pPr>
    </w:p>
    <w:p w14:paraId="72F1D8FB" w14:textId="46A3BB95" w:rsidR="001C2890" w:rsidRDefault="001C2890" w:rsidP="001C2890">
      <w:pPr>
        <w:keepNext/>
        <w:ind w:right="237"/>
        <w:rPr>
          <w:b/>
          <w:bCs/>
          <w:sz w:val="24"/>
          <w:szCs w:val="24"/>
        </w:rPr>
      </w:pPr>
    </w:p>
    <w:p w14:paraId="12602CB5" w14:textId="2854E342" w:rsidR="001C2890" w:rsidRDefault="001C2890" w:rsidP="001C2890">
      <w:pPr>
        <w:keepNext/>
        <w:ind w:right="237"/>
        <w:rPr>
          <w:b/>
          <w:bCs/>
          <w:sz w:val="24"/>
          <w:szCs w:val="24"/>
        </w:rPr>
      </w:pPr>
    </w:p>
    <w:p w14:paraId="5B9F3201" w14:textId="37B01E61" w:rsidR="001C2890" w:rsidRDefault="001C2890" w:rsidP="001C2890">
      <w:pPr>
        <w:keepNext/>
        <w:ind w:right="237"/>
        <w:rPr>
          <w:b/>
          <w:bCs/>
          <w:sz w:val="24"/>
          <w:szCs w:val="24"/>
        </w:rPr>
      </w:pPr>
    </w:p>
    <w:p w14:paraId="7A8A53DD" w14:textId="4694ED77" w:rsidR="001C2890" w:rsidRDefault="001C2890" w:rsidP="001C2890">
      <w:pPr>
        <w:keepNext/>
        <w:ind w:right="237"/>
        <w:rPr>
          <w:b/>
          <w:bCs/>
          <w:sz w:val="24"/>
          <w:szCs w:val="24"/>
        </w:rPr>
      </w:pPr>
    </w:p>
    <w:p w14:paraId="5A66D003" w14:textId="04DCB6DF" w:rsidR="001C2890" w:rsidRDefault="001C2890" w:rsidP="001C2890">
      <w:pPr>
        <w:keepNext/>
        <w:ind w:right="237"/>
        <w:rPr>
          <w:b/>
          <w:bCs/>
          <w:sz w:val="24"/>
          <w:szCs w:val="24"/>
        </w:rPr>
      </w:pPr>
    </w:p>
    <w:p w14:paraId="22603A04" w14:textId="6344D3DA" w:rsidR="001C2890" w:rsidRDefault="001C2890" w:rsidP="001C2890">
      <w:pPr>
        <w:keepNext/>
        <w:ind w:right="237"/>
        <w:rPr>
          <w:b/>
          <w:bCs/>
          <w:sz w:val="24"/>
          <w:szCs w:val="24"/>
        </w:rPr>
      </w:pPr>
    </w:p>
    <w:p w14:paraId="62803AB8" w14:textId="7E4B299E" w:rsidR="001C2890" w:rsidRDefault="001C2890" w:rsidP="001C2890">
      <w:pPr>
        <w:keepNext/>
        <w:ind w:right="237"/>
        <w:rPr>
          <w:b/>
          <w:bCs/>
          <w:sz w:val="24"/>
          <w:szCs w:val="24"/>
        </w:rPr>
      </w:pPr>
    </w:p>
    <w:p w14:paraId="24889813" w14:textId="207D95CF" w:rsidR="001C2890" w:rsidRDefault="001C2890" w:rsidP="001C2890">
      <w:pPr>
        <w:keepNext/>
        <w:ind w:right="237"/>
        <w:rPr>
          <w:b/>
          <w:bCs/>
          <w:sz w:val="24"/>
          <w:szCs w:val="24"/>
        </w:rPr>
      </w:pPr>
    </w:p>
    <w:p w14:paraId="0CE8E54B" w14:textId="77D634FF" w:rsidR="001C2890" w:rsidRDefault="001C2890" w:rsidP="001C2890">
      <w:pPr>
        <w:keepNext/>
        <w:ind w:right="237"/>
        <w:rPr>
          <w:b/>
          <w:bCs/>
          <w:sz w:val="24"/>
          <w:szCs w:val="24"/>
        </w:rPr>
      </w:pPr>
    </w:p>
    <w:p w14:paraId="6FBC23D4" w14:textId="41353664" w:rsidR="001C2890" w:rsidRDefault="001C2890" w:rsidP="001C2890">
      <w:pPr>
        <w:keepNext/>
        <w:ind w:right="237"/>
        <w:rPr>
          <w:b/>
          <w:bCs/>
          <w:sz w:val="24"/>
          <w:szCs w:val="24"/>
        </w:rPr>
      </w:pPr>
    </w:p>
    <w:p w14:paraId="3174840E" w14:textId="7349A321" w:rsidR="001C2890" w:rsidRDefault="001C2890" w:rsidP="001C2890">
      <w:pPr>
        <w:keepNext/>
        <w:ind w:right="237"/>
        <w:rPr>
          <w:b/>
          <w:bCs/>
          <w:sz w:val="24"/>
          <w:szCs w:val="24"/>
        </w:rPr>
      </w:pPr>
    </w:p>
    <w:p w14:paraId="6B041781" w14:textId="55E6A2D6" w:rsidR="001C2890" w:rsidRDefault="001C2890" w:rsidP="001C2890">
      <w:pPr>
        <w:keepNext/>
        <w:ind w:right="237"/>
        <w:rPr>
          <w:b/>
          <w:bCs/>
          <w:sz w:val="24"/>
          <w:szCs w:val="24"/>
        </w:rPr>
      </w:pPr>
    </w:p>
    <w:p w14:paraId="0C01BE9E" w14:textId="2A532F11" w:rsidR="001C2890" w:rsidRDefault="001C2890" w:rsidP="001C2890">
      <w:pPr>
        <w:keepNext/>
        <w:ind w:right="237"/>
        <w:rPr>
          <w:b/>
          <w:bCs/>
          <w:sz w:val="24"/>
          <w:szCs w:val="24"/>
        </w:rPr>
      </w:pPr>
    </w:p>
    <w:p w14:paraId="54416D1A" w14:textId="229912DD" w:rsidR="001C2890" w:rsidRDefault="001C2890" w:rsidP="001C2890">
      <w:pPr>
        <w:keepNext/>
        <w:ind w:right="237"/>
        <w:rPr>
          <w:b/>
          <w:bCs/>
          <w:sz w:val="24"/>
          <w:szCs w:val="24"/>
        </w:rPr>
      </w:pPr>
    </w:p>
    <w:p w14:paraId="65756C51" w14:textId="16914BC0" w:rsidR="001C2890" w:rsidRDefault="001C2890" w:rsidP="001C2890">
      <w:pPr>
        <w:keepNext/>
        <w:ind w:right="237"/>
        <w:rPr>
          <w:b/>
          <w:bCs/>
          <w:sz w:val="24"/>
          <w:szCs w:val="24"/>
        </w:rPr>
      </w:pPr>
    </w:p>
    <w:p w14:paraId="5F13BC32" w14:textId="3B87DD48" w:rsidR="001C2890" w:rsidRDefault="001C2890" w:rsidP="001C2890">
      <w:pPr>
        <w:keepNext/>
        <w:ind w:right="237"/>
        <w:rPr>
          <w:b/>
          <w:bCs/>
          <w:sz w:val="24"/>
          <w:szCs w:val="24"/>
        </w:rPr>
      </w:pPr>
    </w:p>
    <w:p w14:paraId="3CE72207" w14:textId="3EEEB408" w:rsidR="001C2890" w:rsidRPr="00294868" w:rsidRDefault="001C2890" w:rsidP="001C2890">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4D3619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D358AC">
        <w:rPr>
          <w:rFonts w:eastAsia="Arial"/>
          <w:color w:val="000000" w:themeColor="text1"/>
          <w:sz w:val="24"/>
          <w:szCs w:val="24"/>
        </w:rPr>
        <w:t>:  _ Benjamin Doyle 1920592</w:t>
      </w:r>
      <w:r w:rsidRPr="5848403C">
        <w:rPr>
          <w:rFonts w:eastAsia="Arial"/>
          <w:color w:val="000000" w:themeColor="text1"/>
          <w:sz w:val="24"/>
          <w:szCs w:val="24"/>
        </w:rPr>
        <w:t xml:space="preserve">  (Learner</w:t>
      </w:r>
      <w:r w:rsidR="00D358AC">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01205C67" w:rsidR="5848403C" w:rsidRDefault="00D358AC" w:rsidP="5848403C">
      <w:pPr>
        <w:jc w:val="both"/>
        <w:rPr>
          <w:rFonts w:eastAsia="Arial"/>
          <w:color w:val="000000" w:themeColor="text1"/>
          <w:sz w:val="24"/>
          <w:szCs w:val="24"/>
        </w:rPr>
      </w:pPr>
      <w:r>
        <w:rPr>
          <w:rFonts w:eastAsia="Arial"/>
          <w:color w:val="000000" w:themeColor="text1"/>
          <w:sz w:val="24"/>
          <w:szCs w:val="24"/>
        </w:rPr>
        <w:t>Date: _ 05/12/2020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EC5F73">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E114C2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D358AC">
        <w:rPr>
          <w:rFonts w:eastAsia="Arial"/>
          <w:color w:val="000000" w:themeColor="text1"/>
          <w:sz w:val="24"/>
          <w:szCs w:val="24"/>
        </w:rPr>
        <w:t>Benjamin Doyle 1920592</w:t>
      </w:r>
    </w:p>
    <w:p w14:paraId="3EC01EFA" w14:textId="0F1AEED0" w:rsidR="5848403C" w:rsidRDefault="5848403C" w:rsidP="5848403C">
      <w:pPr>
        <w:jc w:val="both"/>
        <w:rPr>
          <w:rFonts w:eastAsia="Arial"/>
          <w:color w:val="000000" w:themeColor="text1"/>
          <w:sz w:val="24"/>
          <w:szCs w:val="24"/>
        </w:rPr>
      </w:pPr>
    </w:p>
    <w:p w14:paraId="6058463E" w14:textId="43D25ED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D358AC">
        <w:rPr>
          <w:rFonts w:eastAsia="Arial"/>
          <w:color w:val="000000" w:themeColor="text1"/>
          <w:sz w:val="24"/>
          <w:szCs w:val="24"/>
        </w:rPr>
        <w:t>05/12/2020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C73B3F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358AC">
        <w:rPr>
          <w:rFonts w:eastAsia="Arial"/>
          <w:color w:val="000000" w:themeColor="text1"/>
          <w:sz w:val="24"/>
          <w:szCs w:val="24"/>
        </w:rPr>
        <w:t>John Curry 3162</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2246BD3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D358AC">
        <w:rPr>
          <w:rFonts w:eastAsia="Arial"/>
          <w:color w:val="000000" w:themeColor="text1"/>
          <w:sz w:val="24"/>
          <w:szCs w:val="24"/>
        </w:rPr>
        <w:t>05/12/2020</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4500BBF7" w:rsidR="5848403C" w:rsidRDefault="5848403C" w:rsidP="5848403C"/>
    <w:p w14:paraId="0989F750" w14:textId="52D96A6C" w:rsidR="00EC5F73" w:rsidRDefault="00D358AC" w:rsidP="5848403C">
      <w:r>
        <w:rPr>
          <w:noProof/>
        </w:rPr>
        <w:drawing>
          <wp:anchor distT="0" distB="0" distL="114300" distR="114300" simplePos="0" relativeHeight="251658240" behindDoc="1" locked="0" layoutInCell="1" allowOverlap="1" wp14:anchorId="10691FC9" wp14:editId="17B0AB48">
            <wp:simplePos x="0" y="0"/>
            <wp:positionH relativeFrom="margin">
              <wp:align>center</wp:align>
            </wp:positionH>
            <wp:positionV relativeFrom="paragraph">
              <wp:posOffset>143675</wp:posOffset>
            </wp:positionV>
            <wp:extent cx="6511290" cy="4595495"/>
            <wp:effectExtent l="0" t="0" r="3810" b="0"/>
            <wp:wrapTight wrapText="bothSides">
              <wp:wrapPolygon edited="0">
                <wp:start x="0" y="0"/>
                <wp:lineTo x="0" y="21490"/>
                <wp:lineTo x="21549" y="21490"/>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9324" t="9448" r="60633" b="39968"/>
                    <a:stretch/>
                  </pic:blipFill>
                  <pic:spPr bwMode="auto">
                    <a:xfrm>
                      <a:off x="0" y="0"/>
                      <a:ext cx="6511290" cy="4595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59CA09" w14:textId="62CFA427" w:rsidR="00EC5F73" w:rsidRDefault="00EC5F73" w:rsidP="5848403C"/>
    <w:p w14:paraId="09585B10" w14:textId="6AC73A11" w:rsidR="00EC5F73" w:rsidRDefault="00EC5F73" w:rsidP="5848403C"/>
    <w:p w14:paraId="780BA040" w14:textId="4D04F77E" w:rsidR="00EC5F73" w:rsidRDefault="00EC5F73" w:rsidP="5848403C"/>
    <w:sectPr w:rsidR="00EC5F73" w:rsidSect="00EC5F73">
      <w:headerReference w:type="even" r:id="rId59"/>
      <w:headerReference w:type="default" r:id="rId60"/>
      <w:footerReference w:type="even" r:id="rId61"/>
      <w:footerReference w:type="default" r:id="rId62"/>
      <w:headerReference w:type="first" r:id="rId63"/>
      <w:footerReference w:type="first" r:id="rId6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C2890" w:rsidRDefault="001C2890">
      <w:r>
        <w:separator/>
      </w:r>
    </w:p>
  </w:endnote>
  <w:endnote w:type="continuationSeparator" w:id="0">
    <w:p w14:paraId="2FD44551" w14:textId="77777777" w:rsidR="001C2890" w:rsidRDefault="001C2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826B4" w14:textId="249844D6" w:rsidR="001C2890" w:rsidRDefault="00182DA2" w:rsidP="00182DA2">
    <w:pPr>
      <w:pStyle w:val="Footer"/>
      <w:rPr>
        <w:sz w:val="17"/>
      </w:rPr>
    </w:pPr>
    <w:bookmarkStart w:id="3" w:name="TITUS1FooterEvenPages"/>
    <w:r>
      <w:rPr>
        <w:sz w:val="17"/>
      </w:rPr>
      <w:t> </w:t>
    </w:r>
  </w:p>
  <w:bookmarkEnd w:id="3"/>
  <w:p w14:paraId="19361208" w14:textId="5AB83F6A" w:rsidR="001C2890" w:rsidRDefault="001C2890" w:rsidP="00EC5F73">
    <w:pPr>
      <w:pStyle w:val="Footer"/>
      <w:jc w:val="right"/>
    </w:pPr>
    <w:r>
      <w:fldChar w:fldCharType="begin"/>
    </w:r>
    <w:r>
      <w:instrText xml:space="preserve"> PAGE   \* MERGEFORMAT </w:instrText>
    </w:r>
    <w:r>
      <w:fldChar w:fldCharType="separate"/>
    </w:r>
    <w:r w:rsidR="00182DA2">
      <w:rPr>
        <w:noProof/>
      </w:rPr>
      <w:t>2</w:t>
    </w:r>
    <w:r>
      <w:rPr>
        <w:noProof/>
      </w:rPr>
      <w:fldChar w:fldCharType="end"/>
    </w:r>
  </w:p>
  <w:p w14:paraId="4A5E8A9B" w14:textId="77777777" w:rsidR="001C2890" w:rsidRPr="00BB5EAA" w:rsidRDefault="001C2890" w:rsidP="00EC5F73">
    <w:pPr>
      <w:pStyle w:val="Footer"/>
      <w:ind w:right="360"/>
      <w:jc w:val="center"/>
    </w:pPr>
  </w:p>
  <w:p w14:paraId="6DA102BC" w14:textId="77777777" w:rsidR="001C2890" w:rsidRDefault="001C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C5A9B" w14:textId="06AADB6A" w:rsidR="001C2890" w:rsidRDefault="00182DA2" w:rsidP="00182DA2">
    <w:pPr>
      <w:pStyle w:val="Footer"/>
      <w:rPr>
        <w:sz w:val="17"/>
      </w:rPr>
    </w:pPr>
    <w:bookmarkStart w:id="4" w:name="TITUS1FooterPrimary"/>
    <w:r>
      <w:rPr>
        <w:sz w:val="17"/>
      </w:rPr>
      <w:t> </w:t>
    </w:r>
  </w:p>
  <w:bookmarkEnd w:id="4"/>
  <w:p w14:paraId="50521BFA" w14:textId="5B564A49" w:rsidR="001C2890" w:rsidRDefault="001C2890">
    <w:pPr>
      <w:pStyle w:val="Footer"/>
      <w:jc w:val="right"/>
    </w:pPr>
    <w:r>
      <w:fldChar w:fldCharType="begin"/>
    </w:r>
    <w:r>
      <w:instrText xml:space="preserve"> PAGE   \* MERGEFORMAT </w:instrText>
    </w:r>
    <w:r>
      <w:fldChar w:fldCharType="separate"/>
    </w:r>
    <w:r w:rsidR="00182DA2">
      <w:rPr>
        <w:noProof/>
      </w:rPr>
      <w:t>7</w:t>
    </w:r>
    <w:r>
      <w:rPr>
        <w:noProof/>
      </w:rPr>
      <w:fldChar w:fldCharType="end"/>
    </w:r>
  </w:p>
  <w:p w14:paraId="790812FF" w14:textId="77777777" w:rsidR="001C2890" w:rsidRPr="00BB5EAA" w:rsidRDefault="001C289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C6E0" w14:textId="7279F152" w:rsidR="001C2890" w:rsidRDefault="00182DA2" w:rsidP="00182DA2">
    <w:pPr>
      <w:pStyle w:val="Footer"/>
      <w:rPr>
        <w:sz w:val="17"/>
      </w:rPr>
    </w:pPr>
    <w:bookmarkStart w:id="6" w:name="TITUS1FooterFirstPage"/>
    <w:r>
      <w:rPr>
        <w:sz w:val="17"/>
      </w:rPr>
      <w:t> </w:t>
    </w:r>
  </w:p>
  <w:bookmarkEnd w:id="6"/>
  <w:p w14:paraId="3F5F7C63" w14:textId="0F3A6480" w:rsidR="001C2890" w:rsidRDefault="001C2890" w:rsidP="00EC5F73">
    <w:pPr>
      <w:pStyle w:val="Footer"/>
      <w:jc w:val="right"/>
    </w:pPr>
    <w:r>
      <w:fldChar w:fldCharType="begin"/>
    </w:r>
    <w:r>
      <w:instrText xml:space="preserve"> PAGE   \* MERGEFORMAT </w:instrText>
    </w:r>
    <w:r>
      <w:fldChar w:fldCharType="separate"/>
    </w:r>
    <w:r w:rsidR="00182DA2">
      <w:rPr>
        <w:noProof/>
      </w:rPr>
      <w:t>1</w:t>
    </w:r>
    <w:r>
      <w:rPr>
        <w:noProof/>
      </w:rPr>
      <w:fldChar w:fldCharType="end"/>
    </w:r>
  </w:p>
  <w:p w14:paraId="4D33C325" w14:textId="77777777" w:rsidR="001C2890" w:rsidRPr="00BB5EAA" w:rsidRDefault="001C2890" w:rsidP="00EC5F73">
    <w:pPr>
      <w:pStyle w:val="Footer"/>
      <w:ind w:right="360"/>
      <w:jc w:val="center"/>
    </w:pPr>
  </w:p>
  <w:p w14:paraId="72A4876F" w14:textId="77777777" w:rsidR="001C2890" w:rsidRDefault="001C28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F5034" w14:textId="53974553" w:rsidR="001C2890" w:rsidRDefault="00182DA2" w:rsidP="00182DA2">
    <w:pPr>
      <w:pStyle w:val="Footer"/>
      <w:rPr>
        <w:sz w:val="17"/>
      </w:rPr>
    </w:pPr>
    <w:bookmarkStart w:id="9" w:name="TITUS2FooterEvenPages"/>
    <w:r>
      <w:rPr>
        <w:sz w:val="17"/>
      </w:rPr>
      <w:t> </w:t>
    </w:r>
  </w:p>
  <w:bookmarkEnd w:id="9"/>
  <w:p w14:paraId="00383DCE" w14:textId="77777777" w:rsidR="001C2890" w:rsidRDefault="001C2890" w:rsidP="00EC5F73">
    <w:pPr>
      <w:pStyle w:val="Footer"/>
      <w:jc w:val="right"/>
    </w:pPr>
  </w:p>
  <w:p w14:paraId="6FC4A0F2" w14:textId="71ED17E5" w:rsidR="001C2890" w:rsidRDefault="001C2890" w:rsidP="00EC5F73">
    <w:pPr>
      <w:pStyle w:val="Footer"/>
      <w:jc w:val="right"/>
    </w:pPr>
    <w:r>
      <w:fldChar w:fldCharType="begin"/>
    </w:r>
    <w:r>
      <w:instrText xml:space="preserve"> PAGE   \* MERGEFORMAT </w:instrText>
    </w:r>
    <w:r>
      <w:fldChar w:fldCharType="separate"/>
    </w:r>
    <w:r w:rsidR="00182DA2">
      <w:rPr>
        <w:noProof/>
      </w:rPr>
      <w:t>20</w:t>
    </w:r>
    <w:r>
      <w:rPr>
        <w:noProof/>
      </w:rPr>
      <w:fldChar w:fldCharType="end"/>
    </w:r>
  </w:p>
  <w:p w14:paraId="655F5DBF" w14:textId="77777777" w:rsidR="001C2890" w:rsidRPr="00BB5EAA" w:rsidRDefault="001C2890" w:rsidP="00EC5F73">
    <w:pPr>
      <w:pStyle w:val="Footer"/>
      <w:ind w:right="360"/>
      <w:jc w:val="center"/>
    </w:pPr>
  </w:p>
  <w:p w14:paraId="169C4FB7" w14:textId="77777777" w:rsidR="001C2890" w:rsidRDefault="001C28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463AB" w14:textId="458FD4B5" w:rsidR="001C2890" w:rsidRDefault="00182DA2" w:rsidP="00182DA2">
    <w:pPr>
      <w:pStyle w:val="Footer"/>
      <w:rPr>
        <w:sz w:val="17"/>
      </w:rPr>
    </w:pPr>
    <w:bookmarkStart w:id="10" w:name="TITUS2FooterPrimary"/>
    <w:r>
      <w:rPr>
        <w:sz w:val="17"/>
      </w:rPr>
      <w:t> </w:t>
    </w:r>
  </w:p>
  <w:bookmarkEnd w:id="10"/>
  <w:p w14:paraId="2C978AF3" w14:textId="77777777" w:rsidR="001C2890" w:rsidRDefault="001C2890">
    <w:pPr>
      <w:pStyle w:val="Footer"/>
      <w:jc w:val="right"/>
    </w:pPr>
  </w:p>
  <w:p w14:paraId="49A07275" w14:textId="6152A5DD" w:rsidR="001C2890" w:rsidRDefault="001C2890">
    <w:pPr>
      <w:pStyle w:val="Footer"/>
      <w:jc w:val="right"/>
    </w:pPr>
    <w:r>
      <w:fldChar w:fldCharType="begin"/>
    </w:r>
    <w:r>
      <w:instrText xml:space="preserve"> PAGE   \* MERGEFORMAT </w:instrText>
    </w:r>
    <w:r>
      <w:fldChar w:fldCharType="separate"/>
    </w:r>
    <w:r w:rsidR="00182DA2">
      <w:rPr>
        <w:noProof/>
      </w:rPr>
      <w:t>21</w:t>
    </w:r>
    <w:r>
      <w:rPr>
        <w:noProof/>
      </w:rPr>
      <w:fldChar w:fldCharType="end"/>
    </w:r>
  </w:p>
  <w:p w14:paraId="2B53DC74" w14:textId="77777777" w:rsidR="001C2890" w:rsidRPr="00BB5EAA" w:rsidRDefault="001C289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D784" w14:textId="27DB5398" w:rsidR="001C2890" w:rsidRDefault="00182DA2" w:rsidP="00182DA2">
    <w:pPr>
      <w:pStyle w:val="Footer"/>
      <w:rPr>
        <w:sz w:val="17"/>
      </w:rPr>
    </w:pPr>
    <w:bookmarkStart w:id="12" w:name="TITUS2FooterFirstPage"/>
    <w:r>
      <w:rPr>
        <w:sz w:val="17"/>
      </w:rPr>
      <w:t> </w:t>
    </w:r>
  </w:p>
  <w:bookmarkEnd w:id="12"/>
  <w:p w14:paraId="7810B849" w14:textId="77777777" w:rsidR="001C2890" w:rsidRDefault="001C2890" w:rsidP="00EC5F73">
    <w:pPr>
      <w:pStyle w:val="Footer"/>
      <w:jc w:val="right"/>
    </w:pPr>
  </w:p>
  <w:p w14:paraId="7796BDC3" w14:textId="06C67CD1" w:rsidR="001C2890" w:rsidRDefault="001C2890" w:rsidP="00EC5F73">
    <w:pPr>
      <w:pStyle w:val="Footer"/>
      <w:jc w:val="right"/>
    </w:pPr>
    <w:r>
      <w:fldChar w:fldCharType="begin"/>
    </w:r>
    <w:r>
      <w:instrText xml:space="preserve"> PAGE   \* MERGEFORMAT </w:instrText>
    </w:r>
    <w:r>
      <w:fldChar w:fldCharType="separate"/>
    </w:r>
    <w:r w:rsidR="00182DA2">
      <w:rPr>
        <w:noProof/>
      </w:rPr>
      <w:t>9</w:t>
    </w:r>
    <w:r>
      <w:rPr>
        <w:noProof/>
      </w:rPr>
      <w:fldChar w:fldCharType="end"/>
    </w:r>
  </w:p>
  <w:p w14:paraId="6CFAE7BC" w14:textId="77777777" w:rsidR="001C2890" w:rsidRPr="00BB5EAA" w:rsidRDefault="001C2890" w:rsidP="00EC5F73">
    <w:pPr>
      <w:pStyle w:val="Footer"/>
      <w:ind w:right="360"/>
      <w:jc w:val="center"/>
    </w:pPr>
  </w:p>
  <w:p w14:paraId="75683D2C" w14:textId="77777777" w:rsidR="001C2890" w:rsidRDefault="001C289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AB459" w14:textId="15C75419" w:rsidR="001C2890" w:rsidRDefault="00182DA2" w:rsidP="00182DA2">
    <w:pPr>
      <w:pStyle w:val="Footer"/>
      <w:rPr>
        <w:sz w:val="17"/>
      </w:rPr>
    </w:pPr>
    <w:bookmarkStart w:id="15" w:name="TITUS3FooterEvenPages"/>
    <w:r>
      <w:rPr>
        <w:sz w:val="17"/>
      </w:rPr>
      <w:t> </w:t>
    </w:r>
  </w:p>
  <w:bookmarkEnd w:id="15"/>
  <w:p w14:paraId="0B4A1093" w14:textId="77777777" w:rsidR="001C2890" w:rsidRDefault="001C2890" w:rsidP="00EC5F73">
    <w:pPr>
      <w:pStyle w:val="Footer"/>
      <w:jc w:val="right"/>
    </w:pPr>
  </w:p>
  <w:p w14:paraId="4D55936C" w14:textId="6F871137" w:rsidR="001C2890" w:rsidRDefault="001C2890" w:rsidP="00EC5F73">
    <w:pPr>
      <w:pStyle w:val="Footer"/>
      <w:jc w:val="right"/>
    </w:pPr>
    <w:r>
      <w:fldChar w:fldCharType="begin"/>
    </w:r>
    <w:r>
      <w:instrText xml:space="preserve"> PAGE   \* MERGEFORMAT </w:instrText>
    </w:r>
    <w:r>
      <w:fldChar w:fldCharType="separate"/>
    </w:r>
    <w:r w:rsidR="00182DA2">
      <w:rPr>
        <w:noProof/>
      </w:rPr>
      <w:t>24</w:t>
    </w:r>
    <w:r>
      <w:rPr>
        <w:noProof/>
      </w:rPr>
      <w:fldChar w:fldCharType="end"/>
    </w:r>
  </w:p>
  <w:p w14:paraId="67056EF3" w14:textId="77777777" w:rsidR="001C2890" w:rsidRPr="00BB5EAA" w:rsidRDefault="001C2890" w:rsidP="00EC5F73">
    <w:pPr>
      <w:pStyle w:val="Footer"/>
      <w:ind w:right="360"/>
      <w:jc w:val="center"/>
    </w:pPr>
  </w:p>
  <w:p w14:paraId="567E3C83" w14:textId="77777777" w:rsidR="001C2890" w:rsidRDefault="001C289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4EE9D" w14:textId="2F4721D9" w:rsidR="001C2890" w:rsidRDefault="00182DA2" w:rsidP="00182DA2">
    <w:pPr>
      <w:pStyle w:val="Footer"/>
      <w:rPr>
        <w:sz w:val="17"/>
      </w:rPr>
    </w:pPr>
    <w:bookmarkStart w:id="16" w:name="TITUS3FooterPrimary"/>
    <w:r>
      <w:rPr>
        <w:sz w:val="17"/>
      </w:rPr>
      <w:t> </w:t>
    </w:r>
  </w:p>
  <w:bookmarkEnd w:id="16"/>
  <w:p w14:paraId="6C77A369" w14:textId="77777777" w:rsidR="001C2890" w:rsidRDefault="001C2890">
    <w:pPr>
      <w:pStyle w:val="Footer"/>
      <w:jc w:val="right"/>
    </w:pPr>
  </w:p>
  <w:p w14:paraId="6912D06E" w14:textId="5446BFFB" w:rsidR="001C2890" w:rsidRDefault="001C2890">
    <w:pPr>
      <w:pStyle w:val="Footer"/>
      <w:jc w:val="right"/>
    </w:pPr>
    <w:r>
      <w:fldChar w:fldCharType="begin"/>
    </w:r>
    <w:r>
      <w:instrText xml:space="preserve"> PAGE   \* MERGEFORMAT </w:instrText>
    </w:r>
    <w:r>
      <w:fldChar w:fldCharType="separate"/>
    </w:r>
    <w:r w:rsidR="00182DA2">
      <w:rPr>
        <w:noProof/>
      </w:rPr>
      <w:t>25</w:t>
    </w:r>
    <w:r>
      <w:rPr>
        <w:noProof/>
      </w:rPr>
      <w:fldChar w:fldCharType="end"/>
    </w:r>
  </w:p>
  <w:p w14:paraId="11D2EC2C" w14:textId="77777777" w:rsidR="001C2890" w:rsidRPr="00BB5EAA" w:rsidRDefault="001C289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05030" w14:textId="55DDB151" w:rsidR="001C2890" w:rsidRDefault="00182DA2" w:rsidP="00182DA2">
    <w:pPr>
      <w:pStyle w:val="Footer"/>
      <w:rPr>
        <w:sz w:val="17"/>
      </w:rPr>
    </w:pPr>
    <w:bookmarkStart w:id="18" w:name="TITUS3FooterFirstPage"/>
    <w:r>
      <w:rPr>
        <w:sz w:val="17"/>
      </w:rPr>
      <w:t> </w:t>
    </w:r>
  </w:p>
  <w:bookmarkEnd w:id="18"/>
  <w:p w14:paraId="33BBD15C" w14:textId="77777777" w:rsidR="001C2890" w:rsidRDefault="001C2890" w:rsidP="00EC5F73">
    <w:pPr>
      <w:pStyle w:val="Footer"/>
      <w:jc w:val="right"/>
    </w:pPr>
  </w:p>
  <w:p w14:paraId="68812AEF" w14:textId="7D3596F6" w:rsidR="001C2890" w:rsidRDefault="001C2890" w:rsidP="00EC5F73">
    <w:pPr>
      <w:pStyle w:val="Footer"/>
      <w:jc w:val="right"/>
    </w:pPr>
    <w:r>
      <w:fldChar w:fldCharType="begin"/>
    </w:r>
    <w:r>
      <w:instrText xml:space="preserve"> PAGE   \* MERGEFORMAT </w:instrText>
    </w:r>
    <w:r>
      <w:fldChar w:fldCharType="separate"/>
    </w:r>
    <w:r w:rsidR="00182DA2">
      <w:rPr>
        <w:noProof/>
      </w:rPr>
      <w:t>23</w:t>
    </w:r>
    <w:r>
      <w:rPr>
        <w:noProof/>
      </w:rPr>
      <w:fldChar w:fldCharType="end"/>
    </w:r>
  </w:p>
  <w:p w14:paraId="3E590970" w14:textId="77777777" w:rsidR="001C2890" w:rsidRPr="00BB5EAA" w:rsidRDefault="001C2890" w:rsidP="00EC5F73">
    <w:pPr>
      <w:pStyle w:val="Footer"/>
      <w:ind w:right="360"/>
      <w:jc w:val="center"/>
    </w:pPr>
  </w:p>
  <w:p w14:paraId="5F77CDEC" w14:textId="77777777" w:rsidR="001C2890" w:rsidRDefault="001C289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9E7C6" w14:textId="4A461088" w:rsidR="001C2890" w:rsidRDefault="00182DA2" w:rsidP="00182DA2">
    <w:pPr>
      <w:pStyle w:val="Footer"/>
      <w:rPr>
        <w:sz w:val="17"/>
      </w:rPr>
    </w:pPr>
    <w:bookmarkStart w:id="21" w:name="TITUS4FooterEvenPages"/>
    <w:r>
      <w:rPr>
        <w:sz w:val="17"/>
      </w:rPr>
      <w:t> </w:t>
    </w:r>
  </w:p>
  <w:bookmarkEnd w:id="21"/>
  <w:p w14:paraId="0A306B6A" w14:textId="77777777" w:rsidR="001C2890" w:rsidRDefault="001C2890" w:rsidP="00EC5F73">
    <w:pPr>
      <w:pStyle w:val="Footer"/>
      <w:jc w:val="right"/>
    </w:pPr>
  </w:p>
  <w:p w14:paraId="05FD8800" w14:textId="507EAD1A" w:rsidR="001C2890" w:rsidRDefault="001C2890" w:rsidP="00EC5F73">
    <w:pPr>
      <w:pStyle w:val="Footer"/>
      <w:jc w:val="right"/>
    </w:pPr>
    <w:r>
      <w:fldChar w:fldCharType="begin"/>
    </w:r>
    <w:r>
      <w:instrText xml:space="preserve"> PAGE   \* MERGEFORMAT </w:instrText>
    </w:r>
    <w:r>
      <w:fldChar w:fldCharType="separate"/>
    </w:r>
    <w:r w:rsidR="00182DA2">
      <w:rPr>
        <w:noProof/>
      </w:rPr>
      <w:t>26</w:t>
    </w:r>
    <w:r>
      <w:rPr>
        <w:noProof/>
      </w:rPr>
      <w:fldChar w:fldCharType="end"/>
    </w:r>
  </w:p>
  <w:p w14:paraId="6A571F25" w14:textId="77777777" w:rsidR="001C2890" w:rsidRPr="00BB5EAA" w:rsidRDefault="001C2890" w:rsidP="00EC5F73">
    <w:pPr>
      <w:pStyle w:val="Footer"/>
      <w:ind w:right="360"/>
      <w:jc w:val="center"/>
    </w:pPr>
  </w:p>
  <w:p w14:paraId="2B52C2A8" w14:textId="77777777" w:rsidR="001C2890" w:rsidRDefault="001C289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11978" w14:textId="797D49B2" w:rsidR="001C2890" w:rsidRDefault="00182DA2" w:rsidP="00182DA2">
    <w:pPr>
      <w:pStyle w:val="Footer"/>
      <w:rPr>
        <w:sz w:val="17"/>
      </w:rPr>
    </w:pPr>
    <w:bookmarkStart w:id="22" w:name="TITUS4FooterPrimary"/>
    <w:r>
      <w:rPr>
        <w:sz w:val="17"/>
      </w:rPr>
      <w:t> </w:t>
    </w:r>
  </w:p>
  <w:bookmarkEnd w:id="22"/>
  <w:p w14:paraId="6478168F" w14:textId="77777777" w:rsidR="001C2890" w:rsidRDefault="001C2890">
    <w:pPr>
      <w:pStyle w:val="Footer"/>
      <w:jc w:val="right"/>
    </w:pPr>
  </w:p>
  <w:p w14:paraId="706AEA6E" w14:textId="77777777" w:rsidR="001C2890" w:rsidRDefault="001C2890">
    <w:pPr>
      <w:pStyle w:val="Footer"/>
      <w:jc w:val="right"/>
    </w:pPr>
    <w:r>
      <w:fldChar w:fldCharType="begin"/>
    </w:r>
    <w:r>
      <w:instrText xml:space="preserve"> PAGE   \* MERGEFORMAT </w:instrText>
    </w:r>
    <w:r>
      <w:fldChar w:fldCharType="separate"/>
    </w:r>
    <w:r>
      <w:rPr>
        <w:noProof/>
      </w:rPr>
      <w:t>13</w:t>
    </w:r>
    <w:r>
      <w:rPr>
        <w:noProof/>
      </w:rPr>
      <w:fldChar w:fldCharType="end"/>
    </w:r>
  </w:p>
  <w:p w14:paraId="50B075FF" w14:textId="77777777" w:rsidR="001C2890" w:rsidRPr="00BB5EAA" w:rsidRDefault="001C289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B3A5B" w14:textId="0605A377" w:rsidR="001C2890" w:rsidRDefault="00182DA2" w:rsidP="00182DA2">
    <w:pPr>
      <w:pStyle w:val="Footer"/>
      <w:rPr>
        <w:sz w:val="17"/>
      </w:rPr>
    </w:pPr>
    <w:bookmarkStart w:id="24" w:name="TITUS4FooterFirstPage"/>
    <w:r>
      <w:rPr>
        <w:sz w:val="17"/>
      </w:rPr>
      <w:t> </w:t>
    </w:r>
  </w:p>
  <w:bookmarkEnd w:id="24"/>
  <w:p w14:paraId="4B657646" w14:textId="77777777" w:rsidR="001C2890" w:rsidRDefault="001C2890" w:rsidP="00EC5F73">
    <w:pPr>
      <w:pStyle w:val="Footer"/>
      <w:jc w:val="right"/>
    </w:pPr>
  </w:p>
  <w:p w14:paraId="76AA87DA" w14:textId="4BB455AF" w:rsidR="001C2890" w:rsidRDefault="001C2890" w:rsidP="00EC5F73">
    <w:pPr>
      <w:pStyle w:val="Footer"/>
      <w:jc w:val="right"/>
    </w:pPr>
    <w:r>
      <w:fldChar w:fldCharType="begin"/>
    </w:r>
    <w:r>
      <w:instrText xml:space="preserve"> PAGE   \* MERGEFORMAT </w:instrText>
    </w:r>
    <w:r>
      <w:fldChar w:fldCharType="separate"/>
    </w:r>
    <w:r w:rsidR="00182DA2">
      <w:rPr>
        <w:noProof/>
      </w:rPr>
      <w:t>26</w:t>
    </w:r>
    <w:r>
      <w:rPr>
        <w:noProof/>
      </w:rPr>
      <w:fldChar w:fldCharType="end"/>
    </w:r>
  </w:p>
  <w:p w14:paraId="072AAB63" w14:textId="77777777" w:rsidR="001C2890" w:rsidRPr="00BB5EAA" w:rsidRDefault="001C2890" w:rsidP="00EC5F73">
    <w:pPr>
      <w:pStyle w:val="Footer"/>
      <w:ind w:right="360"/>
      <w:jc w:val="center"/>
    </w:pPr>
  </w:p>
  <w:p w14:paraId="34E77196" w14:textId="77777777" w:rsidR="001C2890" w:rsidRDefault="001C2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C2890" w:rsidRDefault="001C2890">
      <w:r>
        <w:separator/>
      </w:r>
    </w:p>
  </w:footnote>
  <w:footnote w:type="continuationSeparator" w:id="0">
    <w:p w14:paraId="458DDD75" w14:textId="77777777" w:rsidR="001C2890" w:rsidRDefault="001C2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DB53A" w14:textId="64BE9CFA" w:rsidR="001C2890" w:rsidRDefault="00182DA2" w:rsidP="00182DA2">
    <w:pPr>
      <w:pStyle w:val="Header"/>
      <w:rPr>
        <w:sz w:val="17"/>
      </w:rPr>
    </w:pPr>
    <w:bookmarkStart w:id="1" w:name="TITUS1HeaderEvenPages"/>
    <w:r>
      <w:rPr>
        <w:sz w:val="17"/>
      </w:rPr>
      <w:t> </w:t>
    </w:r>
  </w:p>
  <w:bookmarkEnd w:id="1"/>
  <w:p w14:paraId="6AC5E682" w14:textId="77777777" w:rsidR="001C2890" w:rsidRDefault="001C2890" w:rsidP="00B558AB">
    <w:pPr>
      <w:pStyle w:val="Header"/>
    </w:pPr>
  </w:p>
  <w:p w14:paraId="65456890" w14:textId="77777777" w:rsidR="001C2890" w:rsidRDefault="001C28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8717C" w14:textId="16E30225" w:rsidR="001C2890" w:rsidRDefault="00182DA2" w:rsidP="00182DA2">
    <w:pPr>
      <w:pStyle w:val="Header"/>
      <w:rPr>
        <w:sz w:val="17"/>
      </w:rPr>
    </w:pPr>
    <w:bookmarkStart w:id="2" w:name="TITUS1HeaderPrimary"/>
    <w:r>
      <w:rPr>
        <w:sz w:val="17"/>
      </w:rPr>
      <w:t> </w:t>
    </w:r>
  </w:p>
  <w:bookmarkEnd w:id="2"/>
  <w:p w14:paraId="24D99EA1" w14:textId="77777777" w:rsidR="001C2890" w:rsidRDefault="001C28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F7126" w14:textId="29725D53" w:rsidR="001C2890" w:rsidRDefault="00182DA2" w:rsidP="00182DA2">
    <w:pPr>
      <w:pStyle w:val="Header"/>
      <w:rPr>
        <w:sz w:val="17"/>
      </w:rPr>
    </w:pPr>
    <w:bookmarkStart w:id="5" w:name="TITUS1HeaderFirstPage"/>
    <w:r>
      <w:rPr>
        <w:sz w:val="17"/>
      </w:rPr>
      <w:t> </w:t>
    </w:r>
  </w:p>
  <w:bookmarkEnd w:id="5"/>
  <w:p w14:paraId="032EC948" w14:textId="77777777" w:rsidR="001C2890" w:rsidRDefault="001C28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E1722" w14:textId="7F4DCA5B" w:rsidR="001C2890" w:rsidRDefault="00182DA2" w:rsidP="00182DA2">
    <w:pPr>
      <w:pStyle w:val="Header"/>
      <w:rPr>
        <w:sz w:val="17"/>
      </w:rPr>
    </w:pPr>
    <w:bookmarkStart w:id="7" w:name="TITUS2HeaderEvenPages"/>
    <w:r>
      <w:rPr>
        <w:sz w:val="17"/>
      </w:rPr>
      <w:t> </w:t>
    </w:r>
  </w:p>
  <w:bookmarkEnd w:id="7"/>
  <w:p w14:paraId="15F62D80" w14:textId="77777777" w:rsidR="001C2890" w:rsidRDefault="001C2890" w:rsidP="00EC5F73">
    <w:pPr>
      <w:pStyle w:val="Header"/>
    </w:pPr>
  </w:p>
  <w:p w14:paraId="1FC53405" w14:textId="77777777" w:rsidR="001C2890" w:rsidRDefault="001C28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3D960" w14:textId="6C59F38A" w:rsidR="001C2890" w:rsidRDefault="00182DA2" w:rsidP="00182DA2">
    <w:pPr>
      <w:pStyle w:val="Header"/>
      <w:rPr>
        <w:sz w:val="17"/>
      </w:rPr>
    </w:pPr>
    <w:bookmarkStart w:id="8" w:name="TITUS2HeaderPrimary"/>
    <w:r>
      <w:rPr>
        <w:sz w:val="17"/>
      </w:rPr>
      <w:t> </w:t>
    </w:r>
  </w:p>
  <w:bookmarkEnd w:id="8"/>
  <w:p w14:paraId="02CD1857" w14:textId="77777777" w:rsidR="001C2890" w:rsidRDefault="001C28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3A877" w14:textId="72CBBC78" w:rsidR="001C2890" w:rsidRDefault="00182DA2" w:rsidP="00182DA2">
    <w:pPr>
      <w:pStyle w:val="Header"/>
      <w:rPr>
        <w:sz w:val="17"/>
      </w:rPr>
    </w:pPr>
    <w:bookmarkStart w:id="11" w:name="TITUS2HeaderFirstPage"/>
    <w:r>
      <w:rPr>
        <w:sz w:val="17"/>
      </w:rPr>
      <w:t> </w:t>
    </w:r>
  </w:p>
  <w:bookmarkEnd w:id="11"/>
  <w:p w14:paraId="2E11DF7B" w14:textId="77777777" w:rsidR="001C2890" w:rsidRDefault="001C2890" w:rsidP="00EC5F73">
    <w:pPr>
      <w:pStyle w:val="Header"/>
    </w:pPr>
  </w:p>
  <w:p w14:paraId="659B7D20" w14:textId="77777777" w:rsidR="001C2890" w:rsidRDefault="001C289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1884C" w14:textId="750AECD2" w:rsidR="001C2890" w:rsidRDefault="00182DA2" w:rsidP="00182DA2">
    <w:pPr>
      <w:pStyle w:val="Header"/>
      <w:rPr>
        <w:sz w:val="17"/>
      </w:rPr>
    </w:pPr>
    <w:bookmarkStart w:id="13" w:name="TITUS3HeaderEvenPages"/>
    <w:r>
      <w:rPr>
        <w:sz w:val="17"/>
      </w:rPr>
      <w:t> </w:t>
    </w:r>
  </w:p>
  <w:bookmarkEnd w:id="13"/>
  <w:p w14:paraId="0F37F978" w14:textId="77777777" w:rsidR="001C2890" w:rsidRDefault="001C2890" w:rsidP="00EC5F73">
    <w:pPr>
      <w:pStyle w:val="Header"/>
    </w:pPr>
  </w:p>
  <w:p w14:paraId="5146A167" w14:textId="77777777" w:rsidR="001C2890" w:rsidRDefault="001C289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70198" w14:textId="76136CFD" w:rsidR="001C2890" w:rsidRDefault="00182DA2" w:rsidP="00182DA2">
    <w:pPr>
      <w:pStyle w:val="Header"/>
      <w:rPr>
        <w:sz w:val="17"/>
      </w:rPr>
    </w:pPr>
    <w:bookmarkStart w:id="14" w:name="TITUS3HeaderPrimary"/>
    <w:r>
      <w:rPr>
        <w:sz w:val="17"/>
      </w:rPr>
      <w:t> </w:t>
    </w:r>
  </w:p>
  <w:bookmarkEnd w:id="14"/>
  <w:p w14:paraId="27D0943D" w14:textId="77777777" w:rsidR="001C2890" w:rsidRDefault="001C289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608D3" w14:textId="6F6D1D20" w:rsidR="001C2890" w:rsidRDefault="00182DA2" w:rsidP="00182DA2">
    <w:pPr>
      <w:pStyle w:val="Header"/>
      <w:rPr>
        <w:sz w:val="17"/>
      </w:rPr>
    </w:pPr>
    <w:bookmarkStart w:id="17" w:name="TITUS3HeaderFirstPage"/>
    <w:r>
      <w:rPr>
        <w:sz w:val="17"/>
      </w:rPr>
      <w:t> </w:t>
    </w:r>
  </w:p>
  <w:bookmarkEnd w:id="17"/>
  <w:p w14:paraId="2DA0DF40" w14:textId="77777777" w:rsidR="001C2890" w:rsidRDefault="001C2890" w:rsidP="00EC5F73">
    <w:pPr>
      <w:pStyle w:val="Header"/>
    </w:pPr>
  </w:p>
  <w:p w14:paraId="0122596E" w14:textId="77777777" w:rsidR="001C2890" w:rsidRDefault="001C289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D0499" w14:textId="70303CEC" w:rsidR="001C2890" w:rsidRDefault="00182DA2" w:rsidP="00182DA2">
    <w:pPr>
      <w:pStyle w:val="Header"/>
      <w:rPr>
        <w:sz w:val="17"/>
      </w:rPr>
    </w:pPr>
    <w:bookmarkStart w:id="19" w:name="TITUS4HeaderEvenPages"/>
    <w:r>
      <w:rPr>
        <w:sz w:val="17"/>
      </w:rPr>
      <w:t> </w:t>
    </w:r>
  </w:p>
  <w:bookmarkEnd w:id="19"/>
  <w:p w14:paraId="31142117" w14:textId="77777777" w:rsidR="001C2890" w:rsidRDefault="001C2890" w:rsidP="00EC5F73">
    <w:pPr>
      <w:pStyle w:val="Header"/>
    </w:pPr>
  </w:p>
  <w:p w14:paraId="60463DF8" w14:textId="77777777" w:rsidR="001C2890" w:rsidRDefault="001C289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30888" w14:textId="6CDFB270" w:rsidR="001C2890" w:rsidRDefault="00182DA2" w:rsidP="00182DA2">
    <w:pPr>
      <w:pStyle w:val="Header"/>
      <w:rPr>
        <w:sz w:val="17"/>
      </w:rPr>
    </w:pPr>
    <w:bookmarkStart w:id="20" w:name="TITUS4HeaderPrimary"/>
    <w:r>
      <w:rPr>
        <w:sz w:val="17"/>
      </w:rPr>
      <w:t> </w:t>
    </w:r>
  </w:p>
  <w:bookmarkEnd w:id="20"/>
  <w:p w14:paraId="03D3860D" w14:textId="77777777" w:rsidR="001C2890" w:rsidRDefault="001C289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E5230" w14:textId="034B5A72" w:rsidR="001C2890" w:rsidRDefault="00182DA2" w:rsidP="00182DA2">
    <w:pPr>
      <w:pStyle w:val="Header"/>
      <w:rPr>
        <w:sz w:val="17"/>
      </w:rPr>
    </w:pPr>
    <w:bookmarkStart w:id="23" w:name="TITUS4HeaderFirstPage"/>
    <w:r>
      <w:rPr>
        <w:sz w:val="17"/>
      </w:rPr>
      <w:t> </w:t>
    </w:r>
  </w:p>
  <w:bookmarkEnd w:id="23"/>
  <w:p w14:paraId="01E71773" w14:textId="77777777" w:rsidR="001C2890" w:rsidRDefault="001C2890" w:rsidP="00EC5F73">
    <w:pPr>
      <w:pStyle w:val="Header"/>
    </w:pPr>
  </w:p>
  <w:p w14:paraId="43D71EF9" w14:textId="77777777" w:rsidR="001C2890" w:rsidRDefault="001C28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82DA2"/>
    <w:rsid w:val="00190913"/>
    <w:rsid w:val="001961CF"/>
    <w:rsid w:val="001A59BB"/>
    <w:rsid w:val="001A6A51"/>
    <w:rsid w:val="001A79C4"/>
    <w:rsid w:val="001B331A"/>
    <w:rsid w:val="001C0E74"/>
    <w:rsid w:val="001C2890"/>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4400"/>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526F"/>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4EC1"/>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13C"/>
    <w:rsid w:val="00B558AB"/>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358AC"/>
    <w:rsid w:val="00D44F8E"/>
    <w:rsid w:val="00D44FD0"/>
    <w:rsid w:val="00D560A7"/>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C5F73"/>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018F"/>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tutor2u.net/law/blog/gillan-and-quinton-v-uk" TargetMode="External"/><Relationship Id="rId39" Type="http://schemas.openxmlformats.org/officeDocument/2006/relationships/hyperlink" Target="https://spacioustherapy.com/3-types-stress-health-hazards/" TargetMode="External"/><Relationship Id="rId21" Type="http://schemas.openxmlformats.org/officeDocument/2006/relationships/header" Target="header3.xml"/><Relationship Id="rId34" Type="http://schemas.openxmlformats.org/officeDocument/2006/relationships/header" Target="header5.xml"/><Relationship Id="rId42" Type="http://schemas.openxmlformats.org/officeDocument/2006/relationships/hyperlink" Target="https://www.college.police.uk/What-we-do/Development/Vulnerability/Pages/Vulnerability.aspx" TargetMode="External"/><Relationship Id="rId47" Type="http://schemas.openxmlformats.org/officeDocument/2006/relationships/hyperlink" Target="https://www.researchgate.net/profile/Colin_Clarke3/publication/263127370_National_Evaluation_of_the_PEACE_Investigative_Interviewing_Course/links/53da3b620cf2e38c63366507.pdf" TargetMode="External"/><Relationship Id="rId50" Type="http://schemas.openxmlformats.org/officeDocument/2006/relationships/hyperlink" Target="https://www.samaritans.org/wales/about-samaritans/research-policy/suicide-facts-and-figures/" TargetMode="External"/><Relationship Id="rId55" Type="http://schemas.openxmlformats.org/officeDocument/2006/relationships/footer" Target="footer8.xml"/><Relationship Id="rId63"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leepfoundation.org/circadian-rhythm" TargetMode="External"/><Relationship Id="rId20" Type="http://schemas.openxmlformats.org/officeDocument/2006/relationships/footer" Target="footer2.xml"/><Relationship Id="rId29" Type="http://schemas.openxmlformats.org/officeDocument/2006/relationships/hyperlink" Target="https://www.internetjournalofcriminology.com/" TargetMode="External"/><Relationship Id="rId41" Type="http://schemas.openxmlformats.org/officeDocument/2006/relationships/hyperlink" Target="https://www.sleepfoundation.org/circadian-rhythm" TargetMode="External"/><Relationship Id="rId54" Type="http://schemas.openxmlformats.org/officeDocument/2006/relationships/footer" Target="footer7.xml"/><Relationship Id="rId62"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pag.org.uk/child-poverty/child-poverty-facts-and-figures" TargetMode="External"/><Relationship Id="rId32" Type="http://schemas.openxmlformats.org/officeDocument/2006/relationships/hyperlink" Target="https://bob.swp-rest.police.int/sorce/beacon/singlepageview.aspx?contentType=News&amp;row=6028&amp;contentTypeHandle=MLArticle&amp;langid=&amp;SPVPrimaryMenu=1142&amp;SPVReferrer=Sitesearch" TargetMode="External"/><Relationship Id="rId37" Type="http://schemas.openxmlformats.org/officeDocument/2006/relationships/header" Target="header6.xml"/><Relationship Id="rId40" Type="http://schemas.openxmlformats.org/officeDocument/2006/relationships/hyperlink" Target="https://www.stress.org/how-the-fight-or-flight-response-works" TargetMode="External"/><Relationship Id="rId45" Type="http://schemas.openxmlformats.org/officeDocument/2006/relationships/hyperlink" Target="https://www.tutor2u.net/law/blog/gillan-and-quinton-v-uk" TargetMode="External"/><Relationship Id="rId53" Type="http://schemas.openxmlformats.org/officeDocument/2006/relationships/header" Target="header8.xml"/><Relationship Id="rId58" Type="http://schemas.openxmlformats.org/officeDocument/2006/relationships/image" Target="media/image2.png"/><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tress.org/how-the-fight-or-flight-response-works" TargetMode="External"/><Relationship Id="rId23" Type="http://schemas.openxmlformats.org/officeDocument/2006/relationships/hyperlink" Target="https://www.college.police.uk/What-we-do/Development/Vulnerability/Pages/Vulnerability.aspx" TargetMode="External"/><Relationship Id="rId28" Type="http://schemas.openxmlformats.org/officeDocument/2006/relationships/hyperlink" Target="https://www.researchgate.net/profile/Colin_Clarke3/publication/263127370_National_Evaluation_of_the_PEACE_Investigative_Interviewing_Course/links/53da3b620cf2e38c63366507.pdf" TargetMode="External"/><Relationship Id="rId36" Type="http://schemas.openxmlformats.org/officeDocument/2006/relationships/footer" Target="footer5.xml"/><Relationship Id="rId49" Type="http://schemas.openxmlformats.org/officeDocument/2006/relationships/hyperlink" Target="https://www.mentalhealth.gov/basics/what-is-mental-health" TargetMode="External"/><Relationship Id="rId57" Type="http://schemas.openxmlformats.org/officeDocument/2006/relationships/footer" Target="footer9.xml"/><Relationship Id="rId61"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samaritans.org/wales/about-samaritans/research-policy/suicide-facts-and-figures/" TargetMode="External"/><Relationship Id="rId44" Type="http://schemas.openxmlformats.org/officeDocument/2006/relationships/hyperlink" Target="https://www.app.college.police.uk/app-content/stop-and-search/legal/legal-basis/" TargetMode="External"/><Relationship Id="rId52" Type="http://schemas.openxmlformats.org/officeDocument/2006/relationships/header" Target="header7.xml"/><Relationship Id="rId60" Type="http://schemas.openxmlformats.org/officeDocument/2006/relationships/header" Target="header11.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pacioustherapy.com/3-types-stress-health-hazards/" TargetMode="External"/><Relationship Id="rId22" Type="http://schemas.openxmlformats.org/officeDocument/2006/relationships/footer" Target="footer3.xml"/><Relationship Id="rId27" Type="http://schemas.openxmlformats.org/officeDocument/2006/relationships/hyperlink" Target="https://www.app.college.police.uk/app-content/investigations/investigative-interviewing/" TargetMode="External"/><Relationship Id="rId30" Type="http://schemas.openxmlformats.org/officeDocument/2006/relationships/hyperlink" Target="https://www.mentalhealth.gov/basics/what-is-mental-health" TargetMode="External"/><Relationship Id="rId35" Type="http://schemas.openxmlformats.org/officeDocument/2006/relationships/footer" Target="footer4.xml"/><Relationship Id="rId43" Type="http://schemas.openxmlformats.org/officeDocument/2006/relationships/hyperlink" Target="https://cpag.org.uk/child-poverty/child-poverty-facts-and-figures" TargetMode="External"/><Relationship Id="rId48" Type="http://schemas.openxmlformats.org/officeDocument/2006/relationships/hyperlink" Target="https://www.internetjournalofcriminology.com/" TargetMode="External"/><Relationship Id="rId56" Type="http://schemas.openxmlformats.org/officeDocument/2006/relationships/header" Target="header9.xml"/><Relationship Id="rId64"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yperlink" Target="https://bob.swp-rest.police.int/sorce/beacon/singlepageview.aspx?contentType=News&amp;row=6028&amp;contentTypeHandle=MLArticle&amp;langid=&amp;SPVPrimaryMenu=1142&amp;SPVReferrer=Sitesearch"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app.college.police.uk/app-content/stop-and-search/legal/legal-basis/"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yperlink" Target="https://www.app.college.police.uk/app-content/investigations/investigative-interviewing/" TargetMode="External"/><Relationship Id="rId5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4.xml><?xml version="1.0" encoding="utf-8"?>
<ds:datastoreItem xmlns:ds="http://schemas.openxmlformats.org/officeDocument/2006/customXml" ds:itemID="{334E8796-06F7-4315-80EB-845990A9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26</Pages>
  <Words>8614</Words>
  <Characters>49197</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Doyle,Benjamin swp6618</cp:lastModifiedBy>
  <cp:revision>9</cp:revision>
  <cp:lastPrinted>2019-09-26T14:40:00Z</cp:lastPrinted>
  <dcterms:created xsi:type="dcterms:W3CDTF">2020-11-03T10:41:00Z</dcterms:created>
  <dcterms:modified xsi:type="dcterms:W3CDTF">2020-12-06T21:05:00Z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b57e23d8-f451-4611-941b-a51dc86cb968</vt:lpwstr>
  </property>
  <property fmtid="{D5CDD505-2E9C-101B-9397-08002B2CF9AE}" pid="4" name="Classification">
    <vt:lpwstr>OFFICIAL</vt:lpwstr>
  </property>
  <property fmtid="{D5CDD505-2E9C-101B-9397-08002B2CF9AE}" pid="5" name="Visibility">
    <vt:lpwstr>NOT VISIBLE</vt:lpwstr>
  </property>
</Properties>
</file>