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D584FF" w14:textId="1200D9B0" w:rsidR="000C5449" w:rsidRDefault="000C5449" w:rsidP="00957724">
      <w:pPr>
        <w:spacing w:line="360" w:lineRule="auto"/>
        <w:jc w:val="both"/>
      </w:pPr>
    </w:p>
    <w:p w14:paraId="7FB25AA9" w14:textId="2F95182E" w:rsidR="00A0551F" w:rsidRPr="001567AE" w:rsidRDefault="001546F1" w:rsidP="001567AE">
      <w:pPr>
        <w:spacing w:line="360" w:lineRule="auto"/>
        <w:jc w:val="center"/>
        <w:rPr>
          <w:noProof/>
          <w:sz w:val="72"/>
          <w:szCs w:val="72"/>
        </w:rPr>
      </w:pPr>
      <w:r w:rsidRPr="001567AE">
        <w:rPr>
          <w:noProof/>
          <w:sz w:val="72"/>
          <w:szCs w:val="72"/>
        </w:rPr>
        <w:t>Problem</w:t>
      </w:r>
      <w:r w:rsidR="001567AE">
        <w:rPr>
          <w:noProof/>
          <w:sz w:val="72"/>
          <w:szCs w:val="72"/>
        </w:rPr>
        <w:t xml:space="preserve"> </w:t>
      </w:r>
      <w:r w:rsidRPr="001567AE">
        <w:rPr>
          <w:noProof/>
          <w:sz w:val="72"/>
          <w:szCs w:val="72"/>
        </w:rPr>
        <w:t xml:space="preserve">Solving and </w:t>
      </w:r>
      <w:r w:rsidR="00927684" w:rsidRPr="001567AE">
        <w:rPr>
          <w:noProof/>
          <w:sz w:val="72"/>
          <w:szCs w:val="72"/>
        </w:rPr>
        <w:t>Innovation</w:t>
      </w:r>
    </w:p>
    <w:p w14:paraId="07B72F73" w14:textId="1FEE9526" w:rsidR="007D64B4" w:rsidRPr="001567AE" w:rsidRDefault="007D64B4" w:rsidP="001567AE">
      <w:pPr>
        <w:spacing w:line="360" w:lineRule="auto"/>
        <w:jc w:val="center"/>
        <w:rPr>
          <w:noProof/>
          <w:sz w:val="72"/>
          <w:szCs w:val="72"/>
        </w:rPr>
      </w:pPr>
      <w:r w:rsidRPr="001567AE">
        <w:rPr>
          <w:noProof/>
          <w:sz w:val="72"/>
          <w:szCs w:val="72"/>
        </w:rPr>
        <w:t>BMSW4014</w:t>
      </w:r>
    </w:p>
    <w:p w14:paraId="1EDC9797" w14:textId="1D24A002" w:rsidR="000A27FC" w:rsidRPr="00BF5E4C" w:rsidRDefault="000A27FC" w:rsidP="001567AE">
      <w:pPr>
        <w:spacing w:line="360" w:lineRule="auto"/>
        <w:jc w:val="center"/>
        <w:rPr>
          <w:i/>
          <w:iCs/>
          <w:noProof/>
          <w:sz w:val="72"/>
          <w:szCs w:val="72"/>
        </w:rPr>
      </w:pPr>
      <w:r w:rsidRPr="00BF5E4C">
        <w:rPr>
          <w:i/>
          <w:iCs/>
          <w:noProof/>
          <w:sz w:val="72"/>
          <w:szCs w:val="72"/>
        </w:rPr>
        <w:t>Presentation about Wilko</w:t>
      </w:r>
    </w:p>
    <w:p w14:paraId="76AE794D" w14:textId="77777777" w:rsidR="00BF5E4C" w:rsidRDefault="00BF5E4C" w:rsidP="001567AE">
      <w:pPr>
        <w:spacing w:line="360" w:lineRule="auto"/>
        <w:jc w:val="center"/>
        <w:rPr>
          <w:noProof/>
          <w:sz w:val="72"/>
          <w:szCs w:val="72"/>
        </w:rPr>
      </w:pPr>
    </w:p>
    <w:p w14:paraId="58DDA05B" w14:textId="77777777" w:rsidR="00BF5E4C" w:rsidRDefault="00BF5E4C" w:rsidP="001567AE">
      <w:pPr>
        <w:spacing w:line="360" w:lineRule="auto"/>
        <w:jc w:val="center"/>
        <w:rPr>
          <w:noProof/>
          <w:sz w:val="72"/>
          <w:szCs w:val="72"/>
        </w:rPr>
      </w:pPr>
    </w:p>
    <w:p w14:paraId="211B2154" w14:textId="1E7064F4" w:rsidR="000A27FC" w:rsidRPr="001567AE" w:rsidRDefault="000A27FC" w:rsidP="001567AE">
      <w:pPr>
        <w:spacing w:line="360" w:lineRule="auto"/>
        <w:jc w:val="center"/>
        <w:rPr>
          <w:noProof/>
          <w:sz w:val="72"/>
          <w:szCs w:val="72"/>
        </w:rPr>
      </w:pPr>
      <w:r w:rsidRPr="001567AE">
        <w:rPr>
          <w:noProof/>
          <w:sz w:val="72"/>
          <w:szCs w:val="72"/>
        </w:rPr>
        <w:t>Student name:</w:t>
      </w:r>
      <w:r w:rsidR="001567AE">
        <w:rPr>
          <w:noProof/>
          <w:sz w:val="72"/>
          <w:szCs w:val="72"/>
        </w:rPr>
        <w:t xml:space="preserve"> Silvia Mita</w:t>
      </w:r>
    </w:p>
    <w:p w14:paraId="72DF9482" w14:textId="65D95CB3" w:rsidR="000A27FC" w:rsidRPr="001567AE" w:rsidRDefault="000A27FC" w:rsidP="001567AE">
      <w:pPr>
        <w:spacing w:line="360" w:lineRule="auto"/>
        <w:jc w:val="center"/>
        <w:rPr>
          <w:sz w:val="72"/>
          <w:szCs w:val="72"/>
        </w:rPr>
      </w:pPr>
      <w:r w:rsidRPr="001567AE">
        <w:rPr>
          <w:noProof/>
          <w:sz w:val="72"/>
          <w:szCs w:val="72"/>
        </w:rPr>
        <w:t>Student ID number:</w:t>
      </w:r>
      <w:r w:rsidR="001567AE">
        <w:rPr>
          <w:noProof/>
          <w:sz w:val="72"/>
          <w:szCs w:val="72"/>
        </w:rPr>
        <w:t xml:space="preserve"> 2310673</w:t>
      </w:r>
    </w:p>
    <w:p w14:paraId="568D5B0A" w14:textId="07EA7F2E" w:rsidR="00570796" w:rsidRPr="001567AE" w:rsidRDefault="00570796" w:rsidP="00957724">
      <w:pPr>
        <w:spacing w:before="240" w:after="0" w:line="360" w:lineRule="auto"/>
        <w:jc w:val="both"/>
        <w:rPr>
          <w:sz w:val="72"/>
          <w:szCs w:val="72"/>
        </w:rPr>
      </w:pPr>
      <w:r w:rsidRPr="001567AE">
        <w:rPr>
          <w:sz w:val="72"/>
          <w:szCs w:val="72"/>
        </w:rPr>
        <w:br w:type="page"/>
      </w:r>
    </w:p>
    <w:p w14:paraId="2BF7929D" w14:textId="0FD4B2F6" w:rsidR="00A965A9" w:rsidRPr="0077365D" w:rsidRDefault="00A965A9" w:rsidP="003B4920">
      <w:pPr>
        <w:spacing w:line="360" w:lineRule="auto"/>
        <w:jc w:val="center"/>
        <w:rPr>
          <w:sz w:val="32"/>
          <w:szCs w:val="32"/>
        </w:rPr>
      </w:pPr>
      <w:r w:rsidRPr="0077365D">
        <w:rPr>
          <w:sz w:val="32"/>
          <w:szCs w:val="32"/>
        </w:rPr>
        <w:lastRenderedPageBreak/>
        <w:t>M</w:t>
      </w:r>
      <w:r w:rsidR="003B4920" w:rsidRPr="0077365D">
        <w:rPr>
          <w:sz w:val="32"/>
          <w:szCs w:val="32"/>
        </w:rPr>
        <w:t>o</w:t>
      </w:r>
      <w:r w:rsidRPr="0077365D">
        <w:rPr>
          <w:sz w:val="32"/>
          <w:szCs w:val="32"/>
        </w:rPr>
        <w:t>nitored, reviewed and discussed how these communicated</w:t>
      </w:r>
      <w:r w:rsidR="003B4920" w:rsidRPr="0077365D">
        <w:rPr>
          <w:sz w:val="32"/>
          <w:szCs w:val="32"/>
        </w:rPr>
        <w:t>:</w:t>
      </w:r>
    </w:p>
    <w:p w14:paraId="4A1DB471" w14:textId="573FB5A1" w:rsidR="00AB29BD" w:rsidRDefault="00AB29BD" w:rsidP="003B4920">
      <w:pPr>
        <w:spacing w:line="360" w:lineRule="auto"/>
        <w:jc w:val="center"/>
      </w:pPr>
    </w:p>
    <w:p w14:paraId="2A0E028F" w14:textId="77777777" w:rsidR="00E44EA0" w:rsidRDefault="004F4352" w:rsidP="00957724">
      <w:pPr>
        <w:spacing w:before="240" w:after="0" w:line="360" w:lineRule="auto"/>
        <w:jc w:val="both"/>
      </w:pPr>
      <w:r>
        <w:t>Slide text:</w:t>
      </w:r>
      <w:r w:rsidR="00E44EA0">
        <w:t xml:space="preserve"> </w:t>
      </w:r>
    </w:p>
    <w:p w14:paraId="76A5FB7B" w14:textId="77777777" w:rsidR="000816DE" w:rsidRPr="000816DE" w:rsidRDefault="000816DE" w:rsidP="009B7332">
      <w:pPr>
        <w:pStyle w:val="ListParagraph"/>
        <w:numPr>
          <w:ilvl w:val="0"/>
          <w:numId w:val="4"/>
        </w:numPr>
        <w:spacing w:before="240" w:after="0" w:line="360" w:lineRule="auto"/>
        <w:jc w:val="both"/>
      </w:pPr>
      <w:r w:rsidRPr="000816DE">
        <w:t>Setting up KPIs (key overall performance indicators) for numerous solutions</w:t>
      </w:r>
    </w:p>
    <w:p w14:paraId="58AD90EC" w14:textId="3F3DB977" w:rsidR="000816DE" w:rsidRPr="000816DE" w:rsidRDefault="000816DE" w:rsidP="009B7332">
      <w:pPr>
        <w:pStyle w:val="ListParagraph"/>
        <w:numPr>
          <w:ilvl w:val="0"/>
          <w:numId w:val="4"/>
        </w:numPr>
        <w:spacing w:before="240" w:after="0" w:line="360" w:lineRule="auto"/>
        <w:jc w:val="both"/>
      </w:pPr>
      <w:r w:rsidRPr="000816DE">
        <w:t>Frequent gathering and evaluation of information to screen performance</w:t>
      </w:r>
      <w:r w:rsidR="00125CA9">
        <w:t xml:space="preserve"> (</w:t>
      </w:r>
      <w:r w:rsidR="00125CA9" w:rsidRPr="00DA2702">
        <w:t xml:space="preserve">Momani, Al-Hawar, and </w:t>
      </w:r>
      <w:proofErr w:type="spellStart"/>
      <w:r w:rsidR="00125CA9" w:rsidRPr="00DA2702">
        <w:t>Tahat</w:t>
      </w:r>
      <w:proofErr w:type="spellEnd"/>
      <w:r w:rsidR="00125CA9" w:rsidRPr="00DA2702">
        <w:t>, 2021</w:t>
      </w:r>
      <w:r w:rsidR="00125CA9">
        <w:t>)</w:t>
      </w:r>
      <w:r w:rsidR="00B8005F">
        <w:t>.</w:t>
      </w:r>
    </w:p>
    <w:p w14:paraId="159D95AA" w14:textId="77777777" w:rsidR="000816DE" w:rsidRPr="000816DE" w:rsidRDefault="000816DE" w:rsidP="009B7332">
      <w:pPr>
        <w:pStyle w:val="ListParagraph"/>
        <w:numPr>
          <w:ilvl w:val="0"/>
          <w:numId w:val="4"/>
        </w:numPr>
        <w:spacing w:before="240" w:after="0" w:line="360" w:lineRule="auto"/>
        <w:jc w:val="both"/>
      </w:pPr>
      <w:r w:rsidRPr="000816DE">
        <w:t>Making use of technology and gear to display in real-time</w:t>
      </w:r>
    </w:p>
    <w:p w14:paraId="2F854843" w14:textId="4C910717" w:rsidR="004F4352" w:rsidRDefault="000816DE" w:rsidP="009B7332">
      <w:pPr>
        <w:pStyle w:val="ListParagraph"/>
        <w:numPr>
          <w:ilvl w:val="0"/>
          <w:numId w:val="4"/>
        </w:numPr>
        <w:spacing w:before="240" w:after="0" w:line="360" w:lineRule="auto"/>
        <w:jc w:val="both"/>
      </w:pPr>
      <w:r w:rsidRPr="000816DE">
        <w:t>Giving human beings accountability for keeping an eye (Kovalainen,2020)</w:t>
      </w:r>
      <w:r w:rsidR="00D8316F">
        <w:t>.</w:t>
      </w:r>
    </w:p>
    <w:p w14:paraId="452EC0E1" w14:textId="77777777" w:rsidR="00A965A9" w:rsidRPr="00F523DC" w:rsidRDefault="00A965A9" w:rsidP="00A965A9">
      <w:pPr>
        <w:pStyle w:val="ListParagraph"/>
        <w:numPr>
          <w:ilvl w:val="0"/>
          <w:numId w:val="4"/>
        </w:numPr>
        <w:spacing w:before="240" w:after="0" w:line="360" w:lineRule="auto"/>
        <w:jc w:val="both"/>
      </w:pPr>
      <w:r w:rsidRPr="00F523DC">
        <w:t>Review sessions with a timetable to assess the success of answers put into location</w:t>
      </w:r>
      <w:r>
        <w:t xml:space="preserve"> </w:t>
      </w:r>
      <w:r w:rsidRPr="00F523DC">
        <w:t>(</w:t>
      </w:r>
      <w:proofErr w:type="spellStart"/>
      <w:r w:rsidRPr="00F523DC">
        <w:t>Vardopoulos</w:t>
      </w:r>
      <w:proofErr w:type="spellEnd"/>
      <w:r w:rsidRPr="00F523DC">
        <w:t xml:space="preserve"> et al., 2021).</w:t>
      </w:r>
    </w:p>
    <w:p w14:paraId="2DAA46CA" w14:textId="77777777" w:rsidR="00A965A9" w:rsidRPr="00F523DC" w:rsidRDefault="00A965A9" w:rsidP="00A965A9">
      <w:pPr>
        <w:pStyle w:val="ListParagraph"/>
        <w:numPr>
          <w:ilvl w:val="0"/>
          <w:numId w:val="4"/>
        </w:numPr>
        <w:spacing w:before="240" w:after="0" w:line="360" w:lineRule="auto"/>
        <w:jc w:val="both"/>
      </w:pPr>
      <w:r w:rsidRPr="00F523DC">
        <w:t>Obtaining entry from applicable parties, along with the body of workers individuals and customers</w:t>
      </w:r>
    </w:p>
    <w:p w14:paraId="72C9DCF6" w14:textId="7287B7C6" w:rsidR="00A965A9" w:rsidRDefault="00A965A9" w:rsidP="00A965A9">
      <w:pPr>
        <w:pStyle w:val="ListParagraph"/>
        <w:numPr>
          <w:ilvl w:val="0"/>
          <w:numId w:val="4"/>
        </w:numPr>
        <w:spacing w:before="240" w:after="0" w:line="360" w:lineRule="auto"/>
        <w:jc w:val="both"/>
      </w:pPr>
      <w:r w:rsidRPr="00F523DC">
        <w:t xml:space="preserve">Figuring out regions in need of development or change </w:t>
      </w:r>
      <w:proofErr w:type="gramStart"/>
      <w:r w:rsidRPr="00F523DC">
        <w:t>in light of</w:t>
      </w:r>
      <w:proofErr w:type="gramEnd"/>
      <w:r w:rsidRPr="00F523DC">
        <w:t xml:space="preserve"> evaluation effects</w:t>
      </w:r>
      <w:r>
        <w:t xml:space="preserve"> </w:t>
      </w:r>
      <w:r w:rsidRPr="00F523DC">
        <w:t>(Armstrong, Wilkinson and Cilliers, 2023).</w:t>
      </w:r>
    </w:p>
    <w:p w14:paraId="73713B60" w14:textId="13CCE9D2" w:rsidR="00A965A9" w:rsidRDefault="00E44EA0" w:rsidP="00A965A9">
      <w:pPr>
        <w:spacing w:before="240" w:after="0" w:line="360" w:lineRule="auto"/>
        <w:jc w:val="both"/>
      </w:pPr>
      <w:r>
        <w:t>Speaker notes</w:t>
      </w:r>
      <w:r w:rsidR="000816DE">
        <w:t>:</w:t>
      </w:r>
      <w:r w:rsidR="00534837" w:rsidRPr="00534837">
        <w:t xml:space="preserve"> </w:t>
      </w:r>
      <w:r w:rsidR="004A722B" w:rsidRPr="004A722B">
        <w:rPr>
          <w:lang w:val="en-IN"/>
        </w:rPr>
        <w:t xml:space="preserve">To display and determine solutions inside Wilko, a robust plan that includes putting in place KPIs, gathering and analysing information regularly, the usage of tools and technology, and delegating duties to unique people is vital. Once those KPIs are established, a gadget of ongoing information series and evaluation is installed area to screen their advancement over the years. This approach accumulates pertinent data factors through quite a few channels, which include income numbers, client testimonials, and operational metrics. </w:t>
      </w:r>
      <w:r w:rsidR="004A722B" w:rsidRPr="004A722B">
        <w:rPr>
          <w:lang w:val="en-US"/>
        </w:rPr>
        <w:t xml:space="preserve">To ensure an effective communique concerning solution monitoring and evaluation at Wilko, internal channels together with workforce conferences, newsletters, and intranet portals might be utilized for dissemination. Transparency and alignment throughout all </w:t>
      </w:r>
      <w:proofErr w:type="spellStart"/>
      <w:r w:rsidR="004A722B" w:rsidRPr="004A722B">
        <w:rPr>
          <w:lang w:val="en-US"/>
        </w:rPr>
        <w:t>organisational</w:t>
      </w:r>
      <w:proofErr w:type="spellEnd"/>
      <w:r w:rsidR="004A722B" w:rsidRPr="004A722B">
        <w:rPr>
          <w:lang w:val="en-US"/>
        </w:rPr>
        <w:t xml:space="preserve"> levels can be promoted through frequent updates on key findings and motion plans as a result of critiques. KPIs and metrics may be </w:t>
      </w:r>
      <w:proofErr w:type="spellStart"/>
      <w:r w:rsidR="004A722B" w:rsidRPr="004A722B">
        <w:rPr>
          <w:lang w:val="en-US"/>
        </w:rPr>
        <w:t>visualised</w:t>
      </w:r>
      <w:proofErr w:type="spellEnd"/>
      <w:r w:rsidR="004A722B" w:rsidRPr="004A722B">
        <w:rPr>
          <w:lang w:val="en-US"/>
        </w:rPr>
        <w:t xml:space="preserve"> through performance dashboards on the way to becoming advanced, giving stakeholders actual-time admission to music tendencies. These dashboards will employ visual aids to successfully speak complicated facts. To offer personnel individuals with the information and sources they want to actively engage inside the monitoring and overview system, training classes and workshops may also be provided. Workers could be given the liberty to personal answers, to sell a progressive and continuous improvement subculture in the enterprise.</w:t>
      </w:r>
      <w:r w:rsidR="003B4920">
        <w:rPr>
          <w:lang w:val="en-US"/>
        </w:rPr>
        <w:t xml:space="preserve"> </w:t>
      </w:r>
      <w:r w:rsidR="00A965A9">
        <w:t xml:space="preserve">Planned assessment periods are a crucial part of evaluating how </w:t>
      </w:r>
      <w:r w:rsidR="00A965A9">
        <w:lastRenderedPageBreak/>
        <w:t>nicely Wilko's answers are running. These gatherings deliver stakeholders a formal forum for assessing performance about predetermined goals and KPIs. Furthermore, getting enter from an extensive range of stakeholders—consisting of customers and a team of workers—gives insightful information about how applied answers will surely perform in the real world. With the aid of these comments, Wilko is highly capable of becoming aware of areas of power to capitalise on, areas of weak spots to rectify, opportunities to take benefit of, and risks to lessen. Wilko pinpoints particular areas that require improvement or modification in mild of the findings of these evaluations and analyses. Through continuous development and long-term achievement, this iterative method makes positive that solutions stay responsive to converting market dynamics and in keeping with organisational desires.</w:t>
      </w:r>
    </w:p>
    <w:p w14:paraId="656263C9" w14:textId="59FFD0CD" w:rsidR="004A722B" w:rsidRPr="004A722B" w:rsidRDefault="004A722B" w:rsidP="004A722B">
      <w:pPr>
        <w:spacing w:before="240" w:line="360" w:lineRule="auto"/>
        <w:jc w:val="both"/>
        <w:rPr>
          <w:lang w:val="en-IN"/>
        </w:rPr>
      </w:pPr>
    </w:p>
    <w:p w14:paraId="0A9B02BE" w14:textId="77777777" w:rsidR="004A722B" w:rsidRPr="004A722B" w:rsidRDefault="004A722B" w:rsidP="004A722B">
      <w:pPr>
        <w:spacing w:before="240" w:line="360" w:lineRule="auto"/>
        <w:jc w:val="both"/>
        <w:rPr>
          <w:lang w:val="en-IN"/>
        </w:rPr>
      </w:pPr>
    </w:p>
    <w:p w14:paraId="77C4FC00" w14:textId="77777777" w:rsidR="004A722B" w:rsidRPr="004A722B" w:rsidRDefault="004A722B" w:rsidP="004A722B">
      <w:pPr>
        <w:spacing w:before="240" w:line="360" w:lineRule="auto"/>
        <w:jc w:val="both"/>
        <w:rPr>
          <w:lang w:val="en-IN"/>
        </w:rPr>
      </w:pPr>
      <w:r w:rsidRPr="004A722B">
        <w:br/>
        <w:t> </w:t>
      </w:r>
    </w:p>
    <w:p w14:paraId="75963D29" w14:textId="5B04890E" w:rsidR="006E696E" w:rsidRPr="006E696E" w:rsidRDefault="006E696E" w:rsidP="006E696E">
      <w:pPr>
        <w:spacing w:before="240" w:line="360" w:lineRule="auto"/>
        <w:jc w:val="both"/>
        <w:rPr>
          <w:lang w:val="en-IN"/>
        </w:rPr>
      </w:pPr>
    </w:p>
    <w:p w14:paraId="356C1894" w14:textId="1FB54EB3" w:rsidR="00083241" w:rsidRDefault="00083241" w:rsidP="00083241">
      <w:pPr>
        <w:spacing w:before="240" w:after="0" w:line="360" w:lineRule="auto"/>
        <w:jc w:val="both"/>
      </w:pPr>
    </w:p>
    <w:p w14:paraId="0EF7BD83" w14:textId="77777777" w:rsidR="00083241" w:rsidRDefault="00083241" w:rsidP="00083241">
      <w:pPr>
        <w:spacing w:before="240" w:after="0" w:line="360" w:lineRule="auto"/>
        <w:jc w:val="both"/>
      </w:pPr>
    </w:p>
    <w:p w14:paraId="69403527" w14:textId="512E099B" w:rsidR="00740759" w:rsidRPr="00740759" w:rsidRDefault="00740759" w:rsidP="00957724">
      <w:pPr>
        <w:spacing w:before="240" w:after="0" w:line="360" w:lineRule="auto"/>
        <w:jc w:val="both"/>
      </w:pPr>
    </w:p>
    <w:p w14:paraId="72BD4EC8" w14:textId="77777777" w:rsidR="00387E44" w:rsidRDefault="00387E44">
      <w:pPr>
        <w:spacing w:before="240" w:after="0" w:line="360" w:lineRule="auto"/>
        <w:jc w:val="both"/>
      </w:pPr>
      <w:r>
        <w:br w:type="page"/>
      </w:r>
    </w:p>
    <w:p w14:paraId="030DD2A6" w14:textId="7C7E6799" w:rsidR="00AB29BD" w:rsidRDefault="003B4920" w:rsidP="00957724">
      <w:pPr>
        <w:spacing w:line="360" w:lineRule="auto"/>
        <w:jc w:val="both"/>
      </w:pPr>
      <w:r>
        <w:rPr>
          <w:noProof/>
        </w:rPr>
        <w:lastRenderedPageBreak/>
        <w:t>Conclusion:</w:t>
      </w:r>
    </w:p>
    <w:p w14:paraId="28C550D6" w14:textId="2DC79668" w:rsidR="00AB657F" w:rsidRDefault="00CD2E84" w:rsidP="00957724">
      <w:pPr>
        <w:spacing w:line="360" w:lineRule="auto"/>
        <w:jc w:val="both"/>
      </w:pPr>
      <w:r>
        <w:t xml:space="preserve">Slide text: </w:t>
      </w:r>
      <w:r w:rsidR="00957724">
        <w:t>This</w:t>
      </w:r>
      <w:r w:rsidRPr="00CD2E84">
        <w:t xml:space="preserve"> presentation's strategic tips provide a comprehensive approach </w:t>
      </w:r>
      <w:r w:rsidR="001523CB">
        <w:t>to</w:t>
      </w:r>
      <w:r w:rsidRPr="00CD2E84">
        <w:t xml:space="preserve"> improving Wilko's retail operations. </w:t>
      </w:r>
      <w:r w:rsidR="001523CB">
        <w:t>To</w:t>
      </w:r>
      <w:r w:rsidRPr="00CD2E84">
        <w:t xml:space="preserve"> preserve its aggressive edge within the retail enterprise, Wilko is </w:t>
      </w:r>
      <w:r w:rsidR="00957724">
        <w:t>prioritising the in-shop and online patron experience excessively</w:t>
      </w:r>
      <w:r w:rsidRPr="00CD2E84">
        <w:t>.</w:t>
      </w:r>
    </w:p>
    <w:p w14:paraId="3A086DD3" w14:textId="249AA9A5" w:rsidR="00AB657F" w:rsidRDefault="00CD2E84" w:rsidP="00957724">
      <w:pPr>
        <w:spacing w:line="360" w:lineRule="auto"/>
        <w:jc w:val="both"/>
      </w:pPr>
      <w:r>
        <w:t xml:space="preserve">Speaker notes: </w:t>
      </w:r>
      <w:r w:rsidR="000C5449" w:rsidRPr="000C5449">
        <w:t xml:space="preserve">Wilko has verified its dedication to assembly the converting desires of </w:t>
      </w:r>
      <w:r w:rsidR="001523CB">
        <w:t>present-day</w:t>
      </w:r>
      <w:r w:rsidR="000C5449" w:rsidRPr="000C5449">
        <w:t xml:space="preserve"> consumers </w:t>
      </w:r>
      <w:r w:rsidR="001523CB">
        <w:t>using</w:t>
      </w:r>
      <w:r w:rsidR="000C5449" w:rsidRPr="000C5449">
        <w:t xml:space="preserve"> increasing its </w:t>
      </w:r>
      <w:r w:rsidR="001523CB">
        <w:t>online</w:t>
      </w:r>
      <w:r w:rsidR="000C5449" w:rsidRPr="000C5449">
        <w:t> presence via the development of a consumer-pleasant website, the creation of convenient shipping options, and the augmentation of social media engagement. Through vigilantly looking at important performance metrics and cultivating transparent channels of communication, Wilko can adjust and beautify its techniques to assure long-term prosperity.  </w:t>
      </w:r>
      <w:r w:rsidR="00957724" w:rsidRPr="00957724">
        <w:t xml:space="preserve">The basis of these efforts is </w:t>
      </w:r>
      <w:r w:rsidR="00957724">
        <w:t xml:space="preserve">a </w:t>
      </w:r>
      <w:r w:rsidR="00957724" w:rsidRPr="00957724">
        <w:t xml:space="preserve">powerful verbal exchange, which promotes stakeholder collaboration and organisational alignment. Social media updates, biannual internet site usability evaluations, and month-to-month </w:t>
      </w:r>
      <w:r w:rsidR="00957724">
        <w:t>online</w:t>
      </w:r>
      <w:r w:rsidR="00957724" w:rsidRPr="00957724">
        <w:t xml:space="preserve"> performance reviews are crucial platforms for replacing ideas, recognising accomplishments, and pinpointing areas in need of development. Wilko's determination to ongoing education and development is similarly tested </w:t>
      </w:r>
      <w:r w:rsidR="00957724">
        <w:t>using</w:t>
      </w:r>
      <w:r w:rsidR="00957724" w:rsidRPr="00957724">
        <w:t xml:space="preserve"> the common personnel schooling periods that offer </w:t>
      </w:r>
      <w:r w:rsidR="00957724">
        <w:t>groups</w:t>
      </w:r>
      <w:r w:rsidR="00957724" w:rsidRPr="00957724">
        <w:t xml:space="preserve"> of workers members the tools they want to provide notable customer support at every flip. Serving its customers with superior merchandise and unequalled </w:t>
      </w:r>
      <w:r w:rsidR="00957724">
        <w:t>providers</w:t>
      </w:r>
      <w:r w:rsidR="00957724" w:rsidRPr="00957724">
        <w:t xml:space="preserve"> is Wilko's unwavering challenge because it sets out to enforce these strategic hints. Wilko is </w:t>
      </w:r>
      <w:r w:rsidR="000365C1">
        <w:t>well-located</w:t>
      </w:r>
      <w:r w:rsidR="00957724" w:rsidRPr="00957724">
        <w:t xml:space="preserve"> to be successful inside the cutthroat retail market with the aid of welcoming innovation, accepting criticism, and cultivating a way of life of continuous development. In the </w:t>
      </w:r>
      <w:r w:rsidR="00957724">
        <w:t>case</w:t>
      </w:r>
      <w:r w:rsidR="00957724" w:rsidRPr="00957724">
        <w:t>, those initiatives are a mirrored image of Wilko's unwavering commitment.</w:t>
      </w:r>
      <w:r w:rsidR="00957724">
        <w:t xml:space="preserve"> </w:t>
      </w:r>
      <w:r w:rsidR="000C5449" w:rsidRPr="000C5449">
        <w:t>With the help of workforce education programmes, loyalty programmes, and interactive in-save presentations</w:t>
      </w:r>
      <w:r w:rsidR="00071A95">
        <w:t>,</w:t>
      </w:r>
      <w:r w:rsidR="00071A95" w:rsidRPr="00071A95">
        <w:t xml:space="preserve"> Wilko is well-placed to produce precise studies that boom client delight and loyalty. </w:t>
      </w:r>
    </w:p>
    <w:p w14:paraId="2E8193B7" w14:textId="3EC66F81" w:rsidR="00AB657F" w:rsidRDefault="00AB657F" w:rsidP="00957724">
      <w:pPr>
        <w:spacing w:line="360" w:lineRule="auto"/>
        <w:jc w:val="both"/>
      </w:pPr>
    </w:p>
    <w:p w14:paraId="2A4DA25F" w14:textId="542DED70" w:rsidR="000A0039" w:rsidRDefault="000A0039" w:rsidP="00957724">
      <w:pPr>
        <w:spacing w:line="360" w:lineRule="auto"/>
        <w:jc w:val="both"/>
        <w:rPr>
          <w:noProof/>
        </w:rPr>
      </w:pPr>
    </w:p>
    <w:p w14:paraId="00FABCCE" w14:textId="59EABC2F" w:rsidR="003B4920" w:rsidRDefault="003B4920" w:rsidP="00957724">
      <w:pPr>
        <w:spacing w:line="360" w:lineRule="auto"/>
        <w:jc w:val="both"/>
        <w:rPr>
          <w:noProof/>
        </w:rPr>
      </w:pPr>
    </w:p>
    <w:p w14:paraId="1D424256" w14:textId="11F7A494" w:rsidR="003B4920" w:rsidRDefault="003B4920" w:rsidP="00957724">
      <w:pPr>
        <w:spacing w:line="360" w:lineRule="auto"/>
        <w:jc w:val="both"/>
        <w:rPr>
          <w:noProof/>
        </w:rPr>
      </w:pPr>
    </w:p>
    <w:p w14:paraId="6471723E" w14:textId="6F38A25E" w:rsidR="003B4920" w:rsidRDefault="003B4920" w:rsidP="00957724">
      <w:pPr>
        <w:spacing w:line="360" w:lineRule="auto"/>
        <w:jc w:val="both"/>
        <w:rPr>
          <w:noProof/>
        </w:rPr>
      </w:pPr>
    </w:p>
    <w:p w14:paraId="6AB9D4ED" w14:textId="762A6DC6" w:rsidR="003B4920" w:rsidRDefault="003B4920" w:rsidP="00957724">
      <w:pPr>
        <w:spacing w:line="360" w:lineRule="auto"/>
        <w:jc w:val="both"/>
        <w:rPr>
          <w:noProof/>
        </w:rPr>
      </w:pPr>
    </w:p>
    <w:p w14:paraId="54C2316D" w14:textId="3C61ECF9" w:rsidR="003B4920" w:rsidRDefault="003B4920" w:rsidP="00957724">
      <w:pPr>
        <w:spacing w:line="360" w:lineRule="auto"/>
        <w:jc w:val="both"/>
      </w:pPr>
      <w:r>
        <w:rPr>
          <w:noProof/>
        </w:rPr>
        <w:lastRenderedPageBreak/>
        <w:t>References:</w:t>
      </w:r>
    </w:p>
    <w:p w14:paraId="05126ACF" w14:textId="77777777" w:rsidR="00DA2702" w:rsidRPr="00DA2702" w:rsidRDefault="00DA2702" w:rsidP="00957724">
      <w:pPr>
        <w:spacing w:line="360" w:lineRule="auto"/>
        <w:jc w:val="both"/>
      </w:pPr>
      <w:r>
        <w:t xml:space="preserve">Slide text: </w:t>
      </w:r>
    </w:p>
    <w:p w14:paraId="46BF4CE1" w14:textId="5F32F79A" w:rsidR="00DA2702" w:rsidRPr="00DA2702" w:rsidRDefault="00DA2702" w:rsidP="00957724">
      <w:pPr>
        <w:spacing w:line="360" w:lineRule="auto"/>
        <w:jc w:val="both"/>
      </w:pPr>
      <w:r w:rsidRPr="00DA2702">
        <w:t xml:space="preserve">Armstrong, G., Wilkinson, S. and Cilliers, E.J., </w:t>
      </w:r>
      <w:r w:rsidR="002404D9">
        <w:t>(</w:t>
      </w:r>
      <w:r w:rsidRPr="00DA2702">
        <w:t>2023</w:t>
      </w:r>
      <w:r w:rsidR="002404D9">
        <w:t>)</w:t>
      </w:r>
      <w:r w:rsidRPr="00DA2702">
        <w:t>. A framework for sustainable adaptive reuse: understanding vacancy and underuse in existing urban buildings. Frontiers in Sustainable Cities, 5, p.29.</w:t>
      </w:r>
    </w:p>
    <w:p w14:paraId="33F53DC3" w14:textId="751B34CF" w:rsidR="00DA2702" w:rsidRPr="00DA2702" w:rsidRDefault="00DA2702" w:rsidP="00957724">
      <w:pPr>
        <w:spacing w:line="360" w:lineRule="auto"/>
        <w:jc w:val="both"/>
      </w:pPr>
      <w:r w:rsidRPr="00DA2702">
        <w:t xml:space="preserve">Kovalainen, J.M., </w:t>
      </w:r>
      <w:r w:rsidR="002404D9">
        <w:t>(</w:t>
      </w:r>
      <w:r w:rsidRPr="00DA2702">
        <w:t>2020</w:t>
      </w:r>
      <w:r w:rsidR="002404D9">
        <w:t>)</w:t>
      </w:r>
      <w:r w:rsidRPr="00DA2702">
        <w:t xml:space="preserve">. Market entry strategy to Germany for Case Company </w:t>
      </w:r>
      <w:proofErr w:type="spellStart"/>
      <w:r w:rsidRPr="00DA2702">
        <w:t>Suomen</w:t>
      </w:r>
      <w:proofErr w:type="spellEnd"/>
      <w:r w:rsidRPr="00DA2702">
        <w:t xml:space="preserve"> </w:t>
      </w:r>
      <w:proofErr w:type="spellStart"/>
      <w:r w:rsidRPr="00DA2702">
        <w:t>Retkitukku</w:t>
      </w:r>
      <w:proofErr w:type="spellEnd"/>
      <w:r w:rsidRPr="00DA2702">
        <w:t xml:space="preserve"> OY.</w:t>
      </w:r>
    </w:p>
    <w:p w14:paraId="624F3C80" w14:textId="553EF5AF" w:rsidR="00DA2702" w:rsidRPr="00AB29BD" w:rsidRDefault="00DA2702" w:rsidP="00957724">
      <w:pPr>
        <w:spacing w:line="360" w:lineRule="auto"/>
        <w:jc w:val="both"/>
      </w:pPr>
      <w:r w:rsidRPr="00DA2702">
        <w:t xml:space="preserve">Momani, A., Al-Hawar, T. and </w:t>
      </w:r>
      <w:proofErr w:type="spellStart"/>
      <w:r w:rsidRPr="00DA2702">
        <w:t>Tahat</w:t>
      </w:r>
      <w:proofErr w:type="spellEnd"/>
      <w:r w:rsidRPr="00DA2702">
        <w:t xml:space="preserve">, S., </w:t>
      </w:r>
      <w:r w:rsidR="002404D9">
        <w:t>(</w:t>
      </w:r>
      <w:r w:rsidRPr="00DA2702">
        <w:t>2021</w:t>
      </w:r>
      <w:r w:rsidR="002404D9">
        <w:t>)</w:t>
      </w:r>
      <w:r w:rsidRPr="00DA2702">
        <w:t>. A Framework to Diagnose the Business and Evaluate Upgrade Plans in SMEs. Management and Production Engineering Review, 13.</w:t>
      </w:r>
      <w:r>
        <w:t xml:space="preserve"> </w:t>
      </w:r>
    </w:p>
    <w:p w14:paraId="14D0F277" w14:textId="79C9142B" w:rsidR="00DA2702" w:rsidRPr="00DA2702" w:rsidRDefault="00DA2702" w:rsidP="00957724">
      <w:pPr>
        <w:spacing w:line="360" w:lineRule="auto"/>
        <w:jc w:val="both"/>
      </w:pPr>
      <w:proofErr w:type="spellStart"/>
      <w:r w:rsidRPr="00DA2702">
        <w:t>Vardopoulos</w:t>
      </w:r>
      <w:proofErr w:type="spellEnd"/>
      <w:r w:rsidRPr="00DA2702">
        <w:t xml:space="preserve">, I., </w:t>
      </w:r>
      <w:proofErr w:type="spellStart"/>
      <w:r w:rsidRPr="00DA2702">
        <w:t>Tsilika</w:t>
      </w:r>
      <w:proofErr w:type="spellEnd"/>
      <w:r w:rsidRPr="00DA2702">
        <w:t xml:space="preserve">, E., </w:t>
      </w:r>
      <w:proofErr w:type="spellStart"/>
      <w:r w:rsidRPr="00DA2702">
        <w:t>Sarantakou</w:t>
      </w:r>
      <w:proofErr w:type="spellEnd"/>
      <w:r w:rsidRPr="00DA2702">
        <w:t xml:space="preserve">, E., </w:t>
      </w:r>
      <w:proofErr w:type="spellStart"/>
      <w:r w:rsidRPr="00DA2702">
        <w:t>Zorpas</w:t>
      </w:r>
      <w:proofErr w:type="spellEnd"/>
      <w:r w:rsidRPr="00DA2702">
        <w:t xml:space="preserve">, A.A., Salvati, L. and Tsartas, P., </w:t>
      </w:r>
      <w:r w:rsidR="002404D9">
        <w:t>(</w:t>
      </w:r>
      <w:r w:rsidRPr="00DA2702">
        <w:t>2021</w:t>
      </w:r>
      <w:r w:rsidR="002404D9">
        <w:t>)</w:t>
      </w:r>
      <w:r w:rsidRPr="00DA2702">
        <w:t>. An integrated SWOT-PESTLE-AHP model assessing sustainability in adaptive reuse projects. Applied Sciences, 11(15), p.7134.</w:t>
      </w:r>
    </w:p>
    <w:sectPr w:rsidR="00DA2702" w:rsidRPr="00DA27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B235CB" w14:textId="77777777" w:rsidR="00CC268E" w:rsidRDefault="00CC268E" w:rsidP="00DB3184">
      <w:pPr>
        <w:spacing w:after="0" w:line="240" w:lineRule="auto"/>
      </w:pPr>
      <w:r>
        <w:separator/>
      </w:r>
    </w:p>
  </w:endnote>
  <w:endnote w:type="continuationSeparator" w:id="0">
    <w:p w14:paraId="4ECDE33C" w14:textId="77777777" w:rsidR="00CC268E" w:rsidRDefault="00CC268E" w:rsidP="00DB3184">
      <w:pPr>
        <w:spacing w:after="0" w:line="240" w:lineRule="auto"/>
      </w:pPr>
      <w:r>
        <w:continuationSeparator/>
      </w:r>
    </w:p>
  </w:endnote>
  <w:endnote w:type="continuationNotice" w:id="1">
    <w:p w14:paraId="7E44F723" w14:textId="77777777" w:rsidR="00B86909" w:rsidRDefault="00B869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9F5D55" w14:textId="77777777" w:rsidR="00CC268E" w:rsidRDefault="00CC268E" w:rsidP="00DB3184">
      <w:pPr>
        <w:spacing w:after="0" w:line="240" w:lineRule="auto"/>
      </w:pPr>
      <w:r>
        <w:separator/>
      </w:r>
    </w:p>
  </w:footnote>
  <w:footnote w:type="continuationSeparator" w:id="0">
    <w:p w14:paraId="76EAEBB5" w14:textId="77777777" w:rsidR="00CC268E" w:rsidRDefault="00CC268E" w:rsidP="00DB3184">
      <w:pPr>
        <w:spacing w:after="0" w:line="240" w:lineRule="auto"/>
      </w:pPr>
      <w:r>
        <w:continuationSeparator/>
      </w:r>
    </w:p>
  </w:footnote>
  <w:footnote w:type="continuationNotice" w:id="1">
    <w:p w14:paraId="205D3033" w14:textId="77777777" w:rsidR="00B86909" w:rsidRDefault="00B8690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7B121B"/>
    <w:multiLevelType w:val="hybridMultilevel"/>
    <w:tmpl w:val="A85A0E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30815AE"/>
    <w:multiLevelType w:val="hybridMultilevel"/>
    <w:tmpl w:val="9D6E32B4"/>
    <w:lvl w:ilvl="0" w:tplc="6C765DDE">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0916988"/>
    <w:multiLevelType w:val="hybridMultilevel"/>
    <w:tmpl w:val="8EA034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F466F33"/>
    <w:multiLevelType w:val="hybridMultilevel"/>
    <w:tmpl w:val="973665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1527774"/>
    <w:multiLevelType w:val="hybridMultilevel"/>
    <w:tmpl w:val="D0200C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removePersonalInformation/>
  <w:removeDateAndTime/>
  <w:proofState w:spelling="clean" w:grammar="clean"/>
  <w:defaultTabStop w:val="720"/>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DA0"/>
    <w:rsid w:val="0001083C"/>
    <w:rsid w:val="000365C1"/>
    <w:rsid w:val="00071A95"/>
    <w:rsid w:val="000816DE"/>
    <w:rsid w:val="00083241"/>
    <w:rsid w:val="000A0039"/>
    <w:rsid w:val="000A27FC"/>
    <w:rsid w:val="000C5449"/>
    <w:rsid w:val="001251B8"/>
    <w:rsid w:val="00125CA9"/>
    <w:rsid w:val="001523CB"/>
    <w:rsid w:val="001546F1"/>
    <w:rsid w:val="001567AE"/>
    <w:rsid w:val="001C00B5"/>
    <w:rsid w:val="001D0743"/>
    <w:rsid w:val="002404D9"/>
    <w:rsid w:val="00243560"/>
    <w:rsid w:val="00255DBC"/>
    <w:rsid w:val="00261855"/>
    <w:rsid w:val="002C02FF"/>
    <w:rsid w:val="00311373"/>
    <w:rsid w:val="003418D1"/>
    <w:rsid w:val="00384586"/>
    <w:rsid w:val="00387E44"/>
    <w:rsid w:val="00390BD1"/>
    <w:rsid w:val="003B4920"/>
    <w:rsid w:val="003E2984"/>
    <w:rsid w:val="00433B9B"/>
    <w:rsid w:val="004A722B"/>
    <w:rsid w:val="004D3DF2"/>
    <w:rsid w:val="004E2DA0"/>
    <w:rsid w:val="004F4352"/>
    <w:rsid w:val="00502263"/>
    <w:rsid w:val="00534837"/>
    <w:rsid w:val="00544273"/>
    <w:rsid w:val="00570796"/>
    <w:rsid w:val="005765A4"/>
    <w:rsid w:val="0065497F"/>
    <w:rsid w:val="0069672C"/>
    <w:rsid w:val="006E696E"/>
    <w:rsid w:val="00740759"/>
    <w:rsid w:val="00743B39"/>
    <w:rsid w:val="0077365D"/>
    <w:rsid w:val="007D64B4"/>
    <w:rsid w:val="00800C07"/>
    <w:rsid w:val="008D26D4"/>
    <w:rsid w:val="008F15A1"/>
    <w:rsid w:val="00927684"/>
    <w:rsid w:val="00957724"/>
    <w:rsid w:val="009B7332"/>
    <w:rsid w:val="009F54C0"/>
    <w:rsid w:val="00A0551F"/>
    <w:rsid w:val="00A9319F"/>
    <w:rsid w:val="00A965A9"/>
    <w:rsid w:val="00AB29BD"/>
    <w:rsid w:val="00AB657F"/>
    <w:rsid w:val="00B6411B"/>
    <w:rsid w:val="00B8005F"/>
    <w:rsid w:val="00B86909"/>
    <w:rsid w:val="00BF5E4C"/>
    <w:rsid w:val="00CC268E"/>
    <w:rsid w:val="00CD2E84"/>
    <w:rsid w:val="00CD3892"/>
    <w:rsid w:val="00D072DF"/>
    <w:rsid w:val="00D8316F"/>
    <w:rsid w:val="00DA2702"/>
    <w:rsid w:val="00DB3184"/>
    <w:rsid w:val="00E44EA0"/>
    <w:rsid w:val="00E87692"/>
    <w:rsid w:val="00E92BA9"/>
    <w:rsid w:val="00EE230A"/>
    <w:rsid w:val="00F26B5C"/>
    <w:rsid w:val="00F523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1B0F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1B"/>
    <w:pPr>
      <w:spacing w:before="0" w:after="200" w:line="276" w:lineRule="auto"/>
      <w:jc w:val="left"/>
    </w:pPr>
    <w:rPr>
      <w:rFonts w:ascii="Times New Roman" w:hAnsi="Times New Roman"/>
      <w:color w:val="000000" w:themeColor="text1"/>
      <w:kern w:val="0"/>
      <w:sz w:val="24"/>
      <w:lang w:val="en-GB"/>
      <w14:ligatures w14:val="none"/>
    </w:rPr>
  </w:style>
  <w:style w:type="paragraph" w:styleId="Heading1">
    <w:name w:val="heading 1"/>
    <w:basedOn w:val="Normal"/>
    <w:next w:val="Normal"/>
    <w:link w:val="Heading1Char"/>
    <w:autoRedefine/>
    <w:uiPriority w:val="9"/>
    <w:qFormat/>
    <w:rsid w:val="00B6411B"/>
    <w:pPr>
      <w:keepNext/>
      <w:keepLines/>
      <w:spacing w:before="240" w:after="0"/>
      <w:outlineLvl w:val="0"/>
    </w:pPr>
    <w:rPr>
      <w:rFonts w:eastAsiaTheme="majorEastAsia" w:cstheme="majorBidi"/>
      <w:b/>
      <w:sz w:val="36"/>
      <w:szCs w:val="32"/>
      <w:lang w:val="en-IN"/>
    </w:rPr>
  </w:style>
  <w:style w:type="paragraph" w:styleId="Heading2">
    <w:name w:val="heading 2"/>
    <w:basedOn w:val="Normal"/>
    <w:next w:val="Normal"/>
    <w:link w:val="Heading2Char"/>
    <w:uiPriority w:val="9"/>
    <w:unhideWhenUsed/>
    <w:qFormat/>
    <w:rsid w:val="00570796"/>
    <w:pPr>
      <w:outlineLvl w:val="1"/>
    </w:pPr>
  </w:style>
  <w:style w:type="paragraph" w:styleId="Heading3">
    <w:name w:val="heading 3"/>
    <w:basedOn w:val="Normal"/>
    <w:next w:val="Normal"/>
    <w:link w:val="Heading3Char"/>
    <w:autoRedefine/>
    <w:uiPriority w:val="9"/>
    <w:unhideWhenUsed/>
    <w:qFormat/>
    <w:rsid w:val="00A9319F"/>
    <w:pPr>
      <w:keepNext/>
      <w:keepLines/>
      <w:spacing w:before="40"/>
      <w:outlineLvl w:val="2"/>
    </w:pPr>
    <w:rPr>
      <w:rFonts w:eastAsiaTheme="majorEastAsia" w:cstheme="majorBidi"/>
      <w:b/>
      <w:sz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11B"/>
    <w:rPr>
      <w:rFonts w:ascii="Times New Roman" w:eastAsiaTheme="majorEastAsia" w:hAnsi="Times New Roman" w:cstheme="majorBidi"/>
      <w:b/>
      <w:color w:val="000000" w:themeColor="text1"/>
      <w:sz w:val="36"/>
      <w:szCs w:val="32"/>
    </w:rPr>
  </w:style>
  <w:style w:type="character" w:customStyle="1" w:styleId="Heading2Char">
    <w:name w:val="Heading 2 Char"/>
    <w:basedOn w:val="DefaultParagraphFont"/>
    <w:link w:val="Heading2"/>
    <w:uiPriority w:val="9"/>
    <w:rsid w:val="00570796"/>
    <w:rPr>
      <w:rFonts w:ascii="Times New Roman" w:hAnsi="Times New Roman"/>
      <w:color w:val="000000" w:themeColor="text1"/>
      <w:kern w:val="0"/>
      <w:sz w:val="24"/>
      <w:lang w:val="en-GB"/>
      <w14:ligatures w14:val="none"/>
    </w:rPr>
  </w:style>
  <w:style w:type="character" w:customStyle="1" w:styleId="Heading3Char">
    <w:name w:val="Heading 3 Char"/>
    <w:basedOn w:val="DefaultParagraphFont"/>
    <w:link w:val="Heading3"/>
    <w:uiPriority w:val="9"/>
    <w:rsid w:val="00A9319F"/>
    <w:rPr>
      <w:rFonts w:ascii="Times New Roman" w:eastAsiaTheme="majorEastAsia" w:hAnsi="Times New Roman" w:cstheme="majorBidi"/>
      <w:b/>
      <w:color w:val="000000" w:themeColor="text1"/>
      <w:sz w:val="28"/>
      <w:szCs w:val="24"/>
      <w:lang w:eastAsia="en-GB"/>
    </w:rPr>
  </w:style>
  <w:style w:type="paragraph" w:styleId="ListParagraph">
    <w:name w:val="List Paragraph"/>
    <w:basedOn w:val="Normal"/>
    <w:uiPriority w:val="34"/>
    <w:qFormat/>
    <w:rsid w:val="00E44EA0"/>
    <w:pPr>
      <w:ind w:left="720"/>
      <w:contextualSpacing/>
    </w:pPr>
  </w:style>
  <w:style w:type="paragraph" w:styleId="NormalWeb">
    <w:name w:val="Normal (Web)"/>
    <w:basedOn w:val="Normal"/>
    <w:uiPriority w:val="99"/>
    <w:semiHidden/>
    <w:unhideWhenUsed/>
    <w:rsid w:val="00740759"/>
    <w:pPr>
      <w:spacing w:before="100" w:beforeAutospacing="1" w:after="100" w:afterAutospacing="1" w:line="240" w:lineRule="auto"/>
    </w:pPr>
    <w:rPr>
      <w:rFonts w:eastAsia="Times New Roman" w:cs="Times New Roman"/>
      <w:color w:val="auto"/>
      <w:szCs w:val="24"/>
      <w:lang w:val="en-IN" w:eastAsia="en-IN"/>
    </w:rPr>
  </w:style>
  <w:style w:type="paragraph" w:styleId="Header">
    <w:name w:val="header"/>
    <w:basedOn w:val="Normal"/>
    <w:link w:val="HeaderChar"/>
    <w:uiPriority w:val="99"/>
    <w:unhideWhenUsed/>
    <w:rsid w:val="00DB3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184"/>
    <w:rPr>
      <w:rFonts w:ascii="Times New Roman" w:hAnsi="Times New Roman"/>
      <w:color w:val="000000" w:themeColor="text1"/>
      <w:kern w:val="0"/>
      <w:sz w:val="24"/>
      <w:lang w:val="en-GB"/>
      <w14:ligatures w14:val="none"/>
    </w:rPr>
  </w:style>
  <w:style w:type="paragraph" w:styleId="Footer">
    <w:name w:val="footer"/>
    <w:basedOn w:val="Normal"/>
    <w:link w:val="FooterChar"/>
    <w:uiPriority w:val="99"/>
    <w:unhideWhenUsed/>
    <w:rsid w:val="00DB3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184"/>
    <w:rPr>
      <w:rFonts w:ascii="Times New Roman" w:hAnsi="Times New Roman"/>
      <w:color w:val="000000" w:themeColor="text1"/>
      <w:kern w:val="0"/>
      <w:sz w:val="24"/>
      <w:lang w:val="en-GB"/>
      <w14:ligatures w14:val="none"/>
    </w:rPr>
  </w:style>
  <w:style w:type="character" w:customStyle="1" w:styleId="normaltextrun">
    <w:name w:val="normaltextrun"/>
    <w:basedOn w:val="DefaultParagraphFont"/>
    <w:rsid w:val="00A96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655746">
      <w:bodyDiv w:val="1"/>
      <w:marLeft w:val="0"/>
      <w:marRight w:val="0"/>
      <w:marTop w:val="0"/>
      <w:marBottom w:val="0"/>
      <w:divBdr>
        <w:top w:val="none" w:sz="0" w:space="0" w:color="auto"/>
        <w:left w:val="none" w:sz="0" w:space="0" w:color="auto"/>
        <w:bottom w:val="none" w:sz="0" w:space="0" w:color="auto"/>
        <w:right w:val="none" w:sz="0" w:space="0" w:color="auto"/>
      </w:divBdr>
    </w:div>
    <w:div w:id="260921165">
      <w:bodyDiv w:val="1"/>
      <w:marLeft w:val="0"/>
      <w:marRight w:val="0"/>
      <w:marTop w:val="0"/>
      <w:marBottom w:val="0"/>
      <w:divBdr>
        <w:top w:val="none" w:sz="0" w:space="0" w:color="auto"/>
        <w:left w:val="none" w:sz="0" w:space="0" w:color="auto"/>
        <w:bottom w:val="none" w:sz="0" w:space="0" w:color="auto"/>
        <w:right w:val="none" w:sz="0" w:space="0" w:color="auto"/>
      </w:divBdr>
      <w:divsChild>
        <w:div w:id="562062250">
          <w:marLeft w:val="360"/>
          <w:marRight w:val="0"/>
          <w:marTop w:val="200"/>
          <w:marBottom w:val="0"/>
          <w:divBdr>
            <w:top w:val="none" w:sz="0" w:space="0" w:color="auto"/>
            <w:left w:val="none" w:sz="0" w:space="0" w:color="auto"/>
            <w:bottom w:val="none" w:sz="0" w:space="0" w:color="auto"/>
            <w:right w:val="none" w:sz="0" w:space="0" w:color="auto"/>
          </w:divBdr>
        </w:div>
        <w:div w:id="1056125073">
          <w:marLeft w:val="360"/>
          <w:marRight w:val="0"/>
          <w:marTop w:val="200"/>
          <w:marBottom w:val="0"/>
          <w:divBdr>
            <w:top w:val="none" w:sz="0" w:space="0" w:color="auto"/>
            <w:left w:val="none" w:sz="0" w:space="0" w:color="auto"/>
            <w:bottom w:val="none" w:sz="0" w:space="0" w:color="auto"/>
            <w:right w:val="none" w:sz="0" w:space="0" w:color="auto"/>
          </w:divBdr>
        </w:div>
        <w:div w:id="1726373451">
          <w:marLeft w:val="360"/>
          <w:marRight w:val="0"/>
          <w:marTop w:val="200"/>
          <w:marBottom w:val="0"/>
          <w:divBdr>
            <w:top w:val="none" w:sz="0" w:space="0" w:color="auto"/>
            <w:left w:val="none" w:sz="0" w:space="0" w:color="auto"/>
            <w:bottom w:val="none" w:sz="0" w:space="0" w:color="auto"/>
            <w:right w:val="none" w:sz="0" w:space="0" w:color="auto"/>
          </w:divBdr>
        </w:div>
        <w:div w:id="1908568055">
          <w:marLeft w:val="360"/>
          <w:marRight w:val="0"/>
          <w:marTop w:val="200"/>
          <w:marBottom w:val="0"/>
          <w:divBdr>
            <w:top w:val="none" w:sz="0" w:space="0" w:color="auto"/>
            <w:left w:val="none" w:sz="0" w:space="0" w:color="auto"/>
            <w:bottom w:val="none" w:sz="0" w:space="0" w:color="auto"/>
            <w:right w:val="none" w:sz="0" w:space="0" w:color="auto"/>
          </w:divBdr>
        </w:div>
      </w:divsChild>
    </w:div>
    <w:div w:id="345253092">
      <w:bodyDiv w:val="1"/>
      <w:marLeft w:val="0"/>
      <w:marRight w:val="0"/>
      <w:marTop w:val="0"/>
      <w:marBottom w:val="0"/>
      <w:divBdr>
        <w:top w:val="none" w:sz="0" w:space="0" w:color="auto"/>
        <w:left w:val="none" w:sz="0" w:space="0" w:color="auto"/>
        <w:bottom w:val="none" w:sz="0" w:space="0" w:color="auto"/>
        <w:right w:val="none" w:sz="0" w:space="0" w:color="auto"/>
      </w:divBdr>
    </w:div>
    <w:div w:id="472450552">
      <w:bodyDiv w:val="1"/>
      <w:marLeft w:val="0"/>
      <w:marRight w:val="0"/>
      <w:marTop w:val="0"/>
      <w:marBottom w:val="0"/>
      <w:divBdr>
        <w:top w:val="none" w:sz="0" w:space="0" w:color="auto"/>
        <w:left w:val="none" w:sz="0" w:space="0" w:color="auto"/>
        <w:bottom w:val="none" w:sz="0" w:space="0" w:color="auto"/>
        <w:right w:val="none" w:sz="0" w:space="0" w:color="auto"/>
      </w:divBdr>
    </w:div>
    <w:div w:id="692609138">
      <w:bodyDiv w:val="1"/>
      <w:marLeft w:val="0"/>
      <w:marRight w:val="0"/>
      <w:marTop w:val="0"/>
      <w:marBottom w:val="0"/>
      <w:divBdr>
        <w:top w:val="none" w:sz="0" w:space="0" w:color="auto"/>
        <w:left w:val="none" w:sz="0" w:space="0" w:color="auto"/>
        <w:bottom w:val="none" w:sz="0" w:space="0" w:color="auto"/>
        <w:right w:val="none" w:sz="0" w:space="0" w:color="auto"/>
      </w:divBdr>
    </w:div>
    <w:div w:id="997079293">
      <w:bodyDiv w:val="1"/>
      <w:marLeft w:val="0"/>
      <w:marRight w:val="0"/>
      <w:marTop w:val="0"/>
      <w:marBottom w:val="0"/>
      <w:divBdr>
        <w:top w:val="none" w:sz="0" w:space="0" w:color="auto"/>
        <w:left w:val="none" w:sz="0" w:space="0" w:color="auto"/>
        <w:bottom w:val="none" w:sz="0" w:space="0" w:color="auto"/>
        <w:right w:val="none" w:sz="0" w:space="0" w:color="auto"/>
      </w:divBdr>
    </w:div>
    <w:div w:id="1197161554">
      <w:bodyDiv w:val="1"/>
      <w:marLeft w:val="0"/>
      <w:marRight w:val="0"/>
      <w:marTop w:val="0"/>
      <w:marBottom w:val="0"/>
      <w:divBdr>
        <w:top w:val="none" w:sz="0" w:space="0" w:color="auto"/>
        <w:left w:val="none" w:sz="0" w:space="0" w:color="auto"/>
        <w:bottom w:val="none" w:sz="0" w:space="0" w:color="auto"/>
        <w:right w:val="none" w:sz="0" w:space="0" w:color="auto"/>
      </w:divBdr>
      <w:divsChild>
        <w:div w:id="146829758">
          <w:marLeft w:val="360"/>
          <w:marRight w:val="0"/>
          <w:marTop w:val="200"/>
          <w:marBottom w:val="0"/>
          <w:divBdr>
            <w:top w:val="none" w:sz="0" w:space="0" w:color="auto"/>
            <w:left w:val="none" w:sz="0" w:space="0" w:color="auto"/>
            <w:bottom w:val="none" w:sz="0" w:space="0" w:color="auto"/>
            <w:right w:val="none" w:sz="0" w:space="0" w:color="auto"/>
          </w:divBdr>
        </w:div>
        <w:div w:id="666134463">
          <w:marLeft w:val="360"/>
          <w:marRight w:val="0"/>
          <w:marTop w:val="200"/>
          <w:marBottom w:val="0"/>
          <w:divBdr>
            <w:top w:val="none" w:sz="0" w:space="0" w:color="auto"/>
            <w:left w:val="none" w:sz="0" w:space="0" w:color="auto"/>
            <w:bottom w:val="none" w:sz="0" w:space="0" w:color="auto"/>
            <w:right w:val="none" w:sz="0" w:space="0" w:color="auto"/>
          </w:divBdr>
        </w:div>
        <w:div w:id="1392847550">
          <w:marLeft w:val="360"/>
          <w:marRight w:val="0"/>
          <w:marTop w:val="200"/>
          <w:marBottom w:val="0"/>
          <w:divBdr>
            <w:top w:val="none" w:sz="0" w:space="0" w:color="auto"/>
            <w:left w:val="none" w:sz="0" w:space="0" w:color="auto"/>
            <w:bottom w:val="none" w:sz="0" w:space="0" w:color="auto"/>
            <w:right w:val="none" w:sz="0" w:space="0" w:color="auto"/>
          </w:divBdr>
        </w:div>
      </w:divsChild>
    </w:div>
    <w:div w:id="1230263313">
      <w:bodyDiv w:val="1"/>
      <w:marLeft w:val="0"/>
      <w:marRight w:val="0"/>
      <w:marTop w:val="0"/>
      <w:marBottom w:val="0"/>
      <w:divBdr>
        <w:top w:val="none" w:sz="0" w:space="0" w:color="auto"/>
        <w:left w:val="none" w:sz="0" w:space="0" w:color="auto"/>
        <w:bottom w:val="none" w:sz="0" w:space="0" w:color="auto"/>
        <w:right w:val="none" w:sz="0" w:space="0" w:color="auto"/>
      </w:divBdr>
      <w:divsChild>
        <w:div w:id="165248098">
          <w:marLeft w:val="360"/>
          <w:marRight w:val="0"/>
          <w:marTop w:val="200"/>
          <w:marBottom w:val="0"/>
          <w:divBdr>
            <w:top w:val="none" w:sz="0" w:space="0" w:color="auto"/>
            <w:left w:val="none" w:sz="0" w:space="0" w:color="auto"/>
            <w:bottom w:val="none" w:sz="0" w:space="0" w:color="auto"/>
            <w:right w:val="none" w:sz="0" w:space="0" w:color="auto"/>
          </w:divBdr>
        </w:div>
        <w:div w:id="586422099">
          <w:marLeft w:val="360"/>
          <w:marRight w:val="0"/>
          <w:marTop w:val="200"/>
          <w:marBottom w:val="0"/>
          <w:divBdr>
            <w:top w:val="none" w:sz="0" w:space="0" w:color="auto"/>
            <w:left w:val="none" w:sz="0" w:space="0" w:color="auto"/>
            <w:bottom w:val="none" w:sz="0" w:space="0" w:color="auto"/>
            <w:right w:val="none" w:sz="0" w:space="0" w:color="auto"/>
          </w:divBdr>
        </w:div>
        <w:div w:id="1255356868">
          <w:marLeft w:val="360"/>
          <w:marRight w:val="0"/>
          <w:marTop w:val="200"/>
          <w:marBottom w:val="0"/>
          <w:divBdr>
            <w:top w:val="none" w:sz="0" w:space="0" w:color="auto"/>
            <w:left w:val="none" w:sz="0" w:space="0" w:color="auto"/>
            <w:bottom w:val="none" w:sz="0" w:space="0" w:color="auto"/>
            <w:right w:val="none" w:sz="0" w:space="0" w:color="auto"/>
          </w:divBdr>
        </w:div>
      </w:divsChild>
    </w:div>
    <w:div w:id="1488281675">
      <w:bodyDiv w:val="1"/>
      <w:marLeft w:val="0"/>
      <w:marRight w:val="0"/>
      <w:marTop w:val="0"/>
      <w:marBottom w:val="0"/>
      <w:divBdr>
        <w:top w:val="none" w:sz="0" w:space="0" w:color="auto"/>
        <w:left w:val="none" w:sz="0" w:space="0" w:color="auto"/>
        <w:bottom w:val="none" w:sz="0" w:space="0" w:color="auto"/>
        <w:right w:val="none" w:sz="0" w:space="0" w:color="auto"/>
      </w:divBdr>
    </w:div>
    <w:div w:id="1582450210">
      <w:bodyDiv w:val="1"/>
      <w:marLeft w:val="0"/>
      <w:marRight w:val="0"/>
      <w:marTop w:val="0"/>
      <w:marBottom w:val="0"/>
      <w:divBdr>
        <w:top w:val="none" w:sz="0" w:space="0" w:color="auto"/>
        <w:left w:val="none" w:sz="0" w:space="0" w:color="auto"/>
        <w:bottom w:val="none" w:sz="0" w:space="0" w:color="auto"/>
        <w:right w:val="none" w:sz="0" w:space="0" w:color="auto"/>
      </w:divBdr>
      <w:divsChild>
        <w:div w:id="1702320106">
          <w:marLeft w:val="0"/>
          <w:marRight w:val="0"/>
          <w:marTop w:val="0"/>
          <w:marBottom w:val="0"/>
          <w:divBdr>
            <w:top w:val="none" w:sz="0" w:space="0" w:color="auto"/>
            <w:left w:val="none" w:sz="0" w:space="0" w:color="auto"/>
            <w:bottom w:val="none" w:sz="0" w:space="0" w:color="auto"/>
            <w:right w:val="none" w:sz="0" w:space="0" w:color="auto"/>
          </w:divBdr>
          <w:divsChild>
            <w:div w:id="1446577225">
              <w:marLeft w:val="0"/>
              <w:marRight w:val="0"/>
              <w:marTop w:val="300"/>
              <w:marBottom w:val="0"/>
              <w:divBdr>
                <w:top w:val="single" w:sz="6" w:space="0" w:color="DEDEDF"/>
                <w:left w:val="single" w:sz="6" w:space="31" w:color="DEDEDF"/>
                <w:bottom w:val="single" w:sz="6" w:space="0" w:color="DEDEDF"/>
                <w:right w:val="single" w:sz="6" w:space="31" w:color="DEDEDF"/>
              </w:divBdr>
              <w:divsChild>
                <w:div w:id="80832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511653">
      <w:bodyDiv w:val="1"/>
      <w:marLeft w:val="0"/>
      <w:marRight w:val="0"/>
      <w:marTop w:val="0"/>
      <w:marBottom w:val="0"/>
      <w:divBdr>
        <w:top w:val="none" w:sz="0" w:space="0" w:color="auto"/>
        <w:left w:val="none" w:sz="0" w:space="0" w:color="auto"/>
        <w:bottom w:val="none" w:sz="0" w:space="0" w:color="auto"/>
        <w:right w:val="none" w:sz="0" w:space="0" w:color="auto"/>
      </w:divBdr>
    </w:div>
    <w:div w:id="1908832590">
      <w:bodyDiv w:val="1"/>
      <w:marLeft w:val="0"/>
      <w:marRight w:val="0"/>
      <w:marTop w:val="0"/>
      <w:marBottom w:val="0"/>
      <w:divBdr>
        <w:top w:val="none" w:sz="0" w:space="0" w:color="auto"/>
        <w:left w:val="none" w:sz="0" w:space="0" w:color="auto"/>
        <w:bottom w:val="none" w:sz="0" w:space="0" w:color="auto"/>
        <w:right w:val="none" w:sz="0" w:space="0" w:color="auto"/>
      </w:divBdr>
      <w:divsChild>
        <w:div w:id="633752578">
          <w:marLeft w:val="360"/>
          <w:marRight w:val="0"/>
          <w:marTop w:val="200"/>
          <w:marBottom w:val="0"/>
          <w:divBdr>
            <w:top w:val="none" w:sz="0" w:space="0" w:color="auto"/>
            <w:left w:val="none" w:sz="0" w:space="0" w:color="auto"/>
            <w:bottom w:val="none" w:sz="0" w:space="0" w:color="auto"/>
            <w:right w:val="none" w:sz="0" w:space="0" w:color="auto"/>
          </w:divBdr>
        </w:div>
        <w:div w:id="646862103">
          <w:marLeft w:val="360"/>
          <w:marRight w:val="0"/>
          <w:marTop w:val="200"/>
          <w:marBottom w:val="0"/>
          <w:divBdr>
            <w:top w:val="none" w:sz="0" w:space="0" w:color="auto"/>
            <w:left w:val="none" w:sz="0" w:space="0" w:color="auto"/>
            <w:bottom w:val="none" w:sz="0" w:space="0" w:color="auto"/>
            <w:right w:val="none" w:sz="0" w:space="0" w:color="auto"/>
          </w:divBdr>
        </w:div>
        <w:div w:id="1497110230">
          <w:marLeft w:val="360"/>
          <w:marRight w:val="0"/>
          <w:marTop w:val="200"/>
          <w:marBottom w:val="0"/>
          <w:divBdr>
            <w:top w:val="none" w:sz="0" w:space="0" w:color="auto"/>
            <w:left w:val="none" w:sz="0" w:space="0" w:color="auto"/>
            <w:bottom w:val="none" w:sz="0" w:space="0" w:color="auto"/>
            <w:right w:val="none" w:sz="0" w:space="0" w:color="auto"/>
          </w:divBdr>
        </w:div>
      </w:divsChild>
    </w:div>
    <w:div w:id="2021812361">
      <w:bodyDiv w:val="1"/>
      <w:marLeft w:val="0"/>
      <w:marRight w:val="0"/>
      <w:marTop w:val="0"/>
      <w:marBottom w:val="0"/>
      <w:divBdr>
        <w:top w:val="none" w:sz="0" w:space="0" w:color="auto"/>
        <w:left w:val="none" w:sz="0" w:space="0" w:color="auto"/>
        <w:bottom w:val="none" w:sz="0" w:space="0" w:color="auto"/>
        <w:right w:val="none" w:sz="0" w:space="0" w:color="auto"/>
      </w:divBdr>
      <w:divsChild>
        <w:div w:id="622344296">
          <w:marLeft w:val="0"/>
          <w:marRight w:val="0"/>
          <w:marTop w:val="0"/>
          <w:marBottom w:val="0"/>
          <w:divBdr>
            <w:top w:val="none" w:sz="0" w:space="0" w:color="auto"/>
            <w:left w:val="none" w:sz="0" w:space="0" w:color="auto"/>
            <w:bottom w:val="none" w:sz="0" w:space="0" w:color="auto"/>
            <w:right w:val="none" w:sz="0" w:space="0" w:color="auto"/>
          </w:divBdr>
          <w:divsChild>
            <w:div w:id="1410154438">
              <w:marLeft w:val="0"/>
              <w:marRight w:val="0"/>
              <w:marTop w:val="300"/>
              <w:marBottom w:val="0"/>
              <w:divBdr>
                <w:top w:val="single" w:sz="6" w:space="0" w:color="DEDEDF"/>
                <w:left w:val="single" w:sz="6" w:space="31" w:color="DEDEDF"/>
                <w:bottom w:val="single" w:sz="6" w:space="0" w:color="DEDEDF"/>
                <w:right w:val="single" w:sz="6" w:space="31" w:color="DEDEDF"/>
              </w:divBdr>
              <w:divsChild>
                <w:div w:id="109944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67E76F-B954-46F8-A6D7-9C290BD78D4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837</Words>
  <Characters>5178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2024-03-09T19:35:00Z</dcterms:created>
  <dcterms:modified xsi:type="dcterms:W3CDTF">2024-03-09T19:35:00Z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75bce39e6ef3b8b966032cf629ec78da71eb2977ce10703ee5e29cdd646e5ec8</vt:lpwstr>
  </property>
</Properties>
</file>