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BD713" w14:textId="00FBEE43" w:rsidR="0092652B" w:rsidRDefault="003523A4" w:rsidP="008C0F29">
      <w:pPr>
        <w:pStyle w:val="Title"/>
      </w:pPr>
      <w:r>
        <w:t>Supporting student communities</w:t>
      </w:r>
    </w:p>
    <w:p w14:paraId="3F53634F" w14:textId="26FE0175" w:rsidR="00A03F05" w:rsidRPr="0029613A" w:rsidRDefault="00C10969" w:rsidP="0088435D">
      <w:pPr>
        <w:rPr>
          <w:b/>
          <w:bCs/>
        </w:rPr>
      </w:pPr>
      <w:r w:rsidRPr="0029613A">
        <w:rPr>
          <w:b/>
          <w:bCs/>
        </w:rPr>
        <w:t>Welcome to this unit!</w:t>
      </w:r>
    </w:p>
    <w:p w14:paraId="4CA929A4" w14:textId="77777777" w:rsidR="0088435D" w:rsidRPr="0088435D" w:rsidRDefault="0088435D" w:rsidP="0088435D">
      <w:r w:rsidRPr="0088435D">
        <w:t>Students’ sense of belonging amongst their peers, in their course, campus and university has been shown to affect retention and success. Many UWTSD students commute to campus, study alongside work or other responsibilities, and come from diverse backgrounds.  </w:t>
      </w:r>
    </w:p>
    <w:p w14:paraId="33F64225" w14:textId="77777777" w:rsidR="0088435D" w:rsidRPr="0088435D" w:rsidRDefault="0088435D" w:rsidP="0088435D">
      <w:r w:rsidRPr="0088435D">
        <w:t>It is essential that a sense of belonging is supported in all activities that include students, whether in the curriculum or outside it. An enhanced sense of belonging promotes participation and engagement.  </w:t>
      </w:r>
    </w:p>
    <w:p w14:paraId="0179C5A1" w14:textId="77777777" w:rsidR="0088435D" w:rsidRPr="0088435D" w:rsidRDefault="0088435D" w:rsidP="0088435D">
      <w:r w:rsidRPr="0088435D">
        <w:t>There are various ways to support student belonging, and we will explore some of them in this unit.</w:t>
      </w:r>
    </w:p>
    <w:p w14:paraId="7A2D5B2D" w14:textId="2618BCE6" w:rsidR="009E3C4D" w:rsidRDefault="0088435D" w:rsidP="0088435D">
      <w:r w:rsidRPr="0088435D">
        <w:t>Course created: June 2024</w:t>
      </w:r>
    </w:p>
    <w:p w14:paraId="1106D393" w14:textId="4BA90390" w:rsidR="007D0654" w:rsidRDefault="007D0654" w:rsidP="0088435D">
      <w:r w:rsidRPr="007D0654">
        <w:t>Last updated: March 2026</w:t>
      </w:r>
    </w:p>
    <w:p w14:paraId="1E137EC0" w14:textId="77777777" w:rsidR="009E3C4D" w:rsidRDefault="009E3C4D">
      <w:pPr>
        <w:spacing w:before="0" w:line="259" w:lineRule="auto"/>
      </w:pPr>
      <w:r>
        <w:br w:type="page"/>
      </w:r>
    </w:p>
    <w:p w14:paraId="0D6CE84E" w14:textId="27E91F14" w:rsidR="0088435D" w:rsidRDefault="0090606A" w:rsidP="0090606A">
      <w:pPr>
        <w:pStyle w:val="Heading1"/>
      </w:pPr>
      <w:r>
        <w:lastRenderedPageBreak/>
        <w:t>Peer connections</w:t>
      </w:r>
    </w:p>
    <w:p w14:paraId="5AA7C3FE" w14:textId="52EF899E" w:rsidR="0090606A" w:rsidRDefault="00040379" w:rsidP="0090606A">
      <w:r w:rsidRPr="00040379">
        <w:t>Building connections among peers is essential for creating a positive and supportive learning community.</w:t>
      </w:r>
    </w:p>
    <w:p w14:paraId="129F1AB0" w14:textId="036B731D" w:rsidR="00040379" w:rsidRPr="0090606A" w:rsidRDefault="00040379" w:rsidP="0090606A">
      <w:r w:rsidRPr="00040379">
        <w:t>Here are some examples of activities that can foster these connections.</w:t>
      </w:r>
    </w:p>
    <w:p w14:paraId="3017284F" w14:textId="07AE414A" w:rsidR="0088435D" w:rsidRPr="00193616" w:rsidRDefault="001C3219" w:rsidP="003E5189">
      <w:pPr>
        <w:pStyle w:val="Heading2"/>
      </w:pPr>
      <w:r w:rsidRPr="00193616">
        <w:t>Icebreaker activities</w:t>
      </w:r>
    </w:p>
    <w:p w14:paraId="41BAEA41" w14:textId="77777777" w:rsidR="0057443B" w:rsidRDefault="0057443B" w:rsidP="0057443B">
      <w:pPr>
        <w:pStyle w:val="ListParagraph"/>
        <w:numPr>
          <w:ilvl w:val="0"/>
          <w:numId w:val="23"/>
        </w:numPr>
      </w:pPr>
      <w:r>
        <w:t>Begin the semester with icebreaker activities to help students get to know each other.</w:t>
      </w:r>
    </w:p>
    <w:p w14:paraId="3AB9A12C" w14:textId="77777777" w:rsidR="0057443B" w:rsidRDefault="0057443B" w:rsidP="0057443B">
      <w:pPr>
        <w:pStyle w:val="ListParagraph"/>
        <w:numPr>
          <w:ilvl w:val="0"/>
          <w:numId w:val="23"/>
        </w:numPr>
      </w:pPr>
      <w:r>
        <w:t>These can be simple activities that encourage sharing personal interests, hobbies, or experiences.</w:t>
      </w:r>
    </w:p>
    <w:p w14:paraId="2A71849A" w14:textId="7E68DB7D" w:rsidR="001C3219" w:rsidRDefault="0057443B" w:rsidP="0057443B">
      <w:pPr>
        <w:pStyle w:val="ListParagraph"/>
        <w:numPr>
          <w:ilvl w:val="0"/>
          <w:numId w:val="23"/>
        </w:numPr>
      </w:pPr>
      <w:r>
        <w:t>Periodically use icebreaker activities throughout your classes. They help foster belonging within the group.</w:t>
      </w:r>
    </w:p>
    <w:p w14:paraId="072CB84E" w14:textId="37788D97" w:rsidR="0057443B" w:rsidRPr="00193616" w:rsidRDefault="0057443B" w:rsidP="003E5189">
      <w:pPr>
        <w:pStyle w:val="Heading2"/>
      </w:pPr>
      <w:r w:rsidRPr="00193616">
        <w:t>Group projects</w:t>
      </w:r>
    </w:p>
    <w:p w14:paraId="7550DF58" w14:textId="77777777" w:rsidR="009A4AFE" w:rsidRDefault="009A4AFE" w:rsidP="00996FD3">
      <w:pPr>
        <w:pStyle w:val="ListParagraph"/>
        <w:numPr>
          <w:ilvl w:val="0"/>
          <w:numId w:val="24"/>
        </w:numPr>
      </w:pPr>
      <w:r>
        <w:t>Assign group projects that require collaboration and teamwork.</w:t>
      </w:r>
    </w:p>
    <w:p w14:paraId="3A95259C" w14:textId="77777777" w:rsidR="009A4AFE" w:rsidRDefault="009A4AFE" w:rsidP="00996FD3">
      <w:pPr>
        <w:pStyle w:val="ListParagraph"/>
        <w:numPr>
          <w:ilvl w:val="0"/>
          <w:numId w:val="24"/>
        </w:numPr>
      </w:pPr>
      <w:r>
        <w:t xml:space="preserve">Working together on academic tasks helps </w:t>
      </w:r>
      <w:proofErr w:type="gramStart"/>
      <w:r>
        <w:t>students</w:t>
      </w:r>
      <w:proofErr w:type="gramEnd"/>
      <w:r>
        <w:t xml:space="preserve"> bond and learn from each other.</w:t>
      </w:r>
    </w:p>
    <w:p w14:paraId="795722D2" w14:textId="06D0A838" w:rsidR="0057443B" w:rsidRDefault="009A4AFE" w:rsidP="00996FD3">
      <w:pPr>
        <w:pStyle w:val="ListParagraph"/>
        <w:numPr>
          <w:ilvl w:val="0"/>
          <w:numId w:val="24"/>
        </w:numPr>
      </w:pPr>
      <w:r>
        <w:t>Use inclusive projects that encourage students to share their own experiences and knowledge with their peers.</w:t>
      </w:r>
    </w:p>
    <w:p w14:paraId="23F7819C" w14:textId="77777777" w:rsidR="00AB2F36" w:rsidRPr="00193616" w:rsidRDefault="00AB2F36" w:rsidP="003E5189">
      <w:pPr>
        <w:pStyle w:val="Heading2"/>
      </w:pPr>
      <w:r w:rsidRPr="00193616">
        <w:t>Class discussions</w:t>
      </w:r>
    </w:p>
    <w:p w14:paraId="0ACDB86D" w14:textId="77777777" w:rsidR="00AB2F36" w:rsidRDefault="00AB2F36" w:rsidP="00996FD3">
      <w:pPr>
        <w:pStyle w:val="ListParagraph"/>
        <w:numPr>
          <w:ilvl w:val="0"/>
          <w:numId w:val="25"/>
        </w:numPr>
      </w:pPr>
      <w:r>
        <w:t>Facilitate class discussions where students can express their opinions and respond to their peers.</w:t>
      </w:r>
    </w:p>
    <w:p w14:paraId="1128E160" w14:textId="77777777" w:rsidR="00AB2F36" w:rsidRDefault="00AB2F36" w:rsidP="00996FD3">
      <w:pPr>
        <w:pStyle w:val="ListParagraph"/>
        <w:numPr>
          <w:ilvl w:val="0"/>
          <w:numId w:val="25"/>
        </w:numPr>
      </w:pPr>
      <w:r>
        <w:t>Encourage active listening and respectful dialogue.</w:t>
      </w:r>
    </w:p>
    <w:p w14:paraId="390F1130" w14:textId="685AE70E" w:rsidR="009A4AFE" w:rsidRDefault="00AB2F36" w:rsidP="00996FD3">
      <w:pPr>
        <w:pStyle w:val="ListParagraph"/>
        <w:numPr>
          <w:ilvl w:val="0"/>
          <w:numId w:val="25"/>
        </w:numPr>
      </w:pPr>
      <w:r>
        <w:t>Support students to express their opinions and give them the necessary time to formulate them.</w:t>
      </w:r>
    </w:p>
    <w:p w14:paraId="69F9D569" w14:textId="77777777" w:rsidR="00AB2F36" w:rsidRPr="00193616" w:rsidRDefault="00AB2F36" w:rsidP="003E5189">
      <w:pPr>
        <w:pStyle w:val="Heading2"/>
      </w:pPr>
      <w:r w:rsidRPr="00193616">
        <w:t>Peer learning</w:t>
      </w:r>
    </w:p>
    <w:p w14:paraId="477D57CD" w14:textId="77777777" w:rsidR="00AB2F36" w:rsidRDefault="00AB2F36" w:rsidP="00996FD3">
      <w:pPr>
        <w:pStyle w:val="ListParagraph"/>
        <w:numPr>
          <w:ilvl w:val="0"/>
          <w:numId w:val="26"/>
        </w:numPr>
      </w:pPr>
      <w:r>
        <w:t>Promote peer-to-peer teaching or tutoring.</w:t>
      </w:r>
    </w:p>
    <w:p w14:paraId="2E9E358E" w14:textId="77777777" w:rsidR="00AB2F36" w:rsidRDefault="00AB2F36" w:rsidP="00996FD3">
      <w:pPr>
        <w:pStyle w:val="ListParagraph"/>
        <w:numPr>
          <w:ilvl w:val="0"/>
          <w:numId w:val="26"/>
        </w:numPr>
      </w:pPr>
      <w:r>
        <w:t>Encourage students to help each other with challenging concepts or study together.</w:t>
      </w:r>
    </w:p>
    <w:p w14:paraId="4C14C8E7" w14:textId="06795983" w:rsidR="00AB2F36" w:rsidRPr="0057443B" w:rsidRDefault="00AB2F36" w:rsidP="00996FD3">
      <w:pPr>
        <w:pStyle w:val="ListParagraph"/>
        <w:numPr>
          <w:ilvl w:val="0"/>
          <w:numId w:val="26"/>
        </w:numPr>
      </w:pPr>
      <w:r>
        <w:lastRenderedPageBreak/>
        <w:t xml:space="preserve">Avoid asking students to share drafts of their </w:t>
      </w:r>
      <w:proofErr w:type="gramStart"/>
      <w:r>
        <w:t>work, but</w:t>
      </w:r>
      <w:proofErr w:type="gramEnd"/>
      <w:r>
        <w:t xml:space="preserve"> instead support them in exchanging ideas and views.</w:t>
      </w:r>
    </w:p>
    <w:p w14:paraId="474DC5CC" w14:textId="77777777" w:rsidR="00996FD3" w:rsidRPr="00193616" w:rsidRDefault="00996FD3" w:rsidP="003E5189">
      <w:pPr>
        <w:pStyle w:val="Heading2"/>
      </w:pPr>
      <w:r w:rsidRPr="00193616">
        <w:t>Shared interests</w:t>
      </w:r>
    </w:p>
    <w:p w14:paraId="4C8AD143" w14:textId="77777777" w:rsidR="00996FD3" w:rsidRDefault="00996FD3" w:rsidP="00996FD3">
      <w:pPr>
        <w:pStyle w:val="ListParagraph"/>
        <w:numPr>
          <w:ilvl w:val="0"/>
          <w:numId w:val="27"/>
        </w:numPr>
      </w:pPr>
      <w:r>
        <w:t>Identify and facilitate discussions around shared interests among students. This could be related to the subject matter or extracurricular activities.</w:t>
      </w:r>
    </w:p>
    <w:p w14:paraId="59A212BC" w14:textId="048AC68B" w:rsidR="0088435D" w:rsidRDefault="00996FD3" w:rsidP="00996FD3">
      <w:pPr>
        <w:pStyle w:val="ListParagraph"/>
        <w:numPr>
          <w:ilvl w:val="0"/>
          <w:numId w:val="27"/>
        </w:numPr>
      </w:pPr>
      <w:r>
        <w:t>You might wish to utilise breaks for these activities, Yammer or a Moodle forum on a non-curriculum topic (e.g. food).</w:t>
      </w:r>
    </w:p>
    <w:p w14:paraId="24C825D7" w14:textId="77777777" w:rsidR="00996FD3" w:rsidRPr="00193616" w:rsidRDefault="00996FD3" w:rsidP="003E5189">
      <w:pPr>
        <w:pStyle w:val="Heading2"/>
      </w:pPr>
      <w:r w:rsidRPr="00193616">
        <w:t>Peer recognition and feedback</w:t>
      </w:r>
    </w:p>
    <w:p w14:paraId="67D1CF03" w14:textId="77777777" w:rsidR="00996FD3" w:rsidRDefault="00996FD3" w:rsidP="00996FD3">
      <w:pPr>
        <w:pStyle w:val="ListParagraph"/>
        <w:numPr>
          <w:ilvl w:val="0"/>
          <w:numId w:val="28"/>
        </w:numPr>
      </w:pPr>
      <w:r>
        <w:t>Implement a system for students to recognise and appreciate their peers' contributions. This can be through peer nominations, shout-outs, or other forms of acknowledgment.</w:t>
      </w:r>
    </w:p>
    <w:p w14:paraId="76FF8373" w14:textId="77777777" w:rsidR="00996FD3" w:rsidRDefault="00996FD3" w:rsidP="00996FD3">
      <w:pPr>
        <w:pStyle w:val="ListParagraph"/>
        <w:numPr>
          <w:ilvl w:val="0"/>
          <w:numId w:val="28"/>
        </w:numPr>
      </w:pPr>
      <w:r>
        <w:t>Incorporate peer feedback into assignments and projects.</w:t>
      </w:r>
    </w:p>
    <w:p w14:paraId="4362B90E" w14:textId="77777777" w:rsidR="00996FD3" w:rsidRDefault="00996FD3" w:rsidP="00996FD3">
      <w:pPr>
        <w:pStyle w:val="ListParagraph"/>
        <w:numPr>
          <w:ilvl w:val="0"/>
          <w:numId w:val="28"/>
        </w:numPr>
      </w:pPr>
      <w:r>
        <w:t>Encourage constructive feedback that helps students improve and learn from each other.</w:t>
      </w:r>
    </w:p>
    <w:p w14:paraId="37D1912D" w14:textId="3D6225AD" w:rsidR="00996FD3" w:rsidRDefault="00996FD3" w:rsidP="00996FD3">
      <w:pPr>
        <w:pStyle w:val="ListParagraph"/>
        <w:numPr>
          <w:ilvl w:val="0"/>
          <w:numId w:val="28"/>
        </w:numPr>
      </w:pPr>
      <w:r>
        <w:t>Think-pair-share exercises can be very helpful in peer feedback.</w:t>
      </w:r>
    </w:p>
    <w:p w14:paraId="6A9F09E1" w14:textId="5FDBFD40" w:rsidR="00193616" w:rsidRDefault="00193616" w:rsidP="00193616">
      <w:pPr>
        <w:pStyle w:val="Heading2"/>
      </w:pPr>
      <w:r>
        <w:t>Collaborative activities</w:t>
      </w:r>
    </w:p>
    <w:p w14:paraId="6F4CAB95" w14:textId="77777777" w:rsidR="005F2089" w:rsidRDefault="005F2089" w:rsidP="005F2089">
      <w:r>
        <w:t xml:space="preserve">Integrate collaborative activities into the curriculum. This could include group problem-solving, debates, or interactive exercises that require teamwork. </w:t>
      </w:r>
    </w:p>
    <w:p w14:paraId="2F552445" w14:textId="2381854B" w:rsidR="00996FD3" w:rsidRDefault="005F2089" w:rsidP="005F2089">
      <w:pPr>
        <w:pStyle w:val="ListParagraph"/>
        <w:numPr>
          <w:ilvl w:val="0"/>
          <w:numId w:val="28"/>
        </w:numPr>
      </w:pPr>
      <w:r w:rsidRPr="00561813">
        <w:rPr>
          <w:b/>
          <w:bCs/>
        </w:rPr>
        <w:t>Case studies</w:t>
      </w:r>
      <w:r>
        <w:t xml:space="preserve">: </w:t>
      </w:r>
      <w:r w:rsidR="00A93CE6" w:rsidRPr="00A93CE6">
        <w:t>Present real-life case studies and have groups analyse and discuss possible solutions.</w:t>
      </w:r>
    </w:p>
    <w:p w14:paraId="3DA4ADA0" w14:textId="7EDE5B3D" w:rsidR="00A93CE6" w:rsidRDefault="00A93CE6" w:rsidP="005F2089">
      <w:pPr>
        <w:pStyle w:val="ListParagraph"/>
        <w:numPr>
          <w:ilvl w:val="0"/>
          <w:numId w:val="28"/>
        </w:numPr>
      </w:pPr>
      <w:r w:rsidRPr="00561813">
        <w:rPr>
          <w:b/>
          <w:bCs/>
        </w:rPr>
        <w:t>Peer teaching</w:t>
      </w:r>
      <w:r>
        <w:t xml:space="preserve">: </w:t>
      </w:r>
      <w:r w:rsidR="00DE50DA" w:rsidRPr="00DE50DA">
        <w:t>Assign topics to groups and have each group teach the material to the rest of the class.</w:t>
      </w:r>
    </w:p>
    <w:p w14:paraId="6342CAFC" w14:textId="472BC833" w:rsidR="00DE50DA" w:rsidRDefault="00DE50DA" w:rsidP="005F2089">
      <w:pPr>
        <w:pStyle w:val="ListParagraph"/>
        <w:numPr>
          <w:ilvl w:val="0"/>
          <w:numId w:val="28"/>
        </w:numPr>
      </w:pPr>
      <w:r w:rsidRPr="00561813">
        <w:rPr>
          <w:b/>
          <w:bCs/>
        </w:rPr>
        <w:t>Simulation exercises</w:t>
      </w:r>
      <w:r>
        <w:t xml:space="preserve">: </w:t>
      </w:r>
      <w:r w:rsidRPr="00DE50DA">
        <w:t>Create simulations that require groups to work together to achieve a common goal.</w:t>
      </w:r>
    </w:p>
    <w:p w14:paraId="68A4B1AE" w14:textId="2E622C58" w:rsidR="00DE50DA" w:rsidRDefault="00DE50DA" w:rsidP="005F2089">
      <w:pPr>
        <w:pStyle w:val="ListParagraph"/>
        <w:numPr>
          <w:ilvl w:val="0"/>
          <w:numId w:val="28"/>
        </w:numPr>
      </w:pPr>
      <w:r w:rsidRPr="00561813">
        <w:rPr>
          <w:b/>
          <w:bCs/>
        </w:rPr>
        <w:t>Gallery walks</w:t>
      </w:r>
      <w:r>
        <w:t xml:space="preserve">: </w:t>
      </w:r>
      <w:r w:rsidR="00A261C9" w:rsidRPr="00A261C9">
        <w:t>Have groups create visual displays or posters on a topic. Display these around the classroom, and students can walk around to view and discuss each group's work.</w:t>
      </w:r>
    </w:p>
    <w:p w14:paraId="2F82996B" w14:textId="385DE36D" w:rsidR="00AE7CD1" w:rsidRPr="009F4E73" w:rsidRDefault="00A261C9" w:rsidP="00D95660">
      <w:pPr>
        <w:pStyle w:val="ListParagraph"/>
        <w:numPr>
          <w:ilvl w:val="0"/>
          <w:numId w:val="28"/>
        </w:numPr>
        <w:spacing w:before="0" w:line="259" w:lineRule="auto"/>
        <w:rPr>
          <w:rFonts w:asciiTheme="majorHAnsi" w:eastAsiaTheme="majorEastAsia" w:hAnsiTheme="majorHAnsi" w:cstheme="majorBidi"/>
          <w:color w:val="002E44" w:themeColor="accent1" w:themeShade="BF"/>
          <w:sz w:val="36"/>
          <w:szCs w:val="32"/>
        </w:rPr>
      </w:pPr>
      <w:r w:rsidRPr="009F4E73">
        <w:rPr>
          <w:b/>
          <w:bCs/>
        </w:rPr>
        <w:t>Escape room activities</w:t>
      </w:r>
      <w:r>
        <w:t xml:space="preserve">: </w:t>
      </w:r>
      <w:r w:rsidRPr="00A261C9">
        <w:t>Design classroom "escape room" challenges where groups solve puzzles or complete tasks to "escape."</w:t>
      </w:r>
      <w:r w:rsidR="00AE7CD1">
        <w:br w:type="page"/>
      </w:r>
    </w:p>
    <w:p w14:paraId="78CCA6FC" w14:textId="1ADD1BDC" w:rsidR="00A261C9" w:rsidRDefault="00587DC5" w:rsidP="00561813">
      <w:pPr>
        <w:pStyle w:val="Heading1"/>
      </w:pPr>
      <w:r>
        <w:lastRenderedPageBreak/>
        <w:t>Quiz: Peer connections</w:t>
      </w:r>
    </w:p>
    <w:p w14:paraId="25239584" w14:textId="77777777" w:rsidR="004F4415" w:rsidRDefault="004F4415" w:rsidP="004F4415">
      <w:pPr>
        <w:pStyle w:val="ListParagraph"/>
        <w:numPr>
          <w:ilvl w:val="0"/>
          <w:numId w:val="29"/>
        </w:numPr>
      </w:pPr>
      <w:r>
        <w:t xml:space="preserve">This quiz consists of </w:t>
      </w:r>
      <w:r w:rsidRPr="004F4415">
        <w:rPr>
          <w:b/>
          <w:bCs/>
        </w:rPr>
        <w:t>three multiple-choice questions</w:t>
      </w:r>
      <w:r>
        <w:t>.</w:t>
      </w:r>
    </w:p>
    <w:p w14:paraId="612BA20C" w14:textId="6286D329" w:rsidR="004F4415" w:rsidRDefault="004F4415" w:rsidP="004F4415">
      <w:pPr>
        <w:pStyle w:val="ListParagraph"/>
        <w:numPr>
          <w:ilvl w:val="0"/>
          <w:numId w:val="29"/>
        </w:numPr>
      </w:pPr>
      <w:r>
        <w:t xml:space="preserve">You must answer all </w:t>
      </w:r>
      <w:r w:rsidR="003C3EC3">
        <w:t>three</w:t>
      </w:r>
      <w:r>
        <w:t xml:space="preserve"> questions correctly to proceed to the next section.</w:t>
      </w:r>
    </w:p>
    <w:p w14:paraId="2520AE9C" w14:textId="61F48FEE" w:rsidR="00587DC5" w:rsidRDefault="004F4415" w:rsidP="004F4415">
      <w:pPr>
        <w:pStyle w:val="ListParagraph"/>
        <w:numPr>
          <w:ilvl w:val="0"/>
          <w:numId w:val="29"/>
        </w:numPr>
      </w:pPr>
      <w:r>
        <w:t xml:space="preserve">You have </w:t>
      </w:r>
      <w:r w:rsidRPr="004F4415">
        <w:rPr>
          <w:b/>
          <w:bCs/>
        </w:rPr>
        <w:t>unlimited attempts</w:t>
      </w:r>
      <w:r>
        <w:t xml:space="preserve"> to achieve the passing score.</w:t>
      </w:r>
    </w:p>
    <w:p w14:paraId="25D7DC60" w14:textId="77777777" w:rsidR="009D7B81" w:rsidRDefault="009D7B81" w:rsidP="009D7B81"/>
    <w:p w14:paraId="788B2FDB" w14:textId="3A545361" w:rsidR="004F4415" w:rsidRDefault="003C07B3" w:rsidP="009D7B81">
      <w:pPr>
        <w:pStyle w:val="ListParagraph"/>
        <w:numPr>
          <w:ilvl w:val="0"/>
          <w:numId w:val="48"/>
        </w:numPr>
      </w:pPr>
      <w:r w:rsidRPr="003C07B3">
        <w:t xml:space="preserve">Which of the following is </w:t>
      </w:r>
      <w:r w:rsidRPr="009D7B81">
        <w:rPr>
          <w:b/>
          <w:bCs/>
        </w:rPr>
        <w:t>not</w:t>
      </w:r>
      <w:r w:rsidRPr="003C07B3">
        <w:t xml:space="preserve"> mentioned </w:t>
      </w:r>
      <w:proofErr w:type="gramStart"/>
      <w:r w:rsidRPr="003C07B3">
        <w:t>as a way to</w:t>
      </w:r>
      <w:proofErr w:type="gramEnd"/>
      <w:r w:rsidRPr="003C07B3">
        <w:t xml:space="preserve"> support students' sense of belonging through peer connections?</w:t>
      </w:r>
    </w:p>
    <w:p w14:paraId="25AA604A" w14:textId="0ED2A234" w:rsidR="003C07B3" w:rsidRDefault="00D774BF" w:rsidP="009D7B81">
      <w:pPr>
        <w:pStyle w:val="ListParagraph"/>
        <w:numPr>
          <w:ilvl w:val="1"/>
          <w:numId w:val="48"/>
        </w:numPr>
      </w:pPr>
      <w:r>
        <w:t>Group projects</w:t>
      </w:r>
    </w:p>
    <w:p w14:paraId="02217E75" w14:textId="02F2969B" w:rsidR="00D774BF" w:rsidRDefault="00D774BF" w:rsidP="009D7B81">
      <w:pPr>
        <w:pStyle w:val="ListParagraph"/>
        <w:numPr>
          <w:ilvl w:val="1"/>
          <w:numId w:val="48"/>
        </w:numPr>
      </w:pPr>
      <w:r>
        <w:t>Class discussions</w:t>
      </w:r>
    </w:p>
    <w:p w14:paraId="1ECFB8E1" w14:textId="51A8C89F" w:rsidR="00D774BF" w:rsidRDefault="00D774BF" w:rsidP="009D7B81">
      <w:pPr>
        <w:pStyle w:val="ListParagraph"/>
        <w:numPr>
          <w:ilvl w:val="1"/>
          <w:numId w:val="48"/>
        </w:numPr>
      </w:pPr>
      <w:r>
        <w:t>Individual assignments</w:t>
      </w:r>
    </w:p>
    <w:p w14:paraId="5BE14285" w14:textId="5F091F73" w:rsidR="009D7B81" w:rsidRDefault="00D774BF" w:rsidP="009D7B81">
      <w:pPr>
        <w:pStyle w:val="ListParagraph"/>
        <w:numPr>
          <w:ilvl w:val="1"/>
          <w:numId w:val="48"/>
        </w:numPr>
      </w:pPr>
      <w:r>
        <w:t>Collaborative activities</w:t>
      </w:r>
    </w:p>
    <w:p w14:paraId="3F53CB71" w14:textId="1A737F24" w:rsidR="00D774BF" w:rsidRDefault="00502E4F" w:rsidP="009D7B81">
      <w:pPr>
        <w:pStyle w:val="ListParagraph"/>
        <w:numPr>
          <w:ilvl w:val="0"/>
          <w:numId w:val="48"/>
        </w:numPr>
      </w:pPr>
      <w:r w:rsidRPr="00502E4F">
        <w:t>Why is incorporating peer feedback into assignments and projects considered beneficial for enhancing student belonging?</w:t>
      </w:r>
    </w:p>
    <w:p w14:paraId="74859E47" w14:textId="2638096D" w:rsidR="00502E4F" w:rsidRDefault="00502E4F" w:rsidP="009D7B81">
      <w:pPr>
        <w:pStyle w:val="ListParagraph"/>
        <w:numPr>
          <w:ilvl w:val="1"/>
          <w:numId w:val="48"/>
        </w:numPr>
      </w:pPr>
      <w:r w:rsidRPr="00502E4F">
        <w:t>It helps students avoid collaboration</w:t>
      </w:r>
    </w:p>
    <w:p w14:paraId="5BCC9E1E" w14:textId="5C74F4BF" w:rsidR="00502E4F" w:rsidRDefault="00502E4F" w:rsidP="009D7B81">
      <w:pPr>
        <w:pStyle w:val="ListParagraph"/>
        <w:numPr>
          <w:ilvl w:val="1"/>
          <w:numId w:val="48"/>
        </w:numPr>
      </w:pPr>
      <w:r w:rsidRPr="00502E4F">
        <w:t>It fosters a competitive environment</w:t>
      </w:r>
    </w:p>
    <w:p w14:paraId="1D368A31" w14:textId="2D113D02" w:rsidR="00502E4F" w:rsidRDefault="00CA3E22" w:rsidP="009D7B81">
      <w:pPr>
        <w:pStyle w:val="ListParagraph"/>
        <w:numPr>
          <w:ilvl w:val="1"/>
          <w:numId w:val="48"/>
        </w:numPr>
      </w:pPr>
      <w:r w:rsidRPr="00CA3E22">
        <w:t>It encourages constructive feedback and learning from each other</w:t>
      </w:r>
    </w:p>
    <w:p w14:paraId="08964C22" w14:textId="1887AEA1" w:rsidR="009D7B81" w:rsidRDefault="00CA3E22" w:rsidP="009D7B81">
      <w:pPr>
        <w:pStyle w:val="ListParagraph"/>
        <w:numPr>
          <w:ilvl w:val="1"/>
          <w:numId w:val="48"/>
        </w:numPr>
      </w:pPr>
      <w:r w:rsidRPr="00CA3E22">
        <w:t>It isolates students from their peers</w:t>
      </w:r>
    </w:p>
    <w:p w14:paraId="7EEAEBD4" w14:textId="2CB3CB98" w:rsidR="00CA3E22" w:rsidRDefault="00CA3E22" w:rsidP="009D7B81">
      <w:pPr>
        <w:pStyle w:val="ListParagraph"/>
        <w:numPr>
          <w:ilvl w:val="0"/>
          <w:numId w:val="48"/>
        </w:numPr>
      </w:pPr>
      <w:r w:rsidRPr="00CA3E22">
        <w:t>How can icebreaker activities contribute to creating a positive and supportive learning community?</w:t>
      </w:r>
    </w:p>
    <w:p w14:paraId="091924D7" w14:textId="05FA25A3" w:rsidR="00CA3E22" w:rsidRDefault="00CA3E22" w:rsidP="009D7B81">
      <w:pPr>
        <w:pStyle w:val="ListParagraph"/>
        <w:numPr>
          <w:ilvl w:val="1"/>
          <w:numId w:val="48"/>
        </w:numPr>
      </w:pPr>
      <w:r w:rsidRPr="00CA3E22">
        <w:t>By excluding certain students from participation</w:t>
      </w:r>
    </w:p>
    <w:p w14:paraId="7674C9F1" w14:textId="3F53A632" w:rsidR="00CA3E22" w:rsidRDefault="00AE7CD1" w:rsidP="009D7B81">
      <w:pPr>
        <w:pStyle w:val="ListParagraph"/>
        <w:numPr>
          <w:ilvl w:val="1"/>
          <w:numId w:val="48"/>
        </w:numPr>
      </w:pPr>
      <w:r w:rsidRPr="00AE7CD1">
        <w:t>By focusing solely on academic achievements</w:t>
      </w:r>
    </w:p>
    <w:p w14:paraId="4B7FBD3E" w14:textId="36C8F8AA" w:rsidR="00AE7CD1" w:rsidRDefault="00AE7CD1" w:rsidP="009D7B81">
      <w:pPr>
        <w:pStyle w:val="ListParagraph"/>
        <w:numPr>
          <w:ilvl w:val="1"/>
          <w:numId w:val="48"/>
        </w:numPr>
      </w:pPr>
      <w:r w:rsidRPr="00AE7CD1">
        <w:t>By encouraging sharing of personal interests and experiences</w:t>
      </w:r>
    </w:p>
    <w:p w14:paraId="44115A38" w14:textId="69F6E7EE" w:rsidR="00DC7BD9" w:rsidRPr="009D7B81" w:rsidRDefault="00AE7CD1" w:rsidP="009D7B81">
      <w:pPr>
        <w:pStyle w:val="ListParagraph"/>
        <w:numPr>
          <w:ilvl w:val="1"/>
          <w:numId w:val="48"/>
        </w:numPr>
      </w:pPr>
      <w:r w:rsidRPr="00AE7CD1">
        <w:t>By discouraging collaborative efforts among peers</w:t>
      </w:r>
      <w:r w:rsidR="00DC7BD9">
        <w:br w:type="page"/>
      </w:r>
    </w:p>
    <w:p w14:paraId="1D9D33B2" w14:textId="3699C46D" w:rsidR="00AE7CD1" w:rsidRDefault="00DC7BD9" w:rsidP="00DC7BD9">
      <w:pPr>
        <w:pStyle w:val="Heading1"/>
      </w:pPr>
      <w:r>
        <w:lastRenderedPageBreak/>
        <w:t>Diversity in the curriculum</w:t>
      </w:r>
    </w:p>
    <w:p w14:paraId="02A06F44" w14:textId="1CE1E451" w:rsidR="00DC7BD9" w:rsidRDefault="00E9755E" w:rsidP="00DC7BD9">
      <w:r w:rsidRPr="00E9755E">
        <w:t>A diverse curriculum is essential in giving students a feeling of belonging in their subject and their class. Think of how you perceive your identity, and how you would feel if elements of it were never represented in the curriculum.</w:t>
      </w:r>
    </w:p>
    <w:p w14:paraId="646177B5" w14:textId="56A91BCB" w:rsidR="000C3E80" w:rsidRDefault="007D0654" w:rsidP="000C3E80">
      <w:r w:rsidRPr="007D0654">
        <w:t>Consider the diverse nature of the UWTSD student population (UWTSD 2023/24 Equality and Diversity Report).</w:t>
      </w:r>
    </w:p>
    <w:p w14:paraId="04BFCE4C" w14:textId="6EA93C2E" w:rsidR="000C3E80" w:rsidRDefault="000C3E80" w:rsidP="000C3E80">
      <w:pPr>
        <w:pStyle w:val="ListParagraph"/>
        <w:numPr>
          <w:ilvl w:val="0"/>
          <w:numId w:val="29"/>
        </w:numPr>
      </w:pPr>
      <w:r w:rsidRPr="000C3E80">
        <w:t>More than half of students at UWTSD are female.</w:t>
      </w:r>
    </w:p>
    <w:p w14:paraId="496365B8" w14:textId="77777777" w:rsidR="007D0654" w:rsidRDefault="007D0654" w:rsidP="000C3E80">
      <w:pPr>
        <w:pStyle w:val="ListParagraph"/>
        <w:numPr>
          <w:ilvl w:val="0"/>
          <w:numId w:val="29"/>
        </w:numPr>
      </w:pPr>
      <w:r w:rsidRPr="007D0654">
        <w:t>Around half of students at UWTSD are over 30 years of age.</w:t>
      </w:r>
    </w:p>
    <w:p w14:paraId="06AE0BCD" w14:textId="0E17FD77" w:rsidR="000C3E80" w:rsidRDefault="00123282" w:rsidP="000C3E80">
      <w:pPr>
        <w:pStyle w:val="ListParagraph"/>
        <w:numPr>
          <w:ilvl w:val="0"/>
          <w:numId w:val="29"/>
        </w:numPr>
      </w:pPr>
      <w:r w:rsidRPr="00123282">
        <w:t>More than a quarter of students at UWTSD are not white.</w:t>
      </w:r>
    </w:p>
    <w:p w14:paraId="6622E99F" w14:textId="77777777" w:rsidR="007D0654" w:rsidRDefault="007D0654" w:rsidP="000C3E80">
      <w:pPr>
        <w:pStyle w:val="ListParagraph"/>
        <w:numPr>
          <w:ilvl w:val="0"/>
          <w:numId w:val="29"/>
        </w:numPr>
      </w:pPr>
      <w:r w:rsidRPr="007D0654">
        <w:t xml:space="preserve">More than one in eight students have declared a disability, </w:t>
      </w:r>
      <w:proofErr w:type="gramStart"/>
      <w:r w:rsidRPr="007D0654">
        <w:t>receive</w:t>
      </w:r>
      <w:proofErr w:type="gramEnd"/>
      <w:r w:rsidRPr="007D0654">
        <w:t xml:space="preserve"> DSA allowance, or have a mental health condition.</w:t>
      </w:r>
    </w:p>
    <w:p w14:paraId="05E708DB" w14:textId="77777777" w:rsidR="007D0654" w:rsidRDefault="007D0654" w:rsidP="000C3E80">
      <w:pPr>
        <w:pStyle w:val="ListParagraph"/>
        <w:numPr>
          <w:ilvl w:val="0"/>
          <w:numId w:val="29"/>
        </w:numPr>
      </w:pPr>
      <w:r w:rsidRPr="007D0654">
        <w:t>One in eight students are Muslim.</w:t>
      </w:r>
    </w:p>
    <w:p w14:paraId="272261D6" w14:textId="09EDE140" w:rsidR="00123282" w:rsidRDefault="00123282" w:rsidP="000C3E80">
      <w:pPr>
        <w:pStyle w:val="ListParagraph"/>
        <w:numPr>
          <w:ilvl w:val="0"/>
          <w:numId w:val="29"/>
        </w:numPr>
      </w:pPr>
      <w:r w:rsidRPr="00123282">
        <w:t>One third of students have no religion.</w:t>
      </w:r>
    </w:p>
    <w:p w14:paraId="1CE9A4A0" w14:textId="287517BC" w:rsidR="00123282" w:rsidRDefault="004E48DE" w:rsidP="000C3E80">
      <w:pPr>
        <w:pStyle w:val="ListParagraph"/>
        <w:numPr>
          <w:ilvl w:val="0"/>
          <w:numId w:val="29"/>
        </w:numPr>
      </w:pPr>
      <w:r w:rsidRPr="004E48DE">
        <w:t>One in twelve students is LGBTQ+.</w:t>
      </w:r>
    </w:p>
    <w:p w14:paraId="183A720B" w14:textId="22B5EF23" w:rsidR="004E48DE" w:rsidRDefault="004E48DE" w:rsidP="004E48DE">
      <w:r w:rsidRPr="004E48DE">
        <w:t>Of course, each class is different, but it is important to remember that many identity characteristics are not necessarily obvious. By the same token, in some subjects, the classes are a lot less diverse in some way or other; yet often it is in such classes that exhibit a lack of diversity that it is important to ensure that the minority feels included and represented.</w:t>
      </w:r>
    </w:p>
    <w:p w14:paraId="57E4F06F" w14:textId="45094EBD" w:rsidR="009E0D9C" w:rsidRDefault="005C044F" w:rsidP="005C044F">
      <w:pPr>
        <w:pStyle w:val="Heading2"/>
      </w:pPr>
      <w:r>
        <w:t>Supporting diversity in the curriculum</w:t>
      </w:r>
    </w:p>
    <w:p w14:paraId="5B02945A" w14:textId="54E0C05F" w:rsidR="005C044F" w:rsidRDefault="007803B6" w:rsidP="005C044F">
      <w:r w:rsidRPr="007803B6">
        <w:t>There are many ways that you can support student inclusion and feeling of belonging. Let us explore a few of them.</w:t>
      </w:r>
    </w:p>
    <w:p w14:paraId="75CDA2D1" w14:textId="77777777" w:rsidR="007803B6" w:rsidRDefault="007803B6" w:rsidP="007803B6">
      <w:pPr>
        <w:pStyle w:val="Heading3"/>
      </w:pPr>
      <w:r>
        <w:t>Incorporate diverse perspectives and multicultural literature</w:t>
      </w:r>
    </w:p>
    <w:p w14:paraId="6CEC3485" w14:textId="77777777" w:rsidR="007803B6" w:rsidRDefault="007803B6" w:rsidP="007A0FC3">
      <w:pPr>
        <w:pStyle w:val="ListParagraph"/>
        <w:numPr>
          <w:ilvl w:val="0"/>
          <w:numId w:val="45"/>
        </w:numPr>
      </w:pPr>
      <w:r>
        <w:t xml:space="preserve">Include materials authored by individuals from diverse backgrounds, including different ethnicities, genders, and cultural perspectives. </w:t>
      </w:r>
    </w:p>
    <w:p w14:paraId="0847C37D" w14:textId="77777777" w:rsidR="007803B6" w:rsidRDefault="007803B6" w:rsidP="007A0FC3">
      <w:pPr>
        <w:pStyle w:val="ListParagraph"/>
        <w:numPr>
          <w:ilvl w:val="0"/>
          <w:numId w:val="45"/>
        </w:numPr>
      </w:pPr>
      <w:r>
        <w:t>Include literature from a variety of cultures and regions that explore diverse themes and experiences</w:t>
      </w:r>
    </w:p>
    <w:p w14:paraId="4B29EF57" w14:textId="17769010" w:rsidR="007803B6" w:rsidRDefault="007803B6" w:rsidP="007A0FC3">
      <w:pPr>
        <w:pStyle w:val="ListParagraph"/>
        <w:numPr>
          <w:ilvl w:val="0"/>
          <w:numId w:val="45"/>
        </w:numPr>
      </w:pPr>
      <w:r>
        <w:lastRenderedPageBreak/>
        <w:t>Choose textbooks, literature, and historical documents that offer varied viewpoints.</w:t>
      </w:r>
    </w:p>
    <w:p w14:paraId="7A2E98DD" w14:textId="0A91E6B4" w:rsidR="007803B6" w:rsidRDefault="007803B6" w:rsidP="007803B6">
      <w:pPr>
        <w:pStyle w:val="Heading3"/>
      </w:pPr>
      <w:r>
        <w:t>Global perspectives</w:t>
      </w:r>
    </w:p>
    <w:p w14:paraId="0C01A2AB" w14:textId="77777777" w:rsidR="007803B6" w:rsidRDefault="007803B6" w:rsidP="007803B6">
      <w:pPr>
        <w:pStyle w:val="ListParagraph"/>
        <w:numPr>
          <w:ilvl w:val="0"/>
          <w:numId w:val="31"/>
        </w:numPr>
      </w:pPr>
      <w:r>
        <w:t xml:space="preserve">Incorporate global perspectives into the curriculum. </w:t>
      </w:r>
    </w:p>
    <w:p w14:paraId="79F9A2A0" w14:textId="26F6A742" w:rsidR="007803B6" w:rsidRDefault="007803B6" w:rsidP="007803B6">
      <w:pPr>
        <w:pStyle w:val="ListParagraph"/>
        <w:numPr>
          <w:ilvl w:val="0"/>
          <w:numId w:val="31"/>
        </w:numPr>
      </w:pPr>
      <w:r>
        <w:t>Explore international literature, history, and current events to provide a broader worldview.</w:t>
      </w:r>
    </w:p>
    <w:p w14:paraId="0CABD903" w14:textId="7AC34E67" w:rsidR="007803B6" w:rsidRDefault="007803B6" w:rsidP="007803B6">
      <w:pPr>
        <w:pStyle w:val="Heading3"/>
      </w:pPr>
      <w:r>
        <w:t>Culturally relevant examples</w:t>
      </w:r>
    </w:p>
    <w:p w14:paraId="0EE0EB78" w14:textId="77777777" w:rsidR="00B076BC" w:rsidRDefault="00B076BC" w:rsidP="00B076BC">
      <w:pPr>
        <w:pStyle w:val="ListParagraph"/>
        <w:numPr>
          <w:ilvl w:val="0"/>
          <w:numId w:val="32"/>
        </w:numPr>
      </w:pPr>
      <w:r>
        <w:t xml:space="preserve">Use culturally relevant examples and case studies in lessons. </w:t>
      </w:r>
    </w:p>
    <w:p w14:paraId="732073A9" w14:textId="1623C4BF" w:rsidR="007803B6" w:rsidRDefault="00B076BC" w:rsidP="00B076BC">
      <w:pPr>
        <w:pStyle w:val="ListParagraph"/>
        <w:numPr>
          <w:ilvl w:val="0"/>
          <w:numId w:val="32"/>
        </w:numPr>
      </w:pPr>
      <w:r>
        <w:t>Make connections between academic content and real-world scenarios that resonate with diverse student experiences.</w:t>
      </w:r>
    </w:p>
    <w:p w14:paraId="4A763917" w14:textId="5CF93C63" w:rsidR="00B076BC" w:rsidRDefault="00B076BC" w:rsidP="00B076BC">
      <w:pPr>
        <w:pStyle w:val="Heading3"/>
      </w:pPr>
      <w:r>
        <w:t>Social justice education</w:t>
      </w:r>
    </w:p>
    <w:p w14:paraId="0DF7068F" w14:textId="77777777" w:rsidR="00B076BC" w:rsidRDefault="00B076BC" w:rsidP="00B076BC">
      <w:pPr>
        <w:pStyle w:val="ListParagraph"/>
        <w:numPr>
          <w:ilvl w:val="0"/>
          <w:numId w:val="33"/>
        </w:numPr>
      </w:pPr>
      <w:r>
        <w:t xml:space="preserve">Integrate lessons on social justice issues. </w:t>
      </w:r>
    </w:p>
    <w:p w14:paraId="57D6C0FC" w14:textId="57C23AA8" w:rsidR="00B076BC" w:rsidRDefault="00B076BC" w:rsidP="00B076BC">
      <w:pPr>
        <w:pStyle w:val="ListParagraph"/>
        <w:numPr>
          <w:ilvl w:val="0"/>
          <w:numId w:val="33"/>
        </w:numPr>
      </w:pPr>
      <w:r>
        <w:t>Explore topics related to equity, human rights, and social movements.</w:t>
      </w:r>
    </w:p>
    <w:p w14:paraId="4DAC5F6A" w14:textId="2B43C28F" w:rsidR="00B076BC" w:rsidRDefault="00B076BC" w:rsidP="00B076BC">
      <w:pPr>
        <w:pStyle w:val="Heading3"/>
      </w:pPr>
      <w:r>
        <w:t>Guest speakers and experts</w:t>
      </w:r>
    </w:p>
    <w:p w14:paraId="3479681F" w14:textId="77777777" w:rsidR="00B076BC" w:rsidRDefault="00B076BC" w:rsidP="00B076BC">
      <w:pPr>
        <w:pStyle w:val="ListParagraph"/>
        <w:numPr>
          <w:ilvl w:val="0"/>
          <w:numId w:val="34"/>
        </w:numPr>
      </w:pPr>
      <w:r>
        <w:t xml:space="preserve">Invite guest speakers from diverse backgrounds to share their expertise. </w:t>
      </w:r>
    </w:p>
    <w:p w14:paraId="4873E11E" w14:textId="72FF490B" w:rsidR="00B076BC" w:rsidRDefault="00B076BC" w:rsidP="00B076BC">
      <w:pPr>
        <w:pStyle w:val="ListParagraph"/>
        <w:numPr>
          <w:ilvl w:val="0"/>
          <w:numId w:val="34"/>
        </w:numPr>
      </w:pPr>
      <w:r>
        <w:t>Provide students with the opportunity to engage with a variety of perspectives.</w:t>
      </w:r>
    </w:p>
    <w:p w14:paraId="05303E8F" w14:textId="429BDB48" w:rsidR="00B076BC" w:rsidRDefault="00571377" w:rsidP="00571377">
      <w:pPr>
        <w:pStyle w:val="Heading3"/>
      </w:pPr>
      <w:r>
        <w:t>Inclusive imagery</w:t>
      </w:r>
    </w:p>
    <w:p w14:paraId="3856A34F" w14:textId="4677FABD" w:rsidR="00571377" w:rsidRDefault="00571377" w:rsidP="00571377">
      <w:r w:rsidRPr="00571377">
        <w:t>Use images and illustrations that represent a diverse range of people.</w:t>
      </w:r>
    </w:p>
    <w:p w14:paraId="06D0703D" w14:textId="59E5D573" w:rsidR="007D0654" w:rsidRDefault="007D0654" w:rsidP="007D0654">
      <w:pPr>
        <w:pStyle w:val="Heading3"/>
      </w:pPr>
      <w:r>
        <w:t>Microaggressions</w:t>
      </w:r>
    </w:p>
    <w:p w14:paraId="1E0A38DD" w14:textId="78AD112F" w:rsidR="007D0654" w:rsidRPr="007D0654" w:rsidRDefault="007D0654" w:rsidP="007D0654">
      <w:r w:rsidRPr="007D0654">
        <w:t xml:space="preserve">Microaggressions are subtle, often unintentional, comments or behaviours that convey bias or stereotypes. Experiencing microaggressions at university causes a decline in students’ mental health and academic performance, so it’s important that you address them. Consult the </w:t>
      </w:r>
      <w:r w:rsidR="00F57DC5">
        <w:t>U</w:t>
      </w:r>
      <w:r w:rsidRPr="007D0654">
        <w:t>niversity’s Unconscious Bias training to learn more.</w:t>
      </w:r>
    </w:p>
    <w:p w14:paraId="04F4B412" w14:textId="27A1B447" w:rsidR="00571377" w:rsidRDefault="00571377" w:rsidP="00571377">
      <w:pPr>
        <w:pStyle w:val="Heading2"/>
      </w:pPr>
      <w:r>
        <w:t>Inclusive language</w:t>
      </w:r>
    </w:p>
    <w:p w14:paraId="2BB217D0" w14:textId="0335E265" w:rsidR="00FB4656" w:rsidRPr="00FB4656" w:rsidRDefault="00FB4656" w:rsidP="00FB4656">
      <w:r w:rsidRPr="00FB4656">
        <w:t xml:space="preserve">Additionally, the devil is in the detail and in creating an inclusive learning environment </w:t>
      </w:r>
      <w:proofErr w:type="gramStart"/>
      <w:r w:rsidRPr="00FB4656">
        <w:t>on a daily basis</w:t>
      </w:r>
      <w:proofErr w:type="gramEnd"/>
      <w:r w:rsidRPr="00FB4656">
        <w:t>. It is worth remembering to use inclusive language.</w:t>
      </w:r>
    </w:p>
    <w:tbl>
      <w:tblPr>
        <w:tblStyle w:val="TableGrid"/>
        <w:tblW w:w="0" w:type="auto"/>
        <w:tblLook w:val="04A0" w:firstRow="1" w:lastRow="0" w:firstColumn="1" w:lastColumn="0" w:noHBand="0" w:noVBand="1"/>
      </w:tblPr>
      <w:tblGrid>
        <w:gridCol w:w="3005"/>
        <w:gridCol w:w="3005"/>
        <w:gridCol w:w="3006"/>
      </w:tblGrid>
      <w:tr w:rsidR="0096271B" w:rsidRPr="006A348A" w14:paraId="09A9BACC" w14:textId="77777777" w:rsidTr="007E0F63">
        <w:trPr>
          <w:tblHeader/>
        </w:trPr>
        <w:tc>
          <w:tcPr>
            <w:tcW w:w="3005" w:type="dxa"/>
          </w:tcPr>
          <w:p w14:paraId="33C80AED" w14:textId="77777777" w:rsidR="0096271B" w:rsidRPr="006A348A" w:rsidRDefault="0096271B" w:rsidP="007E0F63">
            <w:pPr>
              <w:rPr>
                <w:b/>
                <w:bCs/>
              </w:rPr>
            </w:pPr>
          </w:p>
        </w:tc>
        <w:tc>
          <w:tcPr>
            <w:tcW w:w="3005" w:type="dxa"/>
          </w:tcPr>
          <w:p w14:paraId="1C57FCDE" w14:textId="77777777" w:rsidR="0096271B" w:rsidRPr="006A348A" w:rsidRDefault="0096271B" w:rsidP="007E0F63">
            <w:pPr>
              <w:rPr>
                <w:b/>
                <w:bCs/>
              </w:rPr>
            </w:pPr>
            <w:r w:rsidRPr="006A348A">
              <w:rPr>
                <w:b/>
                <w:bCs/>
              </w:rPr>
              <w:t>Traditional</w:t>
            </w:r>
          </w:p>
        </w:tc>
        <w:tc>
          <w:tcPr>
            <w:tcW w:w="3006" w:type="dxa"/>
          </w:tcPr>
          <w:p w14:paraId="768C9129" w14:textId="77777777" w:rsidR="0096271B" w:rsidRPr="006A348A" w:rsidRDefault="0096271B" w:rsidP="007E0F63">
            <w:pPr>
              <w:rPr>
                <w:b/>
                <w:bCs/>
              </w:rPr>
            </w:pPr>
            <w:r w:rsidRPr="006A348A">
              <w:rPr>
                <w:b/>
                <w:bCs/>
              </w:rPr>
              <w:t>Inclusive</w:t>
            </w:r>
          </w:p>
        </w:tc>
      </w:tr>
      <w:tr w:rsidR="0096271B" w14:paraId="71BB4059" w14:textId="77777777" w:rsidTr="007E0F63">
        <w:tc>
          <w:tcPr>
            <w:tcW w:w="3005" w:type="dxa"/>
          </w:tcPr>
          <w:p w14:paraId="4F6FE2F9" w14:textId="77777777" w:rsidR="0096271B" w:rsidRDefault="0096271B" w:rsidP="007E0F63">
            <w:r w:rsidRPr="006A348A">
              <w:t>Gender</w:t>
            </w:r>
          </w:p>
        </w:tc>
        <w:tc>
          <w:tcPr>
            <w:tcW w:w="3005" w:type="dxa"/>
          </w:tcPr>
          <w:p w14:paraId="12635382" w14:textId="77777777" w:rsidR="0096271B" w:rsidRDefault="0096271B" w:rsidP="007E0F63">
            <w:r>
              <w:t xml:space="preserve">Fireman   </w:t>
            </w:r>
          </w:p>
        </w:tc>
        <w:tc>
          <w:tcPr>
            <w:tcW w:w="3006" w:type="dxa"/>
          </w:tcPr>
          <w:p w14:paraId="07876F08" w14:textId="77777777" w:rsidR="0096271B" w:rsidRDefault="0096271B" w:rsidP="007E0F63">
            <w:r>
              <w:t>Firefighter</w:t>
            </w:r>
          </w:p>
        </w:tc>
      </w:tr>
      <w:tr w:rsidR="0096271B" w14:paraId="32393CEA" w14:textId="77777777" w:rsidTr="007E0F63">
        <w:tc>
          <w:tcPr>
            <w:tcW w:w="3005" w:type="dxa"/>
          </w:tcPr>
          <w:p w14:paraId="37A08A3F" w14:textId="77777777" w:rsidR="0096271B" w:rsidRDefault="0096271B" w:rsidP="007E0F63">
            <w:r w:rsidRPr="006A348A">
              <w:t>Gender</w:t>
            </w:r>
          </w:p>
        </w:tc>
        <w:tc>
          <w:tcPr>
            <w:tcW w:w="3005" w:type="dxa"/>
          </w:tcPr>
          <w:p w14:paraId="24E46CBA" w14:textId="77777777" w:rsidR="0096271B" w:rsidRDefault="0096271B" w:rsidP="007E0F63">
            <w:r>
              <w:t>Policeman</w:t>
            </w:r>
          </w:p>
        </w:tc>
        <w:tc>
          <w:tcPr>
            <w:tcW w:w="3006" w:type="dxa"/>
          </w:tcPr>
          <w:p w14:paraId="6A2BED3D" w14:textId="3DCCD098" w:rsidR="0096271B" w:rsidRDefault="0096271B" w:rsidP="007E0F63">
            <w:r>
              <w:t>Police officer</w:t>
            </w:r>
          </w:p>
        </w:tc>
      </w:tr>
      <w:tr w:rsidR="0096271B" w14:paraId="131AC66A" w14:textId="77777777" w:rsidTr="007E0F63">
        <w:tc>
          <w:tcPr>
            <w:tcW w:w="3005" w:type="dxa"/>
          </w:tcPr>
          <w:p w14:paraId="58E2AB3B" w14:textId="77777777" w:rsidR="0096271B" w:rsidRDefault="0096271B" w:rsidP="007E0F63">
            <w:r w:rsidRPr="006A348A">
              <w:t>Gender</w:t>
            </w:r>
          </w:p>
        </w:tc>
        <w:tc>
          <w:tcPr>
            <w:tcW w:w="3005" w:type="dxa"/>
          </w:tcPr>
          <w:p w14:paraId="0ACFE88E" w14:textId="77777777" w:rsidR="0096271B" w:rsidRDefault="0096271B" w:rsidP="007E0F63">
            <w:r>
              <w:t>Chairman</w:t>
            </w:r>
          </w:p>
        </w:tc>
        <w:tc>
          <w:tcPr>
            <w:tcW w:w="3006" w:type="dxa"/>
          </w:tcPr>
          <w:p w14:paraId="65193533" w14:textId="77777777" w:rsidR="0096271B" w:rsidRDefault="0096271B" w:rsidP="007E0F63">
            <w:r>
              <w:t>Chair/Chairperson</w:t>
            </w:r>
          </w:p>
        </w:tc>
      </w:tr>
      <w:tr w:rsidR="0096271B" w14:paraId="55F87120" w14:textId="77777777" w:rsidTr="007E0F63">
        <w:tc>
          <w:tcPr>
            <w:tcW w:w="3005" w:type="dxa"/>
          </w:tcPr>
          <w:p w14:paraId="053A7EAB" w14:textId="77777777" w:rsidR="0096271B" w:rsidRPr="006A348A" w:rsidRDefault="0096271B" w:rsidP="007E0F63">
            <w:r>
              <w:t>Ableism</w:t>
            </w:r>
          </w:p>
        </w:tc>
        <w:tc>
          <w:tcPr>
            <w:tcW w:w="3005" w:type="dxa"/>
          </w:tcPr>
          <w:p w14:paraId="301A1567" w14:textId="77777777" w:rsidR="0096271B" w:rsidRDefault="0096271B" w:rsidP="007E0F63">
            <w:r>
              <w:t>Crazy</w:t>
            </w:r>
          </w:p>
        </w:tc>
        <w:tc>
          <w:tcPr>
            <w:tcW w:w="3006" w:type="dxa"/>
          </w:tcPr>
          <w:p w14:paraId="73B3DB7E" w14:textId="77777777" w:rsidR="0096271B" w:rsidRDefault="0096271B" w:rsidP="007E0F63">
            <w:r>
              <w:t>Unexpected</w:t>
            </w:r>
          </w:p>
        </w:tc>
      </w:tr>
      <w:tr w:rsidR="0096271B" w14:paraId="626B1FBD" w14:textId="77777777" w:rsidTr="007E0F63">
        <w:tc>
          <w:tcPr>
            <w:tcW w:w="3005" w:type="dxa"/>
          </w:tcPr>
          <w:p w14:paraId="3718B84F" w14:textId="77777777" w:rsidR="0096271B" w:rsidRPr="006A348A" w:rsidRDefault="0096271B" w:rsidP="007E0F63">
            <w:r>
              <w:t>Ableism</w:t>
            </w:r>
          </w:p>
        </w:tc>
        <w:tc>
          <w:tcPr>
            <w:tcW w:w="3005" w:type="dxa"/>
          </w:tcPr>
          <w:p w14:paraId="4A6386D1" w14:textId="77777777" w:rsidR="0096271B" w:rsidRDefault="0096271B" w:rsidP="007E0F63">
            <w:r>
              <w:t>Insane</w:t>
            </w:r>
          </w:p>
        </w:tc>
        <w:tc>
          <w:tcPr>
            <w:tcW w:w="3006" w:type="dxa"/>
          </w:tcPr>
          <w:p w14:paraId="6737CAC7" w14:textId="77777777" w:rsidR="0096271B" w:rsidRDefault="0096271B" w:rsidP="007E0F63">
            <w:r>
              <w:t>Surprising</w:t>
            </w:r>
          </w:p>
        </w:tc>
      </w:tr>
      <w:tr w:rsidR="0096271B" w14:paraId="27503A2C" w14:textId="77777777" w:rsidTr="007E0F63">
        <w:tc>
          <w:tcPr>
            <w:tcW w:w="3005" w:type="dxa"/>
          </w:tcPr>
          <w:p w14:paraId="42AD81A2" w14:textId="77777777" w:rsidR="0096271B" w:rsidRDefault="0096271B" w:rsidP="007E0F63">
            <w:r>
              <w:t>Ableism</w:t>
            </w:r>
          </w:p>
        </w:tc>
        <w:tc>
          <w:tcPr>
            <w:tcW w:w="3005" w:type="dxa"/>
          </w:tcPr>
          <w:p w14:paraId="1552F3E1" w14:textId="77777777" w:rsidR="0096271B" w:rsidRDefault="0096271B" w:rsidP="007E0F63">
            <w:r>
              <w:t>Lame</w:t>
            </w:r>
          </w:p>
        </w:tc>
        <w:tc>
          <w:tcPr>
            <w:tcW w:w="3006" w:type="dxa"/>
          </w:tcPr>
          <w:p w14:paraId="2A62B1EA" w14:textId="77777777" w:rsidR="0096271B" w:rsidRDefault="0096271B" w:rsidP="007E0F63">
            <w:r>
              <w:t>Unimpressive</w:t>
            </w:r>
          </w:p>
        </w:tc>
      </w:tr>
      <w:tr w:rsidR="0096271B" w14:paraId="0C644A4D" w14:textId="77777777" w:rsidTr="007E0F63">
        <w:tc>
          <w:tcPr>
            <w:tcW w:w="3005" w:type="dxa"/>
          </w:tcPr>
          <w:p w14:paraId="4BD46D7F" w14:textId="77777777" w:rsidR="0096271B" w:rsidRDefault="0096271B" w:rsidP="007E0F63">
            <w:r>
              <w:t>Culture</w:t>
            </w:r>
          </w:p>
        </w:tc>
        <w:tc>
          <w:tcPr>
            <w:tcW w:w="3005" w:type="dxa"/>
          </w:tcPr>
          <w:p w14:paraId="2F796DDD" w14:textId="77777777" w:rsidR="0096271B" w:rsidRDefault="0096271B" w:rsidP="007E0F63">
            <w:r>
              <w:t>Tribe</w:t>
            </w:r>
          </w:p>
        </w:tc>
        <w:tc>
          <w:tcPr>
            <w:tcW w:w="3006" w:type="dxa"/>
          </w:tcPr>
          <w:p w14:paraId="6078911F" w14:textId="77777777" w:rsidR="0096271B" w:rsidRDefault="0096271B" w:rsidP="007E0F63">
            <w:r>
              <w:t>Community/Cultural Group</w:t>
            </w:r>
          </w:p>
        </w:tc>
      </w:tr>
      <w:tr w:rsidR="0096271B" w14:paraId="7B4DCFA0" w14:textId="77777777" w:rsidTr="007E0F63">
        <w:tc>
          <w:tcPr>
            <w:tcW w:w="3005" w:type="dxa"/>
          </w:tcPr>
          <w:p w14:paraId="7E831EFF" w14:textId="77777777" w:rsidR="0096271B" w:rsidRDefault="0096271B" w:rsidP="007E0F63">
            <w:r>
              <w:t>Culture</w:t>
            </w:r>
          </w:p>
        </w:tc>
        <w:tc>
          <w:tcPr>
            <w:tcW w:w="3005" w:type="dxa"/>
          </w:tcPr>
          <w:p w14:paraId="0749113B" w14:textId="77777777" w:rsidR="0096271B" w:rsidRDefault="0096271B" w:rsidP="007E0F63">
            <w:r>
              <w:t>Eskimo</w:t>
            </w:r>
          </w:p>
        </w:tc>
        <w:tc>
          <w:tcPr>
            <w:tcW w:w="3006" w:type="dxa"/>
          </w:tcPr>
          <w:p w14:paraId="1926A9D3" w14:textId="77777777" w:rsidR="0096271B" w:rsidRDefault="0096271B" w:rsidP="007E0F63">
            <w:r>
              <w:t>Inuit</w:t>
            </w:r>
          </w:p>
        </w:tc>
      </w:tr>
      <w:tr w:rsidR="0096271B" w14:paraId="01D17B11" w14:textId="77777777" w:rsidTr="007E0F63">
        <w:tc>
          <w:tcPr>
            <w:tcW w:w="3005" w:type="dxa"/>
          </w:tcPr>
          <w:p w14:paraId="7323345E" w14:textId="77777777" w:rsidR="0096271B" w:rsidRDefault="0096271B" w:rsidP="007E0F63">
            <w:r>
              <w:t>Culture</w:t>
            </w:r>
          </w:p>
        </w:tc>
        <w:tc>
          <w:tcPr>
            <w:tcW w:w="3005" w:type="dxa"/>
          </w:tcPr>
          <w:p w14:paraId="289CF51C" w14:textId="77777777" w:rsidR="0096271B" w:rsidRDefault="0096271B" w:rsidP="007E0F63">
            <w:r>
              <w:t>Red Indian</w:t>
            </w:r>
          </w:p>
        </w:tc>
        <w:tc>
          <w:tcPr>
            <w:tcW w:w="3006" w:type="dxa"/>
          </w:tcPr>
          <w:p w14:paraId="2873E97F" w14:textId="77777777" w:rsidR="0096271B" w:rsidRDefault="0096271B" w:rsidP="007E0F63">
            <w:r>
              <w:t>Indigenous Peoples</w:t>
            </w:r>
          </w:p>
        </w:tc>
      </w:tr>
      <w:tr w:rsidR="0096271B" w14:paraId="1B7ECB6E" w14:textId="77777777" w:rsidTr="007E0F63">
        <w:tc>
          <w:tcPr>
            <w:tcW w:w="3005" w:type="dxa"/>
          </w:tcPr>
          <w:p w14:paraId="5C6AEB0E" w14:textId="77777777" w:rsidR="0096271B" w:rsidRDefault="0096271B" w:rsidP="007E0F63">
            <w:r>
              <w:t>LGBTQ+</w:t>
            </w:r>
          </w:p>
        </w:tc>
        <w:tc>
          <w:tcPr>
            <w:tcW w:w="3005" w:type="dxa"/>
          </w:tcPr>
          <w:p w14:paraId="0CC8548E" w14:textId="4F3FDF7E" w:rsidR="0096271B" w:rsidRDefault="0096271B" w:rsidP="007E0F63">
            <w:r>
              <w:t xml:space="preserve">Homosexual </w:t>
            </w:r>
            <w:r w:rsidR="006B0181">
              <w:t>l</w:t>
            </w:r>
            <w:r>
              <w:t>ifestyle</w:t>
            </w:r>
          </w:p>
        </w:tc>
        <w:tc>
          <w:tcPr>
            <w:tcW w:w="3006" w:type="dxa"/>
          </w:tcPr>
          <w:p w14:paraId="7C60753E" w14:textId="663BB6B6" w:rsidR="0096271B" w:rsidRDefault="0096271B" w:rsidP="007E0F63">
            <w:r>
              <w:t xml:space="preserve">LGBTQ+ </w:t>
            </w:r>
            <w:r w:rsidR="006B0181">
              <w:t>c</w:t>
            </w:r>
            <w:r>
              <w:t>ommunity</w:t>
            </w:r>
          </w:p>
        </w:tc>
      </w:tr>
      <w:tr w:rsidR="0096271B" w14:paraId="43D96A5A" w14:textId="77777777" w:rsidTr="007E0F63">
        <w:tc>
          <w:tcPr>
            <w:tcW w:w="3005" w:type="dxa"/>
          </w:tcPr>
          <w:p w14:paraId="6A4EF0D5" w14:textId="77777777" w:rsidR="0096271B" w:rsidRDefault="0096271B" w:rsidP="007E0F63">
            <w:r>
              <w:t>LGBTQ+</w:t>
            </w:r>
          </w:p>
        </w:tc>
        <w:tc>
          <w:tcPr>
            <w:tcW w:w="3005" w:type="dxa"/>
          </w:tcPr>
          <w:p w14:paraId="717A0C38" w14:textId="070AF346" w:rsidR="0096271B" w:rsidRDefault="0096271B" w:rsidP="007E0F63">
            <w:r>
              <w:t xml:space="preserve">Preferred </w:t>
            </w:r>
            <w:r w:rsidR="006B0181">
              <w:t>p</w:t>
            </w:r>
            <w:r>
              <w:t>ronouns</w:t>
            </w:r>
          </w:p>
        </w:tc>
        <w:tc>
          <w:tcPr>
            <w:tcW w:w="3006" w:type="dxa"/>
          </w:tcPr>
          <w:p w14:paraId="7233AF4F" w14:textId="101BDBFD" w:rsidR="0096271B" w:rsidRDefault="007D0654" w:rsidP="007E0F63">
            <w:r>
              <w:t>P</w:t>
            </w:r>
            <w:r w:rsidR="0096271B">
              <w:t>ronouns</w:t>
            </w:r>
          </w:p>
        </w:tc>
      </w:tr>
      <w:tr w:rsidR="0096271B" w14:paraId="01E111B5" w14:textId="77777777" w:rsidTr="007E0F63">
        <w:tc>
          <w:tcPr>
            <w:tcW w:w="3005" w:type="dxa"/>
          </w:tcPr>
          <w:p w14:paraId="06D1D3E5" w14:textId="77777777" w:rsidR="0096271B" w:rsidRDefault="0096271B" w:rsidP="007E0F63">
            <w:r>
              <w:t>Age</w:t>
            </w:r>
          </w:p>
        </w:tc>
        <w:tc>
          <w:tcPr>
            <w:tcW w:w="3005" w:type="dxa"/>
          </w:tcPr>
          <w:p w14:paraId="3ABA9976" w14:textId="7323C1AD" w:rsidR="0096271B" w:rsidRDefault="0096271B" w:rsidP="007E0F63">
            <w:r>
              <w:t xml:space="preserve">Senior </w:t>
            </w:r>
            <w:r w:rsidR="006B0181">
              <w:t>c</w:t>
            </w:r>
            <w:r>
              <w:t>itizen</w:t>
            </w:r>
          </w:p>
        </w:tc>
        <w:tc>
          <w:tcPr>
            <w:tcW w:w="3006" w:type="dxa"/>
          </w:tcPr>
          <w:p w14:paraId="239E1039" w14:textId="29C73F78" w:rsidR="0096271B" w:rsidRDefault="0096271B" w:rsidP="007E0F63">
            <w:r>
              <w:t xml:space="preserve">Older </w:t>
            </w:r>
            <w:r w:rsidR="006B0181">
              <w:t>a</w:t>
            </w:r>
            <w:r>
              <w:t>dults</w:t>
            </w:r>
          </w:p>
        </w:tc>
      </w:tr>
      <w:tr w:rsidR="0096271B" w14:paraId="361FCEB6" w14:textId="77777777" w:rsidTr="007E0F63">
        <w:tc>
          <w:tcPr>
            <w:tcW w:w="3005" w:type="dxa"/>
          </w:tcPr>
          <w:p w14:paraId="32710CAB" w14:textId="77777777" w:rsidR="0096271B" w:rsidRDefault="0096271B" w:rsidP="007E0F63">
            <w:r>
              <w:t>Age</w:t>
            </w:r>
          </w:p>
        </w:tc>
        <w:tc>
          <w:tcPr>
            <w:tcW w:w="3005" w:type="dxa"/>
          </w:tcPr>
          <w:p w14:paraId="35FFD3A4" w14:textId="77777777" w:rsidR="0096271B" w:rsidRDefault="0096271B" w:rsidP="007E0F63">
            <w:r>
              <w:t>Elderly</w:t>
            </w:r>
          </w:p>
        </w:tc>
        <w:tc>
          <w:tcPr>
            <w:tcW w:w="3006" w:type="dxa"/>
          </w:tcPr>
          <w:p w14:paraId="32670B0D" w14:textId="77777777" w:rsidR="0096271B" w:rsidRDefault="0096271B" w:rsidP="007E0F63">
            <w:r>
              <w:t>Seniors</w:t>
            </w:r>
          </w:p>
        </w:tc>
      </w:tr>
      <w:tr w:rsidR="0096271B" w14:paraId="6B96A4A0" w14:textId="77777777" w:rsidTr="007E0F63">
        <w:tc>
          <w:tcPr>
            <w:tcW w:w="3005" w:type="dxa"/>
          </w:tcPr>
          <w:p w14:paraId="7D49DF8D" w14:textId="77777777" w:rsidR="0096271B" w:rsidRDefault="0096271B" w:rsidP="007E0F63">
            <w:r>
              <w:t>Age</w:t>
            </w:r>
          </w:p>
        </w:tc>
        <w:tc>
          <w:tcPr>
            <w:tcW w:w="3005" w:type="dxa"/>
          </w:tcPr>
          <w:p w14:paraId="16121059" w14:textId="77777777" w:rsidR="0096271B" w:rsidRDefault="0096271B" w:rsidP="007E0F63">
            <w:r>
              <w:t>Youngsters</w:t>
            </w:r>
          </w:p>
        </w:tc>
        <w:tc>
          <w:tcPr>
            <w:tcW w:w="3006" w:type="dxa"/>
          </w:tcPr>
          <w:p w14:paraId="4E09DE01" w14:textId="77777777" w:rsidR="0096271B" w:rsidRDefault="0096271B" w:rsidP="007E0F63">
            <w:r>
              <w:t>Youth</w:t>
            </w:r>
          </w:p>
        </w:tc>
      </w:tr>
      <w:tr w:rsidR="0096271B" w14:paraId="36C5AA4B" w14:textId="77777777" w:rsidTr="007E0F63">
        <w:tc>
          <w:tcPr>
            <w:tcW w:w="3005" w:type="dxa"/>
          </w:tcPr>
          <w:p w14:paraId="0D368D48" w14:textId="77777777" w:rsidR="0096271B" w:rsidRDefault="0096271B" w:rsidP="007E0F63">
            <w:r>
              <w:t>Religion</w:t>
            </w:r>
          </w:p>
        </w:tc>
        <w:tc>
          <w:tcPr>
            <w:tcW w:w="3005" w:type="dxa"/>
          </w:tcPr>
          <w:p w14:paraId="00D6C014" w14:textId="77777777" w:rsidR="0096271B" w:rsidRDefault="0096271B" w:rsidP="007E0F63">
            <w:r>
              <w:t>Merry Christmas</w:t>
            </w:r>
          </w:p>
        </w:tc>
        <w:tc>
          <w:tcPr>
            <w:tcW w:w="3006" w:type="dxa"/>
          </w:tcPr>
          <w:p w14:paraId="4993663A" w14:textId="7035D3C1" w:rsidR="0096271B" w:rsidRDefault="0096271B" w:rsidP="007E0F63">
            <w:r>
              <w:t xml:space="preserve">Happy </w:t>
            </w:r>
            <w:r w:rsidR="006B0181">
              <w:t>h</w:t>
            </w:r>
            <w:r>
              <w:t>olidays</w:t>
            </w:r>
          </w:p>
        </w:tc>
      </w:tr>
      <w:tr w:rsidR="007D0654" w14:paraId="6297E42C" w14:textId="77777777" w:rsidTr="007E0F63">
        <w:tc>
          <w:tcPr>
            <w:tcW w:w="3005" w:type="dxa"/>
          </w:tcPr>
          <w:p w14:paraId="225338A5" w14:textId="658B9B6E" w:rsidR="007D0654" w:rsidRDefault="007D0654" w:rsidP="007E0F63">
            <w:r>
              <w:t>Autism</w:t>
            </w:r>
          </w:p>
        </w:tc>
        <w:tc>
          <w:tcPr>
            <w:tcW w:w="3005" w:type="dxa"/>
          </w:tcPr>
          <w:p w14:paraId="6DB0D7C6" w14:textId="44885861" w:rsidR="007D0654" w:rsidRDefault="007D0654" w:rsidP="007E0F63">
            <w:r>
              <w:t>Student with autism</w:t>
            </w:r>
          </w:p>
        </w:tc>
        <w:tc>
          <w:tcPr>
            <w:tcW w:w="3006" w:type="dxa"/>
          </w:tcPr>
          <w:p w14:paraId="3452ABDC" w14:textId="0F7A01E0" w:rsidR="007D0654" w:rsidRDefault="007D0654" w:rsidP="007E0F63">
            <w:r>
              <w:t>Autistic student</w:t>
            </w:r>
          </w:p>
        </w:tc>
      </w:tr>
    </w:tbl>
    <w:p w14:paraId="22E53B71" w14:textId="77777777" w:rsidR="007C3796" w:rsidRPr="007C3796" w:rsidRDefault="007C3796" w:rsidP="007C3796">
      <w:pPr>
        <w:rPr>
          <w:b/>
          <w:bCs/>
        </w:rPr>
      </w:pPr>
      <w:r w:rsidRPr="007C3796">
        <w:rPr>
          <w:b/>
          <w:bCs/>
        </w:rPr>
        <w:t>Tips!</w:t>
      </w:r>
    </w:p>
    <w:p w14:paraId="041EE6D6" w14:textId="4257F4F2" w:rsidR="007C3796" w:rsidRDefault="007C3796" w:rsidP="007C3796">
      <w:pPr>
        <w:pStyle w:val="ListParagraph"/>
        <w:numPr>
          <w:ilvl w:val="0"/>
          <w:numId w:val="35"/>
        </w:numPr>
      </w:pPr>
      <w:r w:rsidRPr="007C3796">
        <w:rPr>
          <w:b/>
          <w:bCs/>
        </w:rPr>
        <w:t>Use pronouns thoughtfully</w:t>
      </w:r>
      <w:r>
        <w:t xml:space="preserve">: </w:t>
      </w:r>
      <w:r w:rsidR="007D0654" w:rsidRPr="007D0654">
        <w:t>Respect individuals' pronouns and use them consistently. If unsure, ask for pronouns, but do not require students to give their pronouns when they introduce themselves, ensure that this is optional.</w:t>
      </w:r>
    </w:p>
    <w:p w14:paraId="4767C8D7" w14:textId="77777777" w:rsidR="007C3796" w:rsidRDefault="007C3796" w:rsidP="007C3796">
      <w:pPr>
        <w:pStyle w:val="ListParagraph"/>
        <w:numPr>
          <w:ilvl w:val="0"/>
          <w:numId w:val="35"/>
        </w:numPr>
      </w:pPr>
      <w:r w:rsidRPr="007C3796">
        <w:rPr>
          <w:b/>
          <w:bCs/>
        </w:rPr>
        <w:lastRenderedPageBreak/>
        <w:t>Be mindful of assumptions</w:t>
      </w:r>
      <w:r>
        <w:t xml:space="preserve">: Avoid making assumptions about people based on their appearance, name, or background. </w:t>
      </w:r>
    </w:p>
    <w:p w14:paraId="2A42A0CD" w14:textId="138D7B54" w:rsidR="00CE7506" w:rsidRDefault="007C3796" w:rsidP="007C3796">
      <w:pPr>
        <w:pStyle w:val="ListParagraph"/>
        <w:numPr>
          <w:ilvl w:val="0"/>
          <w:numId w:val="35"/>
        </w:numPr>
      </w:pPr>
      <w:r w:rsidRPr="007C3796">
        <w:rPr>
          <w:b/>
          <w:bCs/>
        </w:rPr>
        <w:t>Acknowledge intersectionality</w:t>
      </w:r>
      <w:r>
        <w:t>: Recognise that individuals may have multiple identities and experiences that intersect.</w:t>
      </w:r>
    </w:p>
    <w:p w14:paraId="14AD62C8" w14:textId="70D9F1FD" w:rsidR="007D0654" w:rsidRDefault="007D0654" w:rsidP="007C3796">
      <w:pPr>
        <w:pStyle w:val="ListParagraph"/>
        <w:numPr>
          <w:ilvl w:val="0"/>
          <w:numId w:val="35"/>
        </w:numPr>
      </w:pPr>
      <w:r w:rsidRPr="007D0654">
        <w:rPr>
          <w:b/>
          <w:bCs/>
        </w:rPr>
        <w:t>Use identity-first rather than person-first language</w:t>
      </w:r>
      <w:r w:rsidRPr="007D0654">
        <w:t>, such as “autistic student” rather than “student with autism”, or “disabled student” rather than “student with disabilities”.</w:t>
      </w:r>
    </w:p>
    <w:p w14:paraId="7C06A1C7" w14:textId="77777777" w:rsidR="002128A8" w:rsidRDefault="002128A8" w:rsidP="002128A8">
      <w:r>
        <w:t xml:space="preserve">Finally, do consider that what you can see and what is there are not necessarily the same. For example, </w:t>
      </w:r>
      <w:r w:rsidRPr="002128A8">
        <w:rPr>
          <w:b/>
          <w:bCs/>
        </w:rPr>
        <w:t>avoid assuming homogeneity</w:t>
      </w:r>
      <w:r>
        <w:t xml:space="preserve"> in any group or class. Even when there is superficial homogeneity, the reality of the situation might be very different.  </w:t>
      </w:r>
    </w:p>
    <w:p w14:paraId="04C9C57C" w14:textId="0A638865" w:rsidR="008760B7" w:rsidRPr="00CB6E61" w:rsidRDefault="002128A8" w:rsidP="00CB6E61">
      <w:r>
        <w:t xml:space="preserve">At the same time, do not assume that one characteristic is the defining barrier for any given individual. </w:t>
      </w:r>
      <w:r w:rsidRPr="002128A8">
        <w:rPr>
          <w:b/>
          <w:bCs/>
        </w:rPr>
        <w:t>Intersectionality</w:t>
      </w:r>
      <w:r>
        <w:t xml:space="preserve"> is the interconnected nature of social categorisations such as race, class, and gender as they apply to a given individual or group, regarded as creating overlapping and interdependent systems of discrimination or disadvantage.</w:t>
      </w:r>
      <w:r w:rsidR="008760B7">
        <w:br w:type="page"/>
      </w:r>
    </w:p>
    <w:p w14:paraId="239FC0F1" w14:textId="105E17F5" w:rsidR="00714D0F" w:rsidRDefault="00714D0F" w:rsidP="00714D0F">
      <w:pPr>
        <w:pStyle w:val="Heading1"/>
      </w:pPr>
      <w:r>
        <w:lastRenderedPageBreak/>
        <w:t>Quiz: Diversity in the curriculum</w:t>
      </w:r>
    </w:p>
    <w:p w14:paraId="1384BF5A" w14:textId="77777777" w:rsidR="0044416F" w:rsidRPr="0044416F" w:rsidRDefault="0044416F" w:rsidP="0044416F">
      <w:pPr>
        <w:pStyle w:val="ListParagraph"/>
        <w:numPr>
          <w:ilvl w:val="0"/>
          <w:numId w:val="37"/>
        </w:numPr>
      </w:pPr>
      <w:r w:rsidRPr="0044416F">
        <w:t>This quiz consists of </w:t>
      </w:r>
      <w:r w:rsidRPr="0044416F">
        <w:rPr>
          <w:b/>
          <w:bCs/>
        </w:rPr>
        <w:t>four</w:t>
      </w:r>
      <w:r w:rsidRPr="0044416F">
        <w:t> </w:t>
      </w:r>
      <w:r w:rsidRPr="0044416F">
        <w:rPr>
          <w:b/>
          <w:bCs/>
        </w:rPr>
        <w:t>multiple-choice questions</w:t>
      </w:r>
      <w:r w:rsidRPr="0044416F">
        <w:t>.</w:t>
      </w:r>
    </w:p>
    <w:p w14:paraId="66AD917C" w14:textId="53DCACA5" w:rsidR="0044416F" w:rsidRPr="0044416F" w:rsidRDefault="0044416F" w:rsidP="0044416F">
      <w:pPr>
        <w:pStyle w:val="ListParagraph"/>
        <w:numPr>
          <w:ilvl w:val="0"/>
          <w:numId w:val="37"/>
        </w:numPr>
      </w:pPr>
      <w:r w:rsidRPr="0044416F">
        <w:t xml:space="preserve">You must answer all </w:t>
      </w:r>
      <w:r w:rsidR="003C3EC3">
        <w:t>four</w:t>
      </w:r>
      <w:r w:rsidRPr="0044416F">
        <w:t xml:space="preserve"> questions correctly to proceed to the next section.</w:t>
      </w:r>
    </w:p>
    <w:p w14:paraId="68E18EFB" w14:textId="1DC96E67" w:rsidR="0044416F" w:rsidRDefault="0044416F" w:rsidP="0044416F">
      <w:pPr>
        <w:pStyle w:val="ListParagraph"/>
        <w:numPr>
          <w:ilvl w:val="0"/>
          <w:numId w:val="37"/>
        </w:numPr>
      </w:pPr>
      <w:r w:rsidRPr="0044416F">
        <w:t>You have </w:t>
      </w:r>
      <w:r w:rsidRPr="0044416F">
        <w:rPr>
          <w:b/>
          <w:bCs/>
        </w:rPr>
        <w:t>unlimited attempts</w:t>
      </w:r>
      <w:r w:rsidRPr="0044416F">
        <w:t> to achieve the passing score.</w:t>
      </w:r>
    </w:p>
    <w:p w14:paraId="0083D5C8" w14:textId="77777777" w:rsidR="00B56F54" w:rsidRDefault="00B56F54" w:rsidP="00B56F54"/>
    <w:p w14:paraId="7B91A242" w14:textId="367CC352" w:rsidR="0044416F" w:rsidRDefault="009A287C" w:rsidP="00B56F54">
      <w:pPr>
        <w:pStyle w:val="ListParagraph"/>
        <w:numPr>
          <w:ilvl w:val="0"/>
          <w:numId w:val="49"/>
        </w:numPr>
      </w:pPr>
      <w:r w:rsidRPr="009A287C">
        <w:t>What is a key benefit of incorporating diverse perspectives into the curriculum?</w:t>
      </w:r>
    </w:p>
    <w:p w14:paraId="0EEEE977" w14:textId="637A71FD" w:rsidR="009A287C" w:rsidRDefault="009A287C" w:rsidP="00B56F54">
      <w:pPr>
        <w:pStyle w:val="ListParagraph"/>
        <w:numPr>
          <w:ilvl w:val="1"/>
          <w:numId w:val="49"/>
        </w:numPr>
      </w:pPr>
      <w:r w:rsidRPr="009A287C">
        <w:t>It reinforces a narrow worldview</w:t>
      </w:r>
    </w:p>
    <w:p w14:paraId="580785CC" w14:textId="050C6BE0" w:rsidR="009A287C" w:rsidRDefault="007C3352" w:rsidP="00B56F54">
      <w:pPr>
        <w:pStyle w:val="ListParagraph"/>
        <w:numPr>
          <w:ilvl w:val="1"/>
          <w:numId w:val="49"/>
        </w:numPr>
      </w:pPr>
      <w:r w:rsidRPr="007C3352">
        <w:t>It limits the understanding of different cultures</w:t>
      </w:r>
    </w:p>
    <w:p w14:paraId="50B369C7" w14:textId="2C212628" w:rsidR="007C3352" w:rsidRDefault="007C3352" w:rsidP="00B56F54">
      <w:pPr>
        <w:pStyle w:val="ListParagraph"/>
        <w:numPr>
          <w:ilvl w:val="1"/>
          <w:numId w:val="49"/>
        </w:numPr>
      </w:pPr>
      <w:r w:rsidRPr="007C3352">
        <w:t>It enhances students' sense of belonging and inclusion</w:t>
      </w:r>
    </w:p>
    <w:p w14:paraId="3427128F" w14:textId="33C92249" w:rsidR="007C3352" w:rsidRDefault="007C3352" w:rsidP="00B56F54">
      <w:pPr>
        <w:pStyle w:val="ListParagraph"/>
        <w:numPr>
          <w:ilvl w:val="1"/>
          <w:numId w:val="49"/>
        </w:numPr>
      </w:pPr>
      <w:r w:rsidRPr="007C3352">
        <w:t>It discourages critical thinking</w:t>
      </w:r>
    </w:p>
    <w:p w14:paraId="7C45972E" w14:textId="36C7C009" w:rsidR="007C3352" w:rsidRDefault="003879E6" w:rsidP="00B56F54">
      <w:pPr>
        <w:pStyle w:val="ListParagraph"/>
        <w:numPr>
          <w:ilvl w:val="0"/>
          <w:numId w:val="49"/>
        </w:numPr>
      </w:pPr>
      <w:r w:rsidRPr="003879E6">
        <w:t>What role do culturally relevant examples and case studies play in lessons?</w:t>
      </w:r>
    </w:p>
    <w:p w14:paraId="465B8B1A" w14:textId="147533C5" w:rsidR="003879E6" w:rsidRDefault="003879E6" w:rsidP="00B56F54">
      <w:pPr>
        <w:pStyle w:val="ListParagraph"/>
        <w:numPr>
          <w:ilvl w:val="1"/>
          <w:numId w:val="49"/>
        </w:numPr>
      </w:pPr>
      <w:r w:rsidRPr="003879E6">
        <w:t>They reinforce a homogenous view of the world</w:t>
      </w:r>
    </w:p>
    <w:p w14:paraId="63DD1CC4" w14:textId="022D50E1" w:rsidR="003879E6" w:rsidRDefault="003879E6" w:rsidP="00B56F54">
      <w:pPr>
        <w:pStyle w:val="ListParagraph"/>
        <w:numPr>
          <w:ilvl w:val="1"/>
          <w:numId w:val="49"/>
        </w:numPr>
      </w:pPr>
      <w:r w:rsidRPr="003879E6">
        <w:t>They limit students' exposure to real-world scenarios</w:t>
      </w:r>
    </w:p>
    <w:p w14:paraId="36109A55" w14:textId="44BB5816" w:rsidR="003879E6" w:rsidRDefault="00745DF5" w:rsidP="00B56F54">
      <w:pPr>
        <w:pStyle w:val="ListParagraph"/>
        <w:numPr>
          <w:ilvl w:val="1"/>
          <w:numId w:val="49"/>
        </w:numPr>
      </w:pPr>
      <w:r w:rsidRPr="00745DF5">
        <w:t>They make connections between academic content and real-world scenarios that resonate with diverse student experiences</w:t>
      </w:r>
    </w:p>
    <w:p w14:paraId="44EBA24D" w14:textId="3BBF61DD" w:rsidR="00745DF5" w:rsidRDefault="00745DF5" w:rsidP="00B56F54">
      <w:pPr>
        <w:pStyle w:val="ListParagraph"/>
        <w:numPr>
          <w:ilvl w:val="1"/>
          <w:numId w:val="49"/>
        </w:numPr>
      </w:pPr>
      <w:r w:rsidRPr="00745DF5">
        <w:t>They discourage students from exploring different cultural perspectives</w:t>
      </w:r>
    </w:p>
    <w:p w14:paraId="5F162E13" w14:textId="706F4B66" w:rsidR="00745DF5" w:rsidRDefault="00745DF5" w:rsidP="00B56F54">
      <w:pPr>
        <w:pStyle w:val="ListParagraph"/>
        <w:numPr>
          <w:ilvl w:val="0"/>
          <w:numId w:val="49"/>
        </w:numPr>
      </w:pPr>
      <w:r w:rsidRPr="00745DF5">
        <w:t>Complete the sentence: In social justice education, it is recommended to invite ________ from diverse backgrounds to share their expertise.</w:t>
      </w:r>
    </w:p>
    <w:p w14:paraId="0A4827F1" w14:textId="13D977B0" w:rsidR="00745DF5" w:rsidRDefault="00745DF5" w:rsidP="00B56F54">
      <w:pPr>
        <w:pStyle w:val="ListParagraph"/>
        <w:numPr>
          <w:ilvl w:val="1"/>
          <w:numId w:val="49"/>
        </w:numPr>
      </w:pPr>
      <w:r>
        <w:t>Classmates</w:t>
      </w:r>
    </w:p>
    <w:p w14:paraId="33326DBB" w14:textId="6FDA6EA1" w:rsidR="00745DF5" w:rsidRDefault="00745DF5" w:rsidP="00B56F54">
      <w:pPr>
        <w:pStyle w:val="ListParagraph"/>
        <w:numPr>
          <w:ilvl w:val="1"/>
          <w:numId w:val="49"/>
        </w:numPr>
      </w:pPr>
      <w:r>
        <w:t>Guest speakers</w:t>
      </w:r>
    </w:p>
    <w:p w14:paraId="1EF85A0F" w14:textId="182A059D" w:rsidR="00745DF5" w:rsidRDefault="00745DF5" w:rsidP="00B56F54">
      <w:pPr>
        <w:pStyle w:val="ListParagraph"/>
        <w:numPr>
          <w:ilvl w:val="1"/>
          <w:numId w:val="49"/>
        </w:numPr>
      </w:pPr>
      <w:r>
        <w:t>Textbooks</w:t>
      </w:r>
    </w:p>
    <w:p w14:paraId="14717149" w14:textId="033B76D6" w:rsidR="00745DF5" w:rsidRDefault="00745DF5" w:rsidP="00B56F54">
      <w:pPr>
        <w:pStyle w:val="ListParagraph"/>
        <w:numPr>
          <w:ilvl w:val="1"/>
          <w:numId w:val="49"/>
        </w:numPr>
      </w:pPr>
      <w:r>
        <w:t>Uniform perspectives</w:t>
      </w:r>
    </w:p>
    <w:p w14:paraId="1A530249" w14:textId="32E7FBA9" w:rsidR="00745DF5" w:rsidRDefault="003A2D51" w:rsidP="00B56F54">
      <w:pPr>
        <w:pStyle w:val="ListParagraph"/>
        <w:numPr>
          <w:ilvl w:val="0"/>
          <w:numId w:val="49"/>
        </w:numPr>
      </w:pPr>
      <w:r w:rsidRPr="003A2D51">
        <w:t>Why is it important to include diverse examples, imagery, and authors in course materials?</w:t>
      </w:r>
    </w:p>
    <w:p w14:paraId="22D909B2" w14:textId="1A62B931" w:rsidR="003A2D51" w:rsidRDefault="003A2D51" w:rsidP="00B56F54">
      <w:pPr>
        <w:pStyle w:val="ListParagraph"/>
        <w:numPr>
          <w:ilvl w:val="1"/>
          <w:numId w:val="49"/>
        </w:numPr>
      </w:pPr>
      <w:r w:rsidRPr="003A2D51">
        <w:t>To promote homogeneity in the classroom</w:t>
      </w:r>
    </w:p>
    <w:p w14:paraId="0C41F3A8" w14:textId="30F6EB0B" w:rsidR="003A2D51" w:rsidRDefault="003A2D51" w:rsidP="00B56F54">
      <w:pPr>
        <w:pStyle w:val="ListParagraph"/>
        <w:numPr>
          <w:ilvl w:val="1"/>
          <w:numId w:val="49"/>
        </w:numPr>
      </w:pPr>
      <w:r w:rsidRPr="003A2D51">
        <w:t>To limit students' exposure to different perspectives</w:t>
      </w:r>
    </w:p>
    <w:p w14:paraId="29B15ABB" w14:textId="77777777" w:rsidR="00B56F54" w:rsidRDefault="003A2D51" w:rsidP="00B56F54">
      <w:pPr>
        <w:pStyle w:val="ListParagraph"/>
        <w:numPr>
          <w:ilvl w:val="1"/>
          <w:numId w:val="49"/>
        </w:numPr>
      </w:pPr>
      <w:r w:rsidRPr="003A2D51">
        <w:t>To create an inclusive and representative learning experience</w:t>
      </w:r>
    </w:p>
    <w:p w14:paraId="38AD5003" w14:textId="698EE342" w:rsidR="00C77E84" w:rsidRPr="00B56F54" w:rsidRDefault="003C3EC3" w:rsidP="00B56F54">
      <w:pPr>
        <w:pStyle w:val="ListParagraph"/>
        <w:numPr>
          <w:ilvl w:val="1"/>
          <w:numId w:val="49"/>
        </w:numPr>
      </w:pPr>
      <w:r w:rsidRPr="003C3EC3">
        <w:t>To exclude certain cultural viewpoints</w:t>
      </w:r>
      <w:r w:rsidR="00C77E84">
        <w:br w:type="page"/>
      </w:r>
    </w:p>
    <w:p w14:paraId="2644E5A2" w14:textId="5F7222C9" w:rsidR="00C77E84" w:rsidRDefault="00C77E84" w:rsidP="00C77E84">
      <w:pPr>
        <w:pStyle w:val="Heading1"/>
      </w:pPr>
      <w:r>
        <w:lastRenderedPageBreak/>
        <w:t>Removing barriers to belonging</w:t>
      </w:r>
    </w:p>
    <w:p w14:paraId="0BC74FC4" w14:textId="1358FCC1" w:rsidR="00C77E84" w:rsidRDefault="00D029C1" w:rsidP="00C77E84">
      <w:r w:rsidRPr="00D029C1">
        <w:t>Recent research has shown that there are several barriers that affect students’ belonging. In this section, we will discuss some of them and what you can do to help.</w:t>
      </w:r>
    </w:p>
    <w:p w14:paraId="799301EB" w14:textId="77777777" w:rsidR="004E0456" w:rsidRDefault="004E0456" w:rsidP="004E0456">
      <w:pPr>
        <w:pStyle w:val="Heading2"/>
      </w:pPr>
      <w:r>
        <w:t>Silos reduce belonging</w:t>
      </w:r>
    </w:p>
    <w:p w14:paraId="0DFCAF13" w14:textId="6F8438F7" w:rsidR="00D029C1" w:rsidRDefault="004E0456" w:rsidP="004E0456">
      <w:r>
        <w:t>The WONKHE research findings emphasise the importance of integrating the course and curriculum with the broader university experience to enhance a sense of belonging among students. The research indicates that students feel a stronger connection to their course community (55%) compared to the university level (39%). The suggestion is to develop the overall learning experience from the course outward by integrating support, skills, and career aspects.</w:t>
      </w:r>
    </w:p>
    <w:p w14:paraId="5A88CD81" w14:textId="4C1EAD1E" w:rsidR="004E0456" w:rsidRDefault="004E0456" w:rsidP="004E0456">
      <w:r>
        <w:t>“</w:t>
      </w:r>
      <w:r w:rsidRPr="004E0456">
        <w:t>[Belonging is] having people around me who I connect with, who I can support and who I know will support me. It is about connecting with others. When these connections are made you get a sense of security and acceptance.</w:t>
      </w:r>
      <w:r>
        <w:t xml:space="preserve">” - </w:t>
      </w:r>
      <w:r w:rsidRPr="004E0456">
        <w:t>Student (from </w:t>
      </w:r>
      <w:hyperlink r:id="rId10" w:tgtFrame="_blank" w:history="1">
        <w:r>
          <w:rPr>
            <w:rStyle w:val="Hyperlink"/>
          </w:rPr>
          <w:t>Building Belonging in Higher Education</w:t>
        </w:r>
      </w:hyperlink>
      <w:r w:rsidRPr="004E0456">
        <w:t>)</w:t>
      </w:r>
    </w:p>
    <w:p w14:paraId="2786F67D" w14:textId="77777777" w:rsidR="005C4588" w:rsidRDefault="005C4588" w:rsidP="00121BF4">
      <w:pPr>
        <w:pStyle w:val="Heading2"/>
      </w:pPr>
      <w:r>
        <w:t>Support available to students</w:t>
      </w:r>
    </w:p>
    <w:p w14:paraId="5862FC8A" w14:textId="77777777" w:rsidR="005C4588" w:rsidRDefault="005C4588" w:rsidP="005C4588">
      <w:r>
        <w:t xml:space="preserve">Speak to your Programme Manager about </w:t>
      </w:r>
      <w:r w:rsidRPr="009F3EDC">
        <w:rPr>
          <w:b/>
          <w:bCs/>
        </w:rPr>
        <w:t>incorporating support information sessions</w:t>
      </w:r>
      <w:r>
        <w:t xml:space="preserve"> in the module. </w:t>
      </w:r>
      <w:proofErr w:type="gramStart"/>
      <w:r>
        <w:t>A number of</w:t>
      </w:r>
      <w:proofErr w:type="gramEnd"/>
      <w:r>
        <w:t xml:space="preserve"> professional services support the student experience, such as Student Services, Digital Services, Library and Learning Resources, etc. </w:t>
      </w:r>
    </w:p>
    <w:p w14:paraId="0012D450" w14:textId="6E78C5C4" w:rsidR="004E0456" w:rsidRDefault="005C4588" w:rsidP="005C4588">
      <w:r>
        <w:t xml:space="preserve">Engage with what the University offers </w:t>
      </w:r>
      <w:proofErr w:type="gramStart"/>
      <w:r>
        <w:t>students, and</w:t>
      </w:r>
      <w:proofErr w:type="gramEnd"/>
      <w:r>
        <w:t xml:space="preserve"> spend a few minutes in different sessions reminding students of the support on offer.</w:t>
      </w:r>
    </w:p>
    <w:p w14:paraId="2B9877A3" w14:textId="461A9697" w:rsidR="005C4588" w:rsidRDefault="005C4588" w:rsidP="005C4588">
      <w:r w:rsidRPr="005C4588">
        <w:t>Students have access to a variety of bursaries.</w:t>
      </w:r>
      <w:r>
        <w:t xml:space="preserve"> [</w:t>
      </w:r>
      <w:hyperlink r:id="rId11" w:history="1">
        <w:r w:rsidRPr="00954684">
          <w:rPr>
            <w:rStyle w:val="Hyperlink"/>
          </w:rPr>
          <w:t>Bursaries</w:t>
        </w:r>
      </w:hyperlink>
      <w:r>
        <w:t>]</w:t>
      </w:r>
    </w:p>
    <w:p w14:paraId="5E5D0D26" w14:textId="1556B5F9" w:rsidR="005C4588" w:rsidRDefault="005C4588" w:rsidP="005C4588">
      <w:r w:rsidRPr="005C4588">
        <w:t>Students have access to a range of wellbeing support services and resources.</w:t>
      </w:r>
      <w:r>
        <w:t xml:space="preserve"> [</w:t>
      </w:r>
      <w:hyperlink r:id="rId12" w:history="1">
        <w:r w:rsidRPr="00DE69BB">
          <w:rPr>
            <w:rStyle w:val="Hyperlink"/>
          </w:rPr>
          <w:t>Wellbeing support</w:t>
        </w:r>
      </w:hyperlink>
      <w:r>
        <w:t>]</w:t>
      </w:r>
    </w:p>
    <w:p w14:paraId="6FFEDFFA" w14:textId="56C84699" w:rsidR="005C4588" w:rsidRDefault="00BD7BEE" w:rsidP="005C4588">
      <w:r w:rsidRPr="00BD7BEE">
        <w:t xml:space="preserve">Basic </w:t>
      </w:r>
      <w:r>
        <w:t>s</w:t>
      </w:r>
      <w:r w:rsidRPr="00BD7BEE">
        <w:t xml:space="preserve">tudy </w:t>
      </w:r>
      <w:r>
        <w:t>s</w:t>
      </w:r>
      <w:r w:rsidRPr="00BD7BEE">
        <w:t>kills support is available to all students.</w:t>
      </w:r>
      <w:r>
        <w:t xml:space="preserve"> [</w:t>
      </w:r>
      <w:hyperlink r:id="rId13" w:history="1">
        <w:r w:rsidRPr="00954684">
          <w:rPr>
            <w:rStyle w:val="Hyperlink"/>
          </w:rPr>
          <w:t>Stud</w:t>
        </w:r>
        <w:r w:rsidR="008A630D" w:rsidRPr="00954684">
          <w:rPr>
            <w:rStyle w:val="Hyperlink"/>
          </w:rPr>
          <w:t>y skills support</w:t>
        </w:r>
      </w:hyperlink>
      <w:r w:rsidR="008A630D">
        <w:t>]</w:t>
      </w:r>
    </w:p>
    <w:p w14:paraId="3346C638" w14:textId="7A703B6D" w:rsidR="008A630D" w:rsidRDefault="008A630D" w:rsidP="005C4588">
      <w:r w:rsidRPr="008A630D">
        <w:t>All students have access to a wealth of resources in the MyCareer hub.</w:t>
      </w:r>
      <w:r w:rsidR="00EF2F7C">
        <w:t xml:space="preserve"> [</w:t>
      </w:r>
      <w:hyperlink r:id="rId14" w:history="1">
        <w:r w:rsidR="00EF2F7C" w:rsidRPr="005952C8">
          <w:rPr>
            <w:rStyle w:val="Hyperlink"/>
          </w:rPr>
          <w:t>Career support</w:t>
        </w:r>
      </w:hyperlink>
      <w:r w:rsidR="00EF2F7C">
        <w:t>]</w:t>
      </w:r>
    </w:p>
    <w:p w14:paraId="0DFA683A" w14:textId="0A4EAC2C" w:rsidR="00EF2F7C" w:rsidRDefault="00EF2F7C" w:rsidP="005C4588">
      <w:r w:rsidRPr="00EF2F7C">
        <w:lastRenderedPageBreak/>
        <w:t xml:space="preserve">The Library and Learning Resources has </w:t>
      </w:r>
      <w:proofErr w:type="gramStart"/>
      <w:r w:rsidRPr="00EF2F7C">
        <w:t>a number of</w:t>
      </w:r>
      <w:proofErr w:type="gramEnd"/>
      <w:r w:rsidRPr="00EF2F7C">
        <w:t xml:space="preserve"> stand-alone InfoSkills units to support students.</w:t>
      </w:r>
      <w:r>
        <w:t xml:space="preserve"> [</w:t>
      </w:r>
      <w:hyperlink r:id="rId15" w:history="1">
        <w:r w:rsidRPr="00004A7F">
          <w:rPr>
            <w:rStyle w:val="Hyperlink"/>
          </w:rPr>
          <w:t>Academic and InfoSkills</w:t>
        </w:r>
      </w:hyperlink>
      <w:r>
        <w:t>]</w:t>
      </w:r>
    </w:p>
    <w:p w14:paraId="67189963" w14:textId="629FBE62" w:rsidR="00EF2F7C" w:rsidRDefault="008B3762" w:rsidP="005C4588">
      <w:r w:rsidRPr="008B3762">
        <w:t>Every student can make an appointment for a personal consultation with a Librarian or a Digital Skills Advisor.</w:t>
      </w:r>
      <w:r>
        <w:t xml:space="preserve"> [</w:t>
      </w:r>
      <w:hyperlink r:id="rId16" w:history="1">
        <w:r w:rsidRPr="009A7A8A">
          <w:rPr>
            <w:rStyle w:val="Hyperlink"/>
          </w:rPr>
          <w:t>Librarians and</w:t>
        </w:r>
        <w:r w:rsidRPr="009A7A8A">
          <w:rPr>
            <w:rStyle w:val="Hyperlink"/>
          </w:rPr>
          <w:t xml:space="preserve"> </w:t>
        </w:r>
        <w:r w:rsidRPr="009A7A8A">
          <w:rPr>
            <w:rStyle w:val="Hyperlink"/>
          </w:rPr>
          <w:t>Advisors</w:t>
        </w:r>
      </w:hyperlink>
      <w:r>
        <w:t>]</w:t>
      </w:r>
    </w:p>
    <w:p w14:paraId="57E3C3A2" w14:textId="67E2090F" w:rsidR="008B3762" w:rsidRDefault="008B3762" w:rsidP="00121BF4">
      <w:pPr>
        <w:pStyle w:val="Heading2"/>
      </w:pPr>
      <w:r w:rsidRPr="008B3762">
        <w:t>Social connections vs Academic Connections</w:t>
      </w:r>
    </w:p>
    <w:p w14:paraId="6CBC5E5A" w14:textId="77777777" w:rsidR="003A4AB9" w:rsidRPr="003A4AB9" w:rsidRDefault="003A4AB9" w:rsidP="003A4AB9">
      <w:r w:rsidRPr="003A4AB9">
        <w:t>For many students, particularly those who commute to campus, there are few opportunities to socially interact with their peers outside of scheduled classes.  </w:t>
      </w:r>
    </w:p>
    <w:p w14:paraId="117C9F01" w14:textId="77777777" w:rsidR="003A4AB9" w:rsidRPr="003A4AB9" w:rsidRDefault="003A4AB9" w:rsidP="003A4AB9">
      <w:r w:rsidRPr="003A4AB9">
        <w:t>Providing students with the </w:t>
      </w:r>
      <w:r w:rsidRPr="003A4AB9">
        <w:rPr>
          <w:b/>
          <w:bCs/>
        </w:rPr>
        <w:t>opportunity to socially connect</w:t>
      </w:r>
      <w:r w:rsidRPr="003A4AB9">
        <w:t>, not only with their immediate peers but also with students from other modules and degrees, or other levels, can build their sense of belonging and provide them with essential peer support.  </w:t>
      </w:r>
    </w:p>
    <w:p w14:paraId="74ECAA06" w14:textId="77777777" w:rsidR="003A4AB9" w:rsidRPr="003A4AB9" w:rsidRDefault="003A4AB9" w:rsidP="003A4AB9">
      <w:r w:rsidRPr="003A4AB9">
        <w:t>Some ideas are:</w:t>
      </w:r>
    </w:p>
    <w:p w14:paraId="22E2F807" w14:textId="77777777" w:rsidR="003A4AB9" w:rsidRDefault="003A4AB9" w:rsidP="003A4AB9">
      <w:pPr>
        <w:pStyle w:val="ListParagraph"/>
        <w:numPr>
          <w:ilvl w:val="0"/>
          <w:numId w:val="39"/>
        </w:numPr>
      </w:pPr>
      <w:r>
        <w:t xml:space="preserve">Speak to the other lecturers that teach on the same slot as you do to arrange for a simultaneous long break across all the classes.  </w:t>
      </w:r>
    </w:p>
    <w:p w14:paraId="79236F1A" w14:textId="77777777" w:rsidR="003A4AB9" w:rsidRDefault="003A4AB9" w:rsidP="003A4AB9">
      <w:pPr>
        <w:pStyle w:val="ListParagraph"/>
        <w:numPr>
          <w:ilvl w:val="0"/>
          <w:numId w:val="39"/>
        </w:numPr>
      </w:pPr>
      <w:r>
        <w:t xml:space="preserve">Remind students of events that happen at the University or are organised by the Students’ Union. </w:t>
      </w:r>
    </w:p>
    <w:p w14:paraId="59420232" w14:textId="097F04E2" w:rsidR="008B3762" w:rsidRDefault="003A4AB9" w:rsidP="003A4AB9">
      <w:pPr>
        <w:pStyle w:val="ListParagraph"/>
        <w:numPr>
          <w:ilvl w:val="0"/>
          <w:numId w:val="39"/>
        </w:numPr>
      </w:pPr>
      <w:r>
        <w:t>Provide students with online social spaces on Teams or Moodle.</w:t>
      </w:r>
    </w:p>
    <w:p w14:paraId="65D63629" w14:textId="2734C9D6" w:rsidR="003A4AB9" w:rsidRDefault="003A4AB9" w:rsidP="00121BF4">
      <w:pPr>
        <w:pStyle w:val="Heading2"/>
      </w:pPr>
      <w:r w:rsidRPr="003A4AB9">
        <w:t>Confidence and academic skills</w:t>
      </w:r>
    </w:p>
    <w:p w14:paraId="75B76E07" w14:textId="77777777" w:rsidR="003A4AB9" w:rsidRDefault="003A4AB9" w:rsidP="003A4AB9">
      <w:r>
        <w:t xml:space="preserve">Many students feel isolated because they think that they are falling behind their peers or are not confident of their ‘place’ in higher education. This is true not only of Level 3 and 4 students, but also of students in higher levels, including Level 7. </w:t>
      </w:r>
    </w:p>
    <w:p w14:paraId="6E6FC057" w14:textId="77777777" w:rsidR="003A4AB9" w:rsidRDefault="003A4AB9" w:rsidP="003A4AB9">
      <w:r>
        <w:t xml:space="preserve">Short academic skill refreshers, appropriate to level and cohort, can support students in their journey and build their confidence. The same is true of putting students in the position of teaching/supporting their peers with specific elements of academic skills. </w:t>
      </w:r>
    </w:p>
    <w:p w14:paraId="463B8A1E" w14:textId="77777777" w:rsidR="003A4AB9" w:rsidRDefault="003A4AB9" w:rsidP="003A4AB9">
      <w:r>
        <w:t xml:space="preserve">What is important to remember is that it is essential to avoid a deficit-based discourse on academic skills. In other words, avoid falling into the trap of focusing on academic skills when students are already struggling as a remedial solution. Instead, integrate refreshers and introductions to specific elements of academic skills through </w:t>
      </w:r>
      <w:r>
        <w:lastRenderedPageBreak/>
        <w:t xml:space="preserve">the module, both in relation to specific assessments and as more general support for research and academic integrity. </w:t>
      </w:r>
    </w:p>
    <w:p w14:paraId="5CCE7A11" w14:textId="13809253" w:rsidR="003A4AB9" w:rsidRDefault="003A4AB9" w:rsidP="003A4AB9">
      <w:r>
        <w:t xml:space="preserve">Focus on assessment support at the right times during the module. It is worth having an assessment workshop, where students can focus on </w:t>
      </w:r>
      <w:proofErr w:type="gramStart"/>
      <w:r>
        <w:t>particular elements</w:t>
      </w:r>
      <w:proofErr w:type="gramEnd"/>
      <w:r>
        <w:t xml:space="preserve"> of the assessment, learn from, and exchange ideas with, their peers, and can ask you questions with impunity.</w:t>
      </w:r>
    </w:p>
    <w:p w14:paraId="2F68D89F" w14:textId="3E1AE4C7" w:rsidR="003A4AB9" w:rsidRDefault="003A4AB9" w:rsidP="003A4AB9">
      <w:r w:rsidRPr="003A4AB9">
        <w:t>Here are some ideas of short activities to support academic skills.</w:t>
      </w:r>
    </w:p>
    <w:p w14:paraId="0574ED98" w14:textId="47281320" w:rsidR="003A4AB9" w:rsidRPr="0066717B" w:rsidRDefault="003A4AB9" w:rsidP="003A4AB9">
      <w:pPr>
        <w:rPr>
          <w:b/>
          <w:bCs/>
        </w:rPr>
      </w:pPr>
      <w:r w:rsidRPr="0066717B">
        <w:rPr>
          <w:b/>
          <w:bCs/>
        </w:rPr>
        <w:t xml:space="preserve">Activities to support </w:t>
      </w:r>
      <w:r w:rsidR="00663867">
        <w:rPr>
          <w:b/>
          <w:bCs/>
        </w:rPr>
        <w:t>a</w:t>
      </w:r>
      <w:r w:rsidRPr="0066717B">
        <w:rPr>
          <w:b/>
          <w:bCs/>
        </w:rPr>
        <w:t>cademic skills</w:t>
      </w:r>
    </w:p>
    <w:p w14:paraId="1A91543E" w14:textId="77777777" w:rsidR="0066717B" w:rsidRPr="0066717B" w:rsidRDefault="0066717B" w:rsidP="0066717B">
      <w:r w:rsidRPr="0066717B">
        <w:t>Supporting our students' academic skills is crucial for their success. Here are a few suggestions for short activities you can incorporate in your teaching! </w:t>
      </w:r>
    </w:p>
    <w:p w14:paraId="08EE4AE6" w14:textId="77777777" w:rsidR="0066717B" w:rsidRPr="0066717B" w:rsidRDefault="0066717B" w:rsidP="0066717B">
      <w:pPr>
        <w:pStyle w:val="ListParagraph"/>
        <w:numPr>
          <w:ilvl w:val="0"/>
          <w:numId w:val="41"/>
        </w:numPr>
      </w:pPr>
      <w:r w:rsidRPr="0066717B">
        <w:rPr>
          <w:b/>
          <w:bCs/>
        </w:rPr>
        <w:t>Library scavenger hunt</w:t>
      </w:r>
      <w:r w:rsidRPr="0066717B">
        <w:t>: You can have students explore the University library to locate resources. This activity will teach them how to use catalogues, databases, reference materials and other physical and online resources.</w:t>
      </w:r>
    </w:p>
    <w:p w14:paraId="38BC1A38" w14:textId="77777777" w:rsidR="0066717B" w:rsidRPr="0066717B" w:rsidRDefault="0066717B" w:rsidP="0066717B">
      <w:pPr>
        <w:pStyle w:val="ListParagraph"/>
        <w:numPr>
          <w:ilvl w:val="0"/>
          <w:numId w:val="41"/>
        </w:numPr>
      </w:pPr>
      <w:r w:rsidRPr="0066717B">
        <w:rPr>
          <w:b/>
          <w:bCs/>
        </w:rPr>
        <w:t>Peer review sessions</w:t>
      </w:r>
      <w:r w:rsidRPr="0066717B">
        <w:t>: You can arrange sessions where students exchange and provide constructive feedback on each other's writing assignments. This activity will help them identify potential areas for improvement, as well as foster respect and collaboration. </w:t>
      </w:r>
    </w:p>
    <w:p w14:paraId="2346A6D2" w14:textId="77777777" w:rsidR="0066717B" w:rsidRPr="0066717B" w:rsidRDefault="0066717B" w:rsidP="0066717B">
      <w:pPr>
        <w:pStyle w:val="ListParagraph"/>
        <w:numPr>
          <w:ilvl w:val="0"/>
          <w:numId w:val="41"/>
        </w:numPr>
      </w:pPr>
      <w:r w:rsidRPr="0066717B">
        <w:rPr>
          <w:b/>
          <w:bCs/>
        </w:rPr>
        <w:t>Writing workshops</w:t>
      </w:r>
      <w:r w:rsidRPr="0066717B">
        <w:t>: You can organise workshops on specific writing skills, such as thesis development, paragraph structure, and citation styles. </w:t>
      </w:r>
    </w:p>
    <w:p w14:paraId="687A7CE9" w14:textId="77777777" w:rsidR="0066717B" w:rsidRPr="0066717B" w:rsidRDefault="0066717B" w:rsidP="0066717B">
      <w:pPr>
        <w:pStyle w:val="ListParagraph"/>
        <w:numPr>
          <w:ilvl w:val="0"/>
          <w:numId w:val="41"/>
        </w:numPr>
      </w:pPr>
      <w:r w:rsidRPr="0066717B">
        <w:rPr>
          <w:b/>
          <w:bCs/>
        </w:rPr>
        <w:t>Practising the Cornell note-taking system</w:t>
      </w:r>
      <w:r w:rsidRPr="0066717B">
        <w:t>: You can guide students in using this simple but effective note-taking method. The Cornell system can help students organise, summarise and recall information they hear or read about.</w:t>
      </w:r>
    </w:p>
    <w:p w14:paraId="3E16E072" w14:textId="77777777" w:rsidR="0066717B" w:rsidRPr="0066717B" w:rsidRDefault="0066717B" w:rsidP="0066717B">
      <w:pPr>
        <w:pStyle w:val="ListParagraph"/>
        <w:numPr>
          <w:ilvl w:val="0"/>
          <w:numId w:val="41"/>
        </w:numPr>
      </w:pPr>
      <w:r w:rsidRPr="0066717B">
        <w:rPr>
          <w:b/>
          <w:bCs/>
        </w:rPr>
        <w:t>Digital mind mapping</w:t>
      </w:r>
      <w:r w:rsidRPr="0066717B">
        <w:t>: You can encourage students to use digital mind mapping tools to organise thoughts and concepts and facilitate connections between ideas in a visually engaging format.</w:t>
      </w:r>
    </w:p>
    <w:p w14:paraId="0EAD3B2D" w14:textId="77777777" w:rsidR="0066717B" w:rsidRPr="0066717B" w:rsidRDefault="0066717B" w:rsidP="0066717B">
      <w:pPr>
        <w:pStyle w:val="ListParagraph"/>
        <w:numPr>
          <w:ilvl w:val="0"/>
          <w:numId w:val="41"/>
        </w:numPr>
      </w:pPr>
      <w:r w:rsidRPr="0066717B">
        <w:rPr>
          <w:b/>
          <w:bCs/>
        </w:rPr>
        <w:t>Effective reading strategies</w:t>
      </w:r>
      <w:r w:rsidRPr="0066717B">
        <w:t>: You can run workshops on active reading strategies, such as annotation and summarisation. These techniques will help students critically engage with the content.</w:t>
      </w:r>
    </w:p>
    <w:p w14:paraId="26C3E4F2" w14:textId="77777777" w:rsidR="0066717B" w:rsidRPr="0066717B" w:rsidRDefault="0066717B" w:rsidP="0066717B">
      <w:pPr>
        <w:pStyle w:val="ListParagraph"/>
        <w:numPr>
          <w:ilvl w:val="0"/>
          <w:numId w:val="41"/>
        </w:numPr>
      </w:pPr>
      <w:r w:rsidRPr="0066717B">
        <w:rPr>
          <w:b/>
          <w:bCs/>
        </w:rPr>
        <w:lastRenderedPageBreak/>
        <w:t>Feedback reflection</w:t>
      </w:r>
      <w:r w:rsidRPr="0066717B">
        <w:t>: You can organise a workshop where you encourage students to reflect on feedback from previous assignments. This activity will help them understand how to use feedback to improve their future work.</w:t>
      </w:r>
    </w:p>
    <w:p w14:paraId="4432E936" w14:textId="77777777" w:rsidR="0066717B" w:rsidRDefault="0066717B" w:rsidP="0066717B">
      <w:r w:rsidRPr="0066717B">
        <w:t>By incorporating these activities into our teaching, you can empower our students to become more effective learners. Together, let's create a supportive learning environment where every student can thrive!</w:t>
      </w:r>
    </w:p>
    <w:p w14:paraId="6B1F7435" w14:textId="77777777" w:rsidR="0029613A" w:rsidRDefault="0029613A">
      <w:pPr>
        <w:spacing w:before="0" w:line="259" w:lineRule="auto"/>
        <w:rPr>
          <w:rFonts w:asciiTheme="majorHAnsi" w:eastAsiaTheme="majorEastAsia" w:hAnsiTheme="majorHAnsi" w:cstheme="majorBidi"/>
          <w:color w:val="002E44" w:themeColor="accent1" w:themeShade="BF"/>
          <w:sz w:val="36"/>
          <w:szCs w:val="32"/>
        </w:rPr>
      </w:pPr>
      <w:r>
        <w:br w:type="page"/>
      </w:r>
    </w:p>
    <w:p w14:paraId="5A6343ED" w14:textId="1EE8FC30" w:rsidR="00666621" w:rsidRDefault="00666621" w:rsidP="00666621">
      <w:pPr>
        <w:pStyle w:val="Heading1"/>
      </w:pPr>
      <w:r>
        <w:lastRenderedPageBreak/>
        <w:t>Quiz: Removing barriers to belonging</w:t>
      </w:r>
    </w:p>
    <w:p w14:paraId="10CB9468" w14:textId="77777777" w:rsidR="00565BA3" w:rsidRPr="00565BA3" w:rsidRDefault="00565BA3" w:rsidP="00565BA3">
      <w:pPr>
        <w:pStyle w:val="ListParagraph"/>
        <w:numPr>
          <w:ilvl w:val="0"/>
          <w:numId w:val="43"/>
        </w:numPr>
      </w:pPr>
      <w:r w:rsidRPr="00565BA3">
        <w:t>This quiz consists of </w:t>
      </w:r>
      <w:r w:rsidRPr="00565BA3">
        <w:rPr>
          <w:b/>
          <w:bCs/>
        </w:rPr>
        <w:t>three multiple-choice questions</w:t>
      </w:r>
      <w:r w:rsidRPr="00565BA3">
        <w:t>.</w:t>
      </w:r>
    </w:p>
    <w:p w14:paraId="6D090862" w14:textId="77777777" w:rsidR="00565BA3" w:rsidRPr="00565BA3" w:rsidRDefault="00565BA3" w:rsidP="00565BA3">
      <w:pPr>
        <w:pStyle w:val="ListParagraph"/>
        <w:numPr>
          <w:ilvl w:val="0"/>
          <w:numId w:val="43"/>
        </w:numPr>
      </w:pPr>
      <w:r w:rsidRPr="00565BA3">
        <w:t>You must answer all three questions correctly to proceed to the next section.</w:t>
      </w:r>
    </w:p>
    <w:p w14:paraId="0E93970F" w14:textId="77777777" w:rsidR="00565BA3" w:rsidRDefault="00565BA3" w:rsidP="00565BA3">
      <w:pPr>
        <w:pStyle w:val="ListParagraph"/>
        <w:numPr>
          <w:ilvl w:val="0"/>
          <w:numId w:val="43"/>
        </w:numPr>
      </w:pPr>
      <w:r w:rsidRPr="00565BA3">
        <w:t>You have </w:t>
      </w:r>
      <w:r w:rsidRPr="00565BA3">
        <w:rPr>
          <w:b/>
          <w:bCs/>
        </w:rPr>
        <w:t>unlimited attempts</w:t>
      </w:r>
      <w:r w:rsidRPr="00565BA3">
        <w:t> to achieve the passing score.</w:t>
      </w:r>
    </w:p>
    <w:p w14:paraId="72ADA00C" w14:textId="77777777" w:rsidR="001952DC" w:rsidRPr="00565BA3" w:rsidRDefault="001952DC" w:rsidP="001952DC"/>
    <w:p w14:paraId="18BDFE05" w14:textId="77777777" w:rsidR="001952DC" w:rsidRDefault="00C72CD2" w:rsidP="001952DC">
      <w:pPr>
        <w:pStyle w:val="ListParagraph"/>
        <w:numPr>
          <w:ilvl w:val="0"/>
          <w:numId w:val="51"/>
        </w:numPr>
      </w:pPr>
      <w:r w:rsidRPr="00C72CD2">
        <w:t>According to recent research on student belonging, what percentage of students feel a stronger connection to their course community compared to the university level?</w:t>
      </w:r>
    </w:p>
    <w:p w14:paraId="6FC00417" w14:textId="7D03E03A" w:rsidR="00C72CD2" w:rsidRDefault="00C72CD2" w:rsidP="001952DC">
      <w:pPr>
        <w:pStyle w:val="ListParagraph"/>
        <w:numPr>
          <w:ilvl w:val="1"/>
          <w:numId w:val="51"/>
        </w:numPr>
      </w:pPr>
      <w:r>
        <w:t>39%</w:t>
      </w:r>
    </w:p>
    <w:p w14:paraId="6E42D25B" w14:textId="2E3F1ABA" w:rsidR="00C72CD2" w:rsidRDefault="00C72CD2" w:rsidP="001952DC">
      <w:pPr>
        <w:pStyle w:val="ListParagraph"/>
        <w:numPr>
          <w:ilvl w:val="1"/>
          <w:numId w:val="51"/>
        </w:numPr>
      </w:pPr>
      <w:r>
        <w:t>45%</w:t>
      </w:r>
    </w:p>
    <w:p w14:paraId="4F1E3832" w14:textId="7505F5F2" w:rsidR="00C72CD2" w:rsidRDefault="00C72CD2" w:rsidP="001952DC">
      <w:pPr>
        <w:pStyle w:val="ListParagraph"/>
        <w:numPr>
          <w:ilvl w:val="1"/>
          <w:numId w:val="51"/>
        </w:numPr>
      </w:pPr>
      <w:r>
        <w:t>55%</w:t>
      </w:r>
    </w:p>
    <w:p w14:paraId="5E10880E" w14:textId="08AC01BB" w:rsidR="00C72CD2" w:rsidRDefault="00C72CD2" w:rsidP="001952DC">
      <w:pPr>
        <w:pStyle w:val="ListParagraph"/>
        <w:numPr>
          <w:ilvl w:val="1"/>
          <w:numId w:val="51"/>
        </w:numPr>
      </w:pPr>
      <w:r>
        <w:t>60%</w:t>
      </w:r>
    </w:p>
    <w:p w14:paraId="1118D572" w14:textId="79A0B4C2" w:rsidR="00C72CD2" w:rsidRDefault="00FD21C0" w:rsidP="001952DC">
      <w:pPr>
        <w:pStyle w:val="ListParagraph"/>
        <w:numPr>
          <w:ilvl w:val="0"/>
          <w:numId w:val="51"/>
        </w:numPr>
      </w:pPr>
      <w:r w:rsidRPr="00FD21C0">
        <w:t>How can instructors facilitate social connections among students who commute to campus?</w:t>
      </w:r>
    </w:p>
    <w:p w14:paraId="24F3C800" w14:textId="5E825066" w:rsidR="00FD21C0" w:rsidRDefault="00FD21C0" w:rsidP="001952DC">
      <w:pPr>
        <w:pStyle w:val="ListParagraph"/>
        <w:numPr>
          <w:ilvl w:val="1"/>
          <w:numId w:val="51"/>
        </w:numPr>
      </w:pPr>
      <w:r w:rsidRPr="00FD21C0">
        <w:t>Encourage individual study habits</w:t>
      </w:r>
    </w:p>
    <w:p w14:paraId="05D3F847" w14:textId="0B18257F" w:rsidR="00FD21C0" w:rsidRDefault="00FD21C0" w:rsidP="001952DC">
      <w:pPr>
        <w:pStyle w:val="ListParagraph"/>
        <w:numPr>
          <w:ilvl w:val="1"/>
          <w:numId w:val="51"/>
        </w:numPr>
      </w:pPr>
      <w:r w:rsidRPr="00FD21C0">
        <w:t>Arrange simultaneous long breaks across multiple classes</w:t>
      </w:r>
    </w:p>
    <w:p w14:paraId="523FD759" w14:textId="5AC30E8F" w:rsidR="00FD21C0" w:rsidRDefault="009A2A31" w:rsidP="001952DC">
      <w:pPr>
        <w:pStyle w:val="ListParagraph"/>
        <w:numPr>
          <w:ilvl w:val="1"/>
          <w:numId w:val="51"/>
        </w:numPr>
      </w:pPr>
      <w:r w:rsidRPr="009A2A31">
        <w:t>Discourage online social spaces</w:t>
      </w:r>
    </w:p>
    <w:p w14:paraId="48030DBF" w14:textId="4228C014" w:rsidR="009A2A31" w:rsidRDefault="009A2A31" w:rsidP="001952DC">
      <w:pPr>
        <w:pStyle w:val="ListParagraph"/>
        <w:numPr>
          <w:ilvl w:val="1"/>
          <w:numId w:val="51"/>
        </w:numPr>
      </w:pPr>
      <w:r w:rsidRPr="009A2A31">
        <w:t>Limit interactions to immediate peers</w:t>
      </w:r>
    </w:p>
    <w:p w14:paraId="1068C243" w14:textId="0E5E4B34" w:rsidR="009A2A31" w:rsidRDefault="009A2A31" w:rsidP="001952DC">
      <w:pPr>
        <w:pStyle w:val="ListParagraph"/>
        <w:numPr>
          <w:ilvl w:val="0"/>
          <w:numId w:val="51"/>
        </w:numPr>
      </w:pPr>
      <w:r w:rsidRPr="009A2A31">
        <w:t>What is emphasised as an essential approach to academic skills support?</w:t>
      </w:r>
    </w:p>
    <w:p w14:paraId="59CA8CBD" w14:textId="718AAA8C" w:rsidR="009A2A31" w:rsidRDefault="009A2A31" w:rsidP="001952DC">
      <w:pPr>
        <w:pStyle w:val="ListParagraph"/>
        <w:numPr>
          <w:ilvl w:val="1"/>
          <w:numId w:val="51"/>
        </w:numPr>
      </w:pPr>
      <w:r w:rsidRPr="009A2A31">
        <w:t>Deficit-based discourse</w:t>
      </w:r>
    </w:p>
    <w:p w14:paraId="5DF975E6" w14:textId="7D61A361" w:rsidR="009A2A31" w:rsidRDefault="009A2A31" w:rsidP="001952DC">
      <w:pPr>
        <w:pStyle w:val="ListParagraph"/>
        <w:numPr>
          <w:ilvl w:val="1"/>
          <w:numId w:val="51"/>
        </w:numPr>
      </w:pPr>
      <w:r>
        <w:t>Remedial solutions</w:t>
      </w:r>
    </w:p>
    <w:p w14:paraId="2FBF1200" w14:textId="595F4843" w:rsidR="009A2A31" w:rsidRDefault="009A2A31" w:rsidP="001952DC">
      <w:pPr>
        <w:pStyle w:val="ListParagraph"/>
        <w:numPr>
          <w:ilvl w:val="1"/>
          <w:numId w:val="51"/>
        </w:numPr>
      </w:pPr>
      <w:r>
        <w:t>Integration throughout the module</w:t>
      </w:r>
    </w:p>
    <w:p w14:paraId="383B8BE2" w14:textId="76BBD50B" w:rsidR="00C77E84" w:rsidRPr="00C77E84" w:rsidRDefault="009A2A31" w:rsidP="001952DC">
      <w:pPr>
        <w:pStyle w:val="ListParagraph"/>
        <w:numPr>
          <w:ilvl w:val="1"/>
          <w:numId w:val="51"/>
        </w:numPr>
      </w:pPr>
      <w:r>
        <w:t>Focusing on struggling students</w:t>
      </w:r>
    </w:p>
    <w:p w14:paraId="54549EB1" w14:textId="77777777" w:rsidR="00714D0F" w:rsidRPr="00714D0F" w:rsidRDefault="00714D0F" w:rsidP="00714D0F"/>
    <w:sectPr w:rsidR="00714D0F" w:rsidRPr="00714D0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1C3B2" w14:textId="77777777" w:rsidR="00C30F61" w:rsidRDefault="00C30F61" w:rsidP="008C0F29">
      <w:pPr>
        <w:spacing w:before="0" w:after="0" w:line="240" w:lineRule="auto"/>
      </w:pPr>
      <w:r>
        <w:separator/>
      </w:r>
    </w:p>
  </w:endnote>
  <w:endnote w:type="continuationSeparator" w:id="0">
    <w:p w14:paraId="16E1EC52" w14:textId="77777777" w:rsidR="00C30F61" w:rsidRDefault="00C30F61" w:rsidP="008C0F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90483"/>
      <w:docPartObj>
        <w:docPartGallery w:val="Page Numbers (Bottom of Page)"/>
        <w:docPartUnique/>
      </w:docPartObj>
    </w:sdtPr>
    <w:sdtEndPr>
      <w:rPr>
        <w:noProof/>
      </w:rPr>
    </w:sdtEndPr>
    <w:sdtContent>
      <w:p w14:paraId="5EB396A3" w14:textId="5EFEA36D" w:rsidR="008C0F29" w:rsidRDefault="008C0F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ABE64" w14:textId="77777777" w:rsidR="008C0F29" w:rsidRDefault="008C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4BB1E" w14:textId="77777777" w:rsidR="00C30F61" w:rsidRDefault="00C30F61" w:rsidP="008C0F29">
      <w:pPr>
        <w:spacing w:before="0" w:after="0" w:line="240" w:lineRule="auto"/>
      </w:pPr>
      <w:r>
        <w:separator/>
      </w:r>
    </w:p>
  </w:footnote>
  <w:footnote w:type="continuationSeparator" w:id="0">
    <w:p w14:paraId="4A2D70C5" w14:textId="77777777" w:rsidR="00C30F61" w:rsidRDefault="00C30F61" w:rsidP="008C0F2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EC3F8" w14:textId="53D38B15" w:rsidR="008C0F29" w:rsidRPr="008D77CD" w:rsidRDefault="008D77CD" w:rsidP="008D77CD">
    <w:pPr>
      <w:pStyle w:val="Header"/>
    </w:pPr>
    <w:r w:rsidRPr="008D77CD">
      <w:t>Supporting student communities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06493"/>
    <w:multiLevelType w:val="hybridMultilevel"/>
    <w:tmpl w:val="CC02064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E204FC"/>
    <w:multiLevelType w:val="multilevel"/>
    <w:tmpl w:val="D354C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0448F7"/>
    <w:multiLevelType w:val="hybridMultilevel"/>
    <w:tmpl w:val="E7962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27A83"/>
    <w:multiLevelType w:val="hybridMultilevel"/>
    <w:tmpl w:val="99C4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14328"/>
    <w:multiLevelType w:val="hybridMultilevel"/>
    <w:tmpl w:val="2C867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E1D94"/>
    <w:multiLevelType w:val="hybridMultilevel"/>
    <w:tmpl w:val="E8801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749BF"/>
    <w:multiLevelType w:val="hybridMultilevel"/>
    <w:tmpl w:val="C8F4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60C53"/>
    <w:multiLevelType w:val="hybridMultilevel"/>
    <w:tmpl w:val="1A3C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3E656C"/>
    <w:multiLevelType w:val="hybridMultilevel"/>
    <w:tmpl w:val="9F60D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C16BDB"/>
    <w:multiLevelType w:val="hybridMultilevel"/>
    <w:tmpl w:val="2E90A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840DA6"/>
    <w:multiLevelType w:val="hybridMultilevel"/>
    <w:tmpl w:val="9DE85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A74B1F"/>
    <w:multiLevelType w:val="hybridMultilevel"/>
    <w:tmpl w:val="56E62576"/>
    <w:lvl w:ilvl="0" w:tplc="8070B0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848A1"/>
    <w:multiLevelType w:val="multilevel"/>
    <w:tmpl w:val="184A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FEF435A"/>
    <w:multiLevelType w:val="hybridMultilevel"/>
    <w:tmpl w:val="21867A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80220D0"/>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28EB7436"/>
    <w:multiLevelType w:val="hybridMultilevel"/>
    <w:tmpl w:val="4698A2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0CC3D62"/>
    <w:multiLevelType w:val="hybridMultilevel"/>
    <w:tmpl w:val="3746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6D5819"/>
    <w:multiLevelType w:val="hybridMultilevel"/>
    <w:tmpl w:val="2506E16E"/>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535281"/>
    <w:multiLevelType w:val="hybridMultilevel"/>
    <w:tmpl w:val="E6002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E87915"/>
    <w:multiLevelType w:val="hybridMultilevel"/>
    <w:tmpl w:val="E0966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F0544D"/>
    <w:multiLevelType w:val="hybridMultilevel"/>
    <w:tmpl w:val="96B4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A4137"/>
    <w:multiLevelType w:val="hybridMultilevel"/>
    <w:tmpl w:val="4D7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306AE6"/>
    <w:multiLevelType w:val="hybridMultilevel"/>
    <w:tmpl w:val="8586D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EC1DCC"/>
    <w:multiLevelType w:val="hybridMultilevel"/>
    <w:tmpl w:val="886E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1A5331"/>
    <w:multiLevelType w:val="hybridMultilevel"/>
    <w:tmpl w:val="1A5207B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95F7320"/>
    <w:multiLevelType w:val="hybridMultilevel"/>
    <w:tmpl w:val="BFAE1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8475AF"/>
    <w:multiLevelType w:val="hybridMultilevel"/>
    <w:tmpl w:val="BBD8DC4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AFC64E4"/>
    <w:multiLevelType w:val="hybridMultilevel"/>
    <w:tmpl w:val="8B941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FF4F92"/>
    <w:multiLevelType w:val="hybridMultilevel"/>
    <w:tmpl w:val="A184B1C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78F4859"/>
    <w:multiLevelType w:val="hybridMultilevel"/>
    <w:tmpl w:val="C9DEF708"/>
    <w:lvl w:ilvl="0" w:tplc="8070B0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C32548"/>
    <w:multiLevelType w:val="hybridMultilevel"/>
    <w:tmpl w:val="C546A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8335CB3"/>
    <w:multiLevelType w:val="hybridMultilevel"/>
    <w:tmpl w:val="1FA4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486BD1"/>
    <w:multiLevelType w:val="hybridMultilevel"/>
    <w:tmpl w:val="1E4A7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847DD6"/>
    <w:multiLevelType w:val="multilevel"/>
    <w:tmpl w:val="7AB2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CC670CA"/>
    <w:multiLevelType w:val="hybridMultilevel"/>
    <w:tmpl w:val="A7340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DF0F8C"/>
    <w:multiLevelType w:val="hybridMultilevel"/>
    <w:tmpl w:val="8F7AE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554E1C"/>
    <w:multiLevelType w:val="hybridMultilevel"/>
    <w:tmpl w:val="8A14AC1A"/>
    <w:lvl w:ilvl="0" w:tplc="8070B0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8A400B"/>
    <w:multiLevelType w:val="hybridMultilevel"/>
    <w:tmpl w:val="423C8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492F25"/>
    <w:multiLevelType w:val="hybridMultilevel"/>
    <w:tmpl w:val="AB3C9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9457D9"/>
    <w:multiLevelType w:val="hybridMultilevel"/>
    <w:tmpl w:val="C272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585284"/>
    <w:multiLevelType w:val="hybridMultilevel"/>
    <w:tmpl w:val="AC82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DC087B"/>
    <w:multiLevelType w:val="hybridMultilevel"/>
    <w:tmpl w:val="FB08ED56"/>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2C0587"/>
    <w:multiLevelType w:val="hybridMultilevel"/>
    <w:tmpl w:val="94727660"/>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164A56"/>
    <w:multiLevelType w:val="hybridMultilevel"/>
    <w:tmpl w:val="08367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854159"/>
    <w:multiLevelType w:val="hybridMultilevel"/>
    <w:tmpl w:val="530A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2433F5C"/>
    <w:multiLevelType w:val="hybridMultilevel"/>
    <w:tmpl w:val="51F20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2561A74"/>
    <w:multiLevelType w:val="hybridMultilevel"/>
    <w:tmpl w:val="3902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28D599C"/>
    <w:multiLevelType w:val="hybridMultilevel"/>
    <w:tmpl w:val="E98E7F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8" w15:restartNumberingAfterBreak="0">
    <w:nsid w:val="73A4375C"/>
    <w:multiLevelType w:val="hybridMultilevel"/>
    <w:tmpl w:val="EF64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7F6587C"/>
    <w:multiLevelType w:val="multilevel"/>
    <w:tmpl w:val="936C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9A869F4"/>
    <w:multiLevelType w:val="hybridMultilevel"/>
    <w:tmpl w:val="F75E9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9370751">
    <w:abstractNumId w:val="50"/>
  </w:num>
  <w:num w:numId="2" w16cid:durableId="279998296">
    <w:abstractNumId w:val="23"/>
  </w:num>
  <w:num w:numId="3" w16cid:durableId="2063020580">
    <w:abstractNumId w:val="17"/>
  </w:num>
  <w:num w:numId="4" w16cid:durableId="1479496294">
    <w:abstractNumId w:val="42"/>
  </w:num>
  <w:num w:numId="5" w16cid:durableId="298875271">
    <w:abstractNumId w:val="47"/>
  </w:num>
  <w:num w:numId="6" w16cid:durableId="271863261">
    <w:abstractNumId w:val="26"/>
  </w:num>
  <w:num w:numId="7" w16cid:durableId="1414203691">
    <w:abstractNumId w:val="41"/>
  </w:num>
  <w:num w:numId="8" w16cid:durableId="1430353294">
    <w:abstractNumId w:val="24"/>
  </w:num>
  <w:num w:numId="9" w16cid:durableId="1998419741">
    <w:abstractNumId w:val="37"/>
  </w:num>
  <w:num w:numId="10" w16cid:durableId="180242384">
    <w:abstractNumId w:val="16"/>
  </w:num>
  <w:num w:numId="11" w16cid:durableId="1727531608">
    <w:abstractNumId w:val="44"/>
  </w:num>
  <w:num w:numId="12" w16cid:durableId="1757285529">
    <w:abstractNumId w:val="48"/>
  </w:num>
  <w:num w:numId="13" w16cid:durableId="1628197249">
    <w:abstractNumId w:val="3"/>
  </w:num>
  <w:num w:numId="14" w16cid:durableId="166986006">
    <w:abstractNumId w:val="21"/>
  </w:num>
  <w:num w:numId="15" w16cid:durableId="1743790275">
    <w:abstractNumId w:val="7"/>
  </w:num>
  <w:num w:numId="16" w16cid:durableId="1018044163">
    <w:abstractNumId w:val="39"/>
  </w:num>
  <w:num w:numId="17" w16cid:durableId="1968198456">
    <w:abstractNumId w:val="34"/>
  </w:num>
  <w:num w:numId="18" w16cid:durableId="885988530">
    <w:abstractNumId w:val="6"/>
  </w:num>
  <w:num w:numId="19" w16cid:durableId="1347630082">
    <w:abstractNumId w:val="46"/>
  </w:num>
  <w:num w:numId="20" w16cid:durableId="16783033">
    <w:abstractNumId w:val="12"/>
  </w:num>
  <w:num w:numId="21" w16cid:durableId="1169712894">
    <w:abstractNumId w:val="40"/>
  </w:num>
  <w:num w:numId="22" w16cid:durableId="132673774">
    <w:abstractNumId w:val="19"/>
  </w:num>
  <w:num w:numId="23" w16cid:durableId="725759558">
    <w:abstractNumId w:val="31"/>
  </w:num>
  <w:num w:numId="24" w16cid:durableId="1901138849">
    <w:abstractNumId w:val="20"/>
  </w:num>
  <w:num w:numId="25" w16cid:durableId="698356260">
    <w:abstractNumId w:val="10"/>
  </w:num>
  <w:num w:numId="26" w16cid:durableId="1113207545">
    <w:abstractNumId w:val="25"/>
  </w:num>
  <w:num w:numId="27" w16cid:durableId="1056466453">
    <w:abstractNumId w:val="2"/>
  </w:num>
  <w:num w:numId="28" w16cid:durableId="443036452">
    <w:abstractNumId w:val="18"/>
  </w:num>
  <w:num w:numId="29" w16cid:durableId="918632340">
    <w:abstractNumId w:val="35"/>
  </w:num>
  <w:num w:numId="30" w16cid:durableId="1687361428">
    <w:abstractNumId w:val="29"/>
  </w:num>
  <w:num w:numId="31" w16cid:durableId="15087100">
    <w:abstractNumId w:val="27"/>
  </w:num>
  <w:num w:numId="32" w16cid:durableId="94445633">
    <w:abstractNumId w:val="4"/>
  </w:num>
  <w:num w:numId="33" w16cid:durableId="1525709153">
    <w:abstractNumId w:val="32"/>
  </w:num>
  <w:num w:numId="34" w16cid:durableId="994381456">
    <w:abstractNumId w:val="38"/>
  </w:num>
  <w:num w:numId="35" w16cid:durableId="595138613">
    <w:abstractNumId w:val="43"/>
  </w:num>
  <w:num w:numId="36" w16cid:durableId="1530728362">
    <w:abstractNumId w:val="49"/>
  </w:num>
  <w:num w:numId="37" w16cid:durableId="1756441217">
    <w:abstractNumId w:val="22"/>
  </w:num>
  <w:num w:numId="38" w16cid:durableId="1647540145">
    <w:abstractNumId w:val="11"/>
  </w:num>
  <w:num w:numId="39" w16cid:durableId="2120295920">
    <w:abstractNumId w:val="15"/>
  </w:num>
  <w:num w:numId="40" w16cid:durableId="1371764734">
    <w:abstractNumId w:val="33"/>
  </w:num>
  <w:num w:numId="41" w16cid:durableId="649091311">
    <w:abstractNumId w:val="5"/>
  </w:num>
  <w:num w:numId="42" w16cid:durableId="1301040161">
    <w:abstractNumId w:val="1"/>
  </w:num>
  <w:num w:numId="43" w16cid:durableId="1100180650">
    <w:abstractNumId w:val="45"/>
  </w:num>
  <w:num w:numId="44" w16cid:durableId="855921775">
    <w:abstractNumId w:val="36"/>
  </w:num>
  <w:num w:numId="45" w16cid:durableId="725184288">
    <w:abstractNumId w:val="0"/>
  </w:num>
  <w:num w:numId="46" w16cid:durableId="1878272146">
    <w:abstractNumId w:val="9"/>
  </w:num>
  <w:num w:numId="47" w16cid:durableId="1838958515">
    <w:abstractNumId w:val="8"/>
  </w:num>
  <w:num w:numId="48" w16cid:durableId="1029989995">
    <w:abstractNumId w:val="30"/>
  </w:num>
  <w:num w:numId="49" w16cid:durableId="1614096216">
    <w:abstractNumId w:val="13"/>
  </w:num>
  <w:num w:numId="50" w16cid:durableId="2010526052">
    <w:abstractNumId w:val="14"/>
  </w:num>
  <w:num w:numId="51" w16cid:durableId="189538245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srQ0MzYysTAzNjdR0lEKTi0uzszPAykwrgUAKjYm7CwAAAA="/>
  </w:docVars>
  <w:rsids>
    <w:rsidRoot w:val="008C0F29"/>
    <w:rsid w:val="00001832"/>
    <w:rsid w:val="00002F60"/>
    <w:rsid w:val="00004A7F"/>
    <w:rsid w:val="000127DD"/>
    <w:rsid w:val="00040379"/>
    <w:rsid w:val="0005648B"/>
    <w:rsid w:val="00075F1F"/>
    <w:rsid w:val="000C3E80"/>
    <w:rsid w:val="00121BF4"/>
    <w:rsid w:val="00123282"/>
    <w:rsid w:val="001236F4"/>
    <w:rsid w:val="001761CE"/>
    <w:rsid w:val="00193616"/>
    <w:rsid w:val="001952DC"/>
    <w:rsid w:val="00195D8D"/>
    <w:rsid w:val="001C3219"/>
    <w:rsid w:val="002128A8"/>
    <w:rsid w:val="0025332B"/>
    <w:rsid w:val="00263925"/>
    <w:rsid w:val="0029176E"/>
    <w:rsid w:val="002935E4"/>
    <w:rsid w:val="0029613A"/>
    <w:rsid w:val="003523A4"/>
    <w:rsid w:val="003879E6"/>
    <w:rsid w:val="003A2D51"/>
    <w:rsid w:val="003A4AB9"/>
    <w:rsid w:val="003C07B3"/>
    <w:rsid w:val="003C3EC3"/>
    <w:rsid w:val="003E5189"/>
    <w:rsid w:val="00436C09"/>
    <w:rsid w:val="0044416F"/>
    <w:rsid w:val="004C6FEF"/>
    <w:rsid w:val="004E0456"/>
    <w:rsid w:val="004E48DE"/>
    <w:rsid w:val="004F4415"/>
    <w:rsid w:val="00502E4F"/>
    <w:rsid w:val="00514EE6"/>
    <w:rsid w:val="00516B3B"/>
    <w:rsid w:val="00526A5B"/>
    <w:rsid w:val="00533D78"/>
    <w:rsid w:val="00561813"/>
    <w:rsid w:val="00565BA3"/>
    <w:rsid w:val="00571377"/>
    <w:rsid w:val="0057443B"/>
    <w:rsid w:val="00587DC5"/>
    <w:rsid w:val="005952C8"/>
    <w:rsid w:val="005C044F"/>
    <w:rsid w:val="005C4588"/>
    <w:rsid w:val="005F2089"/>
    <w:rsid w:val="006153F6"/>
    <w:rsid w:val="00663867"/>
    <w:rsid w:val="00666621"/>
    <w:rsid w:val="0066717B"/>
    <w:rsid w:val="006B0181"/>
    <w:rsid w:val="00704A66"/>
    <w:rsid w:val="00714D0F"/>
    <w:rsid w:val="00745DF5"/>
    <w:rsid w:val="007803B6"/>
    <w:rsid w:val="007A0FC3"/>
    <w:rsid w:val="007C3352"/>
    <w:rsid w:val="007C3796"/>
    <w:rsid w:val="007D0654"/>
    <w:rsid w:val="007F66CD"/>
    <w:rsid w:val="008760B7"/>
    <w:rsid w:val="0088435D"/>
    <w:rsid w:val="008A0D95"/>
    <w:rsid w:val="008A630D"/>
    <w:rsid w:val="008B3762"/>
    <w:rsid w:val="008C0F29"/>
    <w:rsid w:val="008D77CD"/>
    <w:rsid w:val="008F6B63"/>
    <w:rsid w:val="0090606A"/>
    <w:rsid w:val="0092652B"/>
    <w:rsid w:val="009516AC"/>
    <w:rsid w:val="00954684"/>
    <w:rsid w:val="0096271B"/>
    <w:rsid w:val="00996FD3"/>
    <w:rsid w:val="009A287C"/>
    <w:rsid w:val="009A2A31"/>
    <w:rsid w:val="009A4AFE"/>
    <w:rsid w:val="009A7A8A"/>
    <w:rsid w:val="009B1044"/>
    <w:rsid w:val="009C61AA"/>
    <w:rsid w:val="009D7B81"/>
    <w:rsid w:val="009E0D9C"/>
    <w:rsid w:val="009E3C4D"/>
    <w:rsid w:val="009F3EDC"/>
    <w:rsid w:val="009F4E73"/>
    <w:rsid w:val="00A03F05"/>
    <w:rsid w:val="00A261C9"/>
    <w:rsid w:val="00A525B7"/>
    <w:rsid w:val="00A5318A"/>
    <w:rsid w:val="00A743F9"/>
    <w:rsid w:val="00A93CE6"/>
    <w:rsid w:val="00AB2F36"/>
    <w:rsid w:val="00AB7D0E"/>
    <w:rsid w:val="00AE7CD1"/>
    <w:rsid w:val="00B00934"/>
    <w:rsid w:val="00B076BC"/>
    <w:rsid w:val="00B311D4"/>
    <w:rsid w:val="00B41B58"/>
    <w:rsid w:val="00B56F54"/>
    <w:rsid w:val="00BA4FE6"/>
    <w:rsid w:val="00BB1356"/>
    <w:rsid w:val="00BD7BEE"/>
    <w:rsid w:val="00C10969"/>
    <w:rsid w:val="00C15AA8"/>
    <w:rsid w:val="00C30F61"/>
    <w:rsid w:val="00C72CD2"/>
    <w:rsid w:val="00C75AD3"/>
    <w:rsid w:val="00C77826"/>
    <w:rsid w:val="00C77E84"/>
    <w:rsid w:val="00CA3E22"/>
    <w:rsid w:val="00CB2A3C"/>
    <w:rsid w:val="00CB6E61"/>
    <w:rsid w:val="00CC6B1E"/>
    <w:rsid w:val="00CE7506"/>
    <w:rsid w:val="00D029C1"/>
    <w:rsid w:val="00D774BF"/>
    <w:rsid w:val="00DB2525"/>
    <w:rsid w:val="00DC7BD9"/>
    <w:rsid w:val="00DE50DA"/>
    <w:rsid w:val="00DE69BB"/>
    <w:rsid w:val="00DF7887"/>
    <w:rsid w:val="00E47766"/>
    <w:rsid w:val="00E77901"/>
    <w:rsid w:val="00E9755E"/>
    <w:rsid w:val="00EC627E"/>
    <w:rsid w:val="00EF2F7C"/>
    <w:rsid w:val="00F4109C"/>
    <w:rsid w:val="00F455A4"/>
    <w:rsid w:val="00F57DC5"/>
    <w:rsid w:val="00F7078A"/>
    <w:rsid w:val="00F72FDC"/>
    <w:rsid w:val="00FB4656"/>
    <w:rsid w:val="00FD21C0"/>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790C"/>
  <w15:chartTrackingRefBased/>
  <w15:docId w15:val="{1A5A2802-10C1-4024-BD27-839755DFE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48B"/>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05648B"/>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autoRedefine/>
    <w:uiPriority w:val="9"/>
    <w:unhideWhenUsed/>
    <w:qFormat/>
    <w:rsid w:val="00F4109C"/>
    <w:pPr>
      <w:keepNext/>
      <w:keepLines/>
      <w:spacing w:before="120" w:after="0" w:line="276" w:lineRule="auto"/>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648B"/>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F4109C"/>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paragraph" w:styleId="Header">
    <w:name w:val="header"/>
    <w:basedOn w:val="Normal"/>
    <w:link w:val="HeaderChar"/>
    <w:uiPriority w:val="99"/>
    <w:unhideWhenUsed/>
    <w:rsid w:val="008C0F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0F29"/>
    <w:rPr>
      <w:kern w:val="0"/>
      <w:sz w:val="24"/>
      <w:szCs w:val="24"/>
      <w14:ligatures w14:val="none"/>
    </w:rPr>
  </w:style>
  <w:style w:type="paragraph" w:styleId="Footer">
    <w:name w:val="footer"/>
    <w:basedOn w:val="Normal"/>
    <w:link w:val="FooterChar"/>
    <w:uiPriority w:val="99"/>
    <w:unhideWhenUsed/>
    <w:rsid w:val="008C0F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0F29"/>
    <w:rPr>
      <w:kern w:val="0"/>
      <w:sz w:val="24"/>
      <w:szCs w:val="24"/>
      <w14:ligatures w14:val="none"/>
    </w:rPr>
  </w:style>
  <w:style w:type="table" w:styleId="TableGrid">
    <w:name w:val="Table Grid"/>
    <w:basedOn w:val="TableNormal"/>
    <w:uiPriority w:val="39"/>
    <w:rsid w:val="0096271B"/>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0456"/>
    <w:rPr>
      <w:color w:val="0563C1" w:themeColor="hyperlink"/>
      <w:u w:val="single"/>
    </w:rPr>
  </w:style>
  <w:style w:type="character" w:styleId="UnresolvedMention">
    <w:name w:val="Unresolved Mention"/>
    <w:basedOn w:val="DefaultParagraphFont"/>
    <w:uiPriority w:val="99"/>
    <w:semiHidden/>
    <w:unhideWhenUsed/>
    <w:rsid w:val="004E0456"/>
    <w:rPr>
      <w:color w:val="605E5C"/>
      <w:shd w:val="clear" w:color="auto" w:fill="E1DFDD"/>
    </w:rPr>
  </w:style>
  <w:style w:type="character" w:styleId="FollowedHyperlink">
    <w:name w:val="FollowedHyperlink"/>
    <w:basedOn w:val="DefaultParagraphFont"/>
    <w:uiPriority w:val="99"/>
    <w:semiHidden/>
    <w:unhideWhenUsed/>
    <w:rsid w:val="00F707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49265">
      <w:bodyDiv w:val="1"/>
      <w:marLeft w:val="0"/>
      <w:marRight w:val="0"/>
      <w:marTop w:val="0"/>
      <w:marBottom w:val="0"/>
      <w:divBdr>
        <w:top w:val="none" w:sz="0" w:space="0" w:color="auto"/>
        <w:left w:val="none" w:sz="0" w:space="0" w:color="auto"/>
        <w:bottom w:val="none" w:sz="0" w:space="0" w:color="auto"/>
        <w:right w:val="none" w:sz="0" w:space="0" w:color="auto"/>
      </w:divBdr>
    </w:div>
    <w:div w:id="368378987">
      <w:bodyDiv w:val="1"/>
      <w:marLeft w:val="0"/>
      <w:marRight w:val="0"/>
      <w:marTop w:val="0"/>
      <w:marBottom w:val="0"/>
      <w:divBdr>
        <w:top w:val="none" w:sz="0" w:space="0" w:color="auto"/>
        <w:left w:val="none" w:sz="0" w:space="0" w:color="auto"/>
        <w:bottom w:val="none" w:sz="0" w:space="0" w:color="auto"/>
        <w:right w:val="none" w:sz="0" w:space="0" w:color="auto"/>
      </w:divBdr>
    </w:div>
    <w:div w:id="378169329">
      <w:bodyDiv w:val="1"/>
      <w:marLeft w:val="0"/>
      <w:marRight w:val="0"/>
      <w:marTop w:val="0"/>
      <w:marBottom w:val="0"/>
      <w:divBdr>
        <w:top w:val="none" w:sz="0" w:space="0" w:color="auto"/>
        <w:left w:val="none" w:sz="0" w:space="0" w:color="auto"/>
        <w:bottom w:val="none" w:sz="0" w:space="0" w:color="auto"/>
        <w:right w:val="none" w:sz="0" w:space="0" w:color="auto"/>
      </w:divBdr>
    </w:div>
    <w:div w:id="592515439">
      <w:bodyDiv w:val="1"/>
      <w:marLeft w:val="0"/>
      <w:marRight w:val="0"/>
      <w:marTop w:val="0"/>
      <w:marBottom w:val="0"/>
      <w:divBdr>
        <w:top w:val="none" w:sz="0" w:space="0" w:color="auto"/>
        <w:left w:val="none" w:sz="0" w:space="0" w:color="auto"/>
        <w:bottom w:val="none" w:sz="0" w:space="0" w:color="auto"/>
        <w:right w:val="none" w:sz="0" w:space="0" w:color="auto"/>
      </w:divBdr>
    </w:div>
    <w:div w:id="777528955">
      <w:bodyDiv w:val="1"/>
      <w:marLeft w:val="0"/>
      <w:marRight w:val="0"/>
      <w:marTop w:val="0"/>
      <w:marBottom w:val="0"/>
      <w:divBdr>
        <w:top w:val="none" w:sz="0" w:space="0" w:color="auto"/>
        <w:left w:val="none" w:sz="0" w:space="0" w:color="auto"/>
        <w:bottom w:val="none" w:sz="0" w:space="0" w:color="auto"/>
        <w:right w:val="none" w:sz="0" w:space="0" w:color="auto"/>
      </w:divBdr>
    </w:div>
    <w:div w:id="974600414">
      <w:bodyDiv w:val="1"/>
      <w:marLeft w:val="0"/>
      <w:marRight w:val="0"/>
      <w:marTop w:val="0"/>
      <w:marBottom w:val="0"/>
      <w:divBdr>
        <w:top w:val="none" w:sz="0" w:space="0" w:color="auto"/>
        <w:left w:val="none" w:sz="0" w:space="0" w:color="auto"/>
        <w:bottom w:val="none" w:sz="0" w:space="0" w:color="auto"/>
        <w:right w:val="none" w:sz="0" w:space="0" w:color="auto"/>
      </w:divBdr>
    </w:div>
    <w:div w:id="1044252278">
      <w:bodyDiv w:val="1"/>
      <w:marLeft w:val="0"/>
      <w:marRight w:val="0"/>
      <w:marTop w:val="0"/>
      <w:marBottom w:val="0"/>
      <w:divBdr>
        <w:top w:val="none" w:sz="0" w:space="0" w:color="auto"/>
        <w:left w:val="none" w:sz="0" w:space="0" w:color="auto"/>
        <w:bottom w:val="none" w:sz="0" w:space="0" w:color="auto"/>
        <w:right w:val="none" w:sz="0" w:space="0" w:color="auto"/>
      </w:divBdr>
    </w:div>
    <w:div w:id="1140612565">
      <w:bodyDiv w:val="1"/>
      <w:marLeft w:val="0"/>
      <w:marRight w:val="0"/>
      <w:marTop w:val="0"/>
      <w:marBottom w:val="0"/>
      <w:divBdr>
        <w:top w:val="none" w:sz="0" w:space="0" w:color="auto"/>
        <w:left w:val="none" w:sz="0" w:space="0" w:color="auto"/>
        <w:bottom w:val="none" w:sz="0" w:space="0" w:color="auto"/>
        <w:right w:val="none" w:sz="0" w:space="0" w:color="auto"/>
      </w:divBdr>
    </w:div>
    <w:div w:id="1507478380">
      <w:bodyDiv w:val="1"/>
      <w:marLeft w:val="0"/>
      <w:marRight w:val="0"/>
      <w:marTop w:val="0"/>
      <w:marBottom w:val="0"/>
      <w:divBdr>
        <w:top w:val="none" w:sz="0" w:space="0" w:color="auto"/>
        <w:left w:val="none" w:sz="0" w:space="0" w:color="auto"/>
        <w:bottom w:val="none" w:sz="0" w:space="0" w:color="auto"/>
        <w:right w:val="none" w:sz="0" w:space="0" w:color="auto"/>
      </w:divBdr>
    </w:div>
    <w:div w:id="1616520647">
      <w:bodyDiv w:val="1"/>
      <w:marLeft w:val="0"/>
      <w:marRight w:val="0"/>
      <w:marTop w:val="0"/>
      <w:marBottom w:val="0"/>
      <w:divBdr>
        <w:top w:val="none" w:sz="0" w:space="0" w:color="auto"/>
        <w:left w:val="none" w:sz="0" w:space="0" w:color="auto"/>
        <w:bottom w:val="none" w:sz="0" w:space="0" w:color="auto"/>
        <w:right w:val="none" w:sz="0" w:space="0" w:color="auto"/>
      </w:divBdr>
    </w:div>
    <w:div w:id="1620913406">
      <w:bodyDiv w:val="1"/>
      <w:marLeft w:val="0"/>
      <w:marRight w:val="0"/>
      <w:marTop w:val="0"/>
      <w:marBottom w:val="0"/>
      <w:divBdr>
        <w:top w:val="none" w:sz="0" w:space="0" w:color="auto"/>
        <w:left w:val="none" w:sz="0" w:space="0" w:color="auto"/>
        <w:bottom w:val="none" w:sz="0" w:space="0" w:color="auto"/>
        <w:right w:val="none" w:sz="0" w:space="0" w:color="auto"/>
      </w:divBdr>
    </w:div>
    <w:div w:id="1641887974">
      <w:bodyDiv w:val="1"/>
      <w:marLeft w:val="0"/>
      <w:marRight w:val="0"/>
      <w:marTop w:val="0"/>
      <w:marBottom w:val="0"/>
      <w:divBdr>
        <w:top w:val="none" w:sz="0" w:space="0" w:color="auto"/>
        <w:left w:val="none" w:sz="0" w:space="0" w:color="auto"/>
        <w:bottom w:val="none" w:sz="0" w:space="0" w:color="auto"/>
        <w:right w:val="none" w:sz="0" w:space="0" w:color="auto"/>
      </w:divBdr>
    </w:div>
    <w:div w:id="1711152490">
      <w:bodyDiv w:val="1"/>
      <w:marLeft w:val="0"/>
      <w:marRight w:val="0"/>
      <w:marTop w:val="0"/>
      <w:marBottom w:val="0"/>
      <w:divBdr>
        <w:top w:val="none" w:sz="0" w:space="0" w:color="auto"/>
        <w:left w:val="none" w:sz="0" w:space="0" w:color="auto"/>
        <w:bottom w:val="none" w:sz="0" w:space="0" w:color="auto"/>
        <w:right w:val="none" w:sz="0" w:space="0" w:color="auto"/>
      </w:divBdr>
    </w:div>
    <w:div w:id="180237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tranet.uwtsd.ac.uk/student-services/learning-support/study-skills-support"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experience-facilities/student-support-wellbeing/wellbeing-suppor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intranet.uwtsd.ac.uk/departments/library-and-learning-resources/using-our-libraries/book-appoint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applying-finance/fees-finance/undergraduate-funding-support" TargetMode="External"/><Relationship Id="rId5" Type="http://schemas.openxmlformats.org/officeDocument/2006/relationships/styles" Target="styles.xml"/><Relationship Id="rId15" Type="http://schemas.openxmlformats.org/officeDocument/2006/relationships/hyperlink" Target="https://digitalservices.uwtsd.ac.uk/library/academic-and-infoskills/" TargetMode="External"/><Relationship Id="rId10" Type="http://schemas.openxmlformats.org/officeDocument/2006/relationships/hyperlink" Target="https://wonkhe.com/wp-content/wonkhe-uploads/2022/10/Building-Belonging-October-2022.pdf"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careercentre.me/welcome/uwtsd"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E7DF74-9298-4741-8CA9-E4ACA8F58609}">
  <ds:schemaRefs>
    <ds:schemaRef ds:uri="http://schemas.microsoft.com/office/2006/metadata/properties"/>
    <ds:schemaRef ds:uri="http://schemas.microsoft.com/office/infopath/2007/PartnerControls"/>
    <ds:schemaRef ds:uri="ae46031e-99a7-48ea-bbf7-9f47da9592b7"/>
  </ds:schemaRefs>
</ds:datastoreItem>
</file>

<file path=customXml/itemProps2.xml><?xml version="1.0" encoding="utf-8"?>
<ds:datastoreItem xmlns:ds="http://schemas.openxmlformats.org/officeDocument/2006/customXml" ds:itemID="{FF340D13-A6E2-4307-88FE-A4A62D465161}"/>
</file>

<file path=customXml/itemProps3.xml><?xml version="1.0" encoding="utf-8"?>
<ds:datastoreItem xmlns:ds="http://schemas.openxmlformats.org/officeDocument/2006/customXml" ds:itemID="{79C40DCD-425C-484D-BAAA-9B072F15FFB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2663</Words>
  <Characters>15366</Characters>
  <Application>Microsoft Office Word</Application>
  <DocSecurity>0</DocSecurity>
  <Lines>374</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117</cp:revision>
  <dcterms:created xsi:type="dcterms:W3CDTF">2024-05-22T13:08:00Z</dcterms:created>
  <dcterms:modified xsi:type="dcterms:W3CDTF">2026-03-11T15:04:00Z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