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9552F" w14:textId="77777777" w:rsidR="0035789B" w:rsidRPr="0035789B" w:rsidRDefault="0035789B" w:rsidP="0035789B">
      <w:pPr>
        <w:spacing w:after="0" w:line="480" w:lineRule="auto"/>
        <w:contextualSpacing/>
        <w:jc w:val="center"/>
        <w:rPr>
          <w:rFonts w:ascii="Times New Roman" w:hAnsi="Times New Roman" w:cs="Times New Roman"/>
          <w:b/>
          <w:bCs/>
          <w:sz w:val="24"/>
          <w:szCs w:val="24"/>
        </w:rPr>
      </w:pPr>
    </w:p>
    <w:p w14:paraId="30E56A5F" w14:textId="77777777" w:rsidR="0035789B" w:rsidRPr="0035789B" w:rsidRDefault="0035789B" w:rsidP="0035789B">
      <w:pPr>
        <w:spacing w:after="0" w:line="480" w:lineRule="auto"/>
        <w:contextualSpacing/>
        <w:jc w:val="center"/>
        <w:rPr>
          <w:rFonts w:ascii="Times New Roman" w:hAnsi="Times New Roman" w:cs="Times New Roman"/>
          <w:b/>
          <w:bCs/>
          <w:sz w:val="24"/>
          <w:szCs w:val="24"/>
        </w:rPr>
      </w:pPr>
    </w:p>
    <w:p w14:paraId="4E533783" w14:textId="77777777" w:rsidR="0035789B" w:rsidRPr="0035789B" w:rsidRDefault="0035789B" w:rsidP="0035789B">
      <w:pPr>
        <w:spacing w:after="0" w:line="480" w:lineRule="auto"/>
        <w:contextualSpacing/>
        <w:jc w:val="center"/>
        <w:rPr>
          <w:rFonts w:ascii="Times New Roman" w:hAnsi="Times New Roman" w:cs="Times New Roman"/>
          <w:b/>
          <w:bCs/>
          <w:sz w:val="24"/>
          <w:szCs w:val="24"/>
        </w:rPr>
      </w:pPr>
    </w:p>
    <w:p w14:paraId="3F09380C" w14:textId="77777777" w:rsidR="0035789B" w:rsidRPr="0035789B" w:rsidRDefault="0035789B" w:rsidP="0035789B">
      <w:pPr>
        <w:spacing w:after="0" w:line="480" w:lineRule="auto"/>
        <w:contextualSpacing/>
        <w:jc w:val="center"/>
        <w:rPr>
          <w:rFonts w:ascii="Times New Roman" w:hAnsi="Times New Roman" w:cs="Times New Roman"/>
          <w:b/>
          <w:bCs/>
          <w:sz w:val="24"/>
          <w:szCs w:val="24"/>
        </w:rPr>
      </w:pPr>
    </w:p>
    <w:p w14:paraId="325A6849" w14:textId="77777777" w:rsidR="0035789B" w:rsidRPr="0035789B" w:rsidRDefault="0035789B" w:rsidP="0035789B">
      <w:pPr>
        <w:spacing w:after="0" w:line="480" w:lineRule="auto"/>
        <w:contextualSpacing/>
        <w:jc w:val="center"/>
        <w:rPr>
          <w:rFonts w:ascii="Times New Roman" w:hAnsi="Times New Roman" w:cs="Times New Roman"/>
          <w:b/>
          <w:bCs/>
          <w:sz w:val="24"/>
          <w:szCs w:val="24"/>
        </w:rPr>
      </w:pPr>
    </w:p>
    <w:p w14:paraId="574E49D2" w14:textId="77777777" w:rsidR="0035789B" w:rsidRPr="0035789B" w:rsidRDefault="0035789B" w:rsidP="0035789B">
      <w:pPr>
        <w:spacing w:after="0" w:line="480" w:lineRule="auto"/>
        <w:contextualSpacing/>
        <w:jc w:val="center"/>
        <w:rPr>
          <w:rFonts w:ascii="Times New Roman" w:hAnsi="Times New Roman" w:cs="Times New Roman"/>
          <w:b/>
          <w:bCs/>
          <w:sz w:val="24"/>
          <w:szCs w:val="24"/>
        </w:rPr>
      </w:pPr>
    </w:p>
    <w:p w14:paraId="608DFDCF" w14:textId="77777777" w:rsidR="0035789B" w:rsidRPr="00030AB0" w:rsidRDefault="0035789B" w:rsidP="00030AB0">
      <w:pPr>
        <w:spacing w:after="0" w:line="480" w:lineRule="auto"/>
        <w:contextualSpacing/>
        <w:jc w:val="both"/>
        <w:rPr>
          <w:rFonts w:ascii="Arial" w:hAnsi="Arial" w:cs="Arial"/>
          <w:b/>
          <w:bCs/>
        </w:rPr>
      </w:pPr>
    </w:p>
    <w:p w14:paraId="4DFF1E4C" w14:textId="77777777" w:rsidR="006B4FCE" w:rsidRPr="006B4FCE" w:rsidRDefault="006B4FCE" w:rsidP="006B4FCE">
      <w:pPr>
        <w:pStyle w:val="NormaleWeb"/>
        <w:spacing w:line="360" w:lineRule="auto"/>
        <w:jc w:val="center"/>
        <w:rPr>
          <w:rFonts w:ascii="Arial" w:hAnsi="Arial" w:cs="Arial"/>
          <w:b/>
          <w:bCs/>
          <w:sz w:val="22"/>
          <w:szCs w:val="22"/>
        </w:rPr>
      </w:pPr>
      <w:r w:rsidRPr="006B4FCE">
        <w:rPr>
          <w:rFonts w:ascii="Arial" w:hAnsi="Arial" w:cs="Arial"/>
          <w:b/>
          <w:bCs/>
          <w:sz w:val="22"/>
          <w:szCs w:val="22"/>
        </w:rPr>
        <w:t>BA (Hons) Leadership and Management Skills for the Workplace</w:t>
      </w:r>
    </w:p>
    <w:p w14:paraId="6767CABF" w14:textId="77777777" w:rsidR="0035789B" w:rsidRPr="006B4FCE" w:rsidRDefault="0035789B" w:rsidP="00030AB0">
      <w:pPr>
        <w:spacing w:after="0" w:line="480" w:lineRule="auto"/>
        <w:contextualSpacing/>
        <w:jc w:val="both"/>
        <w:rPr>
          <w:rFonts w:ascii="Arial" w:hAnsi="Arial" w:cs="Arial"/>
          <w:b/>
          <w:bCs/>
          <w:lang w:val="it-GB"/>
        </w:rPr>
      </w:pPr>
    </w:p>
    <w:p w14:paraId="29B26843" w14:textId="77777777" w:rsidR="00C37E4F" w:rsidRPr="000E5CAA" w:rsidRDefault="00C37E4F" w:rsidP="006B4FCE">
      <w:pPr>
        <w:spacing w:after="0" w:line="360" w:lineRule="auto"/>
        <w:contextualSpacing/>
        <w:rPr>
          <w:rFonts w:ascii="Arial" w:hAnsi="Arial" w:cs="Arial"/>
        </w:rPr>
      </w:pPr>
      <w:r w:rsidRPr="000E5CAA">
        <w:rPr>
          <w:rFonts w:ascii="Arial" w:hAnsi="Arial" w:cs="Arial"/>
          <w:b/>
          <w:bCs/>
        </w:rPr>
        <w:t>Student name:</w:t>
      </w:r>
      <w:r w:rsidRPr="000E5CAA">
        <w:rPr>
          <w:rFonts w:ascii="Arial" w:hAnsi="Arial" w:cs="Arial"/>
        </w:rPr>
        <w:t xml:space="preserve"> Giuseppe Mannino</w:t>
      </w:r>
    </w:p>
    <w:p w14:paraId="60B6F94F" w14:textId="77777777" w:rsidR="00C37E4F" w:rsidRPr="000E5CAA" w:rsidRDefault="00C37E4F" w:rsidP="006B4FCE">
      <w:pPr>
        <w:spacing w:after="0" w:line="360" w:lineRule="auto"/>
        <w:contextualSpacing/>
        <w:rPr>
          <w:rFonts w:ascii="Arial" w:hAnsi="Arial" w:cs="Arial"/>
        </w:rPr>
      </w:pPr>
      <w:r w:rsidRPr="000E5CAA">
        <w:rPr>
          <w:rFonts w:ascii="Arial" w:hAnsi="Arial" w:cs="Arial"/>
          <w:b/>
          <w:bCs/>
        </w:rPr>
        <w:t>Student ID:</w:t>
      </w:r>
      <w:r w:rsidRPr="000E5CAA">
        <w:rPr>
          <w:rFonts w:ascii="Arial" w:hAnsi="Arial" w:cs="Arial"/>
        </w:rPr>
        <w:t xml:space="preserve"> 2023961</w:t>
      </w:r>
    </w:p>
    <w:p w14:paraId="3A45AEC8" w14:textId="77777777" w:rsidR="006B4FCE" w:rsidRDefault="00C37E4F" w:rsidP="006B4FCE">
      <w:pPr>
        <w:spacing w:after="0" w:line="360" w:lineRule="auto"/>
        <w:contextualSpacing/>
        <w:rPr>
          <w:rFonts w:ascii="Arial" w:hAnsi="Arial" w:cs="Arial"/>
        </w:rPr>
      </w:pPr>
      <w:r w:rsidRPr="000E5CAA">
        <w:rPr>
          <w:rFonts w:ascii="Arial" w:hAnsi="Arial" w:cs="Arial"/>
          <w:b/>
          <w:bCs/>
        </w:rPr>
        <w:t>Module code:</w:t>
      </w:r>
      <w:r w:rsidRPr="000E5CAA">
        <w:rPr>
          <w:rFonts w:ascii="Arial" w:hAnsi="Arial" w:cs="Arial"/>
        </w:rPr>
        <w:t xml:space="preserve"> BMSW 5101</w:t>
      </w:r>
    </w:p>
    <w:p w14:paraId="0DDC6DA0" w14:textId="77777777" w:rsidR="006B4FCE" w:rsidRDefault="006B4FCE" w:rsidP="006B4FCE">
      <w:pPr>
        <w:spacing w:after="0" w:line="360" w:lineRule="auto"/>
        <w:contextualSpacing/>
        <w:rPr>
          <w:rFonts w:ascii="Arial" w:hAnsi="Arial" w:cs="Arial"/>
        </w:rPr>
      </w:pPr>
      <w:r w:rsidRPr="000E5CAA">
        <w:rPr>
          <w:rFonts w:ascii="Arial" w:hAnsi="Arial" w:cs="Arial"/>
          <w:b/>
          <w:bCs/>
        </w:rPr>
        <w:t>Module</w:t>
      </w:r>
      <w:r>
        <w:rPr>
          <w:rFonts w:ascii="Arial" w:hAnsi="Arial" w:cs="Arial"/>
          <w:b/>
          <w:bCs/>
        </w:rPr>
        <w:t xml:space="preserve"> Name</w:t>
      </w:r>
      <w:r w:rsidRPr="000E5CAA">
        <w:rPr>
          <w:rFonts w:ascii="Arial" w:hAnsi="Arial" w:cs="Arial"/>
          <w:b/>
          <w:bCs/>
        </w:rPr>
        <w:t>:</w:t>
      </w:r>
      <w:r w:rsidRPr="000E5CAA">
        <w:rPr>
          <w:rFonts w:ascii="Arial" w:hAnsi="Arial" w:cs="Arial"/>
        </w:rPr>
        <w:t xml:space="preserve"> Developing workplace critical thinking</w:t>
      </w:r>
    </w:p>
    <w:p w14:paraId="02AB78C2" w14:textId="07445856" w:rsidR="006B4FCE" w:rsidRDefault="006B4FCE" w:rsidP="006B4FCE">
      <w:pPr>
        <w:spacing w:after="0" w:line="360" w:lineRule="auto"/>
        <w:contextualSpacing/>
        <w:rPr>
          <w:rFonts w:ascii="Arial" w:hAnsi="Arial" w:cs="Arial"/>
        </w:rPr>
      </w:pPr>
      <w:r w:rsidRPr="000E5CAA">
        <w:rPr>
          <w:rFonts w:ascii="Arial" w:hAnsi="Arial" w:cs="Arial"/>
          <w:b/>
          <w:bCs/>
        </w:rPr>
        <w:t>Lecture Name:</w:t>
      </w:r>
      <w:r w:rsidRPr="000E5CAA">
        <w:rPr>
          <w:rFonts w:ascii="Arial" w:hAnsi="Arial" w:cs="Arial"/>
        </w:rPr>
        <w:t xml:space="preserve"> </w:t>
      </w:r>
      <w:proofErr w:type="spellStart"/>
      <w:r w:rsidRPr="000E5CAA">
        <w:rPr>
          <w:rFonts w:ascii="Arial" w:hAnsi="Arial" w:cs="Arial"/>
        </w:rPr>
        <w:t>Akinseye</w:t>
      </w:r>
      <w:proofErr w:type="spellEnd"/>
      <w:r w:rsidRPr="000E5CAA">
        <w:rPr>
          <w:rFonts w:ascii="Arial" w:hAnsi="Arial" w:cs="Arial"/>
        </w:rPr>
        <w:t xml:space="preserve"> Aluko</w:t>
      </w:r>
    </w:p>
    <w:p w14:paraId="63FD9503" w14:textId="77777777" w:rsidR="006B4FCE" w:rsidRDefault="006B4FCE" w:rsidP="006B4FCE">
      <w:pPr>
        <w:spacing w:after="0" w:line="360" w:lineRule="auto"/>
        <w:contextualSpacing/>
        <w:rPr>
          <w:rFonts w:ascii="Arial" w:hAnsi="Arial" w:cs="Arial"/>
        </w:rPr>
      </w:pPr>
    </w:p>
    <w:p w14:paraId="1346CAE6" w14:textId="77777777" w:rsidR="006B4FCE" w:rsidRDefault="000E5CAA" w:rsidP="006B4FCE">
      <w:pPr>
        <w:spacing w:after="0" w:line="360" w:lineRule="auto"/>
        <w:contextualSpacing/>
        <w:rPr>
          <w:rFonts w:ascii="Arial" w:hAnsi="Arial" w:cs="Arial"/>
          <w:b/>
          <w:bCs/>
        </w:rPr>
      </w:pPr>
      <w:r w:rsidRPr="000E5CAA">
        <w:rPr>
          <w:rFonts w:ascii="Arial" w:hAnsi="Arial" w:cs="Arial"/>
          <w:b/>
          <w:bCs/>
        </w:rPr>
        <w:t>Assignment</w:t>
      </w:r>
      <w:r w:rsidR="00FA1608" w:rsidRPr="000E5CAA">
        <w:rPr>
          <w:rFonts w:ascii="Arial" w:hAnsi="Arial" w:cs="Arial"/>
          <w:b/>
          <w:bCs/>
        </w:rPr>
        <w:t xml:space="preserve"> Title:</w:t>
      </w:r>
    </w:p>
    <w:p w14:paraId="38996CA8" w14:textId="77777777" w:rsidR="006B4FCE" w:rsidRDefault="00FA1608" w:rsidP="006B4FCE">
      <w:pPr>
        <w:spacing w:after="0" w:line="360" w:lineRule="auto"/>
        <w:contextualSpacing/>
        <w:rPr>
          <w:rFonts w:ascii="Arial" w:hAnsi="Arial" w:cs="Arial"/>
          <w:b/>
          <w:bCs/>
        </w:rPr>
      </w:pPr>
      <w:r w:rsidRPr="000E5CAA">
        <w:rPr>
          <w:rFonts w:ascii="Arial" w:hAnsi="Arial" w:cs="Arial"/>
          <w:b/>
          <w:bCs/>
        </w:rPr>
        <w:t>Part 1- Individual Business Report</w:t>
      </w:r>
    </w:p>
    <w:p w14:paraId="57E2C27E" w14:textId="77777777" w:rsidR="006B4FCE" w:rsidRDefault="00FA1608" w:rsidP="006B4FCE">
      <w:pPr>
        <w:spacing w:after="0" w:line="360" w:lineRule="auto"/>
        <w:contextualSpacing/>
        <w:rPr>
          <w:rFonts w:ascii="Arial" w:hAnsi="Arial" w:cs="Arial"/>
        </w:rPr>
      </w:pPr>
      <w:r w:rsidRPr="000E5CAA">
        <w:rPr>
          <w:rFonts w:ascii="Arial" w:hAnsi="Arial" w:cs="Arial"/>
        </w:rPr>
        <w:t>“How do organisational beliefs, attitudes, and value systems affect workplace behaviour? How will workplace changes for the post- lockdown business environment tackle the new business challenges, and create more resilient businesses in future?”</w:t>
      </w:r>
    </w:p>
    <w:p w14:paraId="6F354030" w14:textId="77777777" w:rsidR="006B4FCE" w:rsidRDefault="00FA1608" w:rsidP="006B4FCE">
      <w:pPr>
        <w:spacing w:after="0" w:line="360" w:lineRule="auto"/>
        <w:contextualSpacing/>
        <w:rPr>
          <w:rFonts w:ascii="Arial" w:hAnsi="Arial" w:cs="Arial"/>
        </w:rPr>
      </w:pPr>
      <w:r w:rsidRPr="000E5CAA">
        <w:rPr>
          <w:rFonts w:ascii="Arial" w:hAnsi="Arial" w:cs="Arial"/>
          <w:b/>
          <w:bCs/>
        </w:rPr>
        <w:t>Part 2- Reflective Journal</w:t>
      </w:r>
      <w:r w:rsidRPr="000E5CAA">
        <w:rPr>
          <w:rFonts w:ascii="Arial" w:hAnsi="Arial" w:cs="Arial"/>
        </w:rPr>
        <w:br/>
        <w:t>Reflective journal on each of nine weekly learning and teaching sessions</w:t>
      </w:r>
    </w:p>
    <w:p w14:paraId="57E46D47" w14:textId="7AFA84BC" w:rsidR="00FA1608" w:rsidRPr="00030AB0" w:rsidRDefault="00FA1608" w:rsidP="00030AB0">
      <w:pPr>
        <w:spacing w:after="0" w:line="480" w:lineRule="auto"/>
        <w:contextualSpacing/>
        <w:jc w:val="both"/>
        <w:rPr>
          <w:rFonts w:ascii="Arial" w:hAnsi="Arial" w:cs="Arial"/>
          <w:b/>
          <w:bCs/>
        </w:rPr>
      </w:pPr>
    </w:p>
    <w:p w14:paraId="669247CE" w14:textId="77777777" w:rsidR="00350115" w:rsidRPr="00030AB0" w:rsidRDefault="00350115" w:rsidP="00030AB0">
      <w:pPr>
        <w:spacing w:after="0" w:line="480" w:lineRule="auto"/>
        <w:contextualSpacing/>
        <w:jc w:val="both"/>
        <w:rPr>
          <w:rFonts w:ascii="Arial" w:hAnsi="Arial" w:cs="Arial"/>
          <w:b/>
          <w:bCs/>
        </w:rPr>
      </w:pPr>
      <w:r w:rsidRPr="00030AB0">
        <w:rPr>
          <w:rFonts w:ascii="Arial" w:hAnsi="Arial" w:cs="Arial"/>
          <w:b/>
          <w:bCs/>
        </w:rPr>
        <w:br w:type="page"/>
      </w:r>
    </w:p>
    <w:p w14:paraId="381B3BE3" w14:textId="242782C7" w:rsidR="00350115" w:rsidRPr="00030AB0" w:rsidRDefault="00350115" w:rsidP="00030AB0">
      <w:pPr>
        <w:spacing w:after="0" w:line="480" w:lineRule="auto"/>
        <w:contextualSpacing/>
        <w:jc w:val="both"/>
        <w:rPr>
          <w:rFonts w:ascii="Arial" w:hAnsi="Arial" w:cs="Arial"/>
          <w:b/>
          <w:bCs/>
        </w:rPr>
      </w:pPr>
      <w:r w:rsidRPr="00030AB0">
        <w:rPr>
          <w:rFonts w:ascii="Arial" w:hAnsi="Arial" w:cs="Arial"/>
          <w:b/>
          <w:bCs/>
        </w:rPr>
        <w:lastRenderedPageBreak/>
        <w:t>Table of Content</w:t>
      </w:r>
    </w:p>
    <w:p w14:paraId="69A3B81F" w14:textId="43383A26" w:rsidR="0035789B" w:rsidRPr="00030AB0" w:rsidRDefault="0035789B" w:rsidP="00030AB0">
      <w:pPr>
        <w:pStyle w:val="Sommario1"/>
        <w:tabs>
          <w:tab w:val="right" w:leader="dot" w:pos="9016"/>
        </w:tabs>
        <w:spacing w:after="0" w:line="480" w:lineRule="auto"/>
        <w:contextualSpacing/>
        <w:jc w:val="both"/>
        <w:rPr>
          <w:rFonts w:ascii="Arial" w:hAnsi="Arial" w:cs="Arial"/>
          <w:noProof/>
        </w:rPr>
      </w:pPr>
      <w:r w:rsidRPr="00030AB0">
        <w:rPr>
          <w:rFonts w:ascii="Arial" w:hAnsi="Arial" w:cs="Arial"/>
        </w:rPr>
        <w:fldChar w:fldCharType="begin"/>
      </w:r>
      <w:r w:rsidRPr="00030AB0">
        <w:rPr>
          <w:rFonts w:ascii="Arial" w:hAnsi="Arial" w:cs="Arial"/>
        </w:rPr>
        <w:instrText xml:space="preserve"> TOC \o "1-3" \h \z \u </w:instrText>
      </w:r>
      <w:r w:rsidRPr="00030AB0">
        <w:rPr>
          <w:rFonts w:ascii="Arial" w:hAnsi="Arial" w:cs="Arial"/>
        </w:rPr>
        <w:fldChar w:fldCharType="separate"/>
      </w:r>
      <w:hyperlink w:anchor="_Toc100418718" w:history="1">
        <w:r w:rsidRPr="00030AB0">
          <w:rPr>
            <w:rStyle w:val="Collegamentoipertestuale"/>
            <w:rFonts w:ascii="Arial" w:hAnsi="Arial" w:cs="Arial"/>
            <w:noProof/>
          </w:rPr>
          <w:t>Part 1- Individual Business Report</w:t>
        </w:r>
        <w:r w:rsidRPr="00030AB0">
          <w:rPr>
            <w:rFonts w:ascii="Arial" w:hAnsi="Arial" w:cs="Arial"/>
            <w:noProof/>
            <w:webHidden/>
          </w:rPr>
          <w:tab/>
        </w:r>
        <w:r w:rsidRPr="00030AB0">
          <w:rPr>
            <w:rFonts w:ascii="Arial" w:hAnsi="Arial" w:cs="Arial"/>
            <w:noProof/>
            <w:webHidden/>
          </w:rPr>
          <w:fldChar w:fldCharType="begin"/>
        </w:r>
        <w:r w:rsidRPr="00030AB0">
          <w:rPr>
            <w:rFonts w:ascii="Arial" w:hAnsi="Arial" w:cs="Arial"/>
            <w:noProof/>
            <w:webHidden/>
          </w:rPr>
          <w:instrText xml:space="preserve"> PAGEREF _Toc100418718 \h </w:instrText>
        </w:r>
        <w:r w:rsidRPr="00030AB0">
          <w:rPr>
            <w:rFonts w:ascii="Arial" w:hAnsi="Arial" w:cs="Arial"/>
            <w:noProof/>
            <w:webHidden/>
          </w:rPr>
        </w:r>
        <w:r w:rsidRPr="00030AB0">
          <w:rPr>
            <w:rFonts w:ascii="Arial" w:hAnsi="Arial" w:cs="Arial"/>
            <w:noProof/>
            <w:webHidden/>
          </w:rPr>
          <w:fldChar w:fldCharType="separate"/>
        </w:r>
        <w:r w:rsidRPr="00030AB0">
          <w:rPr>
            <w:rFonts w:ascii="Arial" w:hAnsi="Arial" w:cs="Arial"/>
            <w:noProof/>
            <w:webHidden/>
          </w:rPr>
          <w:t>3</w:t>
        </w:r>
        <w:r w:rsidRPr="00030AB0">
          <w:rPr>
            <w:rFonts w:ascii="Arial" w:hAnsi="Arial" w:cs="Arial"/>
            <w:noProof/>
            <w:webHidden/>
          </w:rPr>
          <w:fldChar w:fldCharType="end"/>
        </w:r>
      </w:hyperlink>
    </w:p>
    <w:p w14:paraId="48DB7B24" w14:textId="4A4C6E1F" w:rsidR="0035789B" w:rsidRPr="00030AB0" w:rsidRDefault="0057230B" w:rsidP="00030AB0">
      <w:pPr>
        <w:pStyle w:val="Sommario2"/>
        <w:tabs>
          <w:tab w:val="right" w:leader="dot" w:pos="9016"/>
        </w:tabs>
        <w:spacing w:after="0" w:line="480" w:lineRule="auto"/>
        <w:contextualSpacing/>
        <w:jc w:val="both"/>
        <w:rPr>
          <w:rFonts w:ascii="Arial" w:hAnsi="Arial" w:cs="Arial"/>
          <w:noProof/>
        </w:rPr>
      </w:pPr>
      <w:hyperlink w:anchor="_Toc100418719" w:history="1">
        <w:r w:rsidR="0035789B" w:rsidRPr="00030AB0">
          <w:rPr>
            <w:rStyle w:val="Collegamentoipertestuale"/>
            <w:rFonts w:ascii="Arial" w:hAnsi="Arial" w:cs="Arial"/>
            <w:noProof/>
          </w:rPr>
          <w:t>Introduction</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_Toc100418719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3</w:t>
        </w:r>
        <w:r w:rsidR="0035789B" w:rsidRPr="00030AB0">
          <w:rPr>
            <w:rFonts w:ascii="Arial" w:hAnsi="Arial" w:cs="Arial"/>
            <w:noProof/>
            <w:webHidden/>
          </w:rPr>
          <w:fldChar w:fldCharType="end"/>
        </w:r>
      </w:hyperlink>
    </w:p>
    <w:p w14:paraId="270FF3EA" w14:textId="69B0E207" w:rsidR="0035789B" w:rsidRPr="00030AB0" w:rsidRDefault="0057230B" w:rsidP="00030AB0">
      <w:pPr>
        <w:pStyle w:val="Sommario2"/>
        <w:tabs>
          <w:tab w:val="right" w:leader="dot" w:pos="9016"/>
        </w:tabs>
        <w:spacing w:after="0" w:line="480" w:lineRule="auto"/>
        <w:contextualSpacing/>
        <w:jc w:val="both"/>
        <w:rPr>
          <w:rFonts w:ascii="Arial" w:hAnsi="Arial" w:cs="Arial"/>
          <w:noProof/>
        </w:rPr>
      </w:pPr>
      <w:hyperlink w:anchor="_Toc100418720" w:history="1">
        <w:r w:rsidR="0035789B" w:rsidRPr="00030AB0">
          <w:rPr>
            <w:rStyle w:val="Collegamentoipertestuale"/>
            <w:rFonts w:ascii="Arial" w:hAnsi="Arial" w:cs="Arial"/>
            <w:noProof/>
          </w:rPr>
          <w:t>Key Management Theory</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_Toc100418720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3</w:t>
        </w:r>
        <w:r w:rsidR="0035789B" w:rsidRPr="00030AB0">
          <w:rPr>
            <w:rFonts w:ascii="Arial" w:hAnsi="Arial" w:cs="Arial"/>
            <w:noProof/>
            <w:webHidden/>
          </w:rPr>
          <w:fldChar w:fldCharType="end"/>
        </w:r>
      </w:hyperlink>
    </w:p>
    <w:p w14:paraId="2A0D17B3" w14:textId="13C2CCB6" w:rsidR="0035789B" w:rsidRPr="00030AB0" w:rsidRDefault="0057230B" w:rsidP="00030AB0">
      <w:pPr>
        <w:pStyle w:val="Sommario2"/>
        <w:tabs>
          <w:tab w:val="right" w:leader="dot" w:pos="9016"/>
        </w:tabs>
        <w:spacing w:after="0" w:line="480" w:lineRule="auto"/>
        <w:contextualSpacing/>
        <w:jc w:val="both"/>
        <w:rPr>
          <w:rFonts w:ascii="Arial" w:hAnsi="Arial" w:cs="Arial"/>
          <w:noProof/>
        </w:rPr>
      </w:pPr>
      <w:hyperlink w:anchor="_Toc100418721" w:history="1">
        <w:r w:rsidR="0035789B" w:rsidRPr="00030AB0">
          <w:rPr>
            <w:rStyle w:val="Collegamentoipertestuale"/>
            <w:rFonts w:ascii="Arial" w:hAnsi="Arial" w:cs="Arial"/>
            <w:noProof/>
          </w:rPr>
          <w:t>Implications of Theory for Samsung</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_Toc100418721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4</w:t>
        </w:r>
        <w:r w:rsidR="0035789B" w:rsidRPr="00030AB0">
          <w:rPr>
            <w:rFonts w:ascii="Arial" w:hAnsi="Arial" w:cs="Arial"/>
            <w:noProof/>
            <w:webHidden/>
          </w:rPr>
          <w:fldChar w:fldCharType="end"/>
        </w:r>
      </w:hyperlink>
    </w:p>
    <w:p w14:paraId="5352F0A3" w14:textId="20D235C0" w:rsidR="0035789B" w:rsidRPr="00030AB0" w:rsidRDefault="0057230B" w:rsidP="00030AB0">
      <w:pPr>
        <w:pStyle w:val="Sommario2"/>
        <w:tabs>
          <w:tab w:val="right" w:leader="dot" w:pos="9016"/>
        </w:tabs>
        <w:spacing w:after="0" w:line="480" w:lineRule="auto"/>
        <w:contextualSpacing/>
        <w:jc w:val="both"/>
        <w:rPr>
          <w:rFonts w:ascii="Arial" w:hAnsi="Arial" w:cs="Arial"/>
          <w:noProof/>
        </w:rPr>
      </w:pPr>
      <w:hyperlink w:anchor="_Toc100418722" w:history="1">
        <w:r w:rsidR="0035789B" w:rsidRPr="00030AB0">
          <w:rPr>
            <w:rStyle w:val="Collegamentoipertestuale"/>
            <w:rFonts w:ascii="Arial" w:hAnsi="Arial" w:cs="Arial"/>
            <w:noProof/>
          </w:rPr>
          <w:t>Organisational Changes For The Post-Covid Mindset</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_Toc100418722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5</w:t>
        </w:r>
        <w:r w:rsidR="0035789B" w:rsidRPr="00030AB0">
          <w:rPr>
            <w:rFonts w:ascii="Arial" w:hAnsi="Arial" w:cs="Arial"/>
            <w:noProof/>
            <w:webHidden/>
          </w:rPr>
          <w:fldChar w:fldCharType="end"/>
        </w:r>
      </w:hyperlink>
    </w:p>
    <w:p w14:paraId="2FE6896A" w14:textId="1F0776B3" w:rsidR="0035789B" w:rsidRPr="00030AB0" w:rsidRDefault="0057230B" w:rsidP="00030AB0">
      <w:pPr>
        <w:pStyle w:val="Sommario2"/>
        <w:tabs>
          <w:tab w:val="right" w:leader="dot" w:pos="9016"/>
        </w:tabs>
        <w:spacing w:after="0" w:line="480" w:lineRule="auto"/>
        <w:contextualSpacing/>
        <w:jc w:val="both"/>
        <w:rPr>
          <w:rFonts w:ascii="Arial" w:hAnsi="Arial" w:cs="Arial"/>
          <w:noProof/>
        </w:rPr>
      </w:pPr>
      <w:hyperlink w:anchor="_Toc100418723" w:history="1">
        <w:r w:rsidR="0035789B" w:rsidRPr="00030AB0">
          <w:rPr>
            <w:rStyle w:val="Collegamentoipertestuale"/>
            <w:rFonts w:ascii="Arial" w:hAnsi="Arial" w:cs="Arial"/>
            <w:noProof/>
          </w:rPr>
          <w:t>Conclusion</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_Toc100418723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7</w:t>
        </w:r>
        <w:r w:rsidR="0035789B" w:rsidRPr="00030AB0">
          <w:rPr>
            <w:rFonts w:ascii="Arial" w:hAnsi="Arial" w:cs="Arial"/>
            <w:noProof/>
            <w:webHidden/>
          </w:rPr>
          <w:fldChar w:fldCharType="end"/>
        </w:r>
      </w:hyperlink>
    </w:p>
    <w:p w14:paraId="3A326613" w14:textId="5E9C7881" w:rsidR="0035789B" w:rsidRPr="00030AB0" w:rsidRDefault="0057230B" w:rsidP="00030AB0">
      <w:pPr>
        <w:pStyle w:val="Sommario1"/>
        <w:tabs>
          <w:tab w:val="right" w:leader="dot" w:pos="9016"/>
        </w:tabs>
        <w:spacing w:after="0" w:line="480" w:lineRule="auto"/>
        <w:contextualSpacing/>
        <w:jc w:val="both"/>
        <w:rPr>
          <w:rFonts w:ascii="Arial" w:hAnsi="Arial" w:cs="Arial"/>
          <w:noProof/>
        </w:rPr>
      </w:pPr>
      <w:hyperlink w:anchor="_Toc100418724" w:history="1">
        <w:r w:rsidR="0035789B" w:rsidRPr="00030AB0">
          <w:rPr>
            <w:rStyle w:val="Collegamentoipertestuale"/>
            <w:rFonts w:ascii="Arial" w:hAnsi="Arial" w:cs="Arial"/>
            <w:noProof/>
          </w:rPr>
          <w:t>Part 2- Reflective Journal</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_Toc100418724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8</w:t>
        </w:r>
        <w:r w:rsidR="0035789B" w:rsidRPr="00030AB0">
          <w:rPr>
            <w:rFonts w:ascii="Arial" w:hAnsi="Arial" w:cs="Arial"/>
            <w:noProof/>
            <w:webHidden/>
          </w:rPr>
          <w:fldChar w:fldCharType="end"/>
        </w:r>
      </w:hyperlink>
    </w:p>
    <w:p w14:paraId="3A82B414" w14:textId="77F9B054" w:rsidR="0035789B" w:rsidRPr="00030AB0" w:rsidRDefault="0057230B" w:rsidP="00030AB0">
      <w:pPr>
        <w:pStyle w:val="Sommario1"/>
        <w:tabs>
          <w:tab w:val="right" w:leader="dot" w:pos="9016"/>
        </w:tabs>
        <w:spacing w:after="0" w:line="480" w:lineRule="auto"/>
        <w:contextualSpacing/>
        <w:jc w:val="both"/>
        <w:rPr>
          <w:rFonts w:ascii="Arial" w:hAnsi="Arial" w:cs="Arial"/>
          <w:noProof/>
        </w:rPr>
      </w:pPr>
      <w:hyperlink w:anchor="_Toc100418725" w:history="1">
        <w:r w:rsidR="0035789B" w:rsidRPr="00030AB0">
          <w:rPr>
            <w:rStyle w:val="Collegamentoipertestuale"/>
            <w:rFonts w:ascii="Arial" w:hAnsi="Arial" w:cs="Arial"/>
            <w:noProof/>
          </w:rPr>
          <w:t>References</w:t>
        </w:r>
        <w:r w:rsidR="0035789B" w:rsidRPr="00030AB0">
          <w:rPr>
            <w:rFonts w:ascii="Arial" w:hAnsi="Arial" w:cs="Arial"/>
            <w:noProof/>
            <w:webHidden/>
          </w:rPr>
          <w:tab/>
        </w:r>
        <w:r w:rsidR="0035789B" w:rsidRPr="00030AB0">
          <w:rPr>
            <w:rFonts w:ascii="Arial" w:hAnsi="Arial" w:cs="Arial"/>
            <w:noProof/>
            <w:webHidden/>
          </w:rPr>
          <w:fldChar w:fldCharType="begin"/>
        </w:r>
        <w:r w:rsidR="0035789B" w:rsidRPr="00030AB0">
          <w:rPr>
            <w:rFonts w:ascii="Arial" w:hAnsi="Arial" w:cs="Arial"/>
            <w:noProof/>
            <w:webHidden/>
          </w:rPr>
          <w:instrText xml:space="preserve"> PAGEREF _Toc100418725 \h </w:instrText>
        </w:r>
        <w:r w:rsidR="0035789B" w:rsidRPr="00030AB0">
          <w:rPr>
            <w:rFonts w:ascii="Arial" w:hAnsi="Arial" w:cs="Arial"/>
            <w:noProof/>
            <w:webHidden/>
          </w:rPr>
        </w:r>
        <w:r w:rsidR="0035789B" w:rsidRPr="00030AB0">
          <w:rPr>
            <w:rFonts w:ascii="Arial" w:hAnsi="Arial" w:cs="Arial"/>
            <w:noProof/>
            <w:webHidden/>
          </w:rPr>
          <w:fldChar w:fldCharType="separate"/>
        </w:r>
        <w:r w:rsidR="0035789B" w:rsidRPr="00030AB0">
          <w:rPr>
            <w:rFonts w:ascii="Arial" w:hAnsi="Arial" w:cs="Arial"/>
            <w:noProof/>
            <w:webHidden/>
          </w:rPr>
          <w:t>12</w:t>
        </w:r>
        <w:r w:rsidR="0035789B" w:rsidRPr="00030AB0">
          <w:rPr>
            <w:rFonts w:ascii="Arial" w:hAnsi="Arial" w:cs="Arial"/>
            <w:noProof/>
            <w:webHidden/>
          </w:rPr>
          <w:fldChar w:fldCharType="end"/>
        </w:r>
      </w:hyperlink>
    </w:p>
    <w:p w14:paraId="1AD0E22A" w14:textId="4343408D" w:rsidR="0035789B" w:rsidRPr="00030AB0" w:rsidRDefault="0035789B" w:rsidP="00030AB0">
      <w:pPr>
        <w:spacing w:after="0" w:line="480" w:lineRule="auto"/>
        <w:contextualSpacing/>
        <w:jc w:val="both"/>
        <w:rPr>
          <w:rFonts w:ascii="Arial" w:hAnsi="Arial" w:cs="Arial"/>
        </w:rPr>
      </w:pPr>
      <w:r w:rsidRPr="00030AB0">
        <w:rPr>
          <w:rFonts w:ascii="Arial" w:hAnsi="Arial" w:cs="Arial"/>
        </w:rPr>
        <w:fldChar w:fldCharType="end"/>
      </w:r>
    </w:p>
    <w:p w14:paraId="0360831C" w14:textId="77777777" w:rsidR="00350115" w:rsidRPr="00030AB0" w:rsidRDefault="00350115" w:rsidP="00030AB0">
      <w:pPr>
        <w:spacing w:after="0" w:line="480" w:lineRule="auto"/>
        <w:contextualSpacing/>
        <w:jc w:val="both"/>
        <w:rPr>
          <w:rFonts w:ascii="Arial" w:hAnsi="Arial" w:cs="Arial"/>
          <w:b/>
          <w:bCs/>
        </w:rPr>
      </w:pPr>
      <w:r w:rsidRPr="00030AB0">
        <w:rPr>
          <w:rFonts w:ascii="Arial" w:hAnsi="Arial" w:cs="Arial"/>
          <w:b/>
          <w:bCs/>
        </w:rPr>
        <w:br w:type="page"/>
      </w:r>
    </w:p>
    <w:p w14:paraId="1A5BB49C" w14:textId="770C4358" w:rsidR="00350115" w:rsidRPr="00030AB0" w:rsidRDefault="00350115" w:rsidP="00030AB0">
      <w:pPr>
        <w:pStyle w:val="Titolo1"/>
        <w:spacing w:after="0" w:line="360" w:lineRule="auto"/>
        <w:contextualSpacing/>
        <w:jc w:val="both"/>
        <w:rPr>
          <w:rFonts w:ascii="Arial" w:hAnsi="Arial" w:cs="Arial"/>
        </w:rPr>
      </w:pPr>
      <w:bookmarkStart w:id="0" w:name="_Toc100418718"/>
      <w:r w:rsidRPr="00030AB0">
        <w:rPr>
          <w:rFonts w:ascii="Arial" w:hAnsi="Arial" w:cs="Arial"/>
        </w:rPr>
        <w:lastRenderedPageBreak/>
        <w:t>Part 1- Individual Business Report</w:t>
      </w:r>
      <w:bookmarkEnd w:id="0"/>
      <w:r w:rsidRPr="00030AB0">
        <w:rPr>
          <w:rFonts w:ascii="Arial" w:hAnsi="Arial" w:cs="Arial"/>
        </w:rPr>
        <w:cr/>
      </w:r>
    </w:p>
    <w:p w14:paraId="78239ACF" w14:textId="27CF892D" w:rsidR="006D6C5C" w:rsidRPr="00030AB0" w:rsidRDefault="006D6C5C" w:rsidP="00030AB0">
      <w:pPr>
        <w:pStyle w:val="Titolo2"/>
        <w:spacing w:after="0" w:line="360" w:lineRule="auto"/>
        <w:contextualSpacing/>
        <w:jc w:val="both"/>
        <w:rPr>
          <w:rFonts w:ascii="Arial" w:hAnsi="Arial" w:cs="Arial"/>
        </w:rPr>
      </w:pPr>
      <w:bookmarkStart w:id="1" w:name="_Toc100418719"/>
      <w:r w:rsidRPr="00030AB0">
        <w:rPr>
          <w:rFonts w:ascii="Arial" w:hAnsi="Arial" w:cs="Arial"/>
        </w:rPr>
        <w:t>Introduction</w:t>
      </w:r>
      <w:bookmarkEnd w:id="1"/>
    </w:p>
    <w:p w14:paraId="127F6013" w14:textId="3B808C39" w:rsidR="006D6C5C" w:rsidRPr="00030AB0" w:rsidRDefault="006D6C5C" w:rsidP="00030AB0">
      <w:pPr>
        <w:spacing w:after="0" w:line="360" w:lineRule="auto"/>
        <w:contextualSpacing/>
        <w:jc w:val="both"/>
        <w:rPr>
          <w:rFonts w:ascii="Arial" w:hAnsi="Arial" w:cs="Arial"/>
        </w:rPr>
      </w:pPr>
      <w:r w:rsidRPr="00030AB0">
        <w:rPr>
          <w:rFonts w:ascii="Arial" w:hAnsi="Arial" w:cs="Arial"/>
        </w:rPr>
        <w:t xml:space="preserve">This report is based upon the effect of organisational beliefs, attitudes, and value systems on workplace behaviour along with analysing tailoring workplace changes for the post-COVID mindset </w:t>
      </w:r>
      <w:r w:rsidR="0077606F" w:rsidRPr="00030AB0">
        <w:rPr>
          <w:rFonts w:ascii="Arial" w:hAnsi="Arial" w:cs="Arial"/>
        </w:rPr>
        <w:t xml:space="preserve">to </w:t>
      </w:r>
      <w:r w:rsidRPr="00030AB0">
        <w:rPr>
          <w:rFonts w:ascii="Arial" w:hAnsi="Arial" w:cs="Arial"/>
        </w:rPr>
        <w:t>tackle the challenges</w:t>
      </w:r>
      <w:r w:rsidR="0077606F" w:rsidRPr="00030AB0">
        <w:rPr>
          <w:rFonts w:ascii="Arial" w:hAnsi="Arial" w:cs="Arial"/>
        </w:rPr>
        <w:t>. For this purpose, Samsung has been chosen.</w:t>
      </w:r>
    </w:p>
    <w:p w14:paraId="76DD9075" w14:textId="68F93559" w:rsidR="0077606F" w:rsidRPr="00030AB0" w:rsidRDefault="0077606F" w:rsidP="00030AB0">
      <w:pPr>
        <w:spacing w:after="0" w:line="360" w:lineRule="auto"/>
        <w:contextualSpacing/>
        <w:jc w:val="both"/>
        <w:rPr>
          <w:rFonts w:ascii="Arial" w:hAnsi="Arial" w:cs="Arial"/>
        </w:rPr>
      </w:pPr>
      <w:r w:rsidRPr="00030AB0">
        <w:rPr>
          <w:rFonts w:ascii="Arial" w:hAnsi="Arial" w:cs="Arial"/>
        </w:rPr>
        <w:t>Samsung is a South Korean company founded in March 1938 by Lee Byung-</w:t>
      </w:r>
      <w:proofErr w:type="spellStart"/>
      <w:r w:rsidRPr="00030AB0">
        <w:rPr>
          <w:rFonts w:ascii="Arial" w:hAnsi="Arial" w:cs="Arial"/>
        </w:rPr>
        <w:t>Chull</w:t>
      </w:r>
      <w:proofErr w:type="spellEnd"/>
      <w:r w:rsidRPr="00030AB0">
        <w:rPr>
          <w:rFonts w:ascii="Arial" w:hAnsi="Arial" w:cs="Arial"/>
        </w:rPr>
        <w:t xml:space="preserve"> as a grocery store. The company entered the electronics industry in 1969, and its first electronic product was a black-and-white television</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&lt;EndNote&gt;&lt;Cite&gt;&lt;Author&gt;Timeus&lt;/Author&gt;&lt;Year&gt;2020&lt;/Year&gt;&lt;RecNum&gt;3215&lt;/RecNum&gt;&lt;DisplayText&gt;(Timeus et al., 2020)&lt;/DisplayText&gt;&lt;record&gt;&lt;rec-number&gt;3215&lt;/rec-number&gt;&lt;foreign-keys&gt;&lt;key app="EN" db-id="z0vet9t9k0aa5kersx5xa0x4tx5srsvsrzpx" timestamp="1649507926"&gt;3215&lt;/key&gt;&lt;/foreign-keys&gt;&lt;ref-type name="Journal Article"&gt;17&lt;/ref-type&gt;&lt;contributors&gt;&lt;authors&gt;&lt;author&gt;Timeus, Krista&lt;/author&gt;&lt;author&gt;Vinaixa, Jordi&lt;/author&gt;&lt;author&gt;Pardo-Bosch, Francesc&lt;/author&gt;&lt;/authors&gt;&lt;/contributors&gt;&lt;titles&gt;&lt;title&gt;Creating business models for smart cities: a practical framework&lt;/title&gt;&lt;secondary-title&gt;Public Management Review&lt;/secondary-title&gt;&lt;/titles&gt;&lt;periodical&gt;&lt;full-title&gt;Public Management Review&lt;/full-title&gt;&lt;/periodical&gt;&lt;pages&gt;726-745&lt;/pages&gt;&lt;volume&gt;22&lt;/volume&gt;&lt;number&gt;5&lt;/number&gt;&lt;dates&gt;&lt;year&gt;2020&lt;/year&gt;&lt;/dates&gt;&lt;isbn&gt;1471-9037&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(Timeus et al., 2020)</w:t>
      </w:r>
      <w:r w:rsidR="0035789B" w:rsidRPr="00030AB0">
        <w:rPr>
          <w:rFonts w:ascii="Arial" w:hAnsi="Arial" w:cs="Arial"/>
        </w:rPr>
        <w:fldChar w:fldCharType="end"/>
      </w:r>
      <w:r w:rsidRPr="00030AB0">
        <w:rPr>
          <w:rFonts w:ascii="Arial" w:hAnsi="Arial" w:cs="Arial"/>
        </w:rPr>
        <w:t>. Soon the company also started exporting its products and became a major electronics manufacturer in its country. In 1970, the company acquired a 50% stake in Korea Semiconductor.</w:t>
      </w:r>
    </w:p>
    <w:p w14:paraId="0D78EA3E" w14:textId="77777777" w:rsidR="0077606F" w:rsidRPr="00030AB0" w:rsidRDefault="0077606F" w:rsidP="00030AB0">
      <w:pPr>
        <w:spacing w:after="0" w:line="360" w:lineRule="auto"/>
        <w:contextualSpacing/>
        <w:jc w:val="both"/>
        <w:rPr>
          <w:rFonts w:ascii="Arial" w:hAnsi="Arial" w:cs="Arial"/>
        </w:rPr>
      </w:pPr>
    </w:p>
    <w:p w14:paraId="6BD6C214" w14:textId="11549CE1" w:rsidR="006D6C5C" w:rsidRPr="00030AB0" w:rsidRDefault="006D6C5C" w:rsidP="00030AB0">
      <w:pPr>
        <w:pStyle w:val="Titolo2"/>
        <w:spacing w:after="0" w:line="360" w:lineRule="auto"/>
        <w:contextualSpacing/>
        <w:jc w:val="both"/>
        <w:rPr>
          <w:rFonts w:ascii="Arial" w:hAnsi="Arial" w:cs="Arial"/>
        </w:rPr>
      </w:pPr>
      <w:bookmarkStart w:id="2" w:name="_Toc100418720"/>
      <w:r w:rsidRPr="00030AB0">
        <w:rPr>
          <w:rFonts w:ascii="Arial" w:hAnsi="Arial" w:cs="Arial"/>
        </w:rPr>
        <w:t>Key Management Theory</w:t>
      </w:r>
      <w:bookmarkEnd w:id="2"/>
    </w:p>
    <w:p w14:paraId="73CA8C37" w14:textId="05A41EEC" w:rsidR="00D378B2" w:rsidRPr="00030AB0" w:rsidRDefault="00D378B2" w:rsidP="00954074">
      <w:pPr>
        <w:spacing w:after="0" w:line="360" w:lineRule="auto"/>
        <w:contextualSpacing/>
        <w:jc w:val="both"/>
        <w:rPr>
          <w:rFonts w:ascii="Arial" w:hAnsi="Arial" w:cs="Arial"/>
        </w:rPr>
      </w:pPr>
      <w:r w:rsidRPr="00030AB0">
        <w:rPr>
          <w:rFonts w:ascii="Arial" w:hAnsi="Arial" w:cs="Arial"/>
        </w:rPr>
        <w:t>To implement the management process, a management implementation mechanism is needed. The mechanism of management is the environment in which management activities are implemented. Such a control environment is the control system and control technology</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&lt;EndNote&gt;&lt;Cite&gt;&lt;Author&gt;Teece&lt;/Author&gt;&lt;Year&gt;2018&lt;/Year&gt;&lt;RecNum&gt;3210&lt;/RecNum&gt;&lt;DisplayText&gt;(Teece, 2018)&lt;/DisplayText&gt;&lt;record&gt;&lt;rec-number&gt;3210&lt;/rec-number&gt;&lt;foreign-keys&gt;&lt;key app="EN" db-id="z0vet9t9k0aa5kersx5xa0x4tx5srsvsrzpx" timestamp="1649507916"&gt;3210&lt;/key&gt;&lt;/foreign-keys&gt;&lt;ref-type name="Journal Article"&gt;17&lt;/ref-type&gt;&lt;contributors&gt;&lt;authors&gt;&lt;author&gt;Teece, David J&lt;/author&gt;&lt;/authors&gt;&lt;/contributors&gt;&lt;titles&gt;&lt;title&gt;Business models and dynamic capabilities&lt;/title&gt;&lt;secondary-title&gt;Long range planning&lt;/secondary-title&gt;&lt;/titles&gt;&lt;periodical&gt;&lt;full-title&gt;Long range planning&lt;/full-title&gt;&lt;/periodical&gt;&lt;pages&gt;40-49&lt;/pages&gt;&lt;volume&gt;51&lt;/volume&gt;&lt;number&gt;1&lt;/number&gt;&lt;dates&gt;&lt;year&gt;2018&lt;/year&gt;&lt;/dates&gt;&lt;isbn&gt;0024-6301&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(Teece, 2018)</w:t>
      </w:r>
      <w:r w:rsidR="0035789B" w:rsidRPr="00030AB0">
        <w:rPr>
          <w:rFonts w:ascii="Arial" w:hAnsi="Arial" w:cs="Arial"/>
        </w:rPr>
        <w:fldChar w:fldCharType="end"/>
      </w:r>
      <w:r w:rsidRPr="00030AB0">
        <w:rPr>
          <w:rFonts w:ascii="Arial" w:hAnsi="Arial" w:cs="Arial"/>
        </w:rPr>
        <w:t>. The object of management theory is management as a process and as a mechanism.</w:t>
      </w:r>
      <w:r w:rsidR="0082159C" w:rsidRPr="00030AB0">
        <w:rPr>
          <w:rFonts w:ascii="Arial" w:hAnsi="Arial" w:cs="Arial"/>
        </w:rPr>
        <w:t xml:space="preserve"> </w:t>
      </w:r>
      <w:r w:rsidRPr="00030AB0">
        <w:rPr>
          <w:rFonts w:ascii="Arial" w:hAnsi="Arial" w:cs="Arial"/>
        </w:rPr>
        <w:t>To determine the subject of management theory, it is necessary to consider the process of formation of scientific theory.</w:t>
      </w:r>
    </w:p>
    <w:p w14:paraId="7F85F8DA" w14:textId="34664E58" w:rsidR="00D378B2" w:rsidRPr="00030AB0" w:rsidRDefault="00D378B2" w:rsidP="00954074">
      <w:pPr>
        <w:spacing w:after="0" w:line="360" w:lineRule="auto"/>
        <w:contextualSpacing/>
        <w:jc w:val="both"/>
        <w:rPr>
          <w:rFonts w:ascii="Arial" w:hAnsi="Arial" w:cs="Arial"/>
        </w:rPr>
      </w:pPr>
      <w:r w:rsidRPr="00030AB0">
        <w:rPr>
          <w:rFonts w:ascii="Arial" w:hAnsi="Arial" w:cs="Arial"/>
        </w:rPr>
        <w:t>The subject of management theory is managerial relations, in which social, economic, political relations and interests are expressed, manifested in the impact on society or its individual elements in order to streamline them, preserve their specificity, develop and improve; as well as development trends in management practices, management methods and technologies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&lt;EndNote&gt;&lt;Cite&gt;&lt;Author&gt;Teece&lt;/Author&gt;&lt;Year&gt;2018&lt;/Year&gt;&lt;RecNum&gt;3210&lt;/RecNum&gt;&lt;DisplayText&gt;(Teece, 2018)&lt;/DisplayText&gt;&lt;record&gt;&lt;rec-number&gt;3210&lt;/rec-number&gt;&lt;foreign-keys&gt;&lt;key app="EN" db-id="z0vet9t9k0aa5kersx5xa0x4tx5srsvsrzpx" timestamp="1649507916"&gt;3210&lt;/key&gt;&lt;/foreign-keys&gt;&lt;ref-type name="Journal Article"&gt;17&lt;/ref-type&gt;&lt;contributors&gt;&lt;authors&gt;&lt;author&gt;Teece, David J&lt;/author&gt;&lt;/authors&gt;&lt;/contributors&gt;&lt;titles&gt;&lt;title&gt;Business models and dynamic capabilities&lt;/title&gt;&lt;secondary-title&gt;Long range planning&lt;/secondary-title&gt;&lt;/titles&gt;&lt;periodical&gt;&lt;full-title&gt;Long range planning&lt;/full-title&gt;&lt;/periodical&gt;&lt;pages&gt;40-49&lt;/pages&gt;&lt;volume&gt;51&lt;/volume&gt;&lt;number&gt;1&lt;/number&gt;&lt;dates&gt;&lt;year&gt;2018&lt;/year&gt;&lt;/dates&gt;&lt;isbn&gt;0024-6301&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(Teece, 2018)</w:t>
      </w:r>
      <w:r w:rsidR="0035789B" w:rsidRPr="00030AB0">
        <w:rPr>
          <w:rFonts w:ascii="Arial" w:hAnsi="Arial" w:cs="Arial"/>
        </w:rPr>
        <w:fldChar w:fldCharType="end"/>
      </w:r>
      <w:r w:rsidRPr="00030AB0">
        <w:rPr>
          <w:rFonts w:ascii="Arial" w:hAnsi="Arial" w:cs="Arial"/>
        </w:rPr>
        <w:t>.</w:t>
      </w:r>
      <w:r w:rsidR="0082159C" w:rsidRPr="00030AB0">
        <w:rPr>
          <w:rFonts w:ascii="Arial" w:hAnsi="Arial" w:cs="Arial"/>
        </w:rPr>
        <w:t xml:space="preserve"> </w:t>
      </w:r>
      <w:r w:rsidRPr="00030AB0">
        <w:rPr>
          <w:rFonts w:ascii="Arial" w:hAnsi="Arial" w:cs="Arial"/>
        </w:rPr>
        <w:t>The main stages in the development of control theory:</w:t>
      </w:r>
    </w:p>
    <w:p w14:paraId="2FA230CE" w14:textId="0FA52DEE" w:rsidR="00D378B2" w:rsidRPr="00030AB0" w:rsidRDefault="00D378B2" w:rsidP="00954074">
      <w:pPr>
        <w:spacing w:after="0" w:line="360" w:lineRule="auto"/>
        <w:contextualSpacing/>
        <w:jc w:val="both"/>
        <w:rPr>
          <w:rFonts w:ascii="Arial" w:hAnsi="Arial" w:cs="Arial"/>
        </w:rPr>
      </w:pPr>
      <w:r w:rsidRPr="00030AB0">
        <w:rPr>
          <w:rFonts w:ascii="Arial" w:hAnsi="Arial" w:cs="Arial"/>
        </w:rPr>
        <w:t>The first stage in the development of control theory: the study of the genesis of the control mechanism and the main stages of its formation, the emergence of the control mechanism and the worldview philosophical generalization of the control mechanism model</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&lt;EndNote&gt;&lt;Cite&gt;&lt;Author&gt;Täuscher&lt;/Author&gt;&lt;Year&gt;2018&lt;/Year&gt;&lt;RecNum&gt;3212&lt;/RecNum&gt;&lt;DisplayText&gt;(Täuscher and Laudien, 2018)&lt;/DisplayText&gt;&lt;record&gt;&lt;rec-number&gt;3212&lt;/rec-number&gt;&lt;foreign-keys&gt;&lt;key app="EN" db-id="z0vet9t9k0aa5kersx5xa0x4tx5srsvsrzpx" timestamp="1649507920"&gt;3212&lt;/key&gt;&lt;/foreign-keys&gt;&lt;ref-type name="Journal Article"&gt;17&lt;/ref-type&gt;&lt;contributors&gt;&lt;authors&gt;&lt;author&gt;Täuscher, Karl&lt;/author&gt;&lt;author&gt;Laudien, Sven M&lt;/author&gt;&lt;/authors&gt;&lt;/contributors&gt;&lt;titles&gt;&lt;title&gt;Understanding platform business models: A mixed methods study of marketplaces&lt;/title&gt;&lt;secondary-title&gt;European Management Journal&lt;/secondary-title&gt;&lt;/titles&gt;&lt;periodical&gt;&lt;full-title&gt;European Management Journal&lt;/full-title&gt;&lt;/periodical&gt;&lt;pages&gt;319-329&lt;/pages&gt;&lt;volume&gt;36&lt;/volume&gt;&lt;number&gt;3&lt;/number&gt;&lt;dates&gt;&lt;year&gt;2018&lt;/year&gt;&lt;/dates&gt;&lt;isbn&gt;0263-2373&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(Täuscher and Laudien, 2018)</w:t>
      </w:r>
      <w:r w:rsidR="0035789B" w:rsidRPr="00030AB0">
        <w:rPr>
          <w:rFonts w:ascii="Arial" w:hAnsi="Arial" w:cs="Arial"/>
        </w:rPr>
        <w:fldChar w:fldCharType="end"/>
      </w:r>
      <w:r w:rsidRPr="00030AB0">
        <w:rPr>
          <w:rFonts w:ascii="Arial" w:hAnsi="Arial" w:cs="Arial"/>
        </w:rPr>
        <w:t>.</w:t>
      </w:r>
      <w:r w:rsidR="0082159C" w:rsidRPr="00030AB0">
        <w:rPr>
          <w:rFonts w:ascii="Arial" w:hAnsi="Arial" w:cs="Arial"/>
        </w:rPr>
        <w:t xml:space="preserve"> </w:t>
      </w:r>
      <w:r w:rsidRPr="00030AB0">
        <w:rPr>
          <w:rFonts w:ascii="Arial" w:hAnsi="Arial" w:cs="Arial"/>
        </w:rPr>
        <w:t xml:space="preserve">It is necessary to </w:t>
      </w:r>
      <w:r w:rsidR="00213407" w:rsidRPr="00030AB0">
        <w:rPr>
          <w:rFonts w:ascii="Arial" w:hAnsi="Arial" w:cs="Arial"/>
        </w:rPr>
        <w:t>analyse</w:t>
      </w:r>
      <w:r w:rsidRPr="00030AB0">
        <w:rPr>
          <w:rFonts w:ascii="Arial" w:hAnsi="Arial" w:cs="Arial"/>
        </w:rPr>
        <w:t xml:space="preserve"> the historical trends in the world development of management science; aspects of management and comparative characteristics of types of civilization. At this stage, the evolution of scientific</w:t>
      </w:r>
      <w:r w:rsidR="0082159C" w:rsidRPr="00030AB0">
        <w:rPr>
          <w:rFonts w:ascii="Arial" w:hAnsi="Arial" w:cs="Arial"/>
        </w:rPr>
        <w:t xml:space="preserve"> </w:t>
      </w:r>
      <w:r w:rsidRPr="00030AB0">
        <w:rPr>
          <w:rFonts w:ascii="Arial" w:hAnsi="Arial" w:cs="Arial"/>
        </w:rPr>
        <w:t xml:space="preserve">management schools and the contribution of various schools to management theory are </w:t>
      </w:r>
      <w:r w:rsidR="00213407" w:rsidRPr="00030AB0">
        <w:rPr>
          <w:rFonts w:ascii="Arial" w:hAnsi="Arial" w:cs="Arial"/>
        </w:rPr>
        <w:t>analysed</w:t>
      </w:r>
      <w:r w:rsidRPr="00030AB0">
        <w:rPr>
          <w:rFonts w:ascii="Arial" w:hAnsi="Arial" w:cs="Arial"/>
        </w:rPr>
        <w:t>.</w:t>
      </w:r>
      <w:r w:rsidR="0082159C" w:rsidRPr="00030AB0">
        <w:rPr>
          <w:rFonts w:ascii="Arial" w:hAnsi="Arial" w:cs="Arial"/>
        </w:rPr>
        <w:t xml:space="preserve"> </w:t>
      </w:r>
      <w:r w:rsidRPr="00030AB0">
        <w:rPr>
          <w:rFonts w:ascii="Arial" w:hAnsi="Arial" w:cs="Arial"/>
        </w:rPr>
        <w:t>The content of the first stage is the philosophical and historical foundations of management theory.</w:t>
      </w:r>
    </w:p>
    <w:p w14:paraId="7C37193D" w14:textId="10AAD517" w:rsidR="00D378B2" w:rsidRPr="00030AB0" w:rsidRDefault="00D378B2" w:rsidP="00954074">
      <w:pPr>
        <w:spacing w:after="0" w:line="360" w:lineRule="auto"/>
        <w:contextualSpacing/>
        <w:jc w:val="both"/>
        <w:rPr>
          <w:rFonts w:ascii="Arial" w:hAnsi="Arial" w:cs="Arial"/>
        </w:rPr>
      </w:pPr>
      <w:r w:rsidRPr="00030AB0">
        <w:rPr>
          <w:rFonts w:ascii="Arial" w:hAnsi="Arial" w:cs="Arial"/>
        </w:rPr>
        <w:t>The second stage: definition of the concept of management, management system, goals and functions of management theory, the concept of managerial decision and control actions, as well as the main properties of organizational management</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&lt;EndNote&gt;&lt;Cite&gt;&lt;Author&gt;Svensson&lt;/Author&gt;&lt;Year&gt;2019&lt;/Year&gt;&lt;RecNum&gt;3211&lt;/RecNum&gt;&lt;DisplayText&gt;(Svensson and Funck, 2019)&lt;/DisplayText&gt;&lt;record&gt;&lt;rec-number&gt;3211&lt;/rec-number&gt;&lt;foreign-keys&gt;&lt;key app="EN" db-id="z0vet9t9k0aa5kersx5xa0x4tx5srsvsrzpx" timestamp="1649507918"&gt;3211&lt;/key&gt;&lt;/foreign-keys&gt;&lt;ref-type name="Journal Article"&gt;17&lt;/ref-type&gt;&lt;contributors&gt;&lt;authors&gt;&lt;author&gt;Svensson, Nikki&lt;/author&gt;&lt;author&gt;Funck, Elin K&lt;/author&gt;&lt;/authors&gt;&lt;/contributors&gt;&lt;titles&gt;&lt;title&gt;Management control in circular economy. Exploring and theorizing the adaptation of management control to circular business models&lt;/title&gt;&lt;secondary-title&gt;Journal of cleaner production&lt;/secondary-title&gt;&lt;/titles&gt;&lt;periodical&gt;&lt;full-title&gt;Journal of cleaner production&lt;/full-title&gt;&lt;/periodical&gt;&lt;pages&gt;390-398&lt;/pages&gt;&lt;volume&gt;233&lt;/volume&gt;&lt;dates&gt;&lt;year&gt;2019&lt;/year&gt;&lt;/dates&gt;&lt;isbn&gt;0959-6526&lt;/isbn&gt;&lt;urls&gt;&lt;/urls&gt;&lt;/record&gt;&lt;/Cite&gt;&lt;/EndNote&gt;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(Svensson and Funck, 2019)</w:t>
      </w:r>
      <w:r w:rsidR="0035789B" w:rsidRPr="00030AB0">
        <w:rPr>
          <w:rFonts w:ascii="Arial" w:hAnsi="Arial" w:cs="Arial"/>
        </w:rPr>
        <w:fldChar w:fldCharType="end"/>
      </w:r>
      <w:r w:rsidRPr="00030AB0">
        <w:rPr>
          <w:rFonts w:ascii="Arial" w:hAnsi="Arial" w:cs="Arial"/>
        </w:rPr>
        <w:t>.</w:t>
      </w:r>
    </w:p>
    <w:p w14:paraId="68D02129" w14:textId="317283A6" w:rsidR="00D378B2" w:rsidRPr="00030AB0" w:rsidRDefault="00D378B2" w:rsidP="00954074">
      <w:pPr>
        <w:spacing w:after="0" w:line="360" w:lineRule="auto"/>
        <w:contextualSpacing/>
        <w:jc w:val="both"/>
        <w:rPr>
          <w:rFonts w:ascii="Arial" w:hAnsi="Arial" w:cs="Arial"/>
        </w:rPr>
      </w:pPr>
      <w:r w:rsidRPr="00030AB0">
        <w:rPr>
          <w:rFonts w:ascii="Arial" w:hAnsi="Arial" w:cs="Arial"/>
        </w:rPr>
        <w:t xml:space="preserve">The third stage: formulating, based on the knowledge of objective laws in management theory, the relevant rules and recommendations for the practical activities of managers and </w:t>
      </w:r>
      <w:r w:rsidRPr="00030AB0">
        <w:rPr>
          <w:rFonts w:ascii="Arial" w:hAnsi="Arial" w:cs="Arial"/>
        </w:rPr>
        <w:lastRenderedPageBreak/>
        <w:t>management bodies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&lt;EndNote&gt;&lt;Cite&gt;&lt;Author&gt;Svensson&lt;/Author&gt;&lt;Year&gt;2019&lt;/Year&gt;&lt;RecNum&gt;3211&lt;/RecNum&gt;&lt;DisplayText&gt;(Svensson and Funck, 2019)&lt;/DisplayText&gt;&lt;record&gt;&lt;rec-number&gt;3211&lt;/rec-number&gt;&lt;foreign-keys&gt;&lt;key app="EN" db-id="z0vet9t9k0aa5kersx5xa0x4tx5srsvsrzpx" timestamp="1649507918"&gt;3211&lt;/key&gt;&lt;/foreign-keys&gt;&lt;ref-type name="Journal Article"&gt;17&lt;/ref-type&gt;&lt;contributors&gt;&lt;authors&gt;&lt;author&gt;Svensson, Nikki&lt;/author&gt;&lt;author&gt;Funck, Elin K&lt;/author&gt;&lt;/authors&gt;&lt;/contributors&gt;&lt;titles&gt;&lt;title&gt;Management control in circular economy. Exploring and theorizing the adaptation of management control to circular business models&lt;/title&gt;&lt;secondary-title&gt;Journal of cleaner production&lt;/secondary-title&gt;&lt;/titles&gt;&lt;periodical&gt;&lt;full-title&gt;Journal of cleaner production&lt;/full-title&gt;&lt;/periodical&gt;&lt;pages&gt;390-398&lt;/pages&gt;&lt;volume&gt;233&lt;/volume&gt;&lt;dates&gt;&lt;year&gt;2019&lt;/year&gt;&lt;/dates&gt;&lt;isbn&gt;0959-6526&lt;/isbn&gt;&lt;urls&gt;&lt;/urls&gt;&lt;/record&gt;&lt;/Cite&gt;&lt;/EndNote&gt;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(Svensson and Funck, 2019)</w:t>
      </w:r>
      <w:r w:rsidR="0035789B" w:rsidRPr="00030AB0">
        <w:rPr>
          <w:rFonts w:ascii="Arial" w:hAnsi="Arial" w:cs="Arial"/>
        </w:rPr>
        <w:fldChar w:fldCharType="end"/>
      </w:r>
      <w:r w:rsidRPr="00030AB0">
        <w:rPr>
          <w:rFonts w:ascii="Arial" w:hAnsi="Arial" w:cs="Arial"/>
        </w:rPr>
        <w:t xml:space="preserve">. Knowledge of the laws, principles of management </w:t>
      </w:r>
      <w:r w:rsidR="00213407" w:rsidRPr="00030AB0">
        <w:rPr>
          <w:rFonts w:ascii="Arial" w:hAnsi="Arial" w:cs="Arial"/>
        </w:rPr>
        <w:t>help</w:t>
      </w:r>
      <w:r w:rsidRPr="00030AB0">
        <w:rPr>
          <w:rFonts w:ascii="Arial" w:hAnsi="Arial" w:cs="Arial"/>
        </w:rPr>
        <w:t xml:space="preserve"> to develop management methods and management style of the organization.</w:t>
      </w:r>
    </w:p>
    <w:p w14:paraId="1395003B" w14:textId="133D7D29" w:rsidR="00D378B2" w:rsidRPr="00030AB0" w:rsidRDefault="00D378B2" w:rsidP="00954074">
      <w:pPr>
        <w:spacing w:after="0" w:line="360" w:lineRule="auto"/>
        <w:contextualSpacing/>
        <w:jc w:val="both"/>
        <w:rPr>
          <w:rFonts w:ascii="Arial" w:hAnsi="Arial" w:cs="Arial"/>
        </w:rPr>
      </w:pPr>
      <w:r w:rsidRPr="00030AB0">
        <w:rPr>
          <w:rFonts w:ascii="Arial" w:hAnsi="Arial" w:cs="Arial"/>
        </w:rPr>
        <w:t>The fourth stage of studying and researching the theory of management: the methodology for developing and making decisions, organization planning, control, a system of communications and motivation for management activities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&lt;EndNote&gt;&lt;Cite&gt;&lt;Author&gt;Svensson&lt;/Author&gt;&lt;Year&gt;2019&lt;/Year&gt;&lt;RecNum&gt;3211&lt;/RecNum&gt;&lt;DisplayText&gt;(Svensson and Funck, 2019)&lt;/DisplayText&gt;&lt;record&gt;&lt;rec-number&gt;3211&lt;/rec-number&gt;&lt;foreign-keys&gt;&lt;key app="EN" db-id="z0vet9t9k0aa5kersx5xa0x4tx5srsvsrzpx" timestamp="1649507918"&gt;3211&lt;/key&gt;&lt;/foreign-keys&gt;&lt;ref-type name="Journal Article"&gt;17&lt;/ref-type&gt;&lt;contributors&gt;&lt;authors&gt;&lt;author&gt;Svensson, Nikki&lt;/author&gt;&lt;author&gt;Funck, Elin K&lt;/author&gt;&lt;/authors&gt;&lt;/contributors&gt;&lt;titles&gt;&lt;title&gt;Management control in circular economy. Exploring and theorizing the adaptation of management control to circular business models&lt;/title&gt;&lt;secondary-title&gt;Journal of cleaner production&lt;/secondary-title&gt;&lt;/titles&gt;&lt;periodical&gt;&lt;full-title&gt;Journal of cleaner production&lt;/full-title&gt;&lt;/periodical&gt;&lt;pages&gt;390-398&lt;/pages&gt;&lt;volume&gt;233&lt;/volume&gt;&lt;dates&gt;&lt;year&gt;2019&lt;/year&gt;&lt;/dates&gt;&lt;isbn&gt;0959-6526&lt;/isbn&gt;&lt;urls&gt;&lt;/urls&gt;&lt;/record&gt;&lt;/Cite&gt;&lt;/EndNote&gt;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(Svensson and Funck, 2019)</w:t>
      </w:r>
      <w:r w:rsidR="0035789B" w:rsidRPr="00030AB0">
        <w:rPr>
          <w:rFonts w:ascii="Arial" w:hAnsi="Arial" w:cs="Arial"/>
        </w:rPr>
        <w:fldChar w:fldCharType="end"/>
      </w:r>
      <w:r w:rsidRPr="00030AB0">
        <w:rPr>
          <w:rFonts w:ascii="Arial" w:hAnsi="Arial" w:cs="Arial"/>
        </w:rPr>
        <w:t>.</w:t>
      </w:r>
    </w:p>
    <w:p w14:paraId="5636A535" w14:textId="75DFE175" w:rsidR="00D378B2" w:rsidRPr="00030AB0" w:rsidRDefault="00D378B2" w:rsidP="00954074">
      <w:pPr>
        <w:spacing w:after="0" w:line="360" w:lineRule="auto"/>
        <w:contextualSpacing/>
        <w:jc w:val="both"/>
        <w:rPr>
          <w:rFonts w:ascii="Arial" w:hAnsi="Arial" w:cs="Arial"/>
        </w:rPr>
      </w:pPr>
      <w:r w:rsidRPr="00030AB0">
        <w:rPr>
          <w:rFonts w:ascii="Arial" w:hAnsi="Arial" w:cs="Arial"/>
        </w:rPr>
        <w:t>Fifth stage: study and research of management processes, creation of a management system (functional structure, organizational structure, organizational relations scheme, staff professionalism), as well as management techniques (document management systems, communication and telecommunications systems, automated control systems, computer and office equipment, office furniture)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&lt;EndNote&gt;&lt;Cite&gt;&lt;Author&gt;Seetharaman&lt;/Author&gt;&lt;Year&gt;2020&lt;/Year&gt;&lt;RecNum&gt;3209&lt;/RecNum&gt;&lt;DisplayText&gt;(Seetharaman, 2020)&lt;/DisplayText&gt;&lt;record&gt;&lt;rec-number&gt;3209&lt;/rec-number&gt;&lt;foreign-keys&gt;&lt;key app="EN" db-id="z0vet9t9k0aa5kersx5xa0x4tx5srsvsrzpx" timestamp="1649507914"&gt;3209&lt;/key&gt;&lt;/foreign-keys&gt;&lt;ref-type name="Journal Article"&gt;17&lt;/ref-type&gt;&lt;contributors&gt;&lt;authors&gt;&lt;author&gt;Seetharaman, Priya&lt;/author&gt;&lt;/authors&gt;&lt;/contributors&gt;&lt;titles&gt;&lt;title&gt;Business models shifts: Impact of Covid-19&lt;/title&gt;&lt;secondary-title&gt;International Journal of Information Management&lt;/secondary-title&gt;&lt;/titles&gt;&lt;periodical&gt;&lt;full-title&gt;International Journal of Information Management&lt;/full-title&gt;&lt;/periodical&gt;&lt;pages&gt;102173&lt;/pages&gt;&lt;volume&gt;54&lt;/volume&gt;&lt;dates&gt;&lt;year&gt;2020&lt;/year&gt;&lt;/dates&gt;&lt;isbn&gt;0268-4012&lt;/isbn&gt;&lt;urls&gt;&lt;/urls&gt;&lt;/record&gt;&lt;/Cite&gt;&lt;/EndNote&gt;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(Seetharaman, 2020)</w:t>
      </w:r>
      <w:r w:rsidR="0035789B" w:rsidRPr="00030AB0">
        <w:rPr>
          <w:rFonts w:ascii="Arial" w:hAnsi="Arial" w:cs="Arial"/>
        </w:rPr>
        <w:fldChar w:fldCharType="end"/>
      </w:r>
      <w:r w:rsidRPr="00030AB0">
        <w:rPr>
          <w:rFonts w:ascii="Arial" w:hAnsi="Arial" w:cs="Arial"/>
        </w:rPr>
        <w:t>.</w:t>
      </w:r>
    </w:p>
    <w:p w14:paraId="76133063" w14:textId="3A6B7327" w:rsidR="00D378B2" w:rsidRPr="00030AB0" w:rsidRDefault="00D378B2" w:rsidP="00954074">
      <w:pPr>
        <w:spacing w:after="0" w:line="360" w:lineRule="auto"/>
        <w:contextualSpacing/>
        <w:jc w:val="both"/>
        <w:rPr>
          <w:rFonts w:ascii="Arial" w:hAnsi="Arial" w:cs="Arial"/>
        </w:rPr>
      </w:pPr>
      <w:r w:rsidRPr="00030AB0">
        <w:rPr>
          <w:rFonts w:ascii="Arial" w:hAnsi="Arial" w:cs="Arial"/>
        </w:rPr>
        <w:t>The sixth stage in the development of management theory is the creation of methodological foundations for assessing management effectiveness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&lt;EndNote&gt;&lt;Cite&gt;&lt;Author&gt;Seetharaman&lt;/Author&gt;&lt;Year&gt;2020&lt;/Year&gt;&lt;RecNum&gt;3209&lt;/RecNum&gt;&lt;DisplayText&gt;(Seetharaman, 2020)&lt;/DisplayText&gt;&lt;record&gt;&lt;rec-number&gt;3209&lt;/rec-number&gt;&lt;foreign-keys&gt;&lt;key app="EN" db-id="z0vet9t9k0aa5kersx5xa0x4tx5srsvsrzpx" timestamp="1649507914"&gt;3209&lt;/key&gt;&lt;/foreign-keys&gt;&lt;ref-type name="Journal Article"&gt;17&lt;/ref-type&gt;&lt;contributors&gt;&lt;authors&gt;&lt;author&gt;Seetharaman, Priya&lt;/author&gt;&lt;/authors&gt;&lt;/contributors&gt;&lt;titles&gt;&lt;title&gt;Business models shifts: Impact of Covid-19&lt;/title&gt;&lt;secondary-title&gt;International Journal of Information Management&lt;/secondary-title&gt;&lt;/titles&gt;&lt;periodical&gt;&lt;full-title&gt;International Journal of Information Management&lt;/full-title&gt;&lt;/periodical&gt;&lt;pages&gt;102173&lt;/pages&gt;&lt;volume&gt;54&lt;/volume&gt;&lt;dates&gt;&lt;year&gt;2020&lt;/year&gt;&lt;/dates&gt;&lt;isbn&gt;0268-4012&lt;/isbn&gt;&lt;urls&gt;&lt;/urls&gt;&lt;/record&gt;&lt;/Cite&gt;&lt;/EndNote&gt;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(Seetharaman, 2020)</w:t>
      </w:r>
      <w:r w:rsidR="0035789B" w:rsidRPr="00030AB0">
        <w:rPr>
          <w:rFonts w:ascii="Arial" w:hAnsi="Arial" w:cs="Arial"/>
        </w:rPr>
        <w:fldChar w:fldCharType="end"/>
      </w:r>
      <w:r w:rsidRPr="00030AB0">
        <w:rPr>
          <w:rFonts w:ascii="Arial" w:hAnsi="Arial" w:cs="Arial"/>
        </w:rPr>
        <w:t>. This stage includes: goals, principles, criteria and methods for evaluating the effectiveness of management.</w:t>
      </w:r>
    </w:p>
    <w:p w14:paraId="6FB2D014" w14:textId="06554941" w:rsidR="0082159C" w:rsidRPr="00030AB0" w:rsidRDefault="0082159C" w:rsidP="00954074">
      <w:pPr>
        <w:spacing w:after="0" w:line="360" w:lineRule="auto"/>
        <w:contextualSpacing/>
        <w:jc w:val="both"/>
        <w:rPr>
          <w:rFonts w:ascii="Arial" w:hAnsi="Arial" w:cs="Arial"/>
        </w:rPr>
      </w:pPr>
      <w:r w:rsidRPr="00030AB0">
        <w:rPr>
          <w:rFonts w:ascii="Arial" w:hAnsi="Arial" w:cs="Arial"/>
        </w:rPr>
        <w:t xml:space="preserve">The founder of the school of scientific management is Frederick Taylor. Taylor originally referred to his system as "management by task." The concept of "scientific management" was first used in 1910 by Louis </w:t>
      </w:r>
      <w:proofErr w:type="spellStart"/>
      <w:r w:rsidRPr="00030AB0">
        <w:rPr>
          <w:rFonts w:ascii="Arial" w:hAnsi="Arial" w:cs="Arial"/>
        </w:rPr>
        <w:t>Brandweiss</w:t>
      </w:r>
      <w:proofErr w:type="spellEnd"/>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&lt;EndNote&gt;&lt;Cite&gt;&lt;Author&gt;Seetharaman&lt;/Author&gt;&lt;Year&gt;2020&lt;/Year&gt;&lt;RecNum&gt;3209&lt;/RecNum&gt;&lt;DisplayText&gt;(Seetharaman, 2020)&lt;/DisplayText&gt;&lt;record&gt;&lt;rec-number&gt;3209&lt;/rec-number&gt;&lt;foreign-keys&gt;&lt;key app="EN" db-id="z0vet9t9k0aa5kersx5xa0x4tx5srsvsrzpx" timestamp="1649507914"&gt;3209&lt;/key&gt;&lt;/foreign-keys&gt;&lt;ref-type name="Journal Article"&gt;17&lt;/ref-type&gt;&lt;contributors&gt;&lt;authors&gt;&lt;author&gt;Seetharaman, Priya&lt;/author&gt;&lt;/authors&gt;&lt;/contributors&gt;&lt;titles&gt;&lt;title&gt;Business models shifts: Impact of Covid-19&lt;/title&gt;&lt;secondary-title&gt;International Journal of Information Management&lt;/secondary-title&gt;&lt;/titles&gt;&lt;periodical&gt;&lt;full-title&gt;International Journal of Information Management&lt;/full-title&gt;&lt;/periodical&gt;&lt;pages&gt;102173&lt;/pages&gt;&lt;volume&gt;54&lt;/volume&gt;&lt;dates&gt;&lt;year&gt;2020&lt;/year&gt;&lt;/dates&gt;&lt;isbn&gt;0268-4012&lt;/isbn&gt;&lt;urls&gt;&lt;/urls&gt;&lt;/record&gt;&lt;/Cite&gt;&lt;/EndNote&gt;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(Seetharaman, 2020)</w:t>
      </w:r>
      <w:r w:rsidR="0035789B" w:rsidRPr="00030AB0">
        <w:rPr>
          <w:rFonts w:ascii="Arial" w:hAnsi="Arial" w:cs="Arial"/>
        </w:rPr>
        <w:fldChar w:fldCharType="end"/>
      </w:r>
      <w:r w:rsidRPr="00030AB0">
        <w:rPr>
          <w:rFonts w:ascii="Arial" w:hAnsi="Arial" w:cs="Arial"/>
        </w:rPr>
        <w:t>. He developed a differential pay system whereby workers were paid according to their output. The system of differentiated piece rates should stimulate greater productivity of workers, since this raises the piece rate of wages.</w:t>
      </w:r>
    </w:p>
    <w:p w14:paraId="4BE40E36" w14:textId="560C8596" w:rsidR="0082159C" w:rsidRPr="00030AB0" w:rsidRDefault="0082159C" w:rsidP="00954074">
      <w:pPr>
        <w:spacing w:after="0" w:line="360" w:lineRule="auto"/>
        <w:contextualSpacing/>
        <w:jc w:val="both"/>
        <w:rPr>
          <w:rFonts w:ascii="Arial" w:hAnsi="Arial" w:cs="Arial"/>
        </w:rPr>
      </w:pPr>
      <w:r w:rsidRPr="00030AB0">
        <w:rPr>
          <w:rFonts w:ascii="Arial" w:hAnsi="Arial" w:cs="Arial"/>
        </w:rPr>
        <w:t xml:space="preserve">Elton Mayo (1880-1949) empirically showed that advanced methods in the field of organization of production and high wages do not give the desired result if the social atmosphere in the work team does not contribute to high </w:t>
      </w:r>
      <w:r w:rsidR="00213407" w:rsidRPr="00030AB0">
        <w:rPr>
          <w:rFonts w:ascii="Arial" w:hAnsi="Arial" w:cs="Arial"/>
        </w:rPr>
        <w:t>labour</w:t>
      </w:r>
      <w:r w:rsidRPr="00030AB0">
        <w:rPr>
          <w:rFonts w:ascii="Arial" w:hAnsi="Arial" w:cs="Arial"/>
        </w:rPr>
        <w:t xml:space="preserve"> productivity</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&lt;EndNote&gt;&lt;Cite&gt;&lt;Author&gt;Nosratabadi&lt;/Author&gt;&lt;Year&gt;2019&lt;/Year&gt;&lt;RecNum&gt;3217&lt;/RecNum&gt;&lt;DisplayText&gt;(Nosratabadi et al., 2019)&lt;/DisplayText&gt;&lt;record&gt;&lt;rec-number&gt;3217&lt;/rec-number&gt;&lt;foreign-keys&gt;&lt;key app="EN" db-id="z0vet9t9k0aa5kersx5xa0x4tx5srsvsrzpx" timestamp="1649507938"&gt;3217&lt;/key&gt;&lt;/foreign-keys&gt;&lt;ref-type name="Journal Article"&gt;17&lt;/ref-type&gt;&lt;contributors&gt;&lt;authors&gt;&lt;author&gt;Nosratabadi, Saeed&lt;/author&gt;&lt;author&gt;Mosavi, Amir&lt;/author&gt;&lt;author&gt;Shamshirband, Shahaboddin&lt;/author&gt;&lt;author&gt;Kazimieras Zavadskas, Edmundas&lt;/author&gt;&lt;author&gt;Rakotonirainy, Andry&lt;/author&gt;&lt;author&gt;Chau, Kwok Wing&lt;/author&gt;&lt;/authors&gt;&lt;/contributors&gt;&lt;titles&gt;&lt;title&gt;Sustainable business models: A review&lt;/title&gt;&lt;secondary-title&gt;Sustainability&lt;/secondary-title&gt;&lt;/titles&gt;&lt;periodical&gt;&lt;full-title&gt;Sustainability&lt;/full-title&gt;&lt;/periodical&gt;&lt;pages&gt;1663&lt;/pages&gt;&lt;volume&gt;11&lt;/volume&gt;&lt;number&gt;6&lt;/number&gt;&lt;dates&gt;&lt;year&gt;2019&lt;/year&gt;&lt;/dates&gt;&lt;urls&gt;&lt;/urls&gt;&lt;/record&gt;&lt;/Cite&gt;&lt;/EndNote&gt;</w:instrText>
      </w:r>
      <w:r w:rsidR="0035789B" w:rsidRPr="00030AB0">
        <w:rPr>
          <w:rFonts w:ascii="Arial" w:hAnsi="Arial" w:cs="Arial"/>
        </w:rPr>
        <w:fldChar w:fldCharType="separate"/>
      </w:r>
      <w:r w:rsidR="0035789B" w:rsidRPr="00030AB0">
        <w:rPr>
          <w:rFonts w:ascii="Arial" w:hAnsi="Arial" w:cs="Arial"/>
          <w:noProof/>
        </w:rPr>
        <w:t>(Nosratabadi et al., 2019)</w:t>
      </w:r>
      <w:r w:rsidR="0035789B" w:rsidRPr="00030AB0">
        <w:rPr>
          <w:rFonts w:ascii="Arial" w:hAnsi="Arial" w:cs="Arial"/>
        </w:rPr>
        <w:fldChar w:fldCharType="end"/>
      </w:r>
      <w:r w:rsidRPr="00030AB0">
        <w:rPr>
          <w:rFonts w:ascii="Arial" w:hAnsi="Arial" w:cs="Arial"/>
        </w:rPr>
        <w:t>. As one of the authors of the theory of human relations, he called for the improvement of relations between entrepreneurs and workers.</w:t>
      </w:r>
    </w:p>
    <w:p w14:paraId="290F8001" w14:textId="76B0F613" w:rsidR="00B315D4" w:rsidRPr="00030AB0" w:rsidRDefault="00B315D4" w:rsidP="00954074">
      <w:pPr>
        <w:spacing w:after="0" w:line="360" w:lineRule="auto"/>
        <w:contextualSpacing/>
        <w:jc w:val="both"/>
        <w:rPr>
          <w:rFonts w:ascii="Arial" w:hAnsi="Arial" w:cs="Arial"/>
        </w:rPr>
      </w:pPr>
      <w:r w:rsidRPr="00030AB0">
        <w:rPr>
          <w:rFonts w:ascii="Arial" w:hAnsi="Arial" w:cs="Arial"/>
        </w:rPr>
        <w:t xml:space="preserve">The theory of human relations received its natural development and continuation in the formation of a </w:t>
      </w:r>
      <w:r w:rsidR="00213407" w:rsidRPr="00030AB0">
        <w:rPr>
          <w:rFonts w:ascii="Arial" w:hAnsi="Arial" w:cs="Arial"/>
        </w:rPr>
        <w:t>behavioural</w:t>
      </w:r>
      <w:r w:rsidRPr="00030AB0">
        <w:rPr>
          <w:rFonts w:ascii="Arial" w:hAnsi="Arial" w:cs="Arial"/>
        </w:rPr>
        <w:t xml:space="preserve"> (</w:t>
      </w:r>
      <w:r w:rsidR="00213407" w:rsidRPr="00030AB0">
        <w:rPr>
          <w:rFonts w:ascii="Arial" w:hAnsi="Arial" w:cs="Arial"/>
        </w:rPr>
        <w:t>behaviouristic</w:t>
      </w:r>
      <w:r w:rsidRPr="00030AB0">
        <w:rPr>
          <w:rFonts w:ascii="Arial" w:hAnsi="Arial" w:cs="Arial"/>
        </w:rPr>
        <w:t>) approach to management</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&lt;EndNote&gt;&lt;Cite&gt;&lt;Author&gt;Nosratabadi&lt;/Author&gt;&lt;Year&gt;2019&lt;/Year&gt;&lt;RecNum&gt;3217&lt;/RecNum&gt;&lt;DisplayText&gt;(Nosratabadi et al., 2019)&lt;/DisplayText&gt;&lt;record&gt;&lt;rec-number&gt;3217&lt;/rec-number&gt;&lt;foreign-keys&gt;&lt;key app="EN" db-id="z0vet9t9k0aa5kersx5xa0x4tx5srsvsrzpx" timestamp="1649507938"&gt;3217&lt;/key&gt;&lt;/foreign-keys&gt;&lt;ref-type name="Journal Article"&gt;17&lt;/ref-type&gt;&lt;contributors&gt;&lt;authors&gt;&lt;author&gt;Nosratabadi, Saeed&lt;/author&gt;&lt;author&gt;Mosavi, Amir&lt;/author&gt;&lt;author&gt;Shamshirband, Shahaboddin&lt;/author&gt;&lt;author&gt;Kazimieras Zavadskas, Edmundas&lt;/author&gt;&lt;author&gt;Rakotonirainy, Andry&lt;/author&gt;&lt;author&gt;Chau, Kwok Wing&lt;/author&gt;&lt;/authors&gt;&lt;/contributors&gt;&lt;titles&gt;&lt;title&gt;Sustainable business models: A review&lt;/title&gt;&lt;secondary-title&gt;Sustainability&lt;/secondary-title&gt;&lt;/titles&gt;&lt;periodical&gt;&lt;full-title&gt;Sustainability&lt;/full-title&gt;&lt;/periodical&gt;&lt;pages&gt;1663&lt;/pages&gt;&lt;volume&gt;11&lt;/volume&gt;&lt;number&gt;6&lt;/number&gt;&lt;dates&gt;&lt;year&gt;2019&lt;/year&gt;&lt;/dates&gt;&lt;urls&gt;&lt;/urls&gt;&lt;/record&gt;&lt;/Cite&gt;&lt;/EndNote&gt;</w:instrText>
      </w:r>
      <w:r w:rsidR="0035789B" w:rsidRPr="00030AB0">
        <w:rPr>
          <w:rFonts w:ascii="Arial" w:hAnsi="Arial" w:cs="Arial"/>
        </w:rPr>
        <w:fldChar w:fldCharType="separate"/>
      </w:r>
      <w:r w:rsidR="0035789B" w:rsidRPr="00030AB0">
        <w:rPr>
          <w:rFonts w:ascii="Arial" w:hAnsi="Arial" w:cs="Arial"/>
          <w:noProof/>
        </w:rPr>
        <w:t>(Nosratabadi et al., 2019)</w:t>
      </w:r>
      <w:r w:rsidR="0035789B" w:rsidRPr="00030AB0">
        <w:rPr>
          <w:rFonts w:ascii="Arial" w:hAnsi="Arial" w:cs="Arial"/>
        </w:rPr>
        <w:fldChar w:fldCharType="end"/>
      </w:r>
      <w:r w:rsidRPr="00030AB0">
        <w:rPr>
          <w:rFonts w:ascii="Arial" w:hAnsi="Arial" w:cs="Arial"/>
        </w:rPr>
        <w:t xml:space="preserve">. The essence of the </w:t>
      </w:r>
      <w:r w:rsidR="00213407" w:rsidRPr="00030AB0">
        <w:rPr>
          <w:rFonts w:ascii="Arial" w:hAnsi="Arial" w:cs="Arial"/>
        </w:rPr>
        <w:t>behavioural</w:t>
      </w:r>
      <w:r w:rsidRPr="00030AB0">
        <w:rPr>
          <w:rFonts w:ascii="Arial" w:hAnsi="Arial" w:cs="Arial"/>
        </w:rPr>
        <w:t xml:space="preserve"> approach is to identify the nature of the employee's </w:t>
      </w:r>
      <w:r w:rsidR="00213407" w:rsidRPr="00030AB0">
        <w:rPr>
          <w:rFonts w:ascii="Arial" w:hAnsi="Arial" w:cs="Arial"/>
        </w:rPr>
        <w:t>behaviour</w:t>
      </w:r>
      <w:r w:rsidRPr="00030AB0">
        <w:rPr>
          <w:rFonts w:ascii="Arial" w:hAnsi="Arial" w:cs="Arial"/>
        </w:rPr>
        <w:t xml:space="preserve"> in his workplace and his productivity, depending on changing working conditions and relationships between employees and managers.</w:t>
      </w:r>
    </w:p>
    <w:p w14:paraId="5B1362FA" w14:textId="11C8EF15" w:rsidR="006D6C5C" w:rsidRPr="00030AB0" w:rsidRDefault="006D6C5C" w:rsidP="00030AB0">
      <w:pPr>
        <w:spacing w:after="0" w:line="360" w:lineRule="auto"/>
        <w:contextualSpacing/>
        <w:jc w:val="both"/>
        <w:rPr>
          <w:rFonts w:ascii="Arial" w:hAnsi="Arial" w:cs="Arial"/>
          <w:b/>
          <w:bCs/>
          <w:i/>
          <w:iCs/>
        </w:rPr>
      </w:pPr>
    </w:p>
    <w:p w14:paraId="20F34D59" w14:textId="5736C956" w:rsidR="00E756D0" w:rsidRPr="00030AB0" w:rsidRDefault="00E756D0" w:rsidP="00030AB0">
      <w:pPr>
        <w:pStyle w:val="Titolo2"/>
        <w:spacing w:after="0" w:line="360" w:lineRule="auto"/>
        <w:contextualSpacing/>
        <w:jc w:val="both"/>
        <w:rPr>
          <w:rFonts w:ascii="Arial" w:hAnsi="Arial" w:cs="Arial"/>
        </w:rPr>
      </w:pPr>
      <w:bookmarkStart w:id="3" w:name="_Toc100418721"/>
      <w:r w:rsidRPr="00030AB0">
        <w:rPr>
          <w:rFonts w:ascii="Arial" w:hAnsi="Arial" w:cs="Arial"/>
        </w:rPr>
        <w:t>Implications of Theory for Samsung</w:t>
      </w:r>
      <w:bookmarkEnd w:id="3"/>
    </w:p>
    <w:p w14:paraId="2D024B7D" w14:textId="2F62ED07" w:rsidR="00E756D0" w:rsidRPr="00030AB0" w:rsidRDefault="00767878" w:rsidP="00954074">
      <w:pPr>
        <w:spacing w:after="0" w:line="360" w:lineRule="auto"/>
        <w:contextualSpacing/>
        <w:jc w:val="both"/>
        <w:rPr>
          <w:rFonts w:ascii="Arial" w:hAnsi="Arial" w:cs="Arial"/>
        </w:rPr>
      </w:pPr>
      <w:r w:rsidRPr="00030AB0">
        <w:rPr>
          <w:rFonts w:ascii="Arial" w:hAnsi="Arial" w:cs="Arial"/>
        </w:rPr>
        <w:t xml:space="preserve">Samsung believes that it will be able to remain a world-class company if employees follow the trinity of values, develop a creative culture and support the idea of "One Samsung". At the moment, not all employees of the company are imbued with these values, so they have not yet become dominant among the general cultural and value orientations of Samsung. </w:t>
      </w:r>
      <w:r w:rsidRPr="00030AB0">
        <w:rPr>
          <w:rFonts w:ascii="Arial" w:hAnsi="Arial" w:cs="Arial"/>
        </w:rPr>
        <w:lastRenderedPageBreak/>
        <w:t>Samsung's business concepts have evolved as the group's vision has evolved</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&lt;EndNote&gt;&lt;Cite&gt;&lt;Author&gt;Kraus&lt;/Author&gt;&lt;Year&gt;2018&lt;/Year&gt;&lt;RecNum&gt;3214&lt;/RecNum&gt;&lt;DisplayText&gt;(Kraus et al., 2018)&lt;/DisplayText&gt;&lt;record&gt;&lt;rec-number&gt;3214&lt;/rec-number&gt;&lt;foreign-keys&gt;&lt;key app="EN" db-id="z0vet9t9k0aa5kersx5xa0x4tx5srsvsrzpx" timestamp="1649507924"&gt;3214&lt;/key&gt;&lt;/foreign-keys&gt;&lt;ref-type name="Journal Article"&gt;17&lt;/ref-type&gt;&lt;contributors&gt;&lt;authors&gt;&lt;author&gt;Kraus, Sascha&lt;/author&gt;&lt;author&gt;Palmer, Carolin&lt;/author&gt;&lt;author&gt;Kailer, Norbert&lt;/author&gt;&lt;author&gt;Kallinger, Friedrich Lukas&lt;/author&gt;&lt;author&gt;Spitzer, Jonathan&lt;/author&gt;&lt;/authors&gt;&lt;/contributors&gt;&lt;titles&gt;&lt;title&gt;Digital entrepreneurship: a research agenda on new business models for the twenty-first century&lt;/title&gt;&lt;secondary-title&gt;International Journal of Entrepreneurial Behavior &amp;amp; Research&lt;/secondary-title&gt;&lt;/titles&gt;&lt;periodical&gt;&lt;full-title&gt;International Journal of Entrepreneurial Behavior &amp;amp; Research&lt;/full-title&gt;&lt;/periodical&gt;&lt;dates&gt;&lt;year&gt;2018&lt;/year&gt;&lt;/dates&gt;&lt;isbn&gt;1355-2554&lt;/isbn&gt;&lt;urls&gt;&lt;/urls&gt;&lt;/record&gt;&lt;/Cite&gt;&lt;/EndNote&gt;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(Kraus et al., 2018)</w:t>
      </w:r>
      <w:r w:rsidR="0035789B" w:rsidRPr="00030AB0">
        <w:rPr>
          <w:rFonts w:ascii="Arial" w:hAnsi="Arial" w:cs="Arial"/>
        </w:rPr>
        <w:fldChar w:fldCharType="end"/>
      </w:r>
      <w:r w:rsidRPr="00030AB0">
        <w:rPr>
          <w:rFonts w:ascii="Arial" w:hAnsi="Arial" w:cs="Arial"/>
        </w:rPr>
        <w:t>. In 1973, the company introduced the concepts of "business must serve its people", "people first" and "the pursuit of rationality" as elements of its management philosophy. In 1984, after interviewing directors and holding a leadership seminar, Samsung declared "creativity", "integrity", "excellence", "perfectionism" and "shared prosperity" as core values.</w:t>
      </w:r>
    </w:p>
    <w:p w14:paraId="2E2A7D8B" w14:textId="5AE74528" w:rsidR="007D5121" w:rsidRPr="00030AB0" w:rsidRDefault="00767878" w:rsidP="00954074">
      <w:pPr>
        <w:spacing w:after="0" w:line="360" w:lineRule="auto"/>
        <w:contextualSpacing/>
        <w:jc w:val="both"/>
        <w:rPr>
          <w:rFonts w:ascii="Arial" w:hAnsi="Arial" w:cs="Arial"/>
        </w:rPr>
      </w:pPr>
      <w:r w:rsidRPr="00030AB0">
        <w:rPr>
          <w:rFonts w:ascii="Arial" w:hAnsi="Arial" w:cs="Arial"/>
        </w:rPr>
        <w:t>Samsung's core values were changed in 2005; this was required to cope with growing problems within and outside the band. External factors prompted Samsung to create a culture with which the company could withstand intensifying global competition</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&lt;EndNote&gt;&lt;Cite&gt;&lt;Author&gt;Comin&lt;/Author&gt;&lt;Year&gt;2019&lt;/Year&gt;&lt;RecNum&gt;3213&lt;/RecNum&gt;&lt;DisplayText&gt;(Comin et al., 2019)&lt;/DisplayText&gt;&lt;record&gt;&lt;rec-number&gt;3213&lt;/rec-number&gt;&lt;foreign-keys&gt;&lt;key app="EN" db-id="z0vet9t9k0aa5kersx5xa0x4tx5srsvsrzpx" timestamp="1649507922"&gt;3213&lt;/key&gt;&lt;/foreign-keys&gt;&lt;ref-type name="Journal Article"&gt;17&lt;/ref-type&gt;&lt;contributors&gt;&lt;authors&gt;&lt;author&gt;Comin, Lidiane Cássia&lt;/author&gt;&lt;author&gt;Aguiar, Camila Camargo&lt;/author&gt;&lt;author&gt;Sehnem, Simone&lt;/author&gt;&lt;author&gt;Yusliza, M-Y&lt;/author&gt;&lt;author&gt;Cazella, Carla Fabiana&lt;/author&gt;&lt;author&gt;Julkovski, Dulcimar José&lt;/author&gt;&lt;/authors&gt;&lt;/contributors&gt;&lt;titles&gt;&lt;title&gt;Sustainable business models: a literature review&lt;/title&gt;&lt;secondary-title&gt;Benchmarking: An International Journal&lt;/secondary-title&gt;&lt;/titles&gt;&lt;periodical&gt;&lt;full-title&gt;Benchmarking: An International Journal&lt;/full-title&gt;&lt;/periodical&gt;&lt;dates&gt;&lt;year&gt;2019&lt;/year&gt;&lt;/dates&gt;&lt;isbn&gt;1463-5771&lt;/isbn&gt;&lt;urls&gt;&lt;/urls&gt;&lt;/record&gt;&lt;/Cite&gt;&lt;/EndNote&gt;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(Comin et al., 2019)</w:t>
      </w:r>
      <w:r w:rsidR="0035789B" w:rsidRPr="00030AB0">
        <w:rPr>
          <w:rFonts w:ascii="Arial" w:hAnsi="Arial" w:cs="Arial"/>
        </w:rPr>
        <w:fldChar w:fldCharType="end"/>
      </w:r>
      <w:r w:rsidRPr="00030AB0">
        <w:rPr>
          <w:rFonts w:ascii="Arial" w:hAnsi="Arial" w:cs="Arial"/>
        </w:rPr>
        <w:t xml:space="preserve">. In addition, the status of a world leader obliges Samsung to be a socially responsible company, to ensure ethical management and adhere to a policy of environmental friendliness. This is exactly what the international community expected from Samsung. There were also problems within the group. </w:t>
      </w:r>
    </w:p>
    <w:p w14:paraId="00B56EC6" w14:textId="26E6A97E" w:rsidR="00767878" w:rsidRPr="00030AB0" w:rsidRDefault="00767878" w:rsidP="00954074">
      <w:pPr>
        <w:spacing w:after="0" w:line="360" w:lineRule="auto"/>
        <w:contextualSpacing/>
        <w:jc w:val="both"/>
        <w:rPr>
          <w:rFonts w:ascii="Arial" w:hAnsi="Arial" w:cs="Arial"/>
        </w:rPr>
      </w:pPr>
      <w:r w:rsidRPr="00030AB0">
        <w:rPr>
          <w:rFonts w:ascii="Arial" w:hAnsi="Arial" w:cs="Arial"/>
        </w:rPr>
        <w:t>The influx of new employees to its Korean and foreign enterprises required maintaining the cohesion of the entire workforce. At the same time, the company was in dire need of experienced specialists from foreign markets and at the same time was engaged in increasing the level of its own managerial independence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&lt;EndNote&gt;&lt;Cite&gt;&lt;Author&gt;Centobelli&lt;/Author&gt;&lt;Year&gt;2020&lt;/Year&gt;&lt;RecNum&gt;3207&lt;/RecNum&gt;&lt;DisplayText&gt;(Centobelli et al., 2020)&lt;/DisplayText&gt;&lt;record&gt;&lt;rec-number&gt;3207&lt;/rec-number&gt;&lt;foreign-keys&gt;&lt;key app="EN" db-id="z0vet9t9k0aa5kersx5xa0x4tx5srsvsrzpx" timestamp="1649507910"&gt;3207&lt;/key&gt;&lt;/foreign-keys&gt;&lt;ref-type name="Journal Article"&gt;17&lt;/ref-type&gt;&lt;contributors&gt;&lt;authors&gt;&lt;author&gt;Centobelli, Piera&lt;/author&gt;&lt;author&gt;Cerchione, Roberto&lt;/author&gt;&lt;author&gt;Chiaroni, Davide&lt;/author&gt;&lt;author&gt;Del Vecchio, Pasquale&lt;/author&gt;&lt;author&gt;Urbinati, Andrea&lt;/author&gt;&lt;/authors&gt;&lt;/contributors&gt;&lt;titles&gt;&lt;title&gt;Designing business models in circular economy: A systematic literature review and research agenda&lt;/title&gt;&lt;secondary-title&gt;Business Strategy and the Environment&lt;/secondary-title&gt;&lt;/titles&gt;&lt;periodical&gt;&lt;full-title&gt;Business Strategy and the Environment&lt;/full-title&gt;&lt;/periodical&gt;&lt;pages&gt;1734-1749&lt;/pages&gt;&lt;volume&gt;29&lt;/volume&gt;&lt;number&gt;4&lt;/number&gt;&lt;dates&gt;&lt;year&gt;2020&lt;/year&gt;&lt;/dates&gt;&lt;isbn&gt;0964-4733&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(Centobelli et al., 2020)</w:t>
      </w:r>
      <w:r w:rsidR="0035789B" w:rsidRPr="00030AB0">
        <w:rPr>
          <w:rFonts w:ascii="Arial" w:hAnsi="Arial" w:cs="Arial"/>
        </w:rPr>
        <w:fldChar w:fldCharType="end"/>
      </w:r>
      <w:r w:rsidRPr="00030AB0">
        <w:rPr>
          <w:rFonts w:ascii="Arial" w:hAnsi="Arial" w:cs="Arial"/>
        </w:rPr>
        <w:t>. To meet these challenges, Samsung has introduced the "Samsung Trinity of Values" system. It was supposed to harmonize and embody the management philosophy, core values and management principles</w:t>
      </w:r>
      <w:r w:rsidR="007D5121" w:rsidRPr="00030AB0">
        <w:rPr>
          <w:rFonts w:ascii="Arial" w:hAnsi="Arial" w:cs="Arial"/>
        </w:rPr>
        <w:t>.</w:t>
      </w:r>
    </w:p>
    <w:p w14:paraId="1B51F831" w14:textId="683FDC52" w:rsidR="007D5121" w:rsidRPr="00030AB0" w:rsidRDefault="007D5121" w:rsidP="00954074">
      <w:pPr>
        <w:spacing w:after="0" w:line="360" w:lineRule="auto"/>
        <w:contextualSpacing/>
        <w:jc w:val="both"/>
        <w:rPr>
          <w:rFonts w:ascii="Arial" w:hAnsi="Arial" w:cs="Arial"/>
        </w:rPr>
      </w:pPr>
      <w:r w:rsidRPr="00030AB0">
        <w:rPr>
          <w:rFonts w:ascii="Arial" w:hAnsi="Arial" w:cs="Arial"/>
        </w:rPr>
        <w:t>Like the New Management Initiative, Samsung has widely disseminated the new value system throughout the group. All divisions and overseas offices of the company declared the new values as their standards, and in each of them there were committees for the coordination of management principles and offices of culture and values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&lt;EndNote&gt;&lt;Cite&gt;&lt;Author&gt;Caputo&lt;/Author&gt;&lt;Year&gt;2021&lt;/Year&gt;&lt;RecNum&gt;3208&lt;/RecNum&gt;&lt;DisplayText&gt;(Caputo et al., 2021)&lt;/DisplayText&gt;&lt;record&gt;&lt;rec-number&gt;3208&lt;/rec-number&gt;&lt;foreign-keys&gt;&lt;key app="EN" db-id="z0vet9t9k0aa5kersx5xa0x4tx5srsvsrzpx" timestamp="1649507912"&gt;3208&lt;/key&gt;&lt;/foreign-keys&gt;&lt;ref-type name="Journal Article"&gt;17&lt;/ref-type&gt;&lt;contributors&gt;&lt;authors&gt;&lt;author&gt;Caputo, Andrea&lt;/author&gt;&lt;author&gt;Pizzi, Simone&lt;/author&gt;&lt;author&gt;Pellegrini, Massimiliano M&lt;/author&gt;&lt;author&gt;Dabić, Marina&lt;/author&gt;&lt;/authors&gt;&lt;/contributors&gt;&lt;titles&gt;&lt;title&gt;Digitalization and business models: Where are we going? A science map of the field&lt;/title&gt;&lt;secondary-title&gt;Journal of Business Research&lt;/secondary-title&gt;&lt;/titles&gt;&lt;periodical&gt;&lt;full-title&gt;Journal of Business Research&lt;/full-title&gt;&lt;/periodical&gt;&lt;pages&gt;489-501&lt;/pages&gt;&lt;volume&gt;123&lt;/volume&gt;&lt;dates&gt;&lt;year&gt;2021&lt;/year&gt;&lt;/dates&gt;&lt;isbn&gt;0148-2963&lt;/isbn&gt;&lt;urls&gt;&lt;/urls&gt;&lt;/record&gt;&lt;/Cite&gt;&lt;/EndNote&gt;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(Caputo et al., 2021)</w:t>
      </w:r>
      <w:r w:rsidR="0035789B" w:rsidRPr="00030AB0">
        <w:rPr>
          <w:rFonts w:ascii="Arial" w:hAnsi="Arial" w:cs="Arial"/>
        </w:rPr>
        <w:fldChar w:fldCharType="end"/>
      </w:r>
      <w:r w:rsidRPr="00030AB0">
        <w:rPr>
          <w:rFonts w:ascii="Arial" w:hAnsi="Arial" w:cs="Arial"/>
        </w:rPr>
        <w:t xml:space="preserve">. The overall leadership of these structures was taken over by the culture and values group at the </w:t>
      </w:r>
      <w:r w:rsidR="00213407" w:rsidRPr="00030AB0">
        <w:rPr>
          <w:rFonts w:ascii="Arial" w:hAnsi="Arial" w:cs="Arial"/>
        </w:rPr>
        <w:t>Centre</w:t>
      </w:r>
      <w:r w:rsidRPr="00030AB0">
        <w:rPr>
          <w:rFonts w:ascii="Arial" w:hAnsi="Arial" w:cs="Arial"/>
        </w:rPr>
        <w:t xml:space="preserve"> for Human Resource Development.  By the end of 2006, 35,000 people had received group-wide training, and about 70,000 employees attended classes in the divisions. Foreign departments also joined the learning process. By August 2006, in order to make it easier for everyone to understand the value system, the company opened a specialized Internet portal.</w:t>
      </w:r>
    </w:p>
    <w:p w14:paraId="7C092DAF" w14:textId="45BE39AA" w:rsidR="006B18FF" w:rsidRPr="00030AB0" w:rsidRDefault="006B18FF" w:rsidP="00954074">
      <w:pPr>
        <w:spacing w:after="0" w:line="360" w:lineRule="auto"/>
        <w:contextualSpacing/>
        <w:jc w:val="both"/>
        <w:rPr>
          <w:rFonts w:ascii="Arial" w:hAnsi="Arial" w:cs="Arial"/>
        </w:rPr>
      </w:pPr>
      <w:r w:rsidRPr="00030AB0">
        <w:rPr>
          <w:rFonts w:ascii="Arial" w:hAnsi="Arial" w:cs="Arial"/>
        </w:rPr>
        <w:t xml:space="preserve">Lee Gong </w:t>
      </w:r>
      <w:proofErr w:type="spellStart"/>
      <w:r w:rsidRPr="00030AB0">
        <w:rPr>
          <w:rFonts w:ascii="Arial" w:hAnsi="Arial" w:cs="Arial"/>
        </w:rPr>
        <w:t>Hee</w:t>
      </w:r>
      <w:proofErr w:type="spellEnd"/>
      <w:r w:rsidRPr="00030AB0">
        <w:rPr>
          <w:rFonts w:ascii="Arial" w:hAnsi="Arial" w:cs="Arial"/>
        </w:rPr>
        <w:t xml:space="preserve"> began to actively promote the development of creative management within Samsung. He wanted to get rid of the intra-corporate cultural environment, which was considered highly manageable, in order to create a qualitatively different environment - with a creative start. Most of Lee's efforts were aimed at creating a creative organizational atmosphere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&lt;EndNote&gt;&lt;Cite&gt;&lt;Author&gt;Yuriev&lt;/Author&gt;&lt;Year&gt;2020&lt;/Year&gt;&lt;RecNum&gt;3225&lt;/RecNum&gt;&lt;DisplayText&gt;(Yuriev et al., 2020)&lt;/DisplayText&gt;&lt;record&gt;&lt;rec-number&gt;3225&lt;/rec-number&gt;&lt;foreign-keys&gt;&lt;key app="EN" db-id="z0vet9t9k0aa5kersx5xa0x4tx5srsvsrzpx" timestamp="1649508083"&gt;3225&lt;/key&gt;&lt;/foreign-keys&gt;&lt;ref-type name="Journal Article"&gt;17&lt;/ref-type&gt;&lt;contributors&gt;&lt;authors&gt;&lt;author&gt;Yuriev, Alexander&lt;/author&gt;&lt;author&gt;Dahmen, Mehdi&lt;/author&gt;&lt;author&gt;Paillé, Pascal&lt;/author&gt;&lt;author&gt;Boiral, Olivier&lt;/author&gt;&lt;author&gt;Guillaumie, Laurence&lt;/author&gt;&lt;/authors&gt;&lt;/contributors&gt;&lt;titles&gt;&lt;title&gt;Pro-environmental behaviors through the lens of the theory of planned behavior: A scoping review&lt;/title&gt;&lt;secondary-title&gt;Resources, Conservation and Recycling&lt;/secondary-title&gt;&lt;/titles&gt;&lt;periodical&gt;&lt;full-title&gt;Resources, Conservation and Recycling&lt;/full-title&gt;&lt;/periodical&gt;&lt;pages&gt;104660&lt;/pages&gt;&lt;volume&gt;155&lt;/volume&gt;&lt;dates&gt;&lt;year&gt;2020&lt;/year&gt;&lt;/dates&gt;&lt;isbn&gt;0921-3449&lt;/isbn&gt;&lt;urls&gt;&lt;/urls&gt;&lt;/record&gt;&lt;/Cite&gt;&lt;/EndNote&gt;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(Yuriev et al., 2020)</w:t>
      </w:r>
      <w:r w:rsidR="0035789B" w:rsidRPr="00030AB0">
        <w:rPr>
          <w:rFonts w:ascii="Arial" w:hAnsi="Arial" w:cs="Arial"/>
        </w:rPr>
        <w:fldChar w:fldCharType="end"/>
      </w:r>
      <w:r w:rsidRPr="00030AB0">
        <w:rPr>
          <w:rFonts w:ascii="Arial" w:hAnsi="Arial" w:cs="Arial"/>
        </w:rPr>
        <w:t>. He considered it a necessary condition for employees to be able to generate ideas, which, in turn, would form the basis for the creative management of the company.</w:t>
      </w:r>
    </w:p>
    <w:p w14:paraId="552070A2" w14:textId="6FF280C4" w:rsidR="006B18FF" w:rsidRPr="00030AB0" w:rsidRDefault="006B18FF" w:rsidP="00954074">
      <w:pPr>
        <w:spacing w:after="0" w:line="360" w:lineRule="auto"/>
        <w:contextualSpacing/>
        <w:jc w:val="both"/>
        <w:rPr>
          <w:rFonts w:ascii="Arial" w:hAnsi="Arial" w:cs="Arial"/>
        </w:rPr>
      </w:pPr>
      <w:r w:rsidRPr="00030AB0">
        <w:rPr>
          <w:rFonts w:ascii="Arial" w:hAnsi="Arial" w:cs="Arial"/>
        </w:rPr>
        <w:t>To this end, Samsung has removed a number of restrictions, allowing employees to express their individuality - including in clothing. Some workers could choose flexible working hours</w:t>
      </w:r>
      <w:r w:rsidR="0035789B" w:rsidRPr="00030AB0">
        <w:rPr>
          <w:rFonts w:ascii="Arial" w:hAnsi="Arial" w:cs="Arial"/>
        </w:rPr>
        <w:t xml:space="preserve"> </w:t>
      </w:r>
      <w:r w:rsidR="0035789B" w:rsidRPr="00030AB0">
        <w:rPr>
          <w:rFonts w:ascii="Arial" w:hAnsi="Arial" w:cs="Arial"/>
        </w:rPr>
        <w:lastRenderedPageBreak/>
        <w:fldChar w:fldCharType="begin"/>
      </w:r>
      <w:r w:rsidR="0035789B" w:rsidRPr="00030AB0">
        <w:rPr>
          <w:rFonts w:ascii="Arial" w:hAnsi="Arial" w:cs="Arial"/>
        </w:rPr>
        <w:instrText xml:space="preserve"> ADDIN EN.CITE &lt;EndNote&gt;&lt;Cite&gt;&lt;Author&gt;Sapada&lt;/Author&gt;&lt;Year&gt;2018&lt;/Year&gt;&lt;RecNum&gt;3219&lt;/RecNum&gt;&lt;DisplayText&gt;(Sapada et al., 2018)&lt;/DisplayText&gt;&lt;record&gt;&lt;rec-number&gt;3219&lt;/rec-number&gt;&lt;foreign-keys&gt;&lt;key app="EN" db-id="z0vet9t9k0aa5kersx5xa0x4tx5srsvsrzpx" timestamp="1649508072"&gt;3219&lt;/key&gt;&lt;/foreign-keys&gt;&lt;ref-type name="Journal Article"&gt;17&lt;/ref-type&gt;&lt;contributors&gt;&lt;authors&gt;&lt;author&gt;Sapada, Achmad Faisal A&lt;/author&gt;&lt;author&gt;Modding, H Basri&lt;/author&gt;&lt;author&gt;Gani, Ahmad&lt;/author&gt;&lt;author&gt;Nujum, Syamsu&lt;/author&gt;&lt;/authors&gt;&lt;/contributors&gt;&lt;titles&gt;&lt;title&gt;The effect of organizational culture and work ethics on job satisfaction and employees performance&lt;/title&gt;&lt;/titles&gt;&lt;dates&gt;&lt;year&gt;2018&lt;/year&gt;&lt;/dates&gt;&lt;urls&gt;&lt;/urls&gt;&lt;/record&gt;&lt;/Cite&gt;&lt;/EndNote&gt;</w:instrText>
      </w:r>
      <w:r w:rsidR="0035789B" w:rsidRPr="00030AB0">
        <w:rPr>
          <w:rFonts w:ascii="Arial" w:hAnsi="Arial" w:cs="Arial"/>
        </w:rPr>
        <w:fldChar w:fldCharType="separate"/>
      </w:r>
      <w:r w:rsidR="0035789B" w:rsidRPr="00030AB0">
        <w:rPr>
          <w:rFonts w:ascii="Arial" w:hAnsi="Arial" w:cs="Arial"/>
          <w:noProof/>
        </w:rPr>
        <w:t>(Sapada et al., 2018)</w:t>
      </w:r>
      <w:r w:rsidR="0035789B" w:rsidRPr="00030AB0">
        <w:rPr>
          <w:rFonts w:ascii="Arial" w:hAnsi="Arial" w:cs="Arial"/>
        </w:rPr>
        <w:fldChar w:fldCharType="end"/>
      </w:r>
      <w:r w:rsidRPr="00030AB0">
        <w:rPr>
          <w:rFonts w:ascii="Arial" w:hAnsi="Arial" w:cs="Arial"/>
        </w:rPr>
        <w:t>. Another indication that the company is giving employees more freedom is the Great Work Place program. For the first time in 1998, this program was introduced at Samsung's semiconductor business, and since 2002 it has been actively used by Samsung Fire &amp; Marine Insurance, after which successful practices have been spread throughout the Samsung Group. In addition to those shared by the group, each business unit has created its own set of core cultural values – incorporating a strategy of market leadership and creative management</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&lt;EndNote&gt;&lt;Cite&gt;&lt;Author&gt;Sapada&lt;/Author&gt;&lt;Year&gt;2018&lt;/Year&gt;&lt;RecNum&gt;3219&lt;/RecNum&gt;&lt;DisplayText&gt;(Sapada et al., 2018)&lt;/DisplayText&gt;&lt;record&gt;&lt;rec-number&gt;3219&lt;/rec-number&gt;&lt;foreign-keys&gt;&lt;key app="EN" db-id="z0vet9t9k0aa5kersx5xa0x4tx5srsvsrzpx" timestamp="1649508072"&gt;3219&lt;/key&gt;&lt;/foreign-keys&gt;&lt;ref-type name="Journal Article"&gt;17&lt;/ref-type&gt;&lt;contributors&gt;&lt;authors&gt;&lt;author&gt;Sapada, Achmad Faisal A&lt;/author&gt;&lt;author&gt;Modding, H Basri&lt;/author&gt;&lt;author&gt;Gani, Ahmad&lt;/author&gt;&lt;author&gt;Nujum, Syamsu&lt;/author&gt;&lt;/authors&gt;&lt;/contributors&gt;&lt;titles&gt;&lt;title&gt;The effect of organizational culture and work ethics on job satisfaction and employees performance&lt;/title&gt;&lt;/titles&gt;&lt;dates&gt;&lt;year&gt;2018&lt;/year&gt;&lt;/dates&gt;&lt;urls&gt;&lt;/urls&gt;&lt;/record&gt;&lt;/Cite&gt;&lt;/EndNote&gt;</w:instrText>
      </w:r>
      <w:r w:rsidR="0035789B" w:rsidRPr="00030AB0">
        <w:rPr>
          <w:rFonts w:ascii="Arial" w:hAnsi="Arial" w:cs="Arial"/>
        </w:rPr>
        <w:fldChar w:fldCharType="separate"/>
      </w:r>
      <w:r w:rsidR="0035789B" w:rsidRPr="00030AB0">
        <w:rPr>
          <w:rFonts w:ascii="Arial" w:hAnsi="Arial" w:cs="Arial"/>
          <w:noProof/>
        </w:rPr>
        <w:t>(Sapada et al., 2018)</w:t>
      </w:r>
      <w:r w:rsidR="0035789B" w:rsidRPr="00030AB0">
        <w:rPr>
          <w:rFonts w:ascii="Arial" w:hAnsi="Arial" w:cs="Arial"/>
        </w:rPr>
        <w:fldChar w:fldCharType="end"/>
      </w:r>
      <w:r w:rsidRPr="00030AB0">
        <w:rPr>
          <w:rFonts w:ascii="Arial" w:hAnsi="Arial" w:cs="Arial"/>
        </w:rPr>
        <w:t>. For example, Samsung Electronics has identified "pioneer", "innovator" and "team player" as its key cultural codes.</w:t>
      </w:r>
    </w:p>
    <w:p w14:paraId="492D5048" w14:textId="09D922D4" w:rsidR="006B18FF" w:rsidRPr="00030AB0" w:rsidRDefault="006B18FF" w:rsidP="00954074">
      <w:pPr>
        <w:spacing w:after="0" w:line="360" w:lineRule="auto"/>
        <w:contextualSpacing/>
        <w:jc w:val="both"/>
        <w:rPr>
          <w:rFonts w:ascii="Arial" w:hAnsi="Arial" w:cs="Arial"/>
        </w:rPr>
      </w:pPr>
      <w:r w:rsidRPr="00030AB0">
        <w:rPr>
          <w:rFonts w:ascii="Arial" w:hAnsi="Arial" w:cs="Arial"/>
        </w:rPr>
        <w:t>After the financial crisis of 2008, Samsung even more actively began to develop a creative organizational culture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&lt;EndNote&gt;&lt;Cite&gt;&lt;Author&gt;Safari&lt;/Author&gt;&lt;Year&gt;2018&lt;/Year&gt;&lt;RecNum&gt;3220&lt;/RecNum&gt;&lt;DisplayText&gt;(Safari et al., 2018)&lt;/DisplayText&gt;&lt;record&gt;&lt;rec-number&gt;3220&lt;/rec-number&gt;&lt;foreign-keys&gt;&lt;key app="EN" db-id="z0vet9t9k0aa5kersx5xa0x4tx5srsvsrzpx" timestamp="1649508074"&gt;3220&lt;/key&gt;&lt;/foreign-keys&gt;&lt;ref-type name="Journal Article"&gt;17&lt;/ref-type&gt;&lt;contributors&gt;&lt;authors&gt;&lt;author&gt;Safari, Ali&lt;/author&gt;&lt;author&gt;Salehzadeh, Reza&lt;/author&gt;&lt;author&gt;Panahi, Razieh&lt;/author&gt;&lt;author&gt;Abolghasemian, Samaneh&lt;/author&gt;&lt;/authors&gt;&lt;/contributors&gt;&lt;titles&gt;&lt;title&gt;Multiple pathways linking environmental knowledge and awareness to employees’ green behavior&lt;/title&gt;&lt;secondary-title&gt;Corporate Governance: The international journal of business in society&lt;/secondary-title&gt;&lt;/titles&gt;&lt;periodical&gt;&lt;full-title&gt;Corporate Governance: The international journal of business in society&lt;/full-title&gt;&lt;/periodical&gt;&lt;dates&gt;&lt;year&gt;2018&lt;/year&gt;&lt;/dates&gt;&lt;isbn&gt;1472-0701&lt;/isbn&gt;&lt;urls&gt;&lt;/urls&gt;&lt;/record&gt;&lt;/Cite&gt;&lt;/EndNote&gt;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(Safari et al., 2018)</w:t>
      </w:r>
      <w:r w:rsidR="0035789B" w:rsidRPr="00030AB0">
        <w:rPr>
          <w:rFonts w:ascii="Arial" w:hAnsi="Arial" w:cs="Arial"/>
        </w:rPr>
        <w:fldChar w:fldCharType="end"/>
      </w:r>
      <w:r w:rsidRPr="00030AB0">
        <w:rPr>
          <w:rFonts w:ascii="Arial" w:hAnsi="Arial" w:cs="Arial"/>
        </w:rPr>
        <w:t>. In October 2008, Samsung Electronics decided that employees do not have to come to work in formal suits, they can choose a casual business style (but liberties in clothing are only allowed so that a person’s appearance does not offend the feelings of others). This indulgence allowed employees to more freely express their individuality and think in their own way.</w:t>
      </w:r>
    </w:p>
    <w:p w14:paraId="22B6EE7A" w14:textId="5EE77C6F" w:rsidR="00E756D0" w:rsidRPr="00030AB0" w:rsidRDefault="00E756D0" w:rsidP="00030AB0">
      <w:pPr>
        <w:spacing w:after="0" w:line="360" w:lineRule="auto"/>
        <w:contextualSpacing/>
        <w:jc w:val="both"/>
        <w:rPr>
          <w:rFonts w:ascii="Arial" w:hAnsi="Arial" w:cs="Arial"/>
        </w:rPr>
      </w:pPr>
    </w:p>
    <w:p w14:paraId="64A80346" w14:textId="2EFFA896" w:rsidR="009239D3" w:rsidRPr="00030AB0" w:rsidRDefault="00385CF0" w:rsidP="00030AB0">
      <w:pPr>
        <w:pStyle w:val="Titolo2"/>
        <w:spacing w:after="0" w:line="360" w:lineRule="auto"/>
        <w:contextualSpacing/>
        <w:jc w:val="both"/>
        <w:rPr>
          <w:rFonts w:ascii="Arial" w:hAnsi="Arial" w:cs="Arial"/>
        </w:rPr>
      </w:pPr>
      <w:bookmarkStart w:id="4" w:name="_Toc100418722"/>
      <w:r w:rsidRPr="00030AB0">
        <w:rPr>
          <w:rFonts w:ascii="Arial" w:hAnsi="Arial" w:cs="Arial"/>
        </w:rPr>
        <w:t>Organisational Changes For The Post-Covid Mindset</w:t>
      </w:r>
      <w:bookmarkEnd w:id="4"/>
    </w:p>
    <w:p w14:paraId="5F0922A6" w14:textId="3FCC7A18" w:rsidR="00385CF0" w:rsidRPr="00030AB0" w:rsidRDefault="00385CF0" w:rsidP="00954074">
      <w:pPr>
        <w:spacing w:after="0" w:line="360" w:lineRule="auto"/>
        <w:contextualSpacing/>
        <w:jc w:val="both"/>
        <w:rPr>
          <w:rFonts w:ascii="Arial" w:hAnsi="Arial" w:cs="Arial"/>
        </w:rPr>
      </w:pPr>
      <w:r w:rsidRPr="00030AB0">
        <w:rPr>
          <w:rFonts w:ascii="Arial" w:hAnsi="Arial" w:cs="Arial"/>
        </w:rPr>
        <w:t>Large-scale changes in business began long before COVID-19 and were carried out under the general slogan of digital transformation. Their main prerequisites are the achieved level of information infrastructure, the creation of powerful digital platforms; the emergence of applications for wearable devices; industrial Internet based on the concept of "Internet of Things" as the basis for Industry 4.0</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&lt;EndNote&gt;&lt;Cite&gt;&lt;Author&gt;Paillé&lt;/Author&gt;&lt;Year&gt;2019&lt;/Year&gt;&lt;RecNum&gt;3222&lt;/RecNum&gt;&lt;DisplayText&gt;(Paillé, 2019)&lt;/DisplayText&gt;&lt;record&gt;&lt;rec-number&gt;3222&lt;/rec-number&gt;&lt;foreign-keys&gt;&lt;key app="EN" db-id="z0vet9t9k0aa5kersx5xa0x4tx5srsvsrzpx" timestamp="1649508078"&gt;3222&lt;/key&gt;&lt;/foreign-keys&gt;&lt;ref-type name="Journal Article"&gt;17&lt;/ref-type&gt;&lt;contributors&gt;&lt;authors&gt;&lt;author&gt;Paillé, Pascal&lt;/author&gt;&lt;/authors&gt;&lt;/contributors&gt;&lt;titles&gt;&lt;title&gt;Green recruitment and selection: an insight into green patterns&lt;/title&gt;&lt;secondary-title&gt;International journal of manpower&lt;/secondary-title&gt;&lt;/titles&gt;&lt;periodical&gt;&lt;full-title&gt;International journal of manpower&lt;/full-title&gt;&lt;/periodical&gt;&lt;dates&gt;&lt;year&gt;2019&lt;/year&gt;&lt;/dates&gt;&lt;isbn&gt;0143-7720&lt;/isbn&gt;&lt;urls&gt;&lt;/urls&gt;&lt;/record&gt;&lt;/Cite&gt;&lt;/EndNote&gt;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(Paillé, 2019)</w:t>
      </w:r>
      <w:r w:rsidR="0035789B" w:rsidRPr="00030AB0">
        <w:rPr>
          <w:rFonts w:ascii="Arial" w:hAnsi="Arial" w:cs="Arial"/>
        </w:rPr>
        <w:fldChar w:fldCharType="end"/>
      </w:r>
      <w:r w:rsidRPr="00030AB0">
        <w:rPr>
          <w:rFonts w:ascii="Arial" w:hAnsi="Arial" w:cs="Arial"/>
        </w:rPr>
        <w:t>. As a result, information systems of enterprises have developed. They are now not only an integral part of our lives, but also the basis of the global digital economy with a projected long-term volume of up to $100 trillion.</w:t>
      </w:r>
    </w:p>
    <w:p w14:paraId="6E0DB730" w14:textId="429DC279" w:rsidR="00385CF0" w:rsidRPr="00030AB0" w:rsidRDefault="00385CF0" w:rsidP="00954074">
      <w:pPr>
        <w:spacing w:after="0" w:line="360" w:lineRule="auto"/>
        <w:contextualSpacing/>
        <w:jc w:val="both"/>
        <w:rPr>
          <w:rFonts w:ascii="Arial" w:hAnsi="Arial" w:cs="Arial"/>
        </w:rPr>
      </w:pPr>
      <w:r w:rsidRPr="00030AB0">
        <w:rPr>
          <w:rFonts w:ascii="Arial" w:hAnsi="Arial" w:cs="Arial"/>
        </w:rPr>
        <w:t>The COVID-19 pandemic has accelerated the adoption of digital technologies in medicine, education and retail, and in general has led to dramatic changes in the way various services are delivered</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&lt;EndNote&gt;&lt;Cite&gt;&lt;Author&gt;Paillé&lt;/Author&gt;&lt;Year&gt;2019&lt;/Year&gt;&lt;RecNum&gt;3222&lt;/RecNum&gt;&lt;DisplayText&gt;(Paillé, 2019)&lt;/DisplayText&gt;&lt;record&gt;&lt;rec-number&gt;3222&lt;/rec-number&gt;&lt;foreign-keys&gt;&lt;key app="EN" db-id="z0vet9t9k0aa5kersx5xa0x4tx5srsvsrzpx" timestamp="1649508078"&gt;3222&lt;/key&gt;&lt;/foreign-keys&gt;&lt;ref-type name="Journal Article"&gt;17&lt;/ref-type&gt;&lt;contributors&gt;&lt;authors&gt;&lt;author&gt;Paillé, Pascal&lt;/author&gt;&lt;/authors&gt;&lt;/contributors&gt;&lt;titles&gt;&lt;title&gt;Green recruitment and selection: an insight into green patterns&lt;/title&gt;&lt;secondary-title&gt;International journal of manpower&lt;/secondary-title&gt;&lt;/titles&gt;&lt;periodical&gt;&lt;full-title&gt;International journal of manpower&lt;/full-title&gt;&lt;/periodical&gt;&lt;dates&gt;&lt;year&gt;2019&lt;/year&gt;&lt;/dates&gt;&lt;isbn&gt;0143-7720&lt;/isbn&gt;&lt;urls&gt;&lt;/urls&gt;&lt;/record&gt;&lt;/Cite&gt;&lt;/EndNote&gt;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(Paillé, 2019)</w:t>
      </w:r>
      <w:r w:rsidR="0035789B" w:rsidRPr="00030AB0">
        <w:rPr>
          <w:rFonts w:ascii="Arial" w:hAnsi="Arial" w:cs="Arial"/>
        </w:rPr>
        <w:fldChar w:fldCharType="end"/>
      </w:r>
      <w:r w:rsidRPr="00030AB0">
        <w:rPr>
          <w:rFonts w:ascii="Arial" w:hAnsi="Arial" w:cs="Arial"/>
        </w:rPr>
        <w:t>. First of all, this concerns remote work, which can be considered already deeply rooted. Tens of thousands of specialists work remotely in the field of computer and business services.</w:t>
      </w:r>
    </w:p>
    <w:p w14:paraId="0C98C566" w14:textId="57FD666A" w:rsidR="00385CF0" w:rsidRPr="00030AB0" w:rsidRDefault="00385CF0" w:rsidP="00954074">
      <w:pPr>
        <w:spacing w:after="0" w:line="360" w:lineRule="auto"/>
        <w:contextualSpacing/>
        <w:jc w:val="both"/>
        <w:rPr>
          <w:rFonts w:ascii="Arial" w:hAnsi="Arial" w:cs="Arial"/>
        </w:rPr>
      </w:pPr>
      <w:r w:rsidRPr="00030AB0">
        <w:rPr>
          <w:rFonts w:ascii="Arial" w:hAnsi="Arial" w:cs="Arial"/>
        </w:rPr>
        <w:t>Isolation costs have been reduced with remote work platforms. Already existing ecosystems of financial transactions, electronic document management, data storage, etc., have softened the shock of disruption of familiar communications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&lt;EndNote&gt;&lt;Cite&gt;&lt;Author&gt;Matkó&lt;/Author&gt;&lt;Year&gt;2017&lt;/Year&gt;&lt;RecNum&gt;3226&lt;/RecNum&gt;&lt;DisplayText&gt;(Matkó and Takács, 2017)&lt;/DisplayText&gt;&lt;record&gt;&lt;rec-number&gt;3226&lt;/rec-number&gt;&lt;foreign-keys&gt;&lt;key app="EN" db-id="z0vet9t9k0aa5kersx5xa0x4tx5srsvsrzpx" timestamp="1649508086"&gt;3226&lt;/key&gt;&lt;/foreign-keys&gt;&lt;ref-type name="Journal Article"&gt;17&lt;/ref-type&gt;&lt;contributors&gt;&lt;authors&gt;&lt;author&gt;Matkó, A&lt;/author&gt;&lt;author&gt;Takács, T&lt;/author&gt;&lt;/authors&gt;&lt;/contributors&gt;&lt;titles&gt;&lt;title&gt;Examination of the relationship between organizational culture and performance&lt;/title&gt;&lt;secondary-title&gt;International Review of Applied Sciences and Engineering&lt;/secondary-title&gt;&lt;/titles&gt;&lt;periodical&gt;&lt;full-title&gt;International Review of Applied Sciences and Engineering&lt;/full-title&gt;&lt;/periodical&gt;&lt;pages&gt;99-105&lt;/pages&gt;&lt;volume&gt;8&lt;/volume&gt;&lt;number&gt;1&lt;/number&gt;&lt;dates&gt;&lt;year&gt;2017&lt;/year&gt;&lt;/dates&gt;&lt;isbn&gt;2062-0810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(Matkó and Takács, 2017)</w:t>
      </w:r>
      <w:r w:rsidR="0035789B" w:rsidRPr="00030AB0">
        <w:rPr>
          <w:rFonts w:ascii="Arial" w:hAnsi="Arial" w:cs="Arial"/>
        </w:rPr>
        <w:fldChar w:fldCharType="end"/>
      </w:r>
      <w:r w:rsidRPr="00030AB0">
        <w:rPr>
          <w:rFonts w:ascii="Arial" w:hAnsi="Arial" w:cs="Arial"/>
        </w:rPr>
        <w:t>. Therefore, the phenomenon when the coronavirus pandemic spurred the process of digitalization can be considered a kind of plus.</w:t>
      </w:r>
    </w:p>
    <w:p w14:paraId="7816E6A7" w14:textId="3A965AD7" w:rsidR="00385CF0" w:rsidRPr="00030AB0" w:rsidRDefault="00385CF0" w:rsidP="00954074">
      <w:pPr>
        <w:spacing w:after="0" w:line="360" w:lineRule="auto"/>
        <w:contextualSpacing/>
        <w:jc w:val="both"/>
        <w:rPr>
          <w:rFonts w:ascii="Arial" w:hAnsi="Arial" w:cs="Arial"/>
        </w:rPr>
      </w:pPr>
      <w:r w:rsidRPr="00030AB0">
        <w:rPr>
          <w:rFonts w:ascii="Arial" w:hAnsi="Arial" w:cs="Arial"/>
        </w:rPr>
        <w:t>Enterprises and organizations that launched digital transformation projects before the pandemic and adapted to the new restrictive conditions quite successfully solved the problems of 2020 and even grew</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&lt;EndNote&gt;&lt;Cite&gt;&lt;Author&gt;Matkó&lt;/Author&gt;&lt;Year&gt;2017&lt;/Year&gt;&lt;RecNum&gt;3226&lt;/RecNum&gt;&lt;DisplayText&gt;(Matkó and Takács, 2017)&lt;/DisplayText&gt;&lt;record&gt;&lt;rec-number&gt;3226&lt;/rec-number&gt;&lt;foreign-keys&gt;&lt;key app="EN" db-id="z0vet9t9k0aa5kersx5xa0x4tx5srsvsrzpx" timestamp="1649508086"&gt;3226&lt;/key&gt;&lt;/foreign-keys&gt;&lt;ref-type name="Journal Article"&gt;17&lt;/ref-type&gt;&lt;contributors&gt;&lt;authors&gt;&lt;author&gt;Matkó, A&lt;/author&gt;&lt;author&gt;Takács, T&lt;/author&gt;&lt;/authors&gt;&lt;/contributors&gt;&lt;titles&gt;&lt;title&gt;Examination of the relationship between organizational culture and performance&lt;/title&gt;&lt;secondary-title&gt;International Review of Applied Sciences and Engineering&lt;/secondary-title&gt;&lt;/titles&gt;&lt;periodical&gt;&lt;full-title&gt;International Review of Applied Sciences and Engineering&lt;/full-title&gt;&lt;/periodical&gt;&lt;pages&gt;99-105&lt;/pages&gt;&lt;volume&gt;8&lt;/volume&gt;&lt;number&gt;1&lt;/number&gt;&lt;dates&gt;&lt;year&gt;2017&lt;/year&gt;&lt;/dates&gt;&lt;isbn&gt;2062-0810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(Matkó and Takács, 2017)</w:t>
      </w:r>
      <w:r w:rsidR="0035789B" w:rsidRPr="00030AB0">
        <w:rPr>
          <w:rFonts w:ascii="Arial" w:hAnsi="Arial" w:cs="Arial"/>
        </w:rPr>
        <w:fldChar w:fldCharType="end"/>
      </w:r>
      <w:r w:rsidRPr="00030AB0">
        <w:rPr>
          <w:rFonts w:ascii="Arial" w:hAnsi="Arial" w:cs="Arial"/>
        </w:rPr>
        <w:t xml:space="preserve">. The introduction of technological innovations, risk management and a flexible approach are the components that provide </w:t>
      </w:r>
      <w:r w:rsidRPr="00030AB0">
        <w:rPr>
          <w:rFonts w:ascii="Arial" w:hAnsi="Arial" w:cs="Arial"/>
        </w:rPr>
        <w:lastRenderedPageBreak/>
        <w:t xml:space="preserve">modern business, the state and society with a way out of any difficult situation. COVID-19 has turned digitization from a “handy to have” to a “must have” for many businesses, forcing them to quickly adapt and modernize to run smoothly. Digitalization not only makes products and services </w:t>
      </w:r>
      <w:r w:rsidR="00213407" w:rsidRPr="00030AB0">
        <w:rPr>
          <w:rFonts w:ascii="Arial" w:hAnsi="Arial" w:cs="Arial"/>
        </w:rPr>
        <w:t>cheaper;</w:t>
      </w:r>
      <w:r w:rsidRPr="00030AB0">
        <w:rPr>
          <w:rFonts w:ascii="Arial" w:hAnsi="Arial" w:cs="Arial"/>
        </w:rPr>
        <w:t xml:space="preserve"> it makes them more accessible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&lt;EndNote&gt;&lt;Cite&gt;&lt;Author&gt;Matkó&lt;/Author&gt;&lt;Year&gt;2017&lt;/Year&gt;&lt;RecNum&gt;3226&lt;/RecNum&gt;&lt;DisplayText&gt;(Matkó and Takács, 2017)&lt;/DisplayText&gt;&lt;record&gt;&lt;rec-number&gt;3226&lt;/rec-number&gt;&lt;foreign-keys&gt;&lt;key app="EN" db-id="z0vet9t9k0aa5kersx5xa0x4tx5srsvsrzpx" timestamp="1649508086"&gt;3226&lt;/key&gt;&lt;/foreign-keys&gt;&lt;ref-type name="Journal Article"&gt;17&lt;/ref-type&gt;&lt;contributors&gt;&lt;authors&gt;&lt;author&gt;Matkó, A&lt;/author&gt;&lt;author&gt;Takács, T&lt;/author&gt;&lt;/authors&gt;&lt;/contributors&gt;&lt;titles&gt;&lt;title&gt;Examination of the relationship between organizational culture and performance&lt;/title&gt;&lt;secondary-title&gt;International Review of Applied Sciences and Engineering&lt;/secondary-title&gt;&lt;/titles&gt;&lt;periodical&gt;&lt;full-title&gt;International Review of Applied Sciences and Engineering&lt;/full-title&gt;&lt;/periodical&gt;&lt;pages&gt;99-105&lt;/pages&gt;&lt;volume&gt;8&lt;/volume&gt;&lt;number&gt;1&lt;/number&gt;&lt;dates&gt;&lt;year&gt;2017&lt;/year&gt;&lt;/dates&gt;&lt;isbn&gt;2062-0810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(Matkó and Takács, 2017)</w:t>
      </w:r>
      <w:r w:rsidR="0035789B" w:rsidRPr="00030AB0">
        <w:rPr>
          <w:rFonts w:ascii="Arial" w:hAnsi="Arial" w:cs="Arial"/>
        </w:rPr>
        <w:fldChar w:fldCharType="end"/>
      </w:r>
      <w:r w:rsidRPr="00030AB0">
        <w:rPr>
          <w:rFonts w:ascii="Arial" w:hAnsi="Arial" w:cs="Arial"/>
        </w:rPr>
        <w:t>. During the pandemic, business models are disrupted and the digitalization of the economy accelerates as new technologies and services cater to changes in consumption and remote delivery of services.</w:t>
      </w:r>
    </w:p>
    <w:p w14:paraId="5DC25321" w14:textId="78F4F9BE" w:rsidR="00385CF0" w:rsidRPr="00030AB0" w:rsidRDefault="00385CF0" w:rsidP="00954074">
      <w:pPr>
        <w:spacing w:after="0" w:line="360" w:lineRule="auto"/>
        <w:contextualSpacing/>
        <w:jc w:val="both"/>
        <w:rPr>
          <w:rFonts w:ascii="Arial" w:hAnsi="Arial" w:cs="Arial"/>
        </w:rPr>
      </w:pPr>
      <w:r w:rsidRPr="00030AB0">
        <w:rPr>
          <w:rFonts w:ascii="Arial" w:hAnsi="Arial" w:cs="Arial"/>
        </w:rPr>
        <w:t>Currently, we are at the peak of the pandemic, the decline of which, scientists predict, no earlier than 2025, when the level of solar activity will increase. Therefore, the preparation and implementation of measures to further improve the approaches and methods of application in the production and management of digital technologies, organizational and technological innovations are relevant</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&lt;EndNote&gt;&lt;Cite&gt;&lt;Author&gt;Isensee&lt;/Author&gt;&lt;Year&gt;2020&lt;/Year&gt;&lt;RecNum&gt;3227&lt;/RecNum&gt;&lt;DisplayText&gt;(Isensee et al., 2020)&lt;/DisplayText&gt;&lt;record&gt;&lt;rec-number&gt;3227&lt;/rec-number&gt;&lt;foreign-keys&gt;&lt;key app="EN" db-id="z0vet9t9k0aa5kersx5xa0x4tx5srsvsrzpx" timestamp="1649508088"&gt;3227&lt;/key&gt;&lt;/foreign-keys&gt;&lt;ref-type name="Journal Article"&gt;17&lt;/ref-type&gt;&lt;contributors&gt;&lt;authors&gt;&lt;author&gt;Isensee, Carmen&lt;/author&gt;&lt;author&gt;Teuteberg, Frank&lt;/author&gt;&lt;author&gt;Griese, Kai-Michael&lt;/author&gt;&lt;author&gt;Topi, Corrado&lt;/author&gt;&lt;/authors&gt;&lt;/contributors&gt;&lt;titles&gt;&lt;title&gt;The relationship between organizational culture, sustainability, and digitalization in SMEs: A systematic review&lt;/title&gt;&lt;secondary-title&gt;Journal of Cleaner Production&lt;/secondary-title&gt;&lt;/titles&gt;&lt;periodical&gt;&lt;full-title&gt;Journal of cleaner production&lt;/full-title&gt;&lt;/periodical&gt;&lt;pages&gt;122944&lt;/pages&gt;&lt;dates&gt;&lt;year&gt;2020&lt;/year&gt;&lt;/dates&gt;&lt;isbn&gt;0959-6526&lt;/isbn&gt;&lt;urls&gt;&lt;/urls&gt;&lt;/record&gt;&lt;/Cite&gt;&lt;/EndNote&gt;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(Isensee et al., 2020)</w:t>
      </w:r>
      <w:r w:rsidR="0035789B" w:rsidRPr="00030AB0">
        <w:rPr>
          <w:rFonts w:ascii="Arial" w:hAnsi="Arial" w:cs="Arial"/>
        </w:rPr>
        <w:fldChar w:fldCharType="end"/>
      </w:r>
      <w:r w:rsidRPr="00030AB0">
        <w:rPr>
          <w:rFonts w:ascii="Arial" w:hAnsi="Arial" w:cs="Arial"/>
        </w:rPr>
        <w:t>. Life shows that this is the best solution for maintaining the sustainable functioning of large, medium and small enterprises.</w:t>
      </w:r>
    </w:p>
    <w:p w14:paraId="02FBF0F5" w14:textId="229991DB" w:rsidR="00385CF0" w:rsidRPr="00030AB0" w:rsidRDefault="00385CF0" w:rsidP="00954074">
      <w:pPr>
        <w:spacing w:after="0" w:line="360" w:lineRule="auto"/>
        <w:contextualSpacing/>
        <w:jc w:val="both"/>
        <w:rPr>
          <w:rFonts w:ascii="Arial" w:hAnsi="Arial" w:cs="Arial"/>
        </w:rPr>
      </w:pPr>
      <w:r w:rsidRPr="00030AB0">
        <w:rPr>
          <w:rFonts w:ascii="Arial" w:hAnsi="Arial" w:cs="Arial"/>
        </w:rPr>
        <w:t>Since almost all enterprises are, to one degree or another, an integral part of the global digital economic ecosystem, first of all it is about mastering digital skills related to business. We are talking about standardizing documentation, improving the quality of our products or services, developing various strategies for offering goods or services, based on the interests of business and the situation in foreign and domestic markets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&lt;EndNote&gt;&lt;Cite&gt;&lt;Author&gt;Isensee&lt;/Author&gt;&lt;Year&gt;2020&lt;/Year&gt;&lt;RecNum&gt;3227&lt;/RecNum&gt;&lt;DisplayText&gt;(Isensee et al., 2020)&lt;/DisplayText&gt;&lt;record&gt;&lt;rec-number&gt;3227&lt;/rec-number&gt;&lt;foreign-keys&gt;&lt;key app="EN" db-id="z0vet9t9k0aa5kersx5xa0x4tx5srsvsrzpx" timestamp="1649508088"&gt;3227&lt;/key&gt;&lt;/foreign-keys&gt;&lt;ref-type name="Journal Article"&gt;17&lt;/ref-type&gt;&lt;contributors&gt;&lt;authors&gt;&lt;author&gt;Isensee, Carmen&lt;/author&gt;&lt;author&gt;Teuteberg, Frank&lt;/author&gt;&lt;author&gt;Griese, Kai-Michael&lt;/author&gt;&lt;author&gt;Topi, Corrado&lt;/author&gt;&lt;/authors&gt;&lt;/contributors&gt;&lt;titles&gt;&lt;title&gt;The relationship between organizational culture, sustainability, and digitalization in SMEs: A systematic review&lt;/title&gt;&lt;secondary-title&gt;Journal of Cleaner Production&lt;/secondary-title&gt;&lt;/titles&gt;&lt;periodical&gt;&lt;full-title&gt;Journal of cleaner production&lt;/full-title&gt;&lt;/periodical&gt;&lt;pages&gt;122944&lt;/pages&gt;&lt;dates&gt;&lt;year&gt;2020&lt;/year&gt;&lt;/dates&gt;&lt;isbn&gt;0959-6526&lt;/isbn&gt;&lt;urls&gt;&lt;/urls&gt;&lt;/record&gt;&lt;/Cite&gt;&lt;/EndNote&gt;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(Isensee et al., 2020)</w:t>
      </w:r>
      <w:r w:rsidR="0035789B" w:rsidRPr="00030AB0">
        <w:rPr>
          <w:rFonts w:ascii="Arial" w:hAnsi="Arial" w:cs="Arial"/>
        </w:rPr>
        <w:fldChar w:fldCharType="end"/>
      </w:r>
      <w:r w:rsidRPr="00030AB0">
        <w:rPr>
          <w:rFonts w:ascii="Arial" w:hAnsi="Arial" w:cs="Arial"/>
        </w:rPr>
        <w:t xml:space="preserve">. Subject to maintaining the number and professionalism of employees. </w:t>
      </w:r>
    </w:p>
    <w:p w14:paraId="778BF9A0" w14:textId="1E1CC0E5" w:rsidR="00385CF0" w:rsidRPr="00030AB0" w:rsidRDefault="00385CF0" w:rsidP="00954074">
      <w:pPr>
        <w:spacing w:after="0" w:line="360" w:lineRule="auto"/>
        <w:contextualSpacing/>
        <w:jc w:val="both"/>
        <w:rPr>
          <w:rFonts w:ascii="Arial" w:hAnsi="Arial" w:cs="Arial"/>
        </w:rPr>
      </w:pPr>
      <w:r w:rsidRPr="00030AB0">
        <w:rPr>
          <w:rFonts w:ascii="Arial" w:hAnsi="Arial" w:cs="Arial"/>
        </w:rPr>
        <w:t>Naturally, the digital approach will work effectively and enterprises will be able to compete intensively if they are involved in digital transformation: they digitize production and management documentation, improve and optimize business processes by eliminating redundant links, and increase the level of digital culture of employees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&lt;EndNote&gt;&lt;Cite&gt;&lt;Author&gt;Cuganesan&lt;/Author&gt;&lt;Year&gt;2018&lt;/Year&gt;&lt;RecNum&gt;3218&lt;/RecNum&gt;&lt;DisplayText&gt;(Cuganesan et al., 2018)&lt;/DisplayText&gt;&lt;record&gt;&lt;rec-number&gt;3218&lt;/rec-number&gt;&lt;foreign-keys&gt;&lt;key app="EN" db-id="z0vet9t9k0aa5kersx5xa0x4tx5srsvsrzpx" timestamp="1649508070"&gt;3218&lt;/key&gt;&lt;/foreign-keys&gt;&lt;ref-type name="Journal Article"&gt;17&lt;/ref-type&gt;&lt;contributors&gt;&lt;authors&gt;&lt;author&gt;Cuganesan, Suresh&lt;/author&gt;&lt;author&gt;Steele, Cara&lt;/author&gt;&lt;author&gt;Hart, Alison&lt;/author&gt;&lt;/authors&gt;&lt;/contributors&gt;&lt;titles&gt;&lt;title&gt;How senior management and workplace norms influence information security attitudes and self-efficacy&lt;/title&gt;&lt;secondary-title&gt;Behaviour &amp;amp; Information Technology&lt;/secondary-title&gt;&lt;/titles&gt;&lt;periodical&gt;&lt;full-title&gt;Behaviour &amp;amp; Information Technology&lt;/full-title&gt;&lt;/periodical&gt;&lt;pages&gt;50-65&lt;/pages&gt;&lt;volume&gt;37&lt;/volume&gt;&lt;number&gt;1&lt;/number&gt;&lt;dates&gt;&lt;year&gt;2018&lt;/year&gt;&lt;/dates&gt;&lt;isbn&gt;0144-929X&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(Cuganesan et al., 2018)</w:t>
      </w:r>
      <w:r w:rsidR="0035789B" w:rsidRPr="00030AB0">
        <w:rPr>
          <w:rFonts w:ascii="Arial" w:hAnsi="Arial" w:cs="Arial"/>
        </w:rPr>
        <w:fldChar w:fldCharType="end"/>
      </w:r>
      <w:r w:rsidRPr="00030AB0">
        <w:rPr>
          <w:rFonts w:ascii="Arial" w:hAnsi="Arial" w:cs="Arial"/>
        </w:rPr>
        <w:t>. A digital reboot of the management and production systems of industrial enterprises is required.</w:t>
      </w:r>
    </w:p>
    <w:p w14:paraId="0A871D2B" w14:textId="6D0265FE" w:rsidR="00385CF0" w:rsidRPr="00030AB0" w:rsidRDefault="00385CF0" w:rsidP="00954074">
      <w:pPr>
        <w:spacing w:after="0" w:line="360" w:lineRule="auto"/>
        <w:contextualSpacing/>
        <w:jc w:val="both"/>
        <w:rPr>
          <w:rFonts w:ascii="Arial" w:hAnsi="Arial" w:cs="Arial"/>
        </w:rPr>
      </w:pPr>
      <w:r w:rsidRPr="00030AB0">
        <w:rPr>
          <w:rFonts w:ascii="Arial" w:hAnsi="Arial" w:cs="Arial"/>
        </w:rPr>
        <w:t>First, businesses as a whole and individual employees need to be patient and professionally solve some of the most difficult tasks of digital transformation. At the same time, the most important of them is the saving and development of human capital. In our opinion, enterprises need to move from the concept of personnel management to a deeper concept of creating attractive jobs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&lt;EndNote&gt;&lt;Cite&gt;&lt;Author&gt;Cuganesan&lt;/Author&gt;&lt;Year&gt;2018&lt;/Year&gt;&lt;RecNum&gt;3218&lt;/RecNum&gt;&lt;DisplayText&gt;(Cuganesan et al., 2018)&lt;/DisplayText&gt;&lt;record&gt;&lt;rec-number&gt;3218&lt;/rec-number&gt;&lt;foreign-keys&gt;&lt;key app="EN" db-id="z0vet9t9k0aa5kersx5xa0x4tx5srsvsrzpx" timestamp="1649508070"&gt;3218&lt;/key&gt;&lt;/foreign-keys&gt;&lt;ref-type name="Journal Article"&gt;17&lt;/ref-type&gt;&lt;contributors&gt;&lt;authors&gt;&lt;author&gt;Cuganesan, Suresh&lt;/author&gt;&lt;author&gt;Steele, Cara&lt;/author&gt;&lt;author&gt;Hart, Alison&lt;/author&gt;&lt;/authors&gt;&lt;/contributors&gt;&lt;titles&gt;&lt;title&gt;How senior management and workplace norms influence information security attitudes and self-efficacy&lt;/title&gt;&lt;secondary-title&gt;Behaviour &amp;amp; Information Technology&lt;/secondary-title&gt;&lt;/titles&gt;&lt;periodical&gt;&lt;full-title&gt;Behaviour &amp;amp; Information Technology&lt;/full-title&gt;&lt;/periodical&gt;&lt;pages&gt;50-65&lt;/pages&gt;&lt;volume&gt;37&lt;/volume&gt;&lt;number&gt;1&lt;/number&gt;&lt;dates&gt;&lt;year&gt;2018&lt;/year&gt;&lt;/dates&gt;&lt;isbn&gt;0144-929X&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(Cuganesan et al., 2018)</w:t>
      </w:r>
      <w:r w:rsidR="0035789B" w:rsidRPr="00030AB0">
        <w:rPr>
          <w:rFonts w:ascii="Arial" w:hAnsi="Arial" w:cs="Arial"/>
        </w:rPr>
        <w:fldChar w:fldCharType="end"/>
      </w:r>
      <w:r w:rsidRPr="00030AB0">
        <w:rPr>
          <w:rFonts w:ascii="Arial" w:hAnsi="Arial" w:cs="Arial"/>
        </w:rPr>
        <w:t>. It is known from the theory and practice of management that the efficiency of an enterprise is 20% dependent on raw materials and components, 20% on equipment, and 60% on employees and management.</w:t>
      </w:r>
    </w:p>
    <w:p w14:paraId="7C76BF2D" w14:textId="61B1056B" w:rsidR="00385CF0" w:rsidRPr="00030AB0" w:rsidRDefault="00385CF0" w:rsidP="00954074">
      <w:pPr>
        <w:spacing w:after="0" w:line="360" w:lineRule="auto"/>
        <w:contextualSpacing/>
        <w:jc w:val="both"/>
        <w:rPr>
          <w:rFonts w:ascii="Arial" w:hAnsi="Arial" w:cs="Arial"/>
        </w:rPr>
      </w:pPr>
      <w:r w:rsidRPr="00030AB0">
        <w:rPr>
          <w:rFonts w:ascii="Arial" w:hAnsi="Arial" w:cs="Arial"/>
        </w:rPr>
        <w:t>In this difficult time, we need to think first of all about employees and provide them with decent wages, training, a stable schedule and opportunities for growth. The health and safety of employees and customers is becoming a priority for most businesses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&lt;EndNote&gt;&lt;Cite&gt;&lt;Author&gt;Cheema&lt;/Author&gt;&lt;Year&gt;2020&lt;/Year&gt;&lt;RecNum&gt;3224&lt;/RecNum&gt;&lt;DisplayText&gt;(Cheema et al., 2020)&lt;/DisplayText&gt;&lt;record&gt;&lt;rec-number&gt;3224&lt;/rec-number&gt;&lt;foreign-keys&gt;&lt;key app="EN" db-id="z0vet9t9k0aa5kersx5xa0x4tx5srsvsrzpx" timestamp="1649508081"&gt;3224&lt;/key&gt;&lt;/foreign-keys&gt;&lt;ref-type name="Journal Article"&gt;17&lt;/ref-type&gt;&lt;contributors&gt;&lt;authors&gt;&lt;author&gt;Cheema, Sadia&lt;/author&gt;&lt;author&gt;Afsar, Bilal&lt;/author&gt;&lt;author&gt;Javed, Farheen&lt;/author&gt;&lt;/authors&gt;&lt;/contributors&gt;&lt;titles&gt;&lt;title&gt;Employees&amp;apos; corporate social responsibility perceptions and organizational citizenship behaviors for the environment: The mediating roles of organizational identification and environmental orientation fit&lt;/title&gt;&lt;secondary-title&gt;Corporate Social Responsibility and Environmental Management&lt;/secondary-title&gt;&lt;/titles&gt;&lt;periodical&gt;&lt;full-title&gt;Corporate Social Responsibility and Environmental Management&lt;/full-title&gt;&lt;/periodical&gt;&lt;pages&gt;9-21&lt;/pages&gt;&lt;volume&gt;27&lt;/volume&gt;&lt;number&gt;1&lt;/number&gt;&lt;dates&gt;&lt;year&gt;2020&lt;/year&gt;&lt;/dates&gt;&lt;isbn&gt;1535-3958&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(Cheema et al., 2020)</w:t>
      </w:r>
      <w:r w:rsidR="0035789B" w:rsidRPr="00030AB0">
        <w:rPr>
          <w:rFonts w:ascii="Arial" w:hAnsi="Arial" w:cs="Arial"/>
        </w:rPr>
        <w:fldChar w:fldCharType="end"/>
      </w:r>
      <w:r w:rsidRPr="00030AB0">
        <w:rPr>
          <w:rFonts w:ascii="Arial" w:hAnsi="Arial" w:cs="Arial"/>
        </w:rPr>
        <w:t xml:space="preserve">. Improving jobs will not only give businesses a competitive advantage, but will also have a </w:t>
      </w:r>
      <w:r w:rsidRPr="00030AB0">
        <w:rPr>
          <w:rFonts w:ascii="Arial" w:hAnsi="Arial" w:cs="Arial"/>
        </w:rPr>
        <w:lastRenderedPageBreak/>
        <w:t>positive impact on the economy: it will increase incomes and solvency of employees, and give impetus to growth.</w:t>
      </w:r>
    </w:p>
    <w:p w14:paraId="50110A81" w14:textId="04A227E1" w:rsidR="00385CF0" w:rsidRPr="00030AB0" w:rsidRDefault="00385CF0" w:rsidP="00954074">
      <w:pPr>
        <w:spacing w:after="0" w:line="360" w:lineRule="auto"/>
        <w:contextualSpacing/>
        <w:jc w:val="both"/>
        <w:rPr>
          <w:rFonts w:ascii="Arial" w:hAnsi="Arial" w:cs="Arial"/>
        </w:rPr>
      </w:pPr>
      <w:r w:rsidRPr="00030AB0">
        <w:rPr>
          <w:rFonts w:ascii="Arial" w:hAnsi="Arial" w:cs="Arial"/>
        </w:rPr>
        <w:t>The efforts of the people will play a decisive role. But for this, top managers of enterprises should try. First of all, we need to continue creating a culture of fair and informed personnel decisions. Psychological research confirms that creating an environment in which employees can and will be happy to contribute as much as possible to the work process will help lay the foundation for personal responsibility for the result and, in general, increase production efficiency</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&lt;EndNote&gt;&lt;Cite&gt;&lt;Author&gt;Cheema&lt;/Author&gt;&lt;Year&gt;2020&lt;/Year&gt;&lt;RecNum&gt;3224&lt;/RecNum&gt;&lt;DisplayText&gt;(Cheema et al., 2020)&lt;/DisplayText&gt;&lt;record&gt;&lt;rec-number&gt;3224&lt;/rec-number&gt;&lt;foreign-keys&gt;&lt;key app="EN" db-id="z0vet9t9k0aa5kersx5xa0x4tx5srsvsrzpx" timestamp="1649508081"&gt;3224&lt;/key&gt;&lt;/foreign-keys&gt;&lt;ref-type name="Journal Article"&gt;17&lt;/ref-type&gt;&lt;contributors&gt;&lt;authors&gt;&lt;author&gt;Cheema, Sadia&lt;/author&gt;&lt;author&gt;Afsar, Bilal&lt;/author&gt;&lt;author&gt;Javed, Farheen&lt;/author&gt;&lt;/authors&gt;&lt;/contributors&gt;&lt;titles&gt;&lt;title&gt;Employees&amp;apos; corporate social responsibility perceptions and organizational citizenship behaviors for the environment: The mediating roles of organizational identification and environmental orientation fit&lt;/title&gt;&lt;secondary-title&gt;Corporate Social Responsibility and Environmental Management&lt;/secondary-title&gt;&lt;/titles&gt;&lt;periodical&gt;&lt;full-title&gt;Corporate Social Responsibility and Environmental Management&lt;/full-title&gt;&lt;/periodical&gt;&lt;pages&gt;9-21&lt;/pages&gt;&lt;volume&gt;27&lt;/volume&gt;&lt;number&gt;1&lt;/number&gt;&lt;dates&gt;&lt;year&gt;2020&lt;/year&gt;&lt;/dates&gt;&lt;isbn&gt;1535-3958&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(Cheema et al., 2020)</w:t>
      </w:r>
      <w:r w:rsidR="0035789B" w:rsidRPr="00030AB0">
        <w:rPr>
          <w:rFonts w:ascii="Arial" w:hAnsi="Arial" w:cs="Arial"/>
        </w:rPr>
        <w:fldChar w:fldCharType="end"/>
      </w:r>
      <w:r w:rsidRPr="00030AB0">
        <w:rPr>
          <w:rFonts w:ascii="Arial" w:hAnsi="Arial" w:cs="Arial"/>
        </w:rPr>
        <w:t xml:space="preserve">. As the classics of management emphasized, work should be intense, but tension should be joyful. </w:t>
      </w:r>
      <w:r w:rsidR="00213407" w:rsidRPr="00030AB0">
        <w:rPr>
          <w:rFonts w:ascii="Arial" w:hAnsi="Arial" w:cs="Arial"/>
        </w:rPr>
        <w:t>So,</w:t>
      </w:r>
      <w:r w:rsidRPr="00030AB0">
        <w:rPr>
          <w:rFonts w:ascii="Arial" w:hAnsi="Arial" w:cs="Arial"/>
        </w:rPr>
        <w:t xml:space="preserve"> organisations need to develop a flair for new preferences, habits and all their many secondary effects, catch weak signals of change and not miss the opportunity to create a new market. The following steps are important here:</w:t>
      </w:r>
    </w:p>
    <w:p w14:paraId="38CCCDEE" w14:textId="1B6366E8" w:rsidR="00385CF0" w:rsidRPr="00030AB0" w:rsidRDefault="00385CF0" w:rsidP="00030AB0">
      <w:pPr>
        <w:pStyle w:val="Paragrafoelenco"/>
        <w:numPr>
          <w:ilvl w:val="0"/>
          <w:numId w:val="1"/>
        </w:numPr>
        <w:spacing w:after="0" w:line="360" w:lineRule="auto"/>
        <w:ind w:left="567" w:hanging="283"/>
        <w:jc w:val="both"/>
        <w:rPr>
          <w:rFonts w:ascii="Arial" w:hAnsi="Arial" w:cs="Arial"/>
        </w:rPr>
      </w:pPr>
      <w:r w:rsidRPr="00030AB0">
        <w:rPr>
          <w:rFonts w:ascii="Arial" w:hAnsi="Arial" w:cs="Arial"/>
        </w:rPr>
        <w:t>Identify unmet customer needs.</w:t>
      </w:r>
    </w:p>
    <w:p w14:paraId="2404FFD9" w14:textId="382FB8ED" w:rsidR="00385CF0" w:rsidRPr="00030AB0" w:rsidRDefault="00385CF0" w:rsidP="00030AB0">
      <w:pPr>
        <w:pStyle w:val="Paragrafoelenco"/>
        <w:numPr>
          <w:ilvl w:val="0"/>
          <w:numId w:val="1"/>
        </w:numPr>
        <w:spacing w:after="0" w:line="360" w:lineRule="auto"/>
        <w:ind w:left="567" w:hanging="283"/>
        <w:jc w:val="both"/>
        <w:rPr>
          <w:rFonts w:ascii="Arial" w:hAnsi="Arial" w:cs="Arial"/>
        </w:rPr>
      </w:pPr>
      <w:r w:rsidRPr="00030AB0">
        <w:rPr>
          <w:rFonts w:ascii="Arial" w:hAnsi="Arial" w:cs="Arial"/>
        </w:rPr>
        <w:t>Rethink your product (goods, services) for new needs and a new audience.</w:t>
      </w:r>
    </w:p>
    <w:p w14:paraId="6ED8003F" w14:textId="4C9D0150" w:rsidR="00385CF0" w:rsidRPr="00030AB0" w:rsidRDefault="00385CF0" w:rsidP="00030AB0">
      <w:pPr>
        <w:pStyle w:val="Paragrafoelenco"/>
        <w:numPr>
          <w:ilvl w:val="0"/>
          <w:numId w:val="1"/>
        </w:numPr>
        <w:spacing w:after="0" w:line="360" w:lineRule="auto"/>
        <w:ind w:left="567" w:hanging="283"/>
        <w:jc w:val="both"/>
        <w:rPr>
          <w:rFonts w:ascii="Arial" w:hAnsi="Arial" w:cs="Arial"/>
        </w:rPr>
      </w:pPr>
      <w:r w:rsidRPr="00030AB0">
        <w:rPr>
          <w:rFonts w:ascii="Arial" w:hAnsi="Arial" w:cs="Arial"/>
        </w:rPr>
        <w:t>Consider partnering with related businesses to gain access to resources, infrastructure and brand awareness to take their products or services to the next level.</w:t>
      </w:r>
    </w:p>
    <w:p w14:paraId="2E498C1C" w14:textId="3FE829E7" w:rsidR="00385CF0" w:rsidRPr="00030AB0" w:rsidRDefault="00385CF0" w:rsidP="00030AB0">
      <w:pPr>
        <w:pStyle w:val="Paragrafoelenco"/>
        <w:numPr>
          <w:ilvl w:val="0"/>
          <w:numId w:val="1"/>
        </w:numPr>
        <w:spacing w:after="0" w:line="360" w:lineRule="auto"/>
        <w:ind w:left="567" w:hanging="283"/>
        <w:jc w:val="both"/>
        <w:rPr>
          <w:rFonts w:ascii="Arial" w:hAnsi="Arial" w:cs="Arial"/>
        </w:rPr>
      </w:pPr>
      <w:r w:rsidRPr="00030AB0">
        <w:rPr>
          <w:rFonts w:ascii="Arial" w:hAnsi="Arial" w:cs="Arial"/>
        </w:rPr>
        <w:t xml:space="preserve">Pay attention to complaints and reviews that point to specific areas for product improvement and drive sales. </w:t>
      </w:r>
    </w:p>
    <w:p w14:paraId="489C6958" w14:textId="5CDDD123" w:rsidR="00916E1E" w:rsidRPr="00030AB0" w:rsidRDefault="00916E1E" w:rsidP="00030AB0">
      <w:pPr>
        <w:spacing w:after="0" w:line="360" w:lineRule="auto"/>
        <w:contextualSpacing/>
        <w:jc w:val="both"/>
        <w:rPr>
          <w:rFonts w:ascii="Arial" w:hAnsi="Arial" w:cs="Arial"/>
        </w:rPr>
      </w:pPr>
    </w:p>
    <w:p w14:paraId="44AD2267" w14:textId="07D08F24" w:rsidR="00916E1E" w:rsidRPr="00030AB0" w:rsidRDefault="00916E1E" w:rsidP="00030AB0">
      <w:pPr>
        <w:pStyle w:val="Titolo2"/>
        <w:spacing w:after="0" w:line="360" w:lineRule="auto"/>
        <w:contextualSpacing/>
        <w:jc w:val="both"/>
        <w:rPr>
          <w:rFonts w:ascii="Arial" w:hAnsi="Arial" w:cs="Arial"/>
        </w:rPr>
      </w:pPr>
      <w:bookmarkStart w:id="5" w:name="_Toc100418723"/>
      <w:r w:rsidRPr="00030AB0">
        <w:rPr>
          <w:rFonts w:ascii="Arial" w:hAnsi="Arial" w:cs="Arial"/>
        </w:rPr>
        <w:t>Conclusion</w:t>
      </w:r>
      <w:bookmarkEnd w:id="5"/>
    </w:p>
    <w:p w14:paraId="670FFE84" w14:textId="721D8045" w:rsidR="00350115" w:rsidRPr="00030AB0" w:rsidRDefault="00916E1E" w:rsidP="00954074">
      <w:pPr>
        <w:spacing w:after="0" w:line="360" w:lineRule="auto"/>
        <w:contextualSpacing/>
        <w:jc w:val="both"/>
        <w:rPr>
          <w:rFonts w:ascii="Arial" w:hAnsi="Arial" w:cs="Arial"/>
        </w:rPr>
      </w:pPr>
      <w:r w:rsidRPr="00030AB0">
        <w:rPr>
          <w:rFonts w:ascii="Arial" w:hAnsi="Arial" w:cs="Arial"/>
        </w:rPr>
        <w:t xml:space="preserve">This report was based upon the effect of organisational beliefs, attitudes, and value systems on workplace behaviour along with analysing tailoring workplace changes for the post-COVID mindset to tackle the challenges. For this purpose, Samsung was chosen. The subject of management theory is managerial relations, in which social, economic, political relations and interests are expressed, manifested in the impact on society or its individual elements in order to streamline them, preserve their specificity, develop and improve. The theory of human relations received its natural development and continuation in the formation of a </w:t>
      </w:r>
      <w:r w:rsidR="00213407" w:rsidRPr="00030AB0">
        <w:rPr>
          <w:rFonts w:ascii="Arial" w:hAnsi="Arial" w:cs="Arial"/>
        </w:rPr>
        <w:t>behavioural</w:t>
      </w:r>
      <w:r w:rsidRPr="00030AB0">
        <w:rPr>
          <w:rFonts w:ascii="Arial" w:hAnsi="Arial" w:cs="Arial"/>
        </w:rPr>
        <w:t xml:space="preserve"> (</w:t>
      </w:r>
      <w:r w:rsidR="00213407" w:rsidRPr="00030AB0">
        <w:rPr>
          <w:rFonts w:ascii="Arial" w:hAnsi="Arial" w:cs="Arial"/>
        </w:rPr>
        <w:t>behaviouristic</w:t>
      </w:r>
      <w:r w:rsidRPr="00030AB0">
        <w:rPr>
          <w:rFonts w:ascii="Arial" w:hAnsi="Arial" w:cs="Arial"/>
        </w:rPr>
        <w:t xml:space="preserve">) approach to management. The essence of the </w:t>
      </w:r>
      <w:r w:rsidR="00213407" w:rsidRPr="00030AB0">
        <w:rPr>
          <w:rFonts w:ascii="Arial" w:hAnsi="Arial" w:cs="Arial"/>
        </w:rPr>
        <w:t>behavioural</w:t>
      </w:r>
      <w:r w:rsidRPr="00030AB0">
        <w:rPr>
          <w:rFonts w:ascii="Arial" w:hAnsi="Arial" w:cs="Arial"/>
        </w:rPr>
        <w:t xml:space="preserve"> approach is to identify the nature of the employee's </w:t>
      </w:r>
      <w:r w:rsidR="00213407" w:rsidRPr="00030AB0">
        <w:rPr>
          <w:rFonts w:ascii="Arial" w:hAnsi="Arial" w:cs="Arial"/>
        </w:rPr>
        <w:t>behaviour</w:t>
      </w:r>
      <w:r w:rsidRPr="00030AB0">
        <w:rPr>
          <w:rFonts w:ascii="Arial" w:hAnsi="Arial" w:cs="Arial"/>
        </w:rPr>
        <w:t xml:space="preserve"> in his workplace and his productivity, depending on changing working conditions and relationships between employees and managers.</w:t>
      </w:r>
    </w:p>
    <w:p w14:paraId="70CEC309" w14:textId="77777777" w:rsidR="00350115" w:rsidRPr="00030AB0" w:rsidRDefault="00350115" w:rsidP="00030AB0">
      <w:pPr>
        <w:spacing w:after="0" w:line="360" w:lineRule="auto"/>
        <w:contextualSpacing/>
        <w:jc w:val="both"/>
        <w:rPr>
          <w:rFonts w:ascii="Arial" w:hAnsi="Arial" w:cs="Arial"/>
        </w:rPr>
      </w:pPr>
      <w:r w:rsidRPr="00030AB0">
        <w:rPr>
          <w:rFonts w:ascii="Arial" w:hAnsi="Arial" w:cs="Arial"/>
        </w:rPr>
        <w:br w:type="page"/>
      </w:r>
    </w:p>
    <w:p w14:paraId="59CB94EF" w14:textId="70481EB1" w:rsidR="00916E1E" w:rsidRPr="00030AB0" w:rsidRDefault="00733ED4" w:rsidP="00030AB0">
      <w:pPr>
        <w:pStyle w:val="Titolo1"/>
        <w:spacing w:after="0" w:line="360" w:lineRule="auto"/>
        <w:contextualSpacing/>
        <w:jc w:val="both"/>
        <w:rPr>
          <w:rFonts w:ascii="Arial" w:hAnsi="Arial" w:cs="Arial"/>
        </w:rPr>
      </w:pPr>
      <w:bookmarkStart w:id="6" w:name="_Toc100418724"/>
      <w:r w:rsidRPr="00030AB0">
        <w:rPr>
          <w:rFonts w:ascii="Arial" w:hAnsi="Arial" w:cs="Arial"/>
        </w:rPr>
        <w:lastRenderedPageBreak/>
        <w:t>Part 2- Reflective Journal</w:t>
      </w:r>
      <w:bookmarkEnd w:id="6"/>
    </w:p>
    <w:p w14:paraId="3E729B22" w14:textId="0B313EC1" w:rsidR="00470F68" w:rsidRPr="00030AB0" w:rsidRDefault="00470F68" w:rsidP="00030AB0">
      <w:pPr>
        <w:spacing w:after="0" w:line="360" w:lineRule="auto"/>
        <w:contextualSpacing/>
        <w:jc w:val="both"/>
        <w:rPr>
          <w:rFonts w:ascii="Arial" w:hAnsi="Arial" w:cs="Arial"/>
        </w:rPr>
      </w:pPr>
      <w:r w:rsidRPr="00030AB0">
        <w:rPr>
          <w:rFonts w:ascii="Arial" w:hAnsi="Arial" w:cs="Arial"/>
        </w:rPr>
        <w:t>In the main week, we began discussing how to foster decisive reasoning in the work environment. We began discussing the working environment in 2022, about how organizations depend more on electronic correspondence and don't utilize eye to eye correspondence all the time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&lt;EndNote&gt;&lt;Cite&gt;&lt;Author&gt;Budur&lt;/Author&gt;&lt;Year&gt;2020&lt;/Year&gt;&lt;RecNum&gt;3223&lt;/RecNum&gt;&lt;DisplayText&gt;(Budur, 2020)&lt;/DisplayText&gt;&lt;record&gt;&lt;rec-number&gt;3223&lt;/rec-number&gt;&lt;foreign-keys&gt;&lt;key app="EN" db-id="z0vet9t9k0aa5kersx5xa0x4tx5srsvsrzpx" timestamp="1649508080"&gt;3223&lt;/key&gt;&lt;/foreign-keys&gt;&lt;ref-type name="Journal Article"&gt;17&lt;/ref-type&gt;&lt;contributors&gt;&lt;authors&gt;&lt;author&gt;Budur, Taylan&lt;/author&gt;&lt;/authors&gt;&lt;/contributors&gt;&lt;titles&gt;&lt;title&gt;Effectiveness of transformational leadership among different cultures&lt;/title&gt;&lt;secondary-title&gt;International Journal of Social Sciences &amp;amp; Educational Studies&lt;/secondary-title&gt;&lt;/titles&gt;&lt;periodical&gt;&lt;full-title&gt;International Journal of Social Sciences &amp;amp; Educational Studies&lt;/full-title&gt;&lt;/periodical&gt;&lt;pages&gt;119-129&lt;/pages&gt;&lt;volume&gt;7&lt;/volume&gt;&lt;number&gt;3&lt;/number&gt;&lt;dates&gt;&lt;year&gt;2020&lt;/year&gt;&lt;/dates&gt;&lt;isbn&gt;2409-1294&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(Budur, 2020)</w:t>
      </w:r>
      <w:r w:rsidR="0035789B" w:rsidRPr="00030AB0">
        <w:rPr>
          <w:rFonts w:ascii="Arial" w:hAnsi="Arial" w:cs="Arial"/>
        </w:rPr>
        <w:fldChar w:fldCharType="end"/>
      </w:r>
      <w:r w:rsidRPr="00030AB0">
        <w:rPr>
          <w:rFonts w:ascii="Arial" w:hAnsi="Arial" w:cs="Arial"/>
        </w:rPr>
        <w:t>. We talked about a product related model where an organization chose to get a worker execution rating in light of a rating framework. Since the tests were led unpredictably, authorities were worried about the result.</w:t>
      </w:r>
    </w:p>
    <w:p w14:paraId="4DB64B01" w14:textId="4ED91CAA" w:rsidR="00470F68" w:rsidRPr="00030AB0" w:rsidRDefault="00470F68" w:rsidP="00030AB0">
      <w:pPr>
        <w:spacing w:after="0" w:line="360" w:lineRule="auto"/>
        <w:contextualSpacing/>
        <w:jc w:val="both"/>
        <w:rPr>
          <w:rFonts w:ascii="Arial" w:hAnsi="Arial" w:cs="Arial"/>
        </w:rPr>
      </w:pPr>
      <w:r w:rsidRPr="00030AB0">
        <w:rPr>
          <w:rFonts w:ascii="Arial" w:hAnsi="Arial" w:cs="Arial"/>
        </w:rPr>
        <w:t>One more illustration of progress concerns wellbeing. Have all clinical records in programming and hence without paper. Electronic correspondence can be exceptionally useful generally speaking, as in the medical services model, yet in the main model, where the vocations of the not entirely set in stone by capabilities, we couldn't say whether the inspector is being straightforward on the PC or simply clicking. "." Instead of the "five" for no good reason, these individuals decide the vocation of laborers without extraordinary incredible skill and definitiveness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&lt;EndNote&gt;&lt;Cite&gt;&lt;Author&gt;Budur&lt;/Author&gt;&lt;Year&gt;2020&lt;/Year&gt;&lt;RecNum&gt;3223&lt;/RecNum&gt;&lt;DisplayText&gt;(Budur, 2020)&lt;/DisplayText&gt;&lt;record&gt;&lt;rec-number&gt;3223&lt;/rec-number&gt;&lt;foreign-keys&gt;&lt;key app="EN" db-id="z0vet9t9k0aa5kersx5xa0x4tx5srsvsrzpx" timestamp="1649508080"&gt;3223&lt;/key&gt;&lt;/foreign-keys&gt;&lt;ref-type name="Journal Article"&gt;17&lt;/ref-type&gt;&lt;contributors&gt;&lt;authors&gt;&lt;author&gt;Budur, Taylan&lt;/author&gt;&lt;/authors&gt;&lt;/contributors&gt;&lt;titles&gt;&lt;title&gt;Effectiveness of transformational leadership among different cultures&lt;/title&gt;&lt;secondary-title&gt;International Journal of Social Sciences &amp;amp; Educational Studies&lt;/secondary-title&gt;&lt;/titles&gt;&lt;periodical&gt;&lt;full-title&gt;International Journal of Social Sciences &amp;amp; Educational Studies&lt;/full-title&gt;&lt;/periodical&gt;&lt;pages&gt;119-129&lt;/pages&gt;&lt;volume&gt;7&lt;/volume&gt;&lt;number&gt;3&lt;/number&gt;&lt;dates&gt;&lt;year&gt;2020&lt;/year&gt;&lt;/dates&gt;&lt;isbn&gt;2409-1294&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(Budur, 2020)</w:t>
      </w:r>
      <w:r w:rsidR="0035789B" w:rsidRPr="00030AB0">
        <w:rPr>
          <w:rFonts w:ascii="Arial" w:hAnsi="Arial" w:cs="Arial"/>
        </w:rPr>
        <w:fldChar w:fldCharType="end"/>
      </w:r>
      <w:r w:rsidRPr="00030AB0">
        <w:rPr>
          <w:rFonts w:ascii="Arial" w:hAnsi="Arial" w:cs="Arial"/>
        </w:rPr>
        <w:t>. In the work environment we meet various convictions, perspectives, individuals with their feelings and values. All individuals are unique, we as a whole decipher and think in an unexpected way. To further develop usefulness and administration quality, chiefs frequently utilize a mix of various ideas in light of workplace and business direction.</w:t>
      </w:r>
    </w:p>
    <w:p w14:paraId="65685587" w14:textId="7A0AFC41" w:rsidR="00470F68" w:rsidRPr="00030AB0" w:rsidRDefault="00470F68" w:rsidP="00030AB0">
      <w:pPr>
        <w:spacing w:after="0" w:line="360" w:lineRule="auto"/>
        <w:contextualSpacing/>
        <w:jc w:val="both"/>
        <w:rPr>
          <w:rFonts w:ascii="Arial" w:hAnsi="Arial" w:cs="Arial"/>
        </w:rPr>
      </w:pPr>
      <w:r w:rsidRPr="00030AB0">
        <w:rPr>
          <w:rFonts w:ascii="Arial" w:hAnsi="Arial" w:cs="Arial"/>
        </w:rPr>
        <w:t>The main element of any socio-economic system is a person, he can be both an object and a subject of management. It is on a person that control actions are directed within the framework of state and corporate governance. The person and the organization as a whole react to the control action, taking into account preliminary assessments and an independent analysis of the consequences of their own reaction. The way a person perceives managerial influences, how he reacts to them - the efficiency of the entire system as a whole depends on this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&lt;EndNote&gt;&lt;Cite&gt;&lt;Author&gt;Sapada&lt;/Author&gt;&lt;Year&gt;2018&lt;/Year&gt;&lt;RecNum&gt;3219&lt;/RecNum&gt;&lt;DisplayText&gt;(Sapada et al., 2018)&lt;/DisplayText&gt;&lt;record&gt;&lt;rec-number&gt;3219&lt;/rec-number&gt;&lt;foreign-keys&gt;&lt;key app="EN" db-id="z0vet9t9k0aa5kersx5xa0x4tx5srsvsrzpx" timestamp="1649508072"&gt;3219&lt;/key&gt;&lt;/foreign-keys&gt;&lt;ref-type name="Journal Article"&gt;17&lt;/ref-type&gt;&lt;contributors&gt;&lt;authors&gt;&lt;author&gt;Sapada, Achmad Faisal A&lt;/author&gt;&lt;author&gt;Modding, H Basri&lt;/author&gt;&lt;author&gt;Gani, Ahmad&lt;/author&gt;&lt;author&gt;Nujum, Syamsu&lt;/author&gt;&lt;/authors&gt;&lt;/contributors&gt;&lt;titles&gt;&lt;title&gt;The effect of organizational culture and work ethics on job satisfaction and employees performance&lt;/title&gt;&lt;/titles&gt;&lt;dates&gt;&lt;year&gt;2018&lt;/year&gt;&lt;/dates&gt;&lt;urls&gt;&lt;/urls&gt;&lt;/record&gt;&lt;/Cite&gt;&lt;/EndNote&gt;</w:instrText>
      </w:r>
      <w:r w:rsidR="0035789B" w:rsidRPr="00030AB0">
        <w:rPr>
          <w:rFonts w:ascii="Arial" w:hAnsi="Arial" w:cs="Arial"/>
        </w:rPr>
        <w:fldChar w:fldCharType="separate"/>
      </w:r>
      <w:r w:rsidR="0035789B" w:rsidRPr="00030AB0">
        <w:rPr>
          <w:rFonts w:ascii="Arial" w:hAnsi="Arial" w:cs="Arial"/>
          <w:noProof/>
        </w:rPr>
        <w:t>(Sapada et al., 2018)</w:t>
      </w:r>
      <w:r w:rsidR="0035789B" w:rsidRPr="00030AB0">
        <w:rPr>
          <w:rFonts w:ascii="Arial" w:hAnsi="Arial" w:cs="Arial"/>
        </w:rPr>
        <w:fldChar w:fldCharType="end"/>
      </w:r>
      <w:r w:rsidRPr="00030AB0">
        <w:rPr>
          <w:rFonts w:ascii="Arial" w:hAnsi="Arial" w:cs="Arial"/>
        </w:rPr>
        <w:t>. Consequently, human management is inseparable from the management of an organization, industry, city, region, country. The main functions of management: 1) goal setting; 2) analysis; 3) forecasting; 4) planning; 5) organization; 6) coordination; 7) motivation; 8) training; 9) accounting and control; 10) communication; 11) decision making. All management functions are closely related to each other and complement each other. Management methods - ways to perform management functions.</w:t>
      </w:r>
    </w:p>
    <w:p w14:paraId="6EA61905" w14:textId="0DAAB089"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In the present society, the executives </w:t>
      </w:r>
      <w:r w:rsidR="008159F7" w:rsidRPr="00030AB0">
        <w:rPr>
          <w:rFonts w:ascii="Arial" w:hAnsi="Arial" w:cs="Arial"/>
        </w:rPr>
        <w:t>are</w:t>
      </w:r>
      <w:r w:rsidRPr="00030AB0">
        <w:rPr>
          <w:rFonts w:ascii="Arial" w:hAnsi="Arial" w:cs="Arial"/>
        </w:rPr>
        <w:t xml:space="preserve"> fixated on the laborers, though before, the board was viewed as power. Assisting representatives with carrying request to </w:t>
      </w:r>
      <w:r w:rsidR="008159F7" w:rsidRPr="00030AB0">
        <w:rPr>
          <w:rFonts w:ascii="Arial" w:hAnsi="Arial" w:cs="Arial"/>
        </w:rPr>
        <w:t>day-to-day</w:t>
      </w:r>
      <w:r w:rsidRPr="00030AB0">
        <w:rPr>
          <w:rFonts w:ascii="Arial" w:hAnsi="Arial" w:cs="Arial"/>
        </w:rPr>
        <w:t xml:space="preserve"> tasks additionally helps the business by establishing a lovely workplace that advances usefulness. Understanding different societies as opposed to contradicting or attempting to control them establishes a positive climate</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&lt;EndNote&gt;&lt;Cite&gt;&lt;Author&gt;Sapada&lt;/Author&gt;&lt;Year&gt;2018&lt;/Year&gt;&lt;RecNum&gt;3219&lt;/RecNum&gt;&lt;DisplayText&gt;(Sapada et al., 2018)&lt;/DisplayText&gt;&lt;record&gt;&lt;rec-number&gt;3219&lt;/rec-number&gt;&lt;foreign-keys&gt;&lt;key app="EN" db-id="z0vet9t9k0aa5kersx5xa0x4tx5srsvsrzpx" timestamp="1649508072"&gt;3219&lt;/key&gt;&lt;/foreign-keys&gt;&lt;ref-type name="Journal Article"&gt;17&lt;/ref-type&gt;&lt;contributors&gt;&lt;authors&gt;&lt;author&gt;Sapada, Achmad Faisal A&lt;/author&gt;&lt;author&gt;Modding, H Basri&lt;/author&gt;&lt;author&gt;Gani, Ahmad&lt;/author&gt;&lt;author&gt;Nujum, Syamsu&lt;/author&gt;&lt;/authors&gt;&lt;/contributors&gt;&lt;titles&gt;&lt;title&gt;The effect of organizational culture and work ethics on job satisfaction and employees performance&lt;/title&gt;&lt;/titles&gt;&lt;dates&gt;&lt;year&gt;2018&lt;/year&gt;&lt;/dates&gt;&lt;urls&gt;&lt;/urls&gt;&lt;/record&gt;&lt;/Cite&gt;&lt;/EndNote&gt;</w:instrText>
      </w:r>
      <w:r w:rsidR="0035789B" w:rsidRPr="00030AB0">
        <w:rPr>
          <w:rFonts w:ascii="Arial" w:hAnsi="Arial" w:cs="Arial"/>
        </w:rPr>
        <w:fldChar w:fldCharType="separate"/>
      </w:r>
      <w:r w:rsidR="0035789B" w:rsidRPr="00030AB0">
        <w:rPr>
          <w:rFonts w:ascii="Arial" w:hAnsi="Arial" w:cs="Arial"/>
          <w:noProof/>
        </w:rPr>
        <w:t>(Sapada et al., 2018)</w:t>
      </w:r>
      <w:r w:rsidR="0035789B" w:rsidRPr="00030AB0">
        <w:rPr>
          <w:rFonts w:ascii="Arial" w:hAnsi="Arial" w:cs="Arial"/>
        </w:rPr>
        <w:fldChar w:fldCharType="end"/>
      </w:r>
      <w:r w:rsidRPr="00030AB0">
        <w:rPr>
          <w:rFonts w:ascii="Arial" w:hAnsi="Arial" w:cs="Arial"/>
        </w:rPr>
        <w:t>. Whenever an organization's workers feel like they have a place with a similar gathering, it can assist with working on monetary execution by permitting representative advantages to be spread all through the association.</w:t>
      </w:r>
    </w:p>
    <w:p w14:paraId="751AD41E" w14:textId="75CE2242" w:rsidR="00470F68" w:rsidRPr="00030AB0" w:rsidRDefault="00470F68" w:rsidP="00030AB0">
      <w:pPr>
        <w:spacing w:after="0" w:line="360" w:lineRule="auto"/>
        <w:contextualSpacing/>
        <w:jc w:val="both"/>
        <w:rPr>
          <w:rFonts w:ascii="Arial" w:hAnsi="Arial" w:cs="Arial"/>
        </w:rPr>
      </w:pPr>
      <w:r w:rsidRPr="00030AB0">
        <w:rPr>
          <w:rFonts w:ascii="Arial" w:hAnsi="Arial" w:cs="Arial"/>
        </w:rPr>
        <w:lastRenderedPageBreak/>
        <w:t xml:space="preserve">The </w:t>
      </w:r>
      <w:r w:rsidR="008159F7" w:rsidRPr="00030AB0">
        <w:rPr>
          <w:rFonts w:ascii="Arial" w:hAnsi="Arial" w:cs="Arial"/>
        </w:rPr>
        <w:t>executives’</w:t>
      </w:r>
      <w:r w:rsidRPr="00030AB0">
        <w:rPr>
          <w:rFonts w:ascii="Arial" w:hAnsi="Arial" w:cs="Arial"/>
        </w:rPr>
        <w:t xml:space="preserve"> hypotheses to further develop execution depend on activity. Human relations as collaboration, logical administration that follows the logical strategy instead of spontaneous creation, possibility hypothesis in which the </w:t>
      </w:r>
      <w:r w:rsidR="008159F7" w:rsidRPr="00030AB0">
        <w:rPr>
          <w:rFonts w:ascii="Arial" w:hAnsi="Arial" w:cs="Arial"/>
        </w:rPr>
        <w:t>executives’</w:t>
      </w:r>
      <w:r w:rsidRPr="00030AB0">
        <w:rPr>
          <w:rFonts w:ascii="Arial" w:hAnsi="Arial" w:cs="Arial"/>
        </w:rPr>
        <w:t xml:space="preserve"> </w:t>
      </w:r>
      <w:r w:rsidR="008159F7" w:rsidRPr="00030AB0">
        <w:rPr>
          <w:rFonts w:ascii="Arial" w:hAnsi="Arial" w:cs="Arial"/>
        </w:rPr>
        <w:t>centres</w:t>
      </w:r>
      <w:r w:rsidRPr="00030AB0">
        <w:rPr>
          <w:rFonts w:ascii="Arial" w:hAnsi="Arial" w:cs="Arial"/>
        </w:rPr>
        <w:t xml:space="preserve"> around activities experiencing the same thing, frameworks hypothesis where Management perceives </w:t>
      </w:r>
      <w:r w:rsidR="008159F7" w:rsidRPr="00030AB0">
        <w:rPr>
          <w:rFonts w:ascii="Arial" w:hAnsi="Arial" w:cs="Arial"/>
        </w:rPr>
        <w:t>that various framework</w:t>
      </w:r>
      <w:r w:rsidRPr="00030AB0">
        <w:rPr>
          <w:rFonts w:ascii="Arial" w:hAnsi="Arial" w:cs="Arial"/>
        </w:rPr>
        <w:t xml:space="preserve"> communicate decidedly and adversely, various specialists can impact similar principles for everybody.</w:t>
      </w:r>
    </w:p>
    <w:p w14:paraId="2148741E" w14:textId="2E837528"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The development of the quantitative school is associated with the development of statistics and mathematics. Representatives of this school are: R </w:t>
      </w:r>
      <w:proofErr w:type="spellStart"/>
      <w:r w:rsidRPr="00030AB0">
        <w:rPr>
          <w:rFonts w:ascii="Arial" w:hAnsi="Arial" w:cs="Arial"/>
        </w:rPr>
        <w:t>Ackoff</w:t>
      </w:r>
      <w:proofErr w:type="spellEnd"/>
      <w:r w:rsidRPr="00030AB0">
        <w:rPr>
          <w:rFonts w:ascii="Arial" w:hAnsi="Arial" w:cs="Arial"/>
        </w:rPr>
        <w:t xml:space="preserve">, L. </w:t>
      </w:r>
      <w:proofErr w:type="spellStart"/>
      <w:r w:rsidRPr="00030AB0">
        <w:rPr>
          <w:rFonts w:ascii="Arial" w:hAnsi="Arial" w:cs="Arial"/>
        </w:rPr>
        <w:t>Bertalanffy</w:t>
      </w:r>
      <w:proofErr w:type="spellEnd"/>
      <w:r w:rsidRPr="00030AB0">
        <w:rPr>
          <w:rFonts w:ascii="Arial" w:hAnsi="Arial" w:cs="Arial"/>
        </w:rPr>
        <w:t xml:space="preserve">, S. </w:t>
      </w:r>
      <w:proofErr w:type="spellStart"/>
      <w:r w:rsidRPr="00030AB0">
        <w:rPr>
          <w:rFonts w:ascii="Arial" w:hAnsi="Arial" w:cs="Arial"/>
        </w:rPr>
        <w:t>Vir</w:t>
      </w:r>
      <w:proofErr w:type="spellEnd"/>
      <w:r w:rsidRPr="00030AB0">
        <w:rPr>
          <w:rFonts w:ascii="Arial" w:hAnsi="Arial" w:cs="Arial"/>
        </w:rPr>
        <w:t>. The school used the exact sciences (economic and mathematical methods (EMM), statistics, cybernetics, operations research theory) to solve managerial problems. Representatives of this school contributed to a deeper understanding of complex managerial problems, applied precise methods for making decisions in difficult situations</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&lt;EndNote&gt;&lt;Cite&gt;&lt;Author&gt;Paillé&lt;/Author&gt;&lt;Year&gt;2019&lt;/Year&gt;&lt;RecNum&gt;3222&lt;/RecNum&gt;&lt;DisplayText&gt;(Paillé, 2019)&lt;/DisplayText&gt;&lt;record&gt;&lt;rec-number&gt;3222&lt;/rec-number&gt;&lt;foreign-keys&gt;&lt;key app="EN" db-id="z0vet9t9k0aa5kersx5xa0x4tx5srsvsrzpx" timestamp="1649508078"&gt;3222&lt;/key&gt;&lt;/foreign-keys&gt;&lt;ref-type name="Journal Article"&gt;17&lt;/ref-type&gt;&lt;contributors&gt;&lt;authors&gt;&lt;author&gt;Paillé, Pascal&lt;/author&gt;&lt;/authors&gt;&lt;/contributors&gt;&lt;titles&gt;&lt;title&gt;Green recruitment and selection: an insight into green patterns&lt;/title&gt;&lt;secondary-title&gt;International journal of manpower&lt;/secondary-title&gt;&lt;/titles&gt;&lt;periodical&gt;&lt;full-title&gt;International journal of manpower&lt;/full-title&gt;&lt;/periodical&gt;&lt;dates&gt;&lt;year&gt;2019&lt;/year&gt;&lt;/dates&gt;&lt;isbn&gt;0143-7720&lt;/isbn&gt;&lt;urls&gt;&lt;/urls&gt;&lt;/record&gt;&lt;/Cite&gt;&lt;/EndNote&gt;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(Paillé, 2019)</w:t>
      </w:r>
      <w:r w:rsidR="0035789B" w:rsidRPr="00030AB0">
        <w:rPr>
          <w:rFonts w:ascii="Arial" w:hAnsi="Arial" w:cs="Arial"/>
        </w:rPr>
        <w:fldChar w:fldCharType="end"/>
      </w:r>
      <w:r w:rsidRPr="00030AB0">
        <w:rPr>
          <w:rFonts w:ascii="Arial" w:hAnsi="Arial" w:cs="Arial"/>
        </w:rPr>
        <w:t>. The reason for the use of EMM and precise methods in management was the introduction and development of computer technology.</w:t>
      </w:r>
    </w:p>
    <w:p w14:paraId="739B680E" w14:textId="2338F060" w:rsidR="00470F68" w:rsidRPr="00030AB0" w:rsidRDefault="00470F68" w:rsidP="00030AB0">
      <w:pPr>
        <w:spacing w:after="0" w:line="360" w:lineRule="auto"/>
        <w:contextualSpacing/>
        <w:jc w:val="both"/>
        <w:rPr>
          <w:rFonts w:ascii="Arial" w:hAnsi="Arial" w:cs="Arial"/>
        </w:rPr>
      </w:pPr>
      <w:r w:rsidRPr="00030AB0">
        <w:rPr>
          <w:rFonts w:ascii="Arial" w:hAnsi="Arial" w:cs="Arial"/>
        </w:rPr>
        <w:t>Rationale can be separated into inductive thinking, when it begins with an end, and logical thinking, when it begins with a reason. Week 2 discussions about convictions, perspectives and values in the working environment. Conviction comes from our past as an inward inclination, values are what we characterize, what is critical to us and is reflected in our life and mentalities as we apply the convictions and values communicated through our character</w:t>
      </w:r>
      <w:r w:rsidR="0035789B" w:rsidRPr="00030AB0">
        <w:rPr>
          <w:rFonts w:ascii="Arial" w:hAnsi="Arial" w:cs="Arial"/>
        </w:rPr>
        <w:t xml:space="preserve"> </w:t>
      </w:r>
      <w:r w:rsidR="0035789B" w:rsidRPr="00030AB0">
        <w:rPr>
          <w:rFonts w:ascii="Arial" w:hAnsi="Arial" w:cs="Arial"/>
        </w:rPr>
        <w:fldChar w:fldCharType="begin"/>
      </w:r>
      <w:r w:rsidR="0035789B" w:rsidRPr="00030AB0">
        <w:rPr>
          <w:rFonts w:ascii="Arial" w:hAnsi="Arial" w:cs="Arial"/>
        </w:rPr>
        <w:instrText xml:space="preserve"> ADDIN EN.CITE &lt;EndNote&gt;&lt;Cite&gt;&lt;Author&gt;Paillé&lt;/Author&gt;&lt;Year&gt;2019&lt;/Year&gt;&lt;RecNum&gt;3222&lt;/RecNum&gt;&lt;DisplayText&gt;(Paillé, 2019)&lt;/DisplayText&gt;&lt;record&gt;&lt;rec-number&gt;3222&lt;/rec-number&gt;&lt;foreign-keys&gt;&lt;key app="EN" db-id="z0vet9t9k0aa5kersx5xa0x4tx5srsvsrzpx" timestamp="1649508078"&gt;3222&lt;/key&gt;&lt;/foreign-keys&gt;&lt;ref-type name="Journal Article"&gt;17&lt;/ref-type&gt;&lt;contributors&gt;&lt;authors&gt;&lt;author&gt;Paillé, Pascal&lt;/author&gt;&lt;/authors&gt;&lt;/contributors&gt;&lt;titles&gt;&lt;title&gt;Green recruitment and selection: an insight into green patterns&lt;/title&gt;&lt;secondary-title&gt;International journal of manpower&lt;/secondary-title&gt;&lt;/titles&gt;&lt;periodical&gt;&lt;full-title&gt;International journal of manpower&lt;/full-title&gt;&lt;/periodical&gt;&lt;dates&gt;&lt;year&gt;2019&lt;/year&gt;&lt;/dates&gt;&lt;isbn&gt;0143-7720&lt;/isbn&gt;&lt;urls&gt;&lt;/urls&gt;&lt;/record&gt;&lt;/Cite&gt;&lt;/EndNote&gt;</w:instrText>
      </w:r>
      <w:r w:rsidR="0035789B" w:rsidRPr="00030AB0">
        <w:rPr>
          <w:rFonts w:ascii="Arial" w:hAnsi="Arial" w:cs="Arial"/>
        </w:rPr>
        <w:fldChar w:fldCharType="separate"/>
      </w:r>
      <w:r w:rsidR="0035789B" w:rsidRPr="00030AB0">
        <w:rPr>
          <w:rFonts w:ascii="Arial" w:hAnsi="Arial" w:cs="Arial"/>
          <w:noProof/>
        </w:rPr>
        <w:t>(Paillé, 2019)</w:t>
      </w:r>
      <w:r w:rsidR="0035789B" w:rsidRPr="00030AB0">
        <w:rPr>
          <w:rFonts w:ascii="Arial" w:hAnsi="Arial" w:cs="Arial"/>
        </w:rPr>
        <w:fldChar w:fldCharType="end"/>
      </w:r>
      <w:r w:rsidRPr="00030AB0">
        <w:rPr>
          <w:rFonts w:ascii="Arial" w:hAnsi="Arial" w:cs="Arial"/>
        </w:rPr>
        <w:t>. In the work environment, we manage various individuals and along these lines with various convictions, mentalities and values. This can at times prompt mistaken assumptions inside the group and it is vital to be liberal and subsequently tolerating of various characters.</w:t>
      </w:r>
    </w:p>
    <w:p w14:paraId="2BF3D407" w14:textId="77777777" w:rsidR="00470F68" w:rsidRPr="00030AB0" w:rsidRDefault="00470F68" w:rsidP="00030AB0">
      <w:pPr>
        <w:spacing w:after="0" w:line="360" w:lineRule="auto"/>
        <w:contextualSpacing/>
        <w:jc w:val="both"/>
        <w:rPr>
          <w:rFonts w:ascii="Arial" w:hAnsi="Arial" w:cs="Arial"/>
        </w:rPr>
      </w:pPr>
      <w:r w:rsidRPr="00030AB0">
        <w:rPr>
          <w:rFonts w:ascii="Arial" w:hAnsi="Arial" w:cs="Arial"/>
        </w:rPr>
        <w:t>The object of general management is people in organizations and the totality of relationships between people that arise in the process of managing these organizations. The object of special management is a kind of relationship between people in organizations, reflecting the specifics of these organizations. The object of special management may be some varieties of special processes (financial flows investigated by financial management). Management - the activity of the control subsystem, which consists in the development of a control action, its implementation in order to achieve the goal of the system as a whole. The main thing for the sake of which the management of activities and the activity itself is carried out is the goal.</w:t>
      </w:r>
    </w:p>
    <w:p w14:paraId="4419DC98" w14:textId="77777777"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Management as a conscious purposeful activity is peculiar only to a person and organizational systems. An organizational system is a social system in which the elements are people and groups of people. Each association has its own convictions, values and perspectives and it functions admirably when they can be clarified for the workers so they can appropriately acknowledge them. Whenever somebody naturally attempts to force his own qualities and convictions, the other will feel that his own qualities don't make any difference, and along these </w:t>
      </w:r>
      <w:r w:rsidRPr="00030AB0">
        <w:rPr>
          <w:rFonts w:ascii="Arial" w:hAnsi="Arial" w:cs="Arial"/>
        </w:rPr>
        <w:lastRenderedPageBreak/>
        <w:t>lines he will be deprived of his own personality. Consequently, the association should permit the representative to act naturally, yet to acknowledge the disposition of the association and feel part of it.</w:t>
      </w:r>
    </w:p>
    <w:p w14:paraId="2F309B12" w14:textId="49F39053"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In some </w:t>
      </w:r>
      <w:r w:rsidR="008159F7" w:rsidRPr="00030AB0">
        <w:rPr>
          <w:rFonts w:ascii="Arial" w:hAnsi="Arial" w:cs="Arial"/>
        </w:rPr>
        <w:t>cases,</w:t>
      </w:r>
      <w:r w:rsidRPr="00030AB0">
        <w:rPr>
          <w:rFonts w:ascii="Arial" w:hAnsi="Arial" w:cs="Arial"/>
        </w:rPr>
        <w:t xml:space="preserve"> individuals attempt to work for an association since they believe they have a place with the organization's convictions, values and perspectives and afterward attempt to apply to be essential for it, different times individuals start in the work environment with similar convictions and values. at times individuals leave since they can't have a similar feeling of having a place. This should be visible as a hindrance for workers and organizations as it can prompt high staff turnover and consequently more preparation and so forth and may bring about a deficiency of benefit and the organization may not accomplish its goal. In the event that we take a gander at the advantages, when the workplace is worked around similar convictions, values and perspectives, things can stream without a hitch and accomplishing objectives and advantages becomes simpler and frequently more straightforward. It gives more pleasure to the workplace and inspiration to go to work.</w:t>
      </w:r>
    </w:p>
    <w:p w14:paraId="76B9D1EF" w14:textId="0D0D95E9"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The determining factors for increasing the efficiency of the organization, in which management is based on a </w:t>
      </w:r>
      <w:r w:rsidR="008159F7" w:rsidRPr="00030AB0">
        <w:rPr>
          <w:rFonts w:ascii="Arial" w:hAnsi="Arial" w:cs="Arial"/>
        </w:rPr>
        <w:t>behavioural</w:t>
      </w:r>
      <w:r w:rsidRPr="00030AB0">
        <w:rPr>
          <w:rFonts w:ascii="Arial" w:hAnsi="Arial" w:cs="Arial"/>
        </w:rPr>
        <w:t xml:space="preserve"> approach: 1) the employee's awareness of his capabilities; 2) satisfaction received from the work performed; 3) social interaction and the existence of common goals and interests of the workforce. Management focused on a </w:t>
      </w:r>
      <w:r w:rsidR="008159F7" w:rsidRPr="00030AB0">
        <w:rPr>
          <w:rFonts w:ascii="Arial" w:hAnsi="Arial" w:cs="Arial"/>
        </w:rPr>
        <w:t>behavioural</w:t>
      </w:r>
      <w:r w:rsidRPr="00030AB0">
        <w:rPr>
          <w:rFonts w:ascii="Arial" w:hAnsi="Arial" w:cs="Arial"/>
        </w:rPr>
        <w:t xml:space="preserve"> approach consists of the following aspects: 1) taking into account the psychology of the employee's </w:t>
      </w:r>
      <w:r w:rsidR="008159F7" w:rsidRPr="00030AB0">
        <w:rPr>
          <w:rFonts w:ascii="Arial" w:hAnsi="Arial" w:cs="Arial"/>
        </w:rPr>
        <w:t>behaviour</w:t>
      </w:r>
      <w:r w:rsidRPr="00030AB0">
        <w:rPr>
          <w:rFonts w:ascii="Arial" w:hAnsi="Arial" w:cs="Arial"/>
        </w:rPr>
        <w:t xml:space="preserve"> in the </w:t>
      </w:r>
      <w:r w:rsidR="008159F7" w:rsidRPr="00030AB0">
        <w:rPr>
          <w:rFonts w:ascii="Arial" w:hAnsi="Arial" w:cs="Arial"/>
        </w:rPr>
        <w:t>labour</w:t>
      </w:r>
      <w:r w:rsidRPr="00030AB0">
        <w:rPr>
          <w:rFonts w:ascii="Arial" w:hAnsi="Arial" w:cs="Arial"/>
        </w:rPr>
        <w:t xml:space="preserve"> process, depending on the motivation of his actions; 2) communication with other employees; 3) the authority of the leader; 4) leadership in the team.</w:t>
      </w:r>
    </w:p>
    <w:p w14:paraId="51B7BA34" w14:textId="5BEBEBD8"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We likewise characterize what decisive reasoning (CP) is, and this is reflected in our </w:t>
      </w:r>
      <w:r w:rsidR="008159F7" w:rsidRPr="00030AB0">
        <w:rPr>
          <w:rFonts w:ascii="Arial" w:hAnsi="Arial" w:cs="Arial"/>
        </w:rPr>
        <w:t>day-to-day</w:t>
      </w:r>
      <w:r w:rsidRPr="00030AB0">
        <w:rPr>
          <w:rFonts w:ascii="Arial" w:hAnsi="Arial" w:cs="Arial"/>
        </w:rPr>
        <w:t xml:space="preserve"> stroll through society, with others and work circumstances, with loved ones. CT is action and the capacity to see things from various points. We might have a degree from a top college and broad </w:t>
      </w:r>
      <w:r w:rsidR="008159F7" w:rsidRPr="00030AB0">
        <w:rPr>
          <w:rFonts w:ascii="Arial" w:hAnsi="Arial" w:cs="Arial"/>
        </w:rPr>
        <w:t>information;</w:t>
      </w:r>
      <w:r w:rsidRPr="00030AB0">
        <w:rPr>
          <w:rFonts w:ascii="Arial" w:hAnsi="Arial" w:cs="Arial"/>
        </w:rPr>
        <w:t xml:space="preserve"> </w:t>
      </w:r>
      <w:r w:rsidR="008159F7" w:rsidRPr="00030AB0">
        <w:rPr>
          <w:rFonts w:ascii="Arial" w:hAnsi="Arial" w:cs="Arial"/>
        </w:rPr>
        <w:t>however,</w:t>
      </w:r>
      <w:r w:rsidRPr="00030AB0">
        <w:rPr>
          <w:rFonts w:ascii="Arial" w:hAnsi="Arial" w:cs="Arial"/>
        </w:rPr>
        <w:t xml:space="preserve"> we will be unable to tackle issues or carry on a discussion. For this </w:t>
      </w:r>
      <w:r w:rsidR="008159F7" w:rsidRPr="00030AB0">
        <w:rPr>
          <w:rFonts w:ascii="Arial" w:hAnsi="Arial" w:cs="Arial"/>
        </w:rPr>
        <w:t>reason,</w:t>
      </w:r>
      <w:r w:rsidRPr="00030AB0">
        <w:rPr>
          <w:rFonts w:ascii="Arial" w:hAnsi="Arial" w:cs="Arial"/>
        </w:rPr>
        <w:t xml:space="preserve"> CT is vital for examination and breaking new ground. To find success, it is important to develop and find out about the past, investigate the present and ponder the future to characterize it. We should go far in our reasoning, and this will benefit us. We are searching for elective arrangements and from that point forward it is presently not right. CT can be related with advancement, basic scholars are receptive individuals, we can be exceptional and feel free with our character. You can be the adjudicator, individuals might believe you're insane on the grounds that you don't adhere to the guideline rules of society, and in some cases that can prompt separation and avoidance.</w:t>
      </w:r>
    </w:p>
    <w:p w14:paraId="106F4AD0" w14:textId="77777777"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Being a decent pioneer improves us in all parts of life. Interest is one of the characteristics that makes us great pioneers. Curious masterminds need to track down data to test themselves and track down reality, not to test their thoughts. Consequently, they are straightforward, touchy, they don't impart data to other people, they are valiant and firm, they don't follow the </w:t>
      </w:r>
      <w:r w:rsidRPr="00030AB0">
        <w:rPr>
          <w:rFonts w:ascii="Arial" w:hAnsi="Arial" w:cs="Arial"/>
        </w:rPr>
        <w:lastRenderedPageBreak/>
        <w:t>case of society, however make their own through proof. In this way, the TS in the working environment is an issue solver, receptive, inventive, vital mastermind, hierarchical and leader. To that end today the business is searching for an individual who can think basically, and not an informed individual, but rather unfit to convey and think accurately.</w:t>
      </w:r>
    </w:p>
    <w:p w14:paraId="1895D2F3" w14:textId="516D5FDC" w:rsidR="00470F68" w:rsidRPr="00030AB0" w:rsidRDefault="00470F68" w:rsidP="00030AB0">
      <w:pPr>
        <w:spacing w:after="0" w:line="360" w:lineRule="auto"/>
        <w:contextualSpacing/>
        <w:jc w:val="both"/>
        <w:rPr>
          <w:rFonts w:ascii="Arial" w:hAnsi="Arial" w:cs="Arial"/>
        </w:rPr>
      </w:pPr>
      <w:r w:rsidRPr="00030AB0">
        <w:rPr>
          <w:rFonts w:ascii="Arial" w:hAnsi="Arial" w:cs="Arial"/>
        </w:rPr>
        <w:t xml:space="preserve">The report observed that social elements can impact usefulness, change your exhibition when more consideration is paid to them, and assuming administration </w:t>
      </w:r>
      <w:r w:rsidR="008159F7" w:rsidRPr="00030AB0">
        <w:rPr>
          <w:rFonts w:ascii="Arial" w:hAnsi="Arial" w:cs="Arial"/>
        </w:rPr>
        <w:t>centres</w:t>
      </w:r>
      <w:r w:rsidRPr="00030AB0">
        <w:rPr>
          <w:rFonts w:ascii="Arial" w:hAnsi="Arial" w:cs="Arial"/>
        </w:rPr>
        <w:t xml:space="preserve"> around these viewpoints, efficiency will increment. </w:t>
      </w:r>
      <w:r w:rsidR="008159F7" w:rsidRPr="00030AB0">
        <w:rPr>
          <w:rFonts w:ascii="Arial" w:hAnsi="Arial" w:cs="Arial"/>
        </w:rPr>
        <w:t>So,</w:t>
      </w:r>
      <w:r w:rsidRPr="00030AB0">
        <w:rPr>
          <w:rFonts w:ascii="Arial" w:hAnsi="Arial" w:cs="Arial"/>
        </w:rPr>
        <w:t xml:space="preserve"> when the representatives are upset, it influences the business. Inventive and decisive reasoning to go with better business choices. Logical Management Theory Activities: Videos and Readings on R.E.D. decisive reasoning model. Innovation, globalization, expanded guideline, data, exchange and business advancement are essential for the business climate and are totally interconnected. For instance, we could live in the UK and begin a business in China with innovation that assists us with understanding. Weber additionally proposed that cheap food was a reflection and continuation of legitimization. McDonald's has turned into a model for case.</w:t>
      </w:r>
    </w:p>
    <w:p w14:paraId="46CA6F65" w14:textId="77777777" w:rsidR="00470F68" w:rsidRPr="00030AB0" w:rsidRDefault="00470F68" w:rsidP="00030AB0">
      <w:pPr>
        <w:spacing w:after="0" w:line="360" w:lineRule="auto"/>
        <w:contextualSpacing/>
        <w:jc w:val="both"/>
        <w:rPr>
          <w:rFonts w:ascii="Arial" w:hAnsi="Arial" w:cs="Arial"/>
        </w:rPr>
      </w:pPr>
      <w:r w:rsidRPr="00030AB0">
        <w:rPr>
          <w:rFonts w:ascii="Arial" w:hAnsi="Arial" w:cs="Arial"/>
        </w:rPr>
        <w:t>The practice of management has been going on for many millennia. Any ancient state assumed a harmonious system of government. The development of management theory took place gradually. Modern holistic management theory is a relatively young science and has only about a hundred years. Its development took place along with the change in management practice in the 20th century.</w:t>
      </w:r>
    </w:p>
    <w:p w14:paraId="5F205B98" w14:textId="77777777" w:rsidR="00470F68" w:rsidRPr="00030AB0" w:rsidRDefault="00470F68" w:rsidP="00030AB0">
      <w:pPr>
        <w:spacing w:after="0" w:line="360" w:lineRule="auto"/>
        <w:contextualSpacing/>
        <w:jc w:val="both"/>
        <w:rPr>
          <w:rFonts w:ascii="Arial" w:hAnsi="Arial" w:cs="Arial"/>
        </w:rPr>
      </w:pPr>
      <w:r w:rsidRPr="00030AB0">
        <w:rPr>
          <w:rFonts w:ascii="Arial" w:hAnsi="Arial" w:cs="Arial"/>
        </w:rPr>
        <w:t>At the end of XIX - beginning of XX century. The most common management model was the autocratic model: management was based on the power of the owner or manager, the authority of the leader. There was a strong personal dependence of each employee on his immediate superior, diligence was most valued, and this whole system as a whole was based on Taylorism. In the middle of the XX century. an economic system based on economic coercion, material incentives, and motivation began to dominate . The economic system is characterized by the initiative of the most active workers. The evolution from the autocratic model to the economic one took place primarily in firms characterized by high performance.</w:t>
      </w:r>
    </w:p>
    <w:p w14:paraId="7766B141" w14:textId="77777777" w:rsidR="00470F68" w:rsidRPr="00030AB0" w:rsidRDefault="00470F68" w:rsidP="00030AB0">
      <w:pPr>
        <w:spacing w:after="0" w:line="360" w:lineRule="auto"/>
        <w:contextualSpacing/>
        <w:jc w:val="both"/>
        <w:rPr>
          <w:rFonts w:ascii="Arial" w:hAnsi="Arial" w:cs="Arial"/>
        </w:rPr>
      </w:pPr>
      <w:r w:rsidRPr="00030AB0">
        <w:rPr>
          <w:rFonts w:ascii="Arial" w:hAnsi="Arial" w:cs="Arial"/>
        </w:rPr>
        <w:t>By the mid-1960s, in the management practice of developed countries, a situation had developed in which neither autocratic nor economic management models could lead the organization to success. The use of any of these two management models could lead the organization to defeat in the competitive struggle.</w:t>
      </w:r>
    </w:p>
    <w:p w14:paraId="39AAFF0D" w14:textId="07FF225A" w:rsidR="0035789B" w:rsidRPr="00030AB0" w:rsidRDefault="00470F68" w:rsidP="00030AB0">
      <w:pPr>
        <w:spacing w:after="0" w:line="360" w:lineRule="auto"/>
        <w:contextualSpacing/>
        <w:jc w:val="both"/>
        <w:rPr>
          <w:rFonts w:ascii="Arial" w:hAnsi="Arial" w:cs="Arial"/>
        </w:rPr>
      </w:pPr>
      <w:r w:rsidRPr="00030AB0">
        <w:rPr>
          <w:rFonts w:ascii="Arial" w:hAnsi="Arial" w:cs="Arial"/>
        </w:rPr>
        <w:t xml:space="preserve">In the 1990s, these management models largely became a thing of the past. In a competitive environment, a new management model has been established. The main characteristics of this model are a combination of economic and moral incentives, collectivism and commitment to one's work, one's own team and the organization as a whole. Each employee participates in the activities of the organization, not only fulfilling the range of his duties, but also participates in the search and development of new types of services, new methods of work, </w:t>
      </w:r>
      <w:r w:rsidRPr="00030AB0">
        <w:rPr>
          <w:rFonts w:ascii="Arial" w:hAnsi="Arial" w:cs="Arial"/>
        </w:rPr>
        <w:lastRenderedPageBreak/>
        <w:t>new social technologies. Everyone participates in the activities of the organization, submitting proposals for improving working methods, improving the quality of services, and developing the organization. This model was formed at the end of the 20th century. in successful organizations of the countries of the West and the East.</w:t>
      </w:r>
    </w:p>
    <w:p w14:paraId="61D58B71" w14:textId="77777777" w:rsidR="0035789B" w:rsidRPr="00030AB0" w:rsidRDefault="0035789B" w:rsidP="00030AB0">
      <w:pPr>
        <w:spacing w:after="0" w:line="480" w:lineRule="auto"/>
        <w:contextualSpacing/>
        <w:jc w:val="both"/>
        <w:rPr>
          <w:rFonts w:ascii="Arial" w:hAnsi="Arial" w:cs="Arial"/>
        </w:rPr>
      </w:pPr>
      <w:r w:rsidRPr="00030AB0">
        <w:rPr>
          <w:rFonts w:ascii="Arial" w:hAnsi="Arial" w:cs="Arial"/>
        </w:rPr>
        <w:br w:type="page"/>
      </w:r>
    </w:p>
    <w:p w14:paraId="0F3D8ECC" w14:textId="15A7F12F" w:rsidR="0035789B" w:rsidRPr="00030AB0" w:rsidRDefault="0035789B" w:rsidP="00030AB0">
      <w:pPr>
        <w:pStyle w:val="Titolo1"/>
        <w:spacing w:after="0" w:line="480" w:lineRule="auto"/>
        <w:contextualSpacing/>
        <w:jc w:val="both"/>
        <w:rPr>
          <w:rFonts w:ascii="Arial" w:hAnsi="Arial" w:cs="Arial"/>
        </w:rPr>
      </w:pPr>
      <w:bookmarkStart w:id="7" w:name="_Toc100418725"/>
      <w:r w:rsidRPr="00030AB0">
        <w:rPr>
          <w:rFonts w:ascii="Arial" w:hAnsi="Arial" w:cs="Arial"/>
        </w:rPr>
        <w:lastRenderedPageBreak/>
        <w:t>References</w:t>
      </w:r>
      <w:bookmarkEnd w:id="7"/>
    </w:p>
    <w:p w14:paraId="1DC6219F"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fldChar w:fldCharType="begin"/>
      </w:r>
      <w:r w:rsidRPr="00030AB0">
        <w:rPr>
          <w:rFonts w:ascii="Arial" w:hAnsi="Arial" w:cs="Arial"/>
        </w:rPr>
        <w:instrText xml:space="preserve"> ADDIN EN.REFLIST </w:instrText>
      </w:r>
      <w:r w:rsidRPr="00030AB0">
        <w:rPr>
          <w:rFonts w:ascii="Arial" w:hAnsi="Arial" w:cs="Arial"/>
        </w:rPr>
        <w:fldChar w:fldCharType="separate"/>
      </w:r>
      <w:r w:rsidRPr="00030AB0">
        <w:rPr>
          <w:rFonts w:ascii="Arial" w:hAnsi="Arial" w:cs="Arial"/>
        </w:rPr>
        <w:t xml:space="preserve">BUDUR, T. 2020. Effectiveness of transformational leadership among different cultures. </w:t>
      </w:r>
      <w:r w:rsidRPr="00030AB0">
        <w:rPr>
          <w:rFonts w:ascii="Arial" w:hAnsi="Arial" w:cs="Arial"/>
          <w:i/>
        </w:rPr>
        <w:t>International Journal of Social Sciences &amp; Educational Studies,</w:t>
      </w:r>
      <w:r w:rsidRPr="00030AB0">
        <w:rPr>
          <w:rFonts w:ascii="Arial" w:hAnsi="Arial" w:cs="Arial"/>
        </w:rPr>
        <w:t xml:space="preserve"> 7</w:t>
      </w:r>
      <w:r w:rsidRPr="00030AB0">
        <w:rPr>
          <w:rFonts w:ascii="Arial" w:hAnsi="Arial" w:cs="Arial"/>
          <w:b/>
        </w:rPr>
        <w:t>,</w:t>
      </w:r>
      <w:r w:rsidRPr="00030AB0">
        <w:rPr>
          <w:rFonts w:ascii="Arial" w:hAnsi="Arial" w:cs="Arial"/>
        </w:rPr>
        <w:t xml:space="preserve"> 119-129.</w:t>
      </w:r>
    </w:p>
    <w:p w14:paraId="45E8D83C"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CAPUTO, A., PIZZI, S., PELLEGRINI, M. M. &amp; DABIĆ, M. 2021. Digitalization and business models: Where are we going? A science map of the field. </w:t>
      </w:r>
      <w:r w:rsidRPr="00030AB0">
        <w:rPr>
          <w:rFonts w:ascii="Arial" w:hAnsi="Arial" w:cs="Arial"/>
          <w:i/>
        </w:rPr>
        <w:t>Journal of Business Research,</w:t>
      </w:r>
      <w:r w:rsidRPr="00030AB0">
        <w:rPr>
          <w:rFonts w:ascii="Arial" w:hAnsi="Arial" w:cs="Arial"/>
        </w:rPr>
        <w:t xml:space="preserve"> 123</w:t>
      </w:r>
      <w:r w:rsidRPr="00030AB0">
        <w:rPr>
          <w:rFonts w:ascii="Arial" w:hAnsi="Arial" w:cs="Arial"/>
          <w:b/>
        </w:rPr>
        <w:t>,</w:t>
      </w:r>
      <w:r w:rsidRPr="00030AB0">
        <w:rPr>
          <w:rFonts w:ascii="Arial" w:hAnsi="Arial" w:cs="Arial"/>
        </w:rPr>
        <w:t xml:space="preserve"> 489-501.</w:t>
      </w:r>
    </w:p>
    <w:p w14:paraId="2BF01E12"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lang w:val="it-IT"/>
        </w:rPr>
        <w:t xml:space="preserve">CENTOBELLI, P., CERCHIONE, R., CHIARONI, D., DEL VECCHIO, P. &amp; URBINATI, A. 2020. </w:t>
      </w:r>
      <w:r w:rsidRPr="00030AB0">
        <w:rPr>
          <w:rFonts w:ascii="Arial" w:hAnsi="Arial" w:cs="Arial"/>
        </w:rPr>
        <w:t xml:space="preserve">Designing business models in circular economy: A systematic literature review and research agenda. </w:t>
      </w:r>
      <w:r w:rsidRPr="00030AB0">
        <w:rPr>
          <w:rFonts w:ascii="Arial" w:hAnsi="Arial" w:cs="Arial"/>
          <w:i/>
        </w:rPr>
        <w:t>Business Strategy and the Environment,</w:t>
      </w:r>
      <w:r w:rsidRPr="00030AB0">
        <w:rPr>
          <w:rFonts w:ascii="Arial" w:hAnsi="Arial" w:cs="Arial"/>
        </w:rPr>
        <w:t xml:space="preserve"> 29</w:t>
      </w:r>
      <w:r w:rsidRPr="00030AB0">
        <w:rPr>
          <w:rFonts w:ascii="Arial" w:hAnsi="Arial" w:cs="Arial"/>
          <w:b/>
        </w:rPr>
        <w:t>,</w:t>
      </w:r>
      <w:r w:rsidRPr="00030AB0">
        <w:rPr>
          <w:rFonts w:ascii="Arial" w:hAnsi="Arial" w:cs="Arial"/>
        </w:rPr>
        <w:t xml:space="preserve"> 1734-1749.</w:t>
      </w:r>
    </w:p>
    <w:p w14:paraId="7F9A2314"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CHEEMA, S., AFSAR, B. &amp; JAVED, F. 2020. Employees' corporate social responsibility perceptions and organizational citizenship behaviors for the environment: The mediating roles of organizational identification and environmental orientation fit. </w:t>
      </w:r>
      <w:r w:rsidRPr="00030AB0">
        <w:rPr>
          <w:rFonts w:ascii="Arial" w:hAnsi="Arial" w:cs="Arial"/>
          <w:i/>
        </w:rPr>
        <w:t>Corporate Social Responsibility and Environmental Management,</w:t>
      </w:r>
      <w:r w:rsidRPr="00030AB0">
        <w:rPr>
          <w:rFonts w:ascii="Arial" w:hAnsi="Arial" w:cs="Arial"/>
        </w:rPr>
        <w:t xml:space="preserve"> 27</w:t>
      </w:r>
      <w:r w:rsidRPr="00030AB0">
        <w:rPr>
          <w:rFonts w:ascii="Arial" w:hAnsi="Arial" w:cs="Arial"/>
          <w:b/>
        </w:rPr>
        <w:t>,</w:t>
      </w:r>
      <w:r w:rsidRPr="00030AB0">
        <w:rPr>
          <w:rFonts w:ascii="Arial" w:hAnsi="Arial" w:cs="Arial"/>
        </w:rPr>
        <w:t xml:space="preserve"> 9-21.</w:t>
      </w:r>
    </w:p>
    <w:p w14:paraId="7C650326"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COMIN, L. C., AGUIAR, C. C., SEHNEM, S., YUSLIZA, M.-Y., CAZELLA, C. F. &amp; JULKOVSKI, D. J. 2019. Sustainable business models: a literature review. </w:t>
      </w:r>
      <w:r w:rsidRPr="00030AB0">
        <w:rPr>
          <w:rFonts w:ascii="Arial" w:hAnsi="Arial" w:cs="Arial"/>
          <w:i/>
        </w:rPr>
        <w:t>Benchmarking: An International Journal</w:t>
      </w:r>
      <w:r w:rsidRPr="00030AB0">
        <w:rPr>
          <w:rFonts w:ascii="Arial" w:hAnsi="Arial" w:cs="Arial"/>
        </w:rPr>
        <w:t>.</w:t>
      </w:r>
    </w:p>
    <w:p w14:paraId="067B7F37"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CUGANESAN, S., STEELE, C. &amp; HART, A. 2018. How senior management and workplace norms influence information security attitudes and self-efficacy. </w:t>
      </w:r>
      <w:r w:rsidRPr="00030AB0">
        <w:rPr>
          <w:rFonts w:ascii="Arial" w:hAnsi="Arial" w:cs="Arial"/>
          <w:i/>
        </w:rPr>
        <w:t>Behaviour &amp; Information Technology,</w:t>
      </w:r>
      <w:r w:rsidRPr="00030AB0">
        <w:rPr>
          <w:rFonts w:ascii="Arial" w:hAnsi="Arial" w:cs="Arial"/>
        </w:rPr>
        <w:t xml:space="preserve"> 37</w:t>
      </w:r>
      <w:r w:rsidRPr="00030AB0">
        <w:rPr>
          <w:rFonts w:ascii="Arial" w:hAnsi="Arial" w:cs="Arial"/>
          <w:b/>
        </w:rPr>
        <w:t>,</w:t>
      </w:r>
      <w:r w:rsidRPr="00030AB0">
        <w:rPr>
          <w:rFonts w:ascii="Arial" w:hAnsi="Arial" w:cs="Arial"/>
        </w:rPr>
        <w:t xml:space="preserve"> 50-65.</w:t>
      </w:r>
    </w:p>
    <w:p w14:paraId="0FB5BB26"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ISENSEE, C., TEUTEBERG, F., GRIESE, K.-M. &amp; TOPI, C. 2020. The relationship between organizational culture, sustainability, and digitalization in SMEs: A systematic review. </w:t>
      </w:r>
      <w:r w:rsidRPr="00030AB0">
        <w:rPr>
          <w:rFonts w:ascii="Arial" w:hAnsi="Arial" w:cs="Arial"/>
          <w:i/>
        </w:rPr>
        <w:t>Journal of Cleaner Production</w:t>
      </w:r>
      <w:r w:rsidRPr="00030AB0">
        <w:rPr>
          <w:rFonts w:ascii="Arial" w:hAnsi="Arial" w:cs="Arial"/>
          <w:b/>
        </w:rPr>
        <w:t>,</w:t>
      </w:r>
      <w:r w:rsidRPr="00030AB0">
        <w:rPr>
          <w:rFonts w:ascii="Arial" w:hAnsi="Arial" w:cs="Arial"/>
        </w:rPr>
        <w:t xml:space="preserve"> 122944.</w:t>
      </w:r>
    </w:p>
    <w:p w14:paraId="418FA290"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KRAUS, S., PALMER, C., KAILER, N., KALLINGER, F. L. &amp; SPITZER, J. 2018. Digital entrepreneurship: a research agenda on new business models for the twenty-first century. </w:t>
      </w:r>
      <w:r w:rsidRPr="00030AB0">
        <w:rPr>
          <w:rFonts w:ascii="Arial" w:hAnsi="Arial" w:cs="Arial"/>
          <w:i/>
        </w:rPr>
        <w:t>International Journal of Entrepreneurial Behavior &amp; Research</w:t>
      </w:r>
      <w:r w:rsidRPr="00030AB0">
        <w:rPr>
          <w:rFonts w:ascii="Arial" w:hAnsi="Arial" w:cs="Arial"/>
        </w:rPr>
        <w:t>.</w:t>
      </w:r>
    </w:p>
    <w:p w14:paraId="40C6A73B"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MATKÓ, A. &amp; TAKÁCS, T. 2017. Examination of the relationship between organizational culture and performance. </w:t>
      </w:r>
      <w:r w:rsidRPr="00030AB0">
        <w:rPr>
          <w:rFonts w:ascii="Arial" w:hAnsi="Arial" w:cs="Arial"/>
          <w:i/>
        </w:rPr>
        <w:t>International Review of Applied Sciences and Engineering,</w:t>
      </w:r>
      <w:r w:rsidRPr="00030AB0">
        <w:rPr>
          <w:rFonts w:ascii="Arial" w:hAnsi="Arial" w:cs="Arial"/>
        </w:rPr>
        <w:t xml:space="preserve"> 8</w:t>
      </w:r>
      <w:r w:rsidRPr="00030AB0">
        <w:rPr>
          <w:rFonts w:ascii="Arial" w:hAnsi="Arial" w:cs="Arial"/>
          <w:b/>
        </w:rPr>
        <w:t>,</w:t>
      </w:r>
      <w:r w:rsidRPr="00030AB0">
        <w:rPr>
          <w:rFonts w:ascii="Arial" w:hAnsi="Arial" w:cs="Arial"/>
        </w:rPr>
        <w:t xml:space="preserve"> 99-105.</w:t>
      </w:r>
    </w:p>
    <w:p w14:paraId="3D4CDC73"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lastRenderedPageBreak/>
        <w:t xml:space="preserve">NOSRATABADI, S., MOSAVI, A., SHAMSHIRBAND, S., KAZIMIERAS ZAVADSKAS, E., RAKOTONIRAINY, A. &amp; CHAU, K. W. 2019. Sustainable business models: A review. </w:t>
      </w:r>
      <w:r w:rsidRPr="00030AB0">
        <w:rPr>
          <w:rFonts w:ascii="Arial" w:hAnsi="Arial" w:cs="Arial"/>
          <w:i/>
        </w:rPr>
        <w:t>Sustainability,</w:t>
      </w:r>
      <w:r w:rsidRPr="00030AB0">
        <w:rPr>
          <w:rFonts w:ascii="Arial" w:hAnsi="Arial" w:cs="Arial"/>
        </w:rPr>
        <w:t xml:space="preserve"> 11</w:t>
      </w:r>
      <w:r w:rsidRPr="00030AB0">
        <w:rPr>
          <w:rFonts w:ascii="Arial" w:hAnsi="Arial" w:cs="Arial"/>
          <w:b/>
        </w:rPr>
        <w:t>,</w:t>
      </w:r>
      <w:r w:rsidRPr="00030AB0">
        <w:rPr>
          <w:rFonts w:ascii="Arial" w:hAnsi="Arial" w:cs="Arial"/>
        </w:rPr>
        <w:t xml:space="preserve"> 1663.</w:t>
      </w:r>
    </w:p>
    <w:p w14:paraId="6FBE3E86"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PAILLÉ, P. 2019. Green recruitment and selection: an insight into green patterns. </w:t>
      </w:r>
      <w:r w:rsidRPr="00030AB0">
        <w:rPr>
          <w:rFonts w:ascii="Arial" w:hAnsi="Arial" w:cs="Arial"/>
          <w:i/>
        </w:rPr>
        <w:t>International journal of manpower</w:t>
      </w:r>
      <w:r w:rsidRPr="00030AB0">
        <w:rPr>
          <w:rFonts w:ascii="Arial" w:hAnsi="Arial" w:cs="Arial"/>
        </w:rPr>
        <w:t>.</w:t>
      </w:r>
    </w:p>
    <w:p w14:paraId="6D23F67E"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SAFARI, A., SALEHZADEH, R., PANAHI, R. &amp; ABOLGHASEMIAN, S. 2018. Multiple pathways linking environmental knowledge and awareness to employees’ green behavior. </w:t>
      </w:r>
      <w:r w:rsidRPr="00030AB0">
        <w:rPr>
          <w:rFonts w:ascii="Arial" w:hAnsi="Arial" w:cs="Arial"/>
          <w:i/>
        </w:rPr>
        <w:t>Corporate Governance: The international journal of business in society</w:t>
      </w:r>
      <w:r w:rsidRPr="00030AB0">
        <w:rPr>
          <w:rFonts w:ascii="Arial" w:hAnsi="Arial" w:cs="Arial"/>
        </w:rPr>
        <w:t>.</w:t>
      </w:r>
    </w:p>
    <w:p w14:paraId="5A73FA82"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SAPADA, A. F. A., MODDING, H. B., GANI, A. &amp; NUJUM, S. 2018. The effect of organizational culture and work ethics on job satisfaction and employees performance.</w:t>
      </w:r>
    </w:p>
    <w:p w14:paraId="7026E527"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SEETHARAMAN, P. 2020. Business models shifts: Impact of Covid-19. </w:t>
      </w:r>
      <w:r w:rsidRPr="00030AB0">
        <w:rPr>
          <w:rFonts w:ascii="Arial" w:hAnsi="Arial" w:cs="Arial"/>
          <w:i/>
        </w:rPr>
        <w:t>International Journal of Information Management,</w:t>
      </w:r>
      <w:r w:rsidRPr="00030AB0">
        <w:rPr>
          <w:rFonts w:ascii="Arial" w:hAnsi="Arial" w:cs="Arial"/>
        </w:rPr>
        <w:t xml:space="preserve"> 54</w:t>
      </w:r>
      <w:r w:rsidRPr="00030AB0">
        <w:rPr>
          <w:rFonts w:ascii="Arial" w:hAnsi="Arial" w:cs="Arial"/>
          <w:b/>
        </w:rPr>
        <w:t>,</w:t>
      </w:r>
      <w:r w:rsidRPr="00030AB0">
        <w:rPr>
          <w:rFonts w:ascii="Arial" w:hAnsi="Arial" w:cs="Arial"/>
        </w:rPr>
        <w:t xml:space="preserve"> 102173.</w:t>
      </w:r>
    </w:p>
    <w:p w14:paraId="04F51C4B"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SVENSSON, N. &amp; FUNCK, E. K. 2019. Management control in circular economy. Exploring and theorizing the adaptation of management control to circular business models. </w:t>
      </w:r>
      <w:r w:rsidRPr="00030AB0">
        <w:rPr>
          <w:rFonts w:ascii="Arial" w:hAnsi="Arial" w:cs="Arial"/>
          <w:i/>
        </w:rPr>
        <w:t>Journal of cleaner production,</w:t>
      </w:r>
      <w:r w:rsidRPr="00030AB0">
        <w:rPr>
          <w:rFonts w:ascii="Arial" w:hAnsi="Arial" w:cs="Arial"/>
        </w:rPr>
        <w:t xml:space="preserve"> 233</w:t>
      </w:r>
      <w:r w:rsidRPr="00030AB0">
        <w:rPr>
          <w:rFonts w:ascii="Arial" w:hAnsi="Arial" w:cs="Arial"/>
          <w:b/>
        </w:rPr>
        <w:t>,</w:t>
      </w:r>
      <w:r w:rsidRPr="00030AB0">
        <w:rPr>
          <w:rFonts w:ascii="Arial" w:hAnsi="Arial" w:cs="Arial"/>
        </w:rPr>
        <w:t xml:space="preserve"> 390-398.</w:t>
      </w:r>
    </w:p>
    <w:p w14:paraId="6ABEE6F2"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TÄUSCHER, K. &amp; LAUDIEN, S. M. 2018. Understanding platform business models: A mixed methods study of marketplaces. </w:t>
      </w:r>
      <w:r w:rsidRPr="00030AB0">
        <w:rPr>
          <w:rFonts w:ascii="Arial" w:hAnsi="Arial" w:cs="Arial"/>
          <w:i/>
        </w:rPr>
        <w:t>European Management Journal,</w:t>
      </w:r>
      <w:r w:rsidRPr="00030AB0">
        <w:rPr>
          <w:rFonts w:ascii="Arial" w:hAnsi="Arial" w:cs="Arial"/>
        </w:rPr>
        <w:t xml:space="preserve"> 36</w:t>
      </w:r>
      <w:r w:rsidRPr="00030AB0">
        <w:rPr>
          <w:rFonts w:ascii="Arial" w:hAnsi="Arial" w:cs="Arial"/>
          <w:b/>
        </w:rPr>
        <w:t>,</w:t>
      </w:r>
      <w:r w:rsidRPr="00030AB0">
        <w:rPr>
          <w:rFonts w:ascii="Arial" w:hAnsi="Arial" w:cs="Arial"/>
        </w:rPr>
        <w:t xml:space="preserve"> 319-329.</w:t>
      </w:r>
    </w:p>
    <w:p w14:paraId="20D1B359"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TEECE, D. J. 2018. Business models and dynamic capabilities. </w:t>
      </w:r>
      <w:r w:rsidRPr="00030AB0">
        <w:rPr>
          <w:rFonts w:ascii="Arial" w:hAnsi="Arial" w:cs="Arial"/>
          <w:i/>
        </w:rPr>
        <w:t>Long range planning,</w:t>
      </w:r>
      <w:r w:rsidRPr="00030AB0">
        <w:rPr>
          <w:rFonts w:ascii="Arial" w:hAnsi="Arial" w:cs="Arial"/>
        </w:rPr>
        <w:t xml:space="preserve"> 51</w:t>
      </w:r>
      <w:r w:rsidRPr="00030AB0">
        <w:rPr>
          <w:rFonts w:ascii="Arial" w:hAnsi="Arial" w:cs="Arial"/>
          <w:b/>
        </w:rPr>
        <w:t>,</w:t>
      </w:r>
      <w:r w:rsidRPr="00030AB0">
        <w:rPr>
          <w:rFonts w:ascii="Arial" w:hAnsi="Arial" w:cs="Arial"/>
        </w:rPr>
        <w:t xml:space="preserve"> 40-49.</w:t>
      </w:r>
    </w:p>
    <w:p w14:paraId="02869834"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TIMEUS, K., VINAIXA, J. &amp; PARDO-BOSCH, F. 2020. Creating business models for smart cities: a practical framework. </w:t>
      </w:r>
      <w:r w:rsidRPr="00030AB0">
        <w:rPr>
          <w:rFonts w:ascii="Arial" w:hAnsi="Arial" w:cs="Arial"/>
          <w:i/>
        </w:rPr>
        <w:t>Public Management Review,</w:t>
      </w:r>
      <w:r w:rsidRPr="00030AB0">
        <w:rPr>
          <w:rFonts w:ascii="Arial" w:hAnsi="Arial" w:cs="Arial"/>
        </w:rPr>
        <w:t xml:space="preserve"> 22</w:t>
      </w:r>
      <w:r w:rsidRPr="00030AB0">
        <w:rPr>
          <w:rFonts w:ascii="Arial" w:hAnsi="Arial" w:cs="Arial"/>
          <w:b/>
        </w:rPr>
        <w:t>,</w:t>
      </w:r>
      <w:r w:rsidRPr="00030AB0">
        <w:rPr>
          <w:rFonts w:ascii="Arial" w:hAnsi="Arial" w:cs="Arial"/>
        </w:rPr>
        <w:t xml:space="preserve"> 726-745.</w:t>
      </w:r>
    </w:p>
    <w:p w14:paraId="409E695F" w14:textId="77777777" w:rsidR="0035789B" w:rsidRPr="00030AB0" w:rsidRDefault="0035789B" w:rsidP="00030AB0">
      <w:pPr>
        <w:pStyle w:val="EndNoteBibliography"/>
        <w:spacing w:after="0" w:line="480" w:lineRule="auto"/>
        <w:ind w:left="720" w:hanging="720"/>
        <w:contextualSpacing/>
        <w:jc w:val="both"/>
        <w:rPr>
          <w:rFonts w:ascii="Arial" w:hAnsi="Arial" w:cs="Arial"/>
        </w:rPr>
      </w:pPr>
      <w:r w:rsidRPr="00030AB0">
        <w:rPr>
          <w:rFonts w:ascii="Arial" w:hAnsi="Arial" w:cs="Arial"/>
        </w:rPr>
        <w:t xml:space="preserve">YURIEV, A., DAHMEN, M., PAILLÉ, P., BOIRAL, O. &amp; GUILLAUMIE, L. 2020. Pro-environmental behaviors through the lens of the theory of planned behavior: A scoping review. </w:t>
      </w:r>
      <w:r w:rsidRPr="00030AB0">
        <w:rPr>
          <w:rFonts w:ascii="Arial" w:hAnsi="Arial" w:cs="Arial"/>
          <w:i/>
        </w:rPr>
        <w:t>Resources, Conservation and Recycling,</w:t>
      </w:r>
      <w:r w:rsidRPr="00030AB0">
        <w:rPr>
          <w:rFonts w:ascii="Arial" w:hAnsi="Arial" w:cs="Arial"/>
        </w:rPr>
        <w:t xml:space="preserve"> 155</w:t>
      </w:r>
      <w:r w:rsidRPr="00030AB0">
        <w:rPr>
          <w:rFonts w:ascii="Arial" w:hAnsi="Arial" w:cs="Arial"/>
          <w:b/>
        </w:rPr>
        <w:t>,</w:t>
      </w:r>
      <w:r w:rsidRPr="00030AB0">
        <w:rPr>
          <w:rFonts w:ascii="Arial" w:hAnsi="Arial" w:cs="Arial"/>
        </w:rPr>
        <w:t xml:space="preserve"> 104660.</w:t>
      </w:r>
    </w:p>
    <w:p w14:paraId="19CE5C9F" w14:textId="0089C6DB" w:rsidR="00733ED4" w:rsidRPr="00030AB0" w:rsidRDefault="0035789B" w:rsidP="00030AB0">
      <w:pPr>
        <w:spacing w:after="0" w:line="480" w:lineRule="auto"/>
        <w:contextualSpacing/>
        <w:jc w:val="both"/>
        <w:rPr>
          <w:rFonts w:ascii="Arial" w:hAnsi="Arial" w:cs="Arial"/>
        </w:rPr>
      </w:pPr>
      <w:r w:rsidRPr="00030AB0">
        <w:rPr>
          <w:rFonts w:ascii="Arial" w:hAnsi="Arial" w:cs="Arial"/>
        </w:rPr>
        <w:fldChar w:fldCharType="end"/>
      </w:r>
    </w:p>
    <w:sectPr w:rsidR="00733ED4" w:rsidRPr="00030AB0">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B2FAC" w14:textId="77777777" w:rsidR="0057230B" w:rsidRDefault="0057230B" w:rsidP="00C37E4F">
      <w:pPr>
        <w:spacing w:after="0" w:line="240" w:lineRule="auto"/>
      </w:pPr>
      <w:r>
        <w:separator/>
      </w:r>
    </w:p>
  </w:endnote>
  <w:endnote w:type="continuationSeparator" w:id="0">
    <w:p w14:paraId="23AA9C07" w14:textId="77777777" w:rsidR="0057230B" w:rsidRDefault="0057230B" w:rsidP="00C37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opagina"/>
      </w:rPr>
      <w:id w:val="1381980407"/>
      <w:docPartObj>
        <w:docPartGallery w:val="Page Numbers (Bottom of Page)"/>
        <w:docPartUnique/>
      </w:docPartObj>
    </w:sdtPr>
    <w:sdtEndPr>
      <w:rPr>
        <w:rStyle w:val="Numeropagina"/>
      </w:rPr>
    </w:sdtEndPr>
    <w:sdtContent>
      <w:p w14:paraId="0C66AA97" w14:textId="11E97F0C" w:rsidR="00FC0BDE" w:rsidRDefault="00FC0BDE" w:rsidP="00CA2252">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3D76AA0E" w14:textId="77777777" w:rsidR="00FC0BDE" w:rsidRDefault="00FC0BDE" w:rsidP="00FC0BDE">
    <w:pPr>
      <w:pStyle w:val="Pidipa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opagina"/>
      </w:rPr>
      <w:id w:val="331800371"/>
      <w:docPartObj>
        <w:docPartGallery w:val="Page Numbers (Bottom of Page)"/>
        <w:docPartUnique/>
      </w:docPartObj>
    </w:sdtPr>
    <w:sdtEndPr>
      <w:rPr>
        <w:rStyle w:val="Numeropagina"/>
      </w:rPr>
    </w:sdtEndPr>
    <w:sdtContent>
      <w:p w14:paraId="02EBE081" w14:textId="5558F3DE" w:rsidR="00FC0BDE" w:rsidRDefault="00FC0BDE" w:rsidP="00CA2252">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275BAC40" w14:textId="77777777" w:rsidR="00FC0BDE" w:rsidRDefault="00FC0BDE" w:rsidP="00FC0BDE">
    <w:pPr>
      <w:pStyle w:val="Pidipa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5E65A" w14:textId="77777777" w:rsidR="0057230B" w:rsidRDefault="0057230B" w:rsidP="00C37E4F">
      <w:pPr>
        <w:spacing w:after="0" w:line="240" w:lineRule="auto"/>
      </w:pPr>
      <w:r>
        <w:separator/>
      </w:r>
    </w:p>
  </w:footnote>
  <w:footnote w:type="continuationSeparator" w:id="0">
    <w:p w14:paraId="1DE772D2" w14:textId="77777777" w:rsidR="0057230B" w:rsidRDefault="0057230B" w:rsidP="00C37E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C3F22" w14:textId="7160C56F" w:rsidR="00FC0BDE" w:rsidRDefault="00FC0BDE">
    <w:pPr>
      <w:pStyle w:val="Intestazione"/>
    </w:pPr>
    <w:r>
      <w:t>Giuseppe Mannino</w:t>
    </w:r>
    <w:r>
      <w:tab/>
    </w:r>
    <w:r>
      <w:tab/>
      <w:t>2023961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31B2D"/>
    <w:multiLevelType w:val="hybridMultilevel"/>
    <w:tmpl w:val="859E9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DE701FD"/>
    <w:multiLevelType w:val="hybridMultilevel"/>
    <w:tmpl w:val="408C9692"/>
    <w:lvl w:ilvl="0" w:tplc="70B2E2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3218&lt;/item&gt;&lt;item&gt;3219&lt;/item&gt;&lt;item&gt;3220&lt;/item&gt;&lt;item&gt;3222&lt;/item&gt;&lt;item&gt;3223&lt;/item&gt;&lt;item&gt;3224&lt;/item&gt;&lt;item&gt;3225&lt;/item&gt;&lt;item&gt;3226&lt;/item&gt;&lt;item&gt;3227&lt;/item&gt;&lt;/record-ids&gt;&lt;/item&gt;&lt;/Libraries&gt;"/>
  </w:docVars>
  <w:rsids>
    <w:rsidRoot w:val="009239D3"/>
    <w:rsid w:val="00030AB0"/>
    <w:rsid w:val="000E5CAA"/>
    <w:rsid w:val="00213407"/>
    <w:rsid w:val="00350115"/>
    <w:rsid w:val="0035789B"/>
    <w:rsid w:val="00385CF0"/>
    <w:rsid w:val="00470F68"/>
    <w:rsid w:val="0057230B"/>
    <w:rsid w:val="006B18FF"/>
    <w:rsid w:val="006B4FCE"/>
    <w:rsid w:val="006D6C5C"/>
    <w:rsid w:val="00733ED4"/>
    <w:rsid w:val="00767878"/>
    <w:rsid w:val="0077606F"/>
    <w:rsid w:val="007D5121"/>
    <w:rsid w:val="008159F7"/>
    <w:rsid w:val="0082159C"/>
    <w:rsid w:val="00916E1E"/>
    <w:rsid w:val="009239D3"/>
    <w:rsid w:val="00954074"/>
    <w:rsid w:val="009C4B58"/>
    <w:rsid w:val="00B315D4"/>
    <w:rsid w:val="00C37E4F"/>
    <w:rsid w:val="00D378B2"/>
    <w:rsid w:val="00DF616B"/>
    <w:rsid w:val="00E756D0"/>
    <w:rsid w:val="00FA1608"/>
    <w:rsid w:val="00FC0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4BA3C"/>
  <w15:chartTrackingRefBased/>
  <w15:docId w15:val="{D18951D5-A23F-4FE7-962E-F4C383558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35789B"/>
    <w:pPr>
      <w:jc w:val="center"/>
      <w:outlineLvl w:val="0"/>
    </w:pPr>
    <w:rPr>
      <w:b/>
      <w:bCs/>
    </w:rPr>
  </w:style>
  <w:style w:type="paragraph" w:styleId="Titolo2">
    <w:name w:val="heading 2"/>
    <w:basedOn w:val="Normale"/>
    <w:next w:val="Normale"/>
    <w:link w:val="Titolo2Carattere"/>
    <w:uiPriority w:val="9"/>
    <w:unhideWhenUsed/>
    <w:qFormat/>
    <w:rsid w:val="0035789B"/>
    <w:pPr>
      <w:outlineLvl w:val="1"/>
    </w:pPr>
    <w:rPr>
      <w:b/>
      <w:bCs/>
      <w:i/>
      <w:i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385CF0"/>
    <w:pPr>
      <w:ind w:left="720"/>
      <w:contextualSpacing/>
    </w:pPr>
  </w:style>
  <w:style w:type="paragraph" w:customStyle="1" w:styleId="EndNoteBibliographyTitle">
    <w:name w:val="EndNote Bibliography Title"/>
    <w:basedOn w:val="Normale"/>
    <w:link w:val="EndNoteBibliographyTitleChar"/>
    <w:rsid w:val="0035789B"/>
    <w:pPr>
      <w:spacing w:after="0"/>
      <w:jc w:val="center"/>
    </w:pPr>
    <w:rPr>
      <w:rFonts w:ascii="Calibri" w:hAnsi="Calibri" w:cs="Calibri"/>
      <w:noProof/>
      <w:lang w:val="en-US"/>
    </w:rPr>
  </w:style>
  <w:style w:type="character" w:customStyle="1" w:styleId="EndNoteBibliographyTitleChar">
    <w:name w:val="EndNote Bibliography Title Char"/>
    <w:basedOn w:val="Carpredefinitoparagrafo"/>
    <w:link w:val="EndNoteBibliographyTitle"/>
    <w:rsid w:val="0035789B"/>
    <w:rPr>
      <w:rFonts w:ascii="Calibri" w:hAnsi="Calibri" w:cs="Calibri"/>
      <w:noProof/>
      <w:lang w:val="en-US"/>
    </w:rPr>
  </w:style>
  <w:style w:type="paragraph" w:customStyle="1" w:styleId="EndNoteBibliography">
    <w:name w:val="EndNote Bibliography"/>
    <w:basedOn w:val="Normale"/>
    <w:link w:val="EndNoteBibliographyChar"/>
    <w:rsid w:val="0035789B"/>
    <w:pPr>
      <w:spacing w:line="240" w:lineRule="auto"/>
    </w:pPr>
    <w:rPr>
      <w:rFonts w:ascii="Calibri" w:hAnsi="Calibri" w:cs="Calibri"/>
      <w:noProof/>
      <w:lang w:val="en-US"/>
    </w:rPr>
  </w:style>
  <w:style w:type="character" w:customStyle="1" w:styleId="EndNoteBibliographyChar">
    <w:name w:val="EndNote Bibliography Char"/>
    <w:basedOn w:val="Carpredefinitoparagrafo"/>
    <w:link w:val="EndNoteBibliography"/>
    <w:rsid w:val="0035789B"/>
    <w:rPr>
      <w:rFonts w:ascii="Calibri" w:hAnsi="Calibri" w:cs="Calibri"/>
      <w:noProof/>
      <w:lang w:val="en-US"/>
    </w:rPr>
  </w:style>
  <w:style w:type="character" w:customStyle="1" w:styleId="Titolo1Carattere">
    <w:name w:val="Titolo 1 Carattere"/>
    <w:basedOn w:val="Carpredefinitoparagrafo"/>
    <w:link w:val="Titolo1"/>
    <w:uiPriority w:val="9"/>
    <w:rsid w:val="0035789B"/>
    <w:rPr>
      <w:b/>
      <w:bCs/>
    </w:rPr>
  </w:style>
  <w:style w:type="character" w:customStyle="1" w:styleId="Titolo2Carattere">
    <w:name w:val="Titolo 2 Carattere"/>
    <w:basedOn w:val="Carpredefinitoparagrafo"/>
    <w:link w:val="Titolo2"/>
    <w:uiPriority w:val="9"/>
    <w:rsid w:val="0035789B"/>
    <w:rPr>
      <w:b/>
      <w:bCs/>
      <w:i/>
      <w:iCs/>
    </w:rPr>
  </w:style>
  <w:style w:type="paragraph" w:styleId="Sommario1">
    <w:name w:val="toc 1"/>
    <w:basedOn w:val="Normale"/>
    <w:next w:val="Normale"/>
    <w:autoRedefine/>
    <w:uiPriority w:val="39"/>
    <w:unhideWhenUsed/>
    <w:rsid w:val="0035789B"/>
    <w:pPr>
      <w:spacing w:after="100"/>
    </w:pPr>
  </w:style>
  <w:style w:type="paragraph" w:styleId="Sommario2">
    <w:name w:val="toc 2"/>
    <w:basedOn w:val="Normale"/>
    <w:next w:val="Normale"/>
    <w:autoRedefine/>
    <w:uiPriority w:val="39"/>
    <w:unhideWhenUsed/>
    <w:rsid w:val="0035789B"/>
    <w:pPr>
      <w:spacing w:after="100"/>
      <w:ind w:left="220"/>
    </w:pPr>
  </w:style>
  <w:style w:type="character" w:styleId="Collegamentoipertestuale">
    <w:name w:val="Hyperlink"/>
    <w:basedOn w:val="Carpredefinitoparagrafo"/>
    <w:uiPriority w:val="99"/>
    <w:unhideWhenUsed/>
    <w:rsid w:val="0035789B"/>
    <w:rPr>
      <w:color w:val="0563C1" w:themeColor="hyperlink"/>
      <w:u w:val="single"/>
    </w:rPr>
  </w:style>
  <w:style w:type="paragraph" w:styleId="NormaleWeb">
    <w:name w:val="Normal (Web)"/>
    <w:basedOn w:val="Normale"/>
    <w:uiPriority w:val="99"/>
    <w:unhideWhenUsed/>
    <w:rsid w:val="00FA1608"/>
    <w:pPr>
      <w:spacing w:before="100" w:beforeAutospacing="1" w:after="100" w:afterAutospacing="1" w:line="240" w:lineRule="auto"/>
    </w:pPr>
    <w:rPr>
      <w:rFonts w:ascii="Times New Roman" w:eastAsia="Times New Roman" w:hAnsi="Times New Roman" w:cs="Times New Roman"/>
      <w:sz w:val="24"/>
      <w:szCs w:val="24"/>
      <w:lang w:val="it-GB" w:eastAsia="it-IT"/>
    </w:rPr>
  </w:style>
  <w:style w:type="paragraph" w:styleId="Intestazione">
    <w:name w:val="header"/>
    <w:basedOn w:val="Normale"/>
    <w:link w:val="IntestazioneCarattere"/>
    <w:uiPriority w:val="99"/>
    <w:unhideWhenUsed/>
    <w:rsid w:val="00C37E4F"/>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C37E4F"/>
  </w:style>
  <w:style w:type="paragraph" w:styleId="Pidipagina">
    <w:name w:val="footer"/>
    <w:basedOn w:val="Normale"/>
    <w:link w:val="PidipaginaCarattere"/>
    <w:uiPriority w:val="99"/>
    <w:unhideWhenUsed/>
    <w:rsid w:val="00C37E4F"/>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C37E4F"/>
  </w:style>
  <w:style w:type="character" w:styleId="Numeropagina">
    <w:name w:val="page number"/>
    <w:basedOn w:val="Carpredefinitoparagrafo"/>
    <w:uiPriority w:val="99"/>
    <w:semiHidden/>
    <w:unhideWhenUsed/>
    <w:rsid w:val="00FC0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747553">
      <w:bodyDiv w:val="1"/>
      <w:marLeft w:val="0"/>
      <w:marRight w:val="0"/>
      <w:marTop w:val="0"/>
      <w:marBottom w:val="0"/>
      <w:divBdr>
        <w:top w:val="none" w:sz="0" w:space="0" w:color="auto"/>
        <w:left w:val="none" w:sz="0" w:space="0" w:color="auto"/>
        <w:bottom w:val="none" w:sz="0" w:space="0" w:color="auto"/>
        <w:right w:val="none" w:sz="0" w:space="0" w:color="auto"/>
      </w:divBdr>
      <w:divsChild>
        <w:div w:id="1941794244">
          <w:marLeft w:val="0"/>
          <w:marRight w:val="0"/>
          <w:marTop w:val="0"/>
          <w:marBottom w:val="0"/>
          <w:divBdr>
            <w:top w:val="none" w:sz="0" w:space="0" w:color="auto"/>
            <w:left w:val="none" w:sz="0" w:space="0" w:color="auto"/>
            <w:bottom w:val="none" w:sz="0" w:space="0" w:color="auto"/>
            <w:right w:val="none" w:sz="0" w:space="0" w:color="auto"/>
          </w:divBdr>
          <w:divsChild>
            <w:div w:id="1533229483">
              <w:marLeft w:val="0"/>
              <w:marRight w:val="0"/>
              <w:marTop w:val="0"/>
              <w:marBottom w:val="0"/>
              <w:divBdr>
                <w:top w:val="none" w:sz="0" w:space="0" w:color="auto"/>
                <w:left w:val="none" w:sz="0" w:space="0" w:color="auto"/>
                <w:bottom w:val="none" w:sz="0" w:space="0" w:color="auto"/>
                <w:right w:val="none" w:sz="0" w:space="0" w:color="auto"/>
              </w:divBdr>
              <w:divsChild>
                <w:div w:id="638219501">
                  <w:marLeft w:val="0"/>
                  <w:marRight w:val="0"/>
                  <w:marTop w:val="0"/>
                  <w:marBottom w:val="0"/>
                  <w:divBdr>
                    <w:top w:val="none" w:sz="0" w:space="0" w:color="auto"/>
                    <w:left w:val="none" w:sz="0" w:space="0" w:color="auto"/>
                    <w:bottom w:val="none" w:sz="0" w:space="0" w:color="auto"/>
                    <w:right w:val="none" w:sz="0" w:space="0" w:color="auto"/>
                  </w:divBdr>
                  <w:divsChild>
                    <w:div w:id="31858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365493">
      <w:bodyDiv w:val="1"/>
      <w:marLeft w:val="0"/>
      <w:marRight w:val="0"/>
      <w:marTop w:val="0"/>
      <w:marBottom w:val="0"/>
      <w:divBdr>
        <w:top w:val="none" w:sz="0" w:space="0" w:color="auto"/>
        <w:left w:val="none" w:sz="0" w:space="0" w:color="auto"/>
        <w:bottom w:val="none" w:sz="0" w:space="0" w:color="auto"/>
        <w:right w:val="none" w:sz="0" w:space="0" w:color="auto"/>
      </w:divBdr>
      <w:divsChild>
        <w:div w:id="626937639">
          <w:marLeft w:val="0"/>
          <w:marRight w:val="0"/>
          <w:marTop w:val="0"/>
          <w:marBottom w:val="0"/>
          <w:divBdr>
            <w:top w:val="none" w:sz="0" w:space="0" w:color="auto"/>
            <w:left w:val="none" w:sz="0" w:space="0" w:color="auto"/>
            <w:bottom w:val="none" w:sz="0" w:space="0" w:color="auto"/>
            <w:right w:val="none" w:sz="0" w:space="0" w:color="auto"/>
          </w:divBdr>
          <w:divsChild>
            <w:div w:id="1220630552">
              <w:marLeft w:val="0"/>
              <w:marRight w:val="0"/>
              <w:marTop w:val="0"/>
              <w:marBottom w:val="0"/>
              <w:divBdr>
                <w:top w:val="none" w:sz="0" w:space="0" w:color="auto"/>
                <w:left w:val="none" w:sz="0" w:space="0" w:color="auto"/>
                <w:bottom w:val="none" w:sz="0" w:space="0" w:color="auto"/>
                <w:right w:val="none" w:sz="0" w:space="0" w:color="auto"/>
              </w:divBdr>
              <w:divsChild>
                <w:div w:id="1096318780">
                  <w:marLeft w:val="0"/>
                  <w:marRight w:val="0"/>
                  <w:marTop w:val="0"/>
                  <w:marBottom w:val="0"/>
                  <w:divBdr>
                    <w:top w:val="none" w:sz="0" w:space="0" w:color="auto"/>
                    <w:left w:val="none" w:sz="0" w:space="0" w:color="auto"/>
                    <w:bottom w:val="none" w:sz="0" w:space="0" w:color="auto"/>
                    <w:right w:val="none" w:sz="0" w:space="0" w:color="auto"/>
                  </w:divBdr>
                  <w:divsChild>
                    <w:div w:id="112808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C7F52-FC41-498F-85EB-F42EEF735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15</Pages>
  <Words>10064</Words>
  <Characters>57366</Characters>
  <Application>Microsoft Office Word</Application>
  <DocSecurity>0</DocSecurity>
  <Lines>478</Lines>
  <Paragraphs>134</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HaamimRashid</dc:creator>
  <cp:keywords/>
  <dc:description/>
  <cp:lastModifiedBy>Giuseppe Mannino (2023961)</cp:lastModifiedBy>
  <cp:revision>19</cp:revision>
  <dcterms:created xsi:type="dcterms:W3CDTF">2022-04-09T11:59:00Z</dcterms:created>
  <dcterms:modified xsi:type="dcterms:W3CDTF">2022-05-05T21:27:00Z</dcterms:modified>
</cp:coreProperties>
</file>