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613709" cy="118872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613709" cy="118872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IUPS4005: ACADEMIC STUDY SKILLS FOR STUDENTS</w:t>
      </w:r>
    </w:p>
    <w:p w:rsidR="00000000" w:rsidDel="00000000" w:rsidP="00000000" w:rsidRDefault="00000000" w:rsidRPr="00000000" w14:paraId="00000009">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ASSIGNMENT: PORTFOLIO OF ACTIVITIES</w:t>
      </w:r>
    </w:p>
    <w:p w:rsidR="00000000" w:rsidDel="00000000" w:rsidP="00000000" w:rsidRDefault="00000000" w:rsidRPr="00000000" w14:paraId="0000000A">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TOPIC: PARAPHRASING, SUMMARISING, AND REFERENCING</w:t>
      </w:r>
    </w:p>
    <w:p w:rsidR="00000000" w:rsidDel="00000000" w:rsidP="00000000" w:rsidRDefault="00000000" w:rsidRPr="00000000" w14:paraId="0000000B">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 ASSOC PROF PAUL B. HUTCHINGS</w:t>
      </w:r>
    </w:p>
    <w:p w:rsidR="00000000" w:rsidDel="00000000" w:rsidP="00000000" w:rsidRDefault="00000000" w:rsidRPr="00000000" w14:paraId="0000000D">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LOW ZHI XUAN (2423925)</w:t>
      </w:r>
    </w:p>
    <w:p w:rsidR="00000000" w:rsidDel="00000000" w:rsidP="00000000" w:rsidRDefault="00000000" w:rsidRPr="00000000" w14:paraId="0000000E">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FOR THE OVERSEAS DUAL AWARD PROGRAMME</w:t>
      </w:r>
    </w:p>
    <w:p w:rsidR="00000000" w:rsidDel="00000000" w:rsidP="00000000" w:rsidRDefault="00000000" w:rsidRPr="00000000" w14:paraId="00000010">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sz w:val="24"/>
          <w:szCs w:val="24"/>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b7b7b7" w:val="clear"/>
            <w:tcMar>
              <w:top w:w="100.0" w:type="dxa"/>
              <w:left w:w="100.0" w:type="dxa"/>
              <w:bottom w:w="100.0" w:type="dxa"/>
              <w:right w:w="100.0" w:type="dxa"/>
            </w:tcMar>
            <w:vAlign w:val="top"/>
          </w:tcPr>
          <w:p w:rsidR="00000000" w:rsidDel="00000000" w:rsidP="00000000" w:rsidRDefault="00000000" w:rsidRPr="00000000" w14:paraId="00000015">
            <w:pPr>
              <w:pStyle w:val="Title"/>
              <w:widowControl w:val="0"/>
              <w:spacing w:after="0" w:line="240" w:lineRule="auto"/>
              <w:jc w:val="center"/>
              <w:rPr>
                <w:rFonts w:ascii="Times New Roman" w:cs="Times New Roman" w:eastAsia="Times New Roman" w:hAnsi="Times New Roman"/>
                <w:b w:val="1"/>
                <w:sz w:val="30"/>
                <w:szCs w:val="30"/>
              </w:rPr>
            </w:pPr>
            <w:bookmarkStart w:colFirst="0" w:colLast="0" w:name="_iakpah4mjmkd" w:id="0"/>
            <w:bookmarkEnd w:id="0"/>
            <w:r w:rsidDel="00000000" w:rsidR="00000000" w:rsidRPr="00000000">
              <w:rPr>
                <w:rFonts w:ascii="Times New Roman" w:cs="Times New Roman" w:eastAsia="Times New Roman" w:hAnsi="Times New Roman"/>
                <w:b w:val="1"/>
                <w:sz w:val="30"/>
                <w:szCs w:val="30"/>
                <w:rtl w:val="0"/>
              </w:rPr>
              <w:t xml:space="preserve">Student Feedback Form</w:t>
            </w:r>
          </w:p>
        </w:tc>
      </w:tr>
    </w:tbl>
    <w:p w:rsidR="00000000" w:rsidDel="00000000" w:rsidP="00000000" w:rsidRDefault="00000000" w:rsidRPr="00000000" w14:paraId="00000016">
      <w:pPr>
        <w:spacing w:lin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240" w:lineRule="auto"/>
        <w:ind w:left="540" w:right="34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section details the </w:t>
      </w:r>
      <w:r w:rsidDel="00000000" w:rsidR="00000000" w:rsidRPr="00000000">
        <w:rPr>
          <w:rFonts w:ascii="Times New Roman" w:cs="Times New Roman" w:eastAsia="Times New Roman" w:hAnsi="Times New Roman"/>
          <w:i w:val="1"/>
          <w:sz w:val="24"/>
          <w:szCs w:val="24"/>
          <w:rtl w:val="0"/>
        </w:rPr>
        <w:t xml:space="preserve">extent </w:t>
      </w:r>
      <w:r w:rsidDel="00000000" w:rsidR="00000000" w:rsidRPr="00000000">
        <w:rPr>
          <w:rFonts w:ascii="Times New Roman" w:cs="Times New Roman" w:eastAsia="Times New Roman" w:hAnsi="Times New Roman"/>
          <w:sz w:val="24"/>
          <w:szCs w:val="24"/>
          <w:rtl w:val="0"/>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18">
      <w:pPr>
        <w:spacing w:line="240" w:lineRule="auto"/>
        <w:ind w:left="540" w:right="340" w:firstLine="0"/>
        <w:jc w:val="center"/>
        <w:rPr>
          <w:rFonts w:ascii="Times New Roman" w:cs="Times New Roman" w:eastAsia="Times New Roman" w:hAnsi="Times New Roman"/>
          <w:sz w:val="24"/>
          <w:szCs w:val="24"/>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155"/>
        <w:gridCol w:w="1110"/>
        <w:gridCol w:w="1095"/>
        <w:tblGridChange w:id="0">
          <w:tblGrid>
            <w:gridCol w:w="7155"/>
            <w:gridCol w:w="1110"/>
            <w:gridCol w:w="1095"/>
          </w:tblGrid>
        </w:tblGridChange>
      </w:tblGrid>
      <w:tr>
        <w:trPr>
          <w:cantSplit w:val="0"/>
          <w:tblHeader w:val="0"/>
        </w:trPr>
        <w:tc>
          <w:tcPr>
            <w:shd w:fill="b7b7b7" w:val="clear"/>
            <w:tcMar>
              <w:top w:w="100.0" w:type="dxa"/>
              <w:left w:w="100.0" w:type="dxa"/>
              <w:bottom w:w="100.0" w:type="dxa"/>
              <w:right w:w="100.0" w:type="dxa"/>
            </w:tcMar>
            <w:vAlign w:val="center"/>
          </w:tcPr>
          <w:p w:rsidR="00000000" w:rsidDel="00000000" w:rsidP="00000000" w:rsidRDefault="00000000" w:rsidRPr="00000000" w14:paraId="00000019">
            <w:pPr>
              <w:widowControl w:val="0"/>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Generic Assessment Criteria</w:t>
            </w:r>
          </w:p>
        </w:tc>
        <w:tc>
          <w:tcPr>
            <w:shd w:fill="b7b7b7" w:val="clear"/>
            <w:tcMar>
              <w:top w:w="100.0" w:type="dxa"/>
              <w:left w:w="100.0" w:type="dxa"/>
              <w:bottom w:w="100.0" w:type="dxa"/>
              <w:right w:w="100.0" w:type="dxa"/>
            </w:tcMar>
            <w:vAlign w:val="center"/>
          </w:tcPr>
          <w:p w:rsidR="00000000" w:rsidDel="00000000" w:rsidP="00000000" w:rsidRDefault="00000000" w:rsidRPr="00000000" w14:paraId="0000001A">
            <w:pPr>
              <w:widowControl w:val="0"/>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Max</w:t>
            </w:r>
          </w:p>
          <w:p w:rsidR="00000000" w:rsidDel="00000000" w:rsidP="00000000" w:rsidRDefault="00000000" w:rsidRPr="00000000" w14:paraId="0000001B">
            <w:pPr>
              <w:widowControl w:val="0"/>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Marks</w:t>
            </w:r>
            <w:r w:rsidDel="00000000" w:rsidR="00000000" w:rsidRPr="00000000">
              <w:rPr>
                <w:rtl w:val="0"/>
              </w:rPr>
            </w:r>
          </w:p>
        </w:tc>
        <w:tc>
          <w:tcPr>
            <w:shd w:fill="b7b7b7" w:val="clear"/>
            <w:tcMar>
              <w:top w:w="100.0" w:type="dxa"/>
              <w:left w:w="100.0" w:type="dxa"/>
              <w:bottom w:w="100.0" w:type="dxa"/>
              <w:right w:w="100.0" w:type="dxa"/>
            </w:tcMar>
            <w:vAlign w:val="center"/>
          </w:tcPr>
          <w:p w:rsidR="00000000" w:rsidDel="00000000" w:rsidP="00000000" w:rsidRDefault="00000000" w:rsidRPr="00000000" w14:paraId="0000001C">
            <w:pPr>
              <w:widowControl w:val="0"/>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Marks Given</w:t>
            </w:r>
            <w:r w:rsidDel="00000000" w:rsidR="00000000" w:rsidRPr="00000000">
              <w:rPr>
                <w:rtl w:val="0"/>
              </w:rPr>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1D">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Engagement with Literature Skills</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1E">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1F">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rHeight w:val="96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Knowledge and Understanding Skills</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rHeight w:val="99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Cognitive and Intellectual Skills</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2B">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rHeight w:val="98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2F">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Practical Application Skills</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30">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31">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rHeight w:val="96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Transferable Skills for Life and Professional Practice</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r>
        <w:trPr>
          <w:cantSplit w:val="0"/>
          <w:trHeight w:val="96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rPr>
                <w:rFonts w:ascii="Times New Roman" w:cs="Times New Roman" w:eastAsia="Times New Roman" w:hAnsi="Times New Roman"/>
                <w:b w:val="1"/>
                <w:sz w:val="24"/>
                <w:szCs w:val="24"/>
                <w:shd w:fill="cccccc" w:val="clear"/>
              </w:rPr>
            </w:pPr>
            <w:r w:rsidDel="00000000" w:rsidR="00000000" w:rsidRPr="00000000">
              <w:rPr>
                <w:rtl w:val="0"/>
              </w:rPr>
            </w:r>
          </w:p>
        </w:tc>
      </w:tr>
    </w:tbl>
    <w:p w:rsidR="00000000" w:rsidDel="00000000" w:rsidP="00000000" w:rsidRDefault="00000000" w:rsidRPr="00000000" w14:paraId="0000003B">
      <w:pPr>
        <w:pStyle w:val="Heading1"/>
        <w:spacing w:after="0" w:before="0" w:line="480" w:lineRule="auto"/>
        <w:rPr>
          <w:rFonts w:ascii="Times New Roman" w:cs="Times New Roman" w:eastAsia="Times New Roman" w:hAnsi="Times New Roman"/>
          <w:b w:val="1"/>
          <w:sz w:val="24"/>
          <w:szCs w:val="24"/>
        </w:rPr>
      </w:pPr>
      <w:bookmarkStart w:colFirst="0" w:colLast="0" w:name="_rmi6m873ufnc" w:id="1"/>
      <w:bookmarkEnd w:id="1"/>
      <w:r w:rsidDel="00000000" w:rsidR="00000000" w:rsidRPr="00000000">
        <w:rPr>
          <w:rtl w:val="0"/>
        </w:rPr>
      </w:r>
    </w:p>
    <w:tbl>
      <w:tblPr>
        <w:tblStyle w:val="Table3"/>
        <w:tblW w:w="934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335"/>
        <w:gridCol w:w="3090"/>
        <w:gridCol w:w="825"/>
        <w:gridCol w:w="1095"/>
        <w:tblGridChange w:id="0">
          <w:tblGrid>
            <w:gridCol w:w="4335"/>
            <w:gridCol w:w="3090"/>
            <w:gridCol w:w="825"/>
            <w:gridCol w:w="1095"/>
          </w:tblGrid>
        </w:tblGridChange>
      </w:tblGrid>
      <w:tr>
        <w:trPr>
          <w:cantSplit w:val="0"/>
          <w:trHeight w:val="440" w:hRule="atLeast"/>
          <w:tblHeader w:val="0"/>
        </w:trPr>
        <w:tc>
          <w:tcPr>
            <w:vMerge w:val="restart"/>
            <w:shd w:fill="d9d9d9" w:val="clear"/>
            <w:tcMar>
              <w:top w:w="100.0" w:type="dxa"/>
              <w:left w:w="100.0" w:type="dxa"/>
              <w:bottom w:w="100.0" w:type="dxa"/>
              <w:right w:w="100.0" w:type="dxa"/>
            </w:tcMar>
            <w:vAlign w:val="center"/>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Assessment Mark </w:t>
            </w:r>
            <w:r w:rsidDel="00000000" w:rsidR="00000000" w:rsidRPr="00000000">
              <w:rPr>
                <w:rFonts w:ascii="Times New Roman" w:cs="Times New Roman" w:eastAsia="Times New Roman" w:hAnsi="Times New Roman"/>
                <w:sz w:val="24"/>
                <w:szCs w:val="24"/>
                <w:rtl w:val="0"/>
              </w:rPr>
              <w:t xml:space="preserve">(Assessment marks are subject to ramifications at the Exam Board. These comments and marks are to give feedback on module work and are for guidance only until they are confirmed.)</w:t>
            </w:r>
          </w:p>
        </w:tc>
        <w:tc>
          <w:tcPr>
            <w:gridSpan w:val="2"/>
            <w:shd w:fill="d9d9d9" w:val="clear"/>
            <w:tcMar>
              <w:top w:w="100.0" w:type="dxa"/>
              <w:left w:w="100.0" w:type="dxa"/>
              <w:bottom w:w="100.0" w:type="dxa"/>
              <w:right w:w="100.0" w:type="dxa"/>
            </w:tcMar>
            <w:vAlign w:val="center"/>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Late Submission Penalties</w:t>
            </w:r>
          </w:p>
        </w:tc>
        <w:tc>
          <w:tcPr>
            <w:vMerge w:val="restart"/>
            <w:shd w:fill="auto" w:val="clear"/>
            <w:tcMar>
              <w:top w:w="100.0" w:type="dxa"/>
              <w:left w:w="100.0" w:type="dxa"/>
              <w:bottom w:w="100.0" w:type="dxa"/>
              <w:right w:w="100.0" w:type="dxa"/>
            </w:tcMar>
            <w:vAlign w:val="center"/>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t>
            </w:r>
          </w:p>
        </w:tc>
      </w:tr>
      <w:tr>
        <w:trPr>
          <w:cantSplit w:val="0"/>
          <w:trHeight w:val="440" w:hRule="atLeast"/>
          <w:tblHeader w:val="0"/>
        </w:trPr>
        <w:tc>
          <w:tcPr>
            <w:vMerge w:val="continue"/>
            <w:shd w:fill="d9d9d9" w:val="clear"/>
            <w:tcMar>
              <w:top w:w="100.0" w:type="dxa"/>
              <w:left w:w="100.0" w:type="dxa"/>
              <w:bottom w:w="100.0" w:type="dxa"/>
              <w:right w:w="100.0" w:type="dxa"/>
            </w:tcMar>
            <w:vAlign w:val="center"/>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shd w:fill="auto" w:val="clear"/>
            <w:tcMar>
              <w:top w:w="100.0" w:type="dxa"/>
              <w:left w:w="100.0" w:type="dxa"/>
              <w:bottom w:w="100.0" w:type="dxa"/>
              <w:right w:w="100.0" w:type="dxa"/>
            </w:tcMar>
            <w:vAlign w:val="center"/>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 to 1 week late (40% max)</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vMerge w:val="continue"/>
            <w:shd w:fill="auto" w:val="clear"/>
            <w:tcMar>
              <w:top w:w="100.0" w:type="dxa"/>
              <w:left w:w="100.0" w:type="dxa"/>
              <w:bottom w:w="100.0" w:type="dxa"/>
              <w:right w:w="100.0" w:type="dxa"/>
            </w:tcMar>
            <w:vAlign w:val="center"/>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r>
      <w:tr>
        <w:trPr>
          <w:cantSplit w:val="0"/>
          <w:trHeight w:val="440" w:hRule="atLeast"/>
          <w:tblHeader w:val="0"/>
        </w:trPr>
        <w:tc>
          <w:tcPr>
            <w:vMerge w:val="continue"/>
            <w:shd w:fill="d9d9d9" w:val="clear"/>
            <w:tcMar>
              <w:top w:w="100.0" w:type="dxa"/>
              <w:left w:w="100.0" w:type="dxa"/>
              <w:bottom w:w="100.0" w:type="dxa"/>
              <w:right w:w="100.0" w:type="dxa"/>
            </w:tcMar>
            <w:vAlign w:val="center"/>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shd w:fill="auto" w:val="clear"/>
            <w:tcMar>
              <w:top w:w="100.0" w:type="dxa"/>
              <w:left w:w="100.0" w:type="dxa"/>
              <w:bottom w:w="100.0" w:type="dxa"/>
              <w:right w:w="100.0" w:type="dxa"/>
            </w:tcMar>
            <w:vAlign w:val="center"/>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1 week late (0%)</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vMerge w:val="continue"/>
            <w:shd w:fill="auto" w:val="clear"/>
            <w:tcMar>
              <w:top w:w="100.0" w:type="dxa"/>
              <w:left w:w="100.0" w:type="dxa"/>
              <w:bottom w:w="100.0" w:type="dxa"/>
              <w:right w:w="100.0" w:type="dxa"/>
            </w:tcM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r>
    </w:tbl>
    <w:p w:rsidR="00000000" w:rsidDel="00000000" w:rsidP="00000000" w:rsidRDefault="00000000" w:rsidRPr="00000000" w14:paraId="00000048">
      <w:pPr>
        <w:pStyle w:val="Heading1"/>
        <w:spacing w:after="0" w:before="0" w:line="480" w:lineRule="auto"/>
        <w:jc w:val="center"/>
        <w:rPr/>
      </w:pPr>
      <w:bookmarkStart w:colFirst="0" w:colLast="0" w:name="_9ht5k33gb76" w:id="2"/>
      <w:bookmarkEnd w:id="2"/>
      <w:r w:rsidDel="00000000" w:rsidR="00000000" w:rsidRPr="00000000">
        <w:rPr>
          <w:rtl w:val="0"/>
        </w:rPr>
        <w:t xml:space="preserve">USE OF AI ACKNOWLEDGEMENT STATEMENT</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ind w:firstLine="720"/>
        <w:rPr/>
      </w:pPr>
      <w:r w:rsidDel="00000000" w:rsidR="00000000" w:rsidRPr="00000000">
        <w:rPr>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spacing w:after="0" w:before="0" w:line="480" w:lineRule="auto"/>
        <w:jc w:val="center"/>
        <w:rPr>
          <w:rFonts w:ascii="Times New Roman" w:cs="Times New Roman" w:eastAsia="Times New Roman" w:hAnsi="Times New Roman"/>
          <w:b w:val="1"/>
          <w:sz w:val="24"/>
          <w:szCs w:val="24"/>
        </w:rPr>
      </w:pPr>
      <w:bookmarkStart w:colFirst="0" w:colLast="0" w:name="_nguobgfg7onc" w:id="3"/>
      <w:bookmarkEnd w:id="3"/>
      <w:r w:rsidDel="00000000" w:rsidR="00000000" w:rsidRPr="00000000">
        <w:rPr>
          <w:rFonts w:ascii="Times New Roman" w:cs="Times New Roman" w:eastAsia="Times New Roman" w:hAnsi="Times New Roman"/>
          <w:b w:val="1"/>
          <w:sz w:val="24"/>
          <w:szCs w:val="24"/>
          <w:rtl w:val="0"/>
        </w:rPr>
        <w:t xml:space="preserve">TABLE OF CONTENTS</w:t>
      </w:r>
    </w:p>
    <w:p w:rsidR="00000000" w:rsidDel="00000000" w:rsidP="00000000" w:rsidRDefault="00000000" w:rsidRPr="00000000" w14:paraId="0000004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FEEDBACK FORM</w:t>
      </w:r>
    </w:p>
    <w:p w:rsidR="00000000" w:rsidDel="00000000" w:rsidP="00000000" w:rsidRDefault="00000000" w:rsidRPr="00000000" w14:paraId="0000004D">
      <w:pPr>
        <w:spacing w:line="480" w:lineRule="auto"/>
        <w:rPr>
          <w:b w:val="1"/>
        </w:rPr>
      </w:pPr>
      <w:r w:rsidDel="00000000" w:rsidR="00000000" w:rsidRPr="00000000">
        <w:rPr>
          <w:b w:val="1"/>
          <w:rtl w:val="0"/>
        </w:rPr>
        <w:t xml:space="preserve">USE OF AI ACKNOWLEDGEMENT STATEMENT</w:t>
      </w:r>
    </w:p>
    <w:p w:rsidR="00000000" w:rsidDel="00000000" w:rsidP="00000000" w:rsidRDefault="00000000" w:rsidRPr="00000000" w14:paraId="0000004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w:t>
        <w:tab/>
        <w:t xml:space="preserve">PARAPHRASING A BOOK CHAPTER</w:t>
      </w:r>
    </w:p>
    <w:p w:rsidR="00000000" w:rsidDel="00000000" w:rsidP="00000000" w:rsidRDefault="00000000" w:rsidRPr="00000000" w14:paraId="0000004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w:t>
        <w:tab/>
        <w:t xml:space="preserve">SUMMARISING JOURNAL ARTICLES INTO ABSTRACTS</w:t>
      </w:r>
    </w:p>
    <w:p w:rsidR="00000000" w:rsidDel="00000000" w:rsidP="00000000" w:rsidRDefault="00000000" w:rsidRPr="00000000" w14:paraId="00000050">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2.1</w:t>
        <w:tab/>
      </w:r>
      <w:r w:rsidDel="00000000" w:rsidR="00000000" w:rsidRPr="00000000">
        <w:rPr>
          <w:b w:val="1"/>
          <w:rtl w:val="0"/>
        </w:rPr>
        <w:t xml:space="preserve">ARTICLE 1 - </w:t>
      </w:r>
      <w:r w:rsidDel="00000000" w:rsidR="00000000" w:rsidRPr="00000000">
        <w:rPr>
          <w:rFonts w:ascii="Times New Roman" w:cs="Times New Roman" w:eastAsia="Times New Roman" w:hAnsi="Times New Roman"/>
          <w:b w:val="1"/>
          <w:sz w:val="24"/>
          <w:szCs w:val="24"/>
          <w:rtl w:val="0"/>
        </w:rPr>
        <w:t xml:space="preserve">WHY WE CHEAT</w:t>
      </w:r>
    </w:p>
    <w:p w:rsidR="00000000" w:rsidDel="00000000" w:rsidP="00000000" w:rsidRDefault="00000000" w:rsidRPr="00000000" w14:paraId="00000051">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2.2</w:t>
        <w:tab/>
        <w:t xml:space="preserve">ARTICLE 2 - WORKPLACE FRIENDSHIPS</w:t>
      </w:r>
    </w:p>
    <w:p w:rsidR="00000000" w:rsidDel="00000000" w:rsidP="00000000" w:rsidRDefault="00000000" w:rsidRPr="00000000" w14:paraId="0000005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2.3</w:t>
        <w:tab/>
        <w:t xml:space="preserve">ARTICLE 3 - GENDER: HOW STUBBORN ARE THE STEREOTYPES?</w:t>
      </w:r>
    </w:p>
    <w:p w:rsidR="00000000" w:rsidDel="00000000" w:rsidP="00000000" w:rsidRDefault="00000000" w:rsidRPr="00000000" w14:paraId="0000005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w:t>
        <w:tab/>
        <w:t xml:space="preserve">CREATING A REFERENCE LIST</w:t>
      </w:r>
    </w:p>
    <w:p w:rsidR="00000000" w:rsidDel="00000000" w:rsidP="00000000" w:rsidRDefault="00000000" w:rsidRPr="00000000" w14:paraId="0000005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APPENDIX</w:t>
      </w:r>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1"/>
        <w:rPr/>
      </w:pPr>
      <w:bookmarkStart w:colFirst="0" w:colLast="0" w:name="_4b1wy44hq780" w:id="4"/>
      <w:bookmarkEnd w:id="4"/>
      <w:r w:rsidDel="00000000" w:rsidR="00000000" w:rsidRPr="00000000">
        <w:rPr>
          <w:rtl w:val="0"/>
        </w:rPr>
        <w:t xml:space="preserve">PARAPHRASING A BOOK CHAPTER</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2"/>
        <w:rPr/>
      </w:pPr>
      <w:bookmarkStart w:colFirst="0" w:colLast="0" w:name="_56vau2k1xgz" w:id="5"/>
      <w:bookmarkEnd w:id="5"/>
      <w:r w:rsidDel="00000000" w:rsidR="00000000" w:rsidRPr="00000000">
        <w:rPr>
          <w:rtl w:val="0"/>
        </w:rPr>
        <w:t xml:space="preserve">1.1</w:t>
        <w:tab/>
        <w:t xml:space="preserve">WRITING</w:t>
      </w:r>
    </w:p>
    <w:p w:rsidR="00000000" w:rsidDel="00000000" w:rsidP="00000000" w:rsidRDefault="00000000" w:rsidRPr="00000000" w14:paraId="00000058">
      <w:pPr>
        <w:rPr/>
      </w:pPr>
      <w:r w:rsidDel="00000000" w:rsidR="00000000" w:rsidRPr="00000000">
        <w:rPr>
          <w:rtl w:val="0"/>
        </w:rPr>
        <w:tab/>
        <w:t xml:space="preserve">Conformity refers to changing one’s beliefs or behaviour in response to real or imagined group pressure, without any direct request to do so (Zimbardo &amp; Leippe, 1991). It involves yielding to pressures from groups that are significant to the individual, and can occur regardless of the group’s majority or minority status (van Avermaet, 1996). Early studies like Sherif’s (1935) showed that our judgements tend to converge toward a group norm in ambiguous situations, often unconsciously adopting the group’s perspective to reduce uncertainty. In contrast, Asch’s experiments used unambiguous tasks (1951), and demonstrated that individuals conform about one-third of the time to a clearly incorrect majority opinion, even when they privately know the correct answer (van Avermaet, 1996). This is often due to normative social influence, which is the desire to be accepted and avoid ridicule.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ab/>
      </w:r>
      <w:r w:rsidDel="00000000" w:rsidR="00000000" w:rsidRPr="00000000">
        <w:rPr>
          <w:rtl w:val="0"/>
        </w:rPr>
        <w:t xml:space="preserve">Asch</w:t>
      </w:r>
      <w:r w:rsidDel="00000000" w:rsidR="00000000" w:rsidRPr="00000000">
        <w:rPr>
          <w:rtl w:val="0"/>
        </w:rPr>
        <w:t xml:space="preserve"> (1952, 1955) manipulated factors affecting conformity, finding that unanimity within the majority is crucial; as it breaks the majority’s unanimous influence, the presence of a dissenter greatly reduces conformity (Allen &amp; Levine, 1971). Task difficulty also plays a role—conformity increases when the task becomes harder, as it introduces uncertainty and promotes informational social influence, which is when people conform to gain accurate information. Conversely, answering anonymously decreases conformity, suggesting that public scrutiny is what pressures individuals to conform (Deutsch &amp; Gerard, 1955).</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ab/>
        <w:t xml:space="preserve">Replications have shown cultural and temporal variability in conformity rates. Collectivist cultures show higher conformity than individualist ones, because identity is more linked to the group and social harmony is prioritised (Smith &amp; Bond, 1998). Additionally, conformity rates fluctuate with social and political climates, indicating that societal context influences conformity behaviour (Larsen, 1974; Larsen et al., 1979; Spencer &amp; Perrin, 1998; Perrin &amp; Spencer, 1981).</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ab/>
        <w:t xml:space="preserve">Two major types of social influence underlie conformity (Deutsch &amp; Gerard, 1955): informational (ISI), which is based on the need for accurate information, and normative (NSI), based on the need for acceptance by others. ISI leads to internalisation, where private beliefs align with public behaviour. Meanwhile, NSI leads to compliance, where public behaviour conforms despite private disagreement (Insko et al., 1983). These processes often operate together rather than separately (van Avermaet, 1996).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ab/>
        <w:t xml:space="preserve">Minority influence, which is when a smaller subgroup affects the majority, also plays a role in social change (Moscovici, 1976; Moscovici et al., 1969). If a minority appears principled and flexible (Gardikiotis, 2013), it can disrupt the majority norm by casting doubt towards it—drawing attention to alternative viewpoints, and eventually persuading others (Hogg &amp; Vaughan, 1998). As it occurs gradually and indirectly, it often leads to private acceptance rather than public change (Moscovici et al., 1969). It serves to foster innovation, rather than providing evidence about maintenance of the status quo (Spencer &amp; Perrin, 1998).</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ab/>
        <w:t xml:space="preserve">Contrary to expectations of caution, group decisions can be riskier than individual ones, a phenomenon called “risky shift” (Stoner, 1961). </w:t>
      </w:r>
      <w:r w:rsidDel="00000000" w:rsidR="00000000" w:rsidRPr="00000000">
        <w:rPr>
          <w:rtl w:val="0"/>
        </w:rPr>
        <w:t xml:space="preserve">Broader</w:t>
      </w:r>
      <w:r w:rsidDel="00000000" w:rsidR="00000000" w:rsidRPr="00000000">
        <w:rPr>
          <w:rtl w:val="0"/>
        </w:rPr>
        <w:t xml:space="preserve"> than risky shift is group polarisation, where group discussion intensifies members’ initial positions (Cooper et al., 2004; Moscovici &amp; Zavalloni, 1969). This occurs through information exchange and the desire to affirm group identity, contrasting with other groups which leads to more extreme consensus (Brown, 1986; Turner, 1991). Extreme group cohesion combined with directive leadership can lead to groupthink, where sound decision-making is overridden by the pressure for unanimity (Janis, 1971, 1982; Hewstone &amp; Martin, 2012).</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ab/>
        <w:t xml:space="preserve">Conformity is not inherently good or bad, as it serves important social functions. It helps maintain social order and predictability, and people often conform when rationally uncertain (Zimbardo &amp; Leippe, 1991). Blind conformity can support harmful norms, however, thus dissent is sometimes necessary and can be constructive (van Avermaet, 1996). Cultural perspectives on conformity differ; some societies value independence, while others emphasise harmony (Fiske et al., 1998). Both majority and minority influences contribute to shaping social behaviour alongside group processes.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2"/>
        <w:rPr/>
      </w:pPr>
      <w:bookmarkStart w:colFirst="0" w:colLast="0" w:name="_a3q35c52zlof" w:id="6"/>
      <w:bookmarkEnd w:id="6"/>
      <w:r w:rsidDel="00000000" w:rsidR="00000000" w:rsidRPr="00000000">
        <w:rPr>
          <w:rtl w:val="0"/>
        </w:rPr>
        <w:t xml:space="preserve">1.2</w:t>
        <w:tab/>
        <w:t xml:space="preserve">REFERENCE LIST</w:t>
      </w:r>
    </w:p>
    <w:p w:rsidR="00000000" w:rsidDel="00000000" w:rsidP="00000000" w:rsidRDefault="00000000" w:rsidRPr="00000000" w14:paraId="00000067">
      <w:pPr>
        <w:rPr/>
      </w:pPr>
      <w:r w:rsidDel="00000000" w:rsidR="00000000" w:rsidRPr="00000000">
        <w:rPr>
          <w:rtl w:val="0"/>
        </w:rPr>
        <w:t xml:space="preserve">Allen, V., &amp; Levine, J. M. (1971). Social support and conformity: The role of independent</w:t>
      </w:r>
    </w:p>
    <w:p w:rsidR="00000000" w:rsidDel="00000000" w:rsidP="00000000" w:rsidRDefault="00000000" w:rsidRPr="00000000" w14:paraId="00000068">
      <w:pPr>
        <w:ind w:firstLine="720"/>
        <w:rPr/>
      </w:pPr>
      <w:r w:rsidDel="00000000" w:rsidR="00000000" w:rsidRPr="00000000">
        <w:rPr>
          <w:rtl w:val="0"/>
        </w:rPr>
        <w:t xml:space="preserve">assessment of reality. </w:t>
      </w:r>
      <w:r w:rsidDel="00000000" w:rsidR="00000000" w:rsidRPr="00000000">
        <w:rPr>
          <w:i w:val="1"/>
          <w:rtl w:val="0"/>
        </w:rPr>
        <w:t xml:space="preserve">Journal of Experimental Social Psychology, 7, </w:t>
      </w:r>
      <w:r w:rsidDel="00000000" w:rsidR="00000000" w:rsidRPr="00000000">
        <w:rPr>
          <w:rtl w:val="0"/>
        </w:rPr>
        <w:t xml:space="preserve">48-58.</w:t>
      </w:r>
    </w:p>
    <w:p w:rsidR="00000000" w:rsidDel="00000000" w:rsidP="00000000" w:rsidRDefault="00000000" w:rsidRPr="00000000" w14:paraId="00000069">
      <w:pPr>
        <w:ind w:left="0" w:firstLine="0"/>
        <w:rPr/>
      </w:pPr>
      <w:r w:rsidDel="00000000" w:rsidR="00000000" w:rsidRPr="00000000">
        <w:rPr>
          <w:rtl w:val="0"/>
        </w:rPr>
        <w:t xml:space="preserve">Asch, S. E. (1951). Effect of group pressure upon the modification and distortion of judgements.</w:t>
      </w:r>
    </w:p>
    <w:p w:rsidR="00000000" w:rsidDel="00000000" w:rsidP="00000000" w:rsidRDefault="00000000" w:rsidRPr="00000000" w14:paraId="0000006A">
      <w:pPr>
        <w:ind w:left="0" w:firstLine="720"/>
        <w:rPr/>
      </w:pPr>
      <w:r w:rsidDel="00000000" w:rsidR="00000000" w:rsidRPr="00000000">
        <w:rPr>
          <w:rtl w:val="0"/>
        </w:rPr>
        <w:t xml:space="preserve">In H. Guetzkow (Ed.), </w:t>
      </w:r>
      <w:r w:rsidDel="00000000" w:rsidR="00000000" w:rsidRPr="00000000">
        <w:rPr>
          <w:i w:val="1"/>
          <w:rtl w:val="0"/>
        </w:rPr>
        <w:t xml:space="preserve">Groups, leadership and men</w:t>
      </w:r>
      <w:r w:rsidDel="00000000" w:rsidR="00000000" w:rsidRPr="00000000">
        <w:rPr>
          <w:rtl w:val="0"/>
        </w:rPr>
        <w:t xml:space="preserve"> (pp. 177-190). Pittsburgh, PA:</w:t>
      </w:r>
    </w:p>
    <w:p w:rsidR="00000000" w:rsidDel="00000000" w:rsidP="00000000" w:rsidRDefault="00000000" w:rsidRPr="00000000" w14:paraId="0000006B">
      <w:pPr>
        <w:ind w:left="0" w:firstLine="720"/>
        <w:rPr/>
      </w:pPr>
      <w:r w:rsidDel="00000000" w:rsidR="00000000" w:rsidRPr="00000000">
        <w:rPr>
          <w:rtl w:val="0"/>
        </w:rPr>
        <w:t xml:space="preserve">Carnegie Press.</w:t>
      </w:r>
    </w:p>
    <w:p w:rsidR="00000000" w:rsidDel="00000000" w:rsidP="00000000" w:rsidRDefault="00000000" w:rsidRPr="00000000" w14:paraId="0000006C">
      <w:pPr>
        <w:ind w:left="0" w:firstLine="0"/>
        <w:rPr/>
      </w:pPr>
      <w:r w:rsidDel="00000000" w:rsidR="00000000" w:rsidRPr="00000000">
        <w:rPr>
          <w:rtl w:val="0"/>
        </w:rPr>
        <w:t xml:space="preserve">Asch, S. E. (1952). </w:t>
      </w:r>
      <w:r w:rsidDel="00000000" w:rsidR="00000000" w:rsidRPr="00000000">
        <w:rPr>
          <w:i w:val="1"/>
          <w:rtl w:val="0"/>
        </w:rPr>
        <w:t xml:space="preserve">Social psychology.</w:t>
      </w:r>
      <w:r w:rsidDel="00000000" w:rsidR="00000000" w:rsidRPr="00000000">
        <w:rPr>
          <w:rtl w:val="0"/>
        </w:rPr>
        <w:t xml:space="preserve"> Englewood Cliffs, NJ: Prentice-Hall.</w:t>
      </w:r>
    </w:p>
    <w:p w:rsidR="00000000" w:rsidDel="00000000" w:rsidP="00000000" w:rsidRDefault="00000000" w:rsidRPr="00000000" w14:paraId="0000006D">
      <w:pPr>
        <w:ind w:left="0" w:firstLine="0"/>
        <w:rPr/>
      </w:pPr>
      <w:r w:rsidDel="00000000" w:rsidR="00000000" w:rsidRPr="00000000">
        <w:rPr>
          <w:rtl w:val="0"/>
        </w:rPr>
        <w:t xml:space="preserve">Asch, S. E. (1955). Opinions and social pressure. </w:t>
      </w:r>
      <w:r w:rsidDel="00000000" w:rsidR="00000000" w:rsidRPr="00000000">
        <w:rPr>
          <w:i w:val="1"/>
          <w:rtl w:val="0"/>
        </w:rPr>
        <w:t xml:space="preserve">Scientific American, 193,</w:t>
      </w:r>
      <w:r w:rsidDel="00000000" w:rsidR="00000000" w:rsidRPr="00000000">
        <w:rPr>
          <w:rtl w:val="0"/>
        </w:rPr>
        <w:t xml:space="preserve"> 31-35.</w:t>
      </w:r>
    </w:p>
    <w:p w:rsidR="00000000" w:rsidDel="00000000" w:rsidP="00000000" w:rsidRDefault="00000000" w:rsidRPr="00000000" w14:paraId="0000006E">
      <w:pPr>
        <w:ind w:left="0" w:firstLine="0"/>
        <w:rPr/>
      </w:pPr>
      <w:r w:rsidDel="00000000" w:rsidR="00000000" w:rsidRPr="00000000">
        <w:rPr>
          <w:rtl w:val="0"/>
        </w:rPr>
        <w:t xml:space="preserve">Brown, R. (1986). </w:t>
      </w:r>
      <w:r w:rsidDel="00000000" w:rsidR="00000000" w:rsidRPr="00000000">
        <w:rPr>
          <w:i w:val="1"/>
          <w:rtl w:val="0"/>
        </w:rPr>
        <w:t xml:space="preserve">Social psychology: The second edition.</w:t>
      </w:r>
      <w:r w:rsidDel="00000000" w:rsidR="00000000" w:rsidRPr="00000000">
        <w:rPr>
          <w:rtl w:val="0"/>
        </w:rPr>
        <w:t xml:space="preserve"> New York, NY: Free Press.</w:t>
      </w:r>
    </w:p>
    <w:p w:rsidR="00000000" w:rsidDel="00000000" w:rsidP="00000000" w:rsidRDefault="00000000" w:rsidRPr="00000000" w14:paraId="0000006F">
      <w:pPr>
        <w:ind w:left="0" w:firstLine="0"/>
        <w:rPr/>
      </w:pPr>
      <w:r w:rsidDel="00000000" w:rsidR="00000000" w:rsidRPr="00000000">
        <w:rPr>
          <w:rtl w:val="0"/>
        </w:rPr>
        <w:t xml:space="preserve">Cooper, J., Kelly, K. A., &amp; Weaver, K. (2004). Attitudes, norms, and social groups. In M.B. Brewer &amp; M. Hewstone, </w:t>
      </w:r>
      <w:r w:rsidDel="00000000" w:rsidR="00000000" w:rsidRPr="00000000">
        <w:rPr>
          <w:i w:val="1"/>
          <w:rtl w:val="0"/>
        </w:rPr>
        <w:t xml:space="preserve">Social cognition</w:t>
      </w:r>
      <w:r w:rsidDel="00000000" w:rsidR="00000000" w:rsidRPr="00000000">
        <w:rPr>
          <w:rtl w:val="0"/>
        </w:rPr>
        <w:t xml:space="preserve">. Oxford, UK: Blackwell Publishing.</w:t>
      </w:r>
    </w:p>
    <w:p w:rsidR="00000000" w:rsidDel="00000000" w:rsidP="00000000" w:rsidRDefault="00000000" w:rsidRPr="00000000" w14:paraId="00000070">
      <w:pPr>
        <w:ind w:left="0" w:firstLine="0"/>
        <w:rPr/>
      </w:pPr>
      <w:r w:rsidDel="00000000" w:rsidR="00000000" w:rsidRPr="00000000">
        <w:rPr>
          <w:rtl w:val="0"/>
        </w:rPr>
        <w:t xml:space="preserve">Deutsch, M., &amp; Gerard, H. B. (1955). A study of normative and informational social influence</w:t>
      </w:r>
    </w:p>
    <w:p w:rsidR="00000000" w:rsidDel="00000000" w:rsidP="00000000" w:rsidRDefault="00000000" w:rsidRPr="00000000" w14:paraId="00000071">
      <w:pPr>
        <w:ind w:left="0" w:firstLine="720"/>
        <w:rPr/>
      </w:pPr>
      <w:r w:rsidDel="00000000" w:rsidR="00000000" w:rsidRPr="00000000">
        <w:rPr>
          <w:rtl w:val="0"/>
        </w:rPr>
        <w:t xml:space="preserve">upon individual judgement. </w:t>
      </w:r>
      <w:r w:rsidDel="00000000" w:rsidR="00000000" w:rsidRPr="00000000">
        <w:rPr>
          <w:i w:val="1"/>
          <w:rtl w:val="0"/>
        </w:rPr>
        <w:t xml:space="preserve">Journal of Abnormal and Social Psychology, 51,</w:t>
      </w:r>
      <w:r w:rsidDel="00000000" w:rsidR="00000000" w:rsidRPr="00000000">
        <w:rPr>
          <w:rtl w:val="0"/>
        </w:rPr>
        <w:t xml:space="preserve"> 629-636.</w:t>
      </w:r>
    </w:p>
    <w:p w:rsidR="00000000" w:rsidDel="00000000" w:rsidP="00000000" w:rsidRDefault="00000000" w:rsidRPr="00000000" w14:paraId="00000072">
      <w:pPr>
        <w:ind w:left="0" w:firstLine="0"/>
        <w:rPr/>
      </w:pPr>
      <w:r w:rsidDel="00000000" w:rsidR="00000000" w:rsidRPr="00000000">
        <w:rPr>
          <w:rtl w:val="0"/>
        </w:rPr>
        <w:t xml:space="preserve">Fiske, A. P., Kitayama, S., Markus, H. R., &amp; Nisbett, R. E. (1988). The cultural matrix of social</w:t>
      </w:r>
    </w:p>
    <w:p w:rsidR="00000000" w:rsidDel="00000000" w:rsidP="00000000" w:rsidRDefault="00000000" w:rsidRPr="00000000" w14:paraId="00000073">
      <w:pPr>
        <w:ind w:left="0" w:firstLine="720"/>
        <w:rPr/>
      </w:pPr>
      <w:r w:rsidDel="00000000" w:rsidR="00000000" w:rsidRPr="00000000">
        <w:rPr>
          <w:rtl w:val="0"/>
        </w:rPr>
        <w:t xml:space="preserve">psychology. In D. T. Gilbert, S. T. Fiske, &amp; G. Lindsey, </w:t>
      </w:r>
      <w:r w:rsidDel="00000000" w:rsidR="00000000" w:rsidRPr="00000000">
        <w:rPr>
          <w:i w:val="1"/>
          <w:rtl w:val="0"/>
        </w:rPr>
        <w:t xml:space="preserve">Handbook of social psychology</w:t>
      </w:r>
      <w:r w:rsidDel="00000000" w:rsidR="00000000" w:rsidRPr="00000000">
        <w:rPr>
          <w:rtl w:val="0"/>
        </w:rPr>
      </w:r>
    </w:p>
    <w:p w:rsidR="00000000" w:rsidDel="00000000" w:rsidP="00000000" w:rsidRDefault="00000000" w:rsidRPr="00000000" w14:paraId="00000074">
      <w:pPr>
        <w:ind w:left="0" w:firstLine="720"/>
        <w:rPr/>
      </w:pPr>
      <w:r w:rsidDel="00000000" w:rsidR="00000000" w:rsidRPr="00000000">
        <w:rPr>
          <w:rtl w:val="0"/>
        </w:rPr>
        <w:t xml:space="preserve">(4th ed., Vol. 2). New York, NY: McGraw-Hill.</w:t>
      </w:r>
    </w:p>
    <w:p w:rsidR="00000000" w:rsidDel="00000000" w:rsidP="00000000" w:rsidRDefault="00000000" w:rsidRPr="00000000" w14:paraId="00000075">
      <w:pPr>
        <w:ind w:left="0" w:firstLine="0"/>
        <w:rPr/>
      </w:pPr>
      <w:r w:rsidDel="00000000" w:rsidR="00000000" w:rsidRPr="00000000">
        <w:rPr>
          <w:rtl w:val="0"/>
        </w:rPr>
        <w:t xml:space="preserve">Gardikiotis, A. (2013). Minority influence. </w:t>
      </w:r>
      <w:r w:rsidDel="00000000" w:rsidR="00000000" w:rsidRPr="00000000">
        <w:rPr>
          <w:i w:val="1"/>
          <w:rtl w:val="0"/>
        </w:rPr>
        <w:t xml:space="preserve">Psychology Review, 18</w:t>
      </w:r>
      <w:r w:rsidDel="00000000" w:rsidR="00000000" w:rsidRPr="00000000">
        <w:rPr>
          <w:rtl w:val="0"/>
        </w:rPr>
        <w:t xml:space="preserve">(4), 7-9.</w:t>
      </w:r>
    </w:p>
    <w:p w:rsidR="00000000" w:rsidDel="00000000" w:rsidP="00000000" w:rsidRDefault="00000000" w:rsidRPr="00000000" w14:paraId="00000076">
      <w:pPr>
        <w:ind w:left="0" w:firstLine="0"/>
        <w:rPr/>
      </w:pPr>
      <w:r w:rsidDel="00000000" w:rsidR="00000000" w:rsidRPr="00000000">
        <w:rPr>
          <w:rtl w:val="0"/>
        </w:rPr>
        <w:t xml:space="preserve">Hewstone, M., &amp; Martin, R. (2012). Social influence. In M. Hewstone, W. Stroebe, &amp; K. Jonas,</w:t>
      </w:r>
    </w:p>
    <w:p w:rsidR="00000000" w:rsidDel="00000000" w:rsidP="00000000" w:rsidRDefault="00000000" w:rsidRPr="00000000" w14:paraId="00000077">
      <w:pPr>
        <w:ind w:left="0" w:firstLine="720"/>
        <w:rPr/>
      </w:pPr>
      <w:r w:rsidDel="00000000" w:rsidR="00000000" w:rsidRPr="00000000">
        <w:rPr>
          <w:i w:val="1"/>
          <w:rtl w:val="0"/>
        </w:rPr>
        <w:t xml:space="preserve">Introduction to social psychology </w:t>
      </w:r>
      <w:r w:rsidDel="00000000" w:rsidR="00000000" w:rsidRPr="00000000">
        <w:rPr>
          <w:rtl w:val="0"/>
        </w:rPr>
        <w:t xml:space="preserve">(5th ed.). Oxford, UK: BPS Blackwell. </w:t>
      </w:r>
    </w:p>
    <w:p w:rsidR="00000000" w:rsidDel="00000000" w:rsidP="00000000" w:rsidRDefault="00000000" w:rsidRPr="00000000" w14:paraId="00000078">
      <w:pPr>
        <w:ind w:left="0" w:firstLine="0"/>
        <w:rPr/>
      </w:pPr>
      <w:r w:rsidDel="00000000" w:rsidR="00000000" w:rsidRPr="00000000">
        <w:rPr>
          <w:rtl w:val="0"/>
        </w:rPr>
        <w:t xml:space="preserve">Hogg, M. A., &amp; Vaughan, G. M. (1988). </w:t>
      </w:r>
      <w:r w:rsidDel="00000000" w:rsidR="00000000" w:rsidRPr="00000000">
        <w:rPr>
          <w:i w:val="1"/>
          <w:rtl w:val="0"/>
        </w:rPr>
        <w:t xml:space="preserve">Social psychology: An introduction</w:t>
      </w:r>
      <w:r w:rsidDel="00000000" w:rsidR="00000000" w:rsidRPr="00000000">
        <w:rPr>
          <w:rtl w:val="0"/>
        </w:rPr>
        <w:t xml:space="preserve"> (2nd ed.). Hemel</w:t>
      </w:r>
    </w:p>
    <w:p w:rsidR="00000000" w:rsidDel="00000000" w:rsidP="00000000" w:rsidRDefault="00000000" w:rsidRPr="00000000" w14:paraId="00000079">
      <w:pPr>
        <w:ind w:left="0" w:firstLine="720"/>
        <w:rPr/>
      </w:pPr>
      <w:r w:rsidDel="00000000" w:rsidR="00000000" w:rsidRPr="00000000">
        <w:rPr>
          <w:rtl w:val="0"/>
        </w:rPr>
        <w:t xml:space="preserve">Hempstead, UK: Prentice-Hall/Harvester Wheatsheaf.</w:t>
      </w:r>
    </w:p>
    <w:p w:rsidR="00000000" w:rsidDel="00000000" w:rsidP="00000000" w:rsidRDefault="00000000" w:rsidRPr="00000000" w14:paraId="0000007A">
      <w:pPr>
        <w:ind w:left="0" w:firstLine="0"/>
        <w:rPr/>
      </w:pPr>
      <w:r w:rsidDel="00000000" w:rsidR="00000000" w:rsidRPr="00000000">
        <w:rPr>
          <w:rtl w:val="0"/>
        </w:rPr>
        <w:t xml:space="preserve">Insko, C. A., Drenan, S., Solomon, M. R., Smith, R., &amp; Wade, T. G. (1983) Conformity as a</w:t>
      </w:r>
    </w:p>
    <w:p w:rsidR="00000000" w:rsidDel="00000000" w:rsidP="00000000" w:rsidRDefault="00000000" w:rsidRPr="00000000" w14:paraId="0000007B">
      <w:pPr>
        <w:ind w:left="0" w:firstLine="720"/>
        <w:rPr/>
      </w:pPr>
      <w:r w:rsidDel="00000000" w:rsidR="00000000" w:rsidRPr="00000000">
        <w:rPr>
          <w:rtl w:val="0"/>
        </w:rPr>
        <w:t xml:space="preserve">function of the consistency of positive self-evaluation with being liked and being right.</w:t>
      </w:r>
    </w:p>
    <w:p w:rsidR="00000000" w:rsidDel="00000000" w:rsidP="00000000" w:rsidRDefault="00000000" w:rsidRPr="00000000" w14:paraId="0000007C">
      <w:pPr>
        <w:ind w:left="0" w:firstLine="720"/>
        <w:rPr/>
      </w:pPr>
      <w:r w:rsidDel="00000000" w:rsidR="00000000" w:rsidRPr="00000000">
        <w:rPr>
          <w:i w:val="1"/>
          <w:rtl w:val="0"/>
        </w:rPr>
        <w:t xml:space="preserve">Journal of Experimental Social Psychology, 19,</w:t>
      </w:r>
      <w:r w:rsidDel="00000000" w:rsidR="00000000" w:rsidRPr="00000000">
        <w:rPr>
          <w:rtl w:val="0"/>
        </w:rPr>
        <w:t xml:space="preserve"> 341-358.</w:t>
      </w:r>
    </w:p>
    <w:p w:rsidR="00000000" w:rsidDel="00000000" w:rsidP="00000000" w:rsidRDefault="00000000" w:rsidRPr="00000000" w14:paraId="0000007D">
      <w:pPr>
        <w:ind w:left="0" w:firstLine="0"/>
        <w:rPr/>
      </w:pPr>
      <w:r w:rsidDel="00000000" w:rsidR="00000000" w:rsidRPr="00000000">
        <w:rPr>
          <w:rtl w:val="0"/>
        </w:rPr>
        <w:t xml:space="preserve">Janis, I. (1971). </w:t>
      </w:r>
      <w:r w:rsidDel="00000000" w:rsidR="00000000" w:rsidRPr="00000000">
        <w:rPr>
          <w:i w:val="1"/>
          <w:rtl w:val="0"/>
        </w:rPr>
        <w:t xml:space="preserve">Stress and frustration.</w:t>
      </w:r>
      <w:r w:rsidDel="00000000" w:rsidR="00000000" w:rsidRPr="00000000">
        <w:rPr>
          <w:rtl w:val="0"/>
        </w:rPr>
        <w:t xml:space="preserve"> New York, NY: Harcourt Brace.</w:t>
      </w:r>
    </w:p>
    <w:p w:rsidR="00000000" w:rsidDel="00000000" w:rsidP="00000000" w:rsidRDefault="00000000" w:rsidRPr="00000000" w14:paraId="0000007E">
      <w:pPr>
        <w:ind w:left="0" w:firstLine="0"/>
        <w:rPr/>
      </w:pPr>
      <w:r w:rsidDel="00000000" w:rsidR="00000000" w:rsidRPr="00000000">
        <w:rPr>
          <w:rtl w:val="0"/>
        </w:rPr>
        <w:t xml:space="preserve">Janis, I. (1982). </w:t>
      </w:r>
      <w:r w:rsidDel="00000000" w:rsidR="00000000" w:rsidRPr="00000000">
        <w:rPr>
          <w:i w:val="1"/>
          <w:rtl w:val="0"/>
        </w:rPr>
        <w:t xml:space="preserve">Groupthink: Psychological studies of policy decisions and fiascos </w:t>
      </w:r>
      <w:r w:rsidDel="00000000" w:rsidR="00000000" w:rsidRPr="00000000">
        <w:rPr>
          <w:rtl w:val="0"/>
        </w:rPr>
        <w:t xml:space="preserve">(2nd ed.).</w:t>
      </w:r>
    </w:p>
    <w:p w:rsidR="00000000" w:rsidDel="00000000" w:rsidP="00000000" w:rsidRDefault="00000000" w:rsidRPr="00000000" w14:paraId="0000007F">
      <w:pPr>
        <w:ind w:left="0" w:firstLine="720"/>
        <w:rPr/>
      </w:pPr>
      <w:r w:rsidDel="00000000" w:rsidR="00000000" w:rsidRPr="00000000">
        <w:rPr>
          <w:rtl w:val="0"/>
        </w:rPr>
        <w:t xml:space="preserve">Boston, MA: Houghton Mifflin.</w:t>
      </w:r>
    </w:p>
    <w:p w:rsidR="00000000" w:rsidDel="00000000" w:rsidP="00000000" w:rsidRDefault="00000000" w:rsidRPr="00000000" w14:paraId="00000080">
      <w:pPr>
        <w:ind w:left="0" w:firstLine="0"/>
        <w:rPr>
          <w:i w:val="1"/>
        </w:rPr>
      </w:pPr>
      <w:r w:rsidDel="00000000" w:rsidR="00000000" w:rsidRPr="00000000">
        <w:rPr>
          <w:rtl w:val="0"/>
        </w:rPr>
        <w:t xml:space="preserve">Larsen, K. S. (1974). Conformity in the Asch experiment. </w:t>
      </w:r>
      <w:r w:rsidDel="00000000" w:rsidR="00000000" w:rsidRPr="00000000">
        <w:rPr>
          <w:i w:val="1"/>
          <w:rtl w:val="0"/>
        </w:rPr>
        <w:t xml:space="preserve">Journal of Social Psychology, 94,</w:t>
      </w:r>
    </w:p>
    <w:p w:rsidR="00000000" w:rsidDel="00000000" w:rsidP="00000000" w:rsidRDefault="00000000" w:rsidRPr="00000000" w14:paraId="00000081">
      <w:pPr>
        <w:ind w:left="0" w:firstLine="720"/>
        <w:rPr/>
      </w:pPr>
      <w:r w:rsidDel="00000000" w:rsidR="00000000" w:rsidRPr="00000000">
        <w:rPr>
          <w:rtl w:val="0"/>
        </w:rPr>
        <w:t xml:space="preserve">303-304.</w:t>
      </w:r>
    </w:p>
    <w:p w:rsidR="00000000" w:rsidDel="00000000" w:rsidP="00000000" w:rsidRDefault="00000000" w:rsidRPr="00000000" w14:paraId="00000082">
      <w:pPr>
        <w:ind w:left="0" w:firstLine="0"/>
        <w:rPr/>
      </w:pPr>
      <w:r w:rsidDel="00000000" w:rsidR="00000000" w:rsidRPr="00000000">
        <w:rPr>
          <w:rtl w:val="0"/>
        </w:rPr>
        <w:t xml:space="preserve">Larsen, K. S., Triplett, J. S., Brant, W. D., &amp; Langenberg, D. (1979). Collaborator status, subject</w:t>
      </w:r>
    </w:p>
    <w:p w:rsidR="00000000" w:rsidDel="00000000" w:rsidP="00000000" w:rsidRDefault="00000000" w:rsidRPr="00000000" w14:paraId="00000083">
      <w:pPr>
        <w:ind w:left="0" w:firstLine="720"/>
        <w:rPr/>
      </w:pPr>
      <w:r w:rsidDel="00000000" w:rsidR="00000000" w:rsidRPr="00000000">
        <w:rPr>
          <w:rtl w:val="0"/>
        </w:rPr>
        <w:t xml:space="preserve">characteristics and conformity in the Asch paradigm. </w:t>
      </w:r>
      <w:r w:rsidDel="00000000" w:rsidR="00000000" w:rsidRPr="00000000">
        <w:rPr>
          <w:i w:val="1"/>
          <w:rtl w:val="0"/>
        </w:rPr>
        <w:t xml:space="preserve">Journal of Social Psychology, 108,</w:t>
      </w:r>
      <w:r w:rsidDel="00000000" w:rsidR="00000000" w:rsidRPr="00000000">
        <w:rPr>
          <w:rtl w:val="0"/>
        </w:rPr>
      </w:r>
    </w:p>
    <w:p w:rsidR="00000000" w:rsidDel="00000000" w:rsidP="00000000" w:rsidRDefault="00000000" w:rsidRPr="00000000" w14:paraId="00000084">
      <w:pPr>
        <w:ind w:left="0" w:firstLine="720"/>
        <w:rPr/>
      </w:pPr>
      <w:r w:rsidDel="00000000" w:rsidR="00000000" w:rsidRPr="00000000">
        <w:rPr>
          <w:rtl w:val="0"/>
        </w:rPr>
        <w:t xml:space="preserve">259-263.</w:t>
      </w:r>
    </w:p>
    <w:p w:rsidR="00000000" w:rsidDel="00000000" w:rsidP="00000000" w:rsidRDefault="00000000" w:rsidRPr="00000000" w14:paraId="00000085">
      <w:pPr>
        <w:ind w:left="0" w:firstLine="0"/>
        <w:rPr/>
      </w:pPr>
      <w:r w:rsidDel="00000000" w:rsidR="00000000" w:rsidRPr="00000000">
        <w:rPr>
          <w:rtl w:val="0"/>
        </w:rPr>
        <w:t xml:space="preserve">Moscovici, S. (1976). </w:t>
      </w:r>
      <w:r w:rsidDel="00000000" w:rsidR="00000000" w:rsidRPr="00000000">
        <w:rPr>
          <w:i w:val="1"/>
          <w:rtl w:val="0"/>
        </w:rPr>
        <w:t xml:space="preserve">Social influence and social change.</w:t>
      </w:r>
      <w:r w:rsidDel="00000000" w:rsidR="00000000" w:rsidRPr="00000000">
        <w:rPr>
          <w:rtl w:val="0"/>
        </w:rPr>
        <w:t xml:space="preserve"> London, UK: Academic Press.</w:t>
      </w:r>
    </w:p>
    <w:p w:rsidR="00000000" w:rsidDel="00000000" w:rsidP="00000000" w:rsidRDefault="00000000" w:rsidRPr="00000000" w14:paraId="00000086">
      <w:pPr>
        <w:ind w:left="0" w:firstLine="0"/>
        <w:rPr>
          <w:i w:val="1"/>
        </w:rPr>
      </w:pPr>
      <w:r w:rsidDel="00000000" w:rsidR="00000000" w:rsidRPr="00000000">
        <w:rPr>
          <w:rtl w:val="0"/>
        </w:rPr>
        <w:t xml:space="preserve">Moscovici, S., &amp; Zavalonni, M. (1969). The group </w:t>
      </w:r>
      <w:r w:rsidDel="00000000" w:rsidR="00000000" w:rsidRPr="00000000">
        <w:rPr>
          <w:rtl w:val="0"/>
        </w:rPr>
        <w:t xml:space="preserve">as a</w:t>
      </w:r>
      <w:r w:rsidDel="00000000" w:rsidR="00000000" w:rsidRPr="00000000">
        <w:rPr>
          <w:rtl w:val="0"/>
        </w:rPr>
        <w:t xml:space="preserve"> polariser of attitudes. </w:t>
      </w:r>
      <w:r w:rsidDel="00000000" w:rsidR="00000000" w:rsidRPr="00000000">
        <w:rPr>
          <w:i w:val="1"/>
          <w:rtl w:val="0"/>
        </w:rPr>
        <w:t xml:space="preserve">Journal of</w:t>
      </w:r>
    </w:p>
    <w:p w:rsidR="00000000" w:rsidDel="00000000" w:rsidP="00000000" w:rsidRDefault="00000000" w:rsidRPr="00000000" w14:paraId="00000087">
      <w:pPr>
        <w:ind w:left="0" w:firstLine="720"/>
        <w:rPr/>
      </w:pPr>
      <w:r w:rsidDel="00000000" w:rsidR="00000000" w:rsidRPr="00000000">
        <w:rPr>
          <w:i w:val="1"/>
          <w:rtl w:val="0"/>
        </w:rPr>
        <w:t xml:space="preserve">Personality and Social Psychology, 12,</w:t>
      </w:r>
      <w:r w:rsidDel="00000000" w:rsidR="00000000" w:rsidRPr="00000000">
        <w:rPr>
          <w:rtl w:val="0"/>
        </w:rPr>
        <w:t xml:space="preserve"> 125-135.</w:t>
      </w:r>
    </w:p>
    <w:p w:rsidR="00000000" w:rsidDel="00000000" w:rsidP="00000000" w:rsidRDefault="00000000" w:rsidRPr="00000000" w14:paraId="00000088">
      <w:pPr>
        <w:ind w:left="0" w:firstLine="0"/>
        <w:rPr/>
      </w:pPr>
      <w:r w:rsidDel="00000000" w:rsidR="00000000" w:rsidRPr="00000000">
        <w:rPr>
          <w:rtl w:val="0"/>
        </w:rPr>
        <w:t xml:space="preserve">Moscovici, S., Lage. E., &amp; Naffrechoux, M. (1969). Influence of a consistent minority on the</w:t>
      </w:r>
    </w:p>
    <w:p w:rsidR="00000000" w:rsidDel="00000000" w:rsidP="00000000" w:rsidRDefault="00000000" w:rsidRPr="00000000" w14:paraId="00000089">
      <w:pPr>
        <w:ind w:left="0" w:firstLine="720"/>
        <w:rPr/>
      </w:pPr>
      <w:r w:rsidDel="00000000" w:rsidR="00000000" w:rsidRPr="00000000">
        <w:rPr>
          <w:rtl w:val="0"/>
        </w:rPr>
        <w:t xml:space="preserve">responses of a majority in a colour perception test. </w:t>
      </w:r>
      <w:r w:rsidDel="00000000" w:rsidR="00000000" w:rsidRPr="00000000">
        <w:rPr>
          <w:i w:val="1"/>
          <w:rtl w:val="0"/>
        </w:rPr>
        <w:t xml:space="preserve">Sociometry, 32,</w:t>
      </w:r>
      <w:r w:rsidDel="00000000" w:rsidR="00000000" w:rsidRPr="00000000">
        <w:rPr>
          <w:rtl w:val="0"/>
        </w:rPr>
        <w:t xml:space="preserve"> 365-380.</w:t>
      </w:r>
    </w:p>
    <w:p w:rsidR="00000000" w:rsidDel="00000000" w:rsidP="00000000" w:rsidRDefault="00000000" w:rsidRPr="00000000" w14:paraId="0000008A">
      <w:pPr>
        <w:ind w:left="0" w:firstLine="0"/>
        <w:rPr/>
      </w:pPr>
      <w:r w:rsidDel="00000000" w:rsidR="00000000" w:rsidRPr="00000000">
        <w:rPr>
          <w:rtl w:val="0"/>
        </w:rPr>
        <w:t xml:space="preserve">Perrin, S., &amp; Spencer, C. (1981) Independence or conformity in the Asch experiment as a</w:t>
      </w:r>
    </w:p>
    <w:p w:rsidR="00000000" w:rsidDel="00000000" w:rsidP="00000000" w:rsidRDefault="00000000" w:rsidRPr="00000000" w14:paraId="0000008B">
      <w:pPr>
        <w:ind w:left="0" w:firstLine="720"/>
        <w:rPr>
          <w:i w:val="1"/>
        </w:rPr>
      </w:pPr>
      <w:r w:rsidDel="00000000" w:rsidR="00000000" w:rsidRPr="00000000">
        <w:rPr>
          <w:rtl w:val="0"/>
        </w:rPr>
        <w:t xml:space="preserve">reflection of cultural and situational factors. </w:t>
      </w:r>
      <w:r w:rsidDel="00000000" w:rsidR="00000000" w:rsidRPr="00000000">
        <w:rPr>
          <w:i w:val="1"/>
          <w:rtl w:val="0"/>
        </w:rPr>
        <w:t xml:space="preserve">British Journal of Social Psychology, 20,</w:t>
      </w:r>
    </w:p>
    <w:p w:rsidR="00000000" w:rsidDel="00000000" w:rsidP="00000000" w:rsidRDefault="00000000" w:rsidRPr="00000000" w14:paraId="0000008C">
      <w:pPr>
        <w:ind w:left="0" w:firstLine="720"/>
        <w:rPr/>
      </w:pPr>
      <w:r w:rsidDel="00000000" w:rsidR="00000000" w:rsidRPr="00000000">
        <w:rPr>
          <w:rtl w:val="0"/>
        </w:rPr>
        <w:t xml:space="preserve">205-209.</w:t>
      </w:r>
    </w:p>
    <w:p w:rsidR="00000000" w:rsidDel="00000000" w:rsidP="00000000" w:rsidRDefault="00000000" w:rsidRPr="00000000" w14:paraId="0000008D">
      <w:pPr>
        <w:ind w:left="0" w:firstLine="0"/>
        <w:rPr/>
      </w:pPr>
      <w:r w:rsidDel="00000000" w:rsidR="00000000" w:rsidRPr="00000000">
        <w:rPr>
          <w:rtl w:val="0"/>
        </w:rPr>
        <w:t xml:space="preserve">Sherif, M. (1935). A study of social factors in perception. </w:t>
      </w:r>
      <w:r w:rsidDel="00000000" w:rsidR="00000000" w:rsidRPr="00000000">
        <w:rPr>
          <w:i w:val="1"/>
          <w:rtl w:val="0"/>
        </w:rPr>
        <w:t xml:space="preserve">Archives of Psychology, 27</w:t>
      </w:r>
      <w:r w:rsidDel="00000000" w:rsidR="00000000" w:rsidRPr="00000000">
        <w:rPr>
          <w:rtl w:val="0"/>
        </w:rPr>
        <w:t xml:space="preserve">(Whole No.</w:t>
      </w:r>
    </w:p>
    <w:p w:rsidR="00000000" w:rsidDel="00000000" w:rsidP="00000000" w:rsidRDefault="00000000" w:rsidRPr="00000000" w14:paraId="0000008E">
      <w:pPr>
        <w:ind w:left="0" w:firstLine="720"/>
        <w:rPr/>
      </w:pPr>
      <w:r w:rsidDel="00000000" w:rsidR="00000000" w:rsidRPr="00000000">
        <w:rPr>
          <w:rtl w:val="0"/>
        </w:rPr>
        <w:t xml:space="preserve">187).</w:t>
      </w:r>
    </w:p>
    <w:p w:rsidR="00000000" w:rsidDel="00000000" w:rsidP="00000000" w:rsidRDefault="00000000" w:rsidRPr="00000000" w14:paraId="0000008F">
      <w:pPr>
        <w:ind w:left="0" w:firstLine="0"/>
        <w:rPr/>
      </w:pPr>
      <w:r w:rsidDel="00000000" w:rsidR="00000000" w:rsidRPr="00000000">
        <w:rPr>
          <w:rtl w:val="0"/>
        </w:rPr>
        <w:t xml:space="preserve">Smith, P. B., &amp; Bond, M. H. (1988). </w:t>
      </w:r>
      <w:r w:rsidDel="00000000" w:rsidR="00000000" w:rsidRPr="00000000">
        <w:rPr>
          <w:i w:val="1"/>
          <w:rtl w:val="0"/>
        </w:rPr>
        <w:t xml:space="preserve">Social psychology across cultures </w:t>
      </w:r>
      <w:r w:rsidDel="00000000" w:rsidR="00000000" w:rsidRPr="00000000">
        <w:rPr>
          <w:rtl w:val="0"/>
        </w:rPr>
        <w:t xml:space="preserve">(2nd ed.). Hemel</w:t>
      </w:r>
    </w:p>
    <w:p w:rsidR="00000000" w:rsidDel="00000000" w:rsidP="00000000" w:rsidRDefault="00000000" w:rsidRPr="00000000" w14:paraId="00000090">
      <w:pPr>
        <w:ind w:left="0" w:firstLine="720"/>
        <w:rPr/>
      </w:pPr>
      <w:r w:rsidDel="00000000" w:rsidR="00000000" w:rsidRPr="00000000">
        <w:rPr>
          <w:rtl w:val="0"/>
        </w:rPr>
        <w:t xml:space="preserve">Hempstead, UK: Prentice-Hall Europe.</w:t>
      </w:r>
    </w:p>
    <w:p w:rsidR="00000000" w:rsidDel="00000000" w:rsidP="00000000" w:rsidRDefault="00000000" w:rsidRPr="00000000" w14:paraId="00000091">
      <w:pPr>
        <w:ind w:left="0" w:firstLine="0"/>
        <w:rPr/>
      </w:pPr>
      <w:r w:rsidDel="00000000" w:rsidR="00000000" w:rsidRPr="00000000">
        <w:rPr>
          <w:rtl w:val="0"/>
        </w:rPr>
        <w:t xml:space="preserve">Spencer. C., &amp; Perrin, S. (1998). Innovation and conformity. </w:t>
      </w:r>
      <w:r w:rsidDel="00000000" w:rsidR="00000000" w:rsidRPr="00000000">
        <w:rPr>
          <w:i w:val="1"/>
          <w:rtl w:val="0"/>
        </w:rPr>
        <w:t xml:space="preserve">Psychology Review, 5</w:t>
      </w:r>
      <w:r w:rsidDel="00000000" w:rsidR="00000000" w:rsidRPr="00000000">
        <w:rPr>
          <w:rtl w:val="0"/>
        </w:rPr>
        <w:t xml:space="preserve">(2), 23-26.</w:t>
      </w:r>
    </w:p>
    <w:p w:rsidR="00000000" w:rsidDel="00000000" w:rsidP="00000000" w:rsidRDefault="00000000" w:rsidRPr="00000000" w14:paraId="00000092">
      <w:pPr>
        <w:ind w:left="0" w:firstLine="0"/>
        <w:rPr/>
      </w:pPr>
      <w:r w:rsidDel="00000000" w:rsidR="00000000" w:rsidRPr="00000000">
        <w:rPr>
          <w:rtl w:val="0"/>
        </w:rPr>
        <w:t xml:space="preserve">Stoner, J. A. F. (1961). A comparison of individual and group decisions involving risk</w:t>
      </w:r>
    </w:p>
    <w:p w:rsidR="00000000" w:rsidDel="00000000" w:rsidP="00000000" w:rsidRDefault="00000000" w:rsidRPr="00000000" w14:paraId="00000093">
      <w:pPr>
        <w:ind w:left="0" w:firstLine="720"/>
        <w:rPr/>
      </w:pPr>
      <w:r w:rsidDel="00000000" w:rsidR="00000000" w:rsidRPr="00000000">
        <w:rPr>
          <w:rtl w:val="0"/>
        </w:rPr>
        <w:t xml:space="preserve">[Unpublished master’s thesis]. Massachusetts Institute of Technology.</w:t>
      </w:r>
    </w:p>
    <w:p w:rsidR="00000000" w:rsidDel="00000000" w:rsidP="00000000" w:rsidRDefault="00000000" w:rsidRPr="00000000" w14:paraId="00000094">
      <w:pPr>
        <w:ind w:left="0" w:firstLine="0"/>
        <w:rPr/>
      </w:pPr>
      <w:r w:rsidDel="00000000" w:rsidR="00000000" w:rsidRPr="00000000">
        <w:rPr>
          <w:rtl w:val="0"/>
        </w:rPr>
        <w:t xml:space="preserve">Turner, J. C. (1991). </w:t>
      </w:r>
      <w:r w:rsidDel="00000000" w:rsidR="00000000" w:rsidRPr="00000000">
        <w:rPr>
          <w:i w:val="1"/>
          <w:rtl w:val="0"/>
        </w:rPr>
        <w:t xml:space="preserve">Social influence.</w:t>
      </w:r>
      <w:r w:rsidDel="00000000" w:rsidR="00000000" w:rsidRPr="00000000">
        <w:rPr>
          <w:rtl w:val="0"/>
        </w:rPr>
        <w:t xml:space="preserve"> Milton Keynes, UK: Open University Press.</w:t>
      </w:r>
    </w:p>
    <w:p w:rsidR="00000000" w:rsidDel="00000000" w:rsidP="00000000" w:rsidRDefault="00000000" w:rsidRPr="00000000" w14:paraId="00000095">
      <w:pPr>
        <w:ind w:left="0" w:firstLine="0"/>
        <w:rPr/>
      </w:pPr>
      <w:r w:rsidDel="00000000" w:rsidR="00000000" w:rsidRPr="00000000">
        <w:rPr>
          <w:rtl w:val="0"/>
        </w:rPr>
        <w:t xml:space="preserve">Van Avermaet, E. (1996). Social influence in small groups. In M. Hewstone, W. Stroebe, &amp; G. M. Stephenson, </w:t>
      </w:r>
      <w:r w:rsidDel="00000000" w:rsidR="00000000" w:rsidRPr="00000000">
        <w:rPr>
          <w:i w:val="1"/>
          <w:rtl w:val="0"/>
        </w:rPr>
        <w:t xml:space="preserve">Introduction to social psychology</w:t>
      </w:r>
      <w:r w:rsidDel="00000000" w:rsidR="00000000" w:rsidRPr="00000000">
        <w:rPr>
          <w:rtl w:val="0"/>
        </w:rPr>
        <w:t xml:space="preserve"> (2nd ed.). Oxford, UK: Blackwell.</w:t>
      </w:r>
    </w:p>
    <w:p w:rsidR="00000000" w:rsidDel="00000000" w:rsidP="00000000" w:rsidRDefault="00000000" w:rsidRPr="00000000" w14:paraId="00000096">
      <w:pPr>
        <w:ind w:left="0" w:firstLine="0"/>
        <w:rPr/>
      </w:pPr>
      <w:r w:rsidDel="00000000" w:rsidR="00000000" w:rsidRPr="00000000">
        <w:rPr>
          <w:rtl w:val="0"/>
        </w:rPr>
        <w:t xml:space="preserve">Zimbardo, P. G., &amp; Leippe, M. (1991). </w:t>
      </w:r>
      <w:r w:rsidDel="00000000" w:rsidR="00000000" w:rsidRPr="00000000">
        <w:rPr>
          <w:i w:val="1"/>
          <w:rtl w:val="0"/>
        </w:rPr>
        <w:t xml:space="preserve">The psychology of attitude change and social influence.</w:t>
      </w:r>
      <w:r w:rsidDel="00000000" w:rsidR="00000000" w:rsidRPr="00000000">
        <w:rPr>
          <w:rtl w:val="0"/>
        </w:rPr>
        <w:t xml:space="preserve"> New York, NY: McGraw-Hill.</w:t>
      </w: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pPr>
      <w:bookmarkStart w:colFirst="0" w:colLast="0" w:name="_7fh6e9ka3neh" w:id="7"/>
      <w:bookmarkEnd w:id="7"/>
      <w:r w:rsidDel="00000000" w:rsidR="00000000" w:rsidRPr="00000000">
        <w:rPr>
          <w:rtl w:val="0"/>
        </w:rPr>
        <w:t xml:space="preserve">SUMMARISING JOURNAL ARTICLES INTO ABSTRACTS</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pStyle w:val="Heading2"/>
        <w:jc w:val="left"/>
        <w:rPr/>
      </w:pPr>
      <w:bookmarkStart w:colFirst="0" w:colLast="0" w:name="_kf402bpxp696" w:id="8"/>
      <w:bookmarkEnd w:id="8"/>
      <w:r w:rsidDel="00000000" w:rsidR="00000000" w:rsidRPr="00000000">
        <w:rPr>
          <w:rtl w:val="0"/>
        </w:rPr>
        <w:t xml:space="preserve">2.1</w:t>
        <w:tab/>
        <w:t xml:space="preserve">ARTICLE 1 - WHY WE CHEAT</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3"/>
        <w:rPr/>
      </w:pPr>
      <w:bookmarkStart w:colFirst="0" w:colLast="0" w:name="_9k6kmev72ekp" w:id="9"/>
      <w:bookmarkEnd w:id="9"/>
      <w:r w:rsidDel="00000000" w:rsidR="00000000" w:rsidRPr="00000000">
        <w:rPr>
          <w:rtl w:val="0"/>
        </w:rPr>
        <w:t xml:space="preserve">2.1.1</w:t>
        <w:tab/>
        <w:t xml:space="preserve">Writing</w:t>
      </w:r>
      <w:r w:rsidDel="00000000" w:rsidR="00000000" w:rsidRPr="00000000">
        <w:rPr>
          <w:rtl w:val="0"/>
        </w:rPr>
      </w:r>
    </w:p>
    <w:p w:rsidR="00000000" w:rsidDel="00000000" w:rsidP="00000000" w:rsidRDefault="00000000" w:rsidRPr="00000000" w14:paraId="0000009C">
      <w:pPr>
        <w:rPr/>
      </w:pPr>
      <w:r w:rsidDel="00000000" w:rsidR="00000000" w:rsidRPr="00000000">
        <w:rPr>
          <w:rtl w:val="0"/>
        </w:rPr>
        <w:tab/>
        <w:t xml:space="preserve">People cheat to gain personal benefits while preserving their self-image as moral individuals. They use self-deception and rationalisations to justify dishonest behaviour without feeling like cheaters (Arielly, 2012; Batson, 2016). Studies show that cheating is common, but tends to stay within limits to avoid damaging self-perception (Arielly, 2012). People often create moral excuses, which allows them to convince themselves that they acted fairly, such as flipping a coin but choosing the favourable outcome anyway (Batson et al., 1997). Even when stakes increase, cheating does not necessarily rise, indicating a balance between self-interest and moral self-perception (Arielly, 2012). This moral hypocrisy involves convincing oneself that selfish actions are morally acceptable (Batson, 2016). The desire to appear fair leads people to behave selfishly, while justifying their actions to maintain a positive self-concept. This shows cognitive flexibility in moral reasoning (Miller, 2020). Moral outrage can be an attempt to manage personal moral identity; rather than driven by pure altruistic motives, they may be compensating for perceived moral inadequacy (Rothgerber et al., 2022; Dong et al., 2023).</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pStyle w:val="Heading3"/>
        <w:rPr/>
      </w:pPr>
      <w:bookmarkStart w:colFirst="0" w:colLast="0" w:name="_nssmrwm0vs7m" w:id="10"/>
      <w:bookmarkEnd w:id="10"/>
      <w:r w:rsidDel="00000000" w:rsidR="00000000" w:rsidRPr="00000000">
        <w:rPr>
          <w:rtl w:val="0"/>
        </w:rPr>
        <w:t xml:space="preserve">2.1.2</w:t>
        <w:tab/>
        <w:t xml:space="preserve">Reference List</w:t>
      </w:r>
      <w:r w:rsidDel="00000000" w:rsidR="00000000" w:rsidRPr="00000000">
        <w:rPr>
          <w:rtl w:val="0"/>
        </w:rPr>
      </w:r>
    </w:p>
    <w:p w:rsidR="00000000" w:rsidDel="00000000" w:rsidP="00000000" w:rsidRDefault="00000000" w:rsidRPr="00000000" w14:paraId="0000009F">
      <w:pPr>
        <w:rPr>
          <w:i w:val="1"/>
        </w:rPr>
      </w:pPr>
      <w:r w:rsidDel="00000000" w:rsidR="00000000" w:rsidRPr="00000000">
        <w:rPr>
          <w:rtl w:val="0"/>
        </w:rPr>
        <w:t xml:space="preserve">Arielly, D. (2012). </w:t>
      </w:r>
      <w:r w:rsidDel="00000000" w:rsidR="00000000" w:rsidRPr="00000000">
        <w:rPr>
          <w:i w:val="1"/>
          <w:rtl w:val="0"/>
        </w:rPr>
        <w:t xml:space="preserve">The (honest truth) about dishonesty: How we lie to everyone—especially</w:t>
      </w:r>
    </w:p>
    <w:p w:rsidR="00000000" w:rsidDel="00000000" w:rsidP="00000000" w:rsidRDefault="00000000" w:rsidRPr="00000000" w14:paraId="000000A0">
      <w:pPr>
        <w:ind w:firstLine="720"/>
        <w:rPr/>
      </w:pPr>
      <w:r w:rsidDel="00000000" w:rsidR="00000000" w:rsidRPr="00000000">
        <w:rPr>
          <w:i w:val="1"/>
          <w:rtl w:val="0"/>
        </w:rPr>
        <w:t xml:space="preserve">ourselves.</w:t>
      </w:r>
      <w:r w:rsidDel="00000000" w:rsidR="00000000" w:rsidRPr="00000000">
        <w:rPr>
          <w:rtl w:val="0"/>
        </w:rPr>
        <w:t xml:space="preserve"> New York: Harper.</w:t>
      </w:r>
    </w:p>
    <w:p w:rsidR="00000000" w:rsidDel="00000000" w:rsidP="00000000" w:rsidRDefault="00000000" w:rsidRPr="00000000" w14:paraId="000000A1">
      <w:pPr>
        <w:rPr/>
      </w:pPr>
      <w:r w:rsidDel="00000000" w:rsidR="00000000" w:rsidRPr="00000000">
        <w:rPr>
          <w:rtl w:val="0"/>
        </w:rPr>
        <w:t xml:space="preserve">Batson, C. D. (2016). </w:t>
      </w:r>
      <w:r w:rsidDel="00000000" w:rsidR="00000000" w:rsidRPr="00000000">
        <w:rPr>
          <w:i w:val="1"/>
          <w:rtl w:val="0"/>
        </w:rPr>
        <w:t xml:space="preserve">What’s wrong with morality?: A social-psychological perspective.</w:t>
      </w:r>
      <w:r w:rsidDel="00000000" w:rsidR="00000000" w:rsidRPr="00000000">
        <w:rPr>
          <w:rtl w:val="0"/>
        </w:rPr>
        <w:t xml:space="preserve"> Oxford:</w:t>
      </w:r>
    </w:p>
    <w:p w:rsidR="00000000" w:rsidDel="00000000" w:rsidP="00000000" w:rsidRDefault="00000000" w:rsidRPr="00000000" w14:paraId="000000A2">
      <w:pPr>
        <w:ind w:firstLine="720"/>
        <w:rPr/>
      </w:pPr>
      <w:r w:rsidDel="00000000" w:rsidR="00000000" w:rsidRPr="00000000">
        <w:rPr>
          <w:rtl w:val="0"/>
        </w:rPr>
        <w:t xml:space="preserve">Oxford University Press.</w:t>
      </w:r>
    </w:p>
    <w:p w:rsidR="00000000" w:rsidDel="00000000" w:rsidP="00000000" w:rsidRDefault="00000000" w:rsidRPr="00000000" w14:paraId="000000A3">
      <w:pPr>
        <w:rPr/>
      </w:pPr>
      <w:r w:rsidDel="00000000" w:rsidR="00000000" w:rsidRPr="00000000">
        <w:rPr>
          <w:rtl w:val="0"/>
        </w:rPr>
        <w:t xml:space="preserve">Batson, C. D., Kobrynowicz, D., Dinnerstein, J. L., Kampf, H. C. &amp; Wilson, A. D. (1997). In a</w:t>
      </w:r>
    </w:p>
    <w:p w:rsidR="00000000" w:rsidDel="00000000" w:rsidP="00000000" w:rsidRDefault="00000000" w:rsidRPr="00000000" w14:paraId="000000A4">
      <w:pPr>
        <w:ind w:firstLine="720"/>
        <w:rPr>
          <w:i w:val="1"/>
        </w:rPr>
      </w:pPr>
      <w:r w:rsidDel="00000000" w:rsidR="00000000" w:rsidRPr="00000000">
        <w:rPr>
          <w:rtl w:val="0"/>
        </w:rPr>
        <w:t xml:space="preserve">very different voice: Unmasking moral hypocrisy. </w:t>
      </w:r>
      <w:r w:rsidDel="00000000" w:rsidR="00000000" w:rsidRPr="00000000">
        <w:rPr>
          <w:i w:val="1"/>
          <w:rtl w:val="0"/>
        </w:rPr>
        <w:t xml:space="preserve">Journal of Personality and Social</w:t>
      </w:r>
    </w:p>
    <w:p w:rsidR="00000000" w:rsidDel="00000000" w:rsidP="00000000" w:rsidRDefault="00000000" w:rsidRPr="00000000" w14:paraId="000000A5">
      <w:pPr>
        <w:ind w:firstLine="720"/>
        <w:rPr/>
      </w:pPr>
      <w:r w:rsidDel="00000000" w:rsidR="00000000" w:rsidRPr="00000000">
        <w:rPr>
          <w:i w:val="1"/>
          <w:rtl w:val="0"/>
        </w:rPr>
        <w:t xml:space="preserve">Psychology, 72</w:t>
      </w:r>
      <w:r w:rsidDel="00000000" w:rsidR="00000000" w:rsidRPr="00000000">
        <w:rPr>
          <w:rtl w:val="0"/>
        </w:rPr>
        <w:t xml:space="preserve">(6), 1335-1348. https://psycnet.apa.org/doi/10.1037/0022-3514.72.6.1335</w:t>
      </w:r>
    </w:p>
    <w:p w:rsidR="00000000" w:rsidDel="00000000" w:rsidP="00000000" w:rsidRDefault="00000000" w:rsidRPr="00000000" w14:paraId="000000A6">
      <w:pPr>
        <w:rPr/>
      </w:pPr>
      <w:r w:rsidDel="00000000" w:rsidR="00000000" w:rsidRPr="00000000">
        <w:rPr>
          <w:rtl w:val="0"/>
        </w:rPr>
        <w:t xml:space="preserve">Dong, M., Kupfer, T. R., Yuan, S</w:t>
      </w:r>
      <w:r w:rsidDel="00000000" w:rsidR="00000000" w:rsidRPr="00000000">
        <w:rPr>
          <w:rtl w:val="0"/>
        </w:rPr>
        <w:t xml:space="preserve">. &amp;</w:t>
      </w:r>
      <w:r w:rsidDel="00000000" w:rsidR="00000000" w:rsidRPr="00000000">
        <w:rPr>
          <w:rtl w:val="0"/>
        </w:rPr>
        <w:t xml:space="preserve"> van Prooijen, J. W. (2023) Being good to look good:</w:t>
      </w:r>
    </w:p>
    <w:p w:rsidR="00000000" w:rsidDel="00000000" w:rsidP="00000000" w:rsidRDefault="00000000" w:rsidRPr="00000000" w14:paraId="000000A7">
      <w:pPr>
        <w:ind w:firstLine="720"/>
        <w:rPr/>
      </w:pPr>
      <w:r w:rsidDel="00000000" w:rsidR="00000000" w:rsidRPr="00000000">
        <w:rPr>
          <w:rtl w:val="0"/>
        </w:rPr>
        <w:t xml:space="preserve">Self-reported moral character predicts moral double standards among reputation-seeking</w:t>
      </w:r>
    </w:p>
    <w:p w:rsidR="00000000" w:rsidDel="00000000" w:rsidP="00000000" w:rsidRDefault="00000000" w:rsidRPr="00000000" w14:paraId="000000A8">
      <w:pPr>
        <w:ind w:firstLine="720"/>
        <w:rPr/>
      </w:pPr>
      <w:r w:rsidDel="00000000" w:rsidR="00000000" w:rsidRPr="00000000">
        <w:rPr>
          <w:rtl w:val="0"/>
        </w:rPr>
        <w:t xml:space="preserve">individuals. </w:t>
      </w:r>
      <w:r w:rsidDel="00000000" w:rsidR="00000000" w:rsidRPr="00000000">
        <w:rPr>
          <w:i w:val="1"/>
          <w:rtl w:val="0"/>
        </w:rPr>
        <w:t xml:space="preserve">British Journal of Psychology, 114</w:t>
      </w:r>
      <w:r w:rsidDel="00000000" w:rsidR="00000000" w:rsidRPr="00000000">
        <w:rPr>
          <w:rtl w:val="0"/>
        </w:rPr>
        <w:t xml:space="preserve">(1), 244-261.</w:t>
      </w:r>
    </w:p>
    <w:p w:rsidR="00000000" w:rsidDel="00000000" w:rsidP="00000000" w:rsidRDefault="00000000" w:rsidRPr="00000000" w14:paraId="000000A9">
      <w:pPr>
        <w:ind w:firstLine="720"/>
        <w:rPr/>
      </w:pPr>
      <w:r w:rsidDel="00000000" w:rsidR="00000000" w:rsidRPr="00000000">
        <w:rPr>
          <w:rtl w:val="0"/>
        </w:rPr>
        <w:t xml:space="preserve">https://doi.org/10.1111/bjop.12608</w:t>
      </w:r>
    </w:p>
    <w:p w:rsidR="00000000" w:rsidDel="00000000" w:rsidP="00000000" w:rsidRDefault="00000000" w:rsidRPr="00000000" w14:paraId="000000AA">
      <w:pPr>
        <w:rPr/>
      </w:pPr>
      <w:r w:rsidDel="00000000" w:rsidR="00000000" w:rsidRPr="00000000">
        <w:rPr>
          <w:rtl w:val="0"/>
        </w:rPr>
        <w:t xml:space="preserve">Miller, D. T. (2020). </w:t>
      </w:r>
      <w:r w:rsidDel="00000000" w:rsidR="00000000" w:rsidRPr="00000000">
        <w:rPr>
          <w:i w:val="1"/>
          <w:rtl w:val="0"/>
        </w:rPr>
        <w:t xml:space="preserve">The Power of Identity Claims: How We Value and Defend the Self</w:t>
      </w:r>
      <w:r w:rsidDel="00000000" w:rsidR="00000000" w:rsidRPr="00000000">
        <w:rPr>
          <w:rtl w:val="0"/>
        </w:rPr>
        <w:t xml:space="preserve">. New</w:t>
      </w:r>
    </w:p>
    <w:p w:rsidR="00000000" w:rsidDel="00000000" w:rsidP="00000000" w:rsidRDefault="00000000" w:rsidRPr="00000000" w14:paraId="000000AB">
      <w:pPr>
        <w:ind w:firstLine="720"/>
        <w:rPr/>
      </w:pPr>
      <w:r w:rsidDel="00000000" w:rsidR="00000000" w:rsidRPr="00000000">
        <w:rPr>
          <w:rtl w:val="0"/>
        </w:rPr>
        <w:t xml:space="preserve">York: Routledge. https://doi.org/10.4324/9781003011590</w:t>
      </w:r>
    </w:p>
    <w:p w:rsidR="00000000" w:rsidDel="00000000" w:rsidP="00000000" w:rsidRDefault="00000000" w:rsidRPr="00000000" w14:paraId="000000AC">
      <w:pPr>
        <w:rPr/>
      </w:pPr>
      <w:r w:rsidDel="00000000" w:rsidR="00000000" w:rsidRPr="00000000">
        <w:rPr>
          <w:rtl w:val="0"/>
        </w:rPr>
        <w:t xml:space="preserve">Rothgerber, H., Rosenfeld, D. L., Keiffer, S., et al. (2022). Motivated Moral Outrage Among</w:t>
      </w:r>
    </w:p>
    <w:p w:rsidR="00000000" w:rsidDel="00000000" w:rsidP="00000000" w:rsidRDefault="00000000" w:rsidRPr="00000000" w14:paraId="000000AD">
      <w:pPr>
        <w:ind w:firstLine="720"/>
        <w:rPr/>
      </w:pPr>
      <w:r w:rsidDel="00000000" w:rsidR="00000000" w:rsidRPr="00000000">
        <w:rPr>
          <w:rtl w:val="0"/>
        </w:rPr>
        <w:t xml:space="preserve">Meat-Eaters. </w:t>
      </w:r>
      <w:r w:rsidDel="00000000" w:rsidR="00000000" w:rsidRPr="00000000">
        <w:rPr>
          <w:i w:val="1"/>
          <w:rtl w:val="0"/>
        </w:rPr>
        <w:t xml:space="preserve">Social Psychological and Personality Science, 13</w:t>
      </w:r>
      <w:r w:rsidDel="00000000" w:rsidR="00000000" w:rsidRPr="00000000">
        <w:rPr>
          <w:rtl w:val="0"/>
        </w:rPr>
        <w:t xml:space="preserve">(5), 916-926.</w:t>
      </w:r>
    </w:p>
    <w:p w:rsidR="00000000" w:rsidDel="00000000" w:rsidP="00000000" w:rsidRDefault="00000000" w:rsidRPr="00000000" w14:paraId="000000AE">
      <w:pPr>
        <w:ind w:firstLine="720"/>
        <w:rPr/>
      </w:pPr>
      <w:r w:rsidDel="00000000" w:rsidR="00000000" w:rsidRPr="00000000">
        <w:rPr>
          <w:rtl w:val="0"/>
        </w:rPr>
        <w:t xml:space="preserve">https://awspntest.apa.org/doi/10.1177/19485506211041536</w:t>
      </w:r>
    </w:p>
    <w:p w:rsidR="00000000" w:rsidDel="00000000" w:rsidP="00000000" w:rsidRDefault="00000000" w:rsidRPr="00000000" w14:paraId="000000AF">
      <w:pPr>
        <w:pStyle w:val="Heading2"/>
        <w:rPr/>
      </w:pPr>
      <w:bookmarkStart w:colFirst="0" w:colLast="0" w:name="_xszjpa5wp4f6" w:id="11"/>
      <w:bookmarkEnd w:id="11"/>
      <w:r w:rsidDel="00000000" w:rsidR="00000000" w:rsidRPr="00000000">
        <w:br w:type="page"/>
      </w:r>
      <w:r w:rsidDel="00000000" w:rsidR="00000000" w:rsidRPr="00000000">
        <w:rPr>
          <w:rtl w:val="0"/>
        </w:rPr>
      </w:r>
    </w:p>
    <w:p w:rsidR="00000000" w:rsidDel="00000000" w:rsidP="00000000" w:rsidRDefault="00000000" w:rsidRPr="00000000" w14:paraId="000000B0">
      <w:pPr>
        <w:pStyle w:val="Heading2"/>
        <w:rPr/>
      </w:pPr>
      <w:bookmarkStart w:colFirst="0" w:colLast="0" w:name="_motv7zjthw1v" w:id="12"/>
      <w:bookmarkEnd w:id="12"/>
      <w:r w:rsidDel="00000000" w:rsidR="00000000" w:rsidRPr="00000000">
        <w:rPr>
          <w:rtl w:val="0"/>
        </w:rPr>
        <w:t xml:space="preserve">2.2</w:t>
        <w:tab/>
        <w:t xml:space="preserve">ARTICLE 2 - WORKPLACE FRIENDSHIPS</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pStyle w:val="Heading3"/>
        <w:rPr/>
      </w:pPr>
      <w:bookmarkStart w:colFirst="0" w:colLast="0" w:name="_qgd5rdu578b7" w:id="13"/>
      <w:bookmarkEnd w:id="13"/>
      <w:r w:rsidDel="00000000" w:rsidR="00000000" w:rsidRPr="00000000">
        <w:rPr>
          <w:rtl w:val="0"/>
        </w:rPr>
        <w:t xml:space="preserve">2.2.1</w:t>
        <w:tab/>
        <w:t xml:space="preserve">Writing</w:t>
      </w:r>
      <w:r w:rsidDel="00000000" w:rsidR="00000000" w:rsidRPr="00000000">
        <w:rPr>
          <w:rtl w:val="0"/>
        </w:rPr>
      </w:r>
    </w:p>
    <w:p w:rsidR="00000000" w:rsidDel="00000000" w:rsidP="00000000" w:rsidRDefault="00000000" w:rsidRPr="00000000" w14:paraId="000000B3">
      <w:pPr>
        <w:rPr/>
      </w:pPr>
      <w:r w:rsidDel="00000000" w:rsidR="00000000" w:rsidRPr="00000000">
        <w:rPr>
          <w:rtl w:val="0"/>
        </w:rPr>
        <w:tab/>
        <w:t xml:space="preserve">Workplace friendships offer emotional support, trust, and collaboration, boosting job satisfaction, creativity, and performance (Berman et al., 2002; Carmeli et al., 2009; Cao &amp; Zhang, 2020). They reduce stress, turnover, and accidents, as colleagues look out for each other’s safety (Andrew &amp; Montague, 1998; Berman et al., 2002). These friendships can cause conflicts, favouritism, and reduced commitment, however, particularly when personal and professional boundaries are blurred (Grayson, 2007; Pillemer &amp; Rothbard, 2018). Cronyism, where friends receive preferential treatment, undermines fairness and morale (Jones &amp; Stout, 2015; Pearce, 2015). The difference between friendships and networking lies in intent: friendships focus on social connection, while networking aims at professional goals (Forret &amp; Dougherty, 2004; Grayson, 2007). Changes in power dynamics can strain relationships and lead to jealousy or loss of trust, such as when a friend becomes a boss (Laker et al., 2020; Perna, 2020). To manage these complexities, clear boundaries and open communication are important (Lee &amp; Jablin, 1995; Shellenbarger, 2019). Awareness of exclusion and favouring fair treatment helps maintain positive outcomes from workplace friendships, all while minimising their negative effects. Strategies include separating work and social roles, as well as fostering inclusivity (Bridge &amp; Baxter, 1992; Laker et al., 2020).</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pStyle w:val="Heading3"/>
        <w:rPr/>
      </w:pPr>
      <w:bookmarkStart w:colFirst="0" w:colLast="0" w:name="_7vhtybbpdizh" w:id="14"/>
      <w:bookmarkEnd w:id="14"/>
      <w:r w:rsidDel="00000000" w:rsidR="00000000" w:rsidRPr="00000000">
        <w:rPr>
          <w:rtl w:val="0"/>
        </w:rPr>
        <w:t xml:space="preserve">2.2.2</w:t>
        <w:tab/>
        <w:t xml:space="preserve">Reference List</w:t>
      </w:r>
      <w:r w:rsidDel="00000000" w:rsidR="00000000" w:rsidRPr="00000000">
        <w:rPr>
          <w:rtl w:val="0"/>
        </w:rPr>
      </w:r>
    </w:p>
    <w:p w:rsidR="00000000" w:rsidDel="00000000" w:rsidP="00000000" w:rsidRDefault="00000000" w:rsidRPr="00000000" w14:paraId="000000B6">
      <w:pPr>
        <w:rPr>
          <w:i w:val="1"/>
        </w:rPr>
      </w:pPr>
      <w:r w:rsidDel="00000000" w:rsidR="00000000" w:rsidRPr="00000000">
        <w:rPr>
          <w:rtl w:val="0"/>
        </w:rPr>
        <w:t xml:space="preserve">Andrew, A., &amp; Montague, J. (1998). Women's friendship at work. </w:t>
      </w:r>
      <w:r w:rsidDel="00000000" w:rsidR="00000000" w:rsidRPr="00000000">
        <w:rPr>
          <w:i w:val="1"/>
          <w:rtl w:val="0"/>
        </w:rPr>
        <w:t xml:space="preserve">Women's Studies International</w:t>
      </w:r>
    </w:p>
    <w:p w:rsidR="00000000" w:rsidDel="00000000" w:rsidP="00000000" w:rsidRDefault="00000000" w:rsidRPr="00000000" w14:paraId="000000B7">
      <w:pPr>
        <w:ind w:firstLine="720"/>
        <w:rPr/>
      </w:pPr>
      <w:r w:rsidDel="00000000" w:rsidR="00000000" w:rsidRPr="00000000">
        <w:rPr>
          <w:i w:val="1"/>
          <w:rtl w:val="0"/>
        </w:rPr>
        <w:t xml:space="preserve">Forum, 21</w:t>
      </w:r>
      <w:r w:rsidDel="00000000" w:rsidR="00000000" w:rsidRPr="00000000">
        <w:rPr>
          <w:rtl w:val="0"/>
        </w:rPr>
        <w:t xml:space="preserve">(4), 355–361. https://doi.org/10.1016/S0277-5395(98)00044-2</w:t>
      </w:r>
    </w:p>
    <w:p w:rsidR="00000000" w:rsidDel="00000000" w:rsidP="00000000" w:rsidRDefault="00000000" w:rsidRPr="00000000" w14:paraId="000000B8">
      <w:pPr>
        <w:rPr/>
      </w:pPr>
      <w:r w:rsidDel="00000000" w:rsidR="00000000" w:rsidRPr="00000000">
        <w:rPr>
          <w:rtl w:val="0"/>
        </w:rPr>
        <w:t xml:space="preserve">Berman, E. M., West, J. P., &amp; Richter, M. N., Jr. (2002). Workplace Relations: Friendship</w:t>
      </w:r>
    </w:p>
    <w:p w:rsidR="00000000" w:rsidDel="00000000" w:rsidP="00000000" w:rsidRDefault="00000000" w:rsidRPr="00000000" w14:paraId="000000B9">
      <w:pPr>
        <w:ind w:firstLine="720"/>
        <w:rPr>
          <w:i w:val="1"/>
        </w:rPr>
      </w:pPr>
      <w:r w:rsidDel="00000000" w:rsidR="00000000" w:rsidRPr="00000000">
        <w:rPr>
          <w:rtl w:val="0"/>
        </w:rPr>
        <w:t xml:space="preserve">Patterns and Consequences (According to Managers). </w:t>
      </w:r>
      <w:r w:rsidDel="00000000" w:rsidR="00000000" w:rsidRPr="00000000">
        <w:rPr>
          <w:i w:val="1"/>
          <w:rtl w:val="0"/>
        </w:rPr>
        <w:t xml:space="preserve">Public Administration Review,</w:t>
      </w:r>
    </w:p>
    <w:p w:rsidR="00000000" w:rsidDel="00000000" w:rsidP="00000000" w:rsidRDefault="00000000" w:rsidRPr="00000000" w14:paraId="000000BA">
      <w:pPr>
        <w:ind w:firstLine="720"/>
        <w:rPr/>
      </w:pPr>
      <w:r w:rsidDel="00000000" w:rsidR="00000000" w:rsidRPr="00000000">
        <w:rPr>
          <w:i w:val="1"/>
          <w:rtl w:val="0"/>
        </w:rPr>
        <w:t xml:space="preserve">62</w:t>
      </w:r>
      <w:r w:rsidDel="00000000" w:rsidR="00000000" w:rsidRPr="00000000">
        <w:rPr>
          <w:rtl w:val="0"/>
        </w:rPr>
        <w:t xml:space="preserve">(2), 217–230. https://doi.org/10.1111/0033-3352.00172</w:t>
      </w:r>
    </w:p>
    <w:p w:rsidR="00000000" w:rsidDel="00000000" w:rsidP="00000000" w:rsidRDefault="00000000" w:rsidRPr="00000000" w14:paraId="000000BB">
      <w:pPr>
        <w:rPr>
          <w:i w:val="1"/>
        </w:rPr>
      </w:pPr>
      <w:r w:rsidDel="00000000" w:rsidR="00000000" w:rsidRPr="00000000">
        <w:rPr>
          <w:rtl w:val="0"/>
        </w:rPr>
        <w:t xml:space="preserve">Bridge, K., &amp; Baxter, L. A. (1992). Blended relationships: Friends as work associates. </w:t>
      </w:r>
      <w:r w:rsidDel="00000000" w:rsidR="00000000" w:rsidRPr="00000000">
        <w:rPr>
          <w:i w:val="1"/>
          <w:rtl w:val="0"/>
        </w:rPr>
        <w:t xml:space="preserve">Western</w:t>
      </w:r>
    </w:p>
    <w:p w:rsidR="00000000" w:rsidDel="00000000" w:rsidP="00000000" w:rsidRDefault="00000000" w:rsidRPr="00000000" w14:paraId="000000BC">
      <w:pPr>
        <w:ind w:firstLine="720"/>
        <w:rPr/>
      </w:pPr>
      <w:r w:rsidDel="00000000" w:rsidR="00000000" w:rsidRPr="00000000">
        <w:rPr>
          <w:i w:val="1"/>
          <w:rtl w:val="0"/>
        </w:rPr>
        <w:t xml:space="preserve">Journal of Communication, 56</w:t>
      </w:r>
      <w:r w:rsidDel="00000000" w:rsidR="00000000" w:rsidRPr="00000000">
        <w:rPr>
          <w:rtl w:val="0"/>
        </w:rPr>
        <w:t xml:space="preserve">(3), 200–225. https://doi.org/10.1080/10570319209374414</w:t>
      </w:r>
    </w:p>
    <w:p w:rsidR="00000000" w:rsidDel="00000000" w:rsidP="00000000" w:rsidRDefault="00000000" w:rsidRPr="00000000" w14:paraId="000000BD">
      <w:pPr>
        <w:rPr/>
      </w:pPr>
      <w:r w:rsidDel="00000000" w:rsidR="00000000" w:rsidRPr="00000000">
        <w:rPr>
          <w:rtl w:val="0"/>
        </w:rPr>
        <w:t xml:space="preserve">Cao, F., &amp; Zhang, H. (2020). Workplace friendship, psychological safety and innovative</w:t>
      </w:r>
    </w:p>
    <w:p w:rsidR="00000000" w:rsidDel="00000000" w:rsidP="00000000" w:rsidRDefault="00000000" w:rsidRPr="00000000" w14:paraId="000000BE">
      <w:pPr>
        <w:ind w:firstLine="720"/>
        <w:rPr/>
      </w:pPr>
      <w:r w:rsidDel="00000000" w:rsidR="00000000" w:rsidRPr="00000000">
        <w:rPr>
          <w:rtl w:val="0"/>
        </w:rPr>
        <w:t xml:space="preserve">behavior in China: A moderated-mediation model. </w:t>
      </w:r>
      <w:r w:rsidDel="00000000" w:rsidR="00000000" w:rsidRPr="00000000">
        <w:rPr>
          <w:i w:val="1"/>
          <w:rtl w:val="0"/>
        </w:rPr>
        <w:t xml:space="preserve">Chinese Management Studies, 14</w:t>
      </w:r>
      <w:r w:rsidDel="00000000" w:rsidR="00000000" w:rsidRPr="00000000">
        <w:rPr>
          <w:rtl w:val="0"/>
        </w:rPr>
        <w:t xml:space="preserve">(3),</w:t>
      </w:r>
    </w:p>
    <w:p w:rsidR="00000000" w:rsidDel="00000000" w:rsidP="00000000" w:rsidRDefault="00000000" w:rsidRPr="00000000" w14:paraId="000000BF">
      <w:pPr>
        <w:ind w:firstLine="720"/>
        <w:rPr/>
      </w:pPr>
      <w:r w:rsidDel="00000000" w:rsidR="00000000" w:rsidRPr="00000000">
        <w:rPr>
          <w:rtl w:val="0"/>
        </w:rPr>
        <w:t xml:space="preserve">661–676. https://doi.org/10.1108/CMS-09-2019-0334</w:t>
      </w:r>
    </w:p>
    <w:p w:rsidR="00000000" w:rsidDel="00000000" w:rsidP="00000000" w:rsidRDefault="00000000" w:rsidRPr="00000000" w14:paraId="000000C0">
      <w:pPr>
        <w:rPr/>
      </w:pPr>
      <w:r w:rsidDel="00000000" w:rsidR="00000000" w:rsidRPr="00000000">
        <w:rPr>
          <w:rtl w:val="0"/>
        </w:rPr>
        <w:t xml:space="preserve">Carmeli, A., Brueller, D., &amp; Dutton, J. E. (2009). Learning behaviours in the workplace: The role</w:t>
      </w:r>
    </w:p>
    <w:p w:rsidR="00000000" w:rsidDel="00000000" w:rsidP="00000000" w:rsidRDefault="00000000" w:rsidRPr="00000000" w14:paraId="000000C1">
      <w:pPr>
        <w:ind w:firstLine="720"/>
        <w:rPr>
          <w:i w:val="1"/>
        </w:rPr>
      </w:pPr>
      <w:r w:rsidDel="00000000" w:rsidR="00000000" w:rsidRPr="00000000">
        <w:rPr>
          <w:rtl w:val="0"/>
        </w:rPr>
        <w:t xml:space="preserve">of high-quality interpersonal relationships and psychological safety. </w:t>
      </w:r>
      <w:r w:rsidDel="00000000" w:rsidR="00000000" w:rsidRPr="00000000">
        <w:rPr>
          <w:i w:val="1"/>
          <w:rtl w:val="0"/>
        </w:rPr>
        <w:t xml:space="preserve">Systems Research</w:t>
      </w:r>
    </w:p>
    <w:p w:rsidR="00000000" w:rsidDel="00000000" w:rsidP="00000000" w:rsidRDefault="00000000" w:rsidRPr="00000000" w14:paraId="000000C2">
      <w:pPr>
        <w:ind w:firstLine="720"/>
        <w:rPr/>
      </w:pPr>
      <w:r w:rsidDel="00000000" w:rsidR="00000000" w:rsidRPr="00000000">
        <w:rPr>
          <w:i w:val="1"/>
          <w:rtl w:val="0"/>
        </w:rPr>
        <w:t xml:space="preserve">and Behavioral Science, 26</w:t>
      </w:r>
      <w:r w:rsidDel="00000000" w:rsidR="00000000" w:rsidRPr="00000000">
        <w:rPr>
          <w:rtl w:val="0"/>
        </w:rPr>
        <w:t xml:space="preserve">(1), 81–98. https://doi.org/10.1002/sres.932</w:t>
      </w:r>
    </w:p>
    <w:p w:rsidR="00000000" w:rsidDel="00000000" w:rsidP="00000000" w:rsidRDefault="00000000" w:rsidRPr="00000000" w14:paraId="000000C3">
      <w:pPr>
        <w:rPr/>
      </w:pPr>
      <w:r w:rsidDel="00000000" w:rsidR="00000000" w:rsidRPr="00000000">
        <w:rPr>
          <w:rtl w:val="0"/>
        </w:rPr>
        <w:t xml:space="preserve">Forret, M. L., &amp; Dougherty, T. W. (2004). Networking behaviors and career outcomes:</w:t>
      </w:r>
    </w:p>
    <w:p w:rsidR="00000000" w:rsidDel="00000000" w:rsidP="00000000" w:rsidRDefault="00000000" w:rsidRPr="00000000" w14:paraId="000000C4">
      <w:pPr>
        <w:ind w:firstLine="720"/>
        <w:rPr/>
      </w:pPr>
      <w:r w:rsidDel="00000000" w:rsidR="00000000" w:rsidRPr="00000000">
        <w:rPr>
          <w:rtl w:val="0"/>
        </w:rPr>
        <w:t xml:space="preserve">Differences for men and women? </w:t>
      </w:r>
      <w:r w:rsidDel="00000000" w:rsidR="00000000" w:rsidRPr="00000000">
        <w:rPr>
          <w:i w:val="1"/>
          <w:rtl w:val="0"/>
        </w:rPr>
        <w:t xml:space="preserve">Journal of Organizational Behavior, 25</w:t>
      </w:r>
      <w:r w:rsidDel="00000000" w:rsidR="00000000" w:rsidRPr="00000000">
        <w:rPr>
          <w:rtl w:val="0"/>
        </w:rPr>
        <w:t xml:space="preserve">(3), 419–437.</w:t>
      </w:r>
    </w:p>
    <w:p w:rsidR="00000000" w:rsidDel="00000000" w:rsidP="00000000" w:rsidRDefault="00000000" w:rsidRPr="00000000" w14:paraId="000000C5">
      <w:pPr>
        <w:ind w:firstLine="720"/>
        <w:rPr/>
      </w:pPr>
      <w:r w:rsidDel="00000000" w:rsidR="00000000" w:rsidRPr="00000000">
        <w:rPr>
          <w:rtl w:val="0"/>
        </w:rPr>
        <w:t xml:space="preserve">https://doi.org/10.1002/job.253</w:t>
      </w:r>
    </w:p>
    <w:p w:rsidR="00000000" w:rsidDel="00000000" w:rsidP="00000000" w:rsidRDefault="00000000" w:rsidRPr="00000000" w14:paraId="000000C6">
      <w:pPr>
        <w:rPr>
          <w:i w:val="1"/>
        </w:rPr>
      </w:pPr>
      <w:r w:rsidDel="00000000" w:rsidR="00000000" w:rsidRPr="00000000">
        <w:rPr>
          <w:rtl w:val="0"/>
        </w:rPr>
        <w:t xml:space="preserve">Grayson, K. (2007). Friendship versus Business in Marketing Relationships. </w:t>
      </w:r>
      <w:r w:rsidDel="00000000" w:rsidR="00000000" w:rsidRPr="00000000">
        <w:rPr>
          <w:i w:val="1"/>
          <w:rtl w:val="0"/>
        </w:rPr>
        <w:t xml:space="preserve">Journal of</w:t>
      </w:r>
    </w:p>
    <w:p w:rsidR="00000000" w:rsidDel="00000000" w:rsidP="00000000" w:rsidRDefault="00000000" w:rsidRPr="00000000" w14:paraId="000000C7">
      <w:pPr>
        <w:ind w:firstLine="720"/>
        <w:rPr/>
      </w:pPr>
      <w:r w:rsidDel="00000000" w:rsidR="00000000" w:rsidRPr="00000000">
        <w:rPr>
          <w:i w:val="1"/>
          <w:rtl w:val="0"/>
        </w:rPr>
        <w:t xml:space="preserve">Marketing, 71</w:t>
      </w:r>
      <w:r w:rsidDel="00000000" w:rsidR="00000000" w:rsidRPr="00000000">
        <w:rPr>
          <w:rtl w:val="0"/>
        </w:rPr>
        <w:t xml:space="preserve">(4), 121–139. https://doi.org/10.1509/jmkg.71.4.1</w:t>
      </w:r>
    </w:p>
    <w:p w:rsidR="00000000" w:rsidDel="00000000" w:rsidP="00000000" w:rsidRDefault="00000000" w:rsidRPr="00000000" w14:paraId="000000C8">
      <w:pPr>
        <w:rPr/>
      </w:pPr>
      <w:r w:rsidDel="00000000" w:rsidR="00000000" w:rsidRPr="00000000">
        <w:rPr>
          <w:rtl w:val="0"/>
        </w:rPr>
        <w:t xml:space="preserve">Jones, R. G., &amp; Stout, T. (2015). Policing Nepotism and Cronyism Without Losing the Value of</w:t>
      </w:r>
    </w:p>
    <w:p w:rsidR="00000000" w:rsidDel="00000000" w:rsidP="00000000" w:rsidRDefault="00000000" w:rsidRPr="00000000" w14:paraId="000000C9">
      <w:pPr>
        <w:ind w:firstLine="720"/>
        <w:rPr/>
      </w:pPr>
      <w:r w:rsidDel="00000000" w:rsidR="00000000" w:rsidRPr="00000000">
        <w:rPr>
          <w:rtl w:val="0"/>
        </w:rPr>
        <w:t xml:space="preserve">Social Connection. </w:t>
      </w:r>
      <w:r w:rsidDel="00000000" w:rsidR="00000000" w:rsidRPr="00000000">
        <w:rPr>
          <w:i w:val="1"/>
          <w:rtl w:val="0"/>
        </w:rPr>
        <w:t xml:space="preserve">Industrial and Organizational Psychology, 8</w:t>
      </w:r>
      <w:r w:rsidDel="00000000" w:rsidR="00000000" w:rsidRPr="00000000">
        <w:rPr>
          <w:rtl w:val="0"/>
        </w:rPr>
        <w:t xml:space="preserve">(1), 2–12.</w:t>
      </w:r>
    </w:p>
    <w:p w:rsidR="00000000" w:rsidDel="00000000" w:rsidP="00000000" w:rsidRDefault="00000000" w:rsidRPr="00000000" w14:paraId="000000CA">
      <w:pPr>
        <w:ind w:firstLine="720"/>
        <w:rPr/>
      </w:pPr>
      <w:r w:rsidDel="00000000" w:rsidR="00000000" w:rsidRPr="00000000">
        <w:rPr>
          <w:rtl w:val="0"/>
        </w:rPr>
        <w:t xml:space="preserve">https://doi.org/10.1017/iop.2014.3</w:t>
      </w:r>
    </w:p>
    <w:p w:rsidR="00000000" w:rsidDel="00000000" w:rsidP="00000000" w:rsidRDefault="00000000" w:rsidRPr="00000000" w14:paraId="000000CB">
      <w:pPr>
        <w:rPr/>
      </w:pPr>
      <w:r w:rsidDel="00000000" w:rsidR="00000000" w:rsidRPr="00000000">
        <w:rPr>
          <w:rtl w:val="0"/>
        </w:rPr>
        <w:t xml:space="preserve">Laker, B., Patel, C., Malik, A., &amp; Budhwar, P. (2020, September 24). What to Do When You</w:t>
      </w:r>
    </w:p>
    <w:p w:rsidR="00000000" w:rsidDel="00000000" w:rsidP="00000000" w:rsidRDefault="00000000" w:rsidRPr="00000000" w14:paraId="000000CC">
      <w:pPr>
        <w:ind w:firstLine="720"/>
        <w:rPr/>
      </w:pPr>
      <w:r w:rsidDel="00000000" w:rsidR="00000000" w:rsidRPr="00000000">
        <w:rPr>
          <w:rtl w:val="0"/>
        </w:rPr>
        <w:t xml:space="preserve">Become Your Friend's Boss. </w:t>
      </w:r>
      <w:r w:rsidDel="00000000" w:rsidR="00000000" w:rsidRPr="00000000">
        <w:rPr>
          <w:i w:val="1"/>
          <w:rtl w:val="0"/>
        </w:rPr>
        <w:t xml:space="preserve">Harvard Business Review.</w:t>
      </w:r>
      <w:r w:rsidDel="00000000" w:rsidR="00000000" w:rsidRPr="00000000">
        <w:rPr>
          <w:rtl w:val="0"/>
        </w:rPr>
      </w:r>
    </w:p>
    <w:p w:rsidR="00000000" w:rsidDel="00000000" w:rsidP="00000000" w:rsidRDefault="00000000" w:rsidRPr="00000000" w14:paraId="000000CD">
      <w:pPr>
        <w:ind w:firstLine="720"/>
        <w:rPr/>
      </w:pPr>
      <w:r w:rsidDel="00000000" w:rsidR="00000000" w:rsidRPr="00000000">
        <w:rPr>
          <w:rtl w:val="0"/>
        </w:rPr>
        <w:t xml:space="preserve">https://hbr.org/2020/09/what-to-do-when-you-become-your-friends-boss</w:t>
      </w:r>
    </w:p>
    <w:p w:rsidR="00000000" w:rsidDel="00000000" w:rsidP="00000000" w:rsidRDefault="00000000" w:rsidRPr="00000000" w14:paraId="000000CE">
      <w:pPr>
        <w:rPr/>
      </w:pPr>
      <w:r w:rsidDel="00000000" w:rsidR="00000000" w:rsidRPr="00000000">
        <w:rPr>
          <w:rtl w:val="0"/>
        </w:rPr>
        <w:t xml:space="preserve">Lee, J., &amp; Jablin, F. M. (1995). Maintenance Communication in Superior-Subordinate Work</w:t>
      </w:r>
    </w:p>
    <w:p w:rsidR="00000000" w:rsidDel="00000000" w:rsidP="00000000" w:rsidRDefault="00000000" w:rsidRPr="00000000" w14:paraId="000000CF">
      <w:pPr>
        <w:ind w:firstLine="720"/>
        <w:rPr/>
      </w:pPr>
      <w:r w:rsidDel="00000000" w:rsidR="00000000" w:rsidRPr="00000000">
        <w:rPr>
          <w:rtl w:val="0"/>
        </w:rPr>
        <w:t xml:space="preserve">Relationships. </w:t>
      </w:r>
      <w:r w:rsidDel="00000000" w:rsidR="00000000" w:rsidRPr="00000000">
        <w:rPr>
          <w:i w:val="1"/>
          <w:rtl w:val="0"/>
        </w:rPr>
        <w:t xml:space="preserve">Human Communication Research, 22</w:t>
      </w:r>
      <w:r w:rsidDel="00000000" w:rsidR="00000000" w:rsidRPr="00000000">
        <w:rPr>
          <w:rtl w:val="0"/>
        </w:rPr>
        <w:t xml:space="preserve">(2), 220–257.</w:t>
      </w:r>
    </w:p>
    <w:p w:rsidR="00000000" w:rsidDel="00000000" w:rsidP="00000000" w:rsidRDefault="00000000" w:rsidRPr="00000000" w14:paraId="000000D0">
      <w:pPr>
        <w:ind w:firstLine="720"/>
        <w:rPr/>
      </w:pPr>
      <w:r w:rsidDel="00000000" w:rsidR="00000000" w:rsidRPr="00000000">
        <w:rPr>
          <w:rtl w:val="0"/>
        </w:rPr>
        <w:t xml:space="preserve">https://doi.org/10.1111/j.1468-2958.1995.tb00367.x</w:t>
      </w:r>
    </w:p>
    <w:p w:rsidR="00000000" w:rsidDel="00000000" w:rsidP="00000000" w:rsidRDefault="00000000" w:rsidRPr="00000000" w14:paraId="000000D1">
      <w:pPr>
        <w:rPr/>
      </w:pPr>
      <w:r w:rsidDel="00000000" w:rsidR="00000000" w:rsidRPr="00000000">
        <w:rPr>
          <w:rtl w:val="0"/>
        </w:rPr>
        <w:t xml:space="preserve">Pearce, J. L. (2015). Cronyism and Nepotism Are Bad for Everyone: The Research Evidence.</w:t>
      </w:r>
    </w:p>
    <w:p w:rsidR="00000000" w:rsidDel="00000000" w:rsidP="00000000" w:rsidRDefault="00000000" w:rsidRPr="00000000" w14:paraId="000000D2">
      <w:pPr>
        <w:ind w:firstLine="720"/>
        <w:rPr/>
      </w:pPr>
      <w:r w:rsidDel="00000000" w:rsidR="00000000" w:rsidRPr="00000000">
        <w:rPr>
          <w:i w:val="1"/>
          <w:rtl w:val="0"/>
        </w:rPr>
        <w:t xml:space="preserve">Industrial and Organizational Psychology, 8</w:t>
      </w:r>
      <w:r w:rsidDel="00000000" w:rsidR="00000000" w:rsidRPr="00000000">
        <w:rPr>
          <w:rtl w:val="0"/>
        </w:rPr>
        <w:t xml:space="preserve">(1), 41–44.</w:t>
      </w:r>
    </w:p>
    <w:p w:rsidR="00000000" w:rsidDel="00000000" w:rsidP="00000000" w:rsidRDefault="00000000" w:rsidRPr="00000000" w14:paraId="000000D3">
      <w:pPr>
        <w:ind w:firstLine="720"/>
        <w:rPr/>
      </w:pPr>
      <w:r w:rsidDel="00000000" w:rsidR="00000000" w:rsidRPr="00000000">
        <w:rPr>
          <w:rtl w:val="0"/>
        </w:rPr>
        <w:t xml:space="preserve">https://doi.org/10.1017/iop.2014.10</w:t>
      </w:r>
    </w:p>
    <w:p w:rsidR="00000000" w:rsidDel="00000000" w:rsidP="00000000" w:rsidRDefault="00000000" w:rsidRPr="00000000" w14:paraId="000000D4">
      <w:pPr>
        <w:rPr/>
      </w:pPr>
      <w:r w:rsidDel="00000000" w:rsidR="00000000" w:rsidRPr="00000000">
        <w:rPr>
          <w:rtl w:val="0"/>
        </w:rPr>
        <w:t xml:space="preserve">Perna, M. C. (2020). That Moment When One Friend Is Promoted—And The Other Is Not.</w:t>
      </w:r>
    </w:p>
    <w:p w:rsidR="00000000" w:rsidDel="00000000" w:rsidP="00000000" w:rsidRDefault="00000000" w:rsidRPr="00000000" w14:paraId="000000D5">
      <w:pPr>
        <w:ind w:firstLine="720"/>
        <w:rPr/>
      </w:pPr>
      <w:r w:rsidDel="00000000" w:rsidR="00000000" w:rsidRPr="00000000">
        <w:rPr>
          <w:i w:val="1"/>
          <w:rtl w:val="0"/>
        </w:rPr>
        <w:t xml:space="preserve">Forbes.</w:t>
      </w:r>
      <w:r w:rsidDel="00000000" w:rsidR="00000000" w:rsidRPr="00000000">
        <w:rPr>
          <w:rtl w:val="0"/>
        </w:rPr>
        <w:t xml:space="preserve"> https://doi.org/10.1108/01425450910991749</w:t>
      </w:r>
    </w:p>
    <w:p w:rsidR="00000000" w:rsidDel="00000000" w:rsidP="00000000" w:rsidRDefault="00000000" w:rsidRPr="00000000" w14:paraId="000000D6">
      <w:pPr>
        <w:rPr/>
      </w:pPr>
      <w:r w:rsidDel="00000000" w:rsidR="00000000" w:rsidRPr="00000000">
        <w:rPr>
          <w:rtl w:val="0"/>
        </w:rPr>
        <w:t xml:space="preserve">Pillemer, J., &amp; Rothbard, N. (2018). Friends Without Benefits: Understanding the Dark Sides of</w:t>
      </w:r>
    </w:p>
    <w:p w:rsidR="00000000" w:rsidDel="00000000" w:rsidP="00000000" w:rsidRDefault="00000000" w:rsidRPr="00000000" w14:paraId="000000D7">
      <w:pPr>
        <w:ind w:firstLine="720"/>
        <w:rPr/>
      </w:pPr>
      <w:r w:rsidDel="00000000" w:rsidR="00000000" w:rsidRPr="00000000">
        <w:rPr>
          <w:rtl w:val="0"/>
        </w:rPr>
        <w:t xml:space="preserve">Workplace Friendship. </w:t>
      </w:r>
      <w:r w:rsidDel="00000000" w:rsidR="00000000" w:rsidRPr="00000000">
        <w:rPr>
          <w:i w:val="1"/>
          <w:rtl w:val="0"/>
        </w:rPr>
        <w:t xml:space="preserve">Academy of Management Review, 43</w:t>
      </w:r>
      <w:r w:rsidDel="00000000" w:rsidR="00000000" w:rsidRPr="00000000">
        <w:rPr>
          <w:rtl w:val="0"/>
        </w:rPr>
        <w:t xml:space="preserve">, amr.2016.0309.</w:t>
      </w:r>
    </w:p>
    <w:p w:rsidR="00000000" w:rsidDel="00000000" w:rsidP="00000000" w:rsidRDefault="00000000" w:rsidRPr="00000000" w14:paraId="000000D8">
      <w:pPr>
        <w:ind w:firstLine="720"/>
        <w:rPr/>
      </w:pPr>
      <w:r w:rsidDel="00000000" w:rsidR="00000000" w:rsidRPr="00000000">
        <w:rPr>
          <w:rtl w:val="0"/>
        </w:rPr>
        <w:t xml:space="preserve">https://doi.org/10.5465/amr.2016.0309</w:t>
      </w:r>
    </w:p>
    <w:p w:rsidR="00000000" w:rsidDel="00000000" w:rsidP="00000000" w:rsidRDefault="00000000" w:rsidRPr="00000000" w14:paraId="000000D9">
      <w:pPr>
        <w:pStyle w:val="Heading2"/>
        <w:rPr/>
      </w:pPr>
      <w:bookmarkStart w:colFirst="0" w:colLast="0" w:name="_yd3p6avub0jm" w:id="15"/>
      <w:bookmarkEnd w:id="15"/>
      <w:r w:rsidDel="00000000" w:rsidR="00000000" w:rsidRPr="00000000">
        <w:br w:type="page"/>
      </w:r>
      <w:r w:rsidDel="00000000" w:rsidR="00000000" w:rsidRPr="00000000">
        <w:rPr>
          <w:rtl w:val="0"/>
        </w:rPr>
      </w:r>
    </w:p>
    <w:p w:rsidR="00000000" w:rsidDel="00000000" w:rsidP="00000000" w:rsidRDefault="00000000" w:rsidRPr="00000000" w14:paraId="000000DA">
      <w:pPr>
        <w:pStyle w:val="Heading2"/>
        <w:rPr/>
      </w:pPr>
      <w:bookmarkStart w:colFirst="0" w:colLast="0" w:name="_eajz5cc6mjne" w:id="16"/>
      <w:bookmarkEnd w:id="16"/>
      <w:r w:rsidDel="00000000" w:rsidR="00000000" w:rsidRPr="00000000">
        <w:rPr>
          <w:rtl w:val="0"/>
        </w:rPr>
        <w:t xml:space="preserve">2.3</w:t>
        <w:tab/>
        <w:t xml:space="preserve">ARTICLE 3 - GENDER: HOW STUBBORN ARE THE STEREOTYPES?</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pStyle w:val="Heading3"/>
        <w:rPr/>
      </w:pPr>
      <w:bookmarkStart w:colFirst="0" w:colLast="0" w:name="_s0ndwct74aqg" w:id="17"/>
      <w:bookmarkEnd w:id="17"/>
      <w:r w:rsidDel="00000000" w:rsidR="00000000" w:rsidRPr="00000000">
        <w:rPr>
          <w:rtl w:val="0"/>
        </w:rPr>
        <w:t xml:space="preserve">2.3.1</w:t>
        <w:tab/>
        <w:t xml:space="preserve">Writing</w:t>
      </w:r>
      <w:r w:rsidDel="00000000" w:rsidR="00000000" w:rsidRPr="00000000">
        <w:rPr>
          <w:rtl w:val="0"/>
        </w:rPr>
      </w:r>
    </w:p>
    <w:p w:rsidR="00000000" w:rsidDel="00000000" w:rsidP="00000000" w:rsidRDefault="00000000" w:rsidRPr="00000000" w14:paraId="000000DD">
      <w:pPr>
        <w:ind w:firstLine="720"/>
        <w:rPr/>
      </w:pPr>
      <w:r w:rsidDel="00000000" w:rsidR="00000000" w:rsidRPr="00000000">
        <w:rPr>
          <w:rtl w:val="0"/>
        </w:rPr>
        <w:t xml:space="preserve">Gender stereotypes persist globally despite progress toward equality. Descriptive stereotypes reflect how men and women are perceived to behave, while prescriptive stereotypes dictate how they should behave. Descriptive stereotypes associate men with traits like strength, dominance, and agency, while women are linked to warmth, nurturing, and expressiveness (Broverman et al., 1972; Williams &amp; Best, 1990). Prescriptive stereotypes enforce cultural norms, inflicting backlash against women who display traditionally masculine traits, such as dominance or assertiveness (Rudman &amp; Glick, 2001). Recent global research shows that beliefs about gender roles and precarious manhood remain prevalent across diverse societies, influenced by socialisation and media (Bosson et al., 2021). Interestingly, greater national gender equality sometimes corresponds with less male support for further equality, possibly due to zero-sum beliefs about losing male privilege (Kosakowska-Berezecka et al., 2020). The Nordic paradox highlights that gender-equal countries still report high levels of intimate partner violence. It suggests that complex factors exist in gender dynamics, and females in more equal countries feel safer and more supported in reporting these crimes (Humbert et al., 2021).</w:t>
      </w:r>
    </w:p>
    <w:p w:rsidR="00000000" w:rsidDel="00000000" w:rsidP="00000000" w:rsidRDefault="00000000" w:rsidRPr="00000000" w14:paraId="000000DE">
      <w:pPr>
        <w:ind w:left="0" w:firstLine="0"/>
        <w:rPr/>
      </w:pPr>
      <w:r w:rsidDel="00000000" w:rsidR="00000000" w:rsidRPr="00000000">
        <w:rPr>
          <w:rtl w:val="0"/>
        </w:rPr>
      </w:r>
    </w:p>
    <w:p w:rsidR="00000000" w:rsidDel="00000000" w:rsidP="00000000" w:rsidRDefault="00000000" w:rsidRPr="00000000" w14:paraId="000000DF">
      <w:pPr>
        <w:pStyle w:val="Heading3"/>
        <w:rPr/>
      </w:pPr>
      <w:bookmarkStart w:colFirst="0" w:colLast="0" w:name="_ygc897ad1140" w:id="18"/>
      <w:bookmarkEnd w:id="18"/>
      <w:r w:rsidDel="00000000" w:rsidR="00000000" w:rsidRPr="00000000">
        <w:rPr>
          <w:rtl w:val="0"/>
        </w:rPr>
        <w:t xml:space="preserve">2.3.2</w:t>
        <w:tab/>
        <w:t xml:space="preserve">Reference List</w:t>
      </w:r>
    </w:p>
    <w:p w:rsidR="00000000" w:rsidDel="00000000" w:rsidP="00000000" w:rsidRDefault="00000000" w:rsidRPr="00000000" w14:paraId="000000E0">
      <w:pPr>
        <w:rPr/>
      </w:pPr>
      <w:r w:rsidDel="00000000" w:rsidR="00000000" w:rsidRPr="00000000">
        <w:rPr>
          <w:rtl w:val="0"/>
        </w:rPr>
        <w:t xml:space="preserve">Bosson, J.K., Jurek, P., Vandello, J.A., et al. (2021). Psychometric properties and correlates of</w:t>
      </w:r>
    </w:p>
    <w:p w:rsidR="00000000" w:rsidDel="00000000" w:rsidP="00000000" w:rsidRDefault="00000000" w:rsidRPr="00000000" w14:paraId="000000E1">
      <w:pPr>
        <w:ind w:firstLine="720"/>
        <w:rPr/>
      </w:pPr>
      <w:r w:rsidDel="00000000" w:rsidR="00000000" w:rsidRPr="00000000">
        <w:rPr>
          <w:rtl w:val="0"/>
        </w:rPr>
        <w:t xml:space="preserve">precarious manhood beliefs in 62 nations. </w:t>
      </w:r>
      <w:r w:rsidDel="00000000" w:rsidR="00000000" w:rsidRPr="00000000">
        <w:rPr>
          <w:i w:val="1"/>
          <w:rtl w:val="0"/>
        </w:rPr>
        <w:t xml:space="preserve">Journal of Cross-Cultural Psychology, 52</w:t>
      </w:r>
      <w:r w:rsidDel="00000000" w:rsidR="00000000" w:rsidRPr="00000000">
        <w:rPr>
          <w:rtl w:val="0"/>
        </w:rPr>
        <w:t xml:space="preserve">(3),</w:t>
      </w:r>
    </w:p>
    <w:p w:rsidR="00000000" w:rsidDel="00000000" w:rsidP="00000000" w:rsidRDefault="00000000" w:rsidRPr="00000000" w14:paraId="000000E2">
      <w:pPr>
        <w:ind w:firstLine="720"/>
        <w:rPr/>
      </w:pPr>
      <w:r w:rsidDel="00000000" w:rsidR="00000000" w:rsidRPr="00000000">
        <w:rPr>
          <w:rtl w:val="0"/>
        </w:rPr>
        <w:t xml:space="preserve">231–258. https://psycnet.apa.org/doi/10.1177/0022022121997997</w:t>
      </w:r>
    </w:p>
    <w:p w:rsidR="00000000" w:rsidDel="00000000" w:rsidP="00000000" w:rsidRDefault="00000000" w:rsidRPr="00000000" w14:paraId="000000E3">
      <w:pPr>
        <w:rPr/>
      </w:pPr>
      <w:r w:rsidDel="00000000" w:rsidR="00000000" w:rsidRPr="00000000">
        <w:rPr>
          <w:rtl w:val="0"/>
        </w:rPr>
        <w:t xml:space="preserve">Broverman, I.K., Vogel, S.R., Broverman, D.M., et al (1972). Sex-role stereotypes: A current</w:t>
      </w:r>
    </w:p>
    <w:p w:rsidR="00000000" w:rsidDel="00000000" w:rsidP="00000000" w:rsidRDefault="00000000" w:rsidRPr="00000000" w14:paraId="000000E4">
      <w:pPr>
        <w:ind w:firstLine="720"/>
        <w:rPr/>
      </w:pPr>
      <w:r w:rsidDel="00000000" w:rsidR="00000000" w:rsidRPr="00000000">
        <w:rPr>
          <w:rtl w:val="0"/>
        </w:rPr>
        <w:t xml:space="preserve">appraisal. </w:t>
      </w:r>
      <w:r w:rsidDel="00000000" w:rsidR="00000000" w:rsidRPr="00000000">
        <w:rPr>
          <w:i w:val="1"/>
          <w:rtl w:val="0"/>
        </w:rPr>
        <w:t xml:space="preserve">Journal of Social issues, 28</w:t>
      </w:r>
      <w:r w:rsidDel="00000000" w:rsidR="00000000" w:rsidRPr="00000000">
        <w:rPr>
          <w:rtl w:val="0"/>
        </w:rPr>
        <w:t xml:space="preserve">(2), 59-78.</w:t>
      </w:r>
    </w:p>
    <w:p w:rsidR="00000000" w:rsidDel="00000000" w:rsidP="00000000" w:rsidRDefault="00000000" w:rsidRPr="00000000" w14:paraId="000000E5">
      <w:pPr>
        <w:ind w:firstLine="720"/>
        <w:rPr/>
      </w:pPr>
      <w:r w:rsidDel="00000000" w:rsidR="00000000" w:rsidRPr="00000000">
        <w:rPr>
          <w:rtl w:val="0"/>
        </w:rPr>
        <w:t xml:space="preserve">http://dx.doi.org/10.1111/j.1540-4560.1972.tb00018.x</w:t>
      </w:r>
    </w:p>
    <w:p w:rsidR="00000000" w:rsidDel="00000000" w:rsidP="00000000" w:rsidRDefault="00000000" w:rsidRPr="00000000" w14:paraId="000000E6">
      <w:pPr>
        <w:rPr/>
      </w:pPr>
      <w:r w:rsidDel="00000000" w:rsidR="00000000" w:rsidRPr="00000000">
        <w:rPr>
          <w:rtl w:val="0"/>
        </w:rPr>
        <w:t xml:space="preserve">Humbert, A.L., Strid, S., Hearn, J. &amp; Balkmar, D. (2021). Undoing the 'Nordic Paradox': Factors</w:t>
      </w:r>
    </w:p>
    <w:p w:rsidR="00000000" w:rsidDel="00000000" w:rsidP="00000000" w:rsidRDefault="00000000" w:rsidRPr="00000000" w14:paraId="000000E7">
      <w:pPr>
        <w:ind w:firstLine="720"/>
        <w:rPr/>
      </w:pPr>
      <w:r w:rsidDel="00000000" w:rsidR="00000000" w:rsidRPr="00000000">
        <w:rPr>
          <w:rtl w:val="0"/>
        </w:rPr>
        <w:t xml:space="preserve">affecting rates of disclosed violence against women across the EU. </w:t>
      </w:r>
      <w:r w:rsidDel="00000000" w:rsidR="00000000" w:rsidRPr="00000000">
        <w:rPr>
          <w:i w:val="1"/>
          <w:rtl w:val="0"/>
        </w:rPr>
        <w:t xml:space="preserve">PLoS ONE 16</w:t>
      </w:r>
      <w:r w:rsidDel="00000000" w:rsidR="00000000" w:rsidRPr="00000000">
        <w:rPr>
          <w:rtl w:val="0"/>
        </w:rPr>
        <w:t xml:space="preserve">(5),</w:t>
      </w:r>
    </w:p>
    <w:p w:rsidR="00000000" w:rsidDel="00000000" w:rsidP="00000000" w:rsidRDefault="00000000" w:rsidRPr="00000000" w14:paraId="000000E8">
      <w:pPr>
        <w:ind w:firstLine="720"/>
        <w:rPr/>
      </w:pPr>
      <w:r w:rsidDel="00000000" w:rsidR="00000000" w:rsidRPr="00000000">
        <w:rPr>
          <w:rtl w:val="0"/>
        </w:rPr>
        <w:t xml:space="preserve">e0249693. https://doi.org/10.1371/journal.pone.0249693</w:t>
      </w:r>
    </w:p>
    <w:p w:rsidR="00000000" w:rsidDel="00000000" w:rsidP="00000000" w:rsidRDefault="00000000" w:rsidRPr="00000000" w14:paraId="000000E9">
      <w:pPr>
        <w:rPr/>
      </w:pPr>
      <w:r w:rsidDel="00000000" w:rsidR="00000000" w:rsidRPr="00000000">
        <w:rPr>
          <w:rtl w:val="0"/>
        </w:rPr>
        <w:t xml:space="preserve">Kosakowska-Berezecka, N., Besta, T., Bosson, J.K., et al. (2020). Country-level and</w:t>
      </w:r>
    </w:p>
    <w:p w:rsidR="00000000" w:rsidDel="00000000" w:rsidP="00000000" w:rsidRDefault="00000000" w:rsidRPr="00000000" w14:paraId="000000EA">
      <w:pPr>
        <w:ind w:firstLine="720"/>
        <w:rPr>
          <w:i w:val="1"/>
        </w:rPr>
      </w:pPr>
      <w:r w:rsidDel="00000000" w:rsidR="00000000" w:rsidRPr="00000000">
        <w:rPr>
          <w:rtl w:val="0"/>
        </w:rPr>
        <w:t xml:space="preserve">individual-level predictors of men's support for gender equality in 42 countries. </w:t>
      </w:r>
      <w:r w:rsidDel="00000000" w:rsidR="00000000" w:rsidRPr="00000000">
        <w:rPr>
          <w:i w:val="1"/>
          <w:rtl w:val="0"/>
        </w:rPr>
        <w:t xml:space="preserve">European</w:t>
      </w:r>
    </w:p>
    <w:p w:rsidR="00000000" w:rsidDel="00000000" w:rsidP="00000000" w:rsidRDefault="00000000" w:rsidRPr="00000000" w14:paraId="000000EB">
      <w:pPr>
        <w:ind w:firstLine="720"/>
        <w:rPr/>
      </w:pPr>
      <w:r w:rsidDel="00000000" w:rsidR="00000000" w:rsidRPr="00000000">
        <w:rPr>
          <w:i w:val="1"/>
          <w:rtl w:val="0"/>
        </w:rPr>
        <w:t xml:space="preserve">Journal of Social Psychology, 50</w:t>
      </w:r>
      <w:r w:rsidDel="00000000" w:rsidR="00000000" w:rsidRPr="00000000">
        <w:rPr>
          <w:rtl w:val="0"/>
        </w:rPr>
        <w:t xml:space="preserve">(6), 1276–1291. http://dx.doi.org/10.1002/ejsp.2696</w:t>
      </w:r>
    </w:p>
    <w:p w:rsidR="00000000" w:rsidDel="00000000" w:rsidP="00000000" w:rsidRDefault="00000000" w:rsidRPr="00000000" w14:paraId="000000EC">
      <w:pPr>
        <w:rPr/>
      </w:pPr>
      <w:r w:rsidDel="00000000" w:rsidR="00000000" w:rsidRPr="00000000">
        <w:rPr>
          <w:rtl w:val="0"/>
        </w:rPr>
        <w:t xml:space="preserve">Rudman, L.A. &amp; Glick, P. (2001). Prescriptive gender stereotypes and the backlash toward</w:t>
      </w:r>
    </w:p>
    <w:p w:rsidR="00000000" w:rsidDel="00000000" w:rsidP="00000000" w:rsidRDefault="00000000" w:rsidRPr="00000000" w14:paraId="000000ED">
      <w:pPr>
        <w:ind w:firstLine="720"/>
        <w:rPr/>
      </w:pPr>
      <w:r w:rsidDel="00000000" w:rsidR="00000000" w:rsidRPr="00000000">
        <w:rPr>
          <w:rtl w:val="0"/>
        </w:rPr>
        <w:t xml:space="preserve">agentic women. </w:t>
      </w:r>
      <w:r w:rsidDel="00000000" w:rsidR="00000000" w:rsidRPr="00000000">
        <w:rPr>
          <w:i w:val="1"/>
          <w:rtl w:val="0"/>
        </w:rPr>
        <w:t xml:space="preserve">Journal of Social Issues, 57</w:t>
      </w:r>
      <w:r w:rsidDel="00000000" w:rsidR="00000000" w:rsidRPr="00000000">
        <w:rPr>
          <w:rtl w:val="0"/>
        </w:rPr>
        <w:t xml:space="preserve">(4), 743-762.</w:t>
      </w:r>
    </w:p>
    <w:p w:rsidR="00000000" w:rsidDel="00000000" w:rsidP="00000000" w:rsidRDefault="00000000" w:rsidRPr="00000000" w14:paraId="000000EE">
      <w:pPr>
        <w:ind w:firstLine="720"/>
        <w:rPr/>
      </w:pPr>
      <w:r w:rsidDel="00000000" w:rsidR="00000000" w:rsidRPr="00000000">
        <w:rPr>
          <w:rtl w:val="0"/>
        </w:rPr>
        <w:t xml:space="preserve">https://psycnet.apa.org/doi/10.1111/0022-4537.00239</w:t>
      </w:r>
    </w:p>
    <w:p w:rsidR="00000000" w:rsidDel="00000000" w:rsidP="00000000" w:rsidRDefault="00000000" w:rsidRPr="00000000" w14:paraId="000000EF">
      <w:pPr>
        <w:rPr/>
      </w:pPr>
      <w:r w:rsidDel="00000000" w:rsidR="00000000" w:rsidRPr="00000000">
        <w:rPr>
          <w:rtl w:val="0"/>
        </w:rPr>
        <w:t xml:space="preserve">Williams, J.E. &amp; Best, D. L. (1990). Measuring sex stereotypes: A multinational study. </w:t>
      </w:r>
      <w:r w:rsidDel="00000000" w:rsidR="00000000" w:rsidRPr="00000000">
        <w:rPr>
          <w:i w:val="1"/>
          <w:rtl w:val="0"/>
        </w:rPr>
        <w:t xml:space="preserve">Sage.</w:t>
      </w:r>
      <w:r w:rsidDel="00000000" w:rsidR="00000000" w:rsidRPr="00000000">
        <w:rPr>
          <w:rtl w:val="0"/>
        </w:rPr>
      </w:r>
    </w:p>
    <w:p w:rsidR="00000000" w:rsidDel="00000000" w:rsidP="00000000" w:rsidRDefault="00000000" w:rsidRPr="00000000" w14:paraId="000000F0">
      <w:pPr>
        <w:ind w:firstLine="720"/>
        <w:rPr/>
      </w:pPr>
      <w:r w:rsidDel="00000000" w:rsidR="00000000" w:rsidRPr="00000000">
        <w:rPr>
          <w:rtl w:val="0"/>
        </w:rPr>
        <w:t xml:space="preserve">https://www.semanticscholar.org/paper/Measuring-Sex-Stereotypes%3A-A-Multination-</w:t>
      </w:r>
      <w:r w:rsidDel="00000000" w:rsidR="00000000" w:rsidRPr="00000000">
        <w:rPr>
          <w:rtl w:val="0"/>
        </w:rPr>
        <w:t xml:space="preserve"> </w:t>
      </w:r>
    </w:p>
    <w:p w:rsidR="00000000" w:rsidDel="00000000" w:rsidP="00000000" w:rsidRDefault="00000000" w:rsidRPr="00000000" w14:paraId="000000F1">
      <w:pPr>
        <w:ind w:firstLine="720"/>
        <w:rPr/>
      </w:pPr>
      <w:r w:rsidDel="00000000" w:rsidR="00000000" w:rsidRPr="00000000">
        <w:rPr>
          <w:rtl w:val="0"/>
        </w:rPr>
        <w:t xml:space="preserve">Study-Best-Williams/577baf33934f95abbc7383e9c033ea32cfe3c122</w:t>
      </w:r>
      <w:r w:rsidDel="00000000" w:rsidR="00000000" w:rsidRPr="00000000">
        <w:br w:type="page"/>
      </w:r>
      <w:r w:rsidDel="00000000" w:rsidR="00000000" w:rsidRPr="00000000">
        <w:rPr>
          <w:rtl w:val="0"/>
        </w:rPr>
      </w:r>
    </w:p>
    <w:p w:rsidR="00000000" w:rsidDel="00000000" w:rsidP="00000000" w:rsidRDefault="00000000" w:rsidRPr="00000000" w14:paraId="000000F2">
      <w:pPr>
        <w:pStyle w:val="Heading1"/>
        <w:rPr/>
      </w:pPr>
      <w:bookmarkStart w:colFirst="0" w:colLast="0" w:name="_6qvtm4ccrajp" w:id="19"/>
      <w:bookmarkEnd w:id="19"/>
      <w:r w:rsidDel="00000000" w:rsidR="00000000" w:rsidRPr="00000000">
        <w:rPr>
          <w:rtl w:val="0"/>
        </w:rPr>
        <w:t xml:space="preserve">CREATING A REFERENCE LIST</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Bennett, P. (2011). </w:t>
      </w:r>
      <w:r w:rsidDel="00000000" w:rsidR="00000000" w:rsidRPr="00000000">
        <w:rPr>
          <w:i w:val="1"/>
          <w:rtl w:val="0"/>
        </w:rPr>
        <w:t xml:space="preserve">Abnormal and clinical psychology: An introductory textbook</w:t>
      </w:r>
      <w:r w:rsidDel="00000000" w:rsidR="00000000" w:rsidRPr="00000000">
        <w:rPr>
          <w:rtl w:val="0"/>
        </w:rPr>
        <w:t xml:space="preserve"> (3rd ed.).</w:t>
      </w:r>
    </w:p>
    <w:p w:rsidR="00000000" w:rsidDel="00000000" w:rsidP="00000000" w:rsidRDefault="00000000" w:rsidRPr="00000000" w14:paraId="000000F5">
      <w:pPr>
        <w:ind w:firstLine="720"/>
        <w:rPr/>
      </w:pPr>
      <w:r w:rsidDel="00000000" w:rsidR="00000000" w:rsidRPr="00000000">
        <w:rPr>
          <w:rtl w:val="0"/>
        </w:rPr>
        <w:t xml:space="preserve">McGraw-Hill Education (UK).</w:t>
      </w:r>
    </w:p>
    <w:p w:rsidR="00000000" w:rsidDel="00000000" w:rsidP="00000000" w:rsidRDefault="00000000" w:rsidRPr="00000000" w14:paraId="000000F6">
      <w:pPr>
        <w:ind w:left="0" w:firstLine="0"/>
        <w:rPr>
          <w:i w:val="1"/>
        </w:rPr>
      </w:pPr>
      <w:r w:rsidDel="00000000" w:rsidR="00000000" w:rsidRPr="00000000">
        <w:rPr>
          <w:rtl w:val="0"/>
        </w:rPr>
        <w:t xml:space="preserve">Chakkalackal, L., Kandola, A., &amp; Tracy, D. (2017, July 18). </w:t>
      </w:r>
      <w:r w:rsidDel="00000000" w:rsidR="00000000" w:rsidRPr="00000000">
        <w:rPr>
          <w:i w:val="1"/>
          <w:rtl w:val="0"/>
        </w:rPr>
        <w:t xml:space="preserve">Computerised cognitive behavioural</w:t>
      </w:r>
    </w:p>
    <w:p w:rsidR="00000000" w:rsidDel="00000000" w:rsidP="00000000" w:rsidRDefault="00000000" w:rsidRPr="00000000" w14:paraId="000000F7">
      <w:pPr>
        <w:ind w:left="0" w:firstLine="720"/>
        <w:rPr/>
      </w:pPr>
      <w:r w:rsidDel="00000000" w:rsidR="00000000" w:rsidRPr="00000000">
        <w:rPr>
          <w:i w:val="1"/>
          <w:rtl w:val="0"/>
        </w:rPr>
        <w:t xml:space="preserve">therapy</w:t>
      </w:r>
      <w:r w:rsidDel="00000000" w:rsidR="00000000" w:rsidRPr="00000000">
        <w:rPr>
          <w:rtl w:val="0"/>
        </w:rPr>
        <w:t xml:space="preserve"> (episode 31). Mental Health Foundation.</w:t>
      </w:r>
    </w:p>
    <w:p w:rsidR="00000000" w:rsidDel="00000000" w:rsidP="00000000" w:rsidRDefault="00000000" w:rsidRPr="00000000" w14:paraId="000000F8">
      <w:pPr>
        <w:ind w:left="0" w:firstLine="720"/>
        <w:rPr/>
      </w:pPr>
      <w:r w:rsidDel="00000000" w:rsidR="00000000" w:rsidRPr="00000000">
        <w:rPr>
          <w:rtl w:val="0"/>
        </w:rPr>
        <w:t xml:space="preserve">https://podm8.com/episodes/mental-health-foundation-podcast/computerised-cognitive-b</w:t>
      </w:r>
      <w:r w:rsidDel="00000000" w:rsidR="00000000" w:rsidRPr="00000000">
        <w:rPr>
          <w:rtl w:val="0"/>
        </w:rPr>
      </w:r>
    </w:p>
    <w:p w:rsidR="00000000" w:rsidDel="00000000" w:rsidP="00000000" w:rsidRDefault="00000000" w:rsidRPr="00000000" w14:paraId="000000F9">
      <w:pPr>
        <w:ind w:left="0" w:firstLine="720"/>
        <w:rPr/>
      </w:pPr>
      <w:r w:rsidDel="00000000" w:rsidR="00000000" w:rsidRPr="00000000">
        <w:rPr>
          <w:rtl w:val="0"/>
        </w:rPr>
        <w:t xml:space="preserve">ehavioural-therapy-kaCiK4y0fc</w:t>
      </w:r>
      <w:r w:rsidDel="00000000" w:rsidR="00000000" w:rsidRPr="00000000">
        <w:rPr>
          <w:rtl w:val="0"/>
        </w:rPr>
      </w:r>
    </w:p>
    <w:p w:rsidR="00000000" w:rsidDel="00000000" w:rsidP="00000000" w:rsidRDefault="00000000" w:rsidRPr="00000000" w14:paraId="000000FA">
      <w:pPr>
        <w:ind w:left="0" w:firstLine="0"/>
        <w:rPr>
          <w:i w:val="1"/>
        </w:rPr>
      </w:pPr>
      <w:r w:rsidDel="00000000" w:rsidR="00000000" w:rsidRPr="00000000">
        <w:rPr>
          <w:rtl w:val="0"/>
        </w:rPr>
        <w:t xml:space="preserve">Davey, G. C. (2014). </w:t>
      </w:r>
      <w:r w:rsidDel="00000000" w:rsidR="00000000" w:rsidRPr="00000000">
        <w:rPr>
          <w:i w:val="1"/>
          <w:rtl w:val="0"/>
        </w:rPr>
        <w:t xml:space="preserve">Psychopathology: Research, assessment and treatment in clinical</w:t>
      </w:r>
    </w:p>
    <w:p w:rsidR="00000000" w:rsidDel="00000000" w:rsidP="00000000" w:rsidRDefault="00000000" w:rsidRPr="00000000" w14:paraId="000000FB">
      <w:pPr>
        <w:ind w:left="0" w:firstLine="720"/>
        <w:rPr/>
      </w:pPr>
      <w:r w:rsidDel="00000000" w:rsidR="00000000" w:rsidRPr="00000000">
        <w:rPr>
          <w:i w:val="1"/>
          <w:rtl w:val="0"/>
        </w:rPr>
        <w:t xml:space="preserve">psychology.</w:t>
      </w:r>
      <w:r w:rsidDel="00000000" w:rsidR="00000000" w:rsidRPr="00000000">
        <w:rPr>
          <w:rtl w:val="0"/>
        </w:rPr>
        <w:t xml:space="preserve"> John Wiley &amp; Sons.</w:t>
      </w:r>
    </w:p>
    <w:p w:rsidR="00000000" w:rsidDel="00000000" w:rsidP="00000000" w:rsidRDefault="00000000" w:rsidRPr="00000000" w14:paraId="000000FC">
      <w:pPr>
        <w:ind w:left="0" w:firstLine="0"/>
        <w:rPr/>
      </w:pPr>
      <w:r w:rsidDel="00000000" w:rsidR="00000000" w:rsidRPr="00000000">
        <w:rPr>
          <w:rtl w:val="0"/>
        </w:rPr>
        <w:t xml:space="preserve">Day, S. (2015, September 9-11). </w:t>
      </w:r>
      <w:r w:rsidDel="00000000" w:rsidR="00000000" w:rsidRPr="00000000">
        <w:rPr>
          <w:i w:val="1"/>
          <w:rtl w:val="0"/>
        </w:rPr>
        <w:t xml:space="preserve">Families’ experience of poverty stigma in education</w:t>
      </w:r>
      <w:r w:rsidDel="00000000" w:rsidR="00000000" w:rsidRPr="00000000">
        <w:rPr>
          <w:rtl w:val="0"/>
        </w:rPr>
        <w:t xml:space="preserve"> [Oral</w:t>
      </w:r>
    </w:p>
    <w:p w:rsidR="00000000" w:rsidDel="00000000" w:rsidP="00000000" w:rsidRDefault="00000000" w:rsidRPr="00000000" w14:paraId="000000FD">
      <w:pPr>
        <w:ind w:left="0" w:firstLine="720"/>
        <w:rPr/>
      </w:pPr>
      <w:r w:rsidDel="00000000" w:rsidR="00000000" w:rsidRPr="00000000">
        <w:rPr>
          <w:rtl w:val="0"/>
        </w:rPr>
        <w:t xml:space="preserve">presentation]. BPS Developmental Section and Social Section Annual Conference,</w:t>
      </w:r>
    </w:p>
    <w:p w:rsidR="00000000" w:rsidDel="00000000" w:rsidP="00000000" w:rsidRDefault="00000000" w:rsidRPr="00000000" w14:paraId="000000FE">
      <w:pPr>
        <w:ind w:left="0" w:firstLine="720"/>
        <w:rPr/>
      </w:pPr>
      <w:r w:rsidDel="00000000" w:rsidR="00000000" w:rsidRPr="00000000">
        <w:rPr>
          <w:rtl w:val="0"/>
        </w:rPr>
        <w:t xml:space="preserve">Manchester, United Kingdom, United Kingdom of Great Britain and Northern Ireland.</w:t>
      </w:r>
    </w:p>
    <w:p w:rsidR="00000000" w:rsidDel="00000000" w:rsidP="00000000" w:rsidRDefault="00000000" w:rsidRPr="00000000" w14:paraId="000000FF">
      <w:pPr>
        <w:ind w:left="0" w:firstLine="0"/>
        <w:rPr/>
      </w:pPr>
      <w:r w:rsidDel="00000000" w:rsidR="00000000" w:rsidRPr="00000000">
        <w:rPr>
          <w:rtl w:val="0"/>
        </w:rPr>
        <w:t xml:space="preserve">Evans, L., Mitchell, I., &amp; Jones, S. (2006). Psychological responses to sport injury: A review</w:t>
      </w:r>
    </w:p>
    <w:p w:rsidR="00000000" w:rsidDel="00000000" w:rsidP="00000000" w:rsidRDefault="00000000" w:rsidRPr="00000000" w14:paraId="00000100">
      <w:pPr>
        <w:ind w:left="0" w:firstLine="720"/>
        <w:rPr/>
      </w:pPr>
      <w:r w:rsidDel="00000000" w:rsidR="00000000" w:rsidRPr="00000000">
        <w:rPr>
          <w:rtl w:val="0"/>
        </w:rPr>
        <w:t xml:space="preserve">of current research. In </w:t>
      </w:r>
      <w:r w:rsidDel="00000000" w:rsidR="00000000" w:rsidRPr="00000000">
        <w:rPr>
          <w:i w:val="1"/>
          <w:rtl w:val="0"/>
        </w:rPr>
        <w:t xml:space="preserve">Literature reviews in sport psychology</w:t>
      </w:r>
      <w:r w:rsidDel="00000000" w:rsidR="00000000" w:rsidRPr="00000000">
        <w:rPr>
          <w:rtl w:val="0"/>
        </w:rPr>
        <w:t xml:space="preserve"> (pp. 289-319). Nova</w:t>
      </w:r>
    </w:p>
    <w:p w:rsidR="00000000" w:rsidDel="00000000" w:rsidP="00000000" w:rsidRDefault="00000000" w:rsidRPr="00000000" w14:paraId="00000101">
      <w:pPr>
        <w:ind w:left="0" w:firstLine="720"/>
        <w:rPr/>
      </w:pPr>
      <w:r w:rsidDel="00000000" w:rsidR="00000000" w:rsidRPr="00000000">
        <w:rPr>
          <w:rtl w:val="0"/>
        </w:rPr>
        <w:t xml:space="preserve">Science Publishers.</w:t>
      </w:r>
    </w:p>
    <w:p w:rsidR="00000000" w:rsidDel="00000000" w:rsidP="00000000" w:rsidRDefault="00000000" w:rsidRPr="00000000" w14:paraId="00000102">
      <w:pPr>
        <w:ind w:left="0" w:firstLine="0"/>
        <w:rPr>
          <w:i w:val="1"/>
        </w:rPr>
      </w:pPr>
      <w:r w:rsidDel="00000000" w:rsidR="00000000" w:rsidRPr="00000000">
        <w:rPr>
          <w:rtl w:val="0"/>
        </w:rPr>
        <w:t xml:space="preserve">Geekie, J., &amp; Read, J. (2009). </w:t>
      </w:r>
      <w:r w:rsidDel="00000000" w:rsidR="00000000" w:rsidRPr="00000000">
        <w:rPr>
          <w:i w:val="1"/>
          <w:rtl w:val="0"/>
        </w:rPr>
        <w:t xml:space="preserve">Making sense of madness: Contesting the meaning of</w:t>
      </w:r>
    </w:p>
    <w:p w:rsidR="00000000" w:rsidDel="00000000" w:rsidP="00000000" w:rsidRDefault="00000000" w:rsidRPr="00000000" w14:paraId="00000103">
      <w:pPr>
        <w:ind w:left="0" w:firstLine="720"/>
        <w:rPr/>
      </w:pPr>
      <w:r w:rsidDel="00000000" w:rsidR="00000000" w:rsidRPr="00000000">
        <w:rPr>
          <w:i w:val="1"/>
          <w:rtl w:val="0"/>
        </w:rPr>
        <w:t xml:space="preserve">schizophrenia</w:t>
      </w:r>
      <w:r w:rsidDel="00000000" w:rsidR="00000000" w:rsidRPr="00000000">
        <w:rPr>
          <w:rtl w:val="0"/>
        </w:rPr>
        <w:t xml:space="preserve">. Routledge. https://doi.org/10.4324/9780203878422</w:t>
      </w:r>
    </w:p>
    <w:p w:rsidR="00000000" w:rsidDel="00000000" w:rsidP="00000000" w:rsidRDefault="00000000" w:rsidRPr="00000000" w14:paraId="00000104">
      <w:pPr>
        <w:ind w:left="0" w:firstLine="0"/>
        <w:rPr>
          <w:i w:val="1"/>
        </w:rPr>
      </w:pPr>
      <w:r w:rsidDel="00000000" w:rsidR="00000000" w:rsidRPr="00000000">
        <w:rPr>
          <w:rtl w:val="0"/>
        </w:rPr>
        <w:t xml:space="preserve">Hefferon, K., &amp; Boniwell, I. (2011). </w:t>
      </w:r>
      <w:r w:rsidDel="00000000" w:rsidR="00000000" w:rsidRPr="00000000">
        <w:rPr>
          <w:i w:val="1"/>
          <w:rtl w:val="0"/>
        </w:rPr>
        <w:t xml:space="preserve">Positive psychology: Theory, research, and applications.</w:t>
      </w:r>
    </w:p>
    <w:p w:rsidR="00000000" w:rsidDel="00000000" w:rsidP="00000000" w:rsidRDefault="00000000" w:rsidRPr="00000000" w14:paraId="00000105">
      <w:pPr>
        <w:ind w:left="0" w:firstLine="720"/>
        <w:rPr/>
      </w:pPr>
      <w:r w:rsidDel="00000000" w:rsidR="00000000" w:rsidRPr="00000000">
        <w:rPr>
          <w:rtl w:val="0"/>
        </w:rPr>
        <w:t xml:space="preserve">McGraw-Hill Education (UK).</w:t>
      </w:r>
    </w:p>
    <w:p w:rsidR="00000000" w:rsidDel="00000000" w:rsidP="00000000" w:rsidRDefault="00000000" w:rsidRPr="00000000" w14:paraId="00000106">
      <w:pPr>
        <w:ind w:left="0" w:firstLine="0"/>
        <w:rPr/>
      </w:pPr>
      <w:r w:rsidDel="00000000" w:rsidR="00000000" w:rsidRPr="00000000">
        <w:rPr>
          <w:rtl w:val="0"/>
        </w:rPr>
        <w:t xml:space="preserve">Hill, E. M. (2015). The role of narcissism in health-risk and health-protective behaviours.</w:t>
      </w:r>
    </w:p>
    <w:p w:rsidR="00000000" w:rsidDel="00000000" w:rsidP="00000000" w:rsidRDefault="00000000" w:rsidRPr="00000000" w14:paraId="00000107">
      <w:pPr>
        <w:ind w:left="0" w:firstLine="720"/>
        <w:rPr/>
      </w:pPr>
      <w:r w:rsidDel="00000000" w:rsidR="00000000" w:rsidRPr="00000000">
        <w:rPr>
          <w:i w:val="1"/>
          <w:rtl w:val="0"/>
        </w:rPr>
        <w:t xml:space="preserve">Journal of Health Psychology, 21</w:t>
      </w:r>
      <w:r w:rsidDel="00000000" w:rsidR="00000000" w:rsidRPr="00000000">
        <w:rPr>
          <w:rtl w:val="0"/>
        </w:rPr>
        <w:t xml:space="preserve">(9), 2021-2032).</w:t>
      </w:r>
    </w:p>
    <w:p w:rsidR="00000000" w:rsidDel="00000000" w:rsidP="00000000" w:rsidRDefault="00000000" w:rsidRPr="00000000" w14:paraId="00000108">
      <w:pPr>
        <w:ind w:left="0" w:firstLine="720"/>
        <w:rPr/>
      </w:pPr>
      <w:r w:rsidDel="00000000" w:rsidR="00000000" w:rsidRPr="00000000">
        <w:rPr>
          <w:rtl w:val="0"/>
        </w:rPr>
        <w:t xml:space="preserve">https://doi.org/10.1177/1359105315569858</w:t>
      </w:r>
    </w:p>
    <w:p w:rsidR="00000000" w:rsidDel="00000000" w:rsidP="00000000" w:rsidRDefault="00000000" w:rsidRPr="00000000" w14:paraId="00000109">
      <w:pPr>
        <w:ind w:left="0" w:firstLine="0"/>
        <w:rPr/>
      </w:pPr>
      <w:r w:rsidDel="00000000" w:rsidR="00000000" w:rsidRPr="00000000">
        <w:rPr>
          <w:rtl w:val="0"/>
        </w:rPr>
        <w:t xml:space="preserve">Mazzetti, G., Schaufeli, W. B., &amp; Guglielmi, D. (2014). Are workaholics born or made?</w:t>
      </w:r>
    </w:p>
    <w:p w:rsidR="00000000" w:rsidDel="00000000" w:rsidP="00000000" w:rsidRDefault="00000000" w:rsidRPr="00000000" w14:paraId="0000010A">
      <w:pPr>
        <w:ind w:left="0" w:firstLine="720"/>
        <w:rPr/>
      </w:pPr>
      <w:r w:rsidDel="00000000" w:rsidR="00000000" w:rsidRPr="00000000">
        <w:rPr>
          <w:rtl w:val="0"/>
        </w:rPr>
        <w:t xml:space="preserve">Relations of workaholism with </w:t>
      </w:r>
      <w:r w:rsidDel="00000000" w:rsidR="00000000" w:rsidRPr="00000000">
        <w:rPr>
          <w:rtl w:val="0"/>
        </w:rPr>
        <w:t xml:space="preserve">person</w:t>
      </w:r>
      <w:r w:rsidDel="00000000" w:rsidR="00000000" w:rsidRPr="00000000">
        <w:rPr>
          <w:rtl w:val="0"/>
        </w:rPr>
        <w:t xml:space="preserve"> characteristics and overwork climate.</w:t>
      </w:r>
    </w:p>
    <w:p w:rsidR="00000000" w:rsidDel="00000000" w:rsidP="00000000" w:rsidRDefault="00000000" w:rsidRPr="00000000" w14:paraId="0000010B">
      <w:pPr>
        <w:ind w:left="0" w:firstLine="720"/>
        <w:rPr/>
      </w:pPr>
      <w:r w:rsidDel="00000000" w:rsidR="00000000" w:rsidRPr="00000000">
        <w:rPr>
          <w:i w:val="1"/>
          <w:rtl w:val="0"/>
        </w:rPr>
        <w:t xml:space="preserve">International Journal of Stress Management, 21</w:t>
      </w:r>
      <w:r w:rsidDel="00000000" w:rsidR="00000000" w:rsidRPr="00000000">
        <w:rPr>
          <w:rtl w:val="0"/>
        </w:rPr>
        <w:t xml:space="preserve">(3), 227-254.</w:t>
      </w:r>
    </w:p>
    <w:p w:rsidR="00000000" w:rsidDel="00000000" w:rsidP="00000000" w:rsidRDefault="00000000" w:rsidRPr="00000000" w14:paraId="0000010C">
      <w:pPr>
        <w:ind w:left="0" w:firstLine="720"/>
        <w:rPr/>
      </w:pPr>
      <w:r w:rsidDel="00000000" w:rsidR="00000000" w:rsidRPr="00000000">
        <w:rPr>
          <w:rtl w:val="0"/>
        </w:rPr>
        <w:t xml:space="preserve">https://doi.org/10.1037/a0035700</w:t>
      </w:r>
    </w:p>
    <w:p w:rsidR="00000000" w:rsidDel="00000000" w:rsidP="00000000" w:rsidRDefault="00000000" w:rsidRPr="00000000" w14:paraId="0000010D">
      <w:pPr>
        <w:ind w:left="0" w:firstLine="0"/>
        <w:rPr/>
      </w:pPr>
      <w:r w:rsidDel="00000000" w:rsidR="00000000" w:rsidRPr="00000000">
        <w:rPr>
          <w:rtl w:val="0"/>
        </w:rPr>
        <w:t xml:space="preserve">Mohamed, S. (2011, July). </w:t>
      </w:r>
      <w:r w:rsidDel="00000000" w:rsidR="00000000" w:rsidRPr="00000000">
        <w:rPr>
          <w:i w:val="1"/>
          <w:rtl w:val="0"/>
        </w:rPr>
        <w:t xml:space="preserve">Stigma and mental illness: Are there cultural differences?</w:t>
      </w:r>
      <w:r w:rsidDel="00000000" w:rsidR="00000000" w:rsidRPr="00000000">
        <w:rPr>
          <w:rtl w:val="0"/>
        </w:rPr>
        <w:t xml:space="preserve"> [Doctoral</w:t>
      </w:r>
    </w:p>
    <w:p w:rsidR="00000000" w:rsidDel="00000000" w:rsidP="00000000" w:rsidRDefault="00000000" w:rsidRPr="00000000" w14:paraId="0000010E">
      <w:pPr>
        <w:ind w:left="0" w:firstLine="720"/>
        <w:rPr/>
      </w:pPr>
      <w:r w:rsidDel="00000000" w:rsidR="00000000" w:rsidRPr="00000000">
        <w:rPr>
          <w:rtl w:val="0"/>
        </w:rPr>
        <w:t xml:space="preserve">dissertation, University of East Anglia]. UEA Digital Repository.</w:t>
      </w:r>
    </w:p>
    <w:p w:rsidR="00000000" w:rsidDel="00000000" w:rsidP="00000000" w:rsidRDefault="00000000" w:rsidRPr="00000000" w14:paraId="0000010F">
      <w:pPr>
        <w:ind w:left="0" w:firstLine="720"/>
        <w:rPr/>
      </w:pPr>
      <w:r w:rsidDel="00000000" w:rsidR="00000000" w:rsidRPr="00000000">
        <w:rPr>
          <w:rtl w:val="0"/>
        </w:rPr>
        <w:t xml:space="preserve">https://ueaeprints.uea.ac.uk/id/eprint/39143/1/2011MohamedSClinPsyD.pdf</w:t>
      </w:r>
    </w:p>
    <w:p w:rsidR="00000000" w:rsidDel="00000000" w:rsidP="00000000" w:rsidRDefault="00000000" w:rsidRPr="00000000" w14:paraId="00000110">
      <w:pPr>
        <w:ind w:left="0" w:firstLine="0"/>
        <w:rPr/>
      </w:pPr>
      <w:r w:rsidDel="00000000" w:rsidR="00000000" w:rsidRPr="00000000">
        <w:rPr>
          <w:rtl w:val="0"/>
        </w:rPr>
        <w:t xml:space="preserve">Phelps, C., Minou, M., Baker, A., Hughes, C., French, H., Hawkins, W., Leeuwenberg, A.,</w:t>
      </w:r>
    </w:p>
    <w:p w:rsidR="00000000" w:rsidDel="00000000" w:rsidP="00000000" w:rsidRDefault="00000000" w:rsidRPr="00000000" w14:paraId="00000111">
      <w:pPr>
        <w:ind w:left="0" w:firstLine="720"/>
        <w:rPr/>
      </w:pPr>
      <w:r w:rsidDel="00000000" w:rsidR="00000000" w:rsidRPr="00000000">
        <w:rPr>
          <w:rtl w:val="0"/>
        </w:rPr>
        <w:t xml:space="preserve">Crabtree, R., &amp; Hutchings, P. B. (2016). Necessary but not sufficient? Engaging young</w:t>
      </w:r>
    </w:p>
    <w:p w:rsidR="00000000" w:rsidDel="00000000" w:rsidP="00000000" w:rsidRDefault="00000000" w:rsidRPr="00000000" w14:paraId="00000112">
      <w:pPr>
        <w:ind w:left="0" w:firstLine="720"/>
        <w:rPr/>
      </w:pPr>
      <w:r w:rsidDel="00000000" w:rsidR="00000000" w:rsidRPr="00000000">
        <w:rPr>
          <w:rtl w:val="0"/>
        </w:rPr>
        <w:t xml:space="preserve">people in the development of an avatar-based online intervention designed to provide</w:t>
      </w:r>
    </w:p>
    <w:p w:rsidR="00000000" w:rsidDel="00000000" w:rsidP="00000000" w:rsidRDefault="00000000" w:rsidRPr="00000000" w14:paraId="00000113">
      <w:pPr>
        <w:ind w:left="0" w:firstLine="720"/>
        <w:rPr/>
      </w:pPr>
      <w:r w:rsidDel="00000000" w:rsidR="00000000" w:rsidRPr="00000000">
        <w:rPr>
          <w:rtl w:val="0"/>
        </w:rPr>
        <w:t xml:space="preserve">psychosocial support to young people affected by their own or a family member’s</w:t>
      </w:r>
    </w:p>
    <w:p w:rsidR="00000000" w:rsidDel="00000000" w:rsidP="00000000" w:rsidRDefault="00000000" w:rsidRPr="00000000" w14:paraId="00000114">
      <w:pPr>
        <w:ind w:left="0" w:firstLine="720"/>
        <w:rPr/>
      </w:pPr>
      <w:r w:rsidDel="00000000" w:rsidR="00000000" w:rsidRPr="00000000">
        <w:rPr>
          <w:rtl w:val="0"/>
        </w:rPr>
        <w:t xml:space="preserve">cancer diagnosis. </w:t>
      </w:r>
      <w:r w:rsidDel="00000000" w:rsidR="00000000" w:rsidRPr="00000000">
        <w:rPr>
          <w:i w:val="1"/>
          <w:rtl w:val="0"/>
        </w:rPr>
        <w:t xml:space="preserve">Health Expectations, 20</w:t>
      </w:r>
      <w:r w:rsidDel="00000000" w:rsidR="00000000" w:rsidRPr="00000000">
        <w:rPr>
          <w:rtl w:val="0"/>
        </w:rPr>
        <w:t xml:space="preserve">(3), 459-470.</w:t>
      </w:r>
    </w:p>
    <w:p w:rsidR="00000000" w:rsidDel="00000000" w:rsidP="00000000" w:rsidRDefault="00000000" w:rsidRPr="00000000" w14:paraId="00000115">
      <w:pPr>
        <w:ind w:left="0" w:firstLine="720"/>
        <w:rPr/>
      </w:pPr>
      <w:r w:rsidDel="00000000" w:rsidR="00000000" w:rsidRPr="00000000">
        <w:rPr>
          <w:rtl w:val="0"/>
        </w:rPr>
        <w:t xml:space="preserve">https://doi.org/10.1111/hex.12473</w:t>
      </w:r>
    </w:p>
    <w:p w:rsidR="00000000" w:rsidDel="00000000" w:rsidP="00000000" w:rsidRDefault="00000000" w:rsidRPr="00000000" w14:paraId="00000116">
      <w:pPr>
        <w:ind w:left="0" w:firstLine="0"/>
        <w:rPr/>
      </w:pPr>
      <w:r w:rsidDel="00000000" w:rsidR="00000000" w:rsidRPr="00000000">
        <w:rPr>
          <w:rtl w:val="0"/>
        </w:rPr>
        <w:t xml:space="preserve">Tarrier, N., Liversidge, T., &amp; Gregg, L. (2006). The acceptability and preference for the</w:t>
      </w:r>
    </w:p>
    <w:p w:rsidR="00000000" w:rsidDel="00000000" w:rsidP="00000000" w:rsidRDefault="00000000" w:rsidRPr="00000000" w14:paraId="00000117">
      <w:pPr>
        <w:ind w:left="0" w:firstLine="720"/>
        <w:rPr/>
      </w:pPr>
      <w:r w:rsidDel="00000000" w:rsidR="00000000" w:rsidRPr="00000000">
        <w:rPr>
          <w:rtl w:val="0"/>
        </w:rPr>
        <w:t xml:space="preserve">psychological treatment of PTSD. </w:t>
      </w:r>
      <w:r w:rsidDel="00000000" w:rsidR="00000000" w:rsidRPr="00000000">
        <w:rPr>
          <w:i w:val="1"/>
          <w:rtl w:val="0"/>
        </w:rPr>
        <w:t xml:space="preserve">Behaviour Research and Therapy, 44</w:t>
      </w:r>
      <w:r w:rsidDel="00000000" w:rsidR="00000000" w:rsidRPr="00000000">
        <w:rPr>
          <w:rtl w:val="0"/>
        </w:rPr>
        <w:t xml:space="preserve">(11), 1643-1656.</w:t>
      </w:r>
    </w:p>
    <w:p w:rsidR="00000000" w:rsidDel="00000000" w:rsidP="00000000" w:rsidRDefault="00000000" w:rsidRPr="00000000" w14:paraId="00000118">
      <w:pPr>
        <w:ind w:left="0" w:firstLine="720"/>
        <w:rPr/>
      </w:pPr>
      <w:r w:rsidDel="00000000" w:rsidR="00000000" w:rsidRPr="00000000">
        <w:rPr>
          <w:rtl w:val="0"/>
        </w:rPr>
        <w:t xml:space="preserve">https://doi.org/10.1016/j.brat.2005.11.012</w:t>
      </w:r>
    </w:p>
    <w:p w:rsidR="00000000" w:rsidDel="00000000" w:rsidP="00000000" w:rsidRDefault="00000000" w:rsidRPr="00000000" w14:paraId="00000119">
      <w:pPr>
        <w:ind w:left="0" w:firstLine="0"/>
        <w:rPr/>
      </w:pPr>
      <w:r w:rsidDel="00000000" w:rsidR="00000000" w:rsidRPr="00000000">
        <w:rPr>
          <w:rtl w:val="0"/>
        </w:rPr>
        <w:t xml:space="preserve">Ulleberg, P., &amp; Rundmo, T. (2003). Personality, attitudes and risk perception as predictors of</w:t>
      </w:r>
    </w:p>
    <w:p w:rsidR="00000000" w:rsidDel="00000000" w:rsidP="00000000" w:rsidRDefault="00000000" w:rsidRPr="00000000" w14:paraId="0000011A">
      <w:pPr>
        <w:ind w:left="0" w:firstLine="720"/>
        <w:rPr/>
      </w:pPr>
      <w:r w:rsidDel="00000000" w:rsidR="00000000" w:rsidRPr="00000000">
        <w:rPr>
          <w:rtl w:val="0"/>
        </w:rPr>
        <w:t xml:space="preserve">risky driving behaviour among young drivers. </w:t>
      </w:r>
      <w:r w:rsidDel="00000000" w:rsidR="00000000" w:rsidRPr="00000000">
        <w:rPr>
          <w:i w:val="1"/>
          <w:rtl w:val="0"/>
        </w:rPr>
        <w:t xml:space="preserve">Safety Science, 41</w:t>
      </w:r>
      <w:r w:rsidDel="00000000" w:rsidR="00000000" w:rsidRPr="00000000">
        <w:rPr>
          <w:rtl w:val="0"/>
        </w:rPr>
        <w:t xml:space="preserve">(5), 427-443.</w:t>
      </w:r>
    </w:p>
    <w:p w:rsidR="00000000" w:rsidDel="00000000" w:rsidP="00000000" w:rsidRDefault="00000000" w:rsidRPr="00000000" w14:paraId="0000011B">
      <w:pPr>
        <w:ind w:left="0" w:firstLine="720"/>
        <w:rPr/>
      </w:pPr>
      <w:r w:rsidDel="00000000" w:rsidR="00000000" w:rsidRPr="00000000">
        <w:rPr>
          <w:rtl w:val="0"/>
        </w:rPr>
        <w:t xml:space="preserve">https://doi.org/10.1016/s0925-7535(01)00077-7</w:t>
      </w:r>
    </w:p>
    <w:p w:rsidR="00000000" w:rsidDel="00000000" w:rsidP="00000000" w:rsidRDefault="00000000" w:rsidRPr="00000000" w14:paraId="0000011C">
      <w:pPr>
        <w:ind w:left="0" w:firstLine="0"/>
        <w:rPr/>
      </w:pPr>
      <w:r w:rsidDel="00000000" w:rsidR="00000000" w:rsidRPr="00000000">
        <w:rPr>
          <w:rtl w:val="0"/>
        </w:rPr>
        <w:t xml:space="preserve">Van Hasselt, V. B., Romano, S. J., &amp; Vecchi, G. M. (2008). Role playing: Applications in</w:t>
      </w:r>
    </w:p>
    <w:p w:rsidR="00000000" w:rsidDel="00000000" w:rsidP="00000000" w:rsidRDefault="00000000" w:rsidRPr="00000000" w14:paraId="0000011D">
      <w:pPr>
        <w:ind w:left="0" w:firstLine="720"/>
        <w:rPr/>
      </w:pPr>
      <w:r w:rsidDel="00000000" w:rsidR="00000000" w:rsidRPr="00000000">
        <w:rPr>
          <w:rtl w:val="0"/>
        </w:rPr>
        <w:t xml:space="preserve">hostage and crisis negotiation skills training. </w:t>
      </w:r>
      <w:r w:rsidDel="00000000" w:rsidR="00000000" w:rsidRPr="00000000">
        <w:rPr>
          <w:i w:val="1"/>
          <w:rtl w:val="0"/>
        </w:rPr>
        <w:t xml:space="preserve">Behavior Modification, 32</w:t>
      </w:r>
      <w:r w:rsidDel="00000000" w:rsidR="00000000" w:rsidRPr="00000000">
        <w:rPr>
          <w:rtl w:val="0"/>
        </w:rPr>
        <w:t xml:space="preserve">(2), 248-263.</w:t>
      </w:r>
    </w:p>
    <w:p w:rsidR="00000000" w:rsidDel="00000000" w:rsidP="00000000" w:rsidRDefault="00000000" w:rsidRPr="00000000" w14:paraId="0000011E">
      <w:pPr>
        <w:ind w:left="0" w:firstLine="720"/>
        <w:rPr/>
      </w:pPr>
      <w:r w:rsidDel="00000000" w:rsidR="00000000" w:rsidRPr="00000000">
        <w:rPr>
          <w:rtl w:val="0"/>
        </w:rPr>
        <w:t xml:space="preserve">https://doi.org/10.1177/0145445507308281</w:t>
      </w:r>
    </w:p>
    <w:p w:rsidR="00000000" w:rsidDel="00000000" w:rsidP="00000000" w:rsidRDefault="00000000" w:rsidRPr="00000000" w14:paraId="0000011F">
      <w:pPr>
        <w:ind w:left="0" w:firstLine="0"/>
        <w:rPr/>
      </w:pPr>
      <w:r w:rsidDel="00000000" w:rsidR="00000000" w:rsidRPr="00000000">
        <w:rPr>
          <w:rtl w:val="0"/>
        </w:rPr>
        <w:t xml:space="preserve">Vartanian, L. R., Trewartha, T., &amp; Vanman, E. J. (2015). Disgust predicts prejudice and</w:t>
      </w:r>
    </w:p>
    <w:p w:rsidR="00000000" w:rsidDel="00000000" w:rsidP="00000000" w:rsidRDefault="00000000" w:rsidRPr="00000000" w14:paraId="00000120">
      <w:pPr>
        <w:ind w:left="0" w:firstLine="720"/>
        <w:rPr>
          <w:i w:val="1"/>
        </w:rPr>
      </w:pPr>
      <w:r w:rsidDel="00000000" w:rsidR="00000000" w:rsidRPr="00000000">
        <w:rPr>
          <w:rtl w:val="0"/>
        </w:rPr>
        <w:t xml:space="preserve">discrimination toward individuals with obesity. </w:t>
      </w:r>
      <w:r w:rsidDel="00000000" w:rsidR="00000000" w:rsidRPr="00000000">
        <w:rPr>
          <w:i w:val="1"/>
          <w:rtl w:val="0"/>
        </w:rPr>
        <w:t xml:space="preserve">Journal of Applied Social Psychology,</w:t>
      </w:r>
    </w:p>
    <w:p w:rsidR="00000000" w:rsidDel="00000000" w:rsidP="00000000" w:rsidRDefault="00000000" w:rsidRPr="00000000" w14:paraId="00000121">
      <w:pPr>
        <w:ind w:left="0" w:firstLine="720"/>
        <w:rPr/>
      </w:pPr>
      <w:r w:rsidDel="00000000" w:rsidR="00000000" w:rsidRPr="00000000">
        <w:rPr>
          <w:i w:val="1"/>
          <w:rtl w:val="0"/>
        </w:rPr>
        <w:t xml:space="preserve">46</w:t>
      </w:r>
      <w:r w:rsidDel="00000000" w:rsidR="00000000" w:rsidRPr="00000000">
        <w:rPr>
          <w:rtl w:val="0"/>
        </w:rPr>
        <w:t xml:space="preserve">(6), 369-375. https://doi.org/10.1111/jasp.12370</w:t>
      </w:r>
    </w:p>
    <w:p w:rsidR="00000000" w:rsidDel="00000000" w:rsidP="00000000" w:rsidRDefault="00000000" w:rsidRPr="00000000" w14:paraId="00000122">
      <w:pPr>
        <w:ind w:left="0" w:firstLine="0"/>
        <w:rPr/>
      </w:pPr>
      <w:r w:rsidDel="00000000" w:rsidR="00000000" w:rsidRPr="00000000">
        <w:rPr>
          <w:rtl w:val="0"/>
        </w:rPr>
        <w:t xml:space="preserve">Voigt, D. C., Dillard, J. P., Braddock, K. H., Anderson, J. W., Sopory, P., &amp; Stephenson, M. T.</w:t>
      </w:r>
    </w:p>
    <w:p w:rsidR="00000000" w:rsidDel="00000000" w:rsidP="00000000" w:rsidRDefault="00000000" w:rsidRPr="00000000" w14:paraId="00000123">
      <w:pPr>
        <w:ind w:left="0" w:firstLine="720"/>
        <w:rPr>
          <w:i w:val="1"/>
        </w:rPr>
      </w:pPr>
      <w:r w:rsidDel="00000000" w:rsidR="00000000" w:rsidRPr="00000000">
        <w:rPr>
          <w:rtl w:val="0"/>
        </w:rPr>
        <w:t xml:space="preserve">(2009). BIS/BAS scales and their relationship to risky health behaviours. </w:t>
      </w:r>
      <w:r w:rsidDel="00000000" w:rsidR="00000000" w:rsidRPr="00000000">
        <w:rPr>
          <w:i w:val="1"/>
          <w:rtl w:val="0"/>
        </w:rPr>
        <w:t xml:space="preserve">Personality and</w:t>
      </w:r>
    </w:p>
    <w:p w:rsidR="00000000" w:rsidDel="00000000" w:rsidP="00000000" w:rsidRDefault="00000000" w:rsidRPr="00000000" w14:paraId="00000124">
      <w:pPr>
        <w:ind w:left="0" w:firstLine="720"/>
        <w:rPr/>
      </w:pPr>
      <w:r w:rsidDel="00000000" w:rsidR="00000000" w:rsidRPr="00000000">
        <w:rPr>
          <w:i w:val="1"/>
          <w:rtl w:val="0"/>
        </w:rPr>
        <w:t xml:space="preserve">Individual Differences, 47</w:t>
      </w:r>
      <w:r w:rsidDel="00000000" w:rsidR="00000000" w:rsidRPr="00000000">
        <w:rPr>
          <w:rtl w:val="0"/>
        </w:rPr>
        <w:t xml:space="preserve">(2), 89-93. https://doi.org/10.1016/j.paid.2009.02.003</w:t>
      </w:r>
    </w:p>
    <w:p w:rsidR="00000000" w:rsidDel="00000000" w:rsidP="00000000" w:rsidRDefault="00000000" w:rsidRPr="00000000" w14:paraId="00000125">
      <w:pPr>
        <w:rPr>
          <w:i w:val="1"/>
        </w:rPr>
      </w:pPr>
      <w:r w:rsidDel="00000000" w:rsidR="00000000" w:rsidRPr="00000000">
        <w:rPr>
          <w:rtl w:val="0"/>
        </w:rPr>
        <w:t xml:space="preserve">Future Generations Commissioner for Wales. (2015). </w:t>
      </w:r>
      <w:r w:rsidDel="00000000" w:rsidR="00000000" w:rsidRPr="00000000">
        <w:rPr>
          <w:i w:val="1"/>
          <w:rtl w:val="0"/>
        </w:rPr>
        <w:t xml:space="preserve">Well-being of Future Generations (Wales)</w:t>
      </w:r>
    </w:p>
    <w:p w:rsidR="00000000" w:rsidDel="00000000" w:rsidP="00000000" w:rsidRDefault="00000000" w:rsidRPr="00000000" w14:paraId="00000126">
      <w:pPr>
        <w:ind w:firstLine="720"/>
        <w:rPr/>
      </w:pPr>
      <w:r w:rsidDel="00000000" w:rsidR="00000000" w:rsidRPr="00000000">
        <w:rPr>
          <w:i w:val="1"/>
          <w:rtl w:val="0"/>
        </w:rPr>
        <w:t xml:space="preserve">Act 2015</w:t>
      </w:r>
      <w:r w:rsidDel="00000000" w:rsidR="00000000" w:rsidRPr="00000000">
        <w:rPr>
          <w:rtl w:val="0"/>
        </w:rPr>
        <w:t xml:space="preserve">. The Stationery Office Limited.</w:t>
      </w:r>
    </w:p>
    <w:p w:rsidR="00000000" w:rsidDel="00000000" w:rsidP="00000000" w:rsidRDefault="00000000" w:rsidRPr="00000000" w14:paraId="00000127">
      <w:pPr>
        <w:ind w:firstLine="720"/>
        <w:rPr/>
      </w:pPr>
      <w:r w:rsidDel="00000000" w:rsidR="00000000" w:rsidRPr="00000000">
        <w:rPr>
          <w:rtl w:val="0"/>
        </w:rPr>
        <w:t xml:space="preserve">https://www.futuregenerations.wales/wp-content/uploads/2017/01/WFGAct-English.pdf</w:t>
      </w:r>
    </w:p>
    <w:p w:rsidR="00000000" w:rsidDel="00000000" w:rsidP="00000000" w:rsidRDefault="00000000" w:rsidRPr="00000000" w14:paraId="00000128">
      <w:pPr>
        <w:ind w:left="0" w:firstLine="0"/>
        <w:rPr>
          <w:i w:val="1"/>
        </w:rPr>
      </w:pPr>
      <w:r w:rsidDel="00000000" w:rsidR="00000000" w:rsidRPr="00000000">
        <w:rPr>
          <w:rtl w:val="0"/>
        </w:rPr>
        <w:t xml:space="preserve">Williamson, H. (2017, October 12-14). </w:t>
      </w:r>
      <w:r w:rsidDel="00000000" w:rsidR="00000000" w:rsidRPr="00000000">
        <w:rPr>
          <w:i w:val="1"/>
          <w:rtl w:val="0"/>
        </w:rPr>
        <w:t xml:space="preserve">Supporting adolescents struggling with</w:t>
      </w:r>
    </w:p>
    <w:p w:rsidR="00000000" w:rsidDel="00000000" w:rsidP="00000000" w:rsidRDefault="00000000" w:rsidRPr="00000000" w14:paraId="00000129">
      <w:pPr>
        <w:ind w:left="0" w:firstLine="720"/>
        <w:rPr>
          <w:i w:val="1"/>
        </w:rPr>
      </w:pPr>
      <w:r w:rsidDel="00000000" w:rsidR="00000000" w:rsidRPr="00000000">
        <w:rPr>
          <w:i w:val="1"/>
          <w:rtl w:val="0"/>
        </w:rPr>
        <w:t xml:space="preserve">appearance-altering conditions: The feasibility of using an online psychosocial</w:t>
      </w:r>
    </w:p>
    <w:p w:rsidR="00000000" w:rsidDel="00000000" w:rsidP="00000000" w:rsidRDefault="00000000" w:rsidRPr="00000000" w14:paraId="0000012A">
      <w:pPr>
        <w:ind w:left="0" w:firstLine="720"/>
        <w:rPr/>
      </w:pPr>
      <w:r w:rsidDel="00000000" w:rsidR="00000000" w:rsidRPr="00000000">
        <w:rPr>
          <w:i w:val="1"/>
          <w:rtl w:val="0"/>
        </w:rPr>
        <w:t xml:space="preserve">intervention (YP Face IT) in primary care </w:t>
      </w:r>
      <w:r w:rsidDel="00000000" w:rsidR="00000000" w:rsidRPr="00000000">
        <w:rPr>
          <w:rtl w:val="0"/>
        </w:rPr>
        <w:t xml:space="preserve">[Conference poster]. RCGP Annual Primary</w:t>
      </w:r>
    </w:p>
    <w:p w:rsidR="00000000" w:rsidDel="00000000" w:rsidP="00000000" w:rsidRDefault="00000000" w:rsidRPr="00000000" w14:paraId="0000012B">
      <w:pPr>
        <w:ind w:left="0" w:firstLine="720"/>
        <w:rPr/>
      </w:pPr>
      <w:r w:rsidDel="00000000" w:rsidR="00000000" w:rsidRPr="00000000">
        <w:rPr>
          <w:rtl w:val="0"/>
        </w:rPr>
        <w:t xml:space="preserve">Care Conference, Liverpool, United Kingdom, United Kingdom of Great Britain and</w:t>
      </w:r>
    </w:p>
    <w:p w:rsidR="00000000" w:rsidDel="00000000" w:rsidP="00000000" w:rsidRDefault="00000000" w:rsidRPr="00000000" w14:paraId="0000012C">
      <w:pPr>
        <w:ind w:left="0" w:firstLine="720"/>
        <w:rPr/>
      </w:pPr>
      <w:r w:rsidDel="00000000" w:rsidR="00000000" w:rsidRPr="00000000">
        <w:rPr>
          <w:rtl w:val="0"/>
        </w:rPr>
        <w:t xml:space="preserve">Northern Ireland.</w:t>
      </w:r>
    </w:p>
    <w:p w:rsidR="00000000" w:rsidDel="00000000" w:rsidP="00000000" w:rsidRDefault="00000000" w:rsidRPr="00000000" w14:paraId="0000012D">
      <w:pPr>
        <w:ind w:left="0" w:firstLine="0"/>
        <w:rPr/>
      </w:pPr>
      <w:r w:rsidDel="00000000" w:rsidR="00000000" w:rsidRPr="00000000">
        <w:rPr>
          <w:rtl w:val="0"/>
        </w:rPr>
        <w:t xml:space="preserve">Windsor-Shellard, B. (2017, May 3). </w:t>
      </w:r>
      <w:r w:rsidDel="00000000" w:rsidR="00000000" w:rsidRPr="00000000">
        <w:rPr>
          <w:i w:val="1"/>
          <w:rtl w:val="0"/>
        </w:rPr>
        <w:t xml:space="preserve">Adult drinking habits in Great Britain: 2005 to 2016.</w:t>
      </w:r>
      <w:r w:rsidDel="00000000" w:rsidR="00000000" w:rsidRPr="00000000">
        <w:rPr>
          <w:rtl w:val="0"/>
        </w:rPr>
      </w:r>
    </w:p>
    <w:p w:rsidR="00000000" w:rsidDel="00000000" w:rsidP="00000000" w:rsidRDefault="00000000" w:rsidRPr="00000000" w14:paraId="0000012E">
      <w:pPr>
        <w:ind w:left="0" w:firstLine="720"/>
        <w:rPr/>
      </w:pPr>
      <w:r w:rsidDel="00000000" w:rsidR="00000000" w:rsidRPr="00000000">
        <w:rPr>
          <w:rtl w:val="0"/>
        </w:rPr>
        <w:t xml:space="preserve">Office for National Statistics.</w:t>
      </w:r>
    </w:p>
    <w:p w:rsidR="00000000" w:rsidDel="00000000" w:rsidP="00000000" w:rsidRDefault="00000000" w:rsidRPr="00000000" w14:paraId="0000012F">
      <w:pPr>
        <w:ind w:left="0" w:firstLine="720"/>
        <w:rPr/>
      </w:pPr>
      <w:r w:rsidDel="00000000" w:rsidR="00000000" w:rsidRPr="00000000">
        <w:rPr>
          <w:rtl w:val="0"/>
        </w:rPr>
        <w:t xml:space="preserve">https://www.ons.gov.uk/peoplepopulationandcommunity/healthandsocialcare/drugusealco</w:t>
      </w:r>
      <w:r w:rsidDel="00000000" w:rsidR="00000000" w:rsidRPr="00000000">
        <w:rPr>
          <w:rtl w:val="0"/>
        </w:rPr>
      </w:r>
    </w:p>
    <w:p w:rsidR="00000000" w:rsidDel="00000000" w:rsidP="00000000" w:rsidRDefault="00000000" w:rsidRPr="00000000" w14:paraId="00000130">
      <w:pPr>
        <w:ind w:left="0" w:firstLine="720"/>
        <w:rPr/>
      </w:pPr>
      <w:r w:rsidDel="00000000" w:rsidR="00000000" w:rsidRPr="00000000">
        <w:rPr>
          <w:rtl w:val="0"/>
        </w:rPr>
        <w:t xml:space="preserve">holandsmoking/bulletins/opinionsandlifestylesurveyadultdrinkinghabitsingreatbritain/200</w:t>
      </w:r>
    </w:p>
    <w:p w:rsidR="00000000" w:rsidDel="00000000" w:rsidP="00000000" w:rsidRDefault="00000000" w:rsidRPr="00000000" w14:paraId="00000131">
      <w:pPr>
        <w:ind w:left="0" w:firstLine="720"/>
        <w:rPr/>
      </w:pPr>
      <w:r w:rsidDel="00000000" w:rsidR="00000000" w:rsidRPr="00000000">
        <w:rPr>
          <w:rtl w:val="0"/>
        </w:rPr>
        <w:t xml:space="preserve">5to2016</w:t>
      </w:r>
    </w:p>
    <w:p w:rsidR="00000000" w:rsidDel="00000000" w:rsidP="00000000" w:rsidRDefault="00000000" w:rsidRPr="00000000" w14:paraId="00000132">
      <w:pPr>
        <w:ind w:left="0" w:firstLine="0"/>
        <w:rPr>
          <w:i w:val="1"/>
        </w:rPr>
      </w:pPr>
      <w:r w:rsidDel="00000000" w:rsidR="00000000" w:rsidRPr="00000000">
        <w:rPr>
          <w:rtl w:val="0"/>
        </w:rPr>
        <w:t xml:space="preserve">Young, E. (2017, September 18). </w:t>
      </w:r>
      <w:r w:rsidDel="00000000" w:rsidR="00000000" w:rsidRPr="00000000">
        <w:rPr>
          <w:i w:val="1"/>
          <w:rtl w:val="0"/>
        </w:rPr>
        <w:t xml:space="preserve">Women know better than men what other women are thinking</w:t>
      </w:r>
    </w:p>
    <w:p w:rsidR="00000000" w:rsidDel="00000000" w:rsidP="00000000" w:rsidRDefault="00000000" w:rsidRPr="00000000" w14:paraId="00000133">
      <w:pPr>
        <w:ind w:left="0" w:firstLine="720"/>
        <w:rPr/>
      </w:pPr>
      <w:r w:rsidDel="00000000" w:rsidR="00000000" w:rsidRPr="00000000">
        <w:rPr>
          <w:i w:val="1"/>
          <w:rtl w:val="0"/>
        </w:rPr>
        <w:t xml:space="preserve">and feeling. </w:t>
      </w:r>
      <w:r w:rsidDel="00000000" w:rsidR="00000000" w:rsidRPr="00000000">
        <w:rPr>
          <w:rtl w:val="0"/>
        </w:rPr>
        <w:t xml:space="preserve">British Psychological Society.</w:t>
      </w:r>
    </w:p>
    <w:p w:rsidR="00000000" w:rsidDel="00000000" w:rsidP="00000000" w:rsidRDefault="00000000" w:rsidRPr="00000000" w14:paraId="00000134">
      <w:pPr>
        <w:ind w:left="0" w:firstLine="720"/>
        <w:rPr/>
      </w:pPr>
      <w:r w:rsidDel="00000000" w:rsidR="00000000" w:rsidRPr="00000000">
        <w:rPr>
          <w:rtl w:val="0"/>
        </w:rPr>
        <w:t xml:space="preserve">https://www.bps.org.uk/research-digest/women-know-better-men-what-other-women-are-</w:t>
      </w:r>
      <w:r w:rsidDel="00000000" w:rsidR="00000000" w:rsidRPr="00000000">
        <w:rPr>
          <w:rtl w:val="0"/>
        </w:rPr>
      </w:r>
    </w:p>
    <w:p w:rsidR="00000000" w:rsidDel="00000000" w:rsidP="00000000" w:rsidRDefault="00000000" w:rsidRPr="00000000" w14:paraId="00000135">
      <w:pPr>
        <w:ind w:left="0" w:firstLine="720"/>
        <w:rPr/>
      </w:pPr>
      <w:r w:rsidDel="00000000" w:rsidR="00000000" w:rsidRPr="00000000">
        <w:rPr>
          <w:rtl w:val="0"/>
        </w:rPr>
        <w:t xml:space="preserve">thinking-and-feeling</w:t>
      </w:r>
      <w:r w:rsidDel="00000000" w:rsidR="00000000" w:rsidRPr="00000000">
        <w:br w:type="page"/>
      </w:r>
      <w:r w:rsidDel="00000000" w:rsidR="00000000" w:rsidRPr="00000000">
        <w:rPr>
          <w:rtl w:val="0"/>
        </w:rPr>
      </w:r>
    </w:p>
    <w:p w:rsidR="00000000" w:rsidDel="00000000" w:rsidP="00000000" w:rsidRDefault="00000000" w:rsidRPr="00000000" w14:paraId="00000136">
      <w:pPr>
        <w:pStyle w:val="Heading1"/>
        <w:rPr/>
      </w:pPr>
      <w:bookmarkStart w:colFirst="0" w:colLast="0" w:name="_73b78lo377fl" w:id="20"/>
      <w:bookmarkEnd w:id="20"/>
      <w:r w:rsidDel="00000000" w:rsidR="00000000" w:rsidRPr="00000000">
        <w:rPr>
          <w:rtl w:val="0"/>
        </w:rPr>
        <w:t xml:space="preserve">APPENDIX</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ab/>
        <w:t xml:space="preserve">This page is intentionally left blank.</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48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line="480" w:lineRule="auto"/>
      <w:jc w:val="center"/>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