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676A99" w14:textId="2373D3E3" w:rsidR="00AB30C6" w:rsidRDefault="00D25B28" w:rsidP="00D25B28">
      <w:pPr>
        <w:jc w:val="center"/>
      </w:pPr>
      <w:r>
        <w:rPr>
          <w:rFonts w:ascii="Arial" w:hAnsi="Arial" w:cs="Arial"/>
          <w:noProof/>
        </w:rPr>
        <w:drawing>
          <wp:inline distT="0" distB="0" distL="0" distR="0" wp14:anchorId="01478FA9" wp14:editId="315EF899">
            <wp:extent cx="2476500" cy="8128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476500" cy="812800"/>
                    </a:xfrm>
                    <a:prstGeom prst="rect">
                      <a:avLst/>
                    </a:prstGeom>
                  </pic:spPr>
                </pic:pic>
              </a:graphicData>
            </a:graphic>
          </wp:inline>
        </w:drawing>
      </w:r>
    </w:p>
    <w:p w14:paraId="2D946353" w14:textId="0E098CF3" w:rsidR="00D25B28" w:rsidRDefault="00D25B28" w:rsidP="00D25B28">
      <w:pPr>
        <w:jc w:val="center"/>
        <w:rPr>
          <w:rFonts w:ascii="Times" w:hAnsi="Times"/>
          <w:b/>
          <w:bCs/>
        </w:rPr>
      </w:pPr>
      <w:r>
        <w:rPr>
          <w:rFonts w:ascii="Times" w:hAnsi="Times"/>
          <w:b/>
          <w:bCs/>
        </w:rPr>
        <w:t>Module Code: LCBB4005</w:t>
      </w:r>
    </w:p>
    <w:p w14:paraId="1F710239" w14:textId="277AB3DC" w:rsidR="00D25B28" w:rsidRDefault="00D25B28" w:rsidP="00D25B28">
      <w:pPr>
        <w:jc w:val="center"/>
        <w:rPr>
          <w:rFonts w:ascii="Times" w:hAnsi="Times"/>
          <w:b/>
          <w:bCs/>
        </w:rPr>
      </w:pPr>
      <w:r>
        <w:rPr>
          <w:rFonts w:ascii="Times" w:hAnsi="Times"/>
          <w:b/>
          <w:bCs/>
        </w:rPr>
        <w:t>Module: The Global Business Environment</w:t>
      </w:r>
    </w:p>
    <w:p w14:paraId="2952CF19" w14:textId="3FF9BD2B" w:rsidR="00D25B28" w:rsidRDefault="00D25B28" w:rsidP="00D25B28">
      <w:pPr>
        <w:jc w:val="center"/>
        <w:rPr>
          <w:rFonts w:ascii="Times" w:hAnsi="Times"/>
          <w:b/>
          <w:bCs/>
        </w:rPr>
      </w:pPr>
      <w:r>
        <w:rPr>
          <w:rFonts w:ascii="Times" w:hAnsi="Times"/>
          <w:b/>
          <w:bCs/>
        </w:rPr>
        <w:t>Student Number:2008117</w:t>
      </w:r>
    </w:p>
    <w:p w14:paraId="6ADAF043" w14:textId="58800040" w:rsidR="00D25B28" w:rsidRDefault="00D25B28" w:rsidP="00D25B28">
      <w:pPr>
        <w:jc w:val="center"/>
        <w:rPr>
          <w:rFonts w:ascii="Times" w:hAnsi="Times"/>
          <w:b/>
          <w:bCs/>
        </w:rPr>
      </w:pPr>
      <w:r>
        <w:rPr>
          <w:rFonts w:ascii="Times" w:hAnsi="Times"/>
          <w:b/>
          <w:bCs/>
        </w:rPr>
        <w:t>Student Name: Corina Iorga</w:t>
      </w:r>
    </w:p>
    <w:p w14:paraId="41966C38" w14:textId="26995964" w:rsidR="00836962" w:rsidRDefault="00D25B28" w:rsidP="00D25B28">
      <w:pPr>
        <w:jc w:val="center"/>
        <w:rPr>
          <w:rFonts w:ascii="Times" w:hAnsi="Times"/>
          <w:b/>
          <w:bCs/>
        </w:rPr>
      </w:pPr>
      <w:r>
        <w:rPr>
          <w:rFonts w:ascii="Times" w:hAnsi="Times"/>
          <w:b/>
          <w:bCs/>
        </w:rPr>
        <w:t>Module Title: Environmental Analysis of INDITEX Group</w:t>
      </w:r>
    </w:p>
    <w:p w14:paraId="64072A44" w14:textId="77777777" w:rsidR="00836962" w:rsidRDefault="00836962">
      <w:pPr>
        <w:rPr>
          <w:rFonts w:ascii="Times" w:hAnsi="Times"/>
          <w:b/>
          <w:bCs/>
        </w:rPr>
      </w:pPr>
      <w:r>
        <w:rPr>
          <w:rFonts w:ascii="Times" w:hAnsi="Times"/>
          <w:b/>
          <w:bCs/>
        </w:rPr>
        <w:br w:type="page"/>
      </w:r>
    </w:p>
    <w:p w14:paraId="7C64157D" w14:textId="37E80232" w:rsidR="00836962" w:rsidRDefault="00815042" w:rsidP="00D25B28">
      <w:pPr>
        <w:jc w:val="center"/>
        <w:rPr>
          <w:rFonts w:ascii="Times" w:hAnsi="Times"/>
          <w:b/>
          <w:bCs/>
        </w:rPr>
      </w:pPr>
      <w:r>
        <w:rPr>
          <w:rFonts w:ascii="Times" w:hAnsi="Times"/>
          <w:b/>
          <w:bCs/>
          <w:noProof/>
        </w:rPr>
        <w:lastRenderedPageBreak/>
        <mc:AlternateContent>
          <mc:Choice Requires="wps">
            <w:drawing>
              <wp:anchor distT="0" distB="0" distL="114300" distR="114300" simplePos="0" relativeHeight="251661312" behindDoc="0" locked="0" layoutInCell="1" allowOverlap="1" wp14:anchorId="5AA91B71" wp14:editId="714175A5">
                <wp:simplePos x="0" y="0"/>
                <wp:positionH relativeFrom="column">
                  <wp:posOffset>0</wp:posOffset>
                </wp:positionH>
                <wp:positionV relativeFrom="paragraph">
                  <wp:posOffset>-351692</wp:posOffset>
                </wp:positionV>
                <wp:extent cx="5958673" cy="3436536"/>
                <wp:effectExtent l="0" t="0" r="10795" b="18415"/>
                <wp:wrapNone/>
                <wp:docPr id="7" name="Text Box 7"/>
                <wp:cNvGraphicFramePr/>
                <a:graphic xmlns:a="http://schemas.openxmlformats.org/drawingml/2006/main">
                  <a:graphicData uri="http://schemas.microsoft.com/office/word/2010/wordprocessingShape">
                    <wps:wsp>
                      <wps:cNvSpPr txBox="1"/>
                      <wps:spPr>
                        <a:xfrm>
                          <a:off x="0" y="0"/>
                          <a:ext cx="5958673" cy="3436536"/>
                        </a:xfrm>
                        <a:prstGeom prst="rect">
                          <a:avLst/>
                        </a:prstGeom>
                        <a:solidFill>
                          <a:schemeClr val="bg1"/>
                        </a:solidFill>
                        <a:ln w="6350">
                          <a:solidFill>
                            <a:prstClr val="black"/>
                          </a:solidFill>
                        </a:ln>
                      </wps:spPr>
                      <wps:txbx>
                        <w:txbxContent>
                          <w:p w14:paraId="46646902" w14:textId="17F55494" w:rsidR="00815042" w:rsidRDefault="00815042" w:rsidP="00815042">
                            <w:pPr>
                              <w:jc w:val="center"/>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Table of Content</w:t>
                            </w:r>
                          </w:p>
                          <w:p w14:paraId="39BA7D4B" w14:textId="0D9BFE39" w:rsidR="00815042" w:rsidRDefault="00500084"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proofErr w:type="gramStart"/>
                            <w:r>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roofErr w:type="gramEnd"/>
                            <w:r w:rsidR="00815042">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p>
                          <w:p w14:paraId="12CE20CE" w14:textId="77777777" w:rsidR="001166F3" w:rsidRDefault="001166F3"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2EBD321" w14:textId="754149C1" w:rsidR="00815042" w:rsidRDefault="001166F3" w:rsidP="001166F3">
                            <w:pPr>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INDITEX Group changes in their business model in the last few years………………….5</w:t>
                            </w:r>
                          </w:p>
                          <w:p w14:paraId="4A1CA3B2" w14:textId="47C0C020" w:rsidR="00CD1E40" w:rsidRDefault="00CD1E40"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41B5379" w14:textId="41ABF86E" w:rsidR="00CD1E40" w:rsidRDefault="001166F3"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Impact of business model changes over INDITEX competitive position……….…….6</w:t>
                            </w:r>
                          </w:p>
                          <w:p w14:paraId="3159EC17" w14:textId="703FC5A9" w:rsidR="00CD1E40" w:rsidRDefault="00CD1E40"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98EE233" w14:textId="6B1E9235" w:rsidR="001166F3" w:rsidRDefault="001166F3"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Recommendations…………………………………………………………………………….6</w:t>
                            </w:r>
                          </w:p>
                          <w:p w14:paraId="3F07E991" w14:textId="7995E47C" w:rsidR="00CD1E40" w:rsidRDefault="00CD1E40"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66B6548" w14:textId="2FF23BB3" w:rsidR="001166F3" w:rsidRDefault="001166F3"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Conclusion…………………………………………………………………………………….6</w:t>
                            </w:r>
                          </w:p>
                          <w:p w14:paraId="7AE8FEDE" w14:textId="5786775E" w:rsidR="001166F3" w:rsidRDefault="001166F3"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C9E4091" w14:textId="4B75E87E" w:rsidR="001166F3" w:rsidRDefault="001166F3"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166F3">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w:t>
                            </w:r>
                            <w:r>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w:t>
                            </w:r>
                          </w:p>
                          <w:p w14:paraId="420BE3D6" w14:textId="5D305372" w:rsidR="00CD1E40" w:rsidRDefault="00CD1E40"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1FE19ED" w14:textId="2C3566F3" w:rsidR="00CD1E40" w:rsidRDefault="00CD1E40"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7BB478E" w14:textId="06B4CCCF" w:rsidR="00CD1E40" w:rsidRDefault="00CD1E40"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121D9D8" w14:textId="6AAF1998" w:rsidR="00CD1E40" w:rsidRDefault="00CD1E40"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A75CC29" w14:textId="742628F8" w:rsidR="00CD1E40" w:rsidRDefault="00CD1E40"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6FE9765" w14:textId="2002EDB6" w:rsidR="00CD1E40" w:rsidRDefault="00CD1E40"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B6627E0" w14:textId="09147E2A" w:rsidR="00CD1E40" w:rsidRDefault="00CD1E40"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238D72A" w14:textId="77777777" w:rsidR="00CD1E40" w:rsidRPr="00815042" w:rsidRDefault="00CD1E40"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AA91B71" id="_x0000_t202" coordsize="21600,21600" o:spt="202" path="m,l,21600r21600,l21600,xe">
                <v:stroke joinstyle="miter"/>
                <v:path gradientshapeok="t" o:connecttype="rect"/>
              </v:shapetype>
              <v:shape id="Text Box 7" o:spid="_x0000_s1026" type="#_x0000_t202" style="position:absolute;left:0;text-align:left;margin-left:0;margin-top:-27.7pt;width:469.2pt;height:270.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" fillcolor="white [3212]" strokeweight=".5pt">
                <v:textbox>
                  <w:txbxContent>
                    <w:p w14:paraId="46646902" w14:textId="17F55494" w:rsidR="00815042" w:rsidRDefault="00815042" w:rsidP="00815042">
                      <w:pPr>
                        <w:jc w:val="center"/>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Table of Content</w:t>
                      </w:r>
                    </w:p>
                    <w:p w14:paraId="39BA7D4B" w14:textId="0D9BFE39" w:rsidR="00815042" w:rsidRDefault="00500084"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proofErr w:type="gramStart"/>
                      <w:r>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roofErr w:type="gramEnd"/>
                      <w:r w:rsidR="00815042">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p>
                    <w:p w14:paraId="12CE20CE" w14:textId="77777777" w:rsidR="001166F3" w:rsidRDefault="001166F3"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2EBD321" w14:textId="754149C1" w:rsidR="00815042" w:rsidRDefault="001166F3" w:rsidP="001166F3">
                      <w:pPr>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INDITEX Group changes in their business model in the last few years………………….5</w:t>
                      </w:r>
                    </w:p>
                    <w:p w14:paraId="4A1CA3B2" w14:textId="47C0C020" w:rsidR="00CD1E40" w:rsidRDefault="00CD1E40"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41B5379" w14:textId="41ABF86E" w:rsidR="00CD1E40" w:rsidRDefault="001166F3"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Impact of business model changes over INDITEX competitive position……….…….6</w:t>
                      </w:r>
                    </w:p>
                    <w:p w14:paraId="3159EC17" w14:textId="703FC5A9" w:rsidR="00CD1E40" w:rsidRDefault="00CD1E40"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98EE233" w14:textId="6B1E9235" w:rsidR="001166F3" w:rsidRDefault="001166F3"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Recommendations…………………………………………………………………………….6</w:t>
                      </w:r>
                    </w:p>
                    <w:p w14:paraId="3F07E991" w14:textId="7995E47C" w:rsidR="00CD1E40" w:rsidRDefault="00CD1E40"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66B6548" w14:textId="2FF23BB3" w:rsidR="001166F3" w:rsidRDefault="001166F3"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Conclusion…………………………………………………………………………………….6</w:t>
                      </w:r>
                    </w:p>
                    <w:p w14:paraId="7AE8FEDE" w14:textId="5786775E" w:rsidR="001166F3" w:rsidRDefault="001166F3"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C9E4091" w14:textId="4B75E87E" w:rsidR="001166F3" w:rsidRDefault="001166F3"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166F3">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w:t>
                      </w:r>
                      <w:r>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w:t>
                      </w:r>
                    </w:p>
                    <w:p w14:paraId="420BE3D6" w14:textId="5D305372" w:rsidR="00CD1E40" w:rsidRDefault="00CD1E40"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1FE19ED" w14:textId="2C3566F3" w:rsidR="00CD1E40" w:rsidRDefault="00CD1E40"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7BB478E" w14:textId="06B4CCCF" w:rsidR="00CD1E40" w:rsidRDefault="00CD1E40"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121D9D8" w14:textId="6AAF1998" w:rsidR="00CD1E40" w:rsidRDefault="00CD1E40"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A75CC29" w14:textId="742628F8" w:rsidR="00CD1E40" w:rsidRDefault="00CD1E40"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6FE9765" w14:textId="2002EDB6" w:rsidR="00CD1E40" w:rsidRDefault="00CD1E40"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B6627E0" w14:textId="09147E2A" w:rsidR="00CD1E40" w:rsidRDefault="00CD1E40"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238D72A" w14:textId="77777777" w:rsidR="00CD1E40" w:rsidRPr="00815042" w:rsidRDefault="00CD1E40" w:rsidP="00815042">
                      <w:pPr>
                        <w:jc w:val="both"/>
                        <w:rPr>
                          <w:rFonts w:ascii="Times" w:hAnsi="Times"/>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p>
    <w:p w14:paraId="5FE2D85E" w14:textId="77777777" w:rsidR="00836962" w:rsidRDefault="00836962">
      <w:pPr>
        <w:rPr>
          <w:rFonts w:ascii="Times" w:hAnsi="Times"/>
          <w:b/>
          <w:bCs/>
        </w:rPr>
      </w:pPr>
      <w:r>
        <w:rPr>
          <w:rFonts w:ascii="Times" w:hAnsi="Times"/>
          <w:b/>
          <w:bCs/>
        </w:rPr>
        <w:br w:type="page"/>
      </w:r>
    </w:p>
    <w:p w14:paraId="0B1C39F3" w14:textId="7C29DD1E" w:rsidR="00836962" w:rsidRDefault="00CD1E40" w:rsidP="00D25B28">
      <w:pPr>
        <w:jc w:val="center"/>
        <w:rPr>
          <w:rFonts w:ascii="Times" w:hAnsi="Times"/>
          <w:b/>
          <w:bCs/>
        </w:rPr>
      </w:pPr>
      <w:r>
        <w:rPr>
          <w:rFonts w:ascii="Times" w:hAnsi="Times"/>
          <w:b/>
          <w:bCs/>
        </w:rPr>
        <w:lastRenderedPageBreak/>
        <w:t>Introduction</w:t>
      </w:r>
    </w:p>
    <w:p w14:paraId="6D14B00C" w14:textId="2C6AC157" w:rsidR="00CD1E40" w:rsidRDefault="00CD1E40" w:rsidP="00CD1E40">
      <w:pPr>
        <w:jc w:val="both"/>
        <w:rPr>
          <w:rFonts w:ascii="Times" w:hAnsi="Times"/>
        </w:rPr>
      </w:pPr>
      <w:r>
        <w:rPr>
          <w:rFonts w:ascii="Times" w:hAnsi="Times"/>
        </w:rPr>
        <w:t xml:space="preserve">In this assignment I </w:t>
      </w:r>
      <w:r w:rsidR="00EA20B2">
        <w:rPr>
          <w:rFonts w:ascii="Times" w:hAnsi="Times"/>
        </w:rPr>
        <w:t>will analyse the major changes that INDITEX Group have made in the last years due to challenges coming up.</w:t>
      </w:r>
    </w:p>
    <w:p w14:paraId="45AFF732" w14:textId="13A839FA" w:rsidR="00594D53" w:rsidRDefault="00594D53" w:rsidP="00CD1E40">
      <w:pPr>
        <w:jc w:val="both"/>
        <w:rPr>
          <w:rFonts w:ascii="Times" w:hAnsi="Times"/>
        </w:rPr>
      </w:pPr>
      <w:proofErr w:type="spellStart"/>
      <w:r w:rsidRPr="00594D53">
        <w:rPr>
          <w:rFonts w:ascii="Times" w:hAnsi="Times"/>
        </w:rPr>
        <w:t>Amancio</w:t>
      </w:r>
      <w:proofErr w:type="spellEnd"/>
      <w:r w:rsidRPr="00594D53">
        <w:rPr>
          <w:rFonts w:ascii="Times" w:hAnsi="Times"/>
        </w:rPr>
        <w:t xml:space="preserve"> Ortega, the founder of Inditex, is reaping the benefits of his company's meteoric rise: this summer, he surpassed Warren Buffet to become the world's second richest man.</w:t>
      </w:r>
      <w:r>
        <w:rPr>
          <w:rFonts w:ascii="Times" w:hAnsi="Times"/>
        </w:rPr>
        <w:t xml:space="preserve"> He believes that </w:t>
      </w:r>
      <w:r w:rsidRPr="00594D53">
        <w:rPr>
          <w:rFonts w:ascii="Times" w:hAnsi="Times"/>
        </w:rPr>
        <w:t xml:space="preserve">Inditex has the best business model in the apparel industry, and over the next five years, </w:t>
      </w:r>
      <w:r>
        <w:rPr>
          <w:rFonts w:ascii="Times" w:hAnsi="Times"/>
        </w:rPr>
        <w:t xml:space="preserve">INDITEX </w:t>
      </w:r>
      <w:r w:rsidRPr="00594D53">
        <w:rPr>
          <w:rFonts w:ascii="Times" w:hAnsi="Times"/>
        </w:rPr>
        <w:t>expect double-digit earnings growth.</w:t>
      </w:r>
      <w:r>
        <w:rPr>
          <w:rFonts w:ascii="Times" w:hAnsi="Times"/>
        </w:rPr>
        <w:t xml:space="preserve"> (Reuters, 2020)</w:t>
      </w:r>
    </w:p>
    <w:p w14:paraId="0298B06A" w14:textId="37C4E5F7" w:rsidR="00EA20B2" w:rsidRDefault="00EA20B2" w:rsidP="00CD1E40">
      <w:pPr>
        <w:jc w:val="both"/>
        <w:rPr>
          <w:rFonts w:ascii="Times" w:hAnsi="Times"/>
        </w:rPr>
      </w:pPr>
      <w:r>
        <w:rPr>
          <w:rFonts w:ascii="Times" w:hAnsi="Times"/>
        </w:rPr>
        <w:t xml:space="preserve">INDITEX Business model consists of adding value </w:t>
      </w:r>
      <w:r w:rsidRPr="00EA20B2">
        <w:rPr>
          <w:rFonts w:ascii="Times" w:hAnsi="Times"/>
        </w:rPr>
        <w:t>to the world by creating beautiful, ethical, and high-quality goods that have a full life cycle.</w:t>
      </w:r>
      <w:r>
        <w:rPr>
          <w:rFonts w:ascii="Times" w:hAnsi="Times"/>
        </w:rPr>
        <w:t xml:space="preserve"> This </w:t>
      </w:r>
      <w:r w:rsidRPr="00EA20B2">
        <w:rPr>
          <w:rFonts w:ascii="Times" w:hAnsi="Times"/>
        </w:rPr>
        <w:t xml:space="preserve">specific business model with three main pillars: versatility, digital convergence, and sustainability, </w:t>
      </w:r>
      <w:r>
        <w:rPr>
          <w:rFonts w:ascii="Times" w:hAnsi="Times"/>
        </w:rPr>
        <w:t>they</w:t>
      </w:r>
      <w:r w:rsidRPr="00EA20B2">
        <w:rPr>
          <w:rFonts w:ascii="Times" w:hAnsi="Times"/>
        </w:rPr>
        <w:t xml:space="preserve"> operate precisely and responsibly in every stage of the fashion process, from design and sourcing to manufacturing and quality control, logistics, and sales through stores and online.</w:t>
      </w:r>
    </w:p>
    <w:p w14:paraId="17B70CC6" w14:textId="4C9CF64D" w:rsidR="00594D53" w:rsidRPr="00CD1E40" w:rsidRDefault="00594D53" w:rsidP="00CD1E40">
      <w:pPr>
        <w:jc w:val="both"/>
        <w:rPr>
          <w:rFonts w:ascii="Times" w:hAnsi="Times"/>
        </w:rPr>
      </w:pPr>
      <w:r>
        <w:rPr>
          <w:rFonts w:ascii="Times" w:hAnsi="Times"/>
        </w:rPr>
        <w:t xml:space="preserve">According to The Wall Street Journal </w:t>
      </w:r>
      <w:proofErr w:type="gramStart"/>
      <w:r w:rsidRPr="00594D53">
        <w:rPr>
          <w:rFonts w:ascii="Times" w:hAnsi="Times"/>
        </w:rPr>
        <w:t>The</w:t>
      </w:r>
      <w:proofErr w:type="gramEnd"/>
      <w:r w:rsidRPr="00594D53">
        <w:rPr>
          <w:rFonts w:ascii="Times" w:hAnsi="Times"/>
        </w:rPr>
        <w:t xml:space="preserve"> Spanish retailer Inditex recorded a 20 percent increase in net profit for the nine months ended Oct. 31 compared to the same time last year, to €2.02 billion ($2.21 billion). It didn't include separate figures for its fiscal third quarter, but according to FactSet, third-quarter net profit increased 13 percent year over year to €854 million, compared to analysts' estimates of €645 million.</w:t>
      </w:r>
      <w:r w:rsidR="00626EAB" w:rsidRPr="00626EAB">
        <w:t xml:space="preserve"> </w:t>
      </w:r>
      <w:r w:rsidR="00626EAB" w:rsidRPr="00626EAB">
        <w:rPr>
          <w:rFonts w:ascii="Times" w:hAnsi="Times"/>
        </w:rPr>
        <w:t>This figure indicates that sales increased by 15% to €5.32 billion, as the company continued to open new stores at a rapid rate, adding 136 in the third quarter and 230 in the first three fiscal quarters of the year, the same number as in the previous year's comparable period. Inditex operates 6,913 retail locations around the world.</w:t>
      </w:r>
    </w:p>
    <w:p w14:paraId="609E48D6" w14:textId="46AB1C9E" w:rsidR="00836962" w:rsidRDefault="00836962" w:rsidP="00461D2D">
      <w:pPr>
        <w:pStyle w:val="Heading1"/>
      </w:pPr>
      <w:r>
        <w:br w:type="page"/>
      </w:r>
    </w:p>
    <w:p w14:paraId="2D75AC45" w14:textId="49B29DE8" w:rsidR="00461D2D" w:rsidRDefault="00461D2D" w:rsidP="00461D2D">
      <w:pPr>
        <w:jc w:val="both"/>
        <w:rPr>
          <w:rFonts w:ascii="Times" w:hAnsi="Times"/>
          <w:b/>
          <w:bCs/>
          <w:color w:val="000000" w:themeColor="text1"/>
        </w:rPr>
      </w:pPr>
      <w:r>
        <w:rPr>
          <w:rFonts w:ascii="Times" w:hAnsi="Times"/>
          <w:b/>
          <w:bCs/>
          <w:color w:val="000000" w:themeColor="text1"/>
        </w:rPr>
        <w:lastRenderedPageBreak/>
        <w:t>INDITEX Group changes in their business model in the last few years</w:t>
      </w:r>
    </w:p>
    <w:p w14:paraId="6460AE16" w14:textId="3A4E3511" w:rsidR="00EA53EF" w:rsidRDefault="00EA53EF" w:rsidP="00461D2D">
      <w:pPr>
        <w:jc w:val="both"/>
        <w:rPr>
          <w:rFonts w:ascii="Times" w:hAnsi="Times"/>
          <w:color w:val="000000" w:themeColor="text1"/>
        </w:rPr>
      </w:pPr>
      <w:r w:rsidRPr="00EA53EF">
        <w:rPr>
          <w:rFonts w:ascii="Times" w:hAnsi="Times"/>
          <w:color w:val="000000" w:themeColor="text1"/>
        </w:rPr>
        <w:t xml:space="preserve">Inditex is a global retail conglomerate. Via its network of stores and online business, it employs over 171,000 people in 96 countries. The eight group brands Zara, </w:t>
      </w:r>
      <w:proofErr w:type="spellStart"/>
      <w:r w:rsidRPr="00EA53EF">
        <w:rPr>
          <w:rFonts w:ascii="Times" w:hAnsi="Times"/>
          <w:color w:val="000000" w:themeColor="text1"/>
        </w:rPr>
        <w:t>Pull&amp;Bear</w:t>
      </w:r>
      <w:proofErr w:type="spellEnd"/>
      <w:r w:rsidRPr="00EA53EF">
        <w:rPr>
          <w:rFonts w:ascii="Times" w:hAnsi="Times"/>
          <w:color w:val="000000" w:themeColor="text1"/>
        </w:rPr>
        <w:t xml:space="preserve">, Massimo </w:t>
      </w:r>
      <w:proofErr w:type="spellStart"/>
      <w:r w:rsidRPr="00EA53EF">
        <w:rPr>
          <w:rFonts w:ascii="Times" w:hAnsi="Times"/>
          <w:color w:val="000000" w:themeColor="text1"/>
        </w:rPr>
        <w:t>Dutti</w:t>
      </w:r>
      <w:proofErr w:type="spellEnd"/>
      <w:r w:rsidRPr="00EA53EF">
        <w:rPr>
          <w:rFonts w:ascii="Times" w:hAnsi="Times"/>
          <w:color w:val="000000" w:themeColor="text1"/>
        </w:rPr>
        <w:t xml:space="preserve">, </w:t>
      </w:r>
      <w:proofErr w:type="spellStart"/>
      <w:r w:rsidRPr="00EA53EF">
        <w:rPr>
          <w:rFonts w:ascii="Times" w:hAnsi="Times"/>
          <w:color w:val="000000" w:themeColor="text1"/>
        </w:rPr>
        <w:t>Bershka</w:t>
      </w:r>
      <w:proofErr w:type="spellEnd"/>
      <w:r w:rsidRPr="00EA53EF">
        <w:rPr>
          <w:rFonts w:ascii="Times" w:hAnsi="Times"/>
          <w:color w:val="000000" w:themeColor="text1"/>
        </w:rPr>
        <w:t xml:space="preserve">, Stradivarius, </w:t>
      </w:r>
      <w:proofErr w:type="spellStart"/>
      <w:r w:rsidRPr="00EA53EF">
        <w:rPr>
          <w:rFonts w:ascii="Times" w:hAnsi="Times"/>
          <w:color w:val="000000" w:themeColor="text1"/>
        </w:rPr>
        <w:t>Oysho</w:t>
      </w:r>
      <w:proofErr w:type="spellEnd"/>
      <w:r w:rsidRPr="00EA53EF">
        <w:rPr>
          <w:rFonts w:ascii="Times" w:hAnsi="Times"/>
          <w:color w:val="000000" w:themeColor="text1"/>
        </w:rPr>
        <w:t xml:space="preserve">, Zara Home, and </w:t>
      </w:r>
      <w:proofErr w:type="spellStart"/>
      <w:r w:rsidRPr="00EA53EF">
        <w:rPr>
          <w:rFonts w:ascii="Times" w:hAnsi="Times"/>
          <w:color w:val="000000" w:themeColor="text1"/>
        </w:rPr>
        <w:t>Uterqüe</w:t>
      </w:r>
      <w:proofErr w:type="spellEnd"/>
      <w:r w:rsidRPr="00EA53EF">
        <w:rPr>
          <w:rFonts w:ascii="Times" w:hAnsi="Times"/>
          <w:color w:val="000000" w:themeColor="text1"/>
        </w:rPr>
        <w:t xml:space="preserve"> have been able to adapt to customers' needs at the right moment, offering them the latest trends that they demand, thanks to their way of understanding fashion, which is built on a commitment to versatility and creativity.</w:t>
      </w:r>
    </w:p>
    <w:p w14:paraId="60757E08" w14:textId="67864246" w:rsidR="00401FAF" w:rsidRPr="00401FAF" w:rsidRDefault="00401FAF" w:rsidP="00401FAF">
      <w:pPr>
        <w:jc w:val="both"/>
        <w:rPr>
          <w:rFonts w:ascii="Times" w:hAnsi="Times"/>
          <w:color w:val="000000" w:themeColor="text1"/>
        </w:rPr>
      </w:pPr>
      <w:proofErr w:type="spellStart"/>
      <w:r>
        <w:rPr>
          <w:rFonts w:ascii="Times" w:hAnsi="Times"/>
          <w:color w:val="000000" w:themeColor="text1"/>
        </w:rPr>
        <w:t>Morever</w:t>
      </w:r>
      <w:proofErr w:type="spellEnd"/>
      <w:r>
        <w:rPr>
          <w:rFonts w:ascii="Times" w:hAnsi="Times"/>
          <w:color w:val="000000" w:themeColor="text1"/>
        </w:rPr>
        <w:t xml:space="preserve"> I can add that </w:t>
      </w:r>
      <w:r w:rsidRPr="00401FAF">
        <w:rPr>
          <w:rFonts w:ascii="Times" w:hAnsi="Times"/>
          <w:color w:val="000000" w:themeColor="text1"/>
        </w:rPr>
        <w:t>Inditex's long-term business model is defined by a high level of integration in all phases of the fashion chain, including design, supply, product and manufacturing quality management, distribution, and retail, which it achieves across its 7,475 stores worldwide and 47 online markets. This section gives an overview of the circular elements that Inditex has used over the last ten years.</w:t>
      </w:r>
    </w:p>
    <w:p w14:paraId="655692C8" w14:textId="1670DED0" w:rsidR="00EA53EF" w:rsidRPr="00EA53EF" w:rsidRDefault="00401FAF" w:rsidP="00401FAF">
      <w:pPr>
        <w:jc w:val="both"/>
        <w:rPr>
          <w:rFonts w:ascii="Times" w:hAnsi="Times"/>
          <w:color w:val="000000" w:themeColor="text1"/>
        </w:rPr>
      </w:pPr>
      <w:r w:rsidRPr="00401FAF">
        <w:rPr>
          <w:rFonts w:ascii="Times" w:hAnsi="Times"/>
          <w:color w:val="000000" w:themeColor="text1"/>
        </w:rPr>
        <w:t>Inditex has developed the Join Life range in order to build a more sustainable sourcing business model. Garments with the Join Life mark are made with more sustainable raw materials and fibres, as well as using the most advanced processes.</w:t>
      </w:r>
    </w:p>
    <w:p w14:paraId="29B4BA47" w14:textId="77777777" w:rsidR="00920740" w:rsidRDefault="00461D2D" w:rsidP="00920740">
      <w:pPr>
        <w:jc w:val="both"/>
        <w:rPr>
          <w:rFonts w:ascii="Times" w:hAnsi="Times"/>
        </w:rPr>
      </w:pPr>
      <w:r w:rsidRPr="00461D2D">
        <w:rPr>
          <w:rFonts w:ascii="Times" w:hAnsi="Times"/>
        </w:rPr>
        <w:t>Adding more stores to city centres and malls used to be the obvious tactic for fashion retailers looking for new customers. Inditex, Zara's parent company and the world's largest fast fashion retailer, has grown from less than 750 stores at the turn of the century to about 7,500 today. However, just as on the catwalk, industry patterns come and go. Inditex ended the year with fewer stores than it had a year before, for the first time in its two-decade existence as a publicly traded company—and suffered its first quarterly loss. In comparison to the 300 proposed openings, up to 1,200 outlets are in the process of being closed. Inditex, the most respected company in the industry, has not lost sight of its goals.</w:t>
      </w:r>
    </w:p>
    <w:p w14:paraId="0DFEA965" w14:textId="48F16063" w:rsidR="00920740" w:rsidRPr="00920740" w:rsidRDefault="00920740" w:rsidP="00920740">
      <w:pPr>
        <w:jc w:val="both"/>
        <w:rPr>
          <w:rFonts w:ascii="Times" w:hAnsi="Times"/>
        </w:rPr>
      </w:pPr>
      <w:r>
        <w:rPr>
          <w:rFonts w:ascii="Times" w:hAnsi="Times"/>
        </w:rPr>
        <w:t>Another change INDITEX Group managed to do is that t</w:t>
      </w:r>
      <w:r w:rsidRPr="00920740">
        <w:rPr>
          <w:rFonts w:ascii="Times" w:hAnsi="Times"/>
        </w:rPr>
        <w:t>he Spanish apparel retailer managed to reduce stock-in-trade by 19 percent at the end of July. This cushioned the blow to earnings, which beat analysts' expectations despite being less than half of last year's pace. The stock jumped as much as 6.7 percent in the morning of Wednesday.</w:t>
      </w:r>
    </w:p>
    <w:p w14:paraId="2586FC04" w14:textId="77777777" w:rsidR="00920740" w:rsidRDefault="00920740" w:rsidP="00920740">
      <w:pPr>
        <w:jc w:val="both"/>
        <w:rPr>
          <w:rFonts w:ascii="Times" w:hAnsi="Times"/>
        </w:rPr>
      </w:pPr>
      <w:r w:rsidRPr="00920740">
        <w:rPr>
          <w:rFonts w:ascii="Times" w:hAnsi="Times"/>
        </w:rPr>
        <w:t>Since suffering its first loss on record in the first quarter, the world's largest clothing chain operator has shown steady progress.</w:t>
      </w:r>
      <w:r>
        <w:rPr>
          <w:rFonts w:ascii="Times" w:hAnsi="Times"/>
        </w:rPr>
        <w:t xml:space="preserve"> </w:t>
      </w:r>
      <w:r w:rsidRPr="00920740">
        <w:rPr>
          <w:rFonts w:ascii="Times" w:hAnsi="Times"/>
        </w:rPr>
        <w:t>Chairman Pablo Isla is pushing ahead with a proposal to spend $3 billion in e-commerce, upgrades, and new stores over the next three years in order to better place Inditex once the pandemic is over.</w:t>
      </w:r>
    </w:p>
    <w:p w14:paraId="40B5560E" w14:textId="75761C9B" w:rsidR="00920740" w:rsidRPr="00920740" w:rsidRDefault="00920740" w:rsidP="00920740">
      <w:pPr>
        <w:jc w:val="both"/>
        <w:rPr>
          <w:rFonts w:ascii="Times" w:hAnsi="Times"/>
        </w:rPr>
      </w:pPr>
      <w:r w:rsidRPr="00920740">
        <w:rPr>
          <w:rFonts w:ascii="Times" w:hAnsi="Times"/>
        </w:rPr>
        <w:t>Sales were boosted by a 74% increase in online orders, and almost all stores reopened.</w:t>
      </w:r>
    </w:p>
    <w:p w14:paraId="02A4CC0A" w14:textId="7A8FB094" w:rsidR="00920740" w:rsidRPr="00920740" w:rsidRDefault="00920740" w:rsidP="00920740">
      <w:pPr>
        <w:jc w:val="both"/>
        <w:rPr>
          <w:rFonts w:ascii="Times" w:hAnsi="Times"/>
        </w:rPr>
      </w:pPr>
      <w:r w:rsidRPr="00920740">
        <w:rPr>
          <w:rFonts w:ascii="Times" w:hAnsi="Times"/>
        </w:rPr>
        <w:t xml:space="preserve">Since joining the </w:t>
      </w:r>
      <w:proofErr w:type="gramStart"/>
      <w:r w:rsidRPr="00920740">
        <w:rPr>
          <w:rFonts w:ascii="Times" w:hAnsi="Times"/>
        </w:rPr>
        <w:t>organisation</w:t>
      </w:r>
      <w:proofErr w:type="gramEnd"/>
      <w:r w:rsidRPr="00920740">
        <w:rPr>
          <w:rFonts w:ascii="Times" w:hAnsi="Times"/>
        </w:rPr>
        <w:t xml:space="preserve"> a decade and a half ago, Isla has had his most difficult year. In the first half, he cut operating costs by 21%, and revenue is steadily returning to more usual levels. Though sales dropped by 72% in April, they dropped by 11% in the first weeks of the third quarter.</w:t>
      </w:r>
    </w:p>
    <w:p w14:paraId="587B8CD9" w14:textId="77777777" w:rsidR="00513914" w:rsidRDefault="00920740" w:rsidP="00920740">
      <w:pPr>
        <w:jc w:val="both"/>
        <w:rPr>
          <w:rFonts w:ascii="Times" w:hAnsi="Times"/>
        </w:rPr>
      </w:pPr>
      <w:r w:rsidRPr="00920740">
        <w:rPr>
          <w:rFonts w:ascii="Times" w:hAnsi="Times"/>
        </w:rPr>
        <w:t>The news follows Hennes &amp; Mauritz AB's announcement of higher-than-expected quarterly earnings. Inditex's Swedish competitor, on the other hand, has been having trouble getting rid of unsold clothing, with its $4.6 billion inventory position representing a record proportion of turnover at the end of May.</w:t>
      </w:r>
    </w:p>
    <w:p w14:paraId="28111DD9" w14:textId="27E98FEF" w:rsidR="00513914" w:rsidRDefault="00AB46CA" w:rsidP="00920740">
      <w:pPr>
        <w:jc w:val="both"/>
        <w:rPr>
          <w:rFonts w:ascii="Times" w:hAnsi="Times"/>
        </w:rPr>
      </w:pPr>
      <w:r>
        <w:rPr>
          <w:rFonts w:ascii="Times" w:hAnsi="Times"/>
        </w:rPr>
        <w:t xml:space="preserve">Changes in </w:t>
      </w:r>
      <w:r w:rsidR="00513914">
        <w:rPr>
          <w:rFonts w:ascii="Times" w:hAnsi="Times"/>
        </w:rPr>
        <w:t xml:space="preserve">INDITEX Business model </w:t>
      </w:r>
      <w:proofErr w:type="gramStart"/>
      <w:r w:rsidR="00513914">
        <w:rPr>
          <w:rFonts w:ascii="Times" w:hAnsi="Times"/>
        </w:rPr>
        <w:t>keys</w:t>
      </w:r>
      <w:r>
        <w:rPr>
          <w:rFonts w:ascii="Times" w:hAnsi="Times"/>
        </w:rPr>
        <w:t xml:space="preserve"> </w:t>
      </w:r>
      <w:r w:rsidR="00513914">
        <w:rPr>
          <w:rFonts w:ascii="Times" w:hAnsi="Times"/>
        </w:rPr>
        <w:t xml:space="preserve"> are</w:t>
      </w:r>
      <w:proofErr w:type="gramEnd"/>
      <w:r w:rsidR="00513914">
        <w:rPr>
          <w:rFonts w:ascii="Times" w:hAnsi="Times"/>
        </w:rPr>
        <w:t>:</w:t>
      </w:r>
    </w:p>
    <w:p w14:paraId="74BF8733" w14:textId="01C26E37" w:rsidR="00AF015E" w:rsidRDefault="00AF015E" w:rsidP="00920740">
      <w:pPr>
        <w:jc w:val="both"/>
        <w:rPr>
          <w:rFonts w:ascii="Times" w:hAnsi="Times"/>
        </w:rPr>
      </w:pPr>
      <w:r>
        <w:rPr>
          <w:rFonts w:ascii="Times" w:hAnsi="Times"/>
        </w:rPr>
        <w:t xml:space="preserve">1. </w:t>
      </w:r>
      <w:r w:rsidRPr="00AF015E">
        <w:rPr>
          <w:rFonts w:ascii="Times" w:hAnsi="Times"/>
        </w:rPr>
        <w:t>Inditex serves as a link in the supply chain, connecting individual manufacturers to take advantage of fabric scraps, which are combined with virgin materials to create new fibres that can then be used in garment manufacturing.</w:t>
      </w:r>
    </w:p>
    <w:p w14:paraId="1B0AF073" w14:textId="0DB735AA" w:rsidR="00AF015E" w:rsidRDefault="00AF015E" w:rsidP="00920740">
      <w:pPr>
        <w:jc w:val="both"/>
        <w:rPr>
          <w:rFonts w:ascii="Times" w:hAnsi="Times"/>
        </w:rPr>
      </w:pPr>
    </w:p>
    <w:p w14:paraId="4892629F" w14:textId="3659F607" w:rsidR="00AF015E" w:rsidRDefault="00AF015E" w:rsidP="00920740">
      <w:pPr>
        <w:jc w:val="both"/>
        <w:rPr>
          <w:rFonts w:ascii="Times" w:hAnsi="Times"/>
        </w:rPr>
      </w:pPr>
      <w:r>
        <w:rPr>
          <w:rFonts w:ascii="Times" w:hAnsi="Times"/>
        </w:rPr>
        <w:t>2.</w:t>
      </w:r>
      <w:r w:rsidRPr="00AF015E">
        <w:t xml:space="preserve"> </w:t>
      </w:r>
      <w:r w:rsidR="00026816" w:rsidRPr="00026816">
        <w:rPr>
          <w:rFonts w:ascii="Times" w:hAnsi="Times"/>
        </w:rPr>
        <w:t xml:space="preserve">Inditex is increasing the number of products in its collections that are made from organic and circular raw materials including recycled and more sustainable fibres. Inditex brands (such as Zara) are the biggest users of environmentally friendly fibres such as </w:t>
      </w:r>
      <w:proofErr w:type="spellStart"/>
      <w:r w:rsidR="00026816" w:rsidRPr="00026816">
        <w:rPr>
          <w:rFonts w:ascii="Times" w:hAnsi="Times"/>
        </w:rPr>
        <w:t>TencelTM</w:t>
      </w:r>
      <w:proofErr w:type="spellEnd"/>
      <w:r w:rsidR="00026816" w:rsidRPr="00026816">
        <w:rPr>
          <w:rFonts w:ascii="Times" w:hAnsi="Times"/>
        </w:rPr>
        <w:t xml:space="preserve"> Lyocell. The use of organic cotton in this group is ranked fifth in the world in terms of volume.</w:t>
      </w:r>
    </w:p>
    <w:p w14:paraId="6AA05A96" w14:textId="24C01611" w:rsidR="00C75A63" w:rsidRDefault="00C75A63" w:rsidP="00920740">
      <w:pPr>
        <w:jc w:val="both"/>
        <w:rPr>
          <w:rFonts w:ascii="Times" w:hAnsi="Times"/>
        </w:rPr>
      </w:pPr>
    </w:p>
    <w:p w14:paraId="292FC983" w14:textId="29526D2D" w:rsidR="00AB46CA" w:rsidRDefault="00AB46CA" w:rsidP="00920740">
      <w:pPr>
        <w:jc w:val="both"/>
        <w:rPr>
          <w:rFonts w:ascii="Times" w:hAnsi="Times"/>
        </w:rPr>
      </w:pPr>
    </w:p>
    <w:p w14:paraId="13B37766" w14:textId="66F84923" w:rsidR="00AF015E" w:rsidRDefault="00AF015E" w:rsidP="00920740">
      <w:pPr>
        <w:jc w:val="both"/>
        <w:rPr>
          <w:rFonts w:ascii="Times" w:hAnsi="Times"/>
        </w:rPr>
      </w:pPr>
    </w:p>
    <w:p w14:paraId="30BB29B8" w14:textId="508CF7FC" w:rsidR="002B576A" w:rsidRDefault="00AF015E" w:rsidP="00BF0B05">
      <w:pPr>
        <w:jc w:val="both"/>
        <w:rPr>
          <w:rFonts w:ascii="Times" w:hAnsi="Times"/>
        </w:rPr>
      </w:pPr>
      <w:r>
        <w:rPr>
          <w:rFonts w:ascii="Times" w:hAnsi="Times"/>
        </w:rPr>
        <w:t>3.</w:t>
      </w:r>
      <w:r w:rsidRPr="00AF015E">
        <w:t xml:space="preserve"> </w:t>
      </w:r>
      <w:r w:rsidR="00BF0B05" w:rsidRPr="00BF0B05">
        <w:rPr>
          <w:rFonts w:ascii="Times" w:hAnsi="Times"/>
        </w:rPr>
        <w:t xml:space="preserve">Inditex is increasing the number of products in its collections that are made from organic and circular raw materials including recycled and more sustainable fibres. Inditex brands (such as Zara) are the biggest users of environmentally friendly fibres such as </w:t>
      </w:r>
      <w:proofErr w:type="spellStart"/>
      <w:r w:rsidR="00BF0B05" w:rsidRPr="00BF0B05">
        <w:rPr>
          <w:rFonts w:ascii="Times" w:hAnsi="Times"/>
        </w:rPr>
        <w:t>TencelTM</w:t>
      </w:r>
      <w:proofErr w:type="spellEnd"/>
      <w:r w:rsidR="00BF0B05" w:rsidRPr="00BF0B05">
        <w:rPr>
          <w:rFonts w:ascii="Times" w:hAnsi="Times"/>
        </w:rPr>
        <w:t xml:space="preserve"> Lyocell. The use of organic cotton in this group is ranked fifth in the world in terms of volume.</w:t>
      </w:r>
    </w:p>
    <w:p w14:paraId="4B126EB7" w14:textId="1D2E391A" w:rsidR="00BF0B05" w:rsidRDefault="00BF0B05" w:rsidP="00BF0B05">
      <w:pPr>
        <w:jc w:val="both"/>
        <w:rPr>
          <w:rFonts w:ascii="Times" w:hAnsi="Times"/>
        </w:rPr>
      </w:pPr>
    </w:p>
    <w:p w14:paraId="11514D06" w14:textId="18F82AED" w:rsidR="00BF0B05" w:rsidRDefault="00BF0B05" w:rsidP="00BF0B05">
      <w:pPr>
        <w:jc w:val="both"/>
        <w:rPr>
          <w:rFonts w:ascii="Times" w:hAnsi="Times"/>
        </w:rPr>
      </w:pPr>
      <w:r>
        <w:rPr>
          <w:rFonts w:ascii="Times" w:hAnsi="Times"/>
        </w:rPr>
        <w:t xml:space="preserve">In addition, circular trends have been incorporated in INDITEX’s core operations, namely logistics and distribution: </w:t>
      </w:r>
    </w:p>
    <w:p w14:paraId="5F8E9113" w14:textId="77777777" w:rsidR="002B576A" w:rsidRDefault="002B576A" w:rsidP="00920740">
      <w:pPr>
        <w:jc w:val="both"/>
        <w:rPr>
          <w:rFonts w:ascii="Times" w:hAnsi="Times"/>
        </w:rPr>
      </w:pPr>
    </w:p>
    <w:p w14:paraId="66189EE8" w14:textId="7B6077B7" w:rsidR="002B576A" w:rsidRDefault="002B576A" w:rsidP="00920740">
      <w:pPr>
        <w:jc w:val="both"/>
        <w:rPr>
          <w:rFonts w:ascii="Times" w:hAnsi="Times"/>
        </w:rPr>
      </w:pPr>
      <w:r>
        <w:rPr>
          <w:rFonts w:ascii="Times" w:hAnsi="Times"/>
        </w:rPr>
        <w:t xml:space="preserve"> 1.</w:t>
      </w:r>
      <w:r w:rsidRPr="002B576A">
        <w:t xml:space="preserve"> </w:t>
      </w:r>
      <w:r w:rsidRPr="002B576A">
        <w:rPr>
          <w:rFonts w:ascii="Times" w:hAnsi="Times"/>
        </w:rPr>
        <w:t>All supplier cardboard boxes are reused an average of five times before being recycled and remanufactured as small boxes for Inditex online deliveries. Inditex maintains service arrangements with pallet manufacturers across the supply chain, ensuring that pallets are reused in a sustainable manner. In addition, all hangers and garment alarms in the company's stores are reused.</w:t>
      </w:r>
    </w:p>
    <w:p w14:paraId="3EDDA450" w14:textId="57F55C37" w:rsidR="002B576A" w:rsidRDefault="002B576A" w:rsidP="00920740">
      <w:pPr>
        <w:jc w:val="both"/>
        <w:rPr>
          <w:rFonts w:ascii="Times" w:hAnsi="Times"/>
        </w:rPr>
      </w:pPr>
    </w:p>
    <w:p w14:paraId="59E6DCBC" w14:textId="3D7CD5B0" w:rsidR="00C75A63" w:rsidRDefault="002B576A" w:rsidP="00920740">
      <w:pPr>
        <w:jc w:val="both"/>
        <w:rPr>
          <w:rFonts w:ascii="Times" w:hAnsi="Times"/>
        </w:rPr>
      </w:pPr>
      <w:r>
        <w:rPr>
          <w:rFonts w:ascii="Times" w:hAnsi="Times"/>
        </w:rPr>
        <w:t>2.</w:t>
      </w:r>
      <w:r w:rsidRPr="002B576A">
        <w:t xml:space="preserve"> </w:t>
      </w:r>
      <w:r w:rsidRPr="002B576A">
        <w:rPr>
          <w:rFonts w:ascii="Times" w:hAnsi="Times"/>
        </w:rPr>
        <w:t>Stores that are environmentally friendly: the aim is for all stores to be environmentally friendly by 2020. The initiatives are aimed at improving energy efficiency as well as lowering pollution and waste.</w:t>
      </w:r>
    </w:p>
    <w:p w14:paraId="791EA4E4" w14:textId="77777777" w:rsidR="004176E6" w:rsidRDefault="004176E6" w:rsidP="00920740">
      <w:pPr>
        <w:jc w:val="both"/>
        <w:rPr>
          <w:rFonts w:ascii="Times" w:hAnsi="Times"/>
        </w:rPr>
      </w:pPr>
    </w:p>
    <w:p w14:paraId="3EDBC8BA" w14:textId="1500F190" w:rsidR="00C75A63" w:rsidRDefault="00C75A63" w:rsidP="00920740">
      <w:pPr>
        <w:jc w:val="both"/>
        <w:rPr>
          <w:rFonts w:ascii="Times" w:hAnsi="Times"/>
        </w:rPr>
      </w:pPr>
      <w:r w:rsidRPr="00C75A63">
        <w:rPr>
          <w:rFonts w:ascii="Times" w:hAnsi="Times"/>
        </w:rPr>
        <w:t xml:space="preserve">To achieve </w:t>
      </w:r>
      <w:r w:rsidR="0023767C">
        <w:rPr>
          <w:rFonts w:ascii="Times" w:hAnsi="Times"/>
        </w:rPr>
        <w:t>their</w:t>
      </w:r>
      <w:r w:rsidRPr="00C75A63">
        <w:rPr>
          <w:rFonts w:ascii="Times" w:hAnsi="Times"/>
        </w:rPr>
        <w:t xml:space="preserve"> goals, </w:t>
      </w:r>
      <w:r w:rsidR="0023767C">
        <w:rPr>
          <w:rFonts w:ascii="Times" w:hAnsi="Times"/>
        </w:rPr>
        <w:t>they</w:t>
      </w:r>
      <w:r w:rsidRPr="00C75A63">
        <w:rPr>
          <w:rFonts w:ascii="Times" w:hAnsi="Times"/>
        </w:rPr>
        <w:t xml:space="preserve"> have a diverse team of over 174,000 people representing 154 nationalities and speaking 73 different languages. </w:t>
      </w:r>
      <w:r w:rsidR="0023767C">
        <w:rPr>
          <w:rFonts w:ascii="Times" w:hAnsi="Times"/>
        </w:rPr>
        <w:t>Their</w:t>
      </w:r>
      <w:r w:rsidRPr="00C75A63">
        <w:rPr>
          <w:rFonts w:ascii="Times" w:hAnsi="Times"/>
        </w:rPr>
        <w:t xml:space="preserve"> sustainable business model is built on constant engagement with </w:t>
      </w:r>
      <w:r w:rsidR="0023767C">
        <w:rPr>
          <w:rFonts w:ascii="Times" w:hAnsi="Times"/>
        </w:rPr>
        <w:t>their</w:t>
      </w:r>
      <w:r w:rsidRPr="00C75A63">
        <w:rPr>
          <w:rFonts w:ascii="Times" w:hAnsi="Times"/>
        </w:rPr>
        <w:t xml:space="preserve"> stakeholders, accountability, respect, and the protection of human rights, as well as making a positive contribution to </w:t>
      </w:r>
      <w:r w:rsidR="0023767C">
        <w:rPr>
          <w:rFonts w:ascii="Times" w:hAnsi="Times"/>
        </w:rPr>
        <w:t>their</w:t>
      </w:r>
      <w:r w:rsidRPr="00C75A63">
        <w:rPr>
          <w:rFonts w:ascii="Times" w:hAnsi="Times"/>
        </w:rPr>
        <w:t xml:space="preserve"> communities.</w:t>
      </w:r>
    </w:p>
    <w:p w14:paraId="22B4247A" w14:textId="32D5D65A" w:rsidR="00836962" w:rsidRPr="00BF0B05" w:rsidRDefault="00BF0B05" w:rsidP="00BF0B05">
      <w:pPr>
        <w:jc w:val="both"/>
        <w:rPr>
          <w:rFonts w:ascii="Times" w:hAnsi="Times"/>
        </w:rPr>
      </w:pPr>
      <w:r w:rsidRPr="00BF0B05">
        <w:rPr>
          <w:rFonts w:ascii="Times" w:hAnsi="Times"/>
        </w:rPr>
        <w:t>Materiality analysis is one of Inditex's most useful tools for maintaining good relationships with stakeholders because it helps the business identify the most critical issues for them as a starting point for our long-term strategy. At the same time, the materiality analysis determines the consistency of the Annual Report.</w:t>
      </w:r>
      <w:r w:rsidR="00836962" w:rsidRPr="00BF0B05">
        <w:rPr>
          <w:rFonts w:ascii="Times" w:hAnsi="Times"/>
        </w:rPr>
        <w:br w:type="page"/>
      </w:r>
    </w:p>
    <w:p w14:paraId="090722B6" w14:textId="11D94A0C" w:rsidR="00836962" w:rsidRDefault="00860C84" w:rsidP="0023767C">
      <w:pPr>
        <w:jc w:val="both"/>
        <w:rPr>
          <w:rFonts w:ascii="Times" w:hAnsi="Times"/>
          <w:b/>
          <w:bCs/>
        </w:rPr>
      </w:pPr>
      <w:r>
        <w:rPr>
          <w:rFonts w:ascii="Times" w:hAnsi="Times"/>
          <w:b/>
          <w:bCs/>
        </w:rPr>
        <w:lastRenderedPageBreak/>
        <w:t>The impact of business model changes over INDITEX</w:t>
      </w:r>
      <w:r w:rsidR="00965BEC">
        <w:rPr>
          <w:rFonts w:ascii="Times" w:hAnsi="Times"/>
          <w:b/>
          <w:bCs/>
        </w:rPr>
        <w:t>s’</w:t>
      </w:r>
      <w:r>
        <w:rPr>
          <w:rFonts w:ascii="Times" w:hAnsi="Times"/>
          <w:b/>
          <w:bCs/>
        </w:rPr>
        <w:t xml:space="preserve"> competitive position</w:t>
      </w:r>
    </w:p>
    <w:p w14:paraId="4B14CAFF" w14:textId="77777777" w:rsidR="00860C84" w:rsidRDefault="00860C84" w:rsidP="0023767C">
      <w:pPr>
        <w:jc w:val="both"/>
        <w:rPr>
          <w:rFonts w:ascii="Times" w:hAnsi="Times"/>
          <w:b/>
          <w:bCs/>
        </w:rPr>
      </w:pPr>
    </w:p>
    <w:p w14:paraId="3A29DC9F" w14:textId="730192B4" w:rsidR="00860C84" w:rsidRDefault="00860C84" w:rsidP="00860C84">
      <w:pPr>
        <w:jc w:val="both"/>
        <w:rPr>
          <w:rFonts w:ascii="Times" w:hAnsi="Times"/>
        </w:rPr>
      </w:pPr>
      <w:r w:rsidRPr="00860C84">
        <w:rPr>
          <w:rFonts w:ascii="Times" w:hAnsi="Times"/>
        </w:rPr>
        <w:t xml:space="preserve">Inditex's success has been attributed to sophisticated and well-managed operations, which have </w:t>
      </w:r>
    </w:p>
    <w:p w14:paraId="57906A40" w14:textId="77777777" w:rsidR="004176E6" w:rsidRDefault="00860C84" w:rsidP="00860C84">
      <w:pPr>
        <w:jc w:val="both"/>
        <w:rPr>
          <w:rFonts w:ascii="Times" w:hAnsi="Times"/>
        </w:rPr>
      </w:pPr>
      <w:r w:rsidRPr="00860C84">
        <w:rPr>
          <w:rFonts w:ascii="Times" w:hAnsi="Times"/>
        </w:rPr>
        <w:t>aided the company's business model of responding rapidly to fashion trends and customer demand while delivering new collections on a regular basis at a reasonable price.</w:t>
      </w:r>
      <w:r w:rsidR="00815042" w:rsidRPr="00860C84">
        <w:rPr>
          <w:rFonts w:ascii="Times" w:hAnsi="Times"/>
          <w:noProof/>
        </w:rPr>
        <mc:AlternateContent>
          <mc:Choice Requires="wpi">
            <w:drawing>
              <wp:anchor distT="0" distB="0" distL="114300" distR="114300" simplePos="0" relativeHeight="251660288" behindDoc="0" locked="0" layoutInCell="1" allowOverlap="1" wp14:anchorId="5AF33F12" wp14:editId="7D66D424">
                <wp:simplePos x="0" y="0"/>
                <wp:positionH relativeFrom="column">
                  <wp:posOffset>-540886</wp:posOffset>
                </wp:positionH>
                <wp:positionV relativeFrom="paragraph">
                  <wp:posOffset>700017</wp:posOffset>
                </wp:positionV>
                <wp:extent cx="360" cy="360"/>
                <wp:effectExtent l="38100" t="38100" r="38100" b="38100"/>
                <wp:wrapNone/>
                <wp:docPr id="6" name="Ink 6"/>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01081D9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42.95pt;margin-top:54.75pt;width:.75pt;height:.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">
                <v:imagedata r:id="rId10" o:title=""/>
              </v:shape>
            </w:pict>
          </mc:Fallback>
        </mc:AlternateContent>
      </w:r>
      <w:r w:rsidR="00815042" w:rsidRPr="00860C84">
        <w:rPr>
          <w:rFonts w:ascii="Times" w:hAnsi="Times"/>
          <w:noProof/>
        </w:rPr>
        <mc:AlternateContent>
          <mc:Choice Requires="wpi">
            <w:drawing>
              <wp:anchor distT="0" distB="0" distL="114300" distR="114300" simplePos="0" relativeHeight="251659264" behindDoc="0" locked="0" layoutInCell="1" allowOverlap="1" wp14:anchorId="1C3081EF" wp14:editId="4660FC64">
                <wp:simplePos x="0" y="0"/>
                <wp:positionH relativeFrom="column">
                  <wp:posOffset>-1337926</wp:posOffset>
                </wp:positionH>
                <wp:positionV relativeFrom="paragraph">
                  <wp:posOffset>919257</wp:posOffset>
                </wp:positionV>
                <wp:extent cx="360" cy="360"/>
                <wp:effectExtent l="38100" t="38100" r="38100" b="38100"/>
                <wp:wrapNone/>
                <wp:docPr id="5" name="Ink 5"/>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 w14:anchorId="3C081E5B" id="Ink 5" o:spid="_x0000_s1026" type="#_x0000_t75" style="position:absolute;margin-left:-105.7pt;margin-top:72.05pt;width:.75pt;height:.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">
                <v:imagedata r:id="rId10" o:title=""/>
              </v:shape>
            </w:pict>
          </mc:Fallback>
        </mc:AlternateContent>
      </w:r>
      <w:r w:rsidR="00965BEC">
        <w:rPr>
          <w:rFonts w:ascii="Times" w:hAnsi="Times"/>
        </w:rPr>
        <w:t xml:space="preserve"> </w:t>
      </w:r>
      <w:r w:rsidR="00965BEC" w:rsidRPr="00965BEC">
        <w:rPr>
          <w:rFonts w:ascii="Times" w:hAnsi="Times"/>
        </w:rPr>
        <w:t>Inditex's company is built on a single premise: to be able to respond to market changes. Whereas a conventional fashion house will take almost a year to bring its goods out from design to runway to store, Inditex does it in less than two months.</w:t>
      </w:r>
    </w:p>
    <w:p w14:paraId="5C01BF39" w14:textId="77777777" w:rsidR="00B04797" w:rsidRDefault="00B04797" w:rsidP="00860C84">
      <w:pPr>
        <w:jc w:val="both"/>
        <w:rPr>
          <w:rFonts w:ascii="Times" w:hAnsi="Times"/>
        </w:rPr>
      </w:pPr>
      <w:r>
        <w:rPr>
          <w:rFonts w:ascii="Times" w:hAnsi="Times"/>
        </w:rPr>
        <w:t xml:space="preserve">The business model changes made have a positive impact on INDITEX company as </w:t>
      </w:r>
      <w:proofErr w:type="gramStart"/>
      <w:r>
        <w:rPr>
          <w:rFonts w:ascii="Times" w:hAnsi="Times"/>
        </w:rPr>
        <w:t>its</w:t>
      </w:r>
      <w:proofErr w:type="gramEnd"/>
      <w:r>
        <w:rPr>
          <w:rFonts w:ascii="Times" w:hAnsi="Times"/>
        </w:rPr>
        <w:t xml:space="preserve"> strengthening the competitive advantage, also it makes a stronger customer experience, improving the stores management.</w:t>
      </w:r>
    </w:p>
    <w:p w14:paraId="747909A8" w14:textId="3B31EF5D" w:rsidR="00B04797" w:rsidRDefault="00B04797" w:rsidP="00860C84">
      <w:pPr>
        <w:jc w:val="both"/>
        <w:rPr>
          <w:rFonts w:ascii="Times" w:hAnsi="Times"/>
        </w:rPr>
      </w:pPr>
      <w:r>
        <w:rPr>
          <w:rFonts w:ascii="Times" w:hAnsi="Times"/>
        </w:rPr>
        <w:t>The most important key differentiations</w:t>
      </w:r>
      <w:r w:rsidR="0004502B">
        <w:rPr>
          <w:rFonts w:ascii="Times" w:hAnsi="Times"/>
        </w:rPr>
        <w:t xml:space="preserve"> that INDITEX made last few years </w:t>
      </w:r>
      <w:r>
        <w:rPr>
          <w:rFonts w:ascii="Times" w:hAnsi="Times"/>
        </w:rPr>
        <w:t>that gives INDITEX competitive advantage are:</w:t>
      </w:r>
    </w:p>
    <w:p w14:paraId="0B0B9D92" w14:textId="77777777" w:rsidR="00B04797" w:rsidRDefault="00B04797" w:rsidP="00860C84">
      <w:pPr>
        <w:jc w:val="both"/>
        <w:rPr>
          <w:rFonts w:ascii="Times" w:hAnsi="Times"/>
        </w:rPr>
      </w:pPr>
      <w:r>
        <w:rPr>
          <w:rFonts w:ascii="Times" w:hAnsi="Times"/>
        </w:rPr>
        <w:t>1. Stores in prime locations around the world.</w:t>
      </w:r>
    </w:p>
    <w:p w14:paraId="642F03F5" w14:textId="77777777" w:rsidR="0004502B" w:rsidRDefault="00B04797" w:rsidP="00860C84">
      <w:pPr>
        <w:jc w:val="both"/>
        <w:rPr>
          <w:rFonts w:ascii="Times" w:hAnsi="Times"/>
        </w:rPr>
      </w:pPr>
      <w:r>
        <w:rPr>
          <w:rFonts w:ascii="Times" w:hAnsi="Times"/>
        </w:rPr>
        <w:t>2. Completely inte</w:t>
      </w:r>
      <w:r w:rsidR="0004502B">
        <w:rPr>
          <w:rFonts w:ascii="Times" w:hAnsi="Times"/>
        </w:rPr>
        <w:t>grated, interactive and environmentally friendly.</w:t>
      </w:r>
    </w:p>
    <w:p w14:paraId="74712515" w14:textId="33A8903D" w:rsidR="0004502B" w:rsidRDefault="0004502B" w:rsidP="00860C84">
      <w:pPr>
        <w:jc w:val="both"/>
        <w:rPr>
          <w:rFonts w:ascii="Times" w:hAnsi="Times"/>
        </w:rPr>
      </w:pPr>
      <w:r>
        <w:rPr>
          <w:rFonts w:ascii="Times" w:hAnsi="Times"/>
        </w:rPr>
        <w:t>3.Customer service that is unrivalled.</w:t>
      </w:r>
    </w:p>
    <w:p w14:paraId="64B24681" w14:textId="64EEB55D" w:rsidR="0004502B" w:rsidRDefault="0004502B" w:rsidP="00860C84">
      <w:pPr>
        <w:jc w:val="both"/>
        <w:rPr>
          <w:rFonts w:ascii="Times" w:hAnsi="Times"/>
        </w:rPr>
      </w:pPr>
      <w:r>
        <w:rPr>
          <w:rFonts w:ascii="Times" w:hAnsi="Times"/>
        </w:rPr>
        <w:t>4. The average age of new stores is 3.5 years.</w:t>
      </w:r>
    </w:p>
    <w:p w14:paraId="34B09FC1" w14:textId="05B89C1B" w:rsidR="0004502B" w:rsidRDefault="0004502B" w:rsidP="00860C84">
      <w:pPr>
        <w:jc w:val="both"/>
        <w:rPr>
          <w:rFonts w:ascii="Times" w:hAnsi="Times"/>
        </w:rPr>
      </w:pPr>
      <w:r>
        <w:rPr>
          <w:rFonts w:ascii="Times" w:hAnsi="Times"/>
        </w:rPr>
        <w:t>5. A significant number of renovation expansion.</w:t>
      </w:r>
    </w:p>
    <w:p w14:paraId="164958B4" w14:textId="183BC0D6" w:rsidR="0004502B" w:rsidRDefault="0004502B" w:rsidP="00860C84">
      <w:pPr>
        <w:jc w:val="both"/>
        <w:rPr>
          <w:rFonts w:ascii="Times" w:hAnsi="Times"/>
        </w:rPr>
      </w:pPr>
      <w:r>
        <w:rPr>
          <w:rFonts w:ascii="Times" w:hAnsi="Times"/>
        </w:rPr>
        <w:t xml:space="preserve"> </w:t>
      </w:r>
      <w:proofErr w:type="gramStart"/>
      <w:r>
        <w:rPr>
          <w:rFonts w:ascii="Times" w:hAnsi="Times"/>
        </w:rPr>
        <w:t>So</w:t>
      </w:r>
      <w:proofErr w:type="gramEnd"/>
      <w:r>
        <w:rPr>
          <w:rFonts w:ascii="Times" w:hAnsi="Times"/>
        </w:rPr>
        <w:t xml:space="preserve"> all these changes made</w:t>
      </w:r>
      <w:r w:rsidR="00235E43">
        <w:rPr>
          <w:rFonts w:ascii="Times" w:hAnsi="Times"/>
        </w:rPr>
        <w:t xml:space="preserve"> in</w:t>
      </w:r>
      <w:r>
        <w:rPr>
          <w:rFonts w:ascii="Times" w:hAnsi="Times"/>
        </w:rPr>
        <w:t xml:space="preserve"> INDITEX </w:t>
      </w:r>
      <w:r w:rsidR="00235E43">
        <w:rPr>
          <w:rFonts w:ascii="Times" w:hAnsi="Times"/>
        </w:rPr>
        <w:t xml:space="preserve">Group helped </w:t>
      </w:r>
      <w:r w:rsidRPr="0004502B">
        <w:rPr>
          <w:rFonts w:ascii="Times" w:hAnsi="Times"/>
        </w:rPr>
        <w:t xml:space="preserve">ZARA </w:t>
      </w:r>
      <w:r w:rsidR="00235E43">
        <w:rPr>
          <w:rFonts w:ascii="Times" w:hAnsi="Times"/>
        </w:rPr>
        <w:t xml:space="preserve">to </w:t>
      </w:r>
      <w:r w:rsidRPr="0004502B">
        <w:rPr>
          <w:rFonts w:ascii="Times" w:hAnsi="Times"/>
        </w:rPr>
        <w:t>gain an edge over its competitors. However, none of this would have been possible without a significant marketing expenditure. All of these factors point to ZARA having a significant advantage.</w:t>
      </w:r>
      <w:r w:rsidR="00E95B9C">
        <w:rPr>
          <w:rFonts w:ascii="Times" w:hAnsi="Times"/>
        </w:rPr>
        <w:t xml:space="preserve"> In this way INDITEX </w:t>
      </w:r>
      <w:r w:rsidR="00E95B9C" w:rsidRPr="00E95B9C">
        <w:rPr>
          <w:rFonts w:ascii="Times" w:hAnsi="Times"/>
        </w:rPr>
        <w:t xml:space="preserve">has a unique supply chain, giving them a significant competitive advantage. </w:t>
      </w:r>
      <w:r w:rsidR="00E95B9C">
        <w:rPr>
          <w:rFonts w:ascii="Times" w:hAnsi="Times"/>
        </w:rPr>
        <w:t>INDITEX</w:t>
      </w:r>
      <w:r w:rsidR="00E95B9C" w:rsidRPr="00E95B9C">
        <w:rPr>
          <w:rFonts w:ascii="Times" w:hAnsi="Times"/>
        </w:rPr>
        <w:t xml:space="preserve"> is a remarkable anomaly in an era of globalisation and a relentless quest for lower costs. They decided to keep design, manufacturing, and distribution in-house, concentrating the entire operation near their headquarters in Spain. </w:t>
      </w:r>
      <w:r w:rsidR="00E95B9C">
        <w:rPr>
          <w:rFonts w:ascii="Times" w:hAnsi="Times"/>
        </w:rPr>
        <w:t xml:space="preserve">The company </w:t>
      </w:r>
      <w:r w:rsidR="00E95B9C" w:rsidRPr="00E95B9C">
        <w:rPr>
          <w:rFonts w:ascii="Times" w:hAnsi="Times"/>
        </w:rPr>
        <w:t>will respond much quicker than its rivals to both ephemeral fashion trends and the capricious preferences of its consumers by incorporating the entire process. Every working day, the manager of a Zara store reports to headquarters exactly what has been sold.</w:t>
      </w:r>
    </w:p>
    <w:p w14:paraId="225BCDCE" w14:textId="77777777" w:rsidR="00C808D4" w:rsidRDefault="00C808D4" w:rsidP="00860C84">
      <w:pPr>
        <w:jc w:val="both"/>
        <w:rPr>
          <w:rFonts w:ascii="Times" w:hAnsi="Times"/>
        </w:rPr>
      </w:pPr>
    </w:p>
    <w:p w14:paraId="2722356C" w14:textId="77777777" w:rsidR="00C808D4" w:rsidRDefault="00C808D4" w:rsidP="00860C84">
      <w:pPr>
        <w:jc w:val="both"/>
        <w:rPr>
          <w:rFonts w:ascii="Times" w:hAnsi="Times"/>
        </w:rPr>
      </w:pPr>
    </w:p>
    <w:p w14:paraId="48BDDA48" w14:textId="77777777" w:rsidR="00C808D4" w:rsidRDefault="00C808D4" w:rsidP="00860C84">
      <w:pPr>
        <w:jc w:val="both"/>
        <w:rPr>
          <w:rFonts w:ascii="Times" w:hAnsi="Times"/>
        </w:rPr>
      </w:pPr>
    </w:p>
    <w:p w14:paraId="6425507A" w14:textId="77777777" w:rsidR="00C808D4" w:rsidRDefault="00C808D4" w:rsidP="00860C84">
      <w:pPr>
        <w:jc w:val="both"/>
        <w:rPr>
          <w:rFonts w:ascii="Times" w:hAnsi="Times"/>
        </w:rPr>
      </w:pPr>
    </w:p>
    <w:p w14:paraId="73E0C882" w14:textId="77777777" w:rsidR="00C808D4" w:rsidRDefault="00C808D4" w:rsidP="00860C84">
      <w:pPr>
        <w:jc w:val="both"/>
        <w:rPr>
          <w:rFonts w:ascii="Times" w:hAnsi="Times"/>
        </w:rPr>
      </w:pPr>
    </w:p>
    <w:p w14:paraId="1760B8C9" w14:textId="6E56E729" w:rsidR="00C808D4" w:rsidRDefault="00C808D4" w:rsidP="00860C84">
      <w:pPr>
        <w:jc w:val="both"/>
        <w:rPr>
          <w:rFonts w:ascii="Times" w:hAnsi="Times"/>
          <w:b/>
          <w:bCs/>
        </w:rPr>
      </w:pPr>
      <w:r>
        <w:rPr>
          <w:rFonts w:ascii="Times" w:hAnsi="Times"/>
          <w:b/>
          <w:bCs/>
        </w:rPr>
        <w:t>Recommendations</w:t>
      </w:r>
    </w:p>
    <w:p w14:paraId="6AA9CB39" w14:textId="77777777" w:rsidR="00C808D4" w:rsidRDefault="00C808D4" w:rsidP="00860C84">
      <w:pPr>
        <w:jc w:val="both"/>
        <w:rPr>
          <w:rFonts w:ascii="Times" w:hAnsi="Times"/>
        </w:rPr>
      </w:pPr>
      <w:r>
        <w:rPr>
          <w:rFonts w:ascii="Times" w:hAnsi="Times"/>
        </w:rPr>
        <w:t xml:space="preserve">INDITEX Group </w:t>
      </w:r>
      <w:r w:rsidRPr="00C808D4">
        <w:rPr>
          <w:rFonts w:ascii="Times" w:hAnsi="Times"/>
        </w:rPr>
        <w:t>must establish a superior strategic role that will result in increased organisational effectiveness. Zara's strategic positioning refers to the ability to perform different activities than its competitors, or to perform the same activities in a completely different way. Zara's model for achieving strategic position is based on and backed by its core competencies and resources. Even though the model is simple to reproduce in and of itself, the use of technology is required in the development and implementation of novel approaches to organisational strategy in a global context.</w:t>
      </w:r>
    </w:p>
    <w:p w14:paraId="3315E82C" w14:textId="77777777" w:rsidR="00C808D4" w:rsidRDefault="00C808D4" w:rsidP="00860C84">
      <w:pPr>
        <w:jc w:val="both"/>
        <w:rPr>
          <w:rFonts w:ascii="Times" w:hAnsi="Times"/>
        </w:rPr>
      </w:pPr>
    </w:p>
    <w:p w14:paraId="32A91A68" w14:textId="77777777" w:rsidR="00C808D4" w:rsidRDefault="00C808D4" w:rsidP="00860C84">
      <w:pPr>
        <w:jc w:val="both"/>
        <w:rPr>
          <w:rFonts w:ascii="Times" w:hAnsi="Times"/>
        </w:rPr>
      </w:pPr>
    </w:p>
    <w:p w14:paraId="2F07A3AC" w14:textId="77777777" w:rsidR="00C808D4" w:rsidRDefault="00C808D4" w:rsidP="00860C84">
      <w:pPr>
        <w:jc w:val="both"/>
        <w:rPr>
          <w:rFonts w:ascii="Times" w:hAnsi="Times"/>
        </w:rPr>
      </w:pPr>
    </w:p>
    <w:p w14:paraId="5EE45798" w14:textId="77777777" w:rsidR="00C808D4" w:rsidRDefault="00C808D4" w:rsidP="00860C84">
      <w:pPr>
        <w:jc w:val="both"/>
        <w:rPr>
          <w:rFonts w:ascii="Times" w:hAnsi="Times"/>
        </w:rPr>
      </w:pPr>
    </w:p>
    <w:p w14:paraId="1009775C" w14:textId="77777777" w:rsidR="00500084" w:rsidRDefault="00C808D4" w:rsidP="00860C84">
      <w:pPr>
        <w:jc w:val="both"/>
        <w:rPr>
          <w:rFonts w:ascii="Times" w:hAnsi="Times"/>
          <w:b/>
          <w:bCs/>
        </w:rPr>
      </w:pPr>
      <w:r>
        <w:rPr>
          <w:rFonts w:ascii="Times" w:hAnsi="Times"/>
          <w:b/>
          <w:bCs/>
        </w:rPr>
        <w:t>Conclusion</w:t>
      </w:r>
    </w:p>
    <w:p w14:paraId="40C89BBD" w14:textId="77777777" w:rsidR="00500084" w:rsidRDefault="00500084" w:rsidP="00860C84">
      <w:pPr>
        <w:jc w:val="both"/>
        <w:rPr>
          <w:rFonts w:ascii="Times" w:hAnsi="Times"/>
        </w:rPr>
      </w:pPr>
      <w:r>
        <w:rPr>
          <w:rFonts w:ascii="Times" w:hAnsi="Times"/>
        </w:rPr>
        <w:t>In Conclusion I want to say that INDTITEX company is unique in its business model, t</w:t>
      </w:r>
      <w:r w:rsidRPr="00500084">
        <w:rPr>
          <w:rFonts w:ascii="Times" w:hAnsi="Times"/>
        </w:rPr>
        <w:t>he way Inditex conducts market research piqued my interest. Inditex seems to have built its business around its customers. Customers are "</w:t>
      </w:r>
      <w:proofErr w:type="spellStart"/>
      <w:r w:rsidRPr="00500084">
        <w:rPr>
          <w:rFonts w:ascii="Times" w:hAnsi="Times"/>
        </w:rPr>
        <w:t>ouraccomplices</w:t>
      </w:r>
      <w:proofErr w:type="spellEnd"/>
      <w:r w:rsidRPr="00500084">
        <w:rPr>
          <w:rFonts w:ascii="Times" w:hAnsi="Times"/>
        </w:rPr>
        <w:t xml:space="preserve">," according </w:t>
      </w:r>
      <w:proofErr w:type="gramStart"/>
      <w:r w:rsidRPr="00500084">
        <w:rPr>
          <w:rFonts w:ascii="Times" w:hAnsi="Times"/>
        </w:rPr>
        <w:t>to</w:t>
      </w:r>
      <w:r>
        <w:rPr>
          <w:rFonts w:ascii="Times" w:hAnsi="Times"/>
        </w:rPr>
        <w:t>(</w:t>
      </w:r>
      <w:r w:rsidRPr="00500084">
        <w:rPr>
          <w:rFonts w:ascii="Times" w:hAnsi="Times"/>
        </w:rPr>
        <w:t xml:space="preserve"> José</w:t>
      </w:r>
      <w:proofErr w:type="gramEnd"/>
      <w:r w:rsidRPr="00500084">
        <w:rPr>
          <w:rFonts w:ascii="Times" w:hAnsi="Times"/>
        </w:rPr>
        <w:t xml:space="preserve"> Toledo</w:t>
      </w:r>
      <w:r>
        <w:rPr>
          <w:rFonts w:ascii="Times" w:hAnsi="Times"/>
        </w:rPr>
        <w:t>)</w:t>
      </w:r>
      <w:r w:rsidRPr="00500084">
        <w:rPr>
          <w:rFonts w:ascii="Times" w:hAnsi="Times"/>
        </w:rPr>
        <w:t xml:space="preserve">, a Zara executive, who claims that business decisions are made on a customer-by-customer basis. </w:t>
      </w:r>
      <w:r w:rsidRPr="00500084">
        <w:rPr>
          <w:rFonts w:ascii="Times" w:hAnsi="Times"/>
        </w:rPr>
        <w:lastRenderedPageBreak/>
        <w:t xml:space="preserve">Customers' reactions are tracked by staff "based on what they buy and don't buy, as well as what they say to a </w:t>
      </w:r>
      <w:proofErr w:type="gramStart"/>
      <w:r w:rsidRPr="00500084">
        <w:rPr>
          <w:rFonts w:ascii="Times" w:hAnsi="Times"/>
        </w:rPr>
        <w:t>sales</w:t>
      </w:r>
      <w:r>
        <w:rPr>
          <w:rFonts w:ascii="Times" w:hAnsi="Times"/>
        </w:rPr>
        <w:t xml:space="preserve"> assistants</w:t>
      </w:r>
      <w:proofErr w:type="gramEnd"/>
      <w:r w:rsidRPr="00500084">
        <w:rPr>
          <w:rFonts w:ascii="Times" w:hAnsi="Times"/>
        </w:rPr>
        <w:t>: "I liked this scooped collar" or "I dislike zippers at the ankles." Inditex sales staff are qualified to elicit such comments from their customers.</w:t>
      </w:r>
      <w:r>
        <w:rPr>
          <w:rFonts w:ascii="Times" w:hAnsi="Times"/>
        </w:rPr>
        <w:t xml:space="preserve"> </w:t>
      </w:r>
    </w:p>
    <w:p w14:paraId="6C99C109" w14:textId="6A73F8A1" w:rsidR="00836962" w:rsidRDefault="00500084" w:rsidP="00860C84">
      <w:pPr>
        <w:jc w:val="both"/>
        <w:rPr>
          <w:rFonts w:ascii="Times" w:hAnsi="Times"/>
        </w:rPr>
      </w:pPr>
      <w:r>
        <w:rPr>
          <w:rFonts w:ascii="Times" w:hAnsi="Times"/>
        </w:rPr>
        <w:t>And lastly what I would like to add is that INDITEX</w:t>
      </w:r>
      <w:r w:rsidRPr="00500084">
        <w:rPr>
          <w:rFonts w:ascii="Times" w:hAnsi="Times"/>
        </w:rPr>
        <w:t xml:space="preserve"> has the potential to sustain and push the limits of fashion trends while also adhering to all demands inside a managed design program's integrated structure. Since </w:t>
      </w:r>
      <w:r>
        <w:rPr>
          <w:rFonts w:ascii="Times" w:hAnsi="Times"/>
        </w:rPr>
        <w:t>INDITEX</w:t>
      </w:r>
      <w:r w:rsidRPr="00500084">
        <w:rPr>
          <w:rFonts w:ascii="Times" w:hAnsi="Times"/>
        </w:rPr>
        <w:t xml:space="preserve"> is solely responsible for its own product design, the concurrent method of design includes all manufacturers, industry specialists, </w:t>
      </w:r>
      <w:r w:rsidR="00D509DC">
        <w:rPr>
          <w:rFonts w:ascii="Times" w:hAnsi="Times"/>
        </w:rPr>
        <w:t>commercial departments</w:t>
      </w:r>
      <w:r w:rsidRPr="00500084">
        <w:rPr>
          <w:rFonts w:ascii="Times" w:hAnsi="Times"/>
        </w:rPr>
        <w:t xml:space="preserve">, </w:t>
      </w:r>
      <w:r w:rsidR="00D509DC">
        <w:rPr>
          <w:rFonts w:ascii="Times" w:hAnsi="Times"/>
        </w:rPr>
        <w:t xml:space="preserve">designers, </w:t>
      </w:r>
      <w:r w:rsidRPr="00500084">
        <w:rPr>
          <w:rFonts w:ascii="Times" w:hAnsi="Times"/>
        </w:rPr>
        <w:t>market specialists, procurement teams, and the entire workforce, with updates from store management.</w:t>
      </w:r>
      <w:r w:rsidR="00836962" w:rsidRPr="00860C84">
        <w:rPr>
          <w:rFonts w:ascii="Times" w:hAnsi="Times"/>
        </w:rPr>
        <w:br w:type="page"/>
      </w:r>
    </w:p>
    <w:p w14:paraId="7D85461B" w14:textId="77777777" w:rsidR="00C808D4" w:rsidRPr="00860C84" w:rsidRDefault="00C808D4" w:rsidP="00860C84">
      <w:pPr>
        <w:jc w:val="both"/>
        <w:rPr>
          <w:rFonts w:ascii="Times" w:hAnsi="Times"/>
        </w:rPr>
      </w:pPr>
    </w:p>
    <w:p w14:paraId="29F4C84C" w14:textId="61D8E3B0" w:rsidR="00836962" w:rsidRDefault="00836962" w:rsidP="00D25B28">
      <w:pPr>
        <w:jc w:val="center"/>
        <w:rPr>
          <w:rFonts w:ascii="Times" w:hAnsi="Times"/>
          <w:b/>
          <w:bCs/>
        </w:rPr>
      </w:pPr>
    </w:p>
    <w:p w14:paraId="58A3B7F8" w14:textId="23EED768" w:rsidR="00836962" w:rsidRDefault="00836962">
      <w:pPr>
        <w:rPr>
          <w:rFonts w:ascii="Times" w:hAnsi="Times"/>
          <w:b/>
          <w:bCs/>
        </w:rPr>
      </w:pPr>
    </w:p>
    <w:p w14:paraId="1114B10C" w14:textId="7409EF0E" w:rsidR="00836962" w:rsidRPr="00EA20B2" w:rsidRDefault="00EA20B2" w:rsidP="00EA20B2">
      <w:pPr>
        <w:pStyle w:val="Heading2"/>
        <w:pBdr>
          <w:bottom w:val="single" w:sz="4" w:space="0" w:color="823B0B" w:themeColor="accent2" w:themeShade="7F"/>
        </w:pBdr>
        <w:rPr>
          <w:rFonts w:ascii="Times" w:hAnsi="Times"/>
        </w:rPr>
      </w:pPr>
      <w:r w:rsidRPr="00EA20B2">
        <w:rPr>
          <w:rFonts w:ascii="Times" w:hAnsi="Times"/>
        </w:rPr>
        <w:t>References</w:t>
      </w:r>
    </w:p>
    <w:p w14:paraId="318FD5F2" w14:textId="1E434160" w:rsidR="00EA20B2" w:rsidRDefault="00EA20B2" w:rsidP="00920740">
      <w:pPr>
        <w:jc w:val="both"/>
        <w:rPr>
          <w:rFonts w:ascii="Times" w:hAnsi="Times"/>
          <w:color w:val="000000" w:themeColor="text1"/>
        </w:rPr>
      </w:pPr>
      <w:r>
        <w:rPr>
          <w:rFonts w:ascii="Times" w:hAnsi="Times"/>
        </w:rPr>
        <w:t>INDITEX, (2020), ‘</w:t>
      </w:r>
      <w:r>
        <w:rPr>
          <w:rFonts w:ascii="Times" w:hAnsi="Times"/>
          <w:i/>
          <w:iCs/>
        </w:rPr>
        <w:t xml:space="preserve">Our Model’ </w:t>
      </w:r>
      <w:r>
        <w:rPr>
          <w:rFonts w:ascii="Times" w:hAnsi="Times"/>
        </w:rPr>
        <w:t>Available at:</w:t>
      </w:r>
      <w:r w:rsidRPr="00EA20B2">
        <w:rPr>
          <w:rFonts w:ascii="Times" w:hAnsi="Times"/>
          <w:color w:val="2F5496" w:themeColor="accent1" w:themeShade="BF"/>
        </w:rPr>
        <w:t xml:space="preserve"> </w:t>
      </w:r>
      <w:hyperlink r:id="rId12" w:history="1">
        <w:r w:rsidRPr="00EA20B2">
          <w:rPr>
            <w:rStyle w:val="Hyperlink"/>
            <w:rFonts w:ascii="Times" w:hAnsi="Times"/>
            <w:color w:val="2F5496" w:themeColor="accent1" w:themeShade="BF"/>
          </w:rPr>
          <w:t>Our model - inditex.com</w:t>
        </w:r>
      </w:hyperlink>
      <w:r>
        <w:rPr>
          <w:rFonts w:ascii="Times" w:hAnsi="Times"/>
          <w:color w:val="2F5496" w:themeColor="accent1" w:themeShade="BF"/>
        </w:rPr>
        <w:t xml:space="preserve">, </w:t>
      </w:r>
      <w:r>
        <w:rPr>
          <w:rFonts w:ascii="Times" w:hAnsi="Times"/>
          <w:color w:val="000000" w:themeColor="text1"/>
        </w:rPr>
        <w:t>(Accessed 07</w:t>
      </w:r>
      <w:r w:rsidRPr="00EA20B2">
        <w:rPr>
          <w:rFonts w:ascii="Times" w:hAnsi="Times"/>
          <w:color w:val="000000" w:themeColor="text1"/>
          <w:vertAlign w:val="superscript"/>
        </w:rPr>
        <w:t>th</w:t>
      </w:r>
      <w:r>
        <w:rPr>
          <w:rFonts w:ascii="Times" w:hAnsi="Times"/>
          <w:color w:val="000000" w:themeColor="text1"/>
        </w:rPr>
        <w:t xml:space="preserve"> May,2021)</w:t>
      </w:r>
    </w:p>
    <w:p w14:paraId="152FD047" w14:textId="6655E372" w:rsidR="00626EAB" w:rsidRDefault="00626EAB" w:rsidP="00920740">
      <w:pPr>
        <w:jc w:val="both"/>
        <w:rPr>
          <w:rFonts w:ascii="Times" w:hAnsi="Times"/>
          <w:color w:val="000000" w:themeColor="text1"/>
        </w:rPr>
      </w:pPr>
    </w:p>
    <w:p w14:paraId="7BFAAC9D" w14:textId="4F1597F0" w:rsidR="00626EAB" w:rsidRPr="00626EAB" w:rsidRDefault="00626EAB" w:rsidP="00920740">
      <w:pPr>
        <w:jc w:val="both"/>
        <w:rPr>
          <w:rFonts w:ascii="Times" w:hAnsi="Times"/>
        </w:rPr>
      </w:pPr>
      <w:r>
        <w:rPr>
          <w:rFonts w:ascii="Times" w:hAnsi="Times"/>
          <w:color w:val="000000" w:themeColor="text1"/>
        </w:rPr>
        <w:t>THE WALL STREET JOURNAL, (2015),’</w:t>
      </w:r>
      <w:r>
        <w:rPr>
          <w:rFonts w:ascii="Times" w:hAnsi="Times"/>
          <w:i/>
          <w:iCs/>
          <w:color w:val="000000" w:themeColor="text1"/>
        </w:rPr>
        <w:t xml:space="preserve">Zara Parent Inditex’s Profit Up 20%’ </w:t>
      </w:r>
      <w:r>
        <w:rPr>
          <w:rFonts w:ascii="Times" w:hAnsi="Times"/>
          <w:color w:val="000000" w:themeColor="text1"/>
        </w:rPr>
        <w:t xml:space="preserve">Available </w:t>
      </w:r>
      <w:proofErr w:type="gramStart"/>
      <w:r>
        <w:rPr>
          <w:rFonts w:ascii="Times" w:hAnsi="Times"/>
          <w:color w:val="000000" w:themeColor="text1"/>
        </w:rPr>
        <w:t>at :</w:t>
      </w:r>
      <w:proofErr w:type="gramEnd"/>
      <w:r w:rsidRPr="00626EAB">
        <w:t xml:space="preserve"> </w:t>
      </w:r>
      <w:hyperlink r:id="rId13" w:history="1">
        <w:r w:rsidRPr="00626EAB">
          <w:rPr>
            <w:rStyle w:val="Hyperlink"/>
            <w:rFonts w:ascii="Times" w:hAnsi="Times"/>
          </w:rPr>
          <w:t>Zara Parent Inditex’s Profit Up 20% - WSJ</w:t>
        </w:r>
      </w:hyperlink>
      <w:r>
        <w:rPr>
          <w:rFonts w:ascii="Times" w:hAnsi="Times"/>
        </w:rPr>
        <w:t xml:space="preserve"> (Accessed 07</w:t>
      </w:r>
      <w:r w:rsidRPr="00626EAB">
        <w:rPr>
          <w:rFonts w:ascii="Times" w:hAnsi="Times"/>
          <w:vertAlign w:val="superscript"/>
        </w:rPr>
        <w:t>th</w:t>
      </w:r>
      <w:r>
        <w:rPr>
          <w:rFonts w:ascii="Times" w:hAnsi="Times"/>
        </w:rPr>
        <w:t xml:space="preserve"> May</w:t>
      </w:r>
      <w:r w:rsidR="00853C4C">
        <w:rPr>
          <w:rFonts w:ascii="Times" w:hAnsi="Times"/>
        </w:rPr>
        <w:t>, 2021</w:t>
      </w:r>
      <w:r>
        <w:rPr>
          <w:rFonts w:ascii="Times" w:hAnsi="Times"/>
        </w:rPr>
        <w:t>)</w:t>
      </w:r>
    </w:p>
    <w:p w14:paraId="08037A56" w14:textId="53474EBA" w:rsidR="00626EAB" w:rsidRDefault="00626EAB" w:rsidP="00920740">
      <w:pPr>
        <w:jc w:val="both"/>
        <w:rPr>
          <w:color w:val="000000" w:themeColor="text1"/>
        </w:rPr>
      </w:pPr>
    </w:p>
    <w:p w14:paraId="69C38B27" w14:textId="17E5F807" w:rsidR="00461D2D" w:rsidRDefault="00461D2D" w:rsidP="00920740">
      <w:pPr>
        <w:jc w:val="both"/>
        <w:rPr>
          <w:rFonts w:ascii="Times" w:hAnsi="Times"/>
        </w:rPr>
      </w:pPr>
      <w:r>
        <w:rPr>
          <w:rFonts w:ascii="Times" w:hAnsi="Times"/>
          <w:color w:val="000000" w:themeColor="text1"/>
        </w:rPr>
        <w:t>The Economist, (2021) ‘</w:t>
      </w:r>
      <w:r>
        <w:rPr>
          <w:rFonts w:ascii="Times" w:hAnsi="Times"/>
          <w:i/>
          <w:iCs/>
          <w:color w:val="000000" w:themeColor="text1"/>
        </w:rPr>
        <w:t>How Inditex is refashioning its business model’</w:t>
      </w:r>
      <w:r>
        <w:rPr>
          <w:rFonts w:ascii="Times" w:hAnsi="Times"/>
          <w:color w:val="000000" w:themeColor="text1"/>
        </w:rPr>
        <w:t xml:space="preserve"> Business, Available at:</w:t>
      </w:r>
      <w:r w:rsidRPr="00461D2D">
        <w:t xml:space="preserve"> </w:t>
      </w:r>
      <w:hyperlink r:id="rId14" w:history="1">
        <w:r w:rsidRPr="00461D2D">
          <w:rPr>
            <w:rStyle w:val="Hyperlink"/>
            <w:rFonts w:ascii="Times" w:hAnsi="Times"/>
          </w:rPr>
          <w:t>How Inditex is refashioning its business model | The Economist</w:t>
        </w:r>
      </w:hyperlink>
      <w:r>
        <w:rPr>
          <w:rFonts w:ascii="Times" w:hAnsi="Times"/>
        </w:rPr>
        <w:t xml:space="preserve"> (Accessed</w:t>
      </w:r>
      <w:r w:rsidR="00920740">
        <w:rPr>
          <w:rFonts w:ascii="Times" w:hAnsi="Times"/>
        </w:rPr>
        <w:t xml:space="preserve"> 07</w:t>
      </w:r>
      <w:r w:rsidR="00920740" w:rsidRPr="00920740">
        <w:rPr>
          <w:rFonts w:ascii="Times" w:hAnsi="Times"/>
          <w:vertAlign w:val="superscript"/>
        </w:rPr>
        <w:t>th</w:t>
      </w:r>
      <w:r w:rsidR="00920740">
        <w:rPr>
          <w:rFonts w:ascii="Times" w:hAnsi="Times"/>
        </w:rPr>
        <w:t xml:space="preserve"> May</w:t>
      </w:r>
      <w:r w:rsidR="00853C4C">
        <w:rPr>
          <w:rFonts w:ascii="Times" w:hAnsi="Times"/>
        </w:rPr>
        <w:t>, 2021</w:t>
      </w:r>
      <w:r w:rsidR="00920740">
        <w:rPr>
          <w:rFonts w:ascii="Times" w:hAnsi="Times"/>
        </w:rPr>
        <w:t>)</w:t>
      </w:r>
    </w:p>
    <w:p w14:paraId="562864C2" w14:textId="66AE4449" w:rsidR="00F75E7B" w:rsidRDefault="00F75E7B" w:rsidP="00920740">
      <w:pPr>
        <w:jc w:val="both"/>
        <w:rPr>
          <w:rFonts w:ascii="Times" w:hAnsi="Times"/>
        </w:rPr>
      </w:pPr>
    </w:p>
    <w:p w14:paraId="4DABD063" w14:textId="5217E63F" w:rsidR="00853C4C" w:rsidRDefault="00F75E7B" w:rsidP="00853C4C">
      <w:proofErr w:type="spellStart"/>
      <w:r>
        <w:rPr>
          <w:rFonts w:ascii="Times" w:hAnsi="Times"/>
        </w:rPr>
        <w:t>Bof</w:t>
      </w:r>
      <w:proofErr w:type="spellEnd"/>
      <w:r>
        <w:rPr>
          <w:rFonts w:ascii="Times" w:hAnsi="Times"/>
        </w:rPr>
        <w:t>,</w:t>
      </w:r>
      <w:r w:rsidR="00853C4C">
        <w:rPr>
          <w:rFonts w:ascii="Times" w:hAnsi="Times"/>
        </w:rPr>
        <w:t xml:space="preserve"> News and Analysis (2020) ‘</w:t>
      </w:r>
      <w:r w:rsidR="00853C4C">
        <w:rPr>
          <w:rFonts w:ascii="Times" w:hAnsi="Times"/>
          <w:i/>
          <w:iCs/>
        </w:rPr>
        <w:t xml:space="preserve">Zara Owner’s Lean Business Model Helps It Cope With Pandemic’ </w:t>
      </w:r>
      <w:r w:rsidR="00853C4C">
        <w:rPr>
          <w:rFonts w:ascii="Times" w:hAnsi="Times"/>
        </w:rPr>
        <w:t>Available at:</w:t>
      </w:r>
      <w:r w:rsidR="00853C4C" w:rsidRPr="00853C4C">
        <w:t xml:space="preserve"> </w:t>
      </w:r>
      <w:hyperlink r:id="rId15" w:history="1">
        <w:r w:rsidR="00853C4C" w:rsidRPr="00853C4C">
          <w:rPr>
            <w:rStyle w:val="Hyperlink"/>
            <w:rFonts w:ascii="Times" w:hAnsi="Times"/>
          </w:rPr>
          <w:t xml:space="preserve">Zara Owner’s Lean Business Model Helps It Cope With Pandemic | News &amp; Analysis | </w:t>
        </w:r>
        <w:proofErr w:type="spellStart"/>
        <w:r w:rsidR="00853C4C" w:rsidRPr="00853C4C">
          <w:rPr>
            <w:rStyle w:val="Hyperlink"/>
            <w:rFonts w:ascii="Times" w:hAnsi="Times"/>
          </w:rPr>
          <w:t>BoF</w:t>
        </w:r>
        <w:proofErr w:type="spellEnd"/>
        <w:r w:rsidR="00853C4C" w:rsidRPr="00853C4C">
          <w:rPr>
            <w:rStyle w:val="Hyperlink"/>
            <w:rFonts w:ascii="Times" w:hAnsi="Times"/>
          </w:rPr>
          <w:t xml:space="preserve"> (businessoffashion.com)</w:t>
        </w:r>
      </w:hyperlink>
      <w:r w:rsidR="00853C4C">
        <w:rPr>
          <w:rFonts w:ascii="Times" w:hAnsi="Times"/>
        </w:rPr>
        <w:t xml:space="preserve"> (Accessed 07 May, 2021)</w:t>
      </w:r>
    </w:p>
    <w:p w14:paraId="467E8E3E" w14:textId="1CCC11C1" w:rsidR="00F75E7B" w:rsidRDefault="00F75E7B" w:rsidP="00920740">
      <w:pPr>
        <w:jc w:val="both"/>
        <w:rPr>
          <w:rFonts w:ascii="Times" w:hAnsi="Times"/>
        </w:rPr>
      </w:pPr>
    </w:p>
    <w:p w14:paraId="54A0917B" w14:textId="7C0C73F9" w:rsidR="002B576A" w:rsidRDefault="002B576A" w:rsidP="002B576A">
      <w:pPr>
        <w:jc w:val="both"/>
      </w:pPr>
      <w:r>
        <w:rPr>
          <w:rFonts w:ascii="Times" w:hAnsi="Times"/>
        </w:rPr>
        <w:t>The route to circular economy, (2020) ‘</w:t>
      </w:r>
      <w:r>
        <w:rPr>
          <w:rFonts w:ascii="Times" w:hAnsi="Times"/>
          <w:i/>
          <w:iCs/>
        </w:rPr>
        <w:t xml:space="preserve">INDITEX, ‘A Circular Economy Business Case’ </w:t>
      </w:r>
      <w:r>
        <w:rPr>
          <w:rFonts w:ascii="Times" w:hAnsi="Times"/>
        </w:rPr>
        <w:t xml:space="preserve">Available </w:t>
      </w:r>
      <w:proofErr w:type="gramStart"/>
      <w:r>
        <w:rPr>
          <w:rFonts w:ascii="Times" w:hAnsi="Times"/>
        </w:rPr>
        <w:t>at :</w:t>
      </w:r>
      <w:proofErr w:type="gramEnd"/>
      <w:r w:rsidRPr="002B576A">
        <w:rPr>
          <w:rFonts w:ascii="Times" w:hAnsi="Times"/>
        </w:rPr>
        <w:t xml:space="preserve"> </w:t>
      </w:r>
      <w:hyperlink r:id="rId16" w:history="1">
        <w:r w:rsidRPr="002B576A">
          <w:rPr>
            <w:rStyle w:val="Hyperlink"/>
            <w:rFonts w:ascii="Times" w:hAnsi="Times"/>
          </w:rPr>
          <w:t>Inditex-Case-Study_1.pdf (r2piproject.eu)</w:t>
        </w:r>
      </w:hyperlink>
      <w:r>
        <w:rPr>
          <w:rFonts w:ascii="Times" w:hAnsi="Times"/>
        </w:rPr>
        <w:t xml:space="preserve"> (Accessed 06</w:t>
      </w:r>
      <w:r w:rsidRPr="002B576A">
        <w:rPr>
          <w:rFonts w:ascii="Times" w:hAnsi="Times"/>
          <w:vertAlign w:val="superscript"/>
        </w:rPr>
        <w:t>th</w:t>
      </w:r>
      <w:r>
        <w:rPr>
          <w:rFonts w:ascii="Times" w:hAnsi="Times"/>
        </w:rPr>
        <w:t xml:space="preserve"> May, 2021)</w:t>
      </w:r>
    </w:p>
    <w:p w14:paraId="5BD1E517" w14:textId="603FEC64" w:rsidR="002B576A" w:rsidRDefault="002B576A" w:rsidP="00920740">
      <w:pPr>
        <w:jc w:val="both"/>
        <w:rPr>
          <w:rFonts w:ascii="Times" w:hAnsi="Times"/>
        </w:rPr>
      </w:pPr>
    </w:p>
    <w:p w14:paraId="2CAF48EA" w14:textId="4E1DFD65" w:rsidR="0023767C" w:rsidRPr="0023767C" w:rsidRDefault="0023767C" w:rsidP="0004502B">
      <w:pPr>
        <w:jc w:val="both"/>
        <w:rPr>
          <w:rFonts w:ascii="Times" w:hAnsi="Times"/>
        </w:rPr>
      </w:pPr>
      <w:r>
        <w:rPr>
          <w:rFonts w:ascii="Times" w:hAnsi="Times"/>
        </w:rPr>
        <w:t>Inditex, (2018),’</w:t>
      </w:r>
      <w:r>
        <w:rPr>
          <w:rFonts w:ascii="Times" w:hAnsi="Times"/>
          <w:i/>
          <w:iCs/>
        </w:rPr>
        <w:t xml:space="preserve">Sustainable Strategy’ </w:t>
      </w:r>
      <w:r>
        <w:rPr>
          <w:rFonts w:ascii="Times" w:hAnsi="Times"/>
        </w:rPr>
        <w:t>Available at</w:t>
      </w:r>
      <w:r w:rsidRPr="0023767C">
        <w:rPr>
          <w:rFonts w:ascii="Times" w:hAnsi="Times"/>
        </w:rPr>
        <w:t xml:space="preserve">: </w:t>
      </w:r>
      <w:hyperlink r:id="rId17" w:history="1">
        <w:r w:rsidRPr="0023767C">
          <w:rPr>
            <w:rStyle w:val="Hyperlink"/>
            <w:rFonts w:ascii="Times" w:hAnsi="Times"/>
          </w:rPr>
          <w:t>Inditex Annual Report 2018.pdf</w:t>
        </w:r>
      </w:hyperlink>
      <w:r>
        <w:rPr>
          <w:rFonts w:ascii="Times" w:hAnsi="Times"/>
        </w:rPr>
        <w:t xml:space="preserve"> (Accessed 06</w:t>
      </w:r>
      <w:r w:rsidRPr="0023767C">
        <w:rPr>
          <w:rFonts w:ascii="Times" w:hAnsi="Times"/>
          <w:vertAlign w:val="superscript"/>
        </w:rPr>
        <w:t>th</w:t>
      </w:r>
      <w:r>
        <w:rPr>
          <w:rFonts w:ascii="Times" w:hAnsi="Times"/>
        </w:rPr>
        <w:t xml:space="preserve"> </w:t>
      </w:r>
      <w:proofErr w:type="gramStart"/>
      <w:r>
        <w:rPr>
          <w:rFonts w:ascii="Times" w:hAnsi="Times"/>
        </w:rPr>
        <w:t>May,</w:t>
      </w:r>
      <w:proofErr w:type="gramEnd"/>
      <w:r>
        <w:rPr>
          <w:rFonts w:ascii="Times" w:hAnsi="Times"/>
        </w:rPr>
        <w:t xml:space="preserve"> 2021)</w:t>
      </w:r>
    </w:p>
    <w:p w14:paraId="0F5C9252" w14:textId="79B0A14B" w:rsidR="0023767C" w:rsidRDefault="0023767C" w:rsidP="0004502B">
      <w:pPr>
        <w:jc w:val="both"/>
        <w:rPr>
          <w:rFonts w:ascii="Times" w:hAnsi="Times"/>
        </w:rPr>
      </w:pPr>
    </w:p>
    <w:p w14:paraId="20A40A5E" w14:textId="0F97CE74" w:rsidR="0004502B" w:rsidRDefault="0004502B" w:rsidP="0004502B">
      <w:pPr>
        <w:jc w:val="both"/>
        <w:rPr>
          <w:rFonts w:ascii="Times" w:hAnsi="Times"/>
        </w:rPr>
      </w:pPr>
      <w:r>
        <w:rPr>
          <w:rFonts w:ascii="Times" w:hAnsi="Times"/>
        </w:rPr>
        <w:t>INDITEX, (2020) ‘</w:t>
      </w:r>
      <w:r>
        <w:rPr>
          <w:rFonts w:ascii="Times" w:hAnsi="Times"/>
          <w:i/>
          <w:iCs/>
        </w:rPr>
        <w:t>Interim Three Months 2020 &amp; Strategy update’</w:t>
      </w:r>
      <w:r>
        <w:rPr>
          <w:rFonts w:ascii="Times" w:hAnsi="Times"/>
        </w:rPr>
        <w:t xml:space="preserve"> Available at:</w:t>
      </w:r>
      <w:r w:rsidRPr="0004502B">
        <w:rPr>
          <w:rFonts w:ascii="Times" w:hAnsi="Times"/>
        </w:rPr>
        <w:t xml:space="preserve"> </w:t>
      </w:r>
      <w:hyperlink r:id="rId18" w:history="1">
        <w:r w:rsidRPr="0004502B">
          <w:rPr>
            <w:rStyle w:val="Hyperlink"/>
            <w:rFonts w:ascii="Times" w:hAnsi="Times"/>
          </w:rPr>
          <w:t>Inditex IR</w:t>
        </w:r>
      </w:hyperlink>
      <w:r>
        <w:rPr>
          <w:rFonts w:ascii="Times" w:hAnsi="Times"/>
        </w:rPr>
        <w:t xml:space="preserve"> (Accessed 05</w:t>
      </w:r>
      <w:r w:rsidRPr="0004502B">
        <w:rPr>
          <w:rFonts w:ascii="Times" w:hAnsi="Times"/>
          <w:vertAlign w:val="superscript"/>
        </w:rPr>
        <w:t>th</w:t>
      </w:r>
      <w:r>
        <w:rPr>
          <w:rFonts w:ascii="Times" w:hAnsi="Times"/>
        </w:rPr>
        <w:t xml:space="preserve"> </w:t>
      </w:r>
      <w:proofErr w:type="gramStart"/>
      <w:r>
        <w:rPr>
          <w:rFonts w:ascii="Times" w:hAnsi="Times"/>
        </w:rPr>
        <w:t>May,</w:t>
      </w:r>
      <w:proofErr w:type="gramEnd"/>
      <w:r>
        <w:rPr>
          <w:rFonts w:ascii="Times" w:hAnsi="Times"/>
        </w:rPr>
        <w:t xml:space="preserve"> 2021)</w:t>
      </w:r>
    </w:p>
    <w:p w14:paraId="4DD7E792" w14:textId="6EDBA50D" w:rsidR="00235E43" w:rsidRDefault="00235E43" w:rsidP="0004502B">
      <w:pPr>
        <w:jc w:val="both"/>
        <w:rPr>
          <w:rFonts w:ascii="Times" w:hAnsi="Times"/>
        </w:rPr>
      </w:pPr>
    </w:p>
    <w:p w14:paraId="43584A88" w14:textId="2A24A539" w:rsidR="00235E43" w:rsidRDefault="00235E43" w:rsidP="00235E43">
      <w:pPr>
        <w:jc w:val="both"/>
        <w:rPr>
          <w:rFonts w:ascii="Times" w:hAnsi="Times"/>
        </w:rPr>
      </w:pPr>
      <w:r>
        <w:rPr>
          <w:rFonts w:ascii="Times" w:hAnsi="Times"/>
        </w:rPr>
        <w:t>Pratap, A., (2019) ‘</w:t>
      </w:r>
      <w:r>
        <w:rPr>
          <w:rFonts w:ascii="Times" w:hAnsi="Times"/>
          <w:i/>
          <w:iCs/>
        </w:rPr>
        <w:t xml:space="preserve">Zara Sources of Competitive Advantage’ </w:t>
      </w:r>
      <w:r>
        <w:rPr>
          <w:rFonts w:ascii="Times" w:hAnsi="Times"/>
        </w:rPr>
        <w:t>Available at</w:t>
      </w:r>
      <w:r w:rsidRPr="00235E43">
        <w:rPr>
          <w:rFonts w:ascii="Times" w:hAnsi="Times"/>
        </w:rPr>
        <w:t xml:space="preserve">: </w:t>
      </w:r>
      <w:hyperlink r:id="rId19" w:history="1">
        <w:r w:rsidRPr="00235E43">
          <w:rPr>
            <w:rStyle w:val="Hyperlink"/>
            <w:rFonts w:ascii="Times" w:hAnsi="Times"/>
          </w:rPr>
          <w:t xml:space="preserve">ZARA Sources of Competitive Advantage - </w:t>
        </w:r>
        <w:proofErr w:type="spellStart"/>
        <w:r w:rsidRPr="00235E43">
          <w:rPr>
            <w:rStyle w:val="Hyperlink"/>
            <w:rFonts w:ascii="Times" w:hAnsi="Times"/>
          </w:rPr>
          <w:t>notesmatic</w:t>
        </w:r>
        <w:proofErr w:type="spellEnd"/>
      </w:hyperlink>
      <w:r>
        <w:rPr>
          <w:rFonts w:ascii="Times" w:hAnsi="Times"/>
        </w:rPr>
        <w:t xml:space="preserve"> (Accessed 04</w:t>
      </w:r>
      <w:r w:rsidRPr="00235E43">
        <w:rPr>
          <w:rFonts w:ascii="Times" w:hAnsi="Times"/>
          <w:vertAlign w:val="superscript"/>
        </w:rPr>
        <w:t>th</w:t>
      </w:r>
      <w:r>
        <w:rPr>
          <w:rFonts w:ascii="Times" w:hAnsi="Times"/>
        </w:rPr>
        <w:t xml:space="preserve"> </w:t>
      </w:r>
      <w:proofErr w:type="gramStart"/>
      <w:r>
        <w:rPr>
          <w:rFonts w:ascii="Times" w:hAnsi="Times"/>
        </w:rPr>
        <w:t>May,</w:t>
      </w:r>
      <w:proofErr w:type="gramEnd"/>
      <w:r>
        <w:rPr>
          <w:rFonts w:ascii="Times" w:hAnsi="Times"/>
        </w:rPr>
        <w:t xml:space="preserve"> 2021)</w:t>
      </w:r>
    </w:p>
    <w:p w14:paraId="034BE630" w14:textId="476195DA" w:rsidR="00235E43" w:rsidRDefault="00235E43" w:rsidP="00235E43">
      <w:pPr>
        <w:jc w:val="both"/>
        <w:rPr>
          <w:rFonts w:ascii="Times" w:hAnsi="Times"/>
        </w:rPr>
      </w:pPr>
    </w:p>
    <w:p w14:paraId="53814B9E" w14:textId="548B33FB" w:rsidR="00E95B9C" w:rsidRDefault="00E95B9C" w:rsidP="00E95B9C">
      <w:pPr>
        <w:rPr>
          <w:rFonts w:ascii="Times" w:hAnsi="Times"/>
        </w:rPr>
      </w:pPr>
      <w:r>
        <w:rPr>
          <w:rFonts w:ascii="Times" w:hAnsi="Times"/>
        </w:rPr>
        <w:t>INDITEX, (2020),’</w:t>
      </w:r>
      <w:r>
        <w:rPr>
          <w:rFonts w:ascii="Times" w:hAnsi="Times"/>
          <w:i/>
          <w:iCs/>
        </w:rPr>
        <w:t xml:space="preserve">Who we are’ </w:t>
      </w:r>
      <w:r>
        <w:rPr>
          <w:rFonts w:ascii="Times" w:hAnsi="Times"/>
        </w:rPr>
        <w:t xml:space="preserve">Available </w:t>
      </w:r>
      <w:proofErr w:type="gramStart"/>
      <w:r>
        <w:rPr>
          <w:rFonts w:ascii="Times" w:hAnsi="Times"/>
        </w:rPr>
        <w:t>at :</w:t>
      </w:r>
      <w:proofErr w:type="gramEnd"/>
      <w:r w:rsidRPr="00E95B9C">
        <w:t xml:space="preserve"> </w:t>
      </w:r>
      <w:hyperlink r:id="rId20" w:history="1">
        <w:r w:rsidRPr="00E95B9C">
          <w:rPr>
            <w:rStyle w:val="Hyperlink"/>
            <w:rFonts w:ascii="Times" w:hAnsi="Times"/>
          </w:rPr>
          <w:t>Who we are - inditex.com</w:t>
        </w:r>
      </w:hyperlink>
      <w:r>
        <w:rPr>
          <w:rFonts w:ascii="Times" w:hAnsi="Times"/>
        </w:rPr>
        <w:t xml:space="preserve"> (Accessed 06</w:t>
      </w:r>
      <w:r w:rsidRPr="00E95B9C">
        <w:rPr>
          <w:rFonts w:ascii="Times" w:hAnsi="Times"/>
          <w:vertAlign w:val="superscript"/>
        </w:rPr>
        <w:t>th</w:t>
      </w:r>
      <w:r>
        <w:rPr>
          <w:rFonts w:ascii="Times" w:hAnsi="Times"/>
        </w:rPr>
        <w:t xml:space="preserve"> May, 2021)</w:t>
      </w:r>
    </w:p>
    <w:p w14:paraId="7B5605D0" w14:textId="2E29F067" w:rsidR="00E95B9C" w:rsidRDefault="00E95B9C" w:rsidP="00E95B9C">
      <w:pPr>
        <w:rPr>
          <w:rFonts w:ascii="Times" w:hAnsi="Times"/>
        </w:rPr>
      </w:pPr>
    </w:p>
    <w:p w14:paraId="7E5A9619" w14:textId="313A9D3A" w:rsidR="00E95B9C" w:rsidRDefault="00E95B9C" w:rsidP="00E95B9C">
      <w:pPr>
        <w:rPr>
          <w:rFonts w:ascii="Times" w:hAnsi="Times"/>
        </w:rPr>
      </w:pPr>
      <w:proofErr w:type="spellStart"/>
      <w:r>
        <w:rPr>
          <w:rFonts w:ascii="Times" w:hAnsi="Times"/>
        </w:rPr>
        <w:t>Blazquez</w:t>
      </w:r>
      <w:proofErr w:type="spellEnd"/>
      <w:r>
        <w:rPr>
          <w:rFonts w:ascii="Times" w:hAnsi="Times"/>
        </w:rPr>
        <w:t>, A., (2020),’</w:t>
      </w:r>
      <w:r>
        <w:rPr>
          <w:rFonts w:ascii="Times" w:hAnsi="Times"/>
          <w:i/>
          <w:iCs/>
        </w:rPr>
        <w:t>Inditex Group’s position in global ranking 2018’</w:t>
      </w:r>
      <w:r>
        <w:rPr>
          <w:rFonts w:ascii="Times" w:hAnsi="Times"/>
        </w:rPr>
        <w:t xml:space="preserve"> Available at:</w:t>
      </w:r>
      <w:r w:rsidRPr="00E95B9C">
        <w:t xml:space="preserve"> </w:t>
      </w:r>
      <w:hyperlink r:id="rId21" w:history="1">
        <w:r w:rsidRPr="00E95B9C">
          <w:rPr>
            <w:rStyle w:val="Hyperlink"/>
            <w:rFonts w:ascii="Times" w:hAnsi="Times"/>
          </w:rPr>
          <w:t>Inditex Group in global brand rankings 2018 | Statista</w:t>
        </w:r>
      </w:hyperlink>
      <w:r>
        <w:rPr>
          <w:rFonts w:ascii="Times" w:hAnsi="Times"/>
        </w:rPr>
        <w:t xml:space="preserve"> (Accessed 03</w:t>
      </w:r>
      <w:r w:rsidRPr="00E95B9C">
        <w:rPr>
          <w:rFonts w:ascii="Times" w:hAnsi="Times"/>
          <w:vertAlign w:val="superscript"/>
        </w:rPr>
        <w:t>rd</w:t>
      </w:r>
      <w:r>
        <w:rPr>
          <w:rFonts w:ascii="Times" w:hAnsi="Times"/>
        </w:rPr>
        <w:t xml:space="preserve"> </w:t>
      </w:r>
      <w:proofErr w:type="gramStart"/>
      <w:r>
        <w:rPr>
          <w:rFonts w:ascii="Times" w:hAnsi="Times"/>
        </w:rPr>
        <w:t>May,</w:t>
      </w:r>
      <w:proofErr w:type="gramEnd"/>
      <w:r>
        <w:rPr>
          <w:rFonts w:ascii="Times" w:hAnsi="Times"/>
        </w:rPr>
        <w:t xml:space="preserve"> 2021)</w:t>
      </w:r>
    </w:p>
    <w:p w14:paraId="30AE9A81" w14:textId="356A17F0" w:rsidR="00E95B9C" w:rsidRDefault="00E95B9C" w:rsidP="00E95B9C">
      <w:pPr>
        <w:rPr>
          <w:rFonts w:ascii="Times" w:hAnsi="Times"/>
        </w:rPr>
      </w:pPr>
    </w:p>
    <w:p w14:paraId="63F121A4" w14:textId="1CCA6CBA" w:rsidR="00E95B9C" w:rsidRDefault="00E95B9C" w:rsidP="00E95B9C">
      <w:pPr>
        <w:rPr>
          <w:rFonts w:ascii="Times" w:hAnsi="Times"/>
        </w:rPr>
      </w:pPr>
      <w:proofErr w:type="spellStart"/>
      <w:r>
        <w:rPr>
          <w:rFonts w:ascii="Times" w:hAnsi="Times"/>
        </w:rPr>
        <w:t>Worstall</w:t>
      </w:r>
      <w:proofErr w:type="spellEnd"/>
      <w:r>
        <w:rPr>
          <w:rFonts w:ascii="Times" w:hAnsi="Times"/>
        </w:rPr>
        <w:t>, T., (2015), ‘</w:t>
      </w:r>
      <w:r>
        <w:rPr>
          <w:rFonts w:ascii="Times" w:hAnsi="Times"/>
          <w:i/>
          <w:iCs/>
        </w:rPr>
        <w:t xml:space="preserve">Inditex’s Zara And The Power of Comparative Advantage’ </w:t>
      </w:r>
      <w:r>
        <w:rPr>
          <w:rFonts w:ascii="Times" w:hAnsi="Times"/>
        </w:rPr>
        <w:t>Available at:</w:t>
      </w:r>
      <w:r w:rsidRPr="00E95B9C">
        <w:t xml:space="preserve"> </w:t>
      </w:r>
      <w:hyperlink r:id="rId22" w:history="1">
        <w:r w:rsidRPr="00E95B9C">
          <w:rPr>
            <w:rStyle w:val="Hyperlink"/>
            <w:rFonts w:ascii="Times" w:hAnsi="Times"/>
          </w:rPr>
          <w:t>Inditex's Zara And The Power Of Comparative Advantage (forbes.com)</w:t>
        </w:r>
      </w:hyperlink>
      <w:r>
        <w:rPr>
          <w:rFonts w:ascii="Times" w:hAnsi="Times"/>
        </w:rPr>
        <w:t xml:space="preserve"> (Accessed 01</w:t>
      </w:r>
      <w:r w:rsidRPr="00E95B9C">
        <w:rPr>
          <w:rFonts w:ascii="Times" w:hAnsi="Times"/>
          <w:vertAlign w:val="superscript"/>
        </w:rPr>
        <w:t>st</w:t>
      </w:r>
      <w:r>
        <w:rPr>
          <w:rFonts w:ascii="Times" w:hAnsi="Times"/>
        </w:rPr>
        <w:t xml:space="preserve"> May, 2021)</w:t>
      </w:r>
    </w:p>
    <w:p w14:paraId="1CB9DB09" w14:textId="2114BC57" w:rsidR="00C808D4" w:rsidRDefault="00C808D4" w:rsidP="00E95B9C">
      <w:pPr>
        <w:rPr>
          <w:rFonts w:ascii="Times" w:hAnsi="Times"/>
        </w:rPr>
      </w:pPr>
    </w:p>
    <w:p w14:paraId="3F7F2087" w14:textId="74AACC0E" w:rsidR="00500084" w:rsidRDefault="00C808D4" w:rsidP="00500084">
      <w:proofErr w:type="spellStart"/>
      <w:r>
        <w:rPr>
          <w:rFonts w:ascii="Times" w:hAnsi="Times"/>
        </w:rPr>
        <w:t>Orihuella</w:t>
      </w:r>
      <w:proofErr w:type="spellEnd"/>
      <w:r>
        <w:rPr>
          <w:rFonts w:ascii="Times" w:hAnsi="Times"/>
        </w:rPr>
        <w:t>, R., (2020),’</w:t>
      </w:r>
      <w:r>
        <w:rPr>
          <w:rFonts w:ascii="Times" w:hAnsi="Times"/>
          <w:i/>
          <w:iCs/>
        </w:rPr>
        <w:t>Zara Owner’s Lean Business Model Helps it Cope with Pandemic’</w:t>
      </w:r>
      <w:r w:rsidR="00500084">
        <w:rPr>
          <w:rFonts w:ascii="Times" w:hAnsi="Times"/>
        </w:rPr>
        <w:t xml:space="preserve"> Available at:</w:t>
      </w:r>
      <w:r w:rsidR="00500084" w:rsidRPr="00500084">
        <w:t xml:space="preserve"> </w:t>
      </w:r>
      <w:hyperlink r:id="rId23" w:history="1">
        <w:r w:rsidR="00500084" w:rsidRPr="00500084">
          <w:rPr>
            <w:rStyle w:val="Hyperlink"/>
            <w:rFonts w:ascii="Times" w:hAnsi="Times"/>
          </w:rPr>
          <w:t>Zara Owner’s Lean Business Model Helps It Cope With Pandemic - Bloomberg</w:t>
        </w:r>
      </w:hyperlink>
      <w:r w:rsidR="00500084">
        <w:rPr>
          <w:rFonts w:ascii="Times" w:hAnsi="Times"/>
        </w:rPr>
        <w:t xml:space="preserve"> (Accessed 01</w:t>
      </w:r>
      <w:r w:rsidR="00500084" w:rsidRPr="00500084">
        <w:rPr>
          <w:rFonts w:ascii="Times" w:hAnsi="Times"/>
          <w:vertAlign w:val="superscript"/>
        </w:rPr>
        <w:t>st</w:t>
      </w:r>
      <w:r w:rsidR="00500084">
        <w:rPr>
          <w:rFonts w:ascii="Times" w:hAnsi="Times"/>
        </w:rPr>
        <w:t xml:space="preserve"> May, 2021)</w:t>
      </w:r>
    </w:p>
    <w:p w14:paraId="338A27CE" w14:textId="0B0FBE8D" w:rsidR="00C808D4" w:rsidRPr="00500084" w:rsidRDefault="00C808D4" w:rsidP="00E95B9C"/>
    <w:p w14:paraId="42251A32" w14:textId="34A48E89" w:rsidR="00E95B9C" w:rsidRPr="00E95B9C" w:rsidRDefault="00E95B9C" w:rsidP="00E95B9C">
      <w:pPr>
        <w:rPr>
          <w:rFonts w:ascii="Times" w:hAnsi="Times"/>
        </w:rPr>
      </w:pPr>
    </w:p>
    <w:p w14:paraId="19F8725E" w14:textId="743D42FA" w:rsidR="00E95B9C" w:rsidRPr="00E95B9C" w:rsidRDefault="00E95B9C" w:rsidP="00E95B9C">
      <w:pPr>
        <w:rPr>
          <w:rFonts w:ascii="Times" w:hAnsi="Times"/>
        </w:rPr>
      </w:pPr>
    </w:p>
    <w:p w14:paraId="05BEAA4F" w14:textId="223EC9E9" w:rsidR="00E95B9C" w:rsidRPr="00E95B9C" w:rsidRDefault="00E95B9C" w:rsidP="00235E43">
      <w:pPr>
        <w:jc w:val="both"/>
        <w:rPr>
          <w:rFonts w:ascii="Times" w:hAnsi="Times"/>
        </w:rPr>
      </w:pPr>
    </w:p>
    <w:p w14:paraId="0828A8FE" w14:textId="502E8C11" w:rsidR="0004502B" w:rsidRPr="0004502B" w:rsidRDefault="0004502B" w:rsidP="00920740">
      <w:pPr>
        <w:jc w:val="both"/>
        <w:rPr>
          <w:rFonts w:ascii="Times" w:hAnsi="Times"/>
        </w:rPr>
      </w:pPr>
    </w:p>
    <w:p w14:paraId="5086323B" w14:textId="0DBE43BE" w:rsidR="00461D2D" w:rsidRPr="00461D2D" w:rsidRDefault="00461D2D" w:rsidP="00920740">
      <w:pPr>
        <w:jc w:val="both"/>
        <w:rPr>
          <w:rFonts w:ascii="Times" w:hAnsi="Times"/>
          <w:color w:val="000000" w:themeColor="text1"/>
        </w:rPr>
      </w:pPr>
    </w:p>
    <w:p w14:paraId="68129D35" w14:textId="77777777" w:rsidR="00E630D1" w:rsidRPr="00E630D1" w:rsidRDefault="00E630D1" w:rsidP="00E630D1"/>
    <w:p w14:paraId="21BED1F1" w14:textId="77777777" w:rsidR="00E630D1" w:rsidRPr="00E630D1" w:rsidRDefault="00E630D1" w:rsidP="00E630D1"/>
    <w:p w14:paraId="0AFA0CAE" w14:textId="77777777" w:rsidR="00E630D1" w:rsidRPr="00E630D1" w:rsidRDefault="00E630D1" w:rsidP="00E630D1"/>
    <w:p w14:paraId="69546EA3" w14:textId="77777777" w:rsidR="00E630D1" w:rsidRPr="00E630D1" w:rsidRDefault="00E630D1" w:rsidP="00E630D1"/>
    <w:p w14:paraId="1FF69676" w14:textId="77777777" w:rsidR="00E630D1" w:rsidRPr="00E630D1" w:rsidRDefault="00E630D1" w:rsidP="00E630D1"/>
    <w:p w14:paraId="0770DCFD" w14:textId="77777777" w:rsidR="00E630D1" w:rsidRPr="00E630D1" w:rsidRDefault="00E630D1" w:rsidP="00E630D1"/>
    <w:p w14:paraId="4E87A49E" w14:textId="77777777" w:rsidR="00E630D1" w:rsidRPr="00E630D1" w:rsidRDefault="00E630D1" w:rsidP="00E630D1"/>
    <w:p w14:paraId="0DDBAF1C" w14:textId="77777777" w:rsidR="00E630D1" w:rsidRPr="00E630D1" w:rsidRDefault="00E630D1" w:rsidP="00E630D1"/>
    <w:p w14:paraId="14A00DDC" w14:textId="77777777" w:rsidR="00E630D1" w:rsidRPr="00E630D1" w:rsidRDefault="00E630D1" w:rsidP="00E630D1"/>
    <w:p w14:paraId="5922B77D" w14:textId="77777777" w:rsidR="00E630D1" w:rsidRPr="00E630D1" w:rsidRDefault="00E630D1" w:rsidP="00E630D1"/>
    <w:p w14:paraId="502C0954" w14:textId="77777777" w:rsidR="00E630D1" w:rsidRPr="00E630D1" w:rsidRDefault="00E630D1" w:rsidP="00E630D1"/>
    <w:p w14:paraId="68D0D777" w14:textId="77777777" w:rsidR="00E630D1" w:rsidRPr="00E630D1" w:rsidRDefault="00E630D1" w:rsidP="00E630D1"/>
    <w:p w14:paraId="6BC82DD3" w14:textId="77777777" w:rsidR="00E630D1" w:rsidRPr="00E630D1" w:rsidRDefault="00E630D1" w:rsidP="00E630D1"/>
    <w:p w14:paraId="115BD670" w14:textId="77777777" w:rsidR="00E630D1" w:rsidRPr="00E630D1" w:rsidRDefault="00E630D1" w:rsidP="00E630D1"/>
    <w:p w14:paraId="6C197CA3" w14:textId="77777777" w:rsidR="00E630D1" w:rsidRPr="00E630D1" w:rsidRDefault="00E630D1" w:rsidP="00E630D1"/>
    <w:p w14:paraId="36D9F901" w14:textId="77777777" w:rsidR="00E630D1" w:rsidRPr="00E630D1" w:rsidRDefault="00E630D1" w:rsidP="00E630D1"/>
    <w:p w14:paraId="2BFA8A98" w14:textId="77777777" w:rsidR="00E630D1" w:rsidRPr="00E630D1" w:rsidRDefault="00E630D1" w:rsidP="00E630D1"/>
    <w:p w14:paraId="69BDF99F" w14:textId="7E161E50" w:rsidR="00D25B28" w:rsidRPr="00D25B28" w:rsidRDefault="00D25B28" w:rsidP="00E630D1">
      <w:pPr>
        <w:rPr>
          <w:rFonts w:ascii="Times" w:hAnsi="Times"/>
          <w:b/>
          <w:bCs/>
        </w:rPr>
      </w:pPr>
    </w:p>
    <w:sectPr w:rsidR="00D25B28" w:rsidRPr="00D25B28">
      <w:footerReference w:type="even"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7CE136" w14:textId="77777777" w:rsidR="00DA5ABC" w:rsidRDefault="00DA5ABC" w:rsidP="00836962">
      <w:r>
        <w:separator/>
      </w:r>
    </w:p>
  </w:endnote>
  <w:endnote w:type="continuationSeparator" w:id="0">
    <w:p w14:paraId="530433C1" w14:textId="77777777" w:rsidR="00DA5ABC" w:rsidRDefault="00DA5ABC" w:rsidP="00836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imes">
    <w:altName w:val="﷽﷽﷽﷽﷽﷽﷽﷽薠Ԗ怀"/>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89089189"/>
      <w:docPartObj>
        <w:docPartGallery w:val="Page Numbers (Bottom of Page)"/>
        <w:docPartUnique/>
      </w:docPartObj>
    </w:sdtPr>
    <w:sdtEndPr>
      <w:rPr>
        <w:rStyle w:val="PageNumber"/>
      </w:rPr>
    </w:sdtEndPr>
    <w:sdtContent>
      <w:p w14:paraId="01443DAC" w14:textId="0E2C46A9" w:rsidR="00836962" w:rsidRDefault="00836962" w:rsidP="00C2395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DB9DDF" w14:textId="77777777" w:rsidR="00836962" w:rsidRDefault="00836962" w:rsidP="008369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75174540"/>
      <w:docPartObj>
        <w:docPartGallery w:val="Page Numbers (Bottom of Page)"/>
        <w:docPartUnique/>
      </w:docPartObj>
    </w:sdtPr>
    <w:sdtEndPr>
      <w:rPr>
        <w:rStyle w:val="PageNumber"/>
      </w:rPr>
    </w:sdtEndPr>
    <w:sdtContent>
      <w:p w14:paraId="3AEB470F" w14:textId="0EE8ECC8" w:rsidR="00836962" w:rsidRDefault="00836962" w:rsidP="00C2395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5C3283B" w14:textId="77777777" w:rsidR="00836962" w:rsidRDefault="00836962" w:rsidP="0083696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0033CF" w14:textId="77777777" w:rsidR="00DA5ABC" w:rsidRDefault="00DA5ABC" w:rsidP="00836962">
      <w:r>
        <w:separator/>
      </w:r>
    </w:p>
  </w:footnote>
  <w:footnote w:type="continuationSeparator" w:id="0">
    <w:p w14:paraId="15E24D9B" w14:textId="77777777" w:rsidR="00DA5ABC" w:rsidRDefault="00DA5ABC" w:rsidP="008369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AF0AEC"/>
    <w:multiLevelType w:val="hybridMultilevel"/>
    <w:tmpl w:val="43DA8780"/>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 w15:restartNumberingAfterBreak="0">
    <w:nsid w:val="70A11B65"/>
    <w:multiLevelType w:val="hybridMultilevel"/>
    <w:tmpl w:val="44CC96AA"/>
    <w:lvl w:ilvl="0" w:tplc="0809000F">
      <w:start w:val="1"/>
      <w:numFmt w:val="decimal"/>
      <w:lvlText w:val="%1."/>
      <w:lvlJc w:val="left"/>
      <w:pPr>
        <w:ind w:left="3960" w:hanging="360"/>
      </w:pPr>
    </w:lvl>
    <w:lvl w:ilvl="1" w:tplc="08090019" w:tentative="1">
      <w:start w:val="1"/>
      <w:numFmt w:val="lowerLetter"/>
      <w:lvlText w:val="%2."/>
      <w:lvlJc w:val="left"/>
      <w:pPr>
        <w:ind w:left="4680" w:hanging="360"/>
      </w:pPr>
    </w:lvl>
    <w:lvl w:ilvl="2" w:tplc="0809001B" w:tentative="1">
      <w:start w:val="1"/>
      <w:numFmt w:val="lowerRoman"/>
      <w:lvlText w:val="%3."/>
      <w:lvlJc w:val="right"/>
      <w:pPr>
        <w:ind w:left="5400" w:hanging="180"/>
      </w:pPr>
    </w:lvl>
    <w:lvl w:ilvl="3" w:tplc="0809000F" w:tentative="1">
      <w:start w:val="1"/>
      <w:numFmt w:val="decimal"/>
      <w:lvlText w:val="%4."/>
      <w:lvlJc w:val="left"/>
      <w:pPr>
        <w:ind w:left="6120" w:hanging="360"/>
      </w:pPr>
    </w:lvl>
    <w:lvl w:ilvl="4" w:tplc="08090019" w:tentative="1">
      <w:start w:val="1"/>
      <w:numFmt w:val="lowerLetter"/>
      <w:lvlText w:val="%5."/>
      <w:lvlJc w:val="left"/>
      <w:pPr>
        <w:ind w:left="6840" w:hanging="360"/>
      </w:pPr>
    </w:lvl>
    <w:lvl w:ilvl="5" w:tplc="0809001B" w:tentative="1">
      <w:start w:val="1"/>
      <w:numFmt w:val="lowerRoman"/>
      <w:lvlText w:val="%6."/>
      <w:lvlJc w:val="right"/>
      <w:pPr>
        <w:ind w:left="7560" w:hanging="180"/>
      </w:pPr>
    </w:lvl>
    <w:lvl w:ilvl="6" w:tplc="0809000F" w:tentative="1">
      <w:start w:val="1"/>
      <w:numFmt w:val="decimal"/>
      <w:lvlText w:val="%7."/>
      <w:lvlJc w:val="left"/>
      <w:pPr>
        <w:ind w:left="8280" w:hanging="360"/>
      </w:pPr>
    </w:lvl>
    <w:lvl w:ilvl="7" w:tplc="08090019" w:tentative="1">
      <w:start w:val="1"/>
      <w:numFmt w:val="lowerLetter"/>
      <w:lvlText w:val="%8."/>
      <w:lvlJc w:val="left"/>
      <w:pPr>
        <w:ind w:left="9000" w:hanging="360"/>
      </w:pPr>
    </w:lvl>
    <w:lvl w:ilvl="8" w:tplc="0809001B" w:tentative="1">
      <w:start w:val="1"/>
      <w:numFmt w:val="lowerRoman"/>
      <w:lvlText w:val="%9."/>
      <w:lvlJc w:val="right"/>
      <w:pPr>
        <w:ind w:left="97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B28"/>
    <w:rsid w:val="00026816"/>
    <w:rsid w:val="0004502B"/>
    <w:rsid w:val="000E327E"/>
    <w:rsid w:val="001166F3"/>
    <w:rsid w:val="00235E43"/>
    <w:rsid w:val="0023767C"/>
    <w:rsid w:val="002B576A"/>
    <w:rsid w:val="00401FAF"/>
    <w:rsid w:val="004176E6"/>
    <w:rsid w:val="00461D2D"/>
    <w:rsid w:val="00500084"/>
    <w:rsid w:val="00513914"/>
    <w:rsid w:val="00594D53"/>
    <w:rsid w:val="00625F40"/>
    <w:rsid w:val="00626EAB"/>
    <w:rsid w:val="00815042"/>
    <w:rsid w:val="00836962"/>
    <w:rsid w:val="00853C4C"/>
    <w:rsid w:val="00860C84"/>
    <w:rsid w:val="00920740"/>
    <w:rsid w:val="00965BEC"/>
    <w:rsid w:val="00AB30C6"/>
    <w:rsid w:val="00AB46CA"/>
    <w:rsid w:val="00AF015E"/>
    <w:rsid w:val="00B04797"/>
    <w:rsid w:val="00BF0B05"/>
    <w:rsid w:val="00C75A63"/>
    <w:rsid w:val="00C808D4"/>
    <w:rsid w:val="00CD1E40"/>
    <w:rsid w:val="00D25B28"/>
    <w:rsid w:val="00D509DC"/>
    <w:rsid w:val="00DA5ABC"/>
    <w:rsid w:val="00E630D1"/>
    <w:rsid w:val="00E95B9C"/>
    <w:rsid w:val="00EA20B2"/>
    <w:rsid w:val="00EA53EF"/>
    <w:rsid w:val="00F75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986FF"/>
  <w15:chartTrackingRefBased/>
  <w15:docId w15:val="{1826B33F-1DBA-0547-8BCB-250D4754A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1E4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5F40"/>
    <w:pPr>
      <w:pBdr>
        <w:bottom w:val="single" w:sz="4" w:space="1" w:color="823B0B" w:themeColor="accent2" w:themeShade="7F"/>
      </w:pBdr>
      <w:spacing w:before="400" w:after="240" w:line="252" w:lineRule="auto"/>
      <w:jc w:val="center"/>
      <w:outlineLvl w:val="1"/>
    </w:pPr>
    <w:rPr>
      <w:caps/>
      <w:color w:val="833C0B" w:themeColor="accent2" w:themeShade="80"/>
      <w:spacing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625F40"/>
    <w:pPr>
      <w:spacing w:before="240" w:after="240"/>
    </w:pPr>
  </w:style>
  <w:style w:type="character" w:customStyle="1" w:styleId="NoSpacingChar">
    <w:name w:val="No Spacing Char"/>
    <w:basedOn w:val="DefaultParagraphFont"/>
    <w:link w:val="NoSpacing"/>
    <w:uiPriority w:val="1"/>
    <w:rsid w:val="00625F40"/>
  </w:style>
  <w:style w:type="character" w:customStyle="1" w:styleId="Heading2Char">
    <w:name w:val="Heading 2 Char"/>
    <w:basedOn w:val="DefaultParagraphFont"/>
    <w:link w:val="Heading2"/>
    <w:uiPriority w:val="9"/>
    <w:rsid w:val="00625F40"/>
    <w:rPr>
      <w:caps/>
      <w:color w:val="833C0B" w:themeColor="accent2" w:themeShade="80"/>
      <w:spacing w:val="15"/>
    </w:rPr>
  </w:style>
  <w:style w:type="paragraph" w:styleId="Footer">
    <w:name w:val="footer"/>
    <w:basedOn w:val="Normal"/>
    <w:link w:val="FooterChar"/>
    <w:uiPriority w:val="99"/>
    <w:unhideWhenUsed/>
    <w:rsid w:val="00836962"/>
    <w:pPr>
      <w:tabs>
        <w:tab w:val="center" w:pos="4513"/>
        <w:tab w:val="right" w:pos="9026"/>
      </w:tabs>
    </w:pPr>
  </w:style>
  <w:style w:type="character" w:customStyle="1" w:styleId="FooterChar">
    <w:name w:val="Footer Char"/>
    <w:basedOn w:val="DefaultParagraphFont"/>
    <w:link w:val="Footer"/>
    <w:uiPriority w:val="99"/>
    <w:rsid w:val="00836962"/>
  </w:style>
  <w:style w:type="character" w:styleId="PageNumber">
    <w:name w:val="page number"/>
    <w:basedOn w:val="DefaultParagraphFont"/>
    <w:uiPriority w:val="99"/>
    <w:semiHidden/>
    <w:unhideWhenUsed/>
    <w:rsid w:val="00836962"/>
  </w:style>
  <w:style w:type="character" w:customStyle="1" w:styleId="Heading1Char">
    <w:name w:val="Heading 1 Char"/>
    <w:basedOn w:val="DefaultParagraphFont"/>
    <w:link w:val="Heading1"/>
    <w:uiPriority w:val="9"/>
    <w:rsid w:val="00CD1E4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D1E4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D1E40"/>
    <w:pPr>
      <w:spacing w:before="120"/>
    </w:pPr>
    <w:rPr>
      <w:b/>
      <w:bCs/>
      <w:i/>
      <w:iCs/>
    </w:rPr>
  </w:style>
  <w:style w:type="character" w:styleId="Hyperlink">
    <w:name w:val="Hyperlink"/>
    <w:basedOn w:val="DefaultParagraphFont"/>
    <w:uiPriority w:val="99"/>
    <w:unhideWhenUsed/>
    <w:rsid w:val="00CD1E40"/>
    <w:rPr>
      <w:color w:val="0563C1" w:themeColor="hyperlink"/>
      <w:u w:val="single"/>
    </w:rPr>
  </w:style>
  <w:style w:type="paragraph" w:styleId="TOC2">
    <w:name w:val="toc 2"/>
    <w:basedOn w:val="Normal"/>
    <w:next w:val="Normal"/>
    <w:autoRedefine/>
    <w:uiPriority w:val="39"/>
    <w:semiHidden/>
    <w:unhideWhenUsed/>
    <w:rsid w:val="00CD1E40"/>
    <w:pPr>
      <w:spacing w:before="120"/>
      <w:ind w:left="240"/>
    </w:pPr>
    <w:rPr>
      <w:b/>
      <w:bCs/>
      <w:sz w:val="22"/>
      <w:szCs w:val="22"/>
    </w:rPr>
  </w:style>
  <w:style w:type="paragraph" w:styleId="TOC3">
    <w:name w:val="toc 3"/>
    <w:basedOn w:val="Normal"/>
    <w:next w:val="Normal"/>
    <w:autoRedefine/>
    <w:uiPriority w:val="39"/>
    <w:semiHidden/>
    <w:unhideWhenUsed/>
    <w:rsid w:val="00CD1E40"/>
    <w:pPr>
      <w:ind w:left="480"/>
    </w:pPr>
    <w:rPr>
      <w:sz w:val="20"/>
      <w:szCs w:val="20"/>
    </w:rPr>
  </w:style>
  <w:style w:type="paragraph" w:styleId="TOC4">
    <w:name w:val="toc 4"/>
    <w:basedOn w:val="Normal"/>
    <w:next w:val="Normal"/>
    <w:autoRedefine/>
    <w:uiPriority w:val="39"/>
    <w:semiHidden/>
    <w:unhideWhenUsed/>
    <w:rsid w:val="00CD1E40"/>
    <w:pPr>
      <w:ind w:left="720"/>
    </w:pPr>
    <w:rPr>
      <w:sz w:val="20"/>
      <w:szCs w:val="20"/>
    </w:rPr>
  </w:style>
  <w:style w:type="paragraph" w:styleId="TOC5">
    <w:name w:val="toc 5"/>
    <w:basedOn w:val="Normal"/>
    <w:next w:val="Normal"/>
    <w:autoRedefine/>
    <w:uiPriority w:val="39"/>
    <w:semiHidden/>
    <w:unhideWhenUsed/>
    <w:rsid w:val="00CD1E40"/>
    <w:pPr>
      <w:ind w:left="960"/>
    </w:pPr>
    <w:rPr>
      <w:sz w:val="20"/>
      <w:szCs w:val="20"/>
    </w:rPr>
  </w:style>
  <w:style w:type="paragraph" w:styleId="TOC6">
    <w:name w:val="toc 6"/>
    <w:basedOn w:val="Normal"/>
    <w:next w:val="Normal"/>
    <w:autoRedefine/>
    <w:uiPriority w:val="39"/>
    <w:semiHidden/>
    <w:unhideWhenUsed/>
    <w:rsid w:val="00CD1E40"/>
    <w:pPr>
      <w:ind w:left="1200"/>
    </w:pPr>
    <w:rPr>
      <w:sz w:val="20"/>
      <w:szCs w:val="20"/>
    </w:rPr>
  </w:style>
  <w:style w:type="paragraph" w:styleId="TOC7">
    <w:name w:val="toc 7"/>
    <w:basedOn w:val="Normal"/>
    <w:next w:val="Normal"/>
    <w:autoRedefine/>
    <w:uiPriority w:val="39"/>
    <w:semiHidden/>
    <w:unhideWhenUsed/>
    <w:rsid w:val="00CD1E40"/>
    <w:pPr>
      <w:ind w:left="1440"/>
    </w:pPr>
    <w:rPr>
      <w:sz w:val="20"/>
      <w:szCs w:val="20"/>
    </w:rPr>
  </w:style>
  <w:style w:type="paragraph" w:styleId="TOC8">
    <w:name w:val="toc 8"/>
    <w:basedOn w:val="Normal"/>
    <w:next w:val="Normal"/>
    <w:autoRedefine/>
    <w:uiPriority w:val="39"/>
    <w:semiHidden/>
    <w:unhideWhenUsed/>
    <w:rsid w:val="00CD1E40"/>
    <w:pPr>
      <w:ind w:left="1680"/>
    </w:pPr>
    <w:rPr>
      <w:sz w:val="20"/>
      <w:szCs w:val="20"/>
    </w:rPr>
  </w:style>
  <w:style w:type="paragraph" w:styleId="TOC9">
    <w:name w:val="toc 9"/>
    <w:basedOn w:val="Normal"/>
    <w:next w:val="Normal"/>
    <w:autoRedefine/>
    <w:uiPriority w:val="39"/>
    <w:semiHidden/>
    <w:unhideWhenUsed/>
    <w:rsid w:val="00CD1E40"/>
    <w:pPr>
      <w:ind w:left="1920"/>
    </w:pPr>
    <w:rPr>
      <w:sz w:val="20"/>
      <w:szCs w:val="20"/>
    </w:rPr>
  </w:style>
  <w:style w:type="paragraph" w:customStyle="1" w:styleId="Style1">
    <w:name w:val="Style1"/>
    <w:basedOn w:val="Heading2"/>
    <w:next w:val="Heading2"/>
    <w:qFormat/>
    <w:rsid w:val="00EA20B2"/>
    <w:rPr>
      <w:rFonts w:ascii="Times" w:hAnsi="Times"/>
      <w:color w:val="2F5496" w:themeColor="accent1" w:themeShade="BF"/>
    </w:rPr>
  </w:style>
  <w:style w:type="paragraph" w:styleId="IntenseQuote">
    <w:name w:val="Intense Quote"/>
    <w:basedOn w:val="Normal"/>
    <w:next w:val="Normal"/>
    <w:link w:val="IntenseQuoteChar"/>
    <w:uiPriority w:val="30"/>
    <w:qFormat/>
    <w:rsid w:val="00EA20B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A20B2"/>
    <w:rPr>
      <w:i/>
      <w:iCs/>
      <w:color w:val="4472C4" w:themeColor="accent1"/>
    </w:rPr>
  </w:style>
  <w:style w:type="paragraph" w:styleId="ListParagraph">
    <w:name w:val="List Paragraph"/>
    <w:basedOn w:val="Normal"/>
    <w:uiPriority w:val="34"/>
    <w:qFormat/>
    <w:rsid w:val="00AF01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524336">
      <w:bodyDiv w:val="1"/>
      <w:marLeft w:val="0"/>
      <w:marRight w:val="0"/>
      <w:marTop w:val="0"/>
      <w:marBottom w:val="0"/>
      <w:divBdr>
        <w:top w:val="none" w:sz="0" w:space="0" w:color="auto"/>
        <w:left w:val="none" w:sz="0" w:space="0" w:color="auto"/>
        <w:bottom w:val="none" w:sz="0" w:space="0" w:color="auto"/>
        <w:right w:val="none" w:sz="0" w:space="0" w:color="auto"/>
      </w:divBdr>
    </w:div>
    <w:div w:id="173544002">
      <w:bodyDiv w:val="1"/>
      <w:marLeft w:val="0"/>
      <w:marRight w:val="0"/>
      <w:marTop w:val="0"/>
      <w:marBottom w:val="0"/>
      <w:divBdr>
        <w:top w:val="none" w:sz="0" w:space="0" w:color="auto"/>
        <w:left w:val="none" w:sz="0" w:space="0" w:color="auto"/>
        <w:bottom w:val="none" w:sz="0" w:space="0" w:color="auto"/>
        <w:right w:val="none" w:sz="0" w:space="0" w:color="auto"/>
      </w:divBdr>
    </w:div>
    <w:div w:id="306663707">
      <w:bodyDiv w:val="1"/>
      <w:marLeft w:val="0"/>
      <w:marRight w:val="0"/>
      <w:marTop w:val="0"/>
      <w:marBottom w:val="0"/>
      <w:divBdr>
        <w:top w:val="none" w:sz="0" w:space="0" w:color="auto"/>
        <w:left w:val="none" w:sz="0" w:space="0" w:color="auto"/>
        <w:bottom w:val="none" w:sz="0" w:space="0" w:color="auto"/>
        <w:right w:val="none" w:sz="0" w:space="0" w:color="auto"/>
      </w:divBdr>
    </w:div>
    <w:div w:id="383405836">
      <w:bodyDiv w:val="1"/>
      <w:marLeft w:val="0"/>
      <w:marRight w:val="0"/>
      <w:marTop w:val="0"/>
      <w:marBottom w:val="0"/>
      <w:divBdr>
        <w:top w:val="none" w:sz="0" w:space="0" w:color="auto"/>
        <w:left w:val="none" w:sz="0" w:space="0" w:color="auto"/>
        <w:bottom w:val="none" w:sz="0" w:space="0" w:color="auto"/>
        <w:right w:val="none" w:sz="0" w:space="0" w:color="auto"/>
      </w:divBdr>
    </w:div>
    <w:div w:id="433329123">
      <w:bodyDiv w:val="1"/>
      <w:marLeft w:val="0"/>
      <w:marRight w:val="0"/>
      <w:marTop w:val="0"/>
      <w:marBottom w:val="0"/>
      <w:divBdr>
        <w:top w:val="none" w:sz="0" w:space="0" w:color="auto"/>
        <w:left w:val="none" w:sz="0" w:space="0" w:color="auto"/>
        <w:bottom w:val="none" w:sz="0" w:space="0" w:color="auto"/>
        <w:right w:val="none" w:sz="0" w:space="0" w:color="auto"/>
      </w:divBdr>
    </w:div>
    <w:div w:id="525682622">
      <w:bodyDiv w:val="1"/>
      <w:marLeft w:val="0"/>
      <w:marRight w:val="0"/>
      <w:marTop w:val="0"/>
      <w:marBottom w:val="0"/>
      <w:divBdr>
        <w:top w:val="none" w:sz="0" w:space="0" w:color="auto"/>
        <w:left w:val="none" w:sz="0" w:space="0" w:color="auto"/>
        <w:bottom w:val="none" w:sz="0" w:space="0" w:color="auto"/>
        <w:right w:val="none" w:sz="0" w:space="0" w:color="auto"/>
      </w:divBdr>
    </w:div>
    <w:div w:id="1210259583">
      <w:bodyDiv w:val="1"/>
      <w:marLeft w:val="0"/>
      <w:marRight w:val="0"/>
      <w:marTop w:val="0"/>
      <w:marBottom w:val="0"/>
      <w:divBdr>
        <w:top w:val="none" w:sz="0" w:space="0" w:color="auto"/>
        <w:left w:val="none" w:sz="0" w:space="0" w:color="auto"/>
        <w:bottom w:val="none" w:sz="0" w:space="0" w:color="auto"/>
        <w:right w:val="none" w:sz="0" w:space="0" w:color="auto"/>
      </w:divBdr>
    </w:div>
    <w:div w:id="1639410528">
      <w:bodyDiv w:val="1"/>
      <w:marLeft w:val="0"/>
      <w:marRight w:val="0"/>
      <w:marTop w:val="0"/>
      <w:marBottom w:val="0"/>
      <w:divBdr>
        <w:top w:val="none" w:sz="0" w:space="0" w:color="auto"/>
        <w:left w:val="none" w:sz="0" w:space="0" w:color="auto"/>
        <w:bottom w:val="none" w:sz="0" w:space="0" w:color="auto"/>
        <w:right w:val="none" w:sz="0" w:space="0" w:color="auto"/>
      </w:divBdr>
    </w:div>
    <w:div w:id="1690447234">
      <w:bodyDiv w:val="1"/>
      <w:marLeft w:val="0"/>
      <w:marRight w:val="0"/>
      <w:marTop w:val="0"/>
      <w:marBottom w:val="0"/>
      <w:divBdr>
        <w:top w:val="none" w:sz="0" w:space="0" w:color="auto"/>
        <w:left w:val="none" w:sz="0" w:space="0" w:color="auto"/>
        <w:bottom w:val="none" w:sz="0" w:space="0" w:color="auto"/>
        <w:right w:val="none" w:sz="0" w:space="0" w:color="auto"/>
      </w:divBdr>
    </w:div>
    <w:div w:id="1849294989">
      <w:bodyDiv w:val="1"/>
      <w:marLeft w:val="0"/>
      <w:marRight w:val="0"/>
      <w:marTop w:val="0"/>
      <w:marBottom w:val="0"/>
      <w:divBdr>
        <w:top w:val="none" w:sz="0" w:space="0" w:color="auto"/>
        <w:left w:val="none" w:sz="0" w:space="0" w:color="auto"/>
        <w:bottom w:val="none" w:sz="0" w:space="0" w:color="auto"/>
        <w:right w:val="none" w:sz="0" w:space="0" w:color="auto"/>
      </w:divBdr>
    </w:div>
    <w:div w:id="1907303834">
      <w:bodyDiv w:val="1"/>
      <w:marLeft w:val="0"/>
      <w:marRight w:val="0"/>
      <w:marTop w:val="0"/>
      <w:marBottom w:val="0"/>
      <w:divBdr>
        <w:top w:val="none" w:sz="0" w:space="0" w:color="auto"/>
        <w:left w:val="none" w:sz="0" w:space="0" w:color="auto"/>
        <w:bottom w:val="none" w:sz="0" w:space="0" w:color="auto"/>
        <w:right w:val="none" w:sz="0" w:space="0" w:color="auto"/>
      </w:divBdr>
    </w:div>
    <w:div w:id="207172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sj.com/articles/zara-parent-inditexs-profit-up-20-1449728734" TargetMode="External"/><Relationship Id="rId18" Type="http://schemas.openxmlformats.org/officeDocument/2006/relationships/hyperlink" Target="https://www.inditex.com/documents/10279/648175/1Q2020+Results.pdf/ac0d8914-be33-55b4-3c9a-6b5a604364b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tatista.com/statistics/776124/mentions-of-the-group-inditex-by-ranking-world/" TargetMode="External"/><Relationship Id="rId7" Type="http://schemas.openxmlformats.org/officeDocument/2006/relationships/endnotes" Target="endnotes.xml"/><Relationship Id="rId12" Type="http://schemas.openxmlformats.org/officeDocument/2006/relationships/hyperlink" Target="https://www.inditex.com/how-we-do-business/our-model" TargetMode="External"/><Relationship Id="rId17" Type="http://schemas.openxmlformats.org/officeDocument/2006/relationships/hyperlink" Target="https://static.inditex.com/annual_report_2018/pdfs/en/Inditex%20Annual%20Report%202018.pdf"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r2piproject.eu/wp-content/uploads/2019/05/Inditex-Case-Study_1.pdf" TargetMode="External"/><Relationship Id="rId20" Type="http://schemas.openxmlformats.org/officeDocument/2006/relationships/hyperlink" Target="https://www.inditex.com/about-us/who-we-a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usinessoffashion.com/articles/retail/zara-owners-lean-business-model-helps-it-cope-with-pandemic" TargetMode="External"/><Relationship Id="rId23" Type="http://schemas.openxmlformats.org/officeDocument/2006/relationships/hyperlink" Target="https://www.bloomberg.com/news/articles/2020-09-16/inditex-earnings-beat-analyst-estimates-as-zara-stores-reopen" TargetMode="External"/><Relationship Id="rId10" Type="http://schemas.openxmlformats.org/officeDocument/2006/relationships/image" Target="media/image2.png"/><Relationship Id="rId19" Type="http://schemas.openxmlformats.org/officeDocument/2006/relationships/hyperlink" Target="https://notesmatic.com/zara-sources-of-competitive-advantage/" TargetMode="Externa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hyperlink" Target="https://www.economist.com/business/2021/01/16/how-inditex-is-refashioning-its-business-model" TargetMode="External"/><Relationship Id="rId22" Type="http://schemas.openxmlformats.org/officeDocument/2006/relationships/hyperlink" Target="https://www.forbes.com/sites/timworstall/2015/06/07/inditexs-zara-and-the-power-of-comparative-advantage/?sh=27b7f3f57e27" TargetMode="External"/><Relationship Id="rId27"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07T15:05:00.035"/>
    </inkml:context>
    <inkml:brush xml:id="br0">
      <inkml:brushProperty name="width" value="0.025" units="cm"/>
      <inkml:brushProperty name="height" value="0.025" units="cm"/>
      <inkml:brushProperty name="color" value="#E71224"/>
    </inkml:brush>
  </inkml:definitions>
  <inkml:trace contextRef="#ctx0" brushRef="#br0">1 0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07T15:04:59.394"/>
    </inkml:context>
    <inkml:brush xml:id="br0">
      <inkml:brushProperty name="width" value="0.025" units="cm"/>
      <inkml:brushProperty name="height" value="0.025" units="cm"/>
      <inkml:brushProperty name="color" value="#E71224"/>
    </inkml:brush>
  </inkml:definitions>
  <inkml:trace contextRef="#ctx0" brushRef="#br0">0 0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A5914-42C1-C147-B567-021779BFD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9</Pages>
  <Words>2160</Words>
  <Characters>12314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Iorga (2008117)</dc:creator>
  <cp:keywords/>
  <dc:description/>
  <cp:lastModifiedBy>Corina Iorga (2008117)</cp:lastModifiedBy>
  <cp:revision>10</cp:revision>
  <dcterms:created xsi:type="dcterms:W3CDTF">2021-05-07T12:14:00Z</dcterms:created>
  <dcterms:modified xsi:type="dcterms:W3CDTF">2021-05-07T21:08:00Z</dcterms:modified>
</cp:coreProperties>
</file>