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56556228"/>
        <w:docPartObj>
          <w:docPartGallery w:val="Cover Pages"/>
          <w:docPartUnique/>
        </w:docPartObj>
      </w:sdtPr>
      <w:sdtContent>
        <w:p w14:paraId="6407ADD9" w14:textId="24B92FC2" w:rsidR="00BE4F05" w:rsidRDefault="00BE4F05"/>
        <w:p w14:paraId="4F677343" w14:textId="41A0AA0F" w:rsidR="00BE4F05" w:rsidRDefault="00C7768A">
          <w:pPr>
            <w:rPr>
              <w:rFonts w:asciiTheme="majorHAnsi" w:eastAsiaTheme="majorEastAsia" w:hAnsiTheme="majorHAnsi" w:cstheme="majorBidi"/>
              <w:color w:val="0F4761" w:themeColor="accent1" w:themeShade="BF"/>
              <w:kern w:val="0"/>
              <w:sz w:val="32"/>
              <w:szCs w:val="32"/>
              <w:lang w:val="en-US"/>
              <w14:ligatures w14:val="none"/>
            </w:rPr>
          </w:pPr>
          <w:r>
            <w:rPr>
              <w:noProof/>
            </w:rPr>
            <mc:AlternateContent>
              <mc:Choice Requires="wps">
                <w:drawing>
                  <wp:anchor distT="0" distB="0" distL="114300" distR="114300" simplePos="0" relativeHeight="251661312" behindDoc="0" locked="0" layoutInCell="1" allowOverlap="1" wp14:anchorId="6EA69340" wp14:editId="38B190C9">
                    <wp:simplePos x="0" y="0"/>
                    <wp:positionH relativeFrom="page">
                      <wp:posOffset>1134110</wp:posOffset>
                    </wp:positionH>
                    <wp:positionV relativeFrom="page">
                      <wp:posOffset>8240395</wp:posOffset>
                    </wp:positionV>
                    <wp:extent cx="5753100" cy="652780"/>
                    <wp:effectExtent l="0" t="0" r="13335" b="19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933C2E" w14:textId="5D03875C" w:rsidR="00C7768A" w:rsidRPr="00C7768A" w:rsidRDefault="00C7768A" w:rsidP="00C7768A">
                                <w:pPr>
                                  <w:pStyle w:val="NoSpacing"/>
                                  <w:spacing w:line="360" w:lineRule="auto"/>
                                  <w:jc w:val="right"/>
                                  <w:rPr>
                                    <w:caps/>
                                    <w:color w:val="262626" w:themeColor="text1" w:themeTint="D9"/>
                                    <w:sz w:val="28"/>
                                    <w:szCs w:val="28"/>
                                    <w:lang w:val="nl-NL"/>
                                  </w:rPr>
                                </w:pPr>
                                <w:r w:rsidRPr="00C7768A">
                                  <w:rPr>
                                    <w:caps/>
                                    <w:color w:val="262626" w:themeColor="text1" w:themeTint="D9"/>
                                    <w:sz w:val="28"/>
                                    <w:szCs w:val="28"/>
                                    <w:lang w:val="nl-NL"/>
                                  </w:rPr>
                                  <w:t>Gazala Haroon</w:t>
                                </w:r>
                                <w:r w:rsidRPr="00C7768A">
                                  <w:rPr>
                                    <w:caps/>
                                    <w:color w:val="262626" w:themeColor="text1" w:themeTint="D9"/>
                                    <w:sz w:val="28"/>
                                    <w:szCs w:val="28"/>
                                    <w:lang w:val="nl-NL"/>
                                  </w:rPr>
                                  <w:br/>
                                </w:r>
                                <w:r w:rsidRPr="00C7768A">
                                  <w:rPr>
                                    <w:color w:val="262626" w:themeColor="text1" w:themeTint="D9"/>
                                    <w:sz w:val="28"/>
                                    <w:szCs w:val="28"/>
                                    <w:lang w:val="nl-NL"/>
                                  </w:rPr>
                                  <w:t>Student I</w:t>
                                </w:r>
                                <w:r>
                                  <w:rPr>
                                    <w:color w:val="262626" w:themeColor="text1" w:themeTint="D9"/>
                                    <w:sz w:val="28"/>
                                    <w:szCs w:val="28"/>
                                    <w:lang w:val="nl-NL"/>
                                  </w:rPr>
                                  <w:t>D</w:t>
                                </w:r>
                                <w:r w:rsidRPr="00C7768A">
                                  <w:rPr>
                                    <w:color w:val="262626" w:themeColor="text1" w:themeTint="D9"/>
                                    <w:sz w:val="28"/>
                                    <w:szCs w:val="28"/>
                                    <w:lang w:val="nl-NL"/>
                                  </w:rPr>
                                  <w:t>: 2411422</w:t>
                                </w:r>
                              </w:p>
                              <w:p w14:paraId="5DB6DA4C" w14:textId="2A6B7206" w:rsidR="00C7768A" w:rsidRPr="00C7768A" w:rsidRDefault="00C7768A" w:rsidP="00C7768A">
                                <w:pPr>
                                  <w:pStyle w:val="NoSpacing"/>
                                  <w:spacing w:line="360" w:lineRule="auto"/>
                                  <w:jc w:val="right"/>
                                  <w:rPr>
                                    <w:caps/>
                                    <w:color w:val="262626" w:themeColor="text1" w:themeTint="D9"/>
                                    <w:sz w:val="24"/>
                                    <w:szCs w:val="24"/>
                                    <w:lang w:val="fr-FR"/>
                                  </w:rPr>
                                </w:pPr>
                                <w:r w:rsidRPr="00C7768A">
                                  <w:rPr>
                                    <w:color w:val="262626" w:themeColor="text1" w:themeTint="D9"/>
                                    <w:sz w:val="24"/>
                                    <w:szCs w:val="24"/>
                                    <w:lang w:val="fr-FR"/>
                                  </w:rPr>
                                  <w:t>Lecturer : Olufemi Oluranti</w:t>
                                </w:r>
                              </w:p>
                              <w:p w14:paraId="6F3842AE" w14:textId="0502F67D" w:rsidR="00BE4F05" w:rsidRDefault="00BE4F05">
                                <w:pPr>
                                  <w:pStyle w:val="NoSpacing"/>
                                  <w:jc w:val="right"/>
                                  <w:rPr>
                                    <w:caps/>
                                    <w:color w:val="262626" w:themeColor="text1" w:themeTint="D9"/>
                                    <w:sz w:val="20"/>
                                    <w:szCs w:val="20"/>
                                  </w:rPr>
                                </w:pPr>
                                <w:r>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type w14:anchorId="6EA69340" id="_x0000_t202" coordsize="21600,21600" o:spt="202" path="m,l,21600r21600,l21600,xe">
                    <v:stroke joinstyle="miter"/>
                    <v:path gradientshapeok="t" o:connecttype="rect"/>
                  </v:shapetype>
                  <v:shape id="Text Box 112" o:spid="_x0000_s1026" type="#_x0000_t202" style="position:absolute;margin-left:89.3pt;margin-top:648.85pt;width:453pt;height:51.4pt;z-index:251661312;visibility:visible;mso-wrap-style:square;mso-width-percent:734;mso-height-percent:80;mso-wrap-distance-left:9pt;mso-wrap-distance-top:0;mso-wrap-distance-right:9pt;mso-wrap-distance-bottom:0;mso-position-horizontal:absolute;mso-position-horizontal-relative:page;mso-position-vertical:absolute;mso-position-vertical-relative:page;mso-width-percent:734;mso-height-percent:8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N71RXgIAAC0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" filled="f" stroked="f" strokeweight=".5pt">
                    <v:textbox inset="0,0,0,0">
                      <w:txbxContent>
                        <w:p w14:paraId="47933C2E" w14:textId="5D03875C" w:rsidR="00C7768A" w:rsidRPr="00C7768A" w:rsidRDefault="00C7768A" w:rsidP="00C7768A">
                          <w:pPr>
                            <w:pStyle w:val="NoSpacing"/>
                            <w:spacing w:line="360" w:lineRule="auto"/>
                            <w:jc w:val="right"/>
                            <w:rPr>
                              <w:caps/>
                              <w:color w:val="262626" w:themeColor="text1" w:themeTint="D9"/>
                              <w:sz w:val="28"/>
                              <w:szCs w:val="28"/>
                              <w:lang w:val="nl-NL"/>
                            </w:rPr>
                          </w:pPr>
                          <w:r w:rsidRPr="00C7768A">
                            <w:rPr>
                              <w:caps/>
                              <w:color w:val="262626" w:themeColor="text1" w:themeTint="D9"/>
                              <w:sz w:val="28"/>
                              <w:szCs w:val="28"/>
                              <w:lang w:val="nl-NL"/>
                            </w:rPr>
                            <w:t>Gazala Haroon</w:t>
                          </w:r>
                          <w:r w:rsidRPr="00C7768A">
                            <w:rPr>
                              <w:caps/>
                              <w:color w:val="262626" w:themeColor="text1" w:themeTint="D9"/>
                              <w:sz w:val="28"/>
                              <w:szCs w:val="28"/>
                              <w:lang w:val="nl-NL"/>
                            </w:rPr>
                            <w:br/>
                          </w:r>
                          <w:r w:rsidRPr="00C7768A">
                            <w:rPr>
                              <w:color w:val="262626" w:themeColor="text1" w:themeTint="D9"/>
                              <w:sz w:val="28"/>
                              <w:szCs w:val="28"/>
                              <w:lang w:val="nl-NL"/>
                            </w:rPr>
                            <w:t>Student I</w:t>
                          </w:r>
                          <w:r>
                            <w:rPr>
                              <w:color w:val="262626" w:themeColor="text1" w:themeTint="D9"/>
                              <w:sz w:val="28"/>
                              <w:szCs w:val="28"/>
                              <w:lang w:val="nl-NL"/>
                            </w:rPr>
                            <w:t>D</w:t>
                          </w:r>
                          <w:r w:rsidRPr="00C7768A">
                            <w:rPr>
                              <w:color w:val="262626" w:themeColor="text1" w:themeTint="D9"/>
                              <w:sz w:val="28"/>
                              <w:szCs w:val="28"/>
                              <w:lang w:val="nl-NL"/>
                            </w:rPr>
                            <w:t>: 2411422</w:t>
                          </w:r>
                        </w:p>
                        <w:p w14:paraId="5DB6DA4C" w14:textId="2A6B7206" w:rsidR="00C7768A" w:rsidRPr="00C7768A" w:rsidRDefault="00C7768A" w:rsidP="00C7768A">
                          <w:pPr>
                            <w:pStyle w:val="NoSpacing"/>
                            <w:spacing w:line="360" w:lineRule="auto"/>
                            <w:jc w:val="right"/>
                            <w:rPr>
                              <w:caps/>
                              <w:color w:val="262626" w:themeColor="text1" w:themeTint="D9"/>
                              <w:sz w:val="24"/>
                              <w:szCs w:val="24"/>
                              <w:lang w:val="fr-FR"/>
                            </w:rPr>
                          </w:pPr>
                          <w:r w:rsidRPr="00C7768A">
                            <w:rPr>
                              <w:color w:val="262626" w:themeColor="text1" w:themeTint="D9"/>
                              <w:sz w:val="24"/>
                              <w:szCs w:val="24"/>
                              <w:lang w:val="fr-FR"/>
                            </w:rPr>
                            <w:t>Lecturer : Olufemi Oluranti</w:t>
                          </w:r>
                        </w:p>
                        <w:p w14:paraId="6F3842AE" w14:textId="0502F67D" w:rsidR="00BE4F05" w:rsidRDefault="00BE4F05">
                          <w:pPr>
                            <w:pStyle w:val="NoSpacing"/>
                            <w:jc w:val="right"/>
                            <w:rPr>
                              <w:caps/>
                              <w:color w:val="262626" w:themeColor="text1" w:themeTint="D9"/>
                              <w:sz w:val="20"/>
                              <w:szCs w:val="20"/>
                            </w:rPr>
                          </w:pPr>
                          <w:r>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32D6F69" wp14:editId="2E09D195">
                    <wp:simplePos x="0" y="0"/>
                    <wp:positionH relativeFrom="page">
                      <wp:posOffset>1134110</wp:posOffset>
                    </wp:positionH>
                    <wp:positionV relativeFrom="page">
                      <wp:posOffset>3447415</wp:posOffset>
                    </wp:positionV>
                    <wp:extent cx="5753100" cy="525780"/>
                    <wp:effectExtent l="0" t="0" r="13335" b="508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CA3B7B" w14:textId="1722CF6D" w:rsidR="00BE4F05" w:rsidRPr="00C7768A" w:rsidRDefault="00C7768A" w:rsidP="00C7768A">
                                <w:pPr>
                                  <w:pStyle w:val="NoSpacing"/>
                                  <w:spacing w:line="360" w:lineRule="auto"/>
                                  <w:jc w:val="right"/>
                                  <w:rPr>
                                    <w:caps/>
                                    <w:color w:val="0A1D30" w:themeColor="text2" w:themeShade="BF"/>
                                    <w:sz w:val="48"/>
                                    <w:szCs w:val="48"/>
                                    <w:lang w:val="fr-FR"/>
                                  </w:rPr>
                                </w:pPr>
                                <w:r w:rsidRPr="00C7768A">
                                  <w:rPr>
                                    <w:caps/>
                                    <w:color w:val="0A1D30" w:themeColor="text2" w:themeShade="BF"/>
                                    <w:sz w:val="48"/>
                                    <w:szCs w:val="48"/>
                                    <w:lang w:val="fr-FR"/>
                                  </w:rPr>
                                  <w:t>Component 2 :  Assignment (Report)</w:t>
                                </w:r>
                              </w:p>
                              <w:p w14:paraId="3258B700" w14:textId="0D550119" w:rsidR="00BE4F05" w:rsidRPr="00C7768A" w:rsidRDefault="00C7768A" w:rsidP="00C7768A">
                                <w:pPr>
                                  <w:pStyle w:val="NoSpacing"/>
                                  <w:spacing w:line="360" w:lineRule="auto"/>
                                  <w:jc w:val="right"/>
                                  <w:rPr>
                                    <w:smallCaps/>
                                    <w:color w:val="0E2841" w:themeColor="text2"/>
                                    <w:sz w:val="36"/>
                                    <w:szCs w:val="36"/>
                                    <w:lang w:val="fr-FR"/>
                                  </w:rPr>
                                </w:pPr>
                                <w:r w:rsidRPr="00C7768A">
                                  <w:rPr>
                                    <w:smallCaps/>
                                    <w:color w:val="0E2841" w:themeColor="text2"/>
                                    <w:sz w:val="36"/>
                                    <w:szCs w:val="36"/>
                                    <w:lang w:val="fr-FR"/>
                                  </w:rPr>
                                  <w:t>Module CODE : BMHP5015</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532D6F69" id="Text Box 113" o:spid="_x0000_s1027" type="#_x0000_t202" style="position:absolute;margin-left:89.3pt;margin-top:271.45pt;width:453pt;height:41.4pt;z-index:251660288;visibility:visible;mso-wrap-style:square;mso-width-percent:734;mso-height-percent:363;mso-wrap-distance-left:9pt;mso-wrap-distance-top:0;mso-wrap-distance-right:9pt;mso-wrap-distance-bottom:0;mso-position-horizontal:absolute;mso-position-horizontal-relative:page;mso-position-vertical:absolute;mso-position-vertical-relative:page;mso-width-percent:734;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" filled="f" stroked="f" strokeweight=".5pt">
                    <v:textbox inset="0,0,0,0">
                      <w:txbxContent>
                        <w:p w14:paraId="5DCA3B7B" w14:textId="1722CF6D" w:rsidR="00BE4F05" w:rsidRPr="00C7768A" w:rsidRDefault="00C7768A" w:rsidP="00C7768A">
                          <w:pPr>
                            <w:pStyle w:val="NoSpacing"/>
                            <w:spacing w:line="360" w:lineRule="auto"/>
                            <w:jc w:val="right"/>
                            <w:rPr>
                              <w:caps/>
                              <w:color w:val="0A1D30" w:themeColor="text2" w:themeShade="BF"/>
                              <w:sz w:val="48"/>
                              <w:szCs w:val="48"/>
                              <w:lang w:val="fr-FR"/>
                            </w:rPr>
                          </w:pPr>
                          <w:r w:rsidRPr="00C7768A">
                            <w:rPr>
                              <w:caps/>
                              <w:color w:val="0A1D30" w:themeColor="text2" w:themeShade="BF"/>
                              <w:sz w:val="48"/>
                              <w:szCs w:val="48"/>
                              <w:lang w:val="fr-FR"/>
                            </w:rPr>
                            <w:t>Component 2 :  Assignment (Report)</w:t>
                          </w:r>
                        </w:p>
                        <w:p w14:paraId="3258B700" w14:textId="0D550119" w:rsidR="00BE4F05" w:rsidRPr="00C7768A" w:rsidRDefault="00C7768A" w:rsidP="00C7768A">
                          <w:pPr>
                            <w:pStyle w:val="NoSpacing"/>
                            <w:spacing w:line="360" w:lineRule="auto"/>
                            <w:jc w:val="right"/>
                            <w:rPr>
                              <w:smallCaps/>
                              <w:color w:val="0E2841" w:themeColor="text2"/>
                              <w:sz w:val="36"/>
                              <w:szCs w:val="36"/>
                              <w:lang w:val="fr-FR"/>
                            </w:rPr>
                          </w:pPr>
                          <w:r w:rsidRPr="00C7768A">
                            <w:rPr>
                              <w:smallCaps/>
                              <w:color w:val="0E2841" w:themeColor="text2"/>
                              <w:sz w:val="36"/>
                              <w:szCs w:val="36"/>
                              <w:lang w:val="fr-FR"/>
                            </w:rPr>
                            <w:t>Module CODE : BMHP5015</w:t>
                          </w:r>
                        </w:p>
                      </w:txbxContent>
                    </v:textbox>
                    <w10:wrap type="square" anchorx="page" anchory="page"/>
                  </v:shape>
                </w:pict>
              </mc:Fallback>
            </mc:AlternateContent>
          </w:r>
          <w:r w:rsidR="00BE4F05">
            <w:rPr>
              <w:noProof/>
            </w:rPr>
            <mc:AlternateContent>
              <mc:Choice Requires="wps">
                <w:drawing>
                  <wp:anchor distT="0" distB="0" distL="114300" distR="114300" simplePos="0" relativeHeight="251662336" behindDoc="0" locked="0" layoutInCell="1" allowOverlap="1" wp14:anchorId="01F32984" wp14:editId="4BA8CB1A">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A1D30" w:themeColor="text2" w:themeShade="BF"/>
                                    <w:sz w:val="34"/>
                                    <w:szCs w:val="34"/>
                                  </w:rPr>
                                  <w:alias w:val="Publish Date"/>
                                  <w:tag w:val=""/>
                                  <w:id w:val="400952559"/>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B6E6BA0" w14:textId="3CDD224C" w:rsidR="00BE4F05" w:rsidRPr="00C7768A" w:rsidRDefault="00C7768A" w:rsidP="00C7768A">
                                    <w:pPr>
                                      <w:pStyle w:val="NoSpacing"/>
                                      <w:jc w:val="center"/>
                                      <w:rPr>
                                        <w:caps/>
                                        <w:color w:val="0A1D30" w:themeColor="text2" w:themeShade="BF"/>
                                        <w:sz w:val="34"/>
                                        <w:szCs w:val="34"/>
                                      </w:rPr>
                                    </w:pPr>
                                    <w:r w:rsidRPr="00C7768A">
                                      <w:rPr>
                                        <w:caps/>
                                        <w:color w:val="0A1D30" w:themeColor="text2" w:themeShade="BF"/>
                                        <w:sz w:val="34"/>
                                        <w:szCs w:val="34"/>
                                      </w:rPr>
                                      <w:t xml:space="preserve">Changemakers: Building your Personal Brand for Sustainable Employment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01F32984" id="Text Box 111" o:spid="_x0000_s1028"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" filled="f" stroked="f" strokeweight=".5pt">
                    <v:textbox style="mso-fit-shape-to-text:t" inset="0,0,0,0">
                      <w:txbxContent>
                        <w:sdt>
                          <w:sdtPr>
                            <w:rPr>
                              <w:caps/>
                              <w:color w:val="0A1D30" w:themeColor="text2" w:themeShade="BF"/>
                              <w:sz w:val="34"/>
                              <w:szCs w:val="34"/>
                            </w:rPr>
                            <w:alias w:val="Publish Date"/>
                            <w:tag w:val=""/>
                            <w:id w:val="400952559"/>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B6E6BA0" w14:textId="3CDD224C" w:rsidR="00BE4F05" w:rsidRPr="00C7768A" w:rsidRDefault="00C7768A" w:rsidP="00C7768A">
                              <w:pPr>
                                <w:pStyle w:val="NoSpacing"/>
                                <w:jc w:val="center"/>
                                <w:rPr>
                                  <w:caps/>
                                  <w:color w:val="0A1D30" w:themeColor="text2" w:themeShade="BF"/>
                                  <w:sz w:val="34"/>
                                  <w:szCs w:val="34"/>
                                </w:rPr>
                              </w:pPr>
                              <w:r w:rsidRPr="00C7768A">
                                <w:rPr>
                                  <w:caps/>
                                  <w:color w:val="0A1D30" w:themeColor="text2" w:themeShade="BF"/>
                                  <w:sz w:val="34"/>
                                  <w:szCs w:val="34"/>
                                </w:rPr>
                                <w:t xml:space="preserve">Changemakers: Building your Personal Brand for Sustainable Employment   </w:t>
                              </w:r>
                            </w:p>
                          </w:sdtContent>
                        </w:sdt>
                      </w:txbxContent>
                    </v:textbox>
                    <w10:wrap type="square" anchorx="page" anchory="page"/>
                  </v:shape>
                </w:pict>
              </mc:Fallback>
            </mc:AlternateContent>
          </w:r>
          <w:r w:rsidR="00BE4F05">
            <w:rPr>
              <w:noProof/>
            </w:rPr>
            <mc:AlternateContent>
              <mc:Choice Requires="wpg">
                <w:drawing>
                  <wp:anchor distT="0" distB="0" distL="114300" distR="114300" simplePos="0" relativeHeight="251659264" behindDoc="0" locked="0" layoutInCell="1" allowOverlap="1" wp14:anchorId="5CE78201" wp14:editId="387338C8">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3DD2663F" id="Group 115"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" fillcolor="#e97132 [3205]" stroked="f" strokeweight="1.5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" fillcolor="#156082 [3204]" stroked="f" strokeweight="1.5pt">
                      <o:lock v:ext="edit" aspectratio="t"/>
                    </v:rect>
                    <w10:wrap anchorx="page" anchory="page"/>
                  </v:group>
                </w:pict>
              </mc:Fallback>
            </mc:AlternateContent>
          </w:r>
          <w:r w:rsidR="00BE4F05">
            <w:br w:type="page"/>
          </w:r>
        </w:p>
      </w:sdtContent>
    </w:sdt>
    <w:sdt>
      <w:sdtPr>
        <w:rPr>
          <w:rFonts w:asciiTheme="minorHAnsi" w:eastAsiaTheme="minorHAnsi" w:hAnsiTheme="minorHAnsi" w:cstheme="minorBidi"/>
          <w:color w:val="auto"/>
          <w:kern w:val="2"/>
          <w:sz w:val="24"/>
          <w:szCs w:val="24"/>
          <w:lang w:val="en-GB"/>
          <w14:ligatures w14:val="standardContextual"/>
        </w:rPr>
        <w:id w:val="1898619453"/>
        <w:docPartObj>
          <w:docPartGallery w:val="Table of Contents"/>
          <w:docPartUnique/>
        </w:docPartObj>
      </w:sdtPr>
      <w:sdtEndPr>
        <w:rPr>
          <w:b/>
          <w:bCs/>
          <w:noProof/>
        </w:rPr>
      </w:sdtEndPr>
      <w:sdtContent>
        <w:p w14:paraId="7FB4F81A" w14:textId="05C0C58D" w:rsidR="00BE4F05" w:rsidRDefault="00BE4F05" w:rsidP="000C4F5A">
          <w:pPr>
            <w:pStyle w:val="TOCHeading"/>
            <w:spacing w:line="360" w:lineRule="auto"/>
          </w:pPr>
          <w:r>
            <w:t>Contents</w:t>
          </w:r>
        </w:p>
        <w:p w14:paraId="572C54A1" w14:textId="38215180" w:rsidR="000C4F5A" w:rsidRDefault="00BE4F05" w:rsidP="000C4F5A">
          <w:pPr>
            <w:pStyle w:val="TOC1"/>
            <w:tabs>
              <w:tab w:val="right" w:leader="dot" w:pos="9016"/>
            </w:tabs>
            <w:spacing w:line="360" w:lineRule="auto"/>
            <w:rPr>
              <w:rFonts w:eastAsiaTheme="minorEastAsia"/>
              <w:noProof/>
              <w:lang w:eastAsia="en-GB"/>
            </w:rPr>
          </w:pPr>
          <w:r>
            <w:fldChar w:fldCharType="begin"/>
          </w:r>
          <w:r>
            <w:instrText xml:space="preserve"> TOC \o "1-3" \h \z \u </w:instrText>
          </w:r>
          <w:r>
            <w:fldChar w:fldCharType="separate"/>
          </w:r>
          <w:hyperlink w:anchor="_Toc234616080" w:history="1">
            <w:r w:rsidR="000C4F5A" w:rsidRPr="00D43994">
              <w:rPr>
                <w:rStyle w:val="Hyperlink"/>
                <w:noProof/>
              </w:rPr>
              <w:t>Introduction</w:t>
            </w:r>
            <w:r w:rsidR="000C4F5A">
              <w:rPr>
                <w:noProof/>
                <w:webHidden/>
              </w:rPr>
              <w:tab/>
            </w:r>
            <w:r w:rsidR="000C4F5A">
              <w:rPr>
                <w:noProof/>
                <w:webHidden/>
              </w:rPr>
              <w:fldChar w:fldCharType="begin"/>
            </w:r>
            <w:r w:rsidR="000C4F5A">
              <w:rPr>
                <w:noProof/>
                <w:webHidden/>
              </w:rPr>
              <w:instrText xml:space="preserve"> PAGEREF _Toc234616080 \h </w:instrText>
            </w:r>
            <w:r w:rsidR="000C4F5A">
              <w:rPr>
                <w:noProof/>
                <w:webHidden/>
              </w:rPr>
            </w:r>
            <w:r w:rsidR="000C4F5A">
              <w:rPr>
                <w:noProof/>
                <w:webHidden/>
              </w:rPr>
              <w:fldChar w:fldCharType="separate"/>
            </w:r>
            <w:r w:rsidR="000C4F5A">
              <w:rPr>
                <w:noProof/>
                <w:webHidden/>
              </w:rPr>
              <w:t>2</w:t>
            </w:r>
            <w:r w:rsidR="000C4F5A">
              <w:rPr>
                <w:noProof/>
                <w:webHidden/>
              </w:rPr>
              <w:fldChar w:fldCharType="end"/>
            </w:r>
          </w:hyperlink>
        </w:p>
        <w:p w14:paraId="5AB78E23" w14:textId="517215CF" w:rsidR="000C4F5A" w:rsidRDefault="000C4F5A" w:rsidP="000C4F5A">
          <w:pPr>
            <w:pStyle w:val="TOC1"/>
            <w:tabs>
              <w:tab w:val="right" w:leader="dot" w:pos="9016"/>
            </w:tabs>
            <w:spacing w:line="360" w:lineRule="auto"/>
            <w:rPr>
              <w:rFonts w:eastAsiaTheme="minorEastAsia"/>
              <w:noProof/>
              <w:lang w:eastAsia="en-GB"/>
            </w:rPr>
          </w:pPr>
          <w:hyperlink w:anchor="_Toc234616081" w:history="1">
            <w:r w:rsidRPr="00D43994">
              <w:rPr>
                <w:rStyle w:val="Hyperlink"/>
                <w:noProof/>
              </w:rPr>
              <w:t>Job Advertisement</w:t>
            </w:r>
            <w:r>
              <w:rPr>
                <w:noProof/>
                <w:webHidden/>
              </w:rPr>
              <w:tab/>
            </w:r>
            <w:r>
              <w:rPr>
                <w:noProof/>
                <w:webHidden/>
              </w:rPr>
              <w:fldChar w:fldCharType="begin"/>
            </w:r>
            <w:r>
              <w:rPr>
                <w:noProof/>
                <w:webHidden/>
              </w:rPr>
              <w:instrText xml:space="preserve"> PAGEREF _Toc234616081 \h </w:instrText>
            </w:r>
            <w:r>
              <w:rPr>
                <w:noProof/>
                <w:webHidden/>
              </w:rPr>
            </w:r>
            <w:r>
              <w:rPr>
                <w:noProof/>
                <w:webHidden/>
              </w:rPr>
              <w:fldChar w:fldCharType="separate"/>
            </w:r>
            <w:r>
              <w:rPr>
                <w:noProof/>
                <w:webHidden/>
              </w:rPr>
              <w:t>2</w:t>
            </w:r>
            <w:r>
              <w:rPr>
                <w:noProof/>
                <w:webHidden/>
              </w:rPr>
              <w:fldChar w:fldCharType="end"/>
            </w:r>
          </w:hyperlink>
        </w:p>
        <w:p w14:paraId="4ED4B2E6" w14:textId="57B82870" w:rsidR="000C4F5A" w:rsidRDefault="000C4F5A" w:rsidP="000C4F5A">
          <w:pPr>
            <w:pStyle w:val="TOC1"/>
            <w:tabs>
              <w:tab w:val="right" w:leader="dot" w:pos="9016"/>
            </w:tabs>
            <w:spacing w:line="360" w:lineRule="auto"/>
            <w:rPr>
              <w:rFonts w:eastAsiaTheme="minorEastAsia"/>
              <w:noProof/>
              <w:lang w:eastAsia="en-GB"/>
            </w:rPr>
          </w:pPr>
          <w:hyperlink w:anchor="_Toc234616082" w:history="1">
            <w:r w:rsidRPr="00D43994">
              <w:rPr>
                <w:rStyle w:val="Hyperlink"/>
                <w:noProof/>
              </w:rPr>
              <w:t>Job Role Employability Skills</w:t>
            </w:r>
            <w:r>
              <w:rPr>
                <w:noProof/>
                <w:webHidden/>
              </w:rPr>
              <w:tab/>
            </w:r>
            <w:r>
              <w:rPr>
                <w:noProof/>
                <w:webHidden/>
              </w:rPr>
              <w:fldChar w:fldCharType="begin"/>
            </w:r>
            <w:r>
              <w:rPr>
                <w:noProof/>
                <w:webHidden/>
              </w:rPr>
              <w:instrText xml:space="preserve"> PAGEREF _Toc234616082 \h </w:instrText>
            </w:r>
            <w:r>
              <w:rPr>
                <w:noProof/>
                <w:webHidden/>
              </w:rPr>
            </w:r>
            <w:r>
              <w:rPr>
                <w:noProof/>
                <w:webHidden/>
              </w:rPr>
              <w:fldChar w:fldCharType="separate"/>
            </w:r>
            <w:r>
              <w:rPr>
                <w:noProof/>
                <w:webHidden/>
              </w:rPr>
              <w:t>3</w:t>
            </w:r>
            <w:r>
              <w:rPr>
                <w:noProof/>
                <w:webHidden/>
              </w:rPr>
              <w:fldChar w:fldCharType="end"/>
            </w:r>
          </w:hyperlink>
        </w:p>
        <w:p w14:paraId="50E007C2" w14:textId="084F8BE0" w:rsidR="000C4F5A" w:rsidRDefault="000C4F5A" w:rsidP="000C4F5A">
          <w:pPr>
            <w:pStyle w:val="TOC1"/>
            <w:tabs>
              <w:tab w:val="right" w:leader="dot" w:pos="9016"/>
            </w:tabs>
            <w:spacing w:line="360" w:lineRule="auto"/>
            <w:rPr>
              <w:rFonts w:eastAsiaTheme="minorEastAsia"/>
              <w:noProof/>
              <w:lang w:eastAsia="en-GB"/>
            </w:rPr>
          </w:pPr>
          <w:hyperlink w:anchor="_Toc234616083" w:history="1">
            <w:r w:rsidRPr="00D43994">
              <w:rPr>
                <w:rStyle w:val="Hyperlink"/>
                <w:noProof/>
              </w:rPr>
              <w:t>Evaluate Your Own Skills</w:t>
            </w:r>
            <w:r>
              <w:rPr>
                <w:noProof/>
                <w:webHidden/>
              </w:rPr>
              <w:tab/>
            </w:r>
            <w:r>
              <w:rPr>
                <w:noProof/>
                <w:webHidden/>
              </w:rPr>
              <w:fldChar w:fldCharType="begin"/>
            </w:r>
            <w:r>
              <w:rPr>
                <w:noProof/>
                <w:webHidden/>
              </w:rPr>
              <w:instrText xml:space="preserve"> PAGEREF _Toc234616083 \h </w:instrText>
            </w:r>
            <w:r>
              <w:rPr>
                <w:noProof/>
                <w:webHidden/>
              </w:rPr>
            </w:r>
            <w:r>
              <w:rPr>
                <w:noProof/>
                <w:webHidden/>
              </w:rPr>
              <w:fldChar w:fldCharType="separate"/>
            </w:r>
            <w:r>
              <w:rPr>
                <w:noProof/>
                <w:webHidden/>
              </w:rPr>
              <w:t>4</w:t>
            </w:r>
            <w:r>
              <w:rPr>
                <w:noProof/>
                <w:webHidden/>
              </w:rPr>
              <w:fldChar w:fldCharType="end"/>
            </w:r>
          </w:hyperlink>
        </w:p>
        <w:p w14:paraId="3D966E06" w14:textId="4BFF6CB3" w:rsidR="000C4F5A" w:rsidRDefault="000C4F5A" w:rsidP="000C4F5A">
          <w:pPr>
            <w:pStyle w:val="TOC1"/>
            <w:tabs>
              <w:tab w:val="right" w:leader="dot" w:pos="9016"/>
            </w:tabs>
            <w:spacing w:line="360" w:lineRule="auto"/>
            <w:rPr>
              <w:rFonts w:eastAsiaTheme="minorEastAsia"/>
              <w:noProof/>
              <w:lang w:eastAsia="en-GB"/>
            </w:rPr>
          </w:pPr>
          <w:hyperlink w:anchor="_Toc234616084" w:history="1">
            <w:r w:rsidRPr="00D43994">
              <w:rPr>
                <w:rStyle w:val="Hyperlink"/>
                <w:noProof/>
              </w:rPr>
              <w:t>Action Plan and Timeline</w:t>
            </w:r>
            <w:r>
              <w:rPr>
                <w:noProof/>
                <w:webHidden/>
              </w:rPr>
              <w:tab/>
            </w:r>
            <w:r>
              <w:rPr>
                <w:noProof/>
                <w:webHidden/>
              </w:rPr>
              <w:fldChar w:fldCharType="begin"/>
            </w:r>
            <w:r>
              <w:rPr>
                <w:noProof/>
                <w:webHidden/>
              </w:rPr>
              <w:instrText xml:space="preserve"> PAGEREF _Toc234616084 \h </w:instrText>
            </w:r>
            <w:r>
              <w:rPr>
                <w:noProof/>
                <w:webHidden/>
              </w:rPr>
            </w:r>
            <w:r>
              <w:rPr>
                <w:noProof/>
                <w:webHidden/>
              </w:rPr>
              <w:fldChar w:fldCharType="separate"/>
            </w:r>
            <w:r>
              <w:rPr>
                <w:noProof/>
                <w:webHidden/>
              </w:rPr>
              <w:t>5</w:t>
            </w:r>
            <w:r>
              <w:rPr>
                <w:noProof/>
                <w:webHidden/>
              </w:rPr>
              <w:fldChar w:fldCharType="end"/>
            </w:r>
          </w:hyperlink>
        </w:p>
        <w:p w14:paraId="4F07C022" w14:textId="2C33F7AB" w:rsidR="000C4F5A" w:rsidRDefault="000C4F5A" w:rsidP="000C4F5A">
          <w:pPr>
            <w:pStyle w:val="TOC1"/>
            <w:tabs>
              <w:tab w:val="right" w:leader="dot" w:pos="9016"/>
            </w:tabs>
            <w:spacing w:line="360" w:lineRule="auto"/>
            <w:rPr>
              <w:rFonts w:eastAsiaTheme="minorEastAsia"/>
              <w:noProof/>
              <w:lang w:eastAsia="en-GB"/>
            </w:rPr>
          </w:pPr>
          <w:hyperlink w:anchor="_Toc234616085" w:history="1">
            <w:r w:rsidRPr="00D43994">
              <w:rPr>
                <w:rStyle w:val="Hyperlink"/>
                <w:noProof/>
              </w:rPr>
              <w:t>Building Your Personal Brand</w:t>
            </w:r>
            <w:r>
              <w:rPr>
                <w:noProof/>
                <w:webHidden/>
              </w:rPr>
              <w:tab/>
            </w:r>
            <w:r>
              <w:rPr>
                <w:noProof/>
                <w:webHidden/>
              </w:rPr>
              <w:fldChar w:fldCharType="begin"/>
            </w:r>
            <w:r>
              <w:rPr>
                <w:noProof/>
                <w:webHidden/>
              </w:rPr>
              <w:instrText xml:space="preserve"> PAGEREF _Toc234616085 \h </w:instrText>
            </w:r>
            <w:r>
              <w:rPr>
                <w:noProof/>
                <w:webHidden/>
              </w:rPr>
            </w:r>
            <w:r>
              <w:rPr>
                <w:noProof/>
                <w:webHidden/>
              </w:rPr>
              <w:fldChar w:fldCharType="separate"/>
            </w:r>
            <w:r>
              <w:rPr>
                <w:noProof/>
                <w:webHidden/>
              </w:rPr>
              <w:t>6</w:t>
            </w:r>
            <w:r>
              <w:rPr>
                <w:noProof/>
                <w:webHidden/>
              </w:rPr>
              <w:fldChar w:fldCharType="end"/>
            </w:r>
          </w:hyperlink>
        </w:p>
        <w:p w14:paraId="7762BE07" w14:textId="0988D033" w:rsidR="000C4F5A" w:rsidRDefault="000C4F5A" w:rsidP="000C4F5A">
          <w:pPr>
            <w:pStyle w:val="TOC1"/>
            <w:tabs>
              <w:tab w:val="right" w:leader="dot" w:pos="9016"/>
            </w:tabs>
            <w:spacing w:line="360" w:lineRule="auto"/>
            <w:rPr>
              <w:rFonts w:eastAsiaTheme="minorEastAsia"/>
              <w:noProof/>
              <w:lang w:eastAsia="en-GB"/>
            </w:rPr>
          </w:pPr>
          <w:hyperlink w:anchor="_Toc234616086" w:history="1">
            <w:r w:rsidRPr="00D43994">
              <w:rPr>
                <w:rStyle w:val="Hyperlink"/>
                <w:noProof/>
              </w:rPr>
              <w:t>Promoting Your Professional Identity</w:t>
            </w:r>
            <w:r>
              <w:rPr>
                <w:noProof/>
                <w:webHidden/>
              </w:rPr>
              <w:tab/>
            </w:r>
            <w:r>
              <w:rPr>
                <w:noProof/>
                <w:webHidden/>
              </w:rPr>
              <w:fldChar w:fldCharType="begin"/>
            </w:r>
            <w:r>
              <w:rPr>
                <w:noProof/>
                <w:webHidden/>
              </w:rPr>
              <w:instrText xml:space="preserve"> PAGEREF _Toc234616086 \h </w:instrText>
            </w:r>
            <w:r>
              <w:rPr>
                <w:noProof/>
                <w:webHidden/>
              </w:rPr>
            </w:r>
            <w:r>
              <w:rPr>
                <w:noProof/>
                <w:webHidden/>
              </w:rPr>
              <w:fldChar w:fldCharType="separate"/>
            </w:r>
            <w:r>
              <w:rPr>
                <w:noProof/>
                <w:webHidden/>
              </w:rPr>
              <w:t>6</w:t>
            </w:r>
            <w:r>
              <w:rPr>
                <w:noProof/>
                <w:webHidden/>
              </w:rPr>
              <w:fldChar w:fldCharType="end"/>
            </w:r>
          </w:hyperlink>
        </w:p>
        <w:p w14:paraId="2220FF0B" w14:textId="225458DE" w:rsidR="000C4F5A" w:rsidRDefault="000C4F5A" w:rsidP="000C4F5A">
          <w:pPr>
            <w:pStyle w:val="TOC1"/>
            <w:tabs>
              <w:tab w:val="right" w:leader="dot" w:pos="9016"/>
            </w:tabs>
            <w:spacing w:line="360" w:lineRule="auto"/>
            <w:rPr>
              <w:rFonts w:eastAsiaTheme="minorEastAsia"/>
              <w:noProof/>
              <w:lang w:eastAsia="en-GB"/>
            </w:rPr>
          </w:pPr>
          <w:hyperlink w:anchor="_Toc234616087" w:history="1">
            <w:r w:rsidRPr="00D43994">
              <w:rPr>
                <w:rStyle w:val="Hyperlink"/>
                <w:noProof/>
              </w:rPr>
              <w:t>Building a Network for Successful Employment</w:t>
            </w:r>
            <w:r>
              <w:rPr>
                <w:noProof/>
                <w:webHidden/>
              </w:rPr>
              <w:tab/>
            </w:r>
            <w:r>
              <w:rPr>
                <w:noProof/>
                <w:webHidden/>
              </w:rPr>
              <w:fldChar w:fldCharType="begin"/>
            </w:r>
            <w:r>
              <w:rPr>
                <w:noProof/>
                <w:webHidden/>
              </w:rPr>
              <w:instrText xml:space="preserve"> PAGEREF _Toc234616087 \h </w:instrText>
            </w:r>
            <w:r>
              <w:rPr>
                <w:noProof/>
                <w:webHidden/>
              </w:rPr>
            </w:r>
            <w:r>
              <w:rPr>
                <w:noProof/>
                <w:webHidden/>
              </w:rPr>
              <w:fldChar w:fldCharType="separate"/>
            </w:r>
            <w:r>
              <w:rPr>
                <w:noProof/>
                <w:webHidden/>
              </w:rPr>
              <w:t>7</w:t>
            </w:r>
            <w:r>
              <w:rPr>
                <w:noProof/>
                <w:webHidden/>
              </w:rPr>
              <w:fldChar w:fldCharType="end"/>
            </w:r>
          </w:hyperlink>
        </w:p>
        <w:p w14:paraId="66E4FD12" w14:textId="324C64B1" w:rsidR="000C4F5A" w:rsidRDefault="000C4F5A" w:rsidP="000C4F5A">
          <w:pPr>
            <w:pStyle w:val="TOC1"/>
            <w:tabs>
              <w:tab w:val="right" w:leader="dot" w:pos="9016"/>
            </w:tabs>
            <w:spacing w:line="360" w:lineRule="auto"/>
            <w:rPr>
              <w:rFonts w:eastAsiaTheme="minorEastAsia"/>
              <w:noProof/>
              <w:lang w:eastAsia="en-GB"/>
            </w:rPr>
          </w:pPr>
          <w:hyperlink w:anchor="_Toc234616088" w:history="1">
            <w:r w:rsidRPr="00D43994">
              <w:rPr>
                <w:rStyle w:val="Hyperlink"/>
                <w:noProof/>
              </w:rPr>
              <w:t>Conclusion</w:t>
            </w:r>
            <w:r>
              <w:rPr>
                <w:noProof/>
                <w:webHidden/>
              </w:rPr>
              <w:tab/>
            </w:r>
            <w:r>
              <w:rPr>
                <w:noProof/>
                <w:webHidden/>
              </w:rPr>
              <w:fldChar w:fldCharType="begin"/>
            </w:r>
            <w:r>
              <w:rPr>
                <w:noProof/>
                <w:webHidden/>
              </w:rPr>
              <w:instrText xml:space="preserve"> PAGEREF _Toc234616088 \h </w:instrText>
            </w:r>
            <w:r>
              <w:rPr>
                <w:noProof/>
                <w:webHidden/>
              </w:rPr>
            </w:r>
            <w:r>
              <w:rPr>
                <w:noProof/>
                <w:webHidden/>
              </w:rPr>
              <w:fldChar w:fldCharType="separate"/>
            </w:r>
            <w:r>
              <w:rPr>
                <w:noProof/>
                <w:webHidden/>
              </w:rPr>
              <w:t>7</w:t>
            </w:r>
            <w:r>
              <w:rPr>
                <w:noProof/>
                <w:webHidden/>
              </w:rPr>
              <w:fldChar w:fldCharType="end"/>
            </w:r>
          </w:hyperlink>
        </w:p>
        <w:p w14:paraId="79CD7E97" w14:textId="31E2A979" w:rsidR="000C4F5A" w:rsidRDefault="000C4F5A" w:rsidP="000C4F5A">
          <w:pPr>
            <w:pStyle w:val="TOC1"/>
            <w:tabs>
              <w:tab w:val="right" w:leader="dot" w:pos="9016"/>
            </w:tabs>
            <w:spacing w:line="360" w:lineRule="auto"/>
            <w:rPr>
              <w:rFonts w:eastAsiaTheme="minorEastAsia"/>
              <w:noProof/>
              <w:lang w:eastAsia="en-GB"/>
            </w:rPr>
          </w:pPr>
          <w:hyperlink w:anchor="_Toc234616089" w:history="1">
            <w:r w:rsidR="00EF0BDB">
              <w:rPr>
                <w:rStyle w:val="Hyperlink"/>
                <w:noProof/>
              </w:rPr>
              <w:t>References:</w:t>
            </w:r>
            <w:r w:rsidR="00EF0BDB">
              <w:rPr>
                <w:rStyle w:val="Hyperlink"/>
                <w:noProof/>
              </w:rPr>
              <w:tab/>
              <w:t>9</w:t>
            </w:r>
          </w:hyperlink>
        </w:p>
        <w:p w14:paraId="5C9EFF98" w14:textId="5B7E6C00" w:rsidR="00BE4F05" w:rsidRDefault="00BE4F05" w:rsidP="000C4F5A">
          <w:pPr>
            <w:spacing w:line="360" w:lineRule="auto"/>
          </w:pPr>
          <w:r>
            <w:rPr>
              <w:b/>
              <w:bCs/>
              <w:noProof/>
            </w:rPr>
            <w:fldChar w:fldCharType="end"/>
          </w:r>
        </w:p>
      </w:sdtContent>
    </w:sdt>
    <w:p w14:paraId="4AFFC1DB" w14:textId="77777777" w:rsidR="00BE4F05" w:rsidRDefault="00BE4F05">
      <w:pPr>
        <w:rPr>
          <w:rFonts w:asciiTheme="majorHAnsi" w:eastAsiaTheme="majorEastAsia" w:hAnsiTheme="majorHAnsi" w:cstheme="majorBidi"/>
          <w:color w:val="0F4761" w:themeColor="accent1" w:themeShade="BF"/>
          <w:sz w:val="40"/>
          <w:szCs w:val="40"/>
        </w:rPr>
      </w:pPr>
      <w:r>
        <w:br w:type="page"/>
      </w:r>
    </w:p>
    <w:p w14:paraId="0769419D" w14:textId="0AED41BE" w:rsidR="005D408B" w:rsidRPr="002B69AD" w:rsidRDefault="005D408B" w:rsidP="00FA769B">
      <w:pPr>
        <w:pStyle w:val="Heading1"/>
        <w:rPr>
          <w:rFonts w:ascii="Arial" w:hAnsi="Arial" w:cs="Arial"/>
          <w:sz w:val="22"/>
          <w:szCs w:val="22"/>
        </w:rPr>
      </w:pPr>
      <w:bookmarkStart w:id="0" w:name="_Toc234616080"/>
      <w:r w:rsidRPr="002B69AD">
        <w:rPr>
          <w:rFonts w:ascii="Arial" w:hAnsi="Arial" w:cs="Arial"/>
          <w:sz w:val="22"/>
          <w:szCs w:val="22"/>
        </w:rPr>
        <w:lastRenderedPageBreak/>
        <w:t>Introduction</w:t>
      </w:r>
      <w:bookmarkEnd w:id="0"/>
    </w:p>
    <w:p w14:paraId="6C06CB98" w14:textId="77777777" w:rsidR="005D408B" w:rsidRPr="002B69AD" w:rsidRDefault="005D408B" w:rsidP="005D408B">
      <w:pPr>
        <w:spacing w:line="360" w:lineRule="auto"/>
        <w:jc w:val="both"/>
        <w:rPr>
          <w:rFonts w:ascii="Arial" w:hAnsi="Arial" w:cs="Arial"/>
          <w:sz w:val="22"/>
          <w:szCs w:val="22"/>
        </w:rPr>
      </w:pPr>
      <w:r w:rsidRPr="002B69AD">
        <w:rPr>
          <w:rFonts w:ascii="Arial" w:hAnsi="Arial" w:cs="Arial"/>
          <w:sz w:val="22"/>
          <w:szCs w:val="22"/>
        </w:rPr>
        <w:t>This report focuses on the role of a Registered Nurse – Days at Exemplar Health Care in Birmingham. The vacancy requires registered nurses who can support people with complex care needs, which makes the role highly relevant to safe and person-centred health and social care practice (Exemplar Health Care, 2026). Registered nurses are responsible for assessing needs, planning care, preserving safety and promoting professionalism, which are also key expectations in the NMC Code (NMC, 2025). I am motivated to pursue this role because I have four years’ care experience with older adults and dementia patients, alongside Level 4 Health and Social Care study.</w:t>
      </w:r>
    </w:p>
    <w:p w14:paraId="19336D16" w14:textId="2E909522" w:rsidR="005D408B" w:rsidRPr="002B69AD" w:rsidRDefault="005D408B" w:rsidP="00FA769B">
      <w:pPr>
        <w:pStyle w:val="Heading1"/>
        <w:rPr>
          <w:rFonts w:ascii="Arial" w:hAnsi="Arial" w:cs="Arial"/>
          <w:sz w:val="22"/>
          <w:szCs w:val="22"/>
        </w:rPr>
      </w:pPr>
      <w:bookmarkStart w:id="1" w:name="_Toc234616081"/>
      <w:r w:rsidRPr="002B69AD">
        <w:rPr>
          <w:rFonts w:ascii="Arial" w:hAnsi="Arial" w:cs="Arial"/>
          <w:sz w:val="22"/>
          <w:szCs w:val="22"/>
        </w:rPr>
        <w:t>Job Advertisement</w:t>
      </w:r>
      <w:bookmarkEnd w:id="1"/>
    </w:p>
    <w:p w14:paraId="64ECB53D" w14:textId="7F07EAC3" w:rsidR="005D408B" w:rsidRPr="002B69AD" w:rsidRDefault="005D408B" w:rsidP="005D408B">
      <w:pPr>
        <w:spacing w:line="360" w:lineRule="auto"/>
        <w:jc w:val="both"/>
        <w:rPr>
          <w:rFonts w:ascii="Arial" w:hAnsi="Arial" w:cs="Arial"/>
          <w:sz w:val="22"/>
          <w:szCs w:val="22"/>
        </w:rPr>
      </w:pPr>
      <w:r w:rsidRPr="002B69AD">
        <w:rPr>
          <w:rFonts w:ascii="Arial" w:hAnsi="Arial" w:cs="Arial"/>
          <w:sz w:val="22"/>
          <w:szCs w:val="22"/>
        </w:rPr>
        <w:t>The specific vacancy selected for this report is the Registered Nurse – Days position at Exemplar Health Care, based at Blackmoor Care Home in Birmingham. The vacancy welcomes registered nurses from adult, mental health and learning disability nursing backgrounds and highlights opportunities for training and career development (Exemplar Health Care, 2026). The advertised role was selected because it aligns with my long-term career goal of becoming a Registered Nurse and provides a relevant opportunity to evaluate my current employability skills against the professional requirements of nursing.</w:t>
      </w:r>
    </w:p>
    <w:p w14:paraId="411EA021" w14:textId="4D7B84C4" w:rsidR="005D408B" w:rsidRPr="002B69AD" w:rsidRDefault="005D408B" w:rsidP="005D408B">
      <w:pPr>
        <w:keepNext/>
        <w:spacing w:line="360" w:lineRule="auto"/>
        <w:jc w:val="both"/>
        <w:rPr>
          <w:rFonts w:ascii="Arial" w:hAnsi="Arial" w:cs="Arial"/>
          <w:sz w:val="22"/>
          <w:szCs w:val="22"/>
        </w:rPr>
      </w:pPr>
      <w:r w:rsidRPr="002B69AD">
        <w:rPr>
          <w:rFonts w:ascii="Arial" w:hAnsi="Arial" w:cs="Arial"/>
          <w:noProof/>
          <w:sz w:val="22"/>
          <w:szCs w:val="22"/>
        </w:rPr>
        <w:drawing>
          <wp:inline distT="0" distB="0" distL="0" distR="0" wp14:anchorId="16A12CF8" wp14:editId="7412080E">
            <wp:extent cx="5731510" cy="2219325"/>
            <wp:effectExtent l="0" t="0" r="2540" b="9525"/>
            <wp:docPr id="1668339650" name="Picture 1" descr="The image displays an advertisement for a full-time registered nurse position at Blackmoor Care Home in Birmingham, offering 12-hour shifts at ￂﾣ23.10 per hou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8339650" name="Picture 1" descr="The image displays an advertisement for a full-time registered nurse position at Blackmoor Care Home in Birmingham, offering 12-hour shifts at ￂﾣ23.10 per hour.&#10;&#10;AI-generated content may be incorrect."/>
                    <pic:cNvPicPr/>
                  </pic:nvPicPr>
                  <pic:blipFill>
                    <a:blip r:embed="rId12"/>
                    <a:stretch>
                      <a:fillRect/>
                    </a:stretch>
                  </pic:blipFill>
                  <pic:spPr>
                    <a:xfrm>
                      <a:off x="0" y="0"/>
                      <a:ext cx="5731510" cy="2219325"/>
                    </a:xfrm>
                    <a:prstGeom prst="rect">
                      <a:avLst/>
                    </a:prstGeom>
                  </pic:spPr>
                </pic:pic>
              </a:graphicData>
            </a:graphic>
          </wp:inline>
        </w:drawing>
      </w:r>
    </w:p>
    <w:p w14:paraId="5A1111C9" w14:textId="6E11A72C" w:rsidR="005D408B" w:rsidRPr="002B69AD" w:rsidRDefault="005D408B" w:rsidP="005D408B">
      <w:pPr>
        <w:pStyle w:val="Caption"/>
        <w:jc w:val="both"/>
        <w:rPr>
          <w:rFonts w:ascii="Arial" w:hAnsi="Arial" w:cs="Arial"/>
          <w:sz w:val="22"/>
          <w:szCs w:val="22"/>
        </w:rPr>
      </w:pPr>
      <w:r w:rsidRPr="002B69AD">
        <w:rPr>
          <w:rFonts w:ascii="Arial" w:hAnsi="Arial" w:cs="Arial"/>
          <w:sz w:val="22"/>
          <w:szCs w:val="22"/>
        </w:rPr>
        <w:t xml:space="preserve">Figure </w:t>
      </w:r>
      <w:r w:rsidRPr="002B69AD">
        <w:rPr>
          <w:rFonts w:ascii="Arial" w:hAnsi="Arial" w:cs="Arial"/>
          <w:sz w:val="22"/>
          <w:szCs w:val="22"/>
        </w:rPr>
        <w:fldChar w:fldCharType="begin"/>
      </w:r>
      <w:r w:rsidRPr="002B69AD">
        <w:rPr>
          <w:rFonts w:ascii="Arial" w:hAnsi="Arial" w:cs="Arial"/>
          <w:sz w:val="22"/>
          <w:szCs w:val="22"/>
        </w:rPr>
        <w:instrText xml:space="preserve"> SEQ Figure \* ARABIC </w:instrText>
      </w:r>
      <w:r w:rsidRPr="002B69AD">
        <w:rPr>
          <w:rFonts w:ascii="Arial" w:hAnsi="Arial" w:cs="Arial"/>
          <w:sz w:val="22"/>
          <w:szCs w:val="22"/>
        </w:rPr>
        <w:fldChar w:fldCharType="separate"/>
      </w:r>
      <w:r w:rsidRPr="002B69AD">
        <w:rPr>
          <w:rFonts w:ascii="Arial" w:hAnsi="Arial" w:cs="Arial"/>
          <w:noProof/>
          <w:sz w:val="22"/>
          <w:szCs w:val="22"/>
        </w:rPr>
        <w:t>1</w:t>
      </w:r>
      <w:r w:rsidRPr="002B69AD">
        <w:rPr>
          <w:rFonts w:ascii="Arial" w:hAnsi="Arial" w:cs="Arial"/>
          <w:sz w:val="22"/>
          <w:szCs w:val="22"/>
        </w:rPr>
        <w:fldChar w:fldCharType="end"/>
      </w:r>
      <w:r w:rsidRPr="002B69AD">
        <w:rPr>
          <w:rFonts w:ascii="Arial" w:hAnsi="Arial" w:cs="Arial"/>
          <w:sz w:val="22"/>
          <w:szCs w:val="22"/>
        </w:rPr>
        <w:t>Registered Nurse – Days job advertisement (Exemplar Health Care, 2026)</w:t>
      </w:r>
    </w:p>
    <w:p w14:paraId="2E94CD1F" w14:textId="42B02591" w:rsidR="001673D8" w:rsidRPr="002B69AD" w:rsidRDefault="001673D8" w:rsidP="00FA769B">
      <w:pPr>
        <w:pStyle w:val="Heading1"/>
        <w:rPr>
          <w:rFonts w:ascii="Arial" w:hAnsi="Arial" w:cs="Arial"/>
          <w:sz w:val="22"/>
          <w:szCs w:val="22"/>
        </w:rPr>
      </w:pPr>
      <w:bookmarkStart w:id="2" w:name="_Toc234616082"/>
      <w:r w:rsidRPr="002B69AD">
        <w:rPr>
          <w:rFonts w:ascii="Arial" w:hAnsi="Arial" w:cs="Arial"/>
          <w:sz w:val="22"/>
          <w:szCs w:val="22"/>
        </w:rPr>
        <w:t>Job Role Employability Skills</w:t>
      </w:r>
      <w:bookmarkEnd w:id="2"/>
    </w:p>
    <w:p w14:paraId="1D8DD988" w14:textId="2DE5C5B9" w:rsidR="001673D8" w:rsidRPr="002B69AD" w:rsidRDefault="001673D8" w:rsidP="001673D8">
      <w:pPr>
        <w:spacing w:line="360" w:lineRule="auto"/>
        <w:jc w:val="both"/>
        <w:rPr>
          <w:rFonts w:ascii="Arial" w:hAnsi="Arial" w:cs="Arial"/>
          <w:sz w:val="22"/>
          <w:szCs w:val="22"/>
        </w:rPr>
      </w:pPr>
      <w:r w:rsidRPr="002B69AD">
        <w:rPr>
          <w:rFonts w:ascii="Arial" w:hAnsi="Arial" w:cs="Arial"/>
          <w:sz w:val="22"/>
          <w:szCs w:val="22"/>
        </w:rPr>
        <w:t>The Registered Nurse: Days vacancy requires a strong combination of clinical, communication and leadership skills. The job advertisement states that the nurse must assess, plan and provide person-centred nursing care, administer medication safely, promote health and wellbeing, manage behaviours of concern and act as Nurse in Charge of a small unit (Exemplar Health Care, 2026). These duties show that the role is not only practical but also requires professional judgement and accountability.</w:t>
      </w:r>
    </w:p>
    <w:p w14:paraId="65DF03E1" w14:textId="77777777" w:rsidR="001673D8" w:rsidRPr="002B69AD" w:rsidRDefault="001673D8" w:rsidP="001673D8">
      <w:pPr>
        <w:spacing w:line="360" w:lineRule="auto"/>
        <w:jc w:val="both"/>
        <w:rPr>
          <w:rFonts w:ascii="Arial" w:hAnsi="Arial" w:cs="Arial"/>
          <w:sz w:val="22"/>
          <w:szCs w:val="22"/>
        </w:rPr>
      </w:pPr>
      <w:r w:rsidRPr="002B69AD">
        <w:rPr>
          <w:rFonts w:ascii="Arial" w:hAnsi="Arial" w:cs="Arial"/>
          <w:sz w:val="22"/>
          <w:szCs w:val="22"/>
        </w:rPr>
        <w:lastRenderedPageBreak/>
        <w:t>Communication is one of the most important skills because registered nurses must explain care clearly, listen to people’s needs and work sensitively with adults who may have complex health conditions. The NMC Code expects nurses to prioritise people, practise effectively, preserve safety and promote professionalism (NMC, 2025). However, communication can be challenging when people have dementia, mental health needs or reduced capacity, so the nurse must adapt their approach rather than using one style for everyone.</w:t>
      </w:r>
    </w:p>
    <w:p w14:paraId="37A4C7E6" w14:textId="77777777" w:rsidR="001673D8" w:rsidRPr="002B69AD" w:rsidRDefault="001673D8" w:rsidP="001673D8">
      <w:pPr>
        <w:spacing w:line="360" w:lineRule="auto"/>
        <w:jc w:val="both"/>
        <w:rPr>
          <w:rFonts w:ascii="Arial" w:hAnsi="Arial" w:cs="Arial"/>
          <w:sz w:val="22"/>
          <w:szCs w:val="22"/>
        </w:rPr>
      </w:pPr>
      <w:r w:rsidRPr="002B69AD">
        <w:rPr>
          <w:rFonts w:ascii="Arial" w:hAnsi="Arial" w:cs="Arial"/>
          <w:sz w:val="22"/>
          <w:szCs w:val="22"/>
        </w:rPr>
        <w:t>Teamwork is also essential because the vacancy expects the nurse to be a role model and support colleagues. This is relevant because safe care depends on clear delegation and shared responsibility. The Royal College of Nursing explains that registered staff must understand accountability when delegating tasks (RCN, 2024). However, teamwork can become less effective if staffing levels are low or communication between staff is weak.</w:t>
      </w:r>
    </w:p>
    <w:p w14:paraId="47959161" w14:textId="1A71FC54" w:rsidR="001673D8" w:rsidRPr="002B69AD" w:rsidRDefault="001673D8" w:rsidP="001673D8">
      <w:pPr>
        <w:spacing w:line="360" w:lineRule="auto"/>
        <w:jc w:val="both"/>
        <w:rPr>
          <w:rFonts w:ascii="Arial" w:hAnsi="Arial" w:cs="Arial"/>
          <w:sz w:val="22"/>
          <w:szCs w:val="22"/>
        </w:rPr>
      </w:pPr>
      <w:r w:rsidRPr="002B69AD">
        <w:rPr>
          <w:rFonts w:ascii="Arial" w:hAnsi="Arial" w:cs="Arial"/>
          <w:sz w:val="22"/>
          <w:szCs w:val="22"/>
        </w:rPr>
        <w:t>Problem-solving and time management are also important. The nurse may need to respond quickly to behaviours of concern, medication risks or changes in a person’s condition. This requires calm decision-making and prioritising urgent needs. Medicines safety is especially important because poor medication practice can cause avoidable harm; NHS England links medication safety with reducing harm and improving practice (NHS England, 202</w:t>
      </w:r>
      <w:r w:rsidR="006A6EFF" w:rsidRPr="002B69AD">
        <w:rPr>
          <w:rFonts w:ascii="Arial" w:hAnsi="Arial" w:cs="Arial"/>
          <w:sz w:val="22"/>
          <w:szCs w:val="22"/>
        </w:rPr>
        <w:t>5</w:t>
      </w:r>
      <w:r w:rsidRPr="002B69AD">
        <w:rPr>
          <w:rFonts w:ascii="Arial" w:hAnsi="Arial" w:cs="Arial"/>
          <w:sz w:val="22"/>
          <w:szCs w:val="22"/>
        </w:rPr>
        <w:t>). Overall, the role requires a balance of compassion, clinical competence, leadership and legal awareness. Knowledge of the Mental Capacity Act and Deprivation of Liberty Safeguards is also important because nurses must protect choice, dignity and independence while recognising when safety decisions are necessary.</w:t>
      </w:r>
    </w:p>
    <w:p w14:paraId="13D62F6A" w14:textId="733B7E5C" w:rsidR="00F1429C" w:rsidRPr="002B69AD" w:rsidRDefault="00F1429C" w:rsidP="00FA769B">
      <w:pPr>
        <w:pStyle w:val="Heading1"/>
        <w:rPr>
          <w:rFonts w:ascii="Arial" w:hAnsi="Arial" w:cs="Arial"/>
          <w:sz w:val="22"/>
          <w:szCs w:val="22"/>
        </w:rPr>
      </w:pPr>
      <w:bookmarkStart w:id="3" w:name="_Toc234616083"/>
      <w:r w:rsidRPr="002B69AD">
        <w:rPr>
          <w:rFonts w:ascii="Arial" w:hAnsi="Arial" w:cs="Arial"/>
          <w:sz w:val="22"/>
          <w:szCs w:val="22"/>
        </w:rPr>
        <w:t>Evaluate Your Own Skills</w:t>
      </w:r>
      <w:bookmarkEnd w:id="3"/>
    </w:p>
    <w:p w14:paraId="1AE5A889" w14:textId="0779969B" w:rsidR="00F1429C" w:rsidRPr="002B69AD" w:rsidRDefault="00F1429C" w:rsidP="00F1429C">
      <w:pPr>
        <w:spacing w:line="360" w:lineRule="auto"/>
        <w:jc w:val="both"/>
        <w:rPr>
          <w:rFonts w:ascii="Arial" w:hAnsi="Arial" w:cs="Arial"/>
          <w:sz w:val="22"/>
          <w:szCs w:val="22"/>
        </w:rPr>
      </w:pPr>
      <w:r w:rsidRPr="002B69AD">
        <w:rPr>
          <w:rFonts w:ascii="Arial" w:hAnsi="Arial" w:cs="Arial"/>
          <w:sz w:val="22"/>
          <w:szCs w:val="22"/>
        </w:rPr>
        <w:t xml:space="preserve">My current experience gives me a strong foundation for a future Registered Nurse role, but I also recognise that I still need further clinical training and professional registration. </w:t>
      </w:r>
      <w:r w:rsidR="00460EC6" w:rsidRPr="002B69AD">
        <w:rPr>
          <w:rFonts w:ascii="Arial" w:hAnsi="Arial" w:cs="Arial"/>
          <w:sz w:val="22"/>
          <w:szCs w:val="22"/>
        </w:rPr>
        <w:t xml:space="preserve">Using a personal SWOT analysis, I identified my care experience, communication skills and understanding of dementia as key strengths, while my lack of advanced clinical skills and NMC registration were identified as areas for further development. </w:t>
      </w:r>
      <w:r w:rsidRPr="002B69AD">
        <w:rPr>
          <w:rFonts w:ascii="Arial" w:hAnsi="Arial" w:cs="Arial"/>
          <w:sz w:val="22"/>
          <w:szCs w:val="22"/>
        </w:rPr>
        <w:t>I have four years of care experience working with older adults and people living with dementia in a care home. This has helped me develop communication, patience, empathy, dignity and person-centred care. These skills are relevant because the NMC Code expects nurses to prioritise people, practise effectively, preserve safety and promote professionalism (NMC, 2025). My experience is a strength because I already understand the emotional and practical needs of vulnerable adults.</w:t>
      </w:r>
    </w:p>
    <w:p w14:paraId="777F5DFE" w14:textId="77777777" w:rsidR="00F1429C" w:rsidRPr="002B69AD" w:rsidRDefault="00F1429C" w:rsidP="00F1429C">
      <w:pPr>
        <w:spacing w:line="360" w:lineRule="auto"/>
        <w:jc w:val="both"/>
        <w:rPr>
          <w:rFonts w:ascii="Arial" w:hAnsi="Arial" w:cs="Arial"/>
          <w:sz w:val="22"/>
          <w:szCs w:val="22"/>
        </w:rPr>
      </w:pPr>
      <w:r w:rsidRPr="002B69AD">
        <w:rPr>
          <w:rFonts w:ascii="Arial" w:hAnsi="Arial" w:cs="Arial"/>
          <w:sz w:val="22"/>
          <w:szCs w:val="22"/>
        </w:rPr>
        <w:t xml:space="preserve">I also hold a Level 4 Diploma in Health and Social Care, English and Maths GCSEs, and I have completed up to Level 5 in STLS. These qualifications support my communication, reflection and professional development. My voluntary nursing-related work in a care home </w:t>
      </w:r>
      <w:r w:rsidRPr="002B69AD">
        <w:rPr>
          <w:rFonts w:ascii="Arial" w:hAnsi="Arial" w:cs="Arial"/>
          <w:sz w:val="22"/>
          <w:szCs w:val="22"/>
        </w:rPr>
        <w:lastRenderedPageBreak/>
        <w:t>has also helped me observe nursing practice and understand some responsibilities of registered nurses. This is useful because the Registered Nurse vacancy requires person-centred care, safe medication practice, clinical skills, calm behaviour in challenging situations and the ability to support colleagues (Exemplar Health Care, 2026).</w:t>
      </w:r>
    </w:p>
    <w:p w14:paraId="6C45CB63" w14:textId="77777777" w:rsidR="00F1429C" w:rsidRPr="002B69AD" w:rsidRDefault="00F1429C" w:rsidP="00F1429C">
      <w:pPr>
        <w:spacing w:line="360" w:lineRule="auto"/>
        <w:jc w:val="both"/>
        <w:rPr>
          <w:rFonts w:ascii="Arial" w:hAnsi="Arial" w:cs="Arial"/>
          <w:sz w:val="22"/>
          <w:szCs w:val="22"/>
        </w:rPr>
      </w:pPr>
      <w:r w:rsidRPr="002B69AD">
        <w:rPr>
          <w:rFonts w:ascii="Arial" w:hAnsi="Arial" w:cs="Arial"/>
          <w:sz w:val="22"/>
          <w:szCs w:val="22"/>
        </w:rPr>
        <w:t>My unique selling point is my combination of hands-on dementia care experience, health and social care knowledge and motivation to progress into nursing. This could help me build trust with patients and families because I already have experience supporting people who may need reassurance, dignity and emotional support. However, this strength has limits. Care experience alone is not enough to become a Registered Nurse. The NMC states that registered nurses must meet professional standards of proficiency, which include the required knowledge, skills and attributes for safe practice (NMC, 2026). Therefore, my main gaps are the lack of a nursing degree, NMC registration, advanced clinical skills and formal experience in assessment, medication management and admission or discharge processes.</w:t>
      </w:r>
    </w:p>
    <w:p w14:paraId="4C988761" w14:textId="77777777" w:rsidR="00F1429C" w:rsidRPr="002B69AD" w:rsidRDefault="00F1429C" w:rsidP="00F1429C">
      <w:pPr>
        <w:spacing w:line="360" w:lineRule="auto"/>
        <w:jc w:val="both"/>
        <w:rPr>
          <w:rFonts w:ascii="Arial" w:hAnsi="Arial" w:cs="Arial"/>
          <w:sz w:val="22"/>
          <w:szCs w:val="22"/>
        </w:rPr>
      </w:pPr>
      <w:r w:rsidRPr="002B69AD">
        <w:rPr>
          <w:rFonts w:ascii="Arial" w:hAnsi="Arial" w:cs="Arial"/>
          <w:sz w:val="22"/>
          <w:szCs w:val="22"/>
        </w:rPr>
        <w:t>Support from different people will be important. University tutors can guide my academic and professional development. Registered nurses and care home managers can provide mentoring, feedback and opportunities to observe best practice. Employers can support me through training and supervised experience. This is important because the adult social care sector needs staff with the right values, skills and development opportunities to provide high-quality care (Skills for Care, 2024). Overall, my current skills are relevant, but I must continue developing clinical knowledge, legal awareness and professional accountability before I can meet the full expectations of a Registered Nurse role.</w:t>
      </w:r>
    </w:p>
    <w:p w14:paraId="27DDDB28" w14:textId="38869AB9" w:rsidR="00F1429C" w:rsidRPr="002B69AD" w:rsidRDefault="00F1429C" w:rsidP="00C16565">
      <w:pPr>
        <w:pStyle w:val="Heading1"/>
        <w:rPr>
          <w:rFonts w:ascii="Arial" w:hAnsi="Arial" w:cs="Arial"/>
          <w:sz w:val="22"/>
          <w:szCs w:val="22"/>
        </w:rPr>
      </w:pPr>
      <w:bookmarkStart w:id="4" w:name="_Toc234616084"/>
      <w:r w:rsidRPr="002B69AD">
        <w:rPr>
          <w:rFonts w:ascii="Arial" w:hAnsi="Arial" w:cs="Arial"/>
          <w:sz w:val="22"/>
          <w:szCs w:val="22"/>
        </w:rPr>
        <w:t>Action Plan and Timeline</w:t>
      </w:r>
      <w:bookmarkEnd w:id="4"/>
    </w:p>
    <w:p w14:paraId="6EC844DC" w14:textId="77777777" w:rsidR="00C42638" w:rsidRPr="002B69AD" w:rsidRDefault="00C42638" w:rsidP="00C42638">
      <w:pPr>
        <w:spacing w:line="360" w:lineRule="auto"/>
        <w:jc w:val="both"/>
        <w:rPr>
          <w:rFonts w:ascii="Arial" w:hAnsi="Arial" w:cs="Arial"/>
          <w:sz w:val="22"/>
          <w:szCs w:val="22"/>
        </w:rPr>
      </w:pPr>
      <w:r w:rsidRPr="002B69AD">
        <w:rPr>
          <w:rFonts w:ascii="Arial" w:hAnsi="Arial" w:cs="Arial"/>
          <w:sz w:val="22"/>
          <w:szCs w:val="22"/>
        </w:rPr>
        <w:t>To achieve my goal of becoming a Registered Nurse within the next five years, I need a clear and realistic development plan. The main requirement is to complete an approved nursing degree or Registered Nurse Degree Apprenticeship because registered nurses must meet the required standards of knowledge, skills and professional competence for safe practice (NMC, 2026). Although my four years of care experience provide a strong foundation, practical care experience cannot replace approved nursing education and professional registration.</w:t>
      </w:r>
    </w:p>
    <w:p w14:paraId="14068B9C" w14:textId="77777777" w:rsidR="00C42638" w:rsidRPr="002B69AD" w:rsidRDefault="00C42638" w:rsidP="00C42638">
      <w:pPr>
        <w:spacing w:line="360" w:lineRule="auto"/>
        <w:jc w:val="both"/>
        <w:rPr>
          <w:rFonts w:ascii="Arial" w:hAnsi="Arial" w:cs="Arial"/>
          <w:sz w:val="22"/>
          <w:szCs w:val="22"/>
        </w:rPr>
      </w:pPr>
      <w:r w:rsidRPr="002B69AD">
        <w:rPr>
          <w:rFonts w:ascii="Arial" w:hAnsi="Arial" w:cs="Arial"/>
          <w:sz w:val="22"/>
          <w:szCs w:val="22"/>
        </w:rPr>
        <w:t xml:space="preserve">My action plan focuses on developing my academic knowledge, clinical awareness and professional competence. A Registered Nurse Degree Apprenticeship may be a suitable option because it combines academic study with paid workplace learning, although employer support is normally required (National Careers Service, 2026). I will also seek feedback and mentoring from registered nurses and care managers because professional guidance can support skills development and improve confidence in practice (Skills for Care, 2024). </w:t>
      </w:r>
      <w:r w:rsidRPr="002B69AD">
        <w:rPr>
          <w:rFonts w:ascii="Arial" w:hAnsi="Arial" w:cs="Arial"/>
          <w:sz w:val="22"/>
          <w:szCs w:val="22"/>
        </w:rPr>
        <w:lastRenderedPageBreak/>
        <w:t>However, nursing education can be academically and practically demanding. Therefore, effective time management, reflection and continuous learning will be important for my professional development (NMC, 2021).</w:t>
      </w:r>
    </w:p>
    <w:p w14:paraId="5A26917F" w14:textId="77777777" w:rsidR="00C42638" w:rsidRPr="002B69AD" w:rsidRDefault="00C42638" w:rsidP="00C42638">
      <w:pPr>
        <w:spacing w:line="360" w:lineRule="auto"/>
        <w:jc w:val="both"/>
        <w:rPr>
          <w:rFonts w:ascii="Arial" w:hAnsi="Arial" w:cs="Arial"/>
          <w:sz w:val="22"/>
          <w:szCs w:val="22"/>
        </w:rPr>
      </w:pPr>
      <w:r w:rsidRPr="002B69AD">
        <w:rPr>
          <w:rFonts w:ascii="Arial" w:hAnsi="Arial" w:cs="Arial"/>
          <w:sz w:val="22"/>
          <w:szCs w:val="22"/>
        </w:rPr>
        <w:t>The five-year timeline below identifies the key actions, development needs, resources and expected outcomes required to address my current skills gaps and progress towards becoming a Registered Nurse.</w:t>
      </w:r>
    </w:p>
    <w:p w14:paraId="274DB131" w14:textId="1BF377D9" w:rsidR="00C42638" w:rsidRPr="002B69AD" w:rsidRDefault="00C42638" w:rsidP="00C42638">
      <w:pPr>
        <w:pStyle w:val="Caption"/>
        <w:keepNext/>
        <w:rPr>
          <w:rFonts w:ascii="Arial" w:hAnsi="Arial" w:cs="Arial"/>
          <w:sz w:val="22"/>
          <w:szCs w:val="22"/>
        </w:rPr>
      </w:pPr>
      <w:r w:rsidRPr="002B69AD">
        <w:rPr>
          <w:rFonts w:ascii="Arial" w:hAnsi="Arial" w:cs="Arial"/>
          <w:sz w:val="22"/>
          <w:szCs w:val="22"/>
        </w:rPr>
        <w:t xml:space="preserve">Table </w:t>
      </w:r>
      <w:r w:rsidRPr="002B69AD">
        <w:rPr>
          <w:rFonts w:ascii="Arial" w:hAnsi="Arial" w:cs="Arial"/>
          <w:sz w:val="22"/>
          <w:szCs w:val="22"/>
        </w:rPr>
        <w:fldChar w:fldCharType="begin"/>
      </w:r>
      <w:r w:rsidRPr="002B69AD">
        <w:rPr>
          <w:rFonts w:ascii="Arial" w:hAnsi="Arial" w:cs="Arial"/>
          <w:sz w:val="22"/>
          <w:szCs w:val="22"/>
        </w:rPr>
        <w:instrText xml:space="preserve"> SEQ Table \* ARABIC </w:instrText>
      </w:r>
      <w:r w:rsidRPr="002B69AD">
        <w:rPr>
          <w:rFonts w:ascii="Arial" w:hAnsi="Arial" w:cs="Arial"/>
          <w:sz w:val="22"/>
          <w:szCs w:val="22"/>
        </w:rPr>
        <w:fldChar w:fldCharType="separate"/>
      </w:r>
      <w:r w:rsidRPr="002B69AD">
        <w:rPr>
          <w:rFonts w:ascii="Arial" w:hAnsi="Arial" w:cs="Arial"/>
          <w:noProof/>
          <w:sz w:val="22"/>
          <w:szCs w:val="22"/>
        </w:rPr>
        <w:t>1</w:t>
      </w:r>
      <w:r w:rsidRPr="002B69AD">
        <w:rPr>
          <w:rFonts w:ascii="Arial" w:hAnsi="Arial" w:cs="Arial"/>
          <w:sz w:val="22"/>
          <w:szCs w:val="22"/>
        </w:rPr>
        <w:fldChar w:fldCharType="end"/>
      </w:r>
      <w:r w:rsidRPr="002B69AD">
        <w:rPr>
          <w:rFonts w:ascii="Arial" w:hAnsi="Arial" w:cs="Arial"/>
          <w:sz w:val="22"/>
          <w:szCs w:val="22"/>
        </w:rPr>
        <w:t>Five-Year Action Plan and Timeline for Becoming a Registered Nurse</w:t>
      </w:r>
    </w:p>
    <w:tbl>
      <w:tblPr>
        <w:tblStyle w:val="GridTable5Dark-Accent5"/>
        <w:tblW w:w="0" w:type="auto"/>
        <w:tblLook w:val="04A0" w:firstRow="1" w:lastRow="0" w:firstColumn="1" w:lastColumn="0" w:noHBand="0" w:noVBand="1"/>
      </w:tblPr>
      <w:tblGrid>
        <w:gridCol w:w="1146"/>
        <w:gridCol w:w="2058"/>
        <w:gridCol w:w="2403"/>
        <w:gridCol w:w="1780"/>
        <w:gridCol w:w="1629"/>
      </w:tblGrid>
      <w:tr w:rsidR="00C42638" w:rsidRPr="002B69AD" w14:paraId="25DD5FB5" w14:textId="77777777" w:rsidTr="00350B5A">
        <w:trPr>
          <w:cnfStyle w:val="100000000000" w:firstRow="1" w:lastRow="0" w:firstColumn="0" w:lastColumn="0" w:oddVBand="0" w:evenVBand="0" w:oddHBand="0" w:evenHBand="0" w:firstRowFirstColumn="0" w:firstRowLastColumn="0" w:lastRowFirstColumn="0" w:lastRowLastColumn="0"/>
          <w:cantSplit/>
          <w:tblHeader/>
        </w:trPr>
        <w:tc>
          <w:tcPr>
            <w:cnfStyle w:val="001000000000" w:firstRow="0" w:lastRow="0" w:firstColumn="1" w:lastColumn="0" w:oddVBand="0" w:evenVBand="0" w:oddHBand="0" w:evenHBand="0" w:firstRowFirstColumn="0" w:firstRowLastColumn="0" w:lastRowFirstColumn="0" w:lastRowLastColumn="0"/>
            <w:tcW w:w="0" w:type="auto"/>
            <w:hideMark/>
          </w:tcPr>
          <w:p w14:paraId="748D280C" w14:textId="77777777" w:rsidR="00C42638" w:rsidRPr="002B69AD" w:rsidRDefault="00C42638" w:rsidP="00C42638">
            <w:pPr>
              <w:spacing w:after="160" w:line="360" w:lineRule="auto"/>
              <w:jc w:val="both"/>
              <w:rPr>
                <w:rFonts w:ascii="Arial" w:hAnsi="Arial" w:cs="Arial"/>
                <w:sz w:val="22"/>
                <w:szCs w:val="22"/>
              </w:rPr>
            </w:pPr>
            <w:r w:rsidRPr="002B69AD">
              <w:rPr>
                <w:rFonts w:ascii="Arial" w:hAnsi="Arial" w:cs="Arial"/>
                <w:sz w:val="22"/>
                <w:szCs w:val="22"/>
              </w:rPr>
              <w:t>Timeline</w:t>
            </w:r>
          </w:p>
        </w:tc>
        <w:tc>
          <w:tcPr>
            <w:tcW w:w="0" w:type="auto"/>
            <w:hideMark/>
          </w:tcPr>
          <w:p w14:paraId="6646559C" w14:textId="77777777" w:rsidR="00C42638" w:rsidRPr="002B69AD" w:rsidRDefault="00C42638" w:rsidP="00C4263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2B69AD">
              <w:rPr>
                <w:rFonts w:ascii="Arial" w:hAnsi="Arial" w:cs="Arial"/>
                <w:sz w:val="22"/>
                <w:szCs w:val="22"/>
              </w:rPr>
              <w:t>Action</w:t>
            </w:r>
          </w:p>
        </w:tc>
        <w:tc>
          <w:tcPr>
            <w:tcW w:w="0" w:type="auto"/>
            <w:hideMark/>
          </w:tcPr>
          <w:p w14:paraId="334F2840" w14:textId="77777777" w:rsidR="00C42638" w:rsidRPr="002B69AD" w:rsidRDefault="00C42638" w:rsidP="00C4263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2B69AD">
              <w:rPr>
                <w:rFonts w:ascii="Arial" w:hAnsi="Arial" w:cs="Arial"/>
                <w:sz w:val="22"/>
                <w:szCs w:val="22"/>
              </w:rPr>
              <w:t>Skills/Development Needed</w:t>
            </w:r>
          </w:p>
        </w:tc>
        <w:tc>
          <w:tcPr>
            <w:tcW w:w="0" w:type="auto"/>
            <w:hideMark/>
          </w:tcPr>
          <w:p w14:paraId="7EC7EC46" w14:textId="77777777" w:rsidR="00C42638" w:rsidRPr="002B69AD" w:rsidRDefault="00C42638" w:rsidP="00C4263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2B69AD">
              <w:rPr>
                <w:rFonts w:ascii="Arial" w:hAnsi="Arial" w:cs="Arial"/>
                <w:sz w:val="22"/>
                <w:szCs w:val="22"/>
              </w:rPr>
              <w:t>Support or Resources</w:t>
            </w:r>
          </w:p>
        </w:tc>
        <w:tc>
          <w:tcPr>
            <w:tcW w:w="0" w:type="auto"/>
            <w:hideMark/>
          </w:tcPr>
          <w:p w14:paraId="56C02F24" w14:textId="77777777" w:rsidR="00C42638" w:rsidRPr="002B69AD" w:rsidRDefault="00C42638" w:rsidP="00C4263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2B69AD">
              <w:rPr>
                <w:rFonts w:ascii="Arial" w:hAnsi="Arial" w:cs="Arial"/>
                <w:sz w:val="22"/>
                <w:szCs w:val="22"/>
              </w:rPr>
              <w:t>Expected Outcome</w:t>
            </w:r>
          </w:p>
        </w:tc>
      </w:tr>
      <w:tr w:rsidR="00C42638" w:rsidRPr="002B69AD" w14:paraId="7B00149D" w14:textId="77777777" w:rsidTr="00350B5A">
        <w:trPr>
          <w:cnfStyle w:val="000000100000" w:firstRow="0" w:lastRow="0" w:firstColumn="0" w:lastColumn="0" w:oddVBand="0" w:evenVBand="0" w:oddHBand="1" w:evenHBand="0" w:firstRowFirstColumn="0" w:firstRowLastColumn="0" w:lastRowFirstColumn="0" w:lastRowLastColumn="0"/>
          <w:cantSplit/>
        </w:trPr>
        <w:tc>
          <w:tcPr>
            <w:cnfStyle w:val="001000000000" w:firstRow="0" w:lastRow="0" w:firstColumn="1" w:lastColumn="0" w:oddVBand="0" w:evenVBand="0" w:oddHBand="0" w:evenHBand="0" w:firstRowFirstColumn="0" w:firstRowLastColumn="0" w:lastRowFirstColumn="0" w:lastRowLastColumn="0"/>
            <w:tcW w:w="0" w:type="auto"/>
            <w:hideMark/>
          </w:tcPr>
          <w:p w14:paraId="38AD5E3F" w14:textId="77777777" w:rsidR="00C42638" w:rsidRPr="002B69AD" w:rsidRDefault="00C42638" w:rsidP="00C42638">
            <w:pPr>
              <w:spacing w:after="160" w:line="360" w:lineRule="auto"/>
              <w:jc w:val="both"/>
              <w:rPr>
                <w:rFonts w:ascii="Arial" w:hAnsi="Arial" w:cs="Arial"/>
                <w:sz w:val="22"/>
                <w:szCs w:val="22"/>
              </w:rPr>
            </w:pPr>
            <w:r w:rsidRPr="002B69AD">
              <w:rPr>
                <w:rFonts w:ascii="Arial" w:hAnsi="Arial" w:cs="Arial"/>
                <w:sz w:val="22"/>
                <w:szCs w:val="22"/>
              </w:rPr>
              <w:t>0–12 months</w:t>
            </w:r>
          </w:p>
        </w:tc>
        <w:tc>
          <w:tcPr>
            <w:tcW w:w="0" w:type="auto"/>
            <w:hideMark/>
          </w:tcPr>
          <w:p w14:paraId="6E057944" w14:textId="77777777" w:rsidR="00C42638" w:rsidRPr="002B69AD" w:rsidRDefault="00C42638" w:rsidP="00C426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2B69AD">
              <w:rPr>
                <w:rFonts w:ascii="Arial" w:hAnsi="Arial" w:cs="Arial"/>
                <w:sz w:val="22"/>
                <w:szCs w:val="22"/>
              </w:rPr>
              <w:t>Update my CV and research nursing degree or apprenticeship routes</w:t>
            </w:r>
          </w:p>
        </w:tc>
        <w:tc>
          <w:tcPr>
            <w:tcW w:w="0" w:type="auto"/>
            <w:hideMark/>
          </w:tcPr>
          <w:p w14:paraId="630A127F" w14:textId="77777777" w:rsidR="00C42638" w:rsidRPr="002B69AD" w:rsidRDefault="00C42638" w:rsidP="00C426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2B69AD">
              <w:rPr>
                <w:rFonts w:ascii="Arial" w:hAnsi="Arial" w:cs="Arial"/>
                <w:sz w:val="22"/>
                <w:szCs w:val="22"/>
              </w:rPr>
              <w:t>Academic planning and career awareness</w:t>
            </w:r>
          </w:p>
        </w:tc>
        <w:tc>
          <w:tcPr>
            <w:tcW w:w="0" w:type="auto"/>
            <w:hideMark/>
          </w:tcPr>
          <w:p w14:paraId="14748874" w14:textId="77777777" w:rsidR="00C42638" w:rsidRPr="002B69AD" w:rsidRDefault="00C42638" w:rsidP="00C426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2B69AD">
              <w:rPr>
                <w:rFonts w:ascii="Arial" w:hAnsi="Arial" w:cs="Arial"/>
                <w:sz w:val="22"/>
                <w:szCs w:val="22"/>
              </w:rPr>
              <w:t>National Careers Service guidance and university tutors (National Careers Service, 2026)</w:t>
            </w:r>
          </w:p>
        </w:tc>
        <w:tc>
          <w:tcPr>
            <w:tcW w:w="0" w:type="auto"/>
            <w:hideMark/>
          </w:tcPr>
          <w:p w14:paraId="55A37659" w14:textId="2095080E" w:rsidR="00C42638" w:rsidRPr="002B69AD" w:rsidRDefault="00C42638" w:rsidP="00C426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2B69AD">
              <w:rPr>
                <w:rFonts w:ascii="Arial" w:hAnsi="Arial" w:cs="Arial"/>
                <w:sz w:val="22"/>
                <w:szCs w:val="22"/>
              </w:rPr>
              <w:t>Identify a suitable nursing pathway</w:t>
            </w:r>
            <w:r w:rsidR="002B69AD" w:rsidRPr="002B69AD">
              <w:rPr>
                <w:rFonts w:ascii="Arial" w:hAnsi="Arial" w:cs="Arial"/>
                <w:sz w:val="22"/>
                <w:szCs w:val="22"/>
              </w:rPr>
              <w:t>.</w:t>
            </w:r>
          </w:p>
        </w:tc>
      </w:tr>
      <w:tr w:rsidR="00C42638" w:rsidRPr="002B69AD" w14:paraId="5CB98B9B" w14:textId="77777777" w:rsidTr="00350B5A">
        <w:trPr>
          <w:cantSplit/>
        </w:trPr>
        <w:tc>
          <w:tcPr>
            <w:cnfStyle w:val="001000000000" w:firstRow="0" w:lastRow="0" w:firstColumn="1" w:lastColumn="0" w:oddVBand="0" w:evenVBand="0" w:oddHBand="0" w:evenHBand="0" w:firstRowFirstColumn="0" w:firstRowLastColumn="0" w:lastRowFirstColumn="0" w:lastRowLastColumn="0"/>
            <w:tcW w:w="0" w:type="auto"/>
            <w:hideMark/>
          </w:tcPr>
          <w:p w14:paraId="4D23B489" w14:textId="77777777" w:rsidR="00C42638" w:rsidRPr="002B69AD" w:rsidRDefault="00C42638" w:rsidP="00C42638">
            <w:pPr>
              <w:spacing w:after="160" w:line="360" w:lineRule="auto"/>
              <w:jc w:val="both"/>
              <w:rPr>
                <w:rFonts w:ascii="Arial" w:hAnsi="Arial" w:cs="Arial"/>
                <w:sz w:val="22"/>
                <w:szCs w:val="22"/>
              </w:rPr>
            </w:pPr>
            <w:r w:rsidRPr="002B69AD">
              <w:rPr>
                <w:rFonts w:ascii="Arial" w:hAnsi="Arial" w:cs="Arial"/>
                <w:sz w:val="22"/>
                <w:szCs w:val="22"/>
              </w:rPr>
              <w:t>0–12 months</w:t>
            </w:r>
          </w:p>
        </w:tc>
        <w:tc>
          <w:tcPr>
            <w:tcW w:w="0" w:type="auto"/>
            <w:hideMark/>
          </w:tcPr>
          <w:p w14:paraId="6DD1BC04" w14:textId="12C2B535" w:rsidR="00C42638" w:rsidRPr="002B69AD" w:rsidRDefault="00C42638" w:rsidP="00C4263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2B69AD">
              <w:rPr>
                <w:rFonts w:ascii="Arial" w:hAnsi="Arial" w:cs="Arial"/>
                <w:sz w:val="22"/>
                <w:szCs w:val="22"/>
              </w:rPr>
              <w:t>Develop my knowledge of medication safety, safeguarding and the Mental Capacity Act</w:t>
            </w:r>
            <w:r w:rsidR="002B69AD" w:rsidRPr="002B69AD">
              <w:rPr>
                <w:rFonts w:ascii="Arial" w:hAnsi="Arial" w:cs="Arial"/>
                <w:sz w:val="22"/>
                <w:szCs w:val="22"/>
              </w:rPr>
              <w:t>.</w:t>
            </w:r>
          </w:p>
        </w:tc>
        <w:tc>
          <w:tcPr>
            <w:tcW w:w="0" w:type="auto"/>
            <w:hideMark/>
          </w:tcPr>
          <w:p w14:paraId="2226D3E6" w14:textId="77777777" w:rsidR="00C42638" w:rsidRPr="002B69AD" w:rsidRDefault="00C42638" w:rsidP="00C4263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2B69AD">
              <w:rPr>
                <w:rFonts w:ascii="Arial" w:hAnsi="Arial" w:cs="Arial"/>
                <w:sz w:val="22"/>
                <w:szCs w:val="22"/>
              </w:rPr>
              <w:t>Clinical and legal awareness</w:t>
            </w:r>
          </w:p>
        </w:tc>
        <w:tc>
          <w:tcPr>
            <w:tcW w:w="0" w:type="auto"/>
            <w:hideMark/>
          </w:tcPr>
          <w:p w14:paraId="469BEE81" w14:textId="77777777" w:rsidR="00C42638" w:rsidRPr="002B69AD" w:rsidRDefault="00C42638" w:rsidP="00C4263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2B69AD">
              <w:rPr>
                <w:rFonts w:ascii="Arial" w:hAnsi="Arial" w:cs="Arial"/>
                <w:sz w:val="22"/>
                <w:szCs w:val="22"/>
              </w:rPr>
              <w:t>Training courses and workplace learning (NHS England, 2025)</w:t>
            </w:r>
          </w:p>
        </w:tc>
        <w:tc>
          <w:tcPr>
            <w:tcW w:w="0" w:type="auto"/>
            <w:hideMark/>
          </w:tcPr>
          <w:p w14:paraId="67199D6F" w14:textId="77777777" w:rsidR="00C42638" w:rsidRPr="002B69AD" w:rsidRDefault="00C42638" w:rsidP="00C4263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2B69AD">
              <w:rPr>
                <w:rFonts w:ascii="Arial" w:hAnsi="Arial" w:cs="Arial"/>
                <w:sz w:val="22"/>
                <w:szCs w:val="22"/>
              </w:rPr>
              <w:t>Improve knowledge relevant to safe nursing practice</w:t>
            </w:r>
          </w:p>
        </w:tc>
      </w:tr>
      <w:tr w:rsidR="00C42638" w:rsidRPr="002B69AD" w14:paraId="75F09680" w14:textId="77777777" w:rsidTr="00350B5A">
        <w:trPr>
          <w:cnfStyle w:val="000000100000" w:firstRow="0" w:lastRow="0" w:firstColumn="0" w:lastColumn="0" w:oddVBand="0" w:evenVBand="0" w:oddHBand="1" w:evenHBand="0" w:firstRowFirstColumn="0" w:firstRowLastColumn="0" w:lastRowFirstColumn="0" w:lastRowLastColumn="0"/>
          <w:cantSplit/>
        </w:trPr>
        <w:tc>
          <w:tcPr>
            <w:cnfStyle w:val="001000000000" w:firstRow="0" w:lastRow="0" w:firstColumn="1" w:lastColumn="0" w:oddVBand="0" w:evenVBand="0" w:oddHBand="0" w:evenHBand="0" w:firstRowFirstColumn="0" w:firstRowLastColumn="0" w:lastRowFirstColumn="0" w:lastRowLastColumn="0"/>
            <w:tcW w:w="0" w:type="auto"/>
            <w:hideMark/>
          </w:tcPr>
          <w:p w14:paraId="552DA2CF" w14:textId="77777777" w:rsidR="00C42638" w:rsidRPr="002B69AD" w:rsidRDefault="00C42638" w:rsidP="00C42638">
            <w:pPr>
              <w:spacing w:after="160" w:line="360" w:lineRule="auto"/>
              <w:jc w:val="both"/>
              <w:rPr>
                <w:rFonts w:ascii="Arial" w:hAnsi="Arial" w:cs="Arial"/>
                <w:sz w:val="22"/>
                <w:szCs w:val="22"/>
              </w:rPr>
            </w:pPr>
            <w:r w:rsidRPr="002B69AD">
              <w:rPr>
                <w:rFonts w:ascii="Arial" w:hAnsi="Arial" w:cs="Arial"/>
                <w:sz w:val="22"/>
                <w:szCs w:val="22"/>
              </w:rPr>
              <w:t>1–3 years</w:t>
            </w:r>
          </w:p>
        </w:tc>
        <w:tc>
          <w:tcPr>
            <w:tcW w:w="0" w:type="auto"/>
            <w:hideMark/>
          </w:tcPr>
          <w:p w14:paraId="52CBAF72" w14:textId="77777777" w:rsidR="00C42638" w:rsidRPr="002B69AD" w:rsidRDefault="00C42638" w:rsidP="00C426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2B69AD">
              <w:rPr>
                <w:rFonts w:ascii="Arial" w:hAnsi="Arial" w:cs="Arial"/>
                <w:sz w:val="22"/>
                <w:szCs w:val="22"/>
              </w:rPr>
              <w:t>Apply for nursing education and continue care work or volunteering</w:t>
            </w:r>
          </w:p>
        </w:tc>
        <w:tc>
          <w:tcPr>
            <w:tcW w:w="0" w:type="auto"/>
            <w:hideMark/>
          </w:tcPr>
          <w:p w14:paraId="6B1696DB" w14:textId="77777777" w:rsidR="00C42638" w:rsidRPr="002B69AD" w:rsidRDefault="00C42638" w:rsidP="00C426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2B69AD">
              <w:rPr>
                <w:rFonts w:ascii="Arial" w:hAnsi="Arial" w:cs="Arial"/>
                <w:sz w:val="22"/>
                <w:szCs w:val="22"/>
              </w:rPr>
              <w:t>Clinical confidence, communication and leadership</w:t>
            </w:r>
          </w:p>
        </w:tc>
        <w:tc>
          <w:tcPr>
            <w:tcW w:w="0" w:type="auto"/>
            <w:hideMark/>
          </w:tcPr>
          <w:p w14:paraId="5CA645B8" w14:textId="77777777" w:rsidR="00C42638" w:rsidRPr="002B69AD" w:rsidRDefault="00C42638" w:rsidP="00C426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2B69AD">
              <w:rPr>
                <w:rFonts w:ascii="Arial" w:hAnsi="Arial" w:cs="Arial"/>
                <w:sz w:val="22"/>
                <w:szCs w:val="22"/>
              </w:rPr>
              <w:t>Registered nurses, managers and university support (Skills for Care, 2024)</w:t>
            </w:r>
          </w:p>
        </w:tc>
        <w:tc>
          <w:tcPr>
            <w:tcW w:w="0" w:type="auto"/>
            <w:hideMark/>
          </w:tcPr>
          <w:p w14:paraId="71CD8EEA" w14:textId="77777777" w:rsidR="00C42638" w:rsidRPr="002B69AD" w:rsidRDefault="00C42638" w:rsidP="00C426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2B69AD">
              <w:rPr>
                <w:rFonts w:ascii="Arial" w:hAnsi="Arial" w:cs="Arial"/>
                <w:sz w:val="22"/>
                <w:szCs w:val="22"/>
              </w:rPr>
              <w:t>Gain education and practical experience</w:t>
            </w:r>
          </w:p>
        </w:tc>
      </w:tr>
      <w:tr w:rsidR="00C42638" w:rsidRPr="002B69AD" w14:paraId="6ECAB171" w14:textId="77777777" w:rsidTr="00350B5A">
        <w:trPr>
          <w:cantSplit/>
        </w:trPr>
        <w:tc>
          <w:tcPr>
            <w:cnfStyle w:val="001000000000" w:firstRow="0" w:lastRow="0" w:firstColumn="1" w:lastColumn="0" w:oddVBand="0" w:evenVBand="0" w:oddHBand="0" w:evenHBand="0" w:firstRowFirstColumn="0" w:firstRowLastColumn="0" w:lastRowFirstColumn="0" w:lastRowLastColumn="0"/>
            <w:tcW w:w="0" w:type="auto"/>
            <w:hideMark/>
          </w:tcPr>
          <w:p w14:paraId="29CA9121" w14:textId="77777777" w:rsidR="00C42638" w:rsidRPr="002B69AD" w:rsidRDefault="00C42638" w:rsidP="00C42638">
            <w:pPr>
              <w:spacing w:after="160" w:line="360" w:lineRule="auto"/>
              <w:jc w:val="both"/>
              <w:rPr>
                <w:rFonts w:ascii="Arial" w:hAnsi="Arial" w:cs="Arial"/>
                <w:sz w:val="22"/>
                <w:szCs w:val="22"/>
              </w:rPr>
            </w:pPr>
            <w:r w:rsidRPr="002B69AD">
              <w:rPr>
                <w:rFonts w:ascii="Arial" w:hAnsi="Arial" w:cs="Arial"/>
                <w:sz w:val="22"/>
                <w:szCs w:val="22"/>
              </w:rPr>
              <w:t>3–5 years</w:t>
            </w:r>
          </w:p>
        </w:tc>
        <w:tc>
          <w:tcPr>
            <w:tcW w:w="0" w:type="auto"/>
            <w:hideMark/>
          </w:tcPr>
          <w:p w14:paraId="5B2E76BA" w14:textId="77777777" w:rsidR="00C42638" w:rsidRPr="002B69AD" w:rsidRDefault="00C42638" w:rsidP="00C4263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2B69AD">
              <w:rPr>
                <w:rFonts w:ascii="Arial" w:hAnsi="Arial" w:cs="Arial"/>
                <w:sz w:val="22"/>
                <w:szCs w:val="22"/>
              </w:rPr>
              <w:t>Complete nursing training and apply for NMC registration</w:t>
            </w:r>
          </w:p>
        </w:tc>
        <w:tc>
          <w:tcPr>
            <w:tcW w:w="0" w:type="auto"/>
            <w:hideMark/>
          </w:tcPr>
          <w:p w14:paraId="208DB250" w14:textId="77777777" w:rsidR="00C42638" w:rsidRPr="002B69AD" w:rsidRDefault="00C42638" w:rsidP="00C4263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2B69AD">
              <w:rPr>
                <w:rFonts w:ascii="Arial" w:hAnsi="Arial" w:cs="Arial"/>
                <w:sz w:val="22"/>
                <w:szCs w:val="22"/>
              </w:rPr>
              <w:t>Professional competence and accountability</w:t>
            </w:r>
          </w:p>
        </w:tc>
        <w:tc>
          <w:tcPr>
            <w:tcW w:w="0" w:type="auto"/>
            <w:hideMark/>
          </w:tcPr>
          <w:p w14:paraId="76FE5A63" w14:textId="77777777" w:rsidR="00C42638" w:rsidRPr="002B69AD" w:rsidRDefault="00C42638" w:rsidP="00C4263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2B69AD">
              <w:rPr>
                <w:rFonts w:ascii="Arial" w:hAnsi="Arial" w:cs="Arial"/>
                <w:sz w:val="22"/>
                <w:szCs w:val="22"/>
              </w:rPr>
              <w:t>University placements and NMC guidance (NMC, 2026)</w:t>
            </w:r>
          </w:p>
        </w:tc>
        <w:tc>
          <w:tcPr>
            <w:tcW w:w="0" w:type="auto"/>
            <w:hideMark/>
          </w:tcPr>
          <w:p w14:paraId="16DE7211" w14:textId="77777777" w:rsidR="00C42638" w:rsidRPr="002B69AD" w:rsidRDefault="00C42638" w:rsidP="00C4263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2B69AD">
              <w:rPr>
                <w:rFonts w:ascii="Arial" w:hAnsi="Arial" w:cs="Arial"/>
                <w:sz w:val="22"/>
                <w:szCs w:val="22"/>
              </w:rPr>
              <w:t>Qualify and begin work as a Registered Nurse</w:t>
            </w:r>
          </w:p>
        </w:tc>
      </w:tr>
      <w:tr w:rsidR="00C42638" w:rsidRPr="002B69AD" w14:paraId="7034588E" w14:textId="77777777" w:rsidTr="00350B5A">
        <w:trPr>
          <w:cnfStyle w:val="000000100000" w:firstRow="0" w:lastRow="0" w:firstColumn="0" w:lastColumn="0" w:oddVBand="0" w:evenVBand="0" w:oddHBand="1" w:evenHBand="0" w:firstRowFirstColumn="0" w:firstRowLastColumn="0" w:lastRowFirstColumn="0" w:lastRowLastColumn="0"/>
          <w:cantSplit/>
        </w:trPr>
        <w:tc>
          <w:tcPr>
            <w:cnfStyle w:val="001000000000" w:firstRow="0" w:lastRow="0" w:firstColumn="1" w:lastColumn="0" w:oddVBand="0" w:evenVBand="0" w:oddHBand="0" w:evenHBand="0" w:firstRowFirstColumn="0" w:firstRowLastColumn="0" w:lastRowFirstColumn="0" w:lastRowLastColumn="0"/>
            <w:tcW w:w="0" w:type="auto"/>
            <w:hideMark/>
          </w:tcPr>
          <w:p w14:paraId="71062FE3" w14:textId="77777777" w:rsidR="00C42638" w:rsidRPr="002B69AD" w:rsidRDefault="00C42638" w:rsidP="00C42638">
            <w:pPr>
              <w:spacing w:after="160" w:line="360" w:lineRule="auto"/>
              <w:jc w:val="both"/>
              <w:rPr>
                <w:rFonts w:ascii="Arial" w:hAnsi="Arial" w:cs="Arial"/>
                <w:sz w:val="22"/>
                <w:szCs w:val="22"/>
              </w:rPr>
            </w:pPr>
            <w:r w:rsidRPr="002B69AD">
              <w:rPr>
                <w:rFonts w:ascii="Arial" w:hAnsi="Arial" w:cs="Arial"/>
                <w:sz w:val="22"/>
                <w:szCs w:val="22"/>
              </w:rPr>
              <w:lastRenderedPageBreak/>
              <w:t>Ongoing</w:t>
            </w:r>
          </w:p>
        </w:tc>
        <w:tc>
          <w:tcPr>
            <w:tcW w:w="0" w:type="auto"/>
            <w:hideMark/>
          </w:tcPr>
          <w:p w14:paraId="156810C7" w14:textId="77777777" w:rsidR="00C42638" w:rsidRPr="002B69AD" w:rsidRDefault="00C42638" w:rsidP="00C426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2B69AD">
              <w:rPr>
                <w:rFonts w:ascii="Arial" w:hAnsi="Arial" w:cs="Arial"/>
                <w:sz w:val="22"/>
                <w:szCs w:val="22"/>
              </w:rPr>
              <w:t>Continue reflection, supervision and professional development</w:t>
            </w:r>
          </w:p>
        </w:tc>
        <w:tc>
          <w:tcPr>
            <w:tcW w:w="0" w:type="auto"/>
            <w:hideMark/>
          </w:tcPr>
          <w:p w14:paraId="545858C4" w14:textId="77777777" w:rsidR="00C42638" w:rsidRPr="002B69AD" w:rsidRDefault="00C42638" w:rsidP="00C426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2B69AD">
              <w:rPr>
                <w:rFonts w:ascii="Arial" w:hAnsi="Arial" w:cs="Arial"/>
                <w:sz w:val="22"/>
                <w:szCs w:val="22"/>
              </w:rPr>
              <w:t>Continuous professional development</w:t>
            </w:r>
          </w:p>
        </w:tc>
        <w:tc>
          <w:tcPr>
            <w:tcW w:w="0" w:type="auto"/>
            <w:hideMark/>
          </w:tcPr>
          <w:p w14:paraId="5C523310" w14:textId="77777777" w:rsidR="00C42638" w:rsidRPr="002B69AD" w:rsidRDefault="00C42638" w:rsidP="00C426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2B69AD">
              <w:rPr>
                <w:rFonts w:ascii="Arial" w:hAnsi="Arial" w:cs="Arial"/>
                <w:sz w:val="22"/>
                <w:szCs w:val="22"/>
              </w:rPr>
              <w:t>Mentors, RCN and employers (NMC, 2021)</w:t>
            </w:r>
          </w:p>
        </w:tc>
        <w:tc>
          <w:tcPr>
            <w:tcW w:w="0" w:type="auto"/>
            <w:hideMark/>
          </w:tcPr>
          <w:p w14:paraId="587DE12D" w14:textId="77777777" w:rsidR="00C42638" w:rsidRPr="002B69AD" w:rsidRDefault="00C42638" w:rsidP="00C426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2B69AD">
              <w:rPr>
                <w:rFonts w:ascii="Arial" w:hAnsi="Arial" w:cs="Arial"/>
                <w:sz w:val="22"/>
                <w:szCs w:val="22"/>
              </w:rPr>
              <w:t>Maintain and improve professional practice</w:t>
            </w:r>
          </w:p>
        </w:tc>
      </w:tr>
    </w:tbl>
    <w:p w14:paraId="71AB8B64" w14:textId="4BC8BB5A" w:rsidR="00F1429C" w:rsidRPr="002B69AD" w:rsidRDefault="00F1429C" w:rsidP="00F1429C">
      <w:pPr>
        <w:spacing w:line="360" w:lineRule="auto"/>
        <w:jc w:val="both"/>
        <w:rPr>
          <w:rFonts w:ascii="Arial" w:hAnsi="Arial" w:cs="Arial"/>
          <w:sz w:val="22"/>
          <w:szCs w:val="22"/>
        </w:rPr>
      </w:pPr>
    </w:p>
    <w:p w14:paraId="40C2A096" w14:textId="5C6CC85D" w:rsidR="00491CF4" w:rsidRPr="002B69AD" w:rsidRDefault="00491CF4" w:rsidP="00C16565">
      <w:pPr>
        <w:pStyle w:val="Heading1"/>
        <w:rPr>
          <w:rFonts w:ascii="Arial" w:hAnsi="Arial" w:cs="Arial"/>
          <w:sz w:val="22"/>
          <w:szCs w:val="22"/>
        </w:rPr>
      </w:pPr>
      <w:bookmarkStart w:id="5" w:name="_Toc234616085"/>
      <w:r w:rsidRPr="002B69AD">
        <w:rPr>
          <w:rFonts w:ascii="Arial" w:hAnsi="Arial" w:cs="Arial"/>
          <w:sz w:val="22"/>
          <w:szCs w:val="22"/>
        </w:rPr>
        <w:t>Building Your Personal Brand</w:t>
      </w:r>
      <w:bookmarkEnd w:id="5"/>
    </w:p>
    <w:p w14:paraId="05976DBE" w14:textId="77777777" w:rsidR="00491CF4" w:rsidRPr="002B69AD" w:rsidRDefault="00491CF4" w:rsidP="00491CF4">
      <w:pPr>
        <w:spacing w:line="360" w:lineRule="auto"/>
        <w:jc w:val="both"/>
        <w:rPr>
          <w:rFonts w:ascii="Arial" w:hAnsi="Arial" w:cs="Arial"/>
          <w:sz w:val="22"/>
          <w:szCs w:val="22"/>
        </w:rPr>
      </w:pPr>
      <w:r w:rsidRPr="002B69AD">
        <w:rPr>
          <w:rFonts w:ascii="Arial" w:hAnsi="Arial" w:cs="Arial"/>
          <w:sz w:val="22"/>
          <w:szCs w:val="22"/>
        </w:rPr>
        <w:t>Building my personal brand means showing employers that I am caring, reliable and committed to becoming a Registered Nurse. For this role, my brand should focus on compassion, dignity, teamwork and safe care because these values match both the Exemplar Health Care vacancy and professional nursing expectations (Exemplar Health Care, 2026; NMC, 2025). My four years of care experience with older adults and people living with dementia can become an important part of my professional identity because it shows that I already understand person-centred care in practice.</w:t>
      </w:r>
    </w:p>
    <w:p w14:paraId="1D59C966" w14:textId="77777777" w:rsidR="00491CF4" w:rsidRPr="002B69AD" w:rsidRDefault="00491CF4" w:rsidP="00491CF4">
      <w:pPr>
        <w:spacing w:line="360" w:lineRule="auto"/>
        <w:jc w:val="both"/>
        <w:rPr>
          <w:rFonts w:ascii="Arial" w:hAnsi="Arial" w:cs="Arial"/>
          <w:sz w:val="22"/>
          <w:szCs w:val="22"/>
        </w:rPr>
      </w:pPr>
      <w:r w:rsidRPr="002B69AD">
        <w:rPr>
          <w:rFonts w:ascii="Arial" w:hAnsi="Arial" w:cs="Arial"/>
          <w:sz w:val="22"/>
          <w:szCs w:val="22"/>
        </w:rPr>
        <w:t>LinkedIn can help me promote this brand by presenting my qualifications, care experience, voluntary nursing-related work and career goal clearly. However, an online profile alone is not enough; it must be professional, accurate and supported by real evidence of learning and experience. I could share relevant content about dementia care, communication, safeguarding and health promotion to show my interest in nursing. This is useful because professional networking can improve employability, but it also carries risks if information is informal or unprofessional (Cottrell, 2021). Therefore, I will keep my online presence respectful, evidence-based and linked to nursing values.</w:t>
      </w:r>
    </w:p>
    <w:p w14:paraId="0C9834D5" w14:textId="728046D1" w:rsidR="00491CF4" w:rsidRPr="002B69AD" w:rsidRDefault="00491CF4" w:rsidP="00C16565">
      <w:pPr>
        <w:pStyle w:val="Heading1"/>
        <w:rPr>
          <w:rFonts w:ascii="Arial" w:hAnsi="Arial" w:cs="Arial"/>
          <w:sz w:val="22"/>
          <w:szCs w:val="22"/>
        </w:rPr>
      </w:pPr>
      <w:bookmarkStart w:id="6" w:name="_Toc234616086"/>
      <w:r w:rsidRPr="002B69AD">
        <w:rPr>
          <w:rFonts w:ascii="Arial" w:hAnsi="Arial" w:cs="Arial"/>
          <w:sz w:val="22"/>
          <w:szCs w:val="22"/>
        </w:rPr>
        <w:t>Promoting Your Professional Identity</w:t>
      </w:r>
      <w:bookmarkEnd w:id="6"/>
    </w:p>
    <w:p w14:paraId="462F864D" w14:textId="77777777" w:rsidR="00491CF4" w:rsidRPr="002B69AD" w:rsidRDefault="00491CF4" w:rsidP="00491CF4">
      <w:pPr>
        <w:spacing w:line="360" w:lineRule="auto"/>
        <w:jc w:val="both"/>
        <w:rPr>
          <w:rFonts w:ascii="Arial" w:hAnsi="Arial" w:cs="Arial"/>
          <w:sz w:val="22"/>
          <w:szCs w:val="22"/>
        </w:rPr>
      </w:pPr>
      <w:r w:rsidRPr="002B69AD">
        <w:rPr>
          <w:rFonts w:ascii="Arial" w:hAnsi="Arial" w:cs="Arial"/>
          <w:sz w:val="22"/>
          <w:szCs w:val="22"/>
        </w:rPr>
        <w:t>I will promote my professional identity by preparing a tailored CV, cover letter, LinkedIn profile and professional portfolio. My CV should clearly show my four years’ care experience, dementia care skills, Level 4 Health and Social Care qualification and voluntary nursing-related experience. A tailored cover letter is also important because it allows me to explain why my values and skills match the Registered Nurse role, rather than only listing qualifications (National Careers Service, 2026).</w:t>
      </w:r>
    </w:p>
    <w:p w14:paraId="28401749" w14:textId="77777777" w:rsidR="00491CF4" w:rsidRPr="002B69AD" w:rsidRDefault="00491CF4" w:rsidP="00491CF4">
      <w:pPr>
        <w:spacing w:line="360" w:lineRule="auto"/>
        <w:jc w:val="both"/>
        <w:rPr>
          <w:rFonts w:ascii="Arial" w:hAnsi="Arial" w:cs="Arial"/>
          <w:sz w:val="22"/>
          <w:szCs w:val="22"/>
        </w:rPr>
      </w:pPr>
      <w:r w:rsidRPr="002B69AD">
        <w:rPr>
          <w:rFonts w:ascii="Arial" w:hAnsi="Arial" w:cs="Arial"/>
          <w:sz w:val="22"/>
          <w:szCs w:val="22"/>
        </w:rPr>
        <w:t xml:space="preserve">LinkedIn can help me present a professional image, but it must be accurate and consistent with my CV. I could also create a simple portfolio containing certificates, training records, </w:t>
      </w:r>
      <w:r w:rsidRPr="002B69AD">
        <w:rPr>
          <w:rFonts w:ascii="Arial" w:hAnsi="Arial" w:cs="Arial"/>
          <w:sz w:val="22"/>
          <w:szCs w:val="22"/>
        </w:rPr>
        <w:lastRenderedPageBreak/>
        <w:t>reflective accounts and feedback from care work. This would provide stronger evidence of my development. However, I must remember that a professional identity is not only about documents; it must be supported by safe practice, confidentiality, communication and professional behaviour (NMC, 2025).</w:t>
      </w:r>
    </w:p>
    <w:p w14:paraId="687D58E2" w14:textId="37CBDD52" w:rsidR="00C16565" w:rsidRPr="002B69AD" w:rsidRDefault="00C16565" w:rsidP="00C16565">
      <w:pPr>
        <w:pStyle w:val="Heading1"/>
        <w:rPr>
          <w:rFonts w:ascii="Arial" w:hAnsi="Arial" w:cs="Arial"/>
          <w:sz w:val="22"/>
          <w:szCs w:val="22"/>
        </w:rPr>
      </w:pPr>
      <w:bookmarkStart w:id="7" w:name="_Toc234616087"/>
      <w:r w:rsidRPr="002B69AD">
        <w:rPr>
          <w:rFonts w:ascii="Arial" w:hAnsi="Arial" w:cs="Arial"/>
          <w:sz w:val="22"/>
          <w:szCs w:val="22"/>
        </w:rPr>
        <w:t>Building a Network for Successful Employment</w:t>
      </w:r>
      <w:bookmarkEnd w:id="7"/>
    </w:p>
    <w:p w14:paraId="2BC7D4BB" w14:textId="77777777" w:rsidR="00C16565" w:rsidRPr="002B69AD" w:rsidRDefault="00C16565" w:rsidP="00C16565">
      <w:pPr>
        <w:spacing w:line="360" w:lineRule="auto"/>
        <w:jc w:val="both"/>
        <w:rPr>
          <w:rFonts w:ascii="Arial" w:hAnsi="Arial" w:cs="Arial"/>
          <w:sz w:val="22"/>
          <w:szCs w:val="22"/>
        </w:rPr>
      </w:pPr>
      <w:r w:rsidRPr="002B69AD">
        <w:rPr>
          <w:rFonts w:ascii="Arial" w:hAnsi="Arial" w:cs="Arial"/>
          <w:sz w:val="22"/>
          <w:szCs w:val="22"/>
        </w:rPr>
        <w:t>Building a professional network will help me progress towards becoming a Registered Nurse because it can provide mentoring, career advice and learning opportunities. The Royal College of Nursing explains that networking supports professional growth, career opportunities and collaboration in healthcare (RCN, 2026). For my development, I would seek support from registered nurses, care home managers, university tutors and placement supervisors. These people could give feedback on my communication, clinical awareness and readiness for nursing education.</w:t>
      </w:r>
    </w:p>
    <w:p w14:paraId="2C38E2BA" w14:textId="77777777" w:rsidR="00C16565" w:rsidRPr="002B69AD" w:rsidRDefault="00C16565" w:rsidP="00C16565">
      <w:pPr>
        <w:spacing w:line="360" w:lineRule="auto"/>
        <w:jc w:val="both"/>
        <w:rPr>
          <w:rFonts w:ascii="Arial" w:hAnsi="Arial" w:cs="Arial"/>
          <w:sz w:val="22"/>
          <w:szCs w:val="22"/>
        </w:rPr>
      </w:pPr>
      <w:r w:rsidRPr="002B69AD">
        <w:rPr>
          <w:rFonts w:ascii="Arial" w:hAnsi="Arial" w:cs="Arial"/>
          <w:sz w:val="22"/>
          <w:szCs w:val="22"/>
        </w:rPr>
        <w:t>Professional associations are also important. Joining or following the Royal College of Nursing would help me access nursing career resources, events and guidance for early career nurses (RCN, 2026). However, networking should not be used only to gain employment; it should also support safe and reflective practice. The NMC explains that nurses must continue learning and reflect on practice as part of professional development (NMC, 2021). Therefore, I would use networking to build knowledge, confidence and professional standards, not just to find job opportunities. A limitation is that networking can be less useful if I do not actively engage, so I must attend events, ask questions and maintain professional communication.</w:t>
      </w:r>
    </w:p>
    <w:p w14:paraId="1315992B" w14:textId="07A87763" w:rsidR="00C16565" w:rsidRPr="002B69AD" w:rsidRDefault="00C16565" w:rsidP="00C16565">
      <w:pPr>
        <w:pStyle w:val="Heading1"/>
        <w:rPr>
          <w:rFonts w:ascii="Arial" w:hAnsi="Arial" w:cs="Arial"/>
          <w:sz w:val="22"/>
          <w:szCs w:val="22"/>
        </w:rPr>
      </w:pPr>
      <w:bookmarkStart w:id="8" w:name="_Toc234616088"/>
      <w:r w:rsidRPr="002B69AD">
        <w:rPr>
          <w:rFonts w:ascii="Arial" w:hAnsi="Arial" w:cs="Arial"/>
          <w:sz w:val="22"/>
          <w:szCs w:val="22"/>
        </w:rPr>
        <w:t>Conclusion</w:t>
      </w:r>
      <w:bookmarkEnd w:id="8"/>
    </w:p>
    <w:p w14:paraId="3EA1B8D3" w14:textId="77777777" w:rsidR="00C16565" w:rsidRPr="002B69AD" w:rsidRDefault="00C16565" w:rsidP="00C16565">
      <w:pPr>
        <w:spacing w:line="360" w:lineRule="auto"/>
        <w:jc w:val="both"/>
        <w:rPr>
          <w:rFonts w:ascii="Arial" w:hAnsi="Arial" w:cs="Arial"/>
          <w:sz w:val="22"/>
          <w:szCs w:val="22"/>
        </w:rPr>
      </w:pPr>
      <w:r w:rsidRPr="002B69AD">
        <w:rPr>
          <w:rFonts w:ascii="Arial" w:hAnsi="Arial" w:cs="Arial"/>
          <w:sz w:val="22"/>
          <w:szCs w:val="22"/>
        </w:rPr>
        <w:t>In conclusion, this report has evaluated my current employability skills against the requirements of the Registered Nurse role. The role requires effective communication, teamwork, problem-solving, time management, clinical competence and professional responsibility. My four years of care experience with older adults and people living with dementia, Level 4 Diploma in Health and Social Care and voluntary nursing-related experience provide a strong foundation for my future career. However, I recognise that I still need to complete approved nursing education, develop advanced clinical skills and achieve NMC registration before I can practise as a Registered Nurse.</w:t>
      </w:r>
    </w:p>
    <w:p w14:paraId="5D3C44F3" w14:textId="77777777" w:rsidR="00C16565" w:rsidRPr="002B69AD" w:rsidRDefault="00C16565" w:rsidP="00C16565">
      <w:pPr>
        <w:spacing w:line="360" w:lineRule="auto"/>
        <w:jc w:val="both"/>
        <w:rPr>
          <w:rFonts w:ascii="Arial" w:hAnsi="Arial" w:cs="Arial"/>
          <w:sz w:val="22"/>
          <w:szCs w:val="22"/>
        </w:rPr>
      </w:pPr>
      <w:r w:rsidRPr="002B69AD">
        <w:rPr>
          <w:rFonts w:ascii="Arial" w:hAnsi="Arial" w:cs="Arial"/>
          <w:sz w:val="22"/>
          <w:szCs w:val="22"/>
        </w:rPr>
        <w:t xml:space="preserve">My five-year action plan provides a realistic pathway for addressing these gaps through education, practical experience, mentoring and continuous professional development. Building a professional brand, promoting my skills through a tailored CV and LinkedIn profile, and developing a professional network will also support my employability. Although the journey into registered nursing will require significant academic and practical commitment, my existing </w:t>
      </w:r>
      <w:r w:rsidRPr="002B69AD">
        <w:rPr>
          <w:rFonts w:ascii="Arial" w:hAnsi="Arial" w:cs="Arial"/>
          <w:sz w:val="22"/>
          <w:szCs w:val="22"/>
        </w:rPr>
        <w:lastRenderedPageBreak/>
        <w:t>care experience and understanding of person-centred support strengthen my motivation. Overall, I remain committed to developing the knowledge, clinical competence and professional values required to become a safe, compassionate and effective Registered Nurse.</w:t>
      </w:r>
    </w:p>
    <w:p w14:paraId="48C26018" w14:textId="77777777" w:rsidR="00491CF4" w:rsidRPr="00491CF4" w:rsidRDefault="00491CF4" w:rsidP="00491CF4">
      <w:pPr>
        <w:spacing w:line="360" w:lineRule="auto"/>
        <w:jc w:val="both"/>
        <w:rPr>
          <w:rFonts w:ascii="Arial" w:hAnsi="Arial"/>
        </w:rPr>
      </w:pPr>
    </w:p>
    <w:p w14:paraId="236D9324" w14:textId="47A5C6F5" w:rsidR="00AC3400" w:rsidRDefault="00AC3400">
      <w:pPr>
        <w:rPr>
          <w:rFonts w:ascii="Arial" w:hAnsi="Arial"/>
        </w:rPr>
      </w:pPr>
      <w:r>
        <w:rPr>
          <w:rFonts w:ascii="Arial" w:hAnsi="Arial"/>
        </w:rPr>
        <w:br w:type="page"/>
      </w:r>
    </w:p>
    <w:p w14:paraId="3DCE7B9F" w14:textId="1467CAC4" w:rsidR="001673D8" w:rsidRDefault="002B69AD" w:rsidP="00FA769B">
      <w:pPr>
        <w:pStyle w:val="Heading1"/>
      </w:pPr>
      <w:bookmarkStart w:id="9" w:name="_Toc234616089"/>
      <w:r>
        <w:lastRenderedPageBreak/>
        <w:t>References</w:t>
      </w:r>
      <w:r w:rsidR="00AC3400">
        <w:t>:</w:t>
      </w:r>
      <w:bookmarkEnd w:id="9"/>
    </w:p>
    <w:p w14:paraId="47ED5C11" w14:textId="4022E07C" w:rsidR="00FD1D9B" w:rsidRPr="00FD1D9B" w:rsidRDefault="00FD1D9B" w:rsidP="00FD1D9B">
      <w:pPr>
        <w:spacing w:line="360" w:lineRule="auto"/>
        <w:rPr>
          <w:rFonts w:ascii="Arial" w:hAnsi="Arial"/>
        </w:rPr>
      </w:pPr>
      <w:r w:rsidRPr="00FD1D9B">
        <w:rPr>
          <w:rFonts w:ascii="Arial" w:hAnsi="Arial"/>
        </w:rPr>
        <w:t>Cottrell, S. (2021)</w:t>
      </w:r>
      <w:r w:rsidR="002B69AD">
        <w:rPr>
          <w:rFonts w:ascii="Arial" w:hAnsi="Arial"/>
        </w:rPr>
        <w:t>.</w:t>
      </w:r>
      <w:r w:rsidRPr="00FD1D9B">
        <w:rPr>
          <w:rFonts w:ascii="Arial" w:hAnsi="Arial"/>
        </w:rPr>
        <w:t xml:space="preserve"> </w:t>
      </w:r>
      <w:r w:rsidRPr="00FD1D9B">
        <w:rPr>
          <w:rFonts w:ascii="Arial" w:hAnsi="Arial"/>
          <w:i/>
          <w:iCs/>
        </w:rPr>
        <w:t>Skills for success: Personal development and employability</w:t>
      </w:r>
      <w:r w:rsidRPr="00FD1D9B">
        <w:rPr>
          <w:rFonts w:ascii="Arial" w:hAnsi="Arial"/>
        </w:rPr>
        <w:t xml:space="preserve">. 4th edn. London: Bloomsbury Academic. Available at: </w:t>
      </w:r>
      <w:hyperlink r:id="rId13" w:tgtFrame="_new" w:history="1">
        <w:r w:rsidRPr="00FD1D9B">
          <w:rPr>
            <w:rStyle w:val="Hyperlink"/>
            <w:rFonts w:ascii="Arial" w:hAnsi="Arial"/>
          </w:rPr>
          <w:t>https://www.bloomsbury.com/uk/skills-for-success-9781352011609/</w:t>
        </w:r>
      </w:hyperlink>
      <w:r w:rsidRPr="00FD1D9B">
        <w:rPr>
          <w:rFonts w:ascii="Arial" w:hAnsi="Arial"/>
        </w:rPr>
        <w:t xml:space="preserve"> (Accessed: 3 July 2026).</w:t>
      </w:r>
    </w:p>
    <w:p w14:paraId="77F1C9D8" w14:textId="77777777" w:rsidR="00FD1D9B" w:rsidRPr="00FD1D9B" w:rsidRDefault="00FD1D9B" w:rsidP="00FD1D9B">
      <w:pPr>
        <w:spacing w:line="360" w:lineRule="auto"/>
        <w:rPr>
          <w:rFonts w:ascii="Arial" w:hAnsi="Arial"/>
        </w:rPr>
      </w:pPr>
      <w:r w:rsidRPr="00FD1D9B">
        <w:rPr>
          <w:rFonts w:ascii="Arial" w:hAnsi="Arial"/>
        </w:rPr>
        <w:t xml:space="preserve">Exemplar Health Care (2026) ‘Registered Nurse – Days’. Available at: </w:t>
      </w:r>
      <w:hyperlink r:id="rId14" w:tgtFrame="_new" w:history="1">
        <w:r w:rsidRPr="00FD1D9B">
          <w:rPr>
            <w:rStyle w:val="Hyperlink"/>
            <w:rFonts w:ascii="Arial" w:hAnsi="Arial"/>
          </w:rPr>
          <w:t>https://www.exemplarhc.com/careers/job-search</w:t>
        </w:r>
      </w:hyperlink>
      <w:r w:rsidRPr="00FD1D9B">
        <w:rPr>
          <w:rFonts w:ascii="Arial" w:hAnsi="Arial"/>
        </w:rPr>
        <w:t xml:space="preserve"> (Accessed: 4 July 2026).</w:t>
      </w:r>
    </w:p>
    <w:p w14:paraId="11D9633A" w14:textId="77777777" w:rsidR="00FD1D9B" w:rsidRPr="00FD1D9B" w:rsidRDefault="00FD1D9B" w:rsidP="00FD1D9B">
      <w:pPr>
        <w:spacing w:line="360" w:lineRule="auto"/>
        <w:rPr>
          <w:rFonts w:ascii="Arial" w:hAnsi="Arial"/>
        </w:rPr>
      </w:pPr>
      <w:r w:rsidRPr="00FD1D9B">
        <w:rPr>
          <w:rFonts w:ascii="Arial" w:hAnsi="Arial"/>
        </w:rPr>
        <w:t xml:space="preserve">National Careers Service (2026a) ‘How to write a CV’. Available at: </w:t>
      </w:r>
      <w:hyperlink r:id="rId15" w:tgtFrame="_new" w:history="1">
        <w:r w:rsidRPr="00FD1D9B">
          <w:rPr>
            <w:rStyle w:val="Hyperlink"/>
            <w:rFonts w:ascii="Arial" w:hAnsi="Arial"/>
          </w:rPr>
          <w:t>https://nationalcareers.service.gov.uk/careers-advice/cv-sections</w:t>
        </w:r>
      </w:hyperlink>
      <w:r w:rsidRPr="00FD1D9B">
        <w:rPr>
          <w:rFonts w:ascii="Arial" w:hAnsi="Arial"/>
        </w:rPr>
        <w:t xml:space="preserve"> (Accessed: 5 July 2026).</w:t>
      </w:r>
    </w:p>
    <w:p w14:paraId="5BC05001" w14:textId="77777777" w:rsidR="00FD1D9B" w:rsidRPr="00FD1D9B" w:rsidRDefault="00FD1D9B" w:rsidP="00FD1D9B">
      <w:pPr>
        <w:spacing w:line="360" w:lineRule="auto"/>
        <w:rPr>
          <w:rFonts w:ascii="Arial" w:hAnsi="Arial"/>
        </w:rPr>
      </w:pPr>
      <w:r w:rsidRPr="00FD1D9B">
        <w:rPr>
          <w:rFonts w:ascii="Arial" w:hAnsi="Arial"/>
        </w:rPr>
        <w:t xml:space="preserve">National Careers Service (2026b) ‘Nurse’. Available at: </w:t>
      </w:r>
      <w:hyperlink r:id="rId16" w:tgtFrame="_new" w:history="1">
        <w:r w:rsidRPr="00FD1D9B">
          <w:rPr>
            <w:rStyle w:val="Hyperlink"/>
            <w:rFonts w:ascii="Arial" w:hAnsi="Arial"/>
          </w:rPr>
          <w:t>https://nationalcareers.service.gov.uk/job-profiles/nurse</w:t>
        </w:r>
      </w:hyperlink>
      <w:r w:rsidRPr="00FD1D9B">
        <w:rPr>
          <w:rFonts w:ascii="Arial" w:hAnsi="Arial"/>
        </w:rPr>
        <w:t xml:space="preserve"> (Accessed: 7 July 2026).</w:t>
      </w:r>
    </w:p>
    <w:p w14:paraId="7BCA2F72" w14:textId="77777777" w:rsidR="00FD1D9B" w:rsidRPr="00FD1D9B" w:rsidRDefault="00FD1D9B" w:rsidP="00FD1D9B">
      <w:pPr>
        <w:spacing w:line="360" w:lineRule="auto"/>
        <w:rPr>
          <w:rFonts w:ascii="Arial" w:hAnsi="Arial"/>
        </w:rPr>
      </w:pPr>
      <w:r w:rsidRPr="00FD1D9B">
        <w:rPr>
          <w:rFonts w:ascii="Arial" w:hAnsi="Arial"/>
        </w:rPr>
        <w:t xml:space="preserve">NHS England (2025) ‘Medication safety management’. Available at: </w:t>
      </w:r>
      <w:hyperlink r:id="rId17" w:tgtFrame="_new" w:history="1">
        <w:r w:rsidRPr="00FD1D9B">
          <w:rPr>
            <w:rStyle w:val="Hyperlink"/>
            <w:rFonts w:ascii="Arial" w:hAnsi="Arial"/>
          </w:rPr>
          <w:t>https://www.england.nhs.uk/long-read/medication-safety-management/</w:t>
        </w:r>
      </w:hyperlink>
      <w:r w:rsidRPr="00FD1D9B">
        <w:rPr>
          <w:rFonts w:ascii="Arial" w:hAnsi="Arial"/>
        </w:rPr>
        <w:t xml:space="preserve"> (Accessed: 8 July 2026).</w:t>
      </w:r>
    </w:p>
    <w:p w14:paraId="168B16A3" w14:textId="77777777" w:rsidR="00FD1D9B" w:rsidRPr="00FD1D9B" w:rsidRDefault="00FD1D9B" w:rsidP="00FD1D9B">
      <w:pPr>
        <w:spacing w:line="360" w:lineRule="auto"/>
        <w:rPr>
          <w:rFonts w:ascii="Arial" w:hAnsi="Arial"/>
        </w:rPr>
      </w:pPr>
      <w:r w:rsidRPr="00FD1D9B">
        <w:rPr>
          <w:rFonts w:ascii="Arial" w:hAnsi="Arial"/>
        </w:rPr>
        <w:t xml:space="preserve">Nursing and Midwifery Council (NMC) (2021) ‘Written reflective </w:t>
      </w:r>
      <w:proofErr w:type="gramStart"/>
      <w:r w:rsidRPr="00FD1D9B">
        <w:rPr>
          <w:rFonts w:ascii="Arial" w:hAnsi="Arial"/>
        </w:rPr>
        <w:t>accounts’</w:t>
      </w:r>
      <w:proofErr w:type="gramEnd"/>
      <w:r w:rsidRPr="00FD1D9B">
        <w:rPr>
          <w:rFonts w:ascii="Arial" w:hAnsi="Arial"/>
        </w:rPr>
        <w:t xml:space="preserve">. Available at: </w:t>
      </w:r>
      <w:hyperlink r:id="rId18" w:tgtFrame="_new" w:history="1">
        <w:r w:rsidRPr="00FD1D9B">
          <w:rPr>
            <w:rStyle w:val="Hyperlink"/>
            <w:rFonts w:ascii="Arial" w:hAnsi="Arial"/>
          </w:rPr>
          <w:t>https://www.nmc.org.uk/revalidation/requirements/written-reflective-accounts/</w:t>
        </w:r>
      </w:hyperlink>
      <w:r w:rsidRPr="00FD1D9B">
        <w:rPr>
          <w:rFonts w:ascii="Arial" w:hAnsi="Arial"/>
        </w:rPr>
        <w:t xml:space="preserve"> (Accessed: 6 July 2026).</w:t>
      </w:r>
    </w:p>
    <w:p w14:paraId="70F0262E" w14:textId="77777777" w:rsidR="00FD1D9B" w:rsidRPr="00FD1D9B" w:rsidRDefault="00FD1D9B" w:rsidP="00FD1D9B">
      <w:pPr>
        <w:spacing w:line="360" w:lineRule="auto"/>
        <w:rPr>
          <w:rFonts w:ascii="Arial" w:hAnsi="Arial"/>
        </w:rPr>
      </w:pPr>
      <w:r w:rsidRPr="00FD1D9B">
        <w:rPr>
          <w:rFonts w:ascii="Arial" w:hAnsi="Arial"/>
        </w:rPr>
        <w:t xml:space="preserve">Nursing and Midwifery Council (NMC) (2025) </w:t>
      </w:r>
      <w:r w:rsidRPr="00FD1D9B">
        <w:rPr>
          <w:rFonts w:ascii="Arial" w:hAnsi="Arial"/>
          <w:i/>
          <w:iCs/>
        </w:rPr>
        <w:t>The Code: Professional standards of practice and behaviour for nurses, midwives and nursing associates</w:t>
      </w:r>
      <w:r w:rsidRPr="00FD1D9B">
        <w:rPr>
          <w:rFonts w:ascii="Arial" w:hAnsi="Arial"/>
        </w:rPr>
        <w:t xml:space="preserve">. Available at: </w:t>
      </w:r>
      <w:hyperlink r:id="rId19" w:tgtFrame="_new" w:history="1">
        <w:r w:rsidRPr="00FD1D9B">
          <w:rPr>
            <w:rStyle w:val="Hyperlink"/>
            <w:rFonts w:ascii="Arial" w:hAnsi="Arial"/>
          </w:rPr>
          <w:t>https://www.nmc.org.uk/standards/code/</w:t>
        </w:r>
      </w:hyperlink>
      <w:r w:rsidRPr="00FD1D9B">
        <w:rPr>
          <w:rFonts w:ascii="Arial" w:hAnsi="Arial"/>
        </w:rPr>
        <w:t xml:space="preserve"> (Accessed: 9 July 2026).</w:t>
      </w:r>
    </w:p>
    <w:p w14:paraId="47F5B10A" w14:textId="77777777" w:rsidR="00FD1D9B" w:rsidRPr="00FD1D9B" w:rsidRDefault="00FD1D9B" w:rsidP="00FD1D9B">
      <w:pPr>
        <w:spacing w:line="360" w:lineRule="auto"/>
        <w:rPr>
          <w:rFonts w:ascii="Arial" w:hAnsi="Arial"/>
        </w:rPr>
      </w:pPr>
      <w:r w:rsidRPr="00FD1D9B">
        <w:rPr>
          <w:rFonts w:ascii="Arial" w:hAnsi="Arial"/>
        </w:rPr>
        <w:t xml:space="preserve">Nursing and Midwifery Council (NMC) (2026) ‘Standards of proficiency for registered </w:t>
      </w:r>
      <w:proofErr w:type="gramStart"/>
      <w:r w:rsidRPr="00FD1D9B">
        <w:rPr>
          <w:rFonts w:ascii="Arial" w:hAnsi="Arial"/>
        </w:rPr>
        <w:t>nurses’</w:t>
      </w:r>
      <w:proofErr w:type="gramEnd"/>
      <w:r w:rsidRPr="00FD1D9B">
        <w:rPr>
          <w:rFonts w:ascii="Arial" w:hAnsi="Arial"/>
        </w:rPr>
        <w:t xml:space="preserve">. Available at: </w:t>
      </w:r>
      <w:hyperlink r:id="rId20" w:tgtFrame="_new" w:history="1">
        <w:r w:rsidRPr="00FD1D9B">
          <w:rPr>
            <w:rStyle w:val="Hyperlink"/>
            <w:rFonts w:ascii="Arial" w:hAnsi="Arial"/>
          </w:rPr>
          <w:t>https://www.nmc.org.uk/standards/standards-for-nurses/standards-of-proficiency-for-registered-nurses/</w:t>
        </w:r>
      </w:hyperlink>
      <w:r w:rsidRPr="00FD1D9B">
        <w:rPr>
          <w:rFonts w:ascii="Arial" w:hAnsi="Arial"/>
        </w:rPr>
        <w:t xml:space="preserve"> (Accessed: 10 July 2026).</w:t>
      </w:r>
    </w:p>
    <w:p w14:paraId="3795B010" w14:textId="77777777" w:rsidR="00FD1D9B" w:rsidRPr="00FD1D9B" w:rsidRDefault="00FD1D9B" w:rsidP="00FD1D9B">
      <w:pPr>
        <w:spacing w:line="360" w:lineRule="auto"/>
        <w:rPr>
          <w:rFonts w:ascii="Arial" w:hAnsi="Arial"/>
        </w:rPr>
      </w:pPr>
      <w:r w:rsidRPr="00FD1D9B">
        <w:rPr>
          <w:rFonts w:ascii="Arial" w:hAnsi="Arial"/>
        </w:rPr>
        <w:t xml:space="preserve">Royal College of Nursing (RCN) (2024) ‘Accountability and delegation’. Available at: </w:t>
      </w:r>
      <w:hyperlink r:id="rId21" w:tgtFrame="_new" w:history="1">
        <w:r w:rsidRPr="00FD1D9B">
          <w:rPr>
            <w:rStyle w:val="Hyperlink"/>
            <w:rFonts w:ascii="Arial" w:hAnsi="Arial"/>
          </w:rPr>
          <w:t>https://www.rcn.org.uk/Professional-Development/Accountability-and-delegation</w:t>
        </w:r>
      </w:hyperlink>
      <w:r w:rsidRPr="00FD1D9B">
        <w:rPr>
          <w:rFonts w:ascii="Arial" w:hAnsi="Arial"/>
        </w:rPr>
        <w:t xml:space="preserve"> (Accessed: 5 July 2026).</w:t>
      </w:r>
    </w:p>
    <w:p w14:paraId="04903114" w14:textId="77777777" w:rsidR="00FD1D9B" w:rsidRPr="00FD1D9B" w:rsidRDefault="00FD1D9B" w:rsidP="00FD1D9B">
      <w:pPr>
        <w:spacing w:line="360" w:lineRule="auto"/>
        <w:rPr>
          <w:rFonts w:ascii="Arial" w:hAnsi="Arial"/>
        </w:rPr>
      </w:pPr>
      <w:r w:rsidRPr="00FD1D9B">
        <w:rPr>
          <w:rFonts w:ascii="Arial" w:hAnsi="Arial"/>
        </w:rPr>
        <w:t xml:space="preserve">Royal College of Nursing (RCN) (2026a) ‘Careers resource for registered </w:t>
      </w:r>
      <w:proofErr w:type="gramStart"/>
      <w:r w:rsidRPr="00FD1D9B">
        <w:rPr>
          <w:rFonts w:ascii="Arial" w:hAnsi="Arial"/>
        </w:rPr>
        <w:t>nurses’</w:t>
      </w:r>
      <w:proofErr w:type="gramEnd"/>
      <w:r w:rsidRPr="00FD1D9B">
        <w:rPr>
          <w:rFonts w:ascii="Arial" w:hAnsi="Arial"/>
        </w:rPr>
        <w:t xml:space="preserve">. Available at: </w:t>
      </w:r>
      <w:hyperlink r:id="rId22" w:tgtFrame="_new" w:history="1">
        <w:r w:rsidRPr="00FD1D9B">
          <w:rPr>
            <w:rStyle w:val="Hyperlink"/>
            <w:rFonts w:ascii="Arial" w:hAnsi="Arial"/>
          </w:rPr>
          <w:t>https://www.rcn.org.uk/Professional-Development/Nursing-careers-resource/Registered-nurses</w:t>
        </w:r>
      </w:hyperlink>
      <w:r w:rsidRPr="00FD1D9B">
        <w:rPr>
          <w:rFonts w:ascii="Arial" w:hAnsi="Arial"/>
        </w:rPr>
        <w:t xml:space="preserve"> (Accessed: 7 July 2026).</w:t>
      </w:r>
    </w:p>
    <w:p w14:paraId="2AB788E2" w14:textId="77777777" w:rsidR="00FD1D9B" w:rsidRPr="00FD1D9B" w:rsidRDefault="00FD1D9B" w:rsidP="00FD1D9B">
      <w:pPr>
        <w:spacing w:line="360" w:lineRule="auto"/>
        <w:rPr>
          <w:rFonts w:ascii="Arial" w:hAnsi="Arial"/>
        </w:rPr>
      </w:pPr>
      <w:r w:rsidRPr="00FD1D9B">
        <w:rPr>
          <w:rFonts w:ascii="Arial" w:hAnsi="Arial"/>
        </w:rPr>
        <w:lastRenderedPageBreak/>
        <w:t xml:space="preserve">Royal College of Nursing (RCN) (2026b) ‘Networking’. Available at: </w:t>
      </w:r>
      <w:hyperlink r:id="rId23" w:tgtFrame="_new" w:history="1">
        <w:r w:rsidRPr="00FD1D9B">
          <w:rPr>
            <w:rStyle w:val="Hyperlink"/>
            <w:rFonts w:ascii="Arial" w:hAnsi="Arial"/>
          </w:rPr>
          <w:t>https://www.rcn.org.uk/Professional-Development/Your-career/Networking</w:t>
        </w:r>
      </w:hyperlink>
      <w:r w:rsidRPr="00FD1D9B">
        <w:rPr>
          <w:rFonts w:ascii="Arial" w:hAnsi="Arial"/>
        </w:rPr>
        <w:t xml:space="preserve"> (Accessed: 8 July 2026).</w:t>
      </w:r>
    </w:p>
    <w:p w14:paraId="5E0B1DEA" w14:textId="77777777" w:rsidR="00FD1D9B" w:rsidRPr="00FD1D9B" w:rsidRDefault="00FD1D9B" w:rsidP="00FD1D9B">
      <w:pPr>
        <w:spacing w:line="360" w:lineRule="auto"/>
        <w:rPr>
          <w:rFonts w:ascii="Arial" w:hAnsi="Arial"/>
        </w:rPr>
      </w:pPr>
      <w:r w:rsidRPr="00FD1D9B">
        <w:rPr>
          <w:rFonts w:ascii="Arial" w:hAnsi="Arial"/>
        </w:rPr>
        <w:t xml:space="preserve">Skills for Care (2024) </w:t>
      </w:r>
      <w:r w:rsidRPr="00FD1D9B">
        <w:rPr>
          <w:rFonts w:ascii="Arial" w:hAnsi="Arial"/>
          <w:i/>
          <w:iCs/>
        </w:rPr>
        <w:t>A workforce strategy for adult social care in England</w:t>
      </w:r>
      <w:r w:rsidRPr="00FD1D9B">
        <w:rPr>
          <w:rFonts w:ascii="Arial" w:hAnsi="Arial"/>
        </w:rPr>
        <w:t xml:space="preserve">. Available at: </w:t>
      </w:r>
      <w:hyperlink r:id="rId24" w:tgtFrame="_new" w:history="1">
        <w:r w:rsidRPr="00FD1D9B">
          <w:rPr>
            <w:rStyle w:val="Hyperlink"/>
            <w:rFonts w:ascii="Arial" w:hAnsi="Arial"/>
          </w:rPr>
          <w:t>https://www.skillsforcare.org.uk/Workforce-Strategy/Home.aspx</w:t>
        </w:r>
      </w:hyperlink>
      <w:r w:rsidRPr="00FD1D9B">
        <w:rPr>
          <w:rFonts w:ascii="Arial" w:hAnsi="Arial"/>
        </w:rPr>
        <w:t xml:space="preserve"> (Accessed: 9 July 2026).</w:t>
      </w:r>
    </w:p>
    <w:p w14:paraId="02C5E320" w14:textId="0642B383" w:rsidR="00FD1D9B" w:rsidRPr="00FD1D9B" w:rsidRDefault="00FD1D9B" w:rsidP="00FD1D9B">
      <w:pPr>
        <w:spacing w:line="360" w:lineRule="auto"/>
        <w:rPr>
          <w:rFonts w:ascii="Arial" w:hAnsi="Arial"/>
        </w:rPr>
      </w:pPr>
      <w:r w:rsidRPr="00FD1D9B">
        <w:rPr>
          <w:rFonts w:ascii="Arial" w:hAnsi="Arial"/>
        </w:rPr>
        <w:t xml:space="preserve"> </w:t>
      </w:r>
    </w:p>
    <w:p w14:paraId="1D6D8AD4" w14:textId="77777777" w:rsidR="00FD1D9B" w:rsidRPr="00FD1D9B" w:rsidRDefault="00FD1D9B" w:rsidP="00FD1D9B">
      <w:pPr>
        <w:spacing w:line="360" w:lineRule="auto"/>
        <w:rPr>
          <w:rFonts w:ascii="Arial" w:hAnsi="Arial"/>
        </w:rPr>
      </w:pPr>
    </w:p>
    <w:sectPr w:rsidR="00FD1D9B" w:rsidRPr="00FD1D9B" w:rsidSect="00BE4F05">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CE3489" w14:textId="77777777" w:rsidR="00E46358" w:rsidRDefault="00E46358" w:rsidP="005D408B">
      <w:pPr>
        <w:spacing w:after="0" w:line="240" w:lineRule="auto"/>
      </w:pPr>
      <w:r>
        <w:separator/>
      </w:r>
    </w:p>
  </w:endnote>
  <w:endnote w:type="continuationSeparator" w:id="0">
    <w:p w14:paraId="0934D786" w14:textId="77777777" w:rsidR="00E46358" w:rsidRDefault="00E46358" w:rsidP="005D40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17518499"/>
      <w:docPartObj>
        <w:docPartGallery w:val="Page Numbers (Bottom of Page)"/>
        <w:docPartUnique/>
      </w:docPartObj>
    </w:sdtPr>
    <w:sdtEndPr>
      <w:rPr>
        <w:noProof/>
      </w:rPr>
    </w:sdtEndPr>
    <w:sdtContent>
      <w:p w14:paraId="567308AE" w14:textId="06C7CC4F" w:rsidR="005D408B" w:rsidRDefault="005D408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8C24557" w14:textId="77777777" w:rsidR="005D408B" w:rsidRDefault="005D40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1D60BD" w14:textId="77777777" w:rsidR="00E46358" w:rsidRDefault="00E46358" w:rsidP="005D408B">
      <w:pPr>
        <w:spacing w:after="0" w:line="240" w:lineRule="auto"/>
      </w:pPr>
      <w:r>
        <w:separator/>
      </w:r>
    </w:p>
  </w:footnote>
  <w:footnote w:type="continuationSeparator" w:id="0">
    <w:p w14:paraId="298F627F" w14:textId="77777777" w:rsidR="00E46358" w:rsidRDefault="00E46358" w:rsidP="005D40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86B0358"/>
    <w:multiLevelType w:val="hybridMultilevel"/>
    <w:tmpl w:val="F2B216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587651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04EB"/>
    <w:rsid w:val="000727F1"/>
    <w:rsid w:val="000C4F5A"/>
    <w:rsid w:val="001673D8"/>
    <w:rsid w:val="00282B01"/>
    <w:rsid w:val="002B69AD"/>
    <w:rsid w:val="003076FD"/>
    <w:rsid w:val="00350B5A"/>
    <w:rsid w:val="00460EC6"/>
    <w:rsid w:val="00491CF4"/>
    <w:rsid w:val="005D408B"/>
    <w:rsid w:val="006A6EFF"/>
    <w:rsid w:val="006B04EB"/>
    <w:rsid w:val="00723414"/>
    <w:rsid w:val="00802C9C"/>
    <w:rsid w:val="00881382"/>
    <w:rsid w:val="00AC3400"/>
    <w:rsid w:val="00BA1F67"/>
    <w:rsid w:val="00BE4F05"/>
    <w:rsid w:val="00C16565"/>
    <w:rsid w:val="00C42638"/>
    <w:rsid w:val="00C7768A"/>
    <w:rsid w:val="00D945F3"/>
    <w:rsid w:val="00E46358"/>
    <w:rsid w:val="00EF0BDB"/>
    <w:rsid w:val="00F1429C"/>
    <w:rsid w:val="00FA769B"/>
    <w:rsid w:val="00FB1D42"/>
    <w:rsid w:val="00FC59B2"/>
    <w:rsid w:val="00FD1D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4B1C1B"/>
  <w15:chartTrackingRefBased/>
  <w15:docId w15:val="{CB11AC92-08F1-408A-B865-07CC0CEED8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04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B04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B04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B04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B04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B04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04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04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04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04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B04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B04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B04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B04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B04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04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04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04EB"/>
    <w:rPr>
      <w:rFonts w:eastAsiaTheme="majorEastAsia" w:cstheme="majorBidi"/>
      <w:color w:val="272727" w:themeColor="text1" w:themeTint="D8"/>
    </w:rPr>
  </w:style>
  <w:style w:type="paragraph" w:styleId="Title">
    <w:name w:val="Title"/>
    <w:basedOn w:val="Normal"/>
    <w:next w:val="Normal"/>
    <w:link w:val="TitleChar"/>
    <w:uiPriority w:val="10"/>
    <w:qFormat/>
    <w:rsid w:val="006B04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04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04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04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04EB"/>
    <w:pPr>
      <w:spacing w:before="160"/>
      <w:jc w:val="center"/>
    </w:pPr>
    <w:rPr>
      <w:i/>
      <w:iCs/>
      <w:color w:val="404040" w:themeColor="text1" w:themeTint="BF"/>
    </w:rPr>
  </w:style>
  <w:style w:type="character" w:customStyle="1" w:styleId="QuoteChar">
    <w:name w:val="Quote Char"/>
    <w:basedOn w:val="DefaultParagraphFont"/>
    <w:link w:val="Quote"/>
    <w:uiPriority w:val="29"/>
    <w:rsid w:val="006B04EB"/>
    <w:rPr>
      <w:i/>
      <w:iCs/>
      <w:color w:val="404040" w:themeColor="text1" w:themeTint="BF"/>
    </w:rPr>
  </w:style>
  <w:style w:type="paragraph" w:styleId="ListParagraph">
    <w:name w:val="List Paragraph"/>
    <w:basedOn w:val="Normal"/>
    <w:uiPriority w:val="34"/>
    <w:qFormat/>
    <w:rsid w:val="006B04EB"/>
    <w:pPr>
      <w:ind w:left="720"/>
      <w:contextualSpacing/>
    </w:pPr>
  </w:style>
  <w:style w:type="character" w:styleId="IntenseEmphasis">
    <w:name w:val="Intense Emphasis"/>
    <w:basedOn w:val="DefaultParagraphFont"/>
    <w:uiPriority w:val="21"/>
    <w:qFormat/>
    <w:rsid w:val="006B04EB"/>
    <w:rPr>
      <w:i/>
      <w:iCs/>
      <w:color w:val="0F4761" w:themeColor="accent1" w:themeShade="BF"/>
    </w:rPr>
  </w:style>
  <w:style w:type="paragraph" w:styleId="IntenseQuote">
    <w:name w:val="Intense Quote"/>
    <w:basedOn w:val="Normal"/>
    <w:next w:val="Normal"/>
    <w:link w:val="IntenseQuoteChar"/>
    <w:uiPriority w:val="30"/>
    <w:qFormat/>
    <w:rsid w:val="006B04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B04EB"/>
    <w:rPr>
      <w:i/>
      <w:iCs/>
      <w:color w:val="0F4761" w:themeColor="accent1" w:themeShade="BF"/>
    </w:rPr>
  </w:style>
  <w:style w:type="character" w:styleId="IntenseReference">
    <w:name w:val="Intense Reference"/>
    <w:basedOn w:val="DefaultParagraphFont"/>
    <w:uiPriority w:val="32"/>
    <w:qFormat/>
    <w:rsid w:val="006B04EB"/>
    <w:rPr>
      <w:b/>
      <w:bCs/>
      <w:smallCaps/>
      <w:color w:val="0F4761" w:themeColor="accent1" w:themeShade="BF"/>
      <w:spacing w:val="5"/>
    </w:rPr>
  </w:style>
  <w:style w:type="character" w:styleId="Hyperlink">
    <w:name w:val="Hyperlink"/>
    <w:basedOn w:val="DefaultParagraphFont"/>
    <w:uiPriority w:val="99"/>
    <w:unhideWhenUsed/>
    <w:rsid w:val="005D408B"/>
    <w:rPr>
      <w:color w:val="467886" w:themeColor="hyperlink"/>
      <w:u w:val="single"/>
    </w:rPr>
  </w:style>
  <w:style w:type="character" w:styleId="UnresolvedMention">
    <w:name w:val="Unresolved Mention"/>
    <w:basedOn w:val="DefaultParagraphFont"/>
    <w:uiPriority w:val="99"/>
    <w:semiHidden/>
    <w:unhideWhenUsed/>
    <w:rsid w:val="005D408B"/>
    <w:rPr>
      <w:color w:val="605E5C"/>
      <w:shd w:val="clear" w:color="auto" w:fill="E1DFDD"/>
    </w:rPr>
  </w:style>
  <w:style w:type="paragraph" w:styleId="Caption">
    <w:name w:val="caption"/>
    <w:basedOn w:val="Normal"/>
    <w:next w:val="Normal"/>
    <w:uiPriority w:val="35"/>
    <w:unhideWhenUsed/>
    <w:qFormat/>
    <w:rsid w:val="005D408B"/>
    <w:pPr>
      <w:spacing w:after="200" w:line="240" w:lineRule="auto"/>
    </w:pPr>
    <w:rPr>
      <w:i/>
      <w:iCs/>
      <w:color w:val="0E2841" w:themeColor="text2"/>
      <w:sz w:val="18"/>
      <w:szCs w:val="18"/>
    </w:rPr>
  </w:style>
  <w:style w:type="paragraph" w:styleId="Header">
    <w:name w:val="header"/>
    <w:basedOn w:val="Normal"/>
    <w:link w:val="HeaderChar"/>
    <w:uiPriority w:val="99"/>
    <w:unhideWhenUsed/>
    <w:rsid w:val="005D40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408B"/>
  </w:style>
  <w:style w:type="paragraph" w:styleId="Footer">
    <w:name w:val="footer"/>
    <w:basedOn w:val="Normal"/>
    <w:link w:val="FooterChar"/>
    <w:uiPriority w:val="99"/>
    <w:unhideWhenUsed/>
    <w:rsid w:val="005D40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408B"/>
  </w:style>
  <w:style w:type="paragraph" w:styleId="TOCHeading">
    <w:name w:val="TOC Heading"/>
    <w:basedOn w:val="Heading1"/>
    <w:next w:val="Normal"/>
    <w:uiPriority w:val="39"/>
    <w:unhideWhenUsed/>
    <w:qFormat/>
    <w:rsid w:val="00BE4F05"/>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BE4F05"/>
    <w:pPr>
      <w:spacing w:after="100"/>
    </w:pPr>
  </w:style>
  <w:style w:type="paragraph" w:styleId="NoSpacing">
    <w:name w:val="No Spacing"/>
    <w:link w:val="NoSpacingChar"/>
    <w:uiPriority w:val="1"/>
    <w:qFormat/>
    <w:rsid w:val="00BE4F05"/>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BE4F05"/>
    <w:rPr>
      <w:rFonts w:eastAsiaTheme="minorEastAsia"/>
      <w:kern w:val="0"/>
      <w:sz w:val="22"/>
      <w:szCs w:val="22"/>
      <w:lang w:val="en-US"/>
      <w14:ligatures w14:val="none"/>
    </w:rPr>
  </w:style>
  <w:style w:type="character" w:styleId="FollowedHyperlink">
    <w:name w:val="FollowedHyperlink"/>
    <w:basedOn w:val="DefaultParagraphFont"/>
    <w:uiPriority w:val="99"/>
    <w:semiHidden/>
    <w:unhideWhenUsed/>
    <w:rsid w:val="000C4F5A"/>
    <w:rPr>
      <w:color w:val="96607D" w:themeColor="followedHyperlink"/>
      <w:u w:val="single"/>
    </w:rPr>
  </w:style>
  <w:style w:type="table" w:styleId="GridTable5Dark-Accent5">
    <w:name w:val="Grid Table 5 Dark Accent 5"/>
    <w:basedOn w:val="TableNormal"/>
    <w:uiPriority w:val="50"/>
    <w:rsid w:val="00C4263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CEED"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02B93"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02B93"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02B93"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02B93" w:themeFill="accent5"/>
      </w:tcPr>
    </w:tblStylePr>
    <w:tblStylePr w:type="band1Vert">
      <w:tblPr/>
      <w:tcPr>
        <w:shd w:val="clear" w:color="auto" w:fill="E59EDC" w:themeFill="accent5" w:themeFillTint="66"/>
      </w:tcPr>
    </w:tblStylePr>
    <w:tblStylePr w:type="band1Horz">
      <w:tblPr/>
      <w:tcPr>
        <w:shd w:val="clear" w:color="auto" w:fill="E59EDC" w:themeFill="accent5"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www.bloomsbury.com/uk/skills-for-success-9781352011609/?utm_source=chatgpt.com" TargetMode="External"/><Relationship Id="rId18" Type="http://schemas.openxmlformats.org/officeDocument/2006/relationships/hyperlink" Target="https://www.nmc.org.uk/revalidation/requirements/written-reflective-accounts/?utm_source=chatgpt.com"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rcn.org.uk/Professional-Development/Accountability-and-delegation?utm_source=chatgpt.com"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www.england.nhs.uk/long-read/medication-safety-management/?utm_source=chatgpt.com"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nationalcareers.service.gov.uk/job-profiles/nurse" TargetMode="External"/><Relationship Id="rId20" Type="http://schemas.openxmlformats.org/officeDocument/2006/relationships/hyperlink" Target="https://www.nmc.org.uk/standards/standards-for-nurses/standards-of-proficiency-for-registered-nurses/"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skillsforcare.org.uk/Workforce-Strategy/Home.aspx?utm_source=chatgpt.com" TargetMode="External"/><Relationship Id="rId5" Type="http://schemas.openxmlformats.org/officeDocument/2006/relationships/customXml" Target="../customXml/item5.xml"/><Relationship Id="rId15" Type="http://schemas.openxmlformats.org/officeDocument/2006/relationships/hyperlink" Target="https://nationalcareers.service.gov.uk/careers-advice/cv-sections?utm_source=chatgpt.com" TargetMode="External"/><Relationship Id="rId23" Type="http://schemas.openxmlformats.org/officeDocument/2006/relationships/hyperlink" Target="https://www.rcn.org.uk/Professional-Development/Your-career/Networking" TargetMode="External"/><Relationship Id="rId10" Type="http://schemas.openxmlformats.org/officeDocument/2006/relationships/footnotes" Target="footnotes.xml"/><Relationship Id="rId19" Type="http://schemas.openxmlformats.org/officeDocument/2006/relationships/hyperlink" Target="https://www.nmc.org.uk/standards/code/"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exemplarhc.com/careers/job-search?utm_source=chatgpt.com" TargetMode="External"/><Relationship Id="rId22" Type="http://schemas.openxmlformats.org/officeDocument/2006/relationships/hyperlink" Target="https://www.rcn.org.uk/Professional-Development/Nursing-careers-resource/Registered-nurse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Changemakers: Building your Personal Brand for Sustainable Employment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92c8656152e6ba93e81023ab18877591">
  <xsd:schema xmlns:xsd="http://www.w3.org/2001/XMLSchema" xmlns:xs="http://www.w3.org/2001/XMLSchema" xmlns:p="http://schemas.microsoft.com/office/2006/metadata/properties" xmlns:ns3="0085e1a2-9cbf-4b92-866b-21f3c89040b6" targetNamespace="http://schemas.microsoft.com/office/2006/metadata/properties" ma:root="true" ma:fieldsID="a6d65a31d27f2adf10f3f2eb510b40f2"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3A6C702-D1C9-4493-9E0A-B957459D0365}">
  <ds:schemaRefs>
    <ds:schemaRef ds:uri="http://schemas.openxmlformats.org/officeDocument/2006/bibliography"/>
  </ds:schemaRefs>
</ds:datastoreItem>
</file>

<file path=customXml/itemProps3.xml><?xml version="1.0" encoding="utf-8"?>
<ds:datastoreItem xmlns:ds="http://schemas.openxmlformats.org/officeDocument/2006/customXml" ds:itemID="{4BA1FC5C-037A-4577-AE54-6B9C8502E14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8AE3015-E3E9-4641-917F-25AA53A8D5EF}">
  <ds:schemaRefs>
    <ds:schemaRef ds:uri="http://schemas.microsoft.com/sharepoint/v3/contenttype/forms"/>
  </ds:schemaRefs>
</ds:datastoreItem>
</file>

<file path=customXml/itemProps5.xml><?xml version="1.0" encoding="utf-8"?>
<ds:datastoreItem xmlns:ds="http://schemas.openxmlformats.org/officeDocument/2006/customXml" ds:itemID="{B39E6770-6C7F-45A3-8A4F-A88DDC5A3A83}">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11</Pages>
  <Words>2821</Words>
  <Characters>16081</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2:  Assignment (Report)</dc:title>
  <dc:subject>Module code: BMHP5015</dc:subject>
  <dc:creator>Iftekhar Rashid</dc:creator>
  <cp:keywords/>
  <dc:description/>
  <cp:lastModifiedBy>Gazala Haroon (2411422)</cp:lastModifiedBy>
  <cp:revision>5</cp:revision>
  <dcterms:created xsi:type="dcterms:W3CDTF">2026-07-15T19:53:00Z</dcterms:created>
  <dcterms:modified xsi:type="dcterms:W3CDTF">2026-07-15T20:04:00Z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eb8b33a8-76d6-4e31-853c-342940d8bbd0</vt:lpwstr>
  </property>
  <property fmtid="{D5CDD505-2E9C-101B-9397-08002B2CF9AE}" pid="3" name="ContentTypeId">
    <vt:lpwstr>0x01010086E4C94D3791F742BF2CEB284273B86F</vt:lpwstr>
  </property>
</Properties>
</file>