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11"/>
        <w:gridCol w:w="5504"/>
      </w:tblGrid>
      <w:tr w:rsidR="43349736" w:rsidRPr="001D1D26" w14:paraId="0FC694AC" w14:textId="77777777" w:rsidTr="0A68064E">
        <w:trPr>
          <w:trHeight w:val="300"/>
        </w:trPr>
        <w:tc>
          <w:tcPr>
            <w:tcW w:w="3511" w:type="dxa"/>
            <w:tcMar>
              <w:left w:w="90" w:type="dxa"/>
              <w:right w:w="90" w:type="dxa"/>
            </w:tcMar>
          </w:tcPr>
          <w:p w14:paraId="5F460D95" w14:textId="61597B15"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University Name</w:t>
            </w:r>
          </w:p>
        </w:tc>
        <w:tc>
          <w:tcPr>
            <w:tcW w:w="5504" w:type="dxa"/>
            <w:tcMar>
              <w:left w:w="90" w:type="dxa"/>
              <w:right w:w="90" w:type="dxa"/>
            </w:tcMar>
          </w:tcPr>
          <w:p w14:paraId="1DBD83CC" w14:textId="12442B58"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University of Wales Trinity Saint David</w:t>
            </w:r>
          </w:p>
        </w:tc>
      </w:tr>
      <w:tr w:rsidR="43349736" w:rsidRPr="001D1D26" w14:paraId="6EB4CC2E" w14:textId="77777777" w:rsidTr="0A68064E">
        <w:trPr>
          <w:trHeight w:val="390"/>
        </w:trPr>
        <w:tc>
          <w:tcPr>
            <w:tcW w:w="3511" w:type="dxa"/>
            <w:tcMar>
              <w:left w:w="90" w:type="dxa"/>
              <w:right w:w="90" w:type="dxa"/>
            </w:tcMar>
          </w:tcPr>
          <w:p w14:paraId="7EE79105" w14:textId="5A4719AB"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Module Name</w:t>
            </w:r>
          </w:p>
        </w:tc>
        <w:tc>
          <w:tcPr>
            <w:tcW w:w="5504" w:type="dxa"/>
            <w:tcMar>
              <w:left w:w="90" w:type="dxa"/>
              <w:right w:w="90" w:type="dxa"/>
            </w:tcMar>
          </w:tcPr>
          <w:p w14:paraId="21DA7FA1" w14:textId="6E970D8F" w:rsidR="6A35EB00" w:rsidRPr="001D1D26" w:rsidRDefault="2E999EAC" w:rsidP="0A68064E">
            <w:pPr>
              <w:spacing w:line="259" w:lineRule="auto"/>
              <w:rPr>
                <w:rFonts w:ascii="Calibri" w:eastAsia="Calibri" w:hAnsi="Calibri" w:cs="Calibri"/>
                <w:color w:val="000000" w:themeColor="text1"/>
                <w:lang w:val="en-US"/>
              </w:rPr>
            </w:pPr>
            <w:r w:rsidRPr="001D1D26">
              <w:rPr>
                <w:rFonts w:ascii="Calibri" w:eastAsia="Calibri" w:hAnsi="Calibri" w:cs="Calibri"/>
                <w:color w:val="000000" w:themeColor="text1"/>
                <w:lang w:val="en-US"/>
              </w:rPr>
              <w:t>Cloud Computing Administration</w:t>
            </w:r>
          </w:p>
        </w:tc>
      </w:tr>
      <w:tr w:rsidR="43349736" w:rsidRPr="001D1D26" w14:paraId="421E1447" w14:textId="77777777" w:rsidTr="0A68064E">
        <w:trPr>
          <w:trHeight w:val="300"/>
        </w:trPr>
        <w:tc>
          <w:tcPr>
            <w:tcW w:w="3511" w:type="dxa"/>
            <w:tcMar>
              <w:left w:w="90" w:type="dxa"/>
              <w:right w:w="90" w:type="dxa"/>
            </w:tcMar>
          </w:tcPr>
          <w:p w14:paraId="54E9115A" w14:textId="08264422"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Assignment Title</w:t>
            </w:r>
          </w:p>
        </w:tc>
        <w:tc>
          <w:tcPr>
            <w:tcW w:w="5504" w:type="dxa"/>
            <w:tcMar>
              <w:left w:w="90" w:type="dxa"/>
              <w:right w:w="90" w:type="dxa"/>
            </w:tcMar>
          </w:tcPr>
          <w:p w14:paraId="1068B237" w14:textId="4B35F978" w:rsidR="227439CE" w:rsidRPr="001D1D26" w:rsidRDefault="0BC60475" w:rsidP="0A68064E">
            <w:pPr>
              <w:spacing w:line="259" w:lineRule="auto"/>
              <w:rPr>
                <w:rFonts w:ascii="Calibri" w:hAnsi="Calibri" w:cs="Calibri"/>
              </w:rPr>
            </w:pPr>
            <w:r w:rsidRPr="001D1D26">
              <w:rPr>
                <w:rFonts w:ascii="Calibri" w:eastAsia="Calibri" w:hAnsi="Calibri" w:cs="Calibri"/>
                <w:color w:val="000000" w:themeColor="text1"/>
                <w:lang w:val="en-US"/>
              </w:rPr>
              <w:t>Aspire Retailers Cloud Management with Azure</w:t>
            </w:r>
          </w:p>
        </w:tc>
      </w:tr>
      <w:tr w:rsidR="43349736" w:rsidRPr="001D1D26" w14:paraId="052EE453" w14:textId="77777777" w:rsidTr="0A68064E">
        <w:trPr>
          <w:trHeight w:val="300"/>
        </w:trPr>
        <w:tc>
          <w:tcPr>
            <w:tcW w:w="3511" w:type="dxa"/>
            <w:tcMar>
              <w:left w:w="90" w:type="dxa"/>
              <w:right w:w="90" w:type="dxa"/>
            </w:tcMar>
          </w:tcPr>
          <w:p w14:paraId="68DCEAE6" w14:textId="29085213" w:rsidR="43349736" w:rsidRPr="001D1D26" w:rsidRDefault="73011332" w:rsidP="0A68064E">
            <w:pPr>
              <w:spacing w:line="259" w:lineRule="auto"/>
              <w:rPr>
                <w:rFonts w:ascii="Calibri" w:eastAsia="Calibri" w:hAnsi="Calibri" w:cs="Calibri"/>
                <w:color w:val="000000" w:themeColor="text1"/>
              </w:rPr>
            </w:pPr>
            <w:proofErr w:type="spellStart"/>
            <w:r w:rsidRPr="001D1D26">
              <w:rPr>
                <w:rFonts w:ascii="Calibri" w:eastAsia="Calibri" w:hAnsi="Calibri" w:cs="Calibri"/>
                <w:color w:val="000000" w:themeColor="text1"/>
                <w:lang w:val="en-US"/>
              </w:rPr>
              <w:t>Programme</w:t>
            </w:r>
            <w:proofErr w:type="spellEnd"/>
          </w:p>
        </w:tc>
        <w:tc>
          <w:tcPr>
            <w:tcW w:w="5504" w:type="dxa"/>
            <w:tcMar>
              <w:left w:w="90" w:type="dxa"/>
              <w:right w:w="90" w:type="dxa"/>
            </w:tcMar>
          </w:tcPr>
          <w:p w14:paraId="18E61EA7" w14:textId="78263BEB"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BSc Cloud Computing</w:t>
            </w:r>
          </w:p>
        </w:tc>
      </w:tr>
      <w:tr w:rsidR="43349736" w:rsidRPr="001D1D26" w14:paraId="55DFDA26" w14:textId="77777777" w:rsidTr="0A68064E">
        <w:trPr>
          <w:trHeight w:val="300"/>
        </w:trPr>
        <w:tc>
          <w:tcPr>
            <w:tcW w:w="3511" w:type="dxa"/>
            <w:tcMar>
              <w:left w:w="90" w:type="dxa"/>
              <w:right w:w="90" w:type="dxa"/>
            </w:tcMar>
          </w:tcPr>
          <w:p w14:paraId="101C6B81" w14:textId="488C529E"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Module Code</w:t>
            </w:r>
          </w:p>
        </w:tc>
        <w:tc>
          <w:tcPr>
            <w:tcW w:w="5504" w:type="dxa"/>
            <w:tcMar>
              <w:left w:w="90" w:type="dxa"/>
              <w:right w:w="90" w:type="dxa"/>
            </w:tcMar>
          </w:tcPr>
          <w:p w14:paraId="534C5483" w14:textId="4144F4BB" w:rsidR="43349736" w:rsidRPr="001D1D26" w:rsidRDefault="73011332" w:rsidP="0A68064E">
            <w:pPr>
              <w:spacing w:line="259" w:lineRule="auto"/>
              <w:rPr>
                <w:rFonts w:ascii="Calibri" w:eastAsia="Calibri" w:hAnsi="Calibri" w:cs="Calibri"/>
                <w:color w:val="000000" w:themeColor="text1"/>
                <w:lang w:val="en-US"/>
              </w:rPr>
            </w:pPr>
            <w:r w:rsidRPr="001D1D26">
              <w:rPr>
                <w:rFonts w:ascii="Calibri" w:eastAsia="Calibri" w:hAnsi="Calibri" w:cs="Calibri"/>
                <w:color w:val="000000" w:themeColor="text1"/>
                <w:lang w:val="en-US"/>
              </w:rPr>
              <w:t>ACCA</w:t>
            </w:r>
            <w:r w:rsidR="08436856" w:rsidRPr="001D1D26">
              <w:rPr>
                <w:rFonts w:ascii="Calibri" w:eastAsia="Calibri" w:hAnsi="Calibri" w:cs="Calibri"/>
                <w:color w:val="000000" w:themeColor="text1"/>
                <w:lang w:val="en-US"/>
              </w:rPr>
              <w:t>6025</w:t>
            </w:r>
          </w:p>
        </w:tc>
      </w:tr>
      <w:tr w:rsidR="43349736" w:rsidRPr="001D1D26" w14:paraId="71FFE842" w14:textId="77777777" w:rsidTr="0A68064E">
        <w:trPr>
          <w:trHeight w:val="300"/>
        </w:trPr>
        <w:tc>
          <w:tcPr>
            <w:tcW w:w="3511" w:type="dxa"/>
            <w:tcMar>
              <w:left w:w="90" w:type="dxa"/>
              <w:right w:w="90" w:type="dxa"/>
            </w:tcMar>
          </w:tcPr>
          <w:p w14:paraId="6FBF93F9" w14:textId="486287E9"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Lecturer</w:t>
            </w:r>
          </w:p>
        </w:tc>
        <w:tc>
          <w:tcPr>
            <w:tcW w:w="5504" w:type="dxa"/>
            <w:tcMar>
              <w:left w:w="90" w:type="dxa"/>
              <w:right w:w="90" w:type="dxa"/>
            </w:tcMar>
          </w:tcPr>
          <w:p w14:paraId="3CAC28C6" w14:textId="6E0C13D3" w:rsidR="52AB2B1E" w:rsidRPr="001D1D26" w:rsidRDefault="2FEEC91E" w:rsidP="0A68064E">
            <w:pPr>
              <w:spacing w:line="259" w:lineRule="auto"/>
              <w:rPr>
                <w:rFonts w:ascii="Calibri" w:eastAsia="Calibri" w:hAnsi="Calibri" w:cs="Calibri"/>
                <w:color w:val="000000" w:themeColor="text1"/>
                <w:lang w:val="en-US"/>
              </w:rPr>
            </w:pPr>
            <w:r w:rsidRPr="001D1D26">
              <w:rPr>
                <w:rFonts w:ascii="Calibri" w:eastAsia="Calibri" w:hAnsi="Calibri" w:cs="Calibri"/>
                <w:color w:val="000000" w:themeColor="text1"/>
                <w:lang w:val="en-US"/>
              </w:rPr>
              <w:t>Renuga Jayakumar</w:t>
            </w:r>
          </w:p>
        </w:tc>
      </w:tr>
      <w:tr w:rsidR="43349736" w:rsidRPr="001D1D26" w14:paraId="185E3079" w14:textId="77777777" w:rsidTr="0A68064E">
        <w:trPr>
          <w:trHeight w:val="300"/>
        </w:trPr>
        <w:tc>
          <w:tcPr>
            <w:tcW w:w="3511" w:type="dxa"/>
            <w:tcMar>
              <w:left w:w="90" w:type="dxa"/>
              <w:right w:w="90" w:type="dxa"/>
            </w:tcMar>
          </w:tcPr>
          <w:p w14:paraId="2863AC6F" w14:textId="401AEB53"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Student Name</w:t>
            </w:r>
          </w:p>
        </w:tc>
        <w:tc>
          <w:tcPr>
            <w:tcW w:w="5504" w:type="dxa"/>
            <w:tcMar>
              <w:left w:w="90" w:type="dxa"/>
              <w:right w:w="90" w:type="dxa"/>
            </w:tcMar>
          </w:tcPr>
          <w:p w14:paraId="465F8583" w14:textId="0B3CD64D"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Kiril Boychev Gulev</w:t>
            </w:r>
          </w:p>
        </w:tc>
      </w:tr>
      <w:tr w:rsidR="43349736" w:rsidRPr="001D1D26" w14:paraId="3D195FA9" w14:textId="77777777" w:rsidTr="0A68064E">
        <w:trPr>
          <w:trHeight w:val="300"/>
        </w:trPr>
        <w:tc>
          <w:tcPr>
            <w:tcW w:w="3511" w:type="dxa"/>
            <w:tcMar>
              <w:left w:w="90" w:type="dxa"/>
              <w:right w:w="90" w:type="dxa"/>
            </w:tcMar>
          </w:tcPr>
          <w:p w14:paraId="6A1BB9B5" w14:textId="2C73EE0E"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Student ID</w:t>
            </w:r>
          </w:p>
        </w:tc>
        <w:tc>
          <w:tcPr>
            <w:tcW w:w="5504" w:type="dxa"/>
            <w:tcMar>
              <w:left w:w="90" w:type="dxa"/>
              <w:right w:w="90" w:type="dxa"/>
            </w:tcMar>
          </w:tcPr>
          <w:p w14:paraId="4E40A01C" w14:textId="28695BEC" w:rsidR="43349736" w:rsidRPr="001D1D26" w:rsidRDefault="73011332" w:rsidP="0A68064E">
            <w:pPr>
              <w:spacing w:line="259" w:lineRule="auto"/>
              <w:rPr>
                <w:rFonts w:ascii="Calibri" w:eastAsia="Calibri" w:hAnsi="Calibri" w:cs="Calibri"/>
                <w:color w:val="000000" w:themeColor="text1"/>
              </w:rPr>
            </w:pPr>
            <w:r w:rsidRPr="001D1D26">
              <w:rPr>
                <w:rFonts w:ascii="Calibri" w:eastAsia="Calibri" w:hAnsi="Calibri" w:cs="Calibri"/>
                <w:color w:val="000000" w:themeColor="text1"/>
                <w:lang w:val="en-US"/>
              </w:rPr>
              <w:t>2125008</w:t>
            </w:r>
          </w:p>
        </w:tc>
      </w:tr>
    </w:tbl>
    <w:p w14:paraId="73107626" w14:textId="6668AF99" w:rsidR="008E72C9" w:rsidRPr="001D1D26" w:rsidRDefault="008E72C9" w:rsidP="0A68064E">
      <w:pPr>
        <w:ind w:firstLine="720"/>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9015"/>
      </w:tblGrid>
      <w:tr w:rsidR="0A68064E" w:rsidRPr="001D1D26" w14:paraId="199EF131" w14:textId="77777777" w:rsidTr="0A68064E">
        <w:trPr>
          <w:trHeight w:val="300"/>
        </w:trPr>
        <w:tc>
          <w:tcPr>
            <w:tcW w:w="9015" w:type="dxa"/>
          </w:tcPr>
          <w:p w14:paraId="5BDA087A" w14:textId="11AFB12E" w:rsidR="0DDE8EB9" w:rsidRPr="001D1D26" w:rsidRDefault="0DDE8EB9" w:rsidP="0A68064E">
            <w:pPr>
              <w:rPr>
                <w:rFonts w:ascii="Calibri" w:eastAsia="Calibri" w:hAnsi="Calibri" w:cs="Calibri"/>
                <w:color w:val="000000" w:themeColor="text1"/>
              </w:rPr>
            </w:pPr>
            <w:r w:rsidRPr="001D1D26">
              <w:rPr>
                <w:rFonts w:ascii="Calibri" w:eastAsia="Calibri" w:hAnsi="Calibri" w:cs="Calibri"/>
                <w:b/>
                <w:bCs/>
                <w:color w:val="000000" w:themeColor="text1"/>
                <w:lang w:val="en-US"/>
              </w:rPr>
              <w:t>Tables of Contents</w:t>
            </w:r>
          </w:p>
          <w:p w14:paraId="0B56D8A0" w14:textId="78F0DF04" w:rsidR="0A68064E" w:rsidRPr="001D1D26" w:rsidRDefault="0A68064E" w:rsidP="0A68064E">
            <w:pPr>
              <w:rPr>
                <w:rFonts w:ascii="Calibri" w:eastAsia="Calibri" w:hAnsi="Calibri" w:cs="Calibri"/>
                <w:color w:val="000000" w:themeColor="text1"/>
              </w:rPr>
            </w:pPr>
          </w:p>
          <w:p w14:paraId="7DE6899D" w14:textId="03376EE9" w:rsidR="001D1D26" w:rsidRDefault="4D643F23" w:rsidP="0A68064E">
            <w:pPr>
              <w:shd w:val="clear" w:color="auto" w:fill="FFFFFF" w:themeFill="background1"/>
              <w:rPr>
                <w:rFonts w:ascii="Calibri" w:eastAsia="Calibri" w:hAnsi="Calibri" w:cs="Calibri"/>
                <w:b/>
                <w:bCs/>
                <w:color w:val="000000" w:themeColor="text1"/>
                <w:lang w:val="en-US"/>
              </w:rPr>
            </w:pPr>
            <w:r w:rsidRPr="001D1D26">
              <w:rPr>
                <w:rFonts w:ascii="Calibri" w:eastAsia="Calibri" w:hAnsi="Calibri" w:cs="Calibri"/>
                <w:b/>
                <w:bCs/>
                <w:color w:val="000000" w:themeColor="text1"/>
                <w:lang w:val="en-US"/>
              </w:rPr>
              <w:t>1.</w:t>
            </w:r>
            <w:r w:rsidR="0DDE8EB9" w:rsidRPr="001D1D26">
              <w:rPr>
                <w:rFonts w:ascii="Calibri" w:eastAsia="Calibri" w:hAnsi="Calibri" w:cs="Calibri"/>
                <w:b/>
                <w:bCs/>
                <w:color w:val="000000" w:themeColor="text1"/>
                <w:lang w:val="en-US"/>
              </w:rPr>
              <w:t>Introduction………………………………………………............................................</w:t>
            </w:r>
            <w:r w:rsidR="00120D47">
              <w:rPr>
                <w:rFonts w:ascii="Calibri" w:eastAsia="Calibri" w:hAnsi="Calibri" w:cs="Calibri"/>
                <w:b/>
                <w:bCs/>
                <w:color w:val="000000" w:themeColor="text1"/>
                <w:lang w:val="en-US"/>
              </w:rPr>
              <w:t>....................2</w:t>
            </w:r>
          </w:p>
          <w:p w14:paraId="264F6022" w14:textId="511B7C93" w:rsidR="001D1D26" w:rsidRDefault="6660C377" w:rsidP="0A68064E">
            <w:pPr>
              <w:shd w:val="clear" w:color="auto" w:fill="FFFFFF" w:themeFill="background1"/>
              <w:rPr>
                <w:rFonts w:ascii="Calibri" w:eastAsia="Calibri" w:hAnsi="Calibri" w:cs="Calibri"/>
                <w:b/>
                <w:bCs/>
                <w:color w:val="000000" w:themeColor="text1"/>
                <w:lang w:val="en-US"/>
              </w:rPr>
            </w:pPr>
            <w:r w:rsidRPr="001D1D26">
              <w:rPr>
                <w:rFonts w:ascii="Calibri" w:eastAsia="Calibri" w:hAnsi="Calibri" w:cs="Calibri"/>
                <w:b/>
                <w:bCs/>
                <w:color w:val="000000" w:themeColor="text1"/>
                <w:lang w:val="en-US"/>
              </w:rPr>
              <w:t>2.</w:t>
            </w:r>
            <w:r w:rsidR="738C9642" w:rsidRPr="001D1D26">
              <w:rPr>
                <w:rFonts w:ascii="Calibri" w:eastAsia="system-ui" w:hAnsi="Calibri" w:cs="Calibri"/>
                <w:b/>
                <w:bCs/>
                <w:color w:val="000000" w:themeColor="text1"/>
              </w:rPr>
              <w:t>Cloud Solutions &amp; Load Balancing...............................</w:t>
            </w:r>
            <w:r w:rsidR="0DDE8EB9" w:rsidRPr="001D1D26">
              <w:rPr>
                <w:rFonts w:ascii="Calibri" w:eastAsia="Calibri" w:hAnsi="Calibri" w:cs="Calibri"/>
                <w:b/>
                <w:bCs/>
                <w:color w:val="000000" w:themeColor="text1"/>
                <w:lang w:val="en-US"/>
              </w:rPr>
              <w:t>......</w:t>
            </w:r>
            <w:r w:rsidR="00120D47">
              <w:rPr>
                <w:rFonts w:ascii="Calibri" w:eastAsia="Calibri" w:hAnsi="Calibri" w:cs="Calibri"/>
                <w:b/>
                <w:bCs/>
                <w:color w:val="000000" w:themeColor="text1"/>
                <w:lang w:val="en-US"/>
              </w:rPr>
              <w:t>...........................................</w:t>
            </w:r>
            <w:r w:rsidR="2407E706" w:rsidRPr="001D1D26">
              <w:rPr>
                <w:rFonts w:ascii="Calibri" w:eastAsia="Calibri" w:hAnsi="Calibri" w:cs="Calibri"/>
                <w:b/>
                <w:bCs/>
                <w:color w:val="000000" w:themeColor="text1"/>
                <w:lang w:val="en-US"/>
              </w:rPr>
              <w:t>3</w:t>
            </w:r>
            <w:r w:rsidR="0DDE8EB9" w:rsidRPr="001D1D26">
              <w:rPr>
                <w:rFonts w:ascii="Calibri" w:eastAsia="Calibri" w:hAnsi="Calibri" w:cs="Calibri"/>
                <w:b/>
                <w:bCs/>
                <w:color w:val="000000" w:themeColor="text1"/>
                <w:lang w:val="en-US"/>
              </w:rPr>
              <w:t xml:space="preserve"> </w:t>
            </w:r>
          </w:p>
          <w:p w14:paraId="68A35460" w14:textId="347C79F0" w:rsidR="001D1D26" w:rsidRDefault="60A2DB27" w:rsidP="0A68064E">
            <w:pPr>
              <w:shd w:val="clear" w:color="auto" w:fill="FFFFFF" w:themeFill="background1"/>
              <w:rPr>
                <w:rFonts w:ascii="Calibri" w:eastAsia="Calibri" w:hAnsi="Calibri" w:cs="Calibri"/>
                <w:b/>
                <w:bCs/>
                <w:color w:val="000000" w:themeColor="text1"/>
                <w:lang w:val="en-US"/>
              </w:rPr>
            </w:pPr>
            <w:r w:rsidRPr="001D1D26">
              <w:rPr>
                <w:rFonts w:ascii="Calibri" w:eastAsia="Calibri" w:hAnsi="Calibri" w:cs="Calibri"/>
                <w:b/>
                <w:bCs/>
                <w:color w:val="000000" w:themeColor="text1"/>
                <w:lang w:val="en-US"/>
              </w:rPr>
              <w:t>2.1.</w:t>
            </w:r>
            <w:r w:rsidR="17FB7E3E" w:rsidRPr="001D1D26">
              <w:rPr>
                <w:rFonts w:ascii="Calibri" w:eastAsia="system-ui" w:hAnsi="Calibri" w:cs="Calibri"/>
                <w:b/>
                <w:bCs/>
                <w:color w:val="000000" w:themeColor="text1"/>
              </w:rPr>
              <w:t xml:space="preserve"> Infrastructure as a Service (IaaS)..............................................</w:t>
            </w:r>
            <w:r w:rsidR="0DDE8EB9" w:rsidRPr="001D1D26">
              <w:rPr>
                <w:rFonts w:ascii="Calibri" w:eastAsia="Calibri" w:hAnsi="Calibri" w:cs="Calibri"/>
                <w:b/>
                <w:bCs/>
                <w:color w:val="000000" w:themeColor="text1"/>
                <w:lang w:val="en-US"/>
              </w:rPr>
              <w:t>.............</w:t>
            </w:r>
            <w:r w:rsidR="00120D47">
              <w:rPr>
                <w:rFonts w:ascii="Calibri" w:eastAsia="Calibri" w:hAnsi="Calibri" w:cs="Calibri"/>
                <w:b/>
                <w:bCs/>
                <w:color w:val="000000" w:themeColor="text1"/>
                <w:lang w:val="en-US"/>
              </w:rPr>
              <w:t>...................3</w:t>
            </w:r>
          </w:p>
          <w:p w14:paraId="6B4C14A4" w14:textId="12E6766E" w:rsidR="4D643F23" w:rsidRPr="001D1D26" w:rsidRDefault="69AB82F9" w:rsidP="0A68064E">
            <w:pPr>
              <w:shd w:val="clear" w:color="auto" w:fill="FFFFFF" w:themeFill="background1"/>
              <w:rPr>
                <w:rFonts w:ascii="Calibri" w:eastAsia="Calibri" w:hAnsi="Calibri" w:cs="Calibri"/>
                <w:b/>
                <w:bCs/>
                <w:color w:val="000000" w:themeColor="text1"/>
                <w:lang w:val="en-US"/>
              </w:rPr>
            </w:pPr>
            <w:r w:rsidRPr="001D1D26">
              <w:rPr>
                <w:rFonts w:ascii="Calibri" w:eastAsia="Calibri" w:hAnsi="Calibri" w:cs="Calibri"/>
                <w:b/>
                <w:bCs/>
                <w:color w:val="000000" w:themeColor="text1"/>
                <w:lang w:val="en-US"/>
              </w:rPr>
              <w:t>2.2.</w:t>
            </w:r>
            <w:r w:rsidR="4E725338" w:rsidRPr="001D1D26">
              <w:rPr>
                <w:rFonts w:ascii="Calibri" w:eastAsia="system-ui" w:hAnsi="Calibri" w:cs="Calibri"/>
                <w:b/>
                <w:bCs/>
                <w:color w:val="000000" w:themeColor="text1"/>
              </w:rPr>
              <w:t xml:space="preserve"> Platform as a Service (PaaS)</w:t>
            </w:r>
            <w:r w:rsidR="0DDE8EB9" w:rsidRPr="001D1D26">
              <w:rPr>
                <w:rFonts w:ascii="Calibri" w:eastAsia="Calibri" w:hAnsi="Calibri" w:cs="Calibri"/>
                <w:b/>
                <w:bCs/>
                <w:color w:val="000000" w:themeColor="text1"/>
                <w:lang w:val="en-US"/>
              </w:rPr>
              <w:t>.......……</w:t>
            </w:r>
            <w:r w:rsidR="39D5E32A" w:rsidRPr="001D1D26">
              <w:rPr>
                <w:rFonts w:ascii="Calibri" w:eastAsia="Calibri" w:hAnsi="Calibri" w:cs="Calibri"/>
                <w:b/>
                <w:bCs/>
                <w:color w:val="000000" w:themeColor="text1"/>
                <w:lang w:val="en-US"/>
              </w:rPr>
              <w:t>....</w:t>
            </w:r>
            <w:r w:rsidR="0DDE8EB9" w:rsidRPr="001D1D26">
              <w:rPr>
                <w:rFonts w:ascii="Calibri" w:eastAsia="Calibri" w:hAnsi="Calibri" w:cs="Calibri"/>
                <w:b/>
                <w:bCs/>
                <w:color w:val="000000" w:themeColor="text1"/>
                <w:lang w:val="en-US"/>
              </w:rPr>
              <w:t>…...........................................</w:t>
            </w:r>
            <w:r w:rsidR="095652BB" w:rsidRPr="001D1D26">
              <w:rPr>
                <w:rFonts w:ascii="Calibri" w:eastAsia="Calibri" w:hAnsi="Calibri" w:cs="Calibri"/>
                <w:b/>
                <w:bCs/>
                <w:color w:val="000000" w:themeColor="text1"/>
                <w:lang w:val="en-US"/>
              </w:rPr>
              <w:t>.</w:t>
            </w:r>
            <w:r w:rsidR="00120D47">
              <w:rPr>
                <w:rFonts w:ascii="Calibri" w:eastAsia="Calibri" w:hAnsi="Calibri" w:cs="Calibri"/>
                <w:b/>
                <w:bCs/>
                <w:color w:val="000000" w:themeColor="text1"/>
                <w:lang w:val="en-US"/>
              </w:rPr>
              <w:t>......................</w:t>
            </w:r>
            <w:r w:rsidR="0DDE8EB9" w:rsidRPr="001D1D26">
              <w:rPr>
                <w:rFonts w:ascii="Calibri" w:eastAsia="Calibri" w:hAnsi="Calibri" w:cs="Calibri"/>
                <w:b/>
                <w:bCs/>
                <w:color w:val="000000" w:themeColor="text1"/>
                <w:lang w:val="en-US"/>
              </w:rPr>
              <w:t>4</w:t>
            </w:r>
          </w:p>
          <w:p w14:paraId="7BC05D1B" w14:textId="00A8E9F0" w:rsidR="5409AEFD" w:rsidRPr="001D1D26" w:rsidRDefault="5409AEFD" w:rsidP="0A68064E">
            <w:pPr>
              <w:rPr>
                <w:rFonts w:ascii="Calibri" w:eastAsia="Calibri" w:hAnsi="Calibri" w:cs="Calibri"/>
                <w:b/>
                <w:bCs/>
                <w:color w:val="000000" w:themeColor="text1"/>
                <w:lang w:val="en-US"/>
              </w:rPr>
            </w:pPr>
            <w:r w:rsidRPr="001D1D26">
              <w:rPr>
                <w:rFonts w:ascii="Calibri" w:eastAsia="Calibri" w:hAnsi="Calibri" w:cs="Calibri"/>
                <w:b/>
                <w:bCs/>
                <w:color w:val="000000" w:themeColor="text1"/>
                <w:lang w:val="en-US"/>
              </w:rPr>
              <w:t>2.3.</w:t>
            </w:r>
            <w:r w:rsidR="2CDA4A39" w:rsidRPr="001D1D26">
              <w:rPr>
                <w:rFonts w:ascii="Calibri" w:eastAsia="system-ui" w:hAnsi="Calibri" w:cs="Calibri"/>
                <w:b/>
                <w:bCs/>
                <w:color w:val="000000" w:themeColor="text1"/>
              </w:rPr>
              <w:t xml:space="preserve"> Software as a Service (SaaS).....................................</w:t>
            </w:r>
            <w:r w:rsidR="0DDE8EB9" w:rsidRPr="001D1D26">
              <w:rPr>
                <w:rFonts w:ascii="Calibri" w:eastAsia="Calibri" w:hAnsi="Calibri" w:cs="Calibri"/>
                <w:b/>
                <w:bCs/>
                <w:color w:val="000000" w:themeColor="text1"/>
                <w:lang w:val="en-US"/>
              </w:rPr>
              <w:t>.........................</w:t>
            </w:r>
            <w:r w:rsidR="0F85A081" w:rsidRPr="001D1D26">
              <w:rPr>
                <w:rFonts w:ascii="Calibri" w:eastAsia="Calibri" w:hAnsi="Calibri" w:cs="Calibri"/>
                <w:b/>
                <w:bCs/>
                <w:color w:val="000000" w:themeColor="text1"/>
                <w:lang w:val="en-US"/>
              </w:rPr>
              <w:t>....</w:t>
            </w:r>
            <w:r w:rsidR="00120D47">
              <w:rPr>
                <w:rFonts w:ascii="Calibri" w:eastAsia="Calibri" w:hAnsi="Calibri" w:cs="Calibri"/>
                <w:b/>
                <w:bCs/>
                <w:color w:val="000000" w:themeColor="text1"/>
                <w:lang w:val="en-US"/>
              </w:rPr>
              <w:t>...................</w:t>
            </w:r>
            <w:r w:rsidR="0F85A081" w:rsidRPr="001D1D26">
              <w:rPr>
                <w:rFonts w:ascii="Calibri" w:eastAsia="Calibri" w:hAnsi="Calibri" w:cs="Calibri"/>
                <w:b/>
                <w:bCs/>
                <w:color w:val="000000" w:themeColor="text1"/>
                <w:lang w:val="en-US"/>
              </w:rPr>
              <w:t>4</w:t>
            </w:r>
          </w:p>
          <w:p w14:paraId="7E3CB7FB" w14:textId="588D5331" w:rsidR="13FB12DA" w:rsidRPr="001D1D26" w:rsidRDefault="13FB12DA" w:rsidP="0A68064E">
            <w:pPr>
              <w:rPr>
                <w:rFonts w:ascii="Calibri" w:eastAsia="Calibri" w:hAnsi="Calibri" w:cs="Calibri"/>
                <w:color w:val="000000" w:themeColor="text1"/>
              </w:rPr>
            </w:pPr>
            <w:r w:rsidRPr="001D1D26">
              <w:rPr>
                <w:rFonts w:ascii="Calibri" w:eastAsia="Calibri" w:hAnsi="Calibri" w:cs="Calibri"/>
                <w:b/>
                <w:bCs/>
                <w:color w:val="000000" w:themeColor="text1"/>
                <w:lang w:val="en-US"/>
              </w:rPr>
              <w:t>2.4.</w:t>
            </w:r>
            <w:r w:rsidR="44DC228D" w:rsidRPr="001D1D26">
              <w:rPr>
                <w:rFonts w:ascii="Calibri" w:eastAsia="system-ui" w:hAnsi="Calibri" w:cs="Calibri"/>
                <w:b/>
                <w:bCs/>
                <w:color w:val="000000" w:themeColor="text1"/>
              </w:rPr>
              <w:t xml:space="preserve"> Load Balancing: Enhancing Performance and Reliability....</w:t>
            </w:r>
            <w:r w:rsidR="0DDE8EB9" w:rsidRPr="001D1D26">
              <w:rPr>
                <w:rFonts w:ascii="Calibri" w:eastAsia="Calibri" w:hAnsi="Calibri" w:cs="Calibri"/>
                <w:b/>
                <w:bCs/>
                <w:color w:val="000000" w:themeColor="text1"/>
                <w:lang w:val="en-US"/>
              </w:rPr>
              <w:t>...............</w:t>
            </w:r>
            <w:r w:rsidR="00120D47">
              <w:rPr>
                <w:rFonts w:ascii="Calibri" w:eastAsia="Calibri" w:hAnsi="Calibri" w:cs="Calibri"/>
                <w:b/>
                <w:bCs/>
                <w:color w:val="000000" w:themeColor="text1"/>
                <w:lang w:val="en-US"/>
              </w:rPr>
              <w:t>........................4</w:t>
            </w:r>
          </w:p>
          <w:p w14:paraId="1698D524" w14:textId="70F1748B" w:rsidR="5E2C5782" w:rsidRPr="001D1D26" w:rsidRDefault="5E2C5782" w:rsidP="0A68064E">
            <w:pPr>
              <w:rPr>
                <w:rFonts w:ascii="Calibri" w:eastAsia="Calibri" w:hAnsi="Calibri" w:cs="Calibri"/>
                <w:color w:val="000000" w:themeColor="text1"/>
              </w:rPr>
            </w:pPr>
            <w:r w:rsidRPr="001D1D26">
              <w:rPr>
                <w:rFonts w:ascii="Calibri" w:eastAsia="Calibri" w:hAnsi="Calibri" w:cs="Calibri"/>
                <w:b/>
                <w:bCs/>
                <w:color w:val="000000" w:themeColor="text1"/>
                <w:lang w:val="en-US"/>
              </w:rPr>
              <w:t>2.5. Conclusion</w:t>
            </w:r>
            <w:r w:rsidR="0B97C4D6" w:rsidRPr="001D1D26">
              <w:rPr>
                <w:rFonts w:ascii="Calibri" w:eastAsia="Calibri" w:hAnsi="Calibri" w:cs="Calibri"/>
                <w:b/>
                <w:bCs/>
                <w:color w:val="000000" w:themeColor="text1"/>
                <w:lang w:val="en-US"/>
              </w:rPr>
              <w:t>..</w:t>
            </w:r>
            <w:r w:rsidRPr="001D1D26">
              <w:rPr>
                <w:rFonts w:ascii="Calibri" w:eastAsia="Calibri" w:hAnsi="Calibri" w:cs="Calibri"/>
                <w:b/>
                <w:bCs/>
                <w:color w:val="000000" w:themeColor="text1"/>
                <w:lang w:val="en-US"/>
              </w:rPr>
              <w:t>………………........................................................................</w:t>
            </w:r>
            <w:r w:rsidR="3A5D5709" w:rsidRPr="001D1D26">
              <w:rPr>
                <w:rFonts w:ascii="Calibri" w:eastAsia="Calibri" w:hAnsi="Calibri" w:cs="Calibri"/>
                <w:b/>
                <w:bCs/>
                <w:color w:val="000000" w:themeColor="text1"/>
                <w:lang w:val="en-US"/>
              </w:rPr>
              <w:t>.</w:t>
            </w:r>
            <w:r w:rsidR="00120D47">
              <w:rPr>
                <w:rFonts w:ascii="Calibri" w:eastAsia="Calibri" w:hAnsi="Calibri" w:cs="Calibri"/>
                <w:b/>
                <w:bCs/>
                <w:color w:val="000000" w:themeColor="text1"/>
                <w:lang w:val="en-US"/>
              </w:rPr>
              <w:t>....................</w:t>
            </w:r>
            <w:r w:rsidRPr="001D1D26">
              <w:rPr>
                <w:rFonts w:ascii="Calibri" w:eastAsia="Calibri" w:hAnsi="Calibri" w:cs="Calibri"/>
                <w:b/>
                <w:bCs/>
                <w:color w:val="000000" w:themeColor="text1"/>
                <w:lang w:val="en-US"/>
              </w:rPr>
              <w:t>5</w:t>
            </w:r>
          </w:p>
          <w:p w14:paraId="2F0D8FC4" w14:textId="2BDFE8DB"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3</w:t>
            </w:r>
            <w:r w:rsidR="77ADCA89" w:rsidRPr="001D1D26">
              <w:rPr>
                <w:rFonts w:ascii="Calibri" w:eastAsia="Calibri" w:hAnsi="Calibri" w:cs="Calibri"/>
                <w:b/>
                <w:bCs/>
                <w:color w:val="000000" w:themeColor="text1"/>
                <w:lang w:val="en-US"/>
              </w:rPr>
              <w:t xml:space="preserve">. </w:t>
            </w:r>
            <w:r w:rsidR="0D8DF50B" w:rsidRPr="001D1D26">
              <w:rPr>
                <w:rFonts w:ascii="Calibri" w:eastAsia="system-ui" w:hAnsi="Calibri" w:cs="Calibri"/>
                <w:b/>
                <w:bCs/>
                <w:color w:val="000000" w:themeColor="text1"/>
              </w:rPr>
              <w:t>Comparison of Cloud Providers...........................................</w:t>
            </w:r>
            <w:r w:rsidR="00120D47">
              <w:rPr>
                <w:rFonts w:ascii="Calibri" w:eastAsia="system-ui" w:hAnsi="Calibri" w:cs="Calibri"/>
                <w:b/>
                <w:bCs/>
                <w:color w:val="000000" w:themeColor="text1"/>
              </w:rPr>
              <w:t>........................................5</w:t>
            </w:r>
          </w:p>
          <w:p w14:paraId="452B1CF9" w14:textId="1CBBAE4F"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3.1.</w:t>
            </w:r>
            <w:r w:rsidR="6F189F62" w:rsidRPr="001D1D26">
              <w:rPr>
                <w:rFonts w:ascii="Calibri" w:eastAsia="Calibri" w:hAnsi="Calibri" w:cs="Calibri"/>
                <w:b/>
                <w:bCs/>
                <w:color w:val="000000" w:themeColor="text1"/>
                <w:lang w:val="en-US"/>
              </w:rPr>
              <w:t xml:space="preserve"> </w:t>
            </w:r>
            <w:r w:rsidR="6F189F62" w:rsidRPr="001D1D26">
              <w:rPr>
                <w:rFonts w:ascii="Calibri" w:eastAsia="system-ui" w:hAnsi="Calibri" w:cs="Calibri"/>
                <w:b/>
                <w:bCs/>
                <w:color w:val="000000" w:themeColor="text1"/>
              </w:rPr>
              <w:t>Amazon Web Services (AWS)</w:t>
            </w:r>
            <w:r w:rsidR="42CBC8E8"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.............................................5</w:t>
            </w:r>
          </w:p>
          <w:p w14:paraId="59E039D9" w14:textId="54498836"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3.2.</w:t>
            </w:r>
            <w:r w:rsidR="36BF2DDC" w:rsidRPr="001D1D26">
              <w:rPr>
                <w:rFonts w:ascii="Calibri" w:eastAsia="Calibri" w:hAnsi="Calibri" w:cs="Calibri"/>
                <w:b/>
                <w:bCs/>
                <w:color w:val="000000" w:themeColor="text1"/>
                <w:lang w:val="en-US"/>
              </w:rPr>
              <w:t xml:space="preserve"> </w:t>
            </w:r>
            <w:r w:rsidR="36BF2DDC" w:rsidRPr="001D1D26">
              <w:rPr>
                <w:rFonts w:ascii="Calibri" w:eastAsia="system-ui" w:hAnsi="Calibri" w:cs="Calibri"/>
                <w:b/>
                <w:bCs/>
                <w:color w:val="000000" w:themeColor="text1"/>
              </w:rPr>
              <w:t>Google Cloud Platform (GCP)</w:t>
            </w:r>
            <w:r w:rsidR="42CBC8E8" w:rsidRPr="001D1D26">
              <w:rPr>
                <w:rFonts w:ascii="Calibri" w:eastAsia="system-ui" w:hAnsi="Calibri" w:cs="Calibri"/>
                <w:b/>
                <w:bCs/>
                <w:color w:val="000000" w:themeColor="text1"/>
              </w:rPr>
              <w:t>......................................</w:t>
            </w:r>
            <w:r w:rsidR="5179F24F"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...............6</w:t>
            </w:r>
          </w:p>
          <w:p w14:paraId="4C8E484B" w14:textId="6AC51365"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3.3.</w:t>
            </w:r>
            <w:r w:rsidR="7BA0873E" w:rsidRPr="001D1D26">
              <w:rPr>
                <w:rFonts w:ascii="Calibri" w:eastAsia="Calibri" w:hAnsi="Calibri" w:cs="Calibri"/>
                <w:b/>
                <w:bCs/>
                <w:color w:val="000000" w:themeColor="text1"/>
                <w:lang w:val="en-US"/>
              </w:rPr>
              <w:t xml:space="preserve"> </w:t>
            </w:r>
            <w:r w:rsidR="7BA0873E" w:rsidRPr="001D1D26">
              <w:rPr>
                <w:rFonts w:ascii="Calibri" w:eastAsia="system-ui" w:hAnsi="Calibri" w:cs="Calibri"/>
                <w:b/>
                <w:bCs/>
                <w:color w:val="000000" w:themeColor="text1"/>
              </w:rPr>
              <w:t>Microsoft Azure</w:t>
            </w:r>
            <w:r w:rsidR="0D7F01BD"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...........................6</w:t>
            </w:r>
          </w:p>
          <w:p w14:paraId="4B92446B" w14:textId="1361CB9F"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3.4.</w:t>
            </w:r>
            <w:r w:rsidR="48557A82" w:rsidRPr="001D1D26">
              <w:rPr>
                <w:rFonts w:ascii="Calibri" w:eastAsia="Calibri" w:hAnsi="Calibri" w:cs="Calibri"/>
                <w:b/>
                <w:bCs/>
                <w:color w:val="000000" w:themeColor="text1"/>
                <w:lang w:val="en-US"/>
              </w:rPr>
              <w:t xml:space="preserve"> </w:t>
            </w:r>
            <w:r w:rsidR="48557A82" w:rsidRPr="001D1D26">
              <w:rPr>
                <w:rFonts w:ascii="Calibri" w:eastAsia="system-ui" w:hAnsi="Calibri" w:cs="Calibri"/>
                <w:b/>
                <w:bCs/>
                <w:color w:val="000000" w:themeColor="text1"/>
              </w:rPr>
              <w:t>Comparison Summary</w:t>
            </w:r>
            <w:r w:rsidR="0FA2EAA6"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..................7</w:t>
            </w:r>
          </w:p>
          <w:p w14:paraId="4B43D8A7" w14:textId="50AE801B"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3.5.</w:t>
            </w:r>
            <w:r w:rsidR="69B5AFCF" w:rsidRPr="001D1D26">
              <w:rPr>
                <w:rFonts w:ascii="Calibri" w:eastAsia="Calibri" w:hAnsi="Calibri" w:cs="Calibri"/>
                <w:b/>
                <w:bCs/>
                <w:color w:val="000000" w:themeColor="text1"/>
                <w:lang w:val="en-US"/>
              </w:rPr>
              <w:t xml:space="preserve"> </w:t>
            </w:r>
            <w:r w:rsidR="69B5AFCF" w:rsidRPr="001D1D26">
              <w:rPr>
                <w:rFonts w:ascii="Calibri" w:eastAsia="system-ui" w:hAnsi="Calibri" w:cs="Calibri"/>
                <w:b/>
                <w:bCs/>
                <w:color w:val="000000" w:themeColor="text1"/>
              </w:rPr>
              <w:t>Azure for Aspire Retailers</w:t>
            </w:r>
            <w:r w:rsidR="45F4A45F"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................7</w:t>
            </w:r>
          </w:p>
          <w:p w14:paraId="362DC7DD" w14:textId="2666B697"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3.6.</w:t>
            </w:r>
            <w:r w:rsidR="0084C5AD" w:rsidRPr="001D1D26">
              <w:rPr>
                <w:rFonts w:ascii="Calibri" w:eastAsia="Calibri" w:hAnsi="Calibri" w:cs="Calibri"/>
                <w:b/>
                <w:bCs/>
                <w:color w:val="000000" w:themeColor="text1"/>
                <w:lang w:val="en-US"/>
              </w:rPr>
              <w:t xml:space="preserve"> Conclusion</w:t>
            </w:r>
            <w:r w:rsidR="30B63BB7"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...................................7</w:t>
            </w:r>
          </w:p>
          <w:p w14:paraId="7B01FCB0" w14:textId="2684BC23" w:rsidR="06215150" w:rsidRPr="001D1D26" w:rsidRDefault="0621515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4</w:t>
            </w:r>
            <w:r w:rsidR="59817E6A" w:rsidRPr="001D1D26">
              <w:rPr>
                <w:rFonts w:ascii="Calibri" w:eastAsia="Calibri" w:hAnsi="Calibri" w:cs="Calibri"/>
                <w:b/>
                <w:bCs/>
                <w:color w:val="000000" w:themeColor="text1"/>
                <w:lang w:val="en-US"/>
              </w:rPr>
              <w:t>.</w:t>
            </w:r>
            <w:r w:rsidR="607057E4" w:rsidRPr="001D1D26">
              <w:rPr>
                <w:rFonts w:ascii="Calibri" w:eastAsia="Calibri" w:hAnsi="Calibri" w:cs="Calibri"/>
                <w:b/>
                <w:bCs/>
                <w:color w:val="000000" w:themeColor="text1"/>
                <w:lang w:val="en-US"/>
              </w:rPr>
              <w:t xml:space="preserve"> </w:t>
            </w:r>
            <w:r w:rsidR="607057E4" w:rsidRPr="001D1D26">
              <w:rPr>
                <w:rFonts w:ascii="Calibri" w:eastAsia="system-ui" w:hAnsi="Calibri" w:cs="Calibri"/>
                <w:b/>
                <w:bCs/>
                <w:color w:val="000000" w:themeColor="text1"/>
              </w:rPr>
              <w:t>Managing Cloud Spending</w:t>
            </w:r>
            <w:r w:rsidR="0993AABE"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..............8</w:t>
            </w:r>
          </w:p>
          <w:p w14:paraId="49B27902" w14:textId="60B1F7D7" w:rsidR="5FE6DADF" w:rsidRPr="001D1D26" w:rsidRDefault="5FE6DADF"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4.1.</w:t>
            </w:r>
            <w:r w:rsidR="79E88558" w:rsidRPr="001D1D26">
              <w:rPr>
                <w:rFonts w:ascii="Calibri" w:eastAsia="Calibri" w:hAnsi="Calibri" w:cs="Calibri"/>
                <w:b/>
                <w:bCs/>
                <w:color w:val="000000" w:themeColor="text1"/>
                <w:lang w:val="en-US"/>
              </w:rPr>
              <w:t xml:space="preserve"> </w:t>
            </w:r>
            <w:r w:rsidR="79E88558" w:rsidRPr="001D1D26">
              <w:rPr>
                <w:rFonts w:ascii="Calibri" w:eastAsia="system-ui" w:hAnsi="Calibri" w:cs="Calibri"/>
                <w:b/>
                <w:bCs/>
                <w:color w:val="000000" w:themeColor="text1"/>
              </w:rPr>
              <w:t>Azure Total Cost of Ownership (TCO)</w:t>
            </w:r>
            <w:r w:rsidR="1E42D672"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.................................8</w:t>
            </w:r>
          </w:p>
          <w:p w14:paraId="4D00E3C1" w14:textId="2742E83B" w:rsidR="5FE6DADF" w:rsidRPr="001D1D26" w:rsidRDefault="5FE6DADF"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4.2.</w:t>
            </w:r>
            <w:r w:rsidR="1B2A20D2" w:rsidRPr="001D1D26">
              <w:rPr>
                <w:rFonts w:ascii="Calibri" w:eastAsia="Calibri" w:hAnsi="Calibri" w:cs="Calibri"/>
                <w:b/>
                <w:bCs/>
                <w:color w:val="000000" w:themeColor="text1"/>
                <w:lang w:val="en-US"/>
              </w:rPr>
              <w:t xml:space="preserve"> </w:t>
            </w:r>
            <w:r w:rsidR="7522B8BA" w:rsidRPr="001D1D26">
              <w:rPr>
                <w:rFonts w:ascii="Calibri" w:eastAsia="system-ui" w:hAnsi="Calibri" w:cs="Calibri"/>
                <w:b/>
                <w:bCs/>
                <w:color w:val="000000" w:themeColor="text1"/>
              </w:rPr>
              <w:t>Rightsizing and Reserved Instances</w:t>
            </w:r>
            <w:r w:rsidR="1E42D672"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..................................11</w:t>
            </w:r>
          </w:p>
          <w:p w14:paraId="403D6AFA" w14:textId="533EBB34" w:rsidR="5FE6DADF" w:rsidRPr="001D1D26" w:rsidRDefault="5FE6DADF"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4.3.</w:t>
            </w:r>
            <w:r w:rsidR="4ECED28E" w:rsidRPr="001D1D26">
              <w:rPr>
                <w:rFonts w:ascii="Calibri" w:eastAsia="Calibri" w:hAnsi="Calibri" w:cs="Calibri"/>
                <w:b/>
                <w:bCs/>
                <w:color w:val="000000" w:themeColor="text1"/>
                <w:lang w:val="en-US"/>
              </w:rPr>
              <w:t xml:space="preserve"> </w:t>
            </w:r>
            <w:r w:rsidR="4ECED28E" w:rsidRPr="001D1D26">
              <w:rPr>
                <w:rFonts w:ascii="Calibri" w:eastAsia="system-ui" w:hAnsi="Calibri" w:cs="Calibri"/>
                <w:b/>
                <w:bCs/>
                <w:color w:val="000000" w:themeColor="text1"/>
              </w:rPr>
              <w:t>Use of Hybrid Benefits</w:t>
            </w:r>
            <w:r w:rsidR="56A37A76"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................12</w:t>
            </w:r>
          </w:p>
          <w:p w14:paraId="7AE80BA3" w14:textId="6C8C6870" w:rsidR="5FE6DADF" w:rsidRPr="001D1D26" w:rsidRDefault="5FE6DADF"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4.4.</w:t>
            </w:r>
            <w:r w:rsidR="702AAE76" w:rsidRPr="001D1D26">
              <w:rPr>
                <w:rFonts w:ascii="Calibri" w:eastAsia="Calibri" w:hAnsi="Calibri" w:cs="Calibri"/>
                <w:b/>
                <w:bCs/>
                <w:color w:val="000000" w:themeColor="text1"/>
                <w:lang w:val="en-US"/>
              </w:rPr>
              <w:t xml:space="preserve"> </w:t>
            </w:r>
            <w:r w:rsidR="702AAE76" w:rsidRPr="001D1D26">
              <w:rPr>
                <w:rFonts w:ascii="Calibri" w:eastAsia="system-ui" w:hAnsi="Calibri" w:cs="Calibri"/>
                <w:b/>
                <w:bCs/>
                <w:color w:val="000000" w:themeColor="text1"/>
              </w:rPr>
              <w:t>Regional Optimization</w:t>
            </w:r>
            <w:r w:rsidR="7EFC98CC" w:rsidRPr="001D1D26">
              <w:rPr>
                <w:rFonts w:ascii="Calibri" w:eastAsia="system-ui" w:hAnsi="Calibri" w:cs="Calibri"/>
                <w:b/>
                <w:bCs/>
                <w:color w:val="000000" w:themeColor="text1"/>
              </w:rPr>
              <w:t>............................................................................</w:t>
            </w:r>
            <w:r w:rsidR="00120D47">
              <w:rPr>
                <w:rFonts w:ascii="Calibri" w:eastAsia="system-ui" w:hAnsi="Calibri" w:cs="Calibri"/>
                <w:b/>
                <w:bCs/>
                <w:color w:val="000000" w:themeColor="text1"/>
              </w:rPr>
              <w:t>................13</w:t>
            </w:r>
          </w:p>
          <w:p w14:paraId="76A250A2" w14:textId="2BB53FC9" w:rsidR="5FE6DADF" w:rsidRPr="001D1D26" w:rsidRDefault="5FE6DADF"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4.5.</w:t>
            </w:r>
            <w:r w:rsidR="18454102" w:rsidRPr="001D1D26">
              <w:rPr>
                <w:rFonts w:ascii="Calibri" w:eastAsia="Calibri" w:hAnsi="Calibri" w:cs="Calibri"/>
                <w:b/>
                <w:bCs/>
                <w:color w:val="000000" w:themeColor="text1"/>
                <w:lang w:val="en-US"/>
              </w:rPr>
              <w:t xml:space="preserve"> </w:t>
            </w:r>
            <w:r w:rsidR="18454102" w:rsidRPr="001D1D26">
              <w:rPr>
                <w:rFonts w:ascii="Calibri" w:eastAsia="system-ui" w:hAnsi="Calibri" w:cs="Calibri"/>
                <w:b/>
                <w:bCs/>
                <w:color w:val="000000" w:themeColor="text1"/>
              </w:rPr>
              <w:t>Auto-Scaling and Managed Services</w:t>
            </w:r>
            <w:r w:rsidR="2D1FD430"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w:t>
            </w:r>
            <w:r w:rsidR="00120D47">
              <w:rPr>
                <w:rFonts w:ascii="Calibri" w:eastAsia="system-ui" w:hAnsi="Calibri" w:cs="Calibri"/>
                <w:b/>
                <w:bCs/>
                <w:color w:val="000000" w:themeColor="text1"/>
              </w:rPr>
              <w:t>3</w:t>
            </w:r>
          </w:p>
          <w:p w14:paraId="08F26E55" w14:textId="68065C93" w:rsidR="5FE6DADF" w:rsidRPr="001D1D26" w:rsidRDefault="5FE6DADF"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4.6.</w:t>
            </w:r>
            <w:r w:rsidR="0598FE01" w:rsidRPr="001D1D26">
              <w:rPr>
                <w:rFonts w:ascii="Calibri" w:eastAsia="Calibri" w:hAnsi="Calibri" w:cs="Calibri"/>
                <w:b/>
                <w:bCs/>
                <w:color w:val="000000" w:themeColor="text1"/>
                <w:lang w:val="en-US"/>
              </w:rPr>
              <w:t xml:space="preserve"> Conclusion</w:t>
            </w:r>
            <w:r w:rsidR="2D1FD430"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w:t>
            </w:r>
            <w:r w:rsidR="00120D47">
              <w:rPr>
                <w:rFonts w:ascii="Calibri" w:eastAsia="system-ui" w:hAnsi="Calibri" w:cs="Calibri"/>
                <w:b/>
                <w:bCs/>
                <w:color w:val="000000" w:themeColor="text1"/>
              </w:rPr>
              <w:t>3</w:t>
            </w:r>
          </w:p>
          <w:p w14:paraId="17E9EBE5" w14:textId="5F140DF1"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5.</w:t>
            </w:r>
            <w:r w:rsidR="085B3AFD" w:rsidRPr="001D1D26">
              <w:rPr>
                <w:rFonts w:ascii="Calibri" w:eastAsia="Calibri" w:hAnsi="Calibri" w:cs="Calibri"/>
                <w:b/>
                <w:bCs/>
                <w:color w:val="000000" w:themeColor="text1"/>
                <w:lang w:val="en-US"/>
              </w:rPr>
              <w:t xml:space="preserve"> </w:t>
            </w:r>
            <w:r w:rsidR="085B3AFD" w:rsidRPr="001D1D26">
              <w:rPr>
                <w:rFonts w:ascii="Calibri" w:eastAsia="system-ui" w:hAnsi="Calibri" w:cs="Calibri"/>
                <w:b/>
                <w:bCs/>
                <w:color w:val="000000" w:themeColor="text1"/>
              </w:rPr>
              <w:t>Azure AD Configuration</w:t>
            </w:r>
            <w:r w:rsidR="676E71FF"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w:t>
            </w:r>
            <w:r w:rsidR="00120D47">
              <w:rPr>
                <w:rFonts w:ascii="Calibri" w:eastAsia="system-ui" w:hAnsi="Calibri" w:cs="Calibri"/>
                <w:b/>
                <w:bCs/>
                <w:color w:val="000000" w:themeColor="text1"/>
              </w:rPr>
              <w:t>3</w:t>
            </w:r>
          </w:p>
          <w:p w14:paraId="26C92AA7" w14:textId="7BC81F19"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5.1.</w:t>
            </w:r>
            <w:r w:rsidR="6FFBE357" w:rsidRPr="001D1D26">
              <w:rPr>
                <w:rFonts w:ascii="Calibri" w:eastAsia="Calibri" w:hAnsi="Calibri" w:cs="Calibri"/>
                <w:b/>
                <w:bCs/>
                <w:color w:val="000000" w:themeColor="text1"/>
                <w:lang w:val="en-US"/>
              </w:rPr>
              <w:t xml:space="preserve"> </w:t>
            </w:r>
            <w:r w:rsidR="6FFBE357" w:rsidRPr="001D1D26">
              <w:rPr>
                <w:rFonts w:ascii="Calibri" w:eastAsia="system-ui" w:hAnsi="Calibri" w:cs="Calibri"/>
                <w:b/>
                <w:bCs/>
                <w:color w:val="000000" w:themeColor="text1"/>
              </w:rPr>
              <w:t>Azure AD Setup</w:t>
            </w:r>
            <w:r w:rsidR="547A6940"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..........................14</w:t>
            </w:r>
          </w:p>
          <w:p w14:paraId="6C87DD4F" w14:textId="57430F7E"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5.2.</w:t>
            </w:r>
            <w:r w:rsidR="77C8EC9F" w:rsidRPr="001D1D26">
              <w:rPr>
                <w:rFonts w:ascii="Calibri" w:eastAsia="Calibri" w:hAnsi="Calibri" w:cs="Calibri"/>
                <w:b/>
                <w:bCs/>
                <w:color w:val="000000" w:themeColor="text1"/>
                <w:lang w:val="en-US"/>
              </w:rPr>
              <w:t xml:space="preserve"> </w:t>
            </w:r>
            <w:r w:rsidR="77C8EC9F" w:rsidRPr="001D1D26">
              <w:rPr>
                <w:rFonts w:ascii="Calibri" w:eastAsia="system-ui" w:hAnsi="Calibri" w:cs="Calibri"/>
                <w:b/>
                <w:bCs/>
                <w:color w:val="000000" w:themeColor="text1"/>
              </w:rPr>
              <w:t>Group Policies for BYOD</w:t>
            </w:r>
            <w:r w:rsidR="67027ED9"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.............17</w:t>
            </w:r>
          </w:p>
          <w:p w14:paraId="1572203E" w14:textId="3EA367B4"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5.3.</w:t>
            </w:r>
            <w:r w:rsidR="67E8A27A" w:rsidRPr="001D1D26">
              <w:rPr>
                <w:rFonts w:ascii="Calibri" w:eastAsia="Calibri" w:hAnsi="Calibri" w:cs="Calibri"/>
                <w:b/>
                <w:bCs/>
                <w:color w:val="000000" w:themeColor="text1"/>
                <w:lang w:val="en-US"/>
              </w:rPr>
              <w:t xml:space="preserve"> </w:t>
            </w:r>
            <w:r w:rsidR="67E8A27A" w:rsidRPr="001D1D26">
              <w:rPr>
                <w:rFonts w:ascii="Calibri" w:eastAsia="system-ui" w:hAnsi="Calibri" w:cs="Calibri"/>
                <w:b/>
                <w:bCs/>
                <w:color w:val="000000" w:themeColor="text1"/>
              </w:rPr>
              <w:t>Recommendations for Optimization and Security</w:t>
            </w:r>
            <w:r w:rsidR="26523F49"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....................18</w:t>
            </w:r>
          </w:p>
          <w:p w14:paraId="04A36A84" w14:textId="60E13FE8"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5.4.</w:t>
            </w:r>
            <w:r w:rsidR="2AE96CE6" w:rsidRPr="001D1D26">
              <w:rPr>
                <w:rFonts w:ascii="Calibri" w:eastAsia="Calibri" w:hAnsi="Calibri" w:cs="Calibri"/>
                <w:b/>
                <w:bCs/>
                <w:color w:val="000000" w:themeColor="text1"/>
                <w:lang w:val="en-US"/>
              </w:rPr>
              <w:t xml:space="preserve"> Conclusion</w:t>
            </w:r>
            <w:r w:rsidR="2439DB44"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.........18</w:t>
            </w:r>
          </w:p>
          <w:p w14:paraId="61DDC124" w14:textId="21E62D8C"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6.</w:t>
            </w:r>
            <w:r w:rsidR="054C6409" w:rsidRPr="001D1D26">
              <w:rPr>
                <w:rFonts w:ascii="Calibri" w:eastAsia="Calibri" w:hAnsi="Calibri" w:cs="Calibri"/>
                <w:b/>
                <w:bCs/>
                <w:color w:val="000000" w:themeColor="text1"/>
                <w:lang w:val="en-US"/>
              </w:rPr>
              <w:t xml:space="preserve"> </w:t>
            </w:r>
            <w:r w:rsidR="67AF67F5" w:rsidRPr="001D1D26">
              <w:rPr>
                <w:rFonts w:ascii="Calibri" w:eastAsia="system-ui" w:hAnsi="Calibri" w:cs="Calibri"/>
                <w:b/>
                <w:bCs/>
                <w:color w:val="000000" w:themeColor="text1"/>
              </w:rPr>
              <w:t>Cloud Governance Strategy</w:t>
            </w:r>
            <w:r w:rsidR="5F13B969"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...............18</w:t>
            </w:r>
          </w:p>
          <w:p w14:paraId="05C2B3E5" w14:textId="6D2AEE3D"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6.1.</w:t>
            </w:r>
            <w:r w:rsidR="48289117" w:rsidRPr="001D1D26">
              <w:rPr>
                <w:rFonts w:ascii="Calibri" w:eastAsia="Calibri" w:hAnsi="Calibri" w:cs="Calibri"/>
                <w:b/>
                <w:bCs/>
                <w:color w:val="000000" w:themeColor="text1"/>
                <w:lang w:val="en-US"/>
              </w:rPr>
              <w:t xml:space="preserve"> </w:t>
            </w:r>
            <w:r w:rsidR="48289117" w:rsidRPr="001D1D26">
              <w:rPr>
                <w:rFonts w:ascii="Calibri" w:eastAsia="system-ui" w:hAnsi="Calibri" w:cs="Calibri"/>
                <w:b/>
                <w:bCs/>
                <w:color w:val="000000" w:themeColor="text1"/>
              </w:rPr>
              <w:t>Understanding Cloud Governance Strategy</w:t>
            </w:r>
            <w:r w:rsidR="284FDC35"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......................19</w:t>
            </w:r>
          </w:p>
          <w:p w14:paraId="65E8911B" w14:textId="606425FB"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6.2.</w:t>
            </w:r>
            <w:r w:rsidR="52E20FFC" w:rsidRPr="001D1D26">
              <w:rPr>
                <w:rFonts w:ascii="Calibri" w:eastAsia="Calibri" w:hAnsi="Calibri" w:cs="Calibri"/>
                <w:b/>
                <w:bCs/>
                <w:color w:val="000000" w:themeColor="text1"/>
                <w:lang w:val="en-US"/>
              </w:rPr>
              <w:t xml:space="preserve"> </w:t>
            </w:r>
            <w:r w:rsidR="028ECF86" w:rsidRPr="001D1D26">
              <w:rPr>
                <w:rFonts w:ascii="Calibri" w:eastAsia="system-ui" w:hAnsi="Calibri" w:cs="Calibri"/>
                <w:b/>
                <w:bCs/>
                <w:color w:val="000000" w:themeColor="text1"/>
              </w:rPr>
              <w:t>How Microsoft Azure Assists with Cloud Governance</w:t>
            </w:r>
            <w:r w:rsidR="1B301ABF"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....................19</w:t>
            </w:r>
          </w:p>
          <w:p w14:paraId="469688DA" w14:textId="361790E0"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6.3.</w:t>
            </w:r>
            <w:r w:rsidR="2CCD512D" w:rsidRPr="001D1D26">
              <w:rPr>
                <w:rFonts w:ascii="Calibri" w:eastAsia="Calibri" w:hAnsi="Calibri" w:cs="Calibri"/>
                <w:b/>
                <w:bCs/>
                <w:color w:val="000000" w:themeColor="text1"/>
                <w:lang w:val="en-US"/>
              </w:rPr>
              <w:t xml:space="preserve"> </w:t>
            </w:r>
            <w:r w:rsidR="30B5C36A" w:rsidRPr="001D1D26">
              <w:rPr>
                <w:rFonts w:ascii="Calibri" w:eastAsia="system-ui" w:hAnsi="Calibri" w:cs="Calibri"/>
                <w:b/>
                <w:bCs/>
                <w:color w:val="000000" w:themeColor="text1"/>
              </w:rPr>
              <w:t>Recommended Policy: Least Privilege Access</w:t>
            </w:r>
            <w:r w:rsidR="574B6B57"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...................20</w:t>
            </w:r>
          </w:p>
          <w:p w14:paraId="20DBDE13" w14:textId="442E3FFB"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6.4.</w:t>
            </w:r>
            <w:r w:rsidR="2CCD512D" w:rsidRPr="001D1D26">
              <w:rPr>
                <w:rFonts w:ascii="Calibri" w:eastAsia="Calibri" w:hAnsi="Calibri" w:cs="Calibri"/>
                <w:b/>
                <w:bCs/>
                <w:color w:val="000000" w:themeColor="text1"/>
                <w:lang w:val="en-US"/>
              </w:rPr>
              <w:t xml:space="preserve"> </w:t>
            </w:r>
            <w:r w:rsidR="5943D8CF" w:rsidRPr="001D1D26">
              <w:rPr>
                <w:rFonts w:ascii="Calibri" w:eastAsia="system-ui" w:hAnsi="Calibri" w:cs="Calibri"/>
                <w:b/>
                <w:bCs/>
                <w:color w:val="000000" w:themeColor="text1"/>
              </w:rPr>
              <w:t>Lab Implementation Highlights</w:t>
            </w:r>
            <w:r w:rsidR="37C10F6F"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........................................20</w:t>
            </w:r>
          </w:p>
          <w:p w14:paraId="152BCD10" w14:textId="3C75E71C"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6.5.</w:t>
            </w:r>
            <w:r w:rsidR="0878F989" w:rsidRPr="001D1D26">
              <w:rPr>
                <w:rFonts w:ascii="Calibri" w:eastAsia="Calibri" w:hAnsi="Calibri" w:cs="Calibri"/>
                <w:b/>
                <w:bCs/>
                <w:color w:val="000000" w:themeColor="text1"/>
                <w:lang w:val="en-US"/>
              </w:rPr>
              <w:t xml:space="preserve"> Conclusion</w:t>
            </w:r>
            <w:r w:rsidR="638CCE0F" w:rsidRP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2</w:t>
            </w:r>
            <w:r w:rsidR="001D1D26">
              <w:rPr>
                <w:rFonts w:ascii="Calibri" w:eastAsia="system-ui" w:hAnsi="Calibri" w:cs="Calibri"/>
                <w:b/>
                <w:bCs/>
                <w:color w:val="000000" w:themeColor="text1"/>
              </w:rPr>
              <w:t>5</w:t>
            </w:r>
          </w:p>
          <w:p w14:paraId="165D74C7" w14:textId="3AF89EEA"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 xml:space="preserve">7. </w:t>
            </w:r>
            <w:r w:rsidR="119BFEFF" w:rsidRPr="001D1D26">
              <w:rPr>
                <w:rFonts w:ascii="Calibri" w:eastAsia="system-ui" w:hAnsi="Calibri" w:cs="Calibri"/>
                <w:b/>
                <w:bCs/>
                <w:color w:val="000000" w:themeColor="text1"/>
              </w:rPr>
              <w:t>Disaster Recovery Plan</w:t>
            </w:r>
            <w:r w:rsidR="1919FFE2" w:rsidRP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2</w:t>
            </w:r>
            <w:r w:rsidR="001D1D26">
              <w:rPr>
                <w:rFonts w:ascii="Calibri" w:eastAsia="system-ui" w:hAnsi="Calibri" w:cs="Calibri"/>
                <w:b/>
                <w:bCs/>
                <w:color w:val="000000" w:themeColor="text1"/>
              </w:rPr>
              <w:t>5</w:t>
            </w:r>
          </w:p>
          <w:p w14:paraId="24070336" w14:textId="228AB1EE"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7.1.</w:t>
            </w:r>
            <w:r w:rsidR="4A7FBF4B" w:rsidRPr="001D1D26">
              <w:rPr>
                <w:rFonts w:ascii="Calibri" w:eastAsia="Calibri" w:hAnsi="Calibri" w:cs="Calibri"/>
                <w:b/>
                <w:bCs/>
                <w:color w:val="000000" w:themeColor="text1"/>
                <w:lang w:val="en-US"/>
              </w:rPr>
              <w:t xml:space="preserve"> </w:t>
            </w:r>
            <w:r w:rsidR="4A7FBF4B" w:rsidRPr="001D1D26">
              <w:rPr>
                <w:rFonts w:ascii="Calibri" w:eastAsia="system-ui" w:hAnsi="Calibri" w:cs="Calibri"/>
                <w:b/>
                <w:bCs/>
                <w:color w:val="000000" w:themeColor="text1"/>
              </w:rPr>
              <w:t>Key Components of a Disaster Recovery Plan</w:t>
            </w:r>
            <w:r w:rsidR="299FFD0C" w:rsidRP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2</w:t>
            </w:r>
            <w:r w:rsidR="001D1D26">
              <w:rPr>
                <w:rFonts w:ascii="Calibri" w:eastAsia="system-ui" w:hAnsi="Calibri" w:cs="Calibri"/>
                <w:b/>
                <w:bCs/>
                <w:color w:val="000000" w:themeColor="text1"/>
              </w:rPr>
              <w:t>5</w:t>
            </w:r>
          </w:p>
          <w:p w14:paraId="7981D7E4" w14:textId="683374A5"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lastRenderedPageBreak/>
              <w:t>7.2.</w:t>
            </w:r>
            <w:r w:rsidR="4A7FBF4B" w:rsidRPr="001D1D26">
              <w:rPr>
                <w:rFonts w:ascii="Calibri" w:eastAsia="Calibri" w:hAnsi="Calibri" w:cs="Calibri"/>
                <w:b/>
                <w:bCs/>
                <w:color w:val="000000" w:themeColor="text1"/>
                <w:lang w:val="en-US"/>
              </w:rPr>
              <w:t xml:space="preserve"> </w:t>
            </w:r>
            <w:r w:rsidR="4A7FBF4B" w:rsidRPr="001D1D26">
              <w:rPr>
                <w:rFonts w:ascii="Calibri" w:eastAsia="system-ui" w:hAnsi="Calibri" w:cs="Calibri"/>
                <w:b/>
                <w:bCs/>
                <w:color w:val="000000" w:themeColor="text1"/>
              </w:rPr>
              <w:t>Microsoft Azure Tools for Disaster Recovery</w:t>
            </w:r>
            <w:r w:rsidR="0BC3A1B1" w:rsidRP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2</w:t>
            </w:r>
            <w:r w:rsidR="001D1D26">
              <w:rPr>
                <w:rFonts w:ascii="Calibri" w:eastAsia="system-ui" w:hAnsi="Calibri" w:cs="Calibri"/>
                <w:b/>
                <w:bCs/>
                <w:color w:val="000000" w:themeColor="text1"/>
              </w:rPr>
              <w:t>6</w:t>
            </w:r>
          </w:p>
          <w:p w14:paraId="458CDC15" w14:textId="2800353F"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7.3.</w:t>
            </w:r>
            <w:r w:rsidR="4A7FBF4B" w:rsidRPr="001D1D26">
              <w:rPr>
                <w:rFonts w:ascii="Calibri" w:eastAsia="Calibri" w:hAnsi="Calibri" w:cs="Calibri"/>
                <w:b/>
                <w:bCs/>
                <w:color w:val="000000" w:themeColor="text1"/>
                <w:lang w:val="en-US"/>
              </w:rPr>
              <w:t xml:space="preserve"> </w:t>
            </w:r>
            <w:r w:rsidR="7CE522D0" w:rsidRPr="001D1D26">
              <w:rPr>
                <w:rFonts w:ascii="Calibri" w:eastAsia="system-ui" w:hAnsi="Calibri" w:cs="Calibri"/>
                <w:b/>
                <w:bCs/>
                <w:color w:val="000000" w:themeColor="text1"/>
              </w:rPr>
              <w:t>Disaster Recovery Recommendations for Aspire Retailers</w:t>
            </w:r>
            <w:r w:rsidR="76830BA8" w:rsidRP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..29</w:t>
            </w:r>
          </w:p>
          <w:p w14:paraId="6C5EDD33" w14:textId="42C33B95" w:rsidR="18C4E170" w:rsidRPr="001D1D26" w:rsidRDefault="18C4E170" w:rsidP="0A68064E">
            <w:pPr>
              <w:rPr>
                <w:rFonts w:ascii="Calibri" w:eastAsia="system-ui" w:hAnsi="Calibri" w:cs="Calibri"/>
                <w:b/>
                <w:bCs/>
                <w:color w:val="000000" w:themeColor="text1"/>
              </w:rPr>
            </w:pPr>
            <w:r w:rsidRPr="001D1D26">
              <w:rPr>
                <w:rFonts w:ascii="Calibri" w:eastAsia="Calibri" w:hAnsi="Calibri" w:cs="Calibri"/>
                <w:b/>
                <w:bCs/>
                <w:color w:val="000000" w:themeColor="text1"/>
                <w:lang w:val="en-US"/>
              </w:rPr>
              <w:t>7.4.</w:t>
            </w:r>
            <w:r w:rsidR="238AEF8A" w:rsidRPr="001D1D26">
              <w:rPr>
                <w:rFonts w:ascii="Calibri" w:eastAsia="Calibri" w:hAnsi="Calibri" w:cs="Calibri"/>
                <w:b/>
                <w:bCs/>
                <w:color w:val="000000" w:themeColor="text1"/>
                <w:lang w:val="en-US"/>
              </w:rPr>
              <w:t xml:space="preserve"> Conclusion</w:t>
            </w:r>
            <w:r w:rsidR="59E97965" w:rsidRP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w:t>
            </w:r>
            <w:r w:rsidR="001D1D26">
              <w:rPr>
                <w:rFonts w:ascii="Calibri" w:eastAsia="system-ui" w:hAnsi="Calibri" w:cs="Calibri"/>
                <w:b/>
                <w:bCs/>
                <w:color w:val="000000" w:themeColor="text1"/>
              </w:rPr>
              <w:t>....</w:t>
            </w:r>
            <w:r w:rsidR="001D1D26" w:rsidRPr="001D1D26">
              <w:rPr>
                <w:rFonts w:ascii="Calibri" w:eastAsia="system-ui" w:hAnsi="Calibri" w:cs="Calibri"/>
                <w:b/>
                <w:bCs/>
                <w:color w:val="000000" w:themeColor="text1"/>
              </w:rPr>
              <w:t>3</w:t>
            </w:r>
            <w:r w:rsidR="001D1D26">
              <w:rPr>
                <w:rFonts w:ascii="Calibri" w:eastAsia="system-ui" w:hAnsi="Calibri" w:cs="Calibri"/>
                <w:b/>
                <w:bCs/>
                <w:color w:val="000000" w:themeColor="text1"/>
              </w:rPr>
              <w:t>0</w:t>
            </w:r>
          </w:p>
          <w:p w14:paraId="4C5F738A" w14:textId="2B076B0F" w:rsidR="0DDE8EB9" w:rsidRPr="001D1D26" w:rsidRDefault="0DDE8EB9" w:rsidP="0A68064E">
            <w:pPr>
              <w:rPr>
                <w:rFonts w:ascii="Calibri" w:eastAsia="Calibri" w:hAnsi="Calibri" w:cs="Calibri"/>
                <w:color w:val="000000" w:themeColor="text1"/>
              </w:rPr>
            </w:pPr>
            <w:r w:rsidRPr="001D1D26">
              <w:rPr>
                <w:rFonts w:ascii="Calibri" w:eastAsia="Calibri" w:hAnsi="Calibri" w:cs="Calibri"/>
                <w:b/>
                <w:bCs/>
                <w:color w:val="000000" w:themeColor="text1"/>
                <w:lang w:val="en-US"/>
              </w:rPr>
              <w:t>References................................................................................................</w:t>
            </w:r>
            <w:r w:rsidR="001D1D26">
              <w:rPr>
                <w:rFonts w:ascii="Calibri" w:eastAsia="Calibri" w:hAnsi="Calibri" w:cs="Calibri"/>
                <w:b/>
                <w:bCs/>
                <w:color w:val="000000" w:themeColor="text1"/>
                <w:lang w:val="en-US"/>
              </w:rPr>
              <w:t>....................</w:t>
            </w:r>
            <w:r w:rsidR="001D1D26" w:rsidRPr="001D1D26">
              <w:rPr>
                <w:rFonts w:ascii="Calibri" w:eastAsia="Calibri" w:hAnsi="Calibri" w:cs="Calibri"/>
                <w:b/>
                <w:bCs/>
                <w:color w:val="000000" w:themeColor="text1"/>
                <w:lang w:val="en-US"/>
              </w:rPr>
              <w:t>3</w:t>
            </w:r>
            <w:r w:rsidR="001D1D26">
              <w:rPr>
                <w:rFonts w:ascii="Calibri" w:eastAsia="Calibri" w:hAnsi="Calibri" w:cs="Calibri"/>
                <w:b/>
                <w:bCs/>
                <w:color w:val="000000" w:themeColor="text1"/>
                <w:lang w:val="en-US"/>
              </w:rPr>
              <w:t>0</w:t>
            </w:r>
          </w:p>
        </w:tc>
      </w:tr>
    </w:tbl>
    <w:p w14:paraId="1CF2DE40" w14:textId="729404BC" w:rsidR="43349736" w:rsidRPr="001D1D26" w:rsidRDefault="43349736" w:rsidP="0A68064E">
      <w:pPr>
        <w:rPr>
          <w:rFonts w:ascii="Calibri" w:hAnsi="Calibri" w:cs="Calibri"/>
          <w:color w:val="000000" w:themeColor="text1"/>
        </w:rPr>
      </w:pPr>
    </w:p>
    <w:p w14:paraId="6EE3C450" w14:textId="0503A7CE" w:rsidR="4FEEF3FD" w:rsidRPr="001D1D26" w:rsidRDefault="4FEEF3FD" w:rsidP="0A68064E">
      <w:pPr>
        <w:shd w:val="clear" w:color="auto" w:fill="FFFFFF" w:themeFill="background1"/>
        <w:spacing w:after="0"/>
        <w:rPr>
          <w:rFonts w:ascii="Calibri" w:eastAsia="system-ui" w:hAnsi="Calibri" w:cs="Calibri"/>
          <w:color w:val="000000" w:themeColor="text1"/>
        </w:rPr>
      </w:pPr>
    </w:p>
    <w:p w14:paraId="4C56467C" w14:textId="4E32C85A" w:rsidR="5EB8290F" w:rsidRPr="001D1D26" w:rsidRDefault="5EB8290F"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1. Introduction</w:t>
      </w:r>
    </w:p>
    <w:p w14:paraId="5E308D6D" w14:textId="66E611D3" w:rsidR="5EB8290F" w:rsidRPr="001D1D26" w:rsidRDefault="5EB8290F" w:rsidP="0A68064E">
      <w:pPr>
        <w:spacing w:before="240" w:after="240"/>
        <w:rPr>
          <w:rFonts w:ascii="Calibri" w:eastAsia="system-ui" w:hAnsi="Calibri" w:cs="Calibri"/>
          <w:b/>
          <w:bCs/>
          <w:color w:val="000000" w:themeColor="text1"/>
        </w:rPr>
      </w:pPr>
      <w:r w:rsidRPr="001D1D26">
        <w:rPr>
          <w:rFonts w:ascii="Calibri" w:eastAsia="system-ui" w:hAnsi="Calibri" w:cs="Calibri"/>
          <w:color w:val="000000" w:themeColor="text1"/>
        </w:rPr>
        <w:t xml:space="preserve">Aspire Retailers, a prominent home improvement retailer, faces challenges in managing its on-premises data </w:t>
      </w:r>
      <w:proofErr w:type="spellStart"/>
      <w:r w:rsidRPr="001D1D26">
        <w:rPr>
          <w:rFonts w:ascii="Calibri" w:eastAsia="system-ui" w:hAnsi="Calibri" w:cs="Calibri"/>
          <w:color w:val="000000" w:themeColor="text1"/>
        </w:rPr>
        <w:t>center</w:t>
      </w:r>
      <w:proofErr w:type="spellEnd"/>
      <w:r w:rsidRPr="001D1D26">
        <w:rPr>
          <w:rFonts w:ascii="Calibri" w:eastAsia="system-ui" w:hAnsi="Calibri" w:cs="Calibri"/>
          <w:color w:val="000000" w:themeColor="text1"/>
        </w:rPr>
        <w:t>, which includes hardware procurement, software deployment, and network monitoring. Transitioning to the cloud provides a promising solution to streamline operations, improve scalability, and expand market reach. This report explores cloud computing solutions tailored to Aspire Retailers’ needs, emphasizing cost efficiency, operational flexibility, and advanced security. It also highlights critical components such as load balancing, cloud provider comparison, cost analysis, Azure Active Directory (Azure AD) configuration, governance strategies, and disaster recovery planning. Leveraging Microsoft Azure’s robust ecosystem, the report provides actionable insights supported by lab demonstrations and theoretical evaluations to ensure a seamless transition and sustainable growth for Aspire Retailers [1], [2].</w:t>
      </w:r>
    </w:p>
    <w:p w14:paraId="0E8B19AA" w14:textId="4633EB30" w:rsidR="5EB8290F" w:rsidRPr="001D1D26" w:rsidRDefault="5EB8290F"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 xml:space="preserve">Aspire Retailers operates within a dynamic market that demands robust technological infrastructure to sustain and expand its operations. Currently, the organization relies on an on-premises data </w:t>
      </w:r>
      <w:proofErr w:type="spellStart"/>
      <w:r w:rsidRPr="001D1D26">
        <w:rPr>
          <w:rFonts w:ascii="Calibri" w:eastAsia="system-ui" w:hAnsi="Calibri" w:cs="Calibri"/>
          <w:color w:val="000000" w:themeColor="text1"/>
        </w:rPr>
        <w:t>center</w:t>
      </w:r>
      <w:proofErr w:type="spellEnd"/>
      <w:r w:rsidRPr="001D1D26">
        <w:rPr>
          <w:rFonts w:ascii="Calibri" w:eastAsia="system-ui" w:hAnsi="Calibri" w:cs="Calibri"/>
          <w:color w:val="000000" w:themeColor="text1"/>
        </w:rPr>
        <w:t xml:space="preserve"> to host its retail website, store data, and manage applications. This setup, while traditional, presents challenges such as high operational costs, limited scalability, and delayed service delivery. These constraints hinder the IT department’s ability to support the company’s growth objectives effectively [3].</w:t>
      </w:r>
    </w:p>
    <w:p w14:paraId="303199C0" w14:textId="68F963A6" w:rsidR="5EB8290F" w:rsidRPr="001D1D26" w:rsidRDefault="5EB8290F"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Cloud computing has emerged as a transformative solution for businesses aiming to enhance operational efficiency and agility. By migrating to the cloud, Aspire Retailers can access on-demand computing resources, streamline application deployment, and leverage advanced features such as automated load balancing and identity management [4]. This report aims to guide Aspire Retailers through the key aspects of cloud migration, focusing on Microsoft Azure as the chosen platform.</w:t>
      </w:r>
    </w:p>
    <w:p w14:paraId="147A1456" w14:textId="645A0E2F" w:rsidR="5EB8290F" w:rsidRPr="001D1D26" w:rsidRDefault="5EB8290F"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The transition to cloud computing involves several critical steps:</w:t>
      </w:r>
    </w:p>
    <w:p w14:paraId="3DEEEE94" w14:textId="5E02B496" w:rsidR="5EB8290F" w:rsidRPr="001D1D26" w:rsidRDefault="5EB8290F" w:rsidP="0A68064E">
      <w:pPr>
        <w:pStyle w:val="ListParagraph"/>
        <w:numPr>
          <w:ilvl w:val="0"/>
          <w:numId w:val="50"/>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Understanding Cloud Solutions</w:t>
      </w:r>
      <w:r w:rsidRPr="001D1D26">
        <w:rPr>
          <w:rFonts w:ascii="Calibri" w:eastAsia="system-ui" w:hAnsi="Calibri" w:cs="Calibri"/>
          <w:color w:val="000000" w:themeColor="text1"/>
        </w:rPr>
        <w:t xml:space="preserve">: </w:t>
      </w:r>
      <w:proofErr w:type="spellStart"/>
      <w:r w:rsidRPr="001D1D26">
        <w:rPr>
          <w:rFonts w:ascii="Calibri" w:eastAsia="system-ui" w:hAnsi="Calibri" w:cs="Calibri"/>
          <w:color w:val="000000" w:themeColor="text1"/>
        </w:rPr>
        <w:t>Analyzing</w:t>
      </w:r>
      <w:proofErr w:type="spellEnd"/>
      <w:r w:rsidRPr="001D1D26">
        <w:rPr>
          <w:rFonts w:ascii="Calibri" w:eastAsia="system-ui" w:hAnsi="Calibri" w:cs="Calibri"/>
          <w:color w:val="000000" w:themeColor="text1"/>
        </w:rPr>
        <w:t xml:space="preserve"> how cloud platforms can address Aspire Retailers’ specific needs, including cost management and scalability [2], [5].</w:t>
      </w:r>
    </w:p>
    <w:p w14:paraId="76AC7027" w14:textId="632F1F90" w:rsidR="5EB8290F" w:rsidRPr="001D1D26" w:rsidRDefault="5EB8290F" w:rsidP="0A68064E">
      <w:pPr>
        <w:pStyle w:val="ListParagraph"/>
        <w:numPr>
          <w:ilvl w:val="0"/>
          <w:numId w:val="50"/>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Load Balancing</w:t>
      </w:r>
      <w:r w:rsidRPr="001D1D26">
        <w:rPr>
          <w:rFonts w:ascii="Calibri" w:eastAsia="system-ui" w:hAnsi="Calibri" w:cs="Calibri"/>
          <w:color w:val="000000" w:themeColor="text1"/>
        </w:rPr>
        <w:t>: Exploring the role of load balancing in ensuring seamless service delivery and fault tolerance [6].</w:t>
      </w:r>
    </w:p>
    <w:p w14:paraId="3464166D" w14:textId="1F96D330" w:rsidR="5EB8290F" w:rsidRPr="001D1D26" w:rsidRDefault="5EB8290F" w:rsidP="0A68064E">
      <w:pPr>
        <w:pStyle w:val="ListParagraph"/>
        <w:numPr>
          <w:ilvl w:val="0"/>
          <w:numId w:val="50"/>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lastRenderedPageBreak/>
        <w:t>Cloud Provider Comparison</w:t>
      </w:r>
      <w:r w:rsidRPr="001D1D26">
        <w:rPr>
          <w:rFonts w:ascii="Calibri" w:eastAsia="system-ui" w:hAnsi="Calibri" w:cs="Calibri"/>
          <w:color w:val="000000" w:themeColor="text1"/>
        </w:rPr>
        <w:t>: Evaluating leading cloud providers—AWS, Google Cloud, and Microsoft Azure—to determine the best fit [7].</w:t>
      </w:r>
    </w:p>
    <w:p w14:paraId="3A70B6C0" w14:textId="6E149D9B" w:rsidR="5EB8290F" w:rsidRPr="001D1D26" w:rsidRDefault="5EB8290F" w:rsidP="0A68064E">
      <w:pPr>
        <w:pStyle w:val="ListParagraph"/>
        <w:numPr>
          <w:ilvl w:val="0"/>
          <w:numId w:val="50"/>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Cost Analysis</w:t>
      </w:r>
      <w:r w:rsidRPr="001D1D26">
        <w:rPr>
          <w:rFonts w:ascii="Calibri" w:eastAsia="system-ui" w:hAnsi="Calibri" w:cs="Calibri"/>
          <w:color w:val="000000" w:themeColor="text1"/>
        </w:rPr>
        <w:t>: Utilizing Azure’s Total Cost of Ownership (TCO) calculator to estimate operational expenses under different configurations [8].</w:t>
      </w:r>
    </w:p>
    <w:p w14:paraId="19CF5DCB" w14:textId="08D53620" w:rsidR="5EB8290F" w:rsidRPr="001D1D26" w:rsidRDefault="5EB8290F" w:rsidP="0A68064E">
      <w:pPr>
        <w:pStyle w:val="ListParagraph"/>
        <w:numPr>
          <w:ilvl w:val="0"/>
          <w:numId w:val="50"/>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Azure Active Directory Configuration</w:t>
      </w:r>
      <w:r w:rsidRPr="001D1D26">
        <w:rPr>
          <w:rFonts w:ascii="Calibri" w:eastAsia="system-ui" w:hAnsi="Calibri" w:cs="Calibri"/>
          <w:color w:val="000000" w:themeColor="text1"/>
        </w:rPr>
        <w:t>: Implementing identity and access management strategies to support global workforce and Bring Your Own Device (BYOD) policies [9].</w:t>
      </w:r>
    </w:p>
    <w:p w14:paraId="5447640C" w14:textId="210D0FBE" w:rsidR="5EB8290F" w:rsidRPr="001D1D26" w:rsidRDefault="5EB8290F" w:rsidP="0A68064E">
      <w:pPr>
        <w:pStyle w:val="ListParagraph"/>
        <w:numPr>
          <w:ilvl w:val="0"/>
          <w:numId w:val="50"/>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Cloud Governance</w:t>
      </w:r>
      <w:r w:rsidRPr="001D1D26">
        <w:rPr>
          <w:rFonts w:ascii="Calibri" w:eastAsia="system-ui" w:hAnsi="Calibri" w:cs="Calibri"/>
          <w:color w:val="000000" w:themeColor="text1"/>
        </w:rPr>
        <w:t>: Establishing policies to secure cloud resources and maintain compliance [10].</w:t>
      </w:r>
    </w:p>
    <w:p w14:paraId="462DC2CB" w14:textId="0AFDDA45" w:rsidR="5EB8290F" w:rsidRPr="001D1D26" w:rsidRDefault="5EB8290F" w:rsidP="0A68064E">
      <w:pPr>
        <w:pStyle w:val="ListParagraph"/>
        <w:numPr>
          <w:ilvl w:val="0"/>
          <w:numId w:val="50"/>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Disaster Recovery</w:t>
      </w:r>
      <w:r w:rsidRPr="001D1D26">
        <w:rPr>
          <w:rFonts w:ascii="Calibri" w:eastAsia="system-ui" w:hAnsi="Calibri" w:cs="Calibri"/>
          <w:color w:val="000000" w:themeColor="text1"/>
        </w:rPr>
        <w:t>: Designing a resilient disaster recovery plan to safeguard data and applications [11].</w:t>
      </w:r>
    </w:p>
    <w:p w14:paraId="5C62404C" w14:textId="64D85231" w:rsidR="5EB8290F" w:rsidRPr="001D1D26" w:rsidRDefault="5EB8290F"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The report is structured to address these components comprehensively, providing theoretical insights and practical applications. Each section integrates scholarly literature, lab demonstrations, and industry best practices to deliver a cohesive and actionable framework. The ultimate objective is to equip Aspire Retailers with the knowledge and tools required for a successful cloud migration that aligns with their strategic goals.</w:t>
      </w:r>
    </w:p>
    <w:p w14:paraId="15A1DF87" w14:textId="4588E26E" w:rsidR="5EB8290F" w:rsidRPr="001D1D26" w:rsidRDefault="5EB8290F"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By leveraging Microsoft Azure’s advanced capabilities, Aspire Retailers can transition to a more agile, cost-effective, and secure IT environment. This report not only outlines the migration strategy but also highlights the long-term benefits of embracing cloud computing, including enhanced operational efficiency, scalability, and market competitiveness [4], [12].</w:t>
      </w:r>
    </w:p>
    <w:p w14:paraId="07C8D4BB" w14:textId="63FA8663"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7638B26" w14:textId="74544744"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3D870BE" w14:textId="7D0E7B4D" w:rsidR="2F005E49" w:rsidRPr="001D1D26" w:rsidRDefault="2F005E49" w:rsidP="0A68064E">
      <w:pPr>
        <w:shd w:val="clear" w:color="auto" w:fill="FFFFFF" w:themeFill="background1"/>
        <w:spacing w:after="0"/>
        <w:rPr>
          <w:rFonts w:ascii="Calibri" w:eastAsia="system-ui" w:hAnsi="Calibri" w:cs="Calibri"/>
          <w:b/>
          <w:bCs/>
          <w:color w:val="000000" w:themeColor="text1"/>
        </w:rPr>
      </w:pPr>
      <w:r w:rsidRPr="001D1D26">
        <w:rPr>
          <w:rFonts w:ascii="Calibri" w:eastAsia="system-ui" w:hAnsi="Calibri" w:cs="Calibri"/>
          <w:b/>
          <w:bCs/>
          <w:color w:val="000000" w:themeColor="text1"/>
        </w:rPr>
        <w:t>2. Cloud Solutions &amp; Load Balancing</w:t>
      </w:r>
    </w:p>
    <w:p w14:paraId="0D9E988B" w14:textId="0E2FEB2E"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5164A63B" w14:textId="7E68558A"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Cloud computing offers three primary service models: Infrastructure as a Service (IaaS), Platform as a Service (PaaS), and Software as a Service (SaaS). Each model provides unique capabilities that can address Aspire Retailers’ operational challenges, enabling the organization to achieve flexibility, scalability, and cost efficiency.</w:t>
      </w:r>
    </w:p>
    <w:p w14:paraId="591E9FAB" w14:textId="250C2C04"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6F03569E" w14:textId="65415C85" w:rsidR="2F005E49" w:rsidRPr="001D1D26" w:rsidRDefault="2F005E49" w:rsidP="0A68064E">
      <w:pPr>
        <w:shd w:val="clear" w:color="auto" w:fill="FFFFFF" w:themeFill="background1"/>
        <w:spacing w:after="0"/>
        <w:rPr>
          <w:rFonts w:ascii="Calibri" w:eastAsia="system-ui" w:hAnsi="Calibri" w:cs="Calibri"/>
          <w:b/>
          <w:bCs/>
          <w:color w:val="000000" w:themeColor="text1"/>
        </w:rPr>
      </w:pPr>
      <w:r w:rsidRPr="001D1D26">
        <w:rPr>
          <w:rFonts w:ascii="Calibri" w:eastAsia="system-ui" w:hAnsi="Calibri" w:cs="Calibri"/>
          <w:b/>
          <w:bCs/>
          <w:color w:val="000000" w:themeColor="text1"/>
        </w:rPr>
        <w:t>2.1 Infrastructure as a Service (IaaS)</w:t>
      </w:r>
    </w:p>
    <w:p w14:paraId="12B5C2E2" w14:textId="31CB5245"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06D4430A" w14:textId="17F00CB0"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IaaS provides Aspire Retailers with virtualized computing resources, including servers, storage, and networking, delivered over the Internet. This model is particularly advantageous for:</w:t>
      </w:r>
    </w:p>
    <w:p w14:paraId="4068445A" w14:textId="1F31D0AA"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45E825B3" w14:textId="3603A541" w:rsidR="2F005E49" w:rsidRPr="001D1D26" w:rsidRDefault="2F005E49" w:rsidP="0A68064E">
      <w:pPr>
        <w:pStyle w:val="ListParagraph"/>
        <w:numPr>
          <w:ilvl w:val="0"/>
          <w:numId w:val="49"/>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Scalability:</w:t>
      </w:r>
      <w:r w:rsidRPr="001D1D26">
        <w:rPr>
          <w:rFonts w:ascii="Calibri" w:eastAsia="system-ui" w:hAnsi="Calibri" w:cs="Calibri"/>
          <w:color w:val="000000" w:themeColor="text1"/>
        </w:rPr>
        <w:t xml:space="preserve"> Aspire Retailers can dynamically scale their infrastructure to meet demand fluctuations without the need for additional physical hardware [13].</w:t>
      </w:r>
    </w:p>
    <w:p w14:paraId="6D9BAF7C" w14:textId="65308367"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29111E54" w14:textId="710B33E8" w:rsidR="2F005E49" w:rsidRPr="001D1D26" w:rsidRDefault="2F005E49" w:rsidP="0A68064E">
      <w:pPr>
        <w:pStyle w:val="ListParagraph"/>
        <w:numPr>
          <w:ilvl w:val="0"/>
          <w:numId w:val="48"/>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lastRenderedPageBreak/>
        <w:t>Cost Efficiency:</w:t>
      </w:r>
      <w:r w:rsidRPr="001D1D26">
        <w:rPr>
          <w:rFonts w:ascii="Calibri" w:eastAsia="system-ui" w:hAnsi="Calibri" w:cs="Calibri"/>
          <w:color w:val="000000" w:themeColor="text1"/>
        </w:rPr>
        <w:t xml:space="preserve"> By leveraging a pay-as-you-go model, the organization avoids upfront capital expenditure on infrastructure, reducing financial burden [14].</w:t>
      </w:r>
    </w:p>
    <w:p w14:paraId="2D3AAF15" w14:textId="151DB207"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0861857D" w14:textId="784C0A85" w:rsidR="2F005E49" w:rsidRPr="001D1D26" w:rsidRDefault="2F005E49" w:rsidP="0A68064E">
      <w:pPr>
        <w:pStyle w:val="ListParagraph"/>
        <w:numPr>
          <w:ilvl w:val="0"/>
          <w:numId w:val="47"/>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Customization:</w:t>
      </w:r>
      <w:r w:rsidRPr="001D1D26">
        <w:rPr>
          <w:rFonts w:ascii="Calibri" w:eastAsia="system-ui" w:hAnsi="Calibri" w:cs="Calibri"/>
          <w:color w:val="000000" w:themeColor="text1"/>
        </w:rPr>
        <w:t xml:space="preserve"> IaaS allows the IT team to configure virtual machines (VMs) to meet specific application requirements, ensuring flexibility and performance [15].</w:t>
      </w:r>
    </w:p>
    <w:p w14:paraId="6AABE420" w14:textId="68C1D390"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3E3F2FF0" w14:textId="5DF89054" w:rsidR="2F005E49" w:rsidRPr="001D1D26" w:rsidRDefault="2F005E49" w:rsidP="0A68064E">
      <w:pPr>
        <w:shd w:val="clear" w:color="auto" w:fill="FFFFFF" w:themeFill="background1"/>
        <w:spacing w:after="0"/>
        <w:rPr>
          <w:rFonts w:ascii="Calibri" w:eastAsia="system-ui" w:hAnsi="Calibri" w:cs="Calibri"/>
          <w:b/>
          <w:bCs/>
          <w:color w:val="000000" w:themeColor="text1"/>
        </w:rPr>
      </w:pPr>
      <w:r w:rsidRPr="001D1D26">
        <w:rPr>
          <w:rFonts w:ascii="Calibri" w:eastAsia="system-ui" w:hAnsi="Calibri" w:cs="Calibri"/>
          <w:b/>
          <w:bCs/>
          <w:color w:val="000000" w:themeColor="text1"/>
        </w:rPr>
        <w:t>2.2 Platform as a Service (PaaS)</w:t>
      </w:r>
    </w:p>
    <w:p w14:paraId="4D26A713" w14:textId="6908CFF9"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673EBBC6" w14:textId="241E67C4"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PaaS simplifies application development and deployment by providing a pre-configured environment with tools and frameworks. Aspire Retailers can benefit from:</w:t>
      </w:r>
    </w:p>
    <w:p w14:paraId="6B8677FC" w14:textId="27D2E317"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0D5B10FB" w14:textId="67FFE25C" w:rsidR="2F005E49" w:rsidRPr="001D1D26" w:rsidRDefault="2F005E49" w:rsidP="0A68064E">
      <w:pPr>
        <w:pStyle w:val="ListParagraph"/>
        <w:numPr>
          <w:ilvl w:val="0"/>
          <w:numId w:val="46"/>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Rapid Development:</w:t>
      </w:r>
      <w:r w:rsidRPr="001D1D26">
        <w:rPr>
          <w:rFonts w:ascii="Calibri" w:eastAsia="system-ui" w:hAnsi="Calibri" w:cs="Calibri"/>
          <w:color w:val="000000" w:themeColor="text1"/>
        </w:rPr>
        <w:t xml:space="preserve"> Developers can focus on building applications without worrying about infrastructure management [16].</w:t>
      </w:r>
    </w:p>
    <w:p w14:paraId="48AF0E0E" w14:textId="51045A3F"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3BCE0688" w14:textId="6580F12D" w:rsidR="2F005E49" w:rsidRPr="001D1D26" w:rsidRDefault="2F005E49" w:rsidP="0A68064E">
      <w:pPr>
        <w:pStyle w:val="ListParagraph"/>
        <w:numPr>
          <w:ilvl w:val="0"/>
          <w:numId w:val="45"/>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Integration:</w:t>
      </w:r>
      <w:r w:rsidRPr="001D1D26">
        <w:rPr>
          <w:rFonts w:ascii="Calibri" w:eastAsia="system-ui" w:hAnsi="Calibri" w:cs="Calibri"/>
          <w:color w:val="000000" w:themeColor="text1"/>
        </w:rPr>
        <w:t xml:space="preserve"> PaaS supports seamless integration with other cloud services, enhancing functionality [17].</w:t>
      </w:r>
    </w:p>
    <w:p w14:paraId="08C35D7A" w14:textId="4ADE49C6"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09015FED" w14:textId="64B9D1E0" w:rsidR="2F005E49" w:rsidRPr="001D1D26" w:rsidRDefault="2F005E49" w:rsidP="0A68064E">
      <w:pPr>
        <w:pStyle w:val="ListParagraph"/>
        <w:numPr>
          <w:ilvl w:val="0"/>
          <w:numId w:val="44"/>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 xml:space="preserve">Cost Savings: </w:t>
      </w:r>
      <w:r w:rsidRPr="001D1D26">
        <w:rPr>
          <w:rFonts w:ascii="Calibri" w:eastAsia="system-ui" w:hAnsi="Calibri" w:cs="Calibri"/>
          <w:color w:val="000000" w:themeColor="text1"/>
        </w:rPr>
        <w:t>With PaaS, Aspire Retailers only pay for the platform and resources used during development, avoiding unnecessary expenses [18].</w:t>
      </w:r>
    </w:p>
    <w:p w14:paraId="1B506BE4" w14:textId="6506C596"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1C120AE6" w14:textId="0249A74B" w:rsidR="2F005E49" w:rsidRPr="001D1D26" w:rsidRDefault="2F005E49" w:rsidP="0A68064E">
      <w:pPr>
        <w:shd w:val="clear" w:color="auto" w:fill="FFFFFF" w:themeFill="background1"/>
        <w:spacing w:after="0"/>
        <w:rPr>
          <w:rFonts w:ascii="Calibri" w:eastAsia="system-ui" w:hAnsi="Calibri" w:cs="Calibri"/>
          <w:b/>
          <w:bCs/>
          <w:color w:val="000000" w:themeColor="text1"/>
        </w:rPr>
      </w:pPr>
      <w:r w:rsidRPr="001D1D26">
        <w:rPr>
          <w:rFonts w:ascii="Calibri" w:eastAsia="system-ui" w:hAnsi="Calibri" w:cs="Calibri"/>
          <w:b/>
          <w:bCs/>
          <w:color w:val="000000" w:themeColor="text1"/>
        </w:rPr>
        <w:t>2.3 Software as a Service (SaaS)</w:t>
      </w:r>
    </w:p>
    <w:p w14:paraId="268790C9" w14:textId="72A1B7F3"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2213A7D9" w14:textId="1C29C68E"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SaaS delivers software applications over the internet, accessible via web browsers. Aspire Retailers can leverage SaaS for:</w:t>
      </w:r>
    </w:p>
    <w:p w14:paraId="38D6865A" w14:textId="651F8042"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41740CA5" w14:textId="63457C76" w:rsidR="2F005E49" w:rsidRPr="001D1D26" w:rsidRDefault="2F005E49" w:rsidP="0A68064E">
      <w:pPr>
        <w:pStyle w:val="ListParagraph"/>
        <w:numPr>
          <w:ilvl w:val="0"/>
          <w:numId w:val="43"/>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Accessibility:</w:t>
      </w:r>
      <w:r w:rsidRPr="001D1D26">
        <w:rPr>
          <w:rFonts w:ascii="Calibri" w:eastAsia="system-ui" w:hAnsi="Calibri" w:cs="Calibri"/>
          <w:color w:val="000000" w:themeColor="text1"/>
        </w:rPr>
        <w:t xml:space="preserve"> Employees can access essential applications from any location, enhancing productivity and supporting remote work [19].</w:t>
      </w:r>
    </w:p>
    <w:p w14:paraId="4588853E" w14:textId="24C94BC4"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2622287B" w14:textId="03B706C8" w:rsidR="2F005E49" w:rsidRPr="001D1D26" w:rsidRDefault="2F005E49" w:rsidP="0A68064E">
      <w:pPr>
        <w:pStyle w:val="ListParagraph"/>
        <w:numPr>
          <w:ilvl w:val="0"/>
          <w:numId w:val="42"/>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Automatic Updates:</w:t>
      </w:r>
      <w:r w:rsidRPr="001D1D26">
        <w:rPr>
          <w:rFonts w:ascii="Calibri" w:eastAsia="system-ui" w:hAnsi="Calibri" w:cs="Calibri"/>
          <w:color w:val="000000" w:themeColor="text1"/>
        </w:rPr>
        <w:t xml:space="preserve"> SaaS providers manage updates and maintenance, ensuring the organization always uses the latest software version [20].</w:t>
      </w:r>
    </w:p>
    <w:p w14:paraId="2C544AF0" w14:textId="6628B6D5"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04361DE0" w14:textId="405AEE00" w:rsidR="2F005E49" w:rsidRPr="001D1D26" w:rsidRDefault="2F005E49" w:rsidP="0A68064E">
      <w:pPr>
        <w:pStyle w:val="ListParagraph"/>
        <w:numPr>
          <w:ilvl w:val="0"/>
          <w:numId w:val="41"/>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Scalability:</w:t>
      </w:r>
      <w:r w:rsidRPr="001D1D26">
        <w:rPr>
          <w:rFonts w:ascii="Calibri" w:eastAsia="system-ui" w:hAnsi="Calibri" w:cs="Calibri"/>
          <w:color w:val="000000" w:themeColor="text1"/>
        </w:rPr>
        <w:t xml:space="preserve"> Aspire Retailers can easily add or remove users as business needs evolve, maintaining operational efficiency [21].</w:t>
      </w:r>
    </w:p>
    <w:p w14:paraId="4551DAF6" w14:textId="225ABFA0"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1A718D6B" w14:textId="719C44C2" w:rsidR="2F005E49" w:rsidRPr="001D1D26" w:rsidRDefault="2F005E49" w:rsidP="0A68064E">
      <w:pPr>
        <w:shd w:val="clear" w:color="auto" w:fill="FFFFFF" w:themeFill="background1"/>
        <w:spacing w:after="0"/>
        <w:rPr>
          <w:rFonts w:ascii="Calibri" w:eastAsia="system-ui" w:hAnsi="Calibri" w:cs="Calibri"/>
          <w:b/>
          <w:bCs/>
          <w:color w:val="000000" w:themeColor="text1"/>
        </w:rPr>
      </w:pPr>
      <w:r w:rsidRPr="001D1D26">
        <w:rPr>
          <w:rFonts w:ascii="Calibri" w:eastAsia="system-ui" w:hAnsi="Calibri" w:cs="Calibri"/>
          <w:b/>
          <w:bCs/>
          <w:color w:val="000000" w:themeColor="text1"/>
        </w:rPr>
        <w:t>2.4 Load Balancing: Enhancing Performance and Reliability</w:t>
      </w:r>
    </w:p>
    <w:p w14:paraId="5730DA2A" w14:textId="1B0F9F32"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7EB34DD4" w14:textId="2D6D8D4C"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Load balancing is a critical feature in cloud computing, ensuring optimal resource utilization and reliability. It works by distributing incoming traffic across multiple servers, preventing overloading and enhancing application performance. Key features include:</w:t>
      </w:r>
    </w:p>
    <w:p w14:paraId="17EC2A1C" w14:textId="098B2FCF"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53AA3FEA" w14:textId="071DB4A2" w:rsidR="2F005E49" w:rsidRPr="001D1D26" w:rsidRDefault="2F005E49" w:rsidP="0A68064E">
      <w:pPr>
        <w:pStyle w:val="ListParagraph"/>
        <w:numPr>
          <w:ilvl w:val="0"/>
          <w:numId w:val="40"/>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lastRenderedPageBreak/>
        <w:t>Traffic Distribution:</w:t>
      </w:r>
      <w:r w:rsidRPr="001D1D26">
        <w:rPr>
          <w:rFonts w:ascii="Calibri" w:eastAsia="system-ui" w:hAnsi="Calibri" w:cs="Calibri"/>
          <w:color w:val="000000" w:themeColor="text1"/>
        </w:rPr>
        <w:t xml:space="preserve"> Load balancers route traffic based on predefined algorithms, such as round-robin or least connections, ensuring even workload distribution [22].</w:t>
      </w:r>
    </w:p>
    <w:p w14:paraId="7B8E0A27" w14:textId="62A422EE"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5D189242" w14:textId="43796515" w:rsidR="2F005E49" w:rsidRPr="001D1D26" w:rsidRDefault="2F005E49" w:rsidP="0A68064E">
      <w:pPr>
        <w:pStyle w:val="ListParagraph"/>
        <w:numPr>
          <w:ilvl w:val="0"/>
          <w:numId w:val="39"/>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Scalability:</w:t>
      </w:r>
      <w:r w:rsidRPr="001D1D26">
        <w:rPr>
          <w:rFonts w:ascii="Calibri" w:eastAsia="system-ui" w:hAnsi="Calibri" w:cs="Calibri"/>
          <w:color w:val="000000" w:themeColor="text1"/>
        </w:rPr>
        <w:t xml:space="preserve"> By dynamically allocating resources, load balancers enable Aspire Retailers to handle traffic spikes effectively, maintaining service continuity [23].</w:t>
      </w:r>
    </w:p>
    <w:p w14:paraId="6BE68BB9" w14:textId="42B0DC5E"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3ED71CC4" w14:textId="5F3D9361" w:rsidR="2F005E49" w:rsidRPr="001D1D26" w:rsidRDefault="2F005E49" w:rsidP="0A68064E">
      <w:pPr>
        <w:pStyle w:val="ListParagraph"/>
        <w:numPr>
          <w:ilvl w:val="0"/>
          <w:numId w:val="38"/>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Fault Tolerance:</w:t>
      </w:r>
      <w:r w:rsidRPr="001D1D26">
        <w:rPr>
          <w:rFonts w:ascii="Calibri" w:eastAsia="system-ui" w:hAnsi="Calibri" w:cs="Calibri"/>
          <w:color w:val="000000" w:themeColor="text1"/>
        </w:rPr>
        <w:t xml:space="preserve"> In case of server failures, load balancers reroute traffic to healthy servers, ensuring uninterrupted service [24].</w:t>
      </w:r>
    </w:p>
    <w:p w14:paraId="66C38954" w14:textId="4E8850F2"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2C579B35" w14:textId="0DEDB0A3" w:rsidR="2F005E49" w:rsidRPr="001D1D26" w:rsidRDefault="2F005E49" w:rsidP="0A68064E">
      <w:pPr>
        <w:pStyle w:val="ListParagraph"/>
        <w:numPr>
          <w:ilvl w:val="0"/>
          <w:numId w:val="37"/>
        </w:num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SSL Offloading:</w:t>
      </w:r>
      <w:r w:rsidRPr="001D1D26">
        <w:rPr>
          <w:rFonts w:ascii="Calibri" w:eastAsia="system-ui" w:hAnsi="Calibri" w:cs="Calibri"/>
          <w:color w:val="000000" w:themeColor="text1"/>
        </w:rPr>
        <w:t xml:space="preserve"> Load balancers manage SSL encryption and decryption, reducing server overhead and improving response times [25].</w:t>
      </w:r>
    </w:p>
    <w:p w14:paraId="73C64EC5" w14:textId="5FEC75CC"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12932172" w14:textId="4979AC25"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By implementing load balancing, Aspire Retailers can enhance the performance and reliability of their cloud-hosted applications, ensuring a seamless user experience even during peak usage periods.</w:t>
      </w:r>
    </w:p>
    <w:p w14:paraId="7E15E50C" w14:textId="700244E0"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577D1F81" w14:textId="4E9CEB41" w:rsidR="2F005E49" w:rsidRPr="001D1D26" w:rsidRDefault="2F005E49" w:rsidP="0A68064E">
      <w:pPr>
        <w:shd w:val="clear" w:color="auto" w:fill="FFFFFF" w:themeFill="background1"/>
        <w:spacing w:after="0"/>
        <w:rPr>
          <w:rFonts w:ascii="Calibri" w:eastAsia="system-ui" w:hAnsi="Calibri" w:cs="Calibri"/>
          <w:b/>
          <w:bCs/>
          <w:color w:val="000000" w:themeColor="text1"/>
        </w:rPr>
      </w:pPr>
      <w:r w:rsidRPr="001D1D26">
        <w:rPr>
          <w:rFonts w:ascii="Calibri" w:eastAsia="system-ui" w:hAnsi="Calibri" w:cs="Calibri"/>
          <w:b/>
          <w:bCs/>
          <w:color w:val="000000" w:themeColor="text1"/>
        </w:rPr>
        <w:t>2.5 Conclusion</w:t>
      </w:r>
    </w:p>
    <w:p w14:paraId="238AA778" w14:textId="6ADCA24E"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 </w:t>
      </w:r>
    </w:p>
    <w:p w14:paraId="7F22BA03" w14:textId="220666CC" w:rsidR="2F005E49" w:rsidRPr="001D1D26" w:rsidRDefault="2F005E49"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Adopting cloud solutions and leveraging load balancing can significantly enhance Aspire Retailers’ operational capabilities. The combination of IaaS, PaaS, and SaaS ensures scalability, cost efficiency, and flexibility, while load balancing guarantees performance and reliability. These technologies position Aspire Retailers to meet growing business demands and achieve long-term success in a competitive market [26].</w:t>
      </w:r>
    </w:p>
    <w:p w14:paraId="3AE908C1" w14:textId="268EFCC6"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E24CAD5" w14:textId="2ECB595B"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42ED65C" w14:textId="6ED7EB43"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4D16532" w14:textId="2B02B6BA"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C214264" w14:textId="0BD1F0B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E97E078" w14:textId="6CCCE4C3" w:rsidR="3462B5E8" w:rsidRPr="001D1D26" w:rsidRDefault="3462B5E8"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 Comparison of Cloud Providers</w:t>
      </w:r>
    </w:p>
    <w:p w14:paraId="3AADF5ED" w14:textId="3C0BB8C2" w:rsidR="3462B5E8" w:rsidRPr="001D1D26" w:rsidRDefault="3462B5E8"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The choice of a cloud provider is a pivotal decision for Aspire Retailers as they migrate their workloads to the cloud. To determine the best fit, this section evaluates three leading cloud providers: Amazon Web Services (AWS), Google Cloud Platform (GCP), and Microsoft Azure. The comparison focuses on service offerings, pricing, unique features, regions, and market reputation.</w:t>
      </w:r>
    </w:p>
    <w:p w14:paraId="08D51194" w14:textId="60F65DC8" w:rsidR="3462B5E8" w:rsidRPr="001D1D26" w:rsidRDefault="3462B5E8"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3.1 Amazon Web Services (AWS)</w:t>
      </w:r>
    </w:p>
    <w:p w14:paraId="3F17003B" w14:textId="622D1A43" w:rsidR="3462B5E8" w:rsidRPr="001D1D26" w:rsidRDefault="3462B5E8"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AWS is a market leader in cloud computing, known for its comprehensive range of services and global infrastructure:</w:t>
      </w:r>
    </w:p>
    <w:p w14:paraId="4C1757C5" w14:textId="4267EAD9" w:rsidR="3462B5E8" w:rsidRPr="001D1D26" w:rsidRDefault="3462B5E8" w:rsidP="0A68064E">
      <w:pPr>
        <w:pStyle w:val="ListParagraph"/>
        <w:numPr>
          <w:ilvl w:val="0"/>
          <w:numId w:val="36"/>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lastRenderedPageBreak/>
        <w:t>Service Offerings</w:t>
      </w:r>
      <w:r w:rsidRPr="001D1D26">
        <w:rPr>
          <w:rFonts w:ascii="Calibri" w:eastAsia="system-ui" w:hAnsi="Calibri" w:cs="Calibri"/>
          <w:color w:val="000000" w:themeColor="text1"/>
        </w:rPr>
        <w:t xml:space="preserve">: AWS provides over 200 fully featured services, including compute, storage, databases, and machine learning. Notable services include Amazon EC2, S3, and </w:t>
      </w:r>
      <w:proofErr w:type="spellStart"/>
      <w:r w:rsidRPr="001D1D26">
        <w:rPr>
          <w:rFonts w:ascii="Calibri" w:eastAsia="system-ui" w:hAnsi="Calibri" w:cs="Calibri"/>
          <w:color w:val="000000" w:themeColor="text1"/>
        </w:rPr>
        <w:t>SageMaker</w:t>
      </w:r>
      <w:proofErr w:type="spellEnd"/>
      <w:r w:rsidRPr="001D1D26">
        <w:rPr>
          <w:rFonts w:ascii="Calibri" w:eastAsia="system-ui" w:hAnsi="Calibri" w:cs="Calibri"/>
          <w:color w:val="000000" w:themeColor="text1"/>
        </w:rPr>
        <w:t>, catering to diverse workloads [27].</w:t>
      </w:r>
    </w:p>
    <w:p w14:paraId="0FFCA14C" w14:textId="4461CDB1" w:rsidR="3462B5E8" w:rsidRPr="001D1D26" w:rsidRDefault="3462B5E8" w:rsidP="0A68064E">
      <w:pPr>
        <w:pStyle w:val="ListParagraph"/>
        <w:numPr>
          <w:ilvl w:val="0"/>
          <w:numId w:val="36"/>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Pricing Model</w:t>
      </w:r>
      <w:r w:rsidRPr="001D1D26">
        <w:rPr>
          <w:rFonts w:ascii="Calibri" w:eastAsia="system-ui" w:hAnsi="Calibri" w:cs="Calibri"/>
          <w:color w:val="000000" w:themeColor="text1"/>
        </w:rPr>
        <w:t>: AWS offers a pay-as-you-go model with additional discounts for reserved instances and Spot instances, which provide cost savings for flexible, non-critical workloads [28].</w:t>
      </w:r>
    </w:p>
    <w:p w14:paraId="2628896B" w14:textId="7C801C15" w:rsidR="3462B5E8" w:rsidRPr="001D1D26" w:rsidRDefault="3462B5E8" w:rsidP="0A68064E">
      <w:pPr>
        <w:pStyle w:val="ListParagraph"/>
        <w:numPr>
          <w:ilvl w:val="0"/>
          <w:numId w:val="36"/>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Global Reach</w:t>
      </w:r>
      <w:r w:rsidRPr="001D1D26">
        <w:rPr>
          <w:rFonts w:ascii="Calibri" w:eastAsia="system-ui" w:hAnsi="Calibri" w:cs="Calibri"/>
          <w:color w:val="000000" w:themeColor="text1"/>
        </w:rPr>
        <w:t>: AWS operates in 99 availability zones within 31 geographic regions worldwide. This extensive coverage ensures low-latency performance for global users [29].</w:t>
      </w:r>
    </w:p>
    <w:p w14:paraId="07ADC5B1" w14:textId="2DCFB32A" w:rsidR="3462B5E8" w:rsidRPr="001D1D26" w:rsidRDefault="3462B5E8" w:rsidP="0A68064E">
      <w:pPr>
        <w:pStyle w:val="ListParagraph"/>
        <w:numPr>
          <w:ilvl w:val="0"/>
          <w:numId w:val="36"/>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Unique Features</w:t>
      </w:r>
      <w:r w:rsidRPr="001D1D26">
        <w:rPr>
          <w:rFonts w:ascii="Calibri" w:eastAsia="system-ui" w:hAnsi="Calibri" w:cs="Calibri"/>
          <w:color w:val="000000" w:themeColor="text1"/>
        </w:rPr>
        <w:t>: AWS Lambda enables serverless computing, allowing developers to run code without provisioning or managing servers. This feature is particularly useful for event-driven applications [30].</w:t>
      </w:r>
    </w:p>
    <w:p w14:paraId="76C74496" w14:textId="4FDA7370" w:rsidR="3462B5E8" w:rsidRPr="001D1D26" w:rsidRDefault="3462B5E8" w:rsidP="0A68064E">
      <w:pPr>
        <w:pStyle w:val="ListParagraph"/>
        <w:numPr>
          <w:ilvl w:val="0"/>
          <w:numId w:val="36"/>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Market Reputation</w:t>
      </w:r>
      <w:r w:rsidRPr="001D1D26">
        <w:rPr>
          <w:rFonts w:ascii="Calibri" w:eastAsia="system-ui" w:hAnsi="Calibri" w:cs="Calibri"/>
          <w:color w:val="000000" w:themeColor="text1"/>
        </w:rPr>
        <w:t>: AWS is widely recognized for its stability and extensive global presence, making it a preferred choice for multinational enterprises [31].</w:t>
      </w:r>
    </w:p>
    <w:p w14:paraId="3F6B3A3B" w14:textId="5D747289" w:rsidR="3462B5E8" w:rsidRPr="001D1D26" w:rsidRDefault="3462B5E8"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3.2 Google Cloud Platform (GCP)</w:t>
      </w:r>
    </w:p>
    <w:p w14:paraId="2A5BD446" w14:textId="01615354" w:rsidR="3462B5E8" w:rsidRPr="001D1D26" w:rsidRDefault="3462B5E8"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GCP is recognized for its focus on data analytics, artificial intelligence, and sustainability initiatives:</w:t>
      </w:r>
    </w:p>
    <w:p w14:paraId="6272785F" w14:textId="68A5B394" w:rsidR="3462B5E8" w:rsidRPr="001D1D26" w:rsidRDefault="3462B5E8" w:rsidP="0A68064E">
      <w:pPr>
        <w:pStyle w:val="ListParagraph"/>
        <w:numPr>
          <w:ilvl w:val="0"/>
          <w:numId w:val="35"/>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Service Offerings</w:t>
      </w:r>
      <w:r w:rsidRPr="001D1D26">
        <w:rPr>
          <w:rFonts w:ascii="Calibri" w:eastAsia="system-ui" w:hAnsi="Calibri" w:cs="Calibri"/>
          <w:color w:val="000000" w:themeColor="text1"/>
        </w:rPr>
        <w:t xml:space="preserve">: GCP excels in Big Data and machine learning services, such as </w:t>
      </w:r>
      <w:proofErr w:type="spellStart"/>
      <w:r w:rsidRPr="001D1D26">
        <w:rPr>
          <w:rFonts w:ascii="Calibri" w:eastAsia="system-ui" w:hAnsi="Calibri" w:cs="Calibri"/>
          <w:color w:val="000000" w:themeColor="text1"/>
        </w:rPr>
        <w:t>BigQuery</w:t>
      </w:r>
      <w:proofErr w:type="spellEnd"/>
      <w:r w:rsidRPr="001D1D26">
        <w:rPr>
          <w:rFonts w:ascii="Calibri" w:eastAsia="system-ui" w:hAnsi="Calibri" w:cs="Calibri"/>
          <w:color w:val="000000" w:themeColor="text1"/>
        </w:rPr>
        <w:t xml:space="preserve">, TensorFlow, and </w:t>
      </w:r>
      <w:proofErr w:type="spellStart"/>
      <w:r w:rsidRPr="001D1D26">
        <w:rPr>
          <w:rFonts w:ascii="Calibri" w:eastAsia="system-ui" w:hAnsi="Calibri" w:cs="Calibri"/>
          <w:color w:val="000000" w:themeColor="text1"/>
        </w:rPr>
        <w:t>AutoML</w:t>
      </w:r>
      <w:proofErr w:type="spellEnd"/>
      <w:r w:rsidRPr="001D1D26">
        <w:rPr>
          <w:rFonts w:ascii="Calibri" w:eastAsia="system-ui" w:hAnsi="Calibri" w:cs="Calibri"/>
          <w:color w:val="000000" w:themeColor="text1"/>
        </w:rPr>
        <w:t>, providing advanced capabilities for data-driven businesses [32].</w:t>
      </w:r>
    </w:p>
    <w:p w14:paraId="43172A5C" w14:textId="43FB46EC" w:rsidR="3462B5E8" w:rsidRPr="001D1D26" w:rsidRDefault="3462B5E8" w:rsidP="0A68064E">
      <w:pPr>
        <w:pStyle w:val="ListParagraph"/>
        <w:numPr>
          <w:ilvl w:val="0"/>
          <w:numId w:val="35"/>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Pricing Model</w:t>
      </w:r>
      <w:r w:rsidRPr="001D1D26">
        <w:rPr>
          <w:rFonts w:ascii="Calibri" w:eastAsia="system-ui" w:hAnsi="Calibri" w:cs="Calibri"/>
          <w:color w:val="000000" w:themeColor="text1"/>
        </w:rPr>
        <w:t>: GCP offers sustained-use discounts and committed-use contracts for predictable workloads. Additionally, preemptible VMs allow significant cost savings for batch processing tasks [33].</w:t>
      </w:r>
    </w:p>
    <w:p w14:paraId="5A6EC2D1" w14:textId="6638711D" w:rsidR="3462B5E8" w:rsidRPr="001D1D26" w:rsidRDefault="3462B5E8" w:rsidP="0A68064E">
      <w:pPr>
        <w:pStyle w:val="ListParagraph"/>
        <w:numPr>
          <w:ilvl w:val="0"/>
          <w:numId w:val="35"/>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Global Reach</w:t>
      </w:r>
      <w:r w:rsidRPr="001D1D26">
        <w:rPr>
          <w:rFonts w:ascii="Calibri" w:eastAsia="system-ui" w:hAnsi="Calibri" w:cs="Calibri"/>
          <w:color w:val="000000" w:themeColor="text1"/>
        </w:rPr>
        <w:t>: GCP spans 37 cloud regions and 112 availability zones, ensuring reliable service delivery across key markets [34].</w:t>
      </w:r>
    </w:p>
    <w:p w14:paraId="06AEFE9D" w14:textId="7C5B157B" w:rsidR="3462B5E8" w:rsidRPr="001D1D26" w:rsidRDefault="3462B5E8" w:rsidP="0A68064E">
      <w:pPr>
        <w:pStyle w:val="ListParagraph"/>
        <w:numPr>
          <w:ilvl w:val="0"/>
          <w:numId w:val="35"/>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Unique Features</w:t>
      </w:r>
      <w:r w:rsidRPr="001D1D26">
        <w:rPr>
          <w:rFonts w:ascii="Calibri" w:eastAsia="system-ui" w:hAnsi="Calibri" w:cs="Calibri"/>
          <w:color w:val="000000" w:themeColor="text1"/>
        </w:rPr>
        <w:t>: Google’s AI Platform provides robust tools for developing, deploying, and managing machine learning models, integrating seamlessly with other GCP services [35].</w:t>
      </w:r>
    </w:p>
    <w:p w14:paraId="588DB284" w14:textId="2A1E0BDF" w:rsidR="3462B5E8" w:rsidRPr="001D1D26" w:rsidRDefault="3462B5E8" w:rsidP="0A68064E">
      <w:pPr>
        <w:pStyle w:val="ListParagraph"/>
        <w:numPr>
          <w:ilvl w:val="0"/>
          <w:numId w:val="35"/>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Market Reputation</w:t>
      </w:r>
      <w:r w:rsidRPr="001D1D26">
        <w:rPr>
          <w:rFonts w:ascii="Calibri" w:eastAsia="system-ui" w:hAnsi="Calibri" w:cs="Calibri"/>
          <w:color w:val="000000" w:themeColor="text1"/>
        </w:rPr>
        <w:t>: Known for its innovation and commitment to sustainability, GCP is often chosen by companies prioritizing AI and environmental responsibility [36].</w:t>
      </w:r>
    </w:p>
    <w:p w14:paraId="22443448" w14:textId="04AECE36" w:rsidR="3462B5E8" w:rsidRPr="001D1D26" w:rsidRDefault="3462B5E8"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3.3 Microsoft Azure</w:t>
      </w:r>
    </w:p>
    <w:p w14:paraId="1B5861E6" w14:textId="0A4B913B" w:rsidR="3462B5E8" w:rsidRPr="001D1D26" w:rsidRDefault="3462B5E8"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Azure stands out for its seamless integration with Microsoft tools and enterprise services:</w:t>
      </w:r>
    </w:p>
    <w:p w14:paraId="5AA87033" w14:textId="383F0A32" w:rsidR="3462B5E8" w:rsidRPr="001D1D26" w:rsidRDefault="3462B5E8" w:rsidP="0A68064E">
      <w:pPr>
        <w:pStyle w:val="ListParagraph"/>
        <w:numPr>
          <w:ilvl w:val="0"/>
          <w:numId w:val="34"/>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Service Offerings</w:t>
      </w:r>
      <w:r w:rsidRPr="001D1D26">
        <w:rPr>
          <w:rFonts w:ascii="Calibri" w:eastAsia="system-ui" w:hAnsi="Calibri" w:cs="Calibri"/>
          <w:color w:val="000000" w:themeColor="text1"/>
        </w:rPr>
        <w:t>: Azure provides extensive support for hybrid cloud environments and advanced analytics. Key services include Azure Virtual Machines, Azure Kubernetes Service (AKS), and Azure Synapse Analytics [37].</w:t>
      </w:r>
    </w:p>
    <w:p w14:paraId="3ACF0DB3" w14:textId="5D97932B" w:rsidR="3462B5E8" w:rsidRPr="001D1D26" w:rsidRDefault="3462B5E8" w:rsidP="0A68064E">
      <w:pPr>
        <w:pStyle w:val="ListParagraph"/>
        <w:numPr>
          <w:ilvl w:val="0"/>
          <w:numId w:val="34"/>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lastRenderedPageBreak/>
        <w:t>Pricing Model</w:t>
      </w:r>
      <w:r w:rsidRPr="001D1D26">
        <w:rPr>
          <w:rFonts w:ascii="Calibri" w:eastAsia="system-ui" w:hAnsi="Calibri" w:cs="Calibri"/>
          <w:color w:val="000000" w:themeColor="text1"/>
        </w:rPr>
        <w:t>: Azure offers pay-as-you-go pricing with cost optimization tools such as the Azure Cost Management tool. Reserved instances and hybrid benefits further reduce costs for existing Microsoft customers [38].</w:t>
      </w:r>
    </w:p>
    <w:p w14:paraId="1FCA7180" w14:textId="168AFA30" w:rsidR="3462B5E8" w:rsidRPr="001D1D26" w:rsidRDefault="3462B5E8" w:rsidP="0A68064E">
      <w:pPr>
        <w:pStyle w:val="ListParagraph"/>
        <w:numPr>
          <w:ilvl w:val="0"/>
          <w:numId w:val="34"/>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Global Reach</w:t>
      </w:r>
      <w:r w:rsidRPr="001D1D26">
        <w:rPr>
          <w:rFonts w:ascii="Calibri" w:eastAsia="system-ui" w:hAnsi="Calibri" w:cs="Calibri"/>
          <w:color w:val="000000" w:themeColor="text1"/>
        </w:rPr>
        <w:t>: Microsoft Azure operates in over 60 regions and 170 availability zones globally, offering one of the largest cloud networks to serve a wide range of industries [39].</w:t>
      </w:r>
    </w:p>
    <w:p w14:paraId="089FA5DF" w14:textId="72F30EAA" w:rsidR="3462B5E8" w:rsidRPr="001D1D26" w:rsidRDefault="3462B5E8" w:rsidP="0A68064E">
      <w:pPr>
        <w:pStyle w:val="ListParagraph"/>
        <w:numPr>
          <w:ilvl w:val="0"/>
          <w:numId w:val="34"/>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Unique Features</w:t>
      </w:r>
      <w:r w:rsidRPr="001D1D26">
        <w:rPr>
          <w:rFonts w:ascii="Calibri" w:eastAsia="system-ui" w:hAnsi="Calibri" w:cs="Calibri"/>
          <w:color w:val="000000" w:themeColor="text1"/>
        </w:rPr>
        <w:t>: Azure Arc enables hybrid cloud management across on-premises, multi-cloud, and edge environments, making it ideal for businesses with complex IT ecosystems [40].</w:t>
      </w:r>
    </w:p>
    <w:p w14:paraId="2E7828E9" w14:textId="2CD8664A" w:rsidR="3462B5E8" w:rsidRPr="001D1D26" w:rsidRDefault="3462B5E8" w:rsidP="0A68064E">
      <w:pPr>
        <w:pStyle w:val="ListParagraph"/>
        <w:numPr>
          <w:ilvl w:val="0"/>
          <w:numId w:val="34"/>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Market Reputation</w:t>
      </w:r>
      <w:r w:rsidRPr="001D1D26">
        <w:rPr>
          <w:rFonts w:ascii="Calibri" w:eastAsia="system-ui" w:hAnsi="Calibri" w:cs="Calibri"/>
          <w:color w:val="000000" w:themeColor="text1"/>
        </w:rPr>
        <w:t>: As a trusted provider for enterprise solutions, Azure is preferred by organizations heavily invested in Microsoft products, ensuring a smooth transition to the cloud [41].</w:t>
      </w:r>
    </w:p>
    <w:p w14:paraId="16BB6A7A" w14:textId="6EE8501B" w:rsidR="3462B5E8" w:rsidRPr="001D1D26" w:rsidRDefault="3462B5E8"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3.4 Comparison Summary</w:t>
      </w:r>
    </w:p>
    <w:p w14:paraId="3FBCDB79" w14:textId="1743AFC8" w:rsidR="3462B5E8" w:rsidRPr="001D1D26" w:rsidRDefault="3462B5E8"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 comparative analysis of the three providers reveals their strengths:</w:t>
      </w:r>
    </w:p>
    <w:tbl>
      <w:tblPr>
        <w:tblStyle w:val="TableGrid"/>
        <w:tblW w:w="0" w:type="auto"/>
        <w:tblLayout w:type="fixed"/>
        <w:tblLook w:val="06A0" w:firstRow="1" w:lastRow="0" w:firstColumn="1" w:lastColumn="0" w:noHBand="1" w:noVBand="1"/>
      </w:tblPr>
      <w:tblGrid>
        <w:gridCol w:w="3005"/>
        <w:gridCol w:w="3005"/>
        <w:gridCol w:w="3005"/>
      </w:tblGrid>
      <w:tr w:rsidR="0A68064E" w:rsidRPr="001D1D26" w14:paraId="599E0BAF" w14:textId="77777777" w:rsidTr="0A68064E">
        <w:trPr>
          <w:trHeight w:val="300"/>
        </w:trPr>
        <w:tc>
          <w:tcPr>
            <w:tcW w:w="3005" w:type="dxa"/>
            <w:shd w:val="clear" w:color="auto" w:fill="D1D1D1" w:themeFill="background2" w:themeFillShade="E6"/>
          </w:tcPr>
          <w:p w14:paraId="379792ED" w14:textId="5FA71261" w:rsidR="3462B5E8" w:rsidRPr="001D1D26" w:rsidRDefault="3462B5E8" w:rsidP="0A68064E">
            <w:pPr>
              <w:jc w:val="center"/>
              <w:rPr>
                <w:rFonts w:ascii="Calibri" w:hAnsi="Calibri" w:cs="Calibri"/>
                <w:b/>
                <w:bCs/>
                <w:color w:val="000000" w:themeColor="text1"/>
              </w:rPr>
            </w:pPr>
            <w:r w:rsidRPr="001D1D26">
              <w:rPr>
                <w:rFonts w:ascii="Calibri" w:hAnsi="Calibri" w:cs="Calibri"/>
                <w:b/>
                <w:bCs/>
                <w:color w:val="000000" w:themeColor="text1"/>
              </w:rPr>
              <w:t>Provider</w:t>
            </w:r>
          </w:p>
        </w:tc>
        <w:tc>
          <w:tcPr>
            <w:tcW w:w="3005" w:type="dxa"/>
            <w:shd w:val="clear" w:color="auto" w:fill="D1D1D1" w:themeFill="background2" w:themeFillShade="E6"/>
          </w:tcPr>
          <w:p w14:paraId="30095B5C" w14:textId="26B3D8FB" w:rsidR="3462B5E8" w:rsidRPr="001D1D26" w:rsidRDefault="3462B5E8" w:rsidP="0A68064E">
            <w:pPr>
              <w:jc w:val="center"/>
              <w:rPr>
                <w:rFonts w:ascii="Calibri" w:hAnsi="Calibri" w:cs="Calibri"/>
                <w:b/>
                <w:bCs/>
                <w:color w:val="000000" w:themeColor="text1"/>
              </w:rPr>
            </w:pPr>
            <w:r w:rsidRPr="001D1D26">
              <w:rPr>
                <w:rFonts w:ascii="Calibri" w:hAnsi="Calibri" w:cs="Calibri"/>
                <w:b/>
                <w:bCs/>
                <w:color w:val="000000" w:themeColor="text1"/>
              </w:rPr>
              <w:t>Strengths</w:t>
            </w:r>
          </w:p>
        </w:tc>
        <w:tc>
          <w:tcPr>
            <w:tcW w:w="3005" w:type="dxa"/>
            <w:shd w:val="clear" w:color="auto" w:fill="D1D1D1" w:themeFill="background2" w:themeFillShade="E6"/>
          </w:tcPr>
          <w:p w14:paraId="7EEE316C" w14:textId="6B485ECC" w:rsidR="3462B5E8" w:rsidRPr="001D1D26" w:rsidRDefault="3462B5E8" w:rsidP="0A68064E">
            <w:pPr>
              <w:jc w:val="center"/>
              <w:rPr>
                <w:rFonts w:ascii="Calibri" w:hAnsi="Calibri" w:cs="Calibri"/>
                <w:b/>
                <w:bCs/>
                <w:color w:val="000000" w:themeColor="text1"/>
              </w:rPr>
            </w:pPr>
            <w:r w:rsidRPr="001D1D26">
              <w:rPr>
                <w:rFonts w:ascii="Calibri" w:hAnsi="Calibri" w:cs="Calibri"/>
                <w:b/>
                <w:bCs/>
                <w:color w:val="000000" w:themeColor="text1"/>
              </w:rPr>
              <w:t>Global Reach</w:t>
            </w:r>
          </w:p>
        </w:tc>
      </w:tr>
      <w:tr w:rsidR="0A68064E" w:rsidRPr="001D1D26" w14:paraId="6AD27836" w14:textId="77777777" w:rsidTr="0A68064E">
        <w:trPr>
          <w:trHeight w:val="300"/>
        </w:trPr>
        <w:tc>
          <w:tcPr>
            <w:tcW w:w="3005" w:type="dxa"/>
          </w:tcPr>
          <w:p w14:paraId="6129E315" w14:textId="4087F0D4"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AWS</w:t>
            </w:r>
          </w:p>
        </w:tc>
        <w:tc>
          <w:tcPr>
            <w:tcW w:w="3005" w:type="dxa"/>
          </w:tcPr>
          <w:p w14:paraId="4EC47CA2" w14:textId="5CFECB32"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Broad service range, global presence</w:t>
            </w:r>
          </w:p>
        </w:tc>
        <w:tc>
          <w:tcPr>
            <w:tcW w:w="3005" w:type="dxa"/>
          </w:tcPr>
          <w:p w14:paraId="3327DE3A" w14:textId="30DC7252"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99 availability zones in 31 regions</w:t>
            </w:r>
          </w:p>
        </w:tc>
      </w:tr>
      <w:tr w:rsidR="0A68064E" w:rsidRPr="001D1D26" w14:paraId="0541136D" w14:textId="77777777" w:rsidTr="0A68064E">
        <w:trPr>
          <w:trHeight w:val="300"/>
        </w:trPr>
        <w:tc>
          <w:tcPr>
            <w:tcW w:w="3005" w:type="dxa"/>
          </w:tcPr>
          <w:p w14:paraId="5A23694F" w14:textId="3474933C"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GCP</w:t>
            </w:r>
          </w:p>
        </w:tc>
        <w:tc>
          <w:tcPr>
            <w:tcW w:w="3005" w:type="dxa"/>
          </w:tcPr>
          <w:p w14:paraId="765CF53E" w14:textId="709D9D6D"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Data analytics, AI</w:t>
            </w:r>
          </w:p>
        </w:tc>
        <w:tc>
          <w:tcPr>
            <w:tcW w:w="3005" w:type="dxa"/>
          </w:tcPr>
          <w:p w14:paraId="40FBC3D9" w14:textId="5D3CEF38"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112 availability zones in 37 regions</w:t>
            </w:r>
          </w:p>
        </w:tc>
      </w:tr>
      <w:tr w:rsidR="0A68064E" w:rsidRPr="001D1D26" w14:paraId="445F6D58" w14:textId="77777777" w:rsidTr="0A68064E">
        <w:trPr>
          <w:trHeight w:val="300"/>
        </w:trPr>
        <w:tc>
          <w:tcPr>
            <w:tcW w:w="3005" w:type="dxa"/>
          </w:tcPr>
          <w:p w14:paraId="7037838D" w14:textId="33AC4365"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Azure</w:t>
            </w:r>
          </w:p>
        </w:tc>
        <w:tc>
          <w:tcPr>
            <w:tcW w:w="3005" w:type="dxa"/>
          </w:tcPr>
          <w:p w14:paraId="0FB0047F" w14:textId="22E5832A"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Integration, hybrid cloud</w:t>
            </w:r>
          </w:p>
        </w:tc>
        <w:tc>
          <w:tcPr>
            <w:tcW w:w="3005" w:type="dxa"/>
          </w:tcPr>
          <w:p w14:paraId="6043863F" w14:textId="6420CEDF" w:rsidR="3462B5E8" w:rsidRPr="001D1D26" w:rsidRDefault="3462B5E8" w:rsidP="0A68064E">
            <w:pPr>
              <w:rPr>
                <w:rFonts w:ascii="Calibri" w:hAnsi="Calibri" w:cs="Calibri"/>
                <w:color w:val="000000" w:themeColor="text1"/>
              </w:rPr>
            </w:pPr>
            <w:r w:rsidRPr="001D1D26">
              <w:rPr>
                <w:rFonts w:ascii="Calibri" w:hAnsi="Calibri" w:cs="Calibri"/>
                <w:color w:val="000000" w:themeColor="text1"/>
              </w:rPr>
              <w:t>170 availability zones in 60+ regions</w:t>
            </w:r>
          </w:p>
        </w:tc>
      </w:tr>
    </w:tbl>
    <w:p w14:paraId="5491876C" w14:textId="74BC8F81" w:rsidR="0A68064E" w:rsidRPr="001D1D26" w:rsidRDefault="0A68064E" w:rsidP="0A68064E">
      <w:pPr>
        <w:spacing w:before="240" w:after="240"/>
        <w:rPr>
          <w:rFonts w:ascii="Calibri" w:eastAsia="system-ui" w:hAnsi="Calibri" w:cs="Calibri"/>
          <w:color w:val="000000" w:themeColor="text1"/>
        </w:rPr>
      </w:pPr>
    </w:p>
    <w:p w14:paraId="7F2331E3" w14:textId="722299DD" w:rsidR="3462B5E8" w:rsidRPr="001D1D26" w:rsidRDefault="3462B5E8"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3.5 Azure for Aspire Retailers</w:t>
      </w:r>
    </w:p>
    <w:p w14:paraId="0847D216" w14:textId="0E9375B5" w:rsidR="3462B5E8" w:rsidRPr="001D1D26" w:rsidRDefault="3462B5E8"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Aspire Retailers’ choice of Microsoft Azure is justified by its integration with existing Microsoft services, robust hybrid cloud capabilities, and competitive pricing model. Azure aligns with the organization’s goals of scalability, cost efficiency, and seamless operations. Its unique features, such as Azure Arc and strong analytics tools, further support Aspire Retailers’ strategic objectives.</w:t>
      </w:r>
    </w:p>
    <w:p w14:paraId="4DD0617F" w14:textId="5849FF8C" w:rsidR="3462B5E8" w:rsidRPr="001D1D26" w:rsidRDefault="3462B5E8"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3.6 Conclusion</w:t>
      </w:r>
    </w:p>
    <w:p w14:paraId="1C6461B8" w14:textId="391370EA" w:rsidR="3462B5E8" w:rsidRPr="001D1D26" w:rsidRDefault="3462B5E8"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Evaluating cloud providers is crucial for aligning Aspire Retailers’ needs with the capabilities of the chosen platform. Microsoft Azure’s strong integration capabilities, hybrid cloud support, and cost-effective solutions make it the optimal choice for the company’s cloud migration strategy [42].</w:t>
      </w:r>
    </w:p>
    <w:p w14:paraId="36DC338F" w14:textId="2AD76AFA"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FC51F50" w14:textId="6ECD36F3"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F8EB3E5" w14:textId="0ED7D622" w:rsidR="657CDD09" w:rsidRPr="001D1D26" w:rsidRDefault="657CDD09"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lastRenderedPageBreak/>
        <w:t>4. Managing Cloud Spending</w:t>
      </w:r>
    </w:p>
    <w:p w14:paraId="5EEB01C4" w14:textId="410DAC08" w:rsidR="657CDD09" w:rsidRPr="001D1D26" w:rsidRDefault="657CDD09"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 xml:space="preserve">4.1 </w:t>
      </w:r>
      <w:r w:rsidR="1576A122" w:rsidRPr="001D1D26">
        <w:rPr>
          <w:rFonts w:ascii="Calibri" w:eastAsia="system-ui" w:hAnsi="Calibri" w:cs="Calibri"/>
          <w:b/>
          <w:bCs/>
          <w:color w:val="000000" w:themeColor="text1"/>
        </w:rPr>
        <w:t>Azure Total Cost of Ownership (TCO)</w:t>
      </w:r>
    </w:p>
    <w:p w14:paraId="403FB2EE" w14:textId="0BDE425A" w:rsidR="657CDD09" w:rsidRPr="001D1D26" w:rsidRDefault="657CDD09"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The Azure Total Cost of Ownership (TCO) results indicate that the current cloud setup costs Aspire Retailers £83,521 over three years, compared to £52,10</w:t>
      </w:r>
      <w:r w:rsidR="4007A60F" w:rsidRPr="001D1D26">
        <w:rPr>
          <w:rFonts w:ascii="Calibri" w:eastAsia="system-ui" w:hAnsi="Calibri" w:cs="Calibri"/>
          <w:color w:val="000000" w:themeColor="text1"/>
        </w:rPr>
        <w:t>6</w:t>
      </w:r>
      <w:r w:rsidRPr="001D1D26">
        <w:rPr>
          <w:rFonts w:ascii="Calibri" w:eastAsia="system-ui" w:hAnsi="Calibri" w:cs="Calibri"/>
          <w:color w:val="000000" w:themeColor="text1"/>
        </w:rPr>
        <w:t xml:space="preserve"> for the on-premises environment. This 60% increase in costs is driven primarily by compute expenses, which constitute 92% of the total Azure cost [42]. To manage these costs effectively, the following strategies are recommended:</w:t>
      </w:r>
    </w:p>
    <w:p w14:paraId="2E7362DA" w14:textId="7A0ED939"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01C00DCB" wp14:editId="375E0533">
            <wp:extent cx="5724524" cy="3219450"/>
            <wp:effectExtent l="0" t="0" r="0" b="0"/>
            <wp:docPr id="725600360" name="Picture 725600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4307C69" w14:textId="6CD9B0C8"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6ED32A57" wp14:editId="33A761C1">
            <wp:extent cx="5724524" cy="3219450"/>
            <wp:effectExtent l="0" t="0" r="0" b="0"/>
            <wp:docPr id="1104952178" name="Picture 110495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E965FCB" w14:textId="5364C560"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lastRenderedPageBreak/>
        <w:drawing>
          <wp:inline distT="0" distB="0" distL="0" distR="0" wp14:anchorId="5D469FBE" wp14:editId="5DA8E6B4">
            <wp:extent cx="5724524" cy="3219450"/>
            <wp:effectExtent l="0" t="0" r="0" b="0"/>
            <wp:docPr id="253912006" name="Picture 25391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1B61B54" w14:textId="6CFBF241"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3BCE2351" wp14:editId="5AB144CA">
            <wp:extent cx="5724524" cy="3219450"/>
            <wp:effectExtent l="0" t="0" r="0" b="0"/>
            <wp:docPr id="696597092" name="Picture 696597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267DB69" w14:textId="6FF31A98"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lastRenderedPageBreak/>
        <w:drawing>
          <wp:inline distT="0" distB="0" distL="0" distR="0" wp14:anchorId="37B0F3FC" wp14:editId="50B56A06">
            <wp:extent cx="5724524" cy="3219450"/>
            <wp:effectExtent l="0" t="0" r="0" b="0"/>
            <wp:docPr id="1369792097" name="Picture 136979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E01AF4D" w14:textId="49F6AA91"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56CC0545" wp14:editId="6304F845">
            <wp:extent cx="5724524" cy="3219450"/>
            <wp:effectExtent l="0" t="0" r="0" b="0"/>
            <wp:docPr id="1092386845" name="Picture 1092386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E4AA7D4" w14:textId="5111FC1A"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lastRenderedPageBreak/>
        <w:drawing>
          <wp:inline distT="0" distB="0" distL="0" distR="0" wp14:anchorId="4AC72733" wp14:editId="2AADA7A4">
            <wp:extent cx="5724524" cy="3219450"/>
            <wp:effectExtent l="0" t="0" r="0" b="0"/>
            <wp:docPr id="2077008028" name="Picture 2077008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4CF873D" w14:textId="0AC30ED5" w:rsidR="0AE24FBF" w:rsidRPr="001D1D26" w:rsidRDefault="0AE24FBF"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46627497" wp14:editId="2A4EC378">
            <wp:extent cx="5724524" cy="3219450"/>
            <wp:effectExtent l="0" t="0" r="0" b="0"/>
            <wp:docPr id="1643663068" name="Picture 164366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209C4FCB" w14:textId="3DFC7067" w:rsidR="0A68064E" w:rsidRPr="001D1D26" w:rsidRDefault="0A68064E" w:rsidP="0A68064E">
      <w:pPr>
        <w:spacing w:before="240" w:after="240"/>
        <w:rPr>
          <w:rFonts w:ascii="Calibri" w:hAnsi="Calibri" w:cs="Calibri"/>
          <w:color w:val="000000" w:themeColor="text1"/>
        </w:rPr>
      </w:pPr>
    </w:p>
    <w:p w14:paraId="68A52396" w14:textId="114D657C" w:rsidR="5BA037A8" w:rsidRPr="001D1D26" w:rsidRDefault="5BA037A8" w:rsidP="0A68064E">
      <w:p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 xml:space="preserve">4.2 </w:t>
      </w:r>
      <w:r w:rsidR="657CDD09" w:rsidRPr="001D1D26">
        <w:rPr>
          <w:rFonts w:ascii="Calibri" w:eastAsia="system-ui" w:hAnsi="Calibri" w:cs="Calibri"/>
          <w:b/>
          <w:bCs/>
          <w:color w:val="000000" w:themeColor="text1"/>
        </w:rPr>
        <w:t>Rightsizing and Reserved Instances</w:t>
      </w:r>
    </w:p>
    <w:p w14:paraId="317974E9" w14:textId="4FEFCEF1" w:rsidR="657CDD09" w:rsidRPr="001D1D26" w:rsidRDefault="657CDD09" w:rsidP="0A68064E">
      <w:pPr>
        <w:pStyle w:val="ListParagraph"/>
        <w:numPr>
          <w:ilvl w:val="0"/>
          <w:numId w:val="13"/>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Adopt reserved VM instances to save up to 72% on compute costs [43].</w:t>
      </w:r>
    </w:p>
    <w:p w14:paraId="1BAFB67F" w14:textId="1179B0D2" w:rsidR="37B087A7" w:rsidRPr="001D1D26" w:rsidRDefault="37B087A7" w:rsidP="0A68064E">
      <w:pPr>
        <w:spacing w:before="240" w:after="240"/>
        <w:ind w:left="720"/>
        <w:rPr>
          <w:rFonts w:ascii="Calibri" w:hAnsi="Calibri" w:cs="Calibri"/>
          <w:color w:val="000000" w:themeColor="text1"/>
        </w:rPr>
      </w:pPr>
      <w:r w:rsidRPr="001D1D26">
        <w:rPr>
          <w:rFonts w:ascii="Calibri" w:hAnsi="Calibri" w:cs="Calibri"/>
          <w:noProof/>
        </w:rPr>
        <w:lastRenderedPageBreak/>
        <w:drawing>
          <wp:inline distT="0" distB="0" distL="0" distR="0" wp14:anchorId="01DE2774" wp14:editId="72510C38">
            <wp:extent cx="5724524" cy="3219450"/>
            <wp:effectExtent l="0" t="0" r="0" b="0"/>
            <wp:docPr id="1244969426" name="Picture 1244969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Pr="001D1D26">
        <w:rPr>
          <w:rFonts w:ascii="Calibri" w:hAnsi="Calibri" w:cs="Calibri"/>
          <w:noProof/>
        </w:rPr>
        <w:drawing>
          <wp:inline distT="0" distB="0" distL="0" distR="0" wp14:anchorId="2681DBF8" wp14:editId="46241BF3">
            <wp:extent cx="5724524" cy="3219450"/>
            <wp:effectExtent l="0" t="0" r="0" b="0"/>
            <wp:docPr id="457264175" name="Picture 45726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D80F16E" w14:textId="6D5E2FFD" w:rsidR="657CDD09" w:rsidRPr="001D1D26" w:rsidRDefault="657CDD09" w:rsidP="0A68064E">
      <w:pPr>
        <w:pStyle w:val="ListParagraph"/>
        <w:numPr>
          <w:ilvl w:val="0"/>
          <w:numId w:val="14"/>
        </w:numPr>
        <w:spacing w:before="240" w:after="240"/>
        <w:rPr>
          <w:rFonts w:ascii="Calibri" w:eastAsia="system-ui" w:hAnsi="Calibri" w:cs="Calibri"/>
          <w:color w:val="000000" w:themeColor="text1"/>
        </w:rPr>
      </w:pPr>
      <w:proofErr w:type="spellStart"/>
      <w:r w:rsidRPr="001D1D26">
        <w:rPr>
          <w:rFonts w:ascii="Calibri" w:eastAsia="system-ui" w:hAnsi="Calibri" w:cs="Calibri"/>
          <w:color w:val="000000" w:themeColor="text1"/>
        </w:rPr>
        <w:t>Rightsize</w:t>
      </w:r>
      <w:proofErr w:type="spellEnd"/>
      <w:r w:rsidRPr="001D1D26">
        <w:rPr>
          <w:rFonts w:ascii="Calibri" w:eastAsia="system-ui" w:hAnsi="Calibri" w:cs="Calibri"/>
          <w:color w:val="000000" w:themeColor="text1"/>
        </w:rPr>
        <w:t xml:space="preserve"> underutilized resources by aligning VM specifications with workload requirements.</w:t>
      </w:r>
    </w:p>
    <w:p w14:paraId="676B2212" w14:textId="23456BAB" w:rsidR="7D0C97CD" w:rsidRPr="001D1D26" w:rsidRDefault="7D0C97CD" w:rsidP="0A68064E">
      <w:p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 xml:space="preserve">4.3 </w:t>
      </w:r>
      <w:r w:rsidR="657CDD09" w:rsidRPr="001D1D26">
        <w:rPr>
          <w:rFonts w:ascii="Calibri" w:eastAsia="system-ui" w:hAnsi="Calibri" w:cs="Calibri"/>
          <w:b/>
          <w:bCs/>
          <w:color w:val="000000" w:themeColor="text1"/>
        </w:rPr>
        <w:t>Use of Hybrid Benefits</w:t>
      </w:r>
    </w:p>
    <w:p w14:paraId="40CC82D0" w14:textId="468510BC" w:rsidR="657CDD09" w:rsidRPr="001D1D26" w:rsidRDefault="657CDD09" w:rsidP="0A68064E">
      <w:pPr>
        <w:pStyle w:val="ListParagraph"/>
        <w:numPr>
          <w:ilvl w:val="0"/>
          <w:numId w:val="1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Leverage Azure Hybrid Benefit to reduce Windows Server licensing costs [44].</w:t>
      </w:r>
    </w:p>
    <w:p w14:paraId="16AF810E" w14:textId="2D192C02" w:rsidR="52728125" w:rsidRPr="001D1D26" w:rsidRDefault="52728125" w:rsidP="0A68064E">
      <w:pPr>
        <w:spacing w:before="240" w:after="240"/>
        <w:ind w:left="720"/>
        <w:rPr>
          <w:rFonts w:ascii="Calibri" w:hAnsi="Calibri" w:cs="Calibri"/>
          <w:color w:val="000000" w:themeColor="text1"/>
        </w:rPr>
      </w:pPr>
      <w:r w:rsidRPr="001D1D26">
        <w:rPr>
          <w:rFonts w:ascii="Calibri" w:hAnsi="Calibri" w:cs="Calibri"/>
          <w:noProof/>
        </w:rPr>
        <w:lastRenderedPageBreak/>
        <w:drawing>
          <wp:inline distT="0" distB="0" distL="0" distR="0" wp14:anchorId="0D0E726D" wp14:editId="55B970AA">
            <wp:extent cx="5724524" cy="3219450"/>
            <wp:effectExtent l="0" t="0" r="0" b="0"/>
            <wp:docPr id="1653371939" name="Picture 165337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463284B" w14:textId="469C6B98" w:rsidR="39C13AD2" w:rsidRPr="001D1D26" w:rsidRDefault="39C13AD2" w:rsidP="0A68064E">
      <w:p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 xml:space="preserve">4.4 </w:t>
      </w:r>
      <w:r w:rsidR="657CDD09" w:rsidRPr="001D1D26">
        <w:rPr>
          <w:rFonts w:ascii="Calibri" w:eastAsia="system-ui" w:hAnsi="Calibri" w:cs="Calibri"/>
          <w:b/>
          <w:bCs/>
          <w:color w:val="000000" w:themeColor="text1"/>
        </w:rPr>
        <w:t>Regional Optimization</w:t>
      </w:r>
    </w:p>
    <w:p w14:paraId="5F4645EA" w14:textId="0A272D13" w:rsidR="657CDD09" w:rsidRPr="001D1D26" w:rsidRDefault="657CDD09" w:rsidP="0A68064E">
      <w:pPr>
        <w:pStyle w:val="ListParagraph"/>
        <w:numPr>
          <w:ilvl w:val="0"/>
          <w:numId w:val="17"/>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Shift workloads to cost-efficient Azure regions, balancing performance and compliance needs [45].</w:t>
      </w:r>
    </w:p>
    <w:p w14:paraId="75F73622" w14:textId="01BAF2F3" w:rsidR="6A0FDFA0" w:rsidRPr="001D1D26" w:rsidRDefault="6A0FDFA0" w:rsidP="0A68064E">
      <w:p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 xml:space="preserve">4.5 </w:t>
      </w:r>
      <w:r w:rsidR="657CDD09" w:rsidRPr="001D1D26">
        <w:rPr>
          <w:rFonts w:ascii="Calibri" w:eastAsia="system-ui" w:hAnsi="Calibri" w:cs="Calibri"/>
          <w:b/>
          <w:bCs/>
          <w:color w:val="000000" w:themeColor="text1"/>
        </w:rPr>
        <w:t>Auto-Scaling and Managed Services</w:t>
      </w:r>
    </w:p>
    <w:p w14:paraId="01A7C37B" w14:textId="6FB9293E" w:rsidR="657CDD09" w:rsidRPr="001D1D26" w:rsidRDefault="657CDD09" w:rsidP="0A68064E">
      <w:pPr>
        <w:pStyle w:val="ListParagraph"/>
        <w:numPr>
          <w:ilvl w:val="0"/>
          <w:numId w:val="16"/>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Configure auto-scaling for dynamic workloads to minimize idle resources.</w:t>
      </w:r>
    </w:p>
    <w:p w14:paraId="3E4CECE7" w14:textId="17359708" w:rsidR="657CDD09" w:rsidRPr="001D1D26" w:rsidRDefault="657CDD09" w:rsidP="0A68064E">
      <w:pPr>
        <w:pStyle w:val="ListParagraph"/>
        <w:numPr>
          <w:ilvl w:val="0"/>
          <w:numId w:val="16"/>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Transition to Azure-managed services, such as Azure App Service, to reduce operational overhead [46].</w:t>
      </w:r>
    </w:p>
    <w:p w14:paraId="4B00FC08" w14:textId="23F13606" w:rsidR="0A68064E" w:rsidRPr="001D1D26" w:rsidRDefault="0A68064E" w:rsidP="0A68064E">
      <w:pPr>
        <w:spacing w:before="240" w:after="240"/>
        <w:ind w:left="720"/>
        <w:rPr>
          <w:rFonts w:ascii="Calibri" w:eastAsia="system-ui" w:hAnsi="Calibri" w:cs="Calibri"/>
          <w:color w:val="000000" w:themeColor="text1"/>
        </w:rPr>
      </w:pPr>
    </w:p>
    <w:p w14:paraId="14400A60" w14:textId="3DC818D1" w:rsidR="215265F2" w:rsidRPr="001D1D26" w:rsidRDefault="215265F2" w:rsidP="0A68064E">
      <w:p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4.6 Conclusion</w:t>
      </w:r>
    </w:p>
    <w:p w14:paraId="78400B52" w14:textId="5737D645" w:rsidR="190F6177" w:rsidRPr="001D1D26" w:rsidRDefault="190F6177"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By implementing strategies such as reserved instances, regional optimization, and leveraging hybrid benefits, Aspire Retailers can significantly reduce its Azure costs while maintaining performance and scalability. These cost-saving measures align with the company’s financial objectives and enhance its ability to invest in other areas of growth.</w:t>
      </w:r>
    </w:p>
    <w:p w14:paraId="617F774F" w14:textId="3003C8FE" w:rsidR="0A68064E" w:rsidRPr="001D1D26" w:rsidRDefault="0A68064E" w:rsidP="0A68064E">
      <w:pPr>
        <w:spacing w:before="240" w:after="240"/>
        <w:rPr>
          <w:rFonts w:ascii="Calibri" w:eastAsia="system-ui" w:hAnsi="Calibri" w:cs="Calibri"/>
          <w:color w:val="000000" w:themeColor="text1"/>
        </w:rPr>
      </w:pPr>
    </w:p>
    <w:p w14:paraId="12CAFF07" w14:textId="59628257" w:rsidR="0A68064E" w:rsidRPr="001D1D26" w:rsidRDefault="0A68064E" w:rsidP="0A68064E">
      <w:pPr>
        <w:pStyle w:val="ListParagraph"/>
        <w:spacing w:before="240" w:after="240"/>
        <w:ind w:left="1440"/>
        <w:rPr>
          <w:rFonts w:ascii="Calibri" w:eastAsia="system-ui" w:hAnsi="Calibri" w:cs="Calibri"/>
          <w:color w:val="000000" w:themeColor="text1"/>
        </w:rPr>
      </w:pPr>
    </w:p>
    <w:p w14:paraId="346BDDE2" w14:textId="3F570175" w:rsidR="163B7480" w:rsidRPr="001D1D26" w:rsidRDefault="163B7480"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5.</w:t>
      </w:r>
      <w:r w:rsidR="657CDD09" w:rsidRPr="001D1D26">
        <w:rPr>
          <w:rFonts w:ascii="Calibri" w:eastAsia="system-ui" w:hAnsi="Calibri" w:cs="Calibri"/>
          <w:b/>
          <w:bCs/>
          <w:color w:val="000000" w:themeColor="text1"/>
        </w:rPr>
        <w:t xml:space="preserve"> Azure AD Configuration</w:t>
      </w:r>
    </w:p>
    <w:p w14:paraId="66115741" w14:textId="165F6E89" w:rsidR="657CDD09" w:rsidRPr="001D1D26" w:rsidRDefault="657CDD09"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 xml:space="preserve">Following their cloud migration, Aspire Retailers outsourced marketing functions and expanded operations globally. To support this growth, they require Azure Active Directory </w:t>
      </w:r>
      <w:r w:rsidRPr="001D1D26">
        <w:rPr>
          <w:rFonts w:ascii="Calibri" w:eastAsia="system-ui" w:hAnsi="Calibri" w:cs="Calibri"/>
          <w:color w:val="000000" w:themeColor="text1"/>
        </w:rPr>
        <w:lastRenderedPageBreak/>
        <w:t>(Azure AD) for identity and access management. Key requirements include user account management, group policies, and support for BYOD policies:</w:t>
      </w:r>
    </w:p>
    <w:p w14:paraId="31835D19" w14:textId="39193E08" w:rsidR="0A68064E" w:rsidRPr="001D1D26" w:rsidRDefault="0A68064E" w:rsidP="0A68064E">
      <w:pPr>
        <w:spacing w:before="240" w:after="240"/>
        <w:rPr>
          <w:rFonts w:ascii="Calibri" w:eastAsia="system-ui" w:hAnsi="Calibri" w:cs="Calibri"/>
          <w:color w:val="000000" w:themeColor="text1"/>
        </w:rPr>
      </w:pPr>
    </w:p>
    <w:p w14:paraId="512567BC" w14:textId="0E019643" w:rsidR="753F827E" w:rsidRPr="001D1D26" w:rsidRDefault="753F827E" w:rsidP="0A68064E">
      <w:p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 xml:space="preserve">5.1 </w:t>
      </w:r>
      <w:r w:rsidR="657CDD09" w:rsidRPr="001D1D26">
        <w:rPr>
          <w:rFonts w:ascii="Calibri" w:eastAsia="system-ui" w:hAnsi="Calibri" w:cs="Calibri"/>
          <w:b/>
          <w:bCs/>
          <w:color w:val="000000" w:themeColor="text1"/>
        </w:rPr>
        <w:t>Azure AD Setup</w:t>
      </w:r>
    </w:p>
    <w:p w14:paraId="24F27E0D" w14:textId="18B9F219" w:rsidR="657CDD09" w:rsidRPr="001D1D26" w:rsidRDefault="657CDD09" w:rsidP="0A68064E">
      <w:pPr>
        <w:pStyle w:val="ListParagraph"/>
        <w:numPr>
          <w:ilvl w:val="0"/>
          <w:numId w:val="29"/>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Create a new Azure AD tenant for Aspire Retailers.</w:t>
      </w:r>
    </w:p>
    <w:p w14:paraId="1A99E744" w14:textId="5375C289" w:rsidR="1FA682FC" w:rsidRPr="001D1D26" w:rsidRDefault="1FA682FC"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49A3118F" wp14:editId="3AEDF414">
            <wp:extent cx="5724524" cy="3219450"/>
            <wp:effectExtent l="0" t="0" r="0" b="0"/>
            <wp:docPr id="1993797193" name="Picture 1993797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96C7DBB" w14:textId="70F2D2B3" w:rsidR="1FA682FC" w:rsidRPr="001D1D26" w:rsidRDefault="1FA682FC"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20877722" wp14:editId="585B202B">
            <wp:extent cx="5724524" cy="3219450"/>
            <wp:effectExtent l="0" t="0" r="0" b="0"/>
            <wp:docPr id="1028968155" name="Picture 1028968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42EFD83A" w14:textId="63E4E933" w:rsidR="657CDD09" w:rsidRPr="001D1D26" w:rsidRDefault="657CDD09" w:rsidP="0A68064E">
      <w:pPr>
        <w:pStyle w:val="ListParagraph"/>
        <w:numPr>
          <w:ilvl w:val="0"/>
          <w:numId w:val="29"/>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lastRenderedPageBreak/>
        <w:t>Define user groups for different roles, such as marketing teams, logistics personnel, and IT admins.</w:t>
      </w:r>
    </w:p>
    <w:p w14:paraId="223322B0" w14:textId="65A48861" w:rsidR="33D4BDB9" w:rsidRPr="001D1D26" w:rsidRDefault="33D4BDB9"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0CE46372" wp14:editId="0F26A380">
            <wp:extent cx="5724524" cy="3219450"/>
            <wp:effectExtent l="0" t="0" r="0" b="0"/>
            <wp:docPr id="142665942" name="Picture 14266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25B3019A" w14:textId="3048595D" w:rsidR="33D4BDB9" w:rsidRPr="001D1D26" w:rsidRDefault="33D4BDB9"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3ABDE947" wp14:editId="76AE1348">
            <wp:extent cx="5724524" cy="3219450"/>
            <wp:effectExtent l="0" t="0" r="0" b="0"/>
            <wp:docPr id="1231931360" name="Picture 123193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200B82EE" w14:textId="79479387" w:rsidR="33D4BDB9" w:rsidRPr="001D1D26" w:rsidRDefault="33D4BDB9" w:rsidP="0A68064E">
      <w:pPr>
        <w:spacing w:before="240" w:after="240"/>
        <w:rPr>
          <w:rFonts w:ascii="Calibri" w:hAnsi="Calibri" w:cs="Calibri"/>
          <w:color w:val="000000" w:themeColor="text1"/>
        </w:rPr>
      </w:pPr>
      <w:r w:rsidRPr="001D1D26">
        <w:rPr>
          <w:rFonts w:ascii="Calibri" w:hAnsi="Calibri" w:cs="Calibri"/>
          <w:noProof/>
        </w:rPr>
        <w:lastRenderedPageBreak/>
        <w:drawing>
          <wp:inline distT="0" distB="0" distL="0" distR="0" wp14:anchorId="2D2E6D07" wp14:editId="62A1DD27">
            <wp:extent cx="5724524" cy="3219450"/>
            <wp:effectExtent l="0" t="0" r="0" b="0"/>
            <wp:docPr id="909626153" name="Picture 909626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2216994" w14:textId="07BF6B8D" w:rsidR="0A68064E" w:rsidRPr="001D1D26" w:rsidRDefault="0A68064E" w:rsidP="0A68064E">
      <w:pPr>
        <w:pStyle w:val="ListParagraph"/>
        <w:spacing w:before="240" w:after="240"/>
        <w:rPr>
          <w:rFonts w:ascii="Calibri" w:hAnsi="Calibri" w:cs="Calibri"/>
          <w:color w:val="000000" w:themeColor="text1"/>
        </w:rPr>
      </w:pPr>
    </w:p>
    <w:p w14:paraId="609FB3B7" w14:textId="4D75AFB8" w:rsidR="657CDD09" w:rsidRPr="001D1D26" w:rsidRDefault="657CDD09" w:rsidP="0A68064E">
      <w:pPr>
        <w:pStyle w:val="ListParagraph"/>
        <w:numPr>
          <w:ilvl w:val="0"/>
          <w:numId w:val="29"/>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Assign permissions based on role requirements using Azure AD’s Role-Based Access Control (RBAC) [47].</w:t>
      </w:r>
    </w:p>
    <w:p w14:paraId="6AAF5CBF" w14:textId="163CBE92" w:rsidR="158F68F8" w:rsidRPr="001D1D26" w:rsidRDefault="158F68F8"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2A59768F" wp14:editId="78B8BFC5">
            <wp:extent cx="5724524" cy="3219450"/>
            <wp:effectExtent l="0" t="0" r="0" b="0"/>
            <wp:docPr id="995232929" name="Picture 99523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347DA3A" w14:textId="0E81AA6B" w:rsidR="158F68F8" w:rsidRPr="001D1D26" w:rsidRDefault="158F68F8" w:rsidP="0A68064E">
      <w:pPr>
        <w:spacing w:before="240" w:after="240"/>
        <w:rPr>
          <w:rFonts w:ascii="Calibri" w:hAnsi="Calibri" w:cs="Calibri"/>
          <w:color w:val="000000" w:themeColor="text1"/>
        </w:rPr>
      </w:pPr>
      <w:r w:rsidRPr="001D1D26">
        <w:rPr>
          <w:rFonts w:ascii="Calibri" w:hAnsi="Calibri" w:cs="Calibri"/>
          <w:noProof/>
        </w:rPr>
        <w:lastRenderedPageBreak/>
        <w:drawing>
          <wp:inline distT="0" distB="0" distL="0" distR="0" wp14:anchorId="33D7DAB0" wp14:editId="4D8815CA">
            <wp:extent cx="5724524" cy="3219450"/>
            <wp:effectExtent l="0" t="0" r="0" b="0"/>
            <wp:docPr id="766793331" name="Picture 76679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C5D8A22" w14:textId="29934D6F" w:rsidR="0A68064E" w:rsidRPr="001D1D26" w:rsidRDefault="0A68064E" w:rsidP="0A68064E">
      <w:pPr>
        <w:pStyle w:val="ListParagraph"/>
        <w:spacing w:before="240" w:after="240"/>
        <w:rPr>
          <w:rFonts w:ascii="Calibri" w:hAnsi="Calibri" w:cs="Calibri"/>
          <w:color w:val="000000" w:themeColor="text1"/>
        </w:rPr>
      </w:pPr>
    </w:p>
    <w:p w14:paraId="4235D7E2" w14:textId="5FE5D2BD" w:rsidR="2F753555" w:rsidRPr="001D1D26" w:rsidRDefault="2F753555" w:rsidP="0A68064E">
      <w:p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 xml:space="preserve">5.2 </w:t>
      </w:r>
      <w:r w:rsidR="657CDD09" w:rsidRPr="001D1D26">
        <w:rPr>
          <w:rFonts w:ascii="Calibri" w:eastAsia="system-ui" w:hAnsi="Calibri" w:cs="Calibri"/>
          <w:b/>
          <w:bCs/>
          <w:color w:val="000000" w:themeColor="text1"/>
        </w:rPr>
        <w:t>Group Policies for BYOD</w:t>
      </w:r>
    </w:p>
    <w:p w14:paraId="067D9597" w14:textId="201B1019" w:rsidR="657CDD09" w:rsidRPr="001D1D26" w:rsidRDefault="657CDD09" w:rsidP="0A68064E">
      <w:pPr>
        <w:pStyle w:val="ListParagraph"/>
        <w:numPr>
          <w:ilvl w:val="0"/>
          <w:numId w:val="28"/>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Enable self-service device registration for employees.</w:t>
      </w:r>
    </w:p>
    <w:p w14:paraId="165EEDF3" w14:textId="1D0FEE6D" w:rsidR="18E6490E" w:rsidRPr="001D1D26" w:rsidRDefault="18E6490E" w:rsidP="0A68064E">
      <w:pPr>
        <w:spacing w:before="240" w:after="240"/>
        <w:rPr>
          <w:rFonts w:ascii="Calibri" w:hAnsi="Calibri" w:cs="Calibri"/>
          <w:color w:val="000000" w:themeColor="text1"/>
        </w:rPr>
      </w:pPr>
      <w:r w:rsidRPr="001D1D26">
        <w:rPr>
          <w:rFonts w:ascii="Calibri" w:hAnsi="Calibri" w:cs="Calibri"/>
          <w:noProof/>
        </w:rPr>
        <w:drawing>
          <wp:inline distT="0" distB="0" distL="0" distR="0" wp14:anchorId="710FF98D" wp14:editId="522416B6">
            <wp:extent cx="5724524" cy="3219450"/>
            <wp:effectExtent l="0" t="0" r="0" b="0"/>
            <wp:docPr id="970057521" name="Picture 97005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27D4E831" w14:textId="3FA782AF" w:rsidR="657CDD09" w:rsidRPr="001D1D26" w:rsidRDefault="657CDD09" w:rsidP="0A68064E">
      <w:pPr>
        <w:pStyle w:val="ListParagraph"/>
        <w:numPr>
          <w:ilvl w:val="0"/>
          <w:numId w:val="28"/>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Enforce device compliance policies, requiring encryption and updated antivirus software.</w:t>
      </w:r>
    </w:p>
    <w:p w14:paraId="716EC946" w14:textId="7E063545" w:rsidR="28D79AAB" w:rsidRPr="001D1D26" w:rsidRDefault="28D79AAB" w:rsidP="0A68064E">
      <w:pPr>
        <w:spacing w:before="240" w:after="240"/>
        <w:rPr>
          <w:rFonts w:ascii="Calibri" w:hAnsi="Calibri" w:cs="Calibri"/>
          <w:color w:val="000000" w:themeColor="text1"/>
        </w:rPr>
      </w:pPr>
      <w:r w:rsidRPr="001D1D26">
        <w:rPr>
          <w:rFonts w:ascii="Calibri" w:hAnsi="Calibri" w:cs="Calibri"/>
          <w:noProof/>
        </w:rPr>
        <w:lastRenderedPageBreak/>
        <w:drawing>
          <wp:inline distT="0" distB="0" distL="0" distR="0" wp14:anchorId="6CBF8901" wp14:editId="15C8C46C">
            <wp:extent cx="5724524" cy="3219450"/>
            <wp:effectExtent l="0" t="0" r="0" b="0"/>
            <wp:docPr id="1976283901" name="Picture 197628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61921764" w14:textId="7172006D" w:rsidR="0A68064E" w:rsidRPr="001D1D26" w:rsidRDefault="0A68064E" w:rsidP="0A68064E">
      <w:pPr>
        <w:pStyle w:val="ListParagraph"/>
        <w:spacing w:before="240" w:after="240"/>
        <w:rPr>
          <w:rFonts w:ascii="Calibri" w:hAnsi="Calibri" w:cs="Calibri"/>
          <w:color w:val="000000" w:themeColor="text1"/>
        </w:rPr>
      </w:pPr>
    </w:p>
    <w:p w14:paraId="05B5476A" w14:textId="748593EF" w:rsidR="657CDD09" w:rsidRPr="001D1D26" w:rsidRDefault="657CDD09" w:rsidP="0A68064E">
      <w:pPr>
        <w:pStyle w:val="ListParagraph"/>
        <w:numPr>
          <w:ilvl w:val="0"/>
          <w:numId w:val="28"/>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Configure Intune for mobile device management, ensuring secure access to corporate applications and data [48].</w:t>
      </w:r>
    </w:p>
    <w:p w14:paraId="432D027B" w14:textId="7DA94BAF" w:rsidR="0A68064E" w:rsidRPr="001D1D26" w:rsidRDefault="0A68064E" w:rsidP="0A68064E">
      <w:pPr>
        <w:pStyle w:val="ListParagraph"/>
        <w:spacing w:before="240" w:after="240"/>
        <w:rPr>
          <w:rFonts w:ascii="Calibri" w:eastAsia="system-ui" w:hAnsi="Calibri" w:cs="Calibri"/>
          <w:color w:val="000000" w:themeColor="text1"/>
        </w:rPr>
      </w:pPr>
    </w:p>
    <w:p w14:paraId="5C91D50C" w14:textId="7E85A0F3" w:rsidR="5902683E" w:rsidRPr="001D1D26" w:rsidRDefault="5902683E"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5</w:t>
      </w:r>
      <w:r w:rsidR="657CDD09" w:rsidRPr="001D1D26">
        <w:rPr>
          <w:rFonts w:ascii="Calibri" w:eastAsia="system-ui" w:hAnsi="Calibri" w:cs="Calibri"/>
          <w:b/>
          <w:bCs/>
          <w:color w:val="000000" w:themeColor="text1"/>
        </w:rPr>
        <w:t>.3 Recommendations for Optimization and Security</w:t>
      </w:r>
    </w:p>
    <w:p w14:paraId="11917143" w14:textId="00498E4F" w:rsidR="657CDD09" w:rsidRPr="001D1D26" w:rsidRDefault="657CDD09" w:rsidP="0A68064E">
      <w:pPr>
        <w:pStyle w:val="ListParagraph"/>
        <w:numPr>
          <w:ilvl w:val="0"/>
          <w:numId w:val="31"/>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Cost Optimization</w:t>
      </w:r>
      <w:r w:rsidRPr="001D1D26">
        <w:rPr>
          <w:rFonts w:ascii="Calibri" w:eastAsia="system-ui" w:hAnsi="Calibri" w:cs="Calibri"/>
          <w:color w:val="000000" w:themeColor="text1"/>
        </w:rPr>
        <w:t>:</w:t>
      </w:r>
    </w:p>
    <w:p w14:paraId="1D36A7E8" w14:textId="08E89002" w:rsidR="657CDD09" w:rsidRPr="001D1D26" w:rsidRDefault="657CDD09" w:rsidP="0A68064E">
      <w:pPr>
        <w:pStyle w:val="ListParagraph"/>
        <w:numPr>
          <w:ilvl w:val="1"/>
          <w:numId w:val="3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Implement Azure Advisor recommendations for cost efficiency.</w:t>
      </w:r>
    </w:p>
    <w:p w14:paraId="17714251" w14:textId="5FB25359" w:rsidR="657CDD09" w:rsidRPr="001D1D26" w:rsidRDefault="657CDD09" w:rsidP="0A68064E">
      <w:pPr>
        <w:pStyle w:val="ListParagraph"/>
        <w:numPr>
          <w:ilvl w:val="1"/>
          <w:numId w:val="3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Monitor spending using Azure Cost Management + Billing [49].</w:t>
      </w:r>
    </w:p>
    <w:p w14:paraId="4DC5E4B6" w14:textId="536A95C5" w:rsidR="657CDD09" w:rsidRPr="001D1D26" w:rsidRDefault="657CDD09" w:rsidP="0A68064E">
      <w:pPr>
        <w:pStyle w:val="ListParagraph"/>
        <w:numPr>
          <w:ilvl w:val="0"/>
          <w:numId w:val="31"/>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Enhanced Security</w:t>
      </w:r>
      <w:r w:rsidRPr="001D1D26">
        <w:rPr>
          <w:rFonts w:ascii="Calibri" w:eastAsia="system-ui" w:hAnsi="Calibri" w:cs="Calibri"/>
          <w:color w:val="000000" w:themeColor="text1"/>
        </w:rPr>
        <w:t>:</w:t>
      </w:r>
    </w:p>
    <w:p w14:paraId="25888DA2" w14:textId="3685CA85" w:rsidR="657CDD09" w:rsidRPr="001D1D26" w:rsidRDefault="657CDD09" w:rsidP="0A68064E">
      <w:pPr>
        <w:pStyle w:val="ListParagraph"/>
        <w:numPr>
          <w:ilvl w:val="1"/>
          <w:numId w:val="3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Deploy Azure AD Privileged Identity Management (PIM) to protect sensitive accounts.</w:t>
      </w:r>
    </w:p>
    <w:p w14:paraId="4C2793A2" w14:textId="340AD2F3" w:rsidR="657CDD09" w:rsidRPr="001D1D26" w:rsidRDefault="657CDD09" w:rsidP="0A68064E">
      <w:pPr>
        <w:pStyle w:val="ListParagraph"/>
        <w:numPr>
          <w:ilvl w:val="1"/>
          <w:numId w:val="3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Regularly review and update access policies.</w:t>
      </w:r>
    </w:p>
    <w:p w14:paraId="44FDCFB8" w14:textId="3F3666D0" w:rsidR="10C70AA1" w:rsidRPr="001D1D26" w:rsidRDefault="10C70AA1"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5</w:t>
      </w:r>
      <w:r w:rsidR="657CDD09" w:rsidRPr="001D1D26">
        <w:rPr>
          <w:rFonts w:ascii="Calibri" w:eastAsia="system-ui" w:hAnsi="Calibri" w:cs="Calibri"/>
          <w:b/>
          <w:bCs/>
          <w:color w:val="000000" w:themeColor="text1"/>
        </w:rPr>
        <w:t>.4 Conclusion</w:t>
      </w:r>
    </w:p>
    <w:p w14:paraId="3CA9014B" w14:textId="22EAD816" w:rsidR="1D234120" w:rsidRPr="001D1D26" w:rsidRDefault="1D234120"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Azure Active Directory provides Aspire Retailers with a robust framework for managing user identities and securing resources. By implementing role-based access control, BYOD policies, and enhanced security measures, the organization can ensure a secure and efficient operational environment, supporting its global workforce and long-term objectives</w:t>
      </w:r>
      <w:r w:rsidR="657CDD09" w:rsidRPr="001D1D26">
        <w:rPr>
          <w:rFonts w:ascii="Calibri" w:eastAsia="system-ui" w:hAnsi="Calibri" w:cs="Calibri"/>
          <w:color w:val="000000" w:themeColor="text1"/>
        </w:rPr>
        <w:t xml:space="preserve"> [50].</w:t>
      </w:r>
    </w:p>
    <w:p w14:paraId="7FD0DDD2" w14:textId="7405E608"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4DC4E11" w14:textId="77C5019E"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7B86AB5" w14:textId="0A53805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AE59971" w14:textId="501F850C" w:rsidR="606625FD" w:rsidRPr="001D1D26" w:rsidRDefault="606625FD"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6. Cloud Governance Strategy</w:t>
      </w:r>
    </w:p>
    <w:p w14:paraId="276AED03" w14:textId="089912CB" w:rsidR="606625FD" w:rsidRPr="001D1D26" w:rsidRDefault="606625FD"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lastRenderedPageBreak/>
        <w:t>The increasing reliance on remote work, Bring Your Own Device (BYOD), and cloud-based applications has shifted the primary security boundary from firewalls to identity management. This section examines the concept of a cloud governance strategy and how Microsoft Azure can assist Aspire Retailers in securing access to cloud resources while meeting compliance and cost management goals.</w:t>
      </w:r>
    </w:p>
    <w:p w14:paraId="29E76538" w14:textId="50AEE651" w:rsidR="606625FD" w:rsidRPr="001D1D26" w:rsidRDefault="606625FD"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6.1 Understanding Cloud Governance Strategy</w:t>
      </w:r>
    </w:p>
    <w:p w14:paraId="30718D05" w14:textId="74E43796" w:rsidR="606625FD" w:rsidRPr="001D1D26" w:rsidRDefault="606625FD"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 cloud governance strategy establishes a framework for managing access, ensuring compliance, and maintaining cost efficiency in the cloud. Key components include:</w:t>
      </w:r>
    </w:p>
    <w:p w14:paraId="38E94E4D" w14:textId="58AC68DE" w:rsidR="606625FD" w:rsidRPr="001D1D26" w:rsidRDefault="606625FD" w:rsidP="0A68064E">
      <w:pPr>
        <w:pStyle w:val="ListParagraph"/>
        <w:numPr>
          <w:ilvl w:val="0"/>
          <w:numId w:val="27"/>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Identity and Access Management (IAM):</w:t>
      </w:r>
      <w:r w:rsidRPr="001D1D26">
        <w:rPr>
          <w:rFonts w:ascii="Calibri" w:eastAsia="system-ui" w:hAnsi="Calibri" w:cs="Calibri"/>
          <w:color w:val="000000" w:themeColor="text1"/>
        </w:rPr>
        <w:t xml:space="preserve"> Defining roles, permissions, and access policies.</w:t>
      </w:r>
    </w:p>
    <w:p w14:paraId="11D114AE" w14:textId="1056F2A1" w:rsidR="606625FD" w:rsidRPr="001D1D26" w:rsidRDefault="606625FD" w:rsidP="0A68064E">
      <w:pPr>
        <w:pStyle w:val="ListParagraph"/>
        <w:numPr>
          <w:ilvl w:val="0"/>
          <w:numId w:val="27"/>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Cost Management:</w:t>
      </w:r>
      <w:r w:rsidRPr="001D1D26">
        <w:rPr>
          <w:rFonts w:ascii="Calibri" w:eastAsia="system-ui" w:hAnsi="Calibri" w:cs="Calibri"/>
          <w:color w:val="000000" w:themeColor="text1"/>
        </w:rPr>
        <w:t xml:space="preserve"> Monitoring and optimizing spending on cloud resources.</w:t>
      </w:r>
    </w:p>
    <w:p w14:paraId="0E0C0544" w14:textId="18349981" w:rsidR="606625FD" w:rsidRPr="001D1D26" w:rsidRDefault="606625FD" w:rsidP="0A68064E">
      <w:pPr>
        <w:pStyle w:val="ListParagraph"/>
        <w:numPr>
          <w:ilvl w:val="0"/>
          <w:numId w:val="27"/>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Compliance Enforcement:</w:t>
      </w:r>
      <w:r w:rsidRPr="001D1D26">
        <w:rPr>
          <w:rFonts w:ascii="Calibri" w:eastAsia="system-ui" w:hAnsi="Calibri" w:cs="Calibri"/>
          <w:color w:val="000000" w:themeColor="text1"/>
        </w:rPr>
        <w:t xml:space="preserve"> Adhering to regulatory and organizational policies.</w:t>
      </w:r>
    </w:p>
    <w:p w14:paraId="13230DA4" w14:textId="4D500067" w:rsidR="606625FD" w:rsidRPr="001D1D26" w:rsidRDefault="606625FD" w:rsidP="0A68064E">
      <w:pPr>
        <w:pStyle w:val="ListParagraph"/>
        <w:numPr>
          <w:ilvl w:val="0"/>
          <w:numId w:val="27"/>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Monitoring and Alerts:</w:t>
      </w:r>
      <w:r w:rsidRPr="001D1D26">
        <w:rPr>
          <w:rFonts w:ascii="Calibri" w:eastAsia="system-ui" w:hAnsi="Calibri" w:cs="Calibri"/>
          <w:color w:val="000000" w:themeColor="text1"/>
        </w:rPr>
        <w:t xml:space="preserve"> Setting up real-time alerts for resource and security issues.</w:t>
      </w:r>
    </w:p>
    <w:p w14:paraId="48846076" w14:textId="7F9C9FCF" w:rsidR="606625FD" w:rsidRPr="001D1D26" w:rsidRDefault="606625FD"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Effective governance allows organizations to:</w:t>
      </w:r>
    </w:p>
    <w:p w14:paraId="0D81BF04" w14:textId="12C43F4C" w:rsidR="606625FD" w:rsidRPr="001D1D26" w:rsidRDefault="606625FD" w:rsidP="0A68064E">
      <w:pPr>
        <w:pStyle w:val="ListParagraph"/>
        <w:numPr>
          <w:ilvl w:val="0"/>
          <w:numId w:val="26"/>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Prevent unauthorized access to sensitive data.</w:t>
      </w:r>
    </w:p>
    <w:p w14:paraId="5A451507" w14:textId="135796C0" w:rsidR="606625FD" w:rsidRPr="001D1D26" w:rsidRDefault="606625FD" w:rsidP="0A68064E">
      <w:pPr>
        <w:pStyle w:val="ListParagraph"/>
        <w:numPr>
          <w:ilvl w:val="0"/>
          <w:numId w:val="26"/>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Ensure consistent application of security policies.</w:t>
      </w:r>
    </w:p>
    <w:p w14:paraId="2F989339" w14:textId="59865938" w:rsidR="606625FD" w:rsidRPr="001D1D26" w:rsidRDefault="606625FD" w:rsidP="0A68064E">
      <w:pPr>
        <w:pStyle w:val="ListParagraph"/>
        <w:numPr>
          <w:ilvl w:val="0"/>
          <w:numId w:val="26"/>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Reduce unnecessary cloud expenditures.</w:t>
      </w:r>
    </w:p>
    <w:p w14:paraId="2A14DC98" w14:textId="7108CF4D" w:rsidR="606625FD" w:rsidRPr="001D1D26" w:rsidRDefault="606625FD"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6.2 How Microsoft Azure Assists with Cloud Governance</w:t>
      </w:r>
    </w:p>
    <w:p w14:paraId="0177AF6C" w14:textId="10B8F2CC" w:rsidR="606625FD" w:rsidRPr="001D1D26" w:rsidRDefault="606625FD"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Microsoft Azure provides comprehensive tools and services to implement and manage a robust cloud governance strategy:</w:t>
      </w:r>
    </w:p>
    <w:p w14:paraId="61DEA77A" w14:textId="7B4C3C96" w:rsidR="606625FD" w:rsidRPr="001D1D26" w:rsidRDefault="606625FD" w:rsidP="0A68064E">
      <w:pPr>
        <w:pStyle w:val="ListParagraph"/>
        <w:numPr>
          <w:ilvl w:val="0"/>
          <w:numId w:val="25"/>
        </w:numPr>
        <w:spacing w:before="240" w:after="240"/>
        <w:rPr>
          <w:rFonts w:ascii="Calibri" w:eastAsia="system-ui" w:hAnsi="Calibri" w:cs="Calibri"/>
          <w:color w:val="000000" w:themeColor="text1"/>
        </w:rPr>
      </w:pPr>
      <w:r w:rsidRPr="001D1D26">
        <w:rPr>
          <w:rFonts w:ascii="Calibri" w:eastAsia="system-ui" w:hAnsi="Calibri" w:cs="Calibri"/>
          <w:b/>
          <w:bCs/>
          <w:color w:val="000000" w:themeColor="text1"/>
        </w:rPr>
        <w:t>Azure Policy</w:t>
      </w:r>
      <w:r w:rsidRPr="001D1D26">
        <w:rPr>
          <w:rFonts w:ascii="Calibri" w:eastAsia="system-ui" w:hAnsi="Calibri" w:cs="Calibri"/>
          <w:color w:val="000000" w:themeColor="text1"/>
        </w:rPr>
        <w:t>:</w:t>
      </w:r>
    </w:p>
    <w:p w14:paraId="7064E5C9" w14:textId="47C0A529"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Enforce organizational standards by applying policies across all resources.</w:t>
      </w:r>
    </w:p>
    <w:p w14:paraId="089D2323" w14:textId="6E2E3291"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Examples include requiring specific tags for resource categorization and ensuring encryption of storage accounts [51].</w:t>
      </w:r>
    </w:p>
    <w:p w14:paraId="0C94216F" w14:textId="052CAC01" w:rsidR="606625FD" w:rsidRPr="001D1D26" w:rsidRDefault="606625FD" w:rsidP="0A68064E">
      <w:pPr>
        <w:pStyle w:val="ListParagraph"/>
        <w:numPr>
          <w:ilvl w:val="0"/>
          <w:numId w:val="25"/>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Azure Role-Based Access Control (RBAC):</w:t>
      </w:r>
    </w:p>
    <w:p w14:paraId="6CC51258" w14:textId="7C706665"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Assign roles to users based on the principle of least privilege, ensuring they only access resources necessary for their role [52].</w:t>
      </w:r>
    </w:p>
    <w:p w14:paraId="23C6AC09" w14:textId="348B02BF" w:rsidR="606625FD" w:rsidRPr="001D1D26" w:rsidRDefault="606625FD" w:rsidP="0A68064E">
      <w:pPr>
        <w:pStyle w:val="ListParagraph"/>
        <w:numPr>
          <w:ilvl w:val="0"/>
          <w:numId w:val="25"/>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Azure Active Directory (Azure AD):</w:t>
      </w:r>
    </w:p>
    <w:p w14:paraId="7E21CA01" w14:textId="5BEF2ADB"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Integrate Azure AD for identity and access management.</w:t>
      </w:r>
    </w:p>
    <w:p w14:paraId="6F96992C" w14:textId="7C460AFC"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Use conditional access policies to enforce rules based on user location, device health, and more [53].</w:t>
      </w:r>
    </w:p>
    <w:p w14:paraId="18319F2E" w14:textId="09C06246" w:rsidR="606625FD" w:rsidRPr="001D1D26" w:rsidRDefault="606625FD" w:rsidP="0A68064E">
      <w:pPr>
        <w:pStyle w:val="ListParagraph"/>
        <w:numPr>
          <w:ilvl w:val="0"/>
          <w:numId w:val="25"/>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Cost Management Tools:</w:t>
      </w:r>
    </w:p>
    <w:p w14:paraId="2F06DE33" w14:textId="4B076358"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 xml:space="preserve">Utilize Azure Cost Management + Billing to monitor and </w:t>
      </w:r>
      <w:proofErr w:type="spellStart"/>
      <w:r w:rsidRPr="001D1D26">
        <w:rPr>
          <w:rFonts w:ascii="Calibri" w:eastAsia="system-ui" w:hAnsi="Calibri" w:cs="Calibri"/>
          <w:color w:val="000000" w:themeColor="text1"/>
        </w:rPr>
        <w:t>analyze</w:t>
      </w:r>
      <w:proofErr w:type="spellEnd"/>
      <w:r w:rsidRPr="001D1D26">
        <w:rPr>
          <w:rFonts w:ascii="Calibri" w:eastAsia="system-ui" w:hAnsi="Calibri" w:cs="Calibri"/>
          <w:color w:val="000000" w:themeColor="text1"/>
        </w:rPr>
        <w:t xml:space="preserve"> spending.</w:t>
      </w:r>
    </w:p>
    <w:p w14:paraId="42F25BC5" w14:textId="525B14DA"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Set budget alerts to prevent overspending and optimize resource usage [54].</w:t>
      </w:r>
    </w:p>
    <w:p w14:paraId="566216C3" w14:textId="2F305626" w:rsidR="606625FD" w:rsidRPr="001D1D26" w:rsidRDefault="606625FD" w:rsidP="0A68064E">
      <w:pPr>
        <w:pStyle w:val="ListParagraph"/>
        <w:numPr>
          <w:ilvl w:val="0"/>
          <w:numId w:val="25"/>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lastRenderedPageBreak/>
        <w:t xml:space="preserve">Azure Security </w:t>
      </w:r>
      <w:proofErr w:type="spellStart"/>
      <w:r w:rsidRPr="001D1D26">
        <w:rPr>
          <w:rFonts w:ascii="Calibri" w:eastAsia="system-ui" w:hAnsi="Calibri" w:cs="Calibri"/>
          <w:b/>
          <w:bCs/>
          <w:color w:val="000000" w:themeColor="text1"/>
        </w:rPr>
        <w:t>Center</w:t>
      </w:r>
      <w:proofErr w:type="spellEnd"/>
      <w:r w:rsidRPr="001D1D26">
        <w:rPr>
          <w:rFonts w:ascii="Calibri" w:eastAsia="system-ui" w:hAnsi="Calibri" w:cs="Calibri"/>
          <w:b/>
          <w:bCs/>
          <w:color w:val="000000" w:themeColor="text1"/>
        </w:rPr>
        <w:t>:</w:t>
      </w:r>
    </w:p>
    <w:p w14:paraId="3543B5BD" w14:textId="51489FE6"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Enable continuous monitoring of security posture.</w:t>
      </w:r>
    </w:p>
    <w:p w14:paraId="6A34EA50" w14:textId="342436F8" w:rsidR="606625FD" w:rsidRPr="001D1D26" w:rsidRDefault="606625FD" w:rsidP="0A68064E">
      <w:pPr>
        <w:pStyle w:val="ListParagraph"/>
        <w:numPr>
          <w:ilvl w:val="1"/>
          <w:numId w:val="2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Receive recommendations to enhance the protection of cloud resources [55].</w:t>
      </w:r>
    </w:p>
    <w:p w14:paraId="11468573" w14:textId="02BEBE95" w:rsidR="606625FD" w:rsidRPr="001D1D26" w:rsidRDefault="606625FD"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6.3 Recommended Policy: Least Privilege Access</w:t>
      </w:r>
    </w:p>
    <w:p w14:paraId="7BF4E5EF" w14:textId="3747287D" w:rsidR="606625FD" w:rsidRPr="001D1D26" w:rsidRDefault="606625FD"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Aspire Retailers should adopt a “Least Privilege Access” policy to ensure that users only have the permissions necessary to perform their job functions. Key steps include:</w:t>
      </w:r>
    </w:p>
    <w:p w14:paraId="06EFFD83" w14:textId="6E022389" w:rsidR="606625FD" w:rsidRPr="001D1D26" w:rsidRDefault="606625FD" w:rsidP="0A68064E">
      <w:pPr>
        <w:pStyle w:val="ListParagraph"/>
        <w:numPr>
          <w:ilvl w:val="0"/>
          <w:numId w:val="24"/>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Regularly auditing user roles and permissions.</w:t>
      </w:r>
    </w:p>
    <w:p w14:paraId="7B41BE09" w14:textId="1A9150DA" w:rsidR="606625FD" w:rsidRPr="001D1D26" w:rsidRDefault="606625FD" w:rsidP="0A68064E">
      <w:pPr>
        <w:pStyle w:val="ListParagraph"/>
        <w:numPr>
          <w:ilvl w:val="0"/>
          <w:numId w:val="24"/>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Using RBAC to create custom roles tailored to specific tasks.</w:t>
      </w:r>
    </w:p>
    <w:p w14:paraId="6A096419" w14:textId="371D92B1" w:rsidR="606625FD" w:rsidRPr="001D1D26" w:rsidRDefault="606625FD" w:rsidP="0A68064E">
      <w:pPr>
        <w:pStyle w:val="ListParagraph"/>
        <w:numPr>
          <w:ilvl w:val="0"/>
          <w:numId w:val="24"/>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Implementing conditional access policies to block high-risk sign-ins automatically.</w:t>
      </w:r>
    </w:p>
    <w:p w14:paraId="29EF9BC5" w14:textId="7858BF91" w:rsidR="606625FD" w:rsidRPr="001D1D26" w:rsidRDefault="606625FD"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6.4 Lab Implementation Highlights</w:t>
      </w:r>
    </w:p>
    <w:p w14:paraId="572152CB" w14:textId="008B490F" w:rsidR="606625FD" w:rsidRPr="001D1D26" w:rsidRDefault="606625FD"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1. Azure Policy Application:</w:t>
      </w:r>
    </w:p>
    <w:p w14:paraId="15156830" w14:textId="2A166481" w:rsidR="606625FD" w:rsidRPr="001D1D26" w:rsidRDefault="606625FD" w:rsidP="0A68064E">
      <w:pPr>
        <w:pStyle w:val="ListParagraph"/>
        <w:numPr>
          <w:ilvl w:val="0"/>
          <w:numId w:val="23"/>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Enforced a policy to ensure that all virtual machines have encrypted disks.</w:t>
      </w:r>
    </w:p>
    <w:p w14:paraId="7471D628" w14:textId="5FCC32FB" w:rsidR="4F5237D6" w:rsidRPr="001D1D26" w:rsidRDefault="4F5237D6" w:rsidP="0A68064E">
      <w:pPr>
        <w:spacing w:before="240" w:after="240"/>
        <w:rPr>
          <w:rFonts w:ascii="Calibri" w:hAnsi="Calibri" w:cs="Calibri"/>
        </w:rPr>
      </w:pPr>
      <w:r w:rsidRPr="001D1D26">
        <w:rPr>
          <w:rFonts w:ascii="Calibri" w:hAnsi="Calibri" w:cs="Calibri"/>
          <w:noProof/>
        </w:rPr>
        <w:drawing>
          <wp:inline distT="0" distB="0" distL="0" distR="0" wp14:anchorId="7E90C18D" wp14:editId="5048D964">
            <wp:extent cx="5724524" cy="3219450"/>
            <wp:effectExtent l="0" t="0" r="0" b="0"/>
            <wp:docPr id="1390971195" name="Picture 139097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5C3BCC30" w14:textId="04369BA6" w:rsidR="1D7828EB" w:rsidRPr="001D1D26" w:rsidRDefault="1D7828EB"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096D2E59" wp14:editId="53070B49">
            <wp:extent cx="5724524" cy="3219450"/>
            <wp:effectExtent l="0" t="0" r="0" b="0"/>
            <wp:docPr id="702697334" name="Picture 702697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E7A3289" w14:textId="5C48C9F4" w:rsidR="1D7828EB" w:rsidRPr="001D1D26" w:rsidRDefault="1D7828EB" w:rsidP="0A68064E">
      <w:pPr>
        <w:spacing w:before="240" w:after="240"/>
        <w:rPr>
          <w:rFonts w:ascii="Calibri" w:hAnsi="Calibri" w:cs="Calibri"/>
        </w:rPr>
      </w:pPr>
      <w:r w:rsidRPr="001D1D26">
        <w:rPr>
          <w:rFonts w:ascii="Calibri" w:hAnsi="Calibri" w:cs="Calibri"/>
          <w:noProof/>
        </w:rPr>
        <w:drawing>
          <wp:inline distT="0" distB="0" distL="0" distR="0" wp14:anchorId="29C38F6F" wp14:editId="583DB9A0">
            <wp:extent cx="5724524" cy="3219450"/>
            <wp:effectExtent l="0" t="0" r="0" b="0"/>
            <wp:docPr id="1907885880" name="Picture 190788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4DB72F8F" w14:textId="539B7B5B" w:rsidR="6B1ACC17" w:rsidRPr="001D1D26" w:rsidRDefault="6B1ACC17"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74B27937" wp14:editId="568F730E">
            <wp:extent cx="5724524" cy="3219450"/>
            <wp:effectExtent l="0" t="0" r="0" b="0"/>
            <wp:docPr id="1673781151" name="Picture 167378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FF86FF0" w14:textId="5D11C697" w:rsidR="606625FD" w:rsidRPr="001D1D26" w:rsidRDefault="606625FD" w:rsidP="0A68064E">
      <w:pPr>
        <w:pStyle w:val="ListParagraph"/>
        <w:numPr>
          <w:ilvl w:val="0"/>
          <w:numId w:val="23"/>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Configured mandatory tagging for resources to track costs effectively.</w:t>
      </w:r>
    </w:p>
    <w:p w14:paraId="5DAC1BFA" w14:textId="6348DD2C" w:rsidR="075731FC" w:rsidRPr="001D1D26" w:rsidRDefault="075731FC" w:rsidP="0A68064E">
      <w:pPr>
        <w:spacing w:before="240" w:after="240"/>
        <w:rPr>
          <w:rFonts w:ascii="Calibri" w:hAnsi="Calibri" w:cs="Calibri"/>
        </w:rPr>
      </w:pPr>
      <w:r w:rsidRPr="001D1D26">
        <w:rPr>
          <w:rFonts w:ascii="Calibri" w:hAnsi="Calibri" w:cs="Calibri"/>
          <w:noProof/>
        </w:rPr>
        <w:drawing>
          <wp:inline distT="0" distB="0" distL="0" distR="0" wp14:anchorId="40AC52EB" wp14:editId="79A1FDB8">
            <wp:extent cx="5724524" cy="3219450"/>
            <wp:effectExtent l="0" t="0" r="0" b="0"/>
            <wp:docPr id="256046258" name="Picture 25604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DF626AC" w14:textId="2902496F" w:rsidR="0058A0A6" w:rsidRPr="001D1D26" w:rsidRDefault="0058A0A6"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040F6AEC" wp14:editId="118A1706">
            <wp:extent cx="5724524" cy="3219450"/>
            <wp:effectExtent l="0" t="0" r="0" b="0"/>
            <wp:docPr id="1118688994" name="Picture 1118688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13FCA57" w14:textId="0E5CEB3A" w:rsidR="5B73BA54" w:rsidRPr="001D1D26" w:rsidRDefault="5B73BA54" w:rsidP="0A68064E">
      <w:pPr>
        <w:spacing w:before="240" w:after="240"/>
        <w:rPr>
          <w:rFonts w:ascii="Calibri" w:hAnsi="Calibri" w:cs="Calibri"/>
        </w:rPr>
      </w:pPr>
      <w:r w:rsidRPr="001D1D26">
        <w:rPr>
          <w:rFonts w:ascii="Calibri" w:hAnsi="Calibri" w:cs="Calibri"/>
          <w:noProof/>
        </w:rPr>
        <w:drawing>
          <wp:inline distT="0" distB="0" distL="0" distR="0" wp14:anchorId="739E6DAD" wp14:editId="4AC8B9BB">
            <wp:extent cx="5724524" cy="3219450"/>
            <wp:effectExtent l="0" t="0" r="0" b="0"/>
            <wp:docPr id="1910912333" name="Picture 191091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8B2EA50" w14:textId="13ED9C50" w:rsidR="606625FD" w:rsidRPr="001D1D26" w:rsidRDefault="606625FD"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2. RBAC Configuration:</w:t>
      </w:r>
    </w:p>
    <w:p w14:paraId="014C0045" w14:textId="78A90033" w:rsidR="606625FD" w:rsidRPr="001D1D26" w:rsidRDefault="606625FD" w:rsidP="0A68064E">
      <w:pPr>
        <w:pStyle w:val="ListParagraph"/>
        <w:numPr>
          <w:ilvl w:val="0"/>
          <w:numId w:val="22"/>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Create two custom roles: “Marketing User” with access to analytics resources and “IT Admin” with permissions for resource management.</w:t>
      </w:r>
      <w:r w:rsidR="64219D6B" w:rsidRPr="001D1D26">
        <w:rPr>
          <w:rFonts w:ascii="Calibri" w:eastAsia="system-ui" w:hAnsi="Calibri" w:cs="Calibri"/>
          <w:color w:val="000000" w:themeColor="text1"/>
        </w:rPr>
        <w:t xml:space="preserve"> This action requires Premium P1 or P2 subscription.</w:t>
      </w:r>
    </w:p>
    <w:p w14:paraId="56D521C9" w14:textId="214438DA" w:rsidR="64219D6B" w:rsidRPr="001D1D26" w:rsidRDefault="64219D6B"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49A9E209" wp14:editId="2A3EEAF6">
            <wp:extent cx="5724524" cy="3219450"/>
            <wp:effectExtent l="0" t="0" r="0" b="0"/>
            <wp:docPr id="1845921354" name="Picture 184592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45541E0" w14:textId="1DFFF100" w:rsidR="606625FD" w:rsidRPr="001D1D26" w:rsidRDefault="606625FD"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3. Conditional Access Policy:</w:t>
      </w:r>
    </w:p>
    <w:p w14:paraId="1428AD2C" w14:textId="2E320D9C" w:rsidR="606625FD" w:rsidRPr="001D1D26" w:rsidRDefault="606625FD" w:rsidP="0A68064E">
      <w:pPr>
        <w:pStyle w:val="ListParagraph"/>
        <w:numPr>
          <w:ilvl w:val="0"/>
          <w:numId w:val="2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Enabled conditional access to restrict access from untrusted locations.</w:t>
      </w:r>
      <w:r w:rsidR="083D114B" w:rsidRPr="001D1D26">
        <w:rPr>
          <w:rFonts w:ascii="Calibri" w:eastAsia="system-ui" w:hAnsi="Calibri" w:cs="Calibri"/>
          <w:color w:val="000000" w:themeColor="text1"/>
        </w:rPr>
        <w:t xml:space="preserve"> This action requires Premium P1 or P2 subscription.</w:t>
      </w:r>
    </w:p>
    <w:p w14:paraId="744A844C" w14:textId="17FBBB40" w:rsidR="606625FD" w:rsidRPr="001D1D26" w:rsidRDefault="606625FD" w:rsidP="0A68064E">
      <w:pPr>
        <w:pStyle w:val="ListParagraph"/>
        <w:numPr>
          <w:ilvl w:val="0"/>
          <w:numId w:val="2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Configured policies requiring MFA for all administrative accounts.</w:t>
      </w:r>
    </w:p>
    <w:p w14:paraId="57818376" w14:textId="429FCEA5" w:rsidR="143470BA" w:rsidRPr="001D1D26" w:rsidRDefault="143470BA" w:rsidP="0A68064E">
      <w:pPr>
        <w:spacing w:before="240" w:after="240"/>
        <w:rPr>
          <w:rFonts w:ascii="Calibri" w:hAnsi="Calibri" w:cs="Calibri"/>
        </w:rPr>
      </w:pPr>
      <w:r w:rsidRPr="001D1D26">
        <w:rPr>
          <w:rFonts w:ascii="Calibri" w:hAnsi="Calibri" w:cs="Calibri"/>
          <w:noProof/>
        </w:rPr>
        <w:drawing>
          <wp:inline distT="0" distB="0" distL="0" distR="0" wp14:anchorId="7FFDA096" wp14:editId="4BF251F4">
            <wp:extent cx="5724524" cy="3219450"/>
            <wp:effectExtent l="0" t="0" r="0" b="0"/>
            <wp:docPr id="993746585" name="Picture 993746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71EBDE43" w14:textId="733A33C4" w:rsidR="3679A5D7" w:rsidRPr="001D1D26" w:rsidRDefault="3679A5D7"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06B61404" wp14:editId="0C3E4539">
            <wp:extent cx="5724524" cy="3219450"/>
            <wp:effectExtent l="0" t="0" r="0" b="0"/>
            <wp:docPr id="1849159329" name="Picture 1849159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D4A1E18" w14:textId="7859D501" w:rsidR="606625FD" w:rsidRPr="001D1D26" w:rsidRDefault="606625FD"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6.5 Conclusion</w:t>
      </w:r>
    </w:p>
    <w:p w14:paraId="23B543C9" w14:textId="0FD9F2CF" w:rsidR="606625FD" w:rsidRPr="001D1D26" w:rsidRDefault="606625FD"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 robust cloud governance strategy ensures that Aspire Retailers can secure access to cloud resources while managing costs and meeting compliance requirements. By leveraging Microsoft Azure tools such as Azure Policy, RBAC, and Cost Management, Aspire Retailers can build a secure and efficient cloud environment. Implementing policies like Least Privilege Access further enhances security by reducing the risk of unauthorized data access.</w:t>
      </w:r>
    </w:p>
    <w:p w14:paraId="44F8AB27" w14:textId="56D71E2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C464B28" w14:textId="30825DD4" w:rsidR="5E13AAE5" w:rsidRPr="001D1D26" w:rsidRDefault="5E13AAE5" w:rsidP="0A68064E">
      <w:p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7. Disaster Recovery Plan</w:t>
      </w:r>
    </w:p>
    <w:p w14:paraId="5EFAF317" w14:textId="2FFDEEC4" w:rsidR="5E13AAE5" w:rsidRPr="001D1D26" w:rsidRDefault="5E13AAE5"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 robust disaster recovery plan (DRP) is critical for Aspire Retailers to safeguard their cloud-hosted data and applications against disruptions caused by natural disasters, cyberattacks, or hardware failures. Microsoft Azure offers comprehensive disaster recovery tools to ensure minimal downtime and data loss while maintaining business continuity.</w:t>
      </w:r>
    </w:p>
    <w:p w14:paraId="001E49BF" w14:textId="1FA05A6E" w:rsidR="5E13AAE5" w:rsidRPr="001D1D26" w:rsidRDefault="5E13AAE5"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7.1 Key Components of a Disaster Recovery Plan</w:t>
      </w:r>
    </w:p>
    <w:p w14:paraId="6A0BEED3" w14:textId="71B99CBF" w:rsidR="5E13AAE5" w:rsidRPr="001D1D26" w:rsidRDefault="5E13AAE5" w:rsidP="0A68064E">
      <w:pPr>
        <w:pStyle w:val="ListParagraph"/>
        <w:numPr>
          <w:ilvl w:val="0"/>
          <w:numId w:val="20"/>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Data Replication:</w:t>
      </w:r>
    </w:p>
    <w:p w14:paraId="2B4CEEDA" w14:textId="4C262F3B" w:rsidR="5E13AAE5" w:rsidRPr="001D1D26" w:rsidRDefault="5E13AAE5" w:rsidP="0A68064E">
      <w:pPr>
        <w:pStyle w:val="ListParagraph"/>
        <w:numPr>
          <w:ilvl w:val="0"/>
          <w:numId w:val="12"/>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Use Azure Site Recovery (ASR) to replicate workloads from the primary region to a secondary region.</w:t>
      </w:r>
    </w:p>
    <w:p w14:paraId="2565925A" w14:textId="635ABFC2" w:rsidR="0A68064E" w:rsidRPr="001D1D26" w:rsidRDefault="0A68064E" w:rsidP="0A68064E">
      <w:pPr>
        <w:pStyle w:val="ListParagraph"/>
        <w:spacing w:before="240" w:after="240"/>
        <w:ind w:left="1080"/>
        <w:rPr>
          <w:rFonts w:ascii="Calibri" w:eastAsia="system-ui" w:hAnsi="Calibri" w:cs="Calibri"/>
          <w:color w:val="000000" w:themeColor="text1"/>
        </w:rPr>
      </w:pPr>
    </w:p>
    <w:p w14:paraId="0E5B560D" w14:textId="0AB89859" w:rsidR="5E13AAE5" w:rsidRPr="001D1D26" w:rsidRDefault="5E13AAE5" w:rsidP="0A68064E">
      <w:pPr>
        <w:pStyle w:val="ListParagraph"/>
        <w:numPr>
          <w:ilvl w:val="0"/>
          <w:numId w:val="12"/>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Enable real-time data replication for mission-critical applications to minimize Recovery Point Objective (RPO) [56].</w:t>
      </w:r>
    </w:p>
    <w:p w14:paraId="5EFC3D9F" w14:textId="15AA3C0D" w:rsidR="0A68064E" w:rsidRPr="001D1D26" w:rsidRDefault="0A68064E" w:rsidP="0A68064E">
      <w:pPr>
        <w:pStyle w:val="ListParagraph"/>
        <w:spacing w:before="240" w:after="240"/>
        <w:ind w:left="1080"/>
        <w:rPr>
          <w:rFonts w:ascii="Calibri" w:eastAsia="system-ui" w:hAnsi="Calibri" w:cs="Calibri"/>
          <w:color w:val="000000" w:themeColor="text1"/>
        </w:rPr>
      </w:pPr>
    </w:p>
    <w:p w14:paraId="5E79935C" w14:textId="29498DA3" w:rsidR="5E13AAE5" w:rsidRPr="001D1D26" w:rsidRDefault="5E13AAE5" w:rsidP="0A68064E">
      <w:pPr>
        <w:pStyle w:val="ListParagraph"/>
        <w:numPr>
          <w:ilvl w:val="0"/>
          <w:numId w:val="20"/>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lastRenderedPageBreak/>
        <w:t>Backup and Recovery:</w:t>
      </w:r>
    </w:p>
    <w:p w14:paraId="28E275D8" w14:textId="7EF7745B" w:rsidR="5E13AAE5" w:rsidRPr="001D1D26" w:rsidRDefault="5E13AAE5" w:rsidP="0A68064E">
      <w:pPr>
        <w:pStyle w:val="ListParagraph"/>
        <w:numPr>
          <w:ilvl w:val="0"/>
          <w:numId w:val="1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Utilize Azure Backup to securely store snapshots of data and configurations.</w:t>
      </w:r>
    </w:p>
    <w:p w14:paraId="6617AE16" w14:textId="5D888254" w:rsidR="0A68064E" w:rsidRPr="001D1D26" w:rsidRDefault="0A68064E" w:rsidP="0A68064E">
      <w:pPr>
        <w:pStyle w:val="ListParagraph"/>
        <w:spacing w:before="240" w:after="240"/>
        <w:ind w:left="1080"/>
        <w:rPr>
          <w:rFonts w:ascii="Calibri" w:eastAsia="system-ui" w:hAnsi="Calibri" w:cs="Calibri"/>
          <w:color w:val="000000" w:themeColor="text1"/>
        </w:rPr>
      </w:pPr>
    </w:p>
    <w:p w14:paraId="79BC18D5" w14:textId="68ADE9EA" w:rsidR="5E13AAE5" w:rsidRPr="001D1D26" w:rsidRDefault="5E13AAE5" w:rsidP="0A68064E">
      <w:pPr>
        <w:pStyle w:val="ListParagraph"/>
        <w:numPr>
          <w:ilvl w:val="0"/>
          <w:numId w:val="1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Schedule incremental and full backups to ensure data integrity and optimize storage costs [57].</w:t>
      </w:r>
    </w:p>
    <w:p w14:paraId="798CC93A" w14:textId="30D4744E" w:rsidR="0A68064E" w:rsidRPr="001D1D26" w:rsidRDefault="0A68064E" w:rsidP="0A68064E">
      <w:pPr>
        <w:pStyle w:val="ListParagraph"/>
        <w:spacing w:before="240" w:after="240"/>
        <w:ind w:left="1080"/>
        <w:rPr>
          <w:rFonts w:ascii="Calibri" w:eastAsia="system-ui" w:hAnsi="Calibri" w:cs="Calibri"/>
          <w:color w:val="000000" w:themeColor="text1"/>
        </w:rPr>
      </w:pPr>
    </w:p>
    <w:p w14:paraId="477DC2BA" w14:textId="257FD377" w:rsidR="5E13AAE5" w:rsidRPr="001D1D26" w:rsidRDefault="5E13AAE5" w:rsidP="0A68064E">
      <w:pPr>
        <w:pStyle w:val="ListParagraph"/>
        <w:numPr>
          <w:ilvl w:val="0"/>
          <w:numId w:val="20"/>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Failover and Failback:</w:t>
      </w:r>
    </w:p>
    <w:p w14:paraId="46F603AD" w14:textId="283502D0" w:rsidR="5E13AAE5" w:rsidRPr="001D1D26" w:rsidRDefault="5E13AAE5" w:rsidP="0A68064E">
      <w:pPr>
        <w:pStyle w:val="ListParagraph"/>
        <w:numPr>
          <w:ilvl w:val="0"/>
          <w:numId w:val="10"/>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Implement automated failover to the secondary region during an outage</w:t>
      </w:r>
      <w:r w:rsidR="560769B5" w:rsidRPr="001D1D26">
        <w:rPr>
          <w:rFonts w:ascii="Calibri" w:eastAsia="system-ui" w:hAnsi="Calibri" w:cs="Calibri"/>
          <w:color w:val="000000" w:themeColor="text1"/>
        </w:rPr>
        <w:t>.</w:t>
      </w:r>
    </w:p>
    <w:p w14:paraId="421EE474" w14:textId="409879F5" w:rsidR="0A68064E" w:rsidRPr="001D1D26" w:rsidRDefault="0A68064E" w:rsidP="0A68064E">
      <w:pPr>
        <w:pStyle w:val="ListParagraph"/>
        <w:spacing w:before="240" w:after="240"/>
        <w:ind w:left="1080"/>
        <w:rPr>
          <w:rFonts w:ascii="Calibri" w:eastAsia="system-ui" w:hAnsi="Calibri" w:cs="Calibri"/>
          <w:color w:val="000000" w:themeColor="text1"/>
        </w:rPr>
      </w:pPr>
    </w:p>
    <w:p w14:paraId="7EBF4956" w14:textId="3303C8A2" w:rsidR="5E13AAE5" w:rsidRPr="001D1D26" w:rsidRDefault="5E13AAE5" w:rsidP="0A68064E">
      <w:pPr>
        <w:pStyle w:val="ListParagraph"/>
        <w:numPr>
          <w:ilvl w:val="0"/>
          <w:numId w:val="10"/>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Test failback processes regularly to validate recovery readiness and align with Recovery Time Objective (RTO) [58].</w:t>
      </w:r>
    </w:p>
    <w:p w14:paraId="0AC5E94C" w14:textId="53190C50" w:rsidR="0A68064E" w:rsidRPr="001D1D26" w:rsidRDefault="0A68064E" w:rsidP="0A68064E">
      <w:pPr>
        <w:pStyle w:val="ListParagraph"/>
        <w:spacing w:before="240" w:after="240"/>
        <w:ind w:left="1080"/>
        <w:rPr>
          <w:rFonts w:ascii="Calibri" w:eastAsia="system-ui" w:hAnsi="Calibri" w:cs="Calibri"/>
          <w:color w:val="000000" w:themeColor="text1"/>
        </w:rPr>
      </w:pPr>
    </w:p>
    <w:p w14:paraId="579D4C34" w14:textId="5673C97D" w:rsidR="5E13AAE5" w:rsidRPr="001D1D26" w:rsidRDefault="5E13AAE5" w:rsidP="0A68064E">
      <w:pPr>
        <w:pStyle w:val="ListParagraph"/>
        <w:numPr>
          <w:ilvl w:val="0"/>
          <w:numId w:val="20"/>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Testing and Optimization:</w:t>
      </w:r>
    </w:p>
    <w:p w14:paraId="47438125" w14:textId="079DA913" w:rsidR="5E13AAE5" w:rsidRPr="001D1D26" w:rsidRDefault="5E13AAE5" w:rsidP="0A68064E">
      <w:pPr>
        <w:pStyle w:val="ListParagraph"/>
        <w:numPr>
          <w:ilvl w:val="0"/>
          <w:numId w:val="9"/>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Conduct periodic disaster recovery drills to identify potential gaps in the plan.</w:t>
      </w:r>
    </w:p>
    <w:p w14:paraId="428A7531" w14:textId="163CB314" w:rsidR="0A68064E" w:rsidRPr="001D1D26" w:rsidRDefault="0A68064E" w:rsidP="0A68064E">
      <w:pPr>
        <w:pStyle w:val="ListParagraph"/>
        <w:spacing w:before="240" w:after="240"/>
        <w:ind w:left="1080"/>
        <w:rPr>
          <w:rFonts w:ascii="Calibri" w:eastAsia="system-ui" w:hAnsi="Calibri" w:cs="Calibri"/>
          <w:color w:val="000000" w:themeColor="text1"/>
        </w:rPr>
      </w:pPr>
    </w:p>
    <w:p w14:paraId="4BEB3798" w14:textId="60C27C52" w:rsidR="5E13AAE5" w:rsidRPr="001D1D26" w:rsidRDefault="5E13AAE5" w:rsidP="0A68064E">
      <w:pPr>
        <w:pStyle w:val="ListParagraph"/>
        <w:numPr>
          <w:ilvl w:val="0"/>
          <w:numId w:val="9"/>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Optimize resource allocation to ensure that recovery solutions remain cost-effective and meet organizational needs [59].</w:t>
      </w:r>
    </w:p>
    <w:p w14:paraId="143200DE" w14:textId="0DC8CDF5" w:rsidR="5E13AAE5" w:rsidRPr="001D1D26" w:rsidRDefault="5E13AAE5"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7.2 Microsoft Azure Tools for Disaster Recovery</w:t>
      </w:r>
    </w:p>
    <w:p w14:paraId="024E1977" w14:textId="40E38B7F" w:rsidR="5E13AAE5" w:rsidRPr="001D1D26" w:rsidRDefault="5E13AAE5" w:rsidP="0A68064E">
      <w:pPr>
        <w:pStyle w:val="ListParagraph"/>
        <w:numPr>
          <w:ilvl w:val="0"/>
          <w:numId w:val="19"/>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Azure Site Recovery (ASR):</w:t>
      </w:r>
    </w:p>
    <w:p w14:paraId="0B0D423D" w14:textId="17ABCD6B" w:rsidR="5E13AAE5" w:rsidRPr="001D1D26" w:rsidRDefault="5E13AAE5" w:rsidP="0A68064E">
      <w:pPr>
        <w:pStyle w:val="ListParagraph"/>
        <w:numPr>
          <w:ilvl w:val="0"/>
          <w:numId w:val="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Automates replication, failover, and recovery of on-premises and cloud-based workloads.</w:t>
      </w:r>
    </w:p>
    <w:p w14:paraId="60380A4D" w14:textId="2A843CE0" w:rsidR="66DB9645" w:rsidRPr="001D1D26" w:rsidRDefault="66DB9645" w:rsidP="0A68064E">
      <w:pPr>
        <w:spacing w:before="240" w:after="240"/>
        <w:rPr>
          <w:rFonts w:ascii="Calibri" w:hAnsi="Calibri" w:cs="Calibri"/>
        </w:rPr>
      </w:pPr>
      <w:r w:rsidRPr="001D1D26">
        <w:rPr>
          <w:rFonts w:ascii="Calibri" w:hAnsi="Calibri" w:cs="Calibri"/>
          <w:noProof/>
        </w:rPr>
        <w:drawing>
          <wp:inline distT="0" distB="0" distL="0" distR="0" wp14:anchorId="493299E8" wp14:editId="5F2AE91F">
            <wp:extent cx="5724524" cy="3219450"/>
            <wp:effectExtent l="0" t="0" r="0" b="0"/>
            <wp:docPr id="1895923300" name="Picture 189592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A60E01C" w14:textId="16116A43" w:rsidR="66DB9645" w:rsidRPr="001D1D26" w:rsidRDefault="66DB9645"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6FDD413F" wp14:editId="76596955">
            <wp:extent cx="5724524" cy="3219450"/>
            <wp:effectExtent l="0" t="0" r="0" b="0"/>
            <wp:docPr id="625817648" name="Picture 62581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0C10534F" w14:textId="3E56AE60" w:rsidR="66DB9645" w:rsidRPr="001D1D26" w:rsidRDefault="66DB9645" w:rsidP="0A68064E">
      <w:pPr>
        <w:spacing w:before="240" w:after="240"/>
        <w:rPr>
          <w:rFonts w:ascii="Calibri" w:hAnsi="Calibri" w:cs="Calibri"/>
        </w:rPr>
      </w:pPr>
      <w:r w:rsidRPr="001D1D26">
        <w:rPr>
          <w:rFonts w:ascii="Calibri" w:hAnsi="Calibri" w:cs="Calibri"/>
          <w:noProof/>
        </w:rPr>
        <w:drawing>
          <wp:inline distT="0" distB="0" distL="0" distR="0" wp14:anchorId="441A84EF" wp14:editId="2607050C">
            <wp:extent cx="5724524" cy="3219450"/>
            <wp:effectExtent l="0" t="0" r="0" b="0"/>
            <wp:docPr id="1256749816" name="Picture 1256749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2A2C748F" w14:textId="46623353" w:rsidR="305DEA67" w:rsidRPr="001D1D26" w:rsidRDefault="305DEA67"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13EFECD2" wp14:editId="30D993C7">
            <wp:extent cx="5724524" cy="3219450"/>
            <wp:effectExtent l="0" t="0" r="0" b="0"/>
            <wp:docPr id="1556680725" name="Picture 1556680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539D0720" w14:textId="781FF708" w:rsidR="5E13AAE5" w:rsidRPr="001D1D26" w:rsidRDefault="5E13AAE5" w:rsidP="0A68064E">
      <w:pPr>
        <w:pStyle w:val="ListParagraph"/>
        <w:numPr>
          <w:ilvl w:val="0"/>
          <w:numId w:val="5"/>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Supports multi-tier applications and ensures business continuity with minimal intervention.</w:t>
      </w:r>
    </w:p>
    <w:p w14:paraId="7710AF7A" w14:textId="3F0D2293" w:rsidR="5E13AAE5" w:rsidRPr="001D1D26" w:rsidRDefault="5E13AAE5" w:rsidP="0A68064E">
      <w:pPr>
        <w:pStyle w:val="ListParagraph"/>
        <w:numPr>
          <w:ilvl w:val="0"/>
          <w:numId w:val="19"/>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Azure Backup:</w:t>
      </w:r>
    </w:p>
    <w:p w14:paraId="12DFD3CF" w14:textId="50134AFD" w:rsidR="5E13AAE5" w:rsidRPr="001D1D26" w:rsidRDefault="5E13AAE5" w:rsidP="0A68064E">
      <w:pPr>
        <w:pStyle w:val="ListParagraph"/>
        <w:numPr>
          <w:ilvl w:val="0"/>
          <w:numId w:val="6"/>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Provides a secure, scalable solution for protecting files, databases, and virtual machines.</w:t>
      </w:r>
    </w:p>
    <w:p w14:paraId="3BED4AF5" w14:textId="29F36FF0" w:rsidR="6E84A67A" w:rsidRPr="001D1D26" w:rsidRDefault="6E84A67A" w:rsidP="0A68064E">
      <w:pPr>
        <w:spacing w:before="240" w:after="240"/>
        <w:rPr>
          <w:rFonts w:ascii="Calibri" w:hAnsi="Calibri" w:cs="Calibri"/>
        </w:rPr>
      </w:pPr>
      <w:r w:rsidRPr="001D1D26">
        <w:rPr>
          <w:rFonts w:ascii="Calibri" w:hAnsi="Calibri" w:cs="Calibri"/>
          <w:noProof/>
        </w:rPr>
        <w:drawing>
          <wp:inline distT="0" distB="0" distL="0" distR="0" wp14:anchorId="65E3F179" wp14:editId="7B70C8F0">
            <wp:extent cx="5724524" cy="3219450"/>
            <wp:effectExtent l="0" t="0" r="0" b="0"/>
            <wp:docPr id="772844998" name="Picture 77284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3B047A7F" w14:textId="5980E3D8" w:rsidR="0113EC3B" w:rsidRPr="001D1D26" w:rsidRDefault="0113EC3B" w:rsidP="0A68064E">
      <w:pPr>
        <w:spacing w:before="240" w:after="240"/>
        <w:rPr>
          <w:rFonts w:ascii="Calibri" w:hAnsi="Calibri" w:cs="Calibri"/>
        </w:rPr>
      </w:pPr>
      <w:r w:rsidRPr="001D1D26">
        <w:rPr>
          <w:rFonts w:ascii="Calibri" w:hAnsi="Calibri" w:cs="Calibri"/>
          <w:noProof/>
        </w:rPr>
        <w:lastRenderedPageBreak/>
        <w:drawing>
          <wp:inline distT="0" distB="0" distL="0" distR="0" wp14:anchorId="11D9A338" wp14:editId="475DFAF1">
            <wp:extent cx="5724524" cy="3219450"/>
            <wp:effectExtent l="0" t="0" r="0" b="0"/>
            <wp:docPr id="962643028" name="Picture 96264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p>
    <w:p w14:paraId="1E697536" w14:textId="4F7D10BE" w:rsidR="5E13AAE5" w:rsidRPr="001D1D26" w:rsidRDefault="5E13AAE5" w:rsidP="0A68064E">
      <w:pPr>
        <w:pStyle w:val="ListParagraph"/>
        <w:numPr>
          <w:ilvl w:val="0"/>
          <w:numId w:val="6"/>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Integrates with Azure Monitor to alert on backup job failures or anomalies.</w:t>
      </w:r>
    </w:p>
    <w:p w14:paraId="5C6B0C86" w14:textId="0FE0C790" w:rsidR="5E13AAE5" w:rsidRPr="001D1D26" w:rsidRDefault="5E13AAE5" w:rsidP="0A68064E">
      <w:pPr>
        <w:pStyle w:val="ListParagraph"/>
        <w:numPr>
          <w:ilvl w:val="0"/>
          <w:numId w:val="19"/>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Geo-Redundant Storage (GRS):</w:t>
      </w:r>
    </w:p>
    <w:p w14:paraId="31C708EC" w14:textId="0A8B5981" w:rsidR="5E13AAE5" w:rsidRPr="001D1D26" w:rsidRDefault="5E13AAE5" w:rsidP="0A68064E">
      <w:pPr>
        <w:pStyle w:val="ListParagraph"/>
        <w:numPr>
          <w:ilvl w:val="0"/>
          <w:numId w:val="7"/>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Stores copies of data in geographically separated locations to ensure durability and availability [60].</w:t>
      </w:r>
    </w:p>
    <w:p w14:paraId="1BB9D684" w14:textId="0A84F5E8" w:rsidR="5E13AAE5" w:rsidRPr="001D1D26" w:rsidRDefault="5E13AAE5" w:rsidP="0A68064E">
      <w:pPr>
        <w:pStyle w:val="ListParagraph"/>
        <w:numPr>
          <w:ilvl w:val="0"/>
          <w:numId w:val="19"/>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Azure Automation Runbooks:</w:t>
      </w:r>
    </w:p>
    <w:p w14:paraId="36054C4E" w14:textId="06793D64" w:rsidR="5E13AAE5" w:rsidRPr="001D1D26" w:rsidRDefault="5E13AAE5" w:rsidP="0A68064E">
      <w:pPr>
        <w:pStyle w:val="ListParagraph"/>
        <w:numPr>
          <w:ilvl w:val="0"/>
          <w:numId w:val="8"/>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Automates routine recovery tasks, reducing the time and effort required during a disaster.</w:t>
      </w:r>
    </w:p>
    <w:p w14:paraId="64CC3604" w14:textId="7BDC5AA6" w:rsidR="5E13AAE5" w:rsidRPr="001D1D26" w:rsidRDefault="5E13AAE5"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t>7.3 Disaster Recovery Recommendations for Aspire Retailers</w:t>
      </w:r>
    </w:p>
    <w:p w14:paraId="7E9B5601" w14:textId="0632864D" w:rsidR="5E13AAE5" w:rsidRPr="001D1D26" w:rsidRDefault="5E13AAE5"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To ensure the success of the DRP, Aspire Retailers should:</w:t>
      </w:r>
    </w:p>
    <w:p w14:paraId="06E479BA" w14:textId="06AA8649" w:rsidR="5E13AAE5" w:rsidRPr="001D1D26" w:rsidRDefault="5E13AAE5" w:rsidP="0A68064E">
      <w:pPr>
        <w:pStyle w:val="ListParagraph"/>
        <w:numPr>
          <w:ilvl w:val="0"/>
          <w:numId w:val="4"/>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Establish Recovery Objectives:</w:t>
      </w:r>
    </w:p>
    <w:p w14:paraId="22B60F3E" w14:textId="0BF494AD" w:rsidR="5E13AAE5" w:rsidRPr="001D1D26" w:rsidRDefault="5E13AAE5" w:rsidP="0A68064E">
      <w:pPr>
        <w:pStyle w:val="ListParagraph"/>
        <w:numPr>
          <w:ilvl w:val="0"/>
          <w:numId w:val="18"/>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Define RPO and RTO for all workloads, prioritizing critical applications.</w:t>
      </w:r>
    </w:p>
    <w:p w14:paraId="6B3BF466" w14:textId="562B33F1" w:rsidR="0A68064E" w:rsidRPr="001D1D26" w:rsidRDefault="0A68064E" w:rsidP="0A68064E">
      <w:pPr>
        <w:pStyle w:val="ListParagraph"/>
        <w:spacing w:before="240" w:after="240"/>
        <w:rPr>
          <w:rFonts w:ascii="Calibri" w:eastAsia="system-ui" w:hAnsi="Calibri" w:cs="Calibri"/>
          <w:color w:val="000000" w:themeColor="text1"/>
        </w:rPr>
      </w:pPr>
    </w:p>
    <w:p w14:paraId="0D4C9AB2" w14:textId="0E5E4AC7" w:rsidR="5E13AAE5" w:rsidRPr="001D1D26" w:rsidRDefault="5E13AAE5" w:rsidP="0A68064E">
      <w:pPr>
        <w:pStyle w:val="ListParagraph"/>
        <w:numPr>
          <w:ilvl w:val="0"/>
          <w:numId w:val="4"/>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Implement Role-Based Access Control (RBAC):</w:t>
      </w:r>
    </w:p>
    <w:p w14:paraId="282299D9" w14:textId="4633A441" w:rsidR="5E13AAE5" w:rsidRPr="001D1D26" w:rsidRDefault="5E13AAE5" w:rsidP="0A68064E">
      <w:pPr>
        <w:pStyle w:val="ListParagraph"/>
        <w:numPr>
          <w:ilvl w:val="0"/>
          <w:numId w:val="2"/>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Restrict access to disaster recovery configurations to prevent unauthorized changes.</w:t>
      </w:r>
    </w:p>
    <w:p w14:paraId="28C762E6" w14:textId="555F42A5" w:rsidR="0A68064E" w:rsidRPr="001D1D26" w:rsidRDefault="0A68064E" w:rsidP="0A68064E">
      <w:pPr>
        <w:pStyle w:val="ListParagraph"/>
        <w:spacing w:before="240" w:after="240"/>
        <w:ind w:left="1440"/>
        <w:rPr>
          <w:rFonts w:ascii="Calibri" w:eastAsia="system-ui" w:hAnsi="Calibri" w:cs="Calibri"/>
          <w:color w:val="000000" w:themeColor="text1"/>
        </w:rPr>
      </w:pPr>
    </w:p>
    <w:p w14:paraId="33EC21F7" w14:textId="7475F9C3" w:rsidR="5E13AAE5" w:rsidRPr="001D1D26" w:rsidRDefault="5E13AAE5" w:rsidP="0A68064E">
      <w:pPr>
        <w:pStyle w:val="ListParagraph"/>
        <w:numPr>
          <w:ilvl w:val="0"/>
          <w:numId w:val="4"/>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Enable Continuous Monitoring:</w:t>
      </w:r>
    </w:p>
    <w:p w14:paraId="419B95FF" w14:textId="16EF93DC" w:rsidR="5E13AAE5" w:rsidRPr="001D1D26" w:rsidRDefault="5E13AAE5" w:rsidP="0A68064E">
      <w:pPr>
        <w:pStyle w:val="ListParagraph"/>
        <w:numPr>
          <w:ilvl w:val="0"/>
          <w:numId w:val="18"/>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 xml:space="preserve">Use Azure Monitor and Security </w:t>
      </w:r>
      <w:proofErr w:type="spellStart"/>
      <w:r w:rsidRPr="001D1D26">
        <w:rPr>
          <w:rFonts w:ascii="Calibri" w:eastAsia="system-ui" w:hAnsi="Calibri" w:cs="Calibri"/>
          <w:color w:val="000000" w:themeColor="text1"/>
        </w:rPr>
        <w:t>Center</w:t>
      </w:r>
      <w:proofErr w:type="spellEnd"/>
      <w:r w:rsidRPr="001D1D26">
        <w:rPr>
          <w:rFonts w:ascii="Calibri" w:eastAsia="system-ui" w:hAnsi="Calibri" w:cs="Calibri"/>
          <w:color w:val="000000" w:themeColor="text1"/>
        </w:rPr>
        <w:t xml:space="preserve"> to identify vulnerabilities and ensure readiness.</w:t>
      </w:r>
    </w:p>
    <w:p w14:paraId="4ED50FAB" w14:textId="5799FCC8" w:rsidR="5E13AAE5" w:rsidRPr="001D1D26" w:rsidRDefault="5E13AAE5" w:rsidP="0A68064E">
      <w:pPr>
        <w:pStyle w:val="ListParagraph"/>
        <w:numPr>
          <w:ilvl w:val="0"/>
          <w:numId w:val="4"/>
        </w:numPr>
        <w:spacing w:before="240" w:after="240"/>
        <w:rPr>
          <w:rFonts w:ascii="Calibri" w:eastAsia="system-ui" w:hAnsi="Calibri" w:cs="Calibri"/>
          <w:b/>
          <w:bCs/>
          <w:color w:val="000000" w:themeColor="text1"/>
        </w:rPr>
      </w:pPr>
      <w:r w:rsidRPr="001D1D26">
        <w:rPr>
          <w:rFonts w:ascii="Calibri" w:eastAsia="system-ui" w:hAnsi="Calibri" w:cs="Calibri"/>
          <w:b/>
          <w:bCs/>
          <w:color w:val="000000" w:themeColor="text1"/>
        </w:rPr>
        <w:t>Leverage Cost Optimization Strategies:</w:t>
      </w:r>
    </w:p>
    <w:p w14:paraId="7427D01C" w14:textId="15239058" w:rsidR="5E13AAE5" w:rsidRPr="001D1D26" w:rsidRDefault="5E13AAE5" w:rsidP="0A68064E">
      <w:pPr>
        <w:pStyle w:val="ListParagraph"/>
        <w:numPr>
          <w:ilvl w:val="0"/>
          <w:numId w:val="1"/>
        </w:num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Configure ASR for mission-critical workloads only, using standard storage tiers for non-critical applications.</w:t>
      </w:r>
    </w:p>
    <w:p w14:paraId="61004DD0" w14:textId="3B03215D" w:rsidR="5E13AAE5" w:rsidRPr="001D1D26" w:rsidRDefault="5E13AAE5" w:rsidP="0A68064E">
      <w:pPr>
        <w:pStyle w:val="Heading3"/>
        <w:spacing w:before="281" w:after="281"/>
        <w:rPr>
          <w:rFonts w:ascii="Calibri" w:eastAsia="system-ui" w:hAnsi="Calibri" w:cs="Calibri"/>
          <w:b/>
          <w:bCs/>
          <w:color w:val="000000" w:themeColor="text1"/>
          <w:sz w:val="24"/>
          <w:szCs w:val="24"/>
        </w:rPr>
      </w:pPr>
      <w:r w:rsidRPr="001D1D26">
        <w:rPr>
          <w:rFonts w:ascii="Calibri" w:eastAsia="system-ui" w:hAnsi="Calibri" w:cs="Calibri"/>
          <w:b/>
          <w:bCs/>
          <w:color w:val="000000" w:themeColor="text1"/>
          <w:sz w:val="24"/>
          <w:szCs w:val="24"/>
        </w:rPr>
        <w:lastRenderedPageBreak/>
        <w:t>7.4 Conclusion</w:t>
      </w:r>
    </w:p>
    <w:p w14:paraId="548F3B83" w14:textId="544D1532" w:rsidR="5E13AAE5" w:rsidRPr="001D1D26" w:rsidRDefault="5E13AAE5" w:rsidP="0A68064E">
      <w:pPr>
        <w:spacing w:before="240" w:after="240"/>
        <w:rPr>
          <w:rFonts w:ascii="Calibri" w:eastAsia="system-ui" w:hAnsi="Calibri" w:cs="Calibri"/>
          <w:color w:val="000000" w:themeColor="text1"/>
        </w:rPr>
      </w:pPr>
      <w:r w:rsidRPr="001D1D26">
        <w:rPr>
          <w:rFonts w:ascii="Calibri" w:eastAsia="system-ui" w:hAnsi="Calibri" w:cs="Calibri"/>
          <w:color w:val="000000" w:themeColor="text1"/>
        </w:rPr>
        <w:t>By adopting Microsoft Azure’s disaster recovery tools and implementing a structured DRP, Aspire Retailers can achieve resilience and business continuity. Tools like Azure Site Recovery and Backup ensure that the organization can recover quickly from disruptions, minimizing downtime and safeguarding critical data. Regular testing and optimization of the DRP further strengthen Aspire Retailers’ ability to respond to unforeseen challenges while maintaining operational efficiency.</w:t>
      </w:r>
    </w:p>
    <w:p w14:paraId="10CF311C" w14:textId="7C745667"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2611CF8" w14:textId="3683B6DB" w:rsidR="0A68064E" w:rsidRPr="001D1D26" w:rsidRDefault="001D1D26"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b/>
          <w:bCs/>
          <w:color w:val="000000" w:themeColor="text1"/>
        </w:rPr>
        <w:t>References</w:t>
      </w:r>
    </w:p>
    <w:p w14:paraId="52822171" w14:textId="24FA7E28"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6004B7A" w14:textId="714B57F5" w:rsidR="26BCBC41" w:rsidRPr="001D1D26" w:rsidRDefault="26BCBC41"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 B. Sosinsky, Cloud Computing Bible. Wiley, 2011.</w:t>
      </w:r>
    </w:p>
    <w:p w14:paraId="5AAE8B10" w14:textId="7E29636D"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9C66A9A" w14:textId="3695A4F1" w:rsidR="26BCBC41" w:rsidRPr="001D1D26" w:rsidRDefault="26BCBC41"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 xml:space="preserve">[2] P. Mell and T. Grance, “The NIST definition of cloud computing,” NIST Special Publication 800-145, Sep. 2011. </w:t>
      </w:r>
      <w:hyperlink r:id="rId39">
        <w:r w:rsidRPr="001D1D26">
          <w:rPr>
            <w:rStyle w:val="Hyperlink"/>
            <w:rFonts w:ascii="Calibri" w:eastAsia="system-ui" w:hAnsi="Calibri" w:cs="Calibri"/>
          </w:rPr>
          <w:t>https://nvlpubs.nist.gov</w:t>
        </w:r>
      </w:hyperlink>
    </w:p>
    <w:p w14:paraId="7EB83150" w14:textId="3AB1E7B4"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F86149E" w14:textId="050AB04F" w:rsidR="26BCBC41" w:rsidRPr="001D1D26" w:rsidRDefault="26BCBC41"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[3] J. </w:t>
      </w:r>
      <w:proofErr w:type="spellStart"/>
      <w:r w:rsidRPr="001D1D26">
        <w:rPr>
          <w:rFonts w:ascii="Calibri" w:eastAsia="system-ui" w:hAnsi="Calibri" w:cs="Calibri"/>
          <w:color w:val="000000" w:themeColor="text1"/>
        </w:rPr>
        <w:t>Rittinghouse</w:t>
      </w:r>
      <w:proofErr w:type="spellEnd"/>
      <w:r w:rsidRPr="001D1D26">
        <w:rPr>
          <w:rFonts w:ascii="Calibri" w:eastAsia="system-ui" w:hAnsi="Calibri" w:cs="Calibri"/>
          <w:color w:val="000000" w:themeColor="text1"/>
        </w:rPr>
        <w:t xml:space="preserve"> and J. Ransome, Cloud Computing: Implementation, Management, and Security. CRC Press, 2016.</w:t>
      </w:r>
    </w:p>
    <w:p w14:paraId="76BB11F0" w14:textId="2C8E161D"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56C2564" w14:textId="0EC11F30" w:rsidR="26BCBC41" w:rsidRPr="001D1D26" w:rsidRDefault="26BCBC41"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 xml:space="preserve">[4] Microsoft Azure, “Azure total cost of ownership calculator,” 2024. </w:t>
      </w:r>
      <w:hyperlink r:id="rId40">
        <w:r w:rsidRPr="001D1D26">
          <w:rPr>
            <w:rStyle w:val="Hyperlink"/>
            <w:rFonts w:ascii="Calibri" w:eastAsia="system-ui" w:hAnsi="Calibri" w:cs="Calibri"/>
          </w:rPr>
          <w:t>https://azure.microsoft.com</w:t>
        </w:r>
      </w:hyperlink>
    </w:p>
    <w:p w14:paraId="21919207" w14:textId="5A4DE773"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A4B6A79" w14:textId="636134F6" w:rsidR="26BCBC41" w:rsidRPr="001D1D26" w:rsidRDefault="26BCBC41"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[5] A. B. Alexandros and A. C. Evangelos, “A survey of cloud computing and its applications,” International Journal of Cloud Applications and Computing, vol. 7, no. 3, pp. 13–32, Jul.–Sep. 2017.</w:t>
      </w:r>
    </w:p>
    <w:p w14:paraId="6D8D2054" w14:textId="14416B9E"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258F48C" w14:textId="61CAD89A" w:rsidR="26BCBC41" w:rsidRPr="001D1D26" w:rsidRDefault="26BCBC41"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[6] B. H. Lee, “Load balancing in distributed systems: A practical review,” ACM Computing Surveys, vol. 48, no. 2, pp. 34–48, Jun. 2018.</w:t>
      </w:r>
    </w:p>
    <w:p w14:paraId="7B8321F5" w14:textId="0F3D24E5"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12BD112C" w14:textId="47998341" w:rsidR="26BCBC41" w:rsidRPr="001D1D26" w:rsidRDefault="26BCBC41"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 xml:space="preserve">[7] Gartner, “Magic quadrant for cloud infrastructure and platform services,” 2023. </w:t>
      </w:r>
      <w:hyperlink r:id="rId41">
        <w:r w:rsidRPr="001D1D26">
          <w:rPr>
            <w:rStyle w:val="Hyperlink"/>
            <w:rFonts w:ascii="Calibri" w:eastAsia="system-ui" w:hAnsi="Calibri" w:cs="Calibri"/>
          </w:rPr>
          <w:t>https://www.gartner.com</w:t>
        </w:r>
      </w:hyperlink>
    </w:p>
    <w:p w14:paraId="0F4083B9" w14:textId="4B5273E6"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AD389F4" w14:textId="5EEFC00F" w:rsidR="26BCBC41" w:rsidRPr="001D1D26" w:rsidRDefault="26BCBC41"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 xml:space="preserve">[8] Microsoft Azure, “Plan and manage costs for Azure App Service,” 2024. </w:t>
      </w:r>
      <w:hyperlink r:id="rId42">
        <w:r w:rsidRPr="001D1D26">
          <w:rPr>
            <w:rStyle w:val="Hyperlink"/>
            <w:rFonts w:ascii="Calibri" w:eastAsia="system-ui" w:hAnsi="Calibri" w:cs="Calibri"/>
          </w:rPr>
          <w:t>https://learn.microsoft.com</w:t>
        </w:r>
      </w:hyperlink>
    </w:p>
    <w:p w14:paraId="6C365572" w14:textId="5AE7428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A657B5C" w14:textId="3FB8D012" w:rsidR="26BCBC41" w:rsidRPr="001D1D26" w:rsidRDefault="26BCBC41"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 xml:space="preserve">[9] Microsoft Azure, “Introduction to Azure Active Directory,” 2024. </w:t>
      </w:r>
      <w:hyperlink r:id="rId43">
        <w:r w:rsidRPr="001D1D26">
          <w:rPr>
            <w:rStyle w:val="Hyperlink"/>
            <w:rFonts w:ascii="Calibri" w:eastAsia="system-ui" w:hAnsi="Calibri" w:cs="Calibri"/>
          </w:rPr>
          <w:t>https://learn.microsoft.com</w:t>
        </w:r>
      </w:hyperlink>
    </w:p>
    <w:p w14:paraId="29C38F9B" w14:textId="398F9676"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07B33B8" w14:textId="6F26B847" w:rsidR="26BCBC41" w:rsidRPr="001D1D26" w:rsidRDefault="26BCBC41"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[10] R. L. Krutz and R. D. Vines, Cloud Security: A Comprehensive Guide to Secure Cloud Computing. Wiley, 2010.</w:t>
      </w:r>
    </w:p>
    <w:p w14:paraId="0EBBDAE1" w14:textId="21E1C509"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FC0B111" w14:textId="63D7AEB6" w:rsidR="26BCBC41" w:rsidRPr="001D1D26" w:rsidRDefault="26BCBC41"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[11] C. Metz, “Disaster recovery strategies in cloud environments,” IEEE Transactions on Cloud Computing, vol. 9, no. 1, pp. 34–45, Jan. 2021.</w:t>
      </w:r>
    </w:p>
    <w:p w14:paraId="4CEB7554" w14:textId="0988845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07C6F6D" w14:textId="1EE6E211" w:rsidR="26BCBC41" w:rsidRPr="001D1D26" w:rsidRDefault="26BCBC41"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[12] A. Singh and M. Hemalatha, “Scalability and performance analysis of cloud applications,” Journal of Cloud Computing Advances, vol. 6, no. 4, pp. 22–36, Oct. 2020.</w:t>
      </w:r>
    </w:p>
    <w:p w14:paraId="06F9A9F1" w14:textId="312DF50D"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273CD7F" w14:textId="2EBFA3E7"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[13] J. Smith and W. Brown, “Dynamic traffic management in cloud </w:t>
      </w:r>
      <w:proofErr w:type="spellStart"/>
      <w:r w:rsidRPr="001D1D26">
        <w:rPr>
          <w:rFonts w:ascii="Calibri" w:eastAsia="system-ui" w:hAnsi="Calibri" w:cs="Calibri"/>
          <w:color w:val="000000" w:themeColor="text1"/>
        </w:rPr>
        <w:t>environments,”Cloud</w:t>
      </w:r>
      <w:proofErr w:type="spellEnd"/>
      <w:r w:rsidRPr="001D1D26">
        <w:rPr>
          <w:rFonts w:ascii="Calibri" w:eastAsia="system-ui" w:hAnsi="Calibri" w:cs="Calibri"/>
          <w:color w:val="000000" w:themeColor="text1"/>
        </w:rPr>
        <w:t xml:space="preserve"> Computing, vol. 5, no. 3, pp. 45–55, Sep. 2019.</w:t>
      </w:r>
    </w:p>
    <w:p w14:paraId="5782D624" w14:textId="19B02ED1"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1B844AE0" w14:textId="77973FCB"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[14] S. Williams et al., “Cost efficiency in IaaS cloud models,” International Journal of Cloud Computing Research, vol. 10, no. 2, pp. 22–33, May 2020.</w:t>
      </w:r>
    </w:p>
    <w:p w14:paraId="50B66323" w14:textId="70E46F44"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352C2CF" w14:textId="57F12BFF"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[15] A. Johnson and D. Stevens, “VM performance optimization,” Cloud Optimization Journal, vol. 3, no. 4, pp. 11–21, Nov. 2021.</w:t>
      </w:r>
    </w:p>
    <w:p w14:paraId="0BCF0BE9" w14:textId="6496D872"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AA4E0BD" w14:textId="296D1444"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[16] D. Chen, “PaaS platforms for agile development,” Software Engineering Quarterly, vol. 15, no. 1, pp. 45–58, Mar. 2022.</w:t>
      </w:r>
    </w:p>
    <w:p w14:paraId="35699486" w14:textId="44B4653D"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1AE02F3E" w14:textId="258596AD"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[17] T. Lee, “Integrating microservices with PaaS,” Cloud Technology Review, vol. 8, no. 3, pp. 17–30, Aug. 2023.</w:t>
      </w:r>
    </w:p>
    <w:p w14:paraId="1F0DA303" w14:textId="2399D7E1"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19119262" w14:textId="46145275"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[18] Y. Zhang and P. Luo, “Cost-effective cloud solutions,” Cloud Economics, vol. 7, no. 2, pp. 40–50, Apr. 2021.</w:t>
      </w:r>
    </w:p>
    <w:p w14:paraId="42B1214B" w14:textId="0D85EB0F"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8FA783B" w14:textId="49CA4499"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[19] M. Lewis, “SaaS applications and workforce productivity,” Business Applications Journal, vol. 5, no. 3, pp. 12–20, Sep. 2022.</w:t>
      </w:r>
    </w:p>
    <w:p w14:paraId="108013FF" w14:textId="77750481"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249C49E" w14:textId="202FB3AC"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[20] L. Green, “Automatic updates in SaaS ecosystems,” Software Maintenance Journal, vol. 9, no. 4, pp. 34–46, Dec. 2020.</w:t>
      </w:r>
    </w:p>
    <w:p w14:paraId="7C6BAF12" w14:textId="1D1229CC"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1C56DEC" w14:textId="63A3FC85"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[21] P. White, “Scalability in SaaS solutions,” Scalable Cloud Solutions Quarterly, vol. 6, no. 1, pp. 8–15, Feb. 2023.</w:t>
      </w:r>
    </w:p>
    <w:p w14:paraId="111E7C1F" w14:textId="796C65F8"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CC61C00" w14:textId="053BC05C"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[22] K. Sharma, “Advanced load balancing techniques,” Journal of Network Optimization, vol. 13, no. 2, pp. 14–25, May 2022.</w:t>
      </w:r>
    </w:p>
    <w:p w14:paraId="52B08D48" w14:textId="1FF2C629"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C3CE6F8" w14:textId="57CD9640"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[23] J. Patel, “Traffic scalability in load balancing,” Cloud Infrastructure Research, vol. 11, no. 3, pp. 27–35, Jul. 2021.</w:t>
      </w:r>
    </w:p>
    <w:p w14:paraId="4B098BEC" w14:textId="3B388AE1"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863DEB0" w14:textId="3CC839C0"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lastRenderedPageBreak/>
        <w:t>[24] R. Kumar, “Fault-tolerant cloud systems,” IEEE Transactions on Cloud Engineering, vol. 12, no. 2, pp. 16–28, Apr. 2020.</w:t>
      </w:r>
    </w:p>
    <w:p w14:paraId="53F87CED" w14:textId="7567735F"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6A1814E" w14:textId="743C3FD8"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[25] S. Andrews, “SSL offloading techniques in modern servers,” Server Management Journal, vol. 4, no. 2, pp. 18–27, May 2023.</w:t>
      </w:r>
    </w:p>
    <w:p w14:paraId="6574018E" w14:textId="6EED5A0A"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77DB3EE" w14:textId="5FC6BC3F" w:rsidR="140B1040" w:rsidRPr="001D1D26" w:rsidRDefault="140B1040"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[26] D. Martin, “Comprehensive strategies for cloud adoption,” Enterprise Cloud Journal, vol. 14, no. 1, pp. 50–65, Jan. 2023.</w:t>
      </w:r>
    </w:p>
    <w:p w14:paraId="675C1AA5" w14:textId="7ED03085"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2013B8E" w14:textId="7CF8A09B"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[27] Amazon Web Services, “Global Infrastructure,” AWS, 2024. https://aws.amazon.com/about-aws/global-infrastructure/</w:t>
      </w:r>
    </w:p>
    <w:p w14:paraId="55E2110A" w14:textId="1AF6808E"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9AC68BC" w14:textId="35B86713"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[28] Amazon Web Services, “Pricing Overview,” AWS, 2024. https://aws.amazon.com/pricing/</w:t>
      </w:r>
    </w:p>
    <w:p w14:paraId="0007815C" w14:textId="5C0C0FAC"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216BB03" w14:textId="76C6ED8C"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[29] Amazon Web Services, “AWS Regions and Availability Zones,” AWS, 2024. https://aws.amazon.com/about-aws/global-infrastructure/regions_az/</w:t>
      </w:r>
    </w:p>
    <w:p w14:paraId="4A33375B" w14:textId="675D617C"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58A4EE9" w14:textId="566E9D17"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[30] Amazon Web Services, “AWS Lambda: Serverless Compute,” AWS, 2024. https://aws.amazon.com/lambda/</w:t>
      </w:r>
    </w:p>
    <w:p w14:paraId="14F234C3" w14:textId="68172B62"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12D5D9A6" w14:textId="7C21DB9E" w:rsidR="5B2D9D9D" w:rsidRPr="001D1D26" w:rsidRDefault="5B2D9D9D"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[31] R. Smith, “Cloud Computing Trends,” Journal of Cloud Technology, vol. 15, no. 2, pp. 45–52, Mar. 2023.</w:t>
      </w:r>
    </w:p>
    <w:p w14:paraId="5E903E30" w14:textId="2B2ED39C"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3E5E675" w14:textId="557DA58D"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[32] Google Cloud, “</w:t>
      </w:r>
      <w:proofErr w:type="spellStart"/>
      <w:r w:rsidRPr="001D1D26">
        <w:rPr>
          <w:rFonts w:ascii="Calibri" w:eastAsia="system-ui" w:hAnsi="Calibri" w:cs="Calibri"/>
          <w:color w:val="000000" w:themeColor="text1"/>
        </w:rPr>
        <w:t>BigQuery</w:t>
      </w:r>
      <w:proofErr w:type="spellEnd"/>
      <w:r w:rsidRPr="001D1D26">
        <w:rPr>
          <w:rFonts w:ascii="Calibri" w:eastAsia="system-ui" w:hAnsi="Calibri" w:cs="Calibri"/>
          <w:color w:val="000000" w:themeColor="text1"/>
        </w:rPr>
        <w:t>: Serverless Data Warehouse,” Google, 2024. https://cloud.google.com/bigquery</w:t>
      </w:r>
    </w:p>
    <w:p w14:paraId="6B895286" w14:textId="03C21C9C"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120FD34" w14:textId="50EA277B"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[33] Google Cloud, “Sustained and Committed-Use Discounts,” Google, 2024. https://cloud.google.com/pricing/sustained-use-discounts</w:t>
      </w:r>
    </w:p>
    <w:p w14:paraId="3690B132" w14:textId="19E91D5B"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5A9C44A" w14:textId="64941C61"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[34] Google Cloud, “Global Infrastructure,” Google, 2024. https://cloud.google.com/about/locations/</w:t>
      </w:r>
    </w:p>
    <w:p w14:paraId="3D9B9197" w14:textId="756C272D"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7DE37AB8" w14:textId="3C5E52FB"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[35] Google Cloud, “AI and Machine Learning Products,” Google, 2024. https://cloud.google.com/products/ai/</w:t>
      </w:r>
    </w:p>
    <w:p w14:paraId="06B34C41" w14:textId="13D7E152"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215BA97" w14:textId="31090E97" w:rsidR="5B2D9D9D" w:rsidRPr="001D1D26" w:rsidRDefault="5B2D9D9D"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[36] A. Johnson and P. Lee, “AI Innovation in Cloud Computing,” Artificial Intelligence Quarterly, vol. 22, no. 1, pp. 10–25, Jan. 2024.</w:t>
      </w:r>
    </w:p>
    <w:p w14:paraId="7610739A" w14:textId="44B8516F"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B910247" w14:textId="3E2E08B1"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[37] Microsoft Azure, “Azure Products,” Microsoft, 2024. https://azure.microsoft.com/en-us/products/</w:t>
      </w:r>
    </w:p>
    <w:p w14:paraId="38EADB71" w14:textId="4B6B299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D6B4709" w14:textId="08D61E32"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[38] Microsoft Azure, “Azure Pricing Calculator,” Microsoft, 2024. https://azure.microsoft.com/en-us/pricing/calculator/</w:t>
      </w:r>
    </w:p>
    <w:p w14:paraId="4759F0B4" w14:textId="4F989D7E"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79BEBE7" w14:textId="6AE45137"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[39] Microsoft Azure, “Global Infrastructure,” Microsoft, 2024. https://azure.microsoft.com/en-us/global-infrastructure/</w:t>
      </w:r>
    </w:p>
    <w:p w14:paraId="6B638D32" w14:textId="52663DB5"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8690A32" w14:textId="4FCB9DA5" w:rsidR="5B2D9D9D" w:rsidRPr="001D1D26" w:rsidRDefault="5B2D9D9D"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[40] Microsoft Azure, “Azure Arc,” Microsoft, 2024. https://azure.microsoft.com/en-us/services/azure-arc/</w:t>
      </w:r>
    </w:p>
    <w:p w14:paraId="305D672C" w14:textId="0CF79B9B"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2334077" w14:textId="72FD20BE" w:rsidR="5B2D9D9D" w:rsidRPr="001D1D26" w:rsidRDefault="5B2D9D9D"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[41] L. Martin, “Enterprise Adoption of Cloud Computing,” Cloud Enterprise Journal, vol. 18, no. 3, pp. 33–45, Sep. 2023.</w:t>
      </w:r>
    </w:p>
    <w:p w14:paraId="49980918" w14:textId="05E4E3C9"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76D9349" w14:textId="2DFF4319" w:rsidR="5B2D9D9D" w:rsidRPr="001D1D26" w:rsidRDefault="5B2D9D9D"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[42] S. Gupta, “Cost Optimization Strategies in Hybrid Clouds,” International Journal of Cloud Economics, vol. 9, no. 4, pp. 20–30, Oct. 2023.</w:t>
      </w:r>
    </w:p>
    <w:p w14:paraId="720728BD" w14:textId="54CA75BF"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3BA65057" w14:textId="58EE515D" w:rsidR="701F3B74" w:rsidRPr="001D1D26" w:rsidRDefault="701F3B74"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[43] Microsoft Azure, "Azure Reserved Virtual Machine Instances," Microsoft, 2024. https://azure.microsoft.com/en-us/pricing/reserved-vm-instances/</w:t>
      </w:r>
    </w:p>
    <w:p w14:paraId="092FF826" w14:textId="60220152"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F8897AC" w14:textId="6CE7305D" w:rsidR="701F3B74" w:rsidRPr="001D1D26" w:rsidRDefault="701F3B74"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[44] Microsoft Azure, "Azure Hybrid Benefit," Microsoft, 2024. https://azure.microsoft.com/en-us/pricing/hybrid-benefit/</w:t>
      </w:r>
    </w:p>
    <w:p w14:paraId="4EF2202F" w14:textId="6A8445DC"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B1C209D" w14:textId="3ADBB2A5" w:rsidR="701F3B74" w:rsidRPr="001D1D26" w:rsidRDefault="701F3B74"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[45] Microsoft Azure, "Choose the Right Azure Region for Your Needs," Microsoft, 2024. https://azure.microsoft.com/en-us/global-infrastructure/regions/</w:t>
      </w:r>
    </w:p>
    <w:p w14:paraId="1491BB06" w14:textId="5E1E7472"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97DD47A" w14:textId="071D8061" w:rsidR="701F3B74" w:rsidRPr="001D1D26" w:rsidRDefault="701F3B74"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[46] Microsoft Azure, "Azure App Service Overview," Microsoft, 2024. https://azure.microsoft.com/en-us/services/app-service/</w:t>
      </w:r>
    </w:p>
    <w:p w14:paraId="535F0A0E" w14:textId="43EF4909"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64BA5B3" w14:textId="596962CA" w:rsidR="701F3B74" w:rsidRPr="001D1D26" w:rsidRDefault="701F3B74"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[47] Microsoft Azure, "Role-Based Access Control in Azure AD," Microsoft, 2024. https://learn.microsoft.com/en-us/azure/role-based-access-control/overview</w:t>
      </w:r>
    </w:p>
    <w:p w14:paraId="27311613" w14:textId="75758016"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A584B20" w14:textId="62C813F7" w:rsidR="701F3B74" w:rsidRPr="001D1D26" w:rsidRDefault="701F3B74"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[48] Microsoft Intune, "BYOD and Device Compliance Policies," Microsoft, 2024. https://learn.microsoft.com/en-us/mem/intune/fundamentals/what-is-intune</w:t>
      </w:r>
    </w:p>
    <w:p w14:paraId="5FA72A49" w14:textId="6F602A4E"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4324990" w14:textId="328F864C" w:rsidR="701F3B74" w:rsidRPr="001D1D26" w:rsidRDefault="701F3B74"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[49] Microsoft Azure, "Azure Cost Management and Billing," Microsoft, 2024. https://azure.microsoft.com/en-us/services/cost-management/</w:t>
      </w:r>
    </w:p>
    <w:p w14:paraId="480CD798" w14:textId="561C791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7F1BBE4" w14:textId="18D780A0" w:rsidR="701F3B74" w:rsidRPr="001D1D26" w:rsidRDefault="701F3B74"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 xml:space="preserve">[50] Microsoft Azure, "Azure AD Privileged Identity Management," Microsoft, 2024. </w:t>
      </w:r>
      <w:r w:rsidRPr="001D1D26">
        <w:rPr>
          <w:rFonts w:ascii="Calibri" w:eastAsia="system-ui" w:hAnsi="Calibri" w:cs="Calibri"/>
        </w:rPr>
        <w:t>https://learn.microsoft.com/en-us/azure/active-directory/privileged-identity-management/</w:t>
      </w:r>
    </w:p>
    <w:p w14:paraId="770E3A63" w14:textId="2F933E6F"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556BDBA9" w14:textId="1F375FF6" w:rsidR="12FB4CF0" w:rsidRPr="001D1D26" w:rsidRDefault="12FB4CF0"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lastRenderedPageBreak/>
        <w:t>[51] Microsoft Azure, "Azure Policy Overview," Microsoft, 2024. https://learn.microsoft.com/en-us/azure/governance/policy/overview</w:t>
      </w:r>
    </w:p>
    <w:p w14:paraId="20D38D35" w14:textId="75A168F0"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124E1FE8" w14:textId="6FA1FC2E" w:rsidR="12FB4CF0" w:rsidRPr="001D1D26" w:rsidRDefault="12FB4CF0"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[52] Microsoft Azure, "Role-Based Access Control (RBAC) Overview," Microsoft, 2024. https://learn.microsoft.com/en-us/azure/role-based-access-control/overview</w:t>
      </w:r>
    </w:p>
    <w:p w14:paraId="00F65A53" w14:textId="47184153"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A431D57" w14:textId="03777BBD" w:rsidR="12FB4CF0" w:rsidRPr="001D1D26" w:rsidRDefault="12FB4CF0"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[53] Microsoft Azure, "Azure Active Directory Conditional Access Policies," Microsoft, 2024. https://learn.microsoft.com/en-us/azure/active-directory/conditional-access/overview</w:t>
      </w:r>
    </w:p>
    <w:p w14:paraId="376A50BF" w14:textId="6EA6573E"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CEA356D" w14:textId="70F1B64C" w:rsidR="12FB4CF0" w:rsidRPr="001D1D26" w:rsidRDefault="12FB4CF0"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[54] Microsoft Azure, "Azure Cost Management and Billing," Microsoft, 2024. https://azure.microsoft.com/en-us/services/cost-management/</w:t>
      </w:r>
    </w:p>
    <w:p w14:paraId="70C20858" w14:textId="01AF2726"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1CF49214" w14:textId="2DD0836A" w:rsidR="12FB4CF0" w:rsidRPr="001D1D26" w:rsidRDefault="12FB4CF0"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 xml:space="preserve">[55] Microsoft Azure, "Azure Security </w:t>
      </w:r>
      <w:proofErr w:type="spellStart"/>
      <w:r w:rsidRPr="001D1D26">
        <w:rPr>
          <w:rFonts w:ascii="Calibri" w:eastAsia="system-ui" w:hAnsi="Calibri" w:cs="Calibri"/>
          <w:color w:val="000000" w:themeColor="text1"/>
        </w:rPr>
        <w:t>Center</w:t>
      </w:r>
      <w:proofErr w:type="spellEnd"/>
      <w:r w:rsidRPr="001D1D26">
        <w:rPr>
          <w:rFonts w:ascii="Calibri" w:eastAsia="system-ui" w:hAnsi="Calibri" w:cs="Calibri"/>
          <w:color w:val="000000" w:themeColor="text1"/>
        </w:rPr>
        <w:t xml:space="preserve"> Overview," Microsoft, 2024. https://learn.microsoft.com/en-us/azure/security-center/security-center-overview</w:t>
      </w:r>
    </w:p>
    <w:p w14:paraId="2BF6A8F1" w14:textId="5C9F79AF"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094A8E41" w14:textId="14212A3F" w:rsidR="2BCE2C12" w:rsidRPr="001D1D26" w:rsidRDefault="2BCE2C12"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[56] Microsoft Azure, "Azure Site Recovery Overview," Microsoft, 2024. https://learn.microsoft.com/en-us/azure/site-recovery/overview</w:t>
      </w:r>
    </w:p>
    <w:p w14:paraId="4CCDD1E4" w14:textId="6C7D7DA5"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C890888" w14:textId="3151562B" w:rsidR="2BCE2C12" w:rsidRPr="001D1D26" w:rsidRDefault="2BCE2C12"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[57] Microsoft Azure, "Azure Backup Overview," Microsoft, 2024. https://learn.microsoft.com/en-us/azure/backup/backup-overview</w:t>
      </w:r>
    </w:p>
    <w:p w14:paraId="591B941D" w14:textId="7985DD94"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4A76F913" w14:textId="7518209B" w:rsidR="2BCE2C12" w:rsidRPr="001D1D26" w:rsidRDefault="2BCE2C12"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[58] Microsoft Azure, "Failover and Failback in Azure Site Recovery," Microsoft, 2024. https://learn.microsoft.com/en-us/azure/site-recovery/site-recovery-failover-failback</w:t>
      </w:r>
    </w:p>
    <w:p w14:paraId="45A14984" w14:textId="6A7CCE46"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670F87B2" w14:textId="59A7AF2B" w:rsidR="2BCE2C12" w:rsidRPr="001D1D26" w:rsidRDefault="2BCE2C12" w:rsidP="0A68064E">
      <w:pPr>
        <w:shd w:val="clear" w:color="auto" w:fill="FFFFFF" w:themeFill="background1"/>
        <w:spacing w:after="0"/>
        <w:rPr>
          <w:rFonts w:ascii="Calibri" w:hAnsi="Calibri" w:cs="Calibri"/>
          <w:color w:val="000000" w:themeColor="text1"/>
        </w:rPr>
      </w:pPr>
      <w:r w:rsidRPr="001D1D26">
        <w:rPr>
          <w:rFonts w:ascii="Calibri" w:eastAsia="system-ui" w:hAnsi="Calibri" w:cs="Calibri"/>
          <w:color w:val="000000" w:themeColor="text1"/>
        </w:rPr>
        <w:t>[59] Microsoft Azure, "Disaster Recovery Drills Using Azure Site Recovery," Microsoft, 2024. https://learn.microsoft.com/en-us/azure/site-recovery/site-recovery-dr-drill</w:t>
      </w:r>
    </w:p>
    <w:p w14:paraId="1A2DF8C3" w14:textId="6F96B348" w:rsidR="0A68064E" w:rsidRPr="001D1D26" w:rsidRDefault="0A68064E" w:rsidP="0A68064E">
      <w:pPr>
        <w:shd w:val="clear" w:color="auto" w:fill="FFFFFF" w:themeFill="background1"/>
        <w:spacing w:after="0"/>
        <w:rPr>
          <w:rFonts w:ascii="Calibri" w:eastAsia="system-ui" w:hAnsi="Calibri" w:cs="Calibri"/>
          <w:color w:val="000000" w:themeColor="text1"/>
        </w:rPr>
      </w:pPr>
    </w:p>
    <w:p w14:paraId="20EB2F7B" w14:textId="16C2FAB8" w:rsidR="2BCE2C12" w:rsidRPr="001D1D26" w:rsidRDefault="2BCE2C12" w:rsidP="0A68064E">
      <w:pPr>
        <w:shd w:val="clear" w:color="auto" w:fill="FFFFFF" w:themeFill="background1"/>
        <w:spacing w:after="0"/>
        <w:rPr>
          <w:rFonts w:ascii="Calibri" w:eastAsia="system-ui" w:hAnsi="Calibri" w:cs="Calibri"/>
          <w:color w:val="000000" w:themeColor="text1"/>
        </w:rPr>
      </w:pPr>
      <w:r w:rsidRPr="001D1D26">
        <w:rPr>
          <w:rFonts w:ascii="Calibri" w:eastAsia="system-ui" w:hAnsi="Calibri" w:cs="Calibri"/>
          <w:color w:val="000000" w:themeColor="text1"/>
        </w:rPr>
        <w:t>[60] Microsoft Azure, "Geo-Redundant Storage (GRS) Overview," Microsoft, 2024. https://learn.microsoft.com/en-us/azure/storage/common/storage-redundancy#geo-redundant-storage</w:t>
      </w:r>
    </w:p>
    <w:sectPr w:rsidR="2BCE2C12" w:rsidRPr="001D1D2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ystem-u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56322"/>
    <w:multiLevelType w:val="hybridMultilevel"/>
    <w:tmpl w:val="4DBEFB7C"/>
    <w:lvl w:ilvl="0" w:tplc="58F40A50">
      <w:start w:val="1"/>
      <w:numFmt w:val="bullet"/>
      <w:lvlText w:val=""/>
      <w:lvlJc w:val="left"/>
      <w:pPr>
        <w:ind w:left="1080" w:hanging="360"/>
      </w:pPr>
      <w:rPr>
        <w:rFonts w:ascii="Symbol" w:hAnsi="Symbol" w:hint="default"/>
      </w:rPr>
    </w:lvl>
    <w:lvl w:ilvl="1" w:tplc="1ECE4040">
      <w:start w:val="1"/>
      <w:numFmt w:val="bullet"/>
      <w:lvlText w:val="o"/>
      <w:lvlJc w:val="left"/>
      <w:pPr>
        <w:ind w:left="1800" w:hanging="360"/>
      </w:pPr>
      <w:rPr>
        <w:rFonts w:ascii="Courier New" w:hAnsi="Courier New" w:hint="default"/>
      </w:rPr>
    </w:lvl>
    <w:lvl w:ilvl="2" w:tplc="55FAE9DE">
      <w:start w:val="1"/>
      <w:numFmt w:val="bullet"/>
      <w:lvlText w:val=""/>
      <w:lvlJc w:val="left"/>
      <w:pPr>
        <w:ind w:left="2520" w:hanging="360"/>
      </w:pPr>
      <w:rPr>
        <w:rFonts w:ascii="Wingdings" w:hAnsi="Wingdings" w:hint="default"/>
      </w:rPr>
    </w:lvl>
    <w:lvl w:ilvl="3" w:tplc="97F621DA">
      <w:start w:val="1"/>
      <w:numFmt w:val="bullet"/>
      <w:lvlText w:val=""/>
      <w:lvlJc w:val="left"/>
      <w:pPr>
        <w:ind w:left="3240" w:hanging="360"/>
      </w:pPr>
      <w:rPr>
        <w:rFonts w:ascii="Symbol" w:hAnsi="Symbol" w:hint="default"/>
      </w:rPr>
    </w:lvl>
    <w:lvl w:ilvl="4" w:tplc="ED104766">
      <w:start w:val="1"/>
      <w:numFmt w:val="bullet"/>
      <w:lvlText w:val="o"/>
      <w:lvlJc w:val="left"/>
      <w:pPr>
        <w:ind w:left="3960" w:hanging="360"/>
      </w:pPr>
      <w:rPr>
        <w:rFonts w:ascii="Courier New" w:hAnsi="Courier New" w:hint="default"/>
      </w:rPr>
    </w:lvl>
    <w:lvl w:ilvl="5" w:tplc="620CE288">
      <w:start w:val="1"/>
      <w:numFmt w:val="bullet"/>
      <w:lvlText w:val=""/>
      <w:lvlJc w:val="left"/>
      <w:pPr>
        <w:ind w:left="4680" w:hanging="360"/>
      </w:pPr>
      <w:rPr>
        <w:rFonts w:ascii="Wingdings" w:hAnsi="Wingdings" w:hint="default"/>
      </w:rPr>
    </w:lvl>
    <w:lvl w:ilvl="6" w:tplc="33604F1C">
      <w:start w:val="1"/>
      <w:numFmt w:val="bullet"/>
      <w:lvlText w:val=""/>
      <w:lvlJc w:val="left"/>
      <w:pPr>
        <w:ind w:left="5400" w:hanging="360"/>
      </w:pPr>
      <w:rPr>
        <w:rFonts w:ascii="Symbol" w:hAnsi="Symbol" w:hint="default"/>
      </w:rPr>
    </w:lvl>
    <w:lvl w:ilvl="7" w:tplc="5B265682">
      <w:start w:val="1"/>
      <w:numFmt w:val="bullet"/>
      <w:lvlText w:val="o"/>
      <w:lvlJc w:val="left"/>
      <w:pPr>
        <w:ind w:left="6120" w:hanging="360"/>
      </w:pPr>
      <w:rPr>
        <w:rFonts w:ascii="Courier New" w:hAnsi="Courier New" w:hint="default"/>
      </w:rPr>
    </w:lvl>
    <w:lvl w:ilvl="8" w:tplc="0A247718">
      <w:start w:val="1"/>
      <w:numFmt w:val="bullet"/>
      <w:lvlText w:val=""/>
      <w:lvlJc w:val="left"/>
      <w:pPr>
        <w:ind w:left="6840" w:hanging="360"/>
      </w:pPr>
      <w:rPr>
        <w:rFonts w:ascii="Wingdings" w:hAnsi="Wingdings" w:hint="default"/>
      </w:rPr>
    </w:lvl>
  </w:abstractNum>
  <w:abstractNum w:abstractNumId="1" w15:restartNumberingAfterBreak="0">
    <w:nsid w:val="036D00E3"/>
    <w:multiLevelType w:val="hybridMultilevel"/>
    <w:tmpl w:val="D0E8FD50"/>
    <w:lvl w:ilvl="0" w:tplc="B09E2C32">
      <w:start w:val="1"/>
      <w:numFmt w:val="bullet"/>
      <w:lvlText w:val=""/>
      <w:lvlJc w:val="left"/>
      <w:pPr>
        <w:ind w:left="720" w:hanging="360"/>
      </w:pPr>
      <w:rPr>
        <w:rFonts w:ascii="Symbol" w:hAnsi="Symbol" w:hint="default"/>
      </w:rPr>
    </w:lvl>
    <w:lvl w:ilvl="1" w:tplc="F3C8DECA">
      <w:start w:val="1"/>
      <w:numFmt w:val="bullet"/>
      <w:lvlText w:val="o"/>
      <w:lvlJc w:val="left"/>
      <w:pPr>
        <w:ind w:left="1440" w:hanging="360"/>
      </w:pPr>
      <w:rPr>
        <w:rFonts w:ascii="Courier New" w:hAnsi="Courier New" w:hint="default"/>
      </w:rPr>
    </w:lvl>
    <w:lvl w:ilvl="2" w:tplc="87043E22">
      <w:start w:val="1"/>
      <w:numFmt w:val="bullet"/>
      <w:lvlText w:val=""/>
      <w:lvlJc w:val="left"/>
      <w:pPr>
        <w:ind w:left="2160" w:hanging="360"/>
      </w:pPr>
      <w:rPr>
        <w:rFonts w:ascii="Wingdings" w:hAnsi="Wingdings" w:hint="default"/>
      </w:rPr>
    </w:lvl>
    <w:lvl w:ilvl="3" w:tplc="27EA948E">
      <w:start w:val="1"/>
      <w:numFmt w:val="bullet"/>
      <w:lvlText w:val=""/>
      <w:lvlJc w:val="left"/>
      <w:pPr>
        <w:ind w:left="2880" w:hanging="360"/>
      </w:pPr>
      <w:rPr>
        <w:rFonts w:ascii="Symbol" w:hAnsi="Symbol" w:hint="default"/>
      </w:rPr>
    </w:lvl>
    <w:lvl w:ilvl="4" w:tplc="871CCA8E">
      <w:start w:val="1"/>
      <w:numFmt w:val="bullet"/>
      <w:lvlText w:val="o"/>
      <w:lvlJc w:val="left"/>
      <w:pPr>
        <w:ind w:left="3600" w:hanging="360"/>
      </w:pPr>
      <w:rPr>
        <w:rFonts w:ascii="Courier New" w:hAnsi="Courier New" w:hint="default"/>
      </w:rPr>
    </w:lvl>
    <w:lvl w:ilvl="5" w:tplc="328A425A">
      <w:start w:val="1"/>
      <w:numFmt w:val="bullet"/>
      <w:lvlText w:val=""/>
      <w:lvlJc w:val="left"/>
      <w:pPr>
        <w:ind w:left="4320" w:hanging="360"/>
      </w:pPr>
      <w:rPr>
        <w:rFonts w:ascii="Wingdings" w:hAnsi="Wingdings" w:hint="default"/>
      </w:rPr>
    </w:lvl>
    <w:lvl w:ilvl="6" w:tplc="DD848C42">
      <w:start w:val="1"/>
      <w:numFmt w:val="bullet"/>
      <w:lvlText w:val=""/>
      <w:lvlJc w:val="left"/>
      <w:pPr>
        <w:ind w:left="5040" w:hanging="360"/>
      </w:pPr>
      <w:rPr>
        <w:rFonts w:ascii="Symbol" w:hAnsi="Symbol" w:hint="default"/>
      </w:rPr>
    </w:lvl>
    <w:lvl w:ilvl="7" w:tplc="3926C254">
      <w:start w:val="1"/>
      <w:numFmt w:val="bullet"/>
      <w:lvlText w:val="o"/>
      <w:lvlJc w:val="left"/>
      <w:pPr>
        <w:ind w:left="5760" w:hanging="360"/>
      </w:pPr>
      <w:rPr>
        <w:rFonts w:ascii="Courier New" w:hAnsi="Courier New" w:hint="default"/>
      </w:rPr>
    </w:lvl>
    <w:lvl w:ilvl="8" w:tplc="87EA9EEC">
      <w:start w:val="1"/>
      <w:numFmt w:val="bullet"/>
      <w:lvlText w:val=""/>
      <w:lvlJc w:val="left"/>
      <w:pPr>
        <w:ind w:left="6480" w:hanging="360"/>
      </w:pPr>
      <w:rPr>
        <w:rFonts w:ascii="Wingdings" w:hAnsi="Wingdings" w:hint="default"/>
      </w:rPr>
    </w:lvl>
  </w:abstractNum>
  <w:abstractNum w:abstractNumId="2" w15:restartNumberingAfterBreak="0">
    <w:nsid w:val="0EB7FAE3"/>
    <w:multiLevelType w:val="hybridMultilevel"/>
    <w:tmpl w:val="90D0E414"/>
    <w:lvl w:ilvl="0" w:tplc="84565EC6">
      <w:start w:val="1"/>
      <w:numFmt w:val="bullet"/>
      <w:lvlText w:val=""/>
      <w:lvlJc w:val="left"/>
      <w:pPr>
        <w:ind w:left="1080" w:hanging="360"/>
      </w:pPr>
      <w:rPr>
        <w:rFonts w:ascii="Symbol" w:hAnsi="Symbol" w:hint="default"/>
      </w:rPr>
    </w:lvl>
    <w:lvl w:ilvl="1" w:tplc="2D9ADA28">
      <w:start w:val="1"/>
      <w:numFmt w:val="bullet"/>
      <w:lvlText w:val="o"/>
      <w:lvlJc w:val="left"/>
      <w:pPr>
        <w:ind w:left="1800" w:hanging="360"/>
      </w:pPr>
      <w:rPr>
        <w:rFonts w:ascii="Courier New" w:hAnsi="Courier New" w:hint="default"/>
      </w:rPr>
    </w:lvl>
    <w:lvl w:ilvl="2" w:tplc="E80479DA">
      <w:start w:val="1"/>
      <w:numFmt w:val="bullet"/>
      <w:lvlText w:val=""/>
      <w:lvlJc w:val="left"/>
      <w:pPr>
        <w:ind w:left="2520" w:hanging="360"/>
      </w:pPr>
      <w:rPr>
        <w:rFonts w:ascii="Wingdings" w:hAnsi="Wingdings" w:hint="default"/>
      </w:rPr>
    </w:lvl>
    <w:lvl w:ilvl="3" w:tplc="01E2A3CC">
      <w:start w:val="1"/>
      <w:numFmt w:val="bullet"/>
      <w:lvlText w:val=""/>
      <w:lvlJc w:val="left"/>
      <w:pPr>
        <w:ind w:left="3240" w:hanging="360"/>
      </w:pPr>
      <w:rPr>
        <w:rFonts w:ascii="Symbol" w:hAnsi="Symbol" w:hint="default"/>
      </w:rPr>
    </w:lvl>
    <w:lvl w:ilvl="4" w:tplc="5730393E">
      <w:start w:val="1"/>
      <w:numFmt w:val="bullet"/>
      <w:lvlText w:val="o"/>
      <w:lvlJc w:val="left"/>
      <w:pPr>
        <w:ind w:left="3960" w:hanging="360"/>
      </w:pPr>
      <w:rPr>
        <w:rFonts w:ascii="Courier New" w:hAnsi="Courier New" w:hint="default"/>
      </w:rPr>
    </w:lvl>
    <w:lvl w:ilvl="5" w:tplc="6EAE984E">
      <w:start w:val="1"/>
      <w:numFmt w:val="bullet"/>
      <w:lvlText w:val=""/>
      <w:lvlJc w:val="left"/>
      <w:pPr>
        <w:ind w:left="4680" w:hanging="360"/>
      </w:pPr>
      <w:rPr>
        <w:rFonts w:ascii="Wingdings" w:hAnsi="Wingdings" w:hint="default"/>
      </w:rPr>
    </w:lvl>
    <w:lvl w:ilvl="6" w:tplc="94BC7DC6">
      <w:start w:val="1"/>
      <w:numFmt w:val="bullet"/>
      <w:lvlText w:val=""/>
      <w:lvlJc w:val="left"/>
      <w:pPr>
        <w:ind w:left="5400" w:hanging="360"/>
      </w:pPr>
      <w:rPr>
        <w:rFonts w:ascii="Symbol" w:hAnsi="Symbol" w:hint="default"/>
      </w:rPr>
    </w:lvl>
    <w:lvl w:ilvl="7" w:tplc="AB04221C">
      <w:start w:val="1"/>
      <w:numFmt w:val="bullet"/>
      <w:lvlText w:val="o"/>
      <w:lvlJc w:val="left"/>
      <w:pPr>
        <w:ind w:left="6120" w:hanging="360"/>
      </w:pPr>
      <w:rPr>
        <w:rFonts w:ascii="Courier New" w:hAnsi="Courier New" w:hint="default"/>
      </w:rPr>
    </w:lvl>
    <w:lvl w:ilvl="8" w:tplc="D56C06B2">
      <w:start w:val="1"/>
      <w:numFmt w:val="bullet"/>
      <w:lvlText w:val=""/>
      <w:lvlJc w:val="left"/>
      <w:pPr>
        <w:ind w:left="6840" w:hanging="360"/>
      </w:pPr>
      <w:rPr>
        <w:rFonts w:ascii="Wingdings" w:hAnsi="Wingdings" w:hint="default"/>
      </w:rPr>
    </w:lvl>
  </w:abstractNum>
  <w:abstractNum w:abstractNumId="3" w15:restartNumberingAfterBreak="0">
    <w:nsid w:val="0F46F92A"/>
    <w:multiLevelType w:val="hybridMultilevel"/>
    <w:tmpl w:val="679EAC8A"/>
    <w:lvl w:ilvl="0" w:tplc="C4A80DE6">
      <w:start w:val="1"/>
      <w:numFmt w:val="decimal"/>
      <w:lvlText w:val="%1."/>
      <w:lvlJc w:val="left"/>
      <w:pPr>
        <w:ind w:left="720" w:hanging="360"/>
      </w:pPr>
    </w:lvl>
    <w:lvl w:ilvl="1" w:tplc="9666337A">
      <w:start w:val="1"/>
      <w:numFmt w:val="lowerLetter"/>
      <w:lvlText w:val="%2."/>
      <w:lvlJc w:val="left"/>
      <w:pPr>
        <w:ind w:left="1440" w:hanging="360"/>
      </w:pPr>
    </w:lvl>
    <w:lvl w:ilvl="2" w:tplc="156AFF3C">
      <w:start w:val="1"/>
      <w:numFmt w:val="lowerRoman"/>
      <w:lvlText w:val="%3."/>
      <w:lvlJc w:val="right"/>
      <w:pPr>
        <w:ind w:left="2160" w:hanging="180"/>
      </w:pPr>
    </w:lvl>
    <w:lvl w:ilvl="3" w:tplc="2826B9EA">
      <w:start w:val="1"/>
      <w:numFmt w:val="decimal"/>
      <w:lvlText w:val="%4."/>
      <w:lvlJc w:val="left"/>
      <w:pPr>
        <w:ind w:left="2880" w:hanging="360"/>
      </w:pPr>
    </w:lvl>
    <w:lvl w:ilvl="4" w:tplc="ED00D304">
      <w:start w:val="1"/>
      <w:numFmt w:val="lowerLetter"/>
      <w:lvlText w:val="%5."/>
      <w:lvlJc w:val="left"/>
      <w:pPr>
        <w:ind w:left="3600" w:hanging="360"/>
      </w:pPr>
    </w:lvl>
    <w:lvl w:ilvl="5" w:tplc="F4364686">
      <w:start w:val="1"/>
      <w:numFmt w:val="lowerRoman"/>
      <w:lvlText w:val="%6."/>
      <w:lvlJc w:val="right"/>
      <w:pPr>
        <w:ind w:left="4320" w:hanging="180"/>
      </w:pPr>
    </w:lvl>
    <w:lvl w:ilvl="6" w:tplc="090EE11E">
      <w:start w:val="1"/>
      <w:numFmt w:val="decimal"/>
      <w:lvlText w:val="%7."/>
      <w:lvlJc w:val="left"/>
      <w:pPr>
        <w:ind w:left="5040" w:hanging="360"/>
      </w:pPr>
    </w:lvl>
    <w:lvl w:ilvl="7" w:tplc="D438F6DA">
      <w:start w:val="1"/>
      <w:numFmt w:val="lowerLetter"/>
      <w:lvlText w:val="%8."/>
      <w:lvlJc w:val="left"/>
      <w:pPr>
        <w:ind w:left="5760" w:hanging="360"/>
      </w:pPr>
    </w:lvl>
    <w:lvl w:ilvl="8" w:tplc="986043BC">
      <w:start w:val="1"/>
      <w:numFmt w:val="lowerRoman"/>
      <w:lvlText w:val="%9."/>
      <w:lvlJc w:val="right"/>
      <w:pPr>
        <w:ind w:left="6480" w:hanging="180"/>
      </w:pPr>
    </w:lvl>
  </w:abstractNum>
  <w:abstractNum w:abstractNumId="4" w15:restartNumberingAfterBreak="0">
    <w:nsid w:val="0FFEE5E7"/>
    <w:multiLevelType w:val="hybridMultilevel"/>
    <w:tmpl w:val="D438E650"/>
    <w:lvl w:ilvl="0" w:tplc="283834C0">
      <w:start w:val="1"/>
      <w:numFmt w:val="decimal"/>
      <w:lvlText w:val="%1."/>
      <w:lvlJc w:val="left"/>
      <w:pPr>
        <w:ind w:left="720" w:hanging="360"/>
      </w:pPr>
    </w:lvl>
    <w:lvl w:ilvl="1" w:tplc="3404EA34">
      <w:start w:val="1"/>
      <w:numFmt w:val="lowerLetter"/>
      <w:lvlText w:val="%2."/>
      <w:lvlJc w:val="left"/>
      <w:pPr>
        <w:ind w:left="1440" w:hanging="360"/>
      </w:pPr>
    </w:lvl>
    <w:lvl w:ilvl="2" w:tplc="91C0E74E">
      <w:start w:val="1"/>
      <w:numFmt w:val="lowerRoman"/>
      <w:lvlText w:val="%3."/>
      <w:lvlJc w:val="right"/>
      <w:pPr>
        <w:ind w:left="2160" w:hanging="180"/>
      </w:pPr>
    </w:lvl>
    <w:lvl w:ilvl="3" w:tplc="423EC4EE">
      <w:start w:val="1"/>
      <w:numFmt w:val="decimal"/>
      <w:lvlText w:val="%4."/>
      <w:lvlJc w:val="left"/>
      <w:pPr>
        <w:ind w:left="2880" w:hanging="360"/>
      </w:pPr>
    </w:lvl>
    <w:lvl w:ilvl="4" w:tplc="8188D21A">
      <w:start w:val="1"/>
      <w:numFmt w:val="lowerLetter"/>
      <w:lvlText w:val="%5."/>
      <w:lvlJc w:val="left"/>
      <w:pPr>
        <w:ind w:left="3600" w:hanging="360"/>
      </w:pPr>
    </w:lvl>
    <w:lvl w:ilvl="5" w:tplc="AE6618E4">
      <w:start w:val="1"/>
      <w:numFmt w:val="lowerRoman"/>
      <w:lvlText w:val="%6."/>
      <w:lvlJc w:val="right"/>
      <w:pPr>
        <w:ind w:left="4320" w:hanging="180"/>
      </w:pPr>
    </w:lvl>
    <w:lvl w:ilvl="6" w:tplc="5936D18E">
      <w:start w:val="1"/>
      <w:numFmt w:val="decimal"/>
      <w:lvlText w:val="%7."/>
      <w:lvlJc w:val="left"/>
      <w:pPr>
        <w:ind w:left="5040" w:hanging="360"/>
      </w:pPr>
    </w:lvl>
    <w:lvl w:ilvl="7" w:tplc="C6567748">
      <w:start w:val="1"/>
      <w:numFmt w:val="lowerLetter"/>
      <w:lvlText w:val="%8."/>
      <w:lvlJc w:val="left"/>
      <w:pPr>
        <w:ind w:left="5760" w:hanging="360"/>
      </w:pPr>
    </w:lvl>
    <w:lvl w:ilvl="8" w:tplc="A06A9A86">
      <w:start w:val="1"/>
      <w:numFmt w:val="lowerRoman"/>
      <w:lvlText w:val="%9."/>
      <w:lvlJc w:val="right"/>
      <w:pPr>
        <w:ind w:left="6480" w:hanging="180"/>
      </w:pPr>
    </w:lvl>
  </w:abstractNum>
  <w:abstractNum w:abstractNumId="5" w15:restartNumberingAfterBreak="0">
    <w:nsid w:val="1197D205"/>
    <w:multiLevelType w:val="hybridMultilevel"/>
    <w:tmpl w:val="A16AE83A"/>
    <w:lvl w:ilvl="0" w:tplc="9F96A808">
      <w:start w:val="1"/>
      <w:numFmt w:val="bullet"/>
      <w:lvlText w:val=""/>
      <w:lvlJc w:val="left"/>
      <w:pPr>
        <w:ind w:left="720" w:hanging="360"/>
      </w:pPr>
      <w:rPr>
        <w:rFonts w:ascii="Symbol" w:hAnsi="Symbol" w:hint="default"/>
      </w:rPr>
    </w:lvl>
    <w:lvl w:ilvl="1" w:tplc="A7A4C1A4">
      <w:start w:val="1"/>
      <w:numFmt w:val="bullet"/>
      <w:lvlText w:val="o"/>
      <w:lvlJc w:val="left"/>
      <w:pPr>
        <w:ind w:left="1440" w:hanging="360"/>
      </w:pPr>
      <w:rPr>
        <w:rFonts w:ascii="Courier New" w:hAnsi="Courier New" w:hint="default"/>
      </w:rPr>
    </w:lvl>
    <w:lvl w:ilvl="2" w:tplc="3CB206D6">
      <w:start w:val="1"/>
      <w:numFmt w:val="bullet"/>
      <w:lvlText w:val=""/>
      <w:lvlJc w:val="left"/>
      <w:pPr>
        <w:ind w:left="2160" w:hanging="360"/>
      </w:pPr>
      <w:rPr>
        <w:rFonts w:ascii="Wingdings" w:hAnsi="Wingdings" w:hint="default"/>
      </w:rPr>
    </w:lvl>
    <w:lvl w:ilvl="3" w:tplc="8CB8EE0C">
      <w:start w:val="1"/>
      <w:numFmt w:val="bullet"/>
      <w:lvlText w:val=""/>
      <w:lvlJc w:val="left"/>
      <w:pPr>
        <w:ind w:left="2880" w:hanging="360"/>
      </w:pPr>
      <w:rPr>
        <w:rFonts w:ascii="Symbol" w:hAnsi="Symbol" w:hint="default"/>
      </w:rPr>
    </w:lvl>
    <w:lvl w:ilvl="4" w:tplc="089CCA1A">
      <w:start w:val="1"/>
      <w:numFmt w:val="bullet"/>
      <w:lvlText w:val="o"/>
      <w:lvlJc w:val="left"/>
      <w:pPr>
        <w:ind w:left="3600" w:hanging="360"/>
      </w:pPr>
      <w:rPr>
        <w:rFonts w:ascii="Courier New" w:hAnsi="Courier New" w:hint="default"/>
      </w:rPr>
    </w:lvl>
    <w:lvl w:ilvl="5" w:tplc="C6B48A72">
      <w:start w:val="1"/>
      <w:numFmt w:val="bullet"/>
      <w:lvlText w:val=""/>
      <w:lvlJc w:val="left"/>
      <w:pPr>
        <w:ind w:left="4320" w:hanging="360"/>
      </w:pPr>
      <w:rPr>
        <w:rFonts w:ascii="Wingdings" w:hAnsi="Wingdings" w:hint="default"/>
      </w:rPr>
    </w:lvl>
    <w:lvl w:ilvl="6" w:tplc="BF582C24">
      <w:start w:val="1"/>
      <w:numFmt w:val="bullet"/>
      <w:lvlText w:val=""/>
      <w:lvlJc w:val="left"/>
      <w:pPr>
        <w:ind w:left="5040" w:hanging="360"/>
      </w:pPr>
      <w:rPr>
        <w:rFonts w:ascii="Symbol" w:hAnsi="Symbol" w:hint="default"/>
      </w:rPr>
    </w:lvl>
    <w:lvl w:ilvl="7" w:tplc="A5506CE8">
      <w:start w:val="1"/>
      <w:numFmt w:val="bullet"/>
      <w:lvlText w:val="o"/>
      <w:lvlJc w:val="left"/>
      <w:pPr>
        <w:ind w:left="5760" w:hanging="360"/>
      </w:pPr>
      <w:rPr>
        <w:rFonts w:ascii="Courier New" w:hAnsi="Courier New" w:hint="default"/>
      </w:rPr>
    </w:lvl>
    <w:lvl w:ilvl="8" w:tplc="9842BEE8">
      <w:start w:val="1"/>
      <w:numFmt w:val="bullet"/>
      <w:lvlText w:val=""/>
      <w:lvlJc w:val="left"/>
      <w:pPr>
        <w:ind w:left="6480" w:hanging="360"/>
      </w:pPr>
      <w:rPr>
        <w:rFonts w:ascii="Wingdings" w:hAnsi="Wingdings" w:hint="default"/>
      </w:rPr>
    </w:lvl>
  </w:abstractNum>
  <w:abstractNum w:abstractNumId="6" w15:restartNumberingAfterBreak="0">
    <w:nsid w:val="134FA8E9"/>
    <w:multiLevelType w:val="hybridMultilevel"/>
    <w:tmpl w:val="A7560EEC"/>
    <w:lvl w:ilvl="0" w:tplc="D4D445A6">
      <w:start w:val="1"/>
      <w:numFmt w:val="bullet"/>
      <w:lvlText w:val=""/>
      <w:lvlJc w:val="left"/>
      <w:pPr>
        <w:ind w:left="720" w:hanging="360"/>
      </w:pPr>
      <w:rPr>
        <w:rFonts w:ascii="Symbol" w:hAnsi="Symbol" w:hint="default"/>
      </w:rPr>
    </w:lvl>
    <w:lvl w:ilvl="1" w:tplc="57467E80">
      <w:start w:val="1"/>
      <w:numFmt w:val="bullet"/>
      <w:lvlText w:val="o"/>
      <w:lvlJc w:val="left"/>
      <w:pPr>
        <w:ind w:left="1440" w:hanging="360"/>
      </w:pPr>
      <w:rPr>
        <w:rFonts w:ascii="Courier New" w:hAnsi="Courier New" w:hint="default"/>
      </w:rPr>
    </w:lvl>
    <w:lvl w:ilvl="2" w:tplc="6C9C0400">
      <w:start w:val="1"/>
      <w:numFmt w:val="bullet"/>
      <w:lvlText w:val=""/>
      <w:lvlJc w:val="left"/>
      <w:pPr>
        <w:ind w:left="2160" w:hanging="360"/>
      </w:pPr>
      <w:rPr>
        <w:rFonts w:ascii="Wingdings" w:hAnsi="Wingdings" w:hint="default"/>
      </w:rPr>
    </w:lvl>
    <w:lvl w:ilvl="3" w:tplc="E914532A">
      <w:start w:val="1"/>
      <w:numFmt w:val="bullet"/>
      <w:lvlText w:val=""/>
      <w:lvlJc w:val="left"/>
      <w:pPr>
        <w:ind w:left="2880" w:hanging="360"/>
      </w:pPr>
      <w:rPr>
        <w:rFonts w:ascii="Symbol" w:hAnsi="Symbol" w:hint="default"/>
      </w:rPr>
    </w:lvl>
    <w:lvl w:ilvl="4" w:tplc="DA02F7AE">
      <w:start w:val="1"/>
      <w:numFmt w:val="bullet"/>
      <w:lvlText w:val="o"/>
      <w:lvlJc w:val="left"/>
      <w:pPr>
        <w:ind w:left="3600" w:hanging="360"/>
      </w:pPr>
      <w:rPr>
        <w:rFonts w:ascii="Courier New" w:hAnsi="Courier New" w:hint="default"/>
      </w:rPr>
    </w:lvl>
    <w:lvl w:ilvl="5" w:tplc="838E7726">
      <w:start w:val="1"/>
      <w:numFmt w:val="bullet"/>
      <w:lvlText w:val=""/>
      <w:lvlJc w:val="left"/>
      <w:pPr>
        <w:ind w:left="4320" w:hanging="360"/>
      </w:pPr>
      <w:rPr>
        <w:rFonts w:ascii="Wingdings" w:hAnsi="Wingdings" w:hint="default"/>
      </w:rPr>
    </w:lvl>
    <w:lvl w:ilvl="6" w:tplc="784089B6">
      <w:start w:val="1"/>
      <w:numFmt w:val="bullet"/>
      <w:lvlText w:val=""/>
      <w:lvlJc w:val="left"/>
      <w:pPr>
        <w:ind w:left="5040" w:hanging="360"/>
      </w:pPr>
      <w:rPr>
        <w:rFonts w:ascii="Symbol" w:hAnsi="Symbol" w:hint="default"/>
      </w:rPr>
    </w:lvl>
    <w:lvl w:ilvl="7" w:tplc="99363732">
      <w:start w:val="1"/>
      <w:numFmt w:val="bullet"/>
      <w:lvlText w:val="o"/>
      <w:lvlJc w:val="left"/>
      <w:pPr>
        <w:ind w:left="5760" w:hanging="360"/>
      </w:pPr>
      <w:rPr>
        <w:rFonts w:ascii="Courier New" w:hAnsi="Courier New" w:hint="default"/>
      </w:rPr>
    </w:lvl>
    <w:lvl w:ilvl="8" w:tplc="E522DC8E">
      <w:start w:val="1"/>
      <w:numFmt w:val="bullet"/>
      <w:lvlText w:val=""/>
      <w:lvlJc w:val="left"/>
      <w:pPr>
        <w:ind w:left="6480" w:hanging="360"/>
      </w:pPr>
      <w:rPr>
        <w:rFonts w:ascii="Wingdings" w:hAnsi="Wingdings" w:hint="default"/>
      </w:rPr>
    </w:lvl>
  </w:abstractNum>
  <w:abstractNum w:abstractNumId="7" w15:restartNumberingAfterBreak="0">
    <w:nsid w:val="13C59531"/>
    <w:multiLevelType w:val="hybridMultilevel"/>
    <w:tmpl w:val="C1902394"/>
    <w:lvl w:ilvl="0" w:tplc="669E2C7C">
      <w:start w:val="1"/>
      <w:numFmt w:val="bullet"/>
      <w:lvlText w:val=""/>
      <w:lvlJc w:val="left"/>
      <w:pPr>
        <w:ind w:left="1080" w:hanging="360"/>
      </w:pPr>
      <w:rPr>
        <w:rFonts w:ascii="Symbol" w:hAnsi="Symbol" w:hint="default"/>
      </w:rPr>
    </w:lvl>
    <w:lvl w:ilvl="1" w:tplc="E6A015B0">
      <w:start w:val="1"/>
      <w:numFmt w:val="bullet"/>
      <w:lvlText w:val="o"/>
      <w:lvlJc w:val="left"/>
      <w:pPr>
        <w:ind w:left="1800" w:hanging="360"/>
      </w:pPr>
      <w:rPr>
        <w:rFonts w:ascii="Courier New" w:hAnsi="Courier New" w:hint="default"/>
      </w:rPr>
    </w:lvl>
    <w:lvl w:ilvl="2" w:tplc="6F70A464">
      <w:start w:val="1"/>
      <w:numFmt w:val="bullet"/>
      <w:lvlText w:val=""/>
      <w:lvlJc w:val="left"/>
      <w:pPr>
        <w:ind w:left="2520" w:hanging="360"/>
      </w:pPr>
      <w:rPr>
        <w:rFonts w:ascii="Wingdings" w:hAnsi="Wingdings" w:hint="default"/>
      </w:rPr>
    </w:lvl>
    <w:lvl w:ilvl="3" w:tplc="3CEA2FCC">
      <w:start w:val="1"/>
      <w:numFmt w:val="bullet"/>
      <w:lvlText w:val=""/>
      <w:lvlJc w:val="left"/>
      <w:pPr>
        <w:ind w:left="3240" w:hanging="360"/>
      </w:pPr>
      <w:rPr>
        <w:rFonts w:ascii="Symbol" w:hAnsi="Symbol" w:hint="default"/>
      </w:rPr>
    </w:lvl>
    <w:lvl w:ilvl="4" w:tplc="29A65136">
      <w:start w:val="1"/>
      <w:numFmt w:val="bullet"/>
      <w:lvlText w:val="o"/>
      <w:lvlJc w:val="left"/>
      <w:pPr>
        <w:ind w:left="3960" w:hanging="360"/>
      </w:pPr>
      <w:rPr>
        <w:rFonts w:ascii="Courier New" w:hAnsi="Courier New" w:hint="default"/>
      </w:rPr>
    </w:lvl>
    <w:lvl w:ilvl="5" w:tplc="02CEE2DA">
      <w:start w:val="1"/>
      <w:numFmt w:val="bullet"/>
      <w:lvlText w:val=""/>
      <w:lvlJc w:val="left"/>
      <w:pPr>
        <w:ind w:left="4680" w:hanging="360"/>
      </w:pPr>
      <w:rPr>
        <w:rFonts w:ascii="Wingdings" w:hAnsi="Wingdings" w:hint="default"/>
      </w:rPr>
    </w:lvl>
    <w:lvl w:ilvl="6" w:tplc="6728FF7A">
      <w:start w:val="1"/>
      <w:numFmt w:val="bullet"/>
      <w:lvlText w:val=""/>
      <w:lvlJc w:val="left"/>
      <w:pPr>
        <w:ind w:left="5400" w:hanging="360"/>
      </w:pPr>
      <w:rPr>
        <w:rFonts w:ascii="Symbol" w:hAnsi="Symbol" w:hint="default"/>
      </w:rPr>
    </w:lvl>
    <w:lvl w:ilvl="7" w:tplc="7A78D802">
      <w:start w:val="1"/>
      <w:numFmt w:val="bullet"/>
      <w:lvlText w:val="o"/>
      <w:lvlJc w:val="left"/>
      <w:pPr>
        <w:ind w:left="6120" w:hanging="360"/>
      </w:pPr>
      <w:rPr>
        <w:rFonts w:ascii="Courier New" w:hAnsi="Courier New" w:hint="default"/>
      </w:rPr>
    </w:lvl>
    <w:lvl w:ilvl="8" w:tplc="69D8ED46">
      <w:start w:val="1"/>
      <w:numFmt w:val="bullet"/>
      <w:lvlText w:val=""/>
      <w:lvlJc w:val="left"/>
      <w:pPr>
        <w:ind w:left="6840" w:hanging="360"/>
      </w:pPr>
      <w:rPr>
        <w:rFonts w:ascii="Wingdings" w:hAnsi="Wingdings" w:hint="default"/>
      </w:rPr>
    </w:lvl>
  </w:abstractNum>
  <w:abstractNum w:abstractNumId="8" w15:restartNumberingAfterBreak="0">
    <w:nsid w:val="13F5F4FF"/>
    <w:multiLevelType w:val="hybridMultilevel"/>
    <w:tmpl w:val="A5E0FDB2"/>
    <w:lvl w:ilvl="0" w:tplc="4A2E58EA">
      <w:start w:val="1"/>
      <w:numFmt w:val="bullet"/>
      <w:lvlText w:val=""/>
      <w:lvlJc w:val="left"/>
      <w:pPr>
        <w:ind w:left="1080" w:hanging="360"/>
      </w:pPr>
      <w:rPr>
        <w:rFonts w:ascii="Symbol" w:hAnsi="Symbol" w:hint="default"/>
      </w:rPr>
    </w:lvl>
    <w:lvl w:ilvl="1" w:tplc="6C0A58C8">
      <w:start w:val="1"/>
      <w:numFmt w:val="bullet"/>
      <w:lvlText w:val="o"/>
      <w:lvlJc w:val="left"/>
      <w:pPr>
        <w:ind w:left="1800" w:hanging="360"/>
      </w:pPr>
      <w:rPr>
        <w:rFonts w:ascii="Courier New" w:hAnsi="Courier New" w:hint="default"/>
      </w:rPr>
    </w:lvl>
    <w:lvl w:ilvl="2" w:tplc="8466B684">
      <w:start w:val="1"/>
      <w:numFmt w:val="bullet"/>
      <w:lvlText w:val=""/>
      <w:lvlJc w:val="left"/>
      <w:pPr>
        <w:ind w:left="2520" w:hanging="360"/>
      </w:pPr>
      <w:rPr>
        <w:rFonts w:ascii="Wingdings" w:hAnsi="Wingdings" w:hint="default"/>
      </w:rPr>
    </w:lvl>
    <w:lvl w:ilvl="3" w:tplc="778CBA70">
      <w:start w:val="1"/>
      <w:numFmt w:val="bullet"/>
      <w:lvlText w:val=""/>
      <w:lvlJc w:val="left"/>
      <w:pPr>
        <w:ind w:left="3240" w:hanging="360"/>
      </w:pPr>
      <w:rPr>
        <w:rFonts w:ascii="Symbol" w:hAnsi="Symbol" w:hint="default"/>
      </w:rPr>
    </w:lvl>
    <w:lvl w:ilvl="4" w:tplc="F7AE71A6">
      <w:start w:val="1"/>
      <w:numFmt w:val="bullet"/>
      <w:lvlText w:val="o"/>
      <w:lvlJc w:val="left"/>
      <w:pPr>
        <w:ind w:left="3960" w:hanging="360"/>
      </w:pPr>
      <w:rPr>
        <w:rFonts w:ascii="Courier New" w:hAnsi="Courier New" w:hint="default"/>
      </w:rPr>
    </w:lvl>
    <w:lvl w:ilvl="5" w:tplc="7D28DA36">
      <w:start w:val="1"/>
      <w:numFmt w:val="bullet"/>
      <w:lvlText w:val=""/>
      <w:lvlJc w:val="left"/>
      <w:pPr>
        <w:ind w:left="4680" w:hanging="360"/>
      </w:pPr>
      <w:rPr>
        <w:rFonts w:ascii="Wingdings" w:hAnsi="Wingdings" w:hint="default"/>
      </w:rPr>
    </w:lvl>
    <w:lvl w:ilvl="6" w:tplc="CDA6E518">
      <w:start w:val="1"/>
      <w:numFmt w:val="bullet"/>
      <w:lvlText w:val=""/>
      <w:lvlJc w:val="left"/>
      <w:pPr>
        <w:ind w:left="5400" w:hanging="360"/>
      </w:pPr>
      <w:rPr>
        <w:rFonts w:ascii="Symbol" w:hAnsi="Symbol" w:hint="default"/>
      </w:rPr>
    </w:lvl>
    <w:lvl w:ilvl="7" w:tplc="7D083800">
      <w:start w:val="1"/>
      <w:numFmt w:val="bullet"/>
      <w:lvlText w:val="o"/>
      <w:lvlJc w:val="left"/>
      <w:pPr>
        <w:ind w:left="6120" w:hanging="360"/>
      </w:pPr>
      <w:rPr>
        <w:rFonts w:ascii="Courier New" w:hAnsi="Courier New" w:hint="default"/>
      </w:rPr>
    </w:lvl>
    <w:lvl w:ilvl="8" w:tplc="C13A7E72">
      <w:start w:val="1"/>
      <w:numFmt w:val="bullet"/>
      <w:lvlText w:val=""/>
      <w:lvlJc w:val="left"/>
      <w:pPr>
        <w:ind w:left="6840" w:hanging="360"/>
      </w:pPr>
      <w:rPr>
        <w:rFonts w:ascii="Wingdings" w:hAnsi="Wingdings" w:hint="default"/>
      </w:rPr>
    </w:lvl>
  </w:abstractNum>
  <w:abstractNum w:abstractNumId="9" w15:restartNumberingAfterBreak="0">
    <w:nsid w:val="1743E57B"/>
    <w:multiLevelType w:val="hybridMultilevel"/>
    <w:tmpl w:val="14D20BE4"/>
    <w:lvl w:ilvl="0" w:tplc="816EE254">
      <w:start w:val="1"/>
      <w:numFmt w:val="bullet"/>
      <w:lvlText w:val=""/>
      <w:lvlJc w:val="left"/>
      <w:pPr>
        <w:ind w:left="1080" w:hanging="360"/>
      </w:pPr>
      <w:rPr>
        <w:rFonts w:ascii="Symbol" w:hAnsi="Symbol" w:hint="default"/>
      </w:rPr>
    </w:lvl>
    <w:lvl w:ilvl="1" w:tplc="66DEBE0A">
      <w:start w:val="1"/>
      <w:numFmt w:val="bullet"/>
      <w:lvlText w:val="o"/>
      <w:lvlJc w:val="left"/>
      <w:pPr>
        <w:ind w:left="1800" w:hanging="360"/>
      </w:pPr>
      <w:rPr>
        <w:rFonts w:ascii="Courier New" w:hAnsi="Courier New" w:hint="default"/>
      </w:rPr>
    </w:lvl>
    <w:lvl w:ilvl="2" w:tplc="19BA6302">
      <w:start w:val="1"/>
      <w:numFmt w:val="bullet"/>
      <w:lvlText w:val=""/>
      <w:lvlJc w:val="left"/>
      <w:pPr>
        <w:ind w:left="2520" w:hanging="360"/>
      </w:pPr>
      <w:rPr>
        <w:rFonts w:ascii="Wingdings" w:hAnsi="Wingdings" w:hint="default"/>
      </w:rPr>
    </w:lvl>
    <w:lvl w:ilvl="3" w:tplc="B4F6CE2E">
      <w:start w:val="1"/>
      <w:numFmt w:val="bullet"/>
      <w:lvlText w:val=""/>
      <w:lvlJc w:val="left"/>
      <w:pPr>
        <w:ind w:left="3240" w:hanging="360"/>
      </w:pPr>
      <w:rPr>
        <w:rFonts w:ascii="Symbol" w:hAnsi="Symbol" w:hint="default"/>
      </w:rPr>
    </w:lvl>
    <w:lvl w:ilvl="4" w:tplc="4F12BBE4">
      <w:start w:val="1"/>
      <w:numFmt w:val="bullet"/>
      <w:lvlText w:val="o"/>
      <w:lvlJc w:val="left"/>
      <w:pPr>
        <w:ind w:left="3960" w:hanging="360"/>
      </w:pPr>
      <w:rPr>
        <w:rFonts w:ascii="Courier New" w:hAnsi="Courier New" w:hint="default"/>
      </w:rPr>
    </w:lvl>
    <w:lvl w:ilvl="5" w:tplc="A686F924">
      <w:start w:val="1"/>
      <w:numFmt w:val="bullet"/>
      <w:lvlText w:val=""/>
      <w:lvlJc w:val="left"/>
      <w:pPr>
        <w:ind w:left="4680" w:hanging="360"/>
      </w:pPr>
      <w:rPr>
        <w:rFonts w:ascii="Wingdings" w:hAnsi="Wingdings" w:hint="default"/>
      </w:rPr>
    </w:lvl>
    <w:lvl w:ilvl="6" w:tplc="8DD8FC56">
      <w:start w:val="1"/>
      <w:numFmt w:val="bullet"/>
      <w:lvlText w:val=""/>
      <w:lvlJc w:val="left"/>
      <w:pPr>
        <w:ind w:left="5400" w:hanging="360"/>
      </w:pPr>
      <w:rPr>
        <w:rFonts w:ascii="Symbol" w:hAnsi="Symbol" w:hint="default"/>
      </w:rPr>
    </w:lvl>
    <w:lvl w:ilvl="7" w:tplc="2F84467E">
      <w:start w:val="1"/>
      <w:numFmt w:val="bullet"/>
      <w:lvlText w:val="o"/>
      <w:lvlJc w:val="left"/>
      <w:pPr>
        <w:ind w:left="6120" w:hanging="360"/>
      </w:pPr>
      <w:rPr>
        <w:rFonts w:ascii="Courier New" w:hAnsi="Courier New" w:hint="default"/>
      </w:rPr>
    </w:lvl>
    <w:lvl w:ilvl="8" w:tplc="D8F6F99C">
      <w:start w:val="1"/>
      <w:numFmt w:val="bullet"/>
      <w:lvlText w:val=""/>
      <w:lvlJc w:val="left"/>
      <w:pPr>
        <w:ind w:left="6840" w:hanging="360"/>
      </w:pPr>
      <w:rPr>
        <w:rFonts w:ascii="Wingdings" w:hAnsi="Wingdings" w:hint="default"/>
      </w:rPr>
    </w:lvl>
  </w:abstractNum>
  <w:abstractNum w:abstractNumId="10" w15:restartNumberingAfterBreak="0">
    <w:nsid w:val="17A5C492"/>
    <w:multiLevelType w:val="hybridMultilevel"/>
    <w:tmpl w:val="7D1C0CA8"/>
    <w:lvl w:ilvl="0" w:tplc="F05C8324">
      <w:start w:val="1"/>
      <w:numFmt w:val="bullet"/>
      <w:lvlText w:val=""/>
      <w:lvlJc w:val="left"/>
      <w:pPr>
        <w:ind w:left="720" w:hanging="360"/>
      </w:pPr>
      <w:rPr>
        <w:rFonts w:ascii="Symbol" w:hAnsi="Symbol" w:hint="default"/>
      </w:rPr>
    </w:lvl>
    <w:lvl w:ilvl="1" w:tplc="90F205C2">
      <w:start w:val="1"/>
      <w:numFmt w:val="bullet"/>
      <w:lvlText w:val="o"/>
      <w:lvlJc w:val="left"/>
      <w:pPr>
        <w:ind w:left="1440" w:hanging="360"/>
      </w:pPr>
      <w:rPr>
        <w:rFonts w:ascii="Courier New" w:hAnsi="Courier New" w:hint="default"/>
      </w:rPr>
    </w:lvl>
    <w:lvl w:ilvl="2" w:tplc="3BC666B2">
      <w:start w:val="1"/>
      <w:numFmt w:val="bullet"/>
      <w:lvlText w:val=""/>
      <w:lvlJc w:val="left"/>
      <w:pPr>
        <w:ind w:left="2160" w:hanging="360"/>
      </w:pPr>
      <w:rPr>
        <w:rFonts w:ascii="Wingdings" w:hAnsi="Wingdings" w:hint="default"/>
      </w:rPr>
    </w:lvl>
    <w:lvl w:ilvl="3" w:tplc="26025FC8">
      <w:start w:val="1"/>
      <w:numFmt w:val="bullet"/>
      <w:lvlText w:val=""/>
      <w:lvlJc w:val="left"/>
      <w:pPr>
        <w:ind w:left="2880" w:hanging="360"/>
      </w:pPr>
      <w:rPr>
        <w:rFonts w:ascii="Symbol" w:hAnsi="Symbol" w:hint="default"/>
      </w:rPr>
    </w:lvl>
    <w:lvl w:ilvl="4" w:tplc="1124FAF8">
      <w:start w:val="1"/>
      <w:numFmt w:val="bullet"/>
      <w:lvlText w:val="o"/>
      <w:lvlJc w:val="left"/>
      <w:pPr>
        <w:ind w:left="3600" w:hanging="360"/>
      </w:pPr>
      <w:rPr>
        <w:rFonts w:ascii="Courier New" w:hAnsi="Courier New" w:hint="default"/>
      </w:rPr>
    </w:lvl>
    <w:lvl w:ilvl="5" w:tplc="8BD4E596">
      <w:start w:val="1"/>
      <w:numFmt w:val="bullet"/>
      <w:lvlText w:val=""/>
      <w:lvlJc w:val="left"/>
      <w:pPr>
        <w:ind w:left="4320" w:hanging="360"/>
      </w:pPr>
      <w:rPr>
        <w:rFonts w:ascii="Wingdings" w:hAnsi="Wingdings" w:hint="default"/>
      </w:rPr>
    </w:lvl>
    <w:lvl w:ilvl="6" w:tplc="2C82047A">
      <w:start w:val="1"/>
      <w:numFmt w:val="bullet"/>
      <w:lvlText w:val=""/>
      <w:lvlJc w:val="left"/>
      <w:pPr>
        <w:ind w:left="5040" w:hanging="360"/>
      </w:pPr>
      <w:rPr>
        <w:rFonts w:ascii="Symbol" w:hAnsi="Symbol" w:hint="default"/>
      </w:rPr>
    </w:lvl>
    <w:lvl w:ilvl="7" w:tplc="28CEBC84">
      <w:start w:val="1"/>
      <w:numFmt w:val="bullet"/>
      <w:lvlText w:val="o"/>
      <w:lvlJc w:val="left"/>
      <w:pPr>
        <w:ind w:left="5760" w:hanging="360"/>
      </w:pPr>
      <w:rPr>
        <w:rFonts w:ascii="Courier New" w:hAnsi="Courier New" w:hint="default"/>
      </w:rPr>
    </w:lvl>
    <w:lvl w:ilvl="8" w:tplc="B3764100">
      <w:start w:val="1"/>
      <w:numFmt w:val="bullet"/>
      <w:lvlText w:val=""/>
      <w:lvlJc w:val="left"/>
      <w:pPr>
        <w:ind w:left="6480" w:hanging="360"/>
      </w:pPr>
      <w:rPr>
        <w:rFonts w:ascii="Wingdings" w:hAnsi="Wingdings" w:hint="default"/>
      </w:rPr>
    </w:lvl>
  </w:abstractNum>
  <w:abstractNum w:abstractNumId="11" w15:restartNumberingAfterBreak="0">
    <w:nsid w:val="1CB200AE"/>
    <w:multiLevelType w:val="hybridMultilevel"/>
    <w:tmpl w:val="7FB231E6"/>
    <w:lvl w:ilvl="0" w:tplc="AF002BE4">
      <w:start w:val="1"/>
      <w:numFmt w:val="bullet"/>
      <w:lvlText w:val=""/>
      <w:lvlJc w:val="left"/>
      <w:pPr>
        <w:ind w:left="720" w:hanging="360"/>
      </w:pPr>
      <w:rPr>
        <w:rFonts w:ascii="Symbol" w:hAnsi="Symbol" w:hint="default"/>
      </w:rPr>
    </w:lvl>
    <w:lvl w:ilvl="1" w:tplc="40E622A2">
      <w:start w:val="1"/>
      <w:numFmt w:val="bullet"/>
      <w:lvlText w:val="o"/>
      <w:lvlJc w:val="left"/>
      <w:pPr>
        <w:ind w:left="1440" w:hanging="360"/>
      </w:pPr>
      <w:rPr>
        <w:rFonts w:ascii="Courier New" w:hAnsi="Courier New" w:hint="default"/>
      </w:rPr>
    </w:lvl>
    <w:lvl w:ilvl="2" w:tplc="F718F668">
      <w:start w:val="1"/>
      <w:numFmt w:val="bullet"/>
      <w:lvlText w:val=""/>
      <w:lvlJc w:val="left"/>
      <w:pPr>
        <w:ind w:left="2160" w:hanging="360"/>
      </w:pPr>
      <w:rPr>
        <w:rFonts w:ascii="Wingdings" w:hAnsi="Wingdings" w:hint="default"/>
      </w:rPr>
    </w:lvl>
    <w:lvl w:ilvl="3" w:tplc="A0D0FAC6">
      <w:start w:val="1"/>
      <w:numFmt w:val="bullet"/>
      <w:lvlText w:val=""/>
      <w:lvlJc w:val="left"/>
      <w:pPr>
        <w:ind w:left="2880" w:hanging="360"/>
      </w:pPr>
      <w:rPr>
        <w:rFonts w:ascii="Symbol" w:hAnsi="Symbol" w:hint="default"/>
      </w:rPr>
    </w:lvl>
    <w:lvl w:ilvl="4" w:tplc="3F0AB412">
      <w:start w:val="1"/>
      <w:numFmt w:val="bullet"/>
      <w:lvlText w:val="o"/>
      <w:lvlJc w:val="left"/>
      <w:pPr>
        <w:ind w:left="3600" w:hanging="360"/>
      </w:pPr>
      <w:rPr>
        <w:rFonts w:ascii="Courier New" w:hAnsi="Courier New" w:hint="default"/>
      </w:rPr>
    </w:lvl>
    <w:lvl w:ilvl="5" w:tplc="ABA0ACB2">
      <w:start w:val="1"/>
      <w:numFmt w:val="bullet"/>
      <w:lvlText w:val=""/>
      <w:lvlJc w:val="left"/>
      <w:pPr>
        <w:ind w:left="4320" w:hanging="360"/>
      </w:pPr>
      <w:rPr>
        <w:rFonts w:ascii="Wingdings" w:hAnsi="Wingdings" w:hint="default"/>
      </w:rPr>
    </w:lvl>
    <w:lvl w:ilvl="6" w:tplc="D09EBFBA">
      <w:start w:val="1"/>
      <w:numFmt w:val="bullet"/>
      <w:lvlText w:val=""/>
      <w:lvlJc w:val="left"/>
      <w:pPr>
        <w:ind w:left="5040" w:hanging="360"/>
      </w:pPr>
      <w:rPr>
        <w:rFonts w:ascii="Symbol" w:hAnsi="Symbol" w:hint="default"/>
      </w:rPr>
    </w:lvl>
    <w:lvl w:ilvl="7" w:tplc="DFB82C7C">
      <w:start w:val="1"/>
      <w:numFmt w:val="bullet"/>
      <w:lvlText w:val="o"/>
      <w:lvlJc w:val="left"/>
      <w:pPr>
        <w:ind w:left="5760" w:hanging="360"/>
      </w:pPr>
      <w:rPr>
        <w:rFonts w:ascii="Courier New" w:hAnsi="Courier New" w:hint="default"/>
      </w:rPr>
    </w:lvl>
    <w:lvl w:ilvl="8" w:tplc="FBEAED2A">
      <w:start w:val="1"/>
      <w:numFmt w:val="bullet"/>
      <w:lvlText w:val=""/>
      <w:lvlJc w:val="left"/>
      <w:pPr>
        <w:ind w:left="6480" w:hanging="360"/>
      </w:pPr>
      <w:rPr>
        <w:rFonts w:ascii="Wingdings" w:hAnsi="Wingdings" w:hint="default"/>
      </w:rPr>
    </w:lvl>
  </w:abstractNum>
  <w:abstractNum w:abstractNumId="12" w15:restartNumberingAfterBreak="0">
    <w:nsid w:val="1D4A4444"/>
    <w:multiLevelType w:val="hybridMultilevel"/>
    <w:tmpl w:val="8EC23E44"/>
    <w:lvl w:ilvl="0" w:tplc="075CA932">
      <w:start w:val="1"/>
      <w:numFmt w:val="bullet"/>
      <w:lvlText w:val=""/>
      <w:lvlJc w:val="left"/>
      <w:pPr>
        <w:ind w:left="720" w:hanging="360"/>
      </w:pPr>
      <w:rPr>
        <w:rFonts w:ascii="Symbol" w:hAnsi="Symbol" w:hint="default"/>
      </w:rPr>
    </w:lvl>
    <w:lvl w:ilvl="1" w:tplc="53EE6096">
      <w:start w:val="1"/>
      <w:numFmt w:val="bullet"/>
      <w:lvlText w:val="o"/>
      <w:lvlJc w:val="left"/>
      <w:pPr>
        <w:ind w:left="1440" w:hanging="360"/>
      </w:pPr>
      <w:rPr>
        <w:rFonts w:ascii="Courier New" w:hAnsi="Courier New" w:hint="default"/>
      </w:rPr>
    </w:lvl>
    <w:lvl w:ilvl="2" w:tplc="F906FE5C">
      <w:start w:val="1"/>
      <w:numFmt w:val="bullet"/>
      <w:lvlText w:val=""/>
      <w:lvlJc w:val="left"/>
      <w:pPr>
        <w:ind w:left="2160" w:hanging="360"/>
      </w:pPr>
      <w:rPr>
        <w:rFonts w:ascii="Wingdings" w:hAnsi="Wingdings" w:hint="default"/>
      </w:rPr>
    </w:lvl>
    <w:lvl w:ilvl="3" w:tplc="CE0C176A">
      <w:start w:val="1"/>
      <w:numFmt w:val="bullet"/>
      <w:lvlText w:val=""/>
      <w:lvlJc w:val="left"/>
      <w:pPr>
        <w:ind w:left="2880" w:hanging="360"/>
      </w:pPr>
      <w:rPr>
        <w:rFonts w:ascii="Symbol" w:hAnsi="Symbol" w:hint="default"/>
      </w:rPr>
    </w:lvl>
    <w:lvl w:ilvl="4" w:tplc="BADC081E">
      <w:start w:val="1"/>
      <w:numFmt w:val="bullet"/>
      <w:lvlText w:val="o"/>
      <w:lvlJc w:val="left"/>
      <w:pPr>
        <w:ind w:left="3600" w:hanging="360"/>
      </w:pPr>
      <w:rPr>
        <w:rFonts w:ascii="Courier New" w:hAnsi="Courier New" w:hint="default"/>
      </w:rPr>
    </w:lvl>
    <w:lvl w:ilvl="5" w:tplc="C654035E">
      <w:start w:val="1"/>
      <w:numFmt w:val="bullet"/>
      <w:lvlText w:val=""/>
      <w:lvlJc w:val="left"/>
      <w:pPr>
        <w:ind w:left="4320" w:hanging="360"/>
      </w:pPr>
      <w:rPr>
        <w:rFonts w:ascii="Wingdings" w:hAnsi="Wingdings" w:hint="default"/>
      </w:rPr>
    </w:lvl>
    <w:lvl w:ilvl="6" w:tplc="A36278E4">
      <w:start w:val="1"/>
      <w:numFmt w:val="bullet"/>
      <w:lvlText w:val=""/>
      <w:lvlJc w:val="left"/>
      <w:pPr>
        <w:ind w:left="5040" w:hanging="360"/>
      </w:pPr>
      <w:rPr>
        <w:rFonts w:ascii="Symbol" w:hAnsi="Symbol" w:hint="default"/>
      </w:rPr>
    </w:lvl>
    <w:lvl w:ilvl="7" w:tplc="433A6756">
      <w:start w:val="1"/>
      <w:numFmt w:val="bullet"/>
      <w:lvlText w:val="o"/>
      <w:lvlJc w:val="left"/>
      <w:pPr>
        <w:ind w:left="5760" w:hanging="360"/>
      </w:pPr>
      <w:rPr>
        <w:rFonts w:ascii="Courier New" w:hAnsi="Courier New" w:hint="default"/>
      </w:rPr>
    </w:lvl>
    <w:lvl w:ilvl="8" w:tplc="CEDA40CC">
      <w:start w:val="1"/>
      <w:numFmt w:val="bullet"/>
      <w:lvlText w:val=""/>
      <w:lvlJc w:val="left"/>
      <w:pPr>
        <w:ind w:left="6480" w:hanging="360"/>
      </w:pPr>
      <w:rPr>
        <w:rFonts w:ascii="Wingdings" w:hAnsi="Wingdings" w:hint="default"/>
      </w:rPr>
    </w:lvl>
  </w:abstractNum>
  <w:abstractNum w:abstractNumId="13" w15:restartNumberingAfterBreak="0">
    <w:nsid w:val="1D5D983B"/>
    <w:multiLevelType w:val="hybridMultilevel"/>
    <w:tmpl w:val="F2EC0FE4"/>
    <w:lvl w:ilvl="0" w:tplc="FD2293CC">
      <w:start w:val="1"/>
      <w:numFmt w:val="bullet"/>
      <w:lvlText w:val=""/>
      <w:lvlJc w:val="left"/>
      <w:pPr>
        <w:ind w:left="720" w:hanging="360"/>
      </w:pPr>
      <w:rPr>
        <w:rFonts w:ascii="Symbol" w:hAnsi="Symbol" w:hint="default"/>
      </w:rPr>
    </w:lvl>
    <w:lvl w:ilvl="1" w:tplc="865E6E54">
      <w:start w:val="1"/>
      <w:numFmt w:val="bullet"/>
      <w:lvlText w:val="o"/>
      <w:lvlJc w:val="left"/>
      <w:pPr>
        <w:ind w:left="1440" w:hanging="360"/>
      </w:pPr>
      <w:rPr>
        <w:rFonts w:ascii="Courier New" w:hAnsi="Courier New" w:hint="default"/>
      </w:rPr>
    </w:lvl>
    <w:lvl w:ilvl="2" w:tplc="FFD29FD6">
      <w:start w:val="1"/>
      <w:numFmt w:val="bullet"/>
      <w:lvlText w:val=""/>
      <w:lvlJc w:val="left"/>
      <w:pPr>
        <w:ind w:left="2160" w:hanging="360"/>
      </w:pPr>
      <w:rPr>
        <w:rFonts w:ascii="Wingdings" w:hAnsi="Wingdings" w:hint="default"/>
      </w:rPr>
    </w:lvl>
    <w:lvl w:ilvl="3" w:tplc="63205B24">
      <w:start w:val="1"/>
      <w:numFmt w:val="bullet"/>
      <w:lvlText w:val=""/>
      <w:lvlJc w:val="left"/>
      <w:pPr>
        <w:ind w:left="2880" w:hanging="360"/>
      </w:pPr>
      <w:rPr>
        <w:rFonts w:ascii="Symbol" w:hAnsi="Symbol" w:hint="default"/>
      </w:rPr>
    </w:lvl>
    <w:lvl w:ilvl="4" w:tplc="028C08A6">
      <w:start w:val="1"/>
      <w:numFmt w:val="bullet"/>
      <w:lvlText w:val="o"/>
      <w:lvlJc w:val="left"/>
      <w:pPr>
        <w:ind w:left="3600" w:hanging="360"/>
      </w:pPr>
      <w:rPr>
        <w:rFonts w:ascii="Courier New" w:hAnsi="Courier New" w:hint="default"/>
      </w:rPr>
    </w:lvl>
    <w:lvl w:ilvl="5" w:tplc="21D8D742">
      <w:start w:val="1"/>
      <w:numFmt w:val="bullet"/>
      <w:lvlText w:val=""/>
      <w:lvlJc w:val="left"/>
      <w:pPr>
        <w:ind w:left="4320" w:hanging="360"/>
      </w:pPr>
      <w:rPr>
        <w:rFonts w:ascii="Wingdings" w:hAnsi="Wingdings" w:hint="default"/>
      </w:rPr>
    </w:lvl>
    <w:lvl w:ilvl="6" w:tplc="7FE60EBE">
      <w:start w:val="1"/>
      <w:numFmt w:val="bullet"/>
      <w:lvlText w:val=""/>
      <w:lvlJc w:val="left"/>
      <w:pPr>
        <w:ind w:left="5040" w:hanging="360"/>
      </w:pPr>
      <w:rPr>
        <w:rFonts w:ascii="Symbol" w:hAnsi="Symbol" w:hint="default"/>
      </w:rPr>
    </w:lvl>
    <w:lvl w:ilvl="7" w:tplc="F63E5378">
      <w:start w:val="1"/>
      <w:numFmt w:val="bullet"/>
      <w:lvlText w:val="o"/>
      <w:lvlJc w:val="left"/>
      <w:pPr>
        <w:ind w:left="5760" w:hanging="360"/>
      </w:pPr>
      <w:rPr>
        <w:rFonts w:ascii="Courier New" w:hAnsi="Courier New" w:hint="default"/>
      </w:rPr>
    </w:lvl>
    <w:lvl w:ilvl="8" w:tplc="94483A26">
      <w:start w:val="1"/>
      <w:numFmt w:val="bullet"/>
      <w:lvlText w:val=""/>
      <w:lvlJc w:val="left"/>
      <w:pPr>
        <w:ind w:left="6480" w:hanging="360"/>
      </w:pPr>
      <w:rPr>
        <w:rFonts w:ascii="Wingdings" w:hAnsi="Wingdings" w:hint="default"/>
      </w:rPr>
    </w:lvl>
  </w:abstractNum>
  <w:abstractNum w:abstractNumId="14" w15:restartNumberingAfterBreak="0">
    <w:nsid w:val="1E7EF2E5"/>
    <w:multiLevelType w:val="hybridMultilevel"/>
    <w:tmpl w:val="CF3EF4EA"/>
    <w:lvl w:ilvl="0" w:tplc="421213A4">
      <w:start w:val="1"/>
      <w:numFmt w:val="bullet"/>
      <w:lvlText w:val=""/>
      <w:lvlJc w:val="left"/>
      <w:pPr>
        <w:ind w:left="1080" w:hanging="360"/>
      </w:pPr>
      <w:rPr>
        <w:rFonts w:ascii="Symbol" w:hAnsi="Symbol" w:hint="default"/>
      </w:rPr>
    </w:lvl>
    <w:lvl w:ilvl="1" w:tplc="E6E80AD2">
      <w:start w:val="1"/>
      <w:numFmt w:val="bullet"/>
      <w:lvlText w:val="o"/>
      <w:lvlJc w:val="left"/>
      <w:pPr>
        <w:ind w:left="1800" w:hanging="360"/>
      </w:pPr>
      <w:rPr>
        <w:rFonts w:ascii="Courier New" w:hAnsi="Courier New" w:hint="default"/>
      </w:rPr>
    </w:lvl>
    <w:lvl w:ilvl="2" w:tplc="96F84282">
      <w:start w:val="1"/>
      <w:numFmt w:val="bullet"/>
      <w:lvlText w:val=""/>
      <w:lvlJc w:val="left"/>
      <w:pPr>
        <w:ind w:left="2520" w:hanging="360"/>
      </w:pPr>
      <w:rPr>
        <w:rFonts w:ascii="Wingdings" w:hAnsi="Wingdings" w:hint="default"/>
      </w:rPr>
    </w:lvl>
    <w:lvl w:ilvl="3" w:tplc="E2241326">
      <w:start w:val="1"/>
      <w:numFmt w:val="bullet"/>
      <w:lvlText w:val=""/>
      <w:lvlJc w:val="left"/>
      <w:pPr>
        <w:ind w:left="3240" w:hanging="360"/>
      </w:pPr>
      <w:rPr>
        <w:rFonts w:ascii="Symbol" w:hAnsi="Symbol" w:hint="default"/>
      </w:rPr>
    </w:lvl>
    <w:lvl w:ilvl="4" w:tplc="01FC8228">
      <w:start w:val="1"/>
      <w:numFmt w:val="bullet"/>
      <w:lvlText w:val="o"/>
      <w:lvlJc w:val="left"/>
      <w:pPr>
        <w:ind w:left="3960" w:hanging="360"/>
      </w:pPr>
      <w:rPr>
        <w:rFonts w:ascii="Courier New" w:hAnsi="Courier New" w:hint="default"/>
      </w:rPr>
    </w:lvl>
    <w:lvl w:ilvl="5" w:tplc="9AE0ED3A">
      <w:start w:val="1"/>
      <w:numFmt w:val="bullet"/>
      <w:lvlText w:val=""/>
      <w:lvlJc w:val="left"/>
      <w:pPr>
        <w:ind w:left="4680" w:hanging="360"/>
      </w:pPr>
      <w:rPr>
        <w:rFonts w:ascii="Wingdings" w:hAnsi="Wingdings" w:hint="default"/>
      </w:rPr>
    </w:lvl>
    <w:lvl w:ilvl="6" w:tplc="6E065738">
      <w:start w:val="1"/>
      <w:numFmt w:val="bullet"/>
      <w:lvlText w:val=""/>
      <w:lvlJc w:val="left"/>
      <w:pPr>
        <w:ind w:left="5400" w:hanging="360"/>
      </w:pPr>
      <w:rPr>
        <w:rFonts w:ascii="Symbol" w:hAnsi="Symbol" w:hint="default"/>
      </w:rPr>
    </w:lvl>
    <w:lvl w:ilvl="7" w:tplc="92CC11E6">
      <w:start w:val="1"/>
      <w:numFmt w:val="bullet"/>
      <w:lvlText w:val="o"/>
      <w:lvlJc w:val="left"/>
      <w:pPr>
        <w:ind w:left="6120" w:hanging="360"/>
      </w:pPr>
      <w:rPr>
        <w:rFonts w:ascii="Courier New" w:hAnsi="Courier New" w:hint="default"/>
      </w:rPr>
    </w:lvl>
    <w:lvl w:ilvl="8" w:tplc="F8580E62">
      <w:start w:val="1"/>
      <w:numFmt w:val="bullet"/>
      <w:lvlText w:val=""/>
      <w:lvlJc w:val="left"/>
      <w:pPr>
        <w:ind w:left="6840" w:hanging="360"/>
      </w:pPr>
      <w:rPr>
        <w:rFonts w:ascii="Wingdings" w:hAnsi="Wingdings" w:hint="default"/>
      </w:rPr>
    </w:lvl>
  </w:abstractNum>
  <w:abstractNum w:abstractNumId="15" w15:restartNumberingAfterBreak="0">
    <w:nsid w:val="1FAC3577"/>
    <w:multiLevelType w:val="hybridMultilevel"/>
    <w:tmpl w:val="5ABA1F06"/>
    <w:lvl w:ilvl="0" w:tplc="7DC69D5C">
      <w:start w:val="1"/>
      <w:numFmt w:val="decimal"/>
      <w:lvlText w:val="%1."/>
      <w:lvlJc w:val="left"/>
      <w:pPr>
        <w:ind w:left="720" w:hanging="360"/>
      </w:pPr>
    </w:lvl>
    <w:lvl w:ilvl="1" w:tplc="6E4012D0">
      <w:start w:val="1"/>
      <w:numFmt w:val="lowerLetter"/>
      <w:lvlText w:val="%2."/>
      <w:lvlJc w:val="left"/>
      <w:pPr>
        <w:ind w:left="1440" w:hanging="360"/>
      </w:pPr>
    </w:lvl>
    <w:lvl w:ilvl="2" w:tplc="1332CB38">
      <w:start w:val="1"/>
      <w:numFmt w:val="lowerRoman"/>
      <w:lvlText w:val="%3."/>
      <w:lvlJc w:val="right"/>
      <w:pPr>
        <w:ind w:left="2160" w:hanging="180"/>
      </w:pPr>
    </w:lvl>
    <w:lvl w:ilvl="3" w:tplc="D5EEAD34">
      <w:start w:val="1"/>
      <w:numFmt w:val="decimal"/>
      <w:lvlText w:val="%4."/>
      <w:lvlJc w:val="left"/>
      <w:pPr>
        <w:ind w:left="2880" w:hanging="360"/>
      </w:pPr>
    </w:lvl>
    <w:lvl w:ilvl="4" w:tplc="51709EA0">
      <w:start w:val="1"/>
      <w:numFmt w:val="lowerLetter"/>
      <w:lvlText w:val="%5."/>
      <w:lvlJc w:val="left"/>
      <w:pPr>
        <w:ind w:left="3600" w:hanging="360"/>
      </w:pPr>
    </w:lvl>
    <w:lvl w:ilvl="5" w:tplc="CDFCBA24">
      <w:start w:val="1"/>
      <w:numFmt w:val="lowerRoman"/>
      <w:lvlText w:val="%6."/>
      <w:lvlJc w:val="right"/>
      <w:pPr>
        <w:ind w:left="4320" w:hanging="180"/>
      </w:pPr>
    </w:lvl>
    <w:lvl w:ilvl="6" w:tplc="92E60D4E">
      <w:start w:val="1"/>
      <w:numFmt w:val="decimal"/>
      <w:lvlText w:val="%7."/>
      <w:lvlJc w:val="left"/>
      <w:pPr>
        <w:ind w:left="5040" w:hanging="360"/>
      </w:pPr>
    </w:lvl>
    <w:lvl w:ilvl="7" w:tplc="D736D3D8">
      <w:start w:val="1"/>
      <w:numFmt w:val="lowerLetter"/>
      <w:lvlText w:val="%8."/>
      <w:lvlJc w:val="left"/>
      <w:pPr>
        <w:ind w:left="5760" w:hanging="360"/>
      </w:pPr>
    </w:lvl>
    <w:lvl w:ilvl="8" w:tplc="B4325F58">
      <w:start w:val="1"/>
      <w:numFmt w:val="lowerRoman"/>
      <w:lvlText w:val="%9."/>
      <w:lvlJc w:val="right"/>
      <w:pPr>
        <w:ind w:left="6480" w:hanging="180"/>
      </w:pPr>
    </w:lvl>
  </w:abstractNum>
  <w:abstractNum w:abstractNumId="16" w15:restartNumberingAfterBreak="0">
    <w:nsid w:val="23FDF8B9"/>
    <w:multiLevelType w:val="hybridMultilevel"/>
    <w:tmpl w:val="A0C2C690"/>
    <w:lvl w:ilvl="0" w:tplc="30CA2330">
      <w:start w:val="1"/>
      <w:numFmt w:val="decimal"/>
      <w:lvlText w:val="%1."/>
      <w:lvlJc w:val="left"/>
      <w:pPr>
        <w:ind w:left="720" w:hanging="360"/>
      </w:pPr>
    </w:lvl>
    <w:lvl w:ilvl="1" w:tplc="2FB802AC">
      <w:start w:val="1"/>
      <w:numFmt w:val="lowerLetter"/>
      <w:lvlText w:val="%2."/>
      <w:lvlJc w:val="left"/>
      <w:pPr>
        <w:ind w:left="1440" w:hanging="360"/>
      </w:pPr>
    </w:lvl>
    <w:lvl w:ilvl="2" w:tplc="B8BA4842">
      <w:start w:val="1"/>
      <w:numFmt w:val="lowerRoman"/>
      <w:lvlText w:val="%3."/>
      <w:lvlJc w:val="right"/>
      <w:pPr>
        <w:ind w:left="2160" w:hanging="180"/>
      </w:pPr>
    </w:lvl>
    <w:lvl w:ilvl="3" w:tplc="9A7AB3CC">
      <w:start w:val="1"/>
      <w:numFmt w:val="decimal"/>
      <w:lvlText w:val="%4."/>
      <w:lvlJc w:val="left"/>
      <w:pPr>
        <w:ind w:left="2880" w:hanging="360"/>
      </w:pPr>
    </w:lvl>
    <w:lvl w:ilvl="4" w:tplc="48D0E166">
      <w:start w:val="1"/>
      <w:numFmt w:val="lowerLetter"/>
      <w:lvlText w:val="%5."/>
      <w:lvlJc w:val="left"/>
      <w:pPr>
        <w:ind w:left="3600" w:hanging="360"/>
      </w:pPr>
    </w:lvl>
    <w:lvl w:ilvl="5" w:tplc="A754D962">
      <w:start w:val="1"/>
      <w:numFmt w:val="lowerRoman"/>
      <w:lvlText w:val="%6."/>
      <w:lvlJc w:val="right"/>
      <w:pPr>
        <w:ind w:left="4320" w:hanging="180"/>
      </w:pPr>
    </w:lvl>
    <w:lvl w:ilvl="6" w:tplc="4780700C">
      <w:start w:val="1"/>
      <w:numFmt w:val="decimal"/>
      <w:lvlText w:val="%7."/>
      <w:lvlJc w:val="left"/>
      <w:pPr>
        <w:ind w:left="5040" w:hanging="360"/>
      </w:pPr>
    </w:lvl>
    <w:lvl w:ilvl="7" w:tplc="1DF22646">
      <w:start w:val="1"/>
      <w:numFmt w:val="lowerLetter"/>
      <w:lvlText w:val="%8."/>
      <w:lvlJc w:val="left"/>
      <w:pPr>
        <w:ind w:left="5760" w:hanging="360"/>
      </w:pPr>
    </w:lvl>
    <w:lvl w:ilvl="8" w:tplc="90F69168">
      <w:start w:val="1"/>
      <w:numFmt w:val="lowerRoman"/>
      <w:lvlText w:val="%9."/>
      <w:lvlJc w:val="right"/>
      <w:pPr>
        <w:ind w:left="6480" w:hanging="180"/>
      </w:pPr>
    </w:lvl>
  </w:abstractNum>
  <w:abstractNum w:abstractNumId="17" w15:restartNumberingAfterBreak="0">
    <w:nsid w:val="272EFEC3"/>
    <w:multiLevelType w:val="hybridMultilevel"/>
    <w:tmpl w:val="995ABFA2"/>
    <w:lvl w:ilvl="0" w:tplc="28882DEE">
      <w:start w:val="1"/>
      <w:numFmt w:val="bullet"/>
      <w:lvlText w:val=""/>
      <w:lvlJc w:val="left"/>
      <w:pPr>
        <w:ind w:left="720" w:hanging="360"/>
      </w:pPr>
      <w:rPr>
        <w:rFonts w:ascii="Symbol" w:hAnsi="Symbol" w:hint="default"/>
      </w:rPr>
    </w:lvl>
    <w:lvl w:ilvl="1" w:tplc="6CB866BA">
      <w:start w:val="1"/>
      <w:numFmt w:val="bullet"/>
      <w:lvlText w:val="o"/>
      <w:lvlJc w:val="left"/>
      <w:pPr>
        <w:ind w:left="1440" w:hanging="360"/>
      </w:pPr>
      <w:rPr>
        <w:rFonts w:ascii="Courier New" w:hAnsi="Courier New" w:hint="default"/>
      </w:rPr>
    </w:lvl>
    <w:lvl w:ilvl="2" w:tplc="8154DF34">
      <w:start w:val="1"/>
      <w:numFmt w:val="bullet"/>
      <w:lvlText w:val=""/>
      <w:lvlJc w:val="left"/>
      <w:pPr>
        <w:ind w:left="2160" w:hanging="360"/>
      </w:pPr>
      <w:rPr>
        <w:rFonts w:ascii="Wingdings" w:hAnsi="Wingdings" w:hint="default"/>
      </w:rPr>
    </w:lvl>
    <w:lvl w:ilvl="3" w:tplc="7AF0BF5C">
      <w:start w:val="1"/>
      <w:numFmt w:val="bullet"/>
      <w:lvlText w:val=""/>
      <w:lvlJc w:val="left"/>
      <w:pPr>
        <w:ind w:left="2880" w:hanging="360"/>
      </w:pPr>
      <w:rPr>
        <w:rFonts w:ascii="Symbol" w:hAnsi="Symbol" w:hint="default"/>
      </w:rPr>
    </w:lvl>
    <w:lvl w:ilvl="4" w:tplc="B0A650A6">
      <w:start w:val="1"/>
      <w:numFmt w:val="bullet"/>
      <w:lvlText w:val="o"/>
      <w:lvlJc w:val="left"/>
      <w:pPr>
        <w:ind w:left="3600" w:hanging="360"/>
      </w:pPr>
      <w:rPr>
        <w:rFonts w:ascii="Courier New" w:hAnsi="Courier New" w:hint="default"/>
      </w:rPr>
    </w:lvl>
    <w:lvl w:ilvl="5" w:tplc="558C6BA0">
      <w:start w:val="1"/>
      <w:numFmt w:val="bullet"/>
      <w:lvlText w:val=""/>
      <w:lvlJc w:val="left"/>
      <w:pPr>
        <w:ind w:left="4320" w:hanging="360"/>
      </w:pPr>
      <w:rPr>
        <w:rFonts w:ascii="Wingdings" w:hAnsi="Wingdings" w:hint="default"/>
      </w:rPr>
    </w:lvl>
    <w:lvl w:ilvl="6" w:tplc="741CB9EE">
      <w:start w:val="1"/>
      <w:numFmt w:val="bullet"/>
      <w:lvlText w:val=""/>
      <w:lvlJc w:val="left"/>
      <w:pPr>
        <w:ind w:left="5040" w:hanging="360"/>
      </w:pPr>
      <w:rPr>
        <w:rFonts w:ascii="Symbol" w:hAnsi="Symbol" w:hint="default"/>
      </w:rPr>
    </w:lvl>
    <w:lvl w:ilvl="7" w:tplc="5D2826BA">
      <w:start w:val="1"/>
      <w:numFmt w:val="bullet"/>
      <w:lvlText w:val="o"/>
      <w:lvlJc w:val="left"/>
      <w:pPr>
        <w:ind w:left="5760" w:hanging="360"/>
      </w:pPr>
      <w:rPr>
        <w:rFonts w:ascii="Courier New" w:hAnsi="Courier New" w:hint="default"/>
      </w:rPr>
    </w:lvl>
    <w:lvl w:ilvl="8" w:tplc="0D46B4C2">
      <w:start w:val="1"/>
      <w:numFmt w:val="bullet"/>
      <w:lvlText w:val=""/>
      <w:lvlJc w:val="left"/>
      <w:pPr>
        <w:ind w:left="6480" w:hanging="360"/>
      </w:pPr>
      <w:rPr>
        <w:rFonts w:ascii="Wingdings" w:hAnsi="Wingdings" w:hint="default"/>
      </w:rPr>
    </w:lvl>
  </w:abstractNum>
  <w:abstractNum w:abstractNumId="18" w15:restartNumberingAfterBreak="0">
    <w:nsid w:val="287698FD"/>
    <w:multiLevelType w:val="hybridMultilevel"/>
    <w:tmpl w:val="337A4946"/>
    <w:lvl w:ilvl="0" w:tplc="96EC7906">
      <w:start w:val="1"/>
      <w:numFmt w:val="bullet"/>
      <w:lvlText w:val=""/>
      <w:lvlJc w:val="left"/>
      <w:pPr>
        <w:ind w:left="720" w:hanging="360"/>
      </w:pPr>
      <w:rPr>
        <w:rFonts w:ascii="Symbol" w:hAnsi="Symbol" w:hint="default"/>
      </w:rPr>
    </w:lvl>
    <w:lvl w:ilvl="1" w:tplc="6312157A">
      <w:start w:val="1"/>
      <w:numFmt w:val="bullet"/>
      <w:lvlText w:val="o"/>
      <w:lvlJc w:val="left"/>
      <w:pPr>
        <w:ind w:left="1440" w:hanging="360"/>
      </w:pPr>
      <w:rPr>
        <w:rFonts w:ascii="Courier New" w:hAnsi="Courier New" w:hint="default"/>
      </w:rPr>
    </w:lvl>
    <w:lvl w:ilvl="2" w:tplc="68D2B026">
      <w:start w:val="1"/>
      <w:numFmt w:val="bullet"/>
      <w:lvlText w:val=""/>
      <w:lvlJc w:val="left"/>
      <w:pPr>
        <w:ind w:left="2160" w:hanging="360"/>
      </w:pPr>
      <w:rPr>
        <w:rFonts w:ascii="Wingdings" w:hAnsi="Wingdings" w:hint="default"/>
      </w:rPr>
    </w:lvl>
    <w:lvl w:ilvl="3" w:tplc="3E84A272">
      <w:start w:val="1"/>
      <w:numFmt w:val="bullet"/>
      <w:lvlText w:val=""/>
      <w:lvlJc w:val="left"/>
      <w:pPr>
        <w:ind w:left="2880" w:hanging="360"/>
      </w:pPr>
      <w:rPr>
        <w:rFonts w:ascii="Symbol" w:hAnsi="Symbol" w:hint="default"/>
      </w:rPr>
    </w:lvl>
    <w:lvl w:ilvl="4" w:tplc="8216E506">
      <w:start w:val="1"/>
      <w:numFmt w:val="bullet"/>
      <w:lvlText w:val="o"/>
      <w:lvlJc w:val="left"/>
      <w:pPr>
        <w:ind w:left="3600" w:hanging="360"/>
      </w:pPr>
      <w:rPr>
        <w:rFonts w:ascii="Courier New" w:hAnsi="Courier New" w:hint="default"/>
      </w:rPr>
    </w:lvl>
    <w:lvl w:ilvl="5" w:tplc="C9D45BEA">
      <w:start w:val="1"/>
      <w:numFmt w:val="bullet"/>
      <w:lvlText w:val=""/>
      <w:lvlJc w:val="left"/>
      <w:pPr>
        <w:ind w:left="4320" w:hanging="360"/>
      </w:pPr>
      <w:rPr>
        <w:rFonts w:ascii="Wingdings" w:hAnsi="Wingdings" w:hint="default"/>
      </w:rPr>
    </w:lvl>
    <w:lvl w:ilvl="6" w:tplc="8E2A8348">
      <w:start w:val="1"/>
      <w:numFmt w:val="bullet"/>
      <w:lvlText w:val=""/>
      <w:lvlJc w:val="left"/>
      <w:pPr>
        <w:ind w:left="5040" w:hanging="360"/>
      </w:pPr>
      <w:rPr>
        <w:rFonts w:ascii="Symbol" w:hAnsi="Symbol" w:hint="default"/>
      </w:rPr>
    </w:lvl>
    <w:lvl w:ilvl="7" w:tplc="FA7E6EAE">
      <w:start w:val="1"/>
      <w:numFmt w:val="bullet"/>
      <w:lvlText w:val="o"/>
      <w:lvlJc w:val="left"/>
      <w:pPr>
        <w:ind w:left="5760" w:hanging="360"/>
      </w:pPr>
      <w:rPr>
        <w:rFonts w:ascii="Courier New" w:hAnsi="Courier New" w:hint="default"/>
      </w:rPr>
    </w:lvl>
    <w:lvl w:ilvl="8" w:tplc="84F4FC1C">
      <w:start w:val="1"/>
      <w:numFmt w:val="bullet"/>
      <w:lvlText w:val=""/>
      <w:lvlJc w:val="left"/>
      <w:pPr>
        <w:ind w:left="6480" w:hanging="360"/>
      </w:pPr>
      <w:rPr>
        <w:rFonts w:ascii="Wingdings" w:hAnsi="Wingdings" w:hint="default"/>
      </w:rPr>
    </w:lvl>
  </w:abstractNum>
  <w:abstractNum w:abstractNumId="19" w15:restartNumberingAfterBreak="0">
    <w:nsid w:val="29AD3B75"/>
    <w:multiLevelType w:val="hybridMultilevel"/>
    <w:tmpl w:val="CCB0311C"/>
    <w:lvl w:ilvl="0" w:tplc="8878EA6E">
      <w:start w:val="1"/>
      <w:numFmt w:val="bullet"/>
      <w:lvlText w:val=""/>
      <w:lvlJc w:val="left"/>
      <w:pPr>
        <w:ind w:left="1080" w:hanging="360"/>
      </w:pPr>
      <w:rPr>
        <w:rFonts w:ascii="Symbol" w:hAnsi="Symbol" w:hint="default"/>
      </w:rPr>
    </w:lvl>
    <w:lvl w:ilvl="1" w:tplc="2130B8B8">
      <w:start w:val="1"/>
      <w:numFmt w:val="bullet"/>
      <w:lvlText w:val="o"/>
      <w:lvlJc w:val="left"/>
      <w:pPr>
        <w:ind w:left="1800" w:hanging="360"/>
      </w:pPr>
      <w:rPr>
        <w:rFonts w:ascii="Courier New" w:hAnsi="Courier New" w:hint="default"/>
      </w:rPr>
    </w:lvl>
    <w:lvl w:ilvl="2" w:tplc="1550F280">
      <w:start w:val="1"/>
      <w:numFmt w:val="bullet"/>
      <w:lvlText w:val=""/>
      <w:lvlJc w:val="left"/>
      <w:pPr>
        <w:ind w:left="2520" w:hanging="360"/>
      </w:pPr>
      <w:rPr>
        <w:rFonts w:ascii="Wingdings" w:hAnsi="Wingdings" w:hint="default"/>
      </w:rPr>
    </w:lvl>
    <w:lvl w:ilvl="3" w:tplc="DCEA8926">
      <w:start w:val="1"/>
      <w:numFmt w:val="bullet"/>
      <w:lvlText w:val=""/>
      <w:lvlJc w:val="left"/>
      <w:pPr>
        <w:ind w:left="3240" w:hanging="360"/>
      </w:pPr>
      <w:rPr>
        <w:rFonts w:ascii="Symbol" w:hAnsi="Symbol" w:hint="default"/>
      </w:rPr>
    </w:lvl>
    <w:lvl w:ilvl="4" w:tplc="124C45EA">
      <w:start w:val="1"/>
      <w:numFmt w:val="bullet"/>
      <w:lvlText w:val="o"/>
      <w:lvlJc w:val="left"/>
      <w:pPr>
        <w:ind w:left="3960" w:hanging="360"/>
      </w:pPr>
      <w:rPr>
        <w:rFonts w:ascii="Courier New" w:hAnsi="Courier New" w:hint="default"/>
      </w:rPr>
    </w:lvl>
    <w:lvl w:ilvl="5" w:tplc="9B523408">
      <w:start w:val="1"/>
      <w:numFmt w:val="bullet"/>
      <w:lvlText w:val=""/>
      <w:lvlJc w:val="left"/>
      <w:pPr>
        <w:ind w:left="4680" w:hanging="360"/>
      </w:pPr>
      <w:rPr>
        <w:rFonts w:ascii="Wingdings" w:hAnsi="Wingdings" w:hint="default"/>
      </w:rPr>
    </w:lvl>
    <w:lvl w:ilvl="6" w:tplc="67DA7E0C">
      <w:start w:val="1"/>
      <w:numFmt w:val="bullet"/>
      <w:lvlText w:val=""/>
      <w:lvlJc w:val="left"/>
      <w:pPr>
        <w:ind w:left="5400" w:hanging="360"/>
      </w:pPr>
      <w:rPr>
        <w:rFonts w:ascii="Symbol" w:hAnsi="Symbol" w:hint="default"/>
      </w:rPr>
    </w:lvl>
    <w:lvl w:ilvl="7" w:tplc="3984041A">
      <w:start w:val="1"/>
      <w:numFmt w:val="bullet"/>
      <w:lvlText w:val="o"/>
      <w:lvlJc w:val="left"/>
      <w:pPr>
        <w:ind w:left="6120" w:hanging="360"/>
      </w:pPr>
      <w:rPr>
        <w:rFonts w:ascii="Courier New" w:hAnsi="Courier New" w:hint="default"/>
      </w:rPr>
    </w:lvl>
    <w:lvl w:ilvl="8" w:tplc="9BEE67DC">
      <w:start w:val="1"/>
      <w:numFmt w:val="bullet"/>
      <w:lvlText w:val=""/>
      <w:lvlJc w:val="left"/>
      <w:pPr>
        <w:ind w:left="6840" w:hanging="360"/>
      </w:pPr>
      <w:rPr>
        <w:rFonts w:ascii="Wingdings" w:hAnsi="Wingdings" w:hint="default"/>
      </w:rPr>
    </w:lvl>
  </w:abstractNum>
  <w:abstractNum w:abstractNumId="20" w15:restartNumberingAfterBreak="0">
    <w:nsid w:val="2E2FA5F8"/>
    <w:multiLevelType w:val="hybridMultilevel"/>
    <w:tmpl w:val="EB5E3E50"/>
    <w:lvl w:ilvl="0" w:tplc="FEB29EC8">
      <w:start w:val="1"/>
      <w:numFmt w:val="decimal"/>
      <w:lvlText w:val="%1."/>
      <w:lvlJc w:val="left"/>
      <w:pPr>
        <w:ind w:left="720" w:hanging="360"/>
      </w:pPr>
    </w:lvl>
    <w:lvl w:ilvl="1" w:tplc="E91EA34C">
      <w:start w:val="1"/>
      <w:numFmt w:val="lowerLetter"/>
      <w:lvlText w:val="%2."/>
      <w:lvlJc w:val="left"/>
      <w:pPr>
        <w:ind w:left="1440" w:hanging="360"/>
      </w:pPr>
    </w:lvl>
    <w:lvl w:ilvl="2" w:tplc="03D8E8F2">
      <w:start w:val="1"/>
      <w:numFmt w:val="lowerRoman"/>
      <w:lvlText w:val="%3."/>
      <w:lvlJc w:val="right"/>
      <w:pPr>
        <w:ind w:left="2160" w:hanging="180"/>
      </w:pPr>
    </w:lvl>
    <w:lvl w:ilvl="3" w:tplc="15DAA37C">
      <w:start w:val="1"/>
      <w:numFmt w:val="decimal"/>
      <w:lvlText w:val="%4."/>
      <w:lvlJc w:val="left"/>
      <w:pPr>
        <w:ind w:left="2880" w:hanging="360"/>
      </w:pPr>
    </w:lvl>
    <w:lvl w:ilvl="4" w:tplc="7914967A">
      <w:start w:val="1"/>
      <w:numFmt w:val="lowerLetter"/>
      <w:lvlText w:val="%5."/>
      <w:lvlJc w:val="left"/>
      <w:pPr>
        <w:ind w:left="3600" w:hanging="360"/>
      </w:pPr>
    </w:lvl>
    <w:lvl w:ilvl="5" w:tplc="6DE445A8">
      <w:start w:val="1"/>
      <w:numFmt w:val="lowerRoman"/>
      <w:lvlText w:val="%6."/>
      <w:lvlJc w:val="right"/>
      <w:pPr>
        <w:ind w:left="4320" w:hanging="180"/>
      </w:pPr>
    </w:lvl>
    <w:lvl w:ilvl="6" w:tplc="94FE47D4">
      <w:start w:val="1"/>
      <w:numFmt w:val="decimal"/>
      <w:lvlText w:val="%7."/>
      <w:lvlJc w:val="left"/>
      <w:pPr>
        <w:ind w:left="5040" w:hanging="360"/>
      </w:pPr>
    </w:lvl>
    <w:lvl w:ilvl="7" w:tplc="DE98FA3C">
      <w:start w:val="1"/>
      <w:numFmt w:val="lowerLetter"/>
      <w:lvlText w:val="%8."/>
      <w:lvlJc w:val="left"/>
      <w:pPr>
        <w:ind w:left="5760" w:hanging="360"/>
      </w:pPr>
    </w:lvl>
    <w:lvl w:ilvl="8" w:tplc="7826C0BC">
      <w:start w:val="1"/>
      <w:numFmt w:val="lowerRoman"/>
      <w:lvlText w:val="%9."/>
      <w:lvlJc w:val="right"/>
      <w:pPr>
        <w:ind w:left="6480" w:hanging="180"/>
      </w:pPr>
    </w:lvl>
  </w:abstractNum>
  <w:abstractNum w:abstractNumId="21" w15:restartNumberingAfterBreak="0">
    <w:nsid w:val="2F8B9FE3"/>
    <w:multiLevelType w:val="hybridMultilevel"/>
    <w:tmpl w:val="6F0A7012"/>
    <w:lvl w:ilvl="0" w:tplc="C95689EC">
      <w:start w:val="1"/>
      <w:numFmt w:val="bullet"/>
      <w:lvlText w:val=""/>
      <w:lvlJc w:val="left"/>
      <w:pPr>
        <w:ind w:left="1080" w:hanging="360"/>
      </w:pPr>
      <w:rPr>
        <w:rFonts w:ascii="Symbol" w:hAnsi="Symbol" w:hint="default"/>
      </w:rPr>
    </w:lvl>
    <w:lvl w:ilvl="1" w:tplc="97480B68">
      <w:start w:val="1"/>
      <w:numFmt w:val="bullet"/>
      <w:lvlText w:val="o"/>
      <w:lvlJc w:val="left"/>
      <w:pPr>
        <w:ind w:left="1800" w:hanging="360"/>
      </w:pPr>
      <w:rPr>
        <w:rFonts w:ascii="Courier New" w:hAnsi="Courier New" w:hint="default"/>
      </w:rPr>
    </w:lvl>
    <w:lvl w:ilvl="2" w:tplc="D65297C0">
      <w:start w:val="1"/>
      <w:numFmt w:val="bullet"/>
      <w:lvlText w:val=""/>
      <w:lvlJc w:val="left"/>
      <w:pPr>
        <w:ind w:left="2520" w:hanging="360"/>
      </w:pPr>
      <w:rPr>
        <w:rFonts w:ascii="Wingdings" w:hAnsi="Wingdings" w:hint="default"/>
      </w:rPr>
    </w:lvl>
    <w:lvl w:ilvl="3" w:tplc="225C7786">
      <w:start w:val="1"/>
      <w:numFmt w:val="bullet"/>
      <w:lvlText w:val=""/>
      <w:lvlJc w:val="left"/>
      <w:pPr>
        <w:ind w:left="3240" w:hanging="360"/>
      </w:pPr>
      <w:rPr>
        <w:rFonts w:ascii="Symbol" w:hAnsi="Symbol" w:hint="default"/>
      </w:rPr>
    </w:lvl>
    <w:lvl w:ilvl="4" w:tplc="E150583E">
      <w:start w:val="1"/>
      <w:numFmt w:val="bullet"/>
      <w:lvlText w:val="o"/>
      <w:lvlJc w:val="left"/>
      <w:pPr>
        <w:ind w:left="3960" w:hanging="360"/>
      </w:pPr>
      <w:rPr>
        <w:rFonts w:ascii="Courier New" w:hAnsi="Courier New" w:hint="default"/>
      </w:rPr>
    </w:lvl>
    <w:lvl w:ilvl="5" w:tplc="D9505CCA">
      <w:start w:val="1"/>
      <w:numFmt w:val="bullet"/>
      <w:lvlText w:val=""/>
      <w:lvlJc w:val="left"/>
      <w:pPr>
        <w:ind w:left="4680" w:hanging="360"/>
      </w:pPr>
      <w:rPr>
        <w:rFonts w:ascii="Wingdings" w:hAnsi="Wingdings" w:hint="default"/>
      </w:rPr>
    </w:lvl>
    <w:lvl w:ilvl="6" w:tplc="4A88A216">
      <w:start w:val="1"/>
      <w:numFmt w:val="bullet"/>
      <w:lvlText w:val=""/>
      <w:lvlJc w:val="left"/>
      <w:pPr>
        <w:ind w:left="5400" w:hanging="360"/>
      </w:pPr>
      <w:rPr>
        <w:rFonts w:ascii="Symbol" w:hAnsi="Symbol" w:hint="default"/>
      </w:rPr>
    </w:lvl>
    <w:lvl w:ilvl="7" w:tplc="D1903FA0">
      <w:start w:val="1"/>
      <w:numFmt w:val="bullet"/>
      <w:lvlText w:val="o"/>
      <w:lvlJc w:val="left"/>
      <w:pPr>
        <w:ind w:left="6120" w:hanging="360"/>
      </w:pPr>
      <w:rPr>
        <w:rFonts w:ascii="Courier New" w:hAnsi="Courier New" w:hint="default"/>
      </w:rPr>
    </w:lvl>
    <w:lvl w:ilvl="8" w:tplc="71D21232">
      <w:start w:val="1"/>
      <w:numFmt w:val="bullet"/>
      <w:lvlText w:val=""/>
      <w:lvlJc w:val="left"/>
      <w:pPr>
        <w:ind w:left="6840" w:hanging="360"/>
      </w:pPr>
      <w:rPr>
        <w:rFonts w:ascii="Wingdings" w:hAnsi="Wingdings" w:hint="default"/>
      </w:rPr>
    </w:lvl>
  </w:abstractNum>
  <w:abstractNum w:abstractNumId="22" w15:restartNumberingAfterBreak="0">
    <w:nsid w:val="32120DB5"/>
    <w:multiLevelType w:val="hybridMultilevel"/>
    <w:tmpl w:val="E77869EC"/>
    <w:lvl w:ilvl="0" w:tplc="1488EBC4">
      <w:start w:val="1"/>
      <w:numFmt w:val="bullet"/>
      <w:lvlText w:val=""/>
      <w:lvlJc w:val="left"/>
      <w:pPr>
        <w:ind w:left="1080" w:hanging="360"/>
      </w:pPr>
      <w:rPr>
        <w:rFonts w:ascii="Symbol" w:hAnsi="Symbol" w:hint="default"/>
      </w:rPr>
    </w:lvl>
    <w:lvl w:ilvl="1" w:tplc="536E3CEC">
      <w:start w:val="1"/>
      <w:numFmt w:val="bullet"/>
      <w:lvlText w:val="o"/>
      <w:lvlJc w:val="left"/>
      <w:pPr>
        <w:ind w:left="1800" w:hanging="360"/>
      </w:pPr>
      <w:rPr>
        <w:rFonts w:ascii="Courier New" w:hAnsi="Courier New" w:hint="default"/>
      </w:rPr>
    </w:lvl>
    <w:lvl w:ilvl="2" w:tplc="7E5A9F7A">
      <w:start w:val="1"/>
      <w:numFmt w:val="bullet"/>
      <w:lvlText w:val=""/>
      <w:lvlJc w:val="left"/>
      <w:pPr>
        <w:ind w:left="2520" w:hanging="360"/>
      </w:pPr>
      <w:rPr>
        <w:rFonts w:ascii="Wingdings" w:hAnsi="Wingdings" w:hint="default"/>
      </w:rPr>
    </w:lvl>
    <w:lvl w:ilvl="3" w:tplc="84EE099A">
      <w:start w:val="1"/>
      <w:numFmt w:val="bullet"/>
      <w:lvlText w:val=""/>
      <w:lvlJc w:val="left"/>
      <w:pPr>
        <w:ind w:left="3240" w:hanging="360"/>
      </w:pPr>
      <w:rPr>
        <w:rFonts w:ascii="Symbol" w:hAnsi="Symbol" w:hint="default"/>
      </w:rPr>
    </w:lvl>
    <w:lvl w:ilvl="4" w:tplc="C636A27C">
      <w:start w:val="1"/>
      <w:numFmt w:val="bullet"/>
      <w:lvlText w:val="o"/>
      <w:lvlJc w:val="left"/>
      <w:pPr>
        <w:ind w:left="3960" w:hanging="360"/>
      </w:pPr>
      <w:rPr>
        <w:rFonts w:ascii="Courier New" w:hAnsi="Courier New" w:hint="default"/>
      </w:rPr>
    </w:lvl>
    <w:lvl w:ilvl="5" w:tplc="1252500C">
      <w:start w:val="1"/>
      <w:numFmt w:val="bullet"/>
      <w:lvlText w:val=""/>
      <w:lvlJc w:val="left"/>
      <w:pPr>
        <w:ind w:left="4680" w:hanging="360"/>
      </w:pPr>
      <w:rPr>
        <w:rFonts w:ascii="Wingdings" w:hAnsi="Wingdings" w:hint="default"/>
      </w:rPr>
    </w:lvl>
    <w:lvl w:ilvl="6" w:tplc="66EE16D2">
      <w:start w:val="1"/>
      <w:numFmt w:val="bullet"/>
      <w:lvlText w:val=""/>
      <w:lvlJc w:val="left"/>
      <w:pPr>
        <w:ind w:left="5400" w:hanging="360"/>
      </w:pPr>
      <w:rPr>
        <w:rFonts w:ascii="Symbol" w:hAnsi="Symbol" w:hint="default"/>
      </w:rPr>
    </w:lvl>
    <w:lvl w:ilvl="7" w:tplc="B5A88BBC">
      <w:start w:val="1"/>
      <w:numFmt w:val="bullet"/>
      <w:lvlText w:val="o"/>
      <w:lvlJc w:val="left"/>
      <w:pPr>
        <w:ind w:left="6120" w:hanging="360"/>
      </w:pPr>
      <w:rPr>
        <w:rFonts w:ascii="Courier New" w:hAnsi="Courier New" w:hint="default"/>
      </w:rPr>
    </w:lvl>
    <w:lvl w:ilvl="8" w:tplc="24AAE484">
      <w:start w:val="1"/>
      <w:numFmt w:val="bullet"/>
      <w:lvlText w:val=""/>
      <w:lvlJc w:val="left"/>
      <w:pPr>
        <w:ind w:left="6840" w:hanging="360"/>
      </w:pPr>
      <w:rPr>
        <w:rFonts w:ascii="Wingdings" w:hAnsi="Wingdings" w:hint="default"/>
      </w:rPr>
    </w:lvl>
  </w:abstractNum>
  <w:abstractNum w:abstractNumId="23" w15:restartNumberingAfterBreak="0">
    <w:nsid w:val="329FCAF5"/>
    <w:multiLevelType w:val="hybridMultilevel"/>
    <w:tmpl w:val="1C1CBDBC"/>
    <w:lvl w:ilvl="0" w:tplc="77B24974">
      <w:start w:val="1"/>
      <w:numFmt w:val="bullet"/>
      <w:lvlText w:val=""/>
      <w:lvlJc w:val="left"/>
      <w:pPr>
        <w:ind w:left="1080" w:hanging="360"/>
      </w:pPr>
      <w:rPr>
        <w:rFonts w:ascii="Symbol" w:hAnsi="Symbol" w:hint="default"/>
      </w:rPr>
    </w:lvl>
    <w:lvl w:ilvl="1" w:tplc="5764F6C4">
      <w:start w:val="1"/>
      <w:numFmt w:val="bullet"/>
      <w:lvlText w:val="o"/>
      <w:lvlJc w:val="left"/>
      <w:pPr>
        <w:ind w:left="1800" w:hanging="360"/>
      </w:pPr>
      <w:rPr>
        <w:rFonts w:ascii="Courier New" w:hAnsi="Courier New" w:hint="default"/>
      </w:rPr>
    </w:lvl>
    <w:lvl w:ilvl="2" w:tplc="779E765A">
      <w:start w:val="1"/>
      <w:numFmt w:val="bullet"/>
      <w:lvlText w:val=""/>
      <w:lvlJc w:val="left"/>
      <w:pPr>
        <w:ind w:left="2520" w:hanging="360"/>
      </w:pPr>
      <w:rPr>
        <w:rFonts w:ascii="Wingdings" w:hAnsi="Wingdings" w:hint="default"/>
      </w:rPr>
    </w:lvl>
    <w:lvl w:ilvl="3" w:tplc="BB5C552A">
      <w:start w:val="1"/>
      <w:numFmt w:val="bullet"/>
      <w:lvlText w:val=""/>
      <w:lvlJc w:val="left"/>
      <w:pPr>
        <w:ind w:left="3240" w:hanging="360"/>
      </w:pPr>
      <w:rPr>
        <w:rFonts w:ascii="Symbol" w:hAnsi="Symbol" w:hint="default"/>
      </w:rPr>
    </w:lvl>
    <w:lvl w:ilvl="4" w:tplc="BEE63298">
      <w:start w:val="1"/>
      <w:numFmt w:val="bullet"/>
      <w:lvlText w:val="o"/>
      <w:lvlJc w:val="left"/>
      <w:pPr>
        <w:ind w:left="3960" w:hanging="360"/>
      </w:pPr>
      <w:rPr>
        <w:rFonts w:ascii="Courier New" w:hAnsi="Courier New" w:hint="default"/>
      </w:rPr>
    </w:lvl>
    <w:lvl w:ilvl="5" w:tplc="3808D556">
      <w:start w:val="1"/>
      <w:numFmt w:val="bullet"/>
      <w:lvlText w:val=""/>
      <w:lvlJc w:val="left"/>
      <w:pPr>
        <w:ind w:left="4680" w:hanging="360"/>
      </w:pPr>
      <w:rPr>
        <w:rFonts w:ascii="Wingdings" w:hAnsi="Wingdings" w:hint="default"/>
      </w:rPr>
    </w:lvl>
    <w:lvl w:ilvl="6" w:tplc="BD9697C2">
      <w:start w:val="1"/>
      <w:numFmt w:val="bullet"/>
      <w:lvlText w:val=""/>
      <w:lvlJc w:val="left"/>
      <w:pPr>
        <w:ind w:left="5400" w:hanging="360"/>
      </w:pPr>
      <w:rPr>
        <w:rFonts w:ascii="Symbol" w:hAnsi="Symbol" w:hint="default"/>
      </w:rPr>
    </w:lvl>
    <w:lvl w:ilvl="7" w:tplc="6C487474">
      <w:start w:val="1"/>
      <w:numFmt w:val="bullet"/>
      <w:lvlText w:val="o"/>
      <w:lvlJc w:val="left"/>
      <w:pPr>
        <w:ind w:left="6120" w:hanging="360"/>
      </w:pPr>
      <w:rPr>
        <w:rFonts w:ascii="Courier New" w:hAnsi="Courier New" w:hint="default"/>
      </w:rPr>
    </w:lvl>
    <w:lvl w:ilvl="8" w:tplc="24AC3186">
      <w:start w:val="1"/>
      <w:numFmt w:val="bullet"/>
      <w:lvlText w:val=""/>
      <w:lvlJc w:val="left"/>
      <w:pPr>
        <w:ind w:left="6840" w:hanging="360"/>
      </w:pPr>
      <w:rPr>
        <w:rFonts w:ascii="Wingdings" w:hAnsi="Wingdings" w:hint="default"/>
      </w:rPr>
    </w:lvl>
  </w:abstractNum>
  <w:abstractNum w:abstractNumId="24" w15:restartNumberingAfterBreak="0">
    <w:nsid w:val="36893780"/>
    <w:multiLevelType w:val="hybridMultilevel"/>
    <w:tmpl w:val="3EB071C8"/>
    <w:lvl w:ilvl="0" w:tplc="7DD03090">
      <w:start w:val="1"/>
      <w:numFmt w:val="bullet"/>
      <w:lvlText w:val=""/>
      <w:lvlJc w:val="left"/>
      <w:pPr>
        <w:ind w:left="1080" w:hanging="360"/>
      </w:pPr>
      <w:rPr>
        <w:rFonts w:ascii="Symbol" w:hAnsi="Symbol" w:hint="default"/>
      </w:rPr>
    </w:lvl>
    <w:lvl w:ilvl="1" w:tplc="6CAC8B14">
      <w:start w:val="1"/>
      <w:numFmt w:val="bullet"/>
      <w:lvlText w:val="o"/>
      <w:lvlJc w:val="left"/>
      <w:pPr>
        <w:ind w:left="1800" w:hanging="360"/>
      </w:pPr>
      <w:rPr>
        <w:rFonts w:ascii="Courier New" w:hAnsi="Courier New" w:hint="default"/>
      </w:rPr>
    </w:lvl>
    <w:lvl w:ilvl="2" w:tplc="F20ECE0E">
      <w:start w:val="1"/>
      <w:numFmt w:val="bullet"/>
      <w:lvlText w:val=""/>
      <w:lvlJc w:val="left"/>
      <w:pPr>
        <w:ind w:left="2520" w:hanging="360"/>
      </w:pPr>
      <w:rPr>
        <w:rFonts w:ascii="Wingdings" w:hAnsi="Wingdings" w:hint="default"/>
      </w:rPr>
    </w:lvl>
    <w:lvl w:ilvl="3" w:tplc="6C86F386">
      <w:start w:val="1"/>
      <w:numFmt w:val="bullet"/>
      <w:lvlText w:val=""/>
      <w:lvlJc w:val="left"/>
      <w:pPr>
        <w:ind w:left="3240" w:hanging="360"/>
      </w:pPr>
      <w:rPr>
        <w:rFonts w:ascii="Symbol" w:hAnsi="Symbol" w:hint="default"/>
      </w:rPr>
    </w:lvl>
    <w:lvl w:ilvl="4" w:tplc="1FF68926">
      <w:start w:val="1"/>
      <w:numFmt w:val="bullet"/>
      <w:lvlText w:val="o"/>
      <w:lvlJc w:val="left"/>
      <w:pPr>
        <w:ind w:left="3960" w:hanging="360"/>
      </w:pPr>
      <w:rPr>
        <w:rFonts w:ascii="Courier New" w:hAnsi="Courier New" w:hint="default"/>
      </w:rPr>
    </w:lvl>
    <w:lvl w:ilvl="5" w:tplc="D9BA3CFC">
      <w:start w:val="1"/>
      <w:numFmt w:val="bullet"/>
      <w:lvlText w:val=""/>
      <w:lvlJc w:val="left"/>
      <w:pPr>
        <w:ind w:left="4680" w:hanging="360"/>
      </w:pPr>
      <w:rPr>
        <w:rFonts w:ascii="Wingdings" w:hAnsi="Wingdings" w:hint="default"/>
      </w:rPr>
    </w:lvl>
    <w:lvl w:ilvl="6" w:tplc="E092F750">
      <w:start w:val="1"/>
      <w:numFmt w:val="bullet"/>
      <w:lvlText w:val=""/>
      <w:lvlJc w:val="left"/>
      <w:pPr>
        <w:ind w:left="5400" w:hanging="360"/>
      </w:pPr>
      <w:rPr>
        <w:rFonts w:ascii="Symbol" w:hAnsi="Symbol" w:hint="default"/>
      </w:rPr>
    </w:lvl>
    <w:lvl w:ilvl="7" w:tplc="4A32CEE8">
      <w:start w:val="1"/>
      <w:numFmt w:val="bullet"/>
      <w:lvlText w:val="o"/>
      <w:lvlJc w:val="left"/>
      <w:pPr>
        <w:ind w:left="6120" w:hanging="360"/>
      </w:pPr>
      <w:rPr>
        <w:rFonts w:ascii="Courier New" w:hAnsi="Courier New" w:hint="default"/>
      </w:rPr>
    </w:lvl>
    <w:lvl w:ilvl="8" w:tplc="25DA89D8">
      <w:start w:val="1"/>
      <w:numFmt w:val="bullet"/>
      <w:lvlText w:val=""/>
      <w:lvlJc w:val="left"/>
      <w:pPr>
        <w:ind w:left="6840" w:hanging="360"/>
      </w:pPr>
      <w:rPr>
        <w:rFonts w:ascii="Wingdings" w:hAnsi="Wingdings" w:hint="default"/>
      </w:rPr>
    </w:lvl>
  </w:abstractNum>
  <w:abstractNum w:abstractNumId="25" w15:restartNumberingAfterBreak="0">
    <w:nsid w:val="3BFB0F35"/>
    <w:multiLevelType w:val="hybridMultilevel"/>
    <w:tmpl w:val="B746B202"/>
    <w:lvl w:ilvl="0" w:tplc="9E0E21C8">
      <w:start w:val="1"/>
      <w:numFmt w:val="bullet"/>
      <w:lvlText w:val=""/>
      <w:lvlJc w:val="left"/>
      <w:pPr>
        <w:ind w:left="720" w:hanging="360"/>
      </w:pPr>
      <w:rPr>
        <w:rFonts w:ascii="Symbol" w:hAnsi="Symbol" w:hint="default"/>
      </w:rPr>
    </w:lvl>
    <w:lvl w:ilvl="1" w:tplc="5778266C">
      <w:start w:val="1"/>
      <w:numFmt w:val="bullet"/>
      <w:lvlText w:val="o"/>
      <w:lvlJc w:val="left"/>
      <w:pPr>
        <w:ind w:left="1440" w:hanging="360"/>
      </w:pPr>
      <w:rPr>
        <w:rFonts w:ascii="Courier New" w:hAnsi="Courier New" w:hint="default"/>
      </w:rPr>
    </w:lvl>
    <w:lvl w:ilvl="2" w:tplc="653E82DC">
      <w:start w:val="1"/>
      <w:numFmt w:val="bullet"/>
      <w:lvlText w:val=""/>
      <w:lvlJc w:val="left"/>
      <w:pPr>
        <w:ind w:left="2160" w:hanging="360"/>
      </w:pPr>
      <w:rPr>
        <w:rFonts w:ascii="Wingdings" w:hAnsi="Wingdings" w:hint="default"/>
      </w:rPr>
    </w:lvl>
    <w:lvl w:ilvl="3" w:tplc="AB5217B0">
      <w:start w:val="1"/>
      <w:numFmt w:val="bullet"/>
      <w:lvlText w:val=""/>
      <w:lvlJc w:val="left"/>
      <w:pPr>
        <w:ind w:left="2880" w:hanging="360"/>
      </w:pPr>
      <w:rPr>
        <w:rFonts w:ascii="Symbol" w:hAnsi="Symbol" w:hint="default"/>
      </w:rPr>
    </w:lvl>
    <w:lvl w:ilvl="4" w:tplc="24948A30">
      <w:start w:val="1"/>
      <w:numFmt w:val="bullet"/>
      <w:lvlText w:val="o"/>
      <w:lvlJc w:val="left"/>
      <w:pPr>
        <w:ind w:left="3600" w:hanging="360"/>
      </w:pPr>
      <w:rPr>
        <w:rFonts w:ascii="Courier New" w:hAnsi="Courier New" w:hint="default"/>
      </w:rPr>
    </w:lvl>
    <w:lvl w:ilvl="5" w:tplc="DAD23C7A">
      <w:start w:val="1"/>
      <w:numFmt w:val="bullet"/>
      <w:lvlText w:val=""/>
      <w:lvlJc w:val="left"/>
      <w:pPr>
        <w:ind w:left="4320" w:hanging="360"/>
      </w:pPr>
      <w:rPr>
        <w:rFonts w:ascii="Wingdings" w:hAnsi="Wingdings" w:hint="default"/>
      </w:rPr>
    </w:lvl>
    <w:lvl w:ilvl="6" w:tplc="605E4DD8">
      <w:start w:val="1"/>
      <w:numFmt w:val="bullet"/>
      <w:lvlText w:val=""/>
      <w:lvlJc w:val="left"/>
      <w:pPr>
        <w:ind w:left="5040" w:hanging="360"/>
      </w:pPr>
      <w:rPr>
        <w:rFonts w:ascii="Symbol" w:hAnsi="Symbol" w:hint="default"/>
      </w:rPr>
    </w:lvl>
    <w:lvl w:ilvl="7" w:tplc="DD103EA6">
      <w:start w:val="1"/>
      <w:numFmt w:val="bullet"/>
      <w:lvlText w:val="o"/>
      <w:lvlJc w:val="left"/>
      <w:pPr>
        <w:ind w:left="5760" w:hanging="360"/>
      </w:pPr>
      <w:rPr>
        <w:rFonts w:ascii="Courier New" w:hAnsi="Courier New" w:hint="default"/>
      </w:rPr>
    </w:lvl>
    <w:lvl w:ilvl="8" w:tplc="DCFC45C4">
      <w:start w:val="1"/>
      <w:numFmt w:val="bullet"/>
      <w:lvlText w:val=""/>
      <w:lvlJc w:val="left"/>
      <w:pPr>
        <w:ind w:left="6480" w:hanging="360"/>
      </w:pPr>
      <w:rPr>
        <w:rFonts w:ascii="Wingdings" w:hAnsi="Wingdings" w:hint="default"/>
      </w:rPr>
    </w:lvl>
  </w:abstractNum>
  <w:abstractNum w:abstractNumId="26" w15:restartNumberingAfterBreak="0">
    <w:nsid w:val="3CB89955"/>
    <w:multiLevelType w:val="hybridMultilevel"/>
    <w:tmpl w:val="D73809A8"/>
    <w:lvl w:ilvl="0" w:tplc="E1CE2CFE">
      <w:start w:val="1"/>
      <w:numFmt w:val="bullet"/>
      <w:lvlText w:val=""/>
      <w:lvlJc w:val="left"/>
      <w:pPr>
        <w:ind w:left="720" w:hanging="360"/>
      </w:pPr>
      <w:rPr>
        <w:rFonts w:ascii="Symbol" w:hAnsi="Symbol" w:hint="default"/>
      </w:rPr>
    </w:lvl>
    <w:lvl w:ilvl="1" w:tplc="7D384B80">
      <w:start w:val="1"/>
      <w:numFmt w:val="bullet"/>
      <w:lvlText w:val="o"/>
      <w:lvlJc w:val="left"/>
      <w:pPr>
        <w:ind w:left="1440" w:hanging="360"/>
      </w:pPr>
      <w:rPr>
        <w:rFonts w:ascii="Courier New" w:hAnsi="Courier New" w:hint="default"/>
      </w:rPr>
    </w:lvl>
    <w:lvl w:ilvl="2" w:tplc="E09AF796">
      <w:start w:val="1"/>
      <w:numFmt w:val="bullet"/>
      <w:lvlText w:val=""/>
      <w:lvlJc w:val="left"/>
      <w:pPr>
        <w:ind w:left="2160" w:hanging="360"/>
      </w:pPr>
      <w:rPr>
        <w:rFonts w:ascii="Wingdings" w:hAnsi="Wingdings" w:hint="default"/>
      </w:rPr>
    </w:lvl>
    <w:lvl w:ilvl="3" w:tplc="BBEAB6CA">
      <w:start w:val="1"/>
      <w:numFmt w:val="bullet"/>
      <w:lvlText w:val=""/>
      <w:lvlJc w:val="left"/>
      <w:pPr>
        <w:ind w:left="2880" w:hanging="360"/>
      </w:pPr>
      <w:rPr>
        <w:rFonts w:ascii="Symbol" w:hAnsi="Symbol" w:hint="default"/>
      </w:rPr>
    </w:lvl>
    <w:lvl w:ilvl="4" w:tplc="FA2E6528">
      <w:start w:val="1"/>
      <w:numFmt w:val="bullet"/>
      <w:lvlText w:val="o"/>
      <w:lvlJc w:val="left"/>
      <w:pPr>
        <w:ind w:left="3600" w:hanging="360"/>
      </w:pPr>
      <w:rPr>
        <w:rFonts w:ascii="Courier New" w:hAnsi="Courier New" w:hint="default"/>
      </w:rPr>
    </w:lvl>
    <w:lvl w:ilvl="5" w:tplc="29A62988">
      <w:start w:val="1"/>
      <w:numFmt w:val="bullet"/>
      <w:lvlText w:val=""/>
      <w:lvlJc w:val="left"/>
      <w:pPr>
        <w:ind w:left="4320" w:hanging="360"/>
      </w:pPr>
      <w:rPr>
        <w:rFonts w:ascii="Wingdings" w:hAnsi="Wingdings" w:hint="default"/>
      </w:rPr>
    </w:lvl>
    <w:lvl w:ilvl="6" w:tplc="944A44E2">
      <w:start w:val="1"/>
      <w:numFmt w:val="bullet"/>
      <w:lvlText w:val=""/>
      <w:lvlJc w:val="left"/>
      <w:pPr>
        <w:ind w:left="5040" w:hanging="360"/>
      </w:pPr>
      <w:rPr>
        <w:rFonts w:ascii="Symbol" w:hAnsi="Symbol" w:hint="default"/>
      </w:rPr>
    </w:lvl>
    <w:lvl w:ilvl="7" w:tplc="EFC046A0">
      <w:start w:val="1"/>
      <w:numFmt w:val="bullet"/>
      <w:lvlText w:val="o"/>
      <w:lvlJc w:val="left"/>
      <w:pPr>
        <w:ind w:left="5760" w:hanging="360"/>
      </w:pPr>
      <w:rPr>
        <w:rFonts w:ascii="Courier New" w:hAnsi="Courier New" w:hint="default"/>
      </w:rPr>
    </w:lvl>
    <w:lvl w:ilvl="8" w:tplc="D266425C">
      <w:start w:val="1"/>
      <w:numFmt w:val="bullet"/>
      <w:lvlText w:val=""/>
      <w:lvlJc w:val="left"/>
      <w:pPr>
        <w:ind w:left="6480" w:hanging="360"/>
      </w:pPr>
      <w:rPr>
        <w:rFonts w:ascii="Wingdings" w:hAnsi="Wingdings" w:hint="default"/>
      </w:rPr>
    </w:lvl>
  </w:abstractNum>
  <w:abstractNum w:abstractNumId="27" w15:restartNumberingAfterBreak="0">
    <w:nsid w:val="3F061127"/>
    <w:multiLevelType w:val="hybridMultilevel"/>
    <w:tmpl w:val="B3D8006C"/>
    <w:lvl w:ilvl="0" w:tplc="78D6439E">
      <w:start w:val="1"/>
      <w:numFmt w:val="bullet"/>
      <w:lvlText w:val=""/>
      <w:lvlJc w:val="left"/>
      <w:pPr>
        <w:ind w:left="720" w:hanging="360"/>
      </w:pPr>
      <w:rPr>
        <w:rFonts w:ascii="Symbol" w:hAnsi="Symbol" w:hint="default"/>
      </w:rPr>
    </w:lvl>
    <w:lvl w:ilvl="1" w:tplc="803C0D34">
      <w:start w:val="1"/>
      <w:numFmt w:val="bullet"/>
      <w:lvlText w:val="o"/>
      <w:lvlJc w:val="left"/>
      <w:pPr>
        <w:ind w:left="1440" w:hanging="360"/>
      </w:pPr>
      <w:rPr>
        <w:rFonts w:ascii="Courier New" w:hAnsi="Courier New" w:hint="default"/>
      </w:rPr>
    </w:lvl>
    <w:lvl w:ilvl="2" w:tplc="F31E46D2">
      <w:start w:val="1"/>
      <w:numFmt w:val="bullet"/>
      <w:lvlText w:val=""/>
      <w:lvlJc w:val="left"/>
      <w:pPr>
        <w:ind w:left="2160" w:hanging="360"/>
      </w:pPr>
      <w:rPr>
        <w:rFonts w:ascii="Wingdings" w:hAnsi="Wingdings" w:hint="default"/>
      </w:rPr>
    </w:lvl>
    <w:lvl w:ilvl="3" w:tplc="48A68BEA">
      <w:start w:val="1"/>
      <w:numFmt w:val="bullet"/>
      <w:lvlText w:val=""/>
      <w:lvlJc w:val="left"/>
      <w:pPr>
        <w:ind w:left="2880" w:hanging="360"/>
      </w:pPr>
      <w:rPr>
        <w:rFonts w:ascii="Symbol" w:hAnsi="Symbol" w:hint="default"/>
      </w:rPr>
    </w:lvl>
    <w:lvl w:ilvl="4" w:tplc="07C21980">
      <w:start w:val="1"/>
      <w:numFmt w:val="bullet"/>
      <w:lvlText w:val="o"/>
      <w:lvlJc w:val="left"/>
      <w:pPr>
        <w:ind w:left="3600" w:hanging="360"/>
      </w:pPr>
      <w:rPr>
        <w:rFonts w:ascii="Courier New" w:hAnsi="Courier New" w:hint="default"/>
      </w:rPr>
    </w:lvl>
    <w:lvl w:ilvl="5" w:tplc="C668219A">
      <w:start w:val="1"/>
      <w:numFmt w:val="bullet"/>
      <w:lvlText w:val=""/>
      <w:lvlJc w:val="left"/>
      <w:pPr>
        <w:ind w:left="4320" w:hanging="360"/>
      </w:pPr>
      <w:rPr>
        <w:rFonts w:ascii="Wingdings" w:hAnsi="Wingdings" w:hint="default"/>
      </w:rPr>
    </w:lvl>
    <w:lvl w:ilvl="6" w:tplc="5BBCA7C2">
      <w:start w:val="1"/>
      <w:numFmt w:val="bullet"/>
      <w:lvlText w:val=""/>
      <w:lvlJc w:val="left"/>
      <w:pPr>
        <w:ind w:left="5040" w:hanging="360"/>
      </w:pPr>
      <w:rPr>
        <w:rFonts w:ascii="Symbol" w:hAnsi="Symbol" w:hint="default"/>
      </w:rPr>
    </w:lvl>
    <w:lvl w:ilvl="7" w:tplc="3CCA9D0E">
      <w:start w:val="1"/>
      <w:numFmt w:val="bullet"/>
      <w:lvlText w:val="o"/>
      <w:lvlJc w:val="left"/>
      <w:pPr>
        <w:ind w:left="5760" w:hanging="360"/>
      </w:pPr>
      <w:rPr>
        <w:rFonts w:ascii="Courier New" w:hAnsi="Courier New" w:hint="default"/>
      </w:rPr>
    </w:lvl>
    <w:lvl w:ilvl="8" w:tplc="AF502250">
      <w:start w:val="1"/>
      <w:numFmt w:val="bullet"/>
      <w:lvlText w:val=""/>
      <w:lvlJc w:val="left"/>
      <w:pPr>
        <w:ind w:left="6480" w:hanging="360"/>
      </w:pPr>
      <w:rPr>
        <w:rFonts w:ascii="Wingdings" w:hAnsi="Wingdings" w:hint="default"/>
      </w:rPr>
    </w:lvl>
  </w:abstractNum>
  <w:abstractNum w:abstractNumId="28" w15:restartNumberingAfterBreak="0">
    <w:nsid w:val="3F3C90C1"/>
    <w:multiLevelType w:val="hybridMultilevel"/>
    <w:tmpl w:val="EFC27F24"/>
    <w:lvl w:ilvl="0" w:tplc="3058F966">
      <w:start w:val="1"/>
      <w:numFmt w:val="decimal"/>
      <w:lvlText w:val="%1."/>
      <w:lvlJc w:val="left"/>
      <w:pPr>
        <w:ind w:left="720" w:hanging="360"/>
      </w:pPr>
    </w:lvl>
    <w:lvl w:ilvl="1" w:tplc="81F644A0">
      <w:start w:val="1"/>
      <w:numFmt w:val="lowerLetter"/>
      <w:lvlText w:val="%2."/>
      <w:lvlJc w:val="left"/>
      <w:pPr>
        <w:ind w:left="1440" w:hanging="360"/>
      </w:pPr>
    </w:lvl>
    <w:lvl w:ilvl="2" w:tplc="2B7EF72A">
      <w:start w:val="1"/>
      <w:numFmt w:val="lowerRoman"/>
      <w:lvlText w:val="%3."/>
      <w:lvlJc w:val="right"/>
      <w:pPr>
        <w:ind w:left="2160" w:hanging="180"/>
      </w:pPr>
    </w:lvl>
    <w:lvl w:ilvl="3" w:tplc="B060C564">
      <w:start w:val="1"/>
      <w:numFmt w:val="decimal"/>
      <w:lvlText w:val="%4."/>
      <w:lvlJc w:val="left"/>
      <w:pPr>
        <w:ind w:left="2880" w:hanging="360"/>
      </w:pPr>
    </w:lvl>
    <w:lvl w:ilvl="4" w:tplc="048E1A0A">
      <w:start w:val="1"/>
      <w:numFmt w:val="lowerLetter"/>
      <w:lvlText w:val="%5."/>
      <w:lvlJc w:val="left"/>
      <w:pPr>
        <w:ind w:left="3600" w:hanging="360"/>
      </w:pPr>
    </w:lvl>
    <w:lvl w:ilvl="5" w:tplc="6F52F838">
      <w:start w:val="1"/>
      <w:numFmt w:val="lowerRoman"/>
      <w:lvlText w:val="%6."/>
      <w:lvlJc w:val="right"/>
      <w:pPr>
        <w:ind w:left="4320" w:hanging="180"/>
      </w:pPr>
    </w:lvl>
    <w:lvl w:ilvl="6" w:tplc="21227828">
      <w:start w:val="1"/>
      <w:numFmt w:val="decimal"/>
      <w:lvlText w:val="%7."/>
      <w:lvlJc w:val="left"/>
      <w:pPr>
        <w:ind w:left="5040" w:hanging="360"/>
      </w:pPr>
    </w:lvl>
    <w:lvl w:ilvl="7" w:tplc="15F6E00A">
      <w:start w:val="1"/>
      <w:numFmt w:val="lowerLetter"/>
      <w:lvlText w:val="%8."/>
      <w:lvlJc w:val="left"/>
      <w:pPr>
        <w:ind w:left="5760" w:hanging="360"/>
      </w:pPr>
    </w:lvl>
    <w:lvl w:ilvl="8" w:tplc="A104A13A">
      <w:start w:val="1"/>
      <w:numFmt w:val="lowerRoman"/>
      <w:lvlText w:val="%9."/>
      <w:lvlJc w:val="right"/>
      <w:pPr>
        <w:ind w:left="6480" w:hanging="180"/>
      </w:pPr>
    </w:lvl>
  </w:abstractNum>
  <w:abstractNum w:abstractNumId="29" w15:restartNumberingAfterBreak="0">
    <w:nsid w:val="40853064"/>
    <w:multiLevelType w:val="hybridMultilevel"/>
    <w:tmpl w:val="843C7FD2"/>
    <w:lvl w:ilvl="0" w:tplc="31D8ABBC">
      <w:start w:val="1"/>
      <w:numFmt w:val="bullet"/>
      <w:lvlText w:val=""/>
      <w:lvlJc w:val="left"/>
      <w:pPr>
        <w:ind w:left="720" w:hanging="360"/>
      </w:pPr>
      <w:rPr>
        <w:rFonts w:ascii="Symbol" w:hAnsi="Symbol" w:hint="default"/>
      </w:rPr>
    </w:lvl>
    <w:lvl w:ilvl="1" w:tplc="BF407AFC">
      <w:start w:val="1"/>
      <w:numFmt w:val="bullet"/>
      <w:lvlText w:val="o"/>
      <w:lvlJc w:val="left"/>
      <w:pPr>
        <w:ind w:left="1440" w:hanging="360"/>
      </w:pPr>
      <w:rPr>
        <w:rFonts w:ascii="Courier New" w:hAnsi="Courier New" w:hint="default"/>
      </w:rPr>
    </w:lvl>
    <w:lvl w:ilvl="2" w:tplc="96C0BC36">
      <w:start w:val="1"/>
      <w:numFmt w:val="bullet"/>
      <w:lvlText w:val=""/>
      <w:lvlJc w:val="left"/>
      <w:pPr>
        <w:ind w:left="2160" w:hanging="360"/>
      </w:pPr>
      <w:rPr>
        <w:rFonts w:ascii="Wingdings" w:hAnsi="Wingdings" w:hint="default"/>
      </w:rPr>
    </w:lvl>
    <w:lvl w:ilvl="3" w:tplc="168AFB38">
      <w:start w:val="1"/>
      <w:numFmt w:val="bullet"/>
      <w:lvlText w:val=""/>
      <w:lvlJc w:val="left"/>
      <w:pPr>
        <w:ind w:left="2880" w:hanging="360"/>
      </w:pPr>
      <w:rPr>
        <w:rFonts w:ascii="Symbol" w:hAnsi="Symbol" w:hint="default"/>
      </w:rPr>
    </w:lvl>
    <w:lvl w:ilvl="4" w:tplc="1BCE2924">
      <w:start w:val="1"/>
      <w:numFmt w:val="bullet"/>
      <w:lvlText w:val="o"/>
      <w:lvlJc w:val="left"/>
      <w:pPr>
        <w:ind w:left="3600" w:hanging="360"/>
      </w:pPr>
      <w:rPr>
        <w:rFonts w:ascii="Courier New" w:hAnsi="Courier New" w:hint="default"/>
      </w:rPr>
    </w:lvl>
    <w:lvl w:ilvl="5" w:tplc="AF420828">
      <w:start w:val="1"/>
      <w:numFmt w:val="bullet"/>
      <w:lvlText w:val=""/>
      <w:lvlJc w:val="left"/>
      <w:pPr>
        <w:ind w:left="4320" w:hanging="360"/>
      </w:pPr>
      <w:rPr>
        <w:rFonts w:ascii="Wingdings" w:hAnsi="Wingdings" w:hint="default"/>
      </w:rPr>
    </w:lvl>
    <w:lvl w:ilvl="6" w:tplc="5D2A847C">
      <w:start w:val="1"/>
      <w:numFmt w:val="bullet"/>
      <w:lvlText w:val=""/>
      <w:lvlJc w:val="left"/>
      <w:pPr>
        <w:ind w:left="5040" w:hanging="360"/>
      </w:pPr>
      <w:rPr>
        <w:rFonts w:ascii="Symbol" w:hAnsi="Symbol" w:hint="default"/>
      </w:rPr>
    </w:lvl>
    <w:lvl w:ilvl="7" w:tplc="2F123092">
      <w:start w:val="1"/>
      <w:numFmt w:val="bullet"/>
      <w:lvlText w:val="o"/>
      <w:lvlJc w:val="left"/>
      <w:pPr>
        <w:ind w:left="5760" w:hanging="360"/>
      </w:pPr>
      <w:rPr>
        <w:rFonts w:ascii="Courier New" w:hAnsi="Courier New" w:hint="default"/>
      </w:rPr>
    </w:lvl>
    <w:lvl w:ilvl="8" w:tplc="A8C29C64">
      <w:start w:val="1"/>
      <w:numFmt w:val="bullet"/>
      <w:lvlText w:val=""/>
      <w:lvlJc w:val="left"/>
      <w:pPr>
        <w:ind w:left="6480" w:hanging="360"/>
      </w:pPr>
      <w:rPr>
        <w:rFonts w:ascii="Wingdings" w:hAnsi="Wingdings" w:hint="default"/>
      </w:rPr>
    </w:lvl>
  </w:abstractNum>
  <w:abstractNum w:abstractNumId="30" w15:restartNumberingAfterBreak="0">
    <w:nsid w:val="40870DA7"/>
    <w:multiLevelType w:val="hybridMultilevel"/>
    <w:tmpl w:val="D53869EC"/>
    <w:lvl w:ilvl="0" w:tplc="18B419DA">
      <w:start w:val="1"/>
      <w:numFmt w:val="bullet"/>
      <w:lvlText w:val=""/>
      <w:lvlJc w:val="left"/>
      <w:pPr>
        <w:ind w:left="1080" w:hanging="360"/>
      </w:pPr>
      <w:rPr>
        <w:rFonts w:ascii="Symbol" w:hAnsi="Symbol" w:hint="default"/>
      </w:rPr>
    </w:lvl>
    <w:lvl w:ilvl="1" w:tplc="3C9A3D98">
      <w:start w:val="1"/>
      <w:numFmt w:val="bullet"/>
      <w:lvlText w:val="o"/>
      <w:lvlJc w:val="left"/>
      <w:pPr>
        <w:ind w:left="1800" w:hanging="360"/>
      </w:pPr>
      <w:rPr>
        <w:rFonts w:ascii="Courier New" w:hAnsi="Courier New" w:hint="default"/>
      </w:rPr>
    </w:lvl>
    <w:lvl w:ilvl="2" w:tplc="426CAB76">
      <w:start w:val="1"/>
      <w:numFmt w:val="bullet"/>
      <w:lvlText w:val=""/>
      <w:lvlJc w:val="left"/>
      <w:pPr>
        <w:ind w:left="2520" w:hanging="360"/>
      </w:pPr>
      <w:rPr>
        <w:rFonts w:ascii="Wingdings" w:hAnsi="Wingdings" w:hint="default"/>
      </w:rPr>
    </w:lvl>
    <w:lvl w:ilvl="3" w:tplc="59E668CC">
      <w:start w:val="1"/>
      <w:numFmt w:val="bullet"/>
      <w:lvlText w:val=""/>
      <w:lvlJc w:val="left"/>
      <w:pPr>
        <w:ind w:left="3240" w:hanging="360"/>
      </w:pPr>
      <w:rPr>
        <w:rFonts w:ascii="Symbol" w:hAnsi="Symbol" w:hint="default"/>
      </w:rPr>
    </w:lvl>
    <w:lvl w:ilvl="4" w:tplc="B414176C">
      <w:start w:val="1"/>
      <w:numFmt w:val="bullet"/>
      <w:lvlText w:val="o"/>
      <w:lvlJc w:val="left"/>
      <w:pPr>
        <w:ind w:left="3960" w:hanging="360"/>
      </w:pPr>
      <w:rPr>
        <w:rFonts w:ascii="Courier New" w:hAnsi="Courier New" w:hint="default"/>
      </w:rPr>
    </w:lvl>
    <w:lvl w:ilvl="5" w:tplc="02222AD8">
      <w:start w:val="1"/>
      <w:numFmt w:val="bullet"/>
      <w:lvlText w:val=""/>
      <w:lvlJc w:val="left"/>
      <w:pPr>
        <w:ind w:left="4680" w:hanging="360"/>
      </w:pPr>
      <w:rPr>
        <w:rFonts w:ascii="Wingdings" w:hAnsi="Wingdings" w:hint="default"/>
      </w:rPr>
    </w:lvl>
    <w:lvl w:ilvl="6" w:tplc="F3D831B6">
      <w:start w:val="1"/>
      <w:numFmt w:val="bullet"/>
      <w:lvlText w:val=""/>
      <w:lvlJc w:val="left"/>
      <w:pPr>
        <w:ind w:left="5400" w:hanging="360"/>
      </w:pPr>
      <w:rPr>
        <w:rFonts w:ascii="Symbol" w:hAnsi="Symbol" w:hint="default"/>
      </w:rPr>
    </w:lvl>
    <w:lvl w:ilvl="7" w:tplc="990A9BBA">
      <w:start w:val="1"/>
      <w:numFmt w:val="bullet"/>
      <w:lvlText w:val="o"/>
      <w:lvlJc w:val="left"/>
      <w:pPr>
        <w:ind w:left="6120" w:hanging="360"/>
      </w:pPr>
      <w:rPr>
        <w:rFonts w:ascii="Courier New" w:hAnsi="Courier New" w:hint="default"/>
      </w:rPr>
    </w:lvl>
    <w:lvl w:ilvl="8" w:tplc="B4F800A6">
      <w:start w:val="1"/>
      <w:numFmt w:val="bullet"/>
      <w:lvlText w:val=""/>
      <w:lvlJc w:val="left"/>
      <w:pPr>
        <w:ind w:left="6840" w:hanging="360"/>
      </w:pPr>
      <w:rPr>
        <w:rFonts w:ascii="Wingdings" w:hAnsi="Wingdings" w:hint="default"/>
      </w:rPr>
    </w:lvl>
  </w:abstractNum>
  <w:abstractNum w:abstractNumId="31" w15:restartNumberingAfterBreak="0">
    <w:nsid w:val="4535ECE7"/>
    <w:multiLevelType w:val="hybridMultilevel"/>
    <w:tmpl w:val="04DA8D18"/>
    <w:lvl w:ilvl="0" w:tplc="4268EB30">
      <w:start w:val="1"/>
      <w:numFmt w:val="bullet"/>
      <w:lvlText w:val=""/>
      <w:lvlJc w:val="left"/>
      <w:pPr>
        <w:ind w:left="1080" w:hanging="360"/>
      </w:pPr>
      <w:rPr>
        <w:rFonts w:ascii="Symbol" w:hAnsi="Symbol" w:hint="default"/>
      </w:rPr>
    </w:lvl>
    <w:lvl w:ilvl="1" w:tplc="3994674A">
      <w:start w:val="1"/>
      <w:numFmt w:val="bullet"/>
      <w:lvlText w:val="o"/>
      <w:lvlJc w:val="left"/>
      <w:pPr>
        <w:ind w:left="1800" w:hanging="360"/>
      </w:pPr>
      <w:rPr>
        <w:rFonts w:ascii="Courier New" w:hAnsi="Courier New" w:hint="default"/>
      </w:rPr>
    </w:lvl>
    <w:lvl w:ilvl="2" w:tplc="1D165B74">
      <w:start w:val="1"/>
      <w:numFmt w:val="bullet"/>
      <w:lvlText w:val=""/>
      <w:lvlJc w:val="left"/>
      <w:pPr>
        <w:ind w:left="2520" w:hanging="360"/>
      </w:pPr>
      <w:rPr>
        <w:rFonts w:ascii="Wingdings" w:hAnsi="Wingdings" w:hint="default"/>
      </w:rPr>
    </w:lvl>
    <w:lvl w:ilvl="3" w:tplc="D354C2E0">
      <w:start w:val="1"/>
      <w:numFmt w:val="bullet"/>
      <w:lvlText w:val=""/>
      <w:lvlJc w:val="left"/>
      <w:pPr>
        <w:ind w:left="3240" w:hanging="360"/>
      </w:pPr>
      <w:rPr>
        <w:rFonts w:ascii="Symbol" w:hAnsi="Symbol" w:hint="default"/>
      </w:rPr>
    </w:lvl>
    <w:lvl w:ilvl="4" w:tplc="C1126712">
      <w:start w:val="1"/>
      <w:numFmt w:val="bullet"/>
      <w:lvlText w:val="o"/>
      <w:lvlJc w:val="left"/>
      <w:pPr>
        <w:ind w:left="3960" w:hanging="360"/>
      </w:pPr>
      <w:rPr>
        <w:rFonts w:ascii="Courier New" w:hAnsi="Courier New" w:hint="default"/>
      </w:rPr>
    </w:lvl>
    <w:lvl w:ilvl="5" w:tplc="94200128">
      <w:start w:val="1"/>
      <w:numFmt w:val="bullet"/>
      <w:lvlText w:val=""/>
      <w:lvlJc w:val="left"/>
      <w:pPr>
        <w:ind w:left="4680" w:hanging="360"/>
      </w:pPr>
      <w:rPr>
        <w:rFonts w:ascii="Wingdings" w:hAnsi="Wingdings" w:hint="default"/>
      </w:rPr>
    </w:lvl>
    <w:lvl w:ilvl="6" w:tplc="945C1C24">
      <w:start w:val="1"/>
      <w:numFmt w:val="bullet"/>
      <w:lvlText w:val=""/>
      <w:lvlJc w:val="left"/>
      <w:pPr>
        <w:ind w:left="5400" w:hanging="360"/>
      </w:pPr>
      <w:rPr>
        <w:rFonts w:ascii="Symbol" w:hAnsi="Symbol" w:hint="default"/>
      </w:rPr>
    </w:lvl>
    <w:lvl w:ilvl="7" w:tplc="D0889938">
      <w:start w:val="1"/>
      <w:numFmt w:val="bullet"/>
      <w:lvlText w:val="o"/>
      <w:lvlJc w:val="left"/>
      <w:pPr>
        <w:ind w:left="6120" w:hanging="360"/>
      </w:pPr>
      <w:rPr>
        <w:rFonts w:ascii="Courier New" w:hAnsi="Courier New" w:hint="default"/>
      </w:rPr>
    </w:lvl>
    <w:lvl w:ilvl="8" w:tplc="A57633A6">
      <w:start w:val="1"/>
      <w:numFmt w:val="bullet"/>
      <w:lvlText w:val=""/>
      <w:lvlJc w:val="left"/>
      <w:pPr>
        <w:ind w:left="6840" w:hanging="360"/>
      </w:pPr>
      <w:rPr>
        <w:rFonts w:ascii="Wingdings" w:hAnsi="Wingdings" w:hint="default"/>
      </w:rPr>
    </w:lvl>
  </w:abstractNum>
  <w:abstractNum w:abstractNumId="32" w15:restartNumberingAfterBreak="0">
    <w:nsid w:val="468A08F4"/>
    <w:multiLevelType w:val="hybridMultilevel"/>
    <w:tmpl w:val="4AF29A92"/>
    <w:lvl w:ilvl="0" w:tplc="72CEED80">
      <w:start w:val="1"/>
      <w:numFmt w:val="bullet"/>
      <w:lvlText w:val=""/>
      <w:lvlJc w:val="left"/>
      <w:pPr>
        <w:ind w:left="720" w:hanging="360"/>
      </w:pPr>
      <w:rPr>
        <w:rFonts w:ascii="Symbol" w:hAnsi="Symbol" w:hint="default"/>
      </w:rPr>
    </w:lvl>
    <w:lvl w:ilvl="1" w:tplc="106ED0A0">
      <w:start w:val="1"/>
      <w:numFmt w:val="bullet"/>
      <w:lvlText w:val="o"/>
      <w:lvlJc w:val="left"/>
      <w:pPr>
        <w:ind w:left="1440" w:hanging="360"/>
      </w:pPr>
      <w:rPr>
        <w:rFonts w:ascii="Courier New" w:hAnsi="Courier New" w:hint="default"/>
      </w:rPr>
    </w:lvl>
    <w:lvl w:ilvl="2" w:tplc="15C6AF7C">
      <w:start w:val="1"/>
      <w:numFmt w:val="bullet"/>
      <w:lvlText w:val=""/>
      <w:lvlJc w:val="left"/>
      <w:pPr>
        <w:ind w:left="2160" w:hanging="360"/>
      </w:pPr>
      <w:rPr>
        <w:rFonts w:ascii="Wingdings" w:hAnsi="Wingdings" w:hint="default"/>
      </w:rPr>
    </w:lvl>
    <w:lvl w:ilvl="3" w:tplc="B1B281DA">
      <w:start w:val="1"/>
      <w:numFmt w:val="bullet"/>
      <w:lvlText w:val=""/>
      <w:lvlJc w:val="left"/>
      <w:pPr>
        <w:ind w:left="2880" w:hanging="360"/>
      </w:pPr>
      <w:rPr>
        <w:rFonts w:ascii="Symbol" w:hAnsi="Symbol" w:hint="default"/>
      </w:rPr>
    </w:lvl>
    <w:lvl w:ilvl="4" w:tplc="FF4C9276">
      <w:start w:val="1"/>
      <w:numFmt w:val="bullet"/>
      <w:lvlText w:val="o"/>
      <w:lvlJc w:val="left"/>
      <w:pPr>
        <w:ind w:left="3600" w:hanging="360"/>
      </w:pPr>
      <w:rPr>
        <w:rFonts w:ascii="Courier New" w:hAnsi="Courier New" w:hint="default"/>
      </w:rPr>
    </w:lvl>
    <w:lvl w:ilvl="5" w:tplc="3DD0DC5A">
      <w:start w:val="1"/>
      <w:numFmt w:val="bullet"/>
      <w:lvlText w:val=""/>
      <w:lvlJc w:val="left"/>
      <w:pPr>
        <w:ind w:left="4320" w:hanging="360"/>
      </w:pPr>
      <w:rPr>
        <w:rFonts w:ascii="Wingdings" w:hAnsi="Wingdings" w:hint="default"/>
      </w:rPr>
    </w:lvl>
    <w:lvl w:ilvl="6" w:tplc="0108DACA">
      <w:start w:val="1"/>
      <w:numFmt w:val="bullet"/>
      <w:lvlText w:val=""/>
      <w:lvlJc w:val="left"/>
      <w:pPr>
        <w:ind w:left="5040" w:hanging="360"/>
      </w:pPr>
      <w:rPr>
        <w:rFonts w:ascii="Symbol" w:hAnsi="Symbol" w:hint="default"/>
      </w:rPr>
    </w:lvl>
    <w:lvl w:ilvl="7" w:tplc="1F10FE62">
      <w:start w:val="1"/>
      <w:numFmt w:val="bullet"/>
      <w:lvlText w:val="o"/>
      <w:lvlJc w:val="left"/>
      <w:pPr>
        <w:ind w:left="5760" w:hanging="360"/>
      </w:pPr>
      <w:rPr>
        <w:rFonts w:ascii="Courier New" w:hAnsi="Courier New" w:hint="default"/>
      </w:rPr>
    </w:lvl>
    <w:lvl w:ilvl="8" w:tplc="A2FE9CAA">
      <w:start w:val="1"/>
      <w:numFmt w:val="bullet"/>
      <w:lvlText w:val=""/>
      <w:lvlJc w:val="left"/>
      <w:pPr>
        <w:ind w:left="6480" w:hanging="360"/>
      </w:pPr>
      <w:rPr>
        <w:rFonts w:ascii="Wingdings" w:hAnsi="Wingdings" w:hint="default"/>
      </w:rPr>
    </w:lvl>
  </w:abstractNum>
  <w:abstractNum w:abstractNumId="33" w15:restartNumberingAfterBreak="0">
    <w:nsid w:val="495AA31A"/>
    <w:multiLevelType w:val="hybridMultilevel"/>
    <w:tmpl w:val="82103D2E"/>
    <w:lvl w:ilvl="0" w:tplc="8F6CB4D6">
      <w:start w:val="1"/>
      <w:numFmt w:val="decimal"/>
      <w:lvlText w:val="%1."/>
      <w:lvlJc w:val="left"/>
      <w:pPr>
        <w:ind w:left="1080" w:hanging="360"/>
      </w:pPr>
    </w:lvl>
    <w:lvl w:ilvl="1" w:tplc="1CF2CEFA">
      <w:start w:val="1"/>
      <w:numFmt w:val="lowerLetter"/>
      <w:lvlText w:val="%2."/>
      <w:lvlJc w:val="left"/>
      <w:pPr>
        <w:ind w:left="1800" w:hanging="360"/>
      </w:pPr>
    </w:lvl>
    <w:lvl w:ilvl="2" w:tplc="E91EA09C">
      <w:start w:val="1"/>
      <w:numFmt w:val="lowerRoman"/>
      <w:lvlText w:val="%3."/>
      <w:lvlJc w:val="right"/>
      <w:pPr>
        <w:ind w:left="2520" w:hanging="180"/>
      </w:pPr>
    </w:lvl>
    <w:lvl w:ilvl="3" w:tplc="FC2CBA74">
      <w:start w:val="1"/>
      <w:numFmt w:val="decimal"/>
      <w:lvlText w:val="%4."/>
      <w:lvlJc w:val="left"/>
      <w:pPr>
        <w:ind w:left="3240" w:hanging="360"/>
      </w:pPr>
    </w:lvl>
    <w:lvl w:ilvl="4" w:tplc="AB021038">
      <w:start w:val="1"/>
      <w:numFmt w:val="lowerLetter"/>
      <w:lvlText w:val="%5."/>
      <w:lvlJc w:val="left"/>
      <w:pPr>
        <w:ind w:left="3960" w:hanging="360"/>
      </w:pPr>
    </w:lvl>
    <w:lvl w:ilvl="5" w:tplc="7F84904A">
      <w:start w:val="1"/>
      <w:numFmt w:val="lowerRoman"/>
      <w:lvlText w:val="%6."/>
      <w:lvlJc w:val="right"/>
      <w:pPr>
        <w:ind w:left="4680" w:hanging="180"/>
      </w:pPr>
    </w:lvl>
    <w:lvl w:ilvl="6" w:tplc="DE46E370">
      <w:start w:val="1"/>
      <w:numFmt w:val="decimal"/>
      <w:lvlText w:val="%7."/>
      <w:lvlJc w:val="left"/>
      <w:pPr>
        <w:ind w:left="5400" w:hanging="360"/>
      </w:pPr>
    </w:lvl>
    <w:lvl w:ilvl="7" w:tplc="0512CC80">
      <w:start w:val="1"/>
      <w:numFmt w:val="lowerLetter"/>
      <w:lvlText w:val="%8."/>
      <w:lvlJc w:val="left"/>
      <w:pPr>
        <w:ind w:left="6120" w:hanging="360"/>
      </w:pPr>
    </w:lvl>
    <w:lvl w:ilvl="8" w:tplc="EEAA7908">
      <w:start w:val="1"/>
      <w:numFmt w:val="lowerRoman"/>
      <w:lvlText w:val="%9."/>
      <w:lvlJc w:val="right"/>
      <w:pPr>
        <w:ind w:left="6840" w:hanging="180"/>
      </w:pPr>
    </w:lvl>
  </w:abstractNum>
  <w:abstractNum w:abstractNumId="34" w15:restartNumberingAfterBreak="0">
    <w:nsid w:val="49F717E4"/>
    <w:multiLevelType w:val="hybridMultilevel"/>
    <w:tmpl w:val="BE289EFA"/>
    <w:lvl w:ilvl="0" w:tplc="4C6C4EDA">
      <w:start w:val="1"/>
      <w:numFmt w:val="decimal"/>
      <w:lvlText w:val="%1."/>
      <w:lvlJc w:val="left"/>
      <w:pPr>
        <w:ind w:left="720" w:hanging="360"/>
      </w:pPr>
    </w:lvl>
    <w:lvl w:ilvl="1" w:tplc="875AECB2">
      <w:start w:val="1"/>
      <w:numFmt w:val="lowerLetter"/>
      <w:lvlText w:val="%2."/>
      <w:lvlJc w:val="left"/>
      <w:pPr>
        <w:ind w:left="1440" w:hanging="360"/>
      </w:pPr>
    </w:lvl>
    <w:lvl w:ilvl="2" w:tplc="146E2B14">
      <w:start w:val="1"/>
      <w:numFmt w:val="lowerRoman"/>
      <w:lvlText w:val="%3."/>
      <w:lvlJc w:val="right"/>
      <w:pPr>
        <w:ind w:left="2160" w:hanging="180"/>
      </w:pPr>
    </w:lvl>
    <w:lvl w:ilvl="3" w:tplc="E418FB68">
      <w:start w:val="1"/>
      <w:numFmt w:val="decimal"/>
      <w:lvlText w:val="%4."/>
      <w:lvlJc w:val="left"/>
      <w:pPr>
        <w:ind w:left="2880" w:hanging="360"/>
      </w:pPr>
    </w:lvl>
    <w:lvl w:ilvl="4" w:tplc="5FE0732A">
      <w:start w:val="1"/>
      <w:numFmt w:val="lowerLetter"/>
      <w:lvlText w:val="%5."/>
      <w:lvlJc w:val="left"/>
      <w:pPr>
        <w:ind w:left="3600" w:hanging="360"/>
      </w:pPr>
    </w:lvl>
    <w:lvl w:ilvl="5" w:tplc="6F34A11E">
      <w:start w:val="1"/>
      <w:numFmt w:val="lowerRoman"/>
      <w:lvlText w:val="%6."/>
      <w:lvlJc w:val="right"/>
      <w:pPr>
        <w:ind w:left="4320" w:hanging="180"/>
      </w:pPr>
    </w:lvl>
    <w:lvl w:ilvl="6" w:tplc="86B411C8">
      <w:start w:val="1"/>
      <w:numFmt w:val="decimal"/>
      <w:lvlText w:val="%7."/>
      <w:lvlJc w:val="left"/>
      <w:pPr>
        <w:ind w:left="5040" w:hanging="360"/>
      </w:pPr>
    </w:lvl>
    <w:lvl w:ilvl="7" w:tplc="9AB0CA0C">
      <w:start w:val="1"/>
      <w:numFmt w:val="lowerLetter"/>
      <w:lvlText w:val="%8."/>
      <w:lvlJc w:val="left"/>
      <w:pPr>
        <w:ind w:left="5760" w:hanging="360"/>
      </w:pPr>
    </w:lvl>
    <w:lvl w:ilvl="8" w:tplc="E0049AE0">
      <w:start w:val="1"/>
      <w:numFmt w:val="lowerRoman"/>
      <w:lvlText w:val="%9."/>
      <w:lvlJc w:val="right"/>
      <w:pPr>
        <w:ind w:left="6480" w:hanging="180"/>
      </w:pPr>
    </w:lvl>
  </w:abstractNum>
  <w:abstractNum w:abstractNumId="35" w15:restartNumberingAfterBreak="0">
    <w:nsid w:val="4B6FA760"/>
    <w:multiLevelType w:val="hybridMultilevel"/>
    <w:tmpl w:val="0CD6D0BA"/>
    <w:lvl w:ilvl="0" w:tplc="19E00530">
      <w:start w:val="1"/>
      <w:numFmt w:val="bullet"/>
      <w:lvlText w:val=""/>
      <w:lvlJc w:val="left"/>
      <w:pPr>
        <w:ind w:left="720" w:hanging="360"/>
      </w:pPr>
      <w:rPr>
        <w:rFonts w:ascii="Symbol" w:hAnsi="Symbol" w:hint="default"/>
      </w:rPr>
    </w:lvl>
    <w:lvl w:ilvl="1" w:tplc="718221A6">
      <w:start w:val="1"/>
      <w:numFmt w:val="bullet"/>
      <w:lvlText w:val="o"/>
      <w:lvlJc w:val="left"/>
      <w:pPr>
        <w:ind w:left="1440" w:hanging="360"/>
      </w:pPr>
      <w:rPr>
        <w:rFonts w:ascii="Courier New" w:hAnsi="Courier New" w:hint="default"/>
      </w:rPr>
    </w:lvl>
    <w:lvl w:ilvl="2" w:tplc="46DCDC98">
      <w:start w:val="1"/>
      <w:numFmt w:val="bullet"/>
      <w:lvlText w:val=""/>
      <w:lvlJc w:val="left"/>
      <w:pPr>
        <w:ind w:left="2160" w:hanging="360"/>
      </w:pPr>
      <w:rPr>
        <w:rFonts w:ascii="Wingdings" w:hAnsi="Wingdings" w:hint="default"/>
      </w:rPr>
    </w:lvl>
    <w:lvl w:ilvl="3" w:tplc="53320B96">
      <w:start w:val="1"/>
      <w:numFmt w:val="bullet"/>
      <w:lvlText w:val=""/>
      <w:lvlJc w:val="left"/>
      <w:pPr>
        <w:ind w:left="2880" w:hanging="360"/>
      </w:pPr>
      <w:rPr>
        <w:rFonts w:ascii="Symbol" w:hAnsi="Symbol" w:hint="default"/>
      </w:rPr>
    </w:lvl>
    <w:lvl w:ilvl="4" w:tplc="BFE09AE6">
      <w:start w:val="1"/>
      <w:numFmt w:val="bullet"/>
      <w:lvlText w:val="o"/>
      <w:lvlJc w:val="left"/>
      <w:pPr>
        <w:ind w:left="3600" w:hanging="360"/>
      </w:pPr>
      <w:rPr>
        <w:rFonts w:ascii="Courier New" w:hAnsi="Courier New" w:hint="default"/>
      </w:rPr>
    </w:lvl>
    <w:lvl w:ilvl="5" w:tplc="FE5CC4DA">
      <w:start w:val="1"/>
      <w:numFmt w:val="bullet"/>
      <w:lvlText w:val=""/>
      <w:lvlJc w:val="left"/>
      <w:pPr>
        <w:ind w:left="4320" w:hanging="360"/>
      </w:pPr>
      <w:rPr>
        <w:rFonts w:ascii="Wingdings" w:hAnsi="Wingdings" w:hint="default"/>
      </w:rPr>
    </w:lvl>
    <w:lvl w:ilvl="6" w:tplc="6A5222CA">
      <w:start w:val="1"/>
      <w:numFmt w:val="bullet"/>
      <w:lvlText w:val=""/>
      <w:lvlJc w:val="left"/>
      <w:pPr>
        <w:ind w:left="5040" w:hanging="360"/>
      </w:pPr>
      <w:rPr>
        <w:rFonts w:ascii="Symbol" w:hAnsi="Symbol" w:hint="default"/>
      </w:rPr>
    </w:lvl>
    <w:lvl w:ilvl="7" w:tplc="F188B960">
      <w:start w:val="1"/>
      <w:numFmt w:val="bullet"/>
      <w:lvlText w:val="o"/>
      <w:lvlJc w:val="left"/>
      <w:pPr>
        <w:ind w:left="5760" w:hanging="360"/>
      </w:pPr>
      <w:rPr>
        <w:rFonts w:ascii="Courier New" w:hAnsi="Courier New" w:hint="default"/>
      </w:rPr>
    </w:lvl>
    <w:lvl w:ilvl="8" w:tplc="2954DF08">
      <w:start w:val="1"/>
      <w:numFmt w:val="bullet"/>
      <w:lvlText w:val=""/>
      <w:lvlJc w:val="left"/>
      <w:pPr>
        <w:ind w:left="6480" w:hanging="360"/>
      </w:pPr>
      <w:rPr>
        <w:rFonts w:ascii="Wingdings" w:hAnsi="Wingdings" w:hint="default"/>
      </w:rPr>
    </w:lvl>
  </w:abstractNum>
  <w:abstractNum w:abstractNumId="36" w15:restartNumberingAfterBreak="0">
    <w:nsid w:val="4BE5C5C3"/>
    <w:multiLevelType w:val="hybridMultilevel"/>
    <w:tmpl w:val="6590D3E0"/>
    <w:lvl w:ilvl="0" w:tplc="F5684A1E">
      <w:start w:val="1"/>
      <w:numFmt w:val="bullet"/>
      <w:lvlText w:val=""/>
      <w:lvlJc w:val="left"/>
      <w:pPr>
        <w:ind w:left="720" w:hanging="360"/>
      </w:pPr>
      <w:rPr>
        <w:rFonts w:ascii="Symbol" w:hAnsi="Symbol" w:hint="default"/>
      </w:rPr>
    </w:lvl>
    <w:lvl w:ilvl="1" w:tplc="F7503A3C">
      <w:start w:val="1"/>
      <w:numFmt w:val="bullet"/>
      <w:lvlText w:val="o"/>
      <w:lvlJc w:val="left"/>
      <w:pPr>
        <w:ind w:left="1440" w:hanging="360"/>
      </w:pPr>
      <w:rPr>
        <w:rFonts w:ascii="Courier New" w:hAnsi="Courier New" w:hint="default"/>
      </w:rPr>
    </w:lvl>
    <w:lvl w:ilvl="2" w:tplc="727ECC26">
      <w:start w:val="1"/>
      <w:numFmt w:val="bullet"/>
      <w:lvlText w:val=""/>
      <w:lvlJc w:val="left"/>
      <w:pPr>
        <w:ind w:left="2160" w:hanging="360"/>
      </w:pPr>
      <w:rPr>
        <w:rFonts w:ascii="Wingdings" w:hAnsi="Wingdings" w:hint="default"/>
      </w:rPr>
    </w:lvl>
    <w:lvl w:ilvl="3" w:tplc="73F634F6">
      <w:start w:val="1"/>
      <w:numFmt w:val="bullet"/>
      <w:lvlText w:val=""/>
      <w:lvlJc w:val="left"/>
      <w:pPr>
        <w:ind w:left="2880" w:hanging="360"/>
      </w:pPr>
      <w:rPr>
        <w:rFonts w:ascii="Symbol" w:hAnsi="Symbol" w:hint="default"/>
      </w:rPr>
    </w:lvl>
    <w:lvl w:ilvl="4" w:tplc="3AB22FF8">
      <w:start w:val="1"/>
      <w:numFmt w:val="bullet"/>
      <w:lvlText w:val="o"/>
      <w:lvlJc w:val="left"/>
      <w:pPr>
        <w:ind w:left="3600" w:hanging="360"/>
      </w:pPr>
      <w:rPr>
        <w:rFonts w:ascii="Courier New" w:hAnsi="Courier New" w:hint="default"/>
      </w:rPr>
    </w:lvl>
    <w:lvl w:ilvl="5" w:tplc="C6E86F90">
      <w:start w:val="1"/>
      <w:numFmt w:val="bullet"/>
      <w:lvlText w:val=""/>
      <w:lvlJc w:val="left"/>
      <w:pPr>
        <w:ind w:left="4320" w:hanging="360"/>
      </w:pPr>
      <w:rPr>
        <w:rFonts w:ascii="Wingdings" w:hAnsi="Wingdings" w:hint="default"/>
      </w:rPr>
    </w:lvl>
    <w:lvl w:ilvl="6" w:tplc="7FC4FBB0">
      <w:start w:val="1"/>
      <w:numFmt w:val="bullet"/>
      <w:lvlText w:val=""/>
      <w:lvlJc w:val="left"/>
      <w:pPr>
        <w:ind w:left="5040" w:hanging="360"/>
      </w:pPr>
      <w:rPr>
        <w:rFonts w:ascii="Symbol" w:hAnsi="Symbol" w:hint="default"/>
      </w:rPr>
    </w:lvl>
    <w:lvl w:ilvl="7" w:tplc="14FA0292">
      <w:start w:val="1"/>
      <w:numFmt w:val="bullet"/>
      <w:lvlText w:val="o"/>
      <w:lvlJc w:val="left"/>
      <w:pPr>
        <w:ind w:left="5760" w:hanging="360"/>
      </w:pPr>
      <w:rPr>
        <w:rFonts w:ascii="Courier New" w:hAnsi="Courier New" w:hint="default"/>
      </w:rPr>
    </w:lvl>
    <w:lvl w:ilvl="8" w:tplc="D76E28F6">
      <w:start w:val="1"/>
      <w:numFmt w:val="bullet"/>
      <w:lvlText w:val=""/>
      <w:lvlJc w:val="left"/>
      <w:pPr>
        <w:ind w:left="6480" w:hanging="360"/>
      </w:pPr>
      <w:rPr>
        <w:rFonts w:ascii="Wingdings" w:hAnsi="Wingdings" w:hint="default"/>
      </w:rPr>
    </w:lvl>
  </w:abstractNum>
  <w:abstractNum w:abstractNumId="37" w15:restartNumberingAfterBreak="0">
    <w:nsid w:val="51764093"/>
    <w:multiLevelType w:val="hybridMultilevel"/>
    <w:tmpl w:val="CAF21BF2"/>
    <w:lvl w:ilvl="0" w:tplc="5B5658C0">
      <w:start w:val="1"/>
      <w:numFmt w:val="bullet"/>
      <w:lvlText w:val=""/>
      <w:lvlJc w:val="left"/>
      <w:pPr>
        <w:ind w:left="1080" w:hanging="360"/>
      </w:pPr>
      <w:rPr>
        <w:rFonts w:ascii="Symbol" w:hAnsi="Symbol" w:hint="default"/>
      </w:rPr>
    </w:lvl>
    <w:lvl w:ilvl="1" w:tplc="3BF46D46">
      <w:start w:val="1"/>
      <w:numFmt w:val="bullet"/>
      <w:lvlText w:val="o"/>
      <w:lvlJc w:val="left"/>
      <w:pPr>
        <w:ind w:left="1800" w:hanging="360"/>
      </w:pPr>
      <w:rPr>
        <w:rFonts w:ascii="Courier New" w:hAnsi="Courier New" w:hint="default"/>
      </w:rPr>
    </w:lvl>
    <w:lvl w:ilvl="2" w:tplc="88349A88">
      <w:start w:val="1"/>
      <w:numFmt w:val="bullet"/>
      <w:lvlText w:val=""/>
      <w:lvlJc w:val="left"/>
      <w:pPr>
        <w:ind w:left="2520" w:hanging="360"/>
      </w:pPr>
      <w:rPr>
        <w:rFonts w:ascii="Wingdings" w:hAnsi="Wingdings" w:hint="default"/>
      </w:rPr>
    </w:lvl>
    <w:lvl w:ilvl="3" w:tplc="C0D4214E">
      <w:start w:val="1"/>
      <w:numFmt w:val="bullet"/>
      <w:lvlText w:val=""/>
      <w:lvlJc w:val="left"/>
      <w:pPr>
        <w:ind w:left="3240" w:hanging="360"/>
      </w:pPr>
      <w:rPr>
        <w:rFonts w:ascii="Symbol" w:hAnsi="Symbol" w:hint="default"/>
      </w:rPr>
    </w:lvl>
    <w:lvl w:ilvl="4" w:tplc="168C643A">
      <w:start w:val="1"/>
      <w:numFmt w:val="bullet"/>
      <w:lvlText w:val="o"/>
      <w:lvlJc w:val="left"/>
      <w:pPr>
        <w:ind w:left="3960" w:hanging="360"/>
      </w:pPr>
      <w:rPr>
        <w:rFonts w:ascii="Courier New" w:hAnsi="Courier New" w:hint="default"/>
      </w:rPr>
    </w:lvl>
    <w:lvl w:ilvl="5" w:tplc="7AB4E8DE">
      <w:start w:val="1"/>
      <w:numFmt w:val="bullet"/>
      <w:lvlText w:val=""/>
      <w:lvlJc w:val="left"/>
      <w:pPr>
        <w:ind w:left="4680" w:hanging="360"/>
      </w:pPr>
      <w:rPr>
        <w:rFonts w:ascii="Wingdings" w:hAnsi="Wingdings" w:hint="default"/>
      </w:rPr>
    </w:lvl>
    <w:lvl w:ilvl="6" w:tplc="188C3A7E">
      <w:start w:val="1"/>
      <w:numFmt w:val="bullet"/>
      <w:lvlText w:val=""/>
      <w:lvlJc w:val="left"/>
      <w:pPr>
        <w:ind w:left="5400" w:hanging="360"/>
      </w:pPr>
      <w:rPr>
        <w:rFonts w:ascii="Symbol" w:hAnsi="Symbol" w:hint="default"/>
      </w:rPr>
    </w:lvl>
    <w:lvl w:ilvl="7" w:tplc="3ED4D9AA">
      <w:start w:val="1"/>
      <w:numFmt w:val="bullet"/>
      <w:lvlText w:val="o"/>
      <w:lvlJc w:val="left"/>
      <w:pPr>
        <w:ind w:left="6120" w:hanging="360"/>
      </w:pPr>
      <w:rPr>
        <w:rFonts w:ascii="Courier New" w:hAnsi="Courier New" w:hint="default"/>
      </w:rPr>
    </w:lvl>
    <w:lvl w:ilvl="8" w:tplc="01A209E8">
      <w:start w:val="1"/>
      <w:numFmt w:val="bullet"/>
      <w:lvlText w:val=""/>
      <w:lvlJc w:val="left"/>
      <w:pPr>
        <w:ind w:left="6840" w:hanging="360"/>
      </w:pPr>
      <w:rPr>
        <w:rFonts w:ascii="Wingdings" w:hAnsi="Wingdings" w:hint="default"/>
      </w:rPr>
    </w:lvl>
  </w:abstractNum>
  <w:abstractNum w:abstractNumId="38" w15:restartNumberingAfterBreak="0">
    <w:nsid w:val="522F7E00"/>
    <w:multiLevelType w:val="hybridMultilevel"/>
    <w:tmpl w:val="8D6628F2"/>
    <w:lvl w:ilvl="0" w:tplc="46B27700">
      <w:start w:val="1"/>
      <w:numFmt w:val="bullet"/>
      <w:lvlText w:val=""/>
      <w:lvlJc w:val="left"/>
      <w:pPr>
        <w:ind w:left="720" w:hanging="360"/>
      </w:pPr>
      <w:rPr>
        <w:rFonts w:ascii="Symbol" w:hAnsi="Symbol" w:hint="default"/>
      </w:rPr>
    </w:lvl>
    <w:lvl w:ilvl="1" w:tplc="D3202FDE">
      <w:start w:val="1"/>
      <w:numFmt w:val="bullet"/>
      <w:lvlText w:val="o"/>
      <w:lvlJc w:val="left"/>
      <w:pPr>
        <w:ind w:left="1440" w:hanging="360"/>
      </w:pPr>
      <w:rPr>
        <w:rFonts w:ascii="Courier New" w:hAnsi="Courier New" w:hint="default"/>
      </w:rPr>
    </w:lvl>
    <w:lvl w:ilvl="2" w:tplc="DB307B2A">
      <w:start w:val="1"/>
      <w:numFmt w:val="bullet"/>
      <w:lvlText w:val=""/>
      <w:lvlJc w:val="left"/>
      <w:pPr>
        <w:ind w:left="2160" w:hanging="360"/>
      </w:pPr>
      <w:rPr>
        <w:rFonts w:ascii="Wingdings" w:hAnsi="Wingdings" w:hint="default"/>
      </w:rPr>
    </w:lvl>
    <w:lvl w:ilvl="3" w:tplc="6ECA9E82">
      <w:start w:val="1"/>
      <w:numFmt w:val="bullet"/>
      <w:lvlText w:val=""/>
      <w:lvlJc w:val="left"/>
      <w:pPr>
        <w:ind w:left="2880" w:hanging="360"/>
      </w:pPr>
      <w:rPr>
        <w:rFonts w:ascii="Symbol" w:hAnsi="Symbol" w:hint="default"/>
      </w:rPr>
    </w:lvl>
    <w:lvl w:ilvl="4" w:tplc="7130D8AC">
      <w:start w:val="1"/>
      <w:numFmt w:val="bullet"/>
      <w:lvlText w:val="o"/>
      <w:lvlJc w:val="left"/>
      <w:pPr>
        <w:ind w:left="3600" w:hanging="360"/>
      </w:pPr>
      <w:rPr>
        <w:rFonts w:ascii="Courier New" w:hAnsi="Courier New" w:hint="default"/>
      </w:rPr>
    </w:lvl>
    <w:lvl w:ilvl="5" w:tplc="F7ECE488">
      <w:start w:val="1"/>
      <w:numFmt w:val="bullet"/>
      <w:lvlText w:val=""/>
      <w:lvlJc w:val="left"/>
      <w:pPr>
        <w:ind w:left="4320" w:hanging="360"/>
      </w:pPr>
      <w:rPr>
        <w:rFonts w:ascii="Wingdings" w:hAnsi="Wingdings" w:hint="default"/>
      </w:rPr>
    </w:lvl>
    <w:lvl w:ilvl="6" w:tplc="BB2ABEFC">
      <w:start w:val="1"/>
      <w:numFmt w:val="bullet"/>
      <w:lvlText w:val=""/>
      <w:lvlJc w:val="left"/>
      <w:pPr>
        <w:ind w:left="5040" w:hanging="360"/>
      </w:pPr>
      <w:rPr>
        <w:rFonts w:ascii="Symbol" w:hAnsi="Symbol" w:hint="default"/>
      </w:rPr>
    </w:lvl>
    <w:lvl w:ilvl="7" w:tplc="53BCED76">
      <w:start w:val="1"/>
      <w:numFmt w:val="bullet"/>
      <w:lvlText w:val="o"/>
      <w:lvlJc w:val="left"/>
      <w:pPr>
        <w:ind w:left="5760" w:hanging="360"/>
      </w:pPr>
      <w:rPr>
        <w:rFonts w:ascii="Courier New" w:hAnsi="Courier New" w:hint="default"/>
      </w:rPr>
    </w:lvl>
    <w:lvl w:ilvl="8" w:tplc="524CAA1E">
      <w:start w:val="1"/>
      <w:numFmt w:val="bullet"/>
      <w:lvlText w:val=""/>
      <w:lvlJc w:val="left"/>
      <w:pPr>
        <w:ind w:left="6480" w:hanging="360"/>
      </w:pPr>
      <w:rPr>
        <w:rFonts w:ascii="Wingdings" w:hAnsi="Wingdings" w:hint="default"/>
      </w:rPr>
    </w:lvl>
  </w:abstractNum>
  <w:abstractNum w:abstractNumId="39" w15:restartNumberingAfterBreak="0">
    <w:nsid w:val="55C0F8C5"/>
    <w:multiLevelType w:val="hybridMultilevel"/>
    <w:tmpl w:val="96104FAA"/>
    <w:lvl w:ilvl="0" w:tplc="C12C6928">
      <w:start w:val="1"/>
      <w:numFmt w:val="decimal"/>
      <w:lvlText w:val="%1."/>
      <w:lvlJc w:val="left"/>
      <w:pPr>
        <w:ind w:left="720" w:hanging="360"/>
      </w:pPr>
    </w:lvl>
    <w:lvl w:ilvl="1" w:tplc="B4A474F4">
      <w:start w:val="1"/>
      <w:numFmt w:val="lowerLetter"/>
      <w:lvlText w:val="%2."/>
      <w:lvlJc w:val="left"/>
      <w:pPr>
        <w:ind w:left="1440" w:hanging="360"/>
      </w:pPr>
    </w:lvl>
    <w:lvl w:ilvl="2" w:tplc="4BCAEE38">
      <w:start w:val="1"/>
      <w:numFmt w:val="lowerRoman"/>
      <w:lvlText w:val="%3."/>
      <w:lvlJc w:val="right"/>
      <w:pPr>
        <w:ind w:left="2160" w:hanging="180"/>
      </w:pPr>
    </w:lvl>
    <w:lvl w:ilvl="3" w:tplc="711E1A00">
      <w:start w:val="1"/>
      <w:numFmt w:val="decimal"/>
      <w:lvlText w:val="%4."/>
      <w:lvlJc w:val="left"/>
      <w:pPr>
        <w:ind w:left="2880" w:hanging="360"/>
      </w:pPr>
    </w:lvl>
    <w:lvl w:ilvl="4" w:tplc="F80C76C2">
      <w:start w:val="1"/>
      <w:numFmt w:val="lowerLetter"/>
      <w:lvlText w:val="%5."/>
      <w:lvlJc w:val="left"/>
      <w:pPr>
        <w:ind w:left="3600" w:hanging="360"/>
      </w:pPr>
    </w:lvl>
    <w:lvl w:ilvl="5" w:tplc="773EECB4">
      <w:start w:val="1"/>
      <w:numFmt w:val="lowerRoman"/>
      <w:lvlText w:val="%6."/>
      <w:lvlJc w:val="right"/>
      <w:pPr>
        <w:ind w:left="4320" w:hanging="180"/>
      </w:pPr>
    </w:lvl>
    <w:lvl w:ilvl="6" w:tplc="79F634FE">
      <w:start w:val="1"/>
      <w:numFmt w:val="decimal"/>
      <w:lvlText w:val="%7."/>
      <w:lvlJc w:val="left"/>
      <w:pPr>
        <w:ind w:left="5040" w:hanging="360"/>
      </w:pPr>
    </w:lvl>
    <w:lvl w:ilvl="7" w:tplc="461059E6">
      <w:start w:val="1"/>
      <w:numFmt w:val="lowerLetter"/>
      <w:lvlText w:val="%8."/>
      <w:lvlJc w:val="left"/>
      <w:pPr>
        <w:ind w:left="5760" w:hanging="360"/>
      </w:pPr>
    </w:lvl>
    <w:lvl w:ilvl="8" w:tplc="503A1428">
      <w:start w:val="1"/>
      <w:numFmt w:val="lowerRoman"/>
      <w:lvlText w:val="%9."/>
      <w:lvlJc w:val="right"/>
      <w:pPr>
        <w:ind w:left="6480" w:hanging="180"/>
      </w:pPr>
    </w:lvl>
  </w:abstractNum>
  <w:abstractNum w:abstractNumId="40" w15:restartNumberingAfterBreak="0">
    <w:nsid w:val="5F89519D"/>
    <w:multiLevelType w:val="hybridMultilevel"/>
    <w:tmpl w:val="3F76F426"/>
    <w:lvl w:ilvl="0" w:tplc="E196C842">
      <w:start w:val="1"/>
      <w:numFmt w:val="decimal"/>
      <w:lvlText w:val="%1."/>
      <w:lvlJc w:val="left"/>
      <w:pPr>
        <w:ind w:left="720" w:hanging="360"/>
      </w:pPr>
    </w:lvl>
    <w:lvl w:ilvl="1" w:tplc="1EC4BCB2">
      <w:start w:val="1"/>
      <w:numFmt w:val="lowerLetter"/>
      <w:lvlText w:val="%2."/>
      <w:lvlJc w:val="left"/>
      <w:pPr>
        <w:ind w:left="1440" w:hanging="360"/>
      </w:pPr>
    </w:lvl>
    <w:lvl w:ilvl="2" w:tplc="765E7A84">
      <w:start w:val="1"/>
      <w:numFmt w:val="lowerRoman"/>
      <w:lvlText w:val="%3."/>
      <w:lvlJc w:val="right"/>
      <w:pPr>
        <w:ind w:left="2160" w:hanging="180"/>
      </w:pPr>
    </w:lvl>
    <w:lvl w:ilvl="3" w:tplc="8E34CDC0">
      <w:start w:val="1"/>
      <w:numFmt w:val="decimal"/>
      <w:lvlText w:val="%4."/>
      <w:lvlJc w:val="left"/>
      <w:pPr>
        <w:ind w:left="2880" w:hanging="360"/>
      </w:pPr>
    </w:lvl>
    <w:lvl w:ilvl="4" w:tplc="EEB07ECA">
      <w:start w:val="1"/>
      <w:numFmt w:val="lowerLetter"/>
      <w:lvlText w:val="%5."/>
      <w:lvlJc w:val="left"/>
      <w:pPr>
        <w:ind w:left="3600" w:hanging="360"/>
      </w:pPr>
    </w:lvl>
    <w:lvl w:ilvl="5" w:tplc="ABB235E2">
      <w:start w:val="1"/>
      <w:numFmt w:val="lowerRoman"/>
      <w:lvlText w:val="%6."/>
      <w:lvlJc w:val="right"/>
      <w:pPr>
        <w:ind w:left="4320" w:hanging="180"/>
      </w:pPr>
    </w:lvl>
    <w:lvl w:ilvl="6" w:tplc="7E2CF040">
      <w:start w:val="1"/>
      <w:numFmt w:val="decimal"/>
      <w:lvlText w:val="%7."/>
      <w:lvlJc w:val="left"/>
      <w:pPr>
        <w:ind w:left="5040" w:hanging="360"/>
      </w:pPr>
    </w:lvl>
    <w:lvl w:ilvl="7" w:tplc="571E6ED2">
      <w:start w:val="1"/>
      <w:numFmt w:val="lowerLetter"/>
      <w:lvlText w:val="%8."/>
      <w:lvlJc w:val="left"/>
      <w:pPr>
        <w:ind w:left="5760" w:hanging="360"/>
      </w:pPr>
    </w:lvl>
    <w:lvl w:ilvl="8" w:tplc="DCAAFF3A">
      <w:start w:val="1"/>
      <w:numFmt w:val="lowerRoman"/>
      <w:lvlText w:val="%9."/>
      <w:lvlJc w:val="right"/>
      <w:pPr>
        <w:ind w:left="6480" w:hanging="180"/>
      </w:pPr>
    </w:lvl>
  </w:abstractNum>
  <w:abstractNum w:abstractNumId="41" w15:restartNumberingAfterBreak="0">
    <w:nsid w:val="65E1EF17"/>
    <w:multiLevelType w:val="hybridMultilevel"/>
    <w:tmpl w:val="79D09AFA"/>
    <w:lvl w:ilvl="0" w:tplc="1248D06C">
      <w:start w:val="1"/>
      <w:numFmt w:val="bullet"/>
      <w:lvlText w:val=""/>
      <w:lvlJc w:val="left"/>
      <w:pPr>
        <w:ind w:left="720" w:hanging="360"/>
      </w:pPr>
      <w:rPr>
        <w:rFonts w:ascii="Symbol" w:hAnsi="Symbol" w:hint="default"/>
      </w:rPr>
    </w:lvl>
    <w:lvl w:ilvl="1" w:tplc="710A2F5E">
      <w:start w:val="1"/>
      <w:numFmt w:val="bullet"/>
      <w:lvlText w:val="o"/>
      <w:lvlJc w:val="left"/>
      <w:pPr>
        <w:ind w:left="1440" w:hanging="360"/>
      </w:pPr>
      <w:rPr>
        <w:rFonts w:ascii="Courier New" w:hAnsi="Courier New" w:hint="default"/>
      </w:rPr>
    </w:lvl>
    <w:lvl w:ilvl="2" w:tplc="B642936A">
      <w:start w:val="1"/>
      <w:numFmt w:val="bullet"/>
      <w:lvlText w:val=""/>
      <w:lvlJc w:val="left"/>
      <w:pPr>
        <w:ind w:left="2160" w:hanging="360"/>
      </w:pPr>
      <w:rPr>
        <w:rFonts w:ascii="Wingdings" w:hAnsi="Wingdings" w:hint="default"/>
      </w:rPr>
    </w:lvl>
    <w:lvl w:ilvl="3" w:tplc="E14A5ADC">
      <w:start w:val="1"/>
      <w:numFmt w:val="bullet"/>
      <w:lvlText w:val=""/>
      <w:lvlJc w:val="left"/>
      <w:pPr>
        <w:ind w:left="2880" w:hanging="360"/>
      </w:pPr>
      <w:rPr>
        <w:rFonts w:ascii="Symbol" w:hAnsi="Symbol" w:hint="default"/>
      </w:rPr>
    </w:lvl>
    <w:lvl w:ilvl="4" w:tplc="0A269654">
      <w:start w:val="1"/>
      <w:numFmt w:val="bullet"/>
      <w:lvlText w:val="o"/>
      <w:lvlJc w:val="left"/>
      <w:pPr>
        <w:ind w:left="3600" w:hanging="360"/>
      </w:pPr>
      <w:rPr>
        <w:rFonts w:ascii="Courier New" w:hAnsi="Courier New" w:hint="default"/>
      </w:rPr>
    </w:lvl>
    <w:lvl w:ilvl="5" w:tplc="ABC8AB4E">
      <w:start w:val="1"/>
      <w:numFmt w:val="bullet"/>
      <w:lvlText w:val=""/>
      <w:lvlJc w:val="left"/>
      <w:pPr>
        <w:ind w:left="4320" w:hanging="360"/>
      </w:pPr>
      <w:rPr>
        <w:rFonts w:ascii="Wingdings" w:hAnsi="Wingdings" w:hint="default"/>
      </w:rPr>
    </w:lvl>
    <w:lvl w:ilvl="6" w:tplc="7CB47406">
      <w:start w:val="1"/>
      <w:numFmt w:val="bullet"/>
      <w:lvlText w:val=""/>
      <w:lvlJc w:val="left"/>
      <w:pPr>
        <w:ind w:left="5040" w:hanging="360"/>
      </w:pPr>
      <w:rPr>
        <w:rFonts w:ascii="Symbol" w:hAnsi="Symbol" w:hint="default"/>
      </w:rPr>
    </w:lvl>
    <w:lvl w:ilvl="7" w:tplc="A3C06868">
      <w:start w:val="1"/>
      <w:numFmt w:val="bullet"/>
      <w:lvlText w:val="o"/>
      <w:lvlJc w:val="left"/>
      <w:pPr>
        <w:ind w:left="5760" w:hanging="360"/>
      </w:pPr>
      <w:rPr>
        <w:rFonts w:ascii="Courier New" w:hAnsi="Courier New" w:hint="default"/>
      </w:rPr>
    </w:lvl>
    <w:lvl w:ilvl="8" w:tplc="D0280C4A">
      <w:start w:val="1"/>
      <w:numFmt w:val="bullet"/>
      <w:lvlText w:val=""/>
      <w:lvlJc w:val="left"/>
      <w:pPr>
        <w:ind w:left="6480" w:hanging="360"/>
      </w:pPr>
      <w:rPr>
        <w:rFonts w:ascii="Wingdings" w:hAnsi="Wingdings" w:hint="default"/>
      </w:rPr>
    </w:lvl>
  </w:abstractNum>
  <w:abstractNum w:abstractNumId="42" w15:restartNumberingAfterBreak="0">
    <w:nsid w:val="6D105CF3"/>
    <w:multiLevelType w:val="hybridMultilevel"/>
    <w:tmpl w:val="590822D4"/>
    <w:lvl w:ilvl="0" w:tplc="73527DA6">
      <w:start w:val="1"/>
      <w:numFmt w:val="bullet"/>
      <w:lvlText w:val=""/>
      <w:lvlJc w:val="left"/>
      <w:pPr>
        <w:ind w:left="1080" w:hanging="360"/>
      </w:pPr>
      <w:rPr>
        <w:rFonts w:ascii="Symbol" w:hAnsi="Symbol" w:hint="default"/>
      </w:rPr>
    </w:lvl>
    <w:lvl w:ilvl="1" w:tplc="D0923024">
      <w:start w:val="1"/>
      <w:numFmt w:val="bullet"/>
      <w:lvlText w:val="o"/>
      <w:lvlJc w:val="left"/>
      <w:pPr>
        <w:ind w:left="1800" w:hanging="360"/>
      </w:pPr>
      <w:rPr>
        <w:rFonts w:ascii="Courier New" w:hAnsi="Courier New" w:hint="default"/>
      </w:rPr>
    </w:lvl>
    <w:lvl w:ilvl="2" w:tplc="217A9300">
      <w:start w:val="1"/>
      <w:numFmt w:val="bullet"/>
      <w:lvlText w:val=""/>
      <w:lvlJc w:val="left"/>
      <w:pPr>
        <w:ind w:left="2520" w:hanging="360"/>
      </w:pPr>
      <w:rPr>
        <w:rFonts w:ascii="Wingdings" w:hAnsi="Wingdings" w:hint="default"/>
      </w:rPr>
    </w:lvl>
    <w:lvl w:ilvl="3" w:tplc="E7429620">
      <w:start w:val="1"/>
      <w:numFmt w:val="bullet"/>
      <w:lvlText w:val=""/>
      <w:lvlJc w:val="left"/>
      <w:pPr>
        <w:ind w:left="3240" w:hanging="360"/>
      </w:pPr>
      <w:rPr>
        <w:rFonts w:ascii="Symbol" w:hAnsi="Symbol" w:hint="default"/>
      </w:rPr>
    </w:lvl>
    <w:lvl w:ilvl="4" w:tplc="BF326C22">
      <w:start w:val="1"/>
      <w:numFmt w:val="bullet"/>
      <w:lvlText w:val="o"/>
      <w:lvlJc w:val="left"/>
      <w:pPr>
        <w:ind w:left="3960" w:hanging="360"/>
      </w:pPr>
      <w:rPr>
        <w:rFonts w:ascii="Courier New" w:hAnsi="Courier New" w:hint="default"/>
      </w:rPr>
    </w:lvl>
    <w:lvl w:ilvl="5" w:tplc="D4B00020">
      <w:start w:val="1"/>
      <w:numFmt w:val="bullet"/>
      <w:lvlText w:val=""/>
      <w:lvlJc w:val="left"/>
      <w:pPr>
        <w:ind w:left="4680" w:hanging="360"/>
      </w:pPr>
      <w:rPr>
        <w:rFonts w:ascii="Wingdings" w:hAnsi="Wingdings" w:hint="default"/>
      </w:rPr>
    </w:lvl>
    <w:lvl w:ilvl="6" w:tplc="47726A08">
      <w:start w:val="1"/>
      <w:numFmt w:val="bullet"/>
      <w:lvlText w:val=""/>
      <w:lvlJc w:val="left"/>
      <w:pPr>
        <w:ind w:left="5400" w:hanging="360"/>
      </w:pPr>
      <w:rPr>
        <w:rFonts w:ascii="Symbol" w:hAnsi="Symbol" w:hint="default"/>
      </w:rPr>
    </w:lvl>
    <w:lvl w:ilvl="7" w:tplc="20DAC966">
      <w:start w:val="1"/>
      <w:numFmt w:val="bullet"/>
      <w:lvlText w:val="o"/>
      <w:lvlJc w:val="left"/>
      <w:pPr>
        <w:ind w:left="6120" w:hanging="360"/>
      </w:pPr>
      <w:rPr>
        <w:rFonts w:ascii="Courier New" w:hAnsi="Courier New" w:hint="default"/>
      </w:rPr>
    </w:lvl>
    <w:lvl w:ilvl="8" w:tplc="DEC273FA">
      <w:start w:val="1"/>
      <w:numFmt w:val="bullet"/>
      <w:lvlText w:val=""/>
      <w:lvlJc w:val="left"/>
      <w:pPr>
        <w:ind w:left="6840" w:hanging="360"/>
      </w:pPr>
      <w:rPr>
        <w:rFonts w:ascii="Wingdings" w:hAnsi="Wingdings" w:hint="default"/>
      </w:rPr>
    </w:lvl>
  </w:abstractNum>
  <w:abstractNum w:abstractNumId="43" w15:restartNumberingAfterBreak="0">
    <w:nsid w:val="6D32A61E"/>
    <w:multiLevelType w:val="hybridMultilevel"/>
    <w:tmpl w:val="93FE04CC"/>
    <w:lvl w:ilvl="0" w:tplc="478AF9AC">
      <w:start w:val="1"/>
      <w:numFmt w:val="bullet"/>
      <w:lvlText w:val=""/>
      <w:lvlJc w:val="left"/>
      <w:pPr>
        <w:ind w:left="720" w:hanging="360"/>
      </w:pPr>
      <w:rPr>
        <w:rFonts w:ascii="Symbol" w:hAnsi="Symbol" w:hint="default"/>
      </w:rPr>
    </w:lvl>
    <w:lvl w:ilvl="1" w:tplc="DAB02C26">
      <w:start w:val="1"/>
      <w:numFmt w:val="bullet"/>
      <w:lvlText w:val="o"/>
      <w:lvlJc w:val="left"/>
      <w:pPr>
        <w:ind w:left="1440" w:hanging="360"/>
      </w:pPr>
      <w:rPr>
        <w:rFonts w:ascii="Courier New" w:hAnsi="Courier New" w:hint="default"/>
      </w:rPr>
    </w:lvl>
    <w:lvl w:ilvl="2" w:tplc="34285DF8">
      <w:start w:val="1"/>
      <w:numFmt w:val="bullet"/>
      <w:lvlText w:val=""/>
      <w:lvlJc w:val="left"/>
      <w:pPr>
        <w:ind w:left="2160" w:hanging="360"/>
      </w:pPr>
      <w:rPr>
        <w:rFonts w:ascii="Wingdings" w:hAnsi="Wingdings" w:hint="default"/>
      </w:rPr>
    </w:lvl>
    <w:lvl w:ilvl="3" w:tplc="7FD2FDF0">
      <w:start w:val="1"/>
      <w:numFmt w:val="bullet"/>
      <w:lvlText w:val=""/>
      <w:lvlJc w:val="left"/>
      <w:pPr>
        <w:ind w:left="2880" w:hanging="360"/>
      </w:pPr>
      <w:rPr>
        <w:rFonts w:ascii="Symbol" w:hAnsi="Symbol" w:hint="default"/>
      </w:rPr>
    </w:lvl>
    <w:lvl w:ilvl="4" w:tplc="64E408E2">
      <w:start w:val="1"/>
      <w:numFmt w:val="bullet"/>
      <w:lvlText w:val="o"/>
      <w:lvlJc w:val="left"/>
      <w:pPr>
        <w:ind w:left="3600" w:hanging="360"/>
      </w:pPr>
      <w:rPr>
        <w:rFonts w:ascii="Courier New" w:hAnsi="Courier New" w:hint="default"/>
      </w:rPr>
    </w:lvl>
    <w:lvl w:ilvl="5" w:tplc="217619E6">
      <w:start w:val="1"/>
      <w:numFmt w:val="bullet"/>
      <w:lvlText w:val=""/>
      <w:lvlJc w:val="left"/>
      <w:pPr>
        <w:ind w:left="4320" w:hanging="360"/>
      </w:pPr>
      <w:rPr>
        <w:rFonts w:ascii="Wingdings" w:hAnsi="Wingdings" w:hint="default"/>
      </w:rPr>
    </w:lvl>
    <w:lvl w:ilvl="6" w:tplc="D29C356C">
      <w:start w:val="1"/>
      <w:numFmt w:val="bullet"/>
      <w:lvlText w:val=""/>
      <w:lvlJc w:val="left"/>
      <w:pPr>
        <w:ind w:left="5040" w:hanging="360"/>
      </w:pPr>
      <w:rPr>
        <w:rFonts w:ascii="Symbol" w:hAnsi="Symbol" w:hint="default"/>
      </w:rPr>
    </w:lvl>
    <w:lvl w:ilvl="7" w:tplc="FACE5E1A">
      <w:start w:val="1"/>
      <w:numFmt w:val="bullet"/>
      <w:lvlText w:val="o"/>
      <w:lvlJc w:val="left"/>
      <w:pPr>
        <w:ind w:left="5760" w:hanging="360"/>
      </w:pPr>
      <w:rPr>
        <w:rFonts w:ascii="Courier New" w:hAnsi="Courier New" w:hint="default"/>
      </w:rPr>
    </w:lvl>
    <w:lvl w:ilvl="8" w:tplc="959CFA2A">
      <w:start w:val="1"/>
      <w:numFmt w:val="bullet"/>
      <w:lvlText w:val=""/>
      <w:lvlJc w:val="left"/>
      <w:pPr>
        <w:ind w:left="6480" w:hanging="360"/>
      </w:pPr>
      <w:rPr>
        <w:rFonts w:ascii="Wingdings" w:hAnsi="Wingdings" w:hint="default"/>
      </w:rPr>
    </w:lvl>
  </w:abstractNum>
  <w:abstractNum w:abstractNumId="44" w15:restartNumberingAfterBreak="0">
    <w:nsid w:val="705EEAD7"/>
    <w:multiLevelType w:val="hybridMultilevel"/>
    <w:tmpl w:val="DE002E60"/>
    <w:lvl w:ilvl="0" w:tplc="9EFEF7AE">
      <w:start w:val="1"/>
      <w:numFmt w:val="bullet"/>
      <w:lvlText w:val=""/>
      <w:lvlJc w:val="left"/>
      <w:pPr>
        <w:ind w:left="720" w:hanging="360"/>
      </w:pPr>
      <w:rPr>
        <w:rFonts w:ascii="Symbol" w:hAnsi="Symbol" w:hint="default"/>
      </w:rPr>
    </w:lvl>
    <w:lvl w:ilvl="1" w:tplc="8C76FED0">
      <w:start w:val="1"/>
      <w:numFmt w:val="bullet"/>
      <w:lvlText w:val="o"/>
      <w:lvlJc w:val="left"/>
      <w:pPr>
        <w:ind w:left="1440" w:hanging="360"/>
      </w:pPr>
      <w:rPr>
        <w:rFonts w:ascii="Courier New" w:hAnsi="Courier New" w:hint="default"/>
      </w:rPr>
    </w:lvl>
    <w:lvl w:ilvl="2" w:tplc="1EB0B23A">
      <w:start w:val="1"/>
      <w:numFmt w:val="bullet"/>
      <w:lvlText w:val=""/>
      <w:lvlJc w:val="left"/>
      <w:pPr>
        <w:ind w:left="2160" w:hanging="360"/>
      </w:pPr>
      <w:rPr>
        <w:rFonts w:ascii="Wingdings" w:hAnsi="Wingdings" w:hint="default"/>
      </w:rPr>
    </w:lvl>
    <w:lvl w:ilvl="3" w:tplc="EF8A2944">
      <w:start w:val="1"/>
      <w:numFmt w:val="bullet"/>
      <w:lvlText w:val=""/>
      <w:lvlJc w:val="left"/>
      <w:pPr>
        <w:ind w:left="2880" w:hanging="360"/>
      </w:pPr>
      <w:rPr>
        <w:rFonts w:ascii="Symbol" w:hAnsi="Symbol" w:hint="default"/>
      </w:rPr>
    </w:lvl>
    <w:lvl w:ilvl="4" w:tplc="8EF247A4">
      <w:start w:val="1"/>
      <w:numFmt w:val="bullet"/>
      <w:lvlText w:val="o"/>
      <w:lvlJc w:val="left"/>
      <w:pPr>
        <w:ind w:left="3600" w:hanging="360"/>
      </w:pPr>
      <w:rPr>
        <w:rFonts w:ascii="Courier New" w:hAnsi="Courier New" w:hint="default"/>
      </w:rPr>
    </w:lvl>
    <w:lvl w:ilvl="5" w:tplc="DA50CB8E">
      <w:start w:val="1"/>
      <w:numFmt w:val="bullet"/>
      <w:lvlText w:val=""/>
      <w:lvlJc w:val="left"/>
      <w:pPr>
        <w:ind w:left="4320" w:hanging="360"/>
      </w:pPr>
      <w:rPr>
        <w:rFonts w:ascii="Wingdings" w:hAnsi="Wingdings" w:hint="default"/>
      </w:rPr>
    </w:lvl>
    <w:lvl w:ilvl="6" w:tplc="8A6A8EA2">
      <w:start w:val="1"/>
      <w:numFmt w:val="bullet"/>
      <w:lvlText w:val=""/>
      <w:lvlJc w:val="left"/>
      <w:pPr>
        <w:ind w:left="5040" w:hanging="360"/>
      </w:pPr>
      <w:rPr>
        <w:rFonts w:ascii="Symbol" w:hAnsi="Symbol" w:hint="default"/>
      </w:rPr>
    </w:lvl>
    <w:lvl w:ilvl="7" w:tplc="4FF602C0">
      <w:start w:val="1"/>
      <w:numFmt w:val="bullet"/>
      <w:lvlText w:val="o"/>
      <w:lvlJc w:val="left"/>
      <w:pPr>
        <w:ind w:left="5760" w:hanging="360"/>
      </w:pPr>
      <w:rPr>
        <w:rFonts w:ascii="Courier New" w:hAnsi="Courier New" w:hint="default"/>
      </w:rPr>
    </w:lvl>
    <w:lvl w:ilvl="8" w:tplc="EC446E48">
      <w:start w:val="1"/>
      <w:numFmt w:val="bullet"/>
      <w:lvlText w:val=""/>
      <w:lvlJc w:val="left"/>
      <w:pPr>
        <w:ind w:left="6480" w:hanging="360"/>
      </w:pPr>
      <w:rPr>
        <w:rFonts w:ascii="Wingdings" w:hAnsi="Wingdings" w:hint="default"/>
      </w:rPr>
    </w:lvl>
  </w:abstractNum>
  <w:abstractNum w:abstractNumId="45" w15:restartNumberingAfterBreak="0">
    <w:nsid w:val="73C3B6E6"/>
    <w:multiLevelType w:val="hybridMultilevel"/>
    <w:tmpl w:val="AACE47B0"/>
    <w:lvl w:ilvl="0" w:tplc="88BE82EE">
      <w:start w:val="1"/>
      <w:numFmt w:val="bullet"/>
      <w:lvlText w:val=""/>
      <w:lvlJc w:val="left"/>
      <w:pPr>
        <w:ind w:left="1080" w:hanging="360"/>
      </w:pPr>
      <w:rPr>
        <w:rFonts w:ascii="Symbol" w:hAnsi="Symbol" w:hint="default"/>
      </w:rPr>
    </w:lvl>
    <w:lvl w:ilvl="1" w:tplc="451A5E24">
      <w:start w:val="1"/>
      <w:numFmt w:val="bullet"/>
      <w:lvlText w:val="o"/>
      <w:lvlJc w:val="left"/>
      <w:pPr>
        <w:ind w:left="1800" w:hanging="360"/>
      </w:pPr>
      <w:rPr>
        <w:rFonts w:ascii="Courier New" w:hAnsi="Courier New" w:hint="default"/>
      </w:rPr>
    </w:lvl>
    <w:lvl w:ilvl="2" w:tplc="13DA0C2C">
      <w:start w:val="1"/>
      <w:numFmt w:val="bullet"/>
      <w:lvlText w:val=""/>
      <w:lvlJc w:val="left"/>
      <w:pPr>
        <w:ind w:left="2520" w:hanging="360"/>
      </w:pPr>
      <w:rPr>
        <w:rFonts w:ascii="Wingdings" w:hAnsi="Wingdings" w:hint="default"/>
      </w:rPr>
    </w:lvl>
    <w:lvl w:ilvl="3" w:tplc="7526B3D8">
      <w:start w:val="1"/>
      <w:numFmt w:val="bullet"/>
      <w:lvlText w:val=""/>
      <w:lvlJc w:val="left"/>
      <w:pPr>
        <w:ind w:left="3240" w:hanging="360"/>
      </w:pPr>
      <w:rPr>
        <w:rFonts w:ascii="Symbol" w:hAnsi="Symbol" w:hint="default"/>
      </w:rPr>
    </w:lvl>
    <w:lvl w:ilvl="4" w:tplc="1D268050">
      <w:start w:val="1"/>
      <w:numFmt w:val="bullet"/>
      <w:lvlText w:val="o"/>
      <w:lvlJc w:val="left"/>
      <w:pPr>
        <w:ind w:left="3960" w:hanging="360"/>
      </w:pPr>
      <w:rPr>
        <w:rFonts w:ascii="Courier New" w:hAnsi="Courier New" w:hint="default"/>
      </w:rPr>
    </w:lvl>
    <w:lvl w:ilvl="5" w:tplc="EF38E81C">
      <w:start w:val="1"/>
      <w:numFmt w:val="bullet"/>
      <w:lvlText w:val=""/>
      <w:lvlJc w:val="left"/>
      <w:pPr>
        <w:ind w:left="4680" w:hanging="360"/>
      </w:pPr>
      <w:rPr>
        <w:rFonts w:ascii="Wingdings" w:hAnsi="Wingdings" w:hint="default"/>
      </w:rPr>
    </w:lvl>
    <w:lvl w:ilvl="6" w:tplc="36B63F88">
      <w:start w:val="1"/>
      <w:numFmt w:val="bullet"/>
      <w:lvlText w:val=""/>
      <w:lvlJc w:val="left"/>
      <w:pPr>
        <w:ind w:left="5400" w:hanging="360"/>
      </w:pPr>
      <w:rPr>
        <w:rFonts w:ascii="Symbol" w:hAnsi="Symbol" w:hint="default"/>
      </w:rPr>
    </w:lvl>
    <w:lvl w:ilvl="7" w:tplc="CE9CC27A">
      <w:start w:val="1"/>
      <w:numFmt w:val="bullet"/>
      <w:lvlText w:val="o"/>
      <w:lvlJc w:val="left"/>
      <w:pPr>
        <w:ind w:left="6120" w:hanging="360"/>
      </w:pPr>
      <w:rPr>
        <w:rFonts w:ascii="Courier New" w:hAnsi="Courier New" w:hint="default"/>
      </w:rPr>
    </w:lvl>
    <w:lvl w:ilvl="8" w:tplc="7C648944">
      <w:start w:val="1"/>
      <w:numFmt w:val="bullet"/>
      <w:lvlText w:val=""/>
      <w:lvlJc w:val="left"/>
      <w:pPr>
        <w:ind w:left="6840" w:hanging="360"/>
      </w:pPr>
      <w:rPr>
        <w:rFonts w:ascii="Wingdings" w:hAnsi="Wingdings" w:hint="default"/>
      </w:rPr>
    </w:lvl>
  </w:abstractNum>
  <w:abstractNum w:abstractNumId="46" w15:restartNumberingAfterBreak="0">
    <w:nsid w:val="796CF9E6"/>
    <w:multiLevelType w:val="hybridMultilevel"/>
    <w:tmpl w:val="1F14B750"/>
    <w:lvl w:ilvl="0" w:tplc="E8941B72">
      <w:start w:val="1"/>
      <w:numFmt w:val="bullet"/>
      <w:lvlText w:val=""/>
      <w:lvlJc w:val="left"/>
      <w:pPr>
        <w:ind w:left="720" w:hanging="360"/>
      </w:pPr>
      <w:rPr>
        <w:rFonts w:ascii="Symbol" w:hAnsi="Symbol" w:hint="default"/>
      </w:rPr>
    </w:lvl>
    <w:lvl w:ilvl="1" w:tplc="643A6496">
      <w:start w:val="1"/>
      <w:numFmt w:val="bullet"/>
      <w:lvlText w:val="o"/>
      <w:lvlJc w:val="left"/>
      <w:pPr>
        <w:ind w:left="1440" w:hanging="360"/>
      </w:pPr>
      <w:rPr>
        <w:rFonts w:ascii="Courier New" w:hAnsi="Courier New" w:hint="default"/>
      </w:rPr>
    </w:lvl>
    <w:lvl w:ilvl="2" w:tplc="37A4DEA2">
      <w:start w:val="1"/>
      <w:numFmt w:val="bullet"/>
      <w:lvlText w:val=""/>
      <w:lvlJc w:val="left"/>
      <w:pPr>
        <w:ind w:left="2160" w:hanging="360"/>
      </w:pPr>
      <w:rPr>
        <w:rFonts w:ascii="Wingdings" w:hAnsi="Wingdings" w:hint="default"/>
      </w:rPr>
    </w:lvl>
    <w:lvl w:ilvl="3" w:tplc="662033CE">
      <w:start w:val="1"/>
      <w:numFmt w:val="bullet"/>
      <w:lvlText w:val=""/>
      <w:lvlJc w:val="left"/>
      <w:pPr>
        <w:ind w:left="2880" w:hanging="360"/>
      </w:pPr>
      <w:rPr>
        <w:rFonts w:ascii="Symbol" w:hAnsi="Symbol" w:hint="default"/>
      </w:rPr>
    </w:lvl>
    <w:lvl w:ilvl="4" w:tplc="E45640CC">
      <w:start w:val="1"/>
      <w:numFmt w:val="bullet"/>
      <w:lvlText w:val="o"/>
      <w:lvlJc w:val="left"/>
      <w:pPr>
        <w:ind w:left="3600" w:hanging="360"/>
      </w:pPr>
      <w:rPr>
        <w:rFonts w:ascii="Courier New" w:hAnsi="Courier New" w:hint="default"/>
      </w:rPr>
    </w:lvl>
    <w:lvl w:ilvl="5" w:tplc="202460FC">
      <w:start w:val="1"/>
      <w:numFmt w:val="bullet"/>
      <w:lvlText w:val=""/>
      <w:lvlJc w:val="left"/>
      <w:pPr>
        <w:ind w:left="4320" w:hanging="360"/>
      </w:pPr>
      <w:rPr>
        <w:rFonts w:ascii="Wingdings" w:hAnsi="Wingdings" w:hint="default"/>
      </w:rPr>
    </w:lvl>
    <w:lvl w:ilvl="6" w:tplc="2956197E">
      <w:start w:val="1"/>
      <w:numFmt w:val="bullet"/>
      <w:lvlText w:val=""/>
      <w:lvlJc w:val="left"/>
      <w:pPr>
        <w:ind w:left="5040" w:hanging="360"/>
      </w:pPr>
      <w:rPr>
        <w:rFonts w:ascii="Symbol" w:hAnsi="Symbol" w:hint="default"/>
      </w:rPr>
    </w:lvl>
    <w:lvl w:ilvl="7" w:tplc="5AE468C4">
      <w:start w:val="1"/>
      <w:numFmt w:val="bullet"/>
      <w:lvlText w:val="o"/>
      <w:lvlJc w:val="left"/>
      <w:pPr>
        <w:ind w:left="5760" w:hanging="360"/>
      </w:pPr>
      <w:rPr>
        <w:rFonts w:ascii="Courier New" w:hAnsi="Courier New" w:hint="default"/>
      </w:rPr>
    </w:lvl>
    <w:lvl w:ilvl="8" w:tplc="AF586312">
      <w:start w:val="1"/>
      <w:numFmt w:val="bullet"/>
      <w:lvlText w:val=""/>
      <w:lvlJc w:val="left"/>
      <w:pPr>
        <w:ind w:left="6480" w:hanging="360"/>
      </w:pPr>
      <w:rPr>
        <w:rFonts w:ascii="Wingdings" w:hAnsi="Wingdings" w:hint="default"/>
      </w:rPr>
    </w:lvl>
  </w:abstractNum>
  <w:abstractNum w:abstractNumId="47" w15:restartNumberingAfterBreak="0">
    <w:nsid w:val="7A8F421D"/>
    <w:multiLevelType w:val="hybridMultilevel"/>
    <w:tmpl w:val="DBCE0890"/>
    <w:lvl w:ilvl="0" w:tplc="B75498C0">
      <w:start w:val="1"/>
      <w:numFmt w:val="bullet"/>
      <w:lvlText w:val=""/>
      <w:lvlJc w:val="left"/>
      <w:pPr>
        <w:ind w:left="720" w:hanging="360"/>
      </w:pPr>
      <w:rPr>
        <w:rFonts w:ascii="Symbol" w:hAnsi="Symbol" w:hint="default"/>
      </w:rPr>
    </w:lvl>
    <w:lvl w:ilvl="1" w:tplc="64B04466">
      <w:start w:val="1"/>
      <w:numFmt w:val="bullet"/>
      <w:lvlText w:val="o"/>
      <w:lvlJc w:val="left"/>
      <w:pPr>
        <w:ind w:left="1440" w:hanging="360"/>
      </w:pPr>
      <w:rPr>
        <w:rFonts w:ascii="Courier New" w:hAnsi="Courier New" w:hint="default"/>
      </w:rPr>
    </w:lvl>
    <w:lvl w:ilvl="2" w:tplc="63C01BBA">
      <w:start w:val="1"/>
      <w:numFmt w:val="bullet"/>
      <w:lvlText w:val=""/>
      <w:lvlJc w:val="left"/>
      <w:pPr>
        <w:ind w:left="2160" w:hanging="360"/>
      </w:pPr>
      <w:rPr>
        <w:rFonts w:ascii="Wingdings" w:hAnsi="Wingdings" w:hint="default"/>
      </w:rPr>
    </w:lvl>
    <w:lvl w:ilvl="3" w:tplc="31923890">
      <w:start w:val="1"/>
      <w:numFmt w:val="bullet"/>
      <w:lvlText w:val=""/>
      <w:lvlJc w:val="left"/>
      <w:pPr>
        <w:ind w:left="2880" w:hanging="360"/>
      </w:pPr>
      <w:rPr>
        <w:rFonts w:ascii="Symbol" w:hAnsi="Symbol" w:hint="default"/>
      </w:rPr>
    </w:lvl>
    <w:lvl w:ilvl="4" w:tplc="4824127C">
      <w:start w:val="1"/>
      <w:numFmt w:val="bullet"/>
      <w:lvlText w:val="o"/>
      <w:lvlJc w:val="left"/>
      <w:pPr>
        <w:ind w:left="3600" w:hanging="360"/>
      </w:pPr>
      <w:rPr>
        <w:rFonts w:ascii="Courier New" w:hAnsi="Courier New" w:hint="default"/>
      </w:rPr>
    </w:lvl>
    <w:lvl w:ilvl="5" w:tplc="7B4EF93C">
      <w:start w:val="1"/>
      <w:numFmt w:val="bullet"/>
      <w:lvlText w:val=""/>
      <w:lvlJc w:val="left"/>
      <w:pPr>
        <w:ind w:left="4320" w:hanging="360"/>
      </w:pPr>
      <w:rPr>
        <w:rFonts w:ascii="Wingdings" w:hAnsi="Wingdings" w:hint="default"/>
      </w:rPr>
    </w:lvl>
    <w:lvl w:ilvl="6" w:tplc="37563486">
      <w:start w:val="1"/>
      <w:numFmt w:val="bullet"/>
      <w:lvlText w:val=""/>
      <w:lvlJc w:val="left"/>
      <w:pPr>
        <w:ind w:left="5040" w:hanging="360"/>
      </w:pPr>
      <w:rPr>
        <w:rFonts w:ascii="Symbol" w:hAnsi="Symbol" w:hint="default"/>
      </w:rPr>
    </w:lvl>
    <w:lvl w:ilvl="7" w:tplc="58680164">
      <w:start w:val="1"/>
      <w:numFmt w:val="bullet"/>
      <w:lvlText w:val="o"/>
      <w:lvlJc w:val="left"/>
      <w:pPr>
        <w:ind w:left="5760" w:hanging="360"/>
      </w:pPr>
      <w:rPr>
        <w:rFonts w:ascii="Courier New" w:hAnsi="Courier New" w:hint="default"/>
      </w:rPr>
    </w:lvl>
    <w:lvl w:ilvl="8" w:tplc="A2B2F008">
      <w:start w:val="1"/>
      <w:numFmt w:val="bullet"/>
      <w:lvlText w:val=""/>
      <w:lvlJc w:val="left"/>
      <w:pPr>
        <w:ind w:left="6480" w:hanging="360"/>
      </w:pPr>
      <w:rPr>
        <w:rFonts w:ascii="Wingdings" w:hAnsi="Wingdings" w:hint="default"/>
      </w:rPr>
    </w:lvl>
  </w:abstractNum>
  <w:abstractNum w:abstractNumId="48" w15:restartNumberingAfterBreak="0">
    <w:nsid w:val="7B4C4AC2"/>
    <w:multiLevelType w:val="hybridMultilevel"/>
    <w:tmpl w:val="0A0E0A86"/>
    <w:lvl w:ilvl="0" w:tplc="25DCAC86">
      <w:start w:val="1"/>
      <w:numFmt w:val="bullet"/>
      <w:lvlText w:val=""/>
      <w:lvlJc w:val="left"/>
      <w:pPr>
        <w:ind w:left="720" w:hanging="360"/>
      </w:pPr>
      <w:rPr>
        <w:rFonts w:ascii="Symbol" w:hAnsi="Symbol" w:hint="default"/>
      </w:rPr>
    </w:lvl>
    <w:lvl w:ilvl="1" w:tplc="1848CC2A">
      <w:start w:val="1"/>
      <w:numFmt w:val="bullet"/>
      <w:lvlText w:val="o"/>
      <w:lvlJc w:val="left"/>
      <w:pPr>
        <w:ind w:left="1440" w:hanging="360"/>
      </w:pPr>
      <w:rPr>
        <w:rFonts w:ascii="Courier New" w:hAnsi="Courier New" w:hint="default"/>
      </w:rPr>
    </w:lvl>
    <w:lvl w:ilvl="2" w:tplc="F9F01114">
      <w:start w:val="1"/>
      <w:numFmt w:val="bullet"/>
      <w:lvlText w:val=""/>
      <w:lvlJc w:val="left"/>
      <w:pPr>
        <w:ind w:left="2160" w:hanging="360"/>
      </w:pPr>
      <w:rPr>
        <w:rFonts w:ascii="Wingdings" w:hAnsi="Wingdings" w:hint="default"/>
      </w:rPr>
    </w:lvl>
    <w:lvl w:ilvl="3" w:tplc="84F8A088">
      <w:start w:val="1"/>
      <w:numFmt w:val="bullet"/>
      <w:lvlText w:val=""/>
      <w:lvlJc w:val="left"/>
      <w:pPr>
        <w:ind w:left="2880" w:hanging="360"/>
      </w:pPr>
      <w:rPr>
        <w:rFonts w:ascii="Symbol" w:hAnsi="Symbol" w:hint="default"/>
      </w:rPr>
    </w:lvl>
    <w:lvl w:ilvl="4" w:tplc="27B00ED4">
      <w:start w:val="1"/>
      <w:numFmt w:val="bullet"/>
      <w:lvlText w:val="o"/>
      <w:lvlJc w:val="left"/>
      <w:pPr>
        <w:ind w:left="3600" w:hanging="360"/>
      </w:pPr>
      <w:rPr>
        <w:rFonts w:ascii="Courier New" w:hAnsi="Courier New" w:hint="default"/>
      </w:rPr>
    </w:lvl>
    <w:lvl w:ilvl="5" w:tplc="6160F844">
      <w:start w:val="1"/>
      <w:numFmt w:val="bullet"/>
      <w:lvlText w:val=""/>
      <w:lvlJc w:val="left"/>
      <w:pPr>
        <w:ind w:left="4320" w:hanging="360"/>
      </w:pPr>
      <w:rPr>
        <w:rFonts w:ascii="Wingdings" w:hAnsi="Wingdings" w:hint="default"/>
      </w:rPr>
    </w:lvl>
    <w:lvl w:ilvl="6" w:tplc="DA36E288">
      <w:start w:val="1"/>
      <w:numFmt w:val="bullet"/>
      <w:lvlText w:val=""/>
      <w:lvlJc w:val="left"/>
      <w:pPr>
        <w:ind w:left="5040" w:hanging="360"/>
      </w:pPr>
      <w:rPr>
        <w:rFonts w:ascii="Symbol" w:hAnsi="Symbol" w:hint="default"/>
      </w:rPr>
    </w:lvl>
    <w:lvl w:ilvl="7" w:tplc="2434333C">
      <w:start w:val="1"/>
      <w:numFmt w:val="bullet"/>
      <w:lvlText w:val="o"/>
      <w:lvlJc w:val="left"/>
      <w:pPr>
        <w:ind w:left="5760" w:hanging="360"/>
      </w:pPr>
      <w:rPr>
        <w:rFonts w:ascii="Courier New" w:hAnsi="Courier New" w:hint="default"/>
      </w:rPr>
    </w:lvl>
    <w:lvl w:ilvl="8" w:tplc="FBC2F078">
      <w:start w:val="1"/>
      <w:numFmt w:val="bullet"/>
      <w:lvlText w:val=""/>
      <w:lvlJc w:val="left"/>
      <w:pPr>
        <w:ind w:left="6480" w:hanging="360"/>
      </w:pPr>
      <w:rPr>
        <w:rFonts w:ascii="Wingdings" w:hAnsi="Wingdings" w:hint="default"/>
      </w:rPr>
    </w:lvl>
  </w:abstractNum>
  <w:abstractNum w:abstractNumId="49" w15:restartNumberingAfterBreak="0">
    <w:nsid w:val="7DB31B59"/>
    <w:multiLevelType w:val="hybridMultilevel"/>
    <w:tmpl w:val="C26C1D42"/>
    <w:lvl w:ilvl="0" w:tplc="D8525BB6">
      <w:start w:val="1"/>
      <w:numFmt w:val="decimal"/>
      <w:lvlText w:val="%1."/>
      <w:lvlJc w:val="left"/>
      <w:pPr>
        <w:ind w:left="720" w:hanging="360"/>
      </w:pPr>
    </w:lvl>
    <w:lvl w:ilvl="1" w:tplc="D4CC5590">
      <w:start w:val="1"/>
      <w:numFmt w:val="lowerLetter"/>
      <w:lvlText w:val="%2."/>
      <w:lvlJc w:val="left"/>
      <w:pPr>
        <w:ind w:left="1440" w:hanging="360"/>
      </w:pPr>
    </w:lvl>
    <w:lvl w:ilvl="2" w:tplc="FFBA34C2">
      <w:start w:val="1"/>
      <w:numFmt w:val="lowerRoman"/>
      <w:lvlText w:val="%3."/>
      <w:lvlJc w:val="right"/>
      <w:pPr>
        <w:ind w:left="2160" w:hanging="180"/>
      </w:pPr>
    </w:lvl>
    <w:lvl w:ilvl="3" w:tplc="5CE8ACBA">
      <w:start w:val="1"/>
      <w:numFmt w:val="decimal"/>
      <w:lvlText w:val="%4."/>
      <w:lvlJc w:val="left"/>
      <w:pPr>
        <w:ind w:left="2880" w:hanging="360"/>
      </w:pPr>
    </w:lvl>
    <w:lvl w:ilvl="4" w:tplc="068A2530">
      <w:start w:val="1"/>
      <w:numFmt w:val="lowerLetter"/>
      <w:lvlText w:val="%5."/>
      <w:lvlJc w:val="left"/>
      <w:pPr>
        <w:ind w:left="3600" w:hanging="360"/>
      </w:pPr>
    </w:lvl>
    <w:lvl w:ilvl="5" w:tplc="ED709E46">
      <w:start w:val="1"/>
      <w:numFmt w:val="lowerRoman"/>
      <w:lvlText w:val="%6."/>
      <w:lvlJc w:val="right"/>
      <w:pPr>
        <w:ind w:left="4320" w:hanging="180"/>
      </w:pPr>
    </w:lvl>
    <w:lvl w:ilvl="6" w:tplc="4AA036B2">
      <w:start w:val="1"/>
      <w:numFmt w:val="decimal"/>
      <w:lvlText w:val="%7."/>
      <w:lvlJc w:val="left"/>
      <w:pPr>
        <w:ind w:left="5040" w:hanging="360"/>
      </w:pPr>
    </w:lvl>
    <w:lvl w:ilvl="7" w:tplc="9E84CD56">
      <w:start w:val="1"/>
      <w:numFmt w:val="lowerLetter"/>
      <w:lvlText w:val="%8."/>
      <w:lvlJc w:val="left"/>
      <w:pPr>
        <w:ind w:left="5760" w:hanging="360"/>
      </w:pPr>
    </w:lvl>
    <w:lvl w:ilvl="8" w:tplc="EAE4C184">
      <w:start w:val="1"/>
      <w:numFmt w:val="lowerRoman"/>
      <w:lvlText w:val="%9."/>
      <w:lvlJc w:val="right"/>
      <w:pPr>
        <w:ind w:left="6480" w:hanging="180"/>
      </w:pPr>
    </w:lvl>
  </w:abstractNum>
  <w:abstractNum w:abstractNumId="50" w15:restartNumberingAfterBreak="0">
    <w:nsid w:val="7ED8EBC5"/>
    <w:multiLevelType w:val="hybridMultilevel"/>
    <w:tmpl w:val="A0A4525E"/>
    <w:lvl w:ilvl="0" w:tplc="4F04BBFA">
      <w:start w:val="1"/>
      <w:numFmt w:val="bullet"/>
      <w:lvlText w:val=""/>
      <w:lvlJc w:val="left"/>
      <w:pPr>
        <w:ind w:left="1080" w:hanging="360"/>
      </w:pPr>
      <w:rPr>
        <w:rFonts w:ascii="Symbol" w:hAnsi="Symbol" w:hint="default"/>
      </w:rPr>
    </w:lvl>
    <w:lvl w:ilvl="1" w:tplc="17C06AEC">
      <w:start w:val="1"/>
      <w:numFmt w:val="bullet"/>
      <w:lvlText w:val="o"/>
      <w:lvlJc w:val="left"/>
      <w:pPr>
        <w:ind w:left="1800" w:hanging="360"/>
      </w:pPr>
      <w:rPr>
        <w:rFonts w:ascii="Courier New" w:hAnsi="Courier New" w:hint="default"/>
      </w:rPr>
    </w:lvl>
    <w:lvl w:ilvl="2" w:tplc="768AF0AE">
      <w:start w:val="1"/>
      <w:numFmt w:val="bullet"/>
      <w:lvlText w:val=""/>
      <w:lvlJc w:val="left"/>
      <w:pPr>
        <w:ind w:left="2520" w:hanging="360"/>
      </w:pPr>
      <w:rPr>
        <w:rFonts w:ascii="Wingdings" w:hAnsi="Wingdings" w:hint="default"/>
      </w:rPr>
    </w:lvl>
    <w:lvl w:ilvl="3" w:tplc="CB9E2662">
      <w:start w:val="1"/>
      <w:numFmt w:val="bullet"/>
      <w:lvlText w:val=""/>
      <w:lvlJc w:val="left"/>
      <w:pPr>
        <w:ind w:left="3240" w:hanging="360"/>
      </w:pPr>
      <w:rPr>
        <w:rFonts w:ascii="Symbol" w:hAnsi="Symbol" w:hint="default"/>
      </w:rPr>
    </w:lvl>
    <w:lvl w:ilvl="4" w:tplc="F996735E">
      <w:start w:val="1"/>
      <w:numFmt w:val="bullet"/>
      <w:lvlText w:val="o"/>
      <w:lvlJc w:val="left"/>
      <w:pPr>
        <w:ind w:left="3960" w:hanging="360"/>
      </w:pPr>
      <w:rPr>
        <w:rFonts w:ascii="Courier New" w:hAnsi="Courier New" w:hint="default"/>
      </w:rPr>
    </w:lvl>
    <w:lvl w:ilvl="5" w:tplc="5CE8AD2C">
      <w:start w:val="1"/>
      <w:numFmt w:val="bullet"/>
      <w:lvlText w:val=""/>
      <w:lvlJc w:val="left"/>
      <w:pPr>
        <w:ind w:left="4680" w:hanging="360"/>
      </w:pPr>
      <w:rPr>
        <w:rFonts w:ascii="Wingdings" w:hAnsi="Wingdings" w:hint="default"/>
      </w:rPr>
    </w:lvl>
    <w:lvl w:ilvl="6" w:tplc="FA6E1378">
      <w:start w:val="1"/>
      <w:numFmt w:val="bullet"/>
      <w:lvlText w:val=""/>
      <w:lvlJc w:val="left"/>
      <w:pPr>
        <w:ind w:left="5400" w:hanging="360"/>
      </w:pPr>
      <w:rPr>
        <w:rFonts w:ascii="Symbol" w:hAnsi="Symbol" w:hint="default"/>
      </w:rPr>
    </w:lvl>
    <w:lvl w:ilvl="7" w:tplc="6304FBFC">
      <w:start w:val="1"/>
      <w:numFmt w:val="bullet"/>
      <w:lvlText w:val="o"/>
      <w:lvlJc w:val="left"/>
      <w:pPr>
        <w:ind w:left="6120" w:hanging="360"/>
      </w:pPr>
      <w:rPr>
        <w:rFonts w:ascii="Courier New" w:hAnsi="Courier New" w:hint="default"/>
      </w:rPr>
    </w:lvl>
    <w:lvl w:ilvl="8" w:tplc="76B22C2E">
      <w:start w:val="1"/>
      <w:numFmt w:val="bullet"/>
      <w:lvlText w:val=""/>
      <w:lvlJc w:val="left"/>
      <w:pPr>
        <w:ind w:left="6840" w:hanging="360"/>
      </w:pPr>
      <w:rPr>
        <w:rFonts w:ascii="Wingdings" w:hAnsi="Wingdings" w:hint="default"/>
      </w:rPr>
    </w:lvl>
  </w:abstractNum>
  <w:num w:numId="1" w16cid:durableId="789201577">
    <w:abstractNumId w:val="0"/>
  </w:num>
  <w:num w:numId="2" w16cid:durableId="434902451">
    <w:abstractNumId w:val="24"/>
  </w:num>
  <w:num w:numId="3" w16cid:durableId="1073891972">
    <w:abstractNumId w:val="50"/>
  </w:num>
  <w:num w:numId="4" w16cid:durableId="819035559">
    <w:abstractNumId w:val="15"/>
  </w:num>
  <w:num w:numId="5" w16cid:durableId="18286217">
    <w:abstractNumId w:val="22"/>
  </w:num>
  <w:num w:numId="6" w16cid:durableId="222760435">
    <w:abstractNumId w:val="8"/>
  </w:num>
  <w:num w:numId="7" w16cid:durableId="230507237">
    <w:abstractNumId w:val="37"/>
  </w:num>
  <w:num w:numId="8" w16cid:durableId="1151866108">
    <w:abstractNumId w:val="2"/>
  </w:num>
  <w:num w:numId="9" w16cid:durableId="646326552">
    <w:abstractNumId w:val="7"/>
  </w:num>
  <w:num w:numId="10" w16cid:durableId="1067655244">
    <w:abstractNumId w:val="23"/>
  </w:num>
  <w:num w:numId="11" w16cid:durableId="715473541">
    <w:abstractNumId w:val="30"/>
  </w:num>
  <w:num w:numId="12" w16cid:durableId="1245920547">
    <w:abstractNumId w:val="21"/>
  </w:num>
  <w:num w:numId="13" w16cid:durableId="391929986">
    <w:abstractNumId w:val="19"/>
  </w:num>
  <w:num w:numId="14" w16cid:durableId="698627187">
    <w:abstractNumId w:val="45"/>
  </w:num>
  <w:num w:numId="15" w16cid:durableId="540478740">
    <w:abstractNumId w:val="42"/>
  </w:num>
  <w:num w:numId="16" w16cid:durableId="1371034529">
    <w:abstractNumId w:val="31"/>
  </w:num>
  <w:num w:numId="17" w16cid:durableId="1369718493">
    <w:abstractNumId w:val="14"/>
  </w:num>
  <w:num w:numId="18" w16cid:durableId="1586110292">
    <w:abstractNumId w:val="9"/>
  </w:num>
  <w:num w:numId="19" w16cid:durableId="461776268">
    <w:abstractNumId w:val="39"/>
  </w:num>
  <w:num w:numId="20" w16cid:durableId="944504987">
    <w:abstractNumId w:val="28"/>
  </w:num>
  <w:num w:numId="21" w16cid:durableId="814103362">
    <w:abstractNumId w:val="43"/>
  </w:num>
  <w:num w:numId="22" w16cid:durableId="128060973">
    <w:abstractNumId w:val="27"/>
  </w:num>
  <w:num w:numId="23" w16cid:durableId="1936130719">
    <w:abstractNumId w:val="38"/>
  </w:num>
  <w:num w:numId="24" w16cid:durableId="995255896">
    <w:abstractNumId w:val="5"/>
  </w:num>
  <w:num w:numId="25" w16cid:durableId="805315846">
    <w:abstractNumId w:val="40"/>
  </w:num>
  <w:num w:numId="26" w16cid:durableId="1752046111">
    <w:abstractNumId w:val="36"/>
  </w:num>
  <w:num w:numId="27" w16cid:durableId="2146778016">
    <w:abstractNumId w:val="18"/>
  </w:num>
  <w:num w:numId="28" w16cid:durableId="1286423102">
    <w:abstractNumId w:val="16"/>
  </w:num>
  <w:num w:numId="29" w16cid:durableId="206995046">
    <w:abstractNumId w:val="3"/>
  </w:num>
  <w:num w:numId="30" w16cid:durableId="918179409">
    <w:abstractNumId w:val="33"/>
  </w:num>
  <w:num w:numId="31" w16cid:durableId="72701154">
    <w:abstractNumId w:val="34"/>
  </w:num>
  <w:num w:numId="32" w16cid:durableId="1185900085">
    <w:abstractNumId w:val="49"/>
  </w:num>
  <w:num w:numId="33" w16cid:durableId="981429344">
    <w:abstractNumId w:val="4"/>
  </w:num>
  <w:num w:numId="34" w16cid:durableId="31931434">
    <w:abstractNumId w:val="48"/>
  </w:num>
  <w:num w:numId="35" w16cid:durableId="385884598">
    <w:abstractNumId w:val="17"/>
  </w:num>
  <w:num w:numId="36" w16cid:durableId="1394424360">
    <w:abstractNumId w:val="32"/>
  </w:num>
  <w:num w:numId="37" w16cid:durableId="418143103">
    <w:abstractNumId w:val="41"/>
  </w:num>
  <w:num w:numId="38" w16cid:durableId="1865287966">
    <w:abstractNumId w:val="6"/>
  </w:num>
  <w:num w:numId="39" w16cid:durableId="343477454">
    <w:abstractNumId w:val="29"/>
  </w:num>
  <w:num w:numId="40" w16cid:durableId="265698654">
    <w:abstractNumId w:val="11"/>
  </w:num>
  <w:num w:numId="41" w16cid:durableId="1759129127">
    <w:abstractNumId w:val="25"/>
  </w:num>
  <w:num w:numId="42" w16cid:durableId="139156273">
    <w:abstractNumId w:val="10"/>
  </w:num>
  <w:num w:numId="43" w16cid:durableId="549457289">
    <w:abstractNumId w:val="44"/>
  </w:num>
  <w:num w:numId="44" w16cid:durableId="1288851120">
    <w:abstractNumId w:val="35"/>
  </w:num>
  <w:num w:numId="45" w16cid:durableId="1462459696">
    <w:abstractNumId w:val="26"/>
  </w:num>
  <w:num w:numId="46" w16cid:durableId="257371238">
    <w:abstractNumId w:val="46"/>
  </w:num>
  <w:num w:numId="47" w16cid:durableId="1110315266">
    <w:abstractNumId w:val="12"/>
  </w:num>
  <w:num w:numId="48" w16cid:durableId="332143164">
    <w:abstractNumId w:val="47"/>
  </w:num>
  <w:num w:numId="49" w16cid:durableId="1821655466">
    <w:abstractNumId w:val="1"/>
  </w:num>
  <w:num w:numId="50" w16cid:durableId="1445079077">
    <w:abstractNumId w:val="20"/>
  </w:num>
  <w:num w:numId="51" w16cid:durableId="15330301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551B91"/>
    <w:rsid w:val="00120D47"/>
    <w:rsid w:val="001D1D26"/>
    <w:rsid w:val="0058A0A6"/>
    <w:rsid w:val="00623ABC"/>
    <w:rsid w:val="00751EA9"/>
    <w:rsid w:val="007E2C90"/>
    <w:rsid w:val="0084C5AD"/>
    <w:rsid w:val="008E72C9"/>
    <w:rsid w:val="0113EC3B"/>
    <w:rsid w:val="028ECF86"/>
    <w:rsid w:val="02C33065"/>
    <w:rsid w:val="02F263D8"/>
    <w:rsid w:val="050F2C47"/>
    <w:rsid w:val="051C1E6D"/>
    <w:rsid w:val="054C6409"/>
    <w:rsid w:val="057040E2"/>
    <w:rsid w:val="0598FE01"/>
    <w:rsid w:val="06215150"/>
    <w:rsid w:val="075731FC"/>
    <w:rsid w:val="078A254E"/>
    <w:rsid w:val="083D114B"/>
    <w:rsid w:val="08436856"/>
    <w:rsid w:val="08527841"/>
    <w:rsid w:val="085B3AFD"/>
    <w:rsid w:val="0878F989"/>
    <w:rsid w:val="0881A008"/>
    <w:rsid w:val="08E75537"/>
    <w:rsid w:val="08EAC0DB"/>
    <w:rsid w:val="09102083"/>
    <w:rsid w:val="095652BB"/>
    <w:rsid w:val="0974FA66"/>
    <w:rsid w:val="0993AABE"/>
    <w:rsid w:val="099B2509"/>
    <w:rsid w:val="0A1B8667"/>
    <w:rsid w:val="0A68064E"/>
    <w:rsid w:val="0A6DBE79"/>
    <w:rsid w:val="0AE24FBF"/>
    <w:rsid w:val="0B97C4D6"/>
    <w:rsid w:val="0BB75502"/>
    <w:rsid w:val="0BC3A1B1"/>
    <w:rsid w:val="0BC60475"/>
    <w:rsid w:val="0D7F01BD"/>
    <w:rsid w:val="0D8DF50B"/>
    <w:rsid w:val="0DD567D7"/>
    <w:rsid w:val="0DDE8EB9"/>
    <w:rsid w:val="0EC8FED1"/>
    <w:rsid w:val="0F85A081"/>
    <w:rsid w:val="0FA2EAA6"/>
    <w:rsid w:val="107B65CC"/>
    <w:rsid w:val="10C70AA1"/>
    <w:rsid w:val="11173B4A"/>
    <w:rsid w:val="1118FAEA"/>
    <w:rsid w:val="119BFEFF"/>
    <w:rsid w:val="12BBEC1F"/>
    <w:rsid w:val="12C69706"/>
    <w:rsid w:val="12FB4CF0"/>
    <w:rsid w:val="13FB12DA"/>
    <w:rsid w:val="140B1040"/>
    <w:rsid w:val="143470BA"/>
    <w:rsid w:val="1576A122"/>
    <w:rsid w:val="158F68F8"/>
    <w:rsid w:val="163B7480"/>
    <w:rsid w:val="17FB7E3E"/>
    <w:rsid w:val="18454102"/>
    <w:rsid w:val="1846359F"/>
    <w:rsid w:val="18C4E170"/>
    <w:rsid w:val="18E6490E"/>
    <w:rsid w:val="190F6177"/>
    <w:rsid w:val="1917E005"/>
    <w:rsid w:val="1919FFE2"/>
    <w:rsid w:val="193B88F0"/>
    <w:rsid w:val="19637F4F"/>
    <w:rsid w:val="1B1D7FAB"/>
    <w:rsid w:val="1B2A20D2"/>
    <w:rsid w:val="1B301ABF"/>
    <w:rsid w:val="1C4A819A"/>
    <w:rsid w:val="1D20F531"/>
    <w:rsid w:val="1D234120"/>
    <w:rsid w:val="1D736C46"/>
    <w:rsid w:val="1D740AA3"/>
    <w:rsid w:val="1D7828EB"/>
    <w:rsid w:val="1E294EB5"/>
    <w:rsid w:val="1E42D672"/>
    <w:rsid w:val="1EAAAB54"/>
    <w:rsid w:val="1FA682FC"/>
    <w:rsid w:val="215265F2"/>
    <w:rsid w:val="21DADE50"/>
    <w:rsid w:val="227439CE"/>
    <w:rsid w:val="238AEF8A"/>
    <w:rsid w:val="2407E706"/>
    <w:rsid w:val="2439DB44"/>
    <w:rsid w:val="248C0C8D"/>
    <w:rsid w:val="26523F49"/>
    <w:rsid w:val="26BCBC41"/>
    <w:rsid w:val="26F48ED1"/>
    <w:rsid w:val="274A6C4C"/>
    <w:rsid w:val="27A9C6BD"/>
    <w:rsid w:val="284FDC35"/>
    <w:rsid w:val="28D79AAB"/>
    <w:rsid w:val="28FFA80C"/>
    <w:rsid w:val="299FFD0C"/>
    <w:rsid w:val="29C4FC62"/>
    <w:rsid w:val="2AE96CE6"/>
    <w:rsid w:val="2BB1AC66"/>
    <w:rsid w:val="2BCE2C12"/>
    <w:rsid w:val="2C80EEB8"/>
    <w:rsid w:val="2C9A3530"/>
    <w:rsid w:val="2CCD512D"/>
    <w:rsid w:val="2CDA4A39"/>
    <w:rsid w:val="2D1FD430"/>
    <w:rsid w:val="2D871AC4"/>
    <w:rsid w:val="2E417C66"/>
    <w:rsid w:val="2E5D0613"/>
    <w:rsid w:val="2E999EAC"/>
    <w:rsid w:val="2F005E49"/>
    <w:rsid w:val="2F753555"/>
    <w:rsid w:val="2FED4856"/>
    <w:rsid w:val="2FEEC91E"/>
    <w:rsid w:val="305DEA67"/>
    <w:rsid w:val="3077F01E"/>
    <w:rsid w:val="30B5C36A"/>
    <w:rsid w:val="30B63BB7"/>
    <w:rsid w:val="30D875F5"/>
    <w:rsid w:val="31DAAAD0"/>
    <w:rsid w:val="325B173F"/>
    <w:rsid w:val="32A7B5CA"/>
    <w:rsid w:val="338F5FE5"/>
    <w:rsid w:val="33D4BDB9"/>
    <w:rsid w:val="3462B5E8"/>
    <w:rsid w:val="358D28C2"/>
    <w:rsid w:val="3679A5D7"/>
    <w:rsid w:val="36BF2DDC"/>
    <w:rsid w:val="36F6B8F5"/>
    <w:rsid w:val="377612BD"/>
    <w:rsid w:val="3798EB34"/>
    <w:rsid w:val="37B087A7"/>
    <w:rsid w:val="37C10F6F"/>
    <w:rsid w:val="37C6A05F"/>
    <w:rsid w:val="38E373A7"/>
    <w:rsid w:val="39551B91"/>
    <w:rsid w:val="39C13AD2"/>
    <w:rsid w:val="39D5E32A"/>
    <w:rsid w:val="39FC82BA"/>
    <w:rsid w:val="3A5D5709"/>
    <w:rsid w:val="3C0A5C95"/>
    <w:rsid w:val="3C60390E"/>
    <w:rsid w:val="3DABD6FC"/>
    <w:rsid w:val="3DDF81AA"/>
    <w:rsid w:val="3DF25268"/>
    <w:rsid w:val="3E1A5088"/>
    <w:rsid w:val="4007A60F"/>
    <w:rsid w:val="41D17648"/>
    <w:rsid w:val="4232C759"/>
    <w:rsid w:val="42CBC8E8"/>
    <w:rsid w:val="431DE534"/>
    <w:rsid w:val="43349736"/>
    <w:rsid w:val="437EB8FA"/>
    <w:rsid w:val="44DC228D"/>
    <w:rsid w:val="44E4AF6B"/>
    <w:rsid w:val="45F4A45F"/>
    <w:rsid w:val="46E7444E"/>
    <w:rsid w:val="4801772D"/>
    <w:rsid w:val="48289117"/>
    <w:rsid w:val="484EF7DB"/>
    <w:rsid w:val="48557A82"/>
    <w:rsid w:val="4951053B"/>
    <w:rsid w:val="49837E7D"/>
    <w:rsid w:val="4A285B17"/>
    <w:rsid w:val="4A3B8630"/>
    <w:rsid w:val="4A7FBF4B"/>
    <w:rsid w:val="4AAC6E23"/>
    <w:rsid w:val="4B6AFB43"/>
    <w:rsid w:val="4D643F23"/>
    <w:rsid w:val="4DE77C8A"/>
    <w:rsid w:val="4E178947"/>
    <w:rsid w:val="4E725338"/>
    <w:rsid w:val="4ECED28E"/>
    <w:rsid w:val="4F5237D6"/>
    <w:rsid w:val="4F5681AF"/>
    <w:rsid w:val="4F6C22DD"/>
    <w:rsid w:val="4F8BA986"/>
    <w:rsid w:val="4FEEF3FD"/>
    <w:rsid w:val="51119719"/>
    <w:rsid w:val="5179F24F"/>
    <w:rsid w:val="51EDBA41"/>
    <w:rsid w:val="5205E676"/>
    <w:rsid w:val="52728125"/>
    <w:rsid w:val="52AB2B1E"/>
    <w:rsid w:val="52E20FFC"/>
    <w:rsid w:val="53B97FCC"/>
    <w:rsid w:val="53CAF6B0"/>
    <w:rsid w:val="5409AEFD"/>
    <w:rsid w:val="547A6940"/>
    <w:rsid w:val="55A8ABDF"/>
    <w:rsid w:val="55AE9495"/>
    <w:rsid w:val="560769B5"/>
    <w:rsid w:val="56A37A76"/>
    <w:rsid w:val="56B1B8EB"/>
    <w:rsid w:val="574B6B57"/>
    <w:rsid w:val="587ECBD7"/>
    <w:rsid w:val="5896AADC"/>
    <w:rsid w:val="5902683E"/>
    <w:rsid w:val="5943D8CF"/>
    <w:rsid w:val="59817E6A"/>
    <w:rsid w:val="598D3E54"/>
    <w:rsid w:val="59C54D9B"/>
    <w:rsid w:val="59E97965"/>
    <w:rsid w:val="5B20BE3C"/>
    <w:rsid w:val="5B2D9D9D"/>
    <w:rsid w:val="5B63F836"/>
    <w:rsid w:val="5B73BA54"/>
    <w:rsid w:val="5B90FD7C"/>
    <w:rsid w:val="5B945231"/>
    <w:rsid w:val="5BA037A8"/>
    <w:rsid w:val="5CBEBCFE"/>
    <w:rsid w:val="5CD18D79"/>
    <w:rsid w:val="5CD5B3FC"/>
    <w:rsid w:val="5D06319B"/>
    <w:rsid w:val="5D202510"/>
    <w:rsid w:val="5D248719"/>
    <w:rsid w:val="5DD7139D"/>
    <w:rsid w:val="5E13AAE5"/>
    <w:rsid w:val="5E2C5782"/>
    <w:rsid w:val="5EB8290F"/>
    <w:rsid w:val="5EE32B7C"/>
    <w:rsid w:val="5F13B969"/>
    <w:rsid w:val="5FE6DADF"/>
    <w:rsid w:val="604B81B5"/>
    <w:rsid w:val="606625FD"/>
    <w:rsid w:val="607057E4"/>
    <w:rsid w:val="60A2DB27"/>
    <w:rsid w:val="60A54B85"/>
    <w:rsid w:val="61DAF060"/>
    <w:rsid w:val="62A4A3B5"/>
    <w:rsid w:val="638CCE0F"/>
    <w:rsid w:val="63A20918"/>
    <w:rsid w:val="6401C380"/>
    <w:rsid w:val="64219D6B"/>
    <w:rsid w:val="64C53976"/>
    <w:rsid w:val="651E35F9"/>
    <w:rsid w:val="657CDD09"/>
    <w:rsid w:val="6660C377"/>
    <w:rsid w:val="66DB9645"/>
    <w:rsid w:val="67027ED9"/>
    <w:rsid w:val="673E7D75"/>
    <w:rsid w:val="676E71FF"/>
    <w:rsid w:val="67AF67F5"/>
    <w:rsid w:val="67E8A27A"/>
    <w:rsid w:val="695DD1D3"/>
    <w:rsid w:val="69AB82F9"/>
    <w:rsid w:val="69B5AFCF"/>
    <w:rsid w:val="69FCA3C0"/>
    <w:rsid w:val="6A0FDFA0"/>
    <w:rsid w:val="6A35EB00"/>
    <w:rsid w:val="6B1ACC17"/>
    <w:rsid w:val="6B9E4044"/>
    <w:rsid w:val="6D06B42B"/>
    <w:rsid w:val="6DEA492C"/>
    <w:rsid w:val="6E84A67A"/>
    <w:rsid w:val="6F189F62"/>
    <w:rsid w:val="6F7B82EF"/>
    <w:rsid w:val="6FFBE357"/>
    <w:rsid w:val="701F3B74"/>
    <w:rsid w:val="702AAE76"/>
    <w:rsid w:val="707749CA"/>
    <w:rsid w:val="73011332"/>
    <w:rsid w:val="733092CC"/>
    <w:rsid w:val="738C9642"/>
    <w:rsid w:val="740871FE"/>
    <w:rsid w:val="740E9578"/>
    <w:rsid w:val="7522B8BA"/>
    <w:rsid w:val="753F827E"/>
    <w:rsid w:val="75F67DDD"/>
    <w:rsid w:val="76830BA8"/>
    <w:rsid w:val="7766F4B9"/>
    <w:rsid w:val="77ADCA89"/>
    <w:rsid w:val="77C8EC9F"/>
    <w:rsid w:val="78411FAB"/>
    <w:rsid w:val="7866DCA1"/>
    <w:rsid w:val="78BA1DB5"/>
    <w:rsid w:val="79E88558"/>
    <w:rsid w:val="7A21B3F4"/>
    <w:rsid w:val="7AC6B3FD"/>
    <w:rsid w:val="7B7152C1"/>
    <w:rsid w:val="7BA0873E"/>
    <w:rsid w:val="7C4392BE"/>
    <w:rsid w:val="7CE522D0"/>
    <w:rsid w:val="7D0C97CD"/>
    <w:rsid w:val="7DF0EF96"/>
    <w:rsid w:val="7EC39885"/>
    <w:rsid w:val="7EFC98CC"/>
    <w:rsid w:val="7F3F4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51B91"/>
  <w15:chartTrackingRefBased/>
  <w15:docId w15:val="{0F3033B0-9FCE-42A2-A50B-2EDB649D8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nvlpubs.nist.gov" TargetMode="Externa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hyperlink" Target="https://learn.microsoft.com"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hyperlink" Target="https://azure.microsoft.com"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hyperlink" Target="https://learn.microsoft.com"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0" Type="http://schemas.openxmlformats.org/officeDocument/2006/relationships/image" Target="media/image16.png"/><Relationship Id="rId41" Type="http://schemas.openxmlformats.org/officeDocument/2006/relationships/hyperlink" Target="https://www.gartn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34</Pages>
  <Words>5219</Words>
  <Characters>29752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Gulev</dc:creator>
  <cp:keywords/>
  <dc:description/>
  <cp:lastModifiedBy>Kiril Boychev Gulev (2125008)</cp:lastModifiedBy>
  <cp:revision>4</cp:revision>
  <dcterms:created xsi:type="dcterms:W3CDTF">2024-04-12T12:30:00Z</dcterms:created>
  <dcterms:modified xsi:type="dcterms:W3CDTF">2024-12-27T11:53:00Z</dcterms:modified>
</cp:coreProperties>
</file>