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2F44A" w14:textId="77777777" w:rsidR="007F0036" w:rsidRPr="001F1F7D" w:rsidRDefault="007F0036" w:rsidP="007F0036">
      <w:pPr>
        <w:pStyle w:val="TOCHeading"/>
        <w:rPr>
          <w:rFonts w:ascii="Calibri" w:hAnsi="Calibri" w:cs="Calibri"/>
        </w:rPr>
      </w:pPr>
    </w:p>
    <w:p w14:paraId="20C2AAC1" w14:textId="77777777" w:rsidR="007F0036" w:rsidRPr="001F1F7D" w:rsidRDefault="007F0036" w:rsidP="007F0036">
      <w:pPr>
        <w:pStyle w:val="TOCHeading"/>
        <w:rPr>
          <w:rFonts w:ascii="Calibri" w:hAnsi="Calibri" w:cs="Calibri"/>
        </w:rPr>
      </w:pPr>
      <w:r w:rsidRPr="001F1F7D">
        <w:rPr>
          <w:rFonts w:ascii="Calibri" w:hAnsi="Calibri" w:cs="Calibri"/>
          <w:noProof/>
        </w:rPr>
        <mc:AlternateContent>
          <mc:Choice Requires="wps">
            <w:drawing>
              <wp:anchor distT="45720" distB="45720" distL="114300" distR="114300" simplePos="0" relativeHeight="251660288" behindDoc="0" locked="0" layoutInCell="1" allowOverlap="1" wp14:anchorId="671D68DB" wp14:editId="6E4C82FB">
                <wp:simplePos x="0" y="0"/>
                <wp:positionH relativeFrom="column">
                  <wp:posOffset>-236220</wp:posOffset>
                </wp:positionH>
                <wp:positionV relativeFrom="paragraph">
                  <wp:posOffset>844550</wp:posOffset>
                </wp:positionV>
                <wp:extent cx="6225540" cy="4168140"/>
                <wp:effectExtent l="0" t="0" r="2286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5540" cy="4168140"/>
                        </a:xfrm>
                        <a:prstGeom prst="rect">
                          <a:avLst/>
                        </a:prstGeom>
                        <a:solidFill>
                          <a:srgbClr val="FFFFFF"/>
                        </a:solidFill>
                        <a:ln w="9525">
                          <a:solidFill>
                            <a:srgbClr val="000000"/>
                          </a:solidFill>
                          <a:miter lim="800000"/>
                          <a:headEnd/>
                          <a:tailEnd/>
                        </a:ln>
                      </wps:spPr>
                      <wps:txbx>
                        <w:txbxContent>
                          <w:p w14:paraId="06D2BFFC" w14:textId="77777777" w:rsidR="007F0036" w:rsidRPr="00342B97" w:rsidRDefault="007F0036" w:rsidP="007F0036">
                            <w:pPr>
                              <w:spacing w:line="360" w:lineRule="auto"/>
                              <w:jc w:val="center"/>
                              <w:rPr>
                                <w:rFonts w:ascii="Calibri" w:hAnsi="Calibri" w:cs="Calibri"/>
                              </w:rPr>
                            </w:pPr>
                            <w:r w:rsidRPr="00342B97">
                              <w:rPr>
                                <w:rFonts w:ascii="Calibri" w:hAnsi="Calibri" w:cs="Calibri"/>
                              </w:rPr>
                              <w:t>University of Wales Trinity Saint David</w:t>
                            </w:r>
                          </w:p>
                          <w:p w14:paraId="5E1BC81D" w14:textId="77777777" w:rsidR="007F0036" w:rsidRPr="00342B97" w:rsidRDefault="007F0036" w:rsidP="007F0036">
                            <w:pPr>
                              <w:spacing w:line="360" w:lineRule="auto"/>
                              <w:jc w:val="center"/>
                              <w:rPr>
                                <w:rFonts w:ascii="Calibri" w:hAnsi="Calibri" w:cs="Calibri"/>
                              </w:rPr>
                            </w:pPr>
                            <w:r w:rsidRPr="00342B97">
                              <w:rPr>
                                <w:rFonts w:ascii="Calibri" w:hAnsi="Calibri" w:cs="Calibri"/>
                              </w:rPr>
                              <w:t>School of Engineering</w:t>
                            </w:r>
                          </w:p>
                          <w:p w14:paraId="6AD8E8C2" w14:textId="755D435D" w:rsidR="007F0036" w:rsidRPr="00383257" w:rsidRDefault="00224F60" w:rsidP="007F0036">
                            <w:pPr>
                              <w:spacing w:line="360" w:lineRule="auto"/>
                              <w:jc w:val="center"/>
                              <w:rPr>
                                <w:rFonts w:ascii="Calibri" w:hAnsi="Calibri" w:cs="Calibri"/>
                              </w:rPr>
                            </w:pPr>
                            <w:r>
                              <w:rPr>
                                <w:rFonts w:ascii="Calibri" w:hAnsi="Calibri" w:cs="Calibri"/>
                              </w:rPr>
                              <w:t>Ethics</w:t>
                            </w:r>
                            <w:r w:rsidR="001259B3">
                              <w:rPr>
                                <w:rFonts w:ascii="Calibri" w:hAnsi="Calibri" w:cs="Calibri"/>
                              </w:rPr>
                              <w:t xml:space="preserve"> and Law</w:t>
                            </w:r>
                            <w:r>
                              <w:rPr>
                                <w:rFonts w:ascii="Calibri" w:hAnsi="Calibri" w:cs="Calibri"/>
                              </w:rPr>
                              <w:t xml:space="preserve"> questions</w:t>
                            </w:r>
                          </w:p>
                          <w:p w14:paraId="1E664DB8" w14:textId="77777777" w:rsidR="007F0036" w:rsidRPr="00383257" w:rsidRDefault="007F0036" w:rsidP="007F0036">
                            <w:pPr>
                              <w:spacing w:line="360" w:lineRule="auto"/>
                              <w:jc w:val="center"/>
                              <w:rPr>
                                <w:rFonts w:ascii="Calibri" w:hAnsi="Calibri" w:cs="Calibri"/>
                              </w:rPr>
                            </w:pPr>
                            <w:r w:rsidRPr="00383257">
                              <w:rPr>
                                <w:rFonts w:ascii="Calibri" w:hAnsi="Calibri" w:cs="Calibri"/>
                              </w:rPr>
                              <w:t>Benjamin McCoy-Hontebeyrie</w:t>
                            </w:r>
                          </w:p>
                          <w:p w14:paraId="55C04D68" w14:textId="77777777" w:rsidR="007F0036" w:rsidRPr="00F11246" w:rsidRDefault="007F0036" w:rsidP="007F0036">
                            <w:pPr>
                              <w:spacing w:line="360" w:lineRule="auto"/>
                              <w:jc w:val="center"/>
                              <w:rPr>
                                <w:rFonts w:ascii="Calibri" w:hAnsi="Calibri" w:cs="Calibri"/>
                              </w:rPr>
                            </w:pPr>
                            <w:r w:rsidRPr="00F11246">
                              <w:rPr>
                                <w:rFonts w:ascii="Calibri" w:hAnsi="Calibri" w:cs="Calibri"/>
                              </w:rPr>
                              <w:t>2410801</w:t>
                            </w:r>
                          </w:p>
                          <w:p w14:paraId="4D666626" w14:textId="77777777" w:rsidR="007F0036" w:rsidRPr="00342B97" w:rsidRDefault="007F0036" w:rsidP="007F0036">
                            <w:pPr>
                              <w:spacing w:line="360" w:lineRule="auto"/>
                              <w:jc w:val="center"/>
                              <w:rPr>
                                <w:rFonts w:ascii="Calibri" w:hAnsi="Calibri" w:cs="Calibri"/>
                              </w:rPr>
                            </w:pPr>
                            <w:r w:rsidRPr="00342B97">
                              <w:rPr>
                                <w:rFonts w:ascii="Calibri" w:hAnsi="Calibri" w:cs="Calibri"/>
                              </w:rPr>
                              <w:t>Degree Apprenticeship in Logistics and Supply Chain Management</w:t>
                            </w:r>
                          </w:p>
                          <w:p w14:paraId="6C6991B3" w14:textId="0AF0C9AD" w:rsidR="007F0036" w:rsidRPr="00342B97" w:rsidRDefault="007F0036" w:rsidP="007F0036">
                            <w:pPr>
                              <w:spacing w:line="360" w:lineRule="auto"/>
                              <w:jc w:val="center"/>
                              <w:rPr>
                                <w:rFonts w:ascii="Calibri" w:hAnsi="Calibri" w:cs="Calibri"/>
                              </w:rPr>
                            </w:pPr>
                            <w:r>
                              <w:rPr>
                                <w:rFonts w:ascii="Calibri" w:hAnsi="Calibri" w:cs="Calibri"/>
                              </w:rPr>
                              <w:t>1</w:t>
                            </w:r>
                            <w:r w:rsidR="00224F60">
                              <w:rPr>
                                <w:rFonts w:ascii="Calibri" w:hAnsi="Calibri" w:cs="Calibri"/>
                              </w:rPr>
                              <w:t>1</w:t>
                            </w:r>
                            <w:r w:rsidRPr="00342B97">
                              <w:rPr>
                                <w:rFonts w:ascii="Calibri" w:hAnsi="Calibri" w:cs="Calibri"/>
                                <w:vertAlign w:val="superscript"/>
                              </w:rPr>
                              <w:t>th</w:t>
                            </w:r>
                            <w:r w:rsidRPr="00342B97">
                              <w:rPr>
                                <w:rFonts w:ascii="Calibri" w:hAnsi="Calibri" w:cs="Calibri"/>
                              </w:rPr>
                              <w:t xml:space="preserve"> </w:t>
                            </w:r>
                            <w:r w:rsidR="00224F60">
                              <w:rPr>
                                <w:rFonts w:ascii="Calibri" w:hAnsi="Calibri" w:cs="Calibri"/>
                              </w:rPr>
                              <w:t>June</w:t>
                            </w:r>
                            <w:r w:rsidRPr="00342B97">
                              <w:rPr>
                                <w:rFonts w:ascii="Calibri" w:hAnsi="Calibri" w:cs="Calibri"/>
                              </w:rPr>
                              <w:t xml:space="preserve"> 202</w:t>
                            </w:r>
                            <w:r w:rsidR="00224F60">
                              <w:rPr>
                                <w:rFonts w:ascii="Calibri" w:hAnsi="Calibri" w:cs="Calibri"/>
                              </w:rPr>
                              <w:t>6</w:t>
                            </w:r>
                          </w:p>
                          <w:p w14:paraId="29076E53" w14:textId="7FEE27D4" w:rsidR="007F0036" w:rsidRDefault="00224F60" w:rsidP="007F0036">
                            <w:pPr>
                              <w:spacing w:line="360" w:lineRule="auto"/>
                              <w:jc w:val="center"/>
                              <w:rPr>
                                <w:rFonts w:ascii="Calibri" w:hAnsi="Calibri" w:cs="Calibri"/>
                              </w:rPr>
                            </w:pPr>
                            <w:r>
                              <w:rPr>
                                <w:rFonts w:ascii="Calibri" w:hAnsi="Calibri" w:cs="Calibri"/>
                              </w:rPr>
                              <w:t>Ethics</w:t>
                            </w:r>
                            <w:r w:rsidR="001259B3">
                              <w:rPr>
                                <w:rFonts w:ascii="Calibri" w:hAnsi="Calibri" w:cs="Calibri"/>
                              </w:rPr>
                              <w:t xml:space="preserve"> and Law</w:t>
                            </w:r>
                            <w:r w:rsidR="007F0036" w:rsidRPr="00371E34">
                              <w:rPr>
                                <w:rFonts w:ascii="Calibri" w:hAnsi="Calibri" w:cs="Calibri"/>
                              </w:rPr>
                              <w:t xml:space="preserve"> (ACMA501</w:t>
                            </w:r>
                            <w:r>
                              <w:rPr>
                                <w:rFonts w:ascii="Calibri" w:hAnsi="Calibri" w:cs="Calibri"/>
                              </w:rPr>
                              <w:t>5</w:t>
                            </w:r>
                            <w:r w:rsidR="007F0036" w:rsidRPr="00371E34">
                              <w:rPr>
                                <w:rFonts w:ascii="Calibri" w:hAnsi="Calibri" w:cs="Calibri"/>
                              </w:rPr>
                              <w:t>)</w:t>
                            </w:r>
                          </w:p>
                          <w:p w14:paraId="1D202804" w14:textId="5F5F5661" w:rsidR="007F0036" w:rsidRPr="00342B97" w:rsidRDefault="007F0036" w:rsidP="007F0036">
                            <w:pPr>
                              <w:spacing w:line="360" w:lineRule="auto"/>
                              <w:jc w:val="center"/>
                              <w:rPr>
                                <w:rFonts w:ascii="Calibri" w:hAnsi="Calibri" w:cs="Calibri"/>
                              </w:rPr>
                            </w:pPr>
                            <w:r>
                              <w:rPr>
                                <w:rFonts w:ascii="Calibri" w:hAnsi="Calibri" w:cs="Calibri"/>
                              </w:rPr>
                              <w:t>Word Count: 2</w:t>
                            </w:r>
                            <w:r w:rsidR="00224F60">
                              <w:rPr>
                                <w:rFonts w:ascii="Calibri" w:hAnsi="Calibri" w:cs="Calibri"/>
                              </w:rPr>
                              <w:t>053</w:t>
                            </w:r>
                          </w:p>
                          <w:p w14:paraId="75ABEE54" w14:textId="77777777" w:rsidR="007F0036" w:rsidRDefault="007F0036" w:rsidP="007F003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1D68DB" id="_x0000_t202" coordsize="21600,21600" o:spt="202" path="m,l,21600r21600,l21600,xe">
                <v:stroke joinstyle="miter"/>
                <v:path gradientshapeok="t" o:connecttype="rect"/>
              </v:shapetype>
              <v:shape id="Text Box 2" o:spid="_x0000_s1026" type="#_x0000_t202" style="position:absolute;margin-left:-18.6pt;margin-top:66.5pt;width:490.2pt;height:328.2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">
                <v:textbox>
                  <w:txbxContent>
                    <w:p w14:paraId="06D2BFFC" w14:textId="77777777" w:rsidR="007F0036" w:rsidRPr="00342B97" w:rsidRDefault="007F0036" w:rsidP="007F0036">
                      <w:pPr>
                        <w:spacing w:line="360" w:lineRule="auto"/>
                        <w:jc w:val="center"/>
                        <w:rPr>
                          <w:rFonts w:ascii="Calibri" w:hAnsi="Calibri" w:cs="Calibri"/>
                        </w:rPr>
                      </w:pPr>
                      <w:r w:rsidRPr="00342B97">
                        <w:rPr>
                          <w:rFonts w:ascii="Calibri" w:hAnsi="Calibri" w:cs="Calibri"/>
                        </w:rPr>
                        <w:t>University of Wales Trinity Saint David</w:t>
                      </w:r>
                    </w:p>
                    <w:p w14:paraId="5E1BC81D" w14:textId="77777777" w:rsidR="007F0036" w:rsidRPr="00342B97" w:rsidRDefault="007F0036" w:rsidP="007F0036">
                      <w:pPr>
                        <w:spacing w:line="360" w:lineRule="auto"/>
                        <w:jc w:val="center"/>
                        <w:rPr>
                          <w:rFonts w:ascii="Calibri" w:hAnsi="Calibri" w:cs="Calibri"/>
                        </w:rPr>
                      </w:pPr>
                      <w:r w:rsidRPr="00342B97">
                        <w:rPr>
                          <w:rFonts w:ascii="Calibri" w:hAnsi="Calibri" w:cs="Calibri"/>
                        </w:rPr>
                        <w:t>School of Engineering</w:t>
                      </w:r>
                    </w:p>
                    <w:p w14:paraId="6AD8E8C2" w14:textId="755D435D" w:rsidR="007F0036" w:rsidRPr="00383257" w:rsidRDefault="00224F60" w:rsidP="007F0036">
                      <w:pPr>
                        <w:spacing w:line="360" w:lineRule="auto"/>
                        <w:jc w:val="center"/>
                        <w:rPr>
                          <w:rFonts w:ascii="Calibri" w:hAnsi="Calibri" w:cs="Calibri"/>
                        </w:rPr>
                      </w:pPr>
                      <w:r>
                        <w:rPr>
                          <w:rFonts w:ascii="Calibri" w:hAnsi="Calibri" w:cs="Calibri"/>
                        </w:rPr>
                        <w:t>Ethics</w:t>
                      </w:r>
                      <w:r w:rsidR="001259B3">
                        <w:rPr>
                          <w:rFonts w:ascii="Calibri" w:hAnsi="Calibri" w:cs="Calibri"/>
                        </w:rPr>
                        <w:t xml:space="preserve"> and Law</w:t>
                      </w:r>
                      <w:r>
                        <w:rPr>
                          <w:rFonts w:ascii="Calibri" w:hAnsi="Calibri" w:cs="Calibri"/>
                        </w:rPr>
                        <w:t xml:space="preserve"> questions</w:t>
                      </w:r>
                    </w:p>
                    <w:p w14:paraId="1E664DB8" w14:textId="77777777" w:rsidR="007F0036" w:rsidRPr="00383257" w:rsidRDefault="007F0036" w:rsidP="007F0036">
                      <w:pPr>
                        <w:spacing w:line="360" w:lineRule="auto"/>
                        <w:jc w:val="center"/>
                        <w:rPr>
                          <w:rFonts w:ascii="Calibri" w:hAnsi="Calibri" w:cs="Calibri"/>
                        </w:rPr>
                      </w:pPr>
                      <w:r w:rsidRPr="00383257">
                        <w:rPr>
                          <w:rFonts w:ascii="Calibri" w:hAnsi="Calibri" w:cs="Calibri"/>
                        </w:rPr>
                        <w:t>Benjamin McCoy-Hontebeyrie</w:t>
                      </w:r>
                    </w:p>
                    <w:p w14:paraId="55C04D68" w14:textId="77777777" w:rsidR="007F0036" w:rsidRPr="00F11246" w:rsidRDefault="007F0036" w:rsidP="007F0036">
                      <w:pPr>
                        <w:spacing w:line="360" w:lineRule="auto"/>
                        <w:jc w:val="center"/>
                        <w:rPr>
                          <w:rFonts w:ascii="Calibri" w:hAnsi="Calibri" w:cs="Calibri"/>
                        </w:rPr>
                      </w:pPr>
                      <w:r w:rsidRPr="00F11246">
                        <w:rPr>
                          <w:rFonts w:ascii="Calibri" w:hAnsi="Calibri" w:cs="Calibri"/>
                        </w:rPr>
                        <w:t>2410801</w:t>
                      </w:r>
                    </w:p>
                    <w:p w14:paraId="4D666626" w14:textId="77777777" w:rsidR="007F0036" w:rsidRPr="00342B97" w:rsidRDefault="007F0036" w:rsidP="007F0036">
                      <w:pPr>
                        <w:spacing w:line="360" w:lineRule="auto"/>
                        <w:jc w:val="center"/>
                        <w:rPr>
                          <w:rFonts w:ascii="Calibri" w:hAnsi="Calibri" w:cs="Calibri"/>
                        </w:rPr>
                      </w:pPr>
                      <w:r w:rsidRPr="00342B97">
                        <w:rPr>
                          <w:rFonts w:ascii="Calibri" w:hAnsi="Calibri" w:cs="Calibri"/>
                        </w:rPr>
                        <w:t>Degree Apprenticeship in Logistics and Supply Chain Management</w:t>
                      </w:r>
                    </w:p>
                    <w:p w14:paraId="6C6991B3" w14:textId="0AF0C9AD" w:rsidR="007F0036" w:rsidRPr="00342B97" w:rsidRDefault="007F0036" w:rsidP="007F0036">
                      <w:pPr>
                        <w:spacing w:line="360" w:lineRule="auto"/>
                        <w:jc w:val="center"/>
                        <w:rPr>
                          <w:rFonts w:ascii="Calibri" w:hAnsi="Calibri" w:cs="Calibri"/>
                        </w:rPr>
                      </w:pPr>
                      <w:r>
                        <w:rPr>
                          <w:rFonts w:ascii="Calibri" w:hAnsi="Calibri" w:cs="Calibri"/>
                        </w:rPr>
                        <w:t>1</w:t>
                      </w:r>
                      <w:r w:rsidR="00224F60">
                        <w:rPr>
                          <w:rFonts w:ascii="Calibri" w:hAnsi="Calibri" w:cs="Calibri"/>
                        </w:rPr>
                        <w:t>1</w:t>
                      </w:r>
                      <w:r w:rsidRPr="00342B97">
                        <w:rPr>
                          <w:rFonts w:ascii="Calibri" w:hAnsi="Calibri" w:cs="Calibri"/>
                          <w:vertAlign w:val="superscript"/>
                        </w:rPr>
                        <w:t>th</w:t>
                      </w:r>
                      <w:r w:rsidRPr="00342B97">
                        <w:rPr>
                          <w:rFonts w:ascii="Calibri" w:hAnsi="Calibri" w:cs="Calibri"/>
                        </w:rPr>
                        <w:t xml:space="preserve"> </w:t>
                      </w:r>
                      <w:r w:rsidR="00224F60">
                        <w:rPr>
                          <w:rFonts w:ascii="Calibri" w:hAnsi="Calibri" w:cs="Calibri"/>
                        </w:rPr>
                        <w:t>June</w:t>
                      </w:r>
                      <w:r w:rsidRPr="00342B97">
                        <w:rPr>
                          <w:rFonts w:ascii="Calibri" w:hAnsi="Calibri" w:cs="Calibri"/>
                        </w:rPr>
                        <w:t xml:space="preserve"> 202</w:t>
                      </w:r>
                      <w:r w:rsidR="00224F60">
                        <w:rPr>
                          <w:rFonts w:ascii="Calibri" w:hAnsi="Calibri" w:cs="Calibri"/>
                        </w:rPr>
                        <w:t>6</w:t>
                      </w:r>
                    </w:p>
                    <w:p w14:paraId="29076E53" w14:textId="7FEE27D4" w:rsidR="007F0036" w:rsidRDefault="00224F60" w:rsidP="007F0036">
                      <w:pPr>
                        <w:spacing w:line="360" w:lineRule="auto"/>
                        <w:jc w:val="center"/>
                        <w:rPr>
                          <w:rFonts w:ascii="Calibri" w:hAnsi="Calibri" w:cs="Calibri"/>
                        </w:rPr>
                      </w:pPr>
                      <w:r>
                        <w:rPr>
                          <w:rFonts w:ascii="Calibri" w:hAnsi="Calibri" w:cs="Calibri"/>
                        </w:rPr>
                        <w:t>Ethics</w:t>
                      </w:r>
                      <w:r w:rsidR="001259B3">
                        <w:rPr>
                          <w:rFonts w:ascii="Calibri" w:hAnsi="Calibri" w:cs="Calibri"/>
                        </w:rPr>
                        <w:t xml:space="preserve"> and Law</w:t>
                      </w:r>
                      <w:r w:rsidR="007F0036" w:rsidRPr="00371E34">
                        <w:rPr>
                          <w:rFonts w:ascii="Calibri" w:hAnsi="Calibri" w:cs="Calibri"/>
                        </w:rPr>
                        <w:t xml:space="preserve"> (ACMA501</w:t>
                      </w:r>
                      <w:r>
                        <w:rPr>
                          <w:rFonts w:ascii="Calibri" w:hAnsi="Calibri" w:cs="Calibri"/>
                        </w:rPr>
                        <w:t>5</w:t>
                      </w:r>
                      <w:r w:rsidR="007F0036" w:rsidRPr="00371E34">
                        <w:rPr>
                          <w:rFonts w:ascii="Calibri" w:hAnsi="Calibri" w:cs="Calibri"/>
                        </w:rPr>
                        <w:t>)</w:t>
                      </w:r>
                    </w:p>
                    <w:p w14:paraId="1D202804" w14:textId="5F5F5661" w:rsidR="007F0036" w:rsidRPr="00342B97" w:rsidRDefault="007F0036" w:rsidP="007F0036">
                      <w:pPr>
                        <w:spacing w:line="360" w:lineRule="auto"/>
                        <w:jc w:val="center"/>
                        <w:rPr>
                          <w:rFonts w:ascii="Calibri" w:hAnsi="Calibri" w:cs="Calibri"/>
                        </w:rPr>
                      </w:pPr>
                      <w:r>
                        <w:rPr>
                          <w:rFonts w:ascii="Calibri" w:hAnsi="Calibri" w:cs="Calibri"/>
                        </w:rPr>
                        <w:t>Word Count: 2</w:t>
                      </w:r>
                      <w:r w:rsidR="00224F60">
                        <w:rPr>
                          <w:rFonts w:ascii="Calibri" w:hAnsi="Calibri" w:cs="Calibri"/>
                        </w:rPr>
                        <w:t>053</w:t>
                      </w:r>
                    </w:p>
                    <w:p w14:paraId="75ABEE54" w14:textId="77777777" w:rsidR="007F0036" w:rsidRDefault="007F0036" w:rsidP="007F0036"/>
                  </w:txbxContent>
                </v:textbox>
                <w10:wrap type="square"/>
              </v:shape>
            </w:pict>
          </mc:Fallback>
        </mc:AlternateContent>
      </w:r>
      <w:r w:rsidRPr="001F1F7D">
        <w:rPr>
          <w:rFonts w:ascii="Calibri" w:hAnsi="Calibri" w:cs="Calibri"/>
          <w:noProof/>
        </w:rPr>
        <w:drawing>
          <wp:anchor distT="0" distB="0" distL="114300" distR="114300" simplePos="0" relativeHeight="251659264" behindDoc="0" locked="0" layoutInCell="1" allowOverlap="1" wp14:anchorId="0849C6D5" wp14:editId="115D7F5F">
            <wp:simplePos x="0" y="0"/>
            <wp:positionH relativeFrom="column">
              <wp:posOffset>-53340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E563C0" w14:textId="77777777" w:rsidR="00535AF4" w:rsidRPr="001F1F7D" w:rsidRDefault="00535AF4" w:rsidP="00D557DC">
      <w:pPr>
        <w:rPr>
          <w:rFonts w:ascii="Calibri" w:hAnsi="Calibri" w:cs="Calibri"/>
          <w:lang w:val="en-GB"/>
        </w:rPr>
      </w:pPr>
    </w:p>
    <w:p w14:paraId="26DD6AC0" w14:textId="77777777" w:rsidR="007F0036" w:rsidRPr="001F1F7D" w:rsidRDefault="007F0036" w:rsidP="00D557DC">
      <w:pPr>
        <w:rPr>
          <w:rFonts w:ascii="Calibri" w:hAnsi="Calibri" w:cs="Calibri"/>
          <w:lang w:val="en-GB"/>
        </w:rPr>
      </w:pPr>
    </w:p>
    <w:p w14:paraId="3807AEC1" w14:textId="77777777" w:rsidR="007F0036" w:rsidRPr="001F1F7D" w:rsidRDefault="007F0036" w:rsidP="00D557DC">
      <w:pPr>
        <w:rPr>
          <w:rFonts w:ascii="Calibri" w:hAnsi="Calibri" w:cs="Calibri"/>
          <w:lang w:val="en-GB"/>
        </w:rPr>
      </w:pPr>
    </w:p>
    <w:p w14:paraId="2453BCC5" w14:textId="77777777" w:rsidR="007F0036" w:rsidRPr="001F1F7D" w:rsidRDefault="007F0036" w:rsidP="00D557DC">
      <w:pPr>
        <w:rPr>
          <w:rFonts w:ascii="Calibri" w:hAnsi="Calibri" w:cs="Calibri"/>
          <w:lang w:val="en-GB"/>
        </w:rPr>
      </w:pPr>
    </w:p>
    <w:p w14:paraId="22658D99" w14:textId="77777777" w:rsidR="007F0036" w:rsidRPr="001F1F7D" w:rsidRDefault="007F0036" w:rsidP="00D557DC">
      <w:pPr>
        <w:rPr>
          <w:rFonts w:ascii="Calibri" w:hAnsi="Calibri" w:cs="Calibri"/>
          <w:lang w:val="en-GB"/>
        </w:rPr>
      </w:pPr>
    </w:p>
    <w:p w14:paraId="59DE833C" w14:textId="77777777" w:rsidR="007F0036" w:rsidRPr="001F1F7D" w:rsidRDefault="007F0036" w:rsidP="00D557DC">
      <w:pPr>
        <w:rPr>
          <w:rFonts w:ascii="Calibri" w:hAnsi="Calibri" w:cs="Calibri"/>
          <w:lang w:val="en-GB"/>
        </w:rPr>
      </w:pPr>
    </w:p>
    <w:p w14:paraId="46279555" w14:textId="77777777" w:rsidR="007F0036" w:rsidRPr="001F1F7D" w:rsidRDefault="007F0036" w:rsidP="00D557DC">
      <w:pPr>
        <w:rPr>
          <w:rFonts w:ascii="Calibri" w:hAnsi="Calibri" w:cs="Calibri"/>
          <w:lang w:val="en-GB"/>
        </w:rPr>
      </w:pPr>
    </w:p>
    <w:p w14:paraId="37852E42" w14:textId="77777777" w:rsidR="007F0036" w:rsidRPr="001F1F7D" w:rsidRDefault="007F0036" w:rsidP="00D557DC">
      <w:pPr>
        <w:rPr>
          <w:rFonts w:ascii="Calibri" w:hAnsi="Calibri" w:cs="Calibri"/>
          <w:lang w:val="en-GB"/>
        </w:rPr>
      </w:pPr>
    </w:p>
    <w:p w14:paraId="739AE539" w14:textId="77777777" w:rsidR="0079301A" w:rsidRPr="001F1F7D" w:rsidRDefault="0079301A" w:rsidP="00D557DC">
      <w:pPr>
        <w:rPr>
          <w:rFonts w:ascii="Calibri" w:hAnsi="Calibri" w:cs="Calibri"/>
          <w:lang w:val="en-GB"/>
        </w:rPr>
      </w:pPr>
    </w:p>
    <w:sdt>
      <w:sdtPr>
        <w:rPr>
          <w:rFonts w:ascii="Calibri" w:hAnsi="Calibri" w:cs="Calibri"/>
        </w:rPr>
        <w:id w:val="-2753652"/>
        <w:docPartObj>
          <w:docPartGallery w:val="Table of Contents"/>
          <w:docPartUnique/>
        </w:docPartObj>
      </w:sdtPr>
      <w:sdtEndPr>
        <w:rPr>
          <w:rFonts w:eastAsiaTheme="minorHAnsi"/>
          <w:b/>
          <w:bCs/>
          <w:noProof/>
          <w:color w:val="auto"/>
          <w:kern w:val="2"/>
          <w:sz w:val="24"/>
          <w:szCs w:val="24"/>
          <w14:ligatures w14:val="standardContextual"/>
        </w:rPr>
      </w:sdtEndPr>
      <w:sdtContent>
        <w:p w14:paraId="7D57FF7D" w14:textId="40545FC7" w:rsidR="0079301A" w:rsidRPr="001F1F7D" w:rsidRDefault="0079301A">
          <w:pPr>
            <w:pStyle w:val="TOCHeading"/>
            <w:rPr>
              <w:rFonts w:ascii="Calibri" w:hAnsi="Calibri" w:cs="Calibri"/>
            </w:rPr>
          </w:pPr>
          <w:r w:rsidRPr="001F1F7D">
            <w:rPr>
              <w:rFonts w:ascii="Calibri" w:hAnsi="Calibri" w:cs="Calibri"/>
            </w:rPr>
            <w:t>Contents</w:t>
          </w:r>
        </w:p>
        <w:p w14:paraId="50861FE6" w14:textId="6C25DB91" w:rsidR="00F777DB" w:rsidRPr="001F1F7D" w:rsidRDefault="0079301A">
          <w:pPr>
            <w:pStyle w:val="TOC1"/>
            <w:tabs>
              <w:tab w:val="right" w:leader="dot" w:pos="9350"/>
            </w:tabs>
            <w:rPr>
              <w:rFonts w:ascii="Calibri" w:eastAsiaTheme="minorEastAsia" w:hAnsi="Calibri" w:cs="Calibri"/>
              <w:noProof/>
              <w:lang w:val="en-GB" w:eastAsia="en-GB"/>
            </w:rPr>
          </w:pPr>
          <w:r w:rsidRPr="001F1F7D">
            <w:rPr>
              <w:rFonts w:ascii="Calibri" w:hAnsi="Calibri" w:cs="Calibri"/>
            </w:rPr>
            <w:fldChar w:fldCharType="begin"/>
          </w:r>
          <w:r w:rsidRPr="001F1F7D">
            <w:rPr>
              <w:rFonts w:ascii="Calibri" w:hAnsi="Calibri" w:cs="Calibri"/>
            </w:rPr>
            <w:instrText xml:space="preserve"> TOC \o "1-3" \h \z \u </w:instrText>
          </w:r>
          <w:r w:rsidRPr="001F1F7D">
            <w:rPr>
              <w:rFonts w:ascii="Calibri" w:hAnsi="Calibri" w:cs="Calibri"/>
            </w:rPr>
            <w:fldChar w:fldCharType="separate"/>
          </w:r>
          <w:hyperlink w:anchor="_Toc231990637" w:history="1">
            <w:r w:rsidR="00F777DB" w:rsidRPr="001F1F7D">
              <w:rPr>
                <w:rStyle w:val="Hyperlink"/>
                <w:rFonts w:ascii="Calibri" w:hAnsi="Calibri" w:cs="Calibri"/>
                <w:noProof/>
              </w:rPr>
              <w:t>AI declaration</w:t>
            </w:r>
            <w:r w:rsidR="00F777DB" w:rsidRPr="001F1F7D">
              <w:rPr>
                <w:rFonts w:ascii="Calibri" w:hAnsi="Calibri" w:cs="Calibri"/>
                <w:noProof/>
                <w:webHidden/>
              </w:rPr>
              <w:tab/>
            </w:r>
            <w:r w:rsidR="00F777DB" w:rsidRPr="001F1F7D">
              <w:rPr>
                <w:rFonts w:ascii="Calibri" w:hAnsi="Calibri" w:cs="Calibri"/>
                <w:noProof/>
                <w:webHidden/>
              </w:rPr>
              <w:fldChar w:fldCharType="begin"/>
            </w:r>
            <w:r w:rsidR="00F777DB" w:rsidRPr="001F1F7D">
              <w:rPr>
                <w:rFonts w:ascii="Calibri" w:hAnsi="Calibri" w:cs="Calibri"/>
                <w:noProof/>
                <w:webHidden/>
              </w:rPr>
              <w:instrText xml:space="preserve"> PAGEREF _Toc231990637 \h </w:instrText>
            </w:r>
            <w:r w:rsidR="00F777DB" w:rsidRPr="001F1F7D">
              <w:rPr>
                <w:rFonts w:ascii="Calibri" w:hAnsi="Calibri" w:cs="Calibri"/>
                <w:noProof/>
                <w:webHidden/>
              </w:rPr>
            </w:r>
            <w:r w:rsidR="00F777DB" w:rsidRPr="001F1F7D">
              <w:rPr>
                <w:rFonts w:ascii="Calibri" w:hAnsi="Calibri" w:cs="Calibri"/>
                <w:noProof/>
                <w:webHidden/>
              </w:rPr>
              <w:fldChar w:fldCharType="separate"/>
            </w:r>
            <w:r w:rsidR="00F777DB" w:rsidRPr="001F1F7D">
              <w:rPr>
                <w:rFonts w:ascii="Calibri" w:hAnsi="Calibri" w:cs="Calibri"/>
                <w:noProof/>
                <w:webHidden/>
              </w:rPr>
              <w:t>3</w:t>
            </w:r>
            <w:r w:rsidR="00F777DB" w:rsidRPr="001F1F7D">
              <w:rPr>
                <w:rFonts w:ascii="Calibri" w:hAnsi="Calibri" w:cs="Calibri"/>
                <w:noProof/>
                <w:webHidden/>
              </w:rPr>
              <w:fldChar w:fldCharType="end"/>
            </w:r>
          </w:hyperlink>
        </w:p>
        <w:p w14:paraId="4482A09B" w14:textId="6034AA08" w:rsidR="00F777DB" w:rsidRPr="001F1F7D" w:rsidRDefault="00F777DB">
          <w:pPr>
            <w:pStyle w:val="TOC1"/>
            <w:tabs>
              <w:tab w:val="right" w:leader="dot" w:pos="9350"/>
            </w:tabs>
            <w:rPr>
              <w:rFonts w:ascii="Calibri" w:eastAsiaTheme="minorEastAsia" w:hAnsi="Calibri" w:cs="Calibri"/>
              <w:noProof/>
              <w:lang w:val="en-GB" w:eastAsia="en-GB"/>
            </w:rPr>
          </w:pPr>
          <w:hyperlink w:anchor="_Toc231990638" w:history="1">
            <w:r w:rsidRPr="001F1F7D">
              <w:rPr>
                <w:rStyle w:val="Hyperlink"/>
                <w:rFonts w:ascii="Calibri" w:hAnsi="Calibri" w:cs="Calibri"/>
                <w:noProof/>
                <w:lang w:val="en-GB"/>
              </w:rPr>
              <w:t>Breach of contract: Circumstances and Types</w:t>
            </w:r>
            <w:r w:rsidRPr="001F1F7D">
              <w:rPr>
                <w:rFonts w:ascii="Calibri" w:hAnsi="Calibri" w:cs="Calibri"/>
                <w:noProof/>
                <w:webHidden/>
              </w:rPr>
              <w:tab/>
            </w:r>
            <w:r w:rsidRPr="001F1F7D">
              <w:rPr>
                <w:rFonts w:ascii="Calibri" w:hAnsi="Calibri" w:cs="Calibri"/>
                <w:noProof/>
                <w:webHidden/>
              </w:rPr>
              <w:fldChar w:fldCharType="begin"/>
            </w:r>
            <w:r w:rsidRPr="001F1F7D">
              <w:rPr>
                <w:rFonts w:ascii="Calibri" w:hAnsi="Calibri" w:cs="Calibri"/>
                <w:noProof/>
                <w:webHidden/>
              </w:rPr>
              <w:instrText xml:space="preserve"> PAGEREF _Toc231990638 \h </w:instrText>
            </w:r>
            <w:r w:rsidRPr="001F1F7D">
              <w:rPr>
                <w:rFonts w:ascii="Calibri" w:hAnsi="Calibri" w:cs="Calibri"/>
                <w:noProof/>
                <w:webHidden/>
              </w:rPr>
            </w:r>
            <w:r w:rsidRPr="001F1F7D">
              <w:rPr>
                <w:rFonts w:ascii="Calibri" w:hAnsi="Calibri" w:cs="Calibri"/>
                <w:noProof/>
                <w:webHidden/>
              </w:rPr>
              <w:fldChar w:fldCharType="separate"/>
            </w:r>
            <w:r w:rsidRPr="001F1F7D">
              <w:rPr>
                <w:rFonts w:ascii="Calibri" w:hAnsi="Calibri" w:cs="Calibri"/>
                <w:noProof/>
                <w:webHidden/>
              </w:rPr>
              <w:t>5</w:t>
            </w:r>
            <w:r w:rsidRPr="001F1F7D">
              <w:rPr>
                <w:rFonts w:ascii="Calibri" w:hAnsi="Calibri" w:cs="Calibri"/>
                <w:noProof/>
                <w:webHidden/>
              </w:rPr>
              <w:fldChar w:fldCharType="end"/>
            </w:r>
          </w:hyperlink>
        </w:p>
        <w:p w14:paraId="62584348" w14:textId="494E3FDF" w:rsidR="00F777DB" w:rsidRPr="001F1F7D" w:rsidRDefault="00F777DB">
          <w:pPr>
            <w:pStyle w:val="TOC1"/>
            <w:tabs>
              <w:tab w:val="right" w:leader="dot" w:pos="9350"/>
            </w:tabs>
            <w:rPr>
              <w:rFonts w:ascii="Calibri" w:eastAsiaTheme="minorEastAsia" w:hAnsi="Calibri" w:cs="Calibri"/>
              <w:noProof/>
              <w:lang w:val="en-GB" w:eastAsia="en-GB"/>
            </w:rPr>
          </w:pPr>
          <w:hyperlink w:anchor="_Toc231990639" w:history="1">
            <w:r w:rsidRPr="001F1F7D">
              <w:rPr>
                <w:rStyle w:val="Hyperlink"/>
                <w:rFonts w:ascii="Calibri" w:hAnsi="Calibri" w:cs="Calibri"/>
                <w:noProof/>
              </w:rPr>
              <w:t>Aerospace manufacturing: Licenses and Permits</w:t>
            </w:r>
            <w:r w:rsidRPr="001F1F7D">
              <w:rPr>
                <w:rFonts w:ascii="Calibri" w:hAnsi="Calibri" w:cs="Calibri"/>
                <w:noProof/>
                <w:webHidden/>
              </w:rPr>
              <w:tab/>
            </w:r>
            <w:r w:rsidRPr="001F1F7D">
              <w:rPr>
                <w:rFonts w:ascii="Calibri" w:hAnsi="Calibri" w:cs="Calibri"/>
                <w:noProof/>
                <w:webHidden/>
              </w:rPr>
              <w:fldChar w:fldCharType="begin"/>
            </w:r>
            <w:r w:rsidRPr="001F1F7D">
              <w:rPr>
                <w:rFonts w:ascii="Calibri" w:hAnsi="Calibri" w:cs="Calibri"/>
                <w:noProof/>
                <w:webHidden/>
              </w:rPr>
              <w:instrText xml:space="preserve"> PAGEREF _Toc231990639 \h </w:instrText>
            </w:r>
            <w:r w:rsidRPr="001F1F7D">
              <w:rPr>
                <w:rFonts w:ascii="Calibri" w:hAnsi="Calibri" w:cs="Calibri"/>
                <w:noProof/>
                <w:webHidden/>
              </w:rPr>
            </w:r>
            <w:r w:rsidRPr="001F1F7D">
              <w:rPr>
                <w:rFonts w:ascii="Calibri" w:hAnsi="Calibri" w:cs="Calibri"/>
                <w:noProof/>
                <w:webHidden/>
              </w:rPr>
              <w:fldChar w:fldCharType="separate"/>
            </w:r>
            <w:r w:rsidRPr="001F1F7D">
              <w:rPr>
                <w:rFonts w:ascii="Calibri" w:hAnsi="Calibri" w:cs="Calibri"/>
                <w:noProof/>
                <w:webHidden/>
              </w:rPr>
              <w:t>7</w:t>
            </w:r>
            <w:r w:rsidRPr="001F1F7D">
              <w:rPr>
                <w:rFonts w:ascii="Calibri" w:hAnsi="Calibri" w:cs="Calibri"/>
                <w:noProof/>
                <w:webHidden/>
              </w:rPr>
              <w:fldChar w:fldCharType="end"/>
            </w:r>
          </w:hyperlink>
        </w:p>
        <w:p w14:paraId="6F1A0D5A" w14:textId="2F8D6AC5" w:rsidR="00F777DB" w:rsidRPr="001F1F7D" w:rsidRDefault="00F777DB">
          <w:pPr>
            <w:pStyle w:val="TOC1"/>
            <w:tabs>
              <w:tab w:val="right" w:leader="dot" w:pos="9350"/>
            </w:tabs>
            <w:rPr>
              <w:rFonts w:ascii="Calibri" w:eastAsiaTheme="minorEastAsia" w:hAnsi="Calibri" w:cs="Calibri"/>
              <w:noProof/>
              <w:lang w:val="en-GB" w:eastAsia="en-GB"/>
            </w:rPr>
          </w:pPr>
          <w:hyperlink w:anchor="_Toc231990640" w:history="1">
            <w:r w:rsidRPr="001F1F7D">
              <w:rPr>
                <w:rStyle w:val="Hyperlink"/>
                <w:rFonts w:ascii="Calibri" w:hAnsi="Calibri" w:cs="Calibri"/>
                <w:noProof/>
              </w:rPr>
              <w:t>Business ethics in organizations and their importance</w:t>
            </w:r>
            <w:r w:rsidRPr="001F1F7D">
              <w:rPr>
                <w:rFonts w:ascii="Calibri" w:hAnsi="Calibri" w:cs="Calibri"/>
                <w:noProof/>
                <w:webHidden/>
              </w:rPr>
              <w:tab/>
            </w:r>
            <w:r w:rsidRPr="001F1F7D">
              <w:rPr>
                <w:rFonts w:ascii="Calibri" w:hAnsi="Calibri" w:cs="Calibri"/>
                <w:noProof/>
                <w:webHidden/>
              </w:rPr>
              <w:fldChar w:fldCharType="begin"/>
            </w:r>
            <w:r w:rsidRPr="001F1F7D">
              <w:rPr>
                <w:rFonts w:ascii="Calibri" w:hAnsi="Calibri" w:cs="Calibri"/>
                <w:noProof/>
                <w:webHidden/>
              </w:rPr>
              <w:instrText xml:space="preserve"> PAGEREF _Toc231990640 \h </w:instrText>
            </w:r>
            <w:r w:rsidRPr="001F1F7D">
              <w:rPr>
                <w:rFonts w:ascii="Calibri" w:hAnsi="Calibri" w:cs="Calibri"/>
                <w:noProof/>
                <w:webHidden/>
              </w:rPr>
            </w:r>
            <w:r w:rsidRPr="001F1F7D">
              <w:rPr>
                <w:rFonts w:ascii="Calibri" w:hAnsi="Calibri" w:cs="Calibri"/>
                <w:noProof/>
                <w:webHidden/>
              </w:rPr>
              <w:fldChar w:fldCharType="separate"/>
            </w:r>
            <w:r w:rsidRPr="001F1F7D">
              <w:rPr>
                <w:rFonts w:ascii="Calibri" w:hAnsi="Calibri" w:cs="Calibri"/>
                <w:noProof/>
                <w:webHidden/>
              </w:rPr>
              <w:t>9</w:t>
            </w:r>
            <w:r w:rsidRPr="001F1F7D">
              <w:rPr>
                <w:rFonts w:ascii="Calibri" w:hAnsi="Calibri" w:cs="Calibri"/>
                <w:noProof/>
                <w:webHidden/>
              </w:rPr>
              <w:fldChar w:fldCharType="end"/>
            </w:r>
          </w:hyperlink>
        </w:p>
        <w:p w14:paraId="557F1A9F" w14:textId="15D9D07C" w:rsidR="00F777DB" w:rsidRPr="001F1F7D" w:rsidRDefault="00F777DB">
          <w:pPr>
            <w:pStyle w:val="TOC1"/>
            <w:tabs>
              <w:tab w:val="right" w:leader="dot" w:pos="9350"/>
            </w:tabs>
            <w:rPr>
              <w:rFonts w:ascii="Calibri" w:eastAsiaTheme="minorEastAsia" w:hAnsi="Calibri" w:cs="Calibri"/>
              <w:noProof/>
              <w:lang w:val="en-GB" w:eastAsia="en-GB"/>
            </w:rPr>
          </w:pPr>
          <w:hyperlink w:anchor="_Toc231990641" w:history="1">
            <w:r w:rsidRPr="001F1F7D">
              <w:rPr>
                <w:rStyle w:val="Hyperlink"/>
                <w:rFonts w:ascii="Calibri" w:hAnsi="Calibri" w:cs="Calibri"/>
                <w:noProof/>
                <w:lang w:val="en-GB"/>
              </w:rPr>
              <w:t>References</w:t>
            </w:r>
            <w:r w:rsidRPr="001F1F7D">
              <w:rPr>
                <w:rFonts w:ascii="Calibri" w:hAnsi="Calibri" w:cs="Calibri"/>
                <w:noProof/>
                <w:webHidden/>
              </w:rPr>
              <w:tab/>
            </w:r>
            <w:r w:rsidRPr="001F1F7D">
              <w:rPr>
                <w:rFonts w:ascii="Calibri" w:hAnsi="Calibri" w:cs="Calibri"/>
                <w:noProof/>
                <w:webHidden/>
              </w:rPr>
              <w:fldChar w:fldCharType="begin"/>
            </w:r>
            <w:r w:rsidRPr="001F1F7D">
              <w:rPr>
                <w:rFonts w:ascii="Calibri" w:hAnsi="Calibri" w:cs="Calibri"/>
                <w:noProof/>
                <w:webHidden/>
              </w:rPr>
              <w:instrText xml:space="preserve"> PAGEREF _Toc231990641 \h </w:instrText>
            </w:r>
            <w:r w:rsidRPr="001F1F7D">
              <w:rPr>
                <w:rFonts w:ascii="Calibri" w:hAnsi="Calibri" w:cs="Calibri"/>
                <w:noProof/>
                <w:webHidden/>
              </w:rPr>
            </w:r>
            <w:r w:rsidRPr="001F1F7D">
              <w:rPr>
                <w:rFonts w:ascii="Calibri" w:hAnsi="Calibri" w:cs="Calibri"/>
                <w:noProof/>
                <w:webHidden/>
              </w:rPr>
              <w:fldChar w:fldCharType="separate"/>
            </w:r>
            <w:r w:rsidRPr="001F1F7D">
              <w:rPr>
                <w:rFonts w:ascii="Calibri" w:hAnsi="Calibri" w:cs="Calibri"/>
                <w:noProof/>
                <w:webHidden/>
              </w:rPr>
              <w:t>12</w:t>
            </w:r>
            <w:r w:rsidRPr="001F1F7D">
              <w:rPr>
                <w:rFonts w:ascii="Calibri" w:hAnsi="Calibri" w:cs="Calibri"/>
                <w:noProof/>
                <w:webHidden/>
              </w:rPr>
              <w:fldChar w:fldCharType="end"/>
            </w:r>
          </w:hyperlink>
        </w:p>
        <w:p w14:paraId="33F15672" w14:textId="082D3961" w:rsidR="0079301A" w:rsidRPr="001F1F7D" w:rsidRDefault="0079301A">
          <w:pPr>
            <w:rPr>
              <w:rFonts w:ascii="Calibri" w:hAnsi="Calibri" w:cs="Calibri"/>
            </w:rPr>
          </w:pPr>
          <w:r w:rsidRPr="001F1F7D">
            <w:rPr>
              <w:rFonts w:ascii="Calibri" w:hAnsi="Calibri" w:cs="Calibri"/>
              <w:b/>
              <w:bCs/>
              <w:noProof/>
            </w:rPr>
            <w:fldChar w:fldCharType="end"/>
          </w:r>
        </w:p>
      </w:sdtContent>
    </w:sdt>
    <w:p w14:paraId="7BFD0913" w14:textId="77777777" w:rsidR="0079301A" w:rsidRPr="001F1F7D" w:rsidRDefault="0079301A" w:rsidP="0079301A">
      <w:pPr>
        <w:rPr>
          <w:rFonts w:ascii="Calibri" w:hAnsi="Calibri" w:cs="Calibri"/>
        </w:rPr>
      </w:pPr>
    </w:p>
    <w:p w14:paraId="293770B2" w14:textId="77777777" w:rsidR="0079301A" w:rsidRPr="001F1F7D" w:rsidRDefault="0079301A" w:rsidP="0079301A">
      <w:pPr>
        <w:rPr>
          <w:rFonts w:ascii="Calibri" w:hAnsi="Calibri" w:cs="Calibri"/>
          <w:lang w:val="en-GB"/>
        </w:rPr>
      </w:pPr>
    </w:p>
    <w:p w14:paraId="2BFF196E" w14:textId="77777777" w:rsidR="0079301A" w:rsidRPr="001F1F7D" w:rsidRDefault="0079301A" w:rsidP="0079301A">
      <w:pPr>
        <w:rPr>
          <w:rFonts w:ascii="Calibri" w:hAnsi="Calibri" w:cs="Calibri"/>
          <w:lang w:val="en-GB"/>
        </w:rPr>
      </w:pPr>
    </w:p>
    <w:p w14:paraId="56C0F130" w14:textId="77777777" w:rsidR="0079301A" w:rsidRPr="001F1F7D" w:rsidRDefault="0079301A" w:rsidP="0079301A">
      <w:pPr>
        <w:rPr>
          <w:rFonts w:ascii="Calibri" w:hAnsi="Calibri" w:cs="Calibri"/>
          <w:lang w:val="en-GB"/>
        </w:rPr>
      </w:pPr>
    </w:p>
    <w:p w14:paraId="4A742191" w14:textId="77777777" w:rsidR="0079301A" w:rsidRPr="001F1F7D" w:rsidRDefault="0079301A" w:rsidP="0079301A">
      <w:pPr>
        <w:rPr>
          <w:rFonts w:ascii="Calibri" w:hAnsi="Calibri" w:cs="Calibri"/>
          <w:lang w:val="en-GB"/>
        </w:rPr>
      </w:pPr>
    </w:p>
    <w:p w14:paraId="69CE7FA4" w14:textId="77777777" w:rsidR="0079301A" w:rsidRPr="001F1F7D" w:rsidRDefault="0079301A" w:rsidP="0079301A">
      <w:pPr>
        <w:rPr>
          <w:rFonts w:ascii="Calibri" w:hAnsi="Calibri" w:cs="Calibri"/>
          <w:lang w:val="en-GB"/>
        </w:rPr>
      </w:pPr>
    </w:p>
    <w:p w14:paraId="4EDC1E21" w14:textId="77777777" w:rsidR="0079301A" w:rsidRPr="001F1F7D" w:rsidRDefault="0079301A" w:rsidP="0079301A">
      <w:pPr>
        <w:rPr>
          <w:rFonts w:ascii="Calibri" w:hAnsi="Calibri" w:cs="Calibri"/>
          <w:lang w:val="en-GB"/>
        </w:rPr>
      </w:pPr>
    </w:p>
    <w:p w14:paraId="61E1B927" w14:textId="77777777" w:rsidR="0079301A" w:rsidRPr="001F1F7D" w:rsidRDefault="0079301A" w:rsidP="0079301A">
      <w:pPr>
        <w:rPr>
          <w:rFonts w:ascii="Calibri" w:hAnsi="Calibri" w:cs="Calibri"/>
          <w:lang w:val="en-GB"/>
        </w:rPr>
      </w:pPr>
    </w:p>
    <w:p w14:paraId="42CA5315" w14:textId="77777777" w:rsidR="0079301A" w:rsidRPr="001F1F7D" w:rsidRDefault="0079301A" w:rsidP="0079301A">
      <w:pPr>
        <w:rPr>
          <w:rFonts w:ascii="Calibri" w:hAnsi="Calibri" w:cs="Calibri"/>
          <w:lang w:val="en-GB"/>
        </w:rPr>
      </w:pPr>
    </w:p>
    <w:p w14:paraId="0C2CE3CE" w14:textId="77777777" w:rsidR="0079301A" w:rsidRPr="001F1F7D" w:rsidRDefault="0079301A" w:rsidP="0079301A">
      <w:pPr>
        <w:rPr>
          <w:rFonts w:ascii="Calibri" w:hAnsi="Calibri" w:cs="Calibri"/>
          <w:lang w:val="en-GB"/>
        </w:rPr>
      </w:pPr>
    </w:p>
    <w:p w14:paraId="01E10E91" w14:textId="77777777" w:rsidR="0079301A" w:rsidRPr="001F1F7D" w:rsidRDefault="0079301A" w:rsidP="0079301A">
      <w:pPr>
        <w:rPr>
          <w:rFonts w:ascii="Calibri" w:hAnsi="Calibri" w:cs="Calibri"/>
          <w:lang w:val="en-GB"/>
        </w:rPr>
      </w:pPr>
    </w:p>
    <w:p w14:paraId="242C7247" w14:textId="77777777" w:rsidR="0079301A" w:rsidRPr="001F1F7D" w:rsidRDefault="0079301A" w:rsidP="0079301A">
      <w:pPr>
        <w:rPr>
          <w:rFonts w:ascii="Calibri" w:hAnsi="Calibri" w:cs="Calibri"/>
          <w:lang w:val="en-GB"/>
        </w:rPr>
      </w:pPr>
    </w:p>
    <w:p w14:paraId="31C4409F" w14:textId="77777777" w:rsidR="0079301A" w:rsidRPr="001F1F7D" w:rsidRDefault="0079301A" w:rsidP="0079301A">
      <w:pPr>
        <w:rPr>
          <w:rFonts w:ascii="Calibri" w:hAnsi="Calibri" w:cs="Calibri"/>
          <w:lang w:val="en-GB"/>
        </w:rPr>
      </w:pPr>
    </w:p>
    <w:p w14:paraId="2063D425" w14:textId="77777777" w:rsidR="0079301A" w:rsidRPr="001F1F7D" w:rsidRDefault="0079301A" w:rsidP="0079301A">
      <w:pPr>
        <w:rPr>
          <w:rFonts w:ascii="Calibri" w:hAnsi="Calibri" w:cs="Calibri"/>
          <w:lang w:val="en-GB"/>
        </w:rPr>
      </w:pPr>
    </w:p>
    <w:p w14:paraId="75909007" w14:textId="77777777" w:rsidR="0079301A" w:rsidRPr="001F1F7D" w:rsidRDefault="0079301A" w:rsidP="0079301A">
      <w:pPr>
        <w:rPr>
          <w:rFonts w:ascii="Calibri" w:hAnsi="Calibri" w:cs="Calibri"/>
          <w:lang w:val="en-GB"/>
        </w:rPr>
      </w:pPr>
    </w:p>
    <w:p w14:paraId="7EFF2FFE" w14:textId="77777777" w:rsidR="0079301A" w:rsidRPr="001F1F7D" w:rsidRDefault="0079301A" w:rsidP="0079301A">
      <w:pPr>
        <w:rPr>
          <w:rFonts w:ascii="Calibri" w:hAnsi="Calibri" w:cs="Calibri"/>
          <w:lang w:val="en-GB"/>
        </w:rPr>
      </w:pPr>
    </w:p>
    <w:p w14:paraId="3EE6E7F6" w14:textId="77777777" w:rsidR="0079301A" w:rsidRPr="001F1F7D" w:rsidRDefault="0079301A" w:rsidP="0079301A">
      <w:pPr>
        <w:rPr>
          <w:rFonts w:ascii="Calibri" w:hAnsi="Calibri" w:cs="Calibri"/>
          <w:lang w:val="en-GB"/>
        </w:rPr>
      </w:pPr>
    </w:p>
    <w:p w14:paraId="108F4F2A" w14:textId="77777777" w:rsidR="0079301A" w:rsidRPr="001F1F7D" w:rsidRDefault="0079301A" w:rsidP="0079301A">
      <w:pPr>
        <w:rPr>
          <w:rFonts w:ascii="Calibri" w:hAnsi="Calibri" w:cs="Calibri"/>
          <w:lang w:val="en-GB"/>
        </w:rPr>
      </w:pPr>
    </w:p>
    <w:p w14:paraId="46FDEDEC" w14:textId="77777777" w:rsidR="0079301A" w:rsidRPr="001F1F7D" w:rsidRDefault="0079301A" w:rsidP="0079301A">
      <w:pPr>
        <w:rPr>
          <w:rFonts w:ascii="Calibri" w:hAnsi="Calibri" w:cs="Calibri"/>
          <w:lang w:val="en-GB"/>
        </w:rPr>
      </w:pPr>
    </w:p>
    <w:p w14:paraId="57197391" w14:textId="77777777" w:rsidR="007F0036" w:rsidRPr="001F1F7D" w:rsidRDefault="007F0036" w:rsidP="007F0036">
      <w:pPr>
        <w:pStyle w:val="Heading1"/>
        <w:rPr>
          <w:rFonts w:ascii="Calibri" w:hAnsi="Calibri" w:cs="Calibri"/>
        </w:rPr>
      </w:pPr>
      <w:bookmarkStart w:id="0" w:name="_Toc231990637"/>
      <w:r w:rsidRPr="001F1F7D">
        <w:rPr>
          <w:rFonts w:ascii="Calibri" w:hAnsi="Calibri" w:cs="Calibri"/>
        </w:rPr>
        <w:lastRenderedPageBreak/>
        <w:t>AI declaration</w:t>
      </w:r>
      <w:bookmarkEnd w:id="0"/>
    </w:p>
    <w:p w14:paraId="06735A9F" w14:textId="77777777" w:rsidR="007F0036" w:rsidRPr="001F1F7D" w:rsidRDefault="007F0036" w:rsidP="007F0036">
      <w:pPr>
        <w:ind w:left="555" w:firstLine="135"/>
        <w:jc w:val="both"/>
        <w:textAlignment w:val="baseline"/>
        <w:rPr>
          <w:rFonts w:ascii="Calibri" w:hAnsi="Calibri" w:cs="Calibri"/>
          <w:b/>
          <w:bCs/>
          <w:sz w:val="22"/>
          <w:szCs w:val="22"/>
          <w:lang w:eastAsia="zh-CN"/>
        </w:rPr>
      </w:pPr>
    </w:p>
    <w:p w14:paraId="12682A2E" w14:textId="77777777" w:rsidR="007F0036" w:rsidRPr="001F1F7D" w:rsidRDefault="007F0036" w:rsidP="007F0036">
      <w:pPr>
        <w:ind w:left="555" w:firstLine="135"/>
        <w:jc w:val="both"/>
        <w:textAlignment w:val="baseline"/>
        <w:rPr>
          <w:rFonts w:ascii="Calibri" w:hAnsi="Calibri" w:cs="Calibri"/>
          <w:b/>
          <w:bCs/>
          <w:sz w:val="18"/>
          <w:szCs w:val="18"/>
          <w:lang w:eastAsia="zh-CN"/>
        </w:rPr>
      </w:pPr>
      <w:r w:rsidRPr="001F1F7D">
        <w:rPr>
          <w:rFonts w:ascii="Calibri" w:hAnsi="Calibri" w:cs="Calibri"/>
          <w:b/>
          <w:bCs/>
          <w:sz w:val="22"/>
          <w:szCs w:val="22"/>
          <w:lang w:eastAsia="zh-CN"/>
        </w:rPr>
        <w:t>Use of Generative AI in Assessment </w:t>
      </w:r>
    </w:p>
    <w:p w14:paraId="4126E4D4" w14:textId="77777777" w:rsidR="007F0036" w:rsidRPr="001F1F7D" w:rsidRDefault="007F0036" w:rsidP="007F0036">
      <w:pPr>
        <w:ind w:firstLine="8640"/>
        <w:textAlignment w:val="baseline"/>
        <w:rPr>
          <w:rFonts w:ascii="Calibri" w:hAnsi="Calibri" w:cs="Calibri"/>
          <w:sz w:val="18"/>
          <w:szCs w:val="18"/>
          <w:lang w:eastAsia="zh-CN"/>
        </w:rPr>
      </w:pPr>
      <w:r w:rsidRPr="001F1F7D">
        <w:rPr>
          <w:rFonts w:ascii="Calibri" w:hAnsi="Calibri" w:cs="Calibri"/>
          <w:lang w:eastAsia="zh-CN"/>
        </w:rPr>
        <w:t> </w:t>
      </w:r>
    </w:p>
    <w:p w14:paraId="0C2562C0" w14:textId="77777777" w:rsidR="007F0036" w:rsidRPr="001F1F7D" w:rsidRDefault="007F0036" w:rsidP="007F0036">
      <w:pPr>
        <w:textAlignment w:val="baseline"/>
        <w:rPr>
          <w:rFonts w:ascii="Calibri" w:hAnsi="Calibri" w:cs="Calibri"/>
          <w:sz w:val="18"/>
          <w:szCs w:val="18"/>
          <w:lang w:eastAsia="zh-CN"/>
        </w:rPr>
      </w:pPr>
      <w:r w:rsidRPr="001F1F7D">
        <w:rPr>
          <w:rFonts w:ascii="Calibri" w:hAnsi="Calibri" w:cs="Calibri"/>
          <w:lang w:eastAsia="zh-CN"/>
        </w:rPr>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09"/>
        <w:gridCol w:w="5187"/>
        <w:gridCol w:w="1348"/>
      </w:tblGrid>
      <w:tr w:rsidR="007F0036" w:rsidRPr="001F1F7D" w14:paraId="1A26CE6D" w14:textId="77777777" w:rsidTr="00E57E95">
        <w:trPr>
          <w:trHeight w:val="300"/>
        </w:trPr>
        <w:tc>
          <w:tcPr>
            <w:tcW w:w="2250" w:type="dxa"/>
            <w:tcBorders>
              <w:top w:val="single" w:sz="6" w:space="0" w:color="auto"/>
              <w:left w:val="single" w:sz="6" w:space="0" w:color="auto"/>
              <w:bottom w:val="single" w:sz="6" w:space="0" w:color="000000"/>
              <w:right w:val="single" w:sz="6" w:space="0" w:color="000000"/>
            </w:tcBorders>
            <w:hideMark/>
          </w:tcPr>
          <w:p w14:paraId="114A090A" w14:textId="77777777" w:rsidR="007F0036" w:rsidRPr="001F1F7D" w:rsidRDefault="007F0036" w:rsidP="00E57E95">
            <w:pPr>
              <w:textAlignment w:val="baseline"/>
              <w:rPr>
                <w:rFonts w:ascii="Calibri" w:hAnsi="Calibri" w:cs="Calibri"/>
                <w:lang w:eastAsia="zh-CN"/>
              </w:rPr>
            </w:pPr>
            <w:r w:rsidRPr="001F1F7D">
              <w:rPr>
                <w:rFonts w:ascii="Calibri" w:hAnsi="Calibri" w:cs="Calibri"/>
                <w:sz w:val="22"/>
                <w:szCs w:val="22"/>
                <w:lang w:eastAsia="zh-CN"/>
              </w:rPr>
              <w:t>RESEARCH </w:t>
            </w:r>
          </w:p>
        </w:tc>
        <w:tc>
          <w:tcPr>
            <w:tcW w:w="5385" w:type="dxa"/>
            <w:tcBorders>
              <w:top w:val="single" w:sz="6" w:space="0" w:color="auto"/>
              <w:left w:val="single" w:sz="6" w:space="0" w:color="000000"/>
              <w:bottom w:val="single" w:sz="6" w:space="0" w:color="000000"/>
              <w:right w:val="single" w:sz="6" w:space="0" w:color="000000"/>
            </w:tcBorders>
            <w:hideMark/>
          </w:tcPr>
          <w:p w14:paraId="60497B54" w14:textId="77777777" w:rsidR="007F0036" w:rsidRPr="001F1F7D" w:rsidRDefault="007F0036" w:rsidP="00E57E95">
            <w:pPr>
              <w:textAlignment w:val="baseline"/>
              <w:rPr>
                <w:rFonts w:ascii="Calibri" w:hAnsi="Calibri" w:cs="Calibri"/>
                <w:lang w:eastAsia="zh-CN"/>
              </w:rPr>
            </w:pPr>
            <w:r w:rsidRPr="001F1F7D">
              <w:rPr>
                <w:rFonts w:ascii="Calibri" w:hAnsi="Calibri" w:cs="Calibri"/>
                <w:sz w:val="22"/>
                <w:szCs w:val="22"/>
                <w:lang w:eastAsia="zh-CN"/>
              </w:rPr>
              <w:t>For this assessment, you can use Generative AI to support you in research, including searching for bibliography, using tools to summarise, compare and interrogate materials. </w:t>
            </w:r>
          </w:p>
        </w:tc>
        <w:tc>
          <w:tcPr>
            <w:tcW w:w="1410" w:type="dxa"/>
            <w:tcBorders>
              <w:top w:val="single" w:sz="6" w:space="0" w:color="auto"/>
              <w:left w:val="single" w:sz="6" w:space="0" w:color="000000"/>
              <w:bottom w:val="single" w:sz="6" w:space="0" w:color="000000"/>
              <w:right w:val="single" w:sz="6" w:space="0" w:color="auto"/>
            </w:tcBorders>
            <w:hideMark/>
          </w:tcPr>
          <w:p w14:paraId="7E0D3647" w14:textId="77777777" w:rsidR="007F0036" w:rsidRPr="001F1F7D" w:rsidRDefault="007F0036" w:rsidP="00E57E95">
            <w:pPr>
              <w:textAlignment w:val="baseline"/>
              <w:rPr>
                <w:rFonts w:ascii="Calibri" w:hAnsi="Calibri" w:cs="Calibri"/>
                <w:lang w:eastAsia="zh-CN"/>
              </w:rPr>
            </w:pPr>
            <w:r w:rsidRPr="001F1F7D">
              <w:rPr>
                <w:rFonts w:ascii="Calibri" w:hAnsi="Calibri" w:cs="Calibri"/>
                <w:sz w:val="22"/>
                <w:szCs w:val="22"/>
                <w:lang w:eastAsia="zh-CN"/>
              </w:rPr>
              <w:t>Yes ​</w:t>
            </w:r>
            <w:r w:rsidRPr="001F1F7D">
              <w:rPr>
                <w:rFonts w:ascii="Segoe UI Symbol" w:eastAsia="MS Gothic" w:hAnsi="Segoe UI Symbol" w:cs="Segoe UI Symbol"/>
                <w:sz w:val="22"/>
                <w:szCs w:val="22"/>
                <w:lang w:eastAsia="zh-CN"/>
              </w:rPr>
              <w:t>☒</w:t>
            </w:r>
            <w:r w:rsidRPr="001F1F7D">
              <w:rPr>
                <w:rFonts w:ascii="Calibri" w:hAnsi="Calibri" w:cs="Calibri"/>
                <w:sz w:val="22"/>
                <w:szCs w:val="22"/>
                <w:lang w:eastAsia="zh-CN"/>
              </w:rPr>
              <w:t>​ </w:t>
            </w:r>
          </w:p>
          <w:p w14:paraId="5BE85028" w14:textId="77777777" w:rsidR="007F0036" w:rsidRPr="001F1F7D" w:rsidRDefault="007F0036" w:rsidP="00E57E95">
            <w:pPr>
              <w:textAlignment w:val="baseline"/>
              <w:rPr>
                <w:rFonts w:ascii="Calibri" w:hAnsi="Calibri" w:cs="Calibri"/>
                <w:lang w:eastAsia="zh-CN"/>
              </w:rPr>
            </w:pPr>
            <w:r w:rsidRPr="001F1F7D">
              <w:rPr>
                <w:rFonts w:ascii="Calibri" w:hAnsi="Calibri" w:cs="Calibri"/>
                <w:sz w:val="22"/>
                <w:szCs w:val="22"/>
                <w:lang w:eastAsia="zh-CN"/>
              </w:rPr>
              <w:t> </w:t>
            </w:r>
          </w:p>
          <w:p w14:paraId="7A57ECDD" w14:textId="77777777" w:rsidR="007F0036" w:rsidRPr="001F1F7D" w:rsidRDefault="007F0036" w:rsidP="00E57E95">
            <w:pPr>
              <w:textAlignment w:val="baseline"/>
              <w:rPr>
                <w:rFonts w:ascii="Calibri" w:hAnsi="Calibri" w:cs="Calibri"/>
                <w:lang w:eastAsia="zh-CN"/>
              </w:rPr>
            </w:pPr>
            <w:r w:rsidRPr="001F1F7D">
              <w:rPr>
                <w:rFonts w:ascii="Calibri" w:hAnsi="Calibri" w:cs="Calibri"/>
                <w:sz w:val="22"/>
                <w:szCs w:val="22"/>
                <w:lang w:eastAsia="zh-CN"/>
              </w:rPr>
              <w:t>No  ​</w:t>
            </w:r>
            <w:r w:rsidRPr="001F1F7D">
              <w:rPr>
                <w:rFonts w:ascii="Segoe UI Symbol" w:eastAsia="MS Gothic" w:hAnsi="Segoe UI Symbol" w:cs="Segoe UI Symbol"/>
                <w:sz w:val="22"/>
                <w:szCs w:val="22"/>
                <w:lang w:eastAsia="zh-CN"/>
              </w:rPr>
              <w:t>☐</w:t>
            </w:r>
            <w:r w:rsidRPr="001F1F7D">
              <w:rPr>
                <w:rFonts w:ascii="Calibri" w:hAnsi="Calibri" w:cs="Calibri"/>
                <w:sz w:val="22"/>
                <w:szCs w:val="22"/>
                <w:lang w:eastAsia="zh-CN"/>
              </w:rPr>
              <w:t>​ </w:t>
            </w:r>
          </w:p>
        </w:tc>
      </w:tr>
      <w:tr w:rsidR="007F0036" w:rsidRPr="001F1F7D" w14:paraId="12D49B67" w14:textId="77777777" w:rsidTr="00E57E95">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5DC9F40D" w14:textId="77777777" w:rsidR="007F0036" w:rsidRPr="001F1F7D" w:rsidRDefault="007F0036" w:rsidP="00E57E95">
            <w:pPr>
              <w:textAlignment w:val="baseline"/>
              <w:rPr>
                <w:rFonts w:ascii="Calibri" w:hAnsi="Calibri" w:cs="Calibri"/>
                <w:lang w:eastAsia="zh-CN"/>
              </w:rPr>
            </w:pPr>
            <w:r w:rsidRPr="001F1F7D">
              <w:rPr>
                <w:rFonts w:ascii="Calibri" w:hAnsi="Calibri" w:cs="Calibri"/>
                <w:sz w:val="22"/>
                <w:szCs w:val="22"/>
                <w:lang w:eastAsia="zh-CN"/>
              </w:rPr>
              <w:t>STRUCTURE </w:t>
            </w:r>
          </w:p>
        </w:tc>
        <w:tc>
          <w:tcPr>
            <w:tcW w:w="5385" w:type="dxa"/>
            <w:tcBorders>
              <w:top w:val="single" w:sz="6" w:space="0" w:color="000000"/>
              <w:left w:val="single" w:sz="6" w:space="0" w:color="000000"/>
              <w:bottom w:val="single" w:sz="6" w:space="0" w:color="000000"/>
              <w:right w:val="single" w:sz="6" w:space="0" w:color="000000"/>
            </w:tcBorders>
            <w:hideMark/>
          </w:tcPr>
          <w:p w14:paraId="27A4895D" w14:textId="77777777" w:rsidR="007F0036" w:rsidRPr="001F1F7D" w:rsidRDefault="007F0036" w:rsidP="00E57E95">
            <w:pPr>
              <w:textAlignment w:val="baseline"/>
              <w:rPr>
                <w:rFonts w:ascii="Calibri" w:hAnsi="Calibri" w:cs="Calibri"/>
                <w:lang w:eastAsia="zh-CN"/>
              </w:rPr>
            </w:pPr>
            <w:r w:rsidRPr="001F1F7D">
              <w:rPr>
                <w:rFonts w:ascii="Calibri" w:hAnsi="Calibri" w:cs="Calibri"/>
                <w:sz w:val="22"/>
                <w:szCs w:val="22"/>
                <w:lang w:eastAsia="zh-CN"/>
              </w:rPr>
              <w:t>For this assessment, you can use Generative AI to support you in structuring your submission, including creating a draft argument structure, identifying parts and headings, etc. </w:t>
            </w:r>
          </w:p>
        </w:tc>
        <w:tc>
          <w:tcPr>
            <w:tcW w:w="1410" w:type="dxa"/>
            <w:tcBorders>
              <w:top w:val="single" w:sz="6" w:space="0" w:color="000000"/>
              <w:left w:val="single" w:sz="6" w:space="0" w:color="000000"/>
              <w:bottom w:val="single" w:sz="6" w:space="0" w:color="000000"/>
              <w:right w:val="single" w:sz="6" w:space="0" w:color="auto"/>
            </w:tcBorders>
            <w:hideMark/>
          </w:tcPr>
          <w:p w14:paraId="6E368B2D" w14:textId="77777777" w:rsidR="007F0036" w:rsidRPr="001F1F7D" w:rsidRDefault="007F0036" w:rsidP="00E57E95">
            <w:pPr>
              <w:textAlignment w:val="baseline"/>
              <w:rPr>
                <w:rFonts w:ascii="Calibri" w:hAnsi="Calibri" w:cs="Calibri"/>
                <w:lang w:eastAsia="zh-CN"/>
              </w:rPr>
            </w:pPr>
            <w:r w:rsidRPr="001F1F7D">
              <w:rPr>
                <w:rFonts w:ascii="Calibri" w:hAnsi="Calibri" w:cs="Calibri"/>
                <w:sz w:val="22"/>
                <w:szCs w:val="22"/>
                <w:lang w:eastAsia="zh-CN"/>
              </w:rPr>
              <w:t>Yes ​</w:t>
            </w:r>
            <w:r w:rsidRPr="001F1F7D">
              <w:rPr>
                <w:rFonts w:ascii="Segoe UI Symbol" w:eastAsia="MS Gothic" w:hAnsi="Segoe UI Symbol" w:cs="Segoe UI Symbol"/>
                <w:sz w:val="22"/>
                <w:szCs w:val="22"/>
                <w:lang w:eastAsia="zh-CN"/>
              </w:rPr>
              <w:t>☒</w:t>
            </w:r>
            <w:r w:rsidRPr="001F1F7D">
              <w:rPr>
                <w:rFonts w:ascii="Calibri" w:hAnsi="Calibri" w:cs="Calibri"/>
                <w:sz w:val="22"/>
                <w:szCs w:val="22"/>
                <w:lang w:eastAsia="zh-CN"/>
              </w:rPr>
              <w:t>​ </w:t>
            </w:r>
          </w:p>
          <w:p w14:paraId="3D8627BF" w14:textId="77777777" w:rsidR="007F0036" w:rsidRPr="001F1F7D" w:rsidRDefault="007F0036" w:rsidP="00E57E95">
            <w:pPr>
              <w:textAlignment w:val="baseline"/>
              <w:rPr>
                <w:rFonts w:ascii="Calibri" w:hAnsi="Calibri" w:cs="Calibri"/>
                <w:lang w:eastAsia="zh-CN"/>
              </w:rPr>
            </w:pPr>
            <w:r w:rsidRPr="001F1F7D">
              <w:rPr>
                <w:rFonts w:ascii="Calibri" w:hAnsi="Calibri" w:cs="Calibri"/>
                <w:sz w:val="22"/>
                <w:szCs w:val="22"/>
                <w:lang w:eastAsia="zh-CN"/>
              </w:rPr>
              <w:t> </w:t>
            </w:r>
          </w:p>
          <w:p w14:paraId="5EAFA187" w14:textId="77777777" w:rsidR="007F0036" w:rsidRPr="001F1F7D" w:rsidRDefault="007F0036" w:rsidP="00E57E95">
            <w:pPr>
              <w:textAlignment w:val="baseline"/>
              <w:rPr>
                <w:rFonts w:ascii="Calibri" w:hAnsi="Calibri" w:cs="Calibri"/>
                <w:lang w:eastAsia="zh-CN"/>
              </w:rPr>
            </w:pPr>
            <w:r w:rsidRPr="001F1F7D">
              <w:rPr>
                <w:rFonts w:ascii="Calibri" w:hAnsi="Calibri" w:cs="Calibri"/>
                <w:sz w:val="22"/>
                <w:szCs w:val="22"/>
                <w:lang w:eastAsia="zh-CN"/>
              </w:rPr>
              <w:t>No  ​</w:t>
            </w:r>
            <w:r w:rsidRPr="001F1F7D">
              <w:rPr>
                <w:rFonts w:ascii="Segoe UI Symbol" w:eastAsia="MS Gothic" w:hAnsi="Segoe UI Symbol" w:cs="Segoe UI Symbol"/>
                <w:sz w:val="22"/>
                <w:szCs w:val="22"/>
                <w:lang w:eastAsia="zh-CN"/>
              </w:rPr>
              <w:t>☐</w:t>
            </w:r>
            <w:r w:rsidRPr="001F1F7D">
              <w:rPr>
                <w:rFonts w:ascii="Calibri" w:hAnsi="Calibri" w:cs="Calibri"/>
                <w:sz w:val="22"/>
                <w:szCs w:val="22"/>
                <w:lang w:eastAsia="zh-CN"/>
              </w:rPr>
              <w:t>​ </w:t>
            </w:r>
          </w:p>
        </w:tc>
      </w:tr>
      <w:tr w:rsidR="007F0036" w:rsidRPr="001F1F7D" w14:paraId="4327387E" w14:textId="77777777" w:rsidTr="00E57E95">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015A6C5A" w14:textId="77777777" w:rsidR="007F0036" w:rsidRPr="001F1F7D" w:rsidRDefault="007F0036" w:rsidP="00E57E95">
            <w:pPr>
              <w:textAlignment w:val="baseline"/>
              <w:rPr>
                <w:rFonts w:ascii="Calibri" w:hAnsi="Calibri" w:cs="Calibri"/>
                <w:lang w:eastAsia="zh-CN"/>
              </w:rPr>
            </w:pPr>
            <w:r w:rsidRPr="001F1F7D">
              <w:rPr>
                <w:rFonts w:ascii="Calibri" w:hAnsi="Calibri" w:cs="Calibri"/>
                <w:sz w:val="22"/>
                <w:szCs w:val="22"/>
                <w:lang w:eastAsia="zh-CN"/>
              </w:rPr>
              <w:t>PROOFREADING </w:t>
            </w:r>
          </w:p>
        </w:tc>
        <w:tc>
          <w:tcPr>
            <w:tcW w:w="5385" w:type="dxa"/>
            <w:tcBorders>
              <w:top w:val="single" w:sz="6" w:space="0" w:color="000000"/>
              <w:left w:val="single" w:sz="6" w:space="0" w:color="000000"/>
              <w:bottom w:val="single" w:sz="6" w:space="0" w:color="000000"/>
              <w:right w:val="single" w:sz="6" w:space="0" w:color="000000"/>
            </w:tcBorders>
            <w:hideMark/>
          </w:tcPr>
          <w:p w14:paraId="04FB7970" w14:textId="77777777" w:rsidR="007F0036" w:rsidRPr="001F1F7D" w:rsidRDefault="007F0036" w:rsidP="00E57E95">
            <w:pPr>
              <w:textAlignment w:val="baseline"/>
              <w:rPr>
                <w:rFonts w:ascii="Calibri" w:hAnsi="Calibri" w:cs="Calibri"/>
                <w:lang w:eastAsia="zh-CN"/>
              </w:rPr>
            </w:pPr>
            <w:r w:rsidRPr="001F1F7D">
              <w:rPr>
                <w:rFonts w:ascii="Calibri" w:hAnsi="Calibri" w:cs="Calibri"/>
                <w:sz w:val="22"/>
                <w:szCs w:val="22"/>
                <w:lang w:eastAsia="zh-CN"/>
              </w:rPr>
              <w:t>For this assessment, you can use Generative AI to check your own text/creation for grammatical and syntactical mistakes, including rephrasing of your own work within specific standards. </w:t>
            </w:r>
          </w:p>
        </w:tc>
        <w:tc>
          <w:tcPr>
            <w:tcW w:w="1410" w:type="dxa"/>
            <w:tcBorders>
              <w:top w:val="single" w:sz="6" w:space="0" w:color="000000"/>
              <w:left w:val="single" w:sz="6" w:space="0" w:color="000000"/>
              <w:bottom w:val="single" w:sz="6" w:space="0" w:color="000000"/>
              <w:right w:val="single" w:sz="6" w:space="0" w:color="auto"/>
            </w:tcBorders>
            <w:hideMark/>
          </w:tcPr>
          <w:p w14:paraId="3E6E6EC4" w14:textId="77777777" w:rsidR="007F0036" w:rsidRPr="001F1F7D" w:rsidRDefault="007F0036" w:rsidP="00E57E95">
            <w:pPr>
              <w:textAlignment w:val="baseline"/>
              <w:rPr>
                <w:rFonts w:ascii="Calibri" w:hAnsi="Calibri" w:cs="Calibri"/>
                <w:lang w:eastAsia="zh-CN"/>
              </w:rPr>
            </w:pPr>
            <w:r w:rsidRPr="001F1F7D">
              <w:rPr>
                <w:rFonts w:ascii="Calibri" w:hAnsi="Calibri" w:cs="Calibri"/>
                <w:sz w:val="22"/>
                <w:szCs w:val="22"/>
                <w:lang w:eastAsia="zh-CN"/>
              </w:rPr>
              <w:t>Yes ​</w:t>
            </w:r>
            <w:r w:rsidRPr="001F1F7D">
              <w:rPr>
                <w:rFonts w:ascii="Segoe UI Symbol" w:eastAsia="MS Gothic" w:hAnsi="Segoe UI Symbol" w:cs="Segoe UI Symbol"/>
                <w:sz w:val="22"/>
                <w:szCs w:val="22"/>
                <w:lang w:eastAsia="zh-CN"/>
              </w:rPr>
              <w:t>☒</w:t>
            </w:r>
            <w:r w:rsidRPr="001F1F7D">
              <w:rPr>
                <w:rFonts w:ascii="Calibri" w:hAnsi="Calibri" w:cs="Calibri"/>
                <w:sz w:val="22"/>
                <w:szCs w:val="22"/>
                <w:lang w:eastAsia="zh-CN"/>
              </w:rPr>
              <w:t>​ </w:t>
            </w:r>
          </w:p>
          <w:p w14:paraId="2D9C3991" w14:textId="77777777" w:rsidR="007F0036" w:rsidRPr="001F1F7D" w:rsidRDefault="007F0036" w:rsidP="00E57E95">
            <w:pPr>
              <w:textAlignment w:val="baseline"/>
              <w:rPr>
                <w:rFonts w:ascii="Calibri" w:hAnsi="Calibri" w:cs="Calibri"/>
                <w:lang w:eastAsia="zh-CN"/>
              </w:rPr>
            </w:pPr>
            <w:r w:rsidRPr="001F1F7D">
              <w:rPr>
                <w:rFonts w:ascii="Calibri" w:hAnsi="Calibri" w:cs="Calibri"/>
                <w:sz w:val="22"/>
                <w:szCs w:val="22"/>
                <w:lang w:eastAsia="zh-CN"/>
              </w:rPr>
              <w:t> </w:t>
            </w:r>
          </w:p>
          <w:p w14:paraId="5D593A87" w14:textId="77777777" w:rsidR="007F0036" w:rsidRPr="001F1F7D" w:rsidRDefault="007F0036" w:rsidP="00E57E95">
            <w:pPr>
              <w:textAlignment w:val="baseline"/>
              <w:rPr>
                <w:rFonts w:ascii="Calibri" w:hAnsi="Calibri" w:cs="Calibri"/>
                <w:lang w:eastAsia="zh-CN"/>
              </w:rPr>
            </w:pPr>
            <w:r w:rsidRPr="001F1F7D">
              <w:rPr>
                <w:rFonts w:ascii="Calibri" w:hAnsi="Calibri" w:cs="Calibri"/>
                <w:sz w:val="22"/>
                <w:szCs w:val="22"/>
                <w:lang w:eastAsia="zh-CN"/>
              </w:rPr>
              <w:t>No  ​</w:t>
            </w:r>
            <w:r w:rsidRPr="001F1F7D">
              <w:rPr>
                <w:rFonts w:ascii="Segoe UI Symbol" w:eastAsia="MS Gothic" w:hAnsi="Segoe UI Symbol" w:cs="Segoe UI Symbol"/>
                <w:sz w:val="22"/>
                <w:szCs w:val="22"/>
                <w:lang w:eastAsia="zh-CN"/>
              </w:rPr>
              <w:t>☐</w:t>
            </w:r>
            <w:r w:rsidRPr="001F1F7D">
              <w:rPr>
                <w:rFonts w:ascii="Calibri" w:hAnsi="Calibri" w:cs="Calibri"/>
                <w:sz w:val="22"/>
                <w:szCs w:val="22"/>
                <w:lang w:eastAsia="zh-CN"/>
              </w:rPr>
              <w:t>​ </w:t>
            </w:r>
          </w:p>
        </w:tc>
      </w:tr>
      <w:tr w:rsidR="007F0036" w:rsidRPr="001F1F7D" w14:paraId="51B3D89D" w14:textId="77777777" w:rsidTr="00E57E95">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52AEFF62" w14:textId="77777777" w:rsidR="007F0036" w:rsidRPr="001F1F7D" w:rsidRDefault="007F0036" w:rsidP="00E57E95">
            <w:pPr>
              <w:textAlignment w:val="baseline"/>
              <w:rPr>
                <w:rFonts w:ascii="Calibri" w:hAnsi="Calibri" w:cs="Calibri"/>
                <w:lang w:eastAsia="zh-CN"/>
              </w:rPr>
            </w:pPr>
            <w:r w:rsidRPr="001F1F7D">
              <w:rPr>
                <w:rFonts w:ascii="Calibri" w:hAnsi="Calibri" w:cs="Calibri"/>
                <w:sz w:val="22"/>
                <w:szCs w:val="22"/>
                <w:lang w:eastAsia="zh-CN"/>
              </w:rPr>
              <w:t>WRITING </w:t>
            </w:r>
          </w:p>
        </w:tc>
        <w:tc>
          <w:tcPr>
            <w:tcW w:w="5385" w:type="dxa"/>
            <w:tcBorders>
              <w:top w:val="single" w:sz="6" w:space="0" w:color="000000"/>
              <w:left w:val="single" w:sz="6" w:space="0" w:color="000000"/>
              <w:bottom w:val="single" w:sz="6" w:space="0" w:color="000000"/>
              <w:right w:val="single" w:sz="6" w:space="0" w:color="000000"/>
            </w:tcBorders>
            <w:hideMark/>
          </w:tcPr>
          <w:p w14:paraId="1E8822A1" w14:textId="77777777" w:rsidR="007F0036" w:rsidRPr="001F1F7D" w:rsidRDefault="007F0036" w:rsidP="00E57E95">
            <w:pPr>
              <w:textAlignment w:val="baseline"/>
              <w:rPr>
                <w:rFonts w:ascii="Calibri" w:hAnsi="Calibri" w:cs="Calibri"/>
                <w:lang w:eastAsia="zh-CN"/>
              </w:rPr>
            </w:pPr>
            <w:r w:rsidRPr="001F1F7D">
              <w:rPr>
                <w:rFonts w:ascii="Calibri" w:hAnsi="Calibri" w:cs="Calibri"/>
                <w:sz w:val="22"/>
                <w:szCs w:val="22"/>
                <w:lang w:eastAsia="zh-CN"/>
              </w:rPr>
              <w:t>For this assessment, you can use Generative AI to create text for submission. </w:t>
            </w:r>
          </w:p>
        </w:tc>
        <w:tc>
          <w:tcPr>
            <w:tcW w:w="1410" w:type="dxa"/>
            <w:tcBorders>
              <w:top w:val="single" w:sz="6" w:space="0" w:color="000000"/>
              <w:left w:val="single" w:sz="6" w:space="0" w:color="000000"/>
              <w:bottom w:val="single" w:sz="6" w:space="0" w:color="000000"/>
              <w:right w:val="single" w:sz="6" w:space="0" w:color="auto"/>
            </w:tcBorders>
            <w:hideMark/>
          </w:tcPr>
          <w:p w14:paraId="67A52DAA" w14:textId="77777777" w:rsidR="007F0036" w:rsidRPr="001F1F7D" w:rsidRDefault="007F0036" w:rsidP="00E57E95">
            <w:pPr>
              <w:textAlignment w:val="baseline"/>
              <w:rPr>
                <w:rFonts w:ascii="Calibri" w:hAnsi="Calibri" w:cs="Calibri"/>
                <w:lang w:eastAsia="zh-CN"/>
              </w:rPr>
            </w:pPr>
            <w:r w:rsidRPr="001F1F7D">
              <w:rPr>
                <w:rFonts w:ascii="Calibri" w:hAnsi="Calibri" w:cs="Calibri"/>
                <w:sz w:val="22"/>
                <w:szCs w:val="22"/>
                <w:lang w:eastAsia="zh-CN"/>
              </w:rPr>
              <w:t>Yes ​</w:t>
            </w:r>
            <w:r w:rsidRPr="001F1F7D">
              <w:rPr>
                <w:rFonts w:ascii="Segoe UI Symbol" w:eastAsia="MS Gothic" w:hAnsi="Segoe UI Symbol" w:cs="Segoe UI Symbol"/>
                <w:sz w:val="22"/>
                <w:szCs w:val="22"/>
                <w:lang w:eastAsia="zh-CN"/>
              </w:rPr>
              <w:t>☐</w:t>
            </w:r>
            <w:r w:rsidRPr="001F1F7D">
              <w:rPr>
                <w:rFonts w:ascii="Calibri" w:hAnsi="Calibri" w:cs="Calibri"/>
                <w:sz w:val="22"/>
                <w:szCs w:val="22"/>
                <w:lang w:eastAsia="zh-CN"/>
              </w:rPr>
              <w:t>​ </w:t>
            </w:r>
          </w:p>
          <w:p w14:paraId="46D5AEEB" w14:textId="77777777" w:rsidR="007F0036" w:rsidRPr="001F1F7D" w:rsidRDefault="007F0036" w:rsidP="00E57E95">
            <w:pPr>
              <w:textAlignment w:val="baseline"/>
              <w:rPr>
                <w:rFonts w:ascii="Calibri" w:hAnsi="Calibri" w:cs="Calibri"/>
                <w:lang w:eastAsia="zh-CN"/>
              </w:rPr>
            </w:pPr>
            <w:r w:rsidRPr="001F1F7D">
              <w:rPr>
                <w:rFonts w:ascii="Calibri" w:hAnsi="Calibri" w:cs="Calibri"/>
                <w:sz w:val="22"/>
                <w:szCs w:val="22"/>
                <w:lang w:eastAsia="zh-CN"/>
              </w:rPr>
              <w:t> </w:t>
            </w:r>
          </w:p>
          <w:p w14:paraId="0EA45740" w14:textId="77777777" w:rsidR="007F0036" w:rsidRPr="001F1F7D" w:rsidRDefault="007F0036" w:rsidP="00E57E95">
            <w:pPr>
              <w:textAlignment w:val="baseline"/>
              <w:rPr>
                <w:rFonts w:ascii="Calibri" w:hAnsi="Calibri" w:cs="Calibri"/>
                <w:lang w:eastAsia="zh-CN"/>
              </w:rPr>
            </w:pPr>
            <w:r w:rsidRPr="001F1F7D">
              <w:rPr>
                <w:rFonts w:ascii="Calibri" w:hAnsi="Calibri" w:cs="Calibri"/>
                <w:sz w:val="22"/>
                <w:szCs w:val="22"/>
                <w:lang w:eastAsia="zh-CN"/>
              </w:rPr>
              <w:t>No  ​</w:t>
            </w:r>
            <w:r w:rsidRPr="001F1F7D">
              <w:rPr>
                <w:rFonts w:ascii="Segoe UI Symbol" w:eastAsia="MS Gothic" w:hAnsi="Segoe UI Symbol" w:cs="Segoe UI Symbol"/>
                <w:sz w:val="22"/>
                <w:szCs w:val="22"/>
                <w:lang w:eastAsia="zh-CN"/>
              </w:rPr>
              <w:t>☒</w:t>
            </w:r>
            <w:r w:rsidRPr="001F1F7D">
              <w:rPr>
                <w:rFonts w:ascii="Calibri" w:hAnsi="Calibri" w:cs="Calibri"/>
                <w:sz w:val="22"/>
                <w:szCs w:val="22"/>
                <w:lang w:eastAsia="zh-CN"/>
              </w:rPr>
              <w:t>​ </w:t>
            </w:r>
          </w:p>
        </w:tc>
      </w:tr>
      <w:tr w:rsidR="007F0036" w:rsidRPr="001F1F7D" w14:paraId="345D46AD" w14:textId="77777777" w:rsidTr="00E57E95">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7B89D8DF" w14:textId="77777777" w:rsidR="007F0036" w:rsidRPr="001F1F7D" w:rsidRDefault="007F0036" w:rsidP="00E57E95">
            <w:pPr>
              <w:textAlignment w:val="baseline"/>
              <w:rPr>
                <w:rFonts w:ascii="Calibri" w:hAnsi="Calibri" w:cs="Calibri"/>
                <w:lang w:eastAsia="zh-CN"/>
              </w:rPr>
            </w:pPr>
            <w:r w:rsidRPr="001F1F7D">
              <w:rPr>
                <w:rFonts w:ascii="Calibri" w:hAnsi="Calibri" w:cs="Calibri"/>
                <w:sz w:val="22"/>
                <w:szCs w:val="22"/>
                <w:lang w:eastAsia="zh-CN"/>
              </w:rPr>
              <w:t>CREATIVE </w:t>
            </w:r>
          </w:p>
        </w:tc>
        <w:tc>
          <w:tcPr>
            <w:tcW w:w="5385" w:type="dxa"/>
            <w:tcBorders>
              <w:top w:val="single" w:sz="6" w:space="0" w:color="000000"/>
              <w:left w:val="single" w:sz="6" w:space="0" w:color="000000"/>
              <w:bottom w:val="single" w:sz="6" w:space="0" w:color="000000"/>
              <w:right w:val="single" w:sz="6" w:space="0" w:color="000000"/>
            </w:tcBorders>
            <w:hideMark/>
          </w:tcPr>
          <w:p w14:paraId="7251DB0B" w14:textId="77777777" w:rsidR="007F0036" w:rsidRPr="001F1F7D" w:rsidRDefault="007F0036" w:rsidP="00E57E95">
            <w:pPr>
              <w:textAlignment w:val="baseline"/>
              <w:rPr>
                <w:rFonts w:ascii="Calibri" w:hAnsi="Calibri" w:cs="Calibri"/>
                <w:lang w:eastAsia="zh-CN"/>
              </w:rPr>
            </w:pPr>
            <w:r w:rsidRPr="001F1F7D">
              <w:rPr>
                <w:rFonts w:ascii="Calibri" w:hAnsi="Calibri" w:cs="Calibri"/>
                <w:sz w:val="22"/>
                <w:szCs w:val="22"/>
                <w:lang w:eastAsia="zh-CN"/>
              </w:rPr>
              <w:t>For this assessment, you can use Generative AI to create creative materials, such as images. </w:t>
            </w:r>
          </w:p>
        </w:tc>
        <w:tc>
          <w:tcPr>
            <w:tcW w:w="1410" w:type="dxa"/>
            <w:tcBorders>
              <w:top w:val="single" w:sz="6" w:space="0" w:color="000000"/>
              <w:left w:val="single" w:sz="6" w:space="0" w:color="000000"/>
              <w:bottom w:val="single" w:sz="6" w:space="0" w:color="000000"/>
              <w:right w:val="single" w:sz="6" w:space="0" w:color="auto"/>
            </w:tcBorders>
            <w:hideMark/>
          </w:tcPr>
          <w:p w14:paraId="494D34E6" w14:textId="77777777" w:rsidR="007F0036" w:rsidRPr="001F1F7D" w:rsidRDefault="007F0036" w:rsidP="00E57E95">
            <w:pPr>
              <w:textAlignment w:val="baseline"/>
              <w:rPr>
                <w:rFonts w:ascii="Calibri" w:hAnsi="Calibri" w:cs="Calibri"/>
                <w:lang w:eastAsia="zh-CN"/>
              </w:rPr>
            </w:pPr>
            <w:r w:rsidRPr="001F1F7D">
              <w:rPr>
                <w:rFonts w:ascii="Calibri" w:hAnsi="Calibri" w:cs="Calibri"/>
                <w:sz w:val="22"/>
                <w:szCs w:val="22"/>
                <w:lang w:eastAsia="zh-CN"/>
              </w:rPr>
              <w:t>Yes ​</w:t>
            </w:r>
            <w:r w:rsidRPr="001F1F7D">
              <w:rPr>
                <w:rFonts w:ascii="Segoe UI Symbol" w:eastAsia="MS Gothic" w:hAnsi="Segoe UI Symbol" w:cs="Segoe UI Symbol"/>
                <w:sz w:val="22"/>
                <w:szCs w:val="22"/>
                <w:lang w:eastAsia="zh-CN"/>
              </w:rPr>
              <w:t>☐</w:t>
            </w:r>
            <w:r w:rsidRPr="001F1F7D">
              <w:rPr>
                <w:rFonts w:ascii="Calibri" w:hAnsi="Calibri" w:cs="Calibri"/>
                <w:sz w:val="22"/>
                <w:szCs w:val="22"/>
                <w:lang w:eastAsia="zh-CN"/>
              </w:rPr>
              <w:t>​ </w:t>
            </w:r>
          </w:p>
          <w:p w14:paraId="31F337CB" w14:textId="77777777" w:rsidR="007F0036" w:rsidRPr="001F1F7D" w:rsidRDefault="007F0036" w:rsidP="00E57E95">
            <w:pPr>
              <w:textAlignment w:val="baseline"/>
              <w:rPr>
                <w:rFonts w:ascii="Calibri" w:hAnsi="Calibri" w:cs="Calibri"/>
                <w:lang w:eastAsia="zh-CN"/>
              </w:rPr>
            </w:pPr>
            <w:r w:rsidRPr="001F1F7D">
              <w:rPr>
                <w:rFonts w:ascii="Calibri" w:hAnsi="Calibri" w:cs="Calibri"/>
                <w:sz w:val="22"/>
                <w:szCs w:val="22"/>
                <w:lang w:eastAsia="zh-CN"/>
              </w:rPr>
              <w:t> </w:t>
            </w:r>
          </w:p>
          <w:p w14:paraId="5AB03139" w14:textId="77777777" w:rsidR="007F0036" w:rsidRPr="001F1F7D" w:rsidRDefault="007F0036" w:rsidP="00E57E95">
            <w:pPr>
              <w:textAlignment w:val="baseline"/>
              <w:rPr>
                <w:rFonts w:ascii="Calibri" w:hAnsi="Calibri" w:cs="Calibri"/>
                <w:lang w:eastAsia="zh-CN"/>
              </w:rPr>
            </w:pPr>
            <w:r w:rsidRPr="001F1F7D">
              <w:rPr>
                <w:rFonts w:ascii="Calibri" w:hAnsi="Calibri" w:cs="Calibri"/>
                <w:sz w:val="22"/>
                <w:szCs w:val="22"/>
                <w:lang w:eastAsia="zh-CN"/>
              </w:rPr>
              <w:t>No  ​</w:t>
            </w:r>
            <w:r w:rsidRPr="001F1F7D">
              <w:rPr>
                <w:rFonts w:ascii="Segoe UI Symbol" w:eastAsia="MS Gothic" w:hAnsi="Segoe UI Symbol" w:cs="Segoe UI Symbol"/>
                <w:sz w:val="22"/>
                <w:szCs w:val="22"/>
                <w:lang w:eastAsia="zh-CN"/>
              </w:rPr>
              <w:t>☒</w:t>
            </w:r>
            <w:r w:rsidRPr="001F1F7D">
              <w:rPr>
                <w:rFonts w:ascii="Calibri" w:hAnsi="Calibri" w:cs="Calibri"/>
                <w:sz w:val="22"/>
                <w:szCs w:val="22"/>
                <w:lang w:eastAsia="zh-CN"/>
              </w:rPr>
              <w:t>​ </w:t>
            </w:r>
          </w:p>
        </w:tc>
      </w:tr>
      <w:tr w:rsidR="007F0036" w:rsidRPr="001F1F7D" w14:paraId="55590491" w14:textId="77777777" w:rsidTr="00E57E95">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796D350F" w14:textId="77777777" w:rsidR="007F0036" w:rsidRPr="001F1F7D" w:rsidRDefault="007F0036" w:rsidP="00E57E95">
            <w:pPr>
              <w:textAlignment w:val="baseline"/>
              <w:rPr>
                <w:rFonts w:ascii="Calibri" w:hAnsi="Calibri" w:cs="Calibri"/>
                <w:lang w:eastAsia="zh-CN"/>
              </w:rPr>
            </w:pPr>
            <w:r w:rsidRPr="001F1F7D">
              <w:rPr>
                <w:rFonts w:ascii="Calibri" w:hAnsi="Calibri" w:cs="Calibri"/>
                <w:sz w:val="22"/>
                <w:szCs w:val="22"/>
                <w:lang w:eastAsia="zh-CN"/>
              </w:rPr>
              <w:t>PROGRAMING </w:t>
            </w:r>
          </w:p>
        </w:tc>
        <w:tc>
          <w:tcPr>
            <w:tcW w:w="5385" w:type="dxa"/>
            <w:tcBorders>
              <w:top w:val="single" w:sz="6" w:space="0" w:color="000000"/>
              <w:left w:val="single" w:sz="6" w:space="0" w:color="000000"/>
              <w:bottom w:val="single" w:sz="6" w:space="0" w:color="000000"/>
              <w:right w:val="single" w:sz="6" w:space="0" w:color="000000"/>
            </w:tcBorders>
            <w:hideMark/>
          </w:tcPr>
          <w:p w14:paraId="6D9974F6" w14:textId="77777777" w:rsidR="007F0036" w:rsidRPr="001F1F7D" w:rsidRDefault="007F0036" w:rsidP="00E57E95">
            <w:pPr>
              <w:textAlignment w:val="baseline"/>
              <w:rPr>
                <w:rFonts w:ascii="Calibri" w:hAnsi="Calibri" w:cs="Calibri"/>
                <w:lang w:eastAsia="zh-CN"/>
              </w:rPr>
            </w:pPr>
            <w:r w:rsidRPr="001F1F7D">
              <w:rPr>
                <w:rFonts w:ascii="Calibri" w:hAnsi="Calibri" w:cs="Calibri"/>
                <w:sz w:val="22"/>
                <w:szCs w:val="22"/>
                <w:lang w:eastAsia="zh-CN"/>
              </w:rPr>
              <w:t>For this assessment, you can use Generative AI to create and check code. </w:t>
            </w:r>
          </w:p>
        </w:tc>
        <w:tc>
          <w:tcPr>
            <w:tcW w:w="1410" w:type="dxa"/>
            <w:tcBorders>
              <w:top w:val="single" w:sz="6" w:space="0" w:color="000000"/>
              <w:left w:val="single" w:sz="6" w:space="0" w:color="000000"/>
              <w:bottom w:val="single" w:sz="6" w:space="0" w:color="000000"/>
              <w:right w:val="single" w:sz="6" w:space="0" w:color="auto"/>
            </w:tcBorders>
            <w:hideMark/>
          </w:tcPr>
          <w:p w14:paraId="3328EC97" w14:textId="77777777" w:rsidR="007F0036" w:rsidRPr="001F1F7D" w:rsidRDefault="007F0036" w:rsidP="00E57E95">
            <w:pPr>
              <w:textAlignment w:val="baseline"/>
              <w:rPr>
                <w:rFonts w:ascii="Calibri" w:hAnsi="Calibri" w:cs="Calibri"/>
                <w:lang w:eastAsia="zh-CN"/>
              </w:rPr>
            </w:pPr>
            <w:r w:rsidRPr="001F1F7D">
              <w:rPr>
                <w:rFonts w:ascii="Calibri" w:hAnsi="Calibri" w:cs="Calibri"/>
                <w:sz w:val="22"/>
                <w:szCs w:val="22"/>
                <w:lang w:eastAsia="zh-CN"/>
              </w:rPr>
              <w:t>Yes ​</w:t>
            </w:r>
            <w:r w:rsidRPr="001F1F7D">
              <w:rPr>
                <w:rFonts w:ascii="Segoe UI Symbol" w:eastAsia="MS Gothic" w:hAnsi="Segoe UI Symbol" w:cs="Segoe UI Symbol"/>
                <w:sz w:val="22"/>
                <w:szCs w:val="22"/>
                <w:lang w:eastAsia="zh-CN"/>
              </w:rPr>
              <w:t>☐</w:t>
            </w:r>
            <w:r w:rsidRPr="001F1F7D">
              <w:rPr>
                <w:rFonts w:ascii="Calibri" w:hAnsi="Calibri" w:cs="Calibri"/>
                <w:sz w:val="22"/>
                <w:szCs w:val="22"/>
                <w:lang w:eastAsia="zh-CN"/>
              </w:rPr>
              <w:t>​ </w:t>
            </w:r>
          </w:p>
          <w:p w14:paraId="440933FF" w14:textId="77777777" w:rsidR="007F0036" w:rsidRPr="001F1F7D" w:rsidRDefault="007F0036" w:rsidP="00E57E95">
            <w:pPr>
              <w:textAlignment w:val="baseline"/>
              <w:rPr>
                <w:rFonts w:ascii="Calibri" w:hAnsi="Calibri" w:cs="Calibri"/>
                <w:lang w:eastAsia="zh-CN"/>
              </w:rPr>
            </w:pPr>
            <w:r w:rsidRPr="001F1F7D">
              <w:rPr>
                <w:rFonts w:ascii="Calibri" w:hAnsi="Calibri" w:cs="Calibri"/>
                <w:sz w:val="22"/>
                <w:szCs w:val="22"/>
                <w:lang w:eastAsia="zh-CN"/>
              </w:rPr>
              <w:t> </w:t>
            </w:r>
          </w:p>
          <w:p w14:paraId="301CA0FE" w14:textId="77777777" w:rsidR="007F0036" w:rsidRPr="001F1F7D" w:rsidRDefault="007F0036" w:rsidP="00E57E95">
            <w:pPr>
              <w:textAlignment w:val="baseline"/>
              <w:rPr>
                <w:rFonts w:ascii="Calibri" w:hAnsi="Calibri" w:cs="Calibri"/>
                <w:lang w:eastAsia="zh-CN"/>
              </w:rPr>
            </w:pPr>
            <w:r w:rsidRPr="001F1F7D">
              <w:rPr>
                <w:rFonts w:ascii="Calibri" w:hAnsi="Calibri" w:cs="Calibri"/>
                <w:sz w:val="22"/>
                <w:szCs w:val="22"/>
                <w:lang w:eastAsia="zh-CN"/>
              </w:rPr>
              <w:t>No  ​</w:t>
            </w:r>
            <w:r w:rsidRPr="001F1F7D">
              <w:rPr>
                <w:rFonts w:ascii="Segoe UI Symbol" w:eastAsia="MS Gothic" w:hAnsi="Segoe UI Symbol" w:cs="Segoe UI Symbol"/>
                <w:sz w:val="22"/>
                <w:szCs w:val="22"/>
                <w:lang w:eastAsia="zh-CN"/>
              </w:rPr>
              <w:t>☒</w:t>
            </w:r>
            <w:r w:rsidRPr="001F1F7D">
              <w:rPr>
                <w:rFonts w:ascii="Calibri" w:hAnsi="Calibri" w:cs="Calibri"/>
                <w:sz w:val="22"/>
                <w:szCs w:val="22"/>
                <w:lang w:eastAsia="zh-CN"/>
              </w:rPr>
              <w:t>​ </w:t>
            </w:r>
          </w:p>
        </w:tc>
      </w:tr>
      <w:tr w:rsidR="007F0036" w:rsidRPr="001F1F7D" w14:paraId="22CE09A6" w14:textId="77777777" w:rsidTr="00E57E95">
        <w:trPr>
          <w:trHeight w:val="300"/>
        </w:trPr>
        <w:tc>
          <w:tcPr>
            <w:tcW w:w="2250" w:type="dxa"/>
            <w:tcBorders>
              <w:top w:val="single" w:sz="6" w:space="0" w:color="000000"/>
              <w:left w:val="single" w:sz="6" w:space="0" w:color="auto"/>
              <w:bottom w:val="single" w:sz="6" w:space="0" w:color="auto"/>
              <w:right w:val="single" w:sz="6" w:space="0" w:color="000000"/>
            </w:tcBorders>
            <w:hideMark/>
          </w:tcPr>
          <w:p w14:paraId="531115C7" w14:textId="77777777" w:rsidR="007F0036" w:rsidRPr="001F1F7D" w:rsidRDefault="007F0036" w:rsidP="00E57E95">
            <w:pPr>
              <w:textAlignment w:val="baseline"/>
              <w:rPr>
                <w:rFonts w:ascii="Calibri" w:hAnsi="Calibri" w:cs="Calibri"/>
                <w:lang w:eastAsia="zh-CN"/>
              </w:rPr>
            </w:pPr>
            <w:r w:rsidRPr="001F1F7D">
              <w:rPr>
                <w:rFonts w:ascii="Calibri" w:hAnsi="Calibri" w:cs="Calibri"/>
                <w:sz w:val="22"/>
                <w:szCs w:val="22"/>
                <w:lang w:eastAsia="zh-CN"/>
              </w:rPr>
              <w:t>NONE </w:t>
            </w:r>
          </w:p>
        </w:tc>
        <w:tc>
          <w:tcPr>
            <w:tcW w:w="5385" w:type="dxa"/>
            <w:tcBorders>
              <w:top w:val="single" w:sz="6" w:space="0" w:color="000000"/>
              <w:left w:val="single" w:sz="6" w:space="0" w:color="000000"/>
              <w:bottom w:val="single" w:sz="6" w:space="0" w:color="auto"/>
              <w:right w:val="single" w:sz="6" w:space="0" w:color="000000"/>
            </w:tcBorders>
            <w:hideMark/>
          </w:tcPr>
          <w:p w14:paraId="517D4ABC" w14:textId="77777777" w:rsidR="007F0036" w:rsidRPr="001F1F7D" w:rsidRDefault="007F0036" w:rsidP="00E57E95">
            <w:pPr>
              <w:textAlignment w:val="baseline"/>
              <w:rPr>
                <w:rFonts w:ascii="Calibri" w:hAnsi="Calibri" w:cs="Calibri"/>
                <w:lang w:eastAsia="zh-CN"/>
              </w:rPr>
            </w:pPr>
            <w:r w:rsidRPr="001F1F7D">
              <w:rPr>
                <w:rFonts w:ascii="Calibri" w:hAnsi="Calibri" w:cs="Calibri"/>
                <w:sz w:val="22"/>
                <w:szCs w:val="22"/>
                <w:lang w:eastAsia="zh-CN"/>
              </w:rPr>
              <w:t xml:space="preserve">For this assessment, you are not allowed to use </w:t>
            </w:r>
            <w:r w:rsidRPr="001F1F7D">
              <w:rPr>
                <w:rFonts w:ascii="Calibri" w:hAnsi="Calibri" w:cs="Calibri"/>
                <w:b/>
                <w:bCs/>
                <w:sz w:val="22"/>
                <w:szCs w:val="22"/>
                <w:lang w:eastAsia="zh-CN"/>
              </w:rPr>
              <w:t>any</w:t>
            </w:r>
            <w:r w:rsidRPr="001F1F7D">
              <w:rPr>
                <w:rFonts w:ascii="Calibri" w:hAnsi="Calibri" w:cs="Calibri"/>
                <w:sz w:val="22"/>
                <w:szCs w:val="22"/>
                <w:lang w:eastAsia="zh-CN"/>
              </w:rPr>
              <w:t xml:space="preserve"> type of Generative AI support. This includes research support, </w:t>
            </w:r>
            <w:r w:rsidRPr="001F1F7D">
              <w:rPr>
                <w:rFonts w:ascii="Calibri" w:hAnsi="Calibri" w:cs="Calibri"/>
                <w:sz w:val="22"/>
                <w:szCs w:val="22"/>
                <w:lang w:eastAsia="zh-CN"/>
              </w:rPr>
              <w:lastRenderedPageBreak/>
              <w:t>structure support, writing/proofreading support and creative support. </w:t>
            </w:r>
          </w:p>
        </w:tc>
        <w:tc>
          <w:tcPr>
            <w:tcW w:w="1410" w:type="dxa"/>
            <w:tcBorders>
              <w:top w:val="single" w:sz="6" w:space="0" w:color="000000"/>
              <w:left w:val="single" w:sz="6" w:space="0" w:color="000000"/>
              <w:bottom w:val="single" w:sz="6" w:space="0" w:color="auto"/>
              <w:right w:val="single" w:sz="6" w:space="0" w:color="auto"/>
            </w:tcBorders>
            <w:hideMark/>
          </w:tcPr>
          <w:p w14:paraId="4EA8E729" w14:textId="77777777" w:rsidR="007F0036" w:rsidRPr="001F1F7D" w:rsidRDefault="007F0036" w:rsidP="00E57E95">
            <w:pPr>
              <w:textAlignment w:val="baseline"/>
              <w:rPr>
                <w:rFonts w:ascii="Calibri" w:hAnsi="Calibri" w:cs="Calibri"/>
                <w:lang w:eastAsia="zh-CN"/>
              </w:rPr>
            </w:pPr>
            <w:r w:rsidRPr="001F1F7D">
              <w:rPr>
                <w:rFonts w:ascii="Calibri" w:hAnsi="Calibri" w:cs="Calibri"/>
                <w:sz w:val="22"/>
                <w:szCs w:val="22"/>
                <w:lang w:eastAsia="zh-CN"/>
              </w:rPr>
              <w:lastRenderedPageBreak/>
              <w:t>Yes ​</w:t>
            </w:r>
            <w:r w:rsidRPr="001F1F7D">
              <w:rPr>
                <w:rFonts w:ascii="Segoe UI Symbol" w:eastAsia="MS Gothic" w:hAnsi="Segoe UI Symbol" w:cs="Segoe UI Symbol"/>
                <w:sz w:val="22"/>
                <w:szCs w:val="22"/>
                <w:lang w:eastAsia="zh-CN"/>
              </w:rPr>
              <w:t>☐</w:t>
            </w:r>
            <w:r w:rsidRPr="001F1F7D">
              <w:rPr>
                <w:rFonts w:ascii="Calibri" w:hAnsi="Calibri" w:cs="Calibri"/>
                <w:sz w:val="22"/>
                <w:szCs w:val="22"/>
                <w:lang w:eastAsia="zh-CN"/>
              </w:rPr>
              <w:t>​ </w:t>
            </w:r>
          </w:p>
          <w:p w14:paraId="40B8FA11" w14:textId="77777777" w:rsidR="007F0036" w:rsidRPr="001F1F7D" w:rsidRDefault="007F0036" w:rsidP="00E57E95">
            <w:pPr>
              <w:textAlignment w:val="baseline"/>
              <w:rPr>
                <w:rFonts w:ascii="Calibri" w:hAnsi="Calibri" w:cs="Calibri"/>
                <w:lang w:eastAsia="zh-CN"/>
              </w:rPr>
            </w:pPr>
            <w:r w:rsidRPr="001F1F7D">
              <w:rPr>
                <w:rFonts w:ascii="Calibri" w:hAnsi="Calibri" w:cs="Calibri"/>
                <w:sz w:val="22"/>
                <w:szCs w:val="22"/>
                <w:lang w:eastAsia="zh-CN"/>
              </w:rPr>
              <w:t> </w:t>
            </w:r>
          </w:p>
          <w:p w14:paraId="135E46C7" w14:textId="77777777" w:rsidR="007F0036" w:rsidRPr="001F1F7D" w:rsidRDefault="007F0036" w:rsidP="00E57E95">
            <w:pPr>
              <w:textAlignment w:val="baseline"/>
              <w:rPr>
                <w:rFonts w:ascii="Calibri" w:hAnsi="Calibri" w:cs="Calibri"/>
                <w:lang w:eastAsia="zh-CN"/>
              </w:rPr>
            </w:pPr>
            <w:r w:rsidRPr="001F1F7D">
              <w:rPr>
                <w:rFonts w:ascii="Calibri" w:hAnsi="Calibri" w:cs="Calibri"/>
                <w:sz w:val="22"/>
                <w:szCs w:val="22"/>
                <w:lang w:eastAsia="zh-CN"/>
              </w:rPr>
              <w:lastRenderedPageBreak/>
              <w:t>No  ​</w:t>
            </w:r>
            <w:r w:rsidRPr="001F1F7D">
              <w:rPr>
                <w:rFonts w:ascii="Segoe UI Symbol" w:eastAsia="MS Gothic" w:hAnsi="Segoe UI Symbol" w:cs="Segoe UI Symbol"/>
                <w:sz w:val="22"/>
                <w:szCs w:val="22"/>
                <w:lang w:eastAsia="zh-CN"/>
              </w:rPr>
              <w:t>☒</w:t>
            </w:r>
            <w:r w:rsidRPr="001F1F7D">
              <w:rPr>
                <w:rFonts w:ascii="Calibri" w:hAnsi="Calibri" w:cs="Calibri"/>
                <w:sz w:val="22"/>
                <w:szCs w:val="22"/>
                <w:lang w:eastAsia="zh-CN"/>
              </w:rPr>
              <w:t>​ </w:t>
            </w:r>
          </w:p>
        </w:tc>
      </w:tr>
    </w:tbl>
    <w:p w14:paraId="5554F879" w14:textId="688392A4" w:rsidR="007F0036" w:rsidRPr="001F1F7D" w:rsidRDefault="001F1F7D" w:rsidP="001F1F7D">
      <w:pPr>
        <w:textAlignment w:val="baseline"/>
        <w:rPr>
          <w:rFonts w:ascii="Calibri" w:hAnsi="Calibri" w:cs="Calibri"/>
          <w:sz w:val="18"/>
          <w:szCs w:val="18"/>
          <w:lang w:eastAsia="zh-CN"/>
        </w:rPr>
      </w:pPr>
      <w:r w:rsidRPr="001F1F7D">
        <w:rPr>
          <w:rFonts w:ascii="Calibri" w:hAnsi="Calibri" w:cs="Calibri"/>
          <w:lang w:eastAsia="zh-CN"/>
        </w:rPr>
        <w:lastRenderedPageBreak/>
        <w:t>I have not presented any AI generated work as my own.</w:t>
      </w:r>
      <w:r w:rsidR="007F0036" w:rsidRPr="001F1F7D">
        <w:rPr>
          <w:rFonts w:ascii="Calibri" w:hAnsi="Calibri" w:cs="Calibri"/>
          <w:lang w:eastAsia="zh-CN"/>
        </w:rPr>
        <w:t>  </w:t>
      </w:r>
    </w:p>
    <w:p w14:paraId="37CD2BA0" w14:textId="77777777" w:rsidR="007F0036" w:rsidRPr="001F1F7D" w:rsidRDefault="007F0036" w:rsidP="007F0036">
      <w:pPr>
        <w:rPr>
          <w:rFonts w:ascii="Calibri" w:hAnsi="Calibri" w:cs="Calibri"/>
        </w:rPr>
      </w:pPr>
      <w:r w:rsidRPr="001F1F7D">
        <w:rPr>
          <w:rFonts w:ascii="Calibri" w:hAnsi="Calibri" w:cs="Calibri"/>
        </w:rPr>
        <w:t>In this assignment I declare that AI was used within the structuring and proofreading of assignment.</w:t>
      </w:r>
    </w:p>
    <w:p w14:paraId="373E7D67" w14:textId="77777777" w:rsidR="007F0036" w:rsidRPr="001F1F7D" w:rsidRDefault="007F0036" w:rsidP="007F0036">
      <w:pPr>
        <w:rPr>
          <w:rFonts w:ascii="Calibri" w:hAnsi="Calibri" w:cs="Calibri"/>
        </w:rPr>
      </w:pPr>
      <w:r w:rsidRPr="001F1F7D">
        <w:rPr>
          <w:rFonts w:ascii="Calibri" w:hAnsi="Calibri" w:cs="Calibri"/>
        </w:rPr>
        <w:br w:type="page"/>
      </w:r>
    </w:p>
    <w:p w14:paraId="245DD7B3" w14:textId="6271713C" w:rsidR="007F0036" w:rsidRPr="001F1F7D" w:rsidRDefault="007F0036" w:rsidP="00F777DB">
      <w:pPr>
        <w:pStyle w:val="Heading1"/>
        <w:rPr>
          <w:rFonts w:ascii="Calibri" w:hAnsi="Calibri" w:cs="Calibri"/>
          <w:lang w:val="en-GB"/>
        </w:rPr>
      </w:pPr>
      <w:bookmarkStart w:id="1" w:name="_Toc231990638"/>
      <w:r w:rsidRPr="001F1F7D">
        <w:rPr>
          <w:rFonts w:ascii="Calibri" w:hAnsi="Calibri" w:cs="Calibri"/>
          <w:lang w:val="en-GB"/>
        </w:rPr>
        <w:lastRenderedPageBreak/>
        <w:t>Breach of contrac</w:t>
      </w:r>
      <w:r w:rsidR="00F777DB" w:rsidRPr="001F1F7D">
        <w:rPr>
          <w:rFonts w:ascii="Calibri" w:hAnsi="Calibri" w:cs="Calibri"/>
          <w:lang w:val="en-GB"/>
        </w:rPr>
        <w:t>t: Circumstances and Types</w:t>
      </w:r>
      <w:bookmarkEnd w:id="1"/>
    </w:p>
    <w:p w14:paraId="62D26BEB" w14:textId="77777777" w:rsidR="007F0036" w:rsidRPr="001F1F7D" w:rsidRDefault="007F0036" w:rsidP="007F0036">
      <w:pPr>
        <w:rPr>
          <w:rFonts w:ascii="Calibri" w:hAnsi="Calibri" w:cs="Calibri"/>
          <w:lang w:val="en-GB"/>
        </w:rPr>
      </w:pPr>
    </w:p>
    <w:p w14:paraId="236FC15A" w14:textId="5F1FD244" w:rsidR="0079301A" w:rsidRPr="001F1F7D" w:rsidRDefault="0079301A" w:rsidP="007F0036">
      <w:pPr>
        <w:rPr>
          <w:rFonts w:ascii="Calibri" w:hAnsi="Calibri" w:cs="Calibri"/>
        </w:rPr>
      </w:pPr>
      <w:r w:rsidRPr="001F1F7D">
        <w:rPr>
          <w:rFonts w:ascii="Calibri" w:hAnsi="Calibri" w:cs="Calibri"/>
          <w:lang w:val="en-GB"/>
        </w:rPr>
        <w:t xml:space="preserve">Explain the different circumstances that lead to a breach of contract [500 Words] [25 marks] </w:t>
      </w:r>
    </w:p>
    <w:p w14:paraId="1EB7D0C5" w14:textId="77777777" w:rsidR="0079301A" w:rsidRPr="001F1F7D" w:rsidRDefault="0079301A" w:rsidP="00D557DC">
      <w:pPr>
        <w:rPr>
          <w:rFonts w:ascii="Calibri" w:hAnsi="Calibri" w:cs="Calibri"/>
          <w:lang w:val="en-GB"/>
        </w:rPr>
      </w:pPr>
    </w:p>
    <w:p w14:paraId="5B2BA230" w14:textId="4E342217" w:rsidR="00D557DC" w:rsidRPr="001F1F7D" w:rsidRDefault="00D557DC" w:rsidP="00D557DC">
      <w:pPr>
        <w:rPr>
          <w:rFonts w:ascii="Calibri" w:hAnsi="Calibri" w:cs="Calibri"/>
          <w:lang w:val="en-GB"/>
        </w:rPr>
      </w:pPr>
      <w:r w:rsidRPr="001F1F7D">
        <w:rPr>
          <w:rFonts w:ascii="Calibri" w:hAnsi="Calibri" w:cs="Calibri"/>
          <w:lang w:val="en-GB"/>
        </w:rPr>
        <w:t xml:space="preserve">A breach of contract occurs when a </w:t>
      </w:r>
      <w:r w:rsidR="00BB3E89" w:rsidRPr="001F1F7D">
        <w:rPr>
          <w:rFonts w:ascii="Calibri" w:hAnsi="Calibri" w:cs="Calibri"/>
          <w:lang w:val="en-GB"/>
        </w:rPr>
        <w:t>party without</w:t>
      </w:r>
      <w:r w:rsidRPr="001F1F7D">
        <w:rPr>
          <w:rFonts w:ascii="Calibri" w:hAnsi="Calibri" w:cs="Calibri"/>
          <w:lang w:val="en-GB"/>
        </w:rPr>
        <w:t xml:space="preserve"> lawful excuse fails or refuses to perform what the contract states, performs defectively or prevent</w:t>
      </w:r>
      <w:r w:rsidR="00BB3E89" w:rsidRPr="001F1F7D">
        <w:rPr>
          <w:rFonts w:ascii="Calibri" w:hAnsi="Calibri" w:cs="Calibri"/>
          <w:lang w:val="en-GB"/>
        </w:rPr>
        <w:t>s</w:t>
      </w:r>
      <w:r w:rsidRPr="001F1F7D">
        <w:rPr>
          <w:rFonts w:ascii="Calibri" w:hAnsi="Calibri" w:cs="Calibri"/>
          <w:lang w:val="en-GB"/>
        </w:rPr>
        <w:t xml:space="preserve"> themselves from performing (Treitel, 1995). Breaches a</w:t>
      </w:r>
      <w:r w:rsidR="00BB3E89" w:rsidRPr="001F1F7D">
        <w:rPr>
          <w:rFonts w:ascii="Calibri" w:hAnsi="Calibri" w:cs="Calibri"/>
          <w:lang w:val="en-GB"/>
        </w:rPr>
        <w:t xml:space="preserve">ppear in </w:t>
      </w:r>
      <w:r w:rsidR="00511FAA" w:rsidRPr="001F1F7D">
        <w:rPr>
          <w:rFonts w:ascii="Calibri" w:hAnsi="Calibri" w:cs="Calibri"/>
          <w:lang w:val="en-GB"/>
        </w:rPr>
        <w:t>different</w:t>
      </w:r>
      <w:r w:rsidR="00BB3E89" w:rsidRPr="001F1F7D">
        <w:rPr>
          <w:rFonts w:ascii="Calibri" w:hAnsi="Calibri" w:cs="Calibri"/>
          <w:lang w:val="en-GB"/>
        </w:rPr>
        <w:t xml:space="preserve"> circumstances </w:t>
      </w:r>
      <w:r w:rsidR="00511FAA" w:rsidRPr="001F1F7D">
        <w:rPr>
          <w:rFonts w:ascii="Calibri" w:hAnsi="Calibri" w:cs="Calibri"/>
          <w:lang w:val="en-GB"/>
        </w:rPr>
        <w:t>depending on timing and severity</w:t>
      </w:r>
      <w:r w:rsidR="00BB3E89" w:rsidRPr="001F1F7D">
        <w:rPr>
          <w:rFonts w:ascii="Calibri" w:hAnsi="Calibri" w:cs="Calibri"/>
          <w:lang w:val="en-GB"/>
        </w:rPr>
        <w:t xml:space="preserve">. The following response will focus on non-performance, anticipatory breach, partial performance and </w:t>
      </w:r>
      <w:r w:rsidR="004A0896" w:rsidRPr="001F1F7D">
        <w:rPr>
          <w:rFonts w:ascii="Calibri" w:hAnsi="Calibri" w:cs="Calibri"/>
          <w:lang w:val="en-GB"/>
        </w:rPr>
        <w:t>l</w:t>
      </w:r>
      <w:r w:rsidR="00BB3E89" w:rsidRPr="001F1F7D">
        <w:rPr>
          <w:rFonts w:ascii="Calibri" w:hAnsi="Calibri" w:cs="Calibri"/>
          <w:lang w:val="en-GB"/>
        </w:rPr>
        <w:t>ate performance, supported by case studies.</w:t>
      </w:r>
    </w:p>
    <w:p w14:paraId="5CE0F791" w14:textId="16A0A908" w:rsidR="00513840" w:rsidRPr="001F1F7D" w:rsidRDefault="00513840" w:rsidP="00513840">
      <w:pPr>
        <w:rPr>
          <w:rFonts w:ascii="Calibri" w:hAnsi="Calibri" w:cs="Calibri"/>
          <w:lang w:val="en-GB"/>
        </w:rPr>
      </w:pPr>
      <w:r w:rsidRPr="001F1F7D">
        <w:rPr>
          <w:rFonts w:ascii="Calibri" w:hAnsi="Calibri" w:cs="Calibri"/>
          <w:lang w:val="en-GB"/>
        </w:rPr>
        <w:t xml:space="preserve">Non-performance is the failure </w:t>
      </w:r>
      <w:r w:rsidR="00F067EE" w:rsidRPr="001F1F7D">
        <w:rPr>
          <w:rFonts w:ascii="Calibri" w:hAnsi="Calibri" w:cs="Calibri"/>
          <w:lang w:val="en-GB"/>
        </w:rPr>
        <w:t>of</w:t>
      </w:r>
      <w:r w:rsidRPr="001F1F7D">
        <w:rPr>
          <w:rFonts w:ascii="Calibri" w:hAnsi="Calibri" w:cs="Calibri"/>
          <w:lang w:val="en-GB"/>
        </w:rPr>
        <w:t xml:space="preserve"> a party to perform any of its contract</w:t>
      </w:r>
      <w:r w:rsidR="00C00A90" w:rsidRPr="001F1F7D">
        <w:rPr>
          <w:rFonts w:ascii="Calibri" w:hAnsi="Calibri" w:cs="Calibri"/>
          <w:lang w:val="en-GB"/>
        </w:rPr>
        <w:t>ual</w:t>
      </w:r>
      <w:r w:rsidRPr="001F1F7D">
        <w:rPr>
          <w:rFonts w:ascii="Calibri" w:hAnsi="Calibri" w:cs="Calibri"/>
          <w:lang w:val="en-GB"/>
        </w:rPr>
        <w:t xml:space="preserve"> obligations (Furmston, 1992). </w:t>
      </w:r>
      <w:r w:rsidR="00AB0579" w:rsidRPr="001F1F7D">
        <w:rPr>
          <w:rFonts w:ascii="Calibri" w:hAnsi="Calibri" w:cs="Calibri"/>
          <w:lang w:val="en-GB"/>
        </w:rPr>
        <w:t>A clear example of non-performance is shown</w:t>
      </w:r>
      <w:r w:rsidRPr="001F1F7D">
        <w:rPr>
          <w:rFonts w:ascii="Calibri" w:hAnsi="Calibri" w:cs="Calibri"/>
          <w:lang w:val="en-GB"/>
        </w:rPr>
        <w:t xml:space="preserve"> in the case of Cutter v Powell 1</w:t>
      </w:r>
      <w:r w:rsidR="00C00A90" w:rsidRPr="001F1F7D">
        <w:rPr>
          <w:rFonts w:ascii="Calibri" w:hAnsi="Calibri" w:cs="Calibri"/>
          <w:lang w:val="en-GB"/>
        </w:rPr>
        <w:t>79</w:t>
      </w:r>
      <w:r w:rsidRPr="001F1F7D">
        <w:rPr>
          <w:rFonts w:ascii="Calibri" w:hAnsi="Calibri" w:cs="Calibri"/>
          <w:lang w:val="en-GB"/>
        </w:rPr>
        <w:t>5.</w:t>
      </w:r>
      <w:r w:rsidR="007B7AA4" w:rsidRPr="001F1F7D">
        <w:rPr>
          <w:rFonts w:ascii="Calibri" w:hAnsi="Calibri" w:cs="Calibri"/>
          <w:lang w:val="en-GB"/>
        </w:rPr>
        <w:t xml:space="preserve">  This concerned a contract whereby </w:t>
      </w:r>
      <w:r w:rsidR="000B7B84" w:rsidRPr="001F1F7D">
        <w:rPr>
          <w:rFonts w:ascii="Calibri" w:hAnsi="Calibri" w:cs="Calibri"/>
          <w:lang w:val="en-GB"/>
        </w:rPr>
        <w:t>C</w:t>
      </w:r>
      <w:r w:rsidR="007B7AA4" w:rsidRPr="001F1F7D">
        <w:rPr>
          <w:rFonts w:ascii="Calibri" w:hAnsi="Calibri" w:cs="Calibri"/>
          <w:lang w:val="en-GB"/>
        </w:rPr>
        <w:t>utter was t</w:t>
      </w:r>
      <w:r w:rsidR="00C00A90" w:rsidRPr="001F1F7D">
        <w:rPr>
          <w:rFonts w:ascii="Calibri" w:hAnsi="Calibri" w:cs="Calibri"/>
          <w:lang w:val="en-GB"/>
        </w:rPr>
        <w:t>o</w:t>
      </w:r>
      <w:r w:rsidR="007B7AA4" w:rsidRPr="001F1F7D">
        <w:rPr>
          <w:rFonts w:ascii="Calibri" w:hAnsi="Calibri" w:cs="Calibri"/>
          <w:lang w:val="en-GB"/>
        </w:rPr>
        <w:t xml:space="preserve"> be paid a lump sum for the completion of a journey from Jamaica to Liverpool. </w:t>
      </w:r>
      <w:r w:rsidR="00C00A90" w:rsidRPr="001F1F7D">
        <w:rPr>
          <w:rFonts w:ascii="Calibri" w:hAnsi="Calibri" w:cs="Calibri"/>
          <w:lang w:val="en-GB"/>
        </w:rPr>
        <w:t xml:space="preserve">Cutter died before </w:t>
      </w:r>
      <w:r w:rsidR="00F067EE" w:rsidRPr="001F1F7D">
        <w:rPr>
          <w:rFonts w:ascii="Calibri" w:hAnsi="Calibri" w:cs="Calibri"/>
          <w:lang w:val="en-GB"/>
        </w:rPr>
        <w:t>completion of the journey</w:t>
      </w:r>
      <w:r w:rsidR="00C00A90" w:rsidRPr="001F1F7D">
        <w:rPr>
          <w:rFonts w:ascii="Calibri" w:hAnsi="Calibri" w:cs="Calibri"/>
          <w:lang w:val="en-GB"/>
        </w:rPr>
        <w:t xml:space="preserve">, and the </w:t>
      </w:r>
      <w:r w:rsidR="00F969D5" w:rsidRPr="001F1F7D">
        <w:rPr>
          <w:rFonts w:ascii="Calibri" w:hAnsi="Calibri" w:cs="Calibri"/>
          <w:lang w:val="en-GB"/>
        </w:rPr>
        <w:t xml:space="preserve">court decided that due to failure of </w:t>
      </w:r>
      <w:r w:rsidR="006837E3" w:rsidRPr="001F1F7D">
        <w:rPr>
          <w:rFonts w:ascii="Calibri" w:hAnsi="Calibri" w:cs="Calibri"/>
          <w:lang w:val="en-GB"/>
        </w:rPr>
        <w:t>fulfilling</w:t>
      </w:r>
      <w:r w:rsidR="00F969D5" w:rsidRPr="001F1F7D">
        <w:rPr>
          <w:rFonts w:ascii="Calibri" w:hAnsi="Calibri" w:cs="Calibri"/>
          <w:lang w:val="en-GB"/>
        </w:rPr>
        <w:t xml:space="preserve"> contract</w:t>
      </w:r>
      <w:r w:rsidR="007B7AA4" w:rsidRPr="001F1F7D">
        <w:rPr>
          <w:rFonts w:ascii="Calibri" w:hAnsi="Calibri" w:cs="Calibri"/>
          <w:lang w:val="en-GB"/>
        </w:rPr>
        <w:t xml:space="preserve">, Cutter was denied payment emphasising </w:t>
      </w:r>
      <w:r w:rsidR="000B7B84" w:rsidRPr="001F1F7D">
        <w:rPr>
          <w:rFonts w:ascii="Calibri" w:hAnsi="Calibri" w:cs="Calibri"/>
          <w:lang w:val="en-GB"/>
        </w:rPr>
        <w:t>non-performance</w:t>
      </w:r>
      <w:r w:rsidR="007B7AA4" w:rsidRPr="001F1F7D">
        <w:rPr>
          <w:rFonts w:ascii="Calibri" w:hAnsi="Calibri" w:cs="Calibri"/>
          <w:lang w:val="en-GB"/>
        </w:rPr>
        <w:t xml:space="preserve"> breach</w:t>
      </w:r>
      <w:r w:rsidR="000B7B84" w:rsidRPr="001F1F7D">
        <w:rPr>
          <w:rFonts w:ascii="Calibri" w:hAnsi="Calibri" w:cs="Calibri"/>
          <w:lang w:val="en-GB"/>
        </w:rPr>
        <w:t xml:space="preserve"> (National Case Editor, 2025)</w:t>
      </w:r>
      <w:r w:rsidR="007B7AA4" w:rsidRPr="001F1F7D">
        <w:rPr>
          <w:rFonts w:ascii="Calibri" w:hAnsi="Calibri" w:cs="Calibri"/>
          <w:lang w:val="en-GB"/>
        </w:rPr>
        <w:t xml:space="preserve">. This </w:t>
      </w:r>
      <w:r w:rsidR="00C00A90" w:rsidRPr="001F1F7D">
        <w:rPr>
          <w:rFonts w:ascii="Calibri" w:hAnsi="Calibri" w:cs="Calibri"/>
          <w:lang w:val="en-GB"/>
        </w:rPr>
        <w:t>case highlights</w:t>
      </w:r>
      <w:r w:rsidR="007B7AA4" w:rsidRPr="001F1F7D">
        <w:rPr>
          <w:rFonts w:ascii="Calibri" w:hAnsi="Calibri" w:cs="Calibri"/>
          <w:lang w:val="en-GB"/>
        </w:rPr>
        <w:t xml:space="preserve"> that contract obligations must be fulfilled exactly unless </w:t>
      </w:r>
      <w:r w:rsidR="00AB0579" w:rsidRPr="001F1F7D">
        <w:rPr>
          <w:rFonts w:ascii="Calibri" w:hAnsi="Calibri" w:cs="Calibri"/>
          <w:lang w:val="en-GB"/>
        </w:rPr>
        <w:t xml:space="preserve">contract states otherwise. </w:t>
      </w:r>
      <w:r w:rsidR="00511FAA" w:rsidRPr="001F1F7D">
        <w:rPr>
          <w:rFonts w:ascii="Calibri" w:hAnsi="Calibri" w:cs="Calibri"/>
          <w:lang w:val="en-GB"/>
        </w:rPr>
        <w:t>However, this can lead to unfair actions as partial effort can mean no reward</w:t>
      </w:r>
      <w:r w:rsidR="004024D5" w:rsidRPr="001F1F7D">
        <w:rPr>
          <w:rFonts w:ascii="Calibri" w:hAnsi="Calibri" w:cs="Calibri"/>
          <w:lang w:val="en-GB"/>
        </w:rPr>
        <w:t xml:space="preserve"> </w:t>
      </w:r>
      <w:r w:rsidR="004024D5" w:rsidRPr="001F1F7D">
        <w:rPr>
          <w:rFonts w:ascii="Calibri" w:hAnsi="Calibri" w:cs="Calibri"/>
          <w:lang w:val="en-GB"/>
        </w:rPr>
        <w:t>(National Case Editor, 2025)</w:t>
      </w:r>
      <w:r w:rsidR="00511FAA" w:rsidRPr="001F1F7D">
        <w:rPr>
          <w:rFonts w:ascii="Calibri" w:hAnsi="Calibri" w:cs="Calibri"/>
          <w:lang w:val="en-GB"/>
        </w:rPr>
        <w:t>.</w:t>
      </w:r>
    </w:p>
    <w:p w14:paraId="091C4362" w14:textId="2DD9CE12" w:rsidR="003571EE" w:rsidRPr="001F1F7D" w:rsidRDefault="00831518" w:rsidP="003571EE">
      <w:pPr>
        <w:rPr>
          <w:rFonts w:ascii="Calibri" w:hAnsi="Calibri" w:cs="Calibri"/>
          <w:lang w:val="en-GB"/>
        </w:rPr>
      </w:pPr>
      <w:r w:rsidRPr="001F1F7D">
        <w:rPr>
          <w:rFonts w:ascii="Calibri" w:hAnsi="Calibri" w:cs="Calibri"/>
          <w:lang w:val="en-GB"/>
        </w:rPr>
        <w:t>Partial performance is when a party fulfils some, but not all, of their contractual duties (LegalClarity, 2025</w:t>
      </w:r>
      <w:r w:rsidR="00247ADC" w:rsidRPr="001F1F7D">
        <w:rPr>
          <w:rFonts w:ascii="Calibri" w:hAnsi="Calibri" w:cs="Calibri"/>
          <w:lang w:val="en-GB"/>
        </w:rPr>
        <w:t>)</w:t>
      </w:r>
      <w:r w:rsidRPr="001F1F7D">
        <w:rPr>
          <w:rFonts w:ascii="Calibri" w:hAnsi="Calibri" w:cs="Calibri"/>
          <w:lang w:val="en-GB"/>
        </w:rPr>
        <w:t>.</w:t>
      </w:r>
      <w:r w:rsidR="00247ADC" w:rsidRPr="001F1F7D">
        <w:rPr>
          <w:rFonts w:ascii="Calibri" w:hAnsi="Calibri" w:cs="Calibri"/>
          <w:lang w:val="en-GB"/>
        </w:rPr>
        <w:t xml:space="preserve"> A clear example of partial performance is shown in the case of Hoenig v Isaacs 1952. In this case, the claimant completed most o</w:t>
      </w:r>
      <w:r w:rsidR="009533E4" w:rsidRPr="001F1F7D">
        <w:rPr>
          <w:rFonts w:ascii="Calibri" w:hAnsi="Calibri" w:cs="Calibri"/>
          <w:lang w:val="en-GB"/>
        </w:rPr>
        <w:t>f</w:t>
      </w:r>
      <w:r w:rsidR="00247ADC" w:rsidRPr="001F1F7D">
        <w:rPr>
          <w:rFonts w:ascii="Calibri" w:hAnsi="Calibri" w:cs="Calibri"/>
          <w:lang w:val="en-GB"/>
        </w:rPr>
        <w:t xml:space="preserve"> the contractual work however</w:t>
      </w:r>
      <w:r w:rsidR="00707444" w:rsidRPr="001F1F7D">
        <w:rPr>
          <w:rFonts w:ascii="Calibri" w:hAnsi="Calibri" w:cs="Calibri"/>
          <w:lang w:val="en-GB"/>
        </w:rPr>
        <w:t>,</w:t>
      </w:r>
      <w:r w:rsidR="00247ADC" w:rsidRPr="001F1F7D">
        <w:rPr>
          <w:rFonts w:ascii="Calibri" w:hAnsi="Calibri" w:cs="Calibri"/>
          <w:lang w:val="en-GB"/>
        </w:rPr>
        <w:t xml:space="preserve"> with minor defects. </w:t>
      </w:r>
      <w:r w:rsidR="009533E4" w:rsidRPr="001F1F7D">
        <w:rPr>
          <w:rFonts w:ascii="Calibri" w:hAnsi="Calibri" w:cs="Calibri"/>
          <w:lang w:val="en-GB"/>
        </w:rPr>
        <w:t>The court of appeal held that there was</w:t>
      </w:r>
      <w:r w:rsidR="00247ADC" w:rsidRPr="001F1F7D">
        <w:rPr>
          <w:rFonts w:ascii="Calibri" w:hAnsi="Calibri" w:cs="Calibri"/>
          <w:lang w:val="en-GB"/>
        </w:rPr>
        <w:t xml:space="preserve"> substantial performance of the contract, </w:t>
      </w:r>
      <w:r w:rsidR="009533E4" w:rsidRPr="001F1F7D">
        <w:rPr>
          <w:rFonts w:ascii="Calibri" w:hAnsi="Calibri" w:cs="Calibri"/>
          <w:lang w:val="en-GB"/>
        </w:rPr>
        <w:t xml:space="preserve">meaning the claimant was entitled to payment, subject to </w:t>
      </w:r>
      <w:r w:rsidR="00542325" w:rsidRPr="001F1F7D">
        <w:rPr>
          <w:rFonts w:ascii="Calibri" w:hAnsi="Calibri" w:cs="Calibri"/>
          <w:lang w:val="en-GB"/>
        </w:rPr>
        <w:t xml:space="preserve">deduction for </w:t>
      </w:r>
      <w:r w:rsidR="009533E4" w:rsidRPr="001F1F7D">
        <w:rPr>
          <w:rFonts w:ascii="Calibri" w:hAnsi="Calibri" w:cs="Calibri"/>
          <w:lang w:val="en-GB"/>
        </w:rPr>
        <w:t xml:space="preserve">the defects as they were minor and did </w:t>
      </w:r>
      <w:r w:rsidR="00542325" w:rsidRPr="001F1F7D">
        <w:rPr>
          <w:rFonts w:ascii="Calibri" w:hAnsi="Calibri" w:cs="Calibri"/>
          <w:lang w:val="en-GB"/>
        </w:rPr>
        <w:t>not undermine the purpose of contract</w:t>
      </w:r>
      <w:r w:rsidR="00F067EE" w:rsidRPr="001F1F7D">
        <w:rPr>
          <w:rFonts w:ascii="Calibri" w:hAnsi="Calibri" w:cs="Calibri"/>
          <w:lang w:val="en-GB"/>
        </w:rPr>
        <w:t xml:space="preserve"> (</w:t>
      </w:r>
      <w:r w:rsidR="00F067EE" w:rsidRPr="001F1F7D">
        <w:rPr>
          <w:rFonts w:ascii="Calibri" w:hAnsi="Calibri" w:cs="Calibri"/>
          <w:lang w:val="en-GB"/>
        </w:rPr>
        <w:t>National Case Editor, 2025).</w:t>
      </w:r>
      <w:r w:rsidR="009533E4" w:rsidRPr="001F1F7D">
        <w:rPr>
          <w:rFonts w:ascii="Calibri" w:hAnsi="Calibri" w:cs="Calibri"/>
          <w:lang w:val="en-GB"/>
        </w:rPr>
        <w:t xml:space="preserve"> A fundamental breach was not met as the defects were not significant enough to go to the contract’s root. </w:t>
      </w:r>
      <w:r w:rsidR="00707444" w:rsidRPr="001F1F7D">
        <w:rPr>
          <w:rFonts w:ascii="Calibri" w:hAnsi="Calibri" w:cs="Calibri"/>
          <w:lang w:val="en-GB"/>
        </w:rPr>
        <w:t>Therefore,</w:t>
      </w:r>
      <w:r w:rsidR="00331A2F" w:rsidRPr="001F1F7D">
        <w:rPr>
          <w:rFonts w:ascii="Calibri" w:hAnsi="Calibri" w:cs="Calibri"/>
          <w:lang w:val="en-GB"/>
        </w:rPr>
        <w:t xml:space="preserve"> this demonstrates a partial </w:t>
      </w:r>
      <w:r w:rsidR="00707444" w:rsidRPr="001F1F7D">
        <w:rPr>
          <w:rFonts w:ascii="Calibri" w:hAnsi="Calibri" w:cs="Calibri"/>
          <w:lang w:val="en-GB"/>
        </w:rPr>
        <w:t xml:space="preserve">performance where contract is not fully completed however recovery is possible </w:t>
      </w:r>
      <w:r w:rsidR="00542325" w:rsidRPr="001F1F7D">
        <w:rPr>
          <w:rFonts w:ascii="Calibri" w:hAnsi="Calibri" w:cs="Calibri"/>
          <w:lang w:val="en-GB"/>
        </w:rPr>
        <w:t>d</w:t>
      </w:r>
      <w:r w:rsidR="00707444" w:rsidRPr="001F1F7D">
        <w:rPr>
          <w:rFonts w:ascii="Calibri" w:hAnsi="Calibri" w:cs="Calibri"/>
          <w:lang w:val="en-GB"/>
        </w:rPr>
        <w:t>ue to the substantial performance</w:t>
      </w:r>
      <w:r w:rsidR="003571EE" w:rsidRPr="001F1F7D">
        <w:rPr>
          <w:rFonts w:ascii="Calibri" w:hAnsi="Calibri" w:cs="Calibri"/>
          <w:lang w:val="en-GB"/>
        </w:rPr>
        <w:t xml:space="preserve"> </w:t>
      </w:r>
      <w:r w:rsidR="003571EE" w:rsidRPr="001F1F7D">
        <w:rPr>
          <w:rFonts w:ascii="Calibri" w:hAnsi="Calibri" w:cs="Calibri"/>
          <w:lang w:val="en-GB"/>
        </w:rPr>
        <w:t>(Khan</w:t>
      </w:r>
      <w:r w:rsidR="003571EE" w:rsidRPr="001F1F7D">
        <w:rPr>
          <w:rFonts w:ascii="Calibri" w:hAnsi="Calibri" w:cs="Calibri"/>
          <w:lang w:val="en-GB"/>
        </w:rPr>
        <w:t>,2022</w:t>
      </w:r>
      <w:r w:rsidR="003571EE" w:rsidRPr="001F1F7D">
        <w:rPr>
          <w:rFonts w:ascii="Calibri" w:hAnsi="Calibri" w:cs="Calibri"/>
          <w:lang w:val="en-GB"/>
        </w:rPr>
        <w:t>)</w:t>
      </w:r>
      <w:r w:rsidR="003571EE" w:rsidRPr="001F1F7D">
        <w:rPr>
          <w:rFonts w:ascii="Calibri" w:hAnsi="Calibri" w:cs="Calibri"/>
          <w:lang w:val="en-GB"/>
        </w:rPr>
        <w:t>.</w:t>
      </w:r>
    </w:p>
    <w:p w14:paraId="723A6CB8" w14:textId="1C51B0CA" w:rsidR="003571EE" w:rsidRPr="001F1F7D" w:rsidRDefault="003571EE" w:rsidP="003571EE">
      <w:pPr>
        <w:rPr>
          <w:rFonts w:ascii="Calibri" w:hAnsi="Calibri" w:cs="Calibri"/>
          <w:lang w:val="en-GB"/>
        </w:rPr>
      </w:pPr>
    </w:p>
    <w:p w14:paraId="26D05A70" w14:textId="4669B7E5" w:rsidR="00707444" w:rsidRPr="001F1F7D" w:rsidRDefault="00707444" w:rsidP="00707444">
      <w:pPr>
        <w:rPr>
          <w:rFonts w:ascii="Calibri" w:hAnsi="Calibri" w:cs="Calibri"/>
          <w:lang w:val="en-GB"/>
        </w:rPr>
      </w:pPr>
      <w:r w:rsidRPr="001F1F7D">
        <w:rPr>
          <w:rFonts w:ascii="Calibri" w:hAnsi="Calibri" w:cs="Calibri"/>
          <w:lang w:val="en-GB"/>
        </w:rPr>
        <w:t>.</w:t>
      </w:r>
    </w:p>
    <w:p w14:paraId="5471BA51" w14:textId="0EA90D30" w:rsidR="00C8256C" w:rsidRPr="001F1F7D" w:rsidRDefault="00707444" w:rsidP="00CB167A">
      <w:pPr>
        <w:rPr>
          <w:rFonts w:ascii="Calibri" w:hAnsi="Calibri" w:cs="Calibri"/>
          <w:lang w:val="en-GB"/>
        </w:rPr>
      </w:pPr>
      <w:r w:rsidRPr="001F1F7D">
        <w:rPr>
          <w:rFonts w:ascii="Calibri" w:hAnsi="Calibri" w:cs="Calibri"/>
          <w:lang w:val="en-GB"/>
        </w:rPr>
        <w:t xml:space="preserve"> </w:t>
      </w:r>
    </w:p>
    <w:p w14:paraId="210C1682" w14:textId="6B74A5B6" w:rsidR="005D4212" w:rsidRPr="001F1F7D" w:rsidRDefault="005D4212" w:rsidP="00C8256C">
      <w:pPr>
        <w:rPr>
          <w:rFonts w:ascii="Calibri" w:hAnsi="Calibri" w:cs="Calibri"/>
          <w:lang w:val="en-GB"/>
        </w:rPr>
      </w:pPr>
      <w:r w:rsidRPr="001F1F7D">
        <w:rPr>
          <w:rFonts w:ascii="Calibri" w:hAnsi="Calibri" w:cs="Calibri"/>
          <w:lang w:val="en-GB"/>
        </w:rPr>
        <w:t xml:space="preserve">When a party does not fulfil their contract in the agreed timeframe, late performance occurs, which is treated as a breach if considered an essential part of the contract (LegalClarity, 2025). This can be seen in the case of Union Eagle Ltd v Golden Achievement Ltd where the purchaser was 10 minutes late to deadline. “The contract stipulated that completion was to occur by </w:t>
      </w:r>
      <w:r w:rsidR="0091065D" w:rsidRPr="001F1F7D">
        <w:rPr>
          <w:rFonts w:ascii="Calibri" w:hAnsi="Calibri" w:cs="Calibri"/>
          <w:lang w:val="en-GB"/>
        </w:rPr>
        <w:t xml:space="preserve">five </w:t>
      </w:r>
      <w:r w:rsidRPr="001F1F7D">
        <w:rPr>
          <w:rFonts w:ascii="Calibri" w:hAnsi="Calibri" w:cs="Calibri"/>
          <w:lang w:val="en-GB"/>
        </w:rPr>
        <w:lastRenderedPageBreak/>
        <w:t>pm on 30</w:t>
      </w:r>
      <w:r w:rsidRPr="001F1F7D">
        <w:rPr>
          <w:rFonts w:ascii="Calibri" w:hAnsi="Calibri" w:cs="Calibri"/>
          <w:vertAlign w:val="superscript"/>
          <w:lang w:val="en-GB"/>
        </w:rPr>
        <w:t>th</w:t>
      </w:r>
      <w:r w:rsidRPr="001F1F7D">
        <w:rPr>
          <w:rFonts w:ascii="Calibri" w:hAnsi="Calibri" w:cs="Calibri"/>
          <w:lang w:val="en-GB"/>
        </w:rPr>
        <w:t xml:space="preserve"> September. As the timing of the contract was a fundamental of the contract, strict compliance of the deadline was necessary (Privy Council, 1997). </w:t>
      </w:r>
      <w:r w:rsidR="007744FC" w:rsidRPr="001F1F7D">
        <w:rPr>
          <w:rFonts w:ascii="Calibri" w:hAnsi="Calibri" w:cs="Calibri"/>
          <w:lang w:val="en-GB"/>
        </w:rPr>
        <w:t>This demonstrates the strict enforcement of time clauses. However, this can be considered unfair when the impacts of breach are minimal compared to the sanctions</w:t>
      </w:r>
      <w:r w:rsidR="003571EE" w:rsidRPr="001F1F7D">
        <w:rPr>
          <w:rFonts w:ascii="Calibri" w:hAnsi="Calibri" w:cs="Calibri"/>
          <w:lang w:val="en-GB"/>
        </w:rPr>
        <w:t xml:space="preserve"> </w:t>
      </w:r>
      <w:r w:rsidR="003571EE" w:rsidRPr="001F1F7D">
        <w:rPr>
          <w:rFonts w:ascii="Calibri" w:hAnsi="Calibri" w:cs="Calibri"/>
          <w:lang w:val="en-GB"/>
        </w:rPr>
        <w:t>(Privy Council, 1997</w:t>
      </w:r>
      <w:r w:rsidR="003571EE" w:rsidRPr="001F1F7D">
        <w:rPr>
          <w:rFonts w:ascii="Calibri" w:hAnsi="Calibri" w:cs="Calibri"/>
          <w:lang w:val="en-GB"/>
        </w:rPr>
        <w:t>.</w:t>
      </w:r>
    </w:p>
    <w:p w14:paraId="739258B6" w14:textId="1E4F4BA3" w:rsidR="005D4212" w:rsidRPr="001F1F7D" w:rsidRDefault="005D4212" w:rsidP="005D4212">
      <w:pPr>
        <w:rPr>
          <w:rFonts w:ascii="Calibri" w:hAnsi="Calibri" w:cs="Calibri"/>
          <w:lang w:val="en-GB"/>
        </w:rPr>
      </w:pPr>
      <w:r w:rsidRPr="001F1F7D">
        <w:rPr>
          <w:rFonts w:ascii="Calibri" w:hAnsi="Calibri" w:cs="Calibri"/>
          <w:lang w:val="en-GB"/>
        </w:rPr>
        <w:t>Anticipatory breach is when one party clearly indicates, before performance is due, that they will not fulfil the contract’s obligations (Chen 2025). This is shown in the case of Hochster v De La Tour (1853). The claimant was hired for a tour, and the employer cancelled the contract before performance was due. The court held that this amounted to an anticipatory breach so the claimant could sue immediately without waiting for the performance date, so the innocent party is entitled to claim damages and immediately terminate the contract.</w:t>
      </w:r>
    </w:p>
    <w:p w14:paraId="71E21116" w14:textId="65DA5439" w:rsidR="00C8256C" w:rsidRPr="001F1F7D" w:rsidRDefault="00AE4274" w:rsidP="00C8256C">
      <w:pPr>
        <w:rPr>
          <w:rFonts w:ascii="Calibri" w:hAnsi="Calibri" w:cs="Calibri"/>
          <w:lang w:val="en-GB"/>
        </w:rPr>
      </w:pPr>
      <w:r w:rsidRPr="001F1F7D">
        <w:rPr>
          <w:rFonts w:ascii="Calibri" w:hAnsi="Calibri" w:cs="Calibri"/>
          <w:lang w:val="en-GB"/>
        </w:rPr>
        <w:t>Overall, breaches</w:t>
      </w:r>
      <w:r w:rsidR="00CB167A" w:rsidRPr="001F1F7D">
        <w:rPr>
          <w:rFonts w:ascii="Calibri" w:hAnsi="Calibri" w:cs="Calibri"/>
          <w:lang w:val="en-GB"/>
        </w:rPr>
        <w:t xml:space="preserve"> of contract</w:t>
      </w:r>
      <w:r w:rsidRPr="001F1F7D">
        <w:rPr>
          <w:rFonts w:ascii="Calibri" w:hAnsi="Calibri" w:cs="Calibri"/>
          <w:lang w:val="en-GB"/>
        </w:rPr>
        <w:t xml:space="preserve"> can </w:t>
      </w:r>
      <w:r w:rsidR="000E2993" w:rsidRPr="001F1F7D">
        <w:rPr>
          <w:rFonts w:ascii="Calibri" w:hAnsi="Calibri" w:cs="Calibri"/>
          <w:lang w:val="en-GB"/>
        </w:rPr>
        <w:t xml:space="preserve">arise </w:t>
      </w:r>
      <w:r w:rsidRPr="001F1F7D">
        <w:rPr>
          <w:rFonts w:ascii="Calibri" w:hAnsi="Calibri" w:cs="Calibri"/>
          <w:lang w:val="en-GB"/>
        </w:rPr>
        <w:t xml:space="preserve">in various </w:t>
      </w:r>
      <w:r w:rsidR="000E2993" w:rsidRPr="001F1F7D">
        <w:rPr>
          <w:rFonts w:ascii="Calibri" w:hAnsi="Calibri" w:cs="Calibri"/>
          <w:lang w:val="en-GB"/>
        </w:rPr>
        <w:t>circumstances</w:t>
      </w:r>
      <w:r w:rsidR="00CB167A" w:rsidRPr="001F1F7D">
        <w:rPr>
          <w:rFonts w:ascii="Calibri" w:hAnsi="Calibri" w:cs="Calibri"/>
          <w:lang w:val="en-GB"/>
        </w:rPr>
        <w:t>,</w:t>
      </w:r>
      <w:r w:rsidRPr="001F1F7D">
        <w:rPr>
          <w:rFonts w:ascii="Calibri" w:hAnsi="Calibri" w:cs="Calibri"/>
          <w:lang w:val="en-GB"/>
        </w:rPr>
        <w:t xml:space="preserve"> </w:t>
      </w:r>
      <w:r w:rsidR="00CB167A" w:rsidRPr="001F1F7D">
        <w:rPr>
          <w:rFonts w:ascii="Calibri" w:hAnsi="Calibri" w:cs="Calibri"/>
          <w:lang w:val="en-GB"/>
        </w:rPr>
        <w:t>including</w:t>
      </w:r>
      <w:r w:rsidRPr="001F1F7D">
        <w:rPr>
          <w:rFonts w:ascii="Calibri" w:hAnsi="Calibri" w:cs="Calibri"/>
          <w:lang w:val="en-GB"/>
        </w:rPr>
        <w:t xml:space="preserve"> anticipatory breach, late performance, partial performance and </w:t>
      </w:r>
      <w:r w:rsidR="000E2993" w:rsidRPr="001F1F7D">
        <w:rPr>
          <w:rFonts w:ascii="Calibri" w:hAnsi="Calibri" w:cs="Calibri"/>
          <w:lang w:val="en-GB"/>
        </w:rPr>
        <w:t xml:space="preserve">non-performance. </w:t>
      </w:r>
      <w:r w:rsidR="007744FC" w:rsidRPr="001F1F7D">
        <w:rPr>
          <w:rFonts w:ascii="Calibri" w:hAnsi="Calibri" w:cs="Calibri"/>
          <w:lang w:val="en-GB"/>
        </w:rPr>
        <w:t>Non-performance and late performance promote certainty, however, can have harsh outcomes. Whereas the rest are more flexible approaches, considered fair but they introduce uncertainty.</w:t>
      </w:r>
    </w:p>
    <w:p w14:paraId="16EFD473" w14:textId="77777777" w:rsidR="00C8256C" w:rsidRPr="001F1F7D" w:rsidRDefault="00C8256C" w:rsidP="00C8256C">
      <w:pPr>
        <w:rPr>
          <w:rFonts w:ascii="Calibri" w:hAnsi="Calibri" w:cs="Calibri"/>
          <w:lang w:val="en-GB"/>
        </w:rPr>
      </w:pPr>
    </w:p>
    <w:p w14:paraId="652019EC" w14:textId="77777777" w:rsidR="00370589" w:rsidRPr="001F1F7D" w:rsidRDefault="00370589" w:rsidP="00C8256C">
      <w:pPr>
        <w:rPr>
          <w:rFonts w:ascii="Calibri" w:hAnsi="Calibri" w:cs="Calibri"/>
          <w:lang w:val="en-GB"/>
        </w:rPr>
      </w:pPr>
    </w:p>
    <w:p w14:paraId="65B29B77" w14:textId="77777777" w:rsidR="00370589" w:rsidRPr="001F1F7D" w:rsidRDefault="00370589" w:rsidP="00C8256C">
      <w:pPr>
        <w:rPr>
          <w:rFonts w:ascii="Calibri" w:hAnsi="Calibri" w:cs="Calibri"/>
          <w:lang w:val="en-GB"/>
        </w:rPr>
      </w:pPr>
    </w:p>
    <w:p w14:paraId="61FB9A9E" w14:textId="77777777" w:rsidR="00370589" w:rsidRPr="001F1F7D" w:rsidRDefault="00370589" w:rsidP="00C8256C">
      <w:pPr>
        <w:rPr>
          <w:rFonts w:ascii="Calibri" w:hAnsi="Calibri" w:cs="Calibri"/>
          <w:lang w:val="en-GB"/>
        </w:rPr>
      </w:pPr>
    </w:p>
    <w:p w14:paraId="7B438C91" w14:textId="77777777" w:rsidR="00370589" w:rsidRPr="001F1F7D" w:rsidRDefault="00370589" w:rsidP="00C8256C">
      <w:pPr>
        <w:rPr>
          <w:rFonts w:ascii="Calibri" w:hAnsi="Calibri" w:cs="Calibri"/>
          <w:lang w:val="en-GB"/>
        </w:rPr>
      </w:pPr>
    </w:p>
    <w:p w14:paraId="37F29151" w14:textId="77777777" w:rsidR="00370589" w:rsidRPr="001F1F7D" w:rsidRDefault="00370589" w:rsidP="00C8256C">
      <w:pPr>
        <w:rPr>
          <w:rFonts w:ascii="Calibri" w:hAnsi="Calibri" w:cs="Calibri"/>
          <w:lang w:val="en-GB"/>
        </w:rPr>
      </w:pPr>
    </w:p>
    <w:p w14:paraId="56659079" w14:textId="77777777" w:rsidR="00370589" w:rsidRPr="001F1F7D" w:rsidRDefault="00370589" w:rsidP="00C8256C">
      <w:pPr>
        <w:rPr>
          <w:rFonts w:ascii="Calibri" w:hAnsi="Calibri" w:cs="Calibri"/>
          <w:lang w:val="en-GB"/>
        </w:rPr>
      </w:pPr>
    </w:p>
    <w:p w14:paraId="534EB9A8" w14:textId="77777777" w:rsidR="00370589" w:rsidRPr="001F1F7D" w:rsidRDefault="00370589" w:rsidP="00C8256C">
      <w:pPr>
        <w:rPr>
          <w:rFonts w:ascii="Calibri" w:hAnsi="Calibri" w:cs="Calibri"/>
          <w:lang w:val="en-GB"/>
        </w:rPr>
      </w:pPr>
    </w:p>
    <w:p w14:paraId="2A49B711" w14:textId="77777777" w:rsidR="00370589" w:rsidRPr="001F1F7D" w:rsidRDefault="00370589" w:rsidP="00C8256C">
      <w:pPr>
        <w:rPr>
          <w:rFonts w:ascii="Calibri" w:hAnsi="Calibri" w:cs="Calibri"/>
          <w:lang w:val="en-GB"/>
        </w:rPr>
      </w:pPr>
    </w:p>
    <w:p w14:paraId="5E8F0D1C" w14:textId="77777777" w:rsidR="00370589" w:rsidRPr="001F1F7D" w:rsidRDefault="00370589" w:rsidP="00C8256C">
      <w:pPr>
        <w:rPr>
          <w:rFonts w:ascii="Calibri" w:hAnsi="Calibri" w:cs="Calibri"/>
          <w:lang w:val="en-GB"/>
        </w:rPr>
      </w:pPr>
    </w:p>
    <w:p w14:paraId="0A0726B1" w14:textId="77777777" w:rsidR="00370589" w:rsidRPr="001F1F7D" w:rsidRDefault="00370589" w:rsidP="00C8256C">
      <w:pPr>
        <w:rPr>
          <w:rFonts w:ascii="Calibri" w:hAnsi="Calibri" w:cs="Calibri"/>
          <w:lang w:val="en-GB"/>
        </w:rPr>
      </w:pPr>
    </w:p>
    <w:p w14:paraId="4AE47677" w14:textId="77777777" w:rsidR="00370589" w:rsidRPr="001F1F7D" w:rsidRDefault="00370589" w:rsidP="00C8256C">
      <w:pPr>
        <w:rPr>
          <w:rFonts w:ascii="Calibri" w:hAnsi="Calibri" w:cs="Calibri"/>
          <w:lang w:val="en-GB"/>
        </w:rPr>
      </w:pPr>
    </w:p>
    <w:p w14:paraId="128F7E3D" w14:textId="77777777" w:rsidR="00F777DB" w:rsidRPr="001F1F7D" w:rsidRDefault="00F777DB" w:rsidP="00F777DB">
      <w:pPr>
        <w:rPr>
          <w:rFonts w:ascii="Calibri" w:hAnsi="Calibri" w:cs="Calibri"/>
        </w:rPr>
      </w:pPr>
    </w:p>
    <w:p w14:paraId="367A3332" w14:textId="2AB929C7" w:rsidR="00F777DB" w:rsidRPr="001F1F7D" w:rsidRDefault="00F777DB" w:rsidP="00F777DB">
      <w:pPr>
        <w:pStyle w:val="Heading1"/>
        <w:rPr>
          <w:rFonts w:ascii="Calibri" w:hAnsi="Calibri" w:cs="Calibri"/>
        </w:rPr>
      </w:pPr>
      <w:bookmarkStart w:id="2" w:name="_Toc231990639"/>
      <w:r w:rsidRPr="001F1F7D">
        <w:rPr>
          <w:rFonts w:ascii="Calibri" w:hAnsi="Calibri" w:cs="Calibri"/>
        </w:rPr>
        <w:lastRenderedPageBreak/>
        <w:t>Aerospace manufacturing: Licenses and Permits</w:t>
      </w:r>
      <w:bookmarkEnd w:id="2"/>
    </w:p>
    <w:p w14:paraId="5B612170" w14:textId="25EAA9A0" w:rsidR="0079301A" w:rsidRPr="001F1F7D" w:rsidRDefault="0079301A" w:rsidP="00F777DB">
      <w:pPr>
        <w:rPr>
          <w:rFonts w:ascii="Calibri" w:hAnsi="Calibri" w:cs="Calibri"/>
        </w:rPr>
      </w:pPr>
      <w:r w:rsidRPr="001F1F7D">
        <w:rPr>
          <w:rFonts w:ascii="Calibri" w:hAnsi="Calibri" w:cs="Calibri"/>
        </w:rPr>
        <w:t xml:space="preserve">Industries use a vast amount of different licenses and </w:t>
      </w:r>
      <w:r w:rsidRPr="001F1F7D">
        <w:rPr>
          <w:rFonts w:ascii="Calibri" w:hAnsi="Calibri" w:cs="Calibri"/>
        </w:rPr>
        <w:t>permit</w:t>
      </w:r>
      <w:r w:rsidRPr="001F1F7D">
        <w:rPr>
          <w:rFonts w:ascii="Calibri" w:hAnsi="Calibri" w:cs="Calibri"/>
        </w:rPr>
        <w:t>. Discuss what license and permits are and how they apply to your workplace [ 500 words] [25 marks]</w:t>
      </w:r>
    </w:p>
    <w:p w14:paraId="3728D917" w14:textId="77777777" w:rsidR="0079301A" w:rsidRPr="001F1F7D" w:rsidRDefault="0079301A" w:rsidP="0079301A">
      <w:pPr>
        <w:spacing w:after="0" w:line="240" w:lineRule="auto"/>
        <w:rPr>
          <w:rFonts w:ascii="Calibri" w:hAnsi="Calibri" w:cs="Calibri"/>
        </w:rPr>
      </w:pPr>
    </w:p>
    <w:p w14:paraId="257D1563" w14:textId="73E9269A" w:rsidR="00370589" w:rsidRPr="001F1F7D" w:rsidRDefault="00370589" w:rsidP="00370589">
      <w:pPr>
        <w:rPr>
          <w:rFonts w:ascii="Calibri" w:hAnsi="Calibri" w:cs="Calibri"/>
          <w:lang w:val="en-GB"/>
        </w:rPr>
      </w:pPr>
      <w:r w:rsidRPr="001F1F7D">
        <w:rPr>
          <w:rFonts w:ascii="Calibri" w:hAnsi="Calibri" w:cs="Calibri"/>
          <w:lang w:val="en-GB"/>
        </w:rPr>
        <w:t>A license is permission granted to a regulatory authority permitting a licensee to do something that would otherwise be prohibited (Legal Information Institute, 2020) whereas a permit is a formal authorisation granted by a higher body to allow organisations to perform certain activities (Legal Information Institute, 2021). Safran is a global aerospace manufacturer that requires both permits and licenses to remain compliant with safety, environmental and legal standards to maintain its position in aviation industry. This response will focus on the application of permits and licenses in the workplace.</w:t>
      </w:r>
    </w:p>
    <w:p w14:paraId="06D8A7E7" w14:textId="77777777" w:rsidR="0026512E" w:rsidRPr="001F1F7D" w:rsidRDefault="0026512E" w:rsidP="00370589">
      <w:pPr>
        <w:rPr>
          <w:rFonts w:ascii="Calibri" w:hAnsi="Calibri" w:cs="Calibri"/>
          <w:lang w:val="en-GB"/>
        </w:rPr>
      </w:pPr>
    </w:p>
    <w:p w14:paraId="1217B950" w14:textId="726C523F" w:rsidR="00066734" w:rsidRPr="001F1F7D" w:rsidRDefault="0026512E" w:rsidP="00066734">
      <w:pPr>
        <w:rPr>
          <w:rFonts w:ascii="Calibri" w:hAnsi="Calibri" w:cs="Calibri"/>
          <w:lang w:val="en-GB"/>
        </w:rPr>
      </w:pPr>
      <w:r w:rsidRPr="001F1F7D">
        <w:rPr>
          <w:rFonts w:ascii="Calibri" w:hAnsi="Calibri" w:cs="Calibri"/>
          <w:lang w:val="en-GB"/>
        </w:rPr>
        <w:t xml:space="preserve">Licenses and permits are </w:t>
      </w:r>
      <w:r w:rsidR="001069D0" w:rsidRPr="001F1F7D">
        <w:rPr>
          <w:rFonts w:ascii="Calibri" w:hAnsi="Calibri" w:cs="Calibri"/>
          <w:lang w:val="en-GB"/>
        </w:rPr>
        <w:t xml:space="preserve">essential </w:t>
      </w:r>
      <w:r w:rsidRPr="001F1F7D">
        <w:rPr>
          <w:rFonts w:ascii="Calibri" w:hAnsi="Calibri" w:cs="Calibri"/>
          <w:lang w:val="en-GB"/>
        </w:rPr>
        <w:t xml:space="preserve">in </w:t>
      </w:r>
      <w:r w:rsidR="001069D0" w:rsidRPr="001F1F7D">
        <w:rPr>
          <w:rFonts w:ascii="Calibri" w:hAnsi="Calibri" w:cs="Calibri"/>
          <w:lang w:val="en-GB"/>
        </w:rPr>
        <w:t>a</w:t>
      </w:r>
      <w:r w:rsidRPr="001F1F7D">
        <w:rPr>
          <w:rFonts w:ascii="Calibri" w:hAnsi="Calibri" w:cs="Calibri"/>
          <w:lang w:val="en-GB"/>
        </w:rPr>
        <w:t xml:space="preserve">erospace </w:t>
      </w:r>
      <w:r w:rsidR="003B0C09" w:rsidRPr="001F1F7D">
        <w:rPr>
          <w:rFonts w:ascii="Calibri" w:hAnsi="Calibri" w:cs="Calibri"/>
          <w:lang w:val="en-GB"/>
        </w:rPr>
        <w:t>manufacturing;</w:t>
      </w:r>
      <w:r w:rsidRPr="001F1F7D">
        <w:rPr>
          <w:rFonts w:ascii="Calibri" w:hAnsi="Calibri" w:cs="Calibri"/>
          <w:lang w:val="en-GB"/>
        </w:rPr>
        <w:t xml:space="preserve"> however, their application </w:t>
      </w:r>
      <w:r w:rsidR="001069D0" w:rsidRPr="001F1F7D">
        <w:rPr>
          <w:rFonts w:ascii="Calibri" w:hAnsi="Calibri" w:cs="Calibri"/>
          <w:lang w:val="en-GB"/>
        </w:rPr>
        <w:t>differs significantly</w:t>
      </w:r>
      <w:r w:rsidR="00907AB1" w:rsidRPr="001F1F7D">
        <w:rPr>
          <w:rFonts w:ascii="Calibri" w:hAnsi="Calibri" w:cs="Calibri"/>
          <w:lang w:val="en-GB"/>
        </w:rPr>
        <w:t xml:space="preserve"> </w:t>
      </w:r>
      <w:r w:rsidR="00907AB1" w:rsidRPr="001F1F7D">
        <w:rPr>
          <w:rFonts w:ascii="Calibri" w:hAnsi="Calibri" w:cs="Calibri"/>
          <w:lang w:val="en-GB"/>
        </w:rPr>
        <w:t>(Niño and Gentoral, 2024</w:t>
      </w:r>
      <w:r w:rsidR="00907AB1" w:rsidRPr="001F1F7D">
        <w:rPr>
          <w:rFonts w:ascii="Calibri" w:hAnsi="Calibri" w:cs="Calibri"/>
          <w:lang w:val="en-GB"/>
        </w:rPr>
        <w:t>)</w:t>
      </w:r>
      <w:r w:rsidR="003B0C09" w:rsidRPr="001F1F7D">
        <w:rPr>
          <w:rFonts w:ascii="Calibri" w:hAnsi="Calibri" w:cs="Calibri"/>
          <w:lang w:val="en-GB"/>
        </w:rPr>
        <w:t xml:space="preserve">. Licenses provide an ongoing authorisation </w:t>
      </w:r>
      <w:r w:rsidR="00D90F80" w:rsidRPr="001F1F7D">
        <w:rPr>
          <w:rFonts w:ascii="Calibri" w:hAnsi="Calibri" w:cs="Calibri"/>
          <w:lang w:val="en-GB"/>
        </w:rPr>
        <w:t>for organisations to operate</w:t>
      </w:r>
      <w:r w:rsidR="003B0C09" w:rsidRPr="001F1F7D">
        <w:rPr>
          <w:rFonts w:ascii="Calibri" w:hAnsi="Calibri" w:cs="Calibri"/>
          <w:lang w:val="en-GB"/>
        </w:rPr>
        <w:t xml:space="preserve"> (NGA, 2023)</w:t>
      </w:r>
      <w:r w:rsidR="00066734" w:rsidRPr="001F1F7D">
        <w:rPr>
          <w:rFonts w:ascii="Calibri" w:hAnsi="Calibri" w:cs="Calibri"/>
          <w:lang w:val="en-GB"/>
        </w:rPr>
        <w:t xml:space="preserve"> whereas permits are used</w:t>
      </w:r>
      <w:r w:rsidR="001069D0" w:rsidRPr="001F1F7D">
        <w:rPr>
          <w:rFonts w:ascii="Calibri" w:hAnsi="Calibri" w:cs="Calibri"/>
          <w:lang w:val="en-GB"/>
        </w:rPr>
        <w:t xml:space="preserve"> to</w:t>
      </w:r>
      <w:r w:rsidR="00066734" w:rsidRPr="001F1F7D">
        <w:rPr>
          <w:rFonts w:ascii="Calibri" w:hAnsi="Calibri" w:cs="Calibri"/>
          <w:lang w:val="en-GB"/>
        </w:rPr>
        <w:t xml:space="preserve"> </w:t>
      </w:r>
      <w:r w:rsidR="00ED7551" w:rsidRPr="001F1F7D">
        <w:rPr>
          <w:rFonts w:ascii="Calibri" w:hAnsi="Calibri" w:cs="Calibri"/>
          <w:lang w:val="en-GB"/>
        </w:rPr>
        <w:t>enable</w:t>
      </w:r>
      <w:r w:rsidR="00066734" w:rsidRPr="001F1F7D">
        <w:rPr>
          <w:rFonts w:ascii="Calibri" w:hAnsi="Calibri" w:cs="Calibri"/>
          <w:lang w:val="en-GB"/>
        </w:rPr>
        <w:t xml:space="preserve"> legal frameworks are followed (Niño and Gentoral, 2024). Governing bodies and the government implement these to ensure legal compliance and </w:t>
      </w:r>
      <w:r w:rsidR="001069D0" w:rsidRPr="001F1F7D">
        <w:rPr>
          <w:rFonts w:ascii="Calibri" w:hAnsi="Calibri" w:cs="Calibri"/>
          <w:lang w:val="en-GB"/>
        </w:rPr>
        <w:t>protection</w:t>
      </w:r>
      <w:r w:rsidR="00D90F80" w:rsidRPr="001F1F7D">
        <w:rPr>
          <w:rFonts w:ascii="Calibri" w:hAnsi="Calibri" w:cs="Calibri"/>
          <w:lang w:val="en-GB"/>
        </w:rPr>
        <w:t xml:space="preserve"> of public welfare</w:t>
      </w:r>
      <w:r w:rsidR="00066734" w:rsidRPr="001F1F7D">
        <w:rPr>
          <w:rFonts w:ascii="Calibri" w:hAnsi="Calibri" w:cs="Calibri"/>
          <w:lang w:val="en-GB"/>
        </w:rPr>
        <w:t>. The high</w:t>
      </w:r>
      <w:r w:rsidR="001069D0" w:rsidRPr="001F1F7D">
        <w:rPr>
          <w:rFonts w:ascii="Calibri" w:hAnsi="Calibri" w:cs="Calibri"/>
          <w:lang w:val="en-GB"/>
        </w:rPr>
        <w:t>-</w:t>
      </w:r>
      <w:r w:rsidR="00066734" w:rsidRPr="001F1F7D">
        <w:rPr>
          <w:rFonts w:ascii="Calibri" w:hAnsi="Calibri" w:cs="Calibri"/>
          <w:lang w:val="en-GB"/>
        </w:rPr>
        <w:t>risk</w:t>
      </w:r>
      <w:r w:rsidR="001069D0" w:rsidRPr="001F1F7D">
        <w:rPr>
          <w:rFonts w:ascii="Calibri" w:hAnsi="Calibri" w:cs="Calibri"/>
          <w:lang w:val="en-GB"/>
        </w:rPr>
        <w:t xml:space="preserve"> and safety-focused environment in aerospace shows the criticality of these frameworks for governance, risk management </w:t>
      </w:r>
      <w:r w:rsidR="00D90F80" w:rsidRPr="001F1F7D">
        <w:rPr>
          <w:rFonts w:ascii="Calibri" w:hAnsi="Calibri" w:cs="Calibri"/>
          <w:lang w:val="en-GB"/>
        </w:rPr>
        <w:t>and the</w:t>
      </w:r>
      <w:r w:rsidR="001069D0" w:rsidRPr="001F1F7D">
        <w:rPr>
          <w:rFonts w:ascii="Calibri" w:hAnsi="Calibri" w:cs="Calibri"/>
          <w:lang w:val="en-GB"/>
        </w:rPr>
        <w:t xml:space="preserve"> prevention of failures. This underpins that licenses and permits are not only an </w:t>
      </w:r>
      <w:r w:rsidR="00D90F80" w:rsidRPr="001F1F7D">
        <w:rPr>
          <w:rFonts w:ascii="Calibri" w:hAnsi="Calibri" w:cs="Calibri"/>
          <w:lang w:val="en-GB"/>
        </w:rPr>
        <w:t>administrative</w:t>
      </w:r>
      <w:r w:rsidR="001069D0" w:rsidRPr="001F1F7D">
        <w:rPr>
          <w:rFonts w:ascii="Calibri" w:hAnsi="Calibri" w:cs="Calibri"/>
          <w:lang w:val="en-GB"/>
        </w:rPr>
        <w:t xml:space="preserve"> tool</w:t>
      </w:r>
      <w:r w:rsidR="00D90F80" w:rsidRPr="001F1F7D">
        <w:rPr>
          <w:rFonts w:ascii="Calibri" w:hAnsi="Calibri" w:cs="Calibri"/>
          <w:lang w:val="en-GB"/>
        </w:rPr>
        <w:t>,</w:t>
      </w:r>
      <w:r w:rsidR="001069D0" w:rsidRPr="001F1F7D">
        <w:rPr>
          <w:rFonts w:ascii="Calibri" w:hAnsi="Calibri" w:cs="Calibri"/>
          <w:lang w:val="en-GB"/>
        </w:rPr>
        <w:t xml:space="preserve"> but fundamental in the safety and compliance of aerospace manufacturing.</w:t>
      </w:r>
    </w:p>
    <w:p w14:paraId="6D458589" w14:textId="06BAB5CB" w:rsidR="0026512E" w:rsidRPr="001F1F7D" w:rsidRDefault="005A34DD" w:rsidP="00370589">
      <w:pPr>
        <w:rPr>
          <w:rFonts w:ascii="Calibri" w:hAnsi="Calibri" w:cs="Calibri"/>
          <w:lang w:val="en-GB"/>
        </w:rPr>
      </w:pPr>
      <w:r w:rsidRPr="001F1F7D">
        <w:rPr>
          <w:rFonts w:ascii="Calibri" w:hAnsi="Calibri" w:cs="Calibri"/>
          <w:lang w:val="en-GB"/>
        </w:rPr>
        <w:t>Essential in aerospace, health and safety permit</w:t>
      </w:r>
      <w:r w:rsidR="00767DA5" w:rsidRPr="001F1F7D">
        <w:rPr>
          <w:rFonts w:ascii="Calibri" w:hAnsi="Calibri" w:cs="Calibri"/>
          <w:lang w:val="en-GB"/>
        </w:rPr>
        <w:t>s</w:t>
      </w:r>
      <w:r w:rsidRPr="001F1F7D">
        <w:rPr>
          <w:rFonts w:ascii="Calibri" w:hAnsi="Calibri" w:cs="Calibri"/>
          <w:lang w:val="en-GB"/>
        </w:rPr>
        <w:t xml:space="preserve"> ensure compliance with</w:t>
      </w:r>
      <w:r w:rsidR="005034D8" w:rsidRPr="001F1F7D">
        <w:rPr>
          <w:rFonts w:ascii="Calibri" w:hAnsi="Calibri" w:cs="Calibri"/>
          <w:lang w:val="en-GB"/>
        </w:rPr>
        <w:t xml:space="preserve"> COSHH and Health and Safety at </w:t>
      </w:r>
      <w:r w:rsidR="00767DA5" w:rsidRPr="001F1F7D">
        <w:rPr>
          <w:rFonts w:ascii="Calibri" w:hAnsi="Calibri" w:cs="Calibri"/>
          <w:lang w:val="en-GB"/>
        </w:rPr>
        <w:t>W</w:t>
      </w:r>
      <w:r w:rsidR="005034D8" w:rsidRPr="001F1F7D">
        <w:rPr>
          <w:rFonts w:ascii="Calibri" w:hAnsi="Calibri" w:cs="Calibri"/>
          <w:lang w:val="en-GB"/>
        </w:rPr>
        <w:t>ork</w:t>
      </w:r>
      <w:r w:rsidR="004024D5" w:rsidRPr="001F1F7D">
        <w:rPr>
          <w:rFonts w:ascii="Calibri" w:hAnsi="Calibri" w:cs="Calibri"/>
          <w:lang w:val="en-GB"/>
        </w:rPr>
        <w:t xml:space="preserve"> 1974</w:t>
      </w:r>
      <w:r w:rsidR="00767DA5" w:rsidRPr="001F1F7D">
        <w:rPr>
          <w:rFonts w:ascii="Calibri" w:hAnsi="Calibri" w:cs="Calibri"/>
          <w:lang w:val="en-GB"/>
        </w:rPr>
        <w:t xml:space="preserve"> A</w:t>
      </w:r>
      <w:r w:rsidR="005034D8" w:rsidRPr="001F1F7D">
        <w:rPr>
          <w:rFonts w:ascii="Calibri" w:hAnsi="Calibri" w:cs="Calibri"/>
          <w:lang w:val="en-GB"/>
        </w:rPr>
        <w:t>ct</w:t>
      </w:r>
      <w:r w:rsidR="004140F9" w:rsidRPr="001F1F7D">
        <w:rPr>
          <w:rFonts w:ascii="Calibri" w:hAnsi="Calibri" w:cs="Calibri"/>
          <w:lang w:val="en-GB"/>
        </w:rPr>
        <w:t xml:space="preserve"> which require </w:t>
      </w:r>
      <w:r w:rsidR="00720A11" w:rsidRPr="001F1F7D">
        <w:rPr>
          <w:rFonts w:ascii="Calibri" w:hAnsi="Calibri" w:cs="Calibri"/>
          <w:lang w:val="en-GB"/>
        </w:rPr>
        <w:t xml:space="preserve">the </w:t>
      </w:r>
      <w:r w:rsidR="002A5274" w:rsidRPr="001F1F7D">
        <w:rPr>
          <w:rFonts w:ascii="Calibri" w:hAnsi="Calibri" w:cs="Calibri"/>
          <w:lang w:val="en-GB"/>
        </w:rPr>
        <w:t>organisation to</w:t>
      </w:r>
      <w:r w:rsidR="004140F9" w:rsidRPr="001F1F7D">
        <w:rPr>
          <w:rFonts w:ascii="Calibri" w:hAnsi="Calibri" w:cs="Calibri"/>
          <w:lang w:val="en-GB"/>
        </w:rPr>
        <w:t xml:space="preserve"> </w:t>
      </w:r>
      <w:r w:rsidR="00720A11" w:rsidRPr="001F1F7D">
        <w:rPr>
          <w:rFonts w:ascii="Calibri" w:hAnsi="Calibri" w:cs="Calibri"/>
          <w:lang w:val="en-GB"/>
        </w:rPr>
        <w:t>control</w:t>
      </w:r>
      <w:r w:rsidR="004140F9" w:rsidRPr="001F1F7D">
        <w:rPr>
          <w:rFonts w:ascii="Calibri" w:hAnsi="Calibri" w:cs="Calibri"/>
          <w:lang w:val="en-GB"/>
        </w:rPr>
        <w:t xml:space="preserve"> hazardous substances</w:t>
      </w:r>
      <w:r w:rsidR="00720A11" w:rsidRPr="001F1F7D">
        <w:rPr>
          <w:rFonts w:ascii="Calibri" w:eastAsia="Times New Roman" w:hAnsi="Calibri" w:cs="Calibri"/>
          <w:kern w:val="0"/>
          <w:lang w:val="en-GB" w:eastAsia="en-GB"/>
          <w14:ligatures w14:val="none"/>
        </w:rPr>
        <w:t xml:space="preserve"> </w:t>
      </w:r>
      <w:r w:rsidR="00720A11" w:rsidRPr="001F1F7D">
        <w:rPr>
          <w:rFonts w:ascii="Calibri" w:hAnsi="Calibri" w:cs="Calibri"/>
          <w:lang w:val="en-GB"/>
        </w:rPr>
        <w:t>(H</w:t>
      </w:r>
      <w:r w:rsidR="00907AB1" w:rsidRPr="001F1F7D">
        <w:rPr>
          <w:rFonts w:ascii="Calibri" w:hAnsi="Calibri" w:cs="Calibri"/>
          <w:lang w:val="en-GB"/>
        </w:rPr>
        <w:t>SE</w:t>
      </w:r>
      <w:r w:rsidR="00720A11" w:rsidRPr="001F1F7D">
        <w:rPr>
          <w:rFonts w:ascii="Calibri" w:hAnsi="Calibri" w:cs="Calibri"/>
          <w:lang w:val="en-GB"/>
        </w:rPr>
        <w:t>, 2024)</w:t>
      </w:r>
      <w:r w:rsidR="005034D8" w:rsidRPr="001F1F7D">
        <w:rPr>
          <w:rFonts w:ascii="Calibri" w:hAnsi="Calibri" w:cs="Calibri"/>
          <w:lang w:val="en-GB"/>
        </w:rPr>
        <w:t xml:space="preserve">. For </w:t>
      </w:r>
      <w:r w:rsidR="00934257" w:rsidRPr="001F1F7D">
        <w:rPr>
          <w:rFonts w:ascii="Calibri" w:hAnsi="Calibri" w:cs="Calibri"/>
          <w:lang w:val="en-GB"/>
        </w:rPr>
        <w:t xml:space="preserve">example, at Safran Seats, </w:t>
      </w:r>
      <w:r w:rsidR="005034D8" w:rsidRPr="001F1F7D">
        <w:rPr>
          <w:rFonts w:ascii="Calibri" w:hAnsi="Calibri" w:cs="Calibri"/>
          <w:lang w:val="en-GB"/>
        </w:rPr>
        <w:t>internal permits-to-work systems are used to control high risk activities like maintenance</w:t>
      </w:r>
      <w:r w:rsidR="00934257" w:rsidRPr="001F1F7D">
        <w:rPr>
          <w:rFonts w:ascii="Calibri" w:hAnsi="Calibri" w:cs="Calibri"/>
          <w:lang w:val="en-GB"/>
        </w:rPr>
        <w:t xml:space="preserve">. </w:t>
      </w:r>
      <w:r w:rsidR="005034D8" w:rsidRPr="001F1F7D">
        <w:rPr>
          <w:rFonts w:ascii="Calibri" w:hAnsi="Calibri" w:cs="Calibri"/>
          <w:lang w:val="en-GB"/>
        </w:rPr>
        <w:t>These contribute to workplace safety</w:t>
      </w:r>
      <w:r w:rsidR="00767DA5" w:rsidRPr="001F1F7D">
        <w:rPr>
          <w:rFonts w:ascii="Calibri" w:hAnsi="Calibri" w:cs="Calibri"/>
          <w:lang w:val="en-GB"/>
        </w:rPr>
        <w:t xml:space="preserve"> by</w:t>
      </w:r>
      <w:r w:rsidR="005034D8" w:rsidRPr="001F1F7D">
        <w:rPr>
          <w:rFonts w:ascii="Calibri" w:hAnsi="Calibri" w:cs="Calibri"/>
          <w:lang w:val="en-GB"/>
        </w:rPr>
        <w:t xml:space="preserve"> minimising accidents </w:t>
      </w:r>
      <w:r w:rsidR="007744FC" w:rsidRPr="001F1F7D">
        <w:rPr>
          <w:rFonts w:ascii="Calibri" w:hAnsi="Calibri" w:cs="Calibri"/>
          <w:lang w:val="en-GB"/>
        </w:rPr>
        <w:t>through</w:t>
      </w:r>
      <w:r w:rsidR="002A5274" w:rsidRPr="001F1F7D">
        <w:rPr>
          <w:rFonts w:ascii="Calibri" w:hAnsi="Calibri" w:cs="Calibri"/>
          <w:lang w:val="en-GB"/>
        </w:rPr>
        <w:t xml:space="preserve"> </w:t>
      </w:r>
      <w:r w:rsidR="00767DA5" w:rsidRPr="001F1F7D">
        <w:rPr>
          <w:rFonts w:ascii="Calibri" w:hAnsi="Calibri" w:cs="Calibri"/>
          <w:lang w:val="en-GB"/>
        </w:rPr>
        <w:t>pre-</w:t>
      </w:r>
      <w:r w:rsidR="002A5274" w:rsidRPr="001F1F7D">
        <w:rPr>
          <w:rFonts w:ascii="Calibri" w:hAnsi="Calibri" w:cs="Calibri"/>
          <w:lang w:val="en-GB"/>
        </w:rPr>
        <w:t>assessing risk</w:t>
      </w:r>
      <w:r w:rsidR="0031750B" w:rsidRPr="001F1F7D">
        <w:rPr>
          <w:rFonts w:ascii="Calibri" w:hAnsi="Calibri" w:cs="Calibri"/>
          <w:lang w:val="en-GB"/>
        </w:rPr>
        <w:t>s</w:t>
      </w:r>
      <w:r w:rsidR="005034D8" w:rsidRPr="001F1F7D">
        <w:rPr>
          <w:rFonts w:ascii="Calibri" w:hAnsi="Calibri" w:cs="Calibri"/>
          <w:lang w:val="en-GB"/>
        </w:rPr>
        <w:t>.</w:t>
      </w:r>
      <w:r w:rsidR="0031750B" w:rsidRPr="001F1F7D">
        <w:rPr>
          <w:rFonts w:ascii="Calibri" w:hAnsi="Calibri" w:cs="Calibri"/>
          <w:lang w:val="en-GB"/>
        </w:rPr>
        <w:t xml:space="preserve"> However, this can increase administrative work and decrease operational efficiency.</w:t>
      </w:r>
      <w:r w:rsidR="002A5274" w:rsidRPr="001F1F7D">
        <w:rPr>
          <w:rFonts w:ascii="Calibri" w:hAnsi="Calibri" w:cs="Calibri"/>
          <w:lang w:val="en-GB"/>
        </w:rPr>
        <w:t xml:space="preserve"> This demonstrates how permits work as a risk management tool, minimising accident and contributing to workplace safety</w:t>
      </w:r>
      <w:r w:rsidR="00934257" w:rsidRPr="001F1F7D">
        <w:rPr>
          <w:rFonts w:ascii="Calibri" w:hAnsi="Calibri" w:cs="Calibri"/>
          <w:lang w:val="en-GB"/>
        </w:rPr>
        <w:t xml:space="preserve"> </w:t>
      </w:r>
      <w:r w:rsidR="00934257" w:rsidRPr="001F1F7D">
        <w:rPr>
          <w:rFonts w:ascii="Calibri" w:hAnsi="Calibri" w:cs="Calibri"/>
          <w:lang w:val="en-GB"/>
        </w:rPr>
        <w:t>(HSE, 2024)</w:t>
      </w:r>
      <w:r w:rsidR="002A5274" w:rsidRPr="001F1F7D">
        <w:rPr>
          <w:rFonts w:ascii="Calibri" w:hAnsi="Calibri" w:cs="Calibri"/>
          <w:lang w:val="en-GB"/>
        </w:rPr>
        <w:t>.</w:t>
      </w:r>
    </w:p>
    <w:p w14:paraId="68903395" w14:textId="6B597A83" w:rsidR="005034D8" w:rsidRPr="001F1F7D" w:rsidRDefault="005034D8" w:rsidP="00370589">
      <w:pPr>
        <w:rPr>
          <w:rFonts w:ascii="Calibri" w:hAnsi="Calibri" w:cs="Calibri"/>
          <w:lang w:val="en-GB"/>
        </w:rPr>
      </w:pPr>
      <w:r w:rsidRPr="001F1F7D">
        <w:rPr>
          <w:rFonts w:ascii="Calibri" w:hAnsi="Calibri" w:cs="Calibri"/>
          <w:lang w:val="en-GB"/>
        </w:rPr>
        <w:t>Equally as important, Aviation and Production licenses</w:t>
      </w:r>
      <w:r w:rsidR="005F3A41" w:rsidRPr="001F1F7D">
        <w:rPr>
          <w:rFonts w:ascii="Calibri" w:hAnsi="Calibri" w:cs="Calibri"/>
          <w:lang w:val="en-GB"/>
        </w:rPr>
        <w:t xml:space="preserve"> are essential for the legal production of aircraft seats</w:t>
      </w:r>
      <w:r w:rsidR="00934257" w:rsidRPr="001F1F7D">
        <w:rPr>
          <w:rFonts w:ascii="Calibri" w:hAnsi="Calibri" w:cs="Calibri"/>
          <w:lang w:val="en-GB"/>
        </w:rPr>
        <w:t xml:space="preserve"> </w:t>
      </w:r>
      <w:r w:rsidR="00934257" w:rsidRPr="001F1F7D">
        <w:rPr>
          <w:rFonts w:ascii="Calibri" w:hAnsi="Calibri" w:cs="Calibri"/>
          <w:lang w:val="en-GB"/>
        </w:rPr>
        <w:t>(McLay, 2017)</w:t>
      </w:r>
      <w:r w:rsidR="005F3A41" w:rsidRPr="001F1F7D">
        <w:rPr>
          <w:rFonts w:ascii="Calibri" w:hAnsi="Calibri" w:cs="Calibri"/>
          <w:lang w:val="en-GB"/>
        </w:rPr>
        <w:t>. Licenses such as EASA part 21 G ensures strict safety and quality standards are</w:t>
      </w:r>
      <w:r w:rsidR="00731305" w:rsidRPr="001F1F7D">
        <w:rPr>
          <w:rFonts w:ascii="Calibri" w:hAnsi="Calibri" w:cs="Calibri"/>
          <w:lang w:val="en-GB"/>
        </w:rPr>
        <w:t xml:space="preserve"> consistently</w:t>
      </w:r>
      <w:r w:rsidR="005F3A41" w:rsidRPr="001F1F7D">
        <w:rPr>
          <w:rFonts w:ascii="Calibri" w:hAnsi="Calibri" w:cs="Calibri"/>
          <w:lang w:val="en-GB"/>
        </w:rPr>
        <w:t xml:space="preserve"> met enabling production for major customers like Boeing and Airbus</w:t>
      </w:r>
      <w:r w:rsidR="004140F9" w:rsidRPr="001F1F7D">
        <w:rPr>
          <w:rFonts w:ascii="Calibri" w:hAnsi="Calibri" w:cs="Calibri"/>
          <w:lang w:val="en-GB"/>
        </w:rPr>
        <w:t xml:space="preserve"> (McLay, 2017)</w:t>
      </w:r>
      <w:r w:rsidR="005F3A41" w:rsidRPr="001F1F7D">
        <w:rPr>
          <w:rFonts w:ascii="Calibri" w:hAnsi="Calibri" w:cs="Calibri"/>
          <w:lang w:val="en-GB"/>
        </w:rPr>
        <w:t xml:space="preserve">. </w:t>
      </w:r>
      <w:r w:rsidR="00ED7551" w:rsidRPr="001F1F7D">
        <w:rPr>
          <w:rFonts w:ascii="Calibri" w:hAnsi="Calibri" w:cs="Calibri"/>
          <w:lang w:val="en-GB"/>
        </w:rPr>
        <w:t xml:space="preserve">This </w:t>
      </w:r>
      <w:r w:rsidR="00731305" w:rsidRPr="001F1F7D">
        <w:rPr>
          <w:rFonts w:ascii="Calibri" w:hAnsi="Calibri" w:cs="Calibri"/>
          <w:lang w:val="en-GB"/>
        </w:rPr>
        <w:t xml:space="preserve">enables </w:t>
      </w:r>
      <w:r w:rsidR="005F3A41" w:rsidRPr="001F1F7D">
        <w:rPr>
          <w:rFonts w:ascii="Calibri" w:hAnsi="Calibri" w:cs="Calibri"/>
          <w:lang w:val="en-GB"/>
        </w:rPr>
        <w:t>compl</w:t>
      </w:r>
      <w:r w:rsidR="00ED7551" w:rsidRPr="001F1F7D">
        <w:rPr>
          <w:rFonts w:ascii="Calibri" w:hAnsi="Calibri" w:cs="Calibri"/>
          <w:lang w:val="en-GB"/>
        </w:rPr>
        <w:t>i</w:t>
      </w:r>
      <w:r w:rsidR="00731305" w:rsidRPr="001F1F7D">
        <w:rPr>
          <w:rFonts w:ascii="Calibri" w:hAnsi="Calibri" w:cs="Calibri"/>
          <w:lang w:val="en-GB"/>
        </w:rPr>
        <w:t>ance</w:t>
      </w:r>
      <w:r w:rsidR="00ED7551" w:rsidRPr="001F1F7D">
        <w:rPr>
          <w:rFonts w:ascii="Calibri" w:hAnsi="Calibri" w:cs="Calibri"/>
          <w:lang w:val="en-GB"/>
        </w:rPr>
        <w:t xml:space="preserve"> </w:t>
      </w:r>
      <w:r w:rsidR="005F3A41" w:rsidRPr="001F1F7D">
        <w:rPr>
          <w:rFonts w:ascii="Calibri" w:hAnsi="Calibri" w:cs="Calibri"/>
          <w:lang w:val="en-GB"/>
        </w:rPr>
        <w:t>with aviation laws but also build</w:t>
      </w:r>
      <w:r w:rsidR="00731305" w:rsidRPr="001F1F7D">
        <w:rPr>
          <w:rFonts w:ascii="Calibri" w:hAnsi="Calibri" w:cs="Calibri"/>
          <w:lang w:val="en-GB"/>
        </w:rPr>
        <w:t xml:space="preserve">s </w:t>
      </w:r>
      <w:r w:rsidR="005F3A41" w:rsidRPr="001F1F7D">
        <w:rPr>
          <w:rFonts w:ascii="Calibri" w:hAnsi="Calibri" w:cs="Calibri"/>
          <w:lang w:val="en-GB"/>
        </w:rPr>
        <w:t>customer trust</w:t>
      </w:r>
      <w:r w:rsidR="00ED7551" w:rsidRPr="001F1F7D">
        <w:rPr>
          <w:rFonts w:ascii="Calibri" w:hAnsi="Calibri" w:cs="Calibri"/>
          <w:lang w:val="en-GB"/>
        </w:rPr>
        <w:t>.</w:t>
      </w:r>
      <w:r w:rsidR="0031750B" w:rsidRPr="001F1F7D">
        <w:rPr>
          <w:rFonts w:ascii="Calibri" w:hAnsi="Calibri" w:cs="Calibri"/>
          <w:lang w:val="en-GB"/>
        </w:rPr>
        <w:t xml:space="preserve"> However, these certifications can be costly</w:t>
      </w:r>
      <w:r w:rsidR="005F3A41" w:rsidRPr="001F1F7D">
        <w:rPr>
          <w:rFonts w:ascii="Calibri" w:hAnsi="Calibri" w:cs="Calibri"/>
          <w:lang w:val="en-GB"/>
        </w:rPr>
        <w:t xml:space="preserve"> </w:t>
      </w:r>
      <w:r w:rsidR="0031750B" w:rsidRPr="001F1F7D">
        <w:rPr>
          <w:rFonts w:ascii="Calibri" w:hAnsi="Calibri" w:cs="Calibri"/>
          <w:lang w:val="en-GB"/>
        </w:rPr>
        <w:t>to organisations like Safran</w:t>
      </w:r>
      <w:r w:rsidR="00E772BD" w:rsidRPr="001F1F7D">
        <w:rPr>
          <w:rFonts w:ascii="Calibri" w:eastAsia="Times New Roman" w:hAnsi="Calibri" w:cs="Calibri"/>
          <w:kern w:val="0"/>
          <w:lang w:val="en-GB" w:eastAsia="en-GB"/>
          <w14:ligatures w14:val="none"/>
        </w:rPr>
        <w:t xml:space="preserve"> </w:t>
      </w:r>
      <w:r w:rsidR="00E772BD" w:rsidRPr="001F1F7D">
        <w:rPr>
          <w:rFonts w:ascii="Calibri" w:hAnsi="Calibri" w:cs="Calibri"/>
          <w:lang w:val="en-GB"/>
        </w:rPr>
        <w:t>(Chan</w:t>
      </w:r>
      <w:r w:rsidR="00E772BD" w:rsidRPr="001F1F7D">
        <w:rPr>
          <w:rFonts w:ascii="Calibri" w:hAnsi="Calibri" w:cs="Calibri"/>
          <w:lang w:val="en-GB"/>
        </w:rPr>
        <w:t>, 2024</w:t>
      </w:r>
      <w:r w:rsidR="00E772BD" w:rsidRPr="001F1F7D">
        <w:rPr>
          <w:rFonts w:ascii="Calibri" w:hAnsi="Calibri" w:cs="Calibri"/>
          <w:lang w:val="en-GB"/>
        </w:rPr>
        <w:t>)</w:t>
      </w:r>
      <w:r w:rsidR="004024D5" w:rsidRPr="001F1F7D">
        <w:rPr>
          <w:rFonts w:ascii="Calibri" w:hAnsi="Calibri" w:cs="Calibri"/>
          <w:lang w:val="en-GB"/>
        </w:rPr>
        <w:t>.</w:t>
      </w:r>
    </w:p>
    <w:p w14:paraId="60943176" w14:textId="24A3F564" w:rsidR="00720A11" w:rsidRPr="001F1F7D" w:rsidRDefault="00720A11" w:rsidP="00370589">
      <w:pPr>
        <w:rPr>
          <w:rFonts w:ascii="Calibri" w:hAnsi="Calibri" w:cs="Calibri"/>
          <w:lang w:val="en-GB"/>
        </w:rPr>
      </w:pPr>
      <w:r w:rsidRPr="001F1F7D">
        <w:rPr>
          <w:rFonts w:ascii="Calibri" w:hAnsi="Calibri" w:cs="Calibri"/>
          <w:lang w:val="en-GB"/>
        </w:rPr>
        <w:lastRenderedPageBreak/>
        <w:t>Safran must also comply with environmental standards which regulate emission</w:t>
      </w:r>
      <w:r w:rsidR="00ED7551" w:rsidRPr="001F1F7D">
        <w:rPr>
          <w:rFonts w:ascii="Calibri" w:hAnsi="Calibri" w:cs="Calibri"/>
          <w:lang w:val="en-GB"/>
        </w:rPr>
        <w:t>s</w:t>
      </w:r>
      <w:r w:rsidRPr="001F1F7D">
        <w:rPr>
          <w:rFonts w:ascii="Calibri" w:hAnsi="Calibri" w:cs="Calibri"/>
          <w:lang w:val="en-GB"/>
        </w:rPr>
        <w:t xml:space="preserve"> and disposal of hazardous wastes</w:t>
      </w:r>
      <w:r w:rsidR="00FD6B94" w:rsidRPr="001F1F7D">
        <w:rPr>
          <w:rFonts w:ascii="Calibri" w:hAnsi="Calibri" w:cs="Calibri"/>
          <w:lang w:val="en-GB"/>
        </w:rPr>
        <w:t xml:space="preserve">. These permits ensure that the company does not exceed environmental limits and reduce environmental impacts, </w:t>
      </w:r>
      <w:r w:rsidR="00ED7551" w:rsidRPr="001F1F7D">
        <w:rPr>
          <w:rFonts w:ascii="Calibri" w:hAnsi="Calibri" w:cs="Calibri"/>
          <w:lang w:val="en-GB"/>
        </w:rPr>
        <w:t>Permits improve</w:t>
      </w:r>
      <w:r w:rsidR="00FD6B94" w:rsidRPr="001F1F7D">
        <w:rPr>
          <w:rFonts w:ascii="Calibri" w:hAnsi="Calibri" w:cs="Calibri"/>
          <w:lang w:val="en-GB"/>
        </w:rPr>
        <w:t xml:space="preserve"> regulatory control over potentially environmentally </w:t>
      </w:r>
      <w:r w:rsidR="00731305" w:rsidRPr="001F1F7D">
        <w:rPr>
          <w:rFonts w:ascii="Calibri" w:hAnsi="Calibri" w:cs="Calibri"/>
          <w:lang w:val="en-GB"/>
        </w:rPr>
        <w:t>harmful</w:t>
      </w:r>
      <w:r w:rsidR="00FD6B94" w:rsidRPr="001F1F7D">
        <w:rPr>
          <w:rFonts w:ascii="Calibri" w:hAnsi="Calibri" w:cs="Calibri"/>
          <w:lang w:val="en-GB"/>
        </w:rPr>
        <w:t xml:space="preserve"> activities.</w:t>
      </w:r>
      <w:r w:rsidR="007D1E76" w:rsidRPr="001F1F7D">
        <w:rPr>
          <w:rFonts w:ascii="Calibri" w:hAnsi="Calibri" w:cs="Calibri"/>
          <w:lang w:val="en-GB"/>
        </w:rPr>
        <w:t xml:space="preserve"> For example, the industrial emissions permit which regulates emissions to air, land and waste, controlling pollution (UK City Laws, 2026). </w:t>
      </w:r>
      <w:r w:rsidR="00ED7551" w:rsidRPr="001F1F7D">
        <w:rPr>
          <w:rFonts w:ascii="Calibri" w:hAnsi="Calibri" w:cs="Calibri"/>
          <w:lang w:val="en-GB"/>
        </w:rPr>
        <w:t xml:space="preserve">Furthermore, controlling environmentally harmful </w:t>
      </w:r>
      <w:r w:rsidR="00731305" w:rsidRPr="001F1F7D">
        <w:rPr>
          <w:rFonts w:ascii="Calibri" w:hAnsi="Calibri" w:cs="Calibri"/>
          <w:lang w:val="en-GB"/>
        </w:rPr>
        <w:t xml:space="preserve">activities </w:t>
      </w:r>
      <w:r w:rsidR="00ED7551" w:rsidRPr="001F1F7D">
        <w:rPr>
          <w:rFonts w:ascii="Calibri" w:hAnsi="Calibri" w:cs="Calibri"/>
          <w:lang w:val="en-GB"/>
        </w:rPr>
        <w:t xml:space="preserve">and promoting sustainable practices </w:t>
      </w:r>
      <w:r w:rsidR="00731305" w:rsidRPr="001F1F7D">
        <w:rPr>
          <w:rFonts w:ascii="Calibri" w:hAnsi="Calibri" w:cs="Calibri"/>
          <w:lang w:val="en-GB"/>
        </w:rPr>
        <w:t>the</w:t>
      </w:r>
      <w:r w:rsidR="00ED7551" w:rsidRPr="001F1F7D">
        <w:rPr>
          <w:rFonts w:ascii="Calibri" w:hAnsi="Calibri" w:cs="Calibri"/>
          <w:lang w:val="en-GB"/>
        </w:rPr>
        <w:t xml:space="preserve"> organisation</w:t>
      </w:r>
      <w:r w:rsidR="00731305" w:rsidRPr="001F1F7D">
        <w:rPr>
          <w:rFonts w:ascii="Calibri" w:hAnsi="Calibri" w:cs="Calibri"/>
          <w:lang w:val="en-GB"/>
        </w:rPr>
        <w:t>’</w:t>
      </w:r>
      <w:r w:rsidR="00ED7551" w:rsidRPr="001F1F7D">
        <w:rPr>
          <w:rFonts w:ascii="Calibri" w:hAnsi="Calibri" w:cs="Calibri"/>
          <w:lang w:val="en-GB"/>
        </w:rPr>
        <w:t>s goals of moving towards net zero.</w:t>
      </w:r>
      <w:r w:rsidR="00731305" w:rsidRPr="001F1F7D">
        <w:rPr>
          <w:rFonts w:ascii="Calibri" w:hAnsi="Calibri" w:cs="Calibri"/>
          <w:lang w:val="en-GB"/>
        </w:rPr>
        <w:t xml:space="preserve"> Overall, this highlights that environmental permits are not only compliance requirements, but tools used for sustainable </w:t>
      </w:r>
      <w:r w:rsidR="007D1E76" w:rsidRPr="001F1F7D">
        <w:rPr>
          <w:rFonts w:ascii="Calibri" w:hAnsi="Calibri" w:cs="Calibri"/>
          <w:lang w:val="en-GB"/>
        </w:rPr>
        <w:t>manufacturing.</w:t>
      </w:r>
    </w:p>
    <w:p w14:paraId="7E612E3C" w14:textId="5F4903C5" w:rsidR="009821D1" w:rsidRPr="001F1F7D" w:rsidRDefault="009821D1" w:rsidP="00370589">
      <w:pPr>
        <w:rPr>
          <w:rFonts w:ascii="Calibri" w:hAnsi="Calibri" w:cs="Calibri"/>
          <w:lang w:val="en-GB"/>
        </w:rPr>
      </w:pPr>
      <w:r w:rsidRPr="001F1F7D">
        <w:rPr>
          <w:rFonts w:ascii="Calibri" w:hAnsi="Calibri" w:cs="Calibri"/>
          <w:lang w:val="en-GB"/>
        </w:rPr>
        <w:t>Overall, licenses and permits allow legal, safety and environmental regulations to be complied with. Licenses provide long term authorisation for operations whereas permits are for certain high-risk activities. In a work-safe minded environment like aerospace, these are not only administrative requirements, maintain safety and strengthen operations. However, these benefits involve operational costs and complexity to be endured, highlighting that the organisation requires balance between regulation and efficiency.</w:t>
      </w:r>
    </w:p>
    <w:p w14:paraId="428CED59" w14:textId="77777777" w:rsidR="00767DA5" w:rsidRPr="001F1F7D" w:rsidRDefault="00767DA5" w:rsidP="00370589">
      <w:pPr>
        <w:rPr>
          <w:rFonts w:ascii="Calibri" w:hAnsi="Calibri" w:cs="Calibri"/>
          <w:lang w:val="en-GB"/>
        </w:rPr>
      </w:pPr>
    </w:p>
    <w:p w14:paraId="2E4EC3CD" w14:textId="77777777" w:rsidR="007D1E76" w:rsidRPr="001F1F7D" w:rsidRDefault="007D1E76" w:rsidP="00370589">
      <w:pPr>
        <w:rPr>
          <w:rFonts w:ascii="Calibri" w:hAnsi="Calibri" w:cs="Calibri"/>
          <w:lang w:val="en-GB"/>
        </w:rPr>
      </w:pPr>
    </w:p>
    <w:p w14:paraId="025EE39E" w14:textId="1EBA4858" w:rsidR="00370589" w:rsidRPr="001F1F7D" w:rsidRDefault="00370589" w:rsidP="00C8256C">
      <w:pPr>
        <w:rPr>
          <w:rFonts w:ascii="Calibri" w:hAnsi="Calibri" w:cs="Calibri"/>
          <w:lang w:val="en-GB"/>
        </w:rPr>
      </w:pPr>
    </w:p>
    <w:p w14:paraId="0E01D1BD" w14:textId="77777777" w:rsidR="00C60FDA" w:rsidRPr="001F1F7D" w:rsidRDefault="00C60FDA" w:rsidP="00C8256C">
      <w:pPr>
        <w:rPr>
          <w:rFonts w:ascii="Calibri" w:hAnsi="Calibri" w:cs="Calibri"/>
          <w:lang w:val="en-GB"/>
        </w:rPr>
      </w:pPr>
    </w:p>
    <w:p w14:paraId="5893F4FC" w14:textId="77777777" w:rsidR="00C60FDA" w:rsidRPr="001F1F7D" w:rsidRDefault="00C60FDA" w:rsidP="00C8256C">
      <w:pPr>
        <w:rPr>
          <w:rFonts w:ascii="Calibri" w:hAnsi="Calibri" w:cs="Calibri"/>
          <w:lang w:val="en-GB"/>
        </w:rPr>
      </w:pPr>
    </w:p>
    <w:p w14:paraId="557CA938" w14:textId="77777777" w:rsidR="00C60FDA" w:rsidRPr="001F1F7D" w:rsidRDefault="00C60FDA" w:rsidP="00C8256C">
      <w:pPr>
        <w:rPr>
          <w:rFonts w:ascii="Calibri" w:hAnsi="Calibri" w:cs="Calibri"/>
          <w:lang w:val="en-GB"/>
        </w:rPr>
      </w:pPr>
    </w:p>
    <w:p w14:paraId="58E14585" w14:textId="77777777" w:rsidR="00C60FDA" w:rsidRPr="001F1F7D" w:rsidRDefault="00C60FDA" w:rsidP="00C8256C">
      <w:pPr>
        <w:rPr>
          <w:rFonts w:ascii="Calibri" w:hAnsi="Calibri" w:cs="Calibri"/>
          <w:lang w:val="en-GB"/>
        </w:rPr>
      </w:pPr>
    </w:p>
    <w:p w14:paraId="0FB6B5C4" w14:textId="77777777" w:rsidR="00C60FDA" w:rsidRPr="001F1F7D" w:rsidRDefault="00C60FDA" w:rsidP="00C8256C">
      <w:pPr>
        <w:rPr>
          <w:rFonts w:ascii="Calibri" w:hAnsi="Calibri" w:cs="Calibri"/>
          <w:lang w:val="en-GB"/>
        </w:rPr>
      </w:pPr>
    </w:p>
    <w:p w14:paraId="442E2EF6" w14:textId="74244C5F" w:rsidR="00C60FDA" w:rsidRPr="001F1F7D" w:rsidRDefault="00C60FDA" w:rsidP="00371E36">
      <w:pPr>
        <w:rPr>
          <w:rFonts w:ascii="Calibri" w:hAnsi="Calibri" w:cs="Calibri"/>
          <w:lang w:val="en-GB"/>
        </w:rPr>
      </w:pPr>
    </w:p>
    <w:p w14:paraId="69571942" w14:textId="77777777" w:rsidR="00F777DB" w:rsidRPr="001F1F7D" w:rsidRDefault="00F777DB" w:rsidP="00371E36">
      <w:pPr>
        <w:rPr>
          <w:rFonts w:ascii="Calibri" w:hAnsi="Calibri" w:cs="Calibri"/>
          <w:lang w:val="en-GB"/>
        </w:rPr>
      </w:pPr>
    </w:p>
    <w:p w14:paraId="0264A7C4" w14:textId="77777777" w:rsidR="00F777DB" w:rsidRPr="001F1F7D" w:rsidRDefault="00F777DB" w:rsidP="00371E36">
      <w:pPr>
        <w:rPr>
          <w:rFonts w:ascii="Calibri" w:hAnsi="Calibri" w:cs="Calibri"/>
          <w:lang w:val="en-GB"/>
        </w:rPr>
      </w:pPr>
    </w:p>
    <w:p w14:paraId="17C735CC" w14:textId="77777777" w:rsidR="00F777DB" w:rsidRPr="001F1F7D" w:rsidRDefault="00F777DB" w:rsidP="00371E36">
      <w:pPr>
        <w:rPr>
          <w:rFonts w:ascii="Calibri" w:hAnsi="Calibri" w:cs="Calibri"/>
          <w:lang w:val="en-GB"/>
        </w:rPr>
      </w:pPr>
    </w:p>
    <w:p w14:paraId="04ABD746" w14:textId="77777777" w:rsidR="00F777DB" w:rsidRPr="001F1F7D" w:rsidRDefault="00F777DB" w:rsidP="00F777DB">
      <w:pPr>
        <w:rPr>
          <w:rFonts w:ascii="Calibri" w:hAnsi="Calibri" w:cs="Calibri"/>
        </w:rPr>
      </w:pPr>
    </w:p>
    <w:p w14:paraId="55C1B0AF" w14:textId="77777777" w:rsidR="00F777DB" w:rsidRPr="001F1F7D" w:rsidRDefault="00F777DB" w:rsidP="00F777DB">
      <w:pPr>
        <w:rPr>
          <w:rFonts w:ascii="Calibri" w:hAnsi="Calibri" w:cs="Calibri"/>
        </w:rPr>
      </w:pPr>
    </w:p>
    <w:p w14:paraId="6BB04DD2" w14:textId="77777777" w:rsidR="00F777DB" w:rsidRPr="001F1F7D" w:rsidRDefault="00F777DB" w:rsidP="00F777DB">
      <w:pPr>
        <w:rPr>
          <w:rFonts w:ascii="Calibri" w:hAnsi="Calibri" w:cs="Calibri"/>
        </w:rPr>
      </w:pPr>
    </w:p>
    <w:p w14:paraId="3B1551C7" w14:textId="358C18CB" w:rsidR="00F777DB" w:rsidRPr="001F1F7D" w:rsidRDefault="00F777DB" w:rsidP="00F777DB">
      <w:pPr>
        <w:pStyle w:val="Heading1"/>
        <w:rPr>
          <w:rFonts w:ascii="Calibri" w:hAnsi="Calibri" w:cs="Calibri"/>
        </w:rPr>
      </w:pPr>
      <w:bookmarkStart w:id="3" w:name="_Toc231990640"/>
      <w:r w:rsidRPr="001F1F7D">
        <w:rPr>
          <w:rFonts w:ascii="Calibri" w:hAnsi="Calibri" w:cs="Calibri"/>
        </w:rPr>
        <w:lastRenderedPageBreak/>
        <w:t>Business ethics in organizations and their importance</w:t>
      </w:r>
      <w:bookmarkEnd w:id="3"/>
    </w:p>
    <w:p w14:paraId="5D25B039" w14:textId="77777777" w:rsidR="00F777DB" w:rsidRPr="001F1F7D" w:rsidRDefault="00F777DB" w:rsidP="00F777DB">
      <w:pPr>
        <w:rPr>
          <w:rFonts w:ascii="Calibri" w:hAnsi="Calibri" w:cs="Calibri"/>
        </w:rPr>
      </w:pPr>
    </w:p>
    <w:p w14:paraId="602E176C" w14:textId="3BEF0F2B" w:rsidR="0079301A" w:rsidRPr="001F1F7D" w:rsidRDefault="0079301A" w:rsidP="00F777DB">
      <w:pPr>
        <w:rPr>
          <w:rFonts w:ascii="Calibri" w:hAnsi="Calibri" w:cs="Calibri"/>
        </w:rPr>
      </w:pPr>
      <w:r w:rsidRPr="001F1F7D">
        <w:rPr>
          <w:rFonts w:ascii="Calibri" w:hAnsi="Calibri" w:cs="Calibri"/>
        </w:rPr>
        <w:t xml:space="preserve">Explain business ethics and why they are important. Within your </w:t>
      </w:r>
      <w:r w:rsidRPr="001F1F7D">
        <w:rPr>
          <w:rFonts w:ascii="Calibri" w:hAnsi="Calibri" w:cs="Calibri"/>
        </w:rPr>
        <w:t>answer,</w:t>
      </w:r>
      <w:r w:rsidRPr="001F1F7D">
        <w:rPr>
          <w:rFonts w:ascii="Calibri" w:hAnsi="Calibri" w:cs="Calibri"/>
        </w:rPr>
        <w:t xml:space="preserve"> please make links to your workplace [1,000 words] [50 marks] </w:t>
      </w:r>
    </w:p>
    <w:p w14:paraId="3A0B36F3" w14:textId="77777777" w:rsidR="0079301A" w:rsidRPr="001F1F7D" w:rsidRDefault="0079301A" w:rsidP="0091065D">
      <w:pPr>
        <w:pStyle w:val="NoSpacing"/>
        <w:rPr>
          <w:rFonts w:ascii="Calibri" w:hAnsi="Calibri" w:cs="Calibri"/>
        </w:rPr>
      </w:pPr>
    </w:p>
    <w:p w14:paraId="6528261B" w14:textId="61A4A438" w:rsidR="00162A71" w:rsidRPr="001F1F7D" w:rsidRDefault="00C60FDA" w:rsidP="0091065D">
      <w:pPr>
        <w:pStyle w:val="NoSpacing"/>
        <w:rPr>
          <w:rFonts w:ascii="Calibri" w:hAnsi="Calibri" w:cs="Calibri"/>
          <w:lang w:val="en-GB"/>
        </w:rPr>
      </w:pPr>
      <w:r w:rsidRPr="001F1F7D">
        <w:rPr>
          <w:rFonts w:ascii="Calibri" w:hAnsi="Calibri" w:cs="Calibri"/>
          <w:lang w:val="en-GB"/>
        </w:rPr>
        <w:t xml:space="preserve">Business ethics </w:t>
      </w:r>
      <w:r w:rsidR="00162A71" w:rsidRPr="001F1F7D">
        <w:rPr>
          <w:rFonts w:ascii="Calibri" w:hAnsi="Calibri" w:cs="Calibri"/>
          <w:lang w:val="en-GB"/>
        </w:rPr>
        <w:t>“</w:t>
      </w:r>
      <w:r w:rsidRPr="001F1F7D">
        <w:rPr>
          <w:rFonts w:ascii="Calibri" w:hAnsi="Calibri" w:cs="Calibri"/>
          <w:lang w:val="en-GB"/>
        </w:rPr>
        <w:t xml:space="preserve">is </w:t>
      </w:r>
      <w:r w:rsidR="00162A71" w:rsidRPr="001F1F7D">
        <w:rPr>
          <w:rFonts w:ascii="Calibri" w:hAnsi="Calibri" w:cs="Calibri"/>
          <w:lang w:val="en-GB"/>
        </w:rPr>
        <w:t>the application</w:t>
      </w:r>
      <w:r w:rsidRPr="001F1F7D">
        <w:rPr>
          <w:rFonts w:ascii="Calibri" w:hAnsi="Calibri" w:cs="Calibri"/>
          <w:lang w:val="en-GB"/>
        </w:rPr>
        <w:t xml:space="preserve"> of ethical reasoning to the situation of business organisation</w:t>
      </w:r>
      <w:r w:rsidR="00865465" w:rsidRPr="001F1F7D">
        <w:rPr>
          <w:rFonts w:ascii="Calibri" w:hAnsi="Calibri" w:cs="Calibri"/>
          <w:lang w:val="en-GB"/>
        </w:rPr>
        <w:t>s</w:t>
      </w:r>
      <w:r w:rsidRPr="001F1F7D">
        <w:rPr>
          <w:rFonts w:ascii="Calibri" w:hAnsi="Calibri" w:cs="Calibri"/>
          <w:lang w:val="en-GB"/>
        </w:rPr>
        <w:t xml:space="preserve"> including their role as an empl</w:t>
      </w:r>
      <w:r w:rsidR="00162A71" w:rsidRPr="001F1F7D">
        <w:rPr>
          <w:rFonts w:ascii="Calibri" w:hAnsi="Calibri" w:cs="Calibri"/>
          <w:lang w:val="en-GB"/>
        </w:rPr>
        <w:t>o</w:t>
      </w:r>
      <w:r w:rsidRPr="001F1F7D">
        <w:rPr>
          <w:rFonts w:ascii="Calibri" w:hAnsi="Calibri" w:cs="Calibri"/>
          <w:lang w:val="en-GB"/>
        </w:rPr>
        <w:t>yer</w:t>
      </w:r>
      <w:r w:rsidR="00162A71" w:rsidRPr="001F1F7D">
        <w:rPr>
          <w:rFonts w:ascii="Calibri" w:hAnsi="Calibri" w:cs="Calibri"/>
          <w:lang w:val="en-GB"/>
        </w:rPr>
        <w:t xml:space="preserve">” (Oxford University Press, 2025). It determines what is considered </w:t>
      </w:r>
      <w:r w:rsidR="00865465" w:rsidRPr="001F1F7D">
        <w:rPr>
          <w:rFonts w:ascii="Calibri" w:hAnsi="Calibri" w:cs="Calibri"/>
          <w:lang w:val="en-GB"/>
        </w:rPr>
        <w:t>and</w:t>
      </w:r>
      <w:r w:rsidR="00162A71" w:rsidRPr="001F1F7D">
        <w:rPr>
          <w:rFonts w:ascii="Calibri" w:hAnsi="Calibri" w:cs="Calibri"/>
          <w:lang w:val="en-GB"/>
        </w:rPr>
        <w:t xml:space="preserve"> how a company makes decisions</w:t>
      </w:r>
      <w:r w:rsidR="00560634" w:rsidRPr="001F1F7D">
        <w:rPr>
          <w:rFonts w:ascii="Calibri" w:hAnsi="Calibri" w:cs="Calibri"/>
          <w:lang w:val="en-GB"/>
        </w:rPr>
        <w:t xml:space="preserve"> fairly</w:t>
      </w:r>
      <w:r w:rsidR="00162A71" w:rsidRPr="001F1F7D">
        <w:rPr>
          <w:rFonts w:ascii="Calibri" w:hAnsi="Calibri" w:cs="Calibri"/>
          <w:lang w:val="en-GB"/>
        </w:rPr>
        <w:t>, operates and how they interact with key stakeholders</w:t>
      </w:r>
      <w:r w:rsidR="00560634" w:rsidRPr="001F1F7D">
        <w:rPr>
          <w:rFonts w:ascii="Calibri" w:hAnsi="Calibri" w:cs="Calibri"/>
          <w:lang w:val="en-GB"/>
        </w:rPr>
        <w:t>. Aiding organisations’ trust, improving reputation and long-term success emphasises the importance of business ethics</w:t>
      </w:r>
      <w:r w:rsidR="0054720B" w:rsidRPr="001F1F7D">
        <w:rPr>
          <w:rFonts w:ascii="Calibri" w:hAnsi="Calibri" w:cs="Calibri"/>
          <w:lang w:val="en-GB"/>
        </w:rPr>
        <w:t xml:space="preserve"> </w:t>
      </w:r>
      <w:r w:rsidR="0054720B" w:rsidRPr="001F1F7D">
        <w:rPr>
          <w:rFonts w:ascii="Calibri" w:hAnsi="Calibri" w:cs="Calibri"/>
          <w:lang w:val="en-GB"/>
        </w:rPr>
        <w:t>(Joseph, 2023</w:t>
      </w:r>
      <w:r w:rsidR="0054720B" w:rsidRPr="001F1F7D">
        <w:rPr>
          <w:rFonts w:ascii="Calibri" w:hAnsi="Calibri" w:cs="Calibri"/>
          <w:lang w:val="en-GB"/>
        </w:rPr>
        <w:t>)</w:t>
      </w:r>
      <w:r w:rsidR="00560634" w:rsidRPr="001F1F7D">
        <w:rPr>
          <w:rFonts w:ascii="Calibri" w:hAnsi="Calibri" w:cs="Calibri"/>
          <w:lang w:val="en-GB"/>
        </w:rPr>
        <w:t>.</w:t>
      </w:r>
    </w:p>
    <w:p w14:paraId="4C1CFC44" w14:textId="672DA64C" w:rsidR="00560634" w:rsidRPr="001F1F7D" w:rsidRDefault="00560634" w:rsidP="0091065D">
      <w:pPr>
        <w:pStyle w:val="NoSpacing"/>
        <w:rPr>
          <w:rFonts w:ascii="Calibri" w:hAnsi="Calibri" w:cs="Calibri"/>
          <w:lang w:val="en-GB"/>
        </w:rPr>
      </w:pPr>
      <w:r w:rsidRPr="001F1F7D">
        <w:rPr>
          <w:rFonts w:ascii="Calibri" w:hAnsi="Calibri" w:cs="Calibri"/>
          <w:lang w:val="en-GB"/>
        </w:rPr>
        <w:t>These ethics are particularly important in aerospace organisations like Safran Seats which require high standards and safety to be maintained.</w:t>
      </w:r>
    </w:p>
    <w:p w14:paraId="20FA176E" w14:textId="412DC540" w:rsidR="00560634" w:rsidRPr="001F1F7D" w:rsidRDefault="00560634" w:rsidP="0091065D">
      <w:pPr>
        <w:pStyle w:val="NoSpacing"/>
        <w:rPr>
          <w:rFonts w:ascii="Calibri" w:hAnsi="Calibri" w:cs="Calibri"/>
          <w:lang w:val="en-GB"/>
        </w:rPr>
      </w:pPr>
      <w:r w:rsidRPr="001F1F7D">
        <w:rPr>
          <w:rFonts w:ascii="Calibri" w:hAnsi="Calibri" w:cs="Calibri"/>
          <w:lang w:val="en-GB"/>
        </w:rPr>
        <w:t xml:space="preserve">This essay aims to </w:t>
      </w:r>
      <w:r w:rsidR="0070638A" w:rsidRPr="001F1F7D">
        <w:rPr>
          <w:rFonts w:ascii="Calibri" w:hAnsi="Calibri" w:cs="Calibri"/>
          <w:lang w:val="en-GB"/>
        </w:rPr>
        <w:t>emphasise</w:t>
      </w:r>
      <w:r w:rsidRPr="001F1F7D">
        <w:rPr>
          <w:rFonts w:ascii="Calibri" w:hAnsi="Calibri" w:cs="Calibri"/>
          <w:lang w:val="en-GB"/>
        </w:rPr>
        <w:t xml:space="preserve"> the importance of business ethics.</w:t>
      </w:r>
      <w:r w:rsidR="0054720B" w:rsidRPr="001F1F7D">
        <w:rPr>
          <w:rFonts w:ascii="Calibri" w:hAnsi="Calibri" w:cs="Calibri"/>
          <w:lang w:val="en-GB"/>
        </w:rPr>
        <w:t xml:space="preserve"> This will be done through the analysis of its role in supporting legal compliance, morale, decision making and its contribution to overall organisational performance.</w:t>
      </w:r>
    </w:p>
    <w:p w14:paraId="296ADA28" w14:textId="504AD4EA" w:rsidR="00C60FDA" w:rsidRPr="001F1F7D" w:rsidRDefault="00C60FDA" w:rsidP="0091065D">
      <w:pPr>
        <w:pStyle w:val="NoSpacing"/>
        <w:rPr>
          <w:rFonts w:ascii="Calibri" w:hAnsi="Calibri" w:cs="Calibri"/>
          <w:lang w:val="en-GB"/>
        </w:rPr>
      </w:pPr>
    </w:p>
    <w:p w14:paraId="3105FEB9" w14:textId="189BA5B9" w:rsidR="005860B8" w:rsidRPr="001F1F7D" w:rsidRDefault="003777DA" w:rsidP="0091065D">
      <w:pPr>
        <w:pStyle w:val="NoSpacing"/>
        <w:rPr>
          <w:rFonts w:ascii="Calibri" w:hAnsi="Calibri" w:cs="Calibri"/>
          <w:lang w:val="en-GB"/>
        </w:rPr>
      </w:pPr>
      <w:r w:rsidRPr="001F1F7D">
        <w:rPr>
          <w:rFonts w:ascii="Calibri" w:hAnsi="Calibri" w:cs="Calibri"/>
          <w:lang w:val="en-GB"/>
        </w:rPr>
        <w:t>Business ethics is built o</w:t>
      </w:r>
      <w:r w:rsidR="00204844" w:rsidRPr="001F1F7D">
        <w:rPr>
          <w:rFonts w:ascii="Calibri" w:hAnsi="Calibri" w:cs="Calibri"/>
          <w:lang w:val="en-GB"/>
        </w:rPr>
        <w:t>n</w:t>
      </w:r>
      <w:r w:rsidRPr="001F1F7D">
        <w:rPr>
          <w:rFonts w:ascii="Calibri" w:hAnsi="Calibri" w:cs="Calibri"/>
          <w:lang w:val="en-GB"/>
        </w:rPr>
        <w:t xml:space="preserve"> a set of key principles determining organisation</w:t>
      </w:r>
      <w:r w:rsidR="00204844" w:rsidRPr="001F1F7D">
        <w:rPr>
          <w:rFonts w:ascii="Calibri" w:hAnsi="Calibri" w:cs="Calibri"/>
          <w:lang w:val="en-GB"/>
        </w:rPr>
        <w:t>s</w:t>
      </w:r>
      <w:r w:rsidR="00AB7FA1" w:rsidRPr="001F1F7D">
        <w:rPr>
          <w:rFonts w:ascii="Calibri" w:hAnsi="Calibri" w:cs="Calibri"/>
          <w:lang w:val="en-GB"/>
        </w:rPr>
        <w:t>’</w:t>
      </w:r>
      <w:r w:rsidRPr="001F1F7D">
        <w:rPr>
          <w:rFonts w:ascii="Calibri" w:hAnsi="Calibri" w:cs="Calibri"/>
          <w:lang w:val="en-GB"/>
        </w:rPr>
        <w:t xml:space="preserve"> decision</w:t>
      </w:r>
      <w:r w:rsidR="00AB7FA1" w:rsidRPr="001F1F7D">
        <w:rPr>
          <w:rFonts w:ascii="Calibri" w:hAnsi="Calibri" w:cs="Calibri"/>
          <w:lang w:val="en-GB"/>
        </w:rPr>
        <w:t>-</w:t>
      </w:r>
      <w:r w:rsidRPr="001F1F7D">
        <w:rPr>
          <w:rFonts w:ascii="Calibri" w:hAnsi="Calibri" w:cs="Calibri"/>
          <w:lang w:val="en-GB"/>
        </w:rPr>
        <w:t>making and behaviour.</w:t>
      </w:r>
      <w:r w:rsidR="00B909A0" w:rsidRPr="001F1F7D">
        <w:rPr>
          <w:rFonts w:ascii="Calibri" w:hAnsi="Calibri" w:cs="Calibri"/>
          <w:lang w:val="en-GB"/>
        </w:rPr>
        <w:t xml:space="preserve"> The key principles include Transparency, </w:t>
      </w:r>
      <w:r w:rsidR="00AB7FA1" w:rsidRPr="001F1F7D">
        <w:rPr>
          <w:rFonts w:ascii="Calibri" w:hAnsi="Calibri" w:cs="Calibri"/>
          <w:lang w:val="en-GB"/>
        </w:rPr>
        <w:t>i</w:t>
      </w:r>
      <w:r w:rsidR="00B909A0" w:rsidRPr="001F1F7D">
        <w:rPr>
          <w:rFonts w:ascii="Calibri" w:hAnsi="Calibri" w:cs="Calibri"/>
          <w:lang w:val="en-GB"/>
        </w:rPr>
        <w:t>ntegrity, responsibility and risk management</w:t>
      </w:r>
      <w:r w:rsidR="0054720B" w:rsidRPr="001F1F7D">
        <w:rPr>
          <w:rFonts w:ascii="Calibri" w:hAnsi="Calibri" w:cs="Calibri"/>
          <w:lang w:val="en-GB"/>
        </w:rPr>
        <w:t xml:space="preserve"> </w:t>
      </w:r>
      <w:r w:rsidR="0054720B" w:rsidRPr="001F1F7D">
        <w:rPr>
          <w:rFonts w:ascii="Calibri" w:hAnsi="Calibri" w:cs="Calibri"/>
          <w:lang w:val="en-GB"/>
        </w:rPr>
        <w:t>(Nawaz and Wagner, 2024)</w:t>
      </w:r>
      <w:r w:rsidR="00B909A0" w:rsidRPr="001F1F7D">
        <w:rPr>
          <w:rFonts w:ascii="Calibri" w:hAnsi="Calibri" w:cs="Calibri"/>
          <w:lang w:val="en-GB"/>
        </w:rPr>
        <w:t xml:space="preserve">. Transparency involves providing </w:t>
      </w:r>
      <w:r w:rsidR="00204844" w:rsidRPr="001F1F7D">
        <w:rPr>
          <w:rFonts w:ascii="Calibri" w:hAnsi="Calibri" w:cs="Calibri"/>
          <w:lang w:val="en-GB"/>
        </w:rPr>
        <w:t>accurate</w:t>
      </w:r>
      <w:r w:rsidR="00AB7FA1" w:rsidRPr="001F1F7D">
        <w:rPr>
          <w:rFonts w:ascii="Calibri" w:hAnsi="Calibri" w:cs="Calibri"/>
          <w:lang w:val="en-GB"/>
        </w:rPr>
        <w:t>,</w:t>
      </w:r>
      <w:r w:rsidR="00204844" w:rsidRPr="001F1F7D">
        <w:rPr>
          <w:rFonts w:ascii="Calibri" w:hAnsi="Calibri" w:cs="Calibri"/>
          <w:lang w:val="en-GB"/>
        </w:rPr>
        <w:t xml:space="preserve"> reliable</w:t>
      </w:r>
      <w:r w:rsidR="00AB7FA1" w:rsidRPr="001F1F7D">
        <w:rPr>
          <w:rFonts w:ascii="Calibri" w:hAnsi="Calibri" w:cs="Calibri"/>
          <w:lang w:val="en-GB"/>
        </w:rPr>
        <w:t xml:space="preserve"> and timely information</w:t>
      </w:r>
      <w:r w:rsidR="00B909A0" w:rsidRPr="001F1F7D">
        <w:rPr>
          <w:rFonts w:ascii="Calibri" w:hAnsi="Calibri" w:cs="Calibri"/>
          <w:lang w:val="en-GB"/>
        </w:rPr>
        <w:t xml:space="preserve"> to stakeholders</w:t>
      </w:r>
      <w:r w:rsidR="00794620" w:rsidRPr="001F1F7D">
        <w:rPr>
          <w:rFonts w:ascii="Calibri" w:hAnsi="Calibri" w:cs="Calibri"/>
          <w:lang w:val="en-GB"/>
        </w:rPr>
        <w:t xml:space="preserve"> regarding companies</w:t>
      </w:r>
      <w:r w:rsidR="00AB7FA1" w:rsidRPr="001F1F7D">
        <w:rPr>
          <w:rFonts w:ascii="Calibri" w:hAnsi="Calibri" w:cs="Calibri"/>
          <w:lang w:val="en-GB"/>
        </w:rPr>
        <w:t>, enabling trust and informed decision making to be made</w:t>
      </w:r>
      <w:r w:rsidR="00B15F27" w:rsidRPr="001F1F7D">
        <w:rPr>
          <w:rFonts w:ascii="Calibri" w:eastAsia="Times New Roman" w:hAnsi="Calibri" w:cs="Calibri"/>
          <w:kern w:val="0"/>
          <w:lang w:val="en-GB" w:eastAsia="en-GB"/>
          <w14:ligatures w14:val="none"/>
        </w:rPr>
        <w:t xml:space="preserve"> </w:t>
      </w:r>
      <w:r w:rsidR="00B15F27" w:rsidRPr="001F1F7D">
        <w:rPr>
          <w:rFonts w:ascii="Calibri" w:hAnsi="Calibri" w:cs="Calibri"/>
          <w:lang w:val="en-GB"/>
        </w:rPr>
        <w:t>(Nawaz and Wagner, 2024). Integrity is</w:t>
      </w:r>
      <w:r w:rsidR="00C619E4" w:rsidRPr="001F1F7D">
        <w:rPr>
          <w:rFonts w:ascii="Calibri" w:hAnsi="Calibri" w:cs="Calibri"/>
          <w:lang w:val="en-GB"/>
        </w:rPr>
        <w:t xml:space="preserve"> the consistency between an </w:t>
      </w:r>
      <w:r w:rsidR="009C2477" w:rsidRPr="001F1F7D">
        <w:rPr>
          <w:rFonts w:ascii="Calibri" w:hAnsi="Calibri" w:cs="Calibri"/>
          <w:lang w:val="en-GB"/>
        </w:rPr>
        <w:t>individual’s</w:t>
      </w:r>
      <w:r w:rsidR="00C619E4" w:rsidRPr="001F1F7D">
        <w:rPr>
          <w:rFonts w:ascii="Calibri" w:hAnsi="Calibri" w:cs="Calibri"/>
          <w:lang w:val="en-GB"/>
        </w:rPr>
        <w:t xml:space="preserve"> </w:t>
      </w:r>
      <w:r w:rsidR="009C2477" w:rsidRPr="001F1F7D">
        <w:rPr>
          <w:rFonts w:ascii="Calibri" w:hAnsi="Calibri" w:cs="Calibri"/>
          <w:lang w:val="en-GB"/>
        </w:rPr>
        <w:t>actions</w:t>
      </w:r>
      <w:r w:rsidR="00C619E4" w:rsidRPr="001F1F7D">
        <w:rPr>
          <w:rFonts w:ascii="Calibri" w:hAnsi="Calibri" w:cs="Calibri"/>
          <w:lang w:val="en-GB"/>
        </w:rPr>
        <w:t xml:space="preserve"> and decisions, ensuring they act honestly and stay adherent to moral </w:t>
      </w:r>
      <w:r w:rsidR="00F73314" w:rsidRPr="001F1F7D">
        <w:rPr>
          <w:rFonts w:ascii="Calibri" w:hAnsi="Calibri" w:cs="Calibri"/>
          <w:lang w:val="en-GB"/>
        </w:rPr>
        <w:t>principles (</w:t>
      </w:r>
      <w:r w:rsidR="00F73314" w:rsidRPr="001F1F7D">
        <w:rPr>
          <w:rFonts w:ascii="Calibri" w:hAnsi="Calibri" w:cs="Calibri"/>
          <w:lang w:val="en-GB"/>
        </w:rPr>
        <w:t>katharina.kiener-manu</w:t>
      </w:r>
      <w:r w:rsidR="00F73314" w:rsidRPr="001F1F7D">
        <w:rPr>
          <w:rFonts w:ascii="Calibri" w:hAnsi="Calibri" w:cs="Calibri"/>
          <w:lang w:val="en-GB"/>
        </w:rPr>
        <w:t>, 2019</w:t>
      </w:r>
      <w:r w:rsidR="00F73314" w:rsidRPr="001F1F7D">
        <w:rPr>
          <w:rFonts w:ascii="Calibri" w:hAnsi="Calibri" w:cs="Calibri"/>
          <w:lang w:val="en-GB"/>
        </w:rPr>
        <w:t>)</w:t>
      </w:r>
      <w:r w:rsidR="0091065D" w:rsidRPr="001F1F7D">
        <w:rPr>
          <w:rFonts w:ascii="Calibri" w:hAnsi="Calibri" w:cs="Calibri"/>
          <w:lang w:val="en-GB"/>
        </w:rPr>
        <w:t xml:space="preserve">. </w:t>
      </w:r>
      <w:r w:rsidR="005860B8" w:rsidRPr="001F1F7D">
        <w:rPr>
          <w:rFonts w:ascii="Calibri" w:hAnsi="Calibri" w:cs="Calibri"/>
          <w:lang w:val="en-GB"/>
        </w:rPr>
        <w:t xml:space="preserve">Responsibility refers to the obligation of organisations to take ownership of their actions and </w:t>
      </w:r>
      <w:r w:rsidR="00AB7FA1" w:rsidRPr="001F1F7D">
        <w:rPr>
          <w:rFonts w:ascii="Calibri" w:hAnsi="Calibri" w:cs="Calibri"/>
          <w:lang w:val="en-GB"/>
        </w:rPr>
        <w:t>enable</w:t>
      </w:r>
      <w:r w:rsidR="005860B8" w:rsidRPr="001F1F7D">
        <w:rPr>
          <w:rFonts w:ascii="Calibri" w:hAnsi="Calibri" w:cs="Calibri"/>
          <w:lang w:val="en-GB"/>
        </w:rPr>
        <w:t xml:space="preserve"> decisions positively impact those involved</w:t>
      </w:r>
      <w:r w:rsidR="00F73314" w:rsidRPr="001F1F7D">
        <w:rPr>
          <w:rFonts w:ascii="Calibri" w:hAnsi="Calibri" w:cs="Calibri"/>
          <w:lang w:val="en-GB"/>
        </w:rPr>
        <w:t xml:space="preserve"> (EBSCO, 2021)</w:t>
      </w:r>
      <w:r w:rsidR="005860B8" w:rsidRPr="001F1F7D">
        <w:rPr>
          <w:rFonts w:ascii="Calibri" w:hAnsi="Calibri" w:cs="Calibri"/>
          <w:lang w:val="en-GB"/>
        </w:rPr>
        <w:t xml:space="preserve">. Risk management is the process of </w:t>
      </w:r>
      <w:r w:rsidR="00AB7FA1" w:rsidRPr="001F1F7D">
        <w:rPr>
          <w:rFonts w:ascii="Calibri" w:hAnsi="Calibri" w:cs="Calibri"/>
          <w:lang w:val="en-GB"/>
        </w:rPr>
        <w:t xml:space="preserve">assessing </w:t>
      </w:r>
      <w:r w:rsidR="00F73314" w:rsidRPr="001F1F7D">
        <w:rPr>
          <w:rFonts w:ascii="Calibri" w:hAnsi="Calibri" w:cs="Calibri"/>
          <w:lang w:val="en-GB"/>
        </w:rPr>
        <w:t xml:space="preserve">and </w:t>
      </w:r>
      <w:r w:rsidR="005860B8" w:rsidRPr="001F1F7D">
        <w:rPr>
          <w:rFonts w:ascii="Calibri" w:hAnsi="Calibri" w:cs="Calibri"/>
          <w:lang w:val="en-GB"/>
        </w:rPr>
        <w:t>responding to risks that</w:t>
      </w:r>
      <w:r w:rsidR="00F73314" w:rsidRPr="001F1F7D">
        <w:rPr>
          <w:rFonts w:ascii="Calibri" w:hAnsi="Calibri" w:cs="Calibri"/>
          <w:lang w:val="en-GB"/>
        </w:rPr>
        <w:t xml:space="preserve"> can impact the obj</w:t>
      </w:r>
      <w:r w:rsidR="005860B8" w:rsidRPr="001F1F7D">
        <w:rPr>
          <w:rFonts w:ascii="Calibri" w:hAnsi="Calibri" w:cs="Calibri"/>
          <w:lang w:val="en-GB"/>
        </w:rPr>
        <w:t>ectives or operations</w:t>
      </w:r>
      <w:r w:rsidR="00F73314" w:rsidRPr="001F1F7D">
        <w:rPr>
          <w:rFonts w:ascii="Calibri" w:hAnsi="Calibri" w:cs="Calibri"/>
          <w:lang w:val="en-GB"/>
        </w:rPr>
        <w:t xml:space="preserve"> in a business </w:t>
      </w:r>
      <w:r w:rsidR="00F73314" w:rsidRPr="001F1F7D">
        <w:rPr>
          <w:rFonts w:ascii="Calibri" w:hAnsi="Calibri" w:cs="Calibri"/>
          <w:lang w:val="en-GB"/>
        </w:rPr>
        <w:t>(</w:t>
      </w:r>
      <w:r w:rsidR="00F73314" w:rsidRPr="001F1F7D">
        <w:rPr>
          <w:rFonts w:ascii="Calibri" w:hAnsi="Calibri" w:cs="Calibri"/>
          <w:lang w:val="en-GB"/>
        </w:rPr>
        <w:t xml:space="preserve">ISO Library </w:t>
      </w:r>
      <w:r w:rsidR="00F73314" w:rsidRPr="001F1F7D">
        <w:rPr>
          <w:rFonts w:ascii="Calibri" w:hAnsi="Calibri" w:cs="Calibri"/>
          <w:lang w:val="en-GB"/>
        </w:rPr>
        <w:t>Edito</w:t>
      </w:r>
      <w:r w:rsidR="00F73314" w:rsidRPr="001F1F7D">
        <w:rPr>
          <w:rFonts w:ascii="Calibri" w:hAnsi="Calibri" w:cs="Calibri"/>
          <w:lang w:val="en-GB"/>
        </w:rPr>
        <w:t>, 2018</w:t>
      </w:r>
      <w:r w:rsidR="00F73314" w:rsidRPr="001F1F7D">
        <w:rPr>
          <w:rFonts w:ascii="Calibri" w:hAnsi="Calibri" w:cs="Calibri"/>
          <w:lang w:val="en-GB"/>
        </w:rPr>
        <w:t>)</w:t>
      </w:r>
      <w:r w:rsidR="004A0896" w:rsidRPr="001F1F7D">
        <w:rPr>
          <w:rFonts w:ascii="Calibri" w:hAnsi="Calibri" w:cs="Calibri"/>
          <w:lang w:val="en-GB"/>
        </w:rPr>
        <w:t xml:space="preserve">. </w:t>
      </w:r>
      <w:r w:rsidR="00116F49" w:rsidRPr="001F1F7D">
        <w:rPr>
          <w:rFonts w:ascii="Calibri" w:hAnsi="Calibri" w:cs="Calibri"/>
          <w:lang w:val="en-GB"/>
        </w:rPr>
        <w:t>Together, these principles form an organisations foundation in decision making.</w:t>
      </w:r>
    </w:p>
    <w:p w14:paraId="614EADAD" w14:textId="77777777" w:rsidR="00116F49" w:rsidRPr="001F1F7D" w:rsidRDefault="00116F49" w:rsidP="0091065D">
      <w:pPr>
        <w:pStyle w:val="NoSpacing"/>
        <w:rPr>
          <w:rFonts w:ascii="Calibri" w:hAnsi="Calibri" w:cs="Calibri"/>
          <w:lang w:val="en-GB"/>
        </w:rPr>
      </w:pPr>
    </w:p>
    <w:p w14:paraId="3B590953" w14:textId="2F246880" w:rsidR="00973CE0" w:rsidRPr="001F1F7D" w:rsidRDefault="00116F49" w:rsidP="0091065D">
      <w:pPr>
        <w:pStyle w:val="NoSpacing"/>
        <w:rPr>
          <w:rFonts w:ascii="Calibri" w:hAnsi="Calibri" w:cs="Calibri"/>
          <w:lang w:val="en-GB"/>
        </w:rPr>
      </w:pPr>
      <w:r w:rsidRPr="001F1F7D">
        <w:rPr>
          <w:rFonts w:ascii="Calibri" w:hAnsi="Calibri" w:cs="Calibri"/>
          <w:lang w:val="en-GB"/>
        </w:rPr>
        <w:t xml:space="preserve">Business ethics </w:t>
      </w:r>
      <w:r w:rsidR="0033521E" w:rsidRPr="001F1F7D">
        <w:rPr>
          <w:rFonts w:ascii="Calibri" w:hAnsi="Calibri" w:cs="Calibri"/>
          <w:lang w:val="en-GB"/>
        </w:rPr>
        <w:t>is</w:t>
      </w:r>
      <w:r w:rsidRPr="001F1F7D">
        <w:rPr>
          <w:rFonts w:ascii="Calibri" w:hAnsi="Calibri" w:cs="Calibri"/>
          <w:lang w:val="en-GB"/>
        </w:rPr>
        <w:t xml:space="preserve"> essential in organisations. They play a crucial role in trust-building and </w:t>
      </w:r>
      <w:r w:rsidR="00060773" w:rsidRPr="001F1F7D">
        <w:rPr>
          <w:rFonts w:ascii="Calibri" w:hAnsi="Calibri" w:cs="Calibri"/>
          <w:lang w:val="en-GB"/>
        </w:rPr>
        <w:t>maintaining a positive reputation in businesses</w:t>
      </w:r>
      <w:r w:rsidR="00503C9D" w:rsidRPr="001F1F7D">
        <w:rPr>
          <w:rFonts w:ascii="Calibri" w:hAnsi="Calibri" w:cs="Calibri"/>
          <w:lang w:val="en-GB"/>
        </w:rPr>
        <w:t xml:space="preserve">. When businesses follow ethical principles, they strengthen relationships with </w:t>
      </w:r>
      <w:r w:rsidR="00A56F92" w:rsidRPr="001F1F7D">
        <w:rPr>
          <w:rFonts w:ascii="Calibri" w:hAnsi="Calibri" w:cs="Calibri"/>
          <w:lang w:val="en-GB"/>
        </w:rPr>
        <w:t>stakeholders, improving</w:t>
      </w:r>
      <w:r w:rsidR="00503C9D" w:rsidRPr="001F1F7D">
        <w:rPr>
          <w:rFonts w:ascii="Calibri" w:hAnsi="Calibri" w:cs="Calibri"/>
          <w:lang w:val="en-GB"/>
        </w:rPr>
        <w:t xml:space="preserve"> trust and long-term relationships</w:t>
      </w:r>
      <w:r w:rsidR="00A56F92" w:rsidRPr="001F1F7D">
        <w:rPr>
          <w:rFonts w:ascii="Calibri" w:hAnsi="Calibri" w:cs="Calibri"/>
          <w:lang w:val="en-GB"/>
        </w:rPr>
        <w:t xml:space="preserve"> (Ali et al, 2025). This is further supported by Joseph’s research highlighting </w:t>
      </w:r>
      <w:r w:rsidR="00DF3A3E" w:rsidRPr="001F1F7D">
        <w:rPr>
          <w:rFonts w:ascii="Calibri" w:hAnsi="Calibri" w:cs="Calibri"/>
          <w:lang w:val="en-GB"/>
        </w:rPr>
        <w:t xml:space="preserve">that </w:t>
      </w:r>
      <w:r w:rsidR="00A56F92" w:rsidRPr="001F1F7D">
        <w:rPr>
          <w:rFonts w:ascii="Calibri" w:hAnsi="Calibri" w:cs="Calibri"/>
          <w:lang w:val="en-GB"/>
        </w:rPr>
        <w:t>ethical behaviour supports trust, loyalty and a positive reputation for the company (Joseph,</w:t>
      </w:r>
      <w:r w:rsidR="00973CE0" w:rsidRPr="001F1F7D">
        <w:rPr>
          <w:rFonts w:ascii="Calibri" w:hAnsi="Calibri" w:cs="Calibri"/>
          <w:lang w:val="en-GB"/>
        </w:rPr>
        <w:t xml:space="preserve"> </w:t>
      </w:r>
      <w:r w:rsidR="00A56F92" w:rsidRPr="001F1F7D">
        <w:rPr>
          <w:rFonts w:ascii="Calibri" w:hAnsi="Calibri" w:cs="Calibri"/>
          <w:lang w:val="en-GB"/>
        </w:rPr>
        <w:t xml:space="preserve">2023). In companies like Safran Seats where high quality and safety standards are essential, this is </w:t>
      </w:r>
      <w:r w:rsidR="0033521E" w:rsidRPr="001F1F7D">
        <w:rPr>
          <w:rFonts w:ascii="Calibri" w:hAnsi="Calibri" w:cs="Calibri"/>
          <w:lang w:val="en-GB"/>
        </w:rPr>
        <w:t>particularly</w:t>
      </w:r>
      <w:r w:rsidR="00A56F92" w:rsidRPr="001F1F7D">
        <w:rPr>
          <w:rFonts w:ascii="Calibri" w:hAnsi="Calibri" w:cs="Calibri"/>
          <w:lang w:val="en-GB"/>
        </w:rPr>
        <w:t xml:space="preserve"> important. Unethical behaviour like undermining quality can damage </w:t>
      </w:r>
      <w:r w:rsidR="00DF3A3E" w:rsidRPr="001F1F7D">
        <w:rPr>
          <w:rFonts w:ascii="Calibri" w:hAnsi="Calibri" w:cs="Calibri"/>
          <w:lang w:val="en-GB"/>
        </w:rPr>
        <w:t>stakeholder trust</w:t>
      </w:r>
      <w:r w:rsidR="00A56F92" w:rsidRPr="001F1F7D">
        <w:rPr>
          <w:rFonts w:ascii="Calibri" w:hAnsi="Calibri" w:cs="Calibri"/>
          <w:lang w:val="en-GB"/>
        </w:rPr>
        <w:t xml:space="preserve"> as </w:t>
      </w:r>
      <w:r w:rsidR="0033521E" w:rsidRPr="001F1F7D">
        <w:rPr>
          <w:rFonts w:ascii="Calibri" w:hAnsi="Calibri" w:cs="Calibri"/>
          <w:lang w:val="en-GB"/>
        </w:rPr>
        <w:t xml:space="preserve">organisations must </w:t>
      </w:r>
      <w:r w:rsidR="00973CE0" w:rsidRPr="001F1F7D">
        <w:rPr>
          <w:rFonts w:ascii="Calibri" w:hAnsi="Calibri" w:cs="Calibri"/>
          <w:lang w:val="en-GB"/>
        </w:rPr>
        <w:t xml:space="preserve">maintain </w:t>
      </w:r>
      <w:r w:rsidR="0033521E" w:rsidRPr="001F1F7D">
        <w:rPr>
          <w:rFonts w:ascii="Calibri" w:hAnsi="Calibri" w:cs="Calibri"/>
          <w:lang w:val="en-GB"/>
        </w:rPr>
        <w:t>strict</w:t>
      </w:r>
      <w:r w:rsidR="00973CE0" w:rsidRPr="001F1F7D">
        <w:rPr>
          <w:rFonts w:ascii="Calibri" w:hAnsi="Calibri" w:cs="Calibri"/>
          <w:lang w:val="en-GB"/>
        </w:rPr>
        <w:t xml:space="preserve"> safety standards in operations</w:t>
      </w:r>
      <w:r w:rsidR="00A56F92" w:rsidRPr="001F1F7D">
        <w:rPr>
          <w:rFonts w:ascii="Calibri" w:hAnsi="Calibri" w:cs="Calibri"/>
          <w:lang w:val="en-GB"/>
        </w:rPr>
        <w:t xml:space="preserve">. </w:t>
      </w:r>
      <w:r w:rsidR="0033521E" w:rsidRPr="001F1F7D">
        <w:rPr>
          <w:rFonts w:ascii="Calibri" w:hAnsi="Calibri" w:cs="Calibri"/>
          <w:lang w:val="en-GB"/>
        </w:rPr>
        <w:t xml:space="preserve">Ethical behaviour promotes transparency enhancing credibility of </w:t>
      </w:r>
      <w:r w:rsidR="00DF3A3E" w:rsidRPr="001F1F7D">
        <w:rPr>
          <w:rFonts w:ascii="Calibri" w:hAnsi="Calibri" w:cs="Calibri"/>
          <w:lang w:val="en-GB"/>
        </w:rPr>
        <w:t xml:space="preserve">the </w:t>
      </w:r>
      <w:r w:rsidR="0033521E" w:rsidRPr="001F1F7D">
        <w:rPr>
          <w:rFonts w:ascii="Calibri" w:hAnsi="Calibri" w:cs="Calibri"/>
          <w:lang w:val="en-GB"/>
        </w:rPr>
        <w:t xml:space="preserve">organisation. Therefore, </w:t>
      </w:r>
      <w:r w:rsidR="00DF3A3E" w:rsidRPr="001F1F7D">
        <w:rPr>
          <w:rFonts w:ascii="Calibri" w:hAnsi="Calibri" w:cs="Calibri"/>
          <w:lang w:val="en-GB"/>
        </w:rPr>
        <w:t xml:space="preserve">maintaining strong ethical standards ensures </w:t>
      </w:r>
      <w:r w:rsidR="0033521E" w:rsidRPr="001F1F7D">
        <w:rPr>
          <w:rFonts w:ascii="Calibri" w:hAnsi="Calibri" w:cs="Calibri"/>
          <w:lang w:val="en-GB"/>
        </w:rPr>
        <w:t>stakeholders maintain trust</w:t>
      </w:r>
      <w:r w:rsidR="00DF3A3E" w:rsidRPr="001F1F7D">
        <w:rPr>
          <w:rFonts w:ascii="Calibri" w:hAnsi="Calibri" w:cs="Calibri"/>
          <w:lang w:val="en-GB"/>
        </w:rPr>
        <w:t>, long-term relationships and protects organisation reputation</w:t>
      </w:r>
      <w:r w:rsidR="004A0896" w:rsidRPr="001F1F7D">
        <w:rPr>
          <w:rFonts w:ascii="Calibri" w:hAnsi="Calibri" w:cs="Calibri"/>
          <w:lang w:val="en-GB"/>
        </w:rPr>
        <w:t xml:space="preserve"> </w:t>
      </w:r>
      <w:r w:rsidR="004A0896" w:rsidRPr="001F1F7D">
        <w:rPr>
          <w:rFonts w:ascii="Calibri" w:hAnsi="Calibri" w:cs="Calibri"/>
          <w:lang w:val="en-GB"/>
        </w:rPr>
        <w:t>(Joseph, 2023</w:t>
      </w:r>
      <w:r w:rsidR="004A0896" w:rsidRPr="001F1F7D">
        <w:rPr>
          <w:rFonts w:ascii="Calibri" w:hAnsi="Calibri" w:cs="Calibri"/>
          <w:lang w:val="en-GB"/>
        </w:rPr>
        <w:t>)</w:t>
      </w:r>
      <w:r w:rsidR="00DF3A3E" w:rsidRPr="001F1F7D">
        <w:rPr>
          <w:rFonts w:ascii="Calibri" w:hAnsi="Calibri" w:cs="Calibri"/>
          <w:lang w:val="en-GB"/>
        </w:rPr>
        <w:t>.</w:t>
      </w:r>
      <w:r w:rsidR="0070638A" w:rsidRPr="001F1F7D">
        <w:rPr>
          <w:rFonts w:ascii="Calibri" w:hAnsi="Calibri" w:cs="Calibri"/>
          <w:lang w:val="en-GB"/>
        </w:rPr>
        <w:t xml:space="preserve"> However, this may mean higher operational costs are incurred, particularly in a competitive industry such as aerospace.</w:t>
      </w:r>
    </w:p>
    <w:p w14:paraId="073EB2DD" w14:textId="17AC705F" w:rsidR="00C619E4" w:rsidRPr="001F1F7D" w:rsidRDefault="00C619E4" w:rsidP="0091065D">
      <w:pPr>
        <w:pStyle w:val="NoSpacing"/>
        <w:rPr>
          <w:rFonts w:ascii="Calibri" w:hAnsi="Calibri" w:cs="Calibri"/>
          <w:lang w:val="en-GB"/>
        </w:rPr>
      </w:pPr>
    </w:p>
    <w:p w14:paraId="704F831F" w14:textId="36244975" w:rsidR="00564156" w:rsidRPr="001F1F7D" w:rsidRDefault="009B1D29" w:rsidP="0091065D">
      <w:pPr>
        <w:pStyle w:val="NoSpacing"/>
        <w:rPr>
          <w:rFonts w:ascii="Calibri" w:hAnsi="Calibri" w:cs="Calibri"/>
          <w:lang w:val="en-GB"/>
        </w:rPr>
      </w:pPr>
      <w:r w:rsidRPr="001F1F7D">
        <w:rPr>
          <w:rFonts w:ascii="Calibri" w:hAnsi="Calibri" w:cs="Calibri"/>
          <w:lang w:val="en-GB"/>
        </w:rPr>
        <w:lastRenderedPageBreak/>
        <w:t xml:space="preserve">Business ethics </w:t>
      </w:r>
      <w:r w:rsidR="009F72FD" w:rsidRPr="001F1F7D">
        <w:rPr>
          <w:rFonts w:ascii="Calibri" w:hAnsi="Calibri" w:cs="Calibri"/>
          <w:lang w:val="en-GB"/>
        </w:rPr>
        <w:t>play</w:t>
      </w:r>
      <w:r w:rsidR="00743F1C" w:rsidRPr="001F1F7D">
        <w:rPr>
          <w:rFonts w:ascii="Calibri" w:hAnsi="Calibri" w:cs="Calibri"/>
          <w:lang w:val="en-GB"/>
        </w:rPr>
        <w:t>s</w:t>
      </w:r>
      <w:r w:rsidR="009F72FD" w:rsidRPr="001F1F7D">
        <w:rPr>
          <w:rFonts w:ascii="Calibri" w:hAnsi="Calibri" w:cs="Calibri"/>
          <w:lang w:val="en-GB"/>
        </w:rPr>
        <w:t xml:space="preserve"> a critical</w:t>
      </w:r>
      <w:r w:rsidRPr="001F1F7D">
        <w:rPr>
          <w:rFonts w:ascii="Calibri" w:hAnsi="Calibri" w:cs="Calibri"/>
          <w:lang w:val="en-GB"/>
        </w:rPr>
        <w:t xml:space="preserve"> role in compliance with law</w:t>
      </w:r>
      <w:r w:rsidR="009F72FD" w:rsidRPr="001F1F7D">
        <w:rPr>
          <w:rFonts w:ascii="Calibri" w:hAnsi="Calibri" w:cs="Calibri"/>
          <w:lang w:val="en-GB"/>
        </w:rPr>
        <w:t>s</w:t>
      </w:r>
      <w:r w:rsidRPr="001F1F7D">
        <w:rPr>
          <w:rFonts w:ascii="Calibri" w:hAnsi="Calibri" w:cs="Calibri"/>
          <w:lang w:val="en-GB"/>
        </w:rPr>
        <w:t xml:space="preserve"> and regulations</w:t>
      </w:r>
      <w:r w:rsidR="009F72FD" w:rsidRPr="001F1F7D">
        <w:rPr>
          <w:rFonts w:ascii="Calibri" w:hAnsi="Calibri" w:cs="Calibri"/>
          <w:lang w:val="en-GB"/>
        </w:rPr>
        <w:t>, helping</w:t>
      </w:r>
      <w:r w:rsidRPr="001F1F7D">
        <w:rPr>
          <w:rFonts w:ascii="Calibri" w:hAnsi="Calibri" w:cs="Calibri"/>
          <w:lang w:val="en-GB"/>
        </w:rPr>
        <w:t xml:space="preserve"> </w:t>
      </w:r>
      <w:r w:rsidR="00743F1C" w:rsidRPr="001F1F7D">
        <w:rPr>
          <w:rFonts w:ascii="Calibri" w:hAnsi="Calibri" w:cs="Calibri"/>
          <w:lang w:val="en-GB"/>
        </w:rPr>
        <w:t>reduce</w:t>
      </w:r>
      <w:r w:rsidRPr="001F1F7D">
        <w:rPr>
          <w:rFonts w:ascii="Calibri" w:hAnsi="Calibri" w:cs="Calibri"/>
          <w:lang w:val="en-GB"/>
        </w:rPr>
        <w:t xml:space="preserve"> legal risks.</w:t>
      </w:r>
      <w:r w:rsidR="00564156" w:rsidRPr="001F1F7D">
        <w:rPr>
          <w:rFonts w:ascii="Calibri" w:hAnsi="Calibri" w:cs="Calibri"/>
          <w:lang w:val="en-GB"/>
        </w:rPr>
        <w:t xml:space="preserve"> It supports compliance by ensuring the organisation works within legal </w:t>
      </w:r>
      <w:r w:rsidR="00743F1C" w:rsidRPr="001F1F7D">
        <w:rPr>
          <w:rFonts w:ascii="Calibri" w:hAnsi="Calibri" w:cs="Calibri"/>
          <w:lang w:val="en-GB"/>
        </w:rPr>
        <w:t>frameworks</w:t>
      </w:r>
      <w:r w:rsidR="00564156" w:rsidRPr="001F1F7D">
        <w:rPr>
          <w:rFonts w:ascii="Calibri" w:hAnsi="Calibri" w:cs="Calibri"/>
          <w:lang w:val="en-GB"/>
        </w:rPr>
        <w:t>, reducing organisational risks, penalties and reputational damage while simultaneously supporting long-term operations</w:t>
      </w:r>
      <w:r w:rsidR="00564156" w:rsidRPr="001F1F7D">
        <w:rPr>
          <w:rFonts w:ascii="Calibri" w:eastAsia="Times New Roman" w:hAnsi="Calibri" w:cs="Calibri"/>
          <w:kern w:val="0"/>
          <w:lang w:val="en-GB" w:eastAsia="en-GB"/>
          <w14:ligatures w14:val="none"/>
        </w:rPr>
        <w:t xml:space="preserve"> </w:t>
      </w:r>
      <w:r w:rsidR="00564156" w:rsidRPr="001F1F7D">
        <w:rPr>
          <w:rFonts w:ascii="Calibri" w:hAnsi="Calibri" w:cs="Calibri"/>
          <w:lang w:val="en-GB"/>
        </w:rPr>
        <w:t>(Mahmuddin et al., 2026)</w:t>
      </w:r>
      <w:r w:rsidR="00CF5A7B" w:rsidRPr="001F1F7D">
        <w:rPr>
          <w:rFonts w:ascii="Calibri" w:hAnsi="Calibri" w:cs="Calibri"/>
          <w:lang w:val="en-GB"/>
        </w:rPr>
        <w:t>. Manufacturing operations</w:t>
      </w:r>
      <w:r w:rsidR="00743F1C" w:rsidRPr="001F1F7D">
        <w:rPr>
          <w:rFonts w:ascii="Calibri" w:hAnsi="Calibri" w:cs="Calibri"/>
          <w:lang w:val="en-GB"/>
        </w:rPr>
        <w:t xml:space="preserve"> are subject to certain requirements</w:t>
      </w:r>
      <w:r w:rsidR="00CF5A7B" w:rsidRPr="001F1F7D">
        <w:rPr>
          <w:rFonts w:ascii="Calibri" w:hAnsi="Calibri" w:cs="Calibri"/>
          <w:lang w:val="en-GB"/>
        </w:rPr>
        <w:t xml:space="preserve">. Firstly, </w:t>
      </w:r>
      <w:r w:rsidR="0009268D" w:rsidRPr="001F1F7D">
        <w:rPr>
          <w:rFonts w:ascii="Calibri" w:hAnsi="Calibri" w:cs="Calibri"/>
          <w:lang w:val="en-GB"/>
        </w:rPr>
        <w:t xml:space="preserve">in aerospace </w:t>
      </w:r>
      <w:r w:rsidR="00371E36" w:rsidRPr="001F1F7D">
        <w:rPr>
          <w:rFonts w:ascii="Calibri" w:hAnsi="Calibri" w:cs="Calibri"/>
          <w:lang w:val="en-GB"/>
        </w:rPr>
        <w:t xml:space="preserve">companies like Safran, </w:t>
      </w:r>
      <w:r w:rsidR="00CF5A7B" w:rsidRPr="001F1F7D">
        <w:rPr>
          <w:rFonts w:ascii="Calibri" w:hAnsi="Calibri" w:cs="Calibri"/>
          <w:lang w:val="en-GB"/>
        </w:rPr>
        <w:t>health and safety must be followed to ensure safe working conditions and prevent accidents, crucial in these operation</w:t>
      </w:r>
      <w:r w:rsidR="00743F1C" w:rsidRPr="001F1F7D">
        <w:rPr>
          <w:rFonts w:ascii="Calibri" w:hAnsi="Calibri" w:cs="Calibri"/>
          <w:lang w:val="en-GB"/>
        </w:rPr>
        <w:t>s</w:t>
      </w:r>
      <w:r w:rsidR="00415E9B" w:rsidRPr="001F1F7D">
        <w:rPr>
          <w:rFonts w:ascii="Calibri" w:eastAsia="Times New Roman" w:hAnsi="Calibri" w:cs="Calibri"/>
          <w:kern w:val="0"/>
          <w:lang w:val="en-GB" w:eastAsia="en-GB"/>
          <w14:ligatures w14:val="none"/>
        </w:rPr>
        <w:t xml:space="preserve"> </w:t>
      </w:r>
      <w:r w:rsidR="00415E9B" w:rsidRPr="001F1F7D">
        <w:rPr>
          <w:rFonts w:ascii="Calibri" w:hAnsi="Calibri" w:cs="Calibri"/>
          <w:lang w:val="en-GB"/>
        </w:rPr>
        <w:t>(Stavroula (Vivi) Mixafenti et al, 2025)</w:t>
      </w:r>
      <w:r w:rsidR="00CF5A7B" w:rsidRPr="001F1F7D">
        <w:rPr>
          <w:rFonts w:ascii="Calibri" w:hAnsi="Calibri" w:cs="Calibri"/>
          <w:lang w:val="en-GB"/>
        </w:rPr>
        <w:t>. Ethical practices also ensure that</w:t>
      </w:r>
      <w:r w:rsidR="0009268D" w:rsidRPr="001F1F7D">
        <w:rPr>
          <w:rFonts w:ascii="Calibri" w:hAnsi="Calibri" w:cs="Calibri"/>
          <w:lang w:val="en-GB"/>
        </w:rPr>
        <w:t xml:space="preserve"> products meet high safety and quality standards, as failure to do </w:t>
      </w:r>
      <w:r w:rsidR="00DA1C16" w:rsidRPr="001F1F7D">
        <w:rPr>
          <w:rFonts w:ascii="Calibri" w:hAnsi="Calibri" w:cs="Calibri"/>
          <w:lang w:val="en-GB"/>
        </w:rPr>
        <w:t>so can</w:t>
      </w:r>
      <w:r w:rsidR="0009268D" w:rsidRPr="001F1F7D">
        <w:rPr>
          <w:rFonts w:ascii="Calibri" w:hAnsi="Calibri" w:cs="Calibri"/>
          <w:lang w:val="en-GB"/>
        </w:rPr>
        <w:t xml:space="preserve"> pose risks for customers. Failure to </w:t>
      </w:r>
      <w:r w:rsidR="00415E9B" w:rsidRPr="001F1F7D">
        <w:rPr>
          <w:rFonts w:ascii="Calibri" w:hAnsi="Calibri" w:cs="Calibri"/>
          <w:lang w:val="en-GB"/>
        </w:rPr>
        <w:t>comply</w:t>
      </w:r>
      <w:r w:rsidR="0009268D" w:rsidRPr="001F1F7D">
        <w:rPr>
          <w:rFonts w:ascii="Calibri" w:hAnsi="Calibri" w:cs="Calibri"/>
          <w:lang w:val="en-GB"/>
        </w:rPr>
        <w:t xml:space="preserve"> can cause serious safety hazards which can </w:t>
      </w:r>
      <w:r w:rsidR="00F91426" w:rsidRPr="001F1F7D">
        <w:rPr>
          <w:rFonts w:ascii="Calibri" w:hAnsi="Calibri" w:cs="Calibri"/>
          <w:lang w:val="en-GB"/>
        </w:rPr>
        <w:t>significantly</w:t>
      </w:r>
      <w:r w:rsidR="0009268D" w:rsidRPr="001F1F7D">
        <w:rPr>
          <w:rFonts w:ascii="Calibri" w:hAnsi="Calibri" w:cs="Calibri"/>
          <w:lang w:val="en-GB"/>
        </w:rPr>
        <w:t xml:space="preserve"> tarnish</w:t>
      </w:r>
      <w:r w:rsidR="00F91426" w:rsidRPr="001F1F7D">
        <w:rPr>
          <w:rFonts w:ascii="Calibri" w:hAnsi="Calibri" w:cs="Calibri"/>
          <w:lang w:val="en-GB"/>
        </w:rPr>
        <w:t xml:space="preserve"> organisation</w:t>
      </w:r>
      <w:r w:rsidR="008527BA" w:rsidRPr="001F1F7D">
        <w:rPr>
          <w:rFonts w:ascii="Calibri" w:hAnsi="Calibri" w:cs="Calibri"/>
          <w:lang w:val="en-GB"/>
        </w:rPr>
        <w:t>’s</w:t>
      </w:r>
      <w:r w:rsidR="0009268D" w:rsidRPr="001F1F7D">
        <w:rPr>
          <w:rFonts w:ascii="Calibri" w:hAnsi="Calibri" w:cs="Calibri"/>
          <w:lang w:val="en-GB"/>
        </w:rPr>
        <w:t xml:space="preserve"> reputation. </w:t>
      </w:r>
      <w:r w:rsidR="009F72FD" w:rsidRPr="001F1F7D">
        <w:rPr>
          <w:rFonts w:ascii="Calibri" w:hAnsi="Calibri" w:cs="Calibri"/>
          <w:lang w:val="en-GB"/>
        </w:rPr>
        <w:t>Therefore,</w:t>
      </w:r>
      <w:r w:rsidR="0009268D" w:rsidRPr="001F1F7D">
        <w:rPr>
          <w:rFonts w:ascii="Calibri" w:hAnsi="Calibri" w:cs="Calibri"/>
          <w:lang w:val="en-GB"/>
        </w:rPr>
        <w:t xml:space="preserve"> </w:t>
      </w:r>
      <w:r w:rsidR="00F91426" w:rsidRPr="001F1F7D">
        <w:rPr>
          <w:rFonts w:ascii="Calibri" w:hAnsi="Calibri" w:cs="Calibri"/>
          <w:lang w:val="en-GB"/>
        </w:rPr>
        <w:t>maintaining strong ethical standards</w:t>
      </w:r>
      <w:r w:rsidR="0009268D" w:rsidRPr="001F1F7D">
        <w:rPr>
          <w:rFonts w:ascii="Calibri" w:hAnsi="Calibri" w:cs="Calibri"/>
          <w:lang w:val="en-GB"/>
        </w:rPr>
        <w:t xml:space="preserve"> ensures </w:t>
      </w:r>
      <w:r w:rsidR="00F91426" w:rsidRPr="001F1F7D">
        <w:rPr>
          <w:rFonts w:ascii="Calibri" w:hAnsi="Calibri" w:cs="Calibri"/>
          <w:lang w:val="en-GB"/>
        </w:rPr>
        <w:t xml:space="preserve">compliant and sustainable organisational </w:t>
      </w:r>
      <w:r w:rsidR="00DA1C16" w:rsidRPr="001F1F7D">
        <w:rPr>
          <w:rFonts w:ascii="Calibri" w:hAnsi="Calibri" w:cs="Calibri"/>
          <w:lang w:val="en-GB"/>
        </w:rPr>
        <w:t>practices within</w:t>
      </w:r>
      <w:r w:rsidR="0009268D" w:rsidRPr="001F1F7D">
        <w:rPr>
          <w:rFonts w:ascii="Calibri" w:hAnsi="Calibri" w:cs="Calibri"/>
          <w:lang w:val="en-GB"/>
        </w:rPr>
        <w:t xml:space="preserve"> manufacturing, reducing operational risks.</w:t>
      </w:r>
    </w:p>
    <w:p w14:paraId="39CA3B62" w14:textId="77777777" w:rsidR="0091065D" w:rsidRPr="001F1F7D" w:rsidRDefault="0091065D" w:rsidP="0091065D">
      <w:pPr>
        <w:pStyle w:val="NoSpacing"/>
        <w:rPr>
          <w:rFonts w:ascii="Calibri" w:hAnsi="Calibri" w:cs="Calibri"/>
          <w:lang w:val="en-GB"/>
        </w:rPr>
      </w:pPr>
    </w:p>
    <w:p w14:paraId="3564D844" w14:textId="725179C5" w:rsidR="003777DA" w:rsidRPr="001F1F7D" w:rsidRDefault="00053ACD" w:rsidP="0091065D">
      <w:pPr>
        <w:pStyle w:val="NoSpacing"/>
        <w:rPr>
          <w:rFonts w:ascii="Calibri" w:hAnsi="Calibri" w:cs="Calibri"/>
          <w:lang w:val="en-GB"/>
        </w:rPr>
      </w:pPr>
      <w:r w:rsidRPr="001F1F7D">
        <w:rPr>
          <w:rFonts w:ascii="Calibri" w:hAnsi="Calibri" w:cs="Calibri"/>
          <w:lang w:val="en-GB"/>
        </w:rPr>
        <w:t xml:space="preserve">Employee morale and positive workplace are core principles of business ethics. </w:t>
      </w:r>
      <w:r w:rsidR="00371E36" w:rsidRPr="001F1F7D">
        <w:rPr>
          <w:rFonts w:ascii="Calibri" w:hAnsi="Calibri" w:cs="Calibri"/>
          <w:lang w:val="en-GB"/>
        </w:rPr>
        <w:t>Guo suggests that ethical leadership has a positive impact on employee engagement and job satisfaction, supporting that business ethics helps employees feel valued, boosting overall morale (Guo, 2022).</w:t>
      </w:r>
      <w:r w:rsidR="00242BD9" w:rsidRPr="001F1F7D">
        <w:rPr>
          <w:rFonts w:ascii="Calibri" w:hAnsi="Calibri" w:cs="Calibri"/>
          <w:lang w:val="en-GB"/>
        </w:rPr>
        <w:t xml:space="preserve"> These principles </w:t>
      </w:r>
      <w:r w:rsidRPr="001F1F7D">
        <w:rPr>
          <w:rFonts w:ascii="Calibri" w:hAnsi="Calibri" w:cs="Calibri"/>
          <w:lang w:val="en-GB"/>
        </w:rPr>
        <w:t>create a more positive workplace environment</w:t>
      </w:r>
      <w:r w:rsidR="00242BD9" w:rsidRPr="001F1F7D">
        <w:rPr>
          <w:rFonts w:ascii="Calibri" w:hAnsi="Calibri" w:cs="Calibri"/>
          <w:lang w:val="en-GB"/>
        </w:rPr>
        <w:t xml:space="preserve"> </w:t>
      </w:r>
      <w:r w:rsidRPr="001F1F7D">
        <w:rPr>
          <w:rFonts w:ascii="Calibri" w:hAnsi="Calibri" w:cs="Calibri"/>
          <w:lang w:val="en-GB"/>
        </w:rPr>
        <w:t>where</w:t>
      </w:r>
      <w:r w:rsidR="00242BD9" w:rsidRPr="001F1F7D">
        <w:rPr>
          <w:rFonts w:ascii="Calibri" w:hAnsi="Calibri" w:cs="Calibri"/>
          <w:lang w:val="en-GB"/>
        </w:rPr>
        <w:t xml:space="preserve"> employees are treated fairly and with respect which increases </w:t>
      </w:r>
      <w:r w:rsidRPr="001F1F7D">
        <w:rPr>
          <w:rFonts w:ascii="Calibri" w:hAnsi="Calibri" w:cs="Calibri"/>
          <w:lang w:val="en-GB"/>
        </w:rPr>
        <w:t>engagement and motivation</w:t>
      </w:r>
      <w:r w:rsidR="00242BD9" w:rsidRPr="001F1F7D">
        <w:rPr>
          <w:rFonts w:ascii="Calibri" w:hAnsi="Calibri" w:cs="Calibri"/>
          <w:lang w:val="en-GB"/>
        </w:rPr>
        <w:t>. Organisations like Safran thrive on fair treatment and ensuring that employees feel valued within the working environment. Keeping motivation high helps improve productivity, boosting workplace operational efficiency.</w:t>
      </w:r>
      <w:r w:rsidRPr="001F1F7D">
        <w:rPr>
          <w:rFonts w:ascii="Calibri" w:hAnsi="Calibri" w:cs="Calibri"/>
          <w:lang w:val="en-GB"/>
        </w:rPr>
        <w:t xml:space="preserve"> Therefore, ethical behaviour is essential in improving employee morale, enabling long term success and improved operational performance.</w:t>
      </w:r>
    </w:p>
    <w:p w14:paraId="3E24C934" w14:textId="77777777" w:rsidR="0091065D" w:rsidRPr="001F1F7D" w:rsidRDefault="0091065D" w:rsidP="0091065D">
      <w:pPr>
        <w:pStyle w:val="NoSpacing"/>
        <w:rPr>
          <w:rFonts w:ascii="Calibri" w:hAnsi="Calibri" w:cs="Calibri"/>
          <w:lang w:val="en-GB"/>
        </w:rPr>
      </w:pPr>
    </w:p>
    <w:p w14:paraId="0C36F3AC" w14:textId="61CC80E3" w:rsidR="0056337A" w:rsidRPr="001F1F7D" w:rsidRDefault="001C4335" w:rsidP="0091065D">
      <w:pPr>
        <w:pStyle w:val="NoSpacing"/>
        <w:rPr>
          <w:rFonts w:ascii="Calibri" w:hAnsi="Calibri" w:cs="Calibri"/>
          <w:lang w:val="en-GB"/>
        </w:rPr>
      </w:pPr>
      <w:r w:rsidRPr="001F1F7D">
        <w:rPr>
          <w:rFonts w:ascii="Calibri" w:hAnsi="Calibri" w:cs="Calibri"/>
          <w:lang w:val="en-GB"/>
        </w:rPr>
        <w:t xml:space="preserve">Ethical decision making is </w:t>
      </w:r>
      <w:r w:rsidR="001279B9" w:rsidRPr="001F1F7D">
        <w:rPr>
          <w:rFonts w:ascii="Calibri" w:hAnsi="Calibri" w:cs="Calibri"/>
          <w:lang w:val="en-GB"/>
        </w:rPr>
        <w:t>shaped</w:t>
      </w:r>
      <w:r w:rsidRPr="001F1F7D">
        <w:rPr>
          <w:rFonts w:ascii="Calibri" w:hAnsi="Calibri" w:cs="Calibri"/>
          <w:lang w:val="en-GB"/>
        </w:rPr>
        <w:t xml:space="preserve"> by business ethics</w:t>
      </w:r>
      <w:r w:rsidR="0056337A" w:rsidRPr="001F1F7D">
        <w:rPr>
          <w:rFonts w:ascii="Calibri" w:hAnsi="Calibri" w:cs="Calibri"/>
          <w:lang w:val="en-GB"/>
        </w:rPr>
        <w:t>. Organisation</w:t>
      </w:r>
      <w:r w:rsidR="001279B9" w:rsidRPr="001F1F7D">
        <w:rPr>
          <w:rFonts w:ascii="Calibri" w:hAnsi="Calibri" w:cs="Calibri"/>
          <w:lang w:val="en-GB"/>
        </w:rPr>
        <w:t>s</w:t>
      </w:r>
      <w:r w:rsidR="0056337A" w:rsidRPr="001F1F7D">
        <w:rPr>
          <w:rFonts w:ascii="Calibri" w:hAnsi="Calibri" w:cs="Calibri"/>
          <w:lang w:val="en-GB"/>
        </w:rPr>
        <w:t xml:space="preserve"> use ethical </w:t>
      </w:r>
      <w:r w:rsidR="001279B9" w:rsidRPr="001F1F7D">
        <w:rPr>
          <w:rFonts w:ascii="Calibri" w:hAnsi="Calibri" w:cs="Calibri"/>
          <w:lang w:val="en-GB"/>
        </w:rPr>
        <w:t>decision-making</w:t>
      </w:r>
      <w:r w:rsidR="0056337A" w:rsidRPr="001F1F7D">
        <w:rPr>
          <w:rFonts w:ascii="Calibri" w:hAnsi="Calibri" w:cs="Calibri"/>
          <w:lang w:val="en-GB"/>
        </w:rPr>
        <w:t xml:space="preserve"> frameworks to identify, evaluate and resolve ethical issues in decision making processes (Banks et al., 2022). This ensures that organisations </w:t>
      </w:r>
      <w:r w:rsidR="0079301A" w:rsidRPr="001F1F7D">
        <w:rPr>
          <w:rFonts w:ascii="Calibri" w:hAnsi="Calibri" w:cs="Calibri"/>
          <w:lang w:val="en-GB"/>
        </w:rPr>
        <w:t>consider</w:t>
      </w:r>
      <w:r w:rsidR="001279B9" w:rsidRPr="001F1F7D">
        <w:rPr>
          <w:rFonts w:ascii="Calibri" w:hAnsi="Calibri" w:cs="Calibri"/>
          <w:lang w:val="en-GB"/>
        </w:rPr>
        <w:t xml:space="preserve"> </w:t>
      </w:r>
      <w:r w:rsidR="0056337A" w:rsidRPr="001F1F7D">
        <w:rPr>
          <w:rFonts w:ascii="Calibri" w:hAnsi="Calibri" w:cs="Calibri"/>
          <w:lang w:val="en-GB"/>
        </w:rPr>
        <w:t xml:space="preserve">the wider </w:t>
      </w:r>
      <w:r w:rsidR="001279B9" w:rsidRPr="001F1F7D">
        <w:rPr>
          <w:rFonts w:ascii="Calibri" w:hAnsi="Calibri" w:cs="Calibri"/>
          <w:lang w:val="en-GB"/>
        </w:rPr>
        <w:t>implications of their decisions</w:t>
      </w:r>
      <w:r w:rsidR="0056337A" w:rsidRPr="001F1F7D">
        <w:rPr>
          <w:rFonts w:ascii="Calibri" w:hAnsi="Calibri" w:cs="Calibri"/>
          <w:lang w:val="en-GB"/>
        </w:rPr>
        <w:t xml:space="preserve"> </w:t>
      </w:r>
      <w:r w:rsidR="004B1445" w:rsidRPr="001F1F7D">
        <w:rPr>
          <w:rFonts w:ascii="Calibri" w:hAnsi="Calibri" w:cs="Calibri"/>
          <w:lang w:val="en-GB"/>
        </w:rPr>
        <w:t>including</w:t>
      </w:r>
      <w:r w:rsidR="0056337A" w:rsidRPr="001F1F7D">
        <w:rPr>
          <w:rFonts w:ascii="Calibri" w:hAnsi="Calibri" w:cs="Calibri"/>
          <w:lang w:val="en-GB"/>
        </w:rPr>
        <w:t xml:space="preserve"> social, safety and financial </w:t>
      </w:r>
      <w:r w:rsidR="004B1445" w:rsidRPr="001F1F7D">
        <w:rPr>
          <w:rFonts w:ascii="Calibri" w:hAnsi="Calibri" w:cs="Calibri"/>
          <w:lang w:val="en-GB"/>
        </w:rPr>
        <w:t xml:space="preserve">impacts </w:t>
      </w:r>
      <w:r w:rsidR="0056337A" w:rsidRPr="001F1F7D">
        <w:rPr>
          <w:rFonts w:ascii="Calibri" w:hAnsi="Calibri" w:cs="Calibri"/>
          <w:lang w:val="en-GB"/>
        </w:rPr>
        <w:t>when making decisions.</w:t>
      </w:r>
      <w:r w:rsidR="001279B9" w:rsidRPr="001F1F7D">
        <w:rPr>
          <w:rFonts w:ascii="Calibri" w:hAnsi="Calibri" w:cs="Calibri"/>
          <w:lang w:val="en-GB"/>
        </w:rPr>
        <w:t xml:space="preserve"> </w:t>
      </w:r>
      <w:r w:rsidR="004B1445" w:rsidRPr="001F1F7D">
        <w:rPr>
          <w:rFonts w:ascii="Calibri" w:hAnsi="Calibri" w:cs="Calibri"/>
          <w:lang w:val="en-GB"/>
        </w:rPr>
        <w:t>In organisations such as Safran Seats, this is evident in</w:t>
      </w:r>
      <w:r w:rsidR="001279B9" w:rsidRPr="001F1F7D">
        <w:rPr>
          <w:rFonts w:ascii="Calibri" w:hAnsi="Calibri" w:cs="Calibri"/>
          <w:lang w:val="en-GB"/>
        </w:rPr>
        <w:t xml:space="preserve"> </w:t>
      </w:r>
      <w:r w:rsidR="004B1445" w:rsidRPr="001F1F7D">
        <w:rPr>
          <w:rFonts w:ascii="Calibri" w:hAnsi="Calibri" w:cs="Calibri"/>
          <w:lang w:val="en-GB"/>
        </w:rPr>
        <w:t>the</w:t>
      </w:r>
      <w:r w:rsidR="001279B9" w:rsidRPr="001F1F7D">
        <w:rPr>
          <w:rFonts w:ascii="Calibri" w:hAnsi="Calibri" w:cs="Calibri"/>
          <w:lang w:val="en-GB"/>
        </w:rPr>
        <w:t xml:space="preserve"> quality and safety standards. The organisation prioritises safety and quality over cost and time pressures. Overall, making consistent and responsible decisions highlights business ethics role in the long-term </w:t>
      </w:r>
      <w:r w:rsidR="004B1445" w:rsidRPr="001F1F7D">
        <w:rPr>
          <w:rFonts w:ascii="Calibri" w:hAnsi="Calibri" w:cs="Calibri"/>
          <w:lang w:val="en-GB"/>
        </w:rPr>
        <w:t xml:space="preserve">success and sustainability </w:t>
      </w:r>
      <w:r w:rsidR="001279B9" w:rsidRPr="001F1F7D">
        <w:rPr>
          <w:rFonts w:ascii="Calibri" w:hAnsi="Calibri" w:cs="Calibri"/>
          <w:lang w:val="en-GB"/>
        </w:rPr>
        <w:t>of an organisation</w:t>
      </w:r>
      <w:r w:rsidR="004B1445" w:rsidRPr="001F1F7D">
        <w:rPr>
          <w:rFonts w:ascii="Calibri" w:hAnsi="Calibri" w:cs="Calibri"/>
          <w:lang w:val="en-GB"/>
        </w:rPr>
        <w:t>.</w:t>
      </w:r>
      <w:r w:rsidR="0070638A" w:rsidRPr="001F1F7D">
        <w:rPr>
          <w:rFonts w:ascii="Calibri" w:hAnsi="Calibri" w:cs="Calibri"/>
          <w:lang w:val="en-GB"/>
        </w:rPr>
        <w:t xml:space="preserve"> However, ethical decision making </w:t>
      </w:r>
      <w:r w:rsidR="00931CF1" w:rsidRPr="001F1F7D">
        <w:rPr>
          <w:rFonts w:ascii="Calibri" w:hAnsi="Calibri" w:cs="Calibri"/>
          <w:lang w:val="en-GB"/>
        </w:rPr>
        <w:t>a</w:t>
      </w:r>
      <w:r w:rsidR="0070638A" w:rsidRPr="001F1F7D">
        <w:rPr>
          <w:rFonts w:ascii="Calibri" w:hAnsi="Calibri" w:cs="Calibri"/>
          <w:lang w:val="en-GB"/>
        </w:rPr>
        <w:t xml:space="preserve"> </w:t>
      </w:r>
      <w:r w:rsidR="00931CF1" w:rsidRPr="001F1F7D">
        <w:rPr>
          <w:rFonts w:ascii="Calibri" w:hAnsi="Calibri" w:cs="Calibri"/>
          <w:lang w:val="en-GB"/>
        </w:rPr>
        <w:t>slow process</w:t>
      </w:r>
      <w:r w:rsidR="0070638A" w:rsidRPr="001F1F7D">
        <w:rPr>
          <w:rFonts w:ascii="Calibri" w:hAnsi="Calibri" w:cs="Calibri"/>
          <w:lang w:val="en-GB"/>
        </w:rPr>
        <w:t xml:space="preserve"> down, which can be very detrimental in time sensitive contract situations such as in Safran Seats</w:t>
      </w:r>
      <w:r w:rsidR="004A0896" w:rsidRPr="001F1F7D">
        <w:rPr>
          <w:rFonts w:ascii="Calibri" w:hAnsi="Calibri" w:cs="Calibri"/>
          <w:lang w:val="en-GB"/>
        </w:rPr>
        <w:t xml:space="preserve"> </w:t>
      </w:r>
      <w:r w:rsidR="004A0896" w:rsidRPr="001F1F7D">
        <w:rPr>
          <w:rFonts w:ascii="Calibri" w:hAnsi="Calibri" w:cs="Calibri"/>
          <w:lang w:val="en-GB"/>
        </w:rPr>
        <w:t>(Banks et al</w:t>
      </w:r>
      <w:r w:rsidR="004A0896" w:rsidRPr="001F1F7D">
        <w:rPr>
          <w:rFonts w:ascii="Calibri" w:hAnsi="Calibri" w:cs="Calibri"/>
          <w:lang w:val="en-GB"/>
        </w:rPr>
        <w:t>, 2022</w:t>
      </w:r>
      <w:r w:rsidR="004A0896" w:rsidRPr="001F1F7D">
        <w:rPr>
          <w:rFonts w:ascii="Calibri" w:hAnsi="Calibri" w:cs="Calibri"/>
          <w:lang w:val="en-GB"/>
        </w:rPr>
        <w:t>)</w:t>
      </w:r>
      <w:r w:rsidR="0070638A" w:rsidRPr="001F1F7D">
        <w:rPr>
          <w:rFonts w:ascii="Calibri" w:hAnsi="Calibri" w:cs="Calibri"/>
          <w:lang w:val="en-GB"/>
        </w:rPr>
        <w:t>.</w:t>
      </w:r>
    </w:p>
    <w:p w14:paraId="6CD6F623" w14:textId="77777777" w:rsidR="0091065D" w:rsidRPr="001F1F7D" w:rsidRDefault="0091065D" w:rsidP="0091065D">
      <w:pPr>
        <w:pStyle w:val="NoSpacing"/>
        <w:rPr>
          <w:rFonts w:ascii="Calibri" w:hAnsi="Calibri" w:cs="Calibri"/>
          <w:lang w:val="en-GB"/>
        </w:rPr>
      </w:pPr>
    </w:p>
    <w:p w14:paraId="5C707AAC" w14:textId="2C49A7F9" w:rsidR="004C52BC" w:rsidRPr="001F1F7D" w:rsidRDefault="004C52BC" w:rsidP="0091065D">
      <w:pPr>
        <w:pStyle w:val="NoSpacing"/>
        <w:rPr>
          <w:rFonts w:ascii="Calibri" w:hAnsi="Calibri" w:cs="Calibri"/>
          <w:lang w:val="en-GB"/>
        </w:rPr>
      </w:pPr>
      <w:r w:rsidRPr="001F1F7D">
        <w:rPr>
          <w:rFonts w:ascii="Calibri" w:hAnsi="Calibri" w:cs="Calibri"/>
          <w:lang w:val="en-GB"/>
        </w:rPr>
        <w:t>Business ethics can also provide organisations with a competitive advantage. Joseph’s research also supports ethical practices in businesses improving customer trust and overall brand loyalty, gaining a competitive advantage (Joseph,2023)</w:t>
      </w:r>
      <w:r w:rsidR="00026972" w:rsidRPr="001F1F7D">
        <w:rPr>
          <w:rFonts w:ascii="Calibri" w:hAnsi="Calibri" w:cs="Calibri"/>
          <w:lang w:val="en-GB"/>
        </w:rPr>
        <w:t>. In safety critical industries, organisations like Safran Seats benefit from strong ethical standards, as this increases customer confidence improving competitive positioning. A strong set of ethical standards can help differentiate a company from others leading to increased sales and profitability. Therefore, business ethics is not only morally correct, but a competitive advantage as well as long term success.</w:t>
      </w:r>
      <w:r w:rsidR="0070638A" w:rsidRPr="001F1F7D">
        <w:rPr>
          <w:rFonts w:ascii="Calibri" w:hAnsi="Calibri" w:cs="Calibri"/>
          <w:lang w:val="en-GB"/>
        </w:rPr>
        <w:t xml:space="preserve"> However, this can have a negative competitive advantage where cost reductions are no longer prioritised, reducing profits</w:t>
      </w:r>
      <w:r w:rsidR="004A0896" w:rsidRPr="001F1F7D">
        <w:rPr>
          <w:rFonts w:ascii="Calibri" w:hAnsi="Calibri" w:cs="Calibri"/>
          <w:lang w:val="en-GB"/>
        </w:rPr>
        <w:t xml:space="preserve"> </w:t>
      </w:r>
      <w:r w:rsidR="004A0896" w:rsidRPr="001F1F7D">
        <w:rPr>
          <w:rFonts w:ascii="Calibri" w:hAnsi="Calibri" w:cs="Calibri"/>
          <w:lang w:val="en-GB"/>
        </w:rPr>
        <w:t>(Khwaja</w:t>
      </w:r>
      <w:r w:rsidR="004A0896" w:rsidRPr="001F1F7D">
        <w:rPr>
          <w:rFonts w:ascii="Calibri" w:hAnsi="Calibri" w:cs="Calibri"/>
          <w:lang w:val="en-GB"/>
        </w:rPr>
        <w:t>, 2024</w:t>
      </w:r>
      <w:r w:rsidR="004A0896" w:rsidRPr="001F1F7D">
        <w:rPr>
          <w:rFonts w:ascii="Calibri" w:hAnsi="Calibri" w:cs="Calibri"/>
          <w:lang w:val="en-GB"/>
        </w:rPr>
        <w:t>)</w:t>
      </w:r>
      <w:r w:rsidR="0070638A" w:rsidRPr="001F1F7D">
        <w:rPr>
          <w:rFonts w:ascii="Calibri" w:hAnsi="Calibri" w:cs="Calibri"/>
          <w:lang w:val="en-GB"/>
        </w:rPr>
        <w:t>.</w:t>
      </w:r>
    </w:p>
    <w:p w14:paraId="5F410E0D" w14:textId="77777777" w:rsidR="0091065D" w:rsidRPr="001F1F7D" w:rsidRDefault="0091065D" w:rsidP="0091065D">
      <w:pPr>
        <w:pStyle w:val="NoSpacing"/>
        <w:rPr>
          <w:rFonts w:ascii="Calibri" w:hAnsi="Calibri" w:cs="Calibri"/>
          <w:lang w:val="en-GB"/>
        </w:rPr>
      </w:pPr>
    </w:p>
    <w:p w14:paraId="5DC4FF8F" w14:textId="0A81116A" w:rsidR="0091065D" w:rsidRPr="001F1F7D" w:rsidRDefault="0091065D" w:rsidP="0091065D">
      <w:pPr>
        <w:pStyle w:val="NoSpacing"/>
        <w:rPr>
          <w:rFonts w:ascii="Calibri" w:hAnsi="Calibri" w:cs="Calibri"/>
          <w:lang w:val="en-GB"/>
        </w:rPr>
      </w:pPr>
      <w:r w:rsidRPr="001F1F7D">
        <w:rPr>
          <w:rFonts w:ascii="Calibri" w:hAnsi="Calibri" w:cs="Calibri"/>
          <w:lang w:val="en-GB"/>
        </w:rPr>
        <w:t xml:space="preserve">To conclude this question on business ethics, we can determine its crucial role in an organisation’s behaviour and performance. Through the promotion of risk management, </w:t>
      </w:r>
      <w:r w:rsidRPr="001F1F7D">
        <w:rPr>
          <w:rFonts w:ascii="Calibri" w:hAnsi="Calibri" w:cs="Calibri"/>
          <w:lang w:val="en-GB"/>
        </w:rPr>
        <w:lastRenderedPageBreak/>
        <w:t>transparency, integrity and responsibility, organisations can ensure legal compliance, heighten morale, and improve decision-making. As seen in Safran Seats, ethical practices help maintain high safety standards improving overall operational reliability. This further supports that business ethics are not only moral obligations but also a strategic approach to improve overall long-term operational success.</w:t>
      </w:r>
    </w:p>
    <w:p w14:paraId="49D19506" w14:textId="10BDD988" w:rsidR="001C4335" w:rsidRPr="001F1F7D" w:rsidRDefault="004C52BC" w:rsidP="001C4335">
      <w:pPr>
        <w:rPr>
          <w:rFonts w:ascii="Calibri" w:hAnsi="Calibri" w:cs="Calibri"/>
          <w:lang w:val="en-GB"/>
        </w:rPr>
      </w:pPr>
      <w:r w:rsidRPr="001F1F7D">
        <w:rPr>
          <w:rFonts w:ascii="Calibri" w:hAnsi="Calibri" w:cs="Calibri"/>
          <w:lang w:val="en-GB"/>
        </w:rPr>
        <w:t xml:space="preserve"> </w:t>
      </w:r>
    </w:p>
    <w:p w14:paraId="624F0672" w14:textId="77777777" w:rsidR="003777DA" w:rsidRPr="001F1F7D" w:rsidRDefault="003777DA" w:rsidP="00C60FDA">
      <w:pPr>
        <w:rPr>
          <w:rFonts w:ascii="Calibri" w:hAnsi="Calibri" w:cs="Calibri"/>
          <w:lang w:val="en-GB"/>
        </w:rPr>
      </w:pPr>
    </w:p>
    <w:p w14:paraId="6C736409" w14:textId="77777777" w:rsidR="003777DA" w:rsidRPr="001F1F7D" w:rsidRDefault="003777DA" w:rsidP="00C60FDA">
      <w:pPr>
        <w:rPr>
          <w:rFonts w:ascii="Calibri" w:hAnsi="Calibri" w:cs="Calibri"/>
          <w:lang w:val="en-GB"/>
        </w:rPr>
      </w:pPr>
    </w:p>
    <w:p w14:paraId="019D27DE" w14:textId="77777777" w:rsidR="003777DA" w:rsidRPr="001F1F7D" w:rsidRDefault="003777DA" w:rsidP="00C60FDA">
      <w:pPr>
        <w:rPr>
          <w:rFonts w:ascii="Calibri" w:hAnsi="Calibri" w:cs="Calibri"/>
          <w:lang w:val="en-GB"/>
        </w:rPr>
      </w:pPr>
    </w:p>
    <w:p w14:paraId="7DD74461" w14:textId="77777777" w:rsidR="00C60FDA" w:rsidRPr="001F1F7D" w:rsidRDefault="00C60FDA" w:rsidP="00C8256C">
      <w:pPr>
        <w:rPr>
          <w:rFonts w:ascii="Calibri" w:hAnsi="Calibri" w:cs="Calibri"/>
          <w:lang w:val="en-GB"/>
        </w:rPr>
      </w:pPr>
    </w:p>
    <w:p w14:paraId="31F1E614" w14:textId="77777777" w:rsidR="0079301A" w:rsidRPr="001F1F7D" w:rsidRDefault="0079301A" w:rsidP="00C8256C">
      <w:pPr>
        <w:rPr>
          <w:rFonts w:ascii="Calibri" w:hAnsi="Calibri" w:cs="Calibri"/>
          <w:lang w:val="en-GB"/>
        </w:rPr>
      </w:pPr>
    </w:p>
    <w:p w14:paraId="31936AAE" w14:textId="77777777" w:rsidR="0079301A" w:rsidRPr="001F1F7D" w:rsidRDefault="0079301A" w:rsidP="00C8256C">
      <w:pPr>
        <w:rPr>
          <w:rFonts w:ascii="Calibri" w:hAnsi="Calibri" w:cs="Calibri"/>
          <w:lang w:val="en-GB"/>
        </w:rPr>
      </w:pPr>
    </w:p>
    <w:p w14:paraId="165003AF" w14:textId="77777777" w:rsidR="0079301A" w:rsidRPr="001F1F7D" w:rsidRDefault="0079301A" w:rsidP="00C8256C">
      <w:pPr>
        <w:rPr>
          <w:rFonts w:ascii="Calibri" w:hAnsi="Calibri" w:cs="Calibri"/>
          <w:lang w:val="en-GB"/>
        </w:rPr>
      </w:pPr>
    </w:p>
    <w:p w14:paraId="1489AB77" w14:textId="77777777" w:rsidR="0079301A" w:rsidRPr="001F1F7D" w:rsidRDefault="0079301A" w:rsidP="00C8256C">
      <w:pPr>
        <w:rPr>
          <w:rFonts w:ascii="Calibri" w:hAnsi="Calibri" w:cs="Calibri"/>
          <w:lang w:val="en-GB"/>
        </w:rPr>
      </w:pPr>
    </w:p>
    <w:p w14:paraId="572FCC21" w14:textId="77777777" w:rsidR="0079301A" w:rsidRPr="001F1F7D" w:rsidRDefault="0079301A" w:rsidP="00C8256C">
      <w:pPr>
        <w:rPr>
          <w:rFonts w:ascii="Calibri" w:hAnsi="Calibri" w:cs="Calibri"/>
          <w:lang w:val="en-GB"/>
        </w:rPr>
      </w:pPr>
    </w:p>
    <w:p w14:paraId="09836F27" w14:textId="77777777" w:rsidR="0079301A" w:rsidRPr="001F1F7D" w:rsidRDefault="0079301A" w:rsidP="00C8256C">
      <w:pPr>
        <w:rPr>
          <w:rFonts w:ascii="Calibri" w:hAnsi="Calibri" w:cs="Calibri"/>
          <w:lang w:val="en-GB"/>
        </w:rPr>
      </w:pPr>
    </w:p>
    <w:p w14:paraId="02D75B0F" w14:textId="77777777" w:rsidR="0079301A" w:rsidRPr="001F1F7D" w:rsidRDefault="0079301A" w:rsidP="00C8256C">
      <w:pPr>
        <w:rPr>
          <w:rFonts w:ascii="Calibri" w:hAnsi="Calibri" w:cs="Calibri"/>
          <w:lang w:val="en-GB"/>
        </w:rPr>
      </w:pPr>
    </w:p>
    <w:p w14:paraId="44D59E06" w14:textId="77777777" w:rsidR="0079301A" w:rsidRPr="001F1F7D" w:rsidRDefault="0079301A" w:rsidP="00C8256C">
      <w:pPr>
        <w:rPr>
          <w:rFonts w:ascii="Calibri" w:hAnsi="Calibri" w:cs="Calibri"/>
          <w:lang w:val="en-GB"/>
        </w:rPr>
      </w:pPr>
    </w:p>
    <w:p w14:paraId="1C89A3E3" w14:textId="77777777" w:rsidR="0079301A" w:rsidRPr="001F1F7D" w:rsidRDefault="0079301A" w:rsidP="00C8256C">
      <w:pPr>
        <w:rPr>
          <w:rFonts w:ascii="Calibri" w:hAnsi="Calibri" w:cs="Calibri"/>
          <w:lang w:val="en-GB"/>
        </w:rPr>
      </w:pPr>
    </w:p>
    <w:p w14:paraId="106A3ACF" w14:textId="77777777" w:rsidR="0079301A" w:rsidRPr="001F1F7D" w:rsidRDefault="0079301A" w:rsidP="00C8256C">
      <w:pPr>
        <w:rPr>
          <w:rFonts w:ascii="Calibri" w:hAnsi="Calibri" w:cs="Calibri"/>
          <w:lang w:val="en-GB"/>
        </w:rPr>
      </w:pPr>
    </w:p>
    <w:p w14:paraId="0C27F0D1" w14:textId="77777777" w:rsidR="0079301A" w:rsidRPr="001F1F7D" w:rsidRDefault="0079301A" w:rsidP="00C8256C">
      <w:pPr>
        <w:rPr>
          <w:rFonts w:ascii="Calibri" w:hAnsi="Calibri" w:cs="Calibri"/>
          <w:lang w:val="en-GB"/>
        </w:rPr>
      </w:pPr>
    </w:p>
    <w:p w14:paraId="1D65DF6F" w14:textId="77777777" w:rsidR="0079301A" w:rsidRPr="001F1F7D" w:rsidRDefault="0079301A" w:rsidP="00C8256C">
      <w:pPr>
        <w:rPr>
          <w:rFonts w:ascii="Calibri" w:hAnsi="Calibri" w:cs="Calibri"/>
          <w:lang w:val="en-GB"/>
        </w:rPr>
      </w:pPr>
    </w:p>
    <w:p w14:paraId="7C3B74B1" w14:textId="77777777" w:rsidR="0079301A" w:rsidRPr="001F1F7D" w:rsidRDefault="0079301A" w:rsidP="00C8256C">
      <w:pPr>
        <w:rPr>
          <w:rFonts w:ascii="Calibri" w:hAnsi="Calibri" w:cs="Calibri"/>
          <w:lang w:val="en-GB"/>
        </w:rPr>
      </w:pPr>
    </w:p>
    <w:p w14:paraId="50A3B4C4" w14:textId="77777777" w:rsidR="0079301A" w:rsidRPr="001F1F7D" w:rsidRDefault="0079301A" w:rsidP="00C8256C">
      <w:pPr>
        <w:rPr>
          <w:rFonts w:ascii="Calibri" w:hAnsi="Calibri" w:cs="Calibri"/>
          <w:lang w:val="en-GB"/>
        </w:rPr>
      </w:pPr>
    </w:p>
    <w:p w14:paraId="37D14EF3" w14:textId="77777777" w:rsidR="0079301A" w:rsidRPr="001F1F7D" w:rsidRDefault="0079301A" w:rsidP="00C8256C">
      <w:pPr>
        <w:rPr>
          <w:rFonts w:ascii="Calibri" w:hAnsi="Calibri" w:cs="Calibri"/>
          <w:lang w:val="en-GB"/>
        </w:rPr>
      </w:pPr>
    </w:p>
    <w:p w14:paraId="0260FAE8" w14:textId="77777777" w:rsidR="0079301A" w:rsidRPr="001F1F7D" w:rsidRDefault="0079301A" w:rsidP="00C8256C">
      <w:pPr>
        <w:rPr>
          <w:rFonts w:ascii="Calibri" w:hAnsi="Calibri" w:cs="Calibri"/>
          <w:lang w:val="en-GB"/>
        </w:rPr>
      </w:pPr>
    </w:p>
    <w:p w14:paraId="019222A2" w14:textId="2C2BBFAA" w:rsidR="0079301A" w:rsidRPr="001F1F7D" w:rsidRDefault="009E1C61" w:rsidP="009E1C61">
      <w:pPr>
        <w:pStyle w:val="Heading1"/>
        <w:rPr>
          <w:rFonts w:ascii="Calibri" w:hAnsi="Calibri" w:cs="Calibri"/>
          <w:lang w:val="en-GB"/>
        </w:rPr>
      </w:pPr>
      <w:bookmarkStart w:id="4" w:name="_Toc231990641"/>
      <w:r w:rsidRPr="001F1F7D">
        <w:rPr>
          <w:rFonts w:ascii="Calibri" w:hAnsi="Calibri" w:cs="Calibri"/>
          <w:lang w:val="en-GB"/>
        </w:rPr>
        <w:lastRenderedPageBreak/>
        <w:t>References</w:t>
      </w:r>
      <w:bookmarkEnd w:id="4"/>
    </w:p>
    <w:p w14:paraId="300E0900" w14:textId="77777777" w:rsidR="001F1F7D" w:rsidRPr="001F1F7D" w:rsidRDefault="001F1F7D" w:rsidP="001F1F7D">
      <w:pPr>
        <w:rPr>
          <w:rFonts w:ascii="Calibri" w:hAnsi="Calibri" w:cs="Calibri"/>
          <w:lang w:val="en-GB"/>
        </w:rPr>
      </w:pPr>
      <w:r w:rsidRPr="001F1F7D">
        <w:rPr>
          <w:rFonts w:ascii="Calibri" w:hAnsi="Calibri" w:cs="Calibri"/>
          <w:lang w:val="en-GB"/>
        </w:rPr>
        <w:t xml:space="preserve">Ace Gerome Niño, and Francisco Gentoral. “Compliance with Business Permits and Licensing System Requirements: Effects on Business Performance and Satisfaction among MSMEs.” </w:t>
      </w:r>
      <w:r w:rsidRPr="001F1F7D">
        <w:rPr>
          <w:rFonts w:ascii="Calibri" w:hAnsi="Calibri" w:cs="Calibri"/>
          <w:i/>
          <w:iCs/>
          <w:lang w:val="en-GB"/>
        </w:rPr>
        <w:t>Compliance with Business Permits and Licensing System Requirements: Effects on Business Performance and Satisfaction among MSMEs</w:t>
      </w:r>
      <w:r w:rsidRPr="001F1F7D">
        <w:rPr>
          <w:rFonts w:ascii="Calibri" w:hAnsi="Calibri" w:cs="Calibri"/>
          <w:lang w:val="en-GB"/>
        </w:rPr>
        <w:t>, vol. 2, no. 10, 1 Jan. 2024, https://doi.org/10.69569/jip.2024.0426.</w:t>
      </w:r>
    </w:p>
    <w:p w14:paraId="257C1806" w14:textId="77777777" w:rsidR="001F1F7D" w:rsidRPr="001F1F7D" w:rsidRDefault="001F1F7D" w:rsidP="001F1F7D">
      <w:pPr>
        <w:rPr>
          <w:rFonts w:ascii="Calibri" w:hAnsi="Calibri" w:cs="Calibri"/>
          <w:lang w:val="en-GB"/>
        </w:rPr>
      </w:pPr>
      <w:r w:rsidRPr="001F1F7D">
        <w:rPr>
          <w:rFonts w:ascii="Calibri" w:hAnsi="Calibri" w:cs="Calibri"/>
          <w:lang w:val="fr-FR"/>
        </w:rPr>
        <w:t xml:space="preserve">Ali, None Akhtar, et al. </w:t>
      </w:r>
      <w:r w:rsidRPr="001F1F7D">
        <w:rPr>
          <w:rFonts w:ascii="Calibri" w:hAnsi="Calibri" w:cs="Calibri"/>
          <w:lang w:val="en-GB"/>
        </w:rPr>
        <w:t xml:space="preserve">“The Role of Business Ethics in Promoting Organizational Integrity and Sustainability.” </w:t>
      </w:r>
      <w:r w:rsidRPr="001F1F7D">
        <w:rPr>
          <w:rFonts w:ascii="Calibri" w:hAnsi="Calibri" w:cs="Calibri"/>
          <w:i/>
          <w:iCs/>
          <w:lang w:val="en-GB"/>
        </w:rPr>
        <w:t>the Critical Review of Social Sciences Studies</w:t>
      </w:r>
      <w:r w:rsidRPr="001F1F7D">
        <w:rPr>
          <w:rFonts w:ascii="Calibri" w:hAnsi="Calibri" w:cs="Calibri"/>
          <w:lang w:val="en-GB"/>
        </w:rPr>
        <w:t>, vol. 3, no. 1, 13 Feb. 2025, pp. 2017–2028, https://doi.org/10.59075/8h34cz49.</w:t>
      </w:r>
    </w:p>
    <w:p w14:paraId="24B25B8C" w14:textId="77777777" w:rsidR="001F1F7D" w:rsidRPr="001F1F7D" w:rsidRDefault="001F1F7D" w:rsidP="001F1F7D">
      <w:pPr>
        <w:rPr>
          <w:rFonts w:ascii="Calibri" w:hAnsi="Calibri" w:cs="Calibri"/>
          <w:lang w:val="en-GB"/>
        </w:rPr>
      </w:pPr>
      <w:r w:rsidRPr="001F1F7D">
        <w:rPr>
          <w:rFonts w:ascii="Calibri" w:hAnsi="Calibri" w:cs="Calibri"/>
          <w:lang w:val="en-GB"/>
        </w:rPr>
        <w:t xml:space="preserve">Banks, George C., et al. “Ethical Decision Making in the 21st Century: A Useful Framework for Industrial-Organizational Psychologists.” </w:t>
      </w:r>
      <w:r w:rsidRPr="001F1F7D">
        <w:rPr>
          <w:rFonts w:ascii="Calibri" w:hAnsi="Calibri" w:cs="Calibri"/>
          <w:i/>
          <w:iCs/>
          <w:lang w:val="en-GB"/>
        </w:rPr>
        <w:t>Industrial and Organizational Psychology</w:t>
      </w:r>
      <w:r w:rsidRPr="001F1F7D">
        <w:rPr>
          <w:rFonts w:ascii="Calibri" w:hAnsi="Calibri" w:cs="Calibri"/>
          <w:lang w:val="en-GB"/>
        </w:rPr>
        <w:t>, vol. 15, no. 2, 26 May 2022, pp. 220–235, www.cambridge.org/core/journals/industrial-and-organizational-psychology/article/ethical-decision-making-in-the-21st-century-a-useful-framework-for-industrialorganizational-psychologists/C96E6FDEE99600FA87CC54FCFACF8478, https://doi.org/10.1017/iop.2021.143.</w:t>
      </w:r>
    </w:p>
    <w:p w14:paraId="696EDAA1" w14:textId="77777777" w:rsidR="001F1F7D" w:rsidRPr="001F1F7D" w:rsidRDefault="001F1F7D" w:rsidP="001F1F7D">
      <w:pPr>
        <w:rPr>
          <w:rFonts w:ascii="Calibri" w:hAnsi="Calibri" w:cs="Calibri"/>
          <w:lang w:val="en-GB"/>
        </w:rPr>
      </w:pPr>
      <w:r w:rsidRPr="001F1F7D">
        <w:rPr>
          <w:rFonts w:ascii="Calibri" w:hAnsi="Calibri" w:cs="Calibri"/>
          <w:lang w:val="en-GB"/>
        </w:rPr>
        <w:t xml:space="preserve">Case, National. “Cutter v Powell [1795] EWHC KB J13 (9 June 1795) | National Case Law Archive.” </w:t>
      </w:r>
      <w:r w:rsidRPr="001F1F7D">
        <w:rPr>
          <w:rFonts w:ascii="Calibri" w:hAnsi="Calibri" w:cs="Calibri"/>
          <w:i/>
          <w:iCs/>
          <w:lang w:val="en-GB"/>
        </w:rPr>
        <w:t>National Case Law Archive</w:t>
      </w:r>
      <w:r w:rsidRPr="001F1F7D">
        <w:rPr>
          <w:rFonts w:ascii="Calibri" w:hAnsi="Calibri" w:cs="Calibri"/>
          <w:lang w:val="en-GB"/>
        </w:rPr>
        <w:t>, 28 Aug. 2025, www.lawcases.net/cases/cutter-v-powell-1795-ewhc-kb-j13-9-june-1795/. Accessed 5 May 2026.</w:t>
      </w:r>
    </w:p>
    <w:p w14:paraId="5CC64B59" w14:textId="77777777" w:rsidR="001F1F7D" w:rsidRPr="001F1F7D" w:rsidRDefault="001F1F7D" w:rsidP="001F1F7D">
      <w:pPr>
        <w:rPr>
          <w:rFonts w:ascii="Calibri" w:hAnsi="Calibri" w:cs="Calibri"/>
          <w:lang w:val="en-GB"/>
        </w:rPr>
      </w:pPr>
      <w:r w:rsidRPr="001F1F7D">
        <w:rPr>
          <w:rFonts w:ascii="Calibri" w:hAnsi="Calibri" w:cs="Calibri"/>
          <w:lang w:val="en-GB"/>
        </w:rPr>
        <w:t xml:space="preserve">---. “Hochster v de La Tour [1853] EWHC QB J72 (25 June 1853) | National Case Law Archive.” </w:t>
      </w:r>
      <w:r w:rsidRPr="001F1F7D">
        <w:rPr>
          <w:rFonts w:ascii="Calibri" w:hAnsi="Calibri" w:cs="Calibri"/>
          <w:i/>
          <w:iCs/>
          <w:lang w:val="en-GB"/>
        </w:rPr>
        <w:t>National Case Law Archive</w:t>
      </w:r>
      <w:r w:rsidRPr="001F1F7D">
        <w:rPr>
          <w:rFonts w:ascii="Calibri" w:hAnsi="Calibri" w:cs="Calibri"/>
          <w:lang w:val="en-GB"/>
        </w:rPr>
        <w:t>, 28 Aug. 2025, www.lawcases.net/cases/hochster-v-de-la-tour-1853-ewhc-qb-j72-25-june-1853/. Accessed 20 May 2026.</w:t>
      </w:r>
    </w:p>
    <w:p w14:paraId="3E456EA6" w14:textId="77777777" w:rsidR="001F1F7D" w:rsidRPr="001F1F7D" w:rsidRDefault="001F1F7D" w:rsidP="001F1F7D">
      <w:pPr>
        <w:rPr>
          <w:rFonts w:ascii="Calibri" w:hAnsi="Calibri" w:cs="Calibri"/>
          <w:lang w:val="en-GB"/>
        </w:rPr>
      </w:pPr>
      <w:r w:rsidRPr="001F1F7D">
        <w:rPr>
          <w:rFonts w:ascii="Calibri" w:hAnsi="Calibri" w:cs="Calibri"/>
          <w:lang w:val="en-GB"/>
        </w:rPr>
        <w:t xml:space="preserve">---. “Hoenig v Isaacs [1952] EWCA Civ 6 (13 February 1952) | National Case Law Archive.” </w:t>
      </w:r>
      <w:r w:rsidRPr="001F1F7D">
        <w:rPr>
          <w:rFonts w:ascii="Calibri" w:hAnsi="Calibri" w:cs="Calibri"/>
          <w:i/>
          <w:iCs/>
          <w:lang w:val="en-GB"/>
        </w:rPr>
        <w:t>National Case Law Archive</w:t>
      </w:r>
      <w:r w:rsidRPr="001F1F7D">
        <w:rPr>
          <w:rFonts w:ascii="Calibri" w:hAnsi="Calibri" w:cs="Calibri"/>
          <w:lang w:val="en-GB"/>
        </w:rPr>
        <w:t>, 28 Aug. 2025, www.lawcases.net/cases/hoenig-v-isaacs-1952-ewca-civ-6-13-february-1952/.</w:t>
      </w:r>
    </w:p>
    <w:p w14:paraId="08B29D91" w14:textId="77777777" w:rsidR="001F1F7D" w:rsidRPr="001F1F7D" w:rsidRDefault="001F1F7D" w:rsidP="001F1F7D">
      <w:pPr>
        <w:rPr>
          <w:rFonts w:ascii="Calibri" w:hAnsi="Calibri" w:cs="Calibri"/>
          <w:lang w:val="en-GB"/>
        </w:rPr>
      </w:pPr>
      <w:r w:rsidRPr="001F1F7D">
        <w:rPr>
          <w:rFonts w:ascii="Calibri" w:hAnsi="Calibri" w:cs="Calibri"/>
          <w:lang w:val="en-GB"/>
        </w:rPr>
        <w:t xml:space="preserve">Chan, David. “Industries Aircraft Certification: Answering Key Questions on the Process of Achieving Airworthiness .” </w:t>
      </w:r>
      <w:r w:rsidRPr="001F1F7D">
        <w:rPr>
          <w:rFonts w:ascii="Calibri" w:hAnsi="Calibri" w:cs="Calibri"/>
          <w:i/>
          <w:iCs/>
          <w:lang w:val="en-GB"/>
        </w:rPr>
        <w:t>Https://Blogs.sw.siemens.com/Aerospace-Defense/2024/05/09/Aircraft-Certification-Process/</w:t>
      </w:r>
      <w:r w:rsidRPr="001F1F7D">
        <w:rPr>
          <w:rFonts w:ascii="Calibri" w:hAnsi="Calibri" w:cs="Calibri"/>
          <w:lang w:val="en-GB"/>
        </w:rPr>
        <w:t>, 9 May 2024. Accessed 10 June 2026.</w:t>
      </w:r>
    </w:p>
    <w:p w14:paraId="47536D30" w14:textId="77777777" w:rsidR="001F1F7D" w:rsidRPr="001F1F7D" w:rsidRDefault="001F1F7D" w:rsidP="001F1F7D">
      <w:pPr>
        <w:rPr>
          <w:rFonts w:ascii="Calibri" w:hAnsi="Calibri" w:cs="Calibri"/>
          <w:lang w:val="en-GB"/>
        </w:rPr>
      </w:pPr>
      <w:r w:rsidRPr="001F1F7D">
        <w:rPr>
          <w:rFonts w:ascii="Calibri" w:hAnsi="Calibri" w:cs="Calibri"/>
          <w:lang w:val="en-GB"/>
        </w:rPr>
        <w:t xml:space="preserve">Chen, Will. “Anticipatory Breach - English Law Definition.” </w:t>
      </w:r>
      <w:r w:rsidRPr="001F1F7D">
        <w:rPr>
          <w:rFonts w:ascii="Calibri" w:hAnsi="Calibri" w:cs="Calibri"/>
          <w:i/>
          <w:iCs/>
          <w:lang w:val="en-GB"/>
        </w:rPr>
        <w:t>Lawprof</w:t>
      </w:r>
      <w:r w:rsidRPr="001F1F7D">
        <w:rPr>
          <w:rFonts w:ascii="Calibri" w:hAnsi="Calibri" w:cs="Calibri"/>
          <w:lang w:val="en-GB"/>
        </w:rPr>
        <w:t>, 2025, lawprof.co/definition/anticipatory-breach/. Accessed 20 May 2026.</w:t>
      </w:r>
    </w:p>
    <w:p w14:paraId="6690960A" w14:textId="77777777" w:rsidR="001F1F7D" w:rsidRPr="001F1F7D" w:rsidRDefault="001F1F7D" w:rsidP="001F1F7D">
      <w:pPr>
        <w:rPr>
          <w:rFonts w:ascii="Calibri" w:hAnsi="Calibri" w:cs="Calibri"/>
          <w:lang w:val="en-GB"/>
        </w:rPr>
      </w:pPr>
      <w:r w:rsidRPr="001F1F7D">
        <w:rPr>
          <w:rFonts w:ascii="Calibri" w:hAnsi="Calibri" w:cs="Calibri"/>
          <w:lang w:val="en-GB"/>
        </w:rPr>
        <w:t xml:space="preserve">Clarity, Legal. “Partial Performance in Contract Law: Key Elements and Legal Remedies.” </w:t>
      </w:r>
      <w:r w:rsidRPr="001F1F7D">
        <w:rPr>
          <w:rFonts w:ascii="Calibri" w:hAnsi="Calibri" w:cs="Calibri"/>
          <w:i/>
          <w:iCs/>
          <w:lang w:val="en-GB"/>
        </w:rPr>
        <w:t>LegalClarity</w:t>
      </w:r>
      <w:r w:rsidRPr="001F1F7D">
        <w:rPr>
          <w:rFonts w:ascii="Calibri" w:hAnsi="Calibri" w:cs="Calibri"/>
          <w:lang w:val="en-GB"/>
        </w:rPr>
        <w:t>, 21 Jan. 2025, legalclarity.org/partial-performance-in-contract-law-key-elements-and-legal-remedies/. Accessed 6 May 2026.</w:t>
      </w:r>
    </w:p>
    <w:p w14:paraId="53D8E209" w14:textId="77777777" w:rsidR="001F1F7D" w:rsidRPr="001F1F7D" w:rsidRDefault="001F1F7D" w:rsidP="001F1F7D">
      <w:pPr>
        <w:rPr>
          <w:rFonts w:ascii="Calibri" w:hAnsi="Calibri" w:cs="Calibri"/>
          <w:lang w:val="en-GB"/>
        </w:rPr>
      </w:pPr>
      <w:r w:rsidRPr="001F1F7D">
        <w:rPr>
          <w:rFonts w:ascii="Calibri" w:hAnsi="Calibri" w:cs="Calibri"/>
          <w:lang w:val="en-GB"/>
        </w:rPr>
        <w:lastRenderedPageBreak/>
        <w:t xml:space="preserve">Council, Privy. “Union Eagle Limited v. Golden Achievement Limited (Hong Kong), [1997] 2 All ER 215 | Privy Council, Judgment, Law, Casemine.com.” </w:t>
      </w:r>
      <w:r w:rsidRPr="001F1F7D">
        <w:rPr>
          <w:rFonts w:ascii="Calibri" w:hAnsi="Calibri" w:cs="Calibri"/>
          <w:i/>
          <w:iCs/>
          <w:lang w:val="en-GB"/>
        </w:rPr>
        <w:t>Https://Www.casemine.com</w:t>
      </w:r>
      <w:r w:rsidRPr="001F1F7D">
        <w:rPr>
          <w:rFonts w:ascii="Calibri" w:hAnsi="Calibri" w:cs="Calibri"/>
          <w:lang w:val="en-GB"/>
        </w:rPr>
        <w:t>, 2023, www.casemine.com/judgement/uk/5b2898022c94e06b9e19edc4. Accessed 19 May 2026.</w:t>
      </w:r>
    </w:p>
    <w:p w14:paraId="42645C65" w14:textId="77777777" w:rsidR="001F1F7D" w:rsidRPr="001F1F7D" w:rsidRDefault="001F1F7D" w:rsidP="001F1F7D">
      <w:pPr>
        <w:rPr>
          <w:rFonts w:ascii="Calibri" w:hAnsi="Calibri" w:cs="Calibri"/>
          <w:lang w:val="en-GB"/>
        </w:rPr>
      </w:pPr>
      <w:r w:rsidRPr="001F1F7D">
        <w:rPr>
          <w:rFonts w:ascii="Calibri" w:hAnsi="Calibri" w:cs="Calibri"/>
          <w:lang w:val="en-GB"/>
        </w:rPr>
        <w:t xml:space="preserve">Editor, EBSCO. “Ethical Responsibilities of Business | EBSCO.” </w:t>
      </w:r>
      <w:r w:rsidRPr="001F1F7D">
        <w:rPr>
          <w:rFonts w:ascii="Calibri" w:hAnsi="Calibri" w:cs="Calibri"/>
          <w:i/>
          <w:iCs/>
          <w:lang w:val="en-GB"/>
        </w:rPr>
        <w:t>EBSCO Information Services, Inc. | Www.ebsco.com</w:t>
      </w:r>
      <w:r w:rsidRPr="001F1F7D">
        <w:rPr>
          <w:rFonts w:ascii="Calibri" w:hAnsi="Calibri" w:cs="Calibri"/>
          <w:lang w:val="en-GB"/>
        </w:rPr>
        <w:t>, 2021, www.ebsco.com/research-starters/law/ethical-responsibilities-business. Accessed 11 June 2026.</w:t>
      </w:r>
    </w:p>
    <w:p w14:paraId="1F396277" w14:textId="77777777" w:rsidR="001F1F7D" w:rsidRPr="001F1F7D" w:rsidRDefault="001F1F7D" w:rsidP="001F1F7D">
      <w:pPr>
        <w:rPr>
          <w:rFonts w:ascii="Calibri" w:hAnsi="Calibri" w:cs="Calibri"/>
          <w:lang w:val="en-GB"/>
        </w:rPr>
      </w:pPr>
      <w:r w:rsidRPr="001F1F7D">
        <w:rPr>
          <w:rFonts w:ascii="Calibri" w:hAnsi="Calibri" w:cs="Calibri"/>
          <w:lang w:val="en-GB"/>
        </w:rPr>
        <w:t xml:space="preserve">Editor, ISO Library. “Risk Management Guidelines.” </w:t>
      </w:r>
      <w:r w:rsidRPr="001F1F7D">
        <w:rPr>
          <w:rFonts w:ascii="Calibri" w:hAnsi="Calibri" w:cs="Calibri"/>
          <w:i/>
          <w:iCs/>
          <w:lang w:val="en-GB"/>
        </w:rPr>
        <w:t>Iso-Library.com</w:t>
      </w:r>
      <w:r w:rsidRPr="001F1F7D">
        <w:rPr>
          <w:rFonts w:ascii="Calibri" w:hAnsi="Calibri" w:cs="Calibri"/>
          <w:lang w:val="en-GB"/>
        </w:rPr>
        <w:t>, 2026, iso-library.com/standard/31000/.</w:t>
      </w:r>
    </w:p>
    <w:p w14:paraId="7783258D" w14:textId="77777777" w:rsidR="001F1F7D" w:rsidRPr="001F1F7D" w:rsidRDefault="001F1F7D" w:rsidP="001F1F7D">
      <w:pPr>
        <w:rPr>
          <w:rFonts w:ascii="Calibri" w:hAnsi="Calibri" w:cs="Calibri"/>
          <w:lang w:val="en-GB"/>
        </w:rPr>
      </w:pPr>
      <w:r w:rsidRPr="001F1F7D">
        <w:rPr>
          <w:rFonts w:ascii="Calibri" w:hAnsi="Calibri" w:cs="Calibri"/>
          <w:lang w:val="en-GB"/>
        </w:rPr>
        <w:t xml:space="preserve">Furmston, M. P. “Breach of Contract.” </w:t>
      </w:r>
      <w:r w:rsidRPr="001F1F7D">
        <w:rPr>
          <w:rFonts w:ascii="Calibri" w:hAnsi="Calibri" w:cs="Calibri"/>
          <w:i/>
          <w:iCs/>
          <w:lang w:val="en-GB"/>
        </w:rPr>
        <w:t>The American Journal of Comparative Law</w:t>
      </w:r>
      <w:r w:rsidRPr="001F1F7D">
        <w:rPr>
          <w:rFonts w:ascii="Calibri" w:hAnsi="Calibri" w:cs="Calibri"/>
          <w:lang w:val="en-GB"/>
        </w:rPr>
        <w:t>, vol. 40, no. 3, 1992, p. 671, https://doi.org/10.2307/840592.</w:t>
      </w:r>
    </w:p>
    <w:p w14:paraId="7D448682" w14:textId="77777777" w:rsidR="001F1F7D" w:rsidRPr="001F1F7D" w:rsidRDefault="001F1F7D" w:rsidP="001F1F7D">
      <w:pPr>
        <w:rPr>
          <w:rFonts w:ascii="Calibri" w:hAnsi="Calibri" w:cs="Calibri"/>
          <w:lang w:val="en-GB"/>
        </w:rPr>
      </w:pPr>
      <w:r w:rsidRPr="001F1F7D">
        <w:rPr>
          <w:rFonts w:ascii="Calibri" w:hAnsi="Calibri" w:cs="Calibri"/>
          <w:lang w:val="en-GB"/>
        </w:rPr>
        <w:t xml:space="preserve">Guo, Kaimeng. “The Relationship between Ethical Leadership and Employee Job Satisfaction: The Mediating Role of Media Richness and Perceived Organizational Transparency.” </w:t>
      </w:r>
      <w:r w:rsidRPr="001F1F7D">
        <w:rPr>
          <w:rFonts w:ascii="Calibri" w:hAnsi="Calibri" w:cs="Calibri"/>
          <w:i/>
          <w:iCs/>
          <w:lang w:val="en-GB"/>
        </w:rPr>
        <w:t>Frontiers in Psychology</w:t>
      </w:r>
      <w:r w:rsidRPr="001F1F7D">
        <w:rPr>
          <w:rFonts w:ascii="Calibri" w:hAnsi="Calibri" w:cs="Calibri"/>
          <w:lang w:val="en-GB"/>
        </w:rPr>
        <w:t>, vol. 13, no. 1, 18 May 2022, pmc.ncbi.nlm.nih.gov/articles/PMC9158423/, https://doi.org/10.3389/fpsyg.2022.885515.</w:t>
      </w:r>
    </w:p>
    <w:p w14:paraId="48E925D5" w14:textId="77777777" w:rsidR="001F1F7D" w:rsidRPr="001F1F7D" w:rsidRDefault="001F1F7D" w:rsidP="001F1F7D">
      <w:pPr>
        <w:rPr>
          <w:rFonts w:ascii="Calibri" w:hAnsi="Calibri" w:cs="Calibri"/>
          <w:lang w:val="en-GB"/>
        </w:rPr>
      </w:pPr>
      <w:r w:rsidRPr="001F1F7D">
        <w:rPr>
          <w:rFonts w:ascii="Calibri" w:hAnsi="Calibri" w:cs="Calibri"/>
          <w:lang w:val="en-GB"/>
        </w:rPr>
        <w:t xml:space="preserve">Health and safety Executive. “Health and Safety at Work Act 1974.” </w:t>
      </w:r>
      <w:r w:rsidRPr="001F1F7D">
        <w:rPr>
          <w:rFonts w:ascii="Calibri" w:hAnsi="Calibri" w:cs="Calibri"/>
          <w:i/>
          <w:iCs/>
          <w:lang w:val="en-GB"/>
        </w:rPr>
        <w:t>Hse.gov.uk</w:t>
      </w:r>
      <w:r w:rsidRPr="001F1F7D">
        <w:rPr>
          <w:rFonts w:ascii="Calibri" w:hAnsi="Calibri" w:cs="Calibri"/>
          <w:lang w:val="en-GB"/>
        </w:rPr>
        <w:t>, Health and Safety Executive, 2024, www.hse.gov.uk/legislation/hswa.htm.</w:t>
      </w:r>
    </w:p>
    <w:p w14:paraId="335D38EB" w14:textId="77777777" w:rsidR="001F1F7D" w:rsidRPr="001F1F7D" w:rsidRDefault="001F1F7D" w:rsidP="001F1F7D">
      <w:pPr>
        <w:rPr>
          <w:rFonts w:ascii="Calibri" w:hAnsi="Calibri" w:cs="Calibri"/>
          <w:lang w:val="en-GB"/>
        </w:rPr>
      </w:pPr>
      <w:r w:rsidRPr="001F1F7D">
        <w:rPr>
          <w:rFonts w:ascii="Calibri" w:hAnsi="Calibri" w:cs="Calibri"/>
          <w:lang w:val="en-GB"/>
        </w:rPr>
        <w:t xml:space="preserve">Joseph, Alexander . “The Importance of Business Ethics: Building Trust and Sustainability.” </w:t>
      </w:r>
      <w:r w:rsidRPr="001F1F7D">
        <w:rPr>
          <w:rFonts w:ascii="Calibri" w:hAnsi="Calibri" w:cs="Calibri"/>
          <w:i/>
          <w:iCs/>
          <w:lang w:val="en-GB"/>
        </w:rPr>
        <w:t>Business Studies Journal</w:t>
      </w:r>
      <w:r w:rsidRPr="001F1F7D">
        <w:rPr>
          <w:rFonts w:ascii="Calibri" w:hAnsi="Calibri" w:cs="Calibri"/>
          <w:lang w:val="en-GB"/>
        </w:rPr>
        <w:t>, vol. 15, no. 2S, 21 Apr. 2023, pp. 1–2, www.abacademies.org/articles/the-importance-of-business-ethics-building-trust-and-sustainability-15974.html. Accessed 3 June 2026.</w:t>
      </w:r>
    </w:p>
    <w:p w14:paraId="1A5D4F5D" w14:textId="77777777" w:rsidR="001F1F7D" w:rsidRPr="001F1F7D" w:rsidRDefault="001F1F7D" w:rsidP="001F1F7D">
      <w:pPr>
        <w:rPr>
          <w:rFonts w:ascii="Calibri" w:hAnsi="Calibri" w:cs="Calibri"/>
          <w:lang w:val="es-ES"/>
        </w:rPr>
      </w:pPr>
      <w:r w:rsidRPr="001F1F7D">
        <w:rPr>
          <w:rFonts w:ascii="Calibri" w:hAnsi="Calibri" w:cs="Calibri"/>
          <w:lang w:val="en-GB"/>
        </w:rPr>
        <w:t xml:space="preserve">katharina.kiener-manu. “Integrity Ethics Module 1 Key Issues.” </w:t>
      </w:r>
      <w:r w:rsidRPr="001F1F7D">
        <w:rPr>
          <w:rFonts w:ascii="Calibri" w:hAnsi="Calibri" w:cs="Calibri"/>
          <w:i/>
          <w:iCs/>
          <w:lang w:val="es-ES"/>
        </w:rPr>
        <w:t>Unodc.org</w:t>
      </w:r>
      <w:r w:rsidRPr="001F1F7D">
        <w:rPr>
          <w:rFonts w:ascii="Calibri" w:hAnsi="Calibri" w:cs="Calibri"/>
          <w:lang w:val="es-ES"/>
        </w:rPr>
        <w:t>, 2019, www.unodc.org/e4j/en/integrity-ethics/module-1/key-issues.html.</w:t>
      </w:r>
    </w:p>
    <w:p w14:paraId="08BA5AE9" w14:textId="77777777" w:rsidR="001F1F7D" w:rsidRPr="001F1F7D" w:rsidRDefault="001F1F7D" w:rsidP="001F1F7D">
      <w:pPr>
        <w:rPr>
          <w:rFonts w:ascii="Calibri" w:hAnsi="Calibri" w:cs="Calibri"/>
          <w:lang w:val="en-GB"/>
        </w:rPr>
      </w:pPr>
      <w:r w:rsidRPr="001F1F7D">
        <w:rPr>
          <w:rFonts w:ascii="Calibri" w:hAnsi="Calibri" w:cs="Calibri"/>
          <w:lang w:val="en-GB"/>
        </w:rPr>
        <w:t xml:space="preserve">Khan, Sharique. “Hoenig v Isaacs [1952] 2 ALL ER 176 - Case Summary.” </w:t>
      </w:r>
      <w:r w:rsidRPr="001F1F7D">
        <w:rPr>
          <w:rFonts w:ascii="Calibri" w:hAnsi="Calibri" w:cs="Calibri"/>
          <w:i/>
          <w:iCs/>
          <w:lang w:val="en-GB"/>
        </w:rPr>
        <w:t>Lawprof.co</w:t>
      </w:r>
      <w:r w:rsidRPr="001F1F7D">
        <w:rPr>
          <w:rFonts w:ascii="Calibri" w:hAnsi="Calibri" w:cs="Calibri"/>
          <w:lang w:val="en-GB"/>
        </w:rPr>
        <w:t>, 28 Aug. 2022, lawprof.co/contract/remedies-for-breach-cases/hoenig-v-isaacs-1952-2-all-er-176/.</w:t>
      </w:r>
    </w:p>
    <w:p w14:paraId="703E51FE" w14:textId="77777777" w:rsidR="001F1F7D" w:rsidRPr="001F1F7D" w:rsidRDefault="001F1F7D" w:rsidP="001F1F7D">
      <w:pPr>
        <w:rPr>
          <w:rFonts w:ascii="Calibri" w:hAnsi="Calibri" w:cs="Calibri"/>
          <w:lang w:val="en-GB"/>
        </w:rPr>
      </w:pPr>
      <w:r w:rsidRPr="001F1F7D">
        <w:rPr>
          <w:rFonts w:ascii="Calibri" w:hAnsi="Calibri" w:cs="Calibri"/>
          <w:lang w:val="en-GB"/>
        </w:rPr>
        <w:t xml:space="preserve">Khwaja, Asim. “Ethics and Social Responsibility in Business: Balancing Profit and Impact.” </w:t>
      </w:r>
      <w:r w:rsidRPr="001F1F7D">
        <w:rPr>
          <w:rFonts w:ascii="Calibri" w:hAnsi="Calibri" w:cs="Calibri"/>
          <w:i/>
          <w:iCs/>
          <w:lang w:val="en-GB"/>
        </w:rPr>
        <w:t>Harvard.edu</w:t>
      </w:r>
      <w:r w:rsidRPr="001F1F7D">
        <w:rPr>
          <w:rFonts w:ascii="Calibri" w:hAnsi="Calibri" w:cs="Calibri"/>
          <w:lang w:val="en-GB"/>
        </w:rPr>
        <w:t>, 24 Oct. 2024, www.hks.harvard.edu/centers/mrcbg/programs/growthpolicy/ethics-and-social-responsibility-business-balancing-profit-and. Accessed 10 June 2026.</w:t>
      </w:r>
    </w:p>
    <w:p w14:paraId="21DC63B4" w14:textId="77777777" w:rsidR="001F1F7D" w:rsidRPr="001F1F7D" w:rsidRDefault="001F1F7D" w:rsidP="001F1F7D">
      <w:pPr>
        <w:rPr>
          <w:rFonts w:ascii="Calibri" w:hAnsi="Calibri" w:cs="Calibri"/>
          <w:lang w:val="en-GB"/>
        </w:rPr>
      </w:pPr>
      <w:r w:rsidRPr="001F1F7D">
        <w:rPr>
          <w:rFonts w:ascii="Calibri" w:hAnsi="Calibri" w:cs="Calibri"/>
          <w:lang w:val="en-GB"/>
        </w:rPr>
        <w:t xml:space="preserve">Legal Information Institute. “License.” </w:t>
      </w:r>
      <w:r w:rsidRPr="001F1F7D">
        <w:rPr>
          <w:rFonts w:ascii="Calibri" w:hAnsi="Calibri" w:cs="Calibri"/>
          <w:i/>
          <w:iCs/>
          <w:lang w:val="en-GB"/>
        </w:rPr>
        <w:t>LII / Legal Information Institute</w:t>
      </w:r>
      <w:r w:rsidRPr="001F1F7D">
        <w:rPr>
          <w:rFonts w:ascii="Calibri" w:hAnsi="Calibri" w:cs="Calibri"/>
          <w:lang w:val="en-GB"/>
        </w:rPr>
        <w:t>, 2020, www.law.cornell.edu/wex/license.</w:t>
      </w:r>
    </w:p>
    <w:p w14:paraId="1EE9AF8F" w14:textId="77777777" w:rsidR="001F1F7D" w:rsidRPr="001F1F7D" w:rsidRDefault="001F1F7D" w:rsidP="001F1F7D">
      <w:pPr>
        <w:rPr>
          <w:rFonts w:ascii="Calibri" w:hAnsi="Calibri" w:cs="Calibri"/>
          <w:lang w:val="en-GB"/>
        </w:rPr>
      </w:pPr>
      <w:r w:rsidRPr="001F1F7D">
        <w:rPr>
          <w:rFonts w:ascii="Calibri" w:hAnsi="Calibri" w:cs="Calibri"/>
          <w:lang w:val="en-GB"/>
        </w:rPr>
        <w:t xml:space="preserve">---. “Permit.” </w:t>
      </w:r>
      <w:r w:rsidRPr="001F1F7D">
        <w:rPr>
          <w:rFonts w:ascii="Calibri" w:hAnsi="Calibri" w:cs="Calibri"/>
          <w:i/>
          <w:iCs/>
          <w:lang w:val="en-GB"/>
        </w:rPr>
        <w:t>LII / Legal Information Institute</w:t>
      </w:r>
      <w:r w:rsidRPr="001F1F7D">
        <w:rPr>
          <w:rFonts w:ascii="Calibri" w:hAnsi="Calibri" w:cs="Calibri"/>
          <w:lang w:val="en-GB"/>
        </w:rPr>
        <w:t>, 2021, www.law.cornell.edu/wex/permit.</w:t>
      </w:r>
    </w:p>
    <w:p w14:paraId="0600B926" w14:textId="77777777" w:rsidR="001F1F7D" w:rsidRPr="001F1F7D" w:rsidRDefault="001F1F7D" w:rsidP="001F1F7D">
      <w:pPr>
        <w:rPr>
          <w:rFonts w:ascii="Calibri" w:hAnsi="Calibri" w:cs="Calibri"/>
          <w:lang w:val="en-GB"/>
        </w:rPr>
      </w:pPr>
      <w:r w:rsidRPr="001F1F7D">
        <w:rPr>
          <w:rFonts w:ascii="Calibri" w:hAnsi="Calibri" w:cs="Calibri"/>
          <w:lang w:val="en-GB"/>
        </w:rPr>
        <w:lastRenderedPageBreak/>
        <w:t xml:space="preserve">LegalandClarity. “Time for Performance in Contracts: Deadlines and Breach.” </w:t>
      </w:r>
      <w:r w:rsidRPr="001F1F7D">
        <w:rPr>
          <w:rFonts w:ascii="Calibri" w:hAnsi="Calibri" w:cs="Calibri"/>
          <w:i/>
          <w:iCs/>
          <w:lang w:val="en-GB"/>
        </w:rPr>
        <w:t>LegalClarity</w:t>
      </w:r>
      <w:r w:rsidRPr="001F1F7D">
        <w:rPr>
          <w:rFonts w:ascii="Calibri" w:hAnsi="Calibri" w:cs="Calibri"/>
          <w:lang w:val="en-GB"/>
        </w:rPr>
        <w:t>, 12 May 2026, legalclarity.org/time-for-performance-in-contracts-deadlines-and-breach/. Accessed 19 May 2026.</w:t>
      </w:r>
    </w:p>
    <w:p w14:paraId="64CBA31F" w14:textId="77777777" w:rsidR="001F1F7D" w:rsidRPr="001F1F7D" w:rsidRDefault="001F1F7D" w:rsidP="001F1F7D">
      <w:pPr>
        <w:rPr>
          <w:rFonts w:ascii="Calibri" w:hAnsi="Calibri" w:cs="Calibri"/>
          <w:lang w:val="en-GB"/>
        </w:rPr>
      </w:pPr>
      <w:r w:rsidRPr="001F1F7D">
        <w:rPr>
          <w:rFonts w:ascii="Calibri" w:hAnsi="Calibri" w:cs="Calibri"/>
          <w:lang w:val="en-GB"/>
        </w:rPr>
        <w:t xml:space="preserve">Mahmuddin, Mahmuddin, et al. “The Effect of Corporate Governance, Business Ethics, and Regulatory Compliance on Sustainable Business Performance.” </w:t>
      </w:r>
      <w:r w:rsidRPr="001F1F7D">
        <w:rPr>
          <w:rFonts w:ascii="Calibri" w:hAnsi="Calibri" w:cs="Calibri"/>
          <w:i/>
          <w:iCs/>
          <w:lang w:val="en-GB"/>
        </w:rPr>
        <w:t>International Journal of Business, Law, and Education</w:t>
      </w:r>
      <w:r w:rsidRPr="001F1F7D">
        <w:rPr>
          <w:rFonts w:ascii="Calibri" w:hAnsi="Calibri" w:cs="Calibri"/>
          <w:lang w:val="en-GB"/>
        </w:rPr>
        <w:t>, vol. 7, no. 1, 22 Jan. 2026, pp. 219–229, www.ijble.com/index.php/journal/article/view/1353, https://doi.org/10.56442/ijble.v7i1.1353.</w:t>
      </w:r>
    </w:p>
    <w:p w14:paraId="733DBE91" w14:textId="77777777" w:rsidR="001F1F7D" w:rsidRPr="001F1F7D" w:rsidRDefault="001F1F7D" w:rsidP="001F1F7D">
      <w:pPr>
        <w:rPr>
          <w:rFonts w:ascii="Calibri" w:hAnsi="Calibri" w:cs="Calibri"/>
          <w:lang w:val="en-GB"/>
        </w:rPr>
      </w:pPr>
      <w:r w:rsidRPr="001F1F7D">
        <w:rPr>
          <w:rFonts w:ascii="Calibri" w:hAnsi="Calibri" w:cs="Calibri"/>
          <w:lang w:val="en-GB"/>
        </w:rPr>
        <w:t xml:space="preserve">McLay, Laura. “CAA International (CAAi).” </w:t>
      </w:r>
      <w:r w:rsidRPr="001F1F7D">
        <w:rPr>
          <w:rFonts w:ascii="Calibri" w:hAnsi="Calibri" w:cs="Calibri"/>
          <w:i/>
          <w:iCs/>
          <w:lang w:val="en-GB"/>
        </w:rPr>
        <w:t>CAA International (CAAi)</w:t>
      </w:r>
      <w:r w:rsidRPr="001F1F7D">
        <w:rPr>
          <w:rFonts w:ascii="Calibri" w:hAnsi="Calibri" w:cs="Calibri"/>
          <w:lang w:val="en-GB"/>
        </w:rPr>
        <w:t>, 2017, caainternational.com/course/easa-part-21-g-production-organisation-approval/. Accessed 31 May 2026.</w:t>
      </w:r>
    </w:p>
    <w:p w14:paraId="22C4A681" w14:textId="77777777" w:rsidR="001F1F7D" w:rsidRPr="001F1F7D" w:rsidRDefault="001F1F7D" w:rsidP="001F1F7D">
      <w:pPr>
        <w:rPr>
          <w:rFonts w:ascii="Calibri" w:hAnsi="Calibri" w:cs="Calibri"/>
          <w:lang w:val="en-GB"/>
        </w:rPr>
      </w:pPr>
      <w:r w:rsidRPr="001F1F7D">
        <w:rPr>
          <w:rFonts w:ascii="Calibri" w:hAnsi="Calibri" w:cs="Calibri"/>
          <w:lang w:val="en-GB"/>
        </w:rPr>
        <w:t xml:space="preserve">National Govenors Association. “Licensing and Regulation – State Health Workforce Toolkit.” </w:t>
      </w:r>
      <w:r w:rsidRPr="001F1F7D">
        <w:rPr>
          <w:rFonts w:ascii="Calibri" w:hAnsi="Calibri" w:cs="Calibri"/>
          <w:i/>
          <w:iCs/>
          <w:lang w:val="en-GB"/>
        </w:rPr>
        <w:t>National Governors Association</w:t>
      </w:r>
      <w:r w:rsidRPr="001F1F7D">
        <w:rPr>
          <w:rFonts w:ascii="Calibri" w:hAnsi="Calibri" w:cs="Calibri"/>
          <w:lang w:val="en-GB"/>
        </w:rPr>
        <w:t>, 5 Sept. 2023, www.nga.org/state-health-workforce-toolkit/licensing-and-regulation/#regScope. Accessed 28 May 2026.</w:t>
      </w:r>
    </w:p>
    <w:p w14:paraId="6D347701" w14:textId="77777777" w:rsidR="001F1F7D" w:rsidRPr="001F1F7D" w:rsidRDefault="001F1F7D" w:rsidP="001F1F7D">
      <w:pPr>
        <w:rPr>
          <w:rFonts w:ascii="Calibri" w:hAnsi="Calibri" w:cs="Calibri"/>
          <w:lang w:val="en-GB"/>
        </w:rPr>
      </w:pPr>
      <w:r w:rsidRPr="001F1F7D">
        <w:rPr>
          <w:rFonts w:ascii="Calibri" w:hAnsi="Calibri" w:cs="Calibri"/>
          <w:lang w:val="en-GB"/>
        </w:rPr>
        <w:t xml:space="preserve">Nawaz, Raja Rub, and Ralf Wagner. “Disclosing Transparency: A Review of B2B Marketing and Supply Chain Research.” </w:t>
      </w:r>
      <w:r w:rsidRPr="001F1F7D">
        <w:rPr>
          <w:rFonts w:ascii="Calibri" w:hAnsi="Calibri" w:cs="Calibri"/>
          <w:i/>
          <w:iCs/>
          <w:lang w:val="en-GB"/>
        </w:rPr>
        <w:t>Industrial Marketing Management</w:t>
      </w:r>
      <w:r w:rsidRPr="001F1F7D">
        <w:rPr>
          <w:rFonts w:ascii="Calibri" w:hAnsi="Calibri" w:cs="Calibri"/>
          <w:lang w:val="en-GB"/>
        </w:rPr>
        <w:t>, vol. 124, 29 Nov. 2024, pp. 73–94, www.sciencedirect.com/science/article/abs/pii/S0019850124001858, https://doi.org/10.1016/j.indmarman.2024.11.011.</w:t>
      </w:r>
    </w:p>
    <w:p w14:paraId="10C660E5" w14:textId="77777777" w:rsidR="001F1F7D" w:rsidRPr="001F1F7D" w:rsidRDefault="001F1F7D" w:rsidP="001F1F7D">
      <w:pPr>
        <w:rPr>
          <w:rFonts w:ascii="Calibri" w:hAnsi="Calibri" w:cs="Calibri"/>
          <w:lang w:val="en-GB"/>
        </w:rPr>
      </w:pPr>
      <w:r w:rsidRPr="001F1F7D">
        <w:rPr>
          <w:rFonts w:ascii="Calibri" w:hAnsi="Calibri" w:cs="Calibri"/>
          <w:lang w:val="en-GB"/>
        </w:rPr>
        <w:t xml:space="preserve">Oxford University Press. “Business Ethics.” </w:t>
      </w:r>
      <w:r w:rsidRPr="001F1F7D">
        <w:rPr>
          <w:rFonts w:ascii="Calibri" w:hAnsi="Calibri" w:cs="Calibri"/>
          <w:i/>
          <w:iCs/>
          <w:lang w:val="en-GB"/>
        </w:rPr>
        <w:t>Oxford Reference</w:t>
      </w:r>
      <w:r w:rsidRPr="001F1F7D">
        <w:rPr>
          <w:rFonts w:ascii="Calibri" w:hAnsi="Calibri" w:cs="Calibri"/>
          <w:lang w:val="en-GB"/>
        </w:rPr>
        <w:t>, 2025, www.oxfordreference.com/display/10.1093/oi/authority.20110803095538143.</w:t>
      </w:r>
    </w:p>
    <w:p w14:paraId="257FEAAA" w14:textId="77777777" w:rsidR="001F1F7D" w:rsidRPr="001F1F7D" w:rsidRDefault="001F1F7D" w:rsidP="001F1F7D">
      <w:pPr>
        <w:rPr>
          <w:rFonts w:ascii="Calibri" w:hAnsi="Calibri" w:cs="Calibri"/>
          <w:lang w:val="en-GB"/>
        </w:rPr>
      </w:pPr>
      <w:r w:rsidRPr="001F1F7D">
        <w:rPr>
          <w:rFonts w:ascii="Calibri" w:hAnsi="Calibri" w:cs="Calibri"/>
          <w:lang w:val="fr-FR"/>
        </w:rPr>
        <w:t xml:space="preserve">Stavroula (Vivi) Mixafenti, et al. </w:t>
      </w:r>
      <w:r w:rsidRPr="001F1F7D">
        <w:rPr>
          <w:rFonts w:ascii="Calibri" w:hAnsi="Calibri" w:cs="Calibri"/>
          <w:lang w:val="en-GB"/>
        </w:rPr>
        <w:t xml:space="preserve">“Assessment of Occupational Health and Safety Management: Implications for Corporate Performance in the Secondary Sector.” </w:t>
      </w:r>
      <w:r w:rsidRPr="001F1F7D">
        <w:rPr>
          <w:rFonts w:ascii="Calibri" w:hAnsi="Calibri" w:cs="Calibri"/>
          <w:i/>
          <w:iCs/>
          <w:lang w:val="en-GB"/>
        </w:rPr>
        <w:t>Safety</w:t>
      </w:r>
      <w:r w:rsidRPr="001F1F7D">
        <w:rPr>
          <w:rFonts w:ascii="Calibri" w:hAnsi="Calibri" w:cs="Calibri"/>
          <w:lang w:val="en-GB"/>
        </w:rPr>
        <w:t>, vol. 11, no. 2, 13 May 2025, pp. 44–44, www.mdpi.com/2313-576X/11/2/44, https://doi.org/10.3390/safety11020044.</w:t>
      </w:r>
    </w:p>
    <w:p w14:paraId="375A3B73" w14:textId="77777777" w:rsidR="001F1F7D" w:rsidRPr="001F1F7D" w:rsidRDefault="001F1F7D" w:rsidP="001F1F7D">
      <w:pPr>
        <w:rPr>
          <w:rFonts w:ascii="Calibri" w:hAnsi="Calibri" w:cs="Calibri"/>
          <w:lang w:val="en-GB"/>
        </w:rPr>
      </w:pPr>
      <w:r w:rsidRPr="001F1F7D">
        <w:rPr>
          <w:rFonts w:ascii="Calibri" w:hAnsi="Calibri" w:cs="Calibri"/>
          <w:lang w:val="en-GB"/>
        </w:rPr>
        <w:t xml:space="preserve">Treitel, Professor. “Breach of Contract.” </w:t>
      </w:r>
      <w:r w:rsidRPr="001F1F7D">
        <w:rPr>
          <w:rFonts w:ascii="Calibri" w:hAnsi="Calibri" w:cs="Calibri"/>
          <w:i/>
          <w:iCs/>
          <w:lang w:val="en-GB"/>
        </w:rPr>
        <w:t>Contract Law</w:t>
      </w:r>
      <w:r w:rsidRPr="001F1F7D">
        <w:rPr>
          <w:rFonts w:ascii="Calibri" w:hAnsi="Calibri" w:cs="Calibri"/>
          <w:lang w:val="en-GB"/>
        </w:rPr>
        <w:t>, 1997, pp. 341–354, link.springer.com/chapter/10.1007%2F978-1-349-14657-4_19, https://doi.org/10.1007/978-1-349-14657-4_19. Accessed 5 May 2026.</w:t>
      </w:r>
    </w:p>
    <w:p w14:paraId="1BA76D64" w14:textId="77777777" w:rsidR="001F1F7D" w:rsidRPr="001F1F7D" w:rsidRDefault="001F1F7D" w:rsidP="001F1F7D">
      <w:pPr>
        <w:rPr>
          <w:rFonts w:ascii="Calibri" w:hAnsi="Calibri" w:cs="Calibri"/>
          <w:lang w:val="en-GB"/>
        </w:rPr>
      </w:pPr>
      <w:r w:rsidRPr="001F1F7D">
        <w:rPr>
          <w:rFonts w:ascii="Calibri" w:hAnsi="Calibri" w:cs="Calibri"/>
          <w:lang w:val="en-GB"/>
        </w:rPr>
        <w:t xml:space="preserve">UK, City Laws. “London Industrial Emissions Limits &amp; Bylaws.” </w:t>
      </w:r>
      <w:r w:rsidRPr="001F1F7D">
        <w:rPr>
          <w:rFonts w:ascii="Calibri" w:hAnsi="Calibri" w:cs="Calibri"/>
          <w:i/>
          <w:iCs/>
          <w:lang w:val="en-GB"/>
        </w:rPr>
        <w:t>City Laws UK</w:t>
      </w:r>
      <w:r w:rsidRPr="001F1F7D">
        <w:rPr>
          <w:rFonts w:ascii="Calibri" w:hAnsi="Calibri" w:cs="Calibri"/>
          <w:lang w:val="en-GB"/>
        </w:rPr>
        <w:t>, 2 Feb. 2026, gb.citylaws.org/eng/london/london-industrial-emissions-limits-bylaws. Accessed 31 May 2026.</w:t>
      </w:r>
    </w:p>
    <w:p w14:paraId="700AFCBD" w14:textId="77777777" w:rsidR="0079301A" w:rsidRPr="001F1F7D" w:rsidRDefault="0079301A" w:rsidP="00535AF4">
      <w:pPr>
        <w:rPr>
          <w:rFonts w:ascii="Calibri" w:hAnsi="Calibri" w:cs="Calibri"/>
          <w:lang w:val="en-GB"/>
        </w:rPr>
      </w:pPr>
    </w:p>
    <w:sectPr w:rsidR="0079301A" w:rsidRPr="001F1F7D">
      <w:headerReference w:type="even" r:id="rId11"/>
      <w:headerReference w:type="default" r:id="rId12"/>
      <w:footerReference w:type="default" r:id="rId13"/>
      <w:head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A8699C" w14:textId="77777777" w:rsidR="00B70B70" w:rsidRDefault="00B70B70" w:rsidP="006837E3">
      <w:pPr>
        <w:spacing w:after="0" w:line="240" w:lineRule="auto"/>
      </w:pPr>
      <w:r>
        <w:separator/>
      </w:r>
    </w:p>
  </w:endnote>
  <w:endnote w:type="continuationSeparator" w:id="0">
    <w:p w14:paraId="27BBF53B" w14:textId="77777777" w:rsidR="00B70B70" w:rsidRDefault="00B70B70" w:rsidP="006837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5636866"/>
      <w:docPartObj>
        <w:docPartGallery w:val="Page Numbers (Bottom of Page)"/>
        <w:docPartUnique/>
      </w:docPartObj>
    </w:sdtPr>
    <w:sdtEndPr>
      <w:rPr>
        <w:noProof/>
      </w:rPr>
    </w:sdtEndPr>
    <w:sdtContent>
      <w:p w14:paraId="0B83C235" w14:textId="6102F7A9" w:rsidR="0079301A" w:rsidRDefault="0079301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6F6941F" w14:textId="77777777" w:rsidR="0079301A" w:rsidRDefault="007930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399FB5" w14:textId="77777777" w:rsidR="00B70B70" w:rsidRDefault="00B70B70" w:rsidP="006837E3">
      <w:pPr>
        <w:spacing w:after="0" w:line="240" w:lineRule="auto"/>
      </w:pPr>
      <w:r>
        <w:separator/>
      </w:r>
    </w:p>
  </w:footnote>
  <w:footnote w:type="continuationSeparator" w:id="0">
    <w:p w14:paraId="131BB725" w14:textId="77777777" w:rsidR="00B70B70" w:rsidRDefault="00B70B70" w:rsidP="006837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C5C0B" w14:textId="7A353F09" w:rsidR="006837E3" w:rsidRDefault="006837E3">
    <w:pPr>
      <w:pStyle w:val="Header"/>
    </w:pPr>
    <w:r>
      <w:rPr>
        <w:noProof/>
      </w:rPr>
      <mc:AlternateContent>
        <mc:Choice Requires="wps">
          <w:drawing>
            <wp:anchor distT="0" distB="0" distL="0" distR="0" simplePos="0" relativeHeight="251659264" behindDoc="0" locked="0" layoutInCell="1" allowOverlap="1" wp14:anchorId="67C03C9F" wp14:editId="5C34803C">
              <wp:simplePos x="635" y="635"/>
              <wp:positionH relativeFrom="page">
                <wp:align>center</wp:align>
              </wp:positionH>
              <wp:positionV relativeFrom="page">
                <wp:align>top</wp:align>
              </wp:positionV>
              <wp:extent cx="927100" cy="370205"/>
              <wp:effectExtent l="0" t="0" r="6350" b="10795"/>
              <wp:wrapNone/>
              <wp:docPr id="2104319976" name="Text Box 2" descr="C2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27100" cy="370205"/>
                      </a:xfrm>
                      <a:prstGeom prst="rect">
                        <a:avLst/>
                      </a:prstGeom>
                      <a:noFill/>
                      <a:ln>
                        <a:noFill/>
                      </a:ln>
                    </wps:spPr>
                    <wps:txbx>
                      <w:txbxContent>
                        <w:p w14:paraId="04C6FC43" w14:textId="60C85B6C" w:rsidR="006837E3" w:rsidRPr="006837E3" w:rsidRDefault="006837E3" w:rsidP="006837E3">
                          <w:pPr>
                            <w:spacing w:after="0"/>
                            <w:rPr>
                              <w:rFonts w:ascii="Aptos" w:eastAsia="Aptos" w:hAnsi="Aptos" w:cs="Aptos"/>
                              <w:noProof/>
                              <w:color w:val="FF8C00"/>
                              <w:sz w:val="20"/>
                              <w:szCs w:val="20"/>
                            </w:rPr>
                          </w:pPr>
                          <w:r w:rsidRPr="006837E3">
                            <w:rPr>
                              <w:rFonts w:ascii="Aptos" w:eastAsia="Aptos" w:hAnsi="Aptos" w:cs="Aptos"/>
                              <w:noProof/>
                              <w:color w:val="FF8C00"/>
                              <w:sz w:val="20"/>
                              <w:szCs w:val="20"/>
                            </w:rPr>
                            <w:t>C2 - 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7C03C9F" id="_x0000_t202" coordsize="21600,21600" o:spt="202" path="m,l,21600r21600,l21600,xe">
              <v:stroke joinstyle="miter"/>
              <v:path gradientshapeok="t" o:connecttype="rect"/>
            </v:shapetype>
            <v:shape id="_x0000_s1027" type="#_x0000_t202" alt="C2 - Confidential" style="position:absolute;margin-left:0;margin-top:0;width:73pt;height:29.1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" filled="f" stroked="f">
              <v:textbox style="mso-fit-shape-to-text:t" inset="0,15pt,0,0">
                <w:txbxContent>
                  <w:p w14:paraId="04C6FC43" w14:textId="60C85B6C" w:rsidR="006837E3" w:rsidRPr="006837E3" w:rsidRDefault="006837E3" w:rsidP="006837E3">
                    <w:pPr>
                      <w:spacing w:after="0"/>
                      <w:rPr>
                        <w:rFonts w:ascii="Aptos" w:eastAsia="Aptos" w:hAnsi="Aptos" w:cs="Aptos"/>
                        <w:noProof/>
                        <w:color w:val="FF8C00"/>
                        <w:sz w:val="20"/>
                        <w:szCs w:val="20"/>
                      </w:rPr>
                    </w:pPr>
                    <w:r w:rsidRPr="006837E3">
                      <w:rPr>
                        <w:rFonts w:ascii="Aptos" w:eastAsia="Aptos" w:hAnsi="Aptos" w:cs="Aptos"/>
                        <w:noProof/>
                        <w:color w:val="FF8C00"/>
                        <w:sz w:val="20"/>
                        <w:szCs w:val="20"/>
                      </w:rPr>
                      <w:t>C2 - Confidential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9959E" w14:textId="58047665" w:rsidR="006837E3" w:rsidRDefault="006837E3">
    <w:pPr>
      <w:pStyle w:val="Header"/>
    </w:pPr>
    <w:r>
      <w:rPr>
        <w:noProof/>
      </w:rPr>
      <mc:AlternateContent>
        <mc:Choice Requires="wps">
          <w:drawing>
            <wp:anchor distT="0" distB="0" distL="0" distR="0" simplePos="0" relativeHeight="251660288" behindDoc="0" locked="0" layoutInCell="1" allowOverlap="1" wp14:anchorId="3E3EDDE7" wp14:editId="71394A4C">
              <wp:simplePos x="914400" y="457200"/>
              <wp:positionH relativeFrom="page">
                <wp:align>center</wp:align>
              </wp:positionH>
              <wp:positionV relativeFrom="page">
                <wp:align>top</wp:align>
              </wp:positionV>
              <wp:extent cx="927100" cy="370205"/>
              <wp:effectExtent l="0" t="0" r="6350" b="10795"/>
              <wp:wrapNone/>
              <wp:docPr id="823924426" name="Text Box 3" descr="C2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27100" cy="370205"/>
                      </a:xfrm>
                      <a:prstGeom prst="rect">
                        <a:avLst/>
                      </a:prstGeom>
                      <a:noFill/>
                      <a:ln>
                        <a:noFill/>
                      </a:ln>
                    </wps:spPr>
                    <wps:txbx>
                      <w:txbxContent>
                        <w:p w14:paraId="3AA3D962" w14:textId="3AD74B56" w:rsidR="006837E3" w:rsidRPr="006837E3" w:rsidRDefault="006837E3" w:rsidP="006837E3">
                          <w:pPr>
                            <w:spacing w:after="0"/>
                            <w:rPr>
                              <w:rFonts w:ascii="Aptos" w:eastAsia="Aptos" w:hAnsi="Aptos" w:cs="Aptos"/>
                              <w:noProof/>
                              <w:color w:val="FF8C00"/>
                              <w:sz w:val="20"/>
                              <w:szCs w:val="20"/>
                            </w:rPr>
                          </w:pPr>
                          <w:r w:rsidRPr="006837E3">
                            <w:rPr>
                              <w:rFonts w:ascii="Aptos" w:eastAsia="Aptos" w:hAnsi="Aptos" w:cs="Aptos"/>
                              <w:noProof/>
                              <w:color w:val="FF8C00"/>
                              <w:sz w:val="20"/>
                              <w:szCs w:val="20"/>
                            </w:rPr>
                            <w:t>C2 - 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E3EDDE7" id="_x0000_t202" coordsize="21600,21600" o:spt="202" path="m,l,21600r21600,l21600,xe">
              <v:stroke joinstyle="miter"/>
              <v:path gradientshapeok="t" o:connecttype="rect"/>
            </v:shapetype>
            <v:shape id="Text Box 3" o:spid="_x0000_s1028" type="#_x0000_t202" alt="C2 - Confidential" style="position:absolute;margin-left:0;margin-top:0;width:73pt;height:29.1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" filled="f" stroked="f">
              <v:textbox style="mso-fit-shape-to-text:t" inset="0,15pt,0,0">
                <w:txbxContent>
                  <w:p w14:paraId="3AA3D962" w14:textId="3AD74B56" w:rsidR="006837E3" w:rsidRPr="006837E3" w:rsidRDefault="006837E3" w:rsidP="006837E3">
                    <w:pPr>
                      <w:spacing w:after="0"/>
                      <w:rPr>
                        <w:rFonts w:ascii="Aptos" w:eastAsia="Aptos" w:hAnsi="Aptos" w:cs="Aptos"/>
                        <w:noProof/>
                        <w:color w:val="FF8C00"/>
                        <w:sz w:val="20"/>
                        <w:szCs w:val="20"/>
                      </w:rPr>
                    </w:pPr>
                    <w:r w:rsidRPr="006837E3">
                      <w:rPr>
                        <w:rFonts w:ascii="Aptos" w:eastAsia="Aptos" w:hAnsi="Aptos" w:cs="Aptos"/>
                        <w:noProof/>
                        <w:color w:val="FF8C00"/>
                        <w:sz w:val="20"/>
                        <w:szCs w:val="20"/>
                      </w:rPr>
                      <w:t>C2 - Confidential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2FFB8" w14:textId="0C98235F" w:rsidR="006837E3" w:rsidRDefault="006837E3">
    <w:pPr>
      <w:pStyle w:val="Header"/>
    </w:pPr>
    <w:r>
      <w:rPr>
        <w:noProof/>
      </w:rPr>
      <mc:AlternateContent>
        <mc:Choice Requires="wps">
          <w:drawing>
            <wp:anchor distT="0" distB="0" distL="0" distR="0" simplePos="0" relativeHeight="251658240" behindDoc="0" locked="0" layoutInCell="1" allowOverlap="1" wp14:anchorId="4391A231" wp14:editId="0944AF5E">
              <wp:simplePos x="635" y="635"/>
              <wp:positionH relativeFrom="page">
                <wp:align>center</wp:align>
              </wp:positionH>
              <wp:positionV relativeFrom="page">
                <wp:align>top</wp:align>
              </wp:positionV>
              <wp:extent cx="927100" cy="370205"/>
              <wp:effectExtent l="0" t="0" r="6350" b="10795"/>
              <wp:wrapNone/>
              <wp:docPr id="1152143088" name="Text Box 1" descr="C2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27100" cy="370205"/>
                      </a:xfrm>
                      <a:prstGeom prst="rect">
                        <a:avLst/>
                      </a:prstGeom>
                      <a:noFill/>
                      <a:ln>
                        <a:noFill/>
                      </a:ln>
                    </wps:spPr>
                    <wps:txbx>
                      <w:txbxContent>
                        <w:p w14:paraId="1DEE1991" w14:textId="525796A2" w:rsidR="006837E3" w:rsidRPr="006837E3" w:rsidRDefault="006837E3" w:rsidP="006837E3">
                          <w:pPr>
                            <w:spacing w:after="0"/>
                            <w:rPr>
                              <w:rFonts w:ascii="Aptos" w:eastAsia="Aptos" w:hAnsi="Aptos" w:cs="Aptos"/>
                              <w:noProof/>
                              <w:color w:val="FF8C00"/>
                              <w:sz w:val="20"/>
                              <w:szCs w:val="20"/>
                            </w:rPr>
                          </w:pPr>
                          <w:r w:rsidRPr="006837E3">
                            <w:rPr>
                              <w:rFonts w:ascii="Aptos" w:eastAsia="Aptos" w:hAnsi="Aptos" w:cs="Aptos"/>
                              <w:noProof/>
                              <w:color w:val="FF8C00"/>
                              <w:sz w:val="20"/>
                              <w:szCs w:val="20"/>
                            </w:rPr>
                            <w:t>C2 - 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391A231" id="_x0000_t202" coordsize="21600,21600" o:spt="202" path="m,l,21600r21600,l21600,xe">
              <v:stroke joinstyle="miter"/>
              <v:path gradientshapeok="t" o:connecttype="rect"/>
            </v:shapetype>
            <v:shape id="Text Box 1" o:spid="_x0000_s1029" type="#_x0000_t202" alt="C2 - Confidential" style="position:absolute;margin-left:0;margin-top:0;width:73pt;height:29.1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" filled="f" stroked="f">
              <v:textbox style="mso-fit-shape-to-text:t" inset="0,15pt,0,0">
                <w:txbxContent>
                  <w:p w14:paraId="1DEE1991" w14:textId="525796A2" w:rsidR="006837E3" w:rsidRPr="006837E3" w:rsidRDefault="006837E3" w:rsidP="006837E3">
                    <w:pPr>
                      <w:spacing w:after="0"/>
                      <w:rPr>
                        <w:rFonts w:ascii="Aptos" w:eastAsia="Aptos" w:hAnsi="Aptos" w:cs="Aptos"/>
                        <w:noProof/>
                        <w:color w:val="FF8C00"/>
                        <w:sz w:val="20"/>
                        <w:szCs w:val="20"/>
                      </w:rPr>
                    </w:pPr>
                    <w:r w:rsidRPr="006837E3">
                      <w:rPr>
                        <w:rFonts w:ascii="Aptos" w:eastAsia="Aptos" w:hAnsi="Aptos" w:cs="Aptos"/>
                        <w:noProof/>
                        <w:color w:val="FF8C00"/>
                        <w:sz w:val="20"/>
                        <w:szCs w:val="20"/>
                      </w:rPr>
                      <w:t>C2 - Confidential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A196E"/>
    <w:multiLevelType w:val="multilevel"/>
    <w:tmpl w:val="8C60A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6C3229"/>
    <w:multiLevelType w:val="hybridMultilevel"/>
    <w:tmpl w:val="74D6C53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40EB3CB0"/>
    <w:multiLevelType w:val="hybridMultilevel"/>
    <w:tmpl w:val="74D6C53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68DE6902"/>
    <w:multiLevelType w:val="multilevel"/>
    <w:tmpl w:val="598A73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3EB5A2B"/>
    <w:multiLevelType w:val="hybridMultilevel"/>
    <w:tmpl w:val="E44A907E"/>
    <w:lvl w:ilvl="0" w:tplc="EB408C38">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76114E92"/>
    <w:multiLevelType w:val="hybridMultilevel"/>
    <w:tmpl w:val="74D6C53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9538286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50252132">
    <w:abstractNumId w:val="0"/>
  </w:num>
  <w:num w:numId="3" w16cid:durableId="501552303">
    <w:abstractNumId w:val="3"/>
  </w:num>
  <w:num w:numId="4" w16cid:durableId="1051267678">
    <w:abstractNumId w:val="4"/>
    <w:lvlOverride w:ilvl="0"/>
    <w:lvlOverride w:ilvl="1"/>
    <w:lvlOverride w:ilvl="2"/>
    <w:lvlOverride w:ilvl="3"/>
    <w:lvlOverride w:ilvl="4"/>
    <w:lvlOverride w:ilvl="5"/>
    <w:lvlOverride w:ilvl="6"/>
    <w:lvlOverride w:ilvl="7"/>
    <w:lvlOverride w:ilvl="8"/>
  </w:num>
  <w:num w:numId="5" w16cid:durableId="936333057">
    <w:abstractNumId w:val="2"/>
  </w:num>
  <w:num w:numId="6" w16cid:durableId="157619320">
    <w:abstractNumId w:val="5"/>
  </w:num>
  <w:num w:numId="7" w16cid:durableId="21449308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ACB"/>
    <w:rsid w:val="00026972"/>
    <w:rsid w:val="00053ACD"/>
    <w:rsid w:val="00060773"/>
    <w:rsid w:val="00066734"/>
    <w:rsid w:val="0009268D"/>
    <w:rsid w:val="000B7B84"/>
    <w:rsid w:val="000E2993"/>
    <w:rsid w:val="001069D0"/>
    <w:rsid w:val="00116F49"/>
    <w:rsid w:val="001259B3"/>
    <w:rsid w:val="001279B9"/>
    <w:rsid w:val="00162A71"/>
    <w:rsid w:val="00193161"/>
    <w:rsid w:val="001C4335"/>
    <w:rsid w:val="001F1F7D"/>
    <w:rsid w:val="00204844"/>
    <w:rsid w:val="00224F60"/>
    <w:rsid w:val="00242BD9"/>
    <w:rsid w:val="00247ADC"/>
    <w:rsid w:val="0026512E"/>
    <w:rsid w:val="002813E4"/>
    <w:rsid w:val="002A4DF0"/>
    <w:rsid w:val="002A5274"/>
    <w:rsid w:val="002D6B7E"/>
    <w:rsid w:val="0031750B"/>
    <w:rsid w:val="00331A2F"/>
    <w:rsid w:val="0033521E"/>
    <w:rsid w:val="003571EE"/>
    <w:rsid w:val="00370589"/>
    <w:rsid w:val="00371E36"/>
    <w:rsid w:val="003777DA"/>
    <w:rsid w:val="003B0C09"/>
    <w:rsid w:val="003F4E52"/>
    <w:rsid w:val="004018D6"/>
    <w:rsid w:val="004024D5"/>
    <w:rsid w:val="004140F9"/>
    <w:rsid w:val="00415E9B"/>
    <w:rsid w:val="004A0896"/>
    <w:rsid w:val="004B1445"/>
    <w:rsid w:val="004C52BC"/>
    <w:rsid w:val="004E34F8"/>
    <w:rsid w:val="005034D8"/>
    <w:rsid w:val="00503C9D"/>
    <w:rsid w:val="00511FAA"/>
    <w:rsid w:val="00513840"/>
    <w:rsid w:val="00535AF4"/>
    <w:rsid w:val="0054137E"/>
    <w:rsid w:val="00542325"/>
    <w:rsid w:val="0054720B"/>
    <w:rsid w:val="00560634"/>
    <w:rsid w:val="0056337A"/>
    <w:rsid w:val="00564156"/>
    <w:rsid w:val="005860B8"/>
    <w:rsid w:val="005A34DD"/>
    <w:rsid w:val="005D4212"/>
    <w:rsid w:val="005F3A41"/>
    <w:rsid w:val="00650174"/>
    <w:rsid w:val="006837E3"/>
    <w:rsid w:val="006C7EDA"/>
    <w:rsid w:val="006D41EF"/>
    <w:rsid w:val="0070638A"/>
    <w:rsid w:val="00707444"/>
    <w:rsid w:val="00720A11"/>
    <w:rsid w:val="00731305"/>
    <w:rsid w:val="0073679E"/>
    <w:rsid w:val="00743F1C"/>
    <w:rsid w:val="00750529"/>
    <w:rsid w:val="00767DA5"/>
    <w:rsid w:val="007744FC"/>
    <w:rsid w:val="0079301A"/>
    <w:rsid w:val="00794620"/>
    <w:rsid w:val="007B7AA4"/>
    <w:rsid w:val="007D1E76"/>
    <w:rsid w:val="007E1C7A"/>
    <w:rsid w:val="007F0036"/>
    <w:rsid w:val="00831518"/>
    <w:rsid w:val="00834260"/>
    <w:rsid w:val="008527BA"/>
    <w:rsid w:val="00865465"/>
    <w:rsid w:val="008F4BCD"/>
    <w:rsid w:val="008F7EA3"/>
    <w:rsid w:val="00907AB1"/>
    <w:rsid w:val="0091065D"/>
    <w:rsid w:val="0091085D"/>
    <w:rsid w:val="00931CF1"/>
    <w:rsid w:val="00933843"/>
    <w:rsid w:val="00934257"/>
    <w:rsid w:val="009533E4"/>
    <w:rsid w:val="009578F3"/>
    <w:rsid w:val="00973CE0"/>
    <w:rsid w:val="00981DAC"/>
    <w:rsid w:val="009821D1"/>
    <w:rsid w:val="009B1D29"/>
    <w:rsid w:val="009C2477"/>
    <w:rsid w:val="009C2B86"/>
    <w:rsid w:val="009E1C61"/>
    <w:rsid w:val="009F72FD"/>
    <w:rsid w:val="00A32F5C"/>
    <w:rsid w:val="00A337E9"/>
    <w:rsid w:val="00A442CE"/>
    <w:rsid w:val="00A56F92"/>
    <w:rsid w:val="00AB0579"/>
    <w:rsid w:val="00AB7FA1"/>
    <w:rsid w:val="00AE4274"/>
    <w:rsid w:val="00B15F27"/>
    <w:rsid w:val="00B44F17"/>
    <w:rsid w:val="00B70B70"/>
    <w:rsid w:val="00B909A0"/>
    <w:rsid w:val="00BA5A1F"/>
    <w:rsid w:val="00BB3E89"/>
    <w:rsid w:val="00BF11B8"/>
    <w:rsid w:val="00C00A90"/>
    <w:rsid w:val="00C13F78"/>
    <w:rsid w:val="00C163F5"/>
    <w:rsid w:val="00C17ACB"/>
    <w:rsid w:val="00C4034F"/>
    <w:rsid w:val="00C60FDA"/>
    <w:rsid w:val="00C619E4"/>
    <w:rsid w:val="00C8256C"/>
    <w:rsid w:val="00CB167A"/>
    <w:rsid w:val="00CB7426"/>
    <w:rsid w:val="00CF5A7B"/>
    <w:rsid w:val="00D42245"/>
    <w:rsid w:val="00D431A7"/>
    <w:rsid w:val="00D557DC"/>
    <w:rsid w:val="00D90F80"/>
    <w:rsid w:val="00DA1C16"/>
    <w:rsid w:val="00DC1413"/>
    <w:rsid w:val="00DC78A5"/>
    <w:rsid w:val="00DF3A3E"/>
    <w:rsid w:val="00E0175B"/>
    <w:rsid w:val="00E772BD"/>
    <w:rsid w:val="00E8593A"/>
    <w:rsid w:val="00ED7551"/>
    <w:rsid w:val="00F067EE"/>
    <w:rsid w:val="00F23E06"/>
    <w:rsid w:val="00F73314"/>
    <w:rsid w:val="00F777DB"/>
    <w:rsid w:val="00F8320C"/>
    <w:rsid w:val="00F91426"/>
    <w:rsid w:val="00F969D5"/>
    <w:rsid w:val="00FD6B94"/>
    <w:rsid w:val="00FE30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46B7B"/>
  <w15:chartTrackingRefBased/>
  <w15:docId w15:val="{00A00754-33CF-4E6D-842E-9B783DC08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2245"/>
  </w:style>
  <w:style w:type="paragraph" w:styleId="Heading1">
    <w:name w:val="heading 1"/>
    <w:basedOn w:val="Normal"/>
    <w:next w:val="Normal"/>
    <w:link w:val="Heading1Char"/>
    <w:uiPriority w:val="9"/>
    <w:qFormat/>
    <w:rsid w:val="00C17ACB"/>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C17ACB"/>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C17ACB"/>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C17ACB"/>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C17ACB"/>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C17A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7A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7A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7A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7ACB"/>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C17ACB"/>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C17ACB"/>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C17ACB"/>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C17ACB"/>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C17A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7A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7A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7ACB"/>
    <w:rPr>
      <w:rFonts w:eastAsiaTheme="majorEastAsia" w:cstheme="majorBidi"/>
      <w:color w:val="272727" w:themeColor="text1" w:themeTint="D8"/>
    </w:rPr>
  </w:style>
  <w:style w:type="paragraph" w:styleId="Title">
    <w:name w:val="Title"/>
    <w:basedOn w:val="Normal"/>
    <w:next w:val="Normal"/>
    <w:link w:val="TitleChar"/>
    <w:uiPriority w:val="10"/>
    <w:qFormat/>
    <w:rsid w:val="00C17A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7A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7A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7A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7ACB"/>
    <w:pPr>
      <w:spacing w:before="160"/>
      <w:jc w:val="center"/>
    </w:pPr>
    <w:rPr>
      <w:i/>
      <w:iCs/>
      <w:color w:val="404040" w:themeColor="text1" w:themeTint="BF"/>
    </w:rPr>
  </w:style>
  <w:style w:type="character" w:customStyle="1" w:styleId="QuoteChar">
    <w:name w:val="Quote Char"/>
    <w:basedOn w:val="DefaultParagraphFont"/>
    <w:link w:val="Quote"/>
    <w:uiPriority w:val="29"/>
    <w:rsid w:val="00C17ACB"/>
    <w:rPr>
      <w:i/>
      <w:iCs/>
      <w:color w:val="404040" w:themeColor="text1" w:themeTint="BF"/>
    </w:rPr>
  </w:style>
  <w:style w:type="paragraph" w:styleId="ListParagraph">
    <w:name w:val="List Paragraph"/>
    <w:basedOn w:val="Normal"/>
    <w:uiPriority w:val="34"/>
    <w:qFormat/>
    <w:rsid w:val="00C17ACB"/>
    <w:pPr>
      <w:ind w:left="720"/>
      <w:contextualSpacing/>
    </w:pPr>
  </w:style>
  <w:style w:type="character" w:styleId="IntenseEmphasis">
    <w:name w:val="Intense Emphasis"/>
    <w:basedOn w:val="DefaultParagraphFont"/>
    <w:uiPriority w:val="21"/>
    <w:qFormat/>
    <w:rsid w:val="00C17ACB"/>
    <w:rPr>
      <w:i/>
      <w:iCs/>
      <w:color w:val="2E74B5" w:themeColor="accent1" w:themeShade="BF"/>
    </w:rPr>
  </w:style>
  <w:style w:type="paragraph" w:styleId="IntenseQuote">
    <w:name w:val="Intense Quote"/>
    <w:basedOn w:val="Normal"/>
    <w:next w:val="Normal"/>
    <w:link w:val="IntenseQuoteChar"/>
    <w:uiPriority w:val="30"/>
    <w:qFormat/>
    <w:rsid w:val="00C17ACB"/>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C17ACB"/>
    <w:rPr>
      <w:i/>
      <w:iCs/>
      <w:color w:val="2E74B5" w:themeColor="accent1" w:themeShade="BF"/>
    </w:rPr>
  </w:style>
  <w:style w:type="character" w:styleId="IntenseReference">
    <w:name w:val="Intense Reference"/>
    <w:basedOn w:val="DefaultParagraphFont"/>
    <w:uiPriority w:val="32"/>
    <w:qFormat/>
    <w:rsid w:val="00C17ACB"/>
    <w:rPr>
      <w:b/>
      <w:bCs/>
      <w:smallCaps/>
      <w:color w:val="2E74B5" w:themeColor="accent1" w:themeShade="BF"/>
      <w:spacing w:val="5"/>
    </w:rPr>
  </w:style>
  <w:style w:type="paragraph" w:styleId="Header">
    <w:name w:val="header"/>
    <w:basedOn w:val="Normal"/>
    <w:link w:val="HeaderChar"/>
    <w:uiPriority w:val="99"/>
    <w:unhideWhenUsed/>
    <w:rsid w:val="006837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37E3"/>
  </w:style>
  <w:style w:type="paragraph" w:styleId="Footer">
    <w:name w:val="footer"/>
    <w:basedOn w:val="Normal"/>
    <w:link w:val="FooterChar"/>
    <w:uiPriority w:val="99"/>
    <w:unhideWhenUsed/>
    <w:rsid w:val="003352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521E"/>
  </w:style>
  <w:style w:type="paragraph" w:styleId="NoSpacing">
    <w:name w:val="No Spacing"/>
    <w:link w:val="NoSpacingChar"/>
    <w:uiPriority w:val="1"/>
    <w:qFormat/>
    <w:rsid w:val="0091065D"/>
    <w:pPr>
      <w:spacing w:after="0" w:line="240" w:lineRule="auto"/>
    </w:pPr>
  </w:style>
  <w:style w:type="table" w:styleId="TableGrid">
    <w:name w:val="Table Grid"/>
    <w:basedOn w:val="TableNormal"/>
    <w:uiPriority w:val="39"/>
    <w:rsid w:val="007930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9301A"/>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9301A"/>
    <w:pPr>
      <w:spacing w:after="100"/>
    </w:pPr>
  </w:style>
  <w:style w:type="character" w:styleId="Hyperlink">
    <w:name w:val="Hyperlink"/>
    <w:basedOn w:val="DefaultParagraphFont"/>
    <w:uiPriority w:val="99"/>
    <w:unhideWhenUsed/>
    <w:rsid w:val="0079301A"/>
    <w:rPr>
      <w:color w:val="0563C1" w:themeColor="hyperlink"/>
      <w:u w:val="single"/>
    </w:rPr>
  </w:style>
  <w:style w:type="character" w:customStyle="1" w:styleId="NoSpacingChar">
    <w:name w:val="No Spacing Char"/>
    <w:basedOn w:val="DefaultParagraphFont"/>
    <w:link w:val="NoSpacing"/>
    <w:uiPriority w:val="1"/>
    <w:rsid w:val="00535A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41ED55B-7144-414A-B43F-F95F0E5B9908}">
  <ds:schemaRefs>
    <ds:schemaRef ds:uri="http://schemas.openxmlformats.org/officeDocument/2006/bibliography"/>
  </ds:schemaRefs>
</ds:datastoreItem>
</file>

<file path=docMetadata/LabelInfo.xml><?xml version="1.0" encoding="utf-8"?>
<clbl:labelList xmlns:clbl="http://schemas.microsoft.com/office/2020/mipLabelMetadata">
  <clbl:label id="{024ffcea-f25b-491e-9dc9-834516f3550e}" enabled="1" method="Standard" siteId="{d52b49b7-0c8f-4d89-8c4f-f20517306e08}" contentBits="1" removed="0"/>
</clbl:labelList>
</file>

<file path=docProps/app.xml><?xml version="1.0" encoding="utf-8"?>
<Properties xmlns="http://schemas.openxmlformats.org/officeDocument/2006/extended-properties" xmlns:vt="http://schemas.openxmlformats.org/officeDocument/2006/docPropsVTypes">
  <Template>Normal</Template>
  <TotalTime>1580</TotalTime>
  <Pages>14</Pages>
  <Words>3494</Words>
  <Characters>19919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SAFRAN</Company>
  <LinksUpToDate>false</LinksUpToDate>
  <CharactersWithSpaces>23367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MCCOY-HONTEBEYRIE Ben (SAFRAN SEATS)</dc:creator>
  <cp:keywords/>
  <dc:description/>
  <cp:lastModifiedBy>MCCOY-HONTEBEYRIE Ben (SAFRAN SEATS)</cp:lastModifiedBy>
  <cp:revision>8</cp:revision>
  <dcterms:created xsi:type="dcterms:W3CDTF">2026-06-10T08:38:00Z</dcterms:created>
  <dcterms:modified xsi:type="dcterms:W3CDTF">2026-06-11T12:41:00Z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44ac4ef0,7d6d5fe8,311c16ca</vt:lpwstr>
  </property>
  <property fmtid="{D5CDD505-2E9C-101B-9397-08002B2CF9AE}" pid="3" name="ClassificationContentMarkingHeaderFontProps">
    <vt:lpwstr>#ff8c00,10,Aptos</vt:lpwstr>
  </property>
  <property fmtid="{D5CDD505-2E9C-101B-9397-08002B2CF9AE}" pid="4" name="ClassificationContentMarkingHeaderText">
    <vt:lpwstr>C2 - Confidential</vt:lpwstr>
  </property>
  <property fmtid="{D5CDD505-2E9C-101B-9397-08002B2CF9AE}" pid="5" name="MSIP_Label_024ffcea-f25b-491e-9dc9-834516f3550e_Enabled">
    <vt:lpwstr>true</vt:lpwstr>
  </property>
  <property fmtid="{D5CDD505-2E9C-101B-9397-08002B2CF9AE}" pid="6" name="MSIP_Label_024ffcea-f25b-491e-9dc9-834516f3550e_SetDate">
    <vt:lpwstr>2026-05-05T14:57:56Z</vt:lpwstr>
  </property>
  <property fmtid="{D5CDD505-2E9C-101B-9397-08002B2CF9AE}" pid="7" name="MSIP_Label_024ffcea-f25b-491e-9dc9-834516f3550e_Method">
    <vt:lpwstr>Standard</vt:lpwstr>
  </property>
  <property fmtid="{D5CDD505-2E9C-101B-9397-08002B2CF9AE}" pid="8" name="MSIP_Label_024ffcea-f25b-491e-9dc9-834516f3550e_Name">
    <vt:lpwstr>C2 - restricted</vt:lpwstr>
  </property>
  <property fmtid="{D5CDD505-2E9C-101B-9397-08002B2CF9AE}" pid="9" name="MSIP_Label_024ffcea-f25b-491e-9dc9-834516f3550e_SiteId">
    <vt:lpwstr>d52b49b7-0c8f-4d89-8c4f-f20517306e08</vt:lpwstr>
  </property>
  <property fmtid="{D5CDD505-2E9C-101B-9397-08002B2CF9AE}" pid="10" name="MSIP_Label_024ffcea-f25b-491e-9dc9-834516f3550e_ActionId">
    <vt:lpwstr>4983d944-a1dd-4331-9b61-aa75a464f9f8</vt:lpwstr>
  </property>
  <property fmtid="{D5CDD505-2E9C-101B-9397-08002B2CF9AE}" pid="11" name="MSIP_Label_024ffcea-f25b-491e-9dc9-834516f3550e_ContentBits">
    <vt:lpwstr>1</vt:lpwstr>
  </property>
  <property fmtid="{D5CDD505-2E9C-101B-9397-08002B2CF9AE}" pid="12" name="MSIP_Label_024ffcea-f25b-491e-9dc9-834516f3550e_Tag">
    <vt:lpwstr>10, 3, 0, 1</vt:lpwstr>
  </property>
</Properties>
</file>