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052E4" w14:textId="77777777" w:rsidR="00BF69EE" w:rsidRDefault="00D02D2D" w:rsidP="00BF69EE">
      <w:pPr>
        <w:keepNext/>
        <w:jc w:val="center"/>
      </w:pPr>
      <w:r>
        <w:rPr>
          <w:noProof/>
          <w:sz w:val="52"/>
          <w:szCs w:val="52"/>
        </w:rPr>
        <w:drawing>
          <wp:inline distT="0" distB="0" distL="0" distR="0" wp14:anchorId="2B0F38CE" wp14:editId="59AFC2AC">
            <wp:extent cx="1421394" cy="1646685"/>
            <wp:effectExtent l="0" t="0" r="127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rotWithShape="1">
                    <a:blip r:embed="rId8">
                      <a:alphaModFix amt="85000"/>
                      <a:extLst>
                        <a:ext uri="{28A0092B-C50C-407E-A947-70E740481C1C}">
                          <a14:useLocalDpi xmlns:a14="http://schemas.microsoft.com/office/drawing/2010/main" val="0"/>
                        </a:ext>
                      </a:extLst>
                    </a:blip>
                    <a:srcRect r="75625"/>
                    <a:stretch>
                      <a:fillRect/>
                    </a:stretch>
                  </pic:blipFill>
                  <pic:spPr bwMode="auto">
                    <a:xfrm>
                      <a:off x="0" y="0"/>
                      <a:ext cx="1437318" cy="1665133"/>
                    </a:xfrm>
                    <a:prstGeom prst="rect">
                      <a:avLst/>
                    </a:prstGeom>
                    <a:ln>
                      <a:noFill/>
                    </a:ln>
                    <a:extLst>
                      <a:ext uri="{53640926-AAD7-44D8-BBD7-CCE9431645EC}">
                        <a14:shadowObscured xmlns:a14="http://schemas.microsoft.com/office/drawing/2010/main"/>
                      </a:ext>
                    </a:extLst>
                  </pic:spPr>
                </pic:pic>
              </a:graphicData>
            </a:graphic>
          </wp:inline>
        </w:drawing>
      </w:r>
    </w:p>
    <w:p w14:paraId="6CF6A277" w14:textId="6D23182C" w:rsidR="00E64A2F" w:rsidRDefault="00BF69EE" w:rsidP="008B3E8B">
      <w:pPr>
        <w:pStyle w:val="Caption"/>
        <w:jc w:val="center"/>
        <w:rPr>
          <w:rFonts w:ascii="Arial" w:hAnsi="Arial" w:cs="Arial"/>
          <w:b/>
          <w:bCs/>
          <w:i w:val="0"/>
          <w:iCs w:val="0"/>
          <w:color w:val="171717" w:themeColor="background2" w:themeShade="1A"/>
          <w:sz w:val="28"/>
          <w:szCs w:val="28"/>
        </w:rPr>
      </w:pPr>
      <w:r w:rsidRPr="00BF69EE">
        <w:rPr>
          <w:rFonts w:ascii="Arial" w:hAnsi="Arial" w:cs="Arial"/>
          <w:b/>
          <w:bCs/>
          <w:i w:val="0"/>
          <w:iCs w:val="0"/>
          <w:color w:val="171717" w:themeColor="background2" w:themeShade="1A"/>
          <w:sz w:val="28"/>
          <w:szCs w:val="28"/>
        </w:rPr>
        <w:t>University of Wales Trinity Saint Davi</w:t>
      </w:r>
      <w:r w:rsidR="008B3E8B">
        <w:rPr>
          <w:rFonts w:ascii="Arial" w:hAnsi="Arial" w:cs="Arial"/>
          <w:b/>
          <w:bCs/>
          <w:i w:val="0"/>
          <w:iCs w:val="0"/>
          <w:color w:val="171717" w:themeColor="background2" w:themeShade="1A"/>
          <w:sz w:val="28"/>
          <w:szCs w:val="28"/>
        </w:rPr>
        <w:t>d</w:t>
      </w:r>
    </w:p>
    <w:p w14:paraId="3E66CC3A" w14:textId="6D2179F8" w:rsidR="008B0B72" w:rsidRPr="008B0B72" w:rsidRDefault="008B0B72" w:rsidP="008B0B72">
      <w:pPr>
        <w:jc w:val="center"/>
        <w:rPr>
          <w:rFonts w:ascii="Arial" w:hAnsi="Arial" w:cs="Arial"/>
          <w:b/>
          <w:bCs/>
          <w:sz w:val="28"/>
          <w:szCs w:val="28"/>
        </w:rPr>
      </w:pPr>
      <w:r w:rsidRPr="008B0B72">
        <w:rPr>
          <w:rFonts w:ascii="Arial" w:hAnsi="Arial" w:cs="Arial"/>
          <w:b/>
          <w:bCs/>
          <w:sz w:val="28"/>
          <w:szCs w:val="28"/>
        </w:rPr>
        <w:t xml:space="preserve">London Campus </w:t>
      </w:r>
    </w:p>
    <w:p w14:paraId="5E264562" w14:textId="77777777" w:rsidR="008B3E8B" w:rsidRDefault="008B3E8B" w:rsidP="008B3E8B">
      <w:pPr>
        <w:jc w:val="center"/>
        <w:rPr>
          <w:rFonts w:ascii="Avenir Next LT Pro Demi" w:hAnsi="Avenir Next LT Pro Demi"/>
          <w:color w:val="000000" w:themeColor="text1"/>
          <w:sz w:val="56"/>
          <w:szCs w:val="56"/>
        </w:rPr>
      </w:pPr>
    </w:p>
    <w:p w14:paraId="723233E5" w14:textId="77777777" w:rsidR="008B0B72" w:rsidRDefault="008B0B72" w:rsidP="008B3E8B">
      <w:pPr>
        <w:jc w:val="center"/>
        <w:rPr>
          <w:rFonts w:ascii="Avenir Next LT Pro Demi" w:hAnsi="Avenir Next LT Pro Demi"/>
          <w:color w:val="000000" w:themeColor="text1"/>
          <w:sz w:val="56"/>
          <w:szCs w:val="56"/>
        </w:rPr>
      </w:pPr>
    </w:p>
    <w:p w14:paraId="667215ED" w14:textId="2880D9D9" w:rsidR="0054343F" w:rsidRDefault="0054343F" w:rsidP="008B3E8B">
      <w:pPr>
        <w:jc w:val="center"/>
        <w:rPr>
          <w:rFonts w:ascii="Avenir Next LT Pro Demi" w:hAnsi="Avenir Next LT Pro Demi"/>
          <w:color w:val="000000" w:themeColor="text1"/>
          <w:sz w:val="56"/>
          <w:szCs w:val="56"/>
        </w:rPr>
      </w:pPr>
      <w:r>
        <w:rPr>
          <w:rFonts w:ascii="Avenir Next LT Pro Demi" w:hAnsi="Avenir Next LT Pro Demi"/>
          <w:color w:val="000000" w:themeColor="text1"/>
          <w:sz w:val="56"/>
          <w:szCs w:val="56"/>
        </w:rPr>
        <w:t xml:space="preserve">Report: </w:t>
      </w:r>
    </w:p>
    <w:p w14:paraId="701BC4A4" w14:textId="77777777" w:rsidR="00FE0A0B" w:rsidRPr="008B3E8B" w:rsidRDefault="00FE0A0B" w:rsidP="008B3E8B">
      <w:pPr>
        <w:jc w:val="center"/>
        <w:rPr>
          <w:rFonts w:ascii="Avenir Next LT Pro Demi" w:hAnsi="Avenir Next LT Pro Demi"/>
          <w:color w:val="000000" w:themeColor="text1"/>
          <w:sz w:val="56"/>
          <w:szCs w:val="56"/>
        </w:rPr>
      </w:pPr>
    </w:p>
    <w:p w14:paraId="33A1FE41" w14:textId="1DA2F737" w:rsidR="00C00860" w:rsidRPr="00D02FCF" w:rsidRDefault="00FE0A0B" w:rsidP="0054343F">
      <w:pPr>
        <w:jc w:val="center"/>
        <w:rPr>
          <w:color w:val="BF8F00" w:themeColor="accent4" w:themeShade="BF"/>
          <w:sz w:val="56"/>
          <w:szCs w:val="56"/>
        </w:rPr>
      </w:pPr>
      <w:r>
        <w:rPr>
          <w:color w:val="BF8F00" w:themeColor="accent4" w:themeShade="BF"/>
          <w:sz w:val="56"/>
          <w:szCs w:val="56"/>
        </w:rPr>
        <w:t xml:space="preserve">An analysis of </w:t>
      </w:r>
      <w:r w:rsidR="0054343F" w:rsidRPr="00D02FCF">
        <w:rPr>
          <w:color w:val="BF8F00" w:themeColor="accent4" w:themeShade="BF"/>
          <w:sz w:val="56"/>
          <w:szCs w:val="56"/>
        </w:rPr>
        <w:t xml:space="preserve">Stakeholder Engagement in the Launch of a Wearable Health Device </w:t>
      </w:r>
      <w:r>
        <w:rPr>
          <w:color w:val="BF8F00" w:themeColor="accent4" w:themeShade="BF"/>
          <w:sz w:val="56"/>
          <w:szCs w:val="56"/>
        </w:rPr>
        <w:t xml:space="preserve">at Owen Mumford </w:t>
      </w:r>
    </w:p>
    <w:p w14:paraId="176D1A44" w14:textId="77777777" w:rsidR="0054343F" w:rsidRDefault="0054343F" w:rsidP="0054343F">
      <w:pPr>
        <w:jc w:val="center"/>
        <w:rPr>
          <w:sz w:val="52"/>
          <w:szCs w:val="52"/>
        </w:rPr>
      </w:pPr>
    </w:p>
    <w:p w14:paraId="7FF0FD61" w14:textId="77777777" w:rsidR="00255882" w:rsidRDefault="00255882"/>
    <w:p w14:paraId="0E3E4B5E" w14:textId="3F4BF9B0" w:rsidR="009114C5" w:rsidRPr="00C00860" w:rsidRDefault="009114C5" w:rsidP="00503CD1">
      <w:pPr>
        <w:spacing w:line="360" w:lineRule="auto"/>
        <w:jc w:val="center"/>
        <w:rPr>
          <w:rFonts w:ascii="Arial" w:hAnsi="Arial" w:cs="Arial"/>
          <w:color w:val="262626" w:themeColor="text1" w:themeTint="D9"/>
        </w:rPr>
      </w:pPr>
      <w:r w:rsidRPr="00C00860">
        <w:rPr>
          <w:rFonts w:ascii="Arial" w:hAnsi="Arial" w:cs="Arial"/>
          <w:b/>
          <w:bCs/>
          <w:color w:val="262626" w:themeColor="text1" w:themeTint="D9"/>
        </w:rPr>
        <w:t>Student Name:</w:t>
      </w:r>
      <w:r w:rsidRPr="00C00860">
        <w:rPr>
          <w:rFonts w:ascii="Arial" w:hAnsi="Arial" w:cs="Arial"/>
          <w:color w:val="262626" w:themeColor="text1" w:themeTint="D9"/>
        </w:rPr>
        <w:t xml:space="preserve"> </w:t>
      </w:r>
      <w:r w:rsidR="00B36F6F">
        <w:rPr>
          <w:rFonts w:ascii="Arial" w:hAnsi="Arial" w:cs="Arial"/>
          <w:color w:val="262626" w:themeColor="text1" w:themeTint="D9"/>
        </w:rPr>
        <w:t>Joanita Teixeira Fernandes Aparicio Guterres</w:t>
      </w:r>
    </w:p>
    <w:p w14:paraId="06DE0735" w14:textId="4F45281F" w:rsidR="009114C5" w:rsidRPr="00C00860" w:rsidRDefault="009114C5" w:rsidP="00503CD1">
      <w:pPr>
        <w:spacing w:line="360" w:lineRule="auto"/>
        <w:jc w:val="center"/>
        <w:rPr>
          <w:rFonts w:ascii="Arial" w:hAnsi="Arial" w:cs="Arial"/>
          <w:color w:val="262626" w:themeColor="text1" w:themeTint="D9"/>
        </w:rPr>
      </w:pPr>
      <w:r w:rsidRPr="00C00860">
        <w:rPr>
          <w:rFonts w:ascii="Arial" w:hAnsi="Arial" w:cs="Arial"/>
          <w:b/>
          <w:bCs/>
          <w:color w:val="262626" w:themeColor="text1" w:themeTint="D9"/>
        </w:rPr>
        <w:t>Student ID:</w:t>
      </w:r>
      <w:r w:rsidRPr="00C00860">
        <w:rPr>
          <w:rFonts w:ascii="Arial" w:hAnsi="Arial" w:cs="Arial"/>
          <w:color w:val="262626" w:themeColor="text1" w:themeTint="D9"/>
        </w:rPr>
        <w:t xml:space="preserve"> </w:t>
      </w:r>
      <w:r w:rsidR="00B36F6F">
        <w:rPr>
          <w:rFonts w:ascii="Arial" w:hAnsi="Arial" w:cs="Arial"/>
          <w:color w:val="262626" w:themeColor="text1" w:themeTint="D9"/>
        </w:rPr>
        <w:t>2331039</w:t>
      </w:r>
    </w:p>
    <w:p w14:paraId="0EC72D43" w14:textId="30D4972F" w:rsidR="009114C5" w:rsidRPr="00C00860" w:rsidRDefault="009114C5" w:rsidP="00503CD1">
      <w:pPr>
        <w:spacing w:line="360" w:lineRule="auto"/>
        <w:jc w:val="center"/>
        <w:rPr>
          <w:rFonts w:ascii="Arial" w:hAnsi="Arial" w:cs="Arial"/>
          <w:color w:val="262626" w:themeColor="text1" w:themeTint="D9"/>
        </w:rPr>
      </w:pPr>
      <w:r w:rsidRPr="00C00860">
        <w:rPr>
          <w:rFonts w:ascii="Arial" w:hAnsi="Arial" w:cs="Arial"/>
          <w:b/>
          <w:bCs/>
          <w:color w:val="262626" w:themeColor="text1" w:themeTint="D9"/>
        </w:rPr>
        <w:t>Module Code:</w:t>
      </w:r>
      <w:r w:rsidRPr="00C00860">
        <w:rPr>
          <w:rFonts w:ascii="Arial" w:hAnsi="Arial" w:cs="Arial"/>
          <w:color w:val="262626" w:themeColor="text1" w:themeTint="D9"/>
        </w:rPr>
        <w:t xml:space="preserve"> LCLM</w:t>
      </w:r>
      <w:r w:rsidR="00E4306E" w:rsidRPr="00C00860">
        <w:rPr>
          <w:rFonts w:ascii="Arial" w:hAnsi="Arial" w:cs="Arial"/>
          <w:color w:val="262626" w:themeColor="text1" w:themeTint="D9"/>
        </w:rPr>
        <w:t>500</w:t>
      </w:r>
      <w:r w:rsidR="00B36F6F">
        <w:rPr>
          <w:rFonts w:ascii="Arial" w:hAnsi="Arial" w:cs="Arial"/>
          <w:color w:val="262626" w:themeColor="text1" w:themeTint="D9"/>
        </w:rPr>
        <w:t>1</w:t>
      </w:r>
    </w:p>
    <w:p w14:paraId="0A200EE0" w14:textId="3D6B914D" w:rsidR="009114C5" w:rsidRPr="00C00860" w:rsidRDefault="009114C5" w:rsidP="00503CD1">
      <w:pPr>
        <w:spacing w:line="360" w:lineRule="auto"/>
        <w:jc w:val="center"/>
        <w:rPr>
          <w:rFonts w:ascii="Arial" w:hAnsi="Arial" w:cs="Arial"/>
          <w:color w:val="262626" w:themeColor="text1" w:themeTint="D9"/>
        </w:rPr>
      </w:pPr>
      <w:r w:rsidRPr="00C00860">
        <w:rPr>
          <w:rFonts w:ascii="Arial" w:hAnsi="Arial" w:cs="Arial"/>
          <w:b/>
          <w:bCs/>
          <w:color w:val="262626" w:themeColor="text1" w:themeTint="D9"/>
        </w:rPr>
        <w:t>Module Name:</w:t>
      </w:r>
      <w:r w:rsidRPr="00C00860">
        <w:rPr>
          <w:rFonts w:ascii="Arial" w:hAnsi="Arial" w:cs="Arial"/>
          <w:color w:val="262626" w:themeColor="text1" w:themeTint="D9"/>
        </w:rPr>
        <w:t xml:space="preserve"> </w:t>
      </w:r>
      <w:r w:rsidR="00E4306E" w:rsidRPr="00C00860">
        <w:rPr>
          <w:rFonts w:ascii="Arial" w:hAnsi="Arial" w:cs="Arial"/>
          <w:color w:val="262626" w:themeColor="text1" w:themeTint="D9"/>
        </w:rPr>
        <w:t>Understanding and Engaging Stakeholders</w:t>
      </w:r>
    </w:p>
    <w:p w14:paraId="55702840" w14:textId="22DB74DC" w:rsidR="00E4306E" w:rsidRPr="00C00860" w:rsidRDefault="009114C5" w:rsidP="00503CD1">
      <w:pPr>
        <w:spacing w:line="360" w:lineRule="auto"/>
        <w:jc w:val="center"/>
        <w:rPr>
          <w:rFonts w:ascii="Arial" w:hAnsi="Arial" w:cs="Arial"/>
          <w:color w:val="262626" w:themeColor="text1" w:themeTint="D9"/>
        </w:rPr>
      </w:pPr>
      <w:r w:rsidRPr="00C00860">
        <w:rPr>
          <w:rFonts w:ascii="Arial" w:hAnsi="Arial" w:cs="Arial"/>
          <w:b/>
          <w:bCs/>
          <w:color w:val="262626" w:themeColor="text1" w:themeTint="D9"/>
        </w:rPr>
        <w:t>Lecturer:</w:t>
      </w:r>
      <w:r w:rsidRPr="00C00860">
        <w:rPr>
          <w:rFonts w:ascii="Arial" w:hAnsi="Arial" w:cs="Arial"/>
          <w:color w:val="262626" w:themeColor="text1" w:themeTint="D9"/>
        </w:rPr>
        <w:t xml:space="preserve"> </w:t>
      </w:r>
      <w:r w:rsidR="00C00860" w:rsidRPr="00C00860">
        <w:rPr>
          <w:rFonts w:ascii="Arial" w:hAnsi="Arial" w:cs="Arial"/>
          <w:color w:val="262626" w:themeColor="text1" w:themeTint="D9"/>
        </w:rPr>
        <w:t>Nadeem Mirza</w:t>
      </w:r>
    </w:p>
    <w:p w14:paraId="01A03884" w14:textId="77777777" w:rsidR="00E4306E" w:rsidRDefault="00E4306E" w:rsidP="009114C5"/>
    <w:p w14:paraId="1DC651DD" w14:textId="77777777" w:rsidR="00E4306E" w:rsidRDefault="00E4306E" w:rsidP="009114C5"/>
    <w:p w14:paraId="04992B03" w14:textId="77777777" w:rsidR="00E4306E" w:rsidRDefault="00E4306E" w:rsidP="009114C5"/>
    <w:p w14:paraId="470CAD6C" w14:textId="77777777" w:rsidR="00C00860" w:rsidRDefault="00C00860" w:rsidP="009114C5"/>
    <w:p w14:paraId="7E05E8E5" w14:textId="77777777" w:rsidR="00C00860" w:rsidRDefault="00C00860" w:rsidP="009114C5"/>
    <w:p w14:paraId="683D8970" w14:textId="77777777" w:rsidR="00C00860" w:rsidRDefault="00C00860" w:rsidP="009114C5"/>
    <w:p w14:paraId="67F97D5B" w14:textId="77777777" w:rsidR="00C00860" w:rsidRDefault="00C00860" w:rsidP="009114C5"/>
    <w:p w14:paraId="7C875603" w14:textId="77777777" w:rsidR="00C00860" w:rsidRDefault="00C00860" w:rsidP="009114C5"/>
    <w:p w14:paraId="2DCA3B7C" w14:textId="54FD706F" w:rsidR="00255882" w:rsidRPr="004523E3" w:rsidRDefault="00255882" w:rsidP="009114C5">
      <w:pPr>
        <w:rPr>
          <w:i/>
          <w:iCs/>
          <w:color w:val="BF8F00" w:themeColor="accent4" w:themeShade="BF"/>
        </w:rPr>
      </w:pPr>
    </w:p>
    <w:p w14:paraId="534D33DC" w14:textId="7CB29A43" w:rsidR="00B5375D" w:rsidRPr="004523E3" w:rsidRDefault="00B36F6F" w:rsidP="00F71A09">
      <w:pPr>
        <w:jc w:val="right"/>
        <w:rPr>
          <w:i/>
          <w:iCs/>
          <w:color w:val="BF8F00" w:themeColor="accent4" w:themeShade="BF"/>
        </w:rPr>
      </w:pPr>
      <w:r w:rsidRPr="004523E3">
        <w:rPr>
          <w:i/>
          <w:iCs/>
          <w:color w:val="BF8F00" w:themeColor="accent4" w:themeShade="BF"/>
        </w:rPr>
        <w:t>16</w:t>
      </w:r>
      <w:r w:rsidR="00E64A2F" w:rsidRPr="004523E3">
        <w:rPr>
          <w:i/>
          <w:iCs/>
          <w:color w:val="BF8F00" w:themeColor="accent4" w:themeShade="BF"/>
        </w:rPr>
        <w:t xml:space="preserve"> </w:t>
      </w:r>
      <w:r w:rsidRPr="004523E3">
        <w:rPr>
          <w:i/>
          <w:iCs/>
          <w:color w:val="BF8F00" w:themeColor="accent4" w:themeShade="BF"/>
        </w:rPr>
        <w:t>December</w:t>
      </w:r>
      <w:r w:rsidR="00E64A2F" w:rsidRPr="004523E3">
        <w:rPr>
          <w:i/>
          <w:iCs/>
          <w:color w:val="BF8F00" w:themeColor="accent4" w:themeShade="BF"/>
        </w:rPr>
        <w:t xml:space="preserve"> 2025</w:t>
      </w:r>
    </w:p>
    <w:p w14:paraId="613CD8CF" w14:textId="77777777" w:rsidR="00C00860" w:rsidRDefault="00C00860" w:rsidP="00E64A2F">
      <w:pPr>
        <w:jc w:val="center"/>
        <w:rPr>
          <w:color w:val="2F5496" w:themeColor="accent1" w:themeShade="BF"/>
        </w:rPr>
      </w:pPr>
    </w:p>
    <w:p w14:paraId="72BFA331" w14:textId="06D96DC2" w:rsidR="001521F6" w:rsidRPr="00282DDA" w:rsidRDefault="001521F6" w:rsidP="00282DDA">
      <w:pPr>
        <w:pStyle w:val="Heading1"/>
        <w:rPr>
          <w:rFonts w:ascii="Arial" w:hAnsi="Arial" w:cs="Arial"/>
          <w:color w:val="BF8F00" w:themeColor="accent4" w:themeShade="BF"/>
          <w:sz w:val="36"/>
          <w:szCs w:val="40"/>
        </w:rPr>
      </w:pPr>
      <w:bookmarkStart w:id="0" w:name="_Toc216995133"/>
      <w:r w:rsidRPr="00282DDA">
        <w:rPr>
          <w:rFonts w:ascii="Arial" w:hAnsi="Arial" w:cs="Arial"/>
          <w:color w:val="BF8F00" w:themeColor="accent4" w:themeShade="BF"/>
          <w:sz w:val="36"/>
          <w:szCs w:val="40"/>
        </w:rPr>
        <w:t>Declaration of AI</w:t>
      </w:r>
      <w:bookmarkEnd w:id="0"/>
      <w:r w:rsidRPr="00282DDA">
        <w:rPr>
          <w:rFonts w:ascii="Arial" w:hAnsi="Arial" w:cs="Arial"/>
          <w:color w:val="BF8F00" w:themeColor="accent4" w:themeShade="BF"/>
          <w:sz w:val="36"/>
          <w:szCs w:val="40"/>
        </w:rPr>
        <w:t xml:space="preserve"> </w:t>
      </w:r>
    </w:p>
    <w:p w14:paraId="0D493467" w14:textId="77777777" w:rsidR="001521F6" w:rsidRDefault="001521F6" w:rsidP="00067F91">
      <w:pPr>
        <w:rPr>
          <w:b/>
          <w:bCs/>
          <w:color w:val="2F5496" w:themeColor="accent1" w:themeShade="BF"/>
          <w:sz w:val="32"/>
          <w:szCs w:val="32"/>
        </w:rPr>
      </w:pPr>
    </w:p>
    <w:p w14:paraId="15F7DF09" w14:textId="7D6BF4C7" w:rsidR="001F62DD" w:rsidRPr="00534410" w:rsidRDefault="001F62DD" w:rsidP="00067F91">
      <w:pPr>
        <w:spacing w:line="360" w:lineRule="auto"/>
        <w:jc w:val="both"/>
        <w:rPr>
          <w:rFonts w:ascii="Arial" w:hAnsi="Arial" w:cs="Arial"/>
        </w:rPr>
      </w:pPr>
      <w:r w:rsidRPr="00534410">
        <w:rPr>
          <w:rFonts w:ascii="Arial" w:hAnsi="Arial" w:cs="Arial"/>
        </w:rPr>
        <w:t xml:space="preserve">To comply with academic integrity guidelines, I confirm that I have used Generative AI </w:t>
      </w:r>
      <w:r w:rsidRPr="00534410">
        <w:rPr>
          <w:rFonts w:ascii="Arial" w:hAnsi="Arial" w:cs="Arial"/>
        </w:rPr>
        <w:t>only</w:t>
      </w:r>
      <w:r w:rsidRPr="00534410">
        <w:rPr>
          <w:rFonts w:ascii="Arial" w:hAnsi="Arial" w:cs="Arial"/>
        </w:rPr>
        <w:t xml:space="preserve"> </w:t>
      </w:r>
      <w:r w:rsidRPr="00534410">
        <w:rPr>
          <w:rFonts w:ascii="Arial" w:hAnsi="Arial" w:cs="Arial"/>
        </w:rPr>
        <w:t>as</w:t>
      </w:r>
      <w:r w:rsidRPr="00534410">
        <w:rPr>
          <w:rFonts w:ascii="Arial" w:hAnsi="Arial" w:cs="Arial"/>
        </w:rPr>
        <w:t xml:space="preserve"> permitted for this assessment. Specifically, I used </w:t>
      </w:r>
      <w:r w:rsidRPr="00534410">
        <w:rPr>
          <w:rStyle w:val="Strong"/>
          <w:rFonts w:ascii="Arial" w:hAnsi="Arial" w:cs="Arial"/>
          <w:b w:val="0"/>
          <w:bCs w:val="0"/>
        </w:rPr>
        <w:t>Grammarly</w:t>
      </w:r>
      <w:r w:rsidRPr="00534410">
        <w:rPr>
          <w:rFonts w:ascii="Arial" w:hAnsi="Arial" w:cs="Arial"/>
        </w:rPr>
        <w:t xml:space="preserve"> to support proofreading tasks, such as checking grammar, spelling, and sentence clarity. I did </w:t>
      </w:r>
      <w:r w:rsidRPr="00534410">
        <w:rPr>
          <w:rStyle w:val="Strong"/>
          <w:rFonts w:ascii="Arial" w:hAnsi="Arial" w:cs="Arial"/>
          <w:b w:val="0"/>
          <w:bCs w:val="0"/>
        </w:rPr>
        <w:t>not</w:t>
      </w:r>
      <w:r w:rsidRPr="00534410">
        <w:rPr>
          <w:rFonts w:ascii="Arial" w:hAnsi="Arial" w:cs="Arial"/>
        </w:rPr>
        <w:t xml:space="preserve"> use any AI tools for research, writing, content generation, report structure, or creative work. The table below clearly outlines how AI was and was not used in this report.</w:t>
      </w:r>
    </w:p>
    <w:p w14:paraId="0D30FE5A" w14:textId="77777777" w:rsidR="001F62DD" w:rsidRDefault="001F62DD" w:rsidP="00067F91">
      <w:pPr>
        <w:spacing w:line="360" w:lineRule="auto"/>
        <w:jc w:val="both"/>
        <w:rPr>
          <w:rFonts w:ascii="Arial" w:hAnsi="Arial" w:cs="Arial"/>
          <w:sz w:val="22"/>
          <w:szCs w:val="22"/>
        </w:rPr>
      </w:pPr>
    </w:p>
    <w:tbl>
      <w:tblPr>
        <w:tblStyle w:val="GridTable2"/>
        <w:tblW w:w="0" w:type="auto"/>
        <w:tblBorders>
          <w:top w:val="single" w:sz="12" w:space="0" w:color="FFC000" w:themeColor="accent4"/>
          <w:left w:val="single" w:sz="12" w:space="0" w:color="FFC000" w:themeColor="accent4"/>
          <w:bottom w:val="single" w:sz="12" w:space="0" w:color="FFC000" w:themeColor="accent4"/>
          <w:right w:val="single" w:sz="12" w:space="0" w:color="FFC000" w:themeColor="accent4"/>
          <w:insideH w:val="single" w:sz="12" w:space="0" w:color="FFC000" w:themeColor="accent4"/>
          <w:insideV w:val="single" w:sz="12" w:space="0" w:color="FFC000" w:themeColor="accent4"/>
        </w:tblBorders>
        <w:tblLook w:val="04A0" w:firstRow="1" w:lastRow="0" w:firstColumn="1" w:lastColumn="0" w:noHBand="0" w:noVBand="1"/>
      </w:tblPr>
      <w:tblGrid>
        <w:gridCol w:w="2001"/>
        <w:gridCol w:w="6165"/>
        <w:gridCol w:w="830"/>
      </w:tblGrid>
      <w:tr w:rsidR="001F62DD" w:rsidRPr="001F62DD" w14:paraId="5E2AED94" w14:textId="77777777" w:rsidTr="001F62D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vAlign w:val="center"/>
            <w:hideMark/>
          </w:tcPr>
          <w:p w14:paraId="47A4BFC0" w14:textId="77777777" w:rsidR="001F62DD" w:rsidRPr="001F62DD" w:rsidRDefault="001F62DD" w:rsidP="001F62DD">
            <w:pPr>
              <w:spacing w:line="360" w:lineRule="auto"/>
              <w:rPr>
                <w:rFonts w:ascii="Arial" w:hAnsi="Arial" w:cs="Arial"/>
                <w:b w:val="0"/>
                <w:bCs w:val="0"/>
                <w:sz w:val="22"/>
                <w:szCs w:val="22"/>
              </w:rPr>
            </w:pPr>
            <w:r w:rsidRPr="001F62DD">
              <w:rPr>
                <w:rStyle w:val="Strong"/>
                <w:rFonts w:ascii="Arial" w:hAnsi="Arial" w:cs="Arial"/>
                <w:b/>
                <w:bCs/>
                <w:sz w:val="22"/>
                <w:szCs w:val="22"/>
              </w:rPr>
              <w:t>Category</w:t>
            </w:r>
          </w:p>
        </w:tc>
        <w:tc>
          <w:tcPr>
            <w:tcW w:w="0" w:type="auto"/>
            <w:tcBorders>
              <w:top w:val="none" w:sz="0" w:space="0" w:color="auto"/>
              <w:left w:val="none" w:sz="0" w:space="0" w:color="auto"/>
              <w:bottom w:val="none" w:sz="0" w:space="0" w:color="auto"/>
              <w:right w:val="none" w:sz="0" w:space="0" w:color="auto"/>
            </w:tcBorders>
            <w:vAlign w:val="center"/>
            <w:hideMark/>
          </w:tcPr>
          <w:p w14:paraId="165CF15C" w14:textId="77777777" w:rsidR="001F62DD" w:rsidRPr="001F62DD" w:rsidRDefault="001F62DD" w:rsidP="001F62D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1F62DD">
              <w:rPr>
                <w:rStyle w:val="Strong"/>
                <w:rFonts w:ascii="Arial" w:hAnsi="Arial" w:cs="Arial"/>
                <w:b/>
                <w:bCs/>
                <w:sz w:val="22"/>
                <w:szCs w:val="22"/>
              </w:rPr>
              <w:t>Description</w:t>
            </w:r>
          </w:p>
        </w:tc>
        <w:tc>
          <w:tcPr>
            <w:tcW w:w="0" w:type="auto"/>
            <w:tcBorders>
              <w:top w:val="none" w:sz="0" w:space="0" w:color="auto"/>
              <w:left w:val="none" w:sz="0" w:space="0" w:color="auto"/>
              <w:bottom w:val="none" w:sz="0" w:space="0" w:color="auto"/>
            </w:tcBorders>
            <w:vAlign w:val="center"/>
            <w:hideMark/>
          </w:tcPr>
          <w:p w14:paraId="06A40A47" w14:textId="59AAE4C2" w:rsidR="001F62DD" w:rsidRPr="001F62DD" w:rsidRDefault="001F62DD" w:rsidP="001F62D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1F62DD">
              <w:rPr>
                <w:rStyle w:val="Strong"/>
                <w:rFonts w:ascii="Arial" w:hAnsi="Arial" w:cs="Arial"/>
                <w:b/>
                <w:bCs/>
                <w:sz w:val="22"/>
                <w:szCs w:val="22"/>
              </w:rPr>
              <w:t xml:space="preserve">Yes / No </w:t>
            </w:r>
          </w:p>
        </w:tc>
      </w:tr>
      <w:tr w:rsidR="001F62DD" w:rsidRPr="001F62DD" w14:paraId="04D15578" w14:textId="77777777" w:rsidTr="001F62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E931EA" w14:textId="77777777" w:rsidR="001F62DD" w:rsidRPr="001F62DD" w:rsidRDefault="001F62DD" w:rsidP="001F62DD">
            <w:pPr>
              <w:spacing w:line="360" w:lineRule="auto"/>
              <w:rPr>
                <w:rFonts w:ascii="Arial" w:hAnsi="Arial" w:cs="Arial"/>
                <w:b w:val="0"/>
                <w:bCs w:val="0"/>
                <w:sz w:val="22"/>
                <w:szCs w:val="22"/>
              </w:rPr>
            </w:pPr>
            <w:r w:rsidRPr="001F62DD">
              <w:rPr>
                <w:rStyle w:val="Strong"/>
                <w:rFonts w:ascii="Arial" w:hAnsi="Arial" w:cs="Arial"/>
                <w:sz w:val="22"/>
                <w:szCs w:val="22"/>
              </w:rPr>
              <w:t>RESEARCH</w:t>
            </w:r>
          </w:p>
        </w:tc>
        <w:tc>
          <w:tcPr>
            <w:tcW w:w="0" w:type="auto"/>
            <w:vAlign w:val="center"/>
            <w:hideMark/>
          </w:tcPr>
          <w:p w14:paraId="202CAE1C" w14:textId="77777777" w:rsidR="001F62DD" w:rsidRPr="001F62DD" w:rsidRDefault="001F62DD" w:rsidP="001F62D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62DD">
              <w:rPr>
                <w:rFonts w:ascii="Arial" w:hAnsi="Arial" w:cs="Arial"/>
                <w:sz w:val="22"/>
                <w:szCs w:val="22"/>
              </w:rPr>
              <w:t xml:space="preserve">I did </w:t>
            </w:r>
            <w:r w:rsidRPr="001F62DD">
              <w:rPr>
                <w:rStyle w:val="Strong"/>
                <w:rFonts w:ascii="Arial" w:hAnsi="Arial" w:cs="Arial"/>
                <w:b w:val="0"/>
                <w:bCs w:val="0"/>
                <w:sz w:val="22"/>
                <w:szCs w:val="22"/>
              </w:rPr>
              <w:t>not</w:t>
            </w:r>
            <w:r w:rsidRPr="001F62DD">
              <w:rPr>
                <w:rFonts w:ascii="Arial" w:hAnsi="Arial" w:cs="Arial"/>
                <w:b/>
                <w:bCs/>
                <w:sz w:val="22"/>
                <w:szCs w:val="22"/>
              </w:rPr>
              <w:t xml:space="preserve"> </w:t>
            </w:r>
            <w:r w:rsidRPr="001F62DD">
              <w:rPr>
                <w:rFonts w:ascii="Arial" w:hAnsi="Arial" w:cs="Arial"/>
                <w:sz w:val="22"/>
                <w:szCs w:val="22"/>
              </w:rPr>
              <w:t>use Generative AI to support research or collect data. All research and references were completed by me.</w:t>
            </w:r>
          </w:p>
        </w:tc>
        <w:tc>
          <w:tcPr>
            <w:tcW w:w="0" w:type="auto"/>
            <w:vAlign w:val="center"/>
            <w:hideMark/>
          </w:tcPr>
          <w:p w14:paraId="6D202250" w14:textId="7E39A520" w:rsidR="001F62DD" w:rsidRPr="001F62DD" w:rsidRDefault="001F62DD" w:rsidP="001F62D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62DD">
              <w:rPr>
                <w:rStyle w:val="Strong"/>
                <w:rFonts w:ascii="Arial" w:hAnsi="Arial" w:cs="Arial"/>
                <w:sz w:val="22"/>
                <w:szCs w:val="22"/>
              </w:rPr>
              <w:t xml:space="preserve">No </w:t>
            </w:r>
          </w:p>
        </w:tc>
      </w:tr>
      <w:tr w:rsidR="001F62DD" w:rsidRPr="001F62DD" w14:paraId="18110890" w14:textId="77777777" w:rsidTr="001F62D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C8A08D" w14:textId="77777777" w:rsidR="001F62DD" w:rsidRPr="001F62DD" w:rsidRDefault="001F62DD" w:rsidP="001F62DD">
            <w:pPr>
              <w:spacing w:line="360" w:lineRule="auto"/>
              <w:rPr>
                <w:rFonts w:ascii="Arial" w:hAnsi="Arial" w:cs="Arial"/>
                <w:sz w:val="22"/>
                <w:szCs w:val="22"/>
              </w:rPr>
            </w:pPr>
            <w:r w:rsidRPr="001F62DD">
              <w:rPr>
                <w:rStyle w:val="Strong"/>
                <w:rFonts w:ascii="Arial" w:hAnsi="Arial" w:cs="Arial"/>
                <w:sz w:val="22"/>
                <w:szCs w:val="22"/>
              </w:rPr>
              <w:t>STRUCTURE</w:t>
            </w:r>
          </w:p>
        </w:tc>
        <w:tc>
          <w:tcPr>
            <w:tcW w:w="0" w:type="auto"/>
            <w:vAlign w:val="center"/>
            <w:hideMark/>
          </w:tcPr>
          <w:p w14:paraId="44C437C2" w14:textId="77777777" w:rsidR="001F62DD" w:rsidRPr="001F62DD" w:rsidRDefault="001F62DD" w:rsidP="001F62D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62DD">
              <w:rPr>
                <w:rFonts w:ascii="Arial" w:hAnsi="Arial" w:cs="Arial"/>
                <w:sz w:val="22"/>
                <w:szCs w:val="22"/>
              </w:rPr>
              <w:t xml:space="preserve">I did </w:t>
            </w:r>
            <w:r w:rsidRPr="001F62DD">
              <w:rPr>
                <w:rStyle w:val="Strong"/>
                <w:rFonts w:ascii="Arial" w:hAnsi="Arial" w:cs="Arial"/>
                <w:sz w:val="22"/>
                <w:szCs w:val="22"/>
              </w:rPr>
              <w:t>not</w:t>
            </w:r>
            <w:r w:rsidRPr="001F62DD">
              <w:rPr>
                <w:rFonts w:ascii="Arial" w:hAnsi="Arial" w:cs="Arial"/>
                <w:sz w:val="22"/>
                <w:szCs w:val="22"/>
              </w:rPr>
              <w:t xml:space="preserve"> use AI to structure or organise the report. Headings and layout were created independently.</w:t>
            </w:r>
          </w:p>
        </w:tc>
        <w:tc>
          <w:tcPr>
            <w:tcW w:w="0" w:type="auto"/>
            <w:vAlign w:val="center"/>
            <w:hideMark/>
          </w:tcPr>
          <w:p w14:paraId="369BF4F4" w14:textId="0480B723" w:rsidR="001F62DD" w:rsidRPr="001F62DD" w:rsidRDefault="001F62DD" w:rsidP="001F62D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62DD">
              <w:rPr>
                <w:rStyle w:val="Strong"/>
                <w:rFonts w:ascii="Arial" w:hAnsi="Arial" w:cs="Arial"/>
                <w:sz w:val="22"/>
                <w:szCs w:val="22"/>
              </w:rPr>
              <w:t xml:space="preserve">No </w:t>
            </w:r>
          </w:p>
        </w:tc>
      </w:tr>
      <w:tr w:rsidR="001F62DD" w:rsidRPr="001F62DD" w14:paraId="2C52280B" w14:textId="77777777" w:rsidTr="001F62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824092" w14:textId="77777777" w:rsidR="001F62DD" w:rsidRPr="001F62DD" w:rsidRDefault="001F62DD" w:rsidP="001F62DD">
            <w:pPr>
              <w:spacing w:line="360" w:lineRule="auto"/>
              <w:rPr>
                <w:rFonts w:ascii="Arial" w:hAnsi="Arial" w:cs="Arial"/>
                <w:sz w:val="22"/>
                <w:szCs w:val="22"/>
              </w:rPr>
            </w:pPr>
            <w:r w:rsidRPr="001F62DD">
              <w:rPr>
                <w:rStyle w:val="Strong"/>
                <w:rFonts w:ascii="Arial" w:hAnsi="Arial" w:cs="Arial"/>
                <w:sz w:val="22"/>
                <w:szCs w:val="22"/>
              </w:rPr>
              <w:t>PROOFREADING</w:t>
            </w:r>
          </w:p>
        </w:tc>
        <w:tc>
          <w:tcPr>
            <w:tcW w:w="0" w:type="auto"/>
            <w:vAlign w:val="center"/>
            <w:hideMark/>
          </w:tcPr>
          <w:p w14:paraId="7FF40D15" w14:textId="77777777" w:rsidR="001F62DD" w:rsidRPr="001F62DD" w:rsidRDefault="001F62DD" w:rsidP="001F62D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62DD">
              <w:rPr>
                <w:rFonts w:ascii="Arial" w:hAnsi="Arial" w:cs="Arial"/>
                <w:sz w:val="22"/>
                <w:szCs w:val="22"/>
              </w:rPr>
              <w:t xml:space="preserve">I used </w:t>
            </w:r>
            <w:r w:rsidRPr="001F62DD">
              <w:rPr>
                <w:rStyle w:val="Strong"/>
                <w:rFonts w:ascii="Arial" w:hAnsi="Arial" w:cs="Arial"/>
                <w:b w:val="0"/>
                <w:bCs w:val="0"/>
                <w:sz w:val="22"/>
                <w:szCs w:val="22"/>
              </w:rPr>
              <w:t>Grammarly</w:t>
            </w:r>
            <w:r w:rsidRPr="001F62DD">
              <w:rPr>
                <w:rFonts w:ascii="Arial" w:hAnsi="Arial" w:cs="Arial"/>
                <w:sz w:val="22"/>
                <w:szCs w:val="22"/>
              </w:rPr>
              <w:t xml:space="preserve"> (AI tool) only to check grammar, spelling, and clarity, as permitted under proofreading support.</w:t>
            </w:r>
          </w:p>
        </w:tc>
        <w:tc>
          <w:tcPr>
            <w:tcW w:w="0" w:type="auto"/>
            <w:vAlign w:val="center"/>
            <w:hideMark/>
          </w:tcPr>
          <w:p w14:paraId="50A6DBFC" w14:textId="58FE6C97" w:rsidR="001F62DD" w:rsidRPr="001F62DD" w:rsidRDefault="001F62DD" w:rsidP="001F62D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62DD">
              <w:rPr>
                <w:rStyle w:val="Strong"/>
                <w:rFonts w:ascii="Arial" w:hAnsi="Arial" w:cs="Arial"/>
                <w:sz w:val="22"/>
                <w:szCs w:val="22"/>
              </w:rPr>
              <w:t xml:space="preserve">Yes </w:t>
            </w:r>
          </w:p>
        </w:tc>
      </w:tr>
      <w:tr w:rsidR="001F62DD" w:rsidRPr="001F62DD" w14:paraId="64B5951E" w14:textId="77777777" w:rsidTr="001F62D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D6EB23" w14:textId="77777777" w:rsidR="001F62DD" w:rsidRPr="001F62DD" w:rsidRDefault="001F62DD" w:rsidP="001F62DD">
            <w:pPr>
              <w:spacing w:line="360" w:lineRule="auto"/>
              <w:rPr>
                <w:rFonts w:ascii="Arial" w:hAnsi="Arial" w:cs="Arial"/>
                <w:sz w:val="22"/>
                <w:szCs w:val="22"/>
              </w:rPr>
            </w:pPr>
            <w:r w:rsidRPr="001F62DD">
              <w:rPr>
                <w:rStyle w:val="Strong"/>
                <w:rFonts w:ascii="Arial" w:hAnsi="Arial" w:cs="Arial"/>
                <w:sz w:val="22"/>
                <w:szCs w:val="22"/>
              </w:rPr>
              <w:t>WRITING</w:t>
            </w:r>
          </w:p>
        </w:tc>
        <w:tc>
          <w:tcPr>
            <w:tcW w:w="0" w:type="auto"/>
            <w:vAlign w:val="center"/>
            <w:hideMark/>
          </w:tcPr>
          <w:p w14:paraId="5E077FF2" w14:textId="77777777" w:rsidR="001F62DD" w:rsidRPr="001F62DD" w:rsidRDefault="001F62DD" w:rsidP="001F62D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62DD">
              <w:rPr>
                <w:rFonts w:ascii="Arial" w:hAnsi="Arial" w:cs="Arial"/>
                <w:sz w:val="22"/>
                <w:szCs w:val="22"/>
              </w:rPr>
              <w:t xml:space="preserve">I did </w:t>
            </w:r>
            <w:r w:rsidRPr="001F62DD">
              <w:rPr>
                <w:rStyle w:val="Strong"/>
                <w:rFonts w:ascii="Arial" w:hAnsi="Arial" w:cs="Arial"/>
                <w:sz w:val="22"/>
                <w:szCs w:val="22"/>
              </w:rPr>
              <w:t>not</w:t>
            </w:r>
            <w:r w:rsidRPr="001F62DD">
              <w:rPr>
                <w:rFonts w:ascii="Arial" w:hAnsi="Arial" w:cs="Arial"/>
                <w:sz w:val="22"/>
                <w:szCs w:val="22"/>
              </w:rPr>
              <w:t xml:space="preserve"> use any AI tools to generate or write parts of this report.</w:t>
            </w:r>
          </w:p>
        </w:tc>
        <w:tc>
          <w:tcPr>
            <w:tcW w:w="0" w:type="auto"/>
            <w:vAlign w:val="center"/>
            <w:hideMark/>
          </w:tcPr>
          <w:p w14:paraId="60C445C6" w14:textId="3398C382" w:rsidR="001F62DD" w:rsidRPr="001F62DD" w:rsidRDefault="001F62DD" w:rsidP="001F62D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62DD">
              <w:rPr>
                <w:rStyle w:val="Strong"/>
                <w:rFonts w:ascii="Arial" w:hAnsi="Arial" w:cs="Arial"/>
                <w:sz w:val="22"/>
                <w:szCs w:val="22"/>
              </w:rPr>
              <w:t xml:space="preserve">No </w:t>
            </w:r>
          </w:p>
        </w:tc>
      </w:tr>
      <w:tr w:rsidR="001F62DD" w:rsidRPr="001F62DD" w14:paraId="098B266A" w14:textId="77777777" w:rsidTr="001F62D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269816" w14:textId="77777777" w:rsidR="001F62DD" w:rsidRPr="001F62DD" w:rsidRDefault="001F62DD" w:rsidP="001F62DD">
            <w:pPr>
              <w:spacing w:line="360" w:lineRule="auto"/>
              <w:rPr>
                <w:rFonts w:ascii="Arial" w:hAnsi="Arial" w:cs="Arial"/>
                <w:sz w:val="22"/>
                <w:szCs w:val="22"/>
              </w:rPr>
            </w:pPr>
            <w:r w:rsidRPr="001F62DD">
              <w:rPr>
                <w:rStyle w:val="Strong"/>
                <w:rFonts w:ascii="Arial" w:hAnsi="Arial" w:cs="Arial"/>
                <w:sz w:val="22"/>
                <w:szCs w:val="22"/>
              </w:rPr>
              <w:t>CREATIVE</w:t>
            </w:r>
          </w:p>
        </w:tc>
        <w:tc>
          <w:tcPr>
            <w:tcW w:w="0" w:type="auto"/>
            <w:vAlign w:val="center"/>
            <w:hideMark/>
          </w:tcPr>
          <w:p w14:paraId="54A544F4" w14:textId="77777777" w:rsidR="001F62DD" w:rsidRPr="001F62DD" w:rsidRDefault="001F62DD" w:rsidP="001F62D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62DD">
              <w:rPr>
                <w:rFonts w:ascii="Arial" w:hAnsi="Arial" w:cs="Arial"/>
                <w:sz w:val="22"/>
                <w:szCs w:val="22"/>
              </w:rPr>
              <w:t xml:space="preserve">I did </w:t>
            </w:r>
            <w:r w:rsidRPr="001F62DD">
              <w:rPr>
                <w:rStyle w:val="Strong"/>
                <w:rFonts w:ascii="Arial" w:hAnsi="Arial" w:cs="Arial"/>
                <w:b w:val="0"/>
                <w:bCs w:val="0"/>
                <w:sz w:val="22"/>
                <w:szCs w:val="22"/>
              </w:rPr>
              <w:t>not</w:t>
            </w:r>
            <w:r w:rsidRPr="001F62DD">
              <w:rPr>
                <w:rFonts w:ascii="Arial" w:hAnsi="Arial" w:cs="Arial"/>
                <w:b/>
                <w:bCs/>
                <w:sz w:val="22"/>
                <w:szCs w:val="22"/>
              </w:rPr>
              <w:t xml:space="preserve"> </w:t>
            </w:r>
            <w:r w:rsidRPr="001F62DD">
              <w:rPr>
                <w:rFonts w:ascii="Arial" w:hAnsi="Arial" w:cs="Arial"/>
                <w:sz w:val="22"/>
                <w:szCs w:val="22"/>
              </w:rPr>
              <w:t>use AI to create diagrams, images, or any other creative materials.</w:t>
            </w:r>
          </w:p>
        </w:tc>
        <w:tc>
          <w:tcPr>
            <w:tcW w:w="0" w:type="auto"/>
            <w:vAlign w:val="center"/>
            <w:hideMark/>
          </w:tcPr>
          <w:p w14:paraId="635330FC" w14:textId="0691263A" w:rsidR="001F62DD" w:rsidRPr="001F62DD" w:rsidRDefault="001F62DD" w:rsidP="001F62D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1F62DD">
              <w:rPr>
                <w:rStyle w:val="Strong"/>
                <w:rFonts w:ascii="Arial" w:hAnsi="Arial" w:cs="Arial"/>
                <w:sz w:val="22"/>
                <w:szCs w:val="22"/>
              </w:rPr>
              <w:t xml:space="preserve">No </w:t>
            </w:r>
          </w:p>
        </w:tc>
      </w:tr>
      <w:tr w:rsidR="001F62DD" w:rsidRPr="001F62DD" w14:paraId="28F60EC5" w14:textId="77777777" w:rsidTr="001F62D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4D7571" w14:textId="77777777" w:rsidR="001F62DD" w:rsidRPr="001F62DD" w:rsidRDefault="001F62DD" w:rsidP="001F62DD">
            <w:pPr>
              <w:spacing w:line="360" w:lineRule="auto"/>
              <w:rPr>
                <w:rFonts w:ascii="Arial" w:hAnsi="Arial" w:cs="Arial"/>
                <w:sz w:val="22"/>
                <w:szCs w:val="22"/>
              </w:rPr>
            </w:pPr>
            <w:r w:rsidRPr="001F62DD">
              <w:rPr>
                <w:rStyle w:val="Strong"/>
                <w:rFonts w:ascii="Arial" w:hAnsi="Arial" w:cs="Arial"/>
                <w:sz w:val="22"/>
                <w:szCs w:val="22"/>
              </w:rPr>
              <w:t>PROGRAMMING</w:t>
            </w:r>
          </w:p>
        </w:tc>
        <w:tc>
          <w:tcPr>
            <w:tcW w:w="0" w:type="auto"/>
            <w:vAlign w:val="center"/>
            <w:hideMark/>
          </w:tcPr>
          <w:p w14:paraId="489F4E16" w14:textId="77777777" w:rsidR="001F62DD" w:rsidRPr="001F62DD" w:rsidRDefault="001F62DD" w:rsidP="001F62D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62DD">
              <w:rPr>
                <w:rFonts w:ascii="Arial" w:hAnsi="Arial" w:cs="Arial"/>
                <w:sz w:val="22"/>
                <w:szCs w:val="22"/>
              </w:rPr>
              <w:t>Not applicable. I did not use AI for programming or code checking.</w:t>
            </w:r>
          </w:p>
        </w:tc>
        <w:tc>
          <w:tcPr>
            <w:tcW w:w="0" w:type="auto"/>
            <w:vAlign w:val="center"/>
            <w:hideMark/>
          </w:tcPr>
          <w:p w14:paraId="22837A43" w14:textId="097423F0" w:rsidR="001F62DD" w:rsidRPr="001F62DD" w:rsidRDefault="001F62DD" w:rsidP="001F62D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1F62DD">
              <w:rPr>
                <w:rStyle w:val="Strong"/>
                <w:rFonts w:ascii="Arial" w:hAnsi="Arial" w:cs="Arial"/>
                <w:sz w:val="22"/>
                <w:szCs w:val="22"/>
              </w:rPr>
              <w:t xml:space="preserve">No </w:t>
            </w:r>
          </w:p>
        </w:tc>
      </w:tr>
    </w:tbl>
    <w:p w14:paraId="57AD0AD9" w14:textId="77777777" w:rsidR="001F62DD" w:rsidRPr="00067F91" w:rsidRDefault="001F62DD" w:rsidP="00067F91">
      <w:pPr>
        <w:spacing w:line="360" w:lineRule="auto"/>
        <w:jc w:val="both"/>
        <w:rPr>
          <w:rFonts w:ascii="Arial" w:hAnsi="Arial" w:cs="Arial"/>
          <w:b/>
          <w:bCs/>
          <w:color w:val="2F5496" w:themeColor="accent1" w:themeShade="BF"/>
          <w:sz w:val="28"/>
          <w:szCs w:val="28"/>
        </w:rPr>
      </w:pPr>
    </w:p>
    <w:p w14:paraId="672ED26A" w14:textId="77777777" w:rsidR="001521F6" w:rsidRDefault="001521F6" w:rsidP="00E64A2F">
      <w:pPr>
        <w:jc w:val="center"/>
        <w:rPr>
          <w:b/>
          <w:bCs/>
          <w:color w:val="2F5496" w:themeColor="accent1" w:themeShade="BF"/>
          <w:sz w:val="32"/>
          <w:szCs w:val="32"/>
        </w:rPr>
      </w:pPr>
    </w:p>
    <w:p w14:paraId="7CD783A3" w14:textId="77777777" w:rsidR="001521F6" w:rsidRDefault="001521F6" w:rsidP="00E64A2F">
      <w:pPr>
        <w:jc w:val="center"/>
        <w:rPr>
          <w:b/>
          <w:bCs/>
          <w:color w:val="2F5496" w:themeColor="accent1" w:themeShade="BF"/>
          <w:sz w:val="32"/>
          <w:szCs w:val="32"/>
        </w:rPr>
      </w:pPr>
    </w:p>
    <w:p w14:paraId="62496034" w14:textId="77777777" w:rsidR="001521F6" w:rsidRDefault="001521F6" w:rsidP="00E64A2F">
      <w:pPr>
        <w:jc w:val="center"/>
        <w:rPr>
          <w:b/>
          <w:bCs/>
          <w:color w:val="2F5496" w:themeColor="accent1" w:themeShade="BF"/>
          <w:sz w:val="32"/>
          <w:szCs w:val="32"/>
        </w:rPr>
      </w:pPr>
    </w:p>
    <w:p w14:paraId="7DFA97DF" w14:textId="77777777" w:rsidR="001521F6" w:rsidRDefault="001521F6" w:rsidP="00E64A2F">
      <w:pPr>
        <w:jc w:val="center"/>
        <w:rPr>
          <w:b/>
          <w:bCs/>
          <w:color w:val="2F5496" w:themeColor="accent1" w:themeShade="BF"/>
          <w:sz w:val="32"/>
          <w:szCs w:val="32"/>
        </w:rPr>
      </w:pPr>
    </w:p>
    <w:p w14:paraId="732C3C6E" w14:textId="77777777" w:rsidR="001521F6" w:rsidRDefault="001521F6" w:rsidP="00E64A2F">
      <w:pPr>
        <w:jc w:val="center"/>
        <w:rPr>
          <w:b/>
          <w:bCs/>
          <w:color w:val="2F5496" w:themeColor="accent1" w:themeShade="BF"/>
          <w:sz w:val="32"/>
          <w:szCs w:val="32"/>
        </w:rPr>
      </w:pPr>
    </w:p>
    <w:p w14:paraId="2FC51E98" w14:textId="77777777" w:rsidR="001521F6" w:rsidRDefault="001521F6" w:rsidP="00E64A2F">
      <w:pPr>
        <w:jc w:val="center"/>
        <w:rPr>
          <w:b/>
          <w:bCs/>
          <w:color w:val="2F5496" w:themeColor="accent1" w:themeShade="BF"/>
          <w:sz w:val="32"/>
          <w:szCs w:val="32"/>
        </w:rPr>
      </w:pPr>
    </w:p>
    <w:p w14:paraId="2A3BE55C" w14:textId="77777777" w:rsidR="001521F6" w:rsidRDefault="001521F6" w:rsidP="00E64A2F">
      <w:pPr>
        <w:jc w:val="center"/>
        <w:rPr>
          <w:b/>
          <w:bCs/>
          <w:color w:val="2F5496" w:themeColor="accent1" w:themeShade="BF"/>
          <w:sz w:val="32"/>
          <w:szCs w:val="32"/>
        </w:rPr>
      </w:pPr>
    </w:p>
    <w:p w14:paraId="237866BD" w14:textId="77777777" w:rsidR="001521F6" w:rsidRDefault="001521F6" w:rsidP="00E64A2F">
      <w:pPr>
        <w:jc w:val="center"/>
        <w:rPr>
          <w:b/>
          <w:bCs/>
          <w:color w:val="2F5496" w:themeColor="accent1" w:themeShade="BF"/>
          <w:sz w:val="32"/>
          <w:szCs w:val="32"/>
        </w:rPr>
      </w:pPr>
    </w:p>
    <w:p w14:paraId="5A662122" w14:textId="77777777" w:rsidR="001521F6" w:rsidRDefault="001521F6" w:rsidP="00E64A2F">
      <w:pPr>
        <w:jc w:val="center"/>
        <w:rPr>
          <w:b/>
          <w:bCs/>
          <w:color w:val="2F5496" w:themeColor="accent1" w:themeShade="BF"/>
          <w:sz w:val="32"/>
          <w:szCs w:val="32"/>
        </w:rPr>
      </w:pPr>
    </w:p>
    <w:p w14:paraId="1CCC7D0D" w14:textId="77777777" w:rsidR="001521F6" w:rsidRPr="001521F6" w:rsidRDefault="001521F6" w:rsidP="00E64A2F">
      <w:pPr>
        <w:jc w:val="center"/>
        <w:rPr>
          <w:b/>
          <w:bCs/>
          <w:color w:val="2F5496" w:themeColor="accent1" w:themeShade="BF"/>
          <w:sz w:val="32"/>
          <w:szCs w:val="32"/>
        </w:rPr>
      </w:pPr>
    </w:p>
    <w:sdt>
      <w:sdtPr>
        <w:rPr>
          <w:rFonts w:eastAsiaTheme="minorEastAsia" w:cstheme="minorBidi"/>
          <w:b w:val="0"/>
          <w:color w:val="auto"/>
          <w:sz w:val="22"/>
          <w:szCs w:val="22"/>
          <w:lang w:val="en-GB" w:eastAsia="zh-CN"/>
        </w:rPr>
        <w:id w:val="716858446"/>
        <w:docPartObj>
          <w:docPartGallery w:val="Table of Contents"/>
          <w:docPartUnique/>
        </w:docPartObj>
      </w:sdtPr>
      <w:sdtEndPr>
        <w:rPr>
          <w:rFonts w:eastAsia="Times New Roman" w:cs="Times New Roman"/>
          <w:bCs/>
          <w:noProof/>
          <w:sz w:val="24"/>
          <w:szCs w:val="24"/>
          <w:lang w:eastAsia="en-GB"/>
        </w:rPr>
      </w:sdtEndPr>
      <w:sdtContent>
        <w:p w14:paraId="4315353B" w14:textId="3F46ACBA" w:rsidR="00E4306E" w:rsidRPr="00D02FCF" w:rsidRDefault="00E4306E">
          <w:pPr>
            <w:pStyle w:val="TOCHeading"/>
            <w:rPr>
              <w:rFonts w:ascii="Arial" w:hAnsi="Arial" w:cs="Arial"/>
              <w:color w:val="BF8F00" w:themeColor="accent4" w:themeShade="BF"/>
              <w:sz w:val="36"/>
              <w:szCs w:val="40"/>
            </w:rPr>
          </w:pPr>
          <w:r w:rsidRPr="00D02FCF">
            <w:rPr>
              <w:rFonts w:ascii="Arial" w:hAnsi="Arial" w:cs="Arial"/>
              <w:color w:val="BF8F00" w:themeColor="accent4" w:themeShade="BF"/>
              <w:sz w:val="36"/>
              <w:szCs w:val="40"/>
            </w:rPr>
            <w:t>Table of Contents</w:t>
          </w:r>
        </w:p>
        <w:p w14:paraId="152A4617" w14:textId="21E5BA2A" w:rsidR="00025090" w:rsidRDefault="00E4306E">
          <w:pPr>
            <w:pStyle w:val="TOC1"/>
            <w:rPr>
              <w:rFonts w:asciiTheme="minorHAnsi" w:eastAsiaTheme="minorEastAsia" w:hAnsiTheme="minorHAnsi" w:cstheme="minorBidi"/>
              <w:b w:val="0"/>
              <w:bCs w:val="0"/>
              <w:i w:val="0"/>
              <w:iCs w:val="0"/>
              <w:kern w:val="2"/>
              <w14:ligatures w14:val="standardContextual"/>
            </w:rPr>
          </w:pPr>
          <w:r>
            <w:rPr>
              <w:rFonts w:asciiTheme="minorHAnsi" w:hAnsiTheme="minorHAnsi" w:cstheme="minorHAnsi"/>
              <w:noProof w:val="0"/>
            </w:rPr>
            <w:fldChar w:fldCharType="begin"/>
          </w:r>
          <w:r>
            <w:instrText xml:space="preserve"> TOC \o "1-3" \h \z \u </w:instrText>
          </w:r>
          <w:r>
            <w:rPr>
              <w:rFonts w:asciiTheme="minorHAnsi" w:hAnsiTheme="minorHAnsi" w:cstheme="minorHAnsi"/>
              <w:noProof w:val="0"/>
            </w:rPr>
            <w:fldChar w:fldCharType="separate"/>
          </w:r>
          <w:hyperlink w:anchor="_Toc216995133" w:history="1">
            <w:r w:rsidR="00025090" w:rsidRPr="00B95DC0">
              <w:rPr>
                <w:rStyle w:val="Hyperlink"/>
                <w:color w:val="034990" w:themeColor="hyperlink" w:themeShade="BF"/>
              </w:rPr>
              <w:t>Declaration of AI</w:t>
            </w:r>
            <w:r w:rsidR="00025090">
              <w:rPr>
                <w:webHidden/>
              </w:rPr>
              <w:tab/>
            </w:r>
            <w:r w:rsidR="00025090">
              <w:rPr>
                <w:webHidden/>
              </w:rPr>
              <w:fldChar w:fldCharType="begin"/>
            </w:r>
            <w:r w:rsidR="00025090">
              <w:rPr>
                <w:webHidden/>
              </w:rPr>
              <w:instrText xml:space="preserve"> PAGEREF _Toc216995133 \h </w:instrText>
            </w:r>
            <w:r w:rsidR="00025090">
              <w:rPr>
                <w:webHidden/>
              </w:rPr>
            </w:r>
            <w:r w:rsidR="00025090">
              <w:rPr>
                <w:webHidden/>
              </w:rPr>
              <w:fldChar w:fldCharType="separate"/>
            </w:r>
            <w:r w:rsidR="00025090">
              <w:rPr>
                <w:webHidden/>
              </w:rPr>
              <w:t>2</w:t>
            </w:r>
            <w:r w:rsidR="00025090">
              <w:rPr>
                <w:webHidden/>
              </w:rPr>
              <w:fldChar w:fldCharType="end"/>
            </w:r>
          </w:hyperlink>
        </w:p>
        <w:p w14:paraId="11CF9A81" w14:textId="4548565C" w:rsidR="00025090" w:rsidRDefault="00025090">
          <w:pPr>
            <w:pStyle w:val="TOC1"/>
            <w:rPr>
              <w:rFonts w:asciiTheme="minorHAnsi" w:eastAsiaTheme="minorEastAsia" w:hAnsiTheme="minorHAnsi" w:cstheme="minorBidi"/>
              <w:b w:val="0"/>
              <w:bCs w:val="0"/>
              <w:i w:val="0"/>
              <w:iCs w:val="0"/>
              <w:kern w:val="2"/>
              <w14:ligatures w14:val="standardContextual"/>
            </w:rPr>
          </w:pPr>
          <w:hyperlink w:anchor="_Toc216995134" w:history="1">
            <w:r w:rsidRPr="00B95DC0">
              <w:rPr>
                <w:rStyle w:val="Hyperlink"/>
              </w:rPr>
              <w:t>1.</w:t>
            </w:r>
            <w:r>
              <w:rPr>
                <w:rFonts w:asciiTheme="minorHAnsi" w:eastAsiaTheme="minorEastAsia" w:hAnsiTheme="minorHAnsi" w:cstheme="minorBidi"/>
                <w:b w:val="0"/>
                <w:bCs w:val="0"/>
                <w:i w:val="0"/>
                <w:iCs w:val="0"/>
                <w:kern w:val="2"/>
                <w14:ligatures w14:val="standardContextual"/>
              </w:rPr>
              <w:tab/>
            </w:r>
            <w:r w:rsidRPr="00B95DC0">
              <w:rPr>
                <w:rStyle w:val="Hyperlink"/>
              </w:rPr>
              <w:t>Introduction to Owen Munford</w:t>
            </w:r>
            <w:r>
              <w:rPr>
                <w:webHidden/>
              </w:rPr>
              <w:tab/>
            </w:r>
            <w:r>
              <w:rPr>
                <w:webHidden/>
              </w:rPr>
              <w:fldChar w:fldCharType="begin"/>
            </w:r>
            <w:r>
              <w:rPr>
                <w:webHidden/>
              </w:rPr>
              <w:instrText xml:space="preserve"> PAGEREF _Toc216995134 \h </w:instrText>
            </w:r>
            <w:r>
              <w:rPr>
                <w:webHidden/>
              </w:rPr>
            </w:r>
            <w:r>
              <w:rPr>
                <w:webHidden/>
              </w:rPr>
              <w:fldChar w:fldCharType="separate"/>
            </w:r>
            <w:r>
              <w:rPr>
                <w:webHidden/>
              </w:rPr>
              <w:t>4</w:t>
            </w:r>
            <w:r>
              <w:rPr>
                <w:webHidden/>
              </w:rPr>
              <w:fldChar w:fldCharType="end"/>
            </w:r>
          </w:hyperlink>
        </w:p>
        <w:p w14:paraId="6466F88A" w14:textId="5E14A676" w:rsidR="00025090" w:rsidRDefault="00025090">
          <w:pPr>
            <w:pStyle w:val="TOC1"/>
            <w:rPr>
              <w:rFonts w:asciiTheme="minorHAnsi" w:eastAsiaTheme="minorEastAsia" w:hAnsiTheme="minorHAnsi" w:cstheme="minorBidi"/>
              <w:b w:val="0"/>
              <w:bCs w:val="0"/>
              <w:i w:val="0"/>
              <w:iCs w:val="0"/>
              <w:kern w:val="2"/>
              <w14:ligatures w14:val="standardContextual"/>
            </w:rPr>
          </w:pPr>
          <w:hyperlink w:anchor="_Toc216995135" w:history="1">
            <w:r w:rsidRPr="00B95DC0">
              <w:rPr>
                <w:rStyle w:val="Hyperlink"/>
              </w:rPr>
              <w:t>2.</w:t>
            </w:r>
            <w:r>
              <w:rPr>
                <w:rFonts w:asciiTheme="minorHAnsi" w:eastAsiaTheme="minorEastAsia" w:hAnsiTheme="minorHAnsi" w:cstheme="minorBidi"/>
                <w:b w:val="0"/>
                <w:bCs w:val="0"/>
                <w:i w:val="0"/>
                <w:iCs w:val="0"/>
                <w:kern w:val="2"/>
                <w14:ligatures w14:val="standardContextual"/>
              </w:rPr>
              <w:tab/>
            </w:r>
            <w:r w:rsidRPr="00B95DC0">
              <w:rPr>
                <w:rStyle w:val="Hyperlink"/>
              </w:rPr>
              <w:t>Situational analysis</w:t>
            </w:r>
            <w:r>
              <w:rPr>
                <w:webHidden/>
              </w:rPr>
              <w:tab/>
            </w:r>
            <w:r>
              <w:rPr>
                <w:webHidden/>
              </w:rPr>
              <w:fldChar w:fldCharType="begin"/>
            </w:r>
            <w:r>
              <w:rPr>
                <w:webHidden/>
              </w:rPr>
              <w:instrText xml:space="preserve"> PAGEREF _Toc216995135 \h </w:instrText>
            </w:r>
            <w:r>
              <w:rPr>
                <w:webHidden/>
              </w:rPr>
            </w:r>
            <w:r>
              <w:rPr>
                <w:webHidden/>
              </w:rPr>
              <w:fldChar w:fldCharType="separate"/>
            </w:r>
            <w:r>
              <w:rPr>
                <w:webHidden/>
              </w:rPr>
              <w:t>5</w:t>
            </w:r>
            <w:r>
              <w:rPr>
                <w:webHidden/>
              </w:rPr>
              <w:fldChar w:fldCharType="end"/>
            </w:r>
          </w:hyperlink>
        </w:p>
        <w:p w14:paraId="5D59B061" w14:textId="751F7BD2" w:rsidR="00025090" w:rsidRDefault="00025090">
          <w:pPr>
            <w:pStyle w:val="TOC2"/>
            <w:tabs>
              <w:tab w:val="left" w:pos="880"/>
              <w:tab w:val="right" w:leader="dot" w:pos="9016"/>
            </w:tabs>
            <w:rPr>
              <w:rFonts w:eastAsiaTheme="minorEastAsia" w:cstheme="minorBidi"/>
              <w:b w:val="0"/>
              <w:bCs w:val="0"/>
              <w:noProof/>
              <w:kern w:val="2"/>
              <w14:ligatures w14:val="standardContextual"/>
            </w:rPr>
          </w:pPr>
          <w:hyperlink w:anchor="_Toc216995136" w:history="1">
            <w:r w:rsidRPr="00B95DC0">
              <w:rPr>
                <w:rStyle w:val="Hyperlink"/>
                <w:rFonts w:ascii="Arial" w:hAnsi="Arial" w:cs="Arial"/>
                <w:noProof/>
                <w:color w:val="023160" w:themeColor="hyperlink" w:themeShade="80"/>
              </w:rPr>
              <w:t>2.1</w:t>
            </w:r>
            <w:r>
              <w:rPr>
                <w:rFonts w:eastAsiaTheme="minorEastAsia" w:cstheme="minorBidi"/>
                <w:b w:val="0"/>
                <w:bCs w:val="0"/>
                <w:noProof/>
                <w:kern w:val="2"/>
                <w14:ligatures w14:val="standardContextual"/>
              </w:rPr>
              <w:tab/>
            </w:r>
            <w:r w:rsidRPr="00B95DC0">
              <w:rPr>
                <w:rStyle w:val="Hyperlink"/>
                <w:rFonts w:ascii="Arial" w:hAnsi="Arial" w:cs="Arial"/>
                <w:noProof/>
                <w:color w:val="023160" w:themeColor="hyperlink" w:themeShade="80"/>
              </w:rPr>
              <w:t>SWOT Analysis of the organisation</w:t>
            </w:r>
            <w:r>
              <w:rPr>
                <w:noProof/>
                <w:webHidden/>
              </w:rPr>
              <w:tab/>
            </w:r>
            <w:r>
              <w:rPr>
                <w:noProof/>
                <w:webHidden/>
              </w:rPr>
              <w:fldChar w:fldCharType="begin"/>
            </w:r>
            <w:r>
              <w:rPr>
                <w:noProof/>
                <w:webHidden/>
              </w:rPr>
              <w:instrText xml:space="preserve"> PAGEREF _Toc216995136 \h </w:instrText>
            </w:r>
            <w:r>
              <w:rPr>
                <w:noProof/>
                <w:webHidden/>
              </w:rPr>
            </w:r>
            <w:r>
              <w:rPr>
                <w:noProof/>
                <w:webHidden/>
              </w:rPr>
              <w:fldChar w:fldCharType="separate"/>
            </w:r>
            <w:r>
              <w:rPr>
                <w:noProof/>
                <w:webHidden/>
              </w:rPr>
              <w:t>5</w:t>
            </w:r>
            <w:r>
              <w:rPr>
                <w:noProof/>
                <w:webHidden/>
              </w:rPr>
              <w:fldChar w:fldCharType="end"/>
            </w:r>
          </w:hyperlink>
        </w:p>
        <w:p w14:paraId="54D068CE" w14:textId="0C4A8233" w:rsidR="00025090" w:rsidRDefault="00025090">
          <w:pPr>
            <w:pStyle w:val="TOC2"/>
            <w:tabs>
              <w:tab w:val="left" w:pos="880"/>
              <w:tab w:val="right" w:leader="dot" w:pos="9016"/>
            </w:tabs>
            <w:rPr>
              <w:rFonts w:eastAsiaTheme="minorEastAsia" w:cstheme="minorBidi"/>
              <w:b w:val="0"/>
              <w:bCs w:val="0"/>
              <w:noProof/>
              <w:kern w:val="2"/>
              <w14:ligatures w14:val="standardContextual"/>
            </w:rPr>
          </w:pPr>
          <w:hyperlink w:anchor="_Toc216995137" w:history="1">
            <w:r w:rsidRPr="00B95DC0">
              <w:rPr>
                <w:rStyle w:val="Hyperlink"/>
                <w:noProof/>
                <w:color w:val="023160" w:themeColor="hyperlink" w:themeShade="80"/>
              </w:rPr>
              <w:t>2.2</w:t>
            </w:r>
            <w:r>
              <w:rPr>
                <w:rFonts w:eastAsiaTheme="minorEastAsia" w:cstheme="minorBidi"/>
                <w:b w:val="0"/>
                <w:bCs w:val="0"/>
                <w:noProof/>
                <w:kern w:val="2"/>
                <w14:ligatures w14:val="standardContextual"/>
              </w:rPr>
              <w:tab/>
            </w:r>
            <w:r w:rsidRPr="00B95DC0">
              <w:rPr>
                <w:rStyle w:val="Hyperlink"/>
                <w:noProof/>
                <w:color w:val="023160" w:themeColor="hyperlink" w:themeShade="80"/>
              </w:rPr>
              <w:t>SMART Objective of the project</w:t>
            </w:r>
            <w:r>
              <w:rPr>
                <w:noProof/>
                <w:webHidden/>
              </w:rPr>
              <w:tab/>
            </w:r>
            <w:r>
              <w:rPr>
                <w:noProof/>
                <w:webHidden/>
              </w:rPr>
              <w:fldChar w:fldCharType="begin"/>
            </w:r>
            <w:r>
              <w:rPr>
                <w:noProof/>
                <w:webHidden/>
              </w:rPr>
              <w:instrText xml:space="preserve"> PAGEREF _Toc216995137 \h </w:instrText>
            </w:r>
            <w:r>
              <w:rPr>
                <w:noProof/>
                <w:webHidden/>
              </w:rPr>
            </w:r>
            <w:r>
              <w:rPr>
                <w:noProof/>
                <w:webHidden/>
              </w:rPr>
              <w:fldChar w:fldCharType="separate"/>
            </w:r>
            <w:r>
              <w:rPr>
                <w:noProof/>
                <w:webHidden/>
              </w:rPr>
              <w:t>5</w:t>
            </w:r>
            <w:r>
              <w:rPr>
                <w:noProof/>
                <w:webHidden/>
              </w:rPr>
              <w:fldChar w:fldCharType="end"/>
            </w:r>
          </w:hyperlink>
        </w:p>
        <w:p w14:paraId="5A51926F" w14:textId="1D935B2F" w:rsidR="00025090" w:rsidRDefault="00025090">
          <w:pPr>
            <w:pStyle w:val="TOC1"/>
            <w:rPr>
              <w:rFonts w:asciiTheme="minorHAnsi" w:eastAsiaTheme="minorEastAsia" w:hAnsiTheme="minorHAnsi" w:cstheme="minorBidi"/>
              <w:b w:val="0"/>
              <w:bCs w:val="0"/>
              <w:i w:val="0"/>
              <w:iCs w:val="0"/>
              <w:kern w:val="2"/>
              <w14:ligatures w14:val="standardContextual"/>
            </w:rPr>
          </w:pPr>
          <w:hyperlink w:anchor="_Toc216995138" w:history="1">
            <w:r w:rsidRPr="00B95DC0">
              <w:rPr>
                <w:rStyle w:val="Hyperlink"/>
              </w:rPr>
              <w:t>3.</w:t>
            </w:r>
            <w:r>
              <w:rPr>
                <w:rFonts w:asciiTheme="minorHAnsi" w:eastAsiaTheme="minorEastAsia" w:hAnsiTheme="minorHAnsi" w:cstheme="minorBidi"/>
                <w:b w:val="0"/>
                <w:bCs w:val="0"/>
                <w:i w:val="0"/>
                <w:iCs w:val="0"/>
                <w:kern w:val="2"/>
                <w14:ligatures w14:val="standardContextual"/>
              </w:rPr>
              <w:tab/>
            </w:r>
            <w:r w:rsidRPr="00B95DC0">
              <w:rPr>
                <w:rStyle w:val="Hyperlink"/>
              </w:rPr>
              <w:t>Identifying Key Stakeholders</w:t>
            </w:r>
            <w:r>
              <w:rPr>
                <w:webHidden/>
              </w:rPr>
              <w:tab/>
            </w:r>
            <w:r>
              <w:rPr>
                <w:webHidden/>
              </w:rPr>
              <w:fldChar w:fldCharType="begin"/>
            </w:r>
            <w:r>
              <w:rPr>
                <w:webHidden/>
              </w:rPr>
              <w:instrText xml:space="preserve"> PAGEREF _Toc216995138 \h </w:instrText>
            </w:r>
            <w:r>
              <w:rPr>
                <w:webHidden/>
              </w:rPr>
            </w:r>
            <w:r>
              <w:rPr>
                <w:webHidden/>
              </w:rPr>
              <w:fldChar w:fldCharType="separate"/>
            </w:r>
            <w:r>
              <w:rPr>
                <w:webHidden/>
              </w:rPr>
              <w:t>6</w:t>
            </w:r>
            <w:r>
              <w:rPr>
                <w:webHidden/>
              </w:rPr>
              <w:fldChar w:fldCharType="end"/>
            </w:r>
          </w:hyperlink>
        </w:p>
        <w:p w14:paraId="066B7FE0" w14:textId="4915785E" w:rsidR="00025090" w:rsidRDefault="00025090">
          <w:pPr>
            <w:pStyle w:val="TOC2"/>
            <w:tabs>
              <w:tab w:val="left" w:pos="880"/>
              <w:tab w:val="right" w:leader="dot" w:pos="9016"/>
            </w:tabs>
            <w:rPr>
              <w:rFonts w:eastAsiaTheme="minorEastAsia" w:cstheme="minorBidi"/>
              <w:b w:val="0"/>
              <w:bCs w:val="0"/>
              <w:noProof/>
              <w:kern w:val="2"/>
              <w14:ligatures w14:val="standardContextual"/>
            </w:rPr>
          </w:pPr>
          <w:hyperlink w:anchor="_Toc216995139" w:history="1">
            <w:r w:rsidRPr="00B95DC0">
              <w:rPr>
                <w:rStyle w:val="Hyperlink"/>
                <w:rFonts w:ascii="Arial" w:hAnsi="Arial" w:cs="Arial"/>
                <w:noProof/>
                <w:color w:val="023160" w:themeColor="hyperlink" w:themeShade="80"/>
              </w:rPr>
              <w:t>3.1</w:t>
            </w:r>
            <w:r>
              <w:rPr>
                <w:rFonts w:eastAsiaTheme="minorEastAsia" w:cstheme="minorBidi"/>
                <w:b w:val="0"/>
                <w:bCs w:val="0"/>
                <w:noProof/>
                <w:kern w:val="2"/>
                <w14:ligatures w14:val="standardContextual"/>
              </w:rPr>
              <w:tab/>
            </w:r>
            <w:r w:rsidRPr="00B95DC0">
              <w:rPr>
                <w:rStyle w:val="Hyperlink"/>
                <w:rFonts w:ascii="Arial" w:hAnsi="Arial" w:cs="Arial"/>
                <w:noProof/>
              </w:rPr>
              <w:t>Identification of stakeholders</w:t>
            </w:r>
            <w:r>
              <w:rPr>
                <w:noProof/>
                <w:webHidden/>
              </w:rPr>
              <w:tab/>
            </w:r>
            <w:r>
              <w:rPr>
                <w:noProof/>
                <w:webHidden/>
              </w:rPr>
              <w:fldChar w:fldCharType="begin"/>
            </w:r>
            <w:r>
              <w:rPr>
                <w:noProof/>
                <w:webHidden/>
              </w:rPr>
              <w:instrText xml:space="preserve"> PAGEREF _Toc216995139 \h </w:instrText>
            </w:r>
            <w:r>
              <w:rPr>
                <w:noProof/>
                <w:webHidden/>
              </w:rPr>
            </w:r>
            <w:r>
              <w:rPr>
                <w:noProof/>
                <w:webHidden/>
              </w:rPr>
              <w:fldChar w:fldCharType="separate"/>
            </w:r>
            <w:r>
              <w:rPr>
                <w:noProof/>
                <w:webHidden/>
              </w:rPr>
              <w:t>6</w:t>
            </w:r>
            <w:r>
              <w:rPr>
                <w:noProof/>
                <w:webHidden/>
              </w:rPr>
              <w:fldChar w:fldCharType="end"/>
            </w:r>
          </w:hyperlink>
        </w:p>
        <w:p w14:paraId="651555CB" w14:textId="3592B5F9" w:rsidR="00025090" w:rsidRDefault="00025090">
          <w:pPr>
            <w:pStyle w:val="TOC2"/>
            <w:tabs>
              <w:tab w:val="left" w:pos="880"/>
              <w:tab w:val="right" w:leader="dot" w:pos="9016"/>
            </w:tabs>
            <w:rPr>
              <w:rFonts w:eastAsiaTheme="minorEastAsia" w:cstheme="minorBidi"/>
              <w:b w:val="0"/>
              <w:bCs w:val="0"/>
              <w:noProof/>
              <w:kern w:val="2"/>
              <w14:ligatures w14:val="standardContextual"/>
            </w:rPr>
          </w:pPr>
          <w:hyperlink w:anchor="_Toc216995140" w:history="1">
            <w:r w:rsidRPr="00B95DC0">
              <w:rPr>
                <w:rStyle w:val="Hyperlink"/>
                <w:rFonts w:ascii="Arial" w:hAnsi="Arial" w:cs="Arial"/>
                <w:noProof/>
                <w:color w:val="023160" w:themeColor="hyperlink" w:themeShade="80"/>
              </w:rPr>
              <w:t>3.2</w:t>
            </w:r>
            <w:r>
              <w:rPr>
                <w:rFonts w:eastAsiaTheme="minorEastAsia" w:cstheme="minorBidi"/>
                <w:b w:val="0"/>
                <w:bCs w:val="0"/>
                <w:noProof/>
                <w:kern w:val="2"/>
                <w14:ligatures w14:val="standardContextual"/>
              </w:rPr>
              <w:tab/>
            </w:r>
            <w:r w:rsidRPr="00B95DC0">
              <w:rPr>
                <w:rStyle w:val="Hyperlink"/>
                <w:rFonts w:ascii="Arial" w:hAnsi="Arial" w:cs="Arial"/>
                <w:noProof/>
              </w:rPr>
              <w:t>Benefits and challenges</w:t>
            </w:r>
            <w:r>
              <w:rPr>
                <w:noProof/>
                <w:webHidden/>
              </w:rPr>
              <w:tab/>
            </w:r>
            <w:r>
              <w:rPr>
                <w:noProof/>
                <w:webHidden/>
              </w:rPr>
              <w:fldChar w:fldCharType="begin"/>
            </w:r>
            <w:r>
              <w:rPr>
                <w:noProof/>
                <w:webHidden/>
              </w:rPr>
              <w:instrText xml:space="preserve"> PAGEREF _Toc216995140 \h </w:instrText>
            </w:r>
            <w:r>
              <w:rPr>
                <w:noProof/>
                <w:webHidden/>
              </w:rPr>
            </w:r>
            <w:r>
              <w:rPr>
                <w:noProof/>
                <w:webHidden/>
              </w:rPr>
              <w:fldChar w:fldCharType="separate"/>
            </w:r>
            <w:r>
              <w:rPr>
                <w:noProof/>
                <w:webHidden/>
              </w:rPr>
              <w:t>7</w:t>
            </w:r>
            <w:r>
              <w:rPr>
                <w:noProof/>
                <w:webHidden/>
              </w:rPr>
              <w:fldChar w:fldCharType="end"/>
            </w:r>
          </w:hyperlink>
        </w:p>
        <w:p w14:paraId="7E892708" w14:textId="580E4369" w:rsidR="00025090" w:rsidRDefault="00025090">
          <w:pPr>
            <w:pStyle w:val="TOC2"/>
            <w:tabs>
              <w:tab w:val="left" w:pos="880"/>
              <w:tab w:val="right" w:leader="dot" w:pos="9016"/>
            </w:tabs>
            <w:rPr>
              <w:rFonts w:eastAsiaTheme="minorEastAsia" w:cstheme="minorBidi"/>
              <w:b w:val="0"/>
              <w:bCs w:val="0"/>
              <w:noProof/>
              <w:kern w:val="2"/>
              <w14:ligatures w14:val="standardContextual"/>
            </w:rPr>
          </w:pPr>
          <w:hyperlink w:anchor="_Toc216995141" w:history="1">
            <w:r w:rsidRPr="00B95DC0">
              <w:rPr>
                <w:rStyle w:val="Hyperlink"/>
                <w:rFonts w:ascii="Arial" w:hAnsi="Arial" w:cs="Arial"/>
                <w:noProof/>
                <w:color w:val="023160" w:themeColor="hyperlink" w:themeShade="80"/>
              </w:rPr>
              <w:t>3.3</w:t>
            </w:r>
            <w:r>
              <w:rPr>
                <w:rFonts w:eastAsiaTheme="minorEastAsia" w:cstheme="minorBidi"/>
                <w:b w:val="0"/>
                <w:bCs w:val="0"/>
                <w:noProof/>
                <w:kern w:val="2"/>
                <w14:ligatures w14:val="standardContextual"/>
              </w:rPr>
              <w:tab/>
            </w:r>
            <w:r w:rsidRPr="00B95DC0">
              <w:rPr>
                <w:rStyle w:val="Hyperlink"/>
                <w:rFonts w:ascii="Arial" w:hAnsi="Arial" w:cs="Arial"/>
                <w:noProof/>
              </w:rPr>
              <w:t>Stakeholder Analysis Tools</w:t>
            </w:r>
            <w:r>
              <w:rPr>
                <w:noProof/>
                <w:webHidden/>
              </w:rPr>
              <w:tab/>
            </w:r>
            <w:r>
              <w:rPr>
                <w:noProof/>
                <w:webHidden/>
              </w:rPr>
              <w:fldChar w:fldCharType="begin"/>
            </w:r>
            <w:r>
              <w:rPr>
                <w:noProof/>
                <w:webHidden/>
              </w:rPr>
              <w:instrText xml:space="preserve"> PAGEREF _Toc216995141 \h </w:instrText>
            </w:r>
            <w:r>
              <w:rPr>
                <w:noProof/>
                <w:webHidden/>
              </w:rPr>
            </w:r>
            <w:r>
              <w:rPr>
                <w:noProof/>
                <w:webHidden/>
              </w:rPr>
              <w:fldChar w:fldCharType="separate"/>
            </w:r>
            <w:r>
              <w:rPr>
                <w:noProof/>
                <w:webHidden/>
              </w:rPr>
              <w:t>9</w:t>
            </w:r>
            <w:r>
              <w:rPr>
                <w:noProof/>
                <w:webHidden/>
              </w:rPr>
              <w:fldChar w:fldCharType="end"/>
            </w:r>
          </w:hyperlink>
        </w:p>
        <w:p w14:paraId="6EAB5963" w14:textId="5D8F8C5C" w:rsidR="00025090" w:rsidRDefault="00025090">
          <w:pPr>
            <w:pStyle w:val="TOC3"/>
            <w:tabs>
              <w:tab w:val="left" w:pos="880"/>
              <w:tab w:val="right" w:leader="dot" w:pos="9016"/>
            </w:tabs>
            <w:rPr>
              <w:rFonts w:eastAsiaTheme="minorEastAsia" w:cstheme="minorBidi"/>
              <w:noProof/>
              <w:kern w:val="2"/>
              <w:sz w:val="24"/>
              <w:szCs w:val="24"/>
              <w14:ligatures w14:val="standardContextual"/>
            </w:rPr>
          </w:pPr>
          <w:hyperlink w:anchor="_Toc216995142" w:history="1">
            <w:r w:rsidRPr="00B95DC0">
              <w:rPr>
                <w:rStyle w:val="Hyperlink"/>
                <w:rFonts w:ascii="Arial" w:hAnsi="Arial" w:cs="Arial"/>
                <w:noProof/>
                <w:lang w:eastAsia="zh-CN"/>
              </w:rPr>
              <w:t>a)</w:t>
            </w:r>
            <w:r>
              <w:rPr>
                <w:rFonts w:eastAsiaTheme="minorEastAsia" w:cstheme="minorBidi"/>
                <w:noProof/>
                <w:kern w:val="2"/>
                <w:sz w:val="24"/>
                <w:szCs w:val="24"/>
                <w14:ligatures w14:val="standardContextual"/>
              </w:rPr>
              <w:tab/>
            </w:r>
            <w:r w:rsidRPr="00B95DC0">
              <w:rPr>
                <w:rStyle w:val="Hyperlink"/>
                <w:rFonts w:ascii="Arial" w:hAnsi="Arial" w:cs="Arial"/>
                <w:noProof/>
                <w:lang w:eastAsia="zh-CN"/>
              </w:rPr>
              <w:t>Stakeholder Map (Mendelow’s Matrix)</w:t>
            </w:r>
            <w:r>
              <w:rPr>
                <w:noProof/>
                <w:webHidden/>
              </w:rPr>
              <w:tab/>
            </w:r>
            <w:r>
              <w:rPr>
                <w:noProof/>
                <w:webHidden/>
              </w:rPr>
              <w:fldChar w:fldCharType="begin"/>
            </w:r>
            <w:r>
              <w:rPr>
                <w:noProof/>
                <w:webHidden/>
              </w:rPr>
              <w:instrText xml:space="preserve"> PAGEREF _Toc216995142 \h </w:instrText>
            </w:r>
            <w:r>
              <w:rPr>
                <w:noProof/>
                <w:webHidden/>
              </w:rPr>
            </w:r>
            <w:r>
              <w:rPr>
                <w:noProof/>
                <w:webHidden/>
              </w:rPr>
              <w:fldChar w:fldCharType="separate"/>
            </w:r>
            <w:r>
              <w:rPr>
                <w:noProof/>
                <w:webHidden/>
              </w:rPr>
              <w:t>9</w:t>
            </w:r>
            <w:r>
              <w:rPr>
                <w:noProof/>
                <w:webHidden/>
              </w:rPr>
              <w:fldChar w:fldCharType="end"/>
            </w:r>
          </w:hyperlink>
        </w:p>
        <w:p w14:paraId="3E9111FE" w14:textId="4E2C064F" w:rsidR="00025090" w:rsidRDefault="00025090">
          <w:pPr>
            <w:pStyle w:val="TOC2"/>
            <w:tabs>
              <w:tab w:val="left" w:pos="880"/>
              <w:tab w:val="right" w:leader="dot" w:pos="9016"/>
            </w:tabs>
            <w:rPr>
              <w:rFonts w:eastAsiaTheme="minorEastAsia" w:cstheme="minorBidi"/>
              <w:b w:val="0"/>
              <w:bCs w:val="0"/>
              <w:noProof/>
              <w:kern w:val="2"/>
              <w14:ligatures w14:val="standardContextual"/>
            </w:rPr>
          </w:pPr>
          <w:hyperlink w:anchor="_Toc216995143" w:history="1">
            <w:r w:rsidRPr="00B95DC0">
              <w:rPr>
                <w:rStyle w:val="Hyperlink"/>
                <w:rFonts w:ascii="Arial" w:hAnsi="Arial" w:cs="Arial"/>
                <w:noProof/>
                <w:color w:val="023160" w:themeColor="hyperlink" w:themeShade="80"/>
                <w:lang w:eastAsia="zh-CN"/>
              </w:rPr>
              <w:t>b)</w:t>
            </w:r>
            <w:r>
              <w:rPr>
                <w:rFonts w:eastAsiaTheme="minorEastAsia" w:cstheme="minorBidi"/>
                <w:b w:val="0"/>
                <w:bCs w:val="0"/>
                <w:noProof/>
                <w:kern w:val="2"/>
                <w14:ligatures w14:val="standardContextual"/>
              </w:rPr>
              <w:tab/>
            </w:r>
            <w:r w:rsidRPr="00B95DC0">
              <w:rPr>
                <w:rStyle w:val="Hyperlink"/>
                <w:rFonts w:ascii="Arial" w:hAnsi="Arial" w:cs="Arial"/>
                <w:noProof/>
                <w:color w:val="023160" w:themeColor="hyperlink" w:themeShade="80"/>
                <w:lang w:eastAsia="zh-CN"/>
              </w:rPr>
              <w:t>Stakeholder Assessment (RACI Matrix) week 6 slide 15</w:t>
            </w:r>
            <w:r>
              <w:rPr>
                <w:noProof/>
                <w:webHidden/>
              </w:rPr>
              <w:tab/>
            </w:r>
            <w:r>
              <w:rPr>
                <w:noProof/>
                <w:webHidden/>
              </w:rPr>
              <w:fldChar w:fldCharType="begin"/>
            </w:r>
            <w:r>
              <w:rPr>
                <w:noProof/>
                <w:webHidden/>
              </w:rPr>
              <w:instrText xml:space="preserve"> PAGEREF _Toc216995143 \h </w:instrText>
            </w:r>
            <w:r>
              <w:rPr>
                <w:noProof/>
                <w:webHidden/>
              </w:rPr>
            </w:r>
            <w:r>
              <w:rPr>
                <w:noProof/>
                <w:webHidden/>
              </w:rPr>
              <w:fldChar w:fldCharType="separate"/>
            </w:r>
            <w:r>
              <w:rPr>
                <w:noProof/>
                <w:webHidden/>
              </w:rPr>
              <w:t>10</w:t>
            </w:r>
            <w:r>
              <w:rPr>
                <w:noProof/>
                <w:webHidden/>
              </w:rPr>
              <w:fldChar w:fldCharType="end"/>
            </w:r>
          </w:hyperlink>
        </w:p>
        <w:p w14:paraId="5E6C0DD2" w14:textId="7AECE6A2" w:rsidR="00025090" w:rsidRDefault="00025090">
          <w:pPr>
            <w:pStyle w:val="TOC3"/>
            <w:tabs>
              <w:tab w:val="left" w:pos="880"/>
              <w:tab w:val="right" w:leader="dot" w:pos="9016"/>
            </w:tabs>
            <w:rPr>
              <w:rFonts w:eastAsiaTheme="minorEastAsia" w:cstheme="minorBidi"/>
              <w:noProof/>
              <w:kern w:val="2"/>
              <w:sz w:val="24"/>
              <w:szCs w:val="24"/>
              <w14:ligatures w14:val="standardContextual"/>
            </w:rPr>
          </w:pPr>
          <w:hyperlink w:anchor="_Toc216995144" w:history="1">
            <w:r w:rsidRPr="00B95DC0">
              <w:rPr>
                <w:rStyle w:val="Hyperlink"/>
                <w:rFonts w:ascii="Arial" w:hAnsi="Arial" w:cs="Arial"/>
                <w:noProof/>
              </w:rPr>
              <w:t>c)</w:t>
            </w:r>
            <w:r>
              <w:rPr>
                <w:rFonts w:eastAsiaTheme="minorEastAsia" w:cstheme="minorBidi"/>
                <w:noProof/>
                <w:kern w:val="2"/>
                <w:sz w:val="24"/>
                <w:szCs w:val="24"/>
                <w14:ligatures w14:val="standardContextual"/>
              </w:rPr>
              <w:tab/>
            </w:r>
            <w:r w:rsidRPr="00B95DC0">
              <w:rPr>
                <w:rStyle w:val="Hyperlink"/>
                <w:rFonts w:ascii="Arial" w:hAnsi="Arial" w:cs="Arial"/>
                <w:noProof/>
              </w:rPr>
              <w:t>Communication Plan</w:t>
            </w:r>
            <w:r>
              <w:rPr>
                <w:noProof/>
                <w:webHidden/>
              </w:rPr>
              <w:tab/>
            </w:r>
            <w:r>
              <w:rPr>
                <w:noProof/>
                <w:webHidden/>
              </w:rPr>
              <w:fldChar w:fldCharType="begin"/>
            </w:r>
            <w:r>
              <w:rPr>
                <w:noProof/>
                <w:webHidden/>
              </w:rPr>
              <w:instrText xml:space="preserve"> PAGEREF _Toc216995144 \h </w:instrText>
            </w:r>
            <w:r>
              <w:rPr>
                <w:noProof/>
                <w:webHidden/>
              </w:rPr>
            </w:r>
            <w:r>
              <w:rPr>
                <w:noProof/>
                <w:webHidden/>
              </w:rPr>
              <w:fldChar w:fldCharType="separate"/>
            </w:r>
            <w:r>
              <w:rPr>
                <w:noProof/>
                <w:webHidden/>
              </w:rPr>
              <w:t>12</w:t>
            </w:r>
            <w:r>
              <w:rPr>
                <w:noProof/>
                <w:webHidden/>
              </w:rPr>
              <w:fldChar w:fldCharType="end"/>
            </w:r>
          </w:hyperlink>
        </w:p>
        <w:p w14:paraId="725B153E" w14:textId="0484E52B" w:rsidR="00025090" w:rsidRDefault="00025090">
          <w:pPr>
            <w:pStyle w:val="TOC1"/>
            <w:rPr>
              <w:rFonts w:asciiTheme="minorHAnsi" w:eastAsiaTheme="minorEastAsia" w:hAnsiTheme="minorHAnsi" w:cstheme="minorBidi"/>
              <w:b w:val="0"/>
              <w:bCs w:val="0"/>
              <w:i w:val="0"/>
              <w:iCs w:val="0"/>
              <w:kern w:val="2"/>
              <w14:ligatures w14:val="standardContextual"/>
            </w:rPr>
          </w:pPr>
          <w:hyperlink w:anchor="_Toc216995145" w:history="1">
            <w:r w:rsidRPr="00B95DC0">
              <w:rPr>
                <w:rStyle w:val="Hyperlink"/>
              </w:rPr>
              <w:t>4.</w:t>
            </w:r>
            <w:r>
              <w:rPr>
                <w:rFonts w:asciiTheme="minorHAnsi" w:eastAsiaTheme="minorEastAsia" w:hAnsiTheme="minorHAnsi" w:cstheme="minorBidi"/>
                <w:b w:val="0"/>
                <w:bCs w:val="0"/>
                <w:i w:val="0"/>
                <w:iCs w:val="0"/>
                <w:kern w:val="2"/>
                <w14:ligatures w14:val="standardContextual"/>
              </w:rPr>
              <w:tab/>
            </w:r>
            <w:r w:rsidRPr="00B95DC0">
              <w:rPr>
                <w:rStyle w:val="Hyperlink"/>
              </w:rPr>
              <w:t>Roles of the Manager in Engaging Stakeholders</w:t>
            </w:r>
            <w:r>
              <w:rPr>
                <w:webHidden/>
              </w:rPr>
              <w:tab/>
            </w:r>
            <w:r>
              <w:rPr>
                <w:webHidden/>
              </w:rPr>
              <w:fldChar w:fldCharType="begin"/>
            </w:r>
            <w:r>
              <w:rPr>
                <w:webHidden/>
              </w:rPr>
              <w:instrText xml:space="preserve"> PAGEREF _Toc216995145 \h </w:instrText>
            </w:r>
            <w:r>
              <w:rPr>
                <w:webHidden/>
              </w:rPr>
            </w:r>
            <w:r>
              <w:rPr>
                <w:webHidden/>
              </w:rPr>
              <w:fldChar w:fldCharType="separate"/>
            </w:r>
            <w:r>
              <w:rPr>
                <w:webHidden/>
              </w:rPr>
              <w:t>13</w:t>
            </w:r>
            <w:r>
              <w:rPr>
                <w:webHidden/>
              </w:rPr>
              <w:fldChar w:fldCharType="end"/>
            </w:r>
          </w:hyperlink>
        </w:p>
        <w:p w14:paraId="2B4AD134" w14:textId="4A1D2F16" w:rsidR="00025090" w:rsidRDefault="00025090">
          <w:pPr>
            <w:pStyle w:val="TOC2"/>
            <w:tabs>
              <w:tab w:val="right" w:leader="dot" w:pos="9016"/>
            </w:tabs>
            <w:rPr>
              <w:rFonts w:eastAsiaTheme="minorEastAsia" w:cstheme="minorBidi"/>
              <w:b w:val="0"/>
              <w:bCs w:val="0"/>
              <w:noProof/>
              <w:kern w:val="2"/>
              <w14:ligatures w14:val="standardContextual"/>
            </w:rPr>
          </w:pPr>
          <w:hyperlink w:anchor="_Toc216995146" w:history="1">
            <w:r w:rsidRPr="00B95DC0">
              <w:rPr>
                <w:rStyle w:val="Hyperlink"/>
                <w:rFonts w:ascii="Arial" w:hAnsi="Arial" w:cs="Arial"/>
                <w:noProof/>
                <w:color w:val="023160" w:themeColor="hyperlink" w:themeShade="80"/>
              </w:rPr>
              <w:t>4.1 Stakeholder Engagement Levels</w:t>
            </w:r>
            <w:r>
              <w:rPr>
                <w:noProof/>
                <w:webHidden/>
              </w:rPr>
              <w:tab/>
            </w:r>
            <w:r>
              <w:rPr>
                <w:noProof/>
                <w:webHidden/>
              </w:rPr>
              <w:fldChar w:fldCharType="begin"/>
            </w:r>
            <w:r>
              <w:rPr>
                <w:noProof/>
                <w:webHidden/>
              </w:rPr>
              <w:instrText xml:space="preserve"> PAGEREF _Toc216995146 \h </w:instrText>
            </w:r>
            <w:r>
              <w:rPr>
                <w:noProof/>
                <w:webHidden/>
              </w:rPr>
            </w:r>
            <w:r>
              <w:rPr>
                <w:noProof/>
                <w:webHidden/>
              </w:rPr>
              <w:fldChar w:fldCharType="separate"/>
            </w:r>
            <w:r>
              <w:rPr>
                <w:noProof/>
                <w:webHidden/>
              </w:rPr>
              <w:t>13</w:t>
            </w:r>
            <w:r>
              <w:rPr>
                <w:noProof/>
                <w:webHidden/>
              </w:rPr>
              <w:fldChar w:fldCharType="end"/>
            </w:r>
          </w:hyperlink>
        </w:p>
        <w:p w14:paraId="70487E19" w14:textId="223F1F66" w:rsidR="00025090" w:rsidRDefault="00025090">
          <w:pPr>
            <w:pStyle w:val="TOC2"/>
            <w:tabs>
              <w:tab w:val="right" w:leader="dot" w:pos="9016"/>
            </w:tabs>
            <w:rPr>
              <w:rFonts w:eastAsiaTheme="minorEastAsia" w:cstheme="minorBidi"/>
              <w:b w:val="0"/>
              <w:bCs w:val="0"/>
              <w:noProof/>
              <w:kern w:val="2"/>
              <w14:ligatures w14:val="standardContextual"/>
            </w:rPr>
          </w:pPr>
          <w:hyperlink w:anchor="_Toc216995147" w:history="1">
            <w:r w:rsidRPr="00B95DC0">
              <w:rPr>
                <w:rStyle w:val="Hyperlink"/>
                <w:rFonts w:ascii="Arial" w:hAnsi="Arial" w:cs="Arial"/>
                <w:noProof/>
                <w:color w:val="023160" w:themeColor="hyperlink" w:themeShade="80"/>
              </w:rPr>
              <w:t>4.2 Managerial Role in Conflict Management</w:t>
            </w:r>
            <w:r>
              <w:rPr>
                <w:noProof/>
                <w:webHidden/>
              </w:rPr>
              <w:tab/>
            </w:r>
            <w:r>
              <w:rPr>
                <w:noProof/>
                <w:webHidden/>
              </w:rPr>
              <w:fldChar w:fldCharType="begin"/>
            </w:r>
            <w:r>
              <w:rPr>
                <w:noProof/>
                <w:webHidden/>
              </w:rPr>
              <w:instrText xml:space="preserve"> PAGEREF _Toc216995147 \h </w:instrText>
            </w:r>
            <w:r>
              <w:rPr>
                <w:noProof/>
                <w:webHidden/>
              </w:rPr>
            </w:r>
            <w:r>
              <w:rPr>
                <w:noProof/>
                <w:webHidden/>
              </w:rPr>
              <w:fldChar w:fldCharType="separate"/>
            </w:r>
            <w:r>
              <w:rPr>
                <w:noProof/>
                <w:webHidden/>
              </w:rPr>
              <w:t>15</w:t>
            </w:r>
            <w:r>
              <w:rPr>
                <w:noProof/>
                <w:webHidden/>
              </w:rPr>
              <w:fldChar w:fldCharType="end"/>
            </w:r>
          </w:hyperlink>
        </w:p>
        <w:p w14:paraId="281A667E" w14:textId="3D7EAF8A" w:rsidR="00025090" w:rsidRDefault="00025090">
          <w:pPr>
            <w:pStyle w:val="TOC1"/>
            <w:rPr>
              <w:rFonts w:asciiTheme="minorHAnsi" w:eastAsiaTheme="minorEastAsia" w:hAnsiTheme="minorHAnsi" w:cstheme="minorBidi"/>
              <w:b w:val="0"/>
              <w:bCs w:val="0"/>
              <w:i w:val="0"/>
              <w:iCs w:val="0"/>
              <w:kern w:val="2"/>
              <w14:ligatures w14:val="standardContextual"/>
            </w:rPr>
          </w:pPr>
          <w:hyperlink w:anchor="_Toc216995148" w:history="1">
            <w:r w:rsidRPr="00B95DC0">
              <w:rPr>
                <w:rStyle w:val="Hyperlink"/>
              </w:rPr>
              <w:t>5.</w:t>
            </w:r>
            <w:r>
              <w:rPr>
                <w:rFonts w:asciiTheme="minorHAnsi" w:eastAsiaTheme="minorEastAsia" w:hAnsiTheme="minorHAnsi" w:cstheme="minorBidi"/>
                <w:b w:val="0"/>
                <w:bCs w:val="0"/>
                <w:i w:val="0"/>
                <w:iCs w:val="0"/>
                <w:kern w:val="2"/>
                <w14:ligatures w14:val="standardContextual"/>
              </w:rPr>
              <w:tab/>
            </w:r>
            <w:r w:rsidRPr="00B95DC0">
              <w:rPr>
                <w:rStyle w:val="Hyperlink"/>
              </w:rPr>
              <w:t>Importance of Stakeholder Engagement</w:t>
            </w:r>
            <w:r>
              <w:rPr>
                <w:webHidden/>
              </w:rPr>
              <w:tab/>
            </w:r>
            <w:r>
              <w:rPr>
                <w:webHidden/>
              </w:rPr>
              <w:fldChar w:fldCharType="begin"/>
            </w:r>
            <w:r>
              <w:rPr>
                <w:webHidden/>
              </w:rPr>
              <w:instrText xml:space="preserve"> PAGEREF _Toc216995148 \h </w:instrText>
            </w:r>
            <w:r>
              <w:rPr>
                <w:webHidden/>
              </w:rPr>
            </w:r>
            <w:r>
              <w:rPr>
                <w:webHidden/>
              </w:rPr>
              <w:fldChar w:fldCharType="separate"/>
            </w:r>
            <w:r>
              <w:rPr>
                <w:webHidden/>
              </w:rPr>
              <w:t>16</w:t>
            </w:r>
            <w:r>
              <w:rPr>
                <w:webHidden/>
              </w:rPr>
              <w:fldChar w:fldCharType="end"/>
            </w:r>
          </w:hyperlink>
        </w:p>
        <w:p w14:paraId="17DAA859" w14:textId="50F215AE" w:rsidR="00025090" w:rsidRDefault="00025090">
          <w:pPr>
            <w:pStyle w:val="TOC3"/>
            <w:tabs>
              <w:tab w:val="left" w:pos="1100"/>
              <w:tab w:val="right" w:leader="dot" w:pos="9016"/>
            </w:tabs>
            <w:rPr>
              <w:rFonts w:eastAsiaTheme="minorEastAsia" w:cstheme="minorBidi"/>
              <w:noProof/>
              <w:kern w:val="2"/>
              <w:sz w:val="24"/>
              <w:szCs w:val="24"/>
              <w14:ligatures w14:val="standardContextual"/>
            </w:rPr>
          </w:pPr>
          <w:hyperlink w:anchor="_Toc216995149" w:history="1">
            <w:r w:rsidRPr="00B95DC0">
              <w:rPr>
                <w:rStyle w:val="Hyperlink"/>
                <w:rFonts w:ascii="Arial" w:hAnsi="Arial" w:cs="Arial"/>
                <w:noProof/>
                <w:color w:val="023160" w:themeColor="hyperlink" w:themeShade="80"/>
              </w:rPr>
              <w:t>5.1</w:t>
            </w:r>
            <w:r>
              <w:rPr>
                <w:rFonts w:eastAsiaTheme="minorEastAsia" w:cstheme="minorBidi"/>
                <w:noProof/>
                <w:kern w:val="2"/>
                <w:sz w:val="24"/>
                <w:szCs w:val="24"/>
                <w14:ligatures w14:val="standardContextual"/>
              </w:rPr>
              <w:tab/>
            </w:r>
            <w:r w:rsidRPr="00B95DC0">
              <w:rPr>
                <w:rStyle w:val="Hyperlink"/>
                <w:rFonts w:ascii="Arial" w:hAnsi="Arial" w:cs="Arial"/>
                <w:bCs/>
                <w:noProof/>
                <w:color w:val="023160" w:themeColor="hyperlink" w:themeShade="80"/>
              </w:rPr>
              <w:t>Enhanced Decision-Making and Early Validation</w:t>
            </w:r>
            <w:r>
              <w:rPr>
                <w:noProof/>
                <w:webHidden/>
              </w:rPr>
              <w:tab/>
            </w:r>
            <w:r>
              <w:rPr>
                <w:noProof/>
                <w:webHidden/>
              </w:rPr>
              <w:fldChar w:fldCharType="begin"/>
            </w:r>
            <w:r>
              <w:rPr>
                <w:noProof/>
                <w:webHidden/>
              </w:rPr>
              <w:instrText xml:space="preserve"> PAGEREF _Toc216995149 \h </w:instrText>
            </w:r>
            <w:r>
              <w:rPr>
                <w:noProof/>
                <w:webHidden/>
              </w:rPr>
            </w:r>
            <w:r>
              <w:rPr>
                <w:noProof/>
                <w:webHidden/>
              </w:rPr>
              <w:fldChar w:fldCharType="separate"/>
            </w:r>
            <w:r>
              <w:rPr>
                <w:noProof/>
                <w:webHidden/>
              </w:rPr>
              <w:t>16</w:t>
            </w:r>
            <w:r>
              <w:rPr>
                <w:noProof/>
                <w:webHidden/>
              </w:rPr>
              <w:fldChar w:fldCharType="end"/>
            </w:r>
          </w:hyperlink>
        </w:p>
        <w:p w14:paraId="3A791721" w14:textId="338C8808" w:rsidR="00025090" w:rsidRDefault="00025090">
          <w:pPr>
            <w:pStyle w:val="TOC2"/>
            <w:tabs>
              <w:tab w:val="left" w:pos="880"/>
              <w:tab w:val="right" w:leader="dot" w:pos="9016"/>
            </w:tabs>
            <w:rPr>
              <w:rFonts w:eastAsiaTheme="minorEastAsia" w:cstheme="minorBidi"/>
              <w:b w:val="0"/>
              <w:bCs w:val="0"/>
              <w:noProof/>
              <w:kern w:val="2"/>
              <w14:ligatures w14:val="standardContextual"/>
            </w:rPr>
          </w:pPr>
          <w:hyperlink w:anchor="_Toc216995150" w:history="1">
            <w:r w:rsidRPr="00B95DC0">
              <w:rPr>
                <w:rStyle w:val="Hyperlink"/>
                <w:rFonts w:ascii="Arial" w:hAnsi="Arial" w:cs="Arial"/>
                <w:noProof/>
                <w:color w:val="023160" w:themeColor="hyperlink" w:themeShade="80"/>
              </w:rPr>
              <w:t>5.2</w:t>
            </w:r>
            <w:r>
              <w:rPr>
                <w:rFonts w:eastAsiaTheme="minorEastAsia" w:cstheme="minorBidi"/>
                <w:b w:val="0"/>
                <w:bCs w:val="0"/>
                <w:noProof/>
                <w:kern w:val="2"/>
                <w14:ligatures w14:val="standardContextual"/>
              </w:rPr>
              <w:tab/>
            </w:r>
            <w:r w:rsidRPr="00B95DC0">
              <w:rPr>
                <w:rStyle w:val="Hyperlink"/>
                <w:rFonts w:ascii="Arial" w:hAnsi="Arial" w:cs="Arial"/>
                <w:noProof/>
                <w:color w:val="023160" w:themeColor="hyperlink" w:themeShade="80"/>
              </w:rPr>
              <w:t>Improved Cross-Team Collaboration and Internal Alignment</w:t>
            </w:r>
            <w:r>
              <w:rPr>
                <w:noProof/>
                <w:webHidden/>
              </w:rPr>
              <w:tab/>
            </w:r>
            <w:r>
              <w:rPr>
                <w:noProof/>
                <w:webHidden/>
              </w:rPr>
              <w:fldChar w:fldCharType="begin"/>
            </w:r>
            <w:r>
              <w:rPr>
                <w:noProof/>
                <w:webHidden/>
              </w:rPr>
              <w:instrText xml:space="preserve"> PAGEREF _Toc216995150 \h </w:instrText>
            </w:r>
            <w:r>
              <w:rPr>
                <w:noProof/>
                <w:webHidden/>
              </w:rPr>
            </w:r>
            <w:r>
              <w:rPr>
                <w:noProof/>
                <w:webHidden/>
              </w:rPr>
              <w:fldChar w:fldCharType="separate"/>
            </w:r>
            <w:r>
              <w:rPr>
                <w:noProof/>
                <w:webHidden/>
              </w:rPr>
              <w:t>17</w:t>
            </w:r>
            <w:r>
              <w:rPr>
                <w:noProof/>
                <w:webHidden/>
              </w:rPr>
              <w:fldChar w:fldCharType="end"/>
            </w:r>
          </w:hyperlink>
        </w:p>
        <w:p w14:paraId="52791AB0" w14:textId="3543A6A6" w:rsidR="00025090" w:rsidRDefault="00025090">
          <w:pPr>
            <w:pStyle w:val="TOC2"/>
            <w:tabs>
              <w:tab w:val="left" w:pos="880"/>
              <w:tab w:val="right" w:leader="dot" w:pos="9016"/>
            </w:tabs>
            <w:rPr>
              <w:rFonts w:eastAsiaTheme="minorEastAsia" w:cstheme="minorBidi"/>
              <w:b w:val="0"/>
              <w:bCs w:val="0"/>
              <w:noProof/>
              <w:kern w:val="2"/>
              <w14:ligatures w14:val="standardContextual"/>
            </w:rPr>
          </w:pPr>
          <w:hyperlink w:anchor="_Toc216995151" w:history="1">
            <w:r w:rsidRPr="00B95DC0">
              <w:rPr>
                <w:rStyle w:val="Hyperlink"/>
                <w:rFonts w:ascii="Arial" w:hAnsi="Arial" w:cs="Arial"/>
                <w:noProof/>
                <w:color w:val="023160" w:themeColor="hyperlink" w:themeShade="80"/>
              </w:rPr>
              <w:t>5.3</w:t>
            </w:r>
            <w:r>
              <w:rPr>
                <w:rFonts w:eastAsiaTheme="minorEastAsia" w:cstheme="minorBidi"/>
                <w:b w:val="0"/>
                <w:bCs w:val="0"/>
                <w:noProof/>
                <w:kern w:val="2"/>
                <w14:ligatures w14:val="standardContextual"/>
              </w:rPr>
              <w:tab/>
            </w:r>
            <w:r w:rsidRPr="00B95DC0">
              <w:rPr>
                <w:rStyle w:val="Hyperlink"/>
                <w:rFonts w:ascii="Arial" w:hAnsi="Arial" w:cs="Arial"/>
                <w:noProof/>
                <w:color w:val="023160" w:themeColor="hyperlink" w:themeShade="80"/>
              </w:rPr>
              <w:t>Reduced Risk and Increased Compliance Readiness</w:t>
            </w:r>
            <w:r>
              <w:rPr>
                <w:noProof/>
                <w:webHidden/>
              </w:rPr>
              <w:tab/>
            </w:r>
            <w:r>
              <w:rPr>
                <w:noProof/>
                <w:webHidden/>
              </w:rPr>
              <w:fldChar w:fldCharType="begin"/>
            </w:r>
            <w:r>
              <w:rPr>
                <w:noProof/>
                <w:webHidden/>
              </w:rPr>
              <w:instrText xml:space="preserve"> PAGEREF _Toc216995151 \h </w:instrText>
            </w:r>
            <w:r>
              <w:rPr>
                <w:noProof/>
                <w:webHidden/>
              </w:rPr>
            </w:r>
            <w:r>
              <w:rPr>
                <w:noProof/>
                <w:webHidden/>
              </w:rPr>
              <w:fldChar w:fldCharType="separate"/>
            </w:r>
            <w:r>
              <w:rPr>
                <w:noProof/>
                <w:webHidden/>
              </w:rPr>
              <w:t>17</w:t>
            </w:r>
            <w:r>
              <w:rPr>
                <w:noProof/>
                <w:webHidden/>
              </w:rPr>
              <w:fldChar w:fldCharType="end"/>
            </w:r>
          </w:hyperlink>
        </w:p>
        <w:p w14:paraId="0B01B9A4" w14:textId="2CBE1FC2" w:rsidR="00025090" w:rsidRDefault="00025090">
          <w:pPr>
            <w:pStyle w:val="TOC2"/>
            <w:tabs>
              <w:tab w:val="left" w:pos="880"/>
              <w:tab w:val="right" w:leader="dot" w:pos="9016"/>
            </w:tabs>
            <w:rPr>
              <w:rFonts w:eastAsiaTheme="minorEastAsia" w:cstheme="minorBidi"/>
              <w:b w:val="0"/>
              <w:bCs w:val="0"/>
              <w:noProof/>
              <w:kern w:val="2"/>
              <w14:ligatures w14:val="standardContextual"/>
            </w:rPr>
          </w:pPr>
          <w:hyperlink w:anchor="_Toc216995152" w:history="1">
            <w:r w:rsidRPr="00B95DC0">
              <w:rPr>
                <w:rStyle w:val="Hyperlink"/>
                <w:rFonts w:ascii="Arial" w:hAnsi="Arial" w:cs="Arial"/>
                <w:noProof/>
                <w:color w:val="023160" w:themeColor="hyperlink" w:themeShade="80"/>
              </w:rPr>
              <w:t>5.4</w:t>
            </w:r>
            <w:r>
              <w:rPr>
                <w:rFonts w:eastAsiaTheme="minorEastAsia" w:cstheme="minorBidi"/>
                <w:b w:val="0"/>
                <w:bCs w:val="0"/>
                <w:noProof/>
                <w:kern w:val="2"/>
                <w14:ligatures w14:val="standardContextual"/>
              </w:rPr>
              <w:tab/>
            </w:r>
            <w:r w:rsidRPr="00B95DC0">
              <w:rPr>
                <w:rStyle w:val="Hyperlink"/>
                <w:rFonts w:ascii="Arial" w:hAnsi="Arial" w:cs="Arial"/>
                <w:noProof/>
                <w:color w:val="023160" w:themeColor="hyperlink" w:themeShade="80"/>
              </w:rPr>
              <w:t>Innovation Through Inclusive Engagement</w:t>
            </w:r>
            <w:r>
              <w:rPr>
                <w:noProof/>
                <w:webHidden/>
              </w:rPr>
              <w:tab/>
            </w:r>
            <w:r>
              <w:rPr>
                <w:noProof/>
                <w:webHidden/>
              </w:rPr>
              <w:fldChar w:fldCharType="begin"/>
            </w:r>
            <w:r>
              <w:rPr>
                <w:noProof/>
                <w:webHidden/>
              </w:rPr>
              <w:instrText xml:space="preserve"> PAGEREF _Toc216995152 \h </w:instrText>
            </w:r>
            <w:r>
              <w:rPr>
                <w:noProof/>
                <w:webHidden/>
              </w:rPr>
            </w:r>
            <w:r>
              <w:rPr>
                <w:noProof/>
                <w:webHidden/>
              </w:rPr>
              <w:fldChar w:fldCharType="separate"/>
            </w:r>
            <w:r>
              <w:rPr>
                <w:noProof/>
                <w:webHidden/>
              </w:rPr>
              <w:t>17</w:t>
            </w:r>
            <w:r>
              <w:rPr>
                <w:noProof/>
                <w:webHidden/>
              </w:rPr>
              <w:fldChar w:fldCharType="end"/>
            </w:r>
          </w:hyperlink>
        </w:p>
        <w:p w14:paraId="5C3B8B0A" w14:textId="4C71C28D" w:rsidR="00025090" w:rsidRDefault="00025090">
          <w:pPr>
            <w:pStyle w:val="TOC2"/>
            <w:tabs>
              <w:tab w:val="left" w:pos="880"/>
              <w:tab w:val="right" w:leader="dot" w:pos="9016"/>
            </w:tabs>
            <w:rPr>
              <w:rFonts w:eastAsiaTheme="minorEastAsia" w:cstheme="minorBidi"/>
              <w:b w:val="0"/>
              <w:bCs w:val="0"/>
              <w:noProof/>
              <w:kern w:val="2"/>
              <w14:ligatures w14:val="standardContextual"/>
            </w:rPr>
          </w:pPr>
          <w:hyperlink w:anchor="_Toc216995153" w:history="1">
            <w:r w:rsidRPr="00B95DC0">
              <w:rPr>
                <w:rStyle w:val="Hyperlink"/>
                <w:rFonts w:ascii="Arial" w:hAnsi="Arial" w:cs="Arial"/>
                <w:noProof/>
                <w:color w:val="023160" w:themeColor="hyperlink" w:themeShade="80"/>
              </w:rPr>
              <w:t>5.5</w:t>
            </w:r>
            <w:r>
              <w:rPr>
                <w:rFonts w:eastAsiaTheme="minorEastAsia" w:cstheme="minorBidi"/>
                <w:b w:val="0"/>
                <w:bCs w:val="0"/>
                <w:noProof/>
                <w:kern w:val="2"/>
                <w14:ligatures w14:val="standardContextual"/>
              </w:rPr>
              <w:tab/>
            </w:r>
            <w:r w:rsidRPr="00B95DC0">
              <w:rPr>
                <w:rStyle w:val="Hyperlink"/>
                <w:rFonts w:ascii="Arial" w:hAnsi="Arial" w:cs="Arial"/>
                <w:noProof/>
                <w:color w:val="023160" w:themeColor="hyperlink" w:themeShade="80"/>
              </w:rPr>
              <w:t>Increased Trust, Reputation, and Market Readiness</w:t>
            </w:r>
            <w:r>
              <w:rPr>
                <w:noProof/>
                <w:webHidden/>
              </w:rPr>
              <w:tab/>
            </w:r>
            <w:r>
              <w:rPr>
                <w:noProof/>
                <w:webHidden/>
              </w:rPr>
              <w:fldChar w:fldCharType="begin"/>
            </w:r>
            <w:r>
              <w:rPr>
                <w:noProof/>
                <w:webHidden/>
              </w:rPr>
              <w:instrText xml:space="preserve"> PAGEREF _Toc216995153 \h </w:instrText>
            </w:r>
            <w:r>
              <w:rPr>
                <w:noProof/>
                <w:webHidden/>
              </w:rPr>
            </w:r>
            <w:r>
              <w:rPr>
                <w:noProof/>
                <w:webHidden/>
              </w:rPr>
              <w:fldChar w:fldCharType="separate"/>
            </w:r>
            <w:r>
              <w:rPr>
                <w:noProof/>
                <w:webHidden/>
              </w:rPr>
              <w:t>18</w:t>
            </w:r>
            <w:r>
              <w:rPr>
                <w:noProof/>
                <w:webHidden/>
              </w:rPr>
              <w:fldChar w:fldCharType="end"/>
            </w:r>
          </w:hyperlink>
        </w:p>
        <w:p w14:paraId="7351DCE4" w14:textId="4453D488" w:rsidR="00025090" w:rsidRDefault="00025090">
          <w:pPr>
            <w:pStyle w:val="TOC2"/>
            <w:tabs>
              <w:tab w:val="left" w:pos="880"/>
              <w:tab w:val="right" w:leader="dot" w:pos="9016"/>
            </w:tabs>
            <w:rPr>
              <w:rFonts w:eastAsiaTheme="minorEastAsia" w:cstheme="minorBidi"/>
              <w:b w:val="0"/>
              <w:bCs w:val="0"/>
              <w:noProof/>
              <w:kern w:val="2"/>
              <w14:ligatures w14:val="standardContextual"/>
            </w:rPr>
          </w:pPr>
          <w:hyperlink w:anchor="_Toc216995154" w:history="1">
            <w:r w:rsidRPr="00B95DC0">
              <w:rPr>
                <w:rStyle w:val="Hyperlink"/>
                <w:rFonts w:ascii="Arial" w:hAnsi="Arial" w:cs="Arial"/>
                <w:noProof/>
                <w:color w:val="023160" w:themeColor="hyperlink" w:themeShade="80"/>
              </w:rPr>
              <w:t>5.6</w:t>
            </w:r>
            <w:r>
              <w:rPr>
                <w:rFonts w:eastAsiaTheme="minorEastAsia" w:cstheme="minorBidi"/>
                <w:b w:val="0"/>
                <w:bCs w:val="0"/>
                <w:noProof/>
                <w:kern w:val="2"/>
                <w14:ligatures w14:val="standardContextual"/>
              </w:rPr>
              <w:tab/>
            </w:r>
            <w:r w:rsidRPr="00B95DC0">
              <w:rPr>
                <w:rStyle w:val="Hyperlink"/>
                <w:rFonts w:ascii="Arial" w:hAnsi="Arial" w:cs="Arial"/>
                <w:noProof/>
                <w:color w:val="023160" w:themeColor="hyperlink" w:themeShade="80"/>
              </w:rPr>
              <w:t>Long-Term Strategic and Financial Benefits</w:t>
            </w:r>
            <w:r>
              <w:rPr>
                <w:noProof/>
                <w:webHidden/>
              </w:rPr>
              <w:tab/>
            </w:r>
            <w:r>
              <w:rPr>
                <w:noProof/>
                <w:webHidden/>
              </w:rPr>
              <w:fldChar w:fldCharType="begin"/>
            </w:r>
            <w:r>
              <w:rPr>
                <w:noProof/>
                <w:webHidden/>
              </w:rPr>
              <w:instrText xml:space="preserve"> PAGEREF _Toc216995154 \h </w:instrText>
            </w:r>
            <w:r>
              <w:rPr>
                <w:noProof/>
                <w:webHidden/>
              </w:rPr>
            </w:r>
            <w:r>
              <w:rPr>
                <w:noProof/>
                <w:webHidden/>
              </w:rPr>
              <w:fldChar w:fldCharType="separate"/>
            </w:r>
            <w:r>
              <w:rPr>
                <w:noProof/>
                <w:webHidden/>
              </w:rPr>
              <w:t>18</w:t>
            </w:r>
            <w:r>
              <w:rPr>
                <w:noProof/>
                <w:webHidden/>
              </w:rPr>
              <w:fldChar w:fldCharType="end"/>
            </w:r>
          </w:hyperlink>
        </w:p>
        <w:p w14:paraId="26940400" w14:textId="1AF81D49" w:rsidR="00025090" w:rsidRDefault="00025090">
          <w:pPr>
            <w:pStyle w:val="TOC1"/>
            <w:rPr>
              <w:rFonts w:asciiTheme="minorHAnsi" w:eastAsiaTheme="minorEastAsia" w:hAnsiTheme="minorHAnsi" w:cstheme="minorBidi"/>
              <w:b w:val="0"/>
              <w:bCs w:val="0"/>
              <w:i w:val="0"/>
              <w:iCs w:val="0"/>
              <w:kern w:val="2"/>
              <w14:ligatures w14:val="standardContextual"/>
            </w:rPr>
          </w:pPr>
          <w:hyperlink w:anchor="_Toc216995155" w:history="1">
            <w:r w:rsidRPr="00B95DC0">
              <w:rPr>
                <w:rStyle w:val="Hyperlink"/>
              </w:rPr>
              <w:t>6.</w:t>
            </w:r>
            <w:r>
              <w:rPr>
                <w:rFonts w:asciiTheme="minorHAnsi" w:eastAsiaTheme="minorEastAsia" w:hAnsiTheme="minorHAnsi" w:cstheme="minorBidi"/>
                <w:b w:val="0"/>
                <w:bCs w:val="0"/>
                <w:i w:val="0"/>
                <w:iCs w:val="0"/>
                <w:kern w:val="2"/>
                <w14:ligatures w14:val="standardContextual"/>
              </w:rPr>
              <w:tab/>
            </w:r>
            <w:r w:rsidRPr="00B95DC0">
              <w:rPr>
                <w:rStyle w:val="Hyperlink"/>
              </w:rPr>
              <w:t>Recommendation</w:t>
            </w:r>
            <w:r>
              <w:rPr>
                <w:webHidden/>
              </w:rPr>
              <w:tab/>
            </w:r>
            <w:r>
              <w:rPr>
                <w:webHidden/>
              </w:rPr>
              <w:fldChar w:fldCharType="begin"/>
            </w:r>
            <w:r>
              <w:rPr>
                <w:webHidden/>
              </w:rPr>
              <w:instrText xml:space="preserve"> PAGEREF _Toc216995155 \h </w:instrText>
            </w:r>
            <w:r>
              <w:rPr>
                <w:webHidden/>
              </w:rPr>
            </w:r>
            <w:r>
              <w:rPr>
                <w:webHidden/>
              </w:rPr>
              <w:fldChar w:fldCharType="separate"/>
            </w:r>
            <w:r>
              <w:rPr>
                <w:webHidden/>
              </w:rPr>
              <w:t>19</w:t>
            </w:r>
            <w:r>
              <w:rPr>
                <w:webHidden/>
              </w:rPr>
              <w:fldChar w:fldCharType="end"/>
            </w:r>
          </w:hyperlink>
        </w:p>
        <w:p w14:paraId="176A4081" w14:textId="72D9BCCE" w:rsidR="00025090" w:rsidRDefault="00025090">
          <w:pPr>
            <w:pStyle w:val="TOC1"/>
            <w:rPr>
              <w:rFonts w:asciiTheme="minorHAnsi" w:eastAsiaTheme="minorEastAsia" w:hAnsiTheme="minorHAnsi" w:cstheme="minorBidi"/>
              <w:b w:val="0"/>
              <w:bCs w:val="0"/>
              <w:i w:val="0"/>
              <w:iCs w:val="0"/>
              <w:kern w:val="2"/>
              <w14:ligatures w14:val="standardContextual"/>
            </w:rPr>
          </w:pPr>
          <w:hyperlink w:anchor="_Toc216995156" w:history="1">
            <w:r w:rsidRPr="00B95DC0">
              <w:rPr>
                <w:rStyle w:val="Hyperlink"/>
              </w:rPr>
              <w:t>7.</w:t>
            </w:r>
            <w:r>
              <w:rPr>
                <w:rFonts w:asciiTheme="minorHAnsi" w:eastAsiaTheme="minorEastAsia" w:hAnsiTheme="minorHAnsi" w:cstheme="minorBidi"/>
                <w:b w:val="0"/>
                <w:bCs w:val="0"/>
                <w:i w:val="0"/>
                <w:iCs w:val="0"/>
                <w:kern w:val="2"/>
                <w14:ligatures w14:val="standardContextual"/>
              </w:rPr>
              <w:tab/>
            </w:r>
            <w:r w:rsidRPr="00B95DC0">
              <w:rPr>
                <w:rStyle w:val="Hyperlink"/>
              </w:rPr>
              <w:t>Conclusion</w:t>
            </w:r>
            <w:r>
              <w:rPr>
                <w:webHidden/>
              </w:rPr>
              <w:tab/>
            </w:r>
            <w:r>
              <w:rPr>
                <w:webHidden/>
              </w:rPr>
              <w:fldChar w:fldCharType="begin"/>
            </w:r>
            <w:r>
              <w:rPr>
                <w:webHidden/>
              </w:rPr>
              <w:instrText xml:space="preserve"> PAGEREF _Toc216995156 \h </w:instrText>
            </w:r>
            <w:r>
              <w:rPr>
                <w:webHidden/>
              </w:rPr>
            </w:r>
            <w:r>
              <w:rPr>
                <w:webHidden/>
              </w:rPr>
              <w:fldChar w:fldCharType="separate"/>
            </w:r>
            <w:r>
              <w:rPr>
                <w:webHidden/>
              </w:rPr>
              <w:t>20</w:t>
            </w:r>
            <w:r>
              <w:rPr>
                <w:webHidden/>
              </w:rPr>
              <w:fldChar w:fldCharType="end"/>
            </w:r>
          </w:hyperlink>
        </w:p>
        <w:p w14:paraId="623959CC" w14:textId="2C74806B" w:rsidR="00025090" w:rsidRDefault="00025090">
          <w:pPr>
            <w:pStyle w:val="TOC1"/>
            <w:rPr>
              <w:rFonts w:asciiTheme="minorHAnsi" w:eastAsiaTheme="minorEastAsia" w:hAnsiTheme="minorHAnsi" w:cstheme="minorBidi"/>
              <w:b w:val="0"/>
              <w:bCs w:val="0"/>
              <w:i w:val="0"/>
              <w:iCs w:val="0"/>
              <w:kern w:val="2"/>
              <w14:ligatures w14:val="standardContextual"/>
            </w:rPr>
          </w:pPr>
          <w:hyperlink w:anchor="_Toc216995157" w:history="1">
            <w:r w:rsidRPr="00B95DC0">
              <w:rPr>
                <w:rStyle w:val="Hyperlink"/>
              </w:rPr>
              <w:t>8.</w:t>
            </w:r>
            <w:r>
              <w:rPr>
                <w:rFonts w:asciiTheme="minorHAnsi" w:eastAsiaTheme="minorEastAsia" w:hAnsiTheme="minorHAnsi" w:cstheme="minorBidi"/>
                <w:b w:val="0"/>
                <w:bCs w:val="0"/>
                <w:i w:val="0"/>
                <w:iCs w:val="0"/>
                <w:kern w:val="2"/>
                <w14:ligatures w14:val="standardContextual"/>
              </w:rPr>
              <w:tab/>
            </w:r>
            <w:r w:rsidRPr="00B95DC0">
              <w:rPr>
                <w:rStyle w:val="Hyperlink"/>
              </w:rPr>
              <w:t>References</w:t>
            </w:r>
            <w:r>
              <w:rPr>
                <w:webHidden/>
              </w:rPr>
              <w:tab/>
            </w:r>
            <w:r>
              <w:rPr>
                <w:webHidden/>
              </w:rPr>
              <w:fldChar w:fldCharType="begin"/>
            </w:r>
            <w:r>
              <w:rPr>
                <w:webHidden/>
              </w:rPr>
              <w:instrText xml:space="preserve"> PAGEREF _Toc216995157 \h </w:instrText>
            </w:r>
            <w:r>
              <w:rPr>
                <w:webHidden/>
              </w:rPr>
            </w:r>
            <w:r>
              <w:rPr>
                <w:webHidden/>
              </w:rPr>
              <w:fldChar w:fldCharType="separate"/>
            </w:r>
            <w:r>
              <w:rPr>
                <w:webHidden/>
              </w:rPr>
              <w:t>21</w:t>
            </w:r>
            <w:r>
              <w:rPr>
                <w:webHidden/>
              </w:rPr>
              <w:fldChar w:fldCharType="end"/>
            </w:r>
          </w:hyperlink>
        </w:p>
        <w:p w14:paraId="1FA7F4E6" w14:textId="4D36C525" w:rsidR="00E4306E" w:rsidRDefault="00E4306E">
          <w:r>
            <w:rPr>
              <w:b/>
              <w:bCs/>
              <w:noProof/>
            </w:rPr>
            <w:fldChar w:fldCharType="end"/>
          </w:r>
        </w:p>
      </w:sdtContent>
    </w:sdt>
    <w:p w14:paraId="4C100071" w14:textId="77777777" w:rsidR="00B5375D" w:rsidRDefault="00B5375D"/>
    <w:p w14:paraId="78E69AAA" w14:textId="77777777" w:rsidR="00E4306E" w:rsidRDefault="00E4306E"/>
    <w:p w14:paraId="3F2DA1C6" w14:textId="77777777" w:rsidR="00E4306E" w:rsidRDefault="00E4306E"/>
    <w:p w14:paraId="3028527A" w14:textId="77777777" w:rsidR="00E4306E" w:rsidRDefault="00E4306E"/>
    <w:p w14:paraId="544DAD56" w14:textId="77777777" w:rsidR="00E4306E" w:rsidRDefault="00E4306E"/>
    <w:p w14:paraId="6378066D" w14:textId="77777777" w:rsidR="00E4306E" w:rsidRDefault="00E4306E"/>
    <w:p w14:paraId="6F9B1FBA" w14:textId="77777777" w:rsidR="00264473" w:rsidRDefault="00264473"/>
    <w:p w14:paraId="506D2774" w14:textId="77777777" w:rsidR="00264473" w:rsidRDefault="00264473"/>
    <w:p w14:paraId="4803CA9F" w14:textId="77777777" w:rsidR="00264473" w:rsidRDefault="00264473"/>
    <w:p w14:paraId="33047F80" w14:textId="77777777" w:rsidR="00DF0523" w:rsidRDefault="00DF0523"/>
    <w:p w14:paraId="323AEB44" w14:textId="77777777" w:rsidR="00552DFA" w:rsidRDefault="00552DFA" w:rsidP="00327021">
      <w:pPr>
        <w:pStyle w:val="Heading2"/>
      </w:pPr>
    </w:p>
    <w:p w14:paraId="3A40C7F5" w14:textId="77777777" w:rsidR="00D845BC" w:rsidRPr="00D845BC" w:rsidRDefault="00D845BC" w:rsidP="00D845BC"/>
    <w:p w14:paraId="62841CF9" w14:textId="2B9A8AEE" w:rsidR="002B6447" w:rsidRPr="00D02FCF" w:rsidRDefault="009114C5">
      <w:pPr>
        <w:pStyle w:val="Heading1"/>
        <w:numPr>
          <w:ilvl w:val="0"/>
          <w:numId w:val="1"/>
        </w:numPr>
        <w:rPr>
          <w:rFonts w:ascii="Arial" w:hAnsi="Arial" w:cs="Arial"/>
          <w:color w:val="BF8F00" w:themeColor="accent4" w:themeShade="BF"/>
          <w:sz w:val="36"/>
          <w:szCs w:val="36"/>
        </w:rPr>
      </w:pPr>
      <w:bookmarkStart w:id="1" w:name="_Toc194157720"/>
      <w:bookmarkStart w:id="2" w:name="_Toc194660792"/>
      <w:bookmarkStart w:id="3" w:name="_Toc216995134"/>
      <w:r w:rsidRPr="00D02FCF">
        <w:rPr>
          <w:rFonts w:ascii="Arial" w:hAnsi="Arial" w:cs="Arial"/>
          <w:color w:val="BF8F00" w:themeColor="accent4" w:themeShade="BF"/>
          <w:sz w:val="36"/>
          <w:szCs w:val="36"/>
        </w:rPr>
        <w:lastRenderedPageBreak/>
        <w:t>Introduction</w:t>
      </w:r>
      <w:bookmarkEnd w:id="1"/>
      <w:bookmarkEnd w:id="2"/>
      <w:r w:rsidR="00E4306E" w:rsidRPr="00D02FCF">
        <w:rPr>
          <w:rFonts w:ascii="Arial" w:hAnsi="Arial" w:cs="Arial"/>
          <w:color w:val="BF8F00" w:themeColor="accent4" w:themeShade="BF"/>
          <w:sz w:val="36"/>
          <w:szCs w:val="36"/>
        </w:rPr>
        <w:t xml:space="preserve"> to </w:t>
      </w:r>
      <w:r w:rsidR="00DF0523">
        <w:rPr>
          <w:rFonts w:ascii="Arial" w:hAnsi="Arial" w:cs="Arial"/>
          <w:color w:val="BF8F00" w:themeColor="accent4" w:themeShade="BF"/>
          <w:sz w:val="36"/>
          <w:szCs w:val="36"/>
        </w:rPr>
        <w:t>Owen Munford</w:t>
      </w:r>
      <w:bookmarkEnd w:id="3"/>
      <w:r w:rsidR="00BB5220" w:rsidRPr="00D02FCF">
        <w:rPr>
          <w:rFonts w:ascii="Arial" w:hAnsi="Arial" w:cs="Arial"/>
          <w:color w:val="BF8F00" w:themeColor="accent4" w:themeShade="BF"/>
          <w:sz w:val="36"/>
          <w:szCs w:val="36"/>
        </w:rPr>
        <w:t xml:space="preserve"> </w:t>
      </w:r>
    </w:p>
    <w:p w14:paraId="3B53A4C3" w14:textId="77777777" w:rsidR="00BB5220" w:rsidRDefault="00BB5220" w:rsidP="00BB5220"/>
    <w:p w14:paraId="023CB84D" w14:textId="77777777" w:rsidR="00DF0523" w:rsidRPr="00025090" w:rsidRDefault="00DF0523" w:rsidP="00DF0523">
      <w:pPr>
        <w:pStyle w:val="NormalWeb"/>
        <w:spacing w:line="480" w:lineRule="auto"/>
        <w:jc w:val="both"/>
        <w:rPr>
          <w:rFonts w:ascii="Arial" w:hAnsi="Arial" w:cs="Arial"/>
          <w:sz w:val="22"/>
          <w:szCs w:val="22"/>
        </w:rPr>
      </w:pPr>
      <w:r w:rsidRPr="00025090">
        <w:rPr>
          <w:rFonts w:ascii="Arial" w:hAnsi="Arial" w:cs="Arial"/>
          <w:sz w:val="22"/>
          <w:szCs w:val="22"/>
        </w:rPr>
        <w:t>Owen Mumford Ltd. is a well-known medical device company based in Oxfordshire, England. The company has built a strong global reputation for designing innovative, patient-friendly healthcare products, particularly in the areas of self-injection and drug delivery systems. As healthcare continues to move toward more digital and connected solutions, there is growing interest in wearable technologies that support both clinical care and self-monitoring at home (Greenhalgh et al., 2017). In response to this shift, Owen Mumford is expanding into connected health and wearable medical devices.</w:t>
      </w:r>
    </w:p>
    <w:p w14:paraId="6E771A04" w14:textId="77777777" w:rsidR="00DF0523" w:rsidRPr="00025090" w:rsidRDefault="00DF0523" w:rsidP="00DF0523">
      <w:pPr>
        <w:pStyle w:val="NormalWeb"/>
        <w:spacing w:line="480" w:lineRule="auto"/>
        <w:jc w:val="both"/>
        <w:rPr>
          <w:rFonts w:ascii="Arial" w:hAnsi="Arial" w:cs="Arial"/>
          <w:sz w:val="22"/>
          <w:szCs w:val="22"/>
        </w:rPr>
      </w:pPr>
      <w:r w:rsidRPr="00025090">
        <w:rPr>
          <w:rFonts w:ascii="Arial" w:hAnsi="Arial" w:cs="Arial"/>
          <w:sz w:val="22"/>
          <w:szCs w:val="22"/>
        </w:rPr>
        <w:t xml:space="preserve">As part of this strategy, the company is preparing to launch a new </w:t>
      </w:r>
      <w:r w:rsidRPr="00025090">
        <w:rPr>
          <w:rStyle w:val="Strong"/>
          <w:rFonts w:ascii="Arial" w:hAnsi="Arial" w:cs="Arial"/>
          <w:b w:val="0"/>
          <w:bCs w:val="0"/>
          <w:sz w:val="22"/>
          <w:szCs w:val="22"/>
        </w:rPr>
        <w:t>wearable health device</w:t>
      </w:r>
      <w:r w:rsidRPr="00025090">
        <w:rPr>
          <w:rFonts w:ascii="Arial" w:hAnsi="Arial" w:cs="Arial"/>
          <w:sz w:val="22"/>
          <w:szCs w:val="22"/>
        </w:rPr>
        <w:t xml:space="preserve"> that will track </w:t>
      </w:r>
      <w:r w:rsidRPr="00025090">
        <w:rPr>
          <w:rStyle w:val="Strong"/>
          <w:rFonts w:ascii="Arial" w:hAnsi="Arial" w:cs="Arial"/>
          <w:b w:val="0"/>
          <w:bCs w:val="0"/>
          <w:sz w:val="22"/>
          <w:szCs w:val="22"/>
        </w:rPr>
        <w:t>heart rate, oxygen levels, and sleep patterns</w:t>
      </w:r>
      <w:r w:rsidRPr="00025090">
        <w:rPr>
          <w:rFonts w:ascii="Arial" w:hAnsi="Arial" w:cs="Arial"/>
          <w:sz w:val="22"/>
          <w:szCs w:val="22"/>
        </w:rPr>
        <w:t xml:space="preserve">. This device is intended to help people manage their health more proactively, whether they are patients with long-term conditions or individuals focused on preventative care. The launch is planned for the next </w:t>
      </w:r>
      <w:r w:rsidRPr="00025090">
        <w:rPr>
          <w:rStyle w:val="Strong"/>
          <w:rFonts w:ascii="Arial" w:hAnsi="Arial" w:cs="Arial"/>
          <w:b w:val="0"/>
          <w:bCs w:val="0"/>
          <w:sz w:val="22"/>
          <w:szCs w:val="22"/>
        </w:rPr>
        <w:t>six months</w:t>
      </w:r>
      <w:r w:rsidRPr="00025090">
        <w:rPr>
          <w:rFonts w:ascii="Arial" w:hAnsi="Arial" w:cs="Arial"/>
          <w:sz w:val="22"/>
          <w:szCs w:val="22"/>
        </w:rPr>
        <w:t xml:space="preserve">, and I have been appointed as the </w:t>
      </w:r>
      <w:r w:rsidRPr="00025090">
        <w:rPr>
          <w:rStyle w:val="Strong"/>
          <w:rFonts w:ascii="Arial" w:hAnsi="Arial" w:cs="Arial"/>
          <w:b w:val="0"/>
          <w:bCs w:val="0"/>
          <w:sz w:val="22"/>
          <w:szCs w:val="22"/>
        </w:rPr>
        <w:t>project manager</w:t>
      </w:r>
      <w:r w:rsidRPr="00025090">
        <w:rPr>
          <w:rFonts w:ascii="Arial" w:hAnsi="Arial" w:cs="Arial"/>
          <w:sz w:val="22"/>
          <w:szCs w:val="22"/>
        </w:rPr>
        <w:t xml:space="preserve"> working with a healthcare services organisation that is supporting Owen Mumford during this project. My key responsibility is to involve and support all relevant stakeholders, ensuring they are engaged, contributing effectively, and remain satisfied throughout the project lifecycle.</w:t>
      </w:r>
    </w:p>
    <w:p w14:paraId="4B902C23" w14:textId="523306E1" w:rsidR="00BB5220" w:rsidRDefault="00DF0523" w:rsidP="007819BB">
      <w:pPr>
        <w:pStyle w:val="NormalWeb"/>
        <w:spacing w:line="480" w:lineRule="auto"/>
        <w:jc w:val="both"/>
        <w:rPr>
          <w:rFonts w:ascii="Arial" w:hAnsi="Arial" w:cs="Arial"/>
          <w:sz w:val="22"/>
          <w:szCs w:val="22"/>
        </w:rPr>
      </w:pPr>
      <w:r w:rsidRPr="00025090">
        <w:rPr>
          <w:rFonts w:ascii="Arial" w:hAnsi="Arial" w:cs="Arial"/>
          <w:sz w:val="22"/>
          <w:szCs w:val="22"/>
        </w:rPr>
        <w:t xml:space="preserve">Research highlights that effective stakeholder engagement is one of the most </w:t>
      </w:r>
      <w:r w:rsidRPr="00025090">
        <w:rPr>
          <w:rFonts w:ascii="Arial" w:hAnsi="Arial" w:cs="Arial"/>
          <w:sz w:val="22"/>
          <w:szCs w:val="22"/>
        </w:rPr>
        <w:t>critical</w:t>
      </w:r>
      <w:r w:rsidRPr="00025090">
        <w:rPr>
          <w:rFonts w:ascii="Arial" w:hAnsi="Arial" w:cs="Arial"/>
          <w:sz w:val="22"/>
          <w:szCs w:val="22"/>
        </w:rPr>
        <w:t xml:space="preserve"> factors in delivering successful outcomes in healthcare projects, where different goals and expectations often need to be balanced (Eskerod &amp; Jepsen, 2013). This report has been developed in response to a request from senior management</w:t>
      </w:r>
      <w:r w:rsidRPr="00025090">
        <w:rPr>
          <w:rFonts w:ascii="Arial" w:hAnsi="Arial" w:cs="Arial"/>
          <w:sz w:val="22"/>
          <w:szCs w:val="22"/>
        </w:rPr>
        <w:t>.</w:t>
      </w:r>
      <w:r w:rsidRPr="00025090">
        <w:rPr>
          <w:rFonts w:ascii="Arial" w:hAnsi="Arial" w:cs="Arial"/>
          <w:sz w:val="22"/>
          <w:szCs w:val="22"/>
        </w:rPr>
        <w:t xml:space="preserve"> </w:t>
      </w:r>
      <w:r w:rsidRPr="00025090">
        <w:rPr>
          <w:rFonts w:ascii="Arial" w:hAnsi="Arial" w:cs="Arial"/>
          <w:sz w:val="22"/>
          <w:szCs w:val="22"/>
        </w:rPr>
        <w:t>It</w:t>
      </w:r>
      <w:r w:rsidRPr="00025090">
        <w:rPr>
          <w:rFonts w:ascii="Arial" w:hAnsi="Arial" w:cs="Arial"/>
          <w:sz w:val="22"/>
          <w:szCs w:val="22"/>
        </w:rPr>
        <w:t xml:space="preserve"> will explore how structured engagement methods</w:t>
      </w:r>
      <w:r w:rsidRPr="00025090">
        <w:rPr>
          <w:rFonts w:ascii="Arial" w:hAnsi="Arial" w:cs="Arial"/>
          <w:sz w:val="22"/>
          <w:szCs w:val="22"/>
        </w:rPr>
        <w:t xml:space="preserve">, </w:t>
      </w:r>
      <w:r w:rsidRPr="00025090">
        <w:rPr>
          <w:rFonts w:ascii="Arial" w:hAnsi="Arial" w:cs="Arial"/>
          <w:sz w:val="22"/>
          <w:szCs w:val="22"/>
        </w:rPr>
        <w:t>such as stakeholder mapping, communication plans, and responsibility matrices</w:t>
      </w:r>
      <w:r w:rsidRPr="00025090">
        <w:rPr>
          <w:rFonts w:ascii="Arial" w:hAnsi="Arial" w:cs="Arial"/>
          <w:sz w:val="22"/>
          <w:szCs w:val="22"/>
        </w:rPr>
        <w:t xml:space="preserve">, </w:t>
      </w:r>
      <w:r w:rsidRPr="00025090">
        <w:rPr>
          <w:rFonts w:ascii="Arial" w:hAnsi="Arial" w:cs="Arial"/>
          <w:sz w:val="22"/>
          <w:szCs w:val="22"/>
        </w:rPr>
        <w:t>can support the successful delivery of the product.</w:t>
      </w:r>
    </w:p>
    <w:p w14:paraId="35FA2913" w14:textId="77777777" w:rsidR="00025090" w:rsidRPr="00025090" w:rsidRDefault="00025090" w:rsidP="007819BB">
      <w:pPr>
        <w:pStyle w:val="NormalWeb"/>
        <w:spacing w:line="480" w:lineRule="auto"/>
        <w:jc w:val="both"/>
        <w:rPr>
          <w:rFonts w:ascii="Arial" w:hAnsi="Arial" w:cs="Arial"/>
          <w:sz w:val="22"/>
          <w:szCs w:val="22"/>
        </w:rPr>
      </w:pPr>
    </w:p>
    <w:p w14:paraId="49342780" w14:textId="0BF6E9F4" w:rsidR="001F5B3B" w:rsidRDefault="001F5B3B" w:rsidP="00AE471D">
      <w:pPr>
        <w:pStyle w:val="Heading1"/>
        <w:numPr>
          <w:ilvl w:val="0"/>
          <w:numId w:val="1"/>
        </w:numPr>
        <w:spacing w:line="360" w:lineRule="auto"/>
        <w:rPr>
          <w:rFonts w:ascii="Arial" w:hAnsi="Arial" w:cs="Arial"/>
          <w:color w:val="BF8F00" w:themeColor="accent4" w:themeShade="BF"/>
          <w:sz w:val="36"/>
          <w:szCs w:val="36"/>
        </w:rPr>
      </w:pPr>
      <w:bookmarkStart w:id="4" w:name="_Toc216995135"/>
      <w:r>
        <w:rPr>
          <w:rFonts w:ascii="Arial" w:hAnsi="Arial" w:cs="Arial"/>
          <w:color w:val="BF8F00" w:themeColor="accent4" w:themeShade="BF"/>
          <w:sz w:val="36"/>
          <w:szCs w:val="36"/>
        </w:rPr>
        <w:lastRenderedPageBreak/>
        <w:t>Situational analysis</w:t>
      </w:r>
      <w:bookmarkEnd w:id="4"/>
      <w:r>
        <w:rPr>
          <w:rFonts w:ascii="Arial" w:hAnsi="Arial" w:cs="Arial"/>
          <w:color w:val="BF8F00" w:themeColor="accent4" w:themeShade="BF"/>
          <w:sz w:val="36"/>
          <w:szCs w:val="36"/>
        </w:rPr>
        <w:t xml:space="preserve"> </w:t>
      </w:r>
    </w:p>
    <w:p w14:paraId="47A4DA5F" w14:textId="62D083D5" w:rsidR="0006243F" w:rsidRDefault="0006243F" w:rsidP="00AE471D">
      <w:pPr>
        <w:pStyle w:val="Heading2"/>
        <w:numPr>
          <w:ilvl w:val="1"/>
          <w:numId w:val="1"/>
        </w:numPr>
        <w:spacing w:line="360" w:lineRule="auto"/>
        <w:jc w:val="both"/>
        <w:rPr>
          <w:rFonts w:ascii="Arial" w:hAnsi="Arial" w:cs="Arial"/>
          <w:color w:val="806000" w:themeColor="accent4" w:themeShade="80"/>
        </w:rPr>
      </w:pPr>
      <w:bookmarkStart w:id="5" w:name="_Toc216995136"/>
      <w:r w:rsidRPr="00CC0684">
        <w:rPr>
          <w:rFonts w:ascii="Arial" w:hAnsi="Arial" w:cs="Arial"/>
          <w:color w:val="806000" w:themeColor="accent4" w:themeShade="80"/>
        </w:rPr>
        <w:t>SWOT Analysis of the organisation</w:t>
      </w:r>
      <w:bookmarkEnd w:id="5"/>
      <w:r w:rsidRPr="00CC0684">
        <w:rPr>
          <w:rFonts w:ascii="Arial" w:hAnsi="Arial" w:cs="Arial"/>
          <w:color w:val="806000" w:themeColor="accent4" w:themeShade="80"/>
        </w:rPr>
        <w:t xml:space="preserve"> </w:t>
      </w:r>
    </w:p>
    <w:p w14:paraId="4B0A33D1" w14:textId="77777777" w:rsidR="00CC0684" w:rsidRPr="00CC0684" w:rsidRDefault="00CC0684" w:rsidP="00CC0684"/>
    <w:p w14:paraId="69B6C71A" w14:textId="15750D69" w:rsidR="00CC0684" w:rsidRPr="00025090" w:rsidRDefault="00CC0684" w:rsidP="00CC0684">
      <w:pPr>
        <w:spacing w:line="360" w:lineRule="auto"/>
        <w:jc w:val="both"/>
        <w:rPr>
          <w:rFonts w:ascii="Arial" w:hAnsi="Arial" w:cs="Arial"/>
          <w:sz w:val="22"/>
          <w:szCs w:val="22"/>
        </w:rPr>
      </w:pPr>
      <w:r w:rsidRPr="00025090">
        <w:rPr>
          <w:rFonts w:ascii="Arial" w:hAnsi="Arial" w:cs="Arial"/>
          <w:sz w:val="22"/>
          <w:szCs w:val="22"/>
        </w:rPr>
        <w:t xml:space="preserve">A SWOT analysis is a </w:t>
      </w:r>
      <w:r w:rsidR="00A7146B" w:rsidRPr="00025090">
        <w:rPr>
          <w:rFonts w:ascii="Arial" w:hAnsi="Arial" w:cs="Arial"/>
          <w:sz w:val="22"/>
          <w:szCs w:val="22"/>
        </w:rPr>
        <w:t>valuable</w:t>
      </w:r>
      <w:r w:rsidRPr="00025090">
        <w:rPr>
          <w:rFonts w:ascii="Arial" w:hAnsi="Arial" w:cs="Arial"/>
          <w:sz w:val="22"/>
          <w:szCs w:val="22"/>
        </w:rPr>
        <w:t xml:space="preserve"> strategic tool that helps organisations understand their </w:t>
      </w:r>
      <w:r w:rsidRPr="00025090">
        <w:rPr>
          <w:rStyle w:val="Strong"/>
          <w:rFonts w:ascii="Arial" w:hAnsi="Arial" w:cs="Arial"/>
          <w:b w:val="0"/>
          <w:bCs w:val="0"/>
          <w:sz w:val="22"/>
          <w:szCs w:val="22"/>
        </w:rPr>
        <w:t>internal strengths and weaknesses</w:t>
      </w:r>
      <w:r w:rsidRPr="00025090">
        <w:rPr>
          <w:rFonts w:ascii="Arial" w:hAnsi="Arial" w:cs="Arial"/>
          <w:sz w:val="22"/>
          <w:szCs w:val="22"/>
        </w:rPr>
        <w:t xml:space="preserve">, as well as </w:t>
      </w:r>
      <w:r w:rsidRPr="00025090">
        <w:rPr>
          <w:rStyle w:val="Strong"/>
          <w:rFonts w:ascii="Arial" w:hAnsi="Arial" w:cs="Arial"/>
          <w:b w:val="0"/>
          <w:bCs w:val="0"/>
          <w:sz w:val="22"/>
          <w:szCs w:val="22"/>
        </w:rPr>
        <w:t>external opportunities and threats</w:t>
      </w:r>
      <w:r w:rsidRPr="00025090">
        <w:rPr>
          <w:rFonts w:ascii="Arial" w:hAnsi="Arial" w:cs="Arial"/>
          <w:sz w:val="22"/>
          <w:szCs w:val="22"/>
        </w:rPr>
        <w:t xml:space="preserve"> (Gürel &amp; Tat, 2017). This approach is helpful when planning a new project. In this case, the analysis focuses on </w:t>
      </w:r>
      <w:r w:rsidRPr="00025090">
        <w:rPr>
          <w:rStyle w:val="Strong"/>
          <w:rFonts w:ascii="Arial" w:hAnsi="Arial" w:cs="Arial"/>
          <w:b w:val="0"/>
          <w:bCs w:val="0"/>
          <w:sz w:val="22"/>
          <w:szCs w:val="22"/>
        </w:rPr>
        <w:t>Owen Mumford Ltd.</w:t>
      </w:r>
      <w:r w:rsidRPr="00025090">
        <w:rPr>
          <w:rFonts w:ascii="Arial" w:hAnsi="Arial" w:cs="Arial"/>
          <w:b/>
          <w:bCs/>
          <w:sz w:val="22"/>
          <w:szCs w:val="22"/>
        </w:rPr>
        <w:t xml:space="preserve"> </w:t>
      </w:r>
      <w:r w:rsidRPr="00025090">
        <w:rPr>
          <w:rFonts w:ascii="Arial" w:hAnsi="Arial" w:cs="Arial"/>
          <w:sz w:val="22"/>
          <w:szCs w:val="22"/>
        </w:rPr>
        <w:t xml:space="preserve">and its plan to launch a </w:t>
      </w:r>
      <w:r w:rsidRPr="00025090">
        <w:rPr>
          <w:rStyle w:val="Strong"/>
          <w:rFonts w:ascii="Arial" w:hAnsi="Arial" w:cs="Arial"/>
          <w:b w:val="0"/>
          <w:bCs w:val="0"/>
          <w:sz w:val="22"/>
          <w:szCs w:val="22"/>
        </w:rPr>
        <w:t>wearable health device</w:t>
      </w:r>
      <w:r w:rsidRPr="00025090">
        <w:rPr>
          <w:rFonts w:ascii="Arial" w:hAnsi="Arial" w:cs="Arial"/>
          <w:sz w:val="22"/>
          <w:szCs w:val="22"/>
        </w:rPr>
        <w:t xml:space="preserve"> that monitors heart rate, oxygen levels, and sleep patterns.</w:t>
      </w:r>
    </w:p>
    <w:p w14:paraId="5972877B" w14:textId="77777777" w:rsidR="00CC0684" w:rsidRPr="00CC0684" w:rsidRDefault="00CC0684" w:rsidP="00CC0684"/>
    <w:p w14:paraId="616113C8" w14:textId="01B7BB4B" w:rsidR="00AE471D" w:rsidRDefault="00974B47" w:rsidP="00974B47">
      <w:r w:rsidRPr="00A61621">
        <w:rPr>
          <w:noProof/>
        </w:rPr>
        <w:drawing>
          <wp:inline distT="0" distB="0" distL="0" distR="0" wp14:anchorId="52B16E51" wp14:editId="2920A866">
            <wp:extent cx="5486400" cy="3200400"/>
            <wp:effectExtent l="12700" t="0" r="12700" b="38100"/>
            <wp:docPr id="431870100"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9EBD8D7" w14:textId="61CE6D77" w:rsidR="00A61621" w:rsidRPr="00A7146B" w:rsidRDefault="00A61621" w:rsidP="00A61621">
      <w:pPr>
        <w:jc w:val="center"/>
        <w:rPr>
          <w:rFonts w:ascii="Arial" w:hAnsi="Arial" w:cs="Arial"/>
          <w:i/>
          <w:iCs/>
          <w:color w:val="806000" w:themeColor="accent4" w:themeShade="80"/>
          <w:sz w:val="22"/>
          <w:szCs w:val="22"/>
        </w:rPr>
      </w:pPr>
      <w:r w:rsidRPr="00A7146B">
        <w:rPr>
          <w:rFonts w:ascii="Arial" w:hAnsi="Arial" w:cs="Arial"/>
          <w:i/>
          <w:iCs/>
          <w:color w:val="806000" w:themeColor="accent4" w:themeShade="80"/>
          <w:sz w:val="22"/>
          <w:szCs w:val="22"/>
        </w:rPr>
        <w:t>Sources: Created by the Author</w:t>
      </w:r>
    </w:p>
    <w:p w14:paraId="3420D224" w14:textId="77777777" w:rsidR="00A61621" w:rsidRDefault="00A61621" w:rsidP="00974B47"/>
    <w:p w14:paraId="20E79860" w14:textId="77777777" w:rsidR="00AE471D" w:rsidRDefault="00AE471D" w:rsidP="00974B47"/>
    <w:p w14:paraId="4A928A69" w14:textId="75F81F9A" w:rsidR="00CC0684" w:rsidRPr="00025090" w:rsidRDefault="00CC0684" w:rsidP="00CC0684">
      <w:pPr>
        <w:spacing w:line="360" w:lineRule="auto"/>
        <w:jc w:val="both"/>
        <w:rPr>
          <w:rFonts w:ascii="Arial" w:hAnsi="Arial" w:cs="Arial"/>
          <w:sz w:val="22"/>
          <w:szCs w:val="22"/>
        </w:rPr>
      </w:pPr>
      <w:r w:rsidRPr="00025090">
        <w:rPr>
          <w:rFonts w:ascii="Arial" w:hAnsi="Arial" w:cs="Arial"/>
          <w:sz w:val="22"/>
          <w:szCs w:val="22"/>
        </w:rPr>
        <w:t xml:space="preserve">This SWOT analysis shows that Owen Mumford is </w:t>
      </w:r>
      <w:r w:rsidRPr="00025090">
        <w:rPr>
          <w:rFonts w:ascii="Arial" w:hAnsi="Arial" w:cs="Arial"/>
          <w:sz w:val="22"/>
          <w:szCs w:val="22"/>
        </w:rPr>
        <w:t>well-</w:t>
      </w:r>
      <w:r w:rsidRPr="00025090">
        <w:rPr>
          <w:rFonts w:ascii="Arial" w:hAnsi="Arial" w:cs="Arial"/>
          <w:sz w:val="22"/>
          <w:szCs w:val="22"/>
        </w:rPr>
        <w:t>position</w:t>
      </w:r>
      <w:r w:rsidRPr="00025090">
        <w:rPr>
          <w:rFonts w:ascii="Arial" w:hAnsi="Arial" w:cs="Arial"/>
          <w:sz w:val="22"/>
          <w:szCs w:val="22"/>
        </w:rPr>
        <w:t>ed</w:t>
      </w:r>
      <w:r w:rsidRPr="00025090">
        <w:rPr>
          <w:rFonts w:ascii="Arial" w:hAnsi="Arial" w:cs="Arial"/>
          <w:sz w:val="22"/>
          <w:szCs w:val="22"/>
        </w:rPr>
        <w:t xml:space="preserve"> to develop a digital product, but success depends on careful planning. As Greenhalgh et al. (2017) explain, even strong ideas can face problems if issues such as regulations and user needs are not managed well.</w:t>
      </w:r>
    </w:p>
    <w:p w14:paraId="77B5A176" w14:textId="77777777" w:rsidR="00AE471D" w:rsidRDefault="00AE471D" w:rsidP="00CC0684">
      <w:pPr>
        <w:spacing w:line="360" w:lineRule="auto"/>
        <w:jc w:val="both"/>
        <w:rPr>
          <w:rFonts w:ascii="Arial" w:hAnsi="Arial" w:cs="Arial"/>
        </w:rPr>
      </w:pPr>
    </w:p>
    <w:p w14:paraId="5E4C5D40" w14:textId="745E6522" w:rsidR="00AE471D" w:rsidRPr="0090140C" w:rsidRDefault="00AE471D" w:rsidP="00AE471D">
      <w:pPr>
        <w:pStyle w:val="Heading2"/>
        <w:numPr>
          <w:ilvl w:val="1"/>
          <w:numId w:val="1"/>
        </w:numPr>
        <w:rPr>
          <w:color w:val="806000" w:themeColor="accent4" w:themeShade="80"/>
        </w:rPr>
      </w:pPr>
      <w:bookmarkStart w:id="6" w:name="_Toc216995137"/>
      <w:r w:rsidRPr="001F5B3B">
        <w:rPr>
          <w:color w:val="806000" w:themeColor="accent4" w:themeShade="80"/>
        </w:rPr>
        <w:t>SMART Objective of the project</w:t>
      </w:r>
      <w:bookmarkEnd w:id="6"/>
      <w:r w:rsidRPr="001F5B3B">
        <w:rPr>
          <w:color w:val="806000" w:themeColor="accent4" w:themeShade="80"/>
        </w:rPr>
        <w:t xml:space="preserve"> </w:t>
      </w:r>
    </w:p>
    <w:p w14:paraId="2C039F15" w14:textId="77777777" w:rsidR="0090140C" w:rsidRPr="0090140C" w:rsidRDefault="0090140C" w:rsidP="0090140C">
      <w:pPr>
        <w:pStyle w:val="NormalWeb"/>
        <w:spacing w:line="360" w:lineRule="auto"/>
        <w:jc w:val="both"/>
        <w:rPr>
          <w:rFonts w:ascii="Arial" w:hAnsi="Arial" w:cs="Arial"/>
          <w:sz w:val="22"/>
          <w:szCs w:val="22"/>
        </w:rPr>
      </w:pPr>
      <w:r w:rsidRPr="0090140C">
        <w:rPr>
          <w:rFonts w:ascii="Arial" w:hAnsi="Arial" w:cs="Arial"/>
          <w:sz w:val="22"/>
          <w:szCs w:val="22"/>
        </w:rPr>
        <w:t xml:space="preserve">Setting clear project objectives is essential for managing time, resources, and stakeholder expectations. The SMART framework is commonly used in project management to ensure that goals are </w:t>
      </w:r>
      <w:r w:rsidRPr="0090140C">
        <w:rPr>
          <w:rStyle w:val="Strong"/>
          <w:rFonts w:ascii="Arial" w:hAnsi="Arial" w:cs="Arial"/>
          <w:b w:val="0"/>
          <w:bCs w:val="0"/>
          <w:sz w:val="22"/>
          <w:szCs w:val="22"/>
        </w:rPr>
        <w:t>Specific, Measurable, Achievable, Relevant, and Time-bound</w:t>
      </w:r>
      <w:r w:rsidRPr="0090140C">
        <w:rPr>
          <w:rFonts w:ascii="Arial" w:hAnsi="Arial" w:cs="Arial"/>
          <w:sz w:val="22"/>
          <w:szCs w:val="22"/>
        </w:rPr>
        <w:t xml:space="preserve"> (Doran, 1981). In this section, the SMART model is applied to the upcoming launch of a </w:t>
      </w:r>
      <w:r w:rsidRPr="0090140C">
        <w:rPr>
          <w:rStyle w:val="Strong"/>
          <w:rFonts w:ascii="Arial" w:hAnsi="Arial" w:cs="Arial"/>
          <w:b w:val="0"/>
          <w:bCs w:val="0"/>
          <w:sz w:val="22"/>
          <w:szCs w:val="22"/>
        </w:rPr>
        <w:t>wearable health device</w:t>
      </w:r>
      <w:r w:rsidRPr="0090140C">
        <w:rPr>
          <w:rFonts w:ascii="Arial" w:hAnsi="Arial" w:cs="Arial"/>
          <w:b/>
          <w:bCs/>
          <w:sz w:val="22"/>
          <w:szCs w:val="22"/>
        </w:rPr>
        <w:t xml:space="preserve"> </w:t>
      </w:r>
      <w:r w:rsidRPr="0090140C">
        <w:rPr>
          <w:rFonts w:ascii="Arial" w:hAnsi="Arial" w:cs="Arial"/>
          <w:sz w:val="22"/>
          <w:szCs w:val="22"/>
        </w:rPr>
        <w:t>by Owen Mumford Ltd.</w:t>
      </w:r>
    </w:p>
    <w:p w14:paraId="173505F2" w14:textId="5E47CD75" w:rsidR="0090140C" w:rsidRPr="0090140C" w:rsidRDefault="0090140C" w:rsidP="0090140C">
      <w:pPr>
        <w:pStyle w:val="NormalWeb"/>
        <w:spacing w:line="360" w:lineRule="auto"/>
        <w:jc w:val="both"/>
        <w:rPr>
          <w:rFonts w:ascii="Arial" w:hAnsi="Arial" w:cs="Arial"/>
          <w:sz w:val="22"/>
          <w:szCs w:val="22"/>
        </w:rPr>
      </w:pPr>
      <w:r w:rsidRPr="0090140C">
        <w:rPr>
          <w:rFonts w:ascii="Arial" w:hAnsi="Arial" w:cs="Arial"/>
          <w:sz w:val="22"/>
          <w:szCs w:val="22"/>
        </w:rPr>
        <w:lastRenderedPageBreak/>
        <w:t xml:space="preserve">The main objective of the project is to successfully launch a </w:t>
      </w:r>
      <w:r w:rsidRPr="0090140C">
        <w:rPr>
          <w:rStyle w:val="Strong"/>
          <w:rFonts w:ascii="Arial" w:hAnsi="Arial" w:cs="Arial"/>
          <w:b w:val="0"/>
          <w:bCs w:val="0"/>
          <w:sz w:val="22"/>
          <w:szCs w:val="22"/>
        </w:rPr>
        <w:t>medical-grade wearable device</w:t>
      </w:r>
      <w:r w:rsidRPr="0090140C">
        <w:rPr>
          <w:rFonts w:ascii="Arial" w:hAnsi="Arial" w:cs="Arial"/>
          <w:b/>
          <w:bCs/>
          <w:sz w:val="22"/>
          <w:szCs w:val="22"/>
        </w:rPr>
        <w:t xml:space="preserve"> </w:t>
      </w:r>
      <w:r w:rsidRPr="0090140C">
        <w:rPr>
          <w:rFonts w:ascii="Arial" w:hAnsi="Arial" w:cs="Arial"/>
          <w:sz w:val="22"/>
          <w:szCs w:val="22"/>
        </w:rPr>
        <w:t xml:space="preserve">that monitors </w:t>
      </w:r>
      <w:r w:rsidRPr="0090140C">
        <w:rPr>
          <w:rStyle w:val="Strong"/>
          <w:rFonts w:ascii="Arial" w:hAnsi="Arial" w:cs="Arial"/>
          <w:b w:val="0"/>
          <w:bCs w:val="0"/>
          <w:sz w:val="22"/>
          <w:szCs w:val="22"/>
        </w:rPr>
        <w:t>heart rate, blood oxygen levels, and sleep patterns</w:t>
      </w:r>
      <w:r w:rsidRPr="0090140C">
        <w:rPr>
          <w:rFonts w:ascii="Arial" w:hAnsi="Arial" w:cs="Arial"/>
          <w:sz w:val="22"/>
          <w:szCs w:val="22"/>
        </w:rPr>
        <w:t xml:space="preserve"> within six months. The device should be suitable for both personal users and healthcare providers</w:t>
      </w:r>
      <w:r w:rsidR="00025090">
        <w:rPr>
          <w:rFonts w:ascii="Arial" w:hAnsi="Arial" w:cs="Arial"/>
          <w:sz w:val="22"/>
          <w:szCs w:val="22"/>
        </w:rPr>
        <w:t>,</w:t>
      </w:r>
      <w:r w:rsidRPr="0090140C">
        <w:rPr>
          <w:rFonts w:ascii="Arial" w:hAnsi="Arial" w:cs="Arial"/>
          <w:sz w:val="22"/>
          <w:szCs w:val="22"/>
        </w:rPr>
        <w:t xml:space="preserve"> and must meet UK medical</w:t>
      </w:r>
    </w:p>
    <w:tbl>
      <w:tblPr>
        <w:tblStyle w:val="GridTable3-Accent4"/>
        <w:tblW w:w="0" w:type="auto"/>
        <w:jc w:val="center"/>
        <w:tblBorders>
          <w:top w:val="single" w:sz="12" w:space="0" w:color="FFC000" w:themeColor="accent4"/>
          <w:left w:val="single" w:sz="12" w:space="0" w:color="FFC000" w:themeColor="accent4"/>
          <w:bottom w:val="single" w:sz="12" w:space="0" w:color="FFC000" w:themeColor="accent4"/>
          <w:right w:val="single" w:sz="12" w:space="0" w:color="FFC000" w:themeColor="accent4"/>
          <w:insideH w:val="single" w:sz="12" w:space="0" w:color="FFC000" w:themeColor="accent4"/>
          <w:insideV w:val="single" w:sz="12" w:space="0" w:color="FFC000" w:themeColor="accent4"/>
        </w:tblBorders>
        <w:tblLook w:val="04A0" w:firstRow="1" w:lastRow="0" w:firstColumn="1" w:lastColumn="0" w:noHBand="0" w:noVBand="1"/>
      </w:tblPr>
      <w:tblGrid>
        <w:gridCol w:w="2112"/>
        <w:gridCol w:w="6884"/>
      </w:tblGrid>
      <w:tr w:rsidR="00A7146B" w:rsidRPr="00A7146B" w14:paraId="1F530D7D" w14:textId="77777777" w:rsidTr="00C91DF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112" w:type="dxa"/>
            <w:tcBorders>
              <w:top w:val="none" w:sz="0" w:space="0" w:color="auto"/>
              <w:left w:val="none" w:sz="0" w:space="0" w:color="auto"/>
              <w:bottom w:val="none" w:sz="0" w:space="0" w:color="auto"/>
              <w:right w:val="none" w:sz="0" w:space="0" w:color="auto"/>
            </w:tcBorders>
            <w:shd w:val="clear" w:color="auto" w:fill="B78A00"/>
            <w:vAlign w:val="center"/>
            <w:hideMark/>
          </w:tcPr>
          <w:p w14:paraId="6831CC6F" w14:textId="2EB04B87" w:rsidR="0090140C" w:rsidRPr="00A7146B" w:rsidRDefault="00A7146B" w:rsidP="00A7146B">
            <w:pPr>
              <w:spacing w:line="360" w:lineRule="auto"/>
              <w:jc w:val="left"/>
              <w:rPr>
                <w:rFonts w:ascii="Arial" w:hAnsi="Arial" w:cs="Arial"/>
                <w:b w:val="0"/>
                <w:bCs w:val="0"/>
                <w:i w:val="0"/>
                <w:iCs w:val="0"/>
              </w:rPr>
            </w:pPr>
            <w:r w:rsidRPr="00A7146B">
              <w:rPr>
                <w:rStyle w:val="Strong"/>
                <w:rFonts w:ascii="Arial" w:hAnsi="Arial" w:cs="Arial"/>
                <w:b/>
                <w:bCs/>
                <w:i w:val="0"/>
                <w:iCs w:val="0"/>
              </w:rPr>
              <w:t>SMART CRITERIA</w:t>
            </w:r>
          </w:p>
        </w:tc>
        <w:tc>
          <w:tcPr>
            <w:tcW w:w="6884" w:type="dxa"/>
            <w:tcBorders>
              <w:top w:val="none" w:sz="0" w:space="0" w:color="auto"/>
              <w:left w:val="none" w:sz="0" w:space="0" w:color="auto"/>
              <w:right w:val="none" w:sz="0" w:space="0" w:color="auto"/>
            </w:tcBorders>
            <w:shd w:val="clear" w:color="auto" w:fill="B78A00"/>
            <w:vAlign w:val="center"/>
            <w:hideMark/>
          </w:tcPr>
          <w:p w14:paraId="597CAF04" w14:textId="24BB2DDA" w:rsidR="0090140C" w:rsidRPr="00A7146B" w:rsidRDefault="00A7146B" w:rsidP="00A7146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A7146B">
              <w:rPr>
                <w:rStyle w:val="Strong"/>
                <w:rFonts w:ascii="Arial" w:hAnsi="Arial" w:cs="Arial"/>
                <w:b/>
                <w:bCs/>
              </w:rPr>
              <w:t>OBJECTIVE</w:t>
            </w:r>
          </w:p>
        </w:tc>
      </w:tr>
      <w:tr w:rsidR="00A7146B" w:rsidRPr="00A7146B" w14:paraId="40260688" w14:textId="77777777" w:rsidTr="00C91D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12" w:type="dxa"/>
            <w:tcBorders>
              <w:top w:val="none" w:sz="0" w:space="0" w:color="auto"/>
              <w:left w:val="none" w:sz="0" w:space="0" w:color="auto"/>
              <w:bottom w:val="none" w:sz="0" w:space="0" w:color="auto"/>
            </w:tcBorders>
            <w:shd w:val="clear" w:color="auto" w:fill="DDA500"/>
            <w:vAlign w:val="center"/>
            <w:hideMark/>
          </w:tcPr>
          <w:p w14:paraId="50393081" w14:textId="77777777" w:rsidR="0090140C" w:rsidRPr="00A7146B" w:rsidRDefault="0090140C" w:rsidP="00A7146B">
            <w:pPr>
              <w:spacing w:line="360" w:lineRule="auto"/>
              <w:jc w:val="left"/>
              <w:rPr>
                <w:rFonts w:ascii="Arial" w:hAnsi="Arial" w:cs="Arial"/>
                <w:i w:val="0"/>
                <w:iCs w:val="0"/>
              </w:rPr>
            </w:pPr>
            <w:r w:rsidRPr="00A7146B">
              <w:rPr>
                <w:rStyle w:val="Strong"/>
                <w:rFonts w:ascii="Arial" w:hAnsi="Arial" w:cs="Arial"/>
                <w:i w:val="0"/>
                <w:iCs w:val="0"/>
              </w:rPr>
              <w:t>Specific</w:t>
            </w:r>
          </w:p>
        </w:tc>
        <w:tc>
          <w:tcPr>
            <w:tcW w:w="6884" w:type="dxa"/>
            <w:shd w:val="clear" w:color="auto" w:fill="DDA500"/>
            <w:vAlign w:val="center"/>
            <w:hideMark/>
          </w:tcPr>
          <w:p w14:paraId="3D069244" w14:textId="77777777" w:rsidR="0090140C" w:rsidRPr="00A7146B" w:rsidRDefault="0090140C" w:rsidP="00C91DF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7146B">
              <w:rPr>
                <w:rFonts w:ascii="Arial" w:hAnsi="Arial" w:cs="Arial"/>
                <w:sz w:val="22"/>
                <w:szCs w:val="22"/>
              </w:rPr>
              <w:t>Design, develop, and prepare the launch of a wearable health device that monitors heart rate, oxygen levels, and sleep patterns.</w:t>
            </w:r>
          </w:p>
        </w:tc>
      </w:tr>
      <w:tr w:rsidR="00A7146B" w:rsidRPr="00A7146B" w14:paraId="60CAA465" w14:textId="77777777" w:rsidTr="00C91DF1">
        <w:trPr>
          <w:jc w:val="center"/>
        </w:trPr>
        <w:tc>
          <w:tcPr>
            <w:cnfStyle w:val="001000000000" w:firstRow="0" w:lastRow="0" w:firstColumn="1" w:lastColumn="0" w:oddVBand="0" w:evenVBand="0" w:oddHBand="0" w:evenHBand="0" w:firstRowFirstColumn="0" w:firstRowLastColumn="0" w:lastRowFirstColumn="0" w:lastRowLastColumn="0"/>
            <w:tcW w:w="2112" w:type="dxa"/>
            <w:tcBorders>
              <w:top w:val="none" w:sz="0" w:space="0" w:color="auto"/>
              <w:left w:val="none" w:sz="0" w:space="0" w:color="auto"/>
              <w:bottom w:val="none" w:sz="0" w:space="0" w:color="auto"/>
            </w:tcBorders>
            <w:shd w:val="clear" w:color="auto" w:fill="FFD966" w:themeFill="accent4" w:themeFillTint="99"/>
            <w:vAlign w:val="center"/>
            <w:hideMark/>
          </w:tcPr>
          <w:p w14:paraId="0DD5625B" w14:textId="77777777" w:rsidR="0090140C" w:rsidRPr="00A7146B" w:rsidRDefault="0090140C" w:rsidP="00A7146B">
            <w:pPr>
              <w:spacing w:line="360" w:lineRule="auto"/>
              <w:jc w:val="left"/>
              <w:rPr>
                <w:rFonts w:ascii="Arial" w:hAnsi="Arial" w:cs="Arial"/>
                <w:i w:val="0"/>
                <w:iCs w:val="0"/>
              </w:rPr>
            </w:pPr>
            <w:r w:rsidRPr="00A7146B">
              <w:rPr>
                <w:rStyle w:val="Strong"/>
                <w:rFonts w:ascii="Arial" w:hAnsi="Arial" w:cs="Arial"/>
                <w:i w:val="0"/>
                <w:iCs w:val="0"/>
              </w:rPr>
              <w:t>Measurable</w:t>
            </w:r>
          </w:p>
        </w:tc>
        <w:tc>
          <w:tcPr>
            <w:tcW w:w="6884" w:type="dxa"/>
            <w:shd w:val="clear" w:color="auto" w:fill="FFD966" w:themeFill="accent4" w:themeFillTint="99"/>
            <w:vAlign w:val="center"/>
            <w:hideMark/>
          </w:tcPr>
          <w:p w14:paraId="4E2AF375" w14:textId="77777777" w:rsidR="0090140C" w:rsidRPr="00A7146B" w:rsidRDefault="0090140C" w:rsidP="00C91DF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7146B">
              <w:rPr>
                <w:rFonts w:ascii="Arial" w:hAnsi="Arial" w:cs="Arial"/>
                <w:sz w:val="22"/>
                <w:szCs w:val="22"/>
              </w:rPr>
              <w:t>Complete prototype development, product testing, regulatory approval, and pre-launch activities within a 6-month timeline.</w:t>
            </w:r>
          </w:p>
        </w:tc>
      </w:tr>
      <w:tr w:rsidR="00A7146B" w:rsidRPr="00A7146B" w14:paraId="684A9CEF" w14:textId="77777777" w:rsidTr="00C91D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12" w:type="dxa"/>
            <w:tcBorders>
              <w:top w:val="none" w:sz="0" w:space="0" w:color="auto"/>
              <w:left w:val="none" w:sz="0" w:space="0" w:color="auto"/>
              <w:bottom w:val="none" w:sz="0" w:space="0" w:color="auto"/>
            </w:tcBorders>
            <w:shd w:val="clear" w:color="auto" w:fill="FFE599" w:themeFill="accent4" w:themeFillTint="66"/>
            <w:vAlign w:val="center"/>
            <w:hideMark/>
          </w:tcPr>
          <w:p w14:paraId="5911AF2D" w14:textId="77777777" w:rsidR="0090140C" w:rsidRPr="00A7146B" w:rsidRDefault="0090140C" w:rsidP="00A7146B">
            <w:pPr>
              <w:spacing w:line="360" w:lineRule="auto"/>
              <w:jc w:val="left"/>
              <w:rPr>
                <w:rFonts w:ascii="Arial" w:hAnsi="Arial" w:cs="Arial"/>
                <w:i w:val="0"/>
                <w:iCs w:val="0"/>
              </w:rPr>
            </w:pPr>
            <w:r w:rsidRPr="00A7146B">
              <w:rPr>
                <w:rStyle w:val="Strong"/>
                <w:rFonts w:ascii="Arial" w:hAnsi="Arial" w:cs="Arial"/>
                <w:i w:val="0"/>
                <w:iCs w:val="0"/>
              </w:rPr>
              <w:t>Achievable</w:t>
            </w:r>
          </w:p>
        </w:tc>
        <w:tc>
          <w:tcPr>
            <w:tcW w:w="6884" w:type="dxa"/>
            <w:shd w:val="clear" w:color="auto" w:fill="FFE599" w:themeFill="accent4" w:themeFillTint="66"/>
            <w:vAlign w:val="center"/>
            <w:hideMark/>
          </w:tcPr>
          <w:p w14:paraId="167A2E30" w14:textId="5EAE292F" w:rsidR="0090140C" w:rsidRPr="00C91DF1" w:rsidRDefault="00C91DF1" w:rsidP="00C91DF1">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C91DF1">
              <w:rPr>
                <w:rFonts w:ascii="Arial" w:hAnsi="Arial" w:cs="Arial"/>
                <w:sz w:val="22"/>
                <w:szCs w:val="22"/>
              </w:rPr>
              <w:t>Owen Mumford’s strengths in R&amp;D, industry knowledge, and healthcare collaboration will support the successful delivery of this project.</w:t>
            </w:r>
          </w:p>
        </w:tc>
      </w:tr>
      <w:tr w:rsidR="00A7146B" w:rsidRPr="00A7146B" w14:paraId="289387A6" w14:textId="77777777" w:rsidTr="00C91DF1">
        <w:trPr>
          <w:jc w:val="center"/>
        </w:trPr>
        <w:tc>
          <w:tcPr>
            <w:cnfStyle w:val="001000000000" w:firstRow="0" w:lastRow="0" w:firstColumn="1" w:lastColumn="0" w:oddVBand="0" w:evenVBand="0" w:oddHBand="0" w:evenHBand="0" w:firstRowFirstColumn="0" w:firstRowLastColumn="0" w:lastRowFirstColumn="0" w:lastRowLastColumn="0"/>
            <w:tcW w:w="2112" w:type="dxa"/>
            <w:tcBorders>
              <w:top w:val="none" w:sz="0" w:space="0" w:color="auto"/>
              <w:left w:val="none" w:sz="0" w:space="0" w:color="auto"/>
              <w:bottom w:val="none" w:sz="0" w:space="0" w:color="auto"/>
            </w:tcBorders>
            <w:shd w:val="clear" w:color="auto" w:fill="FFF2CC" w:themeFill="accent4" w:themeFillTint="33"/>
            <w:vAlign w:val="center"/>
            <w:hideMark/>
          </w:tcPr>
          <w:p w14:paraId="11737131" w14:textId="77777777" w:rsidR="0090140C" w:rsidRPr="00A7146B" w:rsidRDefault="0090140C" w:rsidP="00A7146B">
            <w:pPr>
              <w:spacing w:line="360" w:lineRule="auto"/>
              <w:jc w:val="left"/>
              <w:rPr>
                <w:rFonts w:ascii="Arial" w:hAnsi="Arial" w:cs="Arial"/>
                <w:i w:val="0"/>
                <w:iCs w:val="0"/>
              </w:rPr>
            </w:pPr>
            <w:r w:rsidRPr="00A7146B">
              <w:rPr>
                <w:rStyle w:val="Strong"/>
                <w:rFonts w:ascii="Arial" w:hAnsi="Arial" w:cs="Arial"/>
                <w:i w:val="0"/>
                <w:iCs w:val="0"/>
              </w:rPr>
              <w:t>Relevant</w:t>
            </w:r>
          </w:p>
        </w:tc>
        <w:tc>
          <w:tcPr>
            <w:tcW w:w="6884" w:type="dxa"/>
            <w:shd w:val="clear" w:color="auto" w:fill="FFF2CC" w:themeFill="accent4" w:themeFillTint="33"/>
            <w:vAlign w:val="center"/>
            <w:hideMark/>
          </w:tcPr>
          <w:p w14:paraId="14CA1BA7" w14:textId="61361407" w:rsidR="0090140C" w:rsidRPr="00A7146B" w:rsidRDefault="0090140C" w:rsidP="00C91DF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7146B">
              <w:rPr>
                <w:rFonts w:ascii="Arial" w:hAnsi="Arial" w:cs="Arial"/>
                <w:sz w:val="22"/>
                <w:szCs w:val="22"/>
              </w:rPr>
              <w:t>Supports Owen Mumford’s strategic move into digital health and aligns with NHS goals for remote monitoring</w:t>
            </w:r>
            <w:r w:rsidR="00C91DF1">
              <w:rPr>
                <w:rFonts w:ascii="Arial" w:hAnsi="Arial" w:cs="Arial"/>
                <w:sz w:val="22"/>
                <w:szCs w:val="22"/>
              </w:rPr>
              <w:t>.</w:t>
            </w:r>
          </w:p>
        </w:tc>
      </w:tr>
      <w:tr w:rsidR="00A7146B" w:rsidRPr="00A7146B" w14:paraId="67BC8D44" w14:textId="77777777" w:rsidTr="00C91D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12" w:type="dxa"/>
            <w:tcBorders>
              <w:top w:val="none" w:sz="0" w:space="0" w:color="auto"/>
              <w:left w:val="none" w:sz="0" w:space="0" w:color="auto"/>
              <w:bottom w:val="none" w:sz="0" w:space="0" w:color="auto"/>
            </w:tcBorders>
            <w:shd w:val="clear" w:color="auto" w:fill="F7F3E7"/>
            <w:vAlign w:val="center"/>
            <w:hideMark/>
          </w:tcPr>
          <w:p w14:paraId="3EC7A4B3" w14:textId="77777777" w:rsidR="0090140C" w:rsidRPr="00A7146B" w:rsidRDefault="0090140C" w:rsidP="00A7146B">
            <w:pPr>
              <w:spacing w:line="360" w:lineRule="auto"/>
              <w:jc w:val="left"/>
              <w:rPr>
                <w:rFonts w:ascii="Arial" w:hAnsi="Arial" w:cs="Arial"/>
                <w:i w:val="0"/>
                <w:iCs w:val="0"/>
              </w:rPr>
            </w:pPr>
            <w:r w:rsidRPr="00A7146B">
              <w:rPr>
                <w:rStyle w:val="Strong"/>
                <w:rFonts w:ascii="Arial" w:hAnsi="Arial" w:cs="Arial"/>
                <w:i w:val="0"/>
                <w:iCs w:val="0"/>
              </w:rPr>
              <w:t>Time-bound</w:t>
            </w:r>
          </w:p>
        </w:tc>
        <w:tc>
          <w:tcPr>
            <w:tcW w:w="6884" w:type="dxa"/>
            <w:shd w:val="clear" w:color="auto" w:fill="F7F3E7"/>
            <w:vAlign w:val="center"/>
            <w:hideMark/>
          </w:tcPr>
          <w:p w14:paraId="0C06461D" w14:textId="77777777" w:rsidR="0090140C" w:rsidRPr="00A7146B" w:rsidRDefault="0090140C" w:rsidP="00C91DF1">
            <w:pPr>
              <w:keepN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A7146B">
              <w:rPr>
                <w:rFonts w:ascii="Arial" w:hAnsi="Arial" w:cs="Arial"/>
                <w:sz w:val="22"/>
                <w:szCs w:val="22"/>
              </w:rPr>
              <w:t>Achieve full project delivery, including launch readiness, within 6 months, with key milestones tracked monthly.</w:t>
            </w:r>
          </w:p>
        </w:tc>
      </w:tr>
    </w:tbl>
    <w:p w14:paraId="0E1405FD" w14:textId="3482EA34" w:rsidR="00A7146B" w:rsidRPr="00A7146B" w:rsidRDefault="00A7146B" w:rsidP="00A7146B">
      <w:pPr>
        <w:pStyle w:val="Caption"/>
        <w:spacing w:line="360" w:lineRule="auto"/>
        <w:jc w:val="center"/>
        <w:rPr>
          <w:rFonts w:ascii="Arial" w:hAnsi="Arial" w:cs="Arial"/>
          <w:color w:val="806000" w:themeColor="accent4" w:themeShade="80"/>
          <w:sz w:val="22"/>
          <w:szCs w:val="22"/>
        </w:rPr>
      </w:pPr>
      <w:r w:rsidRPr="00A7146B">
        <w:rPr>
          <w:rFonts w:ascii="Arial" w:hAnsi="Arial" w:cs="Arial"/>
          <w:color w:val="806000" w:themeColor="accent4" w:themeShade="80"/>
          <w:sz w:val="22"/>
          <w:szCs w:val="22"/>
        </w:rPr>
        <w:t xml:space="preserve">Table </w:t>
      </w:r>
      <w:r w:rsidRPr="00A7146B">
        <w:rPr>
          <w:rFonts w:ascii="Arial" w:hAnsi="Arial" w:cs="Arial"/>
          <w:color w:val="806000" w:themeColor="accent4" w:themeShade="80"/>
          <w:sz w:val="22"/>
          <w:szCs w:val="22"/>
        </w:rPr>
        <w:fldChar w:fldCharType="begin"/>
      </w:r>
      <w:r w:rsidRPr="00A7146B">
        <w:rPr>
          <w:rFonts w:ascii="Arial" w:hAnsi="Arial" w:cs="Arial"/>
          <w:color w:val="806000" w:themeColor="accent4" w:themeShade="80"/>
          <w:sz w:val="22"/>
          <w:szCs w:val="22"/>
        </w:rPr>
        <w:instrText xml:space="preserve"> SEQ Table \* ARABIC </w:instrText>
      </w:r>
      <w:r w:rsidRPr="00A7146B">
        <w:rPr>
          <w:rFonts w:ascii="Arial" w:hAnsi="Arial" w:cs="Arial"/>
          <w:color w:val="806000" w:themeColor="accent4" w:themeShade="80"/>
          <w:sz w:val="22"/>
          <w:szCs w:val="22"/>
        </w:rPr>
        <w:fldChar w:fldCharType="separate"/>
      </w:r>
      <w:r w:rsidR="00686F37">
        <w:rPr>
          <w:rFonts w:ascii="Arial" w:hAnsi="Arial" w:cs="Arial"/>
          <w:noProof/>
          <w:color w:val="806000" w:themeColor="accent4" w:themeShade="80"/>
          <w:sz w:val="22"/>
          <w:szCs w:val="22"/>
        </w:rPr>
        <w:t>1</w:t>
      </w:r>
      <w:r w:rsidRPr="00A7146B">
        <w:rPr>
          <w:rFonts w:ascii="Arial" w:hAnsi="Arial" w:cs="Arial"/>
          <w:color w:val="806000" w:themeColor="accent4" w:themeShade="80"/>
          <w:sz w:val="22"/>
          <w:szCs w:val="22"/>
        </w:rPr>
        <w:fldChar w:fldCharType="end"/>
      </w:r>
      <w:r w:rsidRPr="00A7146B">
        <w:rPr>
          <w:rFonts w:ascii="Arial" w:hAnsi="Arial" w:cs="Arial"/>
          <w:color w:val="806000" w:themeColor="accent4" w:themeShade="80"/>
          <w:sz w:val="22"/>
          <w:szCs w:val="22"/>
        </w:rPr>
        <w:t xml:space="preserve">: </w:t>
      </w:r>
      <w:r w:rsidR="00025090">
        <w:rPr>
          <w:rFonts w:ascii="Arial" w:hAnsi="Arial" w:cs="Arial"/>
          <w:color w:val="806000" w:themeColor="accent4" w:themeShade="80"/>
          <w:sz w:val="22"/>
          <w:szCs w:val="22"/>
        </w:rPr>
        <w:t xml:space="preserve">SMART objective (Source: </w:t>
      </w:r>
      <w:r w:rsidRPr="00A7146B">
        <w:rPr>
          <w:rFonts w:ascii="Arial" w:hAnsi="Arial" w:cs="Arial"/>
          <w:color w:val="806000" w:themeColor="accent4" w:themeShade="80"/>
          <w:sz w:val="22"/>
          <w:szCs w:val="22"/>
        </w:rPr>
        <w:t>Created by the Author</w:t>
      </w:r>
      <w:r w:rsidR="00025090">
        <w:rPr>
          <w:rFonts w:ascii="Arial" w:hAnsi="Arial" w:cs="Arial"/>
          <w:color w:val="806000" w:themeColor="accent4" w:themeShade="80"/>
          <w:sz w:val="22"/>
          <w:szCs w:val="22"/>
        </w:rPr>
        <w:t>)</w:t>
      </w:r>
    </w:p>
    <w:p w14:paraId="33DECBCB" w14:textId="54F133DB" w:rsidR="00AE471D" w:rsidRPr="00A7146B" w:rsidRDefault="0090140C" w:rsidP="00A7146B">
      <w:pPr>
        <w:pStyle w:val="NormalWeb"/>
        <w:spacing w:line="360" w:lineRule="auto"/>
        <w:jc w:val="both"/>
        <w:rPr>
          <w:rFonts w:ascii="Arial" w:hAnsi="Arial" w:cs="Arial"/>
          <w:sz w:val="22"/>
          <w:szCs w:val="22"/>
        </w:rPr>
      </w:pPr>
      <w:r w:rsidRPr="0090140C">
        <w:rPr>
          <w:rFonts w:ascii="Arial" w:hAnsi="Arial" w:cs="Arial"/>
          <w:sz w:val="22"/>
          <w:szCs w:val="22"/>
        </w:rPr>
        <w:t>Using the SMART model provides a clear roadmap for managing the wearable device project. It also helps ensure that internal and external stakeholders understand their roles and can track progress effectively</w:t>
      </w:r>
      <w:r w:rsidR="00A7146B">
        <w:rPr>
          <w:rFonts w:ascii="Arial" w:hAnsi="Arial" w:cs="Arial"/>
          <w:sz w:val="22"/>
          <w:szCs w:val="22"/>
        </w:rPr>
        <w:t xml:space="preserve">. </w:t>
      </w:r>
    </w:p>
    <w:p w14:paraId="4B01E32C" w14:textId="645AB2A0" w:rsidR="00E027D6" w:rsidRPr="00D02FCF" w:rsidRDefault="00E4306E" w:rsidP="00AE471D">
      <w:pPr>
        <w:pStyle w:val="Heading1"/>
        <w:numPr>
          <w:ilvl w:val="0"/>
          <w:numId w:val="1"/>
        </w:numPr>
        <w:spacing w:line="360" w:lineRule="auto"/>
        <w:rPr>
          <w:rFonts w:ascii="Arial" w:hAnsi="Arial" w:cs="Arial"/>
          <w:color w:val="BF8F00" w:themeColor="accent4" w:themeShade="BF"/>
          <w:sz w:val="36"/>
          <w:szCs w:val="36"/>
        </w:rPr>
      </w:pPr>
      <w:bookmarkStart w:id="7" w:name="_Toc216995138"/>
      <w:r w:rsidRPr="00D02FCF">
        <w:rPr>
          <w:rFonts w:ascii="Arial" w:hAnsi="Arial" w:cs="Arial"/>
          <w:color w:val="BF8F00" w:themeColor="accent4" w:themeShade="BF"/>
          <w:sz w:val="36"/>
          <w:szCs w:val="36"/>
        </w:rPr>
        <w:t>Identifying Key Stakeholders</w:t>
      </w:r>
      <w:bookmarkEnd w:id="7"/>
      <w:r w:rsidR="00AB3D5E" w:rsidRPr="00D02FCF">
        <w:rPr>
          <w:rFonts w:ascii="Arial" w:hAnsi="Arial" w:cs="Arial"/>
          <w:color w:val="BF8F00" w:themeColor="accent4" w:themeShade="BF"/>
          <w:sz w:val="36"/>
          <w:szCs w:val="36"/>
        </w:rPr>
        <w:t xml:space="preserve"> </w:t>
      </w:r>
    </w:p>
    <w:p w14:paraId="3830924B" w14:textId="068385E9" w:rsidR="00E4306E" w:rsidRDefault="00E4306E" w:rsidP="00AE471D">
      <w:pPr>
        <w:pStyle w:val="Heading2"/>
        <w:numPr>
          <w:ilvl w:val="1"/>
          <w:numId w:val="1"/>
        </w:numPr>
        <w:spacing w:line="360" w:lineRule="auto"/>
        <w:jc w:val="both"/>
        <w:rPr>
          <w:rFonts w:ascii="Arial" w:hAnsi="Arial" w:cs="Arial"/>
          <w:color w:val="806000" w:themeColor="accent4" w:themeShade="80"/>
        </w:rPr>
      </w:pPr>
      <w:bookmarkStart w:id="8" w:name="_Toc216995139"/>
      <w:r w:rsidRPr="00D02FCF">
        <w:rPr>
          <w:rFonts w:ascii="Arial" w:hAnsi="Arial" w:cs="Arial"/>
          <w:color w:val="806000" w:themeColor="accent4" w:themeShade="80"/>
        </w:rPr>
        <w:t>Identification of stakeholders</w:t>
      </w:r>
      <w:bookmarkEnd w:id="8"/>
      <w:r w:rsidR="00307B76">
        <w:rPr>
          <w:rFonts w:ascii="Arial" w:hAnsi="Arial" w:cs="Arial"/>
          <w:color w:val="806000" w:themeColor="accent4" w:themeShade="80"/>
        </w:rPr>
        <w:t xml:space="preserve"> </w:t>
      </w:r>
    </w:p>
    <w:p w14:paraId="72911D96" w14:textId="1751EAA0" w:rsidR="00130D9F" w:rsidRPr="007E70B6" w:rsidRDefault="005D4922" w:rsidP="007E70B6">
      <w:pPr>
        <w:pStyle w:val="NormalWeb"/>
        <w:spacing w:line="360" w:lineRule="auto"/>
        <w:ind w:left="142"/>
        <w:jc w:val="both"/>
        <w:rPr>
          <w:rFonts w:ascii="Arial" w:hAnsi="Arial" w:cs="Arial"/>
          <w:sz w:val="22"/>
          <w:szCs w:val="22"/>
        </w:rPr>
      </w:pPr>
      <w:r w:rsidRPr="007E70B6">
        <w:rPr>
          <w:rFonts w:ascii="Arial" w:hAnsi="Arial" w:cs="Arial"/>
          <w:sz w:val="22"/>
          <w:szCs w:val="22"/>
        </w:rPr>
        <w:t>Identifying stakeholders at the beginning of a project helps ensure clear communication, sets realistic expectations, and reduces the risk of conflict. Bourne (2016) highlights that effective stakeholder identification allows project managers to understand who influences the project, who is affected by it, and how each group should be involved. In the launch of Owen Mumford’s wearable health device, stakeholder identification is especially important due to the technical, regulatory, and market-related factors involved.</w:t>
      </w:r>
    </w:p>
    <w:p w14:paraId="20D82BF4" w14:textId="0C9EDF80" w:rsidR="005D4922" w:rsidRPr="007E70B6" w:rsidRDefault="005D4922" w:rsidP="007E70B6">
      <w:pPr>
        <w:pStyle w:val="NormalWeb"/>
        <w:spacing w:line="360" w:lineRule="auto"/>
        <w:ind w:left="142"/>
        <w:jc w:val="both"/>
        <w:rPr>
          <w:rFonts w:ascii="Arial" w:hAnsi="Arial" w:cs="Arial"/>
          <w:sz w:val="22"/>
          <w:szCs w:val="22"/>
        </w:rPr>
      </w:pPr>
      <w:r w:rsidRPr="007E70B6">
        <w:rPr>
          <w:rFonts w:ascii="Arial" w:hAnsi="Arial" w:cs="Arial"/>
          <w:sz w:val="22"/>
          <w:szCs w:val="22"/>
        </w:rPr>
        <w:t>Each stakeholder holds different responsibilities and influence</w:t>
      </w:r>
      <w:r w:rsidR="007E70B6">
        <w:rPr>
          <w:rFonts w:ascii="Arial" w:hAnsi="Arial" w:cs="Arial"/>
          <w:sz w:val="22"/>
          <w:szCs w:val="22"/>
        </w:rPr>
        <w:t>s</w:t>
      </w:r>
      <w:r w:rsidRPr="007E70B6">
        <w:rPr>
          <w:rFonts w:ascii="Arial" w:hAnsi="Arial" w:cs="Arial"/>
          <w:sz w:val="22"/>
          <w:szCs w:val="22"/>
        </w:rPr>
        <w:t xml:space="preserve"> in the project. Internal stakeholders drive development and management, while external ones shape public use and </w:t>
      </w:r>
      <w:r w:rsidRPr="007E70B6">
        <w:rPr>
          <w:rFonts w:ascii="Arial" w:hAnsi="Arial" w:cs="Arial"/>
          <w:sz w:val="22"/>
          <w:szCs w:val="22"/>
        </w:rPr>
        <w:lastRenderedPageBreak/>
        <w:t>perception. Early identification improves communication, reduces risk, and supports collaboration. The table below outlines each stakeholder’s type and role in the wearable device project.</w:t>
      </w:r>
    </w:p>
    <w:tbl>
      <w:tblPr>
        <w:tblStyle w:val="GridTable3-Accent6"/>
        <w:tblW w:w="0" w:type="auto"/>
        <w:tblBorders>
          <w:top w:val="single" w:sz="12" w:space="0" w:color="70AD47" w:themeColor="accent6"/>
          <w:left w:val="single" w:sz="12" w:space="0" w:color="70AD47" w:themeColor="accent6"/>
          <w:bottom w:val="single" w:sz="12" w:space="0" w:color="70AD47" w:themeColor="accent6"/>
          <w:right w:val="single" w:sz="12" w:space="0" w:color="70AD47" w:themeColor="accent6"/>
          <w:insideH w:val="single" w:sz="12" w:space="0" w:color="70AD47" w:themeColor="accent6"/>
          <w:insideV w:val="single" w:sz="12" w:space="0" w:color="70AD47" w:themeColor="accent6"/>
        </w:tblBorders>
        <w:tblLook w:val="04A0" w:firstRow="1" w:lastRow="0" w:firstColumn="1" w:lastColumn="0" w:noHBand="0" w:noVBand="1"/>
      </w:tblPr>
      <w:tblGrid>
        <w:gridCol w:w="1545"/>
        <w:gridCol w:w="2759"/>
        <w:gridCol w:w="4692"/>
      </w:tblGrid>
      <w:tr w:rsidR="007E70B6" w:rsidRPr="007E70B6" w14:paraId="6EE15F35" w14:textId="77777777" w:rsidTr="007E70B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45" w:type="dxa"/>
            <w:tcBorders>
              <w:top w:val="none" w:sz="0" w:space="0" w:color="auto"/>
              <w:left w:val="none" w:sz="0" w:space="0" w:color="auto"/>
              <w:bottom w:val="none" w:sz="0" w:space="0" w:color="auto"/>
              <w:right w:val="none" w:sz="0" w:space="0" w:color="auto"/>
            </w:tcBorders>
            <w:vAlign w:val="center"/>
            <w:hideMark/>
          </w:tcPr>
          <w:p w14:paraId="0D3434E6" w14:textId="77777777" w:rsidR="005D4922" w:rsidRPr="007E70B6" w:rsidRDefault="005D4922" w:rsidP="007E70B6">
            <w:pPr>
              <w:spacing w:line="360" w:lineRule="auto"/>
              <w:jc w:val="left"/>
              <w:rPr>
                <w:rFonts w:ascii="Arial" w:hAnsi="Arial" w:cs="Arial"/>
                <w:b w:val="0"/>
                <w:bCs w:val="0"/>
                <w:i w:val="0"/>
                <w:iCs w:val="0"/>
                <w:sz w:val="22"/>
                <w:szCs w:val="22"/>
              </w:rPr>
            </w:pPr>
            <w:r w:rsidRPr="007E70B6">
              <w:rPr>
                <w:rStyle w:val="Strong"/>
                <w:rFonts w:ascii="Arial" w:hAnsi="Arial" w:cs="Arial"/>
                <w:b/>
                <w:bCs/>
                <w:i w:val="0"/>
                <w:iCs w:val="0"/>
                <w:sz w:val="22"/>
                <w:szCs w:val="22"/>
              </w:rPr>
              <w:t>Stakeholder Type</w:t>
            </w:r>
          </w:p>
        </w:tc>
        <w:tc>
          <w:tcPr>
            <w:tcW w:w="2759" w:type="dxa"/>
            <w:tcBorders>
              <w:top w:val="none" w:sz="0" w:space="0" w:color="auto"/>
              <w:left w:val="none" w:sz="0" w:space="0" w:color="auto"/>
              <w:right w:val="none" w:sz="0" w:space="0" w:color="auto"/>
            </w:tcBorders>
            <w:vAlign w:val="center"/>
            <w:hideMark/>
          </w:tcPr>
          <w:p w14:paraId="26DE1AA5" w14:textId="77777777" w:rsidR="005D4922" w:rsidRPr="007E70B6" w:rsidRDefault="005D4922" w:rsidP="007E70B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7E70B6">
              <w:rPr>
                <w:rStyle w:val="Strong"/>
                <w:rFonts w:ascii="Arial" w:hAnsi="Arial" w:cs="Arial"/>
                <w:b/>
                <w:bCs/>
                <w:sz w:val="22"/>
                <w:szCs w:val="22"/>
              </w:rPr>
              <w:t>Stakeholder Name</w:t>
            </w:r>
          </w:p>
        </w:tc>
        <w:tc>
          <w:tcPr>
            <w:tcW w:w="0" w:type="auto"/>
            <w:tcBorders>
              <w:top w:val="none" w:sz="0" w:space="0" w:color="auto"/>
              <w:left w:val="none" w:sz="0" w:space="0" w:color="auto"/>
              <w:right w:val="none" w:sz="0" w:space="0" w:color="auto"/>
            </w:tcBorders>
            <w:vAlign w:val="center"/>
            <w:hideMark/>
          </w:tcPr>
          <w:p w14:paraId="31B10389" w14:textId="77777777" w:rsidR="005D4922" w:rsidRPr="007E70B6" w:rsidRDefault="005D4922" w:rsidP="007E70B6">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7E70B6">
              <w:rPr>
                <w:rStyle w:val="Strong"/>
                <w:rFonts w:ascii="Arial" w:hAnsi="Arial" w:cs="Arial"/>
                <w:b/>
                <w:bCs/>
                <w:sz w:val="22"/>
                <w:szCs w:val="22"/>
              </w:rPr>
              <w:t>Role in the Project</w:t>
            </w:r>
          </w:p>
        </w:tc>
      </w:tr>
      <w:tr w:rsidR="007E70B6" w:rsidRPr="007E70B6" w14:paraId="06B7C1DD" w14:textId="77777777" w:rsidTr="007E70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5" w:type="dxa"/>
            <w:vMerge w:val="restart"/>
            <w:tcBorders>
              <w:top w:val="none" w:sz="0" w:space="0" w:color="auto"/>
              <w:left w:val="none" w:sz="0" w:space="0" w:color="auto"/>
              <w:bottom w:val="none" w:sz="0" w:space="0" w:color="auto"/>
            </w:tcBorders>
            <w:vAlign w:val="center"/>
            <w:hideMark/>
          </w:tcPr>
          <w:p w14:paraId="7447EE1D" w14:textId="77777777" w:rsidR="007E70B6" w:rsidRPr="007E70B6" w:rsidRDefault="007E70B6" w:rsidP="007E70B6">
            <w:pPr>
              <w:spacing w:line="360" w:lineRule="auto"/>
              <w:jc w:val="left"/>
              <w:rPr>
                <w:rFonts w:ascii="Arial" w:hAnsi="Arial" w:cs="Arial"/>
                <w:b/>
                <w:bCs/>
                <w:sz w:val="22"/>
                <w:szCs w:val="22"/>
              </w:rPr>
            </w:pPr>
            <w:r w:rsidRPr="007E70B6">
              <w:rPr>
                <w:rFonts w:ascii="Arial" w:hAnsi="Arial" w:cs="Arial"/>
                <w:b/>
                <w:bCs/>
                <w:i w:val="0"/>
                <w:iCs w:val="0"/>
                <w:sz w:val="22"/>
                <w:szCs w:val="22"/>
              </w:rPr>
              <w:t>Internal</w:t>
            </w:r>
          </w:p>
          <w:p w14:paraId="570E562F" w14:textId="2CE27EE7" w:rsidR="007E70B6" w:rsidRPr="007E70B6" w:rsidRDefault="007E70B6" w:rsidP="007E70B6">
            <w:pPr>
              <w:spacing w:line="360" w:lineRule="auto"/>
              <w:jc w:val="left"/>
              <w:rPr>
                <w:rFonts w:ascii="Arial" w:hAnsi="Arial" w:cs="Arial"/>
                <w:b/>
                <w:bCs/>
                <w:i w:val="0"/>
                <w:iCs w:val="0"/>
                <w:sz w:val="22"/>
                <w:szCs w:val="22"/>
              </w:rPr>
            </w:pPr>
          </w:p>
        </w:tc>
        <w:tc>
          <w:tcPr>
            <w:tcW w:w="2759" w:type="dxa"/>
            <w:vAlign w:val="center"/>
            <w:hideMark/>
          </w:tcPr>
          <w:p w14:paraId="5C0D327F" w14:textId="2AA4EDB3" w:rsidR="007E70B6" w:rsidRPr="007E70B6" w:rsidRDefault="007E70B6" w:rsidP="007E70B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E70B6">
              <w:rPr>
                <w:rFonts w:ascii="Arial" w:hAnsi="Arial" w:cs="Arial"/>
                <w:sz w:val="22"/>
                <w:szCs w:val="22"/>
              </w:rPr>
              <w:t>CEO</w:t>
            </w:r>
            <w:r>
              <w:rPr>
                <w:rFonts w:ascii="Arial" w:hAnsi="Arial" w:cs="Arial"/>
                <w:sz w:val="22"/>
                <w:szCs w:val="22"/>
              </w:rPr>
              <w:t xml:space="preserve"> (Chief Executive officer)</w:t>
            </w:r>
          </w:p>
        </w:tc>
        <w:tc>
          <w:tcPr>
            <w:tcW w:w="0" w:type="auto"/>
            <w:vAlign w:val="center"/>
            <w:hideMark/>
          </w:tcPr>
          <w:p w14:paraId="015721C9" w14:textId="77777777" w:rsidR="007E70B6" w:rsidRPr="007E70B6" w:rsidRDefault="007E70B6" w:rsidP="007E70B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E70B6">
              <w:rPr>
                <w:rFonts w:ascii="Arial" w:hAnsi="Arial" w:cs="Arial"/>
                <w:sz w:val="22"/>
                <w:szCs w:val="22"/>
              </w:rPr>
              <w:t>Sets strategic direction, supports funding, and ensures alignment with company vision.</w:t>
            </w:r>
          </w:p>
        </w:tc>
      </w:tr>
      <w:tr w:rsidR="007E70B6" w:rsidRPr="007E70B6" w14:paraId="11219F61" w14:textId="77777777" w:rsidTr="007E70B6">
        <w:tc>
          <w:tcPr>
            <w:cnfStyle w:val="001000000000" w:firstRow="0" w:lastRow="0" w:firstColumn="1" w:lastColumn="0" w:oddVBand="0" w:evenVBand="0" w:oddHBand="0" w:evenHBand="0" w:firstRowFirstColumn="0" w:firstRowLastColumn="0" w:lastRowFirstColumn="0" w:lastRowLastColumn="0"/>
            <w:tcW w:w="1545" w:type="dxa"/>
            <w:vMerge/>
            <w:tcBorders>
              <w:top w:val="none" w:sz="0" w:space="0" w:color="auto"/>
              <w:left w:val="none" w:sz="0" w:space="0" w:color="auto"/>
              <w:bottom w:val="none" w:sz="0" w:space="0" w:color="auto"/>
            </w:tcBorders>
            <w:vAlign w:val="center"/>
            <w:hideMark/>
          </w:tcPr>
          <w:p w14:paraId="5294E459" w14:textId="3BD1A230" w:rsidR="007E70B6" w:rsidRPr="007E70B6" w:rsidRDefault="007E70B6" w:rsidP="007E70B6">
            <w:pPr>
              <w:spacing w:line="360" w:lineRule="auto"/>
              <w:jc w:val="left"/>
              <w:rPr>
                <w:rFonts w:ascii="Arial" w:hAnsi="Arial" w:cs="Arial"/>
                <w:b/>
                <w:bCs/>
                <w:i w:val="0"/>
                <w:iCs w:val="0"/>
                <w:sz w:val="22"/>
                <w:szCs w:val="22"/>
              </w:rPr>
            </w:pPr>
          </w:p>
        </w:tc>
        <w:tc>
          <w:tcPr>
            <w:tcW w:w="2759" w:type="dxa"/>
            <w:vAlign w:val="center"/>
            <w:hideMark/>
          </w:tcPr>
          <w:p w14:paraId="3508FDFE" w14:textId="77777777" w:rsidR="007E70B6" w:rsidRPr="007E70B6" w:rsidRDefault="007E70B6" w:rsidP="007E70B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E70B6">
              <w:rPr>
                <w:rFonts w:ascii="Arial" w:hAnsi="Arial" w:cs="Arial"/>
                <w:sz w:val="22"/>
                <w:szCs w:val="22"/>
              </w:rPr>
              <w:t>Shareholders</w:t>
            </w:r>
          </w:p>
        </w:tc>
        <w:tc>
          <w:tcPr>
            <w:tcW w:w="0" w:type="auto"/>
            <w:vAlign w:val="center"/>
            <w:hideMark/>
          </w:tcPr>
          <w:p w14:paraId="3504B85D" w14:textId="77777777" w:rsidR="007E70B6" w:rsidRPr="007E70B6" w:rsidRDefault="007E70B6" w:rsidP="007E70B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E70B6">
              <w:rPr>
                <w:rFonts w:ascii="Arial" w:hAnsi="Arial" w:cs="Arial"/>
                <w:sz w:val="22"/>
                <w:szCs w:val="22"/>
              </w:rPr>
              <w:t>Expect a return on investment and monitor project outcomes that impact business value.</w:t>
            </w:r>
          </w:p>
        </w:tc>
      </w:tr>
      <w:tr w:rsidR="007E70B6" w:rsidRPr="007E70B6" w14:paraId="61F76540" w14:textId="77777777" w:rsidTr="007E70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5" w:type="dxa"/>
            <w:vMerge/>
            <w:tcBorders>
              <w:top w:val="none" w:sz="0" w:space="0" w:color="auto"/>
              <w:left w:val="none" w:sz="0" w:space="0" w:color="auto"/>
              <w:bottom w:val="none" w:sz="0" w:space="0" w:color="auto"/>
            </w:tcBorders>
            <w:vAlign w:val="center"/>
            <w:hideMark/>
          </w:tcPr>
          <w:p w14:paraId="51EC0CAD" w14:textId="7BC3ECBB" w:rsidR="007E70B6" w:rsidRPr="007E70B6" w:rsidRDefault="007E70B6" w:rsidP="007E70B6">
            <w:pPr>
              <w:spacing w:line="360" w:lineRule="auto"/>
              <w:jc w:val="left"/>
              <w:rPr>
                <w:rFonts w:ascii="Arial" w:hAnsi="Arial" w:cs="Arial"/>
                <w:b/>
                <w:bCs/>
                <w:i w:val="0"/>
                <w:iCs w:val="0"/>
                <w:sz w:val="22"/>
                <w:szCs w:val="22"/>
              </w:rPr>
            </w:pPr>
          </w:p>
        </w:tc>
        <w:tc>
          <w:tcPr>
            <w:tcW w:w="2759" w:type="dxa"/>
            <w:vAlign w:val="center"/>
            <w:hideMark/>
          </w:tcPr>
          <w:p w14:paraId="67AF2AC7" w14:textId="77777777" w:rsidR="007E70B6" w:rsidRPr="007E70B6" w:rsidRDefault="007E70B6" w:rsidP="007E70B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E70B6">
              <w:rPr>
                <w:rFonts w:ascii="Arial" w:hAnsi="Arial" w:cs="Arial"/>
                <w:sz w:val="22"/>
                <w:szCs w:val="22"/>
              </w:rPr>
              <w:t>Project Manager</w:t>
            </w:r>
          </w:p>
        </w:tc>
        <w:tc>
          <w:tcPr>
            <w:tcW w:w="0" w:type="auto"/>
            <w:vAlign w:val="center"/>
            <w:hideMark/>
          </w:tcPr>
          <w:p w14:paraId="4608FDA4" w14:textId="77777777" w:rsidR="007E70B6" w:rsidRPr="007E70B6" w:rsidRDefault="007E70B6" w:rsidP="007E70B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E70B6">
              <w:rPr>
                <w:rFonts w:ascii="Arial" w:hAnsi="Arial" w:cs="Arial"/>
                <w:sz w:val="22"/>
                <w:szCs w:val="22"/>
              </w:rPr>
              <w:t>Leads planning, coordinates the team, and manages stakeholder engagement.</w:t>
            </w:r>
          </w:p>
        </w:tc>
      </w:tr>
      <w:tr w:rsidR="007E70B6" w:rsidRPr="007E70B6" w14:paraId="4A505BFC" w14:textId="77777777" w:rsidTr="007E70B6">
        <w:tc>
          <w:tcPr>
            <w:cnfStyle w:val="001000000000" w:firstRow="0" w:lastRow="0" w:firstColumn="1" w:lastColumn="0" w:oddVBand="0" w:evenVBand="0" w:oddHBand="0" w:evenHBand="0" w:firstRowFirstColumn="0" w:firstRowLastColumn="0" w:lastRowFirstColumn="0" w:lastRowLastColumn="0"/>
            <w:tcW w:w="1545" w:type="dxa"/>
            <w:vMerge/>
            <w:tcBorders>
              <w:top w:val="none" w:sz="0" w:space="0" w:color="auto"/>
              <w:left w:val="none" w:sz="0" w:space="0" w:color="auto"/>
              <w:bottom w:val="none" w:sz="0" w:space="0" w:color="auto"/>
            </w:tcBorders>
            <w:vAlign w:val="center"/>
            <w:hideMark/>
          </w:tcPr>
          <w:p w14:paraId="6AF43EEF" w14:textId="4757B892" w:rsidR="007E70B6" w:rsidRPr="007E70B6" w:rsidRDefault="007E70B6" w:rsidP="007E70B6">
            <w:pPr>
              <w:spacing w:line="360" w:lineRule="auto"/>
              <w:jc w:val="left"/>
              <w:rPr>
                <w:rFonts w:ascii="Arial" w:hAnsi="Arial" w:cs="Arial"/>
                <w:b/>
                <w:bCs/>
                <w:i w:val="0"/>
                <w:iCs w:val="0"/>
                <w:sz w:val="22"/>
                <w:szCs w:val="22"/>
              </w:rPr>
            </w:pPr>
          </w:p>
        </w:tc>
        <w:tc>
          <w:tcPr>
            <w:tcW w:w="2759" w:type="dxa"/>
            <w:vAlign w:val="center"/>
            <w:hideMark/>
          </w:tcPr>
          <w:p w14:paraId="371F4C3D" w14:textId="77777777" w:rsidR="007E70B6" w:rsidRPr="007E70B6" w:rsidRDefault="007E70B6" w:rsidP="007E70B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E70B6">
              <w:rPr>
                <w:rFonts w:ascii="Arial" w:hAnsi="Arial" w:cs="Arial"/>
                <w:sz w:val="22"/>
                <w:szCs w:val="22"/>
              </w:rPr>
              <w:t>Product Development (R&amp;D) Team</w:t>
            </w:r>
          </w:p>
        </w:tc>
        <w:tc>
          <w:tcPr>
            <w:tcW w:w="0" w:type="auto"/>
            <w:vAlign w:val="center"/>
            <w:hideMark/>
          </w:tcPr>
          <w:p w14:paraId="46BC8BEA" w14:textId="77777777" w:rsidR="007E70B6" w:rsidRPr="007E70B6" w:rsidRDefault="007E70B6" w:rsidP="007E70B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E70B6">
              <w:rPr>
                <w:rFonts w:ascii="Arial" w:hAnsi="Arial" w:cs="Arial"/>
                <w:sz w:val="22"/>
                <w:szCs w:val="22"/>
              </w:rPr>
              <w:t>Designs and develops the device to meet technical and clinical standards.</w:t>
            </w:r>
          </w:p>
        </w:tc>
      </w:tr>
      <w:tr w:rsidR="007E70B6" w:rsidRPr="007E70B6" w14:paraId="5BF56498" w14:textId="77777777" w:rsidTr="007E70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5" w:type="dxa"/>
            <w:vMerge/>
            <w:tcBorders>
              <w:top w:val="none" w:sz="0" w:space="0" w:color="auto"/>
              <w:left w:val="none" w:sz="0" w:space="0" w:color="auto"/>
              <w:bottom w:val="none" w:sz="0" w:space="0" w:color="auto"/>
            </w:tcBorders>
            <w:vAlign w:val="center"/>
            <w:hideMark/>
          </w:tcPr>
          <w:p w14:paraId="07E5B36F" w14:textId="2318C5F5" w:rsidR="007E70B6" w:rsidRPr="007E70B6" w:rsidRDefault="007E70B6" w:rsidP="007E70B6">
            <w:pPr>
              <w:spacing w:line="360" w:lineRule="auto"/>
              <w:jc w:val="left"/>
              <w:rPr>
                <w:rFonts w:ascii="Arial" w:hAnsi="Arial" w:cs="Arial"/>
                <w:b/>
                <w:bCs/>
                <w:i w:val="0"/>
                <w:iCs w:val="0"/>
                <w:sz w:val="22"/>
                <w:szCs w:val="22"/>
              </w:rPr>
            </w:pPr>
          </w:p>
        </w:tc>
        <w:tc>
          <w:tcPr>
            <w:tcW w:w="2759" w:type="dxa"/>
            <w:vAlign w:val="center"/>
            <w:hideMark/>
          </w:tcPr>
          <w:p w14:paraId="1221577C" w14:textId="77777777" w:rsidR="007E70B6" w:rsidRPr="007E70B6" w:rsidRDefault="007E70B6" w:rsidP="007E70B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E70B6">
              <w:rPr>
                <w:rFonts w:ascii="Arial" w:hAnsi="Arial" w:cs="Arial"/>
                <w:sz w:val="22"/>
                <w:szCs w:val="22"/>
              </w:rPr>
              <w:t>Marketing Team</w:t>
            </w:r>
          </w:p>
        </w:tc>
        <w:tc>
          <w:tcPr>
            <w:tcW w:w="0" w:type="auto"/>
            <w:vAlign w:val="center"/>
            <w:hideMark/>
          </w:tcPr>
          <w:p w14:paraId="2425DF54" w14:textId="77777777" w:rsidR="007E70B6" w:rsidRPr="007E70B6" w:rsidRDefault="007E70B6" w:rsidP="007E70B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E70B6">
              <w:rPr>
                <w:rFonts w:ascii="Arial" w:hAnsi="Arial" w:cs="Arial"/>
                <w:sz w:val="22"/>
                <w:szCs w:val="22"/>
              </w:rPr>
              <w:t>Plans product marketing and promotes brand communication.</w:t>
            </w:r>
          </w:p>
        </w:tc>
      </w:tr>
      <w:tr w:rsidR="007E70B6" w:rsidRPr="007E70B6" w14:paraId="7C3B5D4C" w14:textId="77777777" w:rsidTr="007E70B6">
        <w:tc>
          <w:tcPr>
            <w:cnfStyle w:val="001000000000" w:firstRow="0" w:lastRow="0" w:firstColumn="1" w:lastColumn="0" w:oddVBand="0" w:evenVBand="0" w:oddHBand="0" w:evenHBand="0" w:firstRowFirstColumn="0" w:firstRowLastColumn="0" w:lastRowFirstColumn="0" w:lastRowLastColumn="0"/>
            <w:tcW w:w="1545" w:type="dxa"/>
            <w:vMerge/>
            <w:tcBorders>
              <w:top w:val="none" w:sz="0" w:space="0" w:color="auto"/>
              <w:left w:val="none" w:sz="0" w:space="0" w:color="auto"/>
              <w:bottom w:val="none" w:sz="0" w:space="0" w:color="auto"/>
            </w:tcBorders>
            <w:vAlign w:val="center"/>
            <w:hideMark/>
          </w:tcPr>
          <w:p w14:paraId="7020F534" w14:textId="5074B297" w:rsidR="007E70B6" w:rsidRPr="007E70B6" w:rsidRDefault="007E70B6" w:rsidP="007E70B6">
            <w:pPr>
              <w:spacing w:line="360" w:lineRule="auto"/>
              <w:jc w:val="left"/>
              <w:rPr>
                <w:rFonts w:ascii="Arial" w:hAnsi="Arial" w:cs="Arial"/>
                <w:b/>
                <w:bCs/>
                <w:i w:val="0"/>
                <w:iCs w:val="0"/>
                <w:sz w:val="22"/>
                <w:szCs w:val="22"/>
              </w:rPr>
            </w:pPr>
          </w:p>
        </w:tc>
        <w:tc>
          <w:tcPr>
            <w:tcW w:w="2759" w:type="dxa"/>
            <w:vAlign w:val="center"/>
            <w:hideMark/>
          </w:tcPr>
          <w:p w14:paraId="3B6BD1DD" w14:textId="48FC6347" w:rsidR="007E70B6" w:rsidRPr="007E70B6" w:rsidRDefault="007E70B6" w:rsidP="007E70B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E70B6">
              <w:rPr>
                <w:rFonts w:ascii="Arial" w:hAnsi="Arial" w:cs="Arial"/>
                <w:sz w:val="22"/>
                <w:szCs w:val="22"/>
              </w:rPr>
              <w:t xml:space="preserve">Regulatory </w:t>
            </w:r>
            <w:r w:rsidRPr="007E70B6">
              <w:rPr>
                <w:rFonts w:ascii="Arial" w:hAnsi="Arial" w:cs="Arial"/>
                <w:sz w:val="22"/>
                <w:szCs w:val="22"/>
              </w:rPr>
              <w:t>and</w:t>
            </w:r>
            <w:r w:rsidRPr="007E70B6">
              <w:rPr>
                <w:rFonts w:ascii="Arial" w:hAnsi="Arial" w:cs="Arial"/>
                <w:sz w:val="22"/>
                <w:szCs w:val="22"/>
              </w:rPr>
              <w:t xml:space="preserve"> QA Team</w:t>
            </w:r>
          </w:p>
        </w:tc>
        <w:tc>
          <w:tcPr>
            <w:tcW w:w="0" w:type="auto"/>
            <w:vAlign w:val="center"/>
            <w:hideMark/>
          </w:tcPr>
          <w:p w14:paraId="325EDC6F" w14:textId="77777777" w:rsidR="007E70B6" w:rsidRPr="007E70B6" w:rsidRDefault="007E70B6" w:rsidP="007E70B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E70B6">
              <w:rPr>
                <w:rFonts w:ascii="Arial" w:hAnsi="Arial" w:cs="Arial"/>
                <w:sz w:val="22"/>
                <w:szCs w:val="22"/>
              </w:rPr>
              <w:t>Oversees compliance with safety and regulatory standards.</w:t>
            </w:r>
          </w:p>
        </w:tc>
      </w:tr>
      <w:tr w:rsidR="007E70B6" w:rsidRPr="007E70B6" w14:paraId="2B29AC60" w14:textId="77777777" w:rsidTr="007E70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5" w:type="dxa"/>
            <w:vMerge/>
            <w:tcBorders>
              <w:top w:val="none" w:sz="0" w:space="0" w:color="auto"/>
              <w:left w:val="none" w:sz="0" w:space="0" w:color="auto"/>
              <w:bottom w:val="none" w:sz="0" w:space="0" w:color="auto"/>
            </w:tcBorders>
            <w:vAlign w:val="center"/>
            <w:hideMark/>
          </w:tcPr>
          <w:p w14:paraId="0C7717AF" w14:textId="5C12E716" w:rsidR="007E70B6" w:rsidRPr="007E70B6" w:rsidRDefault="007E70B6" w:rsidP="007E70B6">
            <w:pPr>
              <w:spacing w:line="360" w:lineRule="auto"/>
              <w:jc w:val="left"/>
              <w:rPr>
                <w:rFonts w:ascii="Arial" w:hAnsi="Arial" w:cs="Arial"/>
                <w:b/>
                <w:bCs/>
                <w:i w:val="0"/>
                <w:iCs w:val="0"/>
                <w:sz w:val="22"/>
                <w:szCs w:val="22"/>
              </w:rPr>
            </w:pPr>
          </w:p>
        </w:tc>
        <w:tc>
          <w:tcPr>
            <w:tcW w:w="2759" w:type="dxa"/>
            <w:vAlign w:val="center"/>
            <w:hideMark/>
          </w:tcPr>
          <w:p w14:paraId="4FD45DC7" w14:textId="77777777" w:rsidR="007E70B6" w:rsidRPr="007E70B6" w:rsidRDefault="007E70B6" w:rsidP="007E70B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E70B6">
              <w:rPr>
                <w:rFonts w:ascii="Arial" w:hAnsi="Arial" w:cs="Arial"/>
                <w:sz w:val="22"/>
                <w:szCs w:val="22"/>
              </w:rPr>
              <w:t>Senior Management</w:t>
            </w:r>
          </w:p>
        </w:tc>
        <w:tc>
          <w:tcPr>
            <w:tcW w:w="0" w:type="auto"/>
            <w:vAlign w:val="center"/>
            <w:hideMark/>
          </w:tcPr>
          <w:p w14:paraId="211E86E4" w14:textId="2DB72988" w:rsidR="007E70B6" w:rsidRPr="007E70B6" w:rsidRDefault="007E70B6" w:rsidP="007E70B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E70B6">
              <w:rPr>
                <w:rFonts w:ascii="Arial" w:hAnsi="Arial" w:cs="Arial"/>
                <w:sz w:val="22"/>
                <w:szCs w:val="22"/>
              </w:rPr>
              <w:t xml:space="preserve">Approves budget, reviews </w:t>
            </w:r>
            <w:r w:rsidRPr="007E70B6">
              <w:rPr>
                <w:rFonts w:ascii="Arial" w:hAnsi="Arial" w:cs="Arial"/>
                <w:sz w:val="22"/>
                <w:szCs w:val="22"/>
              </w:rPr>
              <w:t>progress and</w:t>
            </w:r>
            <w:r w:rsidRPr="007E70B6">
              <w:rPr>
                <w:rFonts w:ascii="Arial" w:hAnsi="Arial" w:cs="Arial"/>
                <w:sz w:val="22"/>
                <w:szCs w:val="22"/>
              </w:rPr>
              <w:t xml:space="preserve"> evaluates strategic outcomes.</w:t>
            </w:r>
          </w:p>
        </w:tc>
      </w:tr>
      <w:tr w:rsidR="007E70B6" w:rsidRPr="007E70B6" w14:paraId="2A5E2E41" w14:textId="77777777" w:rsidTr="007E70B6">
        <w:tc>
          <w:tcPr>
            <w:cnfStyle w:val="001000000000" w:firstRow="0" w:lastRow="0" w:firstColumn="1" w:lastColumn="0" w:oddVBand="0" w:evenVBand="0" w:oddHBand="0" w:evenHBand="0" w:firstRowFirstColumn="0" w:firstRowLastColumn="0" w:lastRowFirstColumn="0" w:lastRowLastColumn="0"/>
            <w:tcW w:w="1545" w:type="dxa"/>
            <w:vMerge w:val="restart"/>
            <w:tcBorders>
              <w:top w:val="none" w:sz="0" w:space="0" w:color="auto"/>
              <w:left w:val="none" w:sz="0" w:space="0" w:color="auto"/>
              <w:bottom w:val="none" w:sz="0" w:space="0" w:color="auto"/>
            </w:tcBorders>
            <w:vAlign w:val="center"/>
            <w:hideMark/>
          </w:tcPr>
          <w:p w14:paraId="6FC15F02" w14:textId="77777777" w:rsidR="007E70B6" w:rsidRPr="007E70B6" w:rsidRDefault="007E70B6" w:rsidP="007E70B6">
            <w:pPr>
              <w:spacing w:line="360" w:lineRule="auto"/>
              <w:jc w:val="left"/>
              <w:rPr>
                <w:rFonts w:ascii="Arial" w:hAnsi="Arial" w:cs="Arial"/>
                <w:b/>
                <w:bCs/>
                <w:sz w:val="22"/>
                <w:szCs w:val="22"/>
              </w:rPr>
            </w:pPr>
            <w:r w:rsidRPr="007E70B6">
              <w:rPr>
                <w:rFonts w:ascii="Arial" w:hAnsi="Arial" w:cs="Arial"/>
                <w:b/>
                <w:bCs/>
                <w:i w:val="0"/>
                <w:iCs w:val="0"/>
                <w:sz w:val="22"/>
                <w:szCs w:val="22"/>
              </w:rPr>
              <w:t>External</w:t>
            </w:r>
          </w:p>
          <w:p w14:paraId="78C6A6A7" w14:textId="082B3D76" w:rsidR="007E70B6" w:rsidRPr="007E70B6" w:rsidRDefault="007E70B6" w:rsidP="007E70B6">
            <w:pPr>
              <w:spacing w:line="360" w:lineRule="auto"/>
              <w:jc w:val="left"/>
              <w:rPr>
                <w:rFonts w:ascii="Arial" w:hAnsi="Arial" w:cs="Arial"/>
                <w:b/>
                <w:bCs/>
                <w:i w:val="0"/>
                <w:iCs w:val="0"/>
                <w:sz w:val="22"/>
                <w:szCs w:val="22"/>
              </w:rPr>
            </w:pPr>
          </w:p>
        </w:tc>
        <w:tc>
          <w:tcPr>
            <w:tcW w:w="2759" w:type="dxa"/>
            <w:vAlign w:val="center"/>
            <w:hideMark/>
          </w:tcPr>
          <w:p w14:paraId="77F45551" w14:textId="01627D78" w:rsidR="007E70B6" w:rsidRPr="007E70B6" w:rsidRDefault="007E70B6" w:rsidP="007E70B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E70B6">
              <w:rPr>
                <w:rFonts w:ascii="Arial" w:hAnsi="Arial" w:cs="Arial"/>
                <w:sz w:val="22"/>
                <w:szCs w:val="22"/>
              </w:rPr>
              <w:t xml:space="preserve">NHS Procurement </w:t>
            </w:r>
            <w:r w:rsidRPr="007E70B6">
              <w:rPr>
                <w:rFonts w:ascii="Arial" w:hAnsi="Arial" w:cs="Arial"/>
                <w:sz w:val="22"/>
                <w:szCs w:val="22"/>
              </w:rPr>
              <w:t xml:space="preserve">or </w:t>
            </w:r>
            <w:r w:rsidRPr="007E70B6">
              <w:rPr>
                <w:rFonts w:ascii="Arial" w:hAnsi="Arial" w:cs="Arial"/>
                <w:sz w:val="22"/>
                <w:szCs w:val="22"/>
              </w:rPr>
              <w:t>Health Providers</w:t>
            </w:r>
          </w:p>
        </w:tc>
        <w:tc>
          <w:tcPr>
            <w:tcW w:w="0" w:type="auto"/>
            <w:vAlign w:val="center"/>
            <w:hideMark/>
          </w:tcPr>
          <w:p w14:paraId="7379FFFB" w14:textId="77777777" w:rsidR="007E70B6" w:rsidRPr="007E70B6" w:rsidRDefault="007E70B6" w:rsidP="007E70B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E70B6">
              <w:rPr>
                <w:rFonts w:ascii="Arial" w:hAnsi="Arial" w:cs="Arial"/>
                <w:sz w:val="22"/>
                <w:szCs w:val="22"/>
              </w:rPr>
              <w:t>May test the device and offer feedback for clinical improvement.</w:t>
            </w:r>
          </w:p>
        </w:tc>
      </w:tr>
      <w:tr w:rsidR="007E70B6" w:rsidRPr="007E70B6" w14:paraId="684F6D6D" w14:textId="77777777" w:rsidTr="007E70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5" w:type="dxa"/>
            <w:vMerge/>
            <w:tcBorders>
              <w:top w:val="none" w:sz="0" w:space="0" w:color="auto"/>
              <w:left w:val="none" w:sz="0" w:space="0" w:color="auto"/>
              <w:bottom w:val="none" w:sz="0" w:space="0" w:color="auto"/>
            </w:tcBorders>
            <w:vAlign w:val="center"/>
            <w:hideMark/>
          </w:tcPr>
          <w:p w14:paraId="7A214701" w14:textId="6D18E977" w:rsidR="007E70B6" w:rsidRPr="007E70B6" w:rsidRDefault="007E70B6" w:rsidP="007E70B6">
            <w:pPr>
              <w:spacing w:line="360" w:lineRule="auto"/>
              <w:jc w:val="left"/>
              <w:rPr>
                <w:rFonts w:ascii="Arial" w:hAnsi="Arial" w:cs="Arial"/>
                <w:i w:val="0"/>
                <w:iCs w:val="0"/>
                <w:sz w:val="22"/>
                <w:szCs w:val="22"/>
              </w:rPr>
            </w:pPr>
          </w:p>
        </w:tc>
        <w:tc>
          <w:tcPr>
            <w:tcW w:w="2759" w:type="dxa"/>
            <w:vAlign w:val="center"/>
            <w:hideMark/>
          </w:tcPr>
          <w:p w14:paraId="69ADF7EF" w14:textId="45F0E773" w:rsidR="007E70B6" w:rsidRPr="007E70B6" w:rsidRDefault="007E70B6" w:rsidP="007E70B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E70B6">
              <w:rPr>
                <w:rFonts w:ascii="Arial" w:hAnsi="Arial" w:cs="Arial"/>
                <w:sz w:val="22"/>
                <w:szCs w:val="22"/>
              </w:rPr>
              <w:t>Patients</w:t>
            </w:r>
          </w:p>
        </w:tc>
        <w:tc>
          <w:tcPr>
            <w:tcW w:w="0" w:type="auto"/>
            <w:vAlign w:val="center"/>
            <w:hideMark/>
          </w:tcPr>
          <w:p w14:paraId="520D6E5B" w14:textId="77777777" w:rsidR="007E70B6" w:rsidRPr="007E70B6" w:rsidRDefault="007E70B6" w:rsidP="007E70B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E70B6">
              <w:rPr>
                <w:rFonts w:ascii="Arial" w:hAnsi="Arial" w:cs="Arial"/>
                <w:sz w:val="22"/>
                <w:szCs w:val="22"/>
              </w:rPr>
              <w:t>Use the product; their experience informs design and usability improvements.</w:t>
            </w:r>
          </w:p>
        </w:tc>
      </w:tr>
      <w:tr w:rsidR="007E70B6" w:rsidRPr="007E70B6" w14:paraId="3C4E3C89" w14:textId="77777777" w:rsidTr="007E70B6">
        <w:tc>
          <w:tcPr>
            <w:cnfStyle w:val="001000000000" w:firstRow="0" w:lastRow="0" w:firstColumn="1" w:lastColumn="0" w:oddVBand="0" w:evenVBand="0" w:oddHBand="0" w:evenHBand="0" w:firstRowFirstColumn="0" w:firstRowLastColumn="0" w:lastRowFirstColumn="0" w:lastRowLastColumn="0"/>
            <w:tcW w:w="1545" w:type="dxa"/>
            <w:vMerge/>
            <w:tcBorders>
              <w:top w:val="none" w:sz="0" w:space="0" w:color="auto"/>
              <w:left w:val="none" w:sz="0" w:space="0" w:color="auto"/>
              <w:bottom w:val="none" w:sz="0" w:space="0" w:color="auto"/>
            </w:tcBorders>
            <w:vAlign w:val="center"/>
            <w:hideMark/>
          </w:tcPr>
          <w:p w14:paraId="4A25DCAB" w14:textId="59D3F954" w:rsidR="007E70B6" w:rsidRPr="007E70B6" w:rsidRDefault="007E70B6" w:rsidP="007E70B6">
            <w:pPr>
              <w:spacing w:line="360" w:lineRule="auto"/>
              <w:jc w:val="left"/>
              <w:rPr>
                <w:rFonts w:ascii="Arial" w:hAnsi="Arial" w:cs="Arial"/>
                <w:i w:val="0"/>
                <w:iCs w:val="0"/>
                <w:sz w:val="22"/>
                <w:szCs w:val="22"/>
              </w:rPr>
            </w:pPr>
          </w:p>
        </w:tc>
        <w:tc>
          <w:tcPr>
            <w:tcW w:w="2759" w:type="dxa"/>
            <w:vAlign w:val="center"/>
            <w:hideMark/>
          </w:tcPr>
          <w:p w14:paraId="298F5F71" w14:textId="450DF9D5" w:rsidR="007E70B6" w:rsidRPr="007E70B6" w:rsidRDefault="007E70B6" w:rsidP="007E70B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E70B6">
              <w:rPr>
                <w:rFonts w:ascii="Arial" w:hAnsi="Arial" w:cs="Arial"/>
                <w:sz w:val="22"/>
                <w:szCs w:val="22"/>
              </w:rPr>
              <w:t xml:space="preserve">Suppliers </w:t>
            </w:r>
            <w:r w:rsidRPr="007E70B6">
              <w:rPr>
                <w:rFonts w:ascii="Arial" w:hAnsi="Arial" w:cs="Arial"/>
                <w:sz w:val="22"/>
                <w:szCs w:val="22"/>
              </w:rPr>
              <w:t xml:space="preserve">or </w:t>
            </w:r>
            <w:r w:rsidRPr="007E70B6">
              <w:rPr>
                <w:rFonts w:ascii="Arial" w:hAnsi="Arial" w:cs="Arial"/>
                <w:sz w:val="22"/>
                <w:szCs w:val="22"/>
              </w:rPr>
              <w:t>Manufacturers</w:t>
            </w:r>
          </w:p>
        </w:tc>
        <w:tc>
          <w:tcPr>
            <w:tcW w:w="0" w:type="auto"/>
            <w:vAlign w:val="center"/>
            <w:hideMark/>
          </w:tcPr>
          <w:p w14:paraId="7C4D4B49" w14:textId="77777777" w:rsidR="007E70B6" w:rsidRPr="007E70B6" w:rsidRDefault="007E70B6" w:rsidP="007E70B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E70B6">
              <w:rPr>
                <w:rFonts w:ascii="Arial" w:hAnsi="Arial" w:cs="Arial"/>
                <w:sz w:val="22"/>
                <w:szCs w:val="22"/>
              </w:rPr>
              <w:t>Provide components and influence production quality and timelines.</w:t>
            </w:r>
          </w:p>
        </w:tc>
      </w:tr>
      <w:tr w:rsidR="007E70B6" w:rsidRPr="007E70B6" w14:paraId="6A6C8FD4" w14:textId="77777777" w:rsidTr="007E70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5" w:type="dxa"/>
            <w:vMerge/>
            <w:tcBorders>
              <w:top w:val="none" w:sz="0" w:space="0" w:color="auto"/>
              <w:left w:val="none" w:sz="0" w:space="0" w:color="auto"/>
              <w:bottom w:val="none" w:sz="0" w:space="0" w:color="auto"/>
            </w:tcBorders>
            <w:vAlign w:val="center"/>
            <w:hideMark/>
          </w:tcPr>
          <w:p w14:paraId="207527C4" w14:textId="56CC9FFE" w:rsidR="007E70B6" w:rsidRPr="007E70B6" w:rsidRDefault="007E70B6" w:rsidP="007E70B6">
            <w:pPr>
              <w:spacing w:line="360" w:lineRule="auto"/>
              <w:jc w:val="left"/>
              <w:rPr>
                <w:rFonts w:ascii="Arial" w:hAnsi="Arial" w:cs="Arial"/>
                <w:i w:val="0"/>
                <w:iCs w:val="0"/>
                <w:sz w:val="22"/>
                <w:szCs w:val="22"/>
              </w:rPr>
            </w:pPr>
          </w:p>
        </w:tc>
        <w:tc>
          <w:tcPr>
            <w:tcW w:w="2759" w:type="dxa"/>
            <w:vAlign w:val="center"/>
            <w:hideMark/>
          </w:tcPr>
          <w:p w14:paraId="4983556E" w14:textId="77777777" w:rsidR="007E70B6" w:rsidRPr="007E70B6" w:rsidRDefault="007E70B6" w:rsidP="007E70B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E70B6">
              <w:rPr>
                <w:rFonts w:ascii="Arial" w:hAnsi="Arial" w:cs="Arial"/>
                <w:sz w:val="22"/>
                <w:szCs w:val="22"/>
              </w:rPr>
              <w:t>Regulatory Authorities (MHRA)</w:t>
            </w:r>
          </w:p>
        </w:tc>
        <w:tc>
          <w:tcPr>
            <w:tcW w:w="0" w:type="auto"/>
            <w:vAlign w:val="center"/>
            <w:hideMark/>
          </w:tcPr>
          <w:p w14:paraId="4E7144E3" w14:textId="77777777" w:rsidR="007E70B6" w:rsidRPr="007E70B6" w:rsidRDefault="007E70B6" w:rsidP="007E70B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E70B6">
              <w:rPr>
                <w:rFonts w:ascii="Arial" w:hAnsi="Arial" w:cs="Arial"/>
                <w:sz w:val="22"/>
                <w:szCs w:val="22"/>
              </w:rPr>
              <w:t>Authorise product for market based on medical safety standards.</w:t>
            </w:r>
          </w:p>
        </w:tc>
      </w:tr>
      <w:tr w:rsidR="007E70B6" w:rsidRPr="007E70B6" w14:paraId="17D95F34" w14:textId="77777777" w:rsidTr="007E70B6">
        <w:tc>
          <w:tcPr>
            <w:cnfStyle w:val="001000000000" w:firstRow="0" w:lastRow="0" w:firstColumn="1" w:lastColumn="0" w:oddVBand="0" w:evenVBand="0" w:oddHBand="0" w:evenHBand="0" w:firstRowFirstColumn="0" w:firstRowLastColumn="0" w:lastRowFirstColumn="0" w:lastRowLastColumn="0"/>
            <w:tcW w:w="1545" w:type="dxa"/>
            <w:vMerge/>
            <w:tcBorders>
              <w:top w:val="none" w:sz="0" w:space="0" w:color="auto"/>
              <w:left w:val="none" w:sz="0" w:space="0" w:color="auto"/>
              <w:bottom w:val="none" w:sz="0" w:space="0" w:color="auto"/>
            </w:tcBorders>
            <w:vAlign w:val="center"/>
            <w:hideMark/>
          </w:tcPr>
          <w:p w14:paraId="61D6B046" w14:textId="004D4BA4" w:rsidR="007E70B6" w:rsidRPr="007E70B6" w:rsidRDefault="007E70B6" w:rsidP="007E70B6">
            <w:pPr>
              <w:spacing w:line="360" w:lineRule="auto"/>
              <w:jc w:val="left"/>
              <w:rPr>
                <w:rFonts w:ascii="Arial" w:hAnsi="Arial" w:cs="Arial"/>
                <w:i w:val="0"/>
                <w:iCs w:val="0"/>
                <w:sz w:val="22"/>
                <w:szCs w:val="22"/>
              </w:rPr>
            </w:pPr>
          </w:p>
        </w:tc>
        <w:tc>
          <w:tcPr>
            <w:tcW w:w="2759" w:type="dxa"/>
            <w:vAlign w:val="center"/>
            <w:hideMark/>
          </w:tcPr>
          <w:p w14:paraId="04355BBA" w14:textId="3B422380" w:rsidR="007E70B6" w:rsidRPr="007E70B6" w:rsidRDefault="007E70B6" w:rsidP="007E70B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E70B6">
              <w:rPr>
                <w:rFonts w:ascii="Arial" w:hAnsi="Arial" w:cs="Arial"/>
                <w:sz w:val="22"/>
                <w:szCs w:val="22"/>
              </w:rPr>
              <w:t xml:space="preserve">Data Privacy </w:t>
            </w:r>
            <w:r w:rsidRPr="007E70B6">
              <w:rPr>
                <w:rFonts w:ascii="Arial" w:hAnsi="Arial" w:cs="Arial"/>
                <w:sz w:val="22"/>
                <w:szCs w:val="22"/>
              </w:rPr>
              <w:t xml:space="preserve">or </w:t>
            </w:r>
            <w:r w:rsidRPr="007E70B6">
              <w:rPr>
                <w:rFonts w:ascii="Arial" w:hAnsi="Arial" w:cs="Arial"/>
                <w:sz w:val="22"/>
                <w:szCs w:val="22"/>
              </w:rPr>
              <w:t>Legal Advisors</w:t>
            </w:r>
          </w:p>
        </w:tc>
        <w:tc>
          <w:tcPr>
            <w:tcW w:w="0" w:type="auto"/>
            <w:vAlign w:val="center"/>
            <w:hideMark/>
          </w:tcPr>
          <w:p w14:paraId="0E0CB070" w14:textId="77777777" w:rsidR="007E70B6" w:rsidRPr="007E70B6" w:rsidRDefault="007E70B6" w:rsidP="007E70B6">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7E70B6">
              <w:rPr>
                <w:rFonts w:ascii="Arial" w:hAnsi="Arial" w:cs="Arial"/>
                <w:sz w:val="22"/>
                <w:szCs w:val="22"/>
              </w:rPr>
              <w:t>Ensure GDPR compliance and address legal concerns.</w:t>
            </w:r>
          </w:p>
        </w:tc>
      </w:tr>
      <w:tr w:rsidR="007E70B6" w:rsidRPr="007E70B6" w14:paraId="22E8F827" w14:textId="77777777" w:rsidTr="007E70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5" w:type="dxa"/>
            <w:vMerge/>
            <w:tcBorders>
              <w:top w:val="none" w:sz="0" w:space="0" w:color="auto"/>
              <w:left w:val="none" w:sz="0" w:space="0" w:color="auto"/>
              <w:bottom w:val="none" w:sz="0" w:space="0" w:color="auto"/>
            </w:tcBorders>
            <w:vAlign w:val="center"/>
            <w:hideMark/>
          </w:tcPr>
          <w:p w14:paraId="09260F4F" w14:textId="629D5D8A" w:rsidR="007E70B6" w:rsidRPr="007E70B6" w:rsidRDefault="007E70B6" w:rsidP="007E70B6">
            <w:pPr>
              <w:spacing w:line="360" w:lineRule="auto"/>
              <w:jc w:val="left"/>
              <w:rPr>
                <w:rFonts w:ascii="Arial" w:hAnsi="Arial" w:cs="Arial"/>
                <w:i w:val="0"/>
                <w:iCs w:val="0"/>
                <w:sz w:val="22"/>
                <w:szCs w:val="22"/>
              </w:rPr>
            </w:pPr>
          </w:p>
        </w:tc>
        <w:tc>
          <w:tcPr>
            <w:tcW w:w="2759" w:type="dxa"/>
            <w:vAlign w:val="center"/>
            <w:hideMark/>
          </w:tcPr>
          <w:p w14:paraId="1425ECC5" w14:textId="77777777" w:rsidR="007E70B6" w:rsidRPr="007E70B6" w:rsidRDefault="007E70B6" w:rsidP="007E70B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E70B6">
              <w:rPr>
                <w:rFonts w:ascii="Arial" w:hAnsi="Arial" w:cs="Arial"/>
                <w:sz w:val="22"/>
                <w:szCs w:val="22"/>
              </w:rPr>
              <w:t>Media</w:t>
            </w:r>
          </w:p>
        </w:tc>
        <w:tc>
          <w:tcPr>
            <w:tcW w:w="0" w:type="auto"/>
            <w:vAlign w:val="center"/>
            <w:hideMark/>
          </w:tcPr>
          <w:p w14:paraId="0DF8F558" w14:textId="77777777" w:rsidR="007E70B6" w:rsidRPr="007E70B6" w:rsidRDefault="007E70B6" w:rsidP="007E70B6">
            <w:pPr>
              <w:keepN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7E70B6">
              <w:rPr>
                <w:rFonts w:ascii="Arial" w:hAnsi="Arial" w:cs="Arial"/>
                <w:sz w:val="22"/>
                <w:szCs w:val="22"/>
              </w:rPr>
              <w:t>Share product information with the public and influence brand image.</w:t>
            </w:r>
          </w:p>
        </w:tc>
      </w:tr>
    </w:tbl>
    <w:p w14:paraId="3E5DD481" w14:textId="11F38B27" w:rsidR="005D4922" w:rsidRPr="00BA5396" w:rsidRDefault="007E70B6" w:rsidP="00BA5396">
      <w:pPr>
        <w:pStyle w:val="Caption"/>
        <w:jc w:val="center"/>
        <w:rPr>
          <w:rFonts w:ascii="Arial" w:hAnsi="Arial" w:cs="Arial"/>
          <w:color w:val="806000" w:themeColor="accent4" w:themeShade="80"/>
          <w:sz w:val="22"/>
          <w:szCs w:val="22"/>
        </w:rPr>
      </w:pPr>
      <w:r w:rsidRPr="00BA5396">
        <w:rPr>
          <w:rFonts w:ascii="Arial" w:hAnsi="Arial" w:cs="Arial"/>
          <w:color w:val="806000" w:themeColor="accent4" w:themeShade="80"/>
          <w:sz w:val="22"/>
          <w:szCs w:val="22"/>
        </w:rPr>
        <w:t xml:space="preserve">Table </w:t>
      </w:r>
      <w:r w:rsidRPr="00BA5396">
        <w:rPr>
          <w:rFonts w:ascii="Arial" w:hAnsi="Arial" w:cs="Arial"/>
          <w:color w:val="806000" w:themeColor="accent4" w:themeShade="80"/>
          <w:sz w:val="22"/>
          <w:szCs w:val="22"/>
        </w:rPr>
        <w:fldChar w:fldCharType="begin"/>
      </w:r>
      <w:r w:rsidRPr="00BA5396">
        <w:rPr>
          <w:rFonts w:ascii="Arial" w:hAnsi="Arial" w:cs="Arial"/>
          <w:color w:val="806000" w:themeColor="accent4" w:themeShade="80"/>
          <w:sz w:val="22"/>
          <w:szCs w:val="22"/>
        </w:rPr>
        <w:instrText xml:space="preserve"> SEQ Table \* ARABIC </w:instrText>
      </w:r>
      <w:r w:rsidRPr="00BA5396">
        <w:rPr>
          <w:rFonts w:ascii="Arial" w:hAnsi="Arial" w:cs="Arial"/>
          <w:color w:val="806000" w:themeColor="accent4" w:themeShade="80"/>
          <w:sz w:val="22"/>
          <w:szCs w:val="22"/>
        </w:rPr>
        <w:fldChar w:fldCharType="separate"/>
      </w:r>
      <w:r w:rsidR="00686F37">
        <w:rPr>
          <w:rFonts w:ascii="Arial" w:hAnsi="Arial" w:cs="Arial"/>
          <w:noProof/>
          <w:color w:val="806000" w:themeColor="accent4" w:themeShade="80"/>
          <w:sz w:val="22"/>
          <w:szCs w:val="22"/>
        </w:rPr>
        <w:t>2</w:t>
      </w:r>
      <w:r w:rsidRPr="00BA5396">
        <w:rPr>
          <w:rFonts w:ascii="Arial" w:hAnsi="Arial" w:cs="Arial"/>
          <w:color w:val="806000" w:themeColor="accent4" w:themeShade="80"/>
          <w:sz w:val="22"/>
          <w:szCs w:val="22"/>
        </w:rPr>
        <w:fldChar w:fldCharType="end"/>
      </w:r>
      <w:r w:rsidRPr="00BA5396">
        <w:rPr>
          <w:rFonts w:ascii="Arial" w:hAnsi="Arial" w:cs="Arial"/>
          <w:color w:val="806000" w:themeColor="accent4" w:themeShade="80"/>
          <w:sz w:val="22"/>
          <w:szCs w:val="22"/>
        </w:rPr>
        <w:t xml:space="preserve">: </w:t>
      </w:r>
      <w:r w:rsidR="00025090">
        <w:rPr>
          <w:rFonts w:ascii="Arial" w:hAnsi="Arial" w:cs="Arial"/>
          <w:color w:val="806000" w:themeColor="accent4" w:themeShade="80"/>
          <w:sz w:val="22"/>
          <w:szCs w:val="22"/>
        </w:rPr>
        <w:t xml:space="preserve">Type of stakeholder (Source: </w:t>
      </w:r>
      <w:r w:rsidRPr="00BA5396">
        <w:rPr>
          <w:rFonts w:ascii="Arial" w:hAnsi="Arial" w:cs="Arial"/>
          <w:color w:val="806000" w:themeColor="accent4" w:themeShade="80"/>
          <w:sz w:val="22"/>
          <w:szCs w:val="22"/>
        </w:rPr>
        <w:t>Created by the Aut</w:t>
      </w:r>
      <w:r w:rsidR="00BA5396" w:rsidRPr="00BA5396">
        <w:rPr>
          <w:rFonts w:ascii="Arial" w:hAnsi="Arial" w:cs="Arial"/>
          <w:color w:val="806000" w:themeColor="accent4" w:themeShade="80"/>
          <w:sz w:val="22"/>
          <w:szCs w:val="22"/>
        </w:rPr>
        <w:t>h</w:t>
      </w:r>
      <w:r w:rsidRPr="00BA5396">
        <w:rPr>
          <w:rFonts w:ascii="Arial" w:hAnsi="Arial" w:cs="Arial"/>
          <w:color w:val="806000" w:themeColor="accent4" w:themeShade="80"/>
          <w:sz w:val="22"/>
          <w:szCs w:val="22"/>
        </w:rPr>
        <w:t>or</w:t>
      </w:r>
      <w:r w:rsidR="00025090">
        <w:rPr>
          <w:rFonts w:ascii="Arial" w:hAnsi="Arial" w:cs="Arial"/>
          <w:color w:val="806000" w:themeColor="accent4" w:themeShade="80"/>
          <w:sz w:val="22"/>
          <w:szCs w:val="22"/>
        </w:rPr>
        <w:t>)</w:t>
      </w:r>
    </w:p>
    <w:p w14:paraId="67E1D3B6" w14:textId="7E82A737" w:rsidR="0090688E" w:rsidRDefault="00E4306E" w:rsidP="00AE471D">
      <w:pPr>
        <w:pStyle w:val="Heading2"/>
        <w:numPr>
          <w:ilvl w:val="1"/>
          <w:numId w:val="1"/>
        </w:numPr>
        <w:spacing w:line="360" w:lineRule="auto"/>
        <w:rPr>
          <w:rFonts w:ascii="Arial" w:hAnsi="Arial" w:cs="Arial"/>
          <w:color w:val="806000" w:themeColor="accent4" w:themeShade="80"/>
        </w:rPr>
      </w:pPr>
      <w:bookmarkStart w:id="9" w:name="_Toc216995140"/>
      <w:r w:rsidRPr="00307B76">
        <w:rPr>
          <w:rFonts w:ascii="Arial" w:hAnsi="Arial" w:cs="Arial"/>
          <w:color w:val="806000" w:themeColor="accent4" w:themeShade="80"/>
        </w:rPr>
        <w:t>Benefits and challenges</w:t>
      </w:r>
      <w:bookmarkEnd w:id="9"/>
      <w:r w:rsidR="00307B76">
        <w:rPr>
          <w:rFonts w:ascii="Arial" w:hAnsi="Arial" w:cs="Arial"/>
          <w:color w:val="806000" w:themeColor="accent4" w:themeShade="80"/>
        </w:rPr>
        <w:t xml:space="preserve"> </w:t>
      </w:r>
    </w:p>
    <w:p w14:paraId="6DD7C85A" w14:textId="77777777" w:rsidR="00482BD7" w:rsidRPr="00482BD7" w:rsidRDefault="00482BD7" w:rsidP="00482BD7"/>
    <w:p w14:paraId="7C9E8582" w14:textId="71FDC5CF" w:rsidR="00482BD7" w:rsidRDefault="00294556" w:rsidP="00482BD7">
      <w:pPr>
        <w:spacing w:line="360" w:lineRule="auto"/>
        <w:rPr>
          <w:rFonts w:ascii="Arial" w:hAnsi="Arial" w:cs="Arial"/>
          <w:sz w:val="22"/>
          <w:szCs w:val="22"/>
        </w:rPr>
      </w:pPr>
      <w:r w:rsidRPr="00482BD7">
        <w:rPr>
          <w:rFonts w:ascii="Arial" w:hAnsi="Arial" w:cs="Arial"/>
          <w:sz w:val="22"/>
          <w:szCs w:val="22"/>
        </w:rPr>
        <w:lastRenderedPageBreak/>
        <w:t xml:space="preserve">Stakeholders bring different value to a project depending on their roles, goals, and influence. Identifying their benefits and challenges helps project managers plan effective engagement strategies (Eskerod </w:t>
      </w:r>
      <w:r w:rsidR="00482BD7">
        <w:rPr>
          <w:rFonts w:ascii="Arial" w:hAnsi="Arial" w:cs="Arial"/>
          <w:sz w:val="22"/>
          <w:szCs w:val="22"/>
        </w:rPr>
        <w:t>and</w:t>
      </w:r>
      <w:r w:rsidRPr="00482BD7">
        <w:rPr>
          <w:rFonts w:ascii="Arial" w:hAnsi="Arial" w:cs="Arial"/>
          <w:sz w:val="22"/>
          <w:szCs w:val="22"/>
        </w:rPr>
        <w:t xml:space="preserve"> Jepsen, 2013).</w:t>
      </w:r>
    </w:p>
    <w:p w14:paraId="133EFF34" w14:textId="77777777" w:rsidR="00482BD7" w:rsidRPr="00482BD7" w:rsidRDefault="00482BD7" w:rsidP="00482BD7">
      <w:pPr>
        <w:spacing w:line="360" w:lineRule="auto"/>
        <w:rPr>
          <w:rFonts w:ascii="Arial" w:hAnsi="Arial" w:cs="Arial"/>
          <w:sz w:val="22"/>
          <w:szCs w:val="22"/>
        </w:rPr>
      </w:pPr>
    </w:p>
    <w:p w14:paraId="37140A73" w14:textId="27CC617A" w:rsidR="00482BD7" w:rsidRPr="00482BD7" w:rsidRDefault="00482BD7" w:rsidP="00482BD7">
      <w:pPr>
        <w:spacing w:line="360" w:lineRule="auto"/>
        <w:rPr>
          <w:rFonts w:ascii="Arial" w:hAnsi="Arial" w:cs="Arial"/>
          <w:sz w:val="22"/>
          <w:szCs w:val="22"/>
        </w:rPr>
      </w:pPr>
      <w:r w:rsidRPr="00482BD7">
        <w:rPr>
          <w:rFonts w:ascii="Arial" w:hAnsi="Arial" w:cs="Arial"/>
          <w:sz w:val="22"/>
          <w:szCs w:val="22"/>
        </w:rPr>
        <w:t>The table below outlines the main internal stakeholders involved in the project, highlighting the value they bring and the possible challenges they may present.</w:t>
      </w:r>
    </w:p>
    <w:tbl>
      <w:tblPr>
        <w:tblStyle w:val="GridTable4-Accent4"/>
        <w:tblW w:w="0" w:type="auto"/>
        <w:tblLook w:val="04A0" w:firstRow="1" w:lastRow="0" w:firstColumn="1" w:lastColumn="0" w:noHBand="0" w:noVBand="1"/>
      </w:tblPr>
      <w:tblGrid>
        <w:gridCol w:w="2277"/>
        <w:gridCol w:w="3532"/>
        <w:gridCol w:w="3207"/>
      </w:tblGrid>
      <w:tr w:rsidR="00294556" w:rsidRPr="00482BD7" w14:paraId="16266D3F" w14:textId="77777777" w:rsidTr="00482B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2455B6" w14:textId="77777777" w:rsidR="00294556" w:rsidRPr="00482BD7" w:rsidRDefault="00294556" w:rsidP="00482BD7">
            <w:pPr>
              <w:spacing w:line="360" w:lineRule="auto"/>
              <w:rPr>
                <w:rFonts w:ascii="Arial" w:hAnsi="Arial" w:cs="Arial"/>
                <w:sz w:val="22"/>
                <w:szCs w:val="22"/>
              </w:rPr>
            </w:pPr>
            <w:r w:rsidRPr="00482BD7">
              <w:rPr>
                <w:rStyle w:val="Strong"/>
                <w:rFonts w:ascii="Arial" w:hAnsi="Arial" w:cs="Arial"/>
                <w:sz w:val="22"/>
                <w:szCs w:val="22"/>
              </w:rPr>
              <w:t>Stakeholder</w:t>
            </w:r>
          </w:p>
        </w:tc>
        <w:tc>
          <w:tcPr>
            <w:tcW w:w="0" w:type="auto"/>
            <w:hideMark/>
          </w:tcPr>
          <w:p w14:paraId="68F8CD8E" w14:textId="77777777" w:rsidR="00294556" w:rsidRPr="00482BD7" w:rsidRDefault="00294556" w:rsidP="00482BD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482BD7">
              <w:rPr>
                <w:rStyle w:val="Strong"/>
                <w:rFonts w:ascii="Arial" w:hAnsi="Arial" w:cs="Arial"/>
                <w:sz w:val="22"/>
                <w:szCs w:val="22"/>
              </w:rPr>
              <w:t>Benefits</w:t>
            </w:r>
          </w:p>
        </w:tc>
        <w:tc>
          <w:tcPr>
            <w:tcW w:w="0" w:type="auto"/>
            <w:hideMark/>
          </w:tcPr>
          <w:p w14:paraId="2BF2A165" w14:textId="77777777" w:rsidR="00294556" w:rsidRPr="00482BD7" w:rsidRDefault="00294556" w:rsidP="00482BD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482BD7">
              <w:rPr>
                <w:rStyle w:val="Strong"/>
                <w:rFonts w:ascii="Arial" w:hAnsi="Arial" w:cs="Arial"/>
                <w:sz w:val="22"/>
                <w:szCs w:val="22"/>
              </w:rPr>
              <w:t>Challenges</w:t>
            </w:r>
          </w:p>
        </w:tc>
      </w:tr>
      <w:tr w:rsidR="00294556" w:rsidRPr="00482BD7" w14:paraId="26994637" w14:textId="77777777" w:rsidTr="00482B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39BD49" w14:textId="77777777" w:rsidR="00294556" w:rsidRPr="00482BD7" w:rsidRDefault="00294556" w:rsidP="00482BD7">
            <w:pPr>
              <w:spacing w:line="360" w:lineRule="auto"/>
              <w:rPr>
                <w:rFonts w:ascii="Arial" w:hAnsi="Arial" w:cs="Arial"/>
                <w:b w:val="0"/>
                <w:bCs w:val="0"/>
                <w:sz w:val="22"/>
                <w:szCs w:val="22"/>
              </w:rPr>
            </w:pPr>
            <w:r w:rsidRPr="00482BD7">
              <w:rPr>
                <w:rFonts w:ascii="Arial" w:hAnsi="Arial" w:cs="Arial"/>
                <w:sz w:val="22"/>
                <w:szCs w:val="22"/>
              </w:rPr>
              <w:t>CEO</w:t>
            </w:r>
          </w:p>
        </w:tc>
        <w:tc>
          <w:tcPr>
            <w:tcW w:w="0" w:type="auto"/>
            <w:hideMark/>
          </w:tcPr>
          <w:p w14:paraId="511F8A96" w14:textId="77777777" w:rsidR="00294556" w:rsidRPr="00482BD7" w:rsidRDefault="00294556" w:rsidP="00482BD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82BD7">
              <w:rPr>
                <w:rFonts w:ascii="Arial" w:hAnsi="Arial" w:cs="Arial"/>
                <w:sz w:val="22"/>
                <w:szCs w:val="22"/>
              </w:rPr>
              <w:t>Provides vision and secures executive support.</w:t>
            </w:r>
          </w:p>
        </w:tc>
        <w:tc>
          <w:tcPr>
            <w:tcW w:w="0" w:type="auto"/>
            <w:hideMark/>
          </w:tcPr>
          <w:p w14:paraId="42147A01" w14:textId="77777777" w:rsidR="00294556" w:rsidRPr="00482BD7" w:rsidRDefault="00294556" w:rsidP="00482BD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82BD7">
              <w:rPr>
                <w:rFonts w:ascii="Arial" w:hAnsi="Arial" w:cs="Arial"/>
                <w:sz w:val="22"/>
                <w:szCs w:val="22"/>
              </w:rPr>
              <w:t>May prioritise broader business over project details.</w:t>
            </w:r>
          </w:p>
        </w:tc>
      </w:tr>
      <w:tr w:rsidR="00294556" w:rsidRPr="00482BD7" w14:paraId="6F8CBC1C" w14:textId="77777777" w:rsidTr="00482BD7">
        <w:tc>
          <w:tcPr>
            <w:cnfStyle w:val="001000000000" w:firstRow="0" w:lastRow="0" w:firstColumn="1" w:lastColumn="0" w:oddVBand="0" w:evenVBand="0" w:oddHBand="0" w:evenHBand="0" w:firstRowFirstColumn="0" w:firstRowLastColumn="0" w:lastRowFirstColumn="0" w:lastRowLastColumn="0"/>
            <w:tcW w:w="0" w:type="auto"/>
            <w:hideMark/>
          </w:tcPr>
          <w:p w14:paraId="61277B41" w14:textId="77777777" w:rsidR="00294556" w:rsidRPr="00482BD7" w:rsidRDefault="00294556" w:rsidP="00482BD7">
            <w:pPr>
              <w:spacing w:line="360" w:lineRule="auto"/>
              <w:rPr>
                <w:rFonts w:ascii="Arial" w:hAnsi="Arial" w:cs="Arial"/>
                <w:sz w:val="22"/>
                <w:szCs w:val="22"/>
              </w:rPr>
            </w:pPr>
            <w:r w:rsidRPr="00482BD7">
              <w:rPr>
                <w:rFonts w:ascii="Arial" w:hAnsi="Arial" w:cs="Arial"/>
                <w:sz w:val="22"/>
                <w:szCs w:val="22"/>
              </w:rPr>
              <w:t>Shareholders</w:t>
            </w:r>
          </w:p>
        </w:tc>
        <w:tc>
          <w:tcPr>
            <w:tcW w:w="0" w:type="auto"/>
            <w:hideMark/>
          </w:tcPr>
          <w:p w14:paraId="42B04D32" w14:textId="77777777" w:rsidR="00294556" w:rsidRPr="00482BD7" w:rsidRDefault="00294556" w:rsidP="00482BD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82BD7">
              <w:rPr>
                <w:rFonts w:ascii="Arial" w:hAnsi="Arial" w:cs="Arial"/>
                <w:sz w:val="22"/>
                <w:szCs w:val="22"/>
              </w:rPr>
              <w:t>Monitor progress and support financial sustainability.</w:t>
            </w:r>
          </w:p>
        </w:tc>
        <w:tc>
          <w:tcPr>
            <w:tcW w:w="0" w:type="auto"/>
            <w:hideMark/>
          </w:tcPr>
          <w:p w14:paraId="008E562D" w14:textId="77777777" w:rsidR="00294556" w:rsidRPr="00482BD7" w:rsidRDefault="00294556" w:rsidP="00482BD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82BD7">
              <w:rPr>
                <w:rFonts w:ascii="Arial" w:hAnsi="Arial" w:cs="Arial"/>
                <w:sz w:val="22"/>
                <w:szCs w:val="22"/>
              </w:rPr>
              <w:t>Expect measurable return on investment.</w:t>
            </w:r>
          </w:p>
        </w:tc>
      </w:tr>
      <w:tr w:rsidR="00294556" w:rsidRPr="00482BD7" w14:paraId="0E336AA4" w14:textId="77777777" w:rsidTr="00482B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196E1F" w14:textId="77777777" w:rsidR="00294556" w:rsidRPr="00482BD7" w:rsidRDefault="00294556" w:rsidP="00482BD7">
            <w:pPr>
              <w:spacing w:line="360" w:lineRule="auto"/>
              <w:rPr>
                <w:rFonts w:ascii="Arial" w:hAnsi="Arial" w:cs="Arial"/>
                <w:sz w:val="22"/>
                <w:szCs w:val="22"/>
              </w:rPr>
            </w:pPr>
            <w:r w:rsidRPr="00482BD7">
              <w:rPr>
                <w:rFonts w:ascii="Arial" w:hAnsi="Arial" w:cs="Arial"/>
                <w:sz w:val="22"/>
                <w:szCs w:val="22"/>
              </w:rPr>
              <w:t>Project Manager</w:t>
            </w:r>
          </w:p>
        </w:tc>
        <w:tc>
          <w:tcPr>
            <w:tcW w:w="0" w:type="auto"/>
            <w:hideMark/>
          </w:tcPr>
          <w:p w14:paraId="3BA24226" w14:textId="77777777" w:rsidR="00294556" w:rsidRPr="00482BD7" w:rsidRDefault="00294556" w:rsidP="00482BD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82BD7">
              <w:rPr>
                <w:rFonts w:ascii="Arial" w:hAnsi="Arial" w:cs="Arial"/>
                <w:sz w:val="22"/>
                <w:szCs w:val="22"/>
              </w:rPr>
              <w:t>Coordinates all project activities and communication.</w:t>
            </w:r>
          </w:p>
        </w:tc>
        <w:tc>
          <w:tcPr>
            <w:tcW w:w="0" w:type="auto"/>
            <w:hideMark/>
          </w:tcPr>
          <w:p w14:paraId="5AD0900F" w14:textId="77777777" w:rsidR="00294556" w:rsidRPr="00482BD7" w:rsidRDefault="00294556" w:rsidP="00482BD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82BD7">
              <w:rPr>
                <w:rFonts w:ascii="Arial" w:hAnsi="Arial" w:cs="Arial"/>
                <w:sz w:val="22"/>
                <w:szCs w:val="22"/>
              </w:rPr>
              <w:t>Balances scope, budget, and deadlines.</w:t>
            </w:r>
          </w:p>
        </w:tc>
      </w:tr>
      <w:tr w:rsidR="00294556" w:rsidRPr="00482BD7" w14:paraId="1D392EC2" w14:textId="77777777" w:rsidTr="00482BD7">
        <w:tc>
          <w:tcPr>
            <w:cnfStyle w:val="001000000000" w:firstRow="0" w:lastRow="0" w:firstColumn="1" w:lastColumn="0" w:oddVBand="0" w:evenVBand="0" w:oddHBand="0" w:evenHBand="0" w:firstRowFirstColumn="0" w:firstRowLastColumn="0" w:lastRowFirstColumn="0" w:lastRowLastColumn="0"/>
            <w:tcW w:w="0" w:type="auto"/>
            <w:hideMark/>
          </w:tcPr>
          <w:p w14:paraId="658ECB3A" w14:textId="77777777" w:rsidR="00294556" w:rsidRPr="00482BD7" w:rsidRDefault="00294556" w:rsidP="00482BD7">
            <w:pPr>
              <w:spacing w:line="360" w:lineRule="auto"/>
              <w:rPr>
                <w:rFonts w:ascii="Arial" w:hAnsi="Arial" w:cs="Arial"/>
                <w:sz w:val="22"/>
                <w:szCs w:val="22"/>
              </w:rPr>
            </w:pPr>
            <w:r w:rsidRPr="00482BD7">
              <w:rPr>
                <w:rFonts w:ascii="Arial" w:hAnsi="Arial" w:cs="Arial"/>
                <w:sz w:val="22"/>
                <w:szCs w:val="22"/>
              </w:rPr>
              <w:t>Product Development Team</w:t>
            </w:r>
          </w:p>
        </w:tc>
        <w:tc>
          <w:tcPr>
            <w:tcW w:w="0" w:type="auto"/>
            <w:hideMark/>
          </w:tcPr>
          <w:p w14:paraId="32174C02" w14:textId="77777777" w:rsidR="00294556" w:rsidRPr="00482BD7" w:rsidRDefault="00294556" w:rsidP="00482BD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82BD7">
              <w:rPr>
                <w:rFonts w:ascii="Arial" w:hAnsi="Arial" w:cs="Arial"/>
                <w:sz w:val="22"/>
                <w:szCs w:val="22"/>
              </w:rPr>
              <w:t>Brings technical and clinical knowledge to product design.</w:t>
            </w:r>
          </w:p>
        </w:tc>
        <w:tc>
          <w:tcPr>
            <w:tcW w:w="0" w:type="auto"/>
            <w:hideMark/>
          </w:tcPr>
          <w:p w14:paraId="42CBBDB2" w14:textId="77777777" w:rsidR="00294556" w:rsidRPr="00482BD7" w:rsidRDefault="00294556" w:rsidP="00482BD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82BD7">
              <w:rPr>
                <w:rFonts w:ascii="Arial" w:hAnsi="Arial" w:cs="Arial"/>
                <w:sz w:val="22"/>
                <w:szCs w:val="22"/>
              </w:rPr>
              <w:t>May lack insight into real user needs.</w:t>
            </w:r>
          </w:p>
        </w:tc>
      </w:tr>
      <w:tr w:rsidR="00294556" w:rsidRPr="00482BD7" w14:paraId="04789454" w14:textId="77777777" w:rsidTr="00482B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C37AD4" w14:textId="77777777" w:rsidR="00294556" w:rsidRPr="00482BD7" w:rsidRDefault="00294556" w:rsidP="00482BD7">
            <w:pPr>
              <w:spacing w:line="360" w:lineRule="auto"/>
              <w:rPr>
                <w:rFonts w:ascii="Arial" w:hAnsi="Arial" w:cs="Arial"/>
                <w:sz w:val="22"/>
                <w:szCs w:val="22"/>
              </w:rPr>
            </w:pPr>
            <w:r w:rsidRPr="00482BD7">
              <w:rPr>
                <w:rFonts w:ascii="Arial" w:hAnsi="Arial" w:cs="Arial"/>
                <w:sz w:val="22"/>
                <w:szCs w:val="22"/>
              </w:rPr>
              <w:t>Marketing Team</w:t>
            </w:r>
          </w:p>
        </w:tc>
        <w:tc>
          <w:tcPr>
            <w:tcW w:w="0" w:type="auto"/>
            <w:hideMark/>
          </w:tcPr>
          <w:p w14:paraId="274BF341" w14:textId="77777777" w:rsidR="00294556" w:rsidRPr="00482BD7" w:rsidRDefault="00294556" w:rsidP="00482BD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82BD7">
              <w:rPr>
                <w:rFonts w:ascii="Arial" w:hAnsi="Arial" w:cs="Arial"/>
                <w:sz w:val="22"/>
                <w:szCs w:val="22"/>
              </w:rPr>
              <w:t>Drives visibility and user engagement.</w:t>
            </w:r>
          </w:p>
        </w:tc>
        <w:tc>
          <w:tcPr>
            <w:tcW w:w="0" w:type="auto"/>
            <w:hideMark/>
          </w:tcPr>
          <w:p w14:paraId="27BFCF18" w14:textId="77777777" w:rsidR="00294556" w:rsidRPr="00482BD7" w:rsidRDefault="00294556" w:rsidP="00482BD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82BD7">
              <w:rPr>
                <w:rFonts w:ascii="Arial" w:hAnsi="Arial" w:cs="Arial"/>
                <w:sz w:val="22"/>
                <w:szCs w:val="22"/>
              </w:rPr>
              <w:t>Risk of over-promising features or outcomes.</w:t>
            </w:r>
          </w:p>
        </w:tc>
      </w:tr>
      <w:tr w:rsidR="00294556" w:rsidRPr="00482BD7" w14:paraId="3E4E8293" w14:textId="77777777" w:rsidTr="00482BD7">
        <w:tc>
          <w:tcPr>
            <w:cnfStyle w:val="001000000000" w:firstRow="0" w:lastRow="0" w:firstColumn="1" w:lastColumn="0" w:oddVBand="0" w:evenVBand="0" w:oddHBand="0" w:evenHBand="0" w:firstRowFirstColumn="0" w:firstRowLastColumn="0" w:lastRowFirstColumn="0" w:lastRowLastColumn="0"/>
            <w:tcW w:w="0" w:type="auto"/>
            <w:hideMark/>
          </w:tcPr>
          <w:p w14:paraId="20DF0E5E" w14:textId="1AD63C1A" w:rsidR="00294556" w:rsidRPr="00482BD7" w:rsidRDefault="00294556" w:rsidP="00482BD7">
            <w:pPr>
              <w:spacing w:line="360" w:lineRule="auto"/>
              <w:rPr>
                <w:rFonts w:ascii="Arial" w:hAnsi="Arial" w:cs="Arial"/>
                <w:sz w:val="22"/>
                <w:szCs w:val="22"/>
              </w:rPr>
            </w:pPr>
            <w:r w:rsidRPr="00482BD7">
              <w:rPr>
                <w:rFonts w:ascii="Arial" w:hAnsi="Arial" w:cs="Arial"/>
                <w:sz w:val="22"/>
                <w:szCs w:val="22"/>
              </w:rPr>
              <w:t xml:space="preserve">Regulatory </w:t>
            </w:r>
            <w:r w:rsidR="00482BD7">
              <w:rPr>
                <w:rFonts w:ascii="Arial" w:hAnsi="Arial" w:cs="Arial"/>
                <w:sz w:val="22"/>
                <w:szCs w:val="22"/>
              </w:rPr>
              <w:t>and</w:t>
            </w:r>
            <w:r w:rsidRPr="00482BD7">
              <w:rPr>
                <w:rFonts w:ascii="Arial" w:hAnsi="Arial" w:cs="Arial"/>
                <w:sz w:val="22"/>
                <w:szCs w:val="22"/>
              </w:rPr>
              <w:t xml:space="preserve"> QA Team</w:t>
            </w:r>
          </w:p>
        </w:tc>
        <w:tc>
          <w:tcPr>
            <w:tcW w:w="0" w:type="auto"/>
            <w:hideMark/>
          </w:tcPr>
          <w:p w14:paraId="2836FA4D" w14:textId="77777777" w:rsidR="00294556" w:rsidRPr="00482BD7" w:rsidRDefault="00294556" w:rsidP="00482BD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82BD7">
              <w:rPr>
                <w:rFonts w:ascii="Arial" w:hAnsi="Arial" w:cs="Arial"/>
                <w:sz w:val="22"/>
                <w:szCs w:val="22"/>
              </w:rPr>
              <w:t>Ensures compliance and device safety.</w:t>
            </w:r>
          </w:p>
        </w:tc>
        <w:tc>
          <w:tcPr>
            <w:tcW w:w="0" w:type="auto"/>
            <w:hideMark/>
          </w:tcPr>
          <w:p w14:paraId="602D20C1" w14:textId="77777777" w:rsidR="00294556" w:rsidRPr="00482BD7" w:rsidRDefault="00294556" w:rsidP="00482BD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482BD7">
              <w:rPr>
                <w:rFonts w:ascii="Arial" w:hAnsi="Arial" w:cs="Arial"/>
                <w:sz w:val="22"/>
                <w:szCs w:val="22"/>
              </w:rPr>
              <w:t>Faces time pressure with complex approval processes.</w:t>
            </w:r>
          </w:p>
        </w:tc>
      </w:tr>
      <w:tr w:rsidR="00294556" w:rsidRPr="00482BD7" w14:paraId="05DC15DC" w14:textId="77777777" w:rsidTr="00482B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F421E8" w14:textId="77777777" w:rsidR="00294556" w:rsidRPr="00482BD7" w:rsidRDefault="00294556" w:rsidP="00482BD7">
            <w:pPr>
              <w:spacing w:line="360" w:lineRule="auto"/>
              <w:rPr>
                <w:rFonts w:ascii="Arial" w:hAnsi="Arial" w:cs="Arial"/>
                <w:sz w:val="22"/>
                <w:szCs w:val="22"/>
              </w:rPr>
            </w:pPr>
            <w:r w:rsidRPr="00482BD7">
              <w:rPr>
                <w:rFonts w:ascii="Arial" w:hAnsi="Arial" w:cs="Arial"/>
                <w:sz w:val="22"/>
                <w:szCs w:val="22"/>
              </w:rPr>
              <w:t>Senior Management</w:t>
            </w:r>
          </w:p>
        </w:tc>
        <w:tc>
          <w:tcPr>
            <w:tcW w:w="0" w:type="auto"/>
            <w:hideMark/>
          </w:tcPr>
          <w:p w14:paraId="04C5BFB0" w14:textId="77777777" w:rsidR="00294556" w:rsidRPr="00482BD7" w:rsidRDefault="00294556" w:rsidP="00482BD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82BD7">
              <w:rPr>
                <w:rFonts w:ascii="Arial" w:hAnsi="Arial" w:cs="Arial"/>
                <w:sz w:val="22"/>
                <w:szCs w:val="22"/>
              </w:rPr>
              <w:t>Provides funding and strategic oversight.</w:t>
            </w:r>
          </w:p>
        </w:tc>
        <w:tc>
          <w:tcPr>
            <w:tcW w:w="0" w:type="auto"/>
            <w:hideMark/>
          </w:tcPr>
          <w:p w14:paraId="315786D3" w14:textId="77777777" w:rsidR="00294556" w:rsidRPr="00482BD7" w:rsidRDefault="00294556" w:rsidP="00482BD7">
            <w:pPr>
              <w:keepN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482BD7">
              <w:rPr>
                <w:rFonts w:ascii="Arial" w:hAnsi="Arial" w:cs="Arial"/>
                <w:sz w:val="22"/>
                <w:szCs w:val="22"/>
              </w:rPr>
              <w:t>May have limited involvement in daily operations.</w:t>
            </w:r>
          </w:p>
        </w:tc>
      </w:tr>
    </w:tbl>
    <w:p w14:paraId="382DB60F" w14:textId="255E2540" w:rsidR="00482BD7" w:rsidRPr="00482BD7" w:rsidRDefault="00482BD7" w:rsidP="00482BD7">
      <w:pPr>
        <w:pStyle w:val="Caption"/>
        <w:jc w:val="center"/>
        <w:rPr>
          <w:rFonts w:ascii="Arial" w:hAnsi="Arial" w:cs="Arial"/>
          <w:color w:val="806000" w:themeColor="accent4" w:themeShade="80"/>
          <w:sz w:val="22"/>
          <w:szCs w:val="22"/>
        </w:rPr>
      </w:pPr>
      <w:r w:rsidRPr="00482BD7">
        <w:rPr>
          <w:rFonts w:ascii="Arial" w:hAnsi="Arial" w:cs="Arial"/>
          <w:color w:val="806000" w:themeColor="accent4" w:themeShade="80"/>
          <w:sz w:val="22"/>
          <w:szCs w:val="22"/>
        </w:rPr>
        <w:t xml:space="preserve">Table </w:t>
      </w:r>
      <w:r w:rsidRPr="00482BD7">
        <w:rPr>
          <w:rFonts w:ascii="Arial" w:hAnsi="Arial" w:cs="Arial"/>
          <w:color w:val="806000" w:themeColor="accent4" w:themeShade="80"/>
          <w:sz w:val="22"/>
          <w:szCs w:val="22"/>
        </w:rPr>
        <w:fldChar w:fldCharType="begin"/>
      </w:r>
      <w:r w:rsidRPr="00482BD7">
        <w:rPr>
          <w:rFonts w:ascii="Arial" w:hAnsi="Arial" w:cs="Arial"/>
          <w:color w:val="806000" w:themeColor="accent4" w:themeShade="80"/>
          <w:sz w:val="22"/>
          <w:szCs w:val="22"/>
        </w:rPr>
        <w:instrText xml:space="preserve"> SEQ Table \* ARABIC </w:instrText>
      </w:r>
      <w:r w:rsidRPr="00482BD7">
        <w:rPr>
          <w:rFonts w:ascii="Arial" w:hAnsi="Arial" w:cs="Arial"/>
          <w:color w:val="806000" w:themeColor="accent4" w:themeShade="80"/>
          <w:sz w:val="22"/>
          <w:szCs w:val="22"/>
        </w:rPr>
        <w:fldChar w:fldCharType="separate"/>
      </w:r>
      <w:r w:rsidR="00686F37">
        <w:rPr>
          <w:rFonts w:ascii="Arial" w:hAnsi="Arial" w:cs="Arial"/>
          <w:noProof/>
          <w:color w:val="806000" w:themeColor="accent4" w:themeShade="80"/>
          <w:sz w:val="22"/>
          <w:szCs w:val="22"/>
        </w:rPr>
        <w:t>3</w:t>
      </w:r>
      <w:r w:rsidRPr="00482BD7">
        <w:rPr>
          <w:rFonts w:ascii="Arial" w:hAnsi="Arial" w:cs="Arial"/>
          <w:color w:val="806000" w:themeColor="accent4" w:themeShade="80"/>
          <w:sz w:val="22"/>
          <w:szCs w:val="22"/>
        </w:rPr>
        <w:fldChar w:fldCharType="end"/>
      </w:r>
      <w:r w:rsidRPr="00482BD7">
        <w:rPr>
          <w:rFonts w:ascii="Arial" w:hAnsi="Arial" w:cs="Arial"/>
          <w:color w:val="806000" w:themeColor="accent4" w:themeShade="80"/>
          <w:sz w:val="22"/>
          <w:szCs w:val="22"/>
        </w:rPr>
        <w:t xml:space="preserve">: </w:t>
      </w:r>
      <w:r w:rsidR="00025090">
        <w:rPr>
          <w:rFonts w:ascii="Arial" w:hAnsi="Arial" w:cs="Arial"/>
          <w:color w:val="806000" w:themeColor="accent4" w:themeShade="80"/>
          <w:sz w:val="22"/>
          <w:szCs w:val="22"/>
        </w:rPr>
        <w:t xml:space="preserve">Benefit and Challenge of Internal Stakeholder (Source: </w:t>
      </w:r>
      <w:r w:rsidRPr="00482BD7">
        <w:rPr>
          <w:rFonts w:ascii="Arial" w:hAnsi="Arial" w:cs="Arial"/>
          <w:color w:val="806000" w:themeColor="accent4" w:themeShade="80"/>
          <w:sz w:val="22"/>
          <w:szCs w:val="22"/>
        </w:rPr>
        <w:t>Created by the Author</w:t>
      </w:r>
      <w:r w:rsidR="00025090">
        <w:rPr>
          <w:rFonts w:ascii="Arial" w:hAnsi="Arial" w:cs="Arial"/>
          <w:color w:val="806000" w:themeColor="accent4" w:themeShade="80"/>
          <w:sz w:val="22"/>
          <w:szCs w:val="22"/>
        </w:rPr>
        <w:t>)</w:t>
      </w:r>
    </w:p>
    <w:p w14:paraId="5672FD84" w14:textId="2CAB4F5F" w:rsidR="00294556" w:rsidRPr="00482BD7" w:rsidRDefault="00482BD7" w:rsidP="00482BD7">
      <w:pPr>
        <w:pStyle w:val="NormalWeb"/>
        <w:spacing w:line="360" w:lineRule="auto"/>
        <w:rPr>
          <w:rFonts w:ascii="Arial" w:hAnsi="Arial" w:cs="Arial"/>
          <w:sz w:val="22"/>
          <w:szCs w:val="22"/>
        </w:rPr>
      </w:pPr>
      <w:r w:rsidRPr="00482BD7">
        <w:rPr>
          <w:rFonts w:ascii="Arial" w:hAnsi="Arial" w:cs="Arial"/>
          <w:sz w:val="22"/>
          <w:szCs w:val="22"/>
        </w:rPr>
        <w:t>The following table presents the key external stakeholders, summarising the benefits of their involvement and the potential difficulties they may pose during the project.</w:t>
      </w:r>
    </w:p>
    <w:tbl>
      <w:tblPr>
        <w:tblStyle w:val="GridTable4-Accent6"/>
        <w:tblW w:w="0" w:type="auto"/>
        <w:tblLook w:val="04A0" w:firstRow="1" w:lastRow="0" w:firstColumn="1" w:lastColumn="0" w:noHBand="0" w:noVBand="1"/>
      </w:tblPr>
      <w:tblGrid>
        <w:gridCol w:w="3060"/>
        <w:gridCol w:w="2843"/>
        <w:gridCol w:w="3113"/>
      </w:tblGrid>
      <w:tr w:rsidR="00041BD4" w:rsidRPr="00041BD4" w14:paraId="11510A0A" w14:textId="77777777" w:rsidTr="00041B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6E21A0" w14:textId="77777777" w:rsidR="00041BD4" w:rsidRPr="00041BD4" w:rsidRDefault="00041BD4" w:rsidP="00041BD4">
            <w:pPr>
              <w:spacing w:line="360" w:lineRule="auto"/>
              <w:rPr>
                <w:rFonts w:ascii="Arial" w:hAnsi="Arial" w:cs="Arial"/>
                <w:sz w:val="22"/>
                <w:szCs w:val="22"/>
              </w:rPr>
            </w:pPr>
            <w:r w:rsidRPr="00041BD4">
              <w:rPr>
                <w:rStyle w:val="Strong"/>
                <w:rFonts w:ascii="Arial" w:hAnsi="Arial" w:cs="Arial"/>
                <w:sz w:val="22"/>
                <w:szCs w:val="22"/>
              </w:rPr>
              <w:t>Stakeholder</w:t>
            </w:r>
          </w:p>
        </w:tc>
        <w:tc>
          <w:tcPr>
            <w:tcW w:w="0" w:type="auto"/>
            <w:vAlign w:val="center"/>
            <w:hideMark/>
          </w:tcPr>
          <w:p w14:paraId="660CE3FE" w14:textId="77777777" w:rsidR="00041BD4" w:rsidRPr="00041BD4" w:rsidRDefault="00041BD4" w:rsidP="00041BD4">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041BD4">
              <w:rPr>
                <w:rStyle w:val="Strong"/>
                <w:rFonts w:ascii="Arial" w:hAnsi="Arial" w:cs="Arial"/>
                <w:sz w:val="22"/>
                <w:szCs w:val="22"/>
              </w:rPr>
              <w:t>Benefits</w:t>
            </w:r>
          </w:p>
        </w:tc>
        <w:tc>
          <w:tcPr>
            <w:tcW w:w="0" w:type="auto"/>
            <w:vAlign w:val="center"/>
            <w:hideMark/>
          </w:tcPr>
          <w:p w14:paraId="1793848E" w14:textId="77777777" w:rsidR="00041BD4" w:rsidRPr="00041BD4" w:rsidRDefault="00041BD4" w:rsidP="00041BD4">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041BD4">
              <w:rPr>
                <w:rStyle w:val="Strong"/>
                <w:rFonts w:ascii="Arial" w:hAnsi="Arial" w:cs="Arial"/>
                <w:sz w:val="22"/>
                <w:szCs w:val="22"/>
              </w:rPr>
              <w:t>Challenges</w:t>
            </w:r>
          </w:p>
        </w:tc>
      </w:tr>
      <w:tr w:rsidR="00041BD4" w:rsidRPr="00041BD4" w14:paraId="0FC8A78C" w14:textId="77777777" w:rsidTr="00041B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FADBED" w14:textId="77777777" w:rsidR="00041BD4" w:rsidRPr="00041BD4" w:rsidRDefault="00041BD4" w:rsidP="00041BD4">
            <w:pPr>
              <w:spacing w:line="360" w:lineRule="auto"/>
              <w:rPr>
                <w:rFonts w:ascii="Arial" w:hAnsi="Arial" w:cs="Arial"/>
                <w:b w:val="0"/>
                <w:bCs w:val="0"/>
                <w:sz w:val="22"/>
                <w:szCs w:val="22"/>
              </w:rPr>
            </w:pPr>
            <w:r w:rsidRPr="00041BD4">
              <w:rPr>
                <w:rFonts w:ascii="Arial" w:hAnsi="Arial" w:cs="Arial"/>
                <w:sz w:val="22"/>
                <w:szCs w:val="22"/>
              </w:rPr>
              <w:t>NHS/Health Providers</w:t>
            </w:r>
          </w:p>
        </w:tc>
        <w:tc>
          <w:tcPr>
            <w:tcW w:w="0" w:type="auto"/>
            <w:vAlign w:val="center"/>
            <w:hideMark/>
          </w:tcPr>
          <w:p w14:paraId="6ED3F913" w14:textId="77777777" w:rsidR="00041BD4" w:rsidRPr="00041BD4" w:rsidRDefault="00041BD4" w:rsidP="00041BD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41BD4">
              <w:rPr>
                <w:rFonts w:ascii="Arial" w:hAnsi="Arial" w:cs="Arial"/>
                <w:sz w:val="22"/>
                <w:szCs w:val="22"/>
              </w:rPr>
              <w:t>Offer clinical feedback and pilot testing.</w:t>
            </w:r>
          </w:p>
        </w:tc>
        <w:tc>
          <w:tcPr>
            <w:tcW w:w="0" w:type="auto"/>
            <w:vAlign w:val="center"/>
            <w:hideMark/>
          </w:tcPr>
          <w:p w14:paraId="55072FFC" w14:textId="77777777" w:rsidR="00041BD4" w:rsidRPr="00041BD4" w:rsidRDefault="00041BD4" w:rsidP="00041BD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41BD4">
              <w:rPr>
                <w:rFonts w:ascii="Arial" w:hAnsi="Arial" w:cs="Arial"/>
                <w:sz w:val="22"/>
                <w:szCs w:val="22"/>
              </w:rPr>
              <w:t>May resist adopting new technology.</w:t>
            </w:r>
          </w:p>
        </w:tc>
      </w:tr>
      <w:tr w:rsidR="00041BD4" w:rsidRPr="00041BD4" w14:paraId="39E0DEFB" w14:textId="77777777" w:rsidTr="00041BD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D066E6" w14:textId="77777777" w:rsidR="00041BD4" w:rsidRPr="00041BD4" w:rsidRDefault="00041BD4" w:rsidP="00041BD4">
            <w:pPr>
              <w:spacing w:line="360" w:lineRule="auto"/>
              <w:rPr>
                <w:rFonts w:ascii="Arial" w:hAnsi="Arial" w:cs="Arial"/>
                <w:sz w:val="22"/>
                <w:szCs w:val="22"/>
              </w:rPr>
            </w:pPr>
            <w:r w:rsidRPr="00041BD4">
              <w:rPr>
                <w:rFonts w:ascii="Arial" w:hAnsi="Arial" w:cs="Arial"/>
                <w:sz w:val="22"/>
                <w:szCs w:val="22"/>
              </w:rPr>
              <w:t>Patients</w:t>
            </w:r>
          </w:p>
        </w:tc>
        <w:tc>
          <w:tcPr>
            <w:tcW w:w="0" w:type="auto"/>
            <w:vAlign w:val="center"/>
            <w:hideMark/>
          </w:tcPr>
          <w:p w14:paraId="19085282" w14:textId="77777777" w:rsidR="00041BD4" w:rsidRPr="00041BD4" w:rsidRDefault="00041BD4" w:rsidP="00041BD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41BD4">
              <w:rPr>
                <w:rFonts w:ascii="Arial" w:hAnsi="Arial" w:cs="Arial"/>
                <w:sz w:val="22"/>
                <w:szCs w:val="22"/>
              </w:rPr>
              <w:t>Provide user experience insights.</w:t>
            </w:r>
          </w:p>
        </w:tc>
        <w:tc>
          <w:tcPr>
            <w:tcW w:w="0" w:type="auto"/>
            <w:vAlign w:val="center"/>
            <w:hideMark/>
          </w:tcPr>
          <w:p w14:paraId="6F520D9B" w14:textId="77777777" w:rsidR="00041BD4" w:rsidRPr="00041BD4" w:rsidRDefault="00041BD4" w:rsidP="00041BD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41BD4">
              <w:rPr>
                <w:rFonts w:ascii="Arial" w:hAnsi="Arial" w:cs="Arial"/>
                <w:sz w:val="22"/>
                <w:szCs w:val="22"/>
              </w:rPr>
              <w:t>Concerned about privacy and device comfort.</w:t>
            </w:r>
          </w:p>
        </w:tc>
      </w:tr>
      <w:tr w:rsidR="00041BD4" w:rsidRPr="00041BD4" w14:paraId="47FAB5BF" w14:textId="77777777" w:rsidTr="00041B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D71DC7" w14:textId="77777777" w:rsidR="00041BD4" w:rsidRPr="00041BD4" w:rsidRDefault="00041BD4" w:rsidP="00041BD4">
            <w:pPr>
              <w:spacing w:line="360" w:lineRule="auto"/>
              <w:rPr>
                <w:rFonts w:ascii="Arial" w:hAnsi="Arial" w:cs="Arial"/>
                <w:sz w:val="22"/>
                <w:szCs w:val="22"/>
              </w:rPr>
            </w:pPr>
            <w:r w:rsidRPr="00041BD4">
              <w:rPr>
                <w:rFonts w:ascii="Arial" w:hAnsi="Arial" w:cs="Arial"/>
                <w:sz w:val="22"/>
                <w:szCs w:val="22"/>
              </w:rPr>
              <w:t>Suppliers/Manufacturers</w:t>
            </w:r>
          </w:p>
        </w:tc>
        <w:tc>
          <w:tcPr>
            <w:tcW w:w="0" w:type="auto"/>
            <w:vAlign w:val="center"/>
            <w:hideMark/>
          </w:tcPr>
          <w:p w14:paraId="119DFF90" w14:textId="77777777" w:rsidR="00041BD4" w:rsidRPr="00041BD4" w:rsidRDefault="00041BD4" w:rsidP="00041BD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41BD4">
              <w:rPr>
                <w:rFonts w:ascii="Arial" w:hAnsi="Arial" w:cs="Arial"/>
                <w:sz w:val="22"/>
                <w:szCs w:val="22"/>
              </w:rPr>
              <w:t>Deliver key components and ensure quality.</w:t>
            </w:r>
          </w:p>
        </w:tc>
        <w:tc>
          <w:tcPr>
            <w:tcW w:w="0" w:type="auto"/>
            <w:vAlign w:val="center"/>
            <w:hideMark/>
          </w:tcPr>
          <w:p w14:paraId="7561E77E" w14:textId="77777777" w:rsidR="00041BD4" w:rsidRPr="00041BD4" w:rsidRDefault="00041BD4" w:rsidP="00041BD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41BD4">
              <w:rPr>
                <w:rFonts w:ascii="Arial" w:hAnsi="Arial" w:cs="Arial"/>
                <w:sz w:val="22"/>
                <w:szCs w:val="22"/>
              </w:rPr>
              <w:t>Disruptions can delay production.</w:t>
            </w:r>
          </w:p>
        </w:tc>
      </w:tr>
      <w:tr w:rsidR="00041BD4" w:rsidRPr="00041BD4" w14:paraId="5555C09D" w14:textId="77777777" w:rsidTr="00041BD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1B4CA8" w14:textId="77777777" w:rsidR="00041BD4" w:rsidRPr="00041BD4" w:rsidRDefault="00041BD4" w:rsidP="00041BD4">
            <w:pPr>
              <w:spacing w:line="360" w:lineRule="auto"/>
              <w:rPr>
                <w:rFonts w:ascii="Arial" w:hAnsi="Arial" w:cs="Arial"/>
                <w:sz w:val="22"/>
                <w:szCs w:val="22"/>
              </w:rPr>
            </w:pPr>
            <w:r w:rsidRPr="00041BD4">
              <w:rPr>
                <w:rFonts w:ascii="Arial" w:hAnsi="Arial" w:cs="Arial"/>
                <w:sz w:val="22"/>
                <w:szCs w:val="22"/>
              </w:rPr>
              <w:t>Regulatory Authorities (MHRA)</w:t>
            </w:r>
          </w:p>
        </w:tc>
        <w:tc>
          <w:tcPr>
            <w:tcW w:w="0" w:type="auto"/>
            <w:vAlign w:val="center"/>
            <w:hideMark/>
          </w:tcPr>
          <w:p w14:paraId="4A58B4ED" w14:textId="77777777" w:rsidR="00041BD4" w:rsidRPr="00041BD4" w:rsidRDefault="00041BD4" w:rsidP="00041BD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41BD4">
              <w:rPr>
                <w:rFonts w:ascii="Arial" w:hAnsi="Arial" w:cs="Arial"/>
                <w:sz w:val="22"/>
                <w:szCs w:val="22"/>
              </w:rPr>
              <w:t>Approve safe products for market.</w:t>
            </w:r>
          </w:p>
        </w:tc>
        <w:tc>
          <w:tcPr>
            <w:tcW w:w="0" w:type="auto"/>
            <w:vAlign w:val="center"/>
            <w:hideMark/>
          </w:tcPr>
          <w:p w14:paraId="4821D784" w14:textId="77777777" w:rsidR="00041BD4" w:rsidRPr="00041BD4" w:rsidRDefault="00041BD4" w:rsidP="00041BD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41BD4">
              <w:rPr>
                <w:rFonts w:ascii="Arial" w:hAnsi="Arial" w:cs="Arial"/>
                <w:sz w:val="22"/>
                <w:szCs w:val="22"/>
              </w:rPr>
              <w:t>Processes can be lengthy and strict.</w:t>
            </w:r>
          </w:p>
        </w:tc>
      </w:tr>
      <w:tr w:rsidR="00041BD4" w:rsidRPr="00041BD4" w14:paraId="23340553" w14:textId="77777777" w:rsidTr="00041B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CB22D2" w14:textId="77777777" w:rsidR="00041BD4" w:rsidRPr="00041BD4" w:rsidRDefault="00041BD4" w:rsidP="00041BD4">
            <w:pPr>
              <w:spacing w:line="360" w:lineRule="auto"/>
              <w:rPr>
                <w:rFonts w:ascii="Arial" w:hAnsi="Arial" w:cs="Arial"/>
                <w:sz w:val="22"/>
                <w:szCs w:val="22"/>
              </w:rPr>
            </w:pPr>
            <w:r w:rsidRPr="00041BD4">
              <w:rPr>
                <w:rFonts w:ascii="Arial" w:hAnsi="Arial" w:cs="Arial"/>
                <w:sz w:val="22"/>
                <w:szCs w:val="22"/>
              </w:rPr>
              <w:lastRenderedPageBreak/>
              <w:t>Legal/Data Advisors</w:t>
            </w:r>
          </w:p>
        </w:tc>
        <w:tc>
          <w:tcPr>
            <w:tcW w:w="0" w:type="auto"/>
            <w:vAlign w:val="center"/>
            <w:hideMark/>
          </w:tcPr>
          <w:p w14:paraId="6D03BFAF" w14:textId="77777777" w:rsidR="00041BD4" w:rsidRPr="00041BD4" w:rsidRDefault="00041BD4" w:rsidP="00041BD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41BD4">
              <w:rPr>
                <w:rFonts w:ascii="Arial" w:hAnsi="Arial" w:cs="Arial"/>
                <w:sz w:val="22"/>
                <w:szCs w:val="22"/>
              </w:rPr>
              <w:t>Ensure GDPR compliance and protect user data.</w:t>
            </w:r>
          </w:p>
        </w:tc>
        <w:tc>
          <w:tcPr>
            <w:tcW w:w="0" w:type="auto"/>
            <w:vAlign w:val="center"/>
            <w:hideMark/>
          </w:tcPr>
          <w:p w14:paraId="43DD7DE8" w14:textId="77777777" w:rsidR="00041BD4" w:rsidRPr="00041BD4" w:rsidRDefault="00041BD4" w:rsidP="00041BD4">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41BD4">
              <w:rPr>
                <w:rFonts w:ascii="Arial" w:hAnsi="Arial" w:cs="Arial"/>
                <w:sz w:val="22"/>
                <w:szCs w:val="22"/>
              </w:rPr>
              <w:t>Constant updates to laws require ongoing legal attention.</w:t>
            </w:r>
          </w:p>
        </w:tc>
      </w:tr>
      <w:tr w:rsidR="00041BD4" w:rsidRPr="00041BD4" w14:paraId="08F76727" w14:textId="77777777" w:rsidTr="00041BD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BD050A" w14:textId="77777777" w:rsidR="00041BD4" w:rsidRPr="00041BD4" w:rsidRDefault="00041BD4" w:rsidP="00041BD4">
            <w:pPr>
              <w:spacing w:line="360" w:lineRule="auto"/>
              <w:rPr>
                <w:rFonts w:ascii="Arial" w:hAnsi="Arial" w:cs="Arial"/>
                <w:sz w:val="22"/>
                <w:szCs w:val="22"/>
              </w:rPr>
            </w:pPr>
            <w:r w:rsidRPr="00041BD4">
              <w:rPr>
                <w:rFonts w:ascii="Arial" w:hAnsi="Arial" w:cs="Arial"/>
                <w:sz w:val="22"/>
                <w:szCs w:val="22"/>
              </w:rPr>
              <w:t>Media</w:t>
            </w:r>
          </w:p>
        </w:tc>
        <w:tc>
          <w:tcPr>
            <w:tcW w:w="0" w:type="auto"/>
            <w:vAlign w:val="center"/>
            <w:hideMark/>
          </w:tcPr>
          <w:p w14:paraId="777719D6" w14:textId="77777777" w:rsidR="00041BD4" w:rsidRPr="00041BD4" w:rsidRDefault="00041BD4" w:rsidP="00041BD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41BD4">
              <w:rPr>
                <w:rFonts w:ascii="Arial" w:hAnsi="Arial" w:cs="Arial"/>
                <w:sz w:val="22"/>
                <w:szCs w:val="22"/>
              </w:rPr>
              <w:t>Help build brand image and public trust.</w:t>
            </w:r>
          </w:p>
        </w:tc>
        <w:tc>
          <w:tcPr>
            <w:tcW w:w="0" w:type="auto"/>
            <w:vAlign w:val="center"/>
            <w:hideMark/>
          </w:tcPr>
          <w:p w14:paraId="2F271257" w14:textId="77777777" w:rsidR="00041BD4" w:rsidRPr="00041BD4" w:rsidRDefault="00041BD4" w:rsidP="00041BD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41BD4">
              <w:rPr>
                <w:rFonts w:ascii="Arial" w:hAnsi="Arial" w:cs="Arial"/>
                <w:sz w:val="22"/>
                <w:szCs w:val="22"/>
              </w:rPr>
              <w:t>Negative publicity may damage reputation.</w:t>
            </w:r>
          </w:p>
        </w:tc>
      </w:tr>
    </w:tbl>
    <w:p w14:paraId="39382864" w14:textId="61CCF0B6" w:rsidR="00294556" w:rsidRPr="00482BD7" w:rsidRDefault="00482BD7" w:rsidP="00482BD7">
      <w:pPr>
        <w:pStyle w:val="Caption"/>
        <w:jc w:val="center"/>
        <w:rPr>
          <w:rFonts w:ascii="Arial" w:hAnsi="Arial" w:cs="Arial"/>
          <w:color w:val="806000" w:themeColor="accent4" w:themeShade="80"/>
          <w:sz w:val="22"/>
          <w:szCs w:val="22"/>
        </w:rPr>
      </w:pPr>
      <w:r w:rsidRPr="00482BD7">
        <w:rPr>
          <w:rFonts w:ascii="Arial" w:hAnsi="Arial" w:cs="Arial"/>
          <w:color w:val="806000" w:themeColor="accent4" w:themeShade="80"/>
          <w:sz w:val="22"/>
          <w:szCs w:val="22"/>
        </w:rPr>
        <w:t xml:space="preserve">Table </w:t>
      </w:r>
      <w:r w:rsidRPr="00482BD7">
        <w:rPr>
          <w:rFonts w:ascii="Arial" w:hAnsi="Arial" w:cs="Arial"/>
          <w:color w:val="806000" w:themeColor="accent4" w:themeShade="80"/>
          <w:sz w:val="22"/>
          <w:szCs w:val="22"/>
        </w:rPr>
        <w:fldChar w:fldCharType="begin"/>
      </w:r>
      <w:r w:rsidRPr="00482BD7">
        <w:rPr>
          <w:rFonts w:ascii="Arial" w:hAnsi="Arial" w:cs="Arial"/>
          <w:color w:val="806000" w:themeColor="accent4" w:themeShade="80"/>
          <w:sz w:val="22"/>
          <w:szCs w:val="22"/>
        </w:rPr>
        <w:instrText xml:space="preserve"> SEQ Table \* ARABIC </w:instrText>
      </w:r>
      <w:r w:rsidRPr="00482BD7">
        <w:rPr>
          <w:rFonts w:ascii="Arial" w:hAnsi="Arial" w:cs="Arial"/>
          <w:color w:val="806000" w:themeColor="accent4" w:themeShade="80"/>
          <w:sz w:val="22"/>
          <w:szCs w:val="22"/>
        </w:rPr>
        <w:fldChar w:fldCharType="separate"/>
      </w:r>
      <w:r w:rsidR="00686F37">
        <w:rPr>
          <w:rFonts w:ascii="Arial" w:hAnsi="Arial" w:cs="Arial"/>
          <w:noProof/>
          <w:color w:val="806000" w:themeColor="accent4" w:themeShade="80"/>
          <w:sz w:val="22"/>
          <w:szCs w:val="22"/>
        </w:rPr>
        <w:t>4</w:t>
      </w:r>
      <w:r w:rsidRPr="00482BD7">
        <w:rPr>
          <w:rFonts w:ascii="Arial" w:hAnsi="Arial" w:cs="Arial"/>
          <w:color w:val="806000" w:themeColor="accent4" w:themeShade="80"/>
          <w:sz w:val="22"/>
          <w:szCs w:val="22"/>
        </w:rPr>
        <w:fldChar w:fldCharType="end"/>
      </w:r>
      <w:r w:rsidRPr="00482BD7">
        <w:rPr>
          <w:rFonts w:ascii="Arial" w:hAnsi="Arial" w:cs="Arial"/>
          <w:color w:val="806000" w:themeColor="accent4" w:themeShade="80"/>
          <w:sz w:val="22"/>
          <w:szCs w:val="22"/>
        </w:rPr>
        <w:t xml:space="preserve">: </w:t>
      </w:r>
      <w:r w:rsidR="00025090">
        <w:rPr>
          <w:rFonts w:ascii="Arial" w:hAnsi="Arial" w:cs="Arial"/>
          <w:color w:val="806000" w:themeColor="accent4" w:themeShade="80"/>
          <w:sz w:val="22"/>
          <w:szCs w:val="22"/>
        </w:rPr>
        <w:t xml:space="preserve">Benefit and Challenge of External Stakeholder (Source: </w:t>
      </w:r>
      <w:r w:rsidRPr="00482BD7">
        <w:rPr>
          <w:rFonts w:ascii="Arial" w:hAnsi="Arial" w:cs="Arial"/>
          <w:color w:val="806000" w:themeColor="accent4" w:themeShade="80"/>
          <w:sz w:val="22"/>
          <w:szCs w:val="22"/>
        </w:rPr>
        <w:t>Created by the Author</w:t>
      </w:r>
      <w:r w:rsidR="00025090">
        <w:rPr>
          <w:rFonts w:ascii="Arial" w:hAnsi="Arial" w:cs="Arial"/>
          <w:color w:val="806000" w:themeColor="accent4" w:themeShade="80"/>
          <w:sz w:val="22"/>
          <w:szCs w:val="22"/>
        </w:rPr>
        <w:t>)</w:t>
      </w:r>
    </w:p>
    <w:p w14:paraId="51CF10B7" w14:textId="77777777" w:rsidR="00294556" w:rsidRDefault="00294556" w:rsidP="00264BF3">
      <w:pPr>
        <w:rPr>
          <w:rFonts w:ascii="Arial" w:hAnsi="Arial" w:cs="Arial"/>
          <w:color w:val="806000" w:themeColor="accent4" w:themeShade="80"/>
        </w:rPr>
      </w:pPr>
    </w:p>
    <w:p w14:paraId="7C23693C" w14:textId="77777777" w:rsidR="00294556" w:rsidRPr="00D02FCF" w:rsidRDefault="00294556" w:rsidP="00264BF3">
      <w:pPr>
        <w:rPr>
          <w:rFonts w:ascii="Arial" w:hAnsi="Arial" w:cs="Arial"/>
          <w:color w:val="806000" w:themeColor="accent4" w:themeShade="80"/>
        </w:rPr>
      </w:pPr>
    </w:p>
    <w:p w14:paraId="2D3659E1" w14:textId="57C1820F" w:rsidR="0061525C" w:rsidRDefault="00E4306E" w:rsidP="00AE471D">
      <w:pPr>
        <w:pStyle w:val="Heading2"/>
        <w:numPr>
          <w:ilvl w:val="1"/>
          <w:numId w:val="1"/>
        </w:numPr>
        <w:rPr>
          <w:rFonts w:ascii="Arial" w:hAnsi="Arial" w:cs="Arial"/>
          <w:color w:val="806000" w:themeColor="accent4" w:themeShade="80"/>
        </w:rPr>
      </w:pPr>
      <w:bookmarkStart w:id="10" w:name="_Toc216995141"/>
      <w:r w:rsidRPr="00D02FCF">
        <w:rPr>
          <w:rFonts w:ascii="Arial" w:hAnsi="Arial" w:cs="Arial"/>
          <w:color w:val="806000" w:themeColor="accent4" w:themeShade="80"/>
        </w:rPr>
        <w:t>Stakeholder Analysis Tools</w:t>
      </w:r>
      <w:bookmarkEnd w:id="10"/>
      <w:r w:rsidR="00307B76">
        <w:rPr>
          <w:rFonts w:ascii="Arial" w:hAnsi="Arial" w:cs="Arial"/>
          <w:color w:val="806000" w:themeColor="accent4" w:themeShade="80"/>
        </w:rPr>
        <w:t xml:space="preserve"> </w:t>
      </w:r>
    </w:p>
    <w:p w14:paraId="026A1791" w14:textId="77777777" w:rsidR="00534410" w:rsidRPr="00534410" w:rsidRDefault="00534410" w:rsidP="00534410"/>
    <w:p w14:paraId="5C0D89D0" w14:textId="27266405" w:rsidR="00534410" w:rsidRPr="00534410" w:rsidRDefault="00534410" w:rsidP="00534410">
      <w:pPr>
        <w:spacing w:line="360" w:lineRule="auto"/>
        <w:jc w:val="both"/>
        <w:rPr>
          <w:rFonts w:ascii="Arial" w:hAnsi="Arial" w:cs="Arial"/>
          <w:sz w:val="22"/>
          <w:szCs w:val="22"/>
        </w:rPr>
      </w:pPr>
      <w:r w:rsidRPr="00534410">
        <w:rPr>
          <w:rFonts w:ascii="Arial" w:hAnsi="Arial" w:cs="Arial"/>
          <w:sz w:val="22"/>
          <w:szCs w:val="22"/>
        </w:rPr>
        <w:t>This section introduces three key tools used to manage stakeholders: Mendelow’s Matrix, the RACI Matrix, and a Communication Plan. These tools help identify stakeholder influence, define roles clearly, and ensure effective communication. Their use supports collaboration, accountability, and informed decision-making, which are essential for the success of the Owen Mumford health device project.</w:t>
      </w:r>
    </w:p>
    <w:p w14:paraId="3C461861" w14:textId="77777777" w:rsidR="0061525C" w:rsidRPr="0061525C" w:rsidRDefault="0061525C" w:rsidP="0061525C"/>
    <w:p w14:paraId="27AF486E" w14:textId="5556D585" w:rsidR="00667D77" w:rsidRDefault="00667D77" w:rsidP="00AE471D">
      <w:pPr>
        <w:pStyle w:val="Heading3"/>
        <w:numPr>
          <w:ilvl w:val="2"/>
          <w:numId w:val="1"/>
        </w:numPr>
        <w:spacing w:line="360" w:lineRule="auto"/>
        <w:jc w:val="both"/>
        <w:rPr>
          <w:rFonts w:ascii="Arial" w:hAnsi="Arial" w:cs="Arial"/>
          <w:color w:val="806000" w:themeColor="accent4" w:themeShade="80"/>
          <w:lang w:eastAsia="zh-CN"/>
        </w:rPr>
      </w:pPr>
      <w:bookmarkStart w:id="11" w:name="_Toc216995142"/>
      <w:r w:rsidRPr="00D02FCF">
        <w:rPr>
          <w:rFonts w:ascii="Arial" w:hAnsi="Arial" w:cs="Arial"/>
          <w:color w:val="806000" w:themeColor="accent4" w:themeShade="80"/>
          <w:lang w:eastAsia="zh-CN"/>
        </w:rPr>
        <w:t>Stakeholder Map</w:t>
      </w:r>
      <w:r w:rsidR="00307B76">
        <w:rPr>
          <w:rFonts w:ascii="Arial" w:hAnsi="Arial" w:cs="Arial"/>
          <w:color w:val="806000" w:themeColor="accent4" w:themeShade="80"/>
          <w:lang w:eastAsia="zh-CN"/>
        </w:rPr>
        <w:t xml:space="preserve"> </w:t>
      </w:r>
      <w:r w:rsidR="00245323">
        <w:rPr>
          <w:rFonts w:ascii="Arial" w:hAnsi="Arial" w:cs="Arial"/>
          <w:color w:val="806000" w:themeColor="accent4" w:themeShade="80"/>
          <w:lang w:eastAsia="zh-CN"/>
        </w:rPr>
        <w:t>(Mendelow’s Matrix)</w:t>
      </w:r>
      <w:bookmarkEnd w:id="11"/>
      <w:r w:rsidR="00245323">
        <w:rPr>
          <w:rFonts w:ascii="Arial" w:hAnsi="Arial" w:cs="Arial"/>
          <w:color w:val="806000" w:themeColor="accent4" w:themeShade="80"/>
          <w:lang w:eastAsia="zh-CN"/>
        </w:rPr>
        <w:t xml:space="preserve"> </w:t>
      </w:r>
    </w:p>
    <w:p w14:paraId="4ECD9624" w14:textId="3B560269" w:rsidR="00FD051D" w:rsidRPr="00FD051D" w:rsidRDefault="00FD051D" w:rsidP="00FD051D">
      <w:pPr>
        <w:pStyle w:val="NormalWeb"/>
        <w:spacing w:line="360" w:lineRule="auto"/>
        <w:jc w:val="both"/>
        <w:rPr>
          <w:rFonts w:ascii="Arial" w:hAnsi="Arial" w:cs="Arial"/>
          <w:sz w:val="22"/>
          <w:szCs w:val="22"/>
        </w:rPr>
      </w:pPr>
      <w:r w:rsidRPr="00FD051D">
        <w:rPr>
          <w:rStyle w:val="Strong"/>
          <w:rFonts w:ascii="Arial" w:hAnsi="Arial" w:cs="Arial"/>
          <w:b w:val="0"/>
          <w:bCs w:val="0"/>
          <w:sz w:val="22"/>
          <w:szCs w:val="22"/>
        </w:rPr>
        <w:t>Johnson, Scholes, and Whittington (2008)</w:t>
      </w:r>
      <w:r w:rsidRPr="00FD051D">
        <w:rPr>
          <w:rFonts w:ascii="Arial" w:hAnsi="Arial" w:cs="Arial"/>
          <w:sz w:val="22"/>
          <w:szCs w:val="22"/>
        </w:rPr>
        <w:t xml:space="preserve"> state that Mendelow’s Matrix helps identify how to manage different stakeholders by assessing their power and interest in the project.</w:t>
      </w:r>
      <w:r>
        <w:rPr>
          <w:rFonts w:ascii="Arial" w:hAnsi="Arial" w:cs="Arial"/>
          <w:sz w:val="22"/>
          <w:szCs w:val="22"/>
        </w:rPr>
        <w:t xml:space="preserve"> </w:t>
      </w:r>
      <w:r w:rsidRPr="00FD051D">
        <w:rPr>
          <w:rFonts w:ascii="Arial" w:hAnsi="Arial" w:cs="Arial"/>
          <w:sz w:val="22"/>
          <w:szCs w:val="22"/>
        </w:rPr>
        <w:t>In this case:</w:t>
      </w:r>
    </w:p>
    <w:p w14:paraId="4005B98C" w14:textId="3D6D482B" w:rsidR="00FD051D" w:rsidRPr="00FD051D" w:rsidRDefault="00FD051D" w:rsidP="00FD051D">
      <w:pPr>
        <w:pStyle w:val="NormalWeb"/>
        <w:numPr>
          <w:ilvl w:val="0"/>
          <w:numId w:val="13"/>
        </w:numPr>
        <w:spacing w:line="360" w:lineRule="auto"/>
        <w:jc w:val="both"/>
        <w:rPr>
          <w:rFonts w:ascii="Arial" w:hAnsi="Arial" w:cs="Arial"/>
          <w:sz w:val="22"/>
          <w:szCs w:val="22"/>
        </w:rPr>
      </w:pPr>
      <w:r w:rsidRPr="001F62DD">
        <w:rPr>
          <w:rStyle w:val="Strong"/>
          <w:rFonts w:ascii="Arial" w:hAnsi="Arial" w:cs="Arial"/>
          <w:color w:val="806000" w:themeColor="accent4" w:themeShade="80"/>
          <w:sz w:val="22"/>
          <w:szCs w:val="22"/>
        </w:rPr>
        <w:t>Manage Closely</w:t>
      </w:r>
      <w:r w:rsidRPr="001F62DD">
        <w:rPr>
          <w:rFonts w:ascii="Arial" w:hAnsi="Arial" w:cs="Arial"/>
          <w:color w:val="806000" w:themeColor="accent4" w:themeShade="80"/>
          <w:sz w:val="22"/>
          <w:szCs w:val="22"/>
        </w:rPr>
        <w:t xml:space="preserve"> </w:t>
      </w:r>
      <w:r w:rsidRPr="00FD051D">
        <w:rPr>
          <w:rFonts w:ascii="Arial" w:hAnsi="Arial" w:cs="Arial"/>
          <w:sz w:val="22"/>
          <w:szCs w:val="22"/>
        </w:rPr>
        <w:t xml:space="preserve">includes the </w:t>
      </w:r>
      <w:r w:rsidRPr="00FD051D">
        <w:rPr>
          <w:rStyle w:val="Strong"/>
          <w:rFonts w:ascii="Arial" w:hAnsi="Arial" w:cs="Arial"/>
          <w:b w:val="0"/>
          <w:bCs w:val="0"/>
          <w:sz w:val="22"/>
          <w:szCs w:val="22"/>
        </w:rPr>
        <w:t>CEO</w:t>
      </w:r>
      <w:r w:rsidRPr="00FD051D">
        <w:rPr>
          <w:rFonts w:ascii="Arial" w:hAnsi="Arial" w:cs="Arial"/>
          <w:sz w:val="22"/>
          <w:szCs w:val="22"/>
        </w:rPr>
        <w:t xml:space="preserve"> and </w:t>
      </w:r>
      <w:r>
        <w:rPr>
          <w:rFonts w:ascii="Arial" w:hAnsi="Arial" w:cs="Arial"/>
          <w:sz w:val="22"/>
          <w:szCs w:val="22"/>
        </w:rPr>
        <w:t xml:space="preserve">the </w:t>
      </w:r>
      <w:r w:rsidRPr="00FD051D">
        <w:rPr>
          <w:rStyle w:val="Strong"/>
          <w:rFonts w:ascii="Arial" w:hAnsi="Arial" w:cs="Arial"/>
          <w:b w:val="0"/>
          <w:bCs w:val="0"/>
          <w:sz w:val="22"/>
          <w:szCs w:val="22"/>
        </w:rPr>
        <w:t>Project Manager</w:t>
      </w:r>
      <w:r w:rsidRPr="00FD051D">
        <w:rPr>
          <w:rFonts w:ascii="Arial" w:hAnsi="Arial" w:cs="Arial"/>
          <w:sz w:val="22"/>
          <w:szCs w:val="22"/>
        </w:rPr>
        <w:t>, who have high power and high interest. They need regular involvement in decision-making and planning.</w:t>
      </w:r>
    </w:p>
    <w:p w14:paraId="36ABFADD" w14:textId="234EA2A2" w:rsidR="00FD051D" w:rsidRPr="00FD051D" w:rsidRDefault="00FD051D" w:rsidP="00FD051D">
      <w:pPr>
        <w:pStyle w:val="NormalWeb"/>
        <w:numPr>
          <w:ilvl w:val="0"/>
          <w:numId w:val="13"/>
        </w:numPr>
        <w:spacing w:line="360" w:lineRule="auto"/>
        <w:jc w:val="both"/>
        <w:rPr>
          <w:rFonts w:ascii="Arial" w:hAnsi="Arial" w:cs="Arial"/>
          <w:sz w:val="22"/>
          <w:szCs w:val="22"/>
        </w:rPr>
      </w:pPr>
      <w:r w:rsidRPr="001F62DD">
        <w:rPr>
          <w:rStyle w:val="Strong"/>
          <w:rFonts w:ascii="Arial" w:hAnsi="Arial" w:cs="Arial"/>
          <w:color w:val="806000" w:themeColor="accent4" w:themeShade="80"/>
          <w:sz w:val="22"/>
          <w:szCs w:val="22"/>
        </w:rPr>
        <w:t>Keep Satisfied</w:t>
      </w:r>
      <w:r w:rsidRPr="001F62DD">
        <w:rPr>
          <w:rFonts w:ascii="Arial" w:hAnsi="Arial" w:cs="Arial"/>
          <w:color w:val="806000" w:themeColor="accent4" w:themeShade="80"/>
          <w:sz w:val="22"/>
          <w:szCs w:val="22"/>
        </w:rPr>
        <w:t xml:space="preserve"> </w:t>
      </w:r>
      <w:r w:rsidRPr="00FD051D">
        <w:rPr>
          <w:rFonts w:ascii="Arial" w:hAnsi="Arial" w:cs="Arial"/>
          <w:sz w:val="22"/>
          <w:szCs w:val="22"/>
        </w:rPr>
        <w:t xml:space="preserve">applies to stakeholders </w:t>
      </w:r>
      <w:r>
        <w:rPr>
          <w:rFonts w:ascii="Arial" w:hAnsi="Arial" w:cs="Arial"/>
          <w:sz w:val="22"/>
          <w:szCs w:val="22"/>
        </w:rPr>
        <w:t>such as</w:t>
      </w:r>
      <w:r w:rsidRPr="00FD051D">
        <w:rPr>
          <w:rFonts w:ascii="Arial" w:hAnsi="Arial" w:cs="Arial"/>
          <w:sz w:val="22"/>
          <w:szCs w:val="22"/>
        </w:rPr>
        <w:t xml:space="preserve"> </w:t>
      </w:r>
      <w:r w:rsidRPr="00FD051D">
        <w:rPr>
          <w:rStyle w:val="Strong"/>
          <w:rFonts w:ascii="Arial" w:hAnsi="Arial" w:cs="Arial"/>
          <w:b w:val="0"/>
          <w:bCs w:val="0"/>
          <w:sz w:val="22"/>
          <w:szCs w:val="22"/>
        </w:rPr>
        <w:t>shareholders</w:t>
      </w:r>
      <w:r w:rsidRPr="00FD051D">
        <w:rPr>
          <w:rFonts w:ascii="Arial" w:hAnsi="Arial" w:cs="Arial"/>
          <w:sz w:val="22"/>
          <w:szCs w:val="22"/>
        </w:rPr>
        <w:t xml:space="preserve">, </w:t>
      </w:r>
      <w:r w:rsidRPr="00FD051D">
        <w:rPr>
          <w:rStyle w:val="Strong"/>
          <w:rFonts w:ascii="Arial" w:hAnsi="Arial" w:cs="Arial"/>
          <w:b w:val="0"/>
          <w:bCs w:val="0"/>
          <w:sz w:val="22"/>
          <w:szCs w:val="22"/>
        </w:rPr>
        <w:t>senior management</w:t>
      </w:r>
      <w:r w:rsidRPr="00FD051D">
        <w:rPr>
          <w:rFonts w:ascii="Arial" w:hAnsi="Arial" w:cs="Arial"/>
          <w:sz w:val="22"/>
          <w:szCs w:val="22"/>
        </w:rPr>
        <w:t xml:space="preserve">, and </w:t>
      </w:r>
      <w:r w:rsidRPr="00FD051D">
        <w:rPr>
          <w:rStyle w:val="Strong"/>
          <w:rFonts w:ascii="Arial" w:hAnsi="Arial" w:cs="Arial"/>
          <w:b w:val="0"/>
          <w:bCs w:val="0"/>
          <w:sz w:val="22"/>
          <w:szCs w:val="22"/>
        </w:rPr>
        <w:t>regulatory authorities</w:t>
      </w:r>
      <w:r w:rsidRPr="00FD051D">
        <w:rPr>
          <w:rFonts w:ascii="Arial" w:hAnsi="Arial" w:cs="Arial"/>
          <w:sz w:val="22"/>
          <w:szCs w:val="22"/>
        </w:rPr>
        <w:t xml:space="preserve">, who hold </w:t>
      </w:r>
      <w:r>
        <w:rPr>
          <w:rFonts w:ascii="Arial" w:hAnsi="Arial" w:cs="Arial"/>
          <w:sz w:val="22"/>
          <w:szCs w:val="22"/>
        </w:rPr>
        <w:t>significant</w:t>
      </w:r>
      <w:r w:rsidRPr="00FD051D">
        <w:rPr>
          <w:rFonts w:ascii="Arial" w:hAnsi="Arial" w:cs="Arial"/>
          <w:sz w:val="22"/>
          <w:szCs w:val="22"/>
        </w:rPr>
        <w:t xml:space="preserve"> power but </w:t>
      </w:r>
      <w:r>
        <w:rPr>
          <w:rFonts w:ascii="Arial" w:hAnsi="Arial" w:cs="Arial"/>
          <w:sz w:val="22"/>
          <w:szCs w:val="22"/>
        </w:rPr>
        <w:t xml:space="preserve">have </w:t>
      </w:r>
      <w:r w:rsidRPr="00FD051D">
        <w:rPr>
          <w:rFonts w:ascii="Arial" w:hAnsi="Arial" w:cs="Arial"/>
          <w:sz w:val="22"/>
          <w:szCs w:val="22"/>
        </w:rPr>
        <w:t>lower day-to-day interest. They require strategic updates to remain supportive.</w:t>
      </w:r>
    </w:p>
    <w:p w14:paraId="7EC3C34D" w14:textId="77777777" w:rsidR="00FD051D" w:rsidRPr="00FD051D" w:rsidRDefault="00FD051D" w:rsidP="00FD051D">
      <w:pPr>
        <w:pStyle w:val="NormalWeb"/>
        <w:numPr>
          <w:ilvl w:val="0"/>
          <w:numId w:val="13"/>
        </w:numPr>
        <w:spacing w:line="360" w:lineRule="auto"/>
        <w:jc w:val="both"/>
        <w:rPr>
          <w:rFonts w:ascii="Arial" w:hAnsi="Arial" w:cs="Arial"/>
          <w:sz w:val="22"/>
          <w:szCs w:val="22"/>
        </w:rPr>
      </w:pPr>
      <w:r w:rsidRPr="001F62DD">
        <w:rPr>
          <w:rStyle w:val="Strong"/>
          <w:rFonts w:ascii="Arial" w:hAnsi="Arial" w:cs="Arial"/>
          <w:color w:val="806000" w:themeColor="accent4" w:themeShade="80"/>
          <w:sz w:val="22"/>
          <w:szCs w:val="22"/>
        </w:rPr>
        <w:t>Keep Informed</w:t>
      </w:r>
      <w:r w:rsidRPr="001F62DD">
        <w:rPr>
          <w:rFonts w:ascii="Arial" w:hAnsi="Arial" w:cs="Arial"/>
          <w:color w:val="806000" w:themeColor="accent4" w:themeShade="80"/>
          <w:sz w:val="22"/>
          <w:szCs w:val="22"/>
        </w:rPr>
        <w:t xml:space="preserve"> </w:t>
      </w:r>
      <w:r w:rsidRPr="00FD051D">
        <w:rPr>
          <w:rFonts w:ascii="Arial" w:hAnsi="Arial" w:cs="Arial"/>
          <w:sz w:val="22"/>
          <w:szCs w:val="22"/>
        </w:rPr>
        <w:t xml:space="preserve">includes </w:t>
      </w:r>
      <w:r w:rsidRPr="00FD051D">
        <w:rPr>
          <w:rStyle w:val="Strong"/>
          <w:rFonts w:ascii="Arial" w:hAnsi="Arial" w:cs="Arial"/>
          <w:b w:val="0"/>
          <w:bCs w:val="0"/>
          <w:sz w:val="22"/>
          <w:szCs w:val="22"/>
        </w:rPr>
        <w:t>patients</w:t>
      </w:r>
      <w:r w:rsidRPr="00FD051D">
        <w:rPr>
          <w:rFonts w:ascii="Arial" w:hAnsi="Arial" w:cs="Arial"/>
          <w:sz w:val="22"/>
          <w:szCs w:val="22"/>
        </w:rPr>
        <w:t xml:space="preserve">, </w:t>
      </w:r>
      <w:r w:rsidRPr="00FD051D">
        <w:rPr>
          <w:rStyle w:val="Strong"/>
          <w:rFonts w:ascii="Arial" w:hAnsi="Arial" w:cs="Arial"/>
          <w:b w:val="0"/>
          <w:bCs w:val="0"/>
          <w:sz w:val="22"/>
          <w:szCs w:val="22"/>
        </w:rPr>
        <w:t>legal advisors</w:t>
      </w:r>
      <w:r w:rsidRPr="00FD051D">
        <w:rPr>
          <w:rFonts w:ascii="Arial" w:hAnsi="Arial" w:cs="Arial"/>
          <w:sz w:val="22"/>
          <w:szCs w:val="22"/>
        </w:rPr>
        <w:t xml:space="preserve">, and the </w:t>
      </w:r>
      <w:r w:rsidRPr="00FD051D">
        <w:rPr>
          <w:rStyle w:val="Strong"/>
          <w:rFonts w:ascii="Arial" w:hAnsi="Arial" w:cs="Arial"/>
          <w:b w:val="0"/>
          <w:bCs w:val="0"/>
          <w:sz w:val="22"/>
          <w:szCs w:val="22"/>
        </w:rPr>
        <w:t>marketing team</w:t>
      </w:r>
      <w:r w:rsidRPr="00FD051D">
        <w:rPr>
          <w:rFonts w:ascii="Arial" w:hAnsi="Arial" w:cs="Arial"/>
          <w:sz w:val="22"/>
          <w:szCs w:val="22"/>
        </w:rPr>
        <w:t>, who are interested in the project's outcome but have less influence. Clear, ongoing communication ensures their engagement.</w:t>
      </w:r>
    </w:p>
    <w:p w14:paraId="364A3C52" w14:textId="716BB308" w:rsidR="00766BEB" w:rsidRPr="00FD051D" w:rsidRDefault="00FD051D" w:rsidP="00766BEB">
      <w:pPr>
        <w:pStyle w:val="NormalWeb"/>
        <w:numPr>
          <w:ilvl w:val="0"/>
          <w:numId w:val="13"/>
        </w:numPr>
        <w:spacing w:line="360" w:lineRule="auto"/>
        <w:jc w:val="both"/>
        <w:rPr>
          <w:rFonts w:ascii="Arial" w:hAnsi="Arial" w:cs="Arial"/>
          <w:sz w:val="22"/>
          <w:szCs w:val="22"/>
        </w:rPr>
      </w:pPr>
      <w:r w:rsidRPr="001F62DD">
        <w:rPr>
          <w:rStyle w:val="Strong"/>
          <w:rFonts w:ascii="Arial" w:hAnsi="Arial" w:cs="Arial"/>
          <w:color w:val="806000" w:themeColor="accent4" w:themeShade="80"/>
          <w:sz w:val="22"/>
          <w:szCs w:val="22"/>
        </w:rPr>
        <w:t>Minimal Effort</w:t>
      </w:r>
      <w:r w:rsidRPr="001F62DD">
        <w:rPr>
          <w:rFonts w:ascii="Arial" w:hAnsi="Arial" w:cs="Arial"/>
          <w:color w:val="806000" w:themeColor="accent4" w:themeShade="80"/>
          <w:sz w:val="22"/>
          <w:szCs w:val="22"/>
        </w:rPr>
        <w:t xml:space="preserve"> </w:t>
      </w:r>
      <w:r w:rsidRPr="00FD051D">
        <w:rPr>
          <w:rFonts w:ascii="Arial" w:hAnsi="Arial" w:cs="Arial"/>
          <w:sz w:val="22"/>
          <w:szCs w:val="22"/>
        </w:rPr>
        <w:t xml:space="preserve">stakeholders, such as the </w:t>
      </w:r>
      <w:r w:rsidRPr="00FD051D">
        <w:rPr>
          <w:rStyle w:val="Strong"/>
          <w:rFonts w:ascii="Arial" w:hAnsi="Arial" w:cs="Arial"/>
          <w:b w:val="0"/>
          <w:bCs w:val="0"/>
          <w:sz w:val="22"/>
          <w:szCs w:val="22"/>
        </w:rPr>
        <w:t>media</w:t>
      </w:r>
      <w:r w:rsidRPr="00FD051D">
        <w:rPr>
          <w:rFonts w:ascii="Arial" w:hAnsi="Arial" w:cs="Arial"/>
          <w:sz w:val="22"/>
          <w:szCs w:val="22"/>
        </w:rPr>
        <w:t xml:space="preserve"> and </w:t>
      </w:r>
      <w:r w:rsidRPr="00FD051D">
        <w:rPr>
          <w:rStyle w:val="Strong"/>
          <w:rFonts w:ascii="Arial" w:hAnsi="Arial" w:cs="Arial"/>
          <w:b w:val="0"/>
          <w:bCs w:val="0"/>
          <w:sz w:val="22"/>
          <w:szCs w:val="22"/>
        </w:rPr>
        <w:t>suppliers</w:t>
      </w:r>
      <w:r w:rsidRPr="00FD051D">
        <w:rPr>
          <w:rFonts w:ascii="Arial" w:hAnsi="Arial" w:cs="Arial"/>
          <w:sz w:val="22"/>
          <w:szCs w:val="22"/>
        </w:rPr>
        <w:t>, have lower interest and power. They should be monitored and updated occasionally to prevent issues.</w:t>
      </w:r>
    </w:p>
    <w:p w14:paraId="48C0E840" w14:textId="1D8BE5BB" w:rsidR="00245323" w:rsidRDefault="00E67FA7" w:rsidP="00245323">
      <w:pPr>
        <w:keepNext/>
      </w:pPr>
      <w:r>
        <w:rPr>
          <w:rFonts w:ascii="Arial" w:hAnsi="Arial" w:cs="Arial"/>
          <w:b/>
          <w:bCs/>
          <w:noProof/>
          <w:sz w:val="22"/>
          <w:szCs w:val="22"/>
        </w:rPr>
        <w:lastRenderedPageBreak/>
        <mc:AlternateContent>
          <mc:Choice Requires="wps">
            <w:drawing>
              <wp:anchor distT="0" distB="0" distL="114300" distR="114300" simplePos="0" relativeHeight="251665408" behindDoc="0" locked="0" layoutInCell="1" allowOverlap="1" wp14:anchorId="02DCF134" wp14:editId="38F1F92E">
                <wp:simplePos x="0" y="0"/>
                <wp:positionH relativeFrom="column">
                  <wp:posOffset>216550</wp:posOffset>
                </wp:positionH>
                <wp:positionV relativeFrom="paragraph">
                  <wp:posOffset>2835910</wp:posOffset>
                </wp:positionV>
                <wp:extent cx="524342" cy="281354"/>
                <wp:effectExtent l="0" t="0" r="0" b="0"/>
                <wp:wrapNone/>
                <wp:docPr id="651844022" name="Text Box 14"/>
                <wp:cNvGraphicFramePr/>
                <a:graphic xmlns:a="http://schemas.openxmlformats.org/drawingml/2006/main">
                  <a:graphicData uri="http://schemas.microsoft.com/office/word/2010/wordprocessingShape">
                    <wps:wsp>
                      <wps:cNvSpPr txBox="1"/>
                      <wps:spPr>
                        <a:xfrm>
                          <a:off x="0" y="0"/>
                          <a:ext cx="524342" cy="281354"/>
                        </a:xfrm>
                        <a:prstGeom prst="rect">
                          <a:avLst/>
                        </a:prstGeom>
                        <a:noFill/>
                        <a:ln w="6350">
                          <a:noFill/>
                        </a:ln>
                      </wps:spPr>
                      <wps:txbx>
                        <w:txbxContent>
                          <w:p w14:paraId="43CF93D1" w14:textId="06B8FB33" w:rsidR="008766E4" w:rsidRPr="00A35E5C" w:rsidRDefault="008766E4">
                            <w:pPr>
                              <w:rPr>
                                <w:rFonts w:ascii="Arial" w:hAnsi="Arial" w:cs="Arial"/>
                                <w:color w:val="00B050"/>
                              </w:rPr>
                            </w:pPr>
                            <w:r w:rsidRPr="00A35E5C">
                              <w:rPr>
                                <w:rFonts w:ascii="Arial" w:hAnsi="Arial" w:cs="Arial"/>
                                <w:color w:val="00B050"/>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DCF134" id="_x0000_t202" coordsize="21600,21600" o:spt="202" path="m,l,21600r21600,l21600,xe">
                <v:stroke joinstyle="miter"/>
                <v:path gradientshapeok="t" o:connecttype="rect"/>
              </v:shapetype>
              <v:shape id="Text Box 14" o:spid="_x0000_s1026" type="#_x0000_t202" style="position:absolute;margin-left:17.05pt;margin-top:223.3pt;width:41.3pt;height:22.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" filled="f" stroked="f" strokeweight=".5pt">
                <v:textbox>
                  <w:txbxContent>
                    <w:p w14:paraId="43CF93D1" w14:textId="06B8FB33" w:rsidR="008766E4" w:rsidRPr="00A35E5C" w:rsidRDefault="008766E4">
                      <w:pPr>
                        <w:rPr>
                          <w:rFonts w:ascii="Arial" w:hAnsi="Arial" w:cs="Arial"/>
                          <w:color w:val="00B050"/>
                        </w:rPr>
                      </w:pPr>
                      <w:r w:rsidRPr="00A35E5C">
                        <w:rPr>
                          <w:rFonts w:ascii="Arial" w:hAnsi="Arial" w:cs="Arial"/>
                          <w:color w:val="00B050"/>
                        </w:rPr>
                        <w:t>Low</w:t>
                      </w:r>
                    </w:p>
                  </w:txbxContent>
                </v:textbox>
              </v:shape>
            </w:pict>
          </mc:Fallback>
        </mc:AlternateContent>
      </w:r>
      <w:r w:rsidR="00FD051D">
        <w:rPr>
          <w:rFonts w:ascii="Arial" w:hAnsi="Arial" w:cs="Arial"/>
          <w:b/>
          <w:bCs/>
          <w:noProof/>
          <w:sz w:val="22"/>
          <w:szCs w:val="22"/>
        </w:rPr>
        <mc:AlternateContent>
          <mc:Choice Requires="wps">
            <w:drawing>
              <wp:anchor distT="0" distB="0" distL="114300" distR="114300" simplePos="0" relativeHeight="251671552" behindDoc="0" locked="0" layoutInCell="1" allowOverlap="1" wp14:anchorId="0D0BF6D5" wp14:editId="5AA71A1D">
                <wp:simplePos x="0" y="0"/>
                <wp:positionH relativeFrom="column">
                  <wp:posOffset>131374</wp:posOffset>
                </wp:positionH>
                <wp:positionV relativeFrom="paragraph">
                  <wp:posOffset>1614805</wp:posOffset>
                </wp:positionV>
                <wp:extent cx="786922" cy="281305"/>
                <wp:effectExtent l="0" t="0" r="0" b="0"/>
                <wp:wrapNone/>
                <wp:docPr id="502522771" name="Text Box 14"/>
                <wp:cNvGraphicFramePr/>
                <a:graphic xmlns:a="http://schemas.openxmlformats.org/drawingml/2006/main">
                  <a:graphicData uri="http://schemas.microsoft.com/office/word/2010/wordprocessingShape">
                    <wps:wsp>
                      <wps:cNvSpPr txBox="1"/>
                      <wps:spPr>
                        <a:xfrm rot="16200000">
                          <a:off x="0" y="0"/>
                          <a:ext cx="786922" cy="281305"/>
                        </a:xfrm>
                        <a:prstGeom prst="rect">
                          <a:avLst/>
                        </a:prstGeom>
                        <a:noFill/>
                        <a:ln w="6350">
                          <a:noFill/>
                        </a:ln>
                      </wps:spPr>
                      <wps:txbx>
                        <w:txbxContent>
                          <w:p w14:paraId="03471A63" w14:textId="41EDFDCF" w:rsidR="002D23FD" w:rsidRPr="00A35E5C" w:rsidRDefault="00A35E5C" w:rsidP="002D23FD">
                            <w:pPr>
                              <w:jc w:val="center"/>
                              <w:rPr>
                                <w:rFonts w:ascii="Arial" w:hAnsi="Arial" w:cs="Arial"/>
                                <w:b/>
                                <w:bCs/>
                                <w:color w:val="000000" w:themeColor="text1"/>
                              </w:rPr>
                            </w:pPr>
                            <w:r w:rsidRPr="00A35E5C">
                              <w:rPr>
                                <w:rFonts w:ascii="Arial" w:hAnsi="Arial" w:cs="Arial"/>
                                <w:b/>
                                <w:bCs/>
                                <w:color w:val="000000" w:themeColor="text1"/>
                              </w:rPr>
                              <w:t>POWE</w:t>
                            </w:r>
                            <w:r w:rsidR="00FD051D">
                              <w:rPr>
                                <w:rFonts w:ascii="Arial" w:hAnsi="Arial" w:cs="Arial"/>
                                <w:b/>
                                <w:bCs/>
                                <w:color w:val="000000" w:themeColor="text1"/>
                              </w:rPr>
                              <w:t>R</w:t>
                            </w:r>
                            <w:r w:rsidRPr="00A35E5C">
                              <w:rPr>
                                <w:rFonts w:ascii="Arial" w:hAnsi="Arial" w:cs="Arial"/>
                                <w:b/>
                                <w:bCs/>
                                <w:color w:val="000000" w:themeColor="text1"/>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0BF6D5" id="_x0000_s1027" type="#_x0000_t202" style="position:absolute;margin-left:10.35pt;margin-top:127.15pt;width:61.95pt;height:22.15pt;rotation:-9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" filled="f" stroked="f" strokeweight=".5pt">
                <v:textbox>
                  <w:txbxContent>
                    <w:p w14:paraId="03471A63" w14:textId="41EDFDCF" w:rsidR="002D23FD" w:rsidRPr="00A35E5C" w:rsidRDefault="00A35E5C" w:rsidP="002D23FD">
                      <w:pPr>
                        <w:jc w:val="center"/>
                        <w:rPr>
                          <w:rFonts w:ascii="Arial" w:hAnsi="Arial" w:cs="Arial"/>
                          <w:b/>
                          <w:bCs/>
                          <w:color w:val="000000" w:themeColor="text1"/>
                        </w:rPr>
                      </w:pPr>
                      <w:r w:rsidRPr="00A35E5C">
                        <w:rPr>
                          <w:rFonts w:ascii="Arial" w:hAnsi="Arial" w:cs="Arial"/>
                          <w:b/>
                          <w:bCs/>
                          <w:color w:val="000000" w:themeColor="text1"/>
                        </w:rPr>
                        <w:t>POWE</w:t>
                      </w:r>
                      <w:r w:rsidR="00FD051D">
                        <w:rPr>
                          <w:rFonts w:ascii="Arial" w:hAnsi="Arial" w:cs="Arial"/>
                          <w:b/>
                          <w:bCs/>
                          <w:color w:val="000000" w:themeColor="text1"/>
                        </w:rPr>
                        <w:t>R</w:t>
                      </w:r>
                      <w:r w:rsidRPr="00A35E5C">
                        <w:rPr>
                          <w:rFonts w:ascii="Arial" w:hAnsi="Arial" w:cs="Arial"/>
                          <w:b/>
                          <w:bCs/>
                          <w:color w:val="000000" w:themeColor="text1"/>
                        </w:rPr>
                        <w:t>R</w:t>
                      </w:r>
                    </w:p>
                  </w:txbxContent>
                </v:textbox>
              </v:shape>
            </w:pict>
          </mc:Fallback>
        </mc:AlternateContent>
      </w:r>
      <w:r w:rsidR="00041BD4">
        <w:rPr>
          <w:rFonts w:ascii="Arial" w:hAnsi="Arial" w:cs="Arial"/>
          <w:b/>
          <w:bCs/>
          <w:noProof/>
          <w:sz w:val="22"/>
          <w:szCs w:val="22"/>
        </w:rPr>
        <mc:AlternateContent>
          <mc:Choice Requires="wps">
            <w:drawing>
              <wp:anchor distT="0" distB="0" distL="114300" distR="114300" simplePos="0" relativeHeight="251663360" behindDoc="0" locked="0" layoutInCell="1" allowOverlap="1" wp14:anchorId="465C9379" wp14:editId="45624C76">
                <wp:simplePos x="0" y="0"/>
                <wp:positionH relativeFrom="column">
                  <wp:posOffset>2818355</wp:posOffset>
                </wp:positionH>
                <wp:positionV relativeFrom="paragraph">
                  <wp:posOffset>1754027</wp:posOffset>
                </wp:positionV>
                <wp:extent cx="2229485" cy="1195705"/>
                <wp:effectExtent l="0" t="0" r="18415" b="10795"/>
                <wp:wrapNone/>
                <wp:docPr id="335525265" name="Text Box 12"/>
                <wp:cNvGraphicFramePr/>
                <a:graphic xmlns:a="http://schemas.openxmlformats.org/drawingml/2006/main">
                  <a:graphicData uri="http://schemas.microsoft.com/office/word/2010/wordprocessingShape">
                    <wps:wsp>
                      <wps:cNvSpPr txBox="1"/>
                      <wps:spPr>
                        <a:xfrm>
                          <a:off x="0" y="0"/>
                          <a:ext cx="2229485" cy="1195705"/>
                        </a:xfrm>
                        <a:prstGeom prst="rect">
                          <a:avLst/>
                        </a:prstGeom>
                        <a:solidFill>
                          <a:schemeClr val="accent4">
                            <a:lumMod val="20000"/>
                            <a:lumOff val="80000"/>
                          </a:schemeClr>
                        </a:solidFill>
                        <a:ln w="6350">
                          <a:solidFill>
                            <a:prstClr val="black"/>
                          </a:solidFill>
                        </a:ln>
                      </wps:spPr>
                      <wps:txbx>
                        <w:txbxContent>
                          <w:p w14:paraId="368829B6" w14:textId="18B31D39" w:rsidR="00A35E5C" w:rsidRPr="00E67FA7" w:rsidRDefault="00682D86">
                            <w:pPr>
                              <w:rPr>
                                <w:rFonts w:ascii="Arial" w:hAnsi="Arial" w:cs="Arial"/>
                                <w:b/>
                                <w:bCs/>
                                <w:color w:val="C00000"/>
                                <w:sz w:val="22"/>
                                <w:szCs w:val="22"/>
                              </w:rPr>
                            </w:pPr>
                            <w:r w:rsidRPr="00E67FA7">
                              <w:rPr>
                                <w:rFonts w:ascii="Arial" w:hAnsi="Arial" w:cs="Arial"/>
                                <w:b/>
                                <w:bCs/>
                                <w:color w:val="C00000"/>
                                <w:sz w:val="22"/>
                                <w:szCs w:val="22"/>
                              </w:rPr>
                              <w:t>KEEP INFORMED</w:t>
                            </w:r>
                            <w:r w:rsidR="00A35E5C" w:rsidRPr="00E67FA7">
                              <w:rPr>
                                <w:rFonts w:ascii="Arial" w:hAnsi="Arial" w:cs="Arial"/>
                                <w:b/>
                                <w:bCs/>
                                <w:color w:val="C00000"/>
                                <w:sz w:val="22"/>
                                <w:szCs w:val="22"/>
                              </w:rPr>
                              <w:t xml:space="preserve"> </w:t>
                            </w:r>
                            <w:r w:rsidRPr="00E67FA7">
                              <w:rPr>
                                <w:rFonts w:ascii="Arial" w:hAnsi="Arial" w:cs="Arial"/>
                                <w:b/>
                                <w:bCs/>
                                <w:color w:val="C00000"/>
                                <w:sz w:val="22"/>
                                <w:szCs w:val="22"/>
                              </w:rPr>
                              <w:t>-</w:t>
                            </w:r>
                            <w:r w:rsidR="00A35E5C" w:rsidRPr="00E67FA7">
                              <w:rPr>
                                <w:rFonts w:ascii="Arial" w:hAnsi="Arial" w:cs="Arial"/>
                                <w:b/>
                                <w:bCs/>
                                <w:color w:val="C00000"/>
                                <w:sz w:val="22"/>
                                <w:szCs w:val="22"/>
                              </w:rPr>
                              <w:t xml:space="preserve"> </w:t>
                            </w:r>
                            <w:r w:rsidRPr="00E67FA7">
                              <w:rPr>
                                <w:rFonts w:ascii="Arial" w:hAnsi="Arial" w:cs="Arial"/>
                                <w:b/>
                                <w:bCs/>
                                <w:color w:val="C00000"/>
                                <w:sz w:val="22"/>
                                <w:szCs w:val="22"/>
                              </w:rPr>
                              <w:t>CONSULT</w:t>
                            </w:r>
                          </w:p>
                          <w:p w14:paraId="5ACE4536" w14:textId="77777777" w:rsidR="00A35E5C" w:rsidRDefault="00A35E5C">
                            <w:pPr>
                              <w:rPr>
                                <w:rFonts w:ascii="Arial" w:hAnsi="Arial" w:cs="Arial"/>
                                <w:sz w:val="22"/>
                                <w:szCs w:val="22"/>
                              </w:rPr>
                            </w:pPr>
                          </w:p>
                          <w:p w14:paraId="53E57549" w14:textId="4CD102F0" w:rsidR="00D43D23" w:rsidRPr="00A35E5C" w:rsidRDefault="002D23FD" w:rsidP="00A35E5C">
                            <w:pPr>
                              <w:pStyle w:val="ListParagraph"/>
                              <w:numPr>
                                <w:ilvl w:val="0"/>
                                <w:numId w:val="12"/>
                              </w:numPr>
                              <w:rPr>
                                <w:rFonts w:ascii="Arial" w:hAnsi="Arial" w:cs="Arial"/>
                                <w:sz w:val="22"/>
                                <w:szCs w:val="22"/>
                              </w:rPr>
                            </w:pPr>
                            <w:r w:rsidRPr="00A35E5C">
                              <w:rPr>
                                <w:rFonts w:ascii="Arial" w:hAnsi="Arial" w:cs="Arial"/>
                                <w:sz w:val="22"/>
                                <w:szCs w:val="22"/>
                              </w:rPr>
                              <w:t>Patient and 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5C9379" id="Text Box 12" o:spid="_x0000_s1028" type="#_x0000_t202" style="position:absolute;margin-left:221.9pt;margin-top:138.1pt;width:175.55pt;height:9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" fillcolor="#fff2cc [663]" strokeweight=".5pt">
                <v:textbox>
                  <w:txbxContent>
                    <w:p w14:paraId="368829B6" w14:textId="18B31D39" w:rsidR="00A35E5C" w:rsidRPr="00E67FA7" w:rsidRDefault="00682D86">
                      <w:pPr>
                        <w:rPr>
                          <w:rFonts w:ascii="Arial" w:hAnsi="Arial" w:cs="Arial"/>
                          <w:b/>
                          <w:bCs/>
                          <w:color w:val="C00000"/>
                          <w:sz w:val="22"/>
                          <w:szCs w:val="22"/>
                        </w:rPr>
                      </w:pPr>
                      <w:r w:rsidRPr="00E67FA7">
                        <w:rPr>
                          <w:rFonts w:ascii="Arial" w:hAnsi="Arial" w:cs="Arial"/>
                          <w:b/>
                          <w:bCs/>
                          <w:color w:val="C00000"/>
                          <w:sz w:val="22"/>
                          <w:szCs w:val="22"/>
                        </w:rPr>
                        <w:t>KEEP INFORMED</w:t>
                      </w:r>
                      <w:r w:rsidR="00A35E5C" w:rsidRPr="00E67FA7">
                        <w:rPr>
                          <w:rFonts w:ascii="Arial" w:hAnsi="Arial" w:cs="Arial"/>
                          <w:b/>
                          <w:bCs/>
                          <w:color w:val="C00000"/>
                          <w:sz w:val="22"/>
                          <w:szCs w:val="22"/>
                        </w:rPr>
                        <w:t xml:space="preserve"> </w:t>
                      </w:r>
                      <w:r w:rsidRPr="00E67FA7">
                        <w:rPr>
                          <w:rFonts w:ascii="Arial" w:hAnsi="Arial" w:cs="Arial"/>
                          <w:b/>
                          <w:bCs/>
                          <w:color w:val="C00000"/>
                          <w:sz w:val="22"/>
                          <w:szCs w:val="22"/>
                        </w:rPr>
                        <w:t>-</w:t>
                      </w:r>
                      <w:r w:rsidR="00A35E5C" w:rsidRPr="00E67FA7">
                        <w:rPr>
                          <w:rFonts w:ascii="Arial" w:hAnsi="Arial" w:cs="Arial"/>
                          <w:b/>
                          <w:bCs/>
                          <w:color w:val="C00000"/>
                          <w:sz w:val="22"/>
                          <w:szCs w:val="22"/>
                        </w:rPr>
                        <w:t xml:space="preserve"> </w:t>
                      </w:r>
                      <w:r w:rsidRPr="00E67FA7">
                        <w:rPr>
                          <w:rFonts w:ascii="Arial" w:hAnsi="Arial" w:cs="Arial"/>
                          <w:b/>
                          <w:bCs/>
                          <w:color w:val="C00000"/>
                          <w:sz w:val="22"/>
                          <w:szCs w:val="22"/>
                        </w:rPr>
                        <w:t>CONSULT</w:t>
                      </w:r>
                    </w:p>
                    <w:p w14:paraId="5ACE4536" w14:textId="77777777" w:rsidR="00A35E5C" w:rsidRDefault="00A35E5C">
                      <w:pPr>
                        <w:rPr>
                          <w:rFonts w:ascii="Arial" w:hAnsi="Arial" w:cs="Arial"/>
                          <w:sz w:val="22"/>
                          <w:szCs w:val="22"/>
                        </w:rPr>
                      </w:pPr>
                    </w:p>
                    <w:p w14:paraId="53E57549" w14:textId="4CD102F0" w:rsidR="00D43D23" w:rsidRPr="00A35E5C" w:rsidRDefault="002D23FD" w:rsidP="00A35E5C">
                      <w:pPr>
                        <w:pStyle w:val="ListParagraph"/>
                        <w:numPr>
                          <w:ilvl w:val="0"/>
                          <w:numId w:val="12"/>
                        </w:numPr>
                        <w:rPr>
                          <w:rFonts w:ascii="Arial" w:hAnsi="Arial" w:cs="Arial"/>
                          <w:sz w:val="22"/>
                          <w:szCs w:val="22"/>
                        </w:rPr>
                      </w:pPr>
                      <w:r w:rsidRPr="00A35E5C">
                        <w:rPr>
                          <w:rFonts w:ascii="Arial" w:hAnsi="Arial" w:cs="Arial"/>
                          <w:sz w:val="22"/>
                          <w:szCs w:val="22"/>
                        </w:rPr>
                        <w:t>Patient and Public</w:t>
                      </w:r>
                    </w:p>
                  </w:txbxContent>
                </v:textbox>
              </v:shape>
            </w:pict>
          </mc:Fallback>
        </mc:AlternateContent>
      </w:r>
      <w:r w:rsidR="00682D86">
        <w:rPr>
          <w:rFonts w:ascii="Arial" w:hAnsi="Arial" w:cs="Arial"/>
          <w:b/>
          <w:bCs/>
          <w:noProof/>
          <w:sz w:val="22"/>
          <w:szCs w:val="22"/>
        </w:rPr>
        <mc:AlternateContent>
          <mc:Choice Requires="wps">
            <w:drawing>
              <wp:anchor distT="0" distB="0" distL="114300" distR="114300" simplePos="0" relativeHeight="251661312" behindDoc="0" locked="0" layoutInCell="1" allowOverlap="1" wp14:anchorId="252D5EF7" wp14:editId="189B5977">
                <wp:simplePos x="0" y="0"/>
                <wp:positionH relativeFrom="column">
                  <wp:posOffset>2818355</wp:posOffset>
                </wp:positionH>
                <wp:positionV relativeFrom="paragraph">
                  <wp:posOffset>376164</wp:posOffset>
                </wp:positionV>
                <wp:extent cx="2229633" cy="1383134"/>
                <wp:effectExtent l="0" t="0" r="18415" b="13970"/>
                <wp:wrapNone/>
                <wp:docPr id="1492178280" name="Text Box 10"/>
                <wp:cNvGraphicFramePr/>
                <a:graphic xmlns:a="http://schemas.openxmlformats.org/drawingml/2006/main">
                  <a:graphicData uri="http://schemas.microsoft.com/office/word/2010/wordprocessingShape">
                    <wps:wsp>
                      <wps:cNvSpPr txBox="1"/>
                      <wps:spPr>
                        <a:xfrm>
                          <a:off x="0" y="0"/>
                          <a:ext cx="2229633" cy="1383134"/>
                        </a:xfrm>
                        <a:prstGeom prst="rect">
                          <a:avLst/>
                        </a:prstGeom>
                        <a:solidFill>
                          <a:srgbClr val="FF7066"/>
                        </a:solidFill>
                        <a:ln w="6350">
                          <a:solidFill>
                            <a:prstClr val="black"/>
                          </a:solidFill>
                        </a:ln>
                      </wps:spPr>
                      <wps:txbx>
                        <w:txbxContent>
                          <w:p w14:paraId="50BB44C1" w14:textId="567932E2" w:rsidR="00682D86" w:rsidRPr="00E67FA7" w:rsidRDefault="00682D86">
                            <w:pPr>
                              <w:rPr>
                                <w:rFonts w:ascii="Arial" w:hAnsi="Arial" w:cs="Arial"/>
                                <w:b/>
                                <w:bCs/>
                                <w:color w:val="C00000"/>
                                <w:sz w:val="22"/>
                                <w:szCs w:val="22"/>
                              </w:rPr>
                            </w:pPr>
                            <w:r w:rsidRPr="00E67FA7">
                              <w:rPr>
                                <w:rFonts w:ascii="Arial" w:hAnsi="Arial" w:cs="Arial"/>
                                <w:b/>
                                <w:bCs/>
                                <w:color w:val="C00000"/>
                                <w:sz w:val="22"/>
                                <w:szCs w:val="22"/>
                              </w:rPr>
                              <w:t>MANAGE CLOSELY</w:t>
                            </w:r>
                            <w:r w:rsidR="00A35E5C" w:rsidRPr="00E67FA7">
                              <w:rPr>
                                <w:rFonts w:ascii="Arial" w:hAnsi="Arial" w:cs="Arial"/>
                                <w:b/>
                                <w:bCs/>
                                <w:color w:val="C00000"/>
                                <w:sz w:val="22"/>
                                <w:szCs w:val="22"/>
                              </w:rPr>
                              <w:t xml:space="preserve"> </w:t>
                            </w:r>
                            <w:r w:rsidRPr="00E67FA7">
                              <w:rPr>
                                <w:rFonts w:ascii="Arial" w:hAnsi="Arial" w:cs="Arial"/>
                                <w:b/>
                                <w:bCs/>
                                <w:color w:val="C00000"/>
                                <w:sz w:val="22"/>
                                <w:szCs w:val="22"/>
                              </w:rPr>
                              <w:t>-</w:t>
                            </w:r>
                            <w:r w:rsidR="00A35E5C" w:rsidRPr="00E67FA7">
                              <w:rPr>
                                <w:rFonts w:ascii="Arial" w:hAnsi="Arial" w:cs="Arial"/>
                                <w:b/>
                                <w:bCs/>
                                <w:color w:val="C00000"/>
                                <w:sz w:val="22"/>
                                <w:szCs w:val="22"/>
                              </w:rPr>
                              <w:t xml:space="preserve"> </w:t>
                            </w:r>
                            <w:r w:rsidRPr="00E67FA7">
                              <w:rPr>
                                <w:rFonts w:ascii="Arial" w:hAnsi="Arial" w:cs="Arial"/>
                                <w:b/>
                                <w:bCs/>
                                <w:color w:val="C00000"/>
                                <w:sz w:val="22"/>
                                <w:szCs w:val="22"/>
                              </w:rPr>
                              <w:t>WORK TOGETHER</w:t>
                            </w:r>
                          </w:p>
                          <w:p w14:paraId="6F1FA4B2" w14:textId="77777777" w:rsidR="00A35E5C" w:rsidRPr="00041BD4" w:rsidRDefault="00A35E5C">
                            <w:pPr>
                              <w:rPr>
                                <w:rFonts w:ascii="Arial" w:hAnsi="Arial" w:cs="Arial"/>
                                <w:color w:val="C00000"/>
                                <w:sz w:val="22"/>
                                <w:szCs w:val="22"/>
                              </w:rPr>
                            </w:pPr>
                          </w:p>
                          <w:p w14:paraId="4873CE77" w14:textId="73306B54" w:rsidR="00D43D23" w:rsidRPr="00A35E5C" w:rsidRDefault="00682D86" w:rsidP="00A35E5C">
                            <w:pPr>
                              <w:pStyle w:val="ListParagraph"/>
                              <w:numPr>
                                <w:ilvl w:val="0"/>
                                <w:numId w:val="10"/>
                              </w:numPr>
                              <w:rPr>
                                <w:rFonts w:ascii="Arial" w:hAnsi="Arial" w:cs="Arial"/>
                                <w:sz w:val="22"/>
                                <w:szCs w:val="22"/>
                              </w:rPr>
                            </w:pPr>
                            <w:r w:rsidRPr="00A35E5C">
                              <w:rPr>
                                <w:rFonts w:ascii="Arial" w:hAnsi="Arial" w:cs="Arial"/>
                                <w:sz w:val="22"/>
                                <w:szCs w:val="22"/>
                              </w:rPr>
                              <w:t>CEO</w:t>
                            </w:r>
                          </w:p>
                          <w:p w14:paraId="401A6FB8" w14:textId="23926C0E" w:rsidR="00682D86" w:rsidRPr="00A35E5C" w:rsidRDefault="00682D86" w:rsidP="00A35E5C">
                            <w:pPr>
                              <w:pStyle w:val="ListParagraph"/>
                              <w:numPr>
                                <w:ilvl w:val="0"/>
                                <w:numId w:val="10"/>
                              </w:numPr>
                              <w:rPr>
                                <w:rFonts w:ascii="Arial" w:hAnsi="Arial" w:cs="Arial"/>
                                <w:sz w:val="22"/>
                                <w:szCs w:val="22"/>
                              </w:rPr>
                            </w:pPr>
                            <w:r w:rsidRPr="00A35E5C">
                              <w:rPr>
                                <w:rFonts w:ascii="Arial" w:hAnsi="Arial" w:cs="Arial"/>
                                <w:sz w:val="22"/>
                                <w:szCs w:val="22"/>
                              </w:rPr>
                              <w:t>Project Manager</w:t>
                            </w:r>
                          </w:p>
                          <w:p w14:paraId="16D8E193" w14:textId="43481633" w:rsidR="00682D86" w:rsidRPr="00A35E5C" w:rsidRDefault="00682D86" w:rsidP="00A35E5C">
                            <w:pPr>
                              <w:pStyle w:val="ListParagraph"/>
                              <w:numPr>
                                <w:ilvl w:val="0"/>
                                <w:numId w:val="10"/>
                              </w:numPr>
                              <w:rPr>
                                <w:rFonts w:ascii="Arial" w:hAnsi="Arial" w:cs="Arial"/>
                                <w:sz w:val="22"/>
                                <w:szCs w:val="22"/>
                              </w:rPr>
                            </w:pPr>
                            <w:r w:rsidRPr="00A35E5C">
                              <w:rPr>
                                <w:rFonts w:ascii="Arial" w:hAnsi="Arial" w:cs="Arial"/>
                                <w:sz w:val="22"/>
                                <w:szCs w:val="22"/>
                              </w:rPr>
                              <w:t>Senior Manager</w:t>
                            </w:r>
                          </w:p>
                          <w:p w14:paraId="17D78C60" w14:textId="3F887673" w:rsidR="00682D86" w:rsidRPr="00A35E5C" w:rsidRDefault="00682D86" w:rsidP="00A35E5C">
                            <w:pPr>
                              <w:pStyle w:val="ListParagraph"/>
                              <w:numPr>
                                <w:ilvl w:val="0"/>
                                <w:numId w:val="10"/>
                              </w:numPr>
                              <w:rPr>
                                <w:rFonts w:ascii="Arial" w:hAnsi="Arial" w:cs="Arial"/>
                                <w:sz w:val="22"/>
                                <w:szCs w:val="22"/>
                              </w:rPr>
                            </w:pPr>
                            <w:r w:rsidRPr="00A35E5C">
                              <w:rPr>
                                <w:rFonts w:ascii="Arial" w:hAnsi="Arial" w:cs="Arial"/>
                                <w:sz w:val="22"/>
                                <w:szCs w:val="22"/>
                              </w:rPr>
                              <w:t>Regulatory Authorities</w:t>
                            </w:r>
                            <w:r w:rsidR="00041BD4" w:rsidRPr="00A35E5C">
                              <w:rPr>
                                <w:rFonts w:ascii="Arial" w:hAnsi="Arial" w:cs="Arial"/>
                                <w:sz w:val="22"/>
                                <w:szCs w:val="22"/>
                              </w:rPr>
                              <w:t xml:space="preserve"> (MHRA)</w:t>
                            </w:r>
                          </w:p>
                          <w:p w14:paraId="0EE4FD14" w14:textId="60268DE8" w:rsidR="00682D86" w:rsidRPr="00041BD4" w:rsidRDefault="00682D86" w:rsidP="00682D86">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2D5EF7" id="Text Box 10" o:spid="_x0000_s1029" type="#_x0000_t202" style="position:absolute;margin-left:221.9pt;margin-top:29.6pt;width:175.55pt;height:108.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" fillcolor="#ff7066" strokeweight=".5pt">
                <v:textbox>
                  <w:txbxContent>
                    <w:p w14:paraId="50BB44C1" w14:textId="567932E2" w:rsidR="00682D86" w:rsidRPr="00E67FA7" w:rsidRDefault="00682D86">
                      <w:pPr>
                        <w:rPr>
                          <w:rFonts w:ascii="Arial" w:hAnsi="Arial" w:cs="Arial"/>
                          <w:b/>
                          <w:bCs/>
                          <w:color w:val="C00000"/>
                          <w:sz w:val="22"/>
                          <w:szCs w:val="22"/>
                        </w:rPr>
                      </w:pPr>
                      <w:r w:rsidRPr="00E67FA7">
                        <w:rPr>
                          <w:rFonts w:ascii="Arial" w:hAnsi="Arial" w:cs="Arial"/>
                          <w:b/>
                          <w:bCs/>
                          <w:color w:val="C00000"/>
                          <w:sz w:val="22"/>
                          <w:szCs w:val="22"/>
                        </w:rPr>
                        <w:t>MANAGE CLOSELY</w:t>
                      </w:r>
                      <w:r w:rsidR="00A35E5C" w:rsidRPr="00E67FA7">
                        <w:rPr>
                          <w:rFonts w:ascii="Arial" w:hAnsi="Arial" w:cs="Arial"/>
                          <w:b/>
                          <w:bCs/>
                          <w:color w:val="C00000"/>
                          <w:sz w:val="22"/>
                          <w:szCs w:val="22"/>
                        </w:rPr>
                        <w:t xml:space="preserve"> </w:t>
                      </w:r>
                      <w:r w:rsidRPr="00E67FA7">
                        <w:rPr>
                          <w:rFonts w:ascii="Arial" w:hAnsi="Arial" w:cs="Arial"/>
                          <w:b/>
                          <w:bCs/>
                          <w:color w:val="C00000"/>
                          <w:sz w:val="22"/>
                          <w:szCs w:val="22"/>
                        </w:rPr>
                        <w:t>-</w:t>
                      </w:r>
                      <w:r w:rsidR="00A35E5C" w:rsidRPr="00E67FA7">
                        <w:rPr>
                          <w:rFonts w:ascii="Arial" w:hAnsi="Arial" w:cs="Arial"/>
                          <w:b/>
                          <w:bCs/>
                          <w:color w:val="C00000"/>
                          <w:sz w:val="22"/>
                          <w:szCs w:val="22"/>
                        </w:rPr>
                        <w:t xml:space="preserve"> </w:t>
                      </w:r>
                      <w:r w:rsidRPr="00E67FA7">
                        <w:rPr>
                          <w:rFonts w:ascii="Arial" w:hAnsi="Arial" w:cs="Arial"/>
                          <w:b/>
                          <w:bCs/>
                          <w:color w:val="C00000"/>
                          <w:sz w:val="22"/>
                          <w:szCs w:val="22"/>
                        </w:rPr>
                        <w:t>WORK TOGETHER</w:t>
                      </w:r>
                    </w:p>
                    <w:p w14:paraId="6F1FA4B2" w14:textId="77777777" w:rsidR="00A35E5C" w:rsidRPr="00041BD4" w:rsidRDefault="00A35E5C">
                      <w:pPr>
                        <w:rPr>
                          <w:rFonts w:ascii="Arial" w:hAnsi="Arial" w:cs="Arial"/>
                          <w:color w:val="C00000"/>
                          <w:sz w:val="22"/>
                          <w:szCs w:val="22"/>
                        </w:rPr>
                      </w:pPr>
                    </w:p>
                    <w:p w14:paraId="4873CE77" w14:textId="73306B54" w:rsidR="00D43D23" w:rsidRPr="00A35E5C" w:rsidRDefault="00682D86" w:rsidP="00A35E5C">
                      <w:pPr>
                        <w:pStyle w:val="ListParagraph"/>
                        <w:numPr>
                          <w:ilvl w:val="0"/>
                          <w:numId w:val="10"/>
                        </w:numPr>
                        <w:rPr>
                          <w:rFonts w:ascii="Arial" w:hAnsi="Arial" w:cs="Arial"/>
                          <w:sz w:val="22"/>
                          <w:szCs w:val="22"/>
                        </w:rPr>
                      </w:pPr>
                      <w:r w:rsidRPr="00A35E5C">
                        <w:rPr>
                          <w:rFonts w:ascii="Arial" w:hAnsi="Arial" w:cs="Arial"/>
                          <w:sz w:val="22"/>
                          <w:szCs w:val="22"/>
                        </w:rPr>
                        <w:t>CEO</w:t>
                      </w:r>
                    </w:p>
                    <w:p w14:paraId="401A6FB8" w14:textId="23926C0E" w:rsidR="00682D86" w:rsidRPr="00A35E5C" w:rsidRDefault="00682D86" w:rsidP="00A35E5C">
                      <w:pPr>
                        <w:pStyle w:val="ListParagraph"/>
                        <w:numPr>
                          <w:ilvl w:val="0"/>
                          <w:numId w:val="10"/>
                        </w:numPr>
                        <w:rPr>
                          <w:rFonts w:ascii="Arial" w:hAnsi="Arial" w:cs="Arial"/>
                          <w:sz w:val="22"/>
                          <w:szCs w:val="22"/>
                        </w:rPr>
                      </w:pPr>
                      <w:r w:rsidRPr="00A35E5C">
                        <w:rPr>
                          <w:rFonts w:ascii="Arial" w:hAnsi="Arial" w:cs="Arial"/>
                          <w:sz w:val="22"/>
                          <w:szCs w:val="22"/>
                        </w:rPr>
                        <w:t>Project Manager</w:t>
                      </w:r>
                    </w:p>
                    <w:p w14:paraId="16D8E193" w14:textId="43481633" w:rsidR="00682D86" w:rsidRPr="00A35E5C" w:rsidRDefault="00682D86" w:rsidP="00A35E5C">
                      <w:pPr>
                        <w:pStyle w:val="ListParagraph"/>
                        <w:numPr>
                          <w:ilvl w:val="0"/>
                          <w:numId w:val="10"/>
                        </w:numPr>
                        <w:rPr>
                          <w:rFonts w:ascii="Arial" w:hAnsi="Arial" w:cs="Arial"/>
                          <w:sz w:val="22"/>
                          <w:szCs w:val="22"/>
                        </w:rPr>
                      </w:pPr>
                      <w:r w:rsidRPr="00A35E5C">
                        <w:rPr>
                          <w:rFonts w:ascii="Arial" w:hAnsi="Arial" w:cs="Arial"/>
                          <w:sz w:val="22"/>
                          <w:szCs w:val="22"/>
                        </w:rPr>
                        <w:t>Senior Manager</w:t>
                      </w:r>
                    </w:p>
                    <w:p w14:paraId="17D78C60" w14:textId="3F887673" w:rsidR="00682D86" w:rsidRPr="00A35E5C" w:rsidRDefault="00682D86" w:rsidP="00A35E5C">
                      <w:pPr>
                        <w:pStyle w:val="ListParagraph"/>
                        <w:numPr>
                          <w:ilvl w:val="0"/>
                          <w:numId w:val="10"/>
                        </w:numPr>
                        <w:rPr>
                          <w:rFonts w:ascii="Arial" w:hAnsi="Arial" w:cs="Arial"/>
                          <w:sz w:val="22"/>
                          <w:szCs w:val="22"/>
                        </w:rPr>
                      </w:pPr>
                      <w:r w:rsidRPr="00A35E5C">
                        <w:rPr>
                          <w:rFonts w:ascii="Arial" w:hAnsi="Arial" w:cs="Arial"/>
                          <w:sz w:val="22"/>
                          <w:szCs w:val="22"/>
                        </w:rPr>
                        <w:t>Regulatory Authorities</w:t>
                      </w:r>
                      <w:r w:rsidR="00041BD4" w:rsidRPr="00A35E5C">
                        <w:rPr>
                          <w:rFonts w:ascii="Arial" w:hAnsi="Arial" w:cs="Arial"/>
                          <w:sz w:val="22"/>
                          <w:szCs w:val="22"/>
                        </w:rPr>
                        <w:t xml:space="preserve"> (MHRA)</w:t>
                      </w:r>
                    </w:p>
                    <w:p w14:paraId="0EE4FD14" w14:textId="60268DE8" w:rsidR="00682D86" w:rsidRPr="00041BD4" w:rsidRDefault="00682D86" w:rsidP="00682D86">
                      <w:pPr>
                        <w:rPr>
                          <w:rFonts w:ascii="Arial" w:hAnsi="Arial" w:cs="Arial"/>
                          <w:sz w:val="22"/>
                          <w:szCs w:val="22"/>
                        </w:rPr>
                      </w:pPr>
                    </w:p>
                  </w:txbxContent>
                </v:textbox>
              </v:shape>
            </w:pict>
          </mc:Fallback>
        </mc:AlternateContent>
      </w:r>
      <w:r w:rsidR="00682D86">
        <w:rPr>
          <w:rFonts w:ascii="Arial" w:hAnsi="Arial" w:cs="Arial"/>
          <w:b/>
          <w:bCs/>
          <w:noProof/>
          <w:sz w:val="22"/>
          <w:szCs w:val="22"/>
        </w:rPr>
        <mc:AlternateContent>
          <mc:Choice Requires="wps">
            <w:drawing>
              <wp:anchor distT="0" distB="0" distL="114300" distR="114300" simplePos="0" relativeHeight="251660288" behindDoc="0" locked="0" layoutInCell="1" allowOverlap="1" wp14:anchorId="49BF20DF" wp14:editId="5DB820A9">
                <wp:simplePos x="0" y="0"/>
                <wp:positionH relativeFrom="column">
                  <wp:posOffset>751562</wp:posOffset>
                </wp:positionH>
                <wp:positionV relativeFrom="paragraph">
                  <wp:posOffset>384767</wp:posOffset>
                </wp:positionV>
                <wp:extent cx="2065655" cy="1377401"/>
                <wp:effectExtent l="0" t="0" r="17145" b="6985"/>
                <wp:wrapNone/>
                <wp:docPr id="1783414336" name="Text Box 9"/>
                <wp:cNvGraphicFramePr/>
                <a:graphic xmlns:a="http://schemas.openxmlformats.org/drawingml/2006/main">
                  <a:graphicData uri="http://schemas.microsoft.com/office/word/2010/wordprocessingShape">
                    <wps:wsp>
                      <wps:cNvSpPr txBox="1"/>
                      <wps:spPr>
                        <a:xfrm>
                          <a:off x="0" y="0"/>
                          <a:ext cx="2065655" cy="1377401"/>
                        </a:xfrm>
                        <a:prstGeom prst="rect">
                          <a:avLst/>
                        </a:prstGeom>
                        <a:solidFill>
                          <a:schemeClr val="accent4">
                            <a:lumMod val="60000"/>
                            <a:lumOff val="40000"/>
                          </a:schemeClr>
                        </a:solidFill>
                        <a:ln w="6350">
                          <a:solidFill>
                            <a:prstClr val="black"/>
                          </a:solidFill>
                        </a:ln>
                      </wps:spPr>
                      <wps:txbx>
                        <w:txbxContent>
                          <w:p w14:paraId="552B3A22" w14:textId="2B5EC8A4" w:rsidR="00682D86" w:rsidRPr="00E67FA7" w:rsidRDefault="00682D86">
                            <w:pPr>
                              <w:rPr>
                                <w:rFonts w:ascii="Arial" w:hAnsi="Arial" w:cs="Arial"/>
                                <w:b/>
                                <w:bCs/>
                                <w:color w:val="C00000"/>
                                <w:sz w:val="22"/>
                                <w:szCs w:val="22"/>
                              </w:rPr>
                            </w:pPr>
                            <w:r w:rsidRPr="00E67FA7">
                              <w:rPr>
                                <w:rFonts w:ascii="Arial" w:hAnsi="Arial" w:cs="Arial"/>
                                <w:b/>
                                <w:bCs/>
                                <w:color w:val="C00000"/>
                                <w:sz w:val="22"/>
                                <w:szCs w:val="22"/>
                              </w:rPr>
                              <w:t>KEEP SATISFIED – INFORM</w:t>
                            </w:r>
                          </w:p>
                          <w:p w14:paraId="1D0E210B" w14:textId="77777777" w:rsidR="00A35E5C" w:rsidRPr="00041BD4" w:rsidRDefault="00A35E5C">
                            <w:pPr>
                              <w:rPr>
                                <w:rFonts w:ascii="Arial" w:hAnsi="Arial" w:cs="Arial"/>
                                <w:color w:val="C00000"/>
                                <w:sz w:val="22"/>
                                <w:szCs w:val="22"/>
                              </w:rPr>
                            </w:pPr>
                          </w:p>
                          <w:p w14:paraId="3CE85A99" w14:textId="0001D4D2" w:rsidR="00041BD4" w:rsidRPr="00A35E5C" w:rsidRDefault="00041BD4" w:rsidP="00A35E5C">
                            <w:pPr>
                              <w:pStyle w:val="ListParagraph"/>
                              <w:numPr>
                                <w:ilvl w:val="0"/>
                                <w:numId w:val="9"/>
                              </w:numPr>
                              <w:rPr>
                                <w:rFonts w:ascii="Arial" w:hAnsi="Arial" w:cs="Arial"/>
                                <w:sz w:val="22"/>
                                <w:szCs w:val="22"/>
                              </w:rPr>
                            </w:pPr>
                            <w:r w:rsidRPr="00A35E5C">
                              <w:rPr>
                                <w:rFonts w:ascii="Arial" w:hAnsi="Arial" w:cs="Arial"/>
                                <w:sz w:val="22"/>
                                <w:szCs w:val="22"/>
                              </w:rPr>
                              <w:t>Shareholder</w:t>
                            </w:r>
                          </w:p>
                          <w:p w14:paraId="6E6BF1FF" w14:textId="6C116B76" w:rsidR="00682D86" w:rsidRPr="00A35E5C" w:rsidRDefault="00682D86" w:rsidP="00A35E5C">
                            <w:pPr>
                              <w:pStyle w:val="ListParagraph"/>
                              <w:numPr>
                                <w:ilvl w:val="0"/>
                                <w:numId w:val="9"/>
                              </w:numPr>
                              <w:rPr>
                                <w:rFonts w:ascii="Arial" w:hAnsi="Arial" w:cs="Arial"/>
                                <w:sz w:val="22"/>
                                <w:szCs w:val="22"/>
                              </w:rPr>
                            </w:pPr>
                            <w:r w:rsidRPr="00A35E5C">
                              <w:rPr>
                                <w:rFonts w:ascii="Arial" w:hAnsi="Arial" w:cs="Arial"/>
                                <w:sz w:val="22"/>
                                <w:szCs w:val="22"/>
                              </w:rPr>
                              <w:t>NHS provider</w:t>
                            </w:r>
                          </w:p>
                          <w:p w14:paraId="3A937311" w14:textId="73546E5F" w:rsidR="00D43D23" w:rsidRPr="00A35E5C" w:rsidRDefault="00682D86" w:rsidP="00A35E5C">
                            <w:pPr>
                              <w:pStyle w:val="ListParagraph"/>
                              <w:numPr>
                                <w:ilvl w:val="0"/>
                                <w:numId w:val="9"/>
                              </w:numPr>
                              <w:rPr>
                                <w:rFonts w:ascii="Arial" w:hAnsi="Arial" w:cs="Arial"/>
                                <w:sz w:val="22"/>
                                <w:szCs w:val="22"/>
                              </w:rPr>
                            </w:pPr>
                            <w:r w:rsidRPr="00A35E5C">
                              <w:rPr>
                                <w:rFonts w:ascii="Arial" w:hAnsi="Arial" w:cs="Arial"/>
                                <w:sz w:val="22"/>
                                <w:szCs w:val="22"/>
                              </w:rPr>
                              <w:t xml:space="preserve">R&amp;D Team </w:t>
                            </w:r>
                          </w:p>
                          <w:p w14:paraId="07AE27F3" w14:textId="091B30EB" w:rsidR="00041BD4" w:rsidRPr="00A35E5C" w:rsidRDefault="00041BD4" w:rsidP="00A35E5C">
                            <w:pPr>
                              <w:pStyle w:val="ListParagraph"/>
                              <w:numPr>
                                <w:ilvl w:val="0"/>
                                <w:numId w:val="9"/>
                              </w:numPr>
                              <w:rPr>
                                <w:rFonts w:ascii="Arial" w:hAnsi="Arial" w:cs="Arial"/>
                                <w:sz w:val="22"/>
                                <w:szCs w:val="22"/>
                              </w:rPr>
                            </w:pPr>
                            <w:r w:rsidRPr="00A35E5C">
                              <w:rPr>
                                <w:rFonts w:ascii="Arial" w:hAnsi="Arial" w:cs="Arial"/>
                                <w:sz w:val="22"/>
                                <w:szCs w:val="22"/>
                              </w:rPr>
                              <w:t>Regulatory and QA Team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BF20DF" id="Text Box 9" o:spid="_x0000_s1030" type="#_x0000_t202" style="position:absolute;margin-left:59.2pt;margin-top:30.3pt;width:162.65pt;height:108.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" fillcolor="#ffd966 [1943]" strokeweight=".5pt">
                <v:textbox>
                  <w:txbxContent>
                    <w:p w14:paraId="552B3A22" w14:textId="2B5EC8A4" w:rsidR="00682D86" w:rsidRPr="00E67FA7" w:rsidRDefault="00682D86">
                      <w:pPr>
                        <w:rPr>
                          <w:rFonts w:ascii="Arial" w:hAnsi="Arial" w:cs="Arial"/>
                          <w:b/>
                          <w:bCs/>
                          <w:color w:val="C00000"/>
                          <w:sz w:val="22"/>
                          <w:szCs w:val="22"/>
                        </w:rPr>
                      </w:pPr>
                      <w:r w:rsidRPr="00E67FA7">
                        <w:rPr>
                          <w:rFonts w:ascii="Arial" w:hAnsi="Arial" w:cs="Arial"/>
                          <w:b/>
                          <w:bCs/>
                          <w:color w:val="C00000"/>
                          <w:sz w:val="22"/>
                          <w:szCs w:val="22"/>
                        </w:rPr>
                        <w:t>KEEP SATISFIED – INFORM</w:t>
                      </w:r>
                    </w:p>
                    <w:p w14:paraId="1D0E210B" w14:textId="77777777" w:rsidR="00A35E5C" w:rsidRPr="00041BD4" w:rsidRDefault="00A35E5C">
                      <w:pPr>
                        <w:rPr>
                          <w:rFonts w:ascii="Arial" w:hAnsi="Arial" w:cs="Arial"/>
                          <w:color w:val="C00000"/>
                          <w:sz w:val="22"/>
                          <w:szCs w:val="22"/>
                        </w:rPr>
                      </w:pPr>
                    </w:p>
                    <w:p w14:paraId="3CE85A99" w14:textId="0001D4D2" w:rsidR="00041BD4" w:rsidRPr="00A35E5C" w:rsidRDefault="00041BD4" w:rsidP="00A35E5C">
                      <w:pPr>
                        <w:pStyle w:val="ListParagraph"/>
                        <w:numPr>
                          <w:ilvl w:val="0"/>
                          <w:numId w:val="9"/>
                        </w:numPr>
                        <w:rPr>
                          <w:rFonts w:ascii="Arial" w:hAnsi="Arial" w:cs="Arial"/>
                          <w:sz w:val="22"/>
                          <w:szCs w:val="22"/>
                        </w:rPr>
                      </w:pPr>
                      <w:r w:rsidRPr="00A35E5C">
                        <w:rPr>
                          <w:rFonts w:ascii="Arial" w:hAnsi="Arial" w:cs="Arial"/>
                          <w:sz w:val="22"/>
                          <w:szCs w:val="22"/>
                        </w:rPr>
                        <w:t>Shareholder</w:t>
                      </w:r>
                    </w:p>
                    <w:p w14:paraId="6E6BF1FF" w14:textId="6C116B76" w:rsidR="00682D86" w:rsidRPr="00A35E5C" w:rsidRDefault="00682D86" w:rsidP="00A35E5C">
                      <w:pPr>
                        <w:pStyle w:val="ListParagraph"/>
                        <w:numPr>
                          <w:ilvl w:val="0"/>
                          <w:numId w:val="9"/>
                        </w:numPr>
                        <w:rPr>
                          <w:rFonts w:ascii="Arial" w:hAnsi="Arial" w:cs="Arial"/>
                          <w:sz w:val="22"/>
                          <w:szCs w:val="22"/>
                        </w:rPr>
                      </w:pPr>
                      <w:r w:rsidRPr="00A35E5C">
                        <w:rPr>
                          <w:rFonts w:ascii="Arial" w:hAnsi="Arial" w:cs="Arial"/>
                          <w:sz w:val="22"/>
                          <w:szCs w:val="22"/>
                        </w:rPr>
                        <w:t>NHS provider</w:t>
                      </w:r>
                    </w:p>
                    <w:p w14:paraId="3A937311" w14:textId="73546E5F" w:rsidR="00D43D23" w:rsidRPr="00A35E5C" w:rsidRDefault="00682D86" w:rsidP="00A35E5C">
                      <w:pPr>
                        <w:pStyle w:val="ListParagraph"/>
                        <w:numPr>
                          <w:ilvl w:val="0"/>
                          <w:numId w:val="9"/>
                        </w:numPr>
                        <w:rPr>
                          <w:rFonts w:ascii="Arial" w:hAnsi="Arial" w:cs="Arial"/>
                          <w:sz w:val="22"/>
                          <w:szCs w:val="22"/>
                        </w:rPr>
                      </w:pPr>
                      <w:r w:rsidRPr="00A35E5C">
                        <w:rPr>
                          <w:rFonts w:ascii="Arial" w:hAnsi="Arial" w:cs="Arial"/>
                          <w:sz w:val="22"/>
                          <w:szCs w:val="22"/>
                        </w:rPr>
                        <w:t xml:space="preserve">R&amp;D Team </w:t>
                      </w:r>
                    </w:p>
                    <w:p w14:paraId="07AE27F3" w14:textId="091B30EB" w:rsidR="00041BD4" w:rsidRPr="00A35E5C" w:rsidRDefault="00041BD4" w:rsidP="00A35E5C">
                      <w:pPr>
                        <w:pStyle w:val="ListParagraph"/>
                        <w:numPr>
                          <w:ilvl w:val="0"/>
                          <w:numId w:val="9"/>
                        </w:numPr>
                        <w:rPr>
                          <w:rFonts w:ascii="Arial" w:hAnsi="Arial" w:cs="Arial"/>
                          <w:sz w:val="22"/>
                          <w:szCs w:val="22"/>
                        </w:rPr>
                      </w:pPr>
                      <w:r w:rsidRPr="00A35E5C">
                        <w:rPr>
                          <w:rFonts w:ascii="Arial" w:hAnsi="Arial" w:cs="Arial"/>
                          <w:sz w:val="22"/>
                          <w:szCs w:val="22"/>
                        </w:rPr>
                        <w:t>Regulatory and QA Team</w:t>
                      </w:r>
                    </w:p>
                  </w:txbxContent>
                </v:textbox>
              </v:shape>
            </w:pict>
          </mc:Fallback>
        </mc:AlternateContent>
      </w:r>
      <w:r w:rsidR="002D23FD">
        <w:rPr>
          <w:rFonts w:ascii="Arial" w:hAnsi="Arial" w:cs="Arial"/>
          <w:b/>
          <w:bCs/>
          <w:noProof/>
          <w:sz w:val="22"/>
          <w:szCs w:val="22"/>
        </w:rPr>
        <mc:AlternateContent>
          <mc:Choice Requires="wps">
            <w:drawing>
              <wp:anchor distT="0" distB="0" distL="114300" distR="114300" simplePos="0" relativeHeight="251664384" behindDoc="0" locked="0" layoutInCell="1" allowOverlap="1" wp14:anchorId="610270D6" wp14:editId="06FF2428">
                <wp:simplePos x="0" y="0"/>
                <wp:positionH relativeFrom="column">
                  <wp:posOffset>709513</wp:posOffset>
                </wp:positionH>
                <wp:positionV relativeFrom="paragraph">
                  <wp:posOffset>214443</wp:posOffset>
                </wp:positionV>
                <wp:extent cx="4583648" cy="2789555"/>
                <wp:effectExtent l="38100" t="25400" r="39370" b="67945"/>
                <wp:wrapNone/>
                <wp:docPr id="898124684" name="Elbow Connector 13"/>
                <wp:cNvGraphicFramePr/>
                <a:graphic xmlns:a="http://schemas.openxmlformats.org/drawingml/2006/main">
                  <a:graphicData uri="http://schemas.microsoft.com/office/word/2010/wordprocessingShape">
                    <wps:wsp>
                      <wps:cNvCnPr/>
                      <wps:spPr>
                        <a:xfrm>
                          <a:off x="0" y="0"/>
                          <a:ext cx="4583648" cy="2789555"/>
                        </a:xfrm>
                        <a:prstGeom prst="bentConnector3">
                          <a:avLst>
                            <a:gd name="adj1" fmla="val 41"/>
                          </a:avLst>
                        </a:prstGeom>
                        <a:ln>
                          <a:headEnd type="triangle"/>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9D76924"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3" o:spid="_x0000_s1026" type="#_x0000_t34" style="position:absolute;margin-left:55.85pt;margin-top:16.9pt;width:360.9pt;height:219.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" adj="9" strokecolor="black [3200]" strokeweight="1.5pt">
                <v:stroke startarrow="block" endarrow="block"/>
              </v:shape>
            </w:pict>
          </mc:Fallback>
        </mc:AlternateContent>
      </w:r>
      <w:r w:rsidR="002D23FD">
        <w:rPr>
          <w:rFonts w:ascii="Arial" w:hAnsi="Arial" w:cs="Arial"/>
          <w:b/>
          <w:bCs/>
          <w:noProof/>
          <w:sz w:val="22"/>
          <w:szCs w:val="22"/>
        </w:rPr>
        <mc:AlternateContent>
          <mc:Choice Requires="wps">
            <w:drawing>
              <wp:anchor distT="0" distB="0" distL="114300" distR="114300" simplePos="0" relativeHeight="251673600" behindDoc="0" locked="0" layoutInCell="1" allowOverlap="1" wp14:anchorId="7699B100" wp14:editId="1C21023A">
                <wp:simplePos x="0" y="0"/>
                <wp:positionH relativeFrom="column">
                  <wp:posOffset>2340351</wp:posOffset>
                </wp:positionH>
                <wp:positionV relativeFrom="paragraph">
                  <wp:posOffset>3002582</wp:posOffset>
                </wp:positionV>
                <wp:extent cx="977821" cy="281354"/>
                <wp:effectExtent l="0" t="0" r="0" b="0"/>
                <wp:wrapNone/>
                <wp:docPr id="1782935580" name="Text Box 14"/>
                <wp:cNvGraphicFramePr/>
                <a:graphic xmlns:a="http://schemas.openxmlformats.org/drawingml/2006/main">
                  <a:graphicData uri="http://schemas.microsoft.com/office/word/2010/wordprocessingShape">
                    <wps:wsp>
                      <wps:cNvSpPr txBox="1"/>
                      <wps:spPr>
                        <a:xfrm>
                          <a:off x="0" y="0"/>
                          <a:ext cx="977821" cy="281354"/>
                        </a:xfrm>
                        <a:prstGeom prst="rect">
                          <a:avLst/>
                        </a:prstGeom>
                        <a:noFill/>
                        <a:ln w="6350">
                          <a:noFill/>
                        </a:ln>
                      </wps:spPr>
                      <wps:txbx>
                        <w:txbxContent>
                          <w:p w14:paraId="3E350CD1" w14:textId="1CACDA0D" w:rsidR="002D23FD" w:rsidRPr="00A35E5C" w:rsidRDefault="00A35E5C" w:rsidP="002D23FD">
                            <w:pPr>
                              <w:jc w:val="center"/>
                              <w:rPr>
                                <w:rFonts w:ascii="Arial" w:hAnsi="Arial" w:cs="Arial"/>
                                <w:b/>
                                <w:bCs/>
                                <w:color w:val="000000" w:themeColor="text1"/>
                              </w:rPr>
                            </w:pPr>
                            <w:r w:rsidRPr="00A35E5C">
                              <w:rPr>
                                <w:rFonts w:ascii="Arial" w:hAnsi="Arial" w:cs="Arial"/>
                                <w:b/>
                                <w:bCs/>
                                <w:color w:val="000000" w:themeColor="text1"/>
                              </w:rPr>
                              <w:t>INTEREST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9B100" id="_x0000_s1031" type="#_x0000_t202" style="position:absolute;margin-left:184.3pt;margin-top:236.4pt;width:77pt;height:22.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" filled="f" stroked="f" strokeweight=".5pt">
                <v:textbox>
                  <w:txbxContent>
                    <w:p w14:paraId="3E350CD1" w14:textId="1CACDA0D" w:rsidR="002D23FD" w:rsidRPr="00A35E5C" w:rsidRDefault="00A35E5C" w:rsidP="002D23FD">
                      <w:pPr>
                        <w:jc w:val="center"/>
                        <w:rPr>
                          <w:rFonts w:ascii="Arial" w:hAnsi="Arial" w:cs="Arial"/>
                          <w:b/>
                          <w:bCs/>
                          <w:color w:val="000000" w:themeColor="text1"/>
                        </w:rPr>
                      </w:pPr>
                      <w:r w:rsidRPr="00A35E5C">
                        <w:rPr>
                          <w:rFonts w:ascii="Arial" w:hAnsi="Arial" w:cs="Arial"/>
                          <w:b/>
                          <w:bCs/>
                          <w:color w:val="000000" w:themeColor="text1"/>
                        </w:rPr>
                        <w:t>INTEREST</w:t>
                      </w:r>
                    </w:p>
                  </w:txbxContent>
                </v:textbox>
              </v:shape>
            </w:pict>
          </mc:Fallback>
        </mc:AlternateContent>
      </w:r>
      <w:r w:rsidR="008766E4">
        <w:rPr>
          <w:rFonts w:ascii="Arial" w:hAnsi="Arial" w:cs="Arial"/>
          <w:b/>
          <w:bCs/>
          <w:noProof/>
          <w:sz w:val="22"/>
          <w:szCs w:val="22"/>
        </w:rPr>
        <mc:AlternateContent>
          <mc:Choice Requires="wps">
            <w:drawing>
              <wp:anchor distT="0" distB="0" distL="114300" distR="114300" simplePos="0" relativeHeight="251669504" behindDoc="0" locked="0" layoutInCell="1" allowOverlap="1" wp14:anchorId="1EEE96DB" wp14:editId="2AD2AE4B">
                <wp:simplePos x="0" y="0"/>
                <wp:positionH relativeFrom="column">
                  <wp:posOffset>4896383</wp:posOffset>
                </wp:positionH>
                <wp:positionV relativeFrom="paragraph">
                  <wp:posOffset>3004247</wp:posOffset>
                </wp:positionV>
                <wp:extent cx="594214" cy="281354"/>
                <wp:effectExtent l="0" t="0" r="0" b="0"/>
                <wp:wrapNone/>
                <wp:docPr id="2047442249" name="Text Box 14"/>
                <wp:cNvGraphicFramePr/>
                <a:graphic xmlns:a="http://schemas.openxmlformats.org/drawingml/2006/main">
                  <a:graphicData uri="http://schemas.microsoft.com/office/word/2010/wordprocessingShape">
                    <wps:wsp>
                      <wps:cNvSpPr txBox="1"/>
                      <wps:spPr>
                        <a:xfrm>
                          <a:off x="0" y="0"/>
                          <a:ext cx="594214" cy="281354"/>
                        </a:xfrm>
                        <a:prstGeom prst="rect">
                          <a:avLst/>
                        </a:prstGeom>
                        <a:noFill/>
                        <a:ln w="6350">
                          <a:noFill/>
                        </a:ln>
                      </wps:spPr>
                      <wps:txbx>
                        <w:txbxContent>
                          <w:p w14:paraId="0FE7143D" w14:textId="77777777" w:rsidR="008766E4" w:rsidRPr="00A35E5C" w:rsidRDefault="008766E4" w:rsidP="008766E4">
                            <w:pPr>
                              <w:rPr>
                                <w:rFonts w:ascii="Arial" w:hAnsi="Arial" w:cs="Arial"/>
                                <w:color w:val="EE0000"/>
                              </w:rPr>
                            </w:pPr>
                            <w:r w:rsidRPr="00A35E5C">
                              <w:rPr>
                                <w:rFonts w:ascii="Arial" w:hAnsi="Arial" w:cs="Arial"/>
                                <w:color w:val="EE0000"/>
                              </w:rPr>
                              <w:t>Hight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E96DB" id="_x0000_s1032" type="#_x0000_t202" style="position:absolute;margin-left:385.55pt;margin-top:236.55pt;width:46.8pt;height:22.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" filled="f" stroked="f" strokeweight=".5pt">
                <v:textbox>
                  <w:txbxContent>
                    <w:p w14:paraId="0FE7143D" w14:textId="77777777" w:rsidR="008766E4" w:rsidRPr="00A35E5C" w:rsidRDefault="008766E4" w:rsidP="008766E4">
                      <w:pPr>
                        <w:rPr>
                          <w:rFonts w:ascii="Arial" w:hAnsi="Arial" w:cs="Arial"/>
                          <w:color w:val="EE0000"/>
                        </w:rPr>
                      </w:pPr>
                      <w:r w:rsidRPr="00A35E5C">
                        <w:rPr>
                          <w:rFonts w:ascii="Arial" w:hAnsi="Arial" w:cs="Arial"/>
                          <w:color w:val="EE0000"/>
                        </w:rPr>
                        <w:t>Hight</w:t>
                      </w:r>
                    </w:p>
                  </w:txbxContent>
                </v:textbox>
              </v:shape>
            </w:pict>
          </mc:Fallback>
        </mc:AlternateContent>
      </w:r>
      <w:r w:rsidR="008766E4">
        <w:rPr>
          <w:rFonts w:ascii="Arial" w:hAnsi="Arial" w:cs="Arial"/>
          <w:b/>
          <w:bCs/>
          <w:noProof/>
          <w:sz w:val="22"/>
          <w:szCs w:val="22"/>
        </w:rPr>
        <mc:AlternateContent>
          <mc:Choice Requires="wps">
            <w:drawing>
              <wp:anchor distT="0" distB="0" distL="114300" distR="114300" simplePos="0" relativeHeight="251667456" behindDoc="0" locked="0" layoutInCell="1" allowOverlap="1" wp14:anchorId="4EB1F2DB" wp14:editId="356958D8">
                <wp:simplePos x="0" y="0"/>
                <wp:positionH relativeFrom="column">
                  <wp:posOffset>159861</wp:posOffset>
                </wp:positionH>
                <wp:positionV relativeFrom="paragraph">
                  <wp:posOffset>99522</wp:posOffset>
                </wp:positionV>
                <wp:extent cx="594214" cy="281354"/>
                <wp:effectExtent l="0" t="0" r="0" b="0"/>
                <wp:wrapNone/>
                <wp:docPr id="208808196" name="Text Box 14"/>
                <wp:cNvGraphicFramePr/>
                <a:graphic xmlns:a="http://schemas.openxmlformats.org/drawingml/2006/main">
                  <a:graphicData uri="http://schemas.microsoft.com/office/word/2010/wordprocessingShape">
                    <wps:wsp>
                      <wps:cNvSpPr txBox="1"/>
                      <wps:spPr>
                        <a:xfrm>
                          <a:off x="0" y="0"/>
                          <a:ext cx="594214" cy="281354"/>
                        </a:xfrm>
                        <a:prstGeom prst="rect">
                          <a:avLst/>
                        </a:prstGeom>
                        <a:noFill/>
                        <a:ln w="6350">
                          <a:noFill/>
                        </a:ln>
                      </wps:spPr>
                      <wps:txbx>
                        <w:txbxContent>
                          <w:p w14:paraId="2CFE663F" w14:textId="75877FF2" w:rsidR="008766E4" w:rsidRPr="00A35E5C" w:rsidRDefault="008766E4" w:rsidP="008766E4">
                            <w:pPr>
                              <w:rPr>
                                <w:rFonts w:ascii="Arial" w:hAnsi="Arial" w:cs="Arial"/>
                                <w:color w:val="EE0000"/>
                              </w:rPr>
                            </w:pPr>
                            <w:r w:rsidRPr="00A35E5C">
                              <w:rPr>
                                <w:rFonts w:ascii="Arial" w:hAnsi="Arial" w:cs="Arial"/>
                                <w:color w:val="EE0000"/>
                              </w:rPr>
                              <w:t>Hight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B1F2DB" id="_x0000_s1033" type="#_x0000_t202" style="position:absolute;margin-left:12.6pt;margin-top:7.85pt;width:46.8pt;height:22.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" filled="f" stroked="f" strokeweight=".5pt">
                <v:textbox>
                  <w:txbxContent>
                    <w:p w14:paraId="2CFE663F" w14:textId="75877FF2" w:rsidR="008766E4" w:rsidRPr="00A35E5C" w:rsidRDefault="008766E4" w:rsidP="008766E4">
                      <w:pPr>
                        <w:rPr>
                          <w:rFonts w:ascii="Arial" w:hAnsi="Arial" w:cs="Arial"/>
                          <w:color w:val="EE0000"/>
                        </w:rPr>
                      </w:pPr>
                      <w:r w:rsidRPr="00A35E5C">
                        <w:rPr>
                          <w:rFonts w:ascii="Arial" w:hAnsi="Arial" w:cs="Arial"/>
                          <w:color w:val="EE0000"/>
                        </w:rPr>
                        <w:t>Hight</w:t>
                      </w:r>
                    </w:p>
                  </w:txbxContent>
                </v:textbox>
              </v:shape>
            </w:pict>
          </mc:Fallback>
        </mc:AlternateContent>
      </w:r>
      <w:r w:rsidR="00D43D23">
        <w:rPr>
          <w:rFonts w:ascii="Arial" w:hAnsi="Arial" w:cs="Arial"/>
          <w:b/>
          <w:bCs/>
          <w:noProof/>
          <w:sz w:val="22"/>
          <w:szCs w:val="22"/>
        </w:rPr>
        <mc:AlternateContent>
          <mc:Choice Requires="wps">
            <w:drawing>
              <wp:anchor distT="0" distB="0" distL="114300" distR="114300" simplePos="0" relativeHeight="251662336" behindDoc="0" locked="0" layoutInCell="1" allowOverlap="1" wp14:anchorId="0279DB67" wp14:editId="1A0E43E9">
                <wp:simplePos x="0" y="0"/>
                <wp:positionH relativeFrom="column">
                  <wp:posOffset>756356</wp:posOffset>
                </wp:positionH>
                <wp:positionV relativeFrom="paragraph">
                  <wp:posOffset>1757961</wp:posOffset>
                </wp:positionV>
                <wp:extent cx="2065655" cy="1196199"/>
                <wp:effectExtent l="0" t="0" r="17145" b="10795"/>
                <wp:wrapNone/>
                <wp:docPr id="1990535008" name="Text Box 11"/>
                <wp:cNvGraphicFramePr/>
                <a:graphic xmlns:a="http://schemas.openxmlformats.org/drawingml/2006/main">
                  <a:graphicData uri="http://schemas.microsoft.com/office/word/2010/wordprocessingShape">
                    <wps:wsp>
                      <wps:cNvSpPr txBox="1"/>
                      <wps:spPr>
                        <a:xfrm>
                          <a:off x="0" y="0"/>
                          <a:ext cx="2065655" cy="1196199"/>
                        </a:xfrm>
                        <a:prstGeom prst="rect">
                          <a:avLst/>
                        </a:prstGeom>
                        <a:solidFill>
                          <a:schemeClr val="accent6">
                            <a:lumMod val="40000"/>
                            <a:lumOff val="60000"/>
                          </a:schemeClr>
                        </a:solidFill>
                        <a:ln w="6350">
                          <a:solidFill>
                            <a:prstClr val="black"/>
                          </a:solidFill>
                        </a:ln>
                      </wps:spPr>
                      <wps:txbx>
                        <w:txbxContent>
                          <w:p w14:paraId="47080AA9" w14:textId="7EBC6AB2" w:rsidR="00682D86" w:rsidRPr="00E67FA7" w:rsidRDefault="00682D86">
                            <w:pPr>
                              <w:rPr>
                                <w:rFonts w:ascii="Arial" w:hAnsi="Arial" w:cs="Arial"/>
                                <w:b/>
                                <w:bCs/>
                                <w:color w:val="C00000"/>
                                <w:sz w:val="22"/>
                                <w:szCs w:val="22"/>
                              </w:rPr>
                            </w:pPr>
                            <w:r w:rsidRPr="00E67FA7">
                              <w:rPr>
                                <w:rFonts w:ascii="Arial" w:hAnsi="Arial" w:cs="Arial"/>
                                <w:b/>
                                <w:bCs/>
                                <w:color w:val="C00000"/>
                                <w:sz w:val="22"/>
                                <w:szCs w:val="22"/>
                              </w:rPr>
                              <w:t>MINIMUM EFFORT</w:t>
                            </w:r>
                            <w:r w:rsidR="00A35E5C" w:rsidRPr="00E67FA7">
                              <w:rPr>
                                <w:rFonts w:ascii="Arial" w:hAnsi="Arial" w:cs="Arial"/>
                                <w:b/>
                                <w:bCs/>
                                <w:color w:val="C00000"/>
                                <w:sz w:val="22"/>
                                <w:szCs w:val="22"/>
                              </w:rPr>
                              <w:t xml:space="preserve"> - MONITOR</w:t>
                            </w:r>
                          </w:p>
                          <w:p w14:paraId="4FB5C850" w14:textId="77777777" w:rsidR="00A35E5C" w:rsidRPr="00041BD4" w:rsidRDefault="00A35E5C">
                            <w:pPr>
                              <w:rPr>
                                <w:rFonts w:ascii="Arial" w:hAnsi="Arial" w:cs="Arial"/>
                                <w:color w:val="C00000"/>
                                <w:sz w:val="22"/>
                                <w:szCs w:val="22"/>
                              </w:rPr>
                            </w:pPr>
                          </w:p>
                          <w:p w14:paraId="2C98F0C4" w14:textId="2211C5E8" w:rsidR="00D43D23" w:rsidRPr="00A35E5C" w:rsidRDefault="002D23FD" w:rsidP="00A35E5C">
                            <w:pPr>
                              <w:pStyle w:val="ListParagraph"/>
                              <w:numPr>
                                <w:ilvl w:val="0"/>
                                <w:numId w:val="11"/>
                              </w:numPr>
                              <w:rPr>
                                <w:rFonts w:ascii="Arial" w:hAnsi="Arial" w:cs="Arial"/>
                                <w:sz w:val="22"/>
                                <w:szCs w:val="22"/>
                              </w:rPr>
                            </w:pPr>
                            <w:r w:rsidRPr="00A35E5C">
                              <w:rPr>
                                <w:rFonts w:ascii="Arial" w:hAnsi="Arial" w:cs="Arial"/>
                                <w:sz w:val="22"/>
                                <w:szCs w:val="22"/>
                              </w:rPr>
                              <w:t>Media</w:t>
                            </w:r>
                          </w:p>
                          <w:p w14:paraId="03E288E1" w14:textId="1EE206BC" w:rsidR="00041BD4" w:rsidRPr="00A35E5C" w:rsidRDefault="00041BD4" w:rsidP="00A35E5C">
                            <w:pPr>
                              <w:pStyle w:val="ListParagraph"/>
                              <w:numPr>
                                <w:ilvl w:val="0"/>
                                <w:numId w:val="11"/>
                              </w:numPr>
                              <w:rPr>
                                <w:rFonts w:ascii="Arial" w:hAnsi="Arial" w:cs="Arial"/>
                                <w:sz w:val="22"/>
                                <w:szCs w:val="22"/>
                              </w:rPr>
                            </w:pPr>
                            <w:r w:rsidRPr="00A35E5C">
                              <w:rPr>
                                <w:rFonts w:ascii="Arial" w:hAnsi="Arial" w:cs="Arial"/>
                                <w:sz w:val="22"/>
                                <w:szCs w:val="22"/>
                              </w:rPr>
                              <w:t>Supplier/Manufacturers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79DB67" id="Text Box 11" o:spid="_x0000_s1034" type="#_x0000_t202" style="position:absolute;margin-left:59.55pt;margin-top:138.4pt;width:162.65pt;height:9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" fillcolor="#c5e0b3 [1305]" strokeweight=".5pt">
                <v:textbox>
                  <w:txbxContent>
                    <w:p w14:paraId="47080AA9" w14:textId="7EBC6AB2" w:rsidR="00682D86" w:rsidRPr="00E67FA7" w:rsidRDefault="00682D86">
                      <w:pPr>
                        <w:rPr>
                          <w:rFonts w:ascii="Arial" w:hAnsi="Arial" w:cs="Arial"/>
                          <w:b/>
                          <w:bCs/>
                          <w:color w:val="C00000"/>
                          <w:sz w:val="22"/>
                          <w:szCs w:val="22"/>
                        </w:rPr>
                      </w:pPr>
                      <w:r w:rsidRPr="00E67FA7">
                        <w:rPr>
                          <w:rFonts w:ascii="Arial" w:hAnsi="Arial" w:cs="Arial"/>
                          <w:b/>
                          <w:bCs/>
                          <w:color w:val="C00000"/>
                          <w:sz w:val="22"/>
                          <w:szCs w:val="22"/>
                        </w:rPr>
                        <w:t>MINIMUM EFFORT</w:t>
                      </w:r>
                      <w:r w:rsidR="00A35E5C" w:rsidRPr="00E67FA7">
                        <w:rPr>
                          <w:rFonts w:ascii="Arial" w:hAnsi="Arial" w:cs="Arial"/>
                          <w:b/>
                          <w:bCs/>
                          <w:color w:val="C00000"/>
                          <w:sz w:val="22"/>
                          <w:szCs w:val="22"/>
                        </w:rPr>
                        <w:t xml:space="preserve"> - MONITOR</w:t>
                      </w:r>
                    </w:p>
                    <w:p w14:paraId="4FB5C850" w14:textId="77777777" w:rsidR="00A35E5C" w:rsidRPr="00041BD4" w:rsidRDefault="00A35E5C">
                      <w:pPr>
                        <w:rPr>
                          <w:rFonts w:ascii="Arial" w:hAnsi="Arial" w:cs="Arial"/>
                          <w:color w:val="C00000"/>
                          <w:sz w:val="22"/>
                          <w:szCs w:val="22"/>
                        </w:rPr>
                      </w:pPr>
                    </w:p>
                    <w:p w14:paraId="2C98F0C4" w14:textId="2211C5E8" w:rsidR="00D43D23" w:rsidRPr="00A35E5C" w:rsidRDefault="002D23FD" w:rsidP="00A35E5C">
                      <w:pPr>
                        <w:pStyle w:val="ListParagraph"/>
                        <w:numPr>
                          <w:ilvl w:val="0"/>
                          <w:numId w:val="11"/>
                        </w:numPr>
                        <w:rPr>
                          <w:rFonts w:ascii="Arial" w:hAnsi="Arial" w:cs="Arial"/>
                          <w:sz w:val="22"/>
                          <w:szCs w:val="22"/>
                        </w:rPr>
                      </w:pPr>
                      <w:r w:rsidRPr="00A35E5C">
                        <w:rPr>
                          <w:rFonts w:ascii="Arial" w:hAnsi="Arial" w:cs="Arial"/>
                          <w:sz w:val="22"/>
                          <w:szCs w:val="22"/>
                        </w:rPr>
                        <w:t>Media</w:t>
                      </w:r>
                    </w:p>
                    <w:p w14:paraId="03E288E1" w14:textId="1EE206BC" w:rsidR="00041BD4" w:rsidRPr="00A35E5C" w:rsidRDefault="00041BD4" w:rsidP="00A35E5C">
                      <w:pPr>
                        <w:pStyle w:val="ListParagraph"/>
                        <w:numPr>
                          <w:ilvl w:val="0"/>
                          <w:numId w:val="11"/>
                        </w:numPr>
                        <w:rPr>
                          <w:rFonts w:ascii="Arial" w:hAnsi="Arial" w:cs="Arial"/>
                          <w:sz w:val="22"/>
                          <w:szCs w:val="22"/>
                        </w:rPr>
                      </w:pPr>
                      <w:r w:rsidRPr="00A35E5C">
                        <w:rPr>
                          <w:rFonts w:ascii="Arial" w:hAnsi="Arial" w:cs="Arial"/>
                          <w:sz w:val="22"/>
                          <w:szCs w:val="22"/>
                        </w:rPr>
                        <w:t>Supplier/Manufacturers</w:t>
                      </w:r>
                    </w:p>
                  </w:txbxContent>
                </v:textbox>
              </v:shape>
            </w:pict>
          </mc:Fallback>
        </mc:AlternateContent>
      </w:r>
      <w:r w:rsidR="00D43D23">
        <w:rPr>
          <w:rFonts w:ascii="Arial" w:hAnsi="Arial" w:cs="Arial"/>
          <w:b/>
          <w:bCs/>
          <w:noProof/>
          <w:sz w:val="22"/>
          <w:szCs w:val="22"/>
        </w:rPr>
        <mc:AlternateContent>
          <mc:Choice Requires="wps">
            <w:drawing>
              <wp:anchor distT="0" distB="0" distL="114300" distR="114300" simplePos="0" relativeHeight="251659264" behindDoc="0" locked="0" layoutInCell="1" allowOverlap="1" wp14:anchorId="5740F6C3" wp14:editId="449E39CA">
                <wp:simplePos x="0" y="0"/>
                <wp:positionH relativeFrom="column">
                  <wp:posOffset>756356</wp:posOffset>
                </wp:positionH>
                <wp:positionV relativeFrom="paragraph">
                  <wp:posOffset>550051</wp:posOffset>
                </wp:positionV>
                <wp:extent cx="4143022" cy="2404533"/>
                <wp:effectExtent l="0" t="0" r="10160" b="8890"/>
                <wp:wrapNone/>
                <wp:docPr id="519663040" name="Rectangle 7"/>
                <wp:cNvGraphicFramePr/>
                <a:graphic xmlns:a="http://schemas.openxmlformats.org/drawingml/2006/main">
                  <a:graphicData uri="http://schemas.microsoft.com/office/word/2010/wordprocessingShape">
                    <wps:wsp>
                      <wps:cNvSpPr/>
                      <wps:spPr>
                        <a:xfrm>
                          <a:off x="0" y="0"/>
                          <a:ext cx="4143022" cy="2404533"/>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3E6B89" id="Rectangle 7" o:spid="_x0000_s1026" style="position:absolute;margin-left:59.55pt;margin-top:43.3pt;width:326.2pt;height:189.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" fillcolor="#4472c4 [3204]" strokecolor="#09101d [484]" strokeweight="1pt"/>
            </w:pict>
          </mc:Fallback>
        </mc:AlternateContent>
      </w:r>
      <w:r w:rsidR="00766BEB">
        <w:rPr>
          <w:rFonts w:ascii="Arial" w:hAnsi="Arial" w:cs="Arial"/>
          <w:b/>
          <w:bCs/>
          <w:noProof/>
          <w:sz w:val="22"/>
          <w:szCs w:val="22"/>
        </w:rPr>
        <mc:AlternateContent>
          <mc:Choice Requires="wps">
            <w:drawing>
              <wp:inline distT="0" distB="0" distL="0" distR="0" wp14:anchorId="43F33C9D" wp14:editId="661BECFB">
                <wp:extent cx="5491402" cy="3482235"/>
                <wp:effectExtent l="12700" t="12700" r="8255" b="10795"/>
                <wp:docPr id="1653154965" name="Rectangle 1"/>
                <wp:cNvGraphicFramePr/>
                <a:graphic xmlns:a="http://schemas.openxmlformats.org/drawingml/2006/main">
                  <a:graphicData uri="http://schemas.microsoft.com/office/word/2010/wordprocessingShape">
                    <wps:wsp>
                      <wps:cNvSpPr/>
                      <wps:spPr>
                        <a:xfrm>
                          <a:off x="0" y="0"/>
                          <a:ext cx="5491402" cy="3482235"/>
                        </a:xfrm>
                        <a:prstGeom prst="rect">
                          <a:avLst/>
                        </a:prstGeom>
                        <a:solidFill>
                          <a:schemeClr val="bg1">
                            <a:lumMod val="95000"/>
                          </a:schemeClr>
                        </a:solid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2159076" id="Rectangle 1" o:spid="_x0000_s1026" style="width:432.4pt;height:274.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" fillcolor="#f2f2f2 [3052]" strokecolor="black [3213]" strokeweight="2.25pt">
                <w10:anchorlock/>
              </v:rect>
            </w:pict>
          </mc:Fallback>
        </mc:AlternateContent>
      </w:r>
    </w:p>
    <w:p w14:paraId="2B9AB232" w14:textId="2A487B28" w:rsidR="00245323" w:rsidRPr="00245323" w:rsidRDefault="00245323" w:rsidP="00245323">
      <w:pPr>
        <w:pStyle w:val="Caption"/>
        <w:jc w:val="center"/>
        <w:rPr>
          <w:rFonts w:ascii="Arial" w:hAnsi="Arial" w:cs="Arial"/>
          <w:color w:val="806000" w:themeColor="accent4" w:themeShade="80"/>
          <w:sz w:val="22"/>
          <w:szCs w:val="22"/>
        </w:rPr>
      </w:pPr>
      <w:r w:rsidRPr="00245323">
        <w:rPr>
          <w:rFonts w:ascii="Arial" w:hAnsi="Arial" w:cs="Arial"/>
          <w:color w:val="806000" w:themeColor="accent4" w:themeShade="80"/>
          <w:sz w:val="22"/>
          <w:szCs w:val="22"/>
        </w:rPr>
        <w:t xml:space="preserve">Sources: </w:t>
      </w:r>
      <w:r w:rsidR="00025090">
        <w:rPr>
          <w:rFonts w:ascii="Arial" w:hAnsi="Arial" w:cs="Arial"/>
          <w:color w:val="806000" w:themeColor="accent4" w:themeShade="80"/>
          <w:sz w:val="22"/>
          <w:szCs w:val="22"/>
        </w:rPr>
        <w:t xml:space="preserve">Mendelow’s Matrix for this project (Source: </w:t>
      </w:r>
      <w:r w:rsidRPr="00245323">
        <w:rPr>
          <w:rFonts w:ascii="Arial" w:hAnsi="Arial" w:cs="Arial"/>
          <w:color w:val="806000" w:themeColor="accent4" w:themeShade="80"/>
          <w:sz w:val="22"/>
          <w:szCs w:val="22"/>
        </w:rPr>
        <w:t>Created by the Author</w:t>
      </w:r>
      <w:r w:rsidR="00025090">
        <w:rPr>
          <w:rFonts w:ascii="Arial" w:hAnsi="Arial" w:cs="Arial"/>
          <w:color w:val="806000" w:themeColor="accent4" w:themeShade="80"/>
          <w:sz w:val="22"/>
          <w:szCs w:val="22"/>
        </w:rPr>
        <w:t>)</w:t>
      </w:r>
    </w:p>
    <w:p w14:paraId="38770498" w14:textId="77777777" w:rsidR="00BC387D" w:rsidRPr="00245323" w:rsidRDefault="00BC387D" w:rsidP="00766BEB">
      <w:pPr>
        <w:rPr>
          <w:rFonts w:ascii="Arial" w:hAnsi="Arial" w:cs="Arial"/>
          <w:lang w:eastAsia="zh-CN"/>
        </w:rPr>
      </w:pPr>
    </w:p>
    <w:p w14:paraId="34D6C84F" w14:textId="208830E1" w:rsidR="00BC387D" w:rsidRPr="00245323" w:rsidRDefault="00245323" w:rsidP="00245323">
      <w:pPr>
        <w:pStyle w:val="Heading2"/>
        <w:numPr>
          <w:ilvl w:val="2"/>
          <w:numId w:val="1"/>
        </w:numPr>
        <w:rPr>
          <w:rFonts w:ascii="Arial" w:hAnsi="Arial" w:cs="Arial"/>
          <w:color w:val="806000" w:themeColor="accent4" w:themeShade="80"/>
          <w:lang w:eastAsia="zh-CN"/>
        </w:rPr>
      </w:pPr>
      <w:bookmarkStart w:id="12" w:name="_Toc216995143"/>
      <w:r w:rsidRPr="00245323">
        <w:rPr>
          <w:rFonts w:ascii="Arial" w:hAnsi="Arial" w:cs="Arial"/>
          <w:color w:val="806000" w:themeColor="accent4" w:themeShade="80"/>
          <w:lang w:eastAsia="zh-CN"/>
        </w:rPr>
        <w:t>Stakeholder Assessment (RACI Matrix)</w:t>
      </w:r>
      <w:r w:rsidR="00E67FA7">
        <w:rPr>
          <w:rFonts w:ascii="Arial" w:hAnsi="Arial" w:cs="Arial"/>
          <w:color w:val="806000" w:themeColor="accent4" w:themeShade="80"/>
          <w:lang w:eastAsia="zh-CN"/>
        </w:rPr>
        <w:t xml:space="preserve"> week 6 slide 15</w:t>
      </w:r>
      <w:bookmarkEnd w:id="12"/>
    </w:p>
    <w:p w14:paraId="61D54B34" w14:textId="77777777" w:rsidR="00BC387D" w:rsidRDefault="00BC387D" w:rsidP="00766BEB">
      <w:pPr>
        <w:rPr>
          <w:lang w:eastAsia="zh-CN"/>
        </w:rPr>
      </w:pPr>
    </w:p>
    <w:p w14:paraId="1292B0C0" w14:textId="21CA7B45" w:rsidR="00BC387D" w:rsidRDefault="00A35672" w:rsidP="00A35672">
      <w:pPr>
        <w:spacing w:line="360" w:lineRule="auto"/>
        <w:jc w:val="both"/>
        <w:rPr>
          <w:rFonts w:ascii="Arial" w:hAnsi="Arial" w:cs="Arial"/>
          <w:sz w:val="22"/>
          <w:szCs w:val="22"/>
        </w:rPr>
      </w:pPr>
      <w:r w:rsidRPr="00A35672">
        <w:rPr>
          <w:rFonts w:ascii="Arial" w:hAnsi="Arial" w:cs="Arial"/>
          <w:sz w:val="22"/>
          <w:szCs w:val="22"/>
        </w:rPr>
        <w:t xml:space="preserve">According to Schedler, Diamond, and Plattner (1999), the </w:t>
      </w:r>
      <w:r w:rsidRPr="00A35672">
        <w:rPr>
          <w:rStyle w:val="Strong"/>
          <w:rFonts w:ascii="Arial" w:hAnsi="Arial" w:cs="Arial"/>
          <w:b w:val="0"/>
          <w:bCs w:val="0"/>
          <w:sz w:val="22"/>
          <w:szCs w:val="22"/>
        </w:rPr>
        <w:t>RACI Matrix</w:t>
      </w:r>
      <w:r w:rsidRPr="00A35672">
        <w:rPr>
          <w:rFonts w:ascii="Arial" w:hAnsi="Arial" w:cs="Arial"/>
          <w:sz w:val="22"/>
          <w:szCs w:val="22"/>
        </w:rPr>
        <w:t xml:space="preserve"> is a practical tool in project management </w:t>
      </w:r>
      <w:r>
        <w:rPr>
          <w:rFonts w:ascii="Arial" w:hAnsi="Arial" w:cs="Arial"/>
          <w:sz w:val="22"/>
          <w:szCs w:val="22"/>
        </w:rPr>
        <w:t>for</w:t>
      </w:r>
      <w:r w:rsidRPr="00A35672">
        <w:rPr>
          <w:rFonts w:ascii="Arial" w:hAnsi="Arial" w:cs="Arial"/>
          <w:sz w:val="22"/>
          <w:szCs w:val="22"/>
        </w:rPr>
        <w:t xml:space="preserve"> defin</w:t>
      </w:r>
      <w:r>
        <w:rPr>
          <w:rFonts w:ascii="Arial" w:hAnsi="Arial" w:cs="Arial"/>
          <w:sz w:val="22"/>
          <w:szCs w:val="22"/>
        </w:rPr>
        <w:t>ing</w:t>
      </w:r>
      <w:r w:rsidRPr="00A35672">
        <w:rPr>
          <w:rFonts w:ascii="Arial" w:hAnsi="Arial" w:cs="Arial"/>
          <w:sz w:val="22"/>
          <w:szCs w:val="22"/>
        </w:rPr>
        <w:t xml:space="preserve"> stakeholder roles by assigning who is </w:t>
      </w:r>
      <w:r w:rsidRPr="002E6A06">
        <w:rPr>
          <w:rFonts w:ascii="Arial" w:hAnsi="Arial" w:cs="Arial"/>
          <w:sz w:val="22"/>
          <w:szCs w:val="22"/>
        </w:rPr>
        <w:t>Responsible, Accountable, Consulted, and Informed</w:t>
      </w:r>
      <w:r w:rsidRPr="00A35672">
        <w:rPr>
          <w:rFonts w:ascii="Arial" w:hAnsi="Arial" w:cs="Arial"/>
          <w:sz w:val="22"/>
          <w:szCs w:val="22"/>
        </w:rPr>
        <w:t xml:space="preserve"> for each project task. This matrix improves project clarity and efficiency by ensuring that everyone knows their duties. In the Owen Mumford wearable health device project, using the RACI model helps avoid confusion by clearly assigning planning to the Project Manager, development to the R&amp;D team, legal compliance to Legal Advisors, and strategic oversight to the CEO. This supports better communication, accountability, and successful project delivery.</w:t>
      </w:r>
    </w:p>
    <w:p w14:paraId="5C4561B2" w14:textId="3A8C5E54" w:rsidR="00B75DE9" w:rsidRDefault="00B75DE9" w:rsidP="00A35672">
      <w:pPr>
        <w:spacing w:line="360" w:lineRule="auto"/>
        <w:jc w:val="both"/>
        <w:rPr>
          <w:rFonts w:ascii="Arial" w:hAnsi="Arial" w:cs="Arial"/>
          <w:sz w:val="22"/>
          <w:szCs w:val="22"/>
        </w:rPr>
      </w:pPr>
      <w:r>
        <w:rPr>
          <w:rFonts w:ascii="Arial" w:hAnsi="Arial" w:cs="Arial"/>
          <w:sz w:val="22"/>
          <w:szCs w:val="22"/>
        </w:rPr>
        <w:t xml:space="preserve">This case will show you two tables, one is the RACI Matrix for Internal Stakeholders and the other for External Stakeholders. </w:t>
      </w:r>
    </w:p>
    <w:tbl>
      <w:tblPr>
        <w:tblStyle w:val="GridTable5Dark-Accent4"/>
        <w:tblW w:w="0" w:type="auto"/>
        <w:tblBorders>
          <w:top w:val="single" w:sz="12" w:space="0" w:color="70AD47" w:themeColor="accent6"/>
          <w:left w:val="single" w:sz="12" w:space="0" w:color="70AD47" w:themeColor="accent6"/>
          <w:bottom w:val="single" w:sz="12" w:space="0" w:color="70AD47" w:themeColor="accent6"/>
          <w:right w:val="single" w:sz="12" w:space="0" w:color="70AD47" w:themeColor="accent6"/>
          <w:insideH w:val="single" w:sz="12" w:space="0" w:color="70AD47" w:themeColor="accent6"/>
          <w:insideV w:val="single" w:sz="12" w:space="0" w:color="70AD47" w:themeColor="accent6"/>
        </w:tblBorders>
        <w:tblLook w:val="04A0" w:firstRow="1" w:lastRow="0" w:firstColumn="1" w:lastColumn="0" w:noHBand="0" w:noVBand="1"/>
      </w:tblPr>
      <w:tblGrid>
        <w:gridCol w:w="1690"/>
        <w:gridCol w:w="638"/>
        <w:gridCol w:w="1377"/>
        <w:gridCol w:w="987"/>
        <w:gridCol w:w="715"/>
        <w:gridCol w:w="1073"/>
        <w:gridCol w:w="1160"/>
        <w:gridCol w:w="1356"/>
      </w:tblGrid>
      <w:tr w:rsidR="00DD231D" w:rsidRPr="00B75DE9" w14:paraId="04ECDC78" w14:textId="77777777" w:rsidTr="00DD23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hideMark/>
          </w:tcPr>
          <w:p w14:paraId="3C0E2EEE" w14:textId="77777777" w:rsidR="00B75DE9" w:rsidRPr="00B75DE9" w:rsidRDefault="00B75DE9" w:rsidP="00B75DE9">
            <w:pPr>
              <w:spacing w:line="360" w:lineRule="auto"/>
              <w:jc w:val="center"/>
              <w:rPr>
                <w:rFonts w:ascii="Arial" w:hAnsi="Arial" w:cs="Arial"/>
                <w:sz w:val="22"/>
                <w:szCs w:val="22"/>
              </w:rPr>
            </w:pPr>
            <w:r w:rsidRPr="00B75DE9">
              <w:rPr>
                <w:rStyle w:val="Strong"/>
                <w:rFonts w:ascii="Arial" w:hAnsi="Arial" w:cs="Arial"/>
                <w:sz w:val="22"/>
                <w:szCs w:val="22"/>
              </w:rPr>
              <w:t>Activity</w:t>
            </w:r>
          </w:p>
        </w:tc>
        <w:tc>
          <w:tcPr>
            <w:tcW w:w="0" w:type="auto"/>
            <w:tcBorders>
              <w:top w:val="none" w:sz="0" w:space="0" w:color="auto"/>
              <w:left w:val="none" w:sz="0" w:space="0" w:color="auto"/>
              <w:right w:val="none" w:sz="0" w:space="0" w:color="auto"/>
            </w:tcBorders>
            <w:hideMark/>
          </w:tcPr>
          <w:p w14:paraId="072B4624" w14:textId="77777777" w:rsidR="00B75DE9" w:rsidRPr="00B75DE9" w:rsidRDefault="00B75DE9" w:rsidP="00B75DE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75DE9">
              <w:rPr>
                <w:rStyle w:val="Strong"/>
                <w:rFonts w:ascii="Arial" w:hAnsi="Arial" w:cs="Arial"/>
                <w:sz w:val="22"/>
                <w:szCs w:val="22"/>
              </w:rPr>
              <w:t>CEO</w:t>
            </w:r>
          </w:p>
        </w:tc>
        <w:tc>
          <w:tcPr>
            <w:tcW w:w="0" w:type="auto"/>
            <w:tcBorders>
              <w:top w:val="none" w:sz="0" w:space="0" w:color="auto"/>
              <w:left w:val="none" w:sz="0" w:space="0" w:color="auto"/>
              <w:right w:val="none" w:sz="0" w:space="0" w:color="auto"/>
            </w:tcBorders>
            <w:hideMark/>
          </w:tcPr>
          <w:p w14:paraId="222E9937" w14:textId="77777777" w:rsidR="00B75DE9" w:rsidRPr="00B75DE9" w:rsidRDefault="00B75DE9" w:rsidP="00B75DE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75DE9">
              <w:rPr>
                <w:rStyle w:val="Strong"/>
                <w:rFonts w:ascii="Arial" w:hAnsi="Arial" w:cs="Arial"/>
                <w:sz w:val="22"/>
                <w:szCs w:val="22"/>
              </w:rPr>
              <w:t>Shareholders</w:t>
            </w:r>
          </w:p>
        </w:tc>
        <w:tc>
          <w:tcPr>
            <w:tcW w:w="0" w:type="auto"/>
            <w:tcBorders>
              <w:top w:val="none" w:sz="0" w:space="0" w:color="auto"/>
              <w:left w:val="none" w:sz="0" w:space="0" w:color="auto"/>
              <w:right w:val="none" w:sz="0" w:space="0" w:color="auto"/>
            </w:tcBorders>
            <w:hideMark/>
          </w:tcPr>
          <w:p w14:paraId="70B8870E" w14:textId="77777777" w:rsidR="00B75DE9" w:rsidRPr="00B75DE9" w:rsidRDefault="00B75DE9" w:rsidP="00B75DE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75DE9">
              <w:rPr>
                <w:rStyle w:val="Strong"/>
                <w:rFonts w:ascii="Arial" w:hAnsi="Arial" w:cs="Arial"/>
                <w:sz w:val="22"/>
                <w:szCs w:val="22"/>
              </w:rPr>
              <w:t>Project Manager</w:t>
            </w:r>
          </w:p>
        </w:tc>
        <w:tc>
          <w:tcPr>
            <w:tcW w:w="0" w:type="auto"/>
            <w:tcBorders>
              <w:top w:val="none" w:sz="0" w:space="0" w:color="auto"/>
              <w:left w:val="none" w:sz="0" w:space="0" w:color="auto"/>
              <w:right w:val="none" w:sz="0" w:space="0" w:color="auto"/>
            </w:tcBorders>
            <w:hideMark/>
          </w:tcPr>
          <w:p w14:paraId="72220723" w14:textId="77777777" w:rsidR="00B75DE9" w:rsidRPr="00B75DE9" w:rsidRDefault="00B75DE9" w:rsidP="00B75DE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75DE9">
              <w:rPr>
                <w:rStyle w:val="Strong"/>
                <w:rFonts w:ascii="Arial" w:hAnsi="Arial" w:cs="Arial"/>
                <w:sz w:val="22"/>
                <w:szCs w:val="22"/>
              </w:rPr>
              <w:t>R&amp;D Team</w:t>
            </w:r>
          </w:p>
        </w:tc>
        <w:tc>
          <w:tcPr>
            <w:tcW w:w="0" w:type="auto"/>
            <w:tcBorders>
              <w:top w:val="none" w:sz="0" w:space="0" w:color="auto"/>
              <w:left w:val="none" w:sz="0" w:space="0" w:color="auto"/>
              <w:right w:val="none" w:sz="0" w:space="0" w:color="auto"/>
            </w:tcBorders>
            <w:hideMark/>
          </w:tcPr>
          <w:p w14:paraId="1E78CEDD" w14:textId="77777777" w:rsidR="00B75DE9" w:rsidRPr="00B75DE9" w:rsidRDefault="00B75DE9" w:rsidP="00B75DE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75DE9">
              <w:rPr>
                <w:rStyle w:val="Strong"/>
                <w:rFonts w:ascii="Arial" w:hAnsi="Arial" w:cs="Arial"/>
                <w:sz w:val="22"/>
                <w:szCs w:val="22"/>
              </w:rPr>
              <w:t>Marketing Team</w:t>
            </w:r>
          </w:p>
        </w:tc>
        <w:tc>
          <w:tcPr>
            <w:tcW w:w="0" w:type="auto"/>
            <w:tcBorders>
              <w:top w:val="none" w:sz="0" w:space="0" w:color="auto"/>
              <w:left w:val="none" w:sz="0" w:space="0" w:color="auto"/>
              <w:right w:val="none" w:sz="0" w:space="0" w:color="auto"/>
            </w:tcBorders>
            <w:hideMark/>
          </w:tcPr>
          <w:p w14:paraId="1BA4C596" w14:textId="35C5CAAE" w:rsidR="00B75DE9" w:rsidRPr="00B75DE9" w:rsidRDefault="00B75DE9" w:rsidP="00B75DE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75DE9">
              <w:rPr>
                <w:rStyle w:val="Strong"/>
                <w:rFonts w:ascii="Arial" w:hAnsi="Arial" w:cs="Arial"/>
                <w:sz w:val="22"/>
                <w:szCs w:val="22"/>
              </w:rPr>
              <w:t xml:space="preserve">Regulatory </w:t>
            </w:r>
            <w:r w:rsidR="001F62DD">
              <w:rPr>
                <w:rStyle w:val="Strong"/>
                <w:rFonts w:ascii="Arial" w:hAnsi="Arial" w:cs="Arial"/>
                <w:sz w:val="22"/>
                <w:szCs w:val="22"/>
              </w:rPr>
              <w:t xml:space="preserve">and </w:t>
            </w:r>
            <w:r w:rsidRPr="00B75DE9">
              <w:rPr>
                <w:rStyle w:val="Strong"/>
                <w:rFonts w:ascii="Arial" w:hAnsi="Arial" w:cs="Arial"/>
                <w:sz w:val="22"/>
                <w:szCs w:val="22"/>
              </w:rPr>
              <w:t>QA Team</w:t>
            </w:r>
          </w:p>
        </w:tc>
        <w:tc>
          <w:tcPr>
            <w:tcW w:w="0" w:type="auto"/>
            <w:tcBorders>
              <w:top w:val="none" w:sz="0" w:space="0" w:color="auto"/>
              <w:left w:val="none" w:sz="0" w:space="0" w:color="auto"/>
              <w:right w:val="none" w:sz="0" w:space="0" w:color="auto"/>
            </w:tcBorders>
            <w:hideMark/>
          </w:tcPr>
          <w:p w14:paraId="1B3CC20B" w14:textId="77777777" w:rsidR="00B75DE9" w:rsidRPr="00B75DE9" w:rsidRDefault="00B75DE9" w:rsidP="00B75DE9">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B75DE9">
              <w:rPr>
                <w:rStyle w:val="Strong"/>
                <w:rFonts w:ascii="Arial" w:hAnsi="Arial" w:cs="Arial"/>
                <w:sz w:val="22"/>
                <w:szCs w:val="22"/>
              </w:rPr>
              <w:t>Senior Management</w:t>
            </w:r>
          </w:p>
        </w:tc>
      </w:tr>
      <w:tr w:rsidR="00DD231D" w:rsidRPr="00B75DE9" w14:paraId="2AED1F2D" w14:textId="77777777" w:rsidTr="00DD2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0DD28B1D" w14:textId="77777777" w:rsidR="00B75DE9" w:rsidRPr="00B75DE9" w:rsidRDefault="00B75DE9" w:rsidP="00B75DE9">
            <w:pPr>
              <w:spacing w:line="360" w:lineRule="auto"/>
              <w:jc w:val="center"/>
              <w:rPr>
                <w:rFonts w:ascii="Arial" w:hAnsi="Arial" w:cs="Arial"/>
                <w:b w:val="0"/>
                <w:bCs w:val="0"/>
                <w:sz w:val="22"/>
                <w:szCs w:val="22"/>
              </w:rPr>
            </w:pPr>
            <w:r w:rsidRPr="00B75DE9">
              <w:rPr>
                <w:rFonts w:ascii="Arial" w:hAnsi="Arial" w:cs="Arial"/>
                <w:sz w:val="22"/>
                <w:szCs w:val="22"/>
              </w:rPr>
              <w:t>Strategic Planning</w:t>
            </w:r>
          </w:p>
        </w:tc>
        <w:tc>
          <w:tcPr>
            <w:tcW w:w="0" w:type="auto"/>
            <w:hideMark/>
          </w:tcPr>
          <w:p w14:paraId="612F8EC1" w14:textId="77777777" w:rsidR="00B75DE9" w:rsidRPr="00B75DE9" w:rsidRDefault="00B75DE9" w:rsidP="00B75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5DE9">
              <w:rPr>
                <w:rFonts w:ascii="Arial" w:hAnsi="Arial" w:cs="Arial"/>
                <w:sz w:val="22"/>
                <w:szCs w:val="22"/>
              </w:rPr>
              <w:t>A</w:t>
            </w:r>
          </w:p>
        </w:tc>
        <w:tc>
          <w:tcPr>
            <w:tcW w:w="0" w:type="auto"/>
            <w:hideMark/>
          </w:tcPr>
          <w:p w14:paraId="78847D4B" w14:textId="77777777" w:rsidR="00B75DE9" w:rsidRPr="00B75DE9" w:rsidRDefault="00B75DE9" w:rsidP="00B75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5DE9">
              <w:rPr>
                <w:rFonts w:ascii="Arial" w:hAnsi="Arial" w:cs="Arial"/>
                <w:sz w:val="22"/>
                <w:szCs w:val="22"/>
              </w:rPr>
              <w:t>C</w:t>
            </w:r>
          </w:p>
        </w:tc>
        <w:tc>
          <w:tcPr>
            <w:tcW w:w="0" w:type="auto"/>
            <w:hideMark/>
          </w:tcPr>
          <w:p w14:paraId="0DC797C4" w14:textId="77777777" w:rsidR="00B75DE9" w:rsidRPr="00B75DE9" w:rsidRDefault="00B75DE9" w:rsidP="00B75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5DE9">
              <w:rPr>
                <w:rFonts w:ascii="Arial" w:hAnsi="Arial" w:cs="Arial"/>
                <w:sz w:val="22"/>
                <w:szCs w:val="22"/>
              </w:rPr>
              <w:t>C</w:t>
            </w:r>
          </w:p>
        </w:tc>
        <w:tc>
          <w:tcPr>
            <w:tcW w:w="0" w:type="auto"/>
            <w:hideMark/>
          </w:tcPr>
          <w:p w14:paraId="3D15F4DF" w14:textId="77777777" w:rsidR="00B75DE9" w:rsidRPr="00B75DE9" w:rsidRDefault="00B75DE9" w:rsidP="00B75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5DE9">
              <w:rPr>
                <w:rFonts w:ascii="Arial" w:hAnsi="Arial" w:cs="Arial"/>
                <w:sz w:val="22"/>
                <w:szCs w:val="22"/>
              </w:rPr>
              <w:t>I</w:t>
            </w:r>
          </w:p>
        </w:tc>
        <w:tc>
          <w:tcPr>
            <w:tcW w:w="0" w:type="auto"/>
            <w:hideMark/>
          </w:tcPr>
          <w:p w14:paraId="0E5FF179" w14:textId="77777777" w:rsidR="00B75DE9" w:rsidRPr="00B75DE9" w:rsidRDefault="00B75DE9" w:rsidP="00B75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5DE9">
              <w:rPr>
                <w:rFonts w:ascii="Arial" w:hAnsi="Arial" w:cs="Arial"/>
                <w:sz w:val="22"/>
                <w:szCs w:val="22"/>
              </w:rPr>
              <w:t>I</w:t>
            </w:r>
          </w:p>
        </w:tc>
        <w:tc>
          <w:tcPr>
            <w:tcW w:w="0" w:type="auto"/>
            <w:hideMark/>
          </w:tcPr>
          <w:p w14:paraId="11BF55FF" w14:textId="77777777" w:rsidR="00B75DE9" w:rsidRPr="00B75DE9" w:rsidRDefault="00B75DE9" w:rsidP="00B75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5DE9">
              <w:rPr>
                <w:rFonts w:ascii="Arial" w:hAnsi="Arial" w:cs="Arial"/>
                <w:sz w:val="22"/>
                <w:szCs w:val="22"/>
              </w:rPr>
              <w:t>I</w:t>
            </w:r>
          </w:p>
        </w:tc>
        <w:tc>
          <w:tcPr>
            <w:tcW w:w="0" w:type="auto"/>
            <w:hideMark/>
          </w:tcPr>
          <w:p w14:paraId="7452E376" w14:textId="77777777" w:rsidR="00B75DE9" w:rsidRPr="00B75DE9" w:rsidRDefault="00B75DE9" w:rsidP="00B75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5DE9">
              <w:rPr>
                <w:rFonts w:ascii="Arial" w:hAnsi="Arial" w:cs="Arial"/>
                <w:sz w:val="22"/>
                <w:szCs w:val="22"/>
              </w:rPr>
              <w:t>C</w:t>
            </w:r>
          </w:p>
        </w:tc>
      </w:tr>
      <w:tr w:rsidR="00DD231D" w:rsidRPr="00B75DE9" w14:paraId="5A2A0586" w14:textId="77777777" w:rsidTr="00DD231D">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65D1DE2F" w14:textId="77777777" w:rsidR="00B75DE9" w:rsidRPr="00B75DE9" w:rsidRDefault="00B75DE9" w:rsidP="00B75DE9">
            <w:pPr>
              <w:spacing w:line="360" w:lineRule="auto"/>
              <w:jc w:val="center"/>
              <w:rPr>
                <w:rFonts w:ascii="Arial" w:hAnsi="Arial" w:cs="Arial"/>
                <w:sz w:val="22"/>
                <w:szCs w:val="22"/>
              </w:rPr>
            </w:pPr>
            <w:r w:rsidRPr="00B75DE9">
              <w:rPr>
                <w:rFonts w:ascii="Arial" w:hAnsi="Arial" w:cs="Arial"/>
                <w:sz w:val="22"/>
                <w:szCs w:val="22"/>
              </w:rPr>
              <w:t>Project Management</w:t>
            </w:r>
          </w:p>
        </w:tc>
        <w:tc>
          <w:tcPr>
            <w:tcW w:w="0" w:type="auto"/>
            <w:hideMark/>
          </w:tcPr>
          <w:p w14:paraId="3F458CF0" w14:textId="77777777" w:rsidR="00B75DE9" w:rsidRPr="00B75DE9" w:rsidRDefault="00B75DE9" w:rsidP="00B75DE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5DE9">
              <w:rPr>
                <w:rFonts w:ascii="Arial" w:hAnsi="Arial" w:cs="Arial"/>
                <w:sz w:val="22"/>
                <w:szCs w:val="22"/>
              </w:rPr>
              <w:t>C</w:t>
            </w:r>
          </w:p>
        </w:tc>
        <w:tc>
          <w:tcPr>
            <w:tcW w:w="0" w:type="auto"/>
            <w:hideMark/>
          </w:tcPr>
          <w:p w14:paraId="6A3CA130" w14:textId="77777777" w:rsidR="00B75DE9" w:rsidRPr="00B75DE9" w:rsidRDefault="00B75DE9" w:rsidP="00B75DE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5DE9">
              <w:rPr>
                <w:rFonts w:ascii="Arial" w:hAnsi="Arial" w:cs="Arial"/>
                <w:sz w:val="22"/>
                <w:szCs w:val="22"/>
              </w:rPr>
              <w:t>I</w:t>
            </w:r>
          </w:p>
        </w:tc>
        <w:tc>
          <w:tcPr>
            <w:tcW w:w="0" w:type="auto"/>
            <w:hideMark/>
          </w:tcPr>
          <w:p w14:paraId="33008BA6" w14:textId="77777777" w:rsidR="00B75DE9" w:rsidRPr="00B75DE9" w:rsidRDefault="00B75DE9" w:rsidP="00B75DE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5DE9">
              <w:rPr>
                <w:rFonts w:ascii="Arial" w:hAnsi="Arial" w:cs="Arial"/>
                <w:sz w:val="22"/>
                <w:szCs w:val="22"/>
              </w:rPr>
              <w:t>A/R</w:t>
            </w:r>
          </w:p>
        </w:tc>
        <w:tc>
          <w:tcPr>
            <w:tcW w:w="0" w:type="auto"/>
            <w:hideMark/>
          </w:tcPr>
          <w:p w14:paraId="36FA37A5" w14:textId="77777777" w:rsidR="00B75DE9" w:rsidRPr="00B75DE9" w:rsidRDefault="00B75DE9" w:rsidP="00B75DE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5DE9">
              <w:rPr>
                <w:rFonts w:ascii="Arial" w:hAnsi="Arial" w:cs="Arial"/>
                <w:sz w:val="22"/>
                <w:szCs w:val="22"/>
              </w:rPr>
              <w:t>C</w:t>
            </w:r>
          </w:p>
        </w:tc>
        <w:tc>
          <w:tcPr>
            <w:tcW w:w="0" w:type="auto"/>
            <w:hideMark/>
          </w:tcPr>
          <w:p w14:paraId="383594B3" w14:textId="77777777" w:rsidR="00B75DE9" w:rsidRPr="00B75DE9" w:rsidRDefault="00B75DE9" w:rsidP="00B75DE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5DE9">
              <w:rPr>
                <w:rFonts w:ascii="Arial" w:hAnsi="Arial" w:cs="Arial"/>
                <w:sz w:val="22"/>
                <w:szCs w:val="22"/>
              </w:rPr>
              <w:t>C</w:t>
            </w:r>
          </w:p>
        </w:tc>
        <w:tc>
          <w:tcPr>
            <w:tcW w:w="0" w:type="auto"/>
            <w:hideMark/>
          </w:tcPr>
          <w:p w14:paraId="7A96761C" w14:textId="77777777" w:rsidR="00B75DE9" w:rsidRPr="00B75DE9" w:rsidRDefault="00B75DE9" w:rsidP="00B75DE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5DE9">
              <w:rPr>
                <w:rFonts w:ascii="Arial" w:hAnsi="Arial" w:cs="Arial"/>
                <w:sz w:val="22"/>
                <w:szCs w:val="22"/>
              </w:rPr>
              <w:t>C</w:t>
            </w:r>
          </w:p>
        </w:tc>
        <w:tc>
          <w:tcPr>
            <w:tcW w:w="0" w:type="auto"/>
            <w:hideMark/>
          </w:tcPr>
          <w:p w14:paraId="793DFD44" w14:textId="77777777" w:rsidR="00B75DE9" w:rsidRPr="00B75DE9" w:rsidRDefault="00B75DE9" w:rsidP="00B75DE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5DE9">
              <w:rPr>
                <w:rFonts w:ascii="Arial" w:hAnsi="Arial" w:cs="Arial"/>
                <w:sz w:val="22"/>
                <w:szCs w:val="22"/>
              </w:rPr>
              <w:t>I</w:t>
            </w:r>
          </w:p>
        </w:tc>
      </w:tr>
      <w:tr w:rsidR="00DD231D" w:rsidRPr="00B75DE9" w14:paraId="65DA5F71" w14:textId="77777777" w:rsidTr="00DD2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1922CE35" w14:textId="77777777" w:rsidR="00B75DE9" w:rsidRPr="00B75DE9" w:rsidRDefault="00B75DE9" w:rsidP="00B75DE9">
            <w:pPr>
              <w:spacing w:line="360" w:lineRule="auto"/>
              <w:jc w:val="center"/>
              <w:rPr>
                <w:rFonts w:ascii="Arial" w:hAnsi="Arial" w:cs="Arial"/>
                <w:sz w:val="22"/>
                <w:szCs w:val="22"/>
              </w:rPr>
            </w:pPr>
            <w:r w:rsidRPr="00B75DE9">
              <w:rPr>
                <w:rFonts w:ascii="Arial" w:hAnsi="Arial" w:cs="Arial"/>
                <w:sz w:val="22"/>
                <w:szCs w:val="22"/>
              </w:rPr>
              <w:lastRenderedPageBreak/>
              <w:t>Device Development</w:t>
            </w:r>
          </w:p>
        </w:tc>
        <w:tc>
          <w:tcPr>
            <w:tcW w:w="0" w:type="auto"/>
            <w:hideMark/>
          </w:tcPr>
          <w:p w14:paraId="674D89A3" w14:textId="77777777" w:rsidR="00B75DE9" w:rsidRPr="00B75DE9" w:rsidRDefault="00B75DE9" w:rsidP="00B75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5DE9">
              <w:rPr>
                <w:rFonts w:ascii="Arial" w:hAnsi="Arial" w:cs="Arial"/>
                <w:sz w:val="22"/>
                <w:szCs w:val="22"/>
              </w:rPr>
              <w:t>I</w:t>
            </w:r>
          </w:p>
        </w:tc>
        <w:tc>
          <w:tcPr>
            <w:tcW w:w="0" w:type="auto"/>
            <w:hideMark/>
          </w:tcPr>
          <w:p w14:paraId="24A62FDF" w14:textId="77777777" w:rsidR="00B75DE9" w:rsidRPr="00B75DE9" w:rsidRDefault="00B75DE9" w:rsidP="00B75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5DE9">
              <w:rPr>
                <w:rFonts w:ascii="Arial" w:hAnsi="Arial" w:cs="Arial"/>
                <w:sz w:val="22"/>
                <w:szCs w:val="22"/>
              </w:rPr>
              <w:t>I</w:t>
            </w:r>
          </w:p>
        </w:tc>
        <w:tc>
          <w:tcPr>
            <w:tcW w:w="0" w:type="auto"/>
            <w:hideMark/>
          </w:tcPr>
          <w:p w14:paraId="168748F1" w14:textId="77777777" w:rsidR="00B75DE9" w:rsidRPr="00B75DE9" w:rsidRDefault="00B75DE9" w:rsidP="00B75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5DE9">
              <w:rPr>
                <w:rFonts w:ascii="Arial" w:hAnsi="Arial" w:cs="Arial"/>
                <w:sz w:val="22"/>
                <w:szCs w:val="22"/>
              </w:rPr>
              <w:t>C</w:t>
            </w:r>
          </w:p>
        </w:tc>
        <w:tc>
          <w:tcPr>
            <w:tcW w:w="0" w:type="auto"/>
            <w:hideMark/>
          </w:tcPr>
          <w:p w14:paraId="5F06119A" w14:textId="77777777" w:rsidR="00B75DE9" w:rsidRPr="00B75DE9" w:rsidRDefault="00B75DE9" w:rsidP="00B75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5DE9">
              <w:rPr>
                <w:rFonts w:ascii="Arial" w:hAnsi="Arial" w:cs="Arial"/>
                <w:sz w:val="22"/>
                <w:szCs w:val="22"/>
              </w:rPr>
              <w:t>A/R</w:t>
            </w:r>
          </w:p>
        </w:tc>
        <w:tc>
          <w:tcPr>
            <w:tcW w:w="0" w:type="auto"/>
            <w:hideMark/>
          </w:tcPr>
          <w:p w14:paraId="06DE28CD" w14:textId="77777777" w:rsidR="00B75DE9" w:rsidRPr="00B75DE9" w:rsidRDefault="00B75DE9" w:rsidP="00B75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5DE9">
              <w:rPr>
                <w:rFonts w:ascii="Arial" w:hAnsi="Arial" w:cs="Arial"/>
                <w:sz w:val="22"/>
                <w:szCs w:val="22"/>
              </w:rPr>
              <w:t>I</w:t>
            </w:r>
          </w:p>
        </w:tc>
        <w:tc>
          <w:tcPr>
            <w:tcW w:w="0" w:type="auto"/>
            <w:hideMark/>
          </w:tcPr>
          <w:p w14:paraId="13CFEA83" w14:textId="77777777" w:rsidR="00B75DE9" w:rsidRPr="00B75DE9" w:rsidRDefault="00B75DE9" w:rsidP="00B75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5DE9">
              <w:rPr>
                <w:rFonts w:ascii="Arial" w:hAnsi="Arial" w:cs="Arial"/>
                <w:sz w:val="22"/>
                <w:szCs w:val="22"/>
              </w:rPr>
              <w:t>C</w:t>
            </w:r>
          </w:p>
        </w:tc>
        <w:tc>
          <w:tcPr>
            <w:tcW w:w="0" w:type="auto"/>
            <w:hideMark/>
          </w:tcPr>
          <w:p w14:paraId="2A64533F" w14:textId="77777777" w:rsidR="00B75DE9" w:rsidRPr="00B75DE9" w:rsidRDefault="00B75DE9" w:rsidP="00B75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5DE9">
              <w:rPr>
                <w:rFonts w:ascii="Arial" w:hAnsi="Arial" w:cs="Arial"/>
                <w:sz w:val="22"/>
                <w:szCs w:val="22"/>
              </w:rPr>
              <w:t>I</w:t>
            </w:r>
          </w:p>
        </w:tc>
      </w:tr>
      <w:tr w:rsidR="00DD231D" w:rsidRPr="00B75DE9" w14:paraId="084D6880" w14:textId="77777777" w:rsidTr="00DD231D">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058C5DCD" w14:textId="6AD74F04" w:rsidR="00B75DE9" w:rsidRPr="00B75DE9" w:rsidRDefault="00B75DE9" w:rsidP="002E6A06">
            <w:pPr>
              <w:spacing w:line="360" w:lineRule="auto"/>
              <w:jc w:val="center"/>
              <w:rPr>
                <w:rFonts w:ascii="Arial" w:hAnsi="Arial" w:cs="Arial"/>
                <w:sz w:val="22"/>
                <w:szCs w:val="22"/>
              </w:rPr>
            </w:pPr>
            <w:r w:rsidRPr="00B75DE9">
              <w:rPr>
                <w:rFonts w:ascii="Arial" w:hAnsi="Arial" w:cs="Arial"/>
                <w:sz w:val="22"/>
                <w:szCs w:val="22"/>
              </w:rPr>
              <w:t xml:space="preserve">Marketing </w:t>
            </w:r>
            <w:r>
              <w:rPr>
                <w:rFonts w:ascii="Arial" w:hAnsi="Arial" w:cs="Arial"/>
                <w:sz w:val="22"/>
                <w:szCs w:val="22"/>
              </w:rPr>
              <w:t>and</w:t>
            </w:r>
            <w:r w:rsidRPr="00B75DE9">
              <w:rPr>
                <w:rFonts w:ascii="Arial" w:hAnsi="Arial" w:cs="Arial"/>
                <w:sz w:val="22"/>
                <w:szCs w:val="22"/>
              </w:rPr>
              <w:t xml:space="preserve"> Communication</w:t>
            </w:r>
          </w:p>
        </w:tc>
        <w:tc>
          <w:tcPr>
            <w:tcW w:w="0" w:type="auto"/>
            <w:hideMark/>
          </w:tcPr>
          <w:p w14:paraId="74F73C97" w14:textId="77777777" w:rsidR="00B75DE9" w:rsidRPr="00B75DE9" w:rsidRDefault="00B75DE9" w:rsidP="00B75DE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5DE9">
              <w:rPr>
                <w:rFonts w:ascii="Arial" w:hAnsi="Arial" w:cs="Arial"/>
                <w:sz w:val="22"/>
                <w:szCs w:val="22"/>
              </w:rPr>
              <w:t>I</w:t>
            </w:r>
          </w:p>
        </w:tc>
        <w:tc>
          <w:tcPr>
            <w:tcW w:w="0" w:type="auto"/>
            <w:hideMark/>
          </w:tcPr>
          <w:p w14:paraId="4BDC52C2" w14:textId="77777777" w:rsidR="00B75DE9" w:rsidRPr="00B75DE9" w:rsidRDefault="00B75DE9" w:rsidP="00B75DE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5DE9">
              <w:rPr>
                <w:rFonts w:ascii="Arial" w:hAnsi="Arial" w:cs="Arial"/>
                <w:sz w:val="22"/>
                <w:szCs w:val="22"/>
              </w:rPr>
              <w:t>I</w:t>
            </w:r>
          </w:p>
        </w:tc>
        <w:tc>
          <w:tcPr>
            <w:tcW w:w="0" w:type="auto"/>
            <w:hideMark/>
          </w:tcPr>
          <w:p w14:paraId="5E5FB783" w14:textId="77777777" w:rsidR="00B75DE9" w:rsidRPr="00B75DE9" w:rsidRDefault="00B75DE9" w:rsidP="00B75DE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5DE9">
              <w:rPr>
                <w:rFonts w:ascii="Arial" w:hAnsi="Arial" w:cs="Arial"/>
                <w:sz w:val="22"/>
                <w:szCs w:val="22"/>
              </w:rPr>
              <w:t>C</w:t>
            </w:r>
          </w:p>
        </w:tc>
        <w:tc>
          <w:tcPr>
            <w:tcW w:w="0" w:type="auto"/>
            <w:hideMark/>
          </w:tcPr>
          <w:p w14:paraId="19101108" w14:textId="77777777" w:rsidR="00B75DE9" w:rsidRPr="00B75DE9" w:rsidRDefault="00B75DE9" w:rsidP="00B75DE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5DE9">
              <w:rPr>
                <w:rFonts w:ascii="Arial" w:hAnsi="Arial" w:cs="Arial"/>
                <w:sz w:val="22"/>
                <w:szCs w:val="22"/>
              </w:rPr>
              <w:t>I</w:t>
            </w:r>
          </w:p>
        </w:tc>
        <w:tc>
          <w:tcPr>
            <w:tcW w:w="0" w:type="auto"/>
            <w:hideMark/>
          </w:tcPr>
          <w:p w14:paraId="186A1DBA" w14:textId="77777777" w:rsidR="00B75DE9" w:rsidRPr="00B75DE9" w:rsidRDefault="00B75DE9" w:rsidP="00B75DE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5DE9">
              <w:rPr>
                <w:rFonts w:ascii="Arial" w:hAnsi="Arial" w:cs="Arial"/>
                <w:sz w:val="22"/>
                <w:szCs w:val="22"/>
              </w:rPr>
              <w:t>A/R</w:t>
            </w:r>
          </w:p>
        </w:tc>
        <w:tc>
          <w:tcPr>
            <w:tcW w:w="0" w:type="auto"/>
            <w:hideMark/>
          </w:tcPr>
          <w:p w14:paraId="3A03166D" w14:textId="77777777" w:rsidR="00B75DE9" w:rsidRPr="00B75DE9" w:rsidRDefault="00B75DE9" w:rsidP="00B75DE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5DE9">
              <w:rPr>
                <w:rFonts w:ascii="Arial" w:hAnsi="Arial" w:cs="Arial"/>
                <w:sz w:val="22"/>
                <w:szCs w:val="22"/>
              </w:rPr>
              <w:t>I</w:t>
            </w:r>
          </w:p>
        </w:tc>
        <w:tc>
          <w:tcPr>
            <w:tcW w:w="0" w:type="auto"/>
            <w:hideMark/>
          </w:tcPr>
          <w:p w14:paraId="238033BC" w14:textId="77777777" w:rsidR="00B75DE9" w:rsidRPr="00B75DE9" w:rsidRDefault="00B75DE9" w:rsidP="00B75DE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5DE9">
              <w:rPr>
                <w:rFonts w:ascii="Arial" w:hAnsi="Arial" w:cs="Arial"/>
                <w:sz w:val="22"/>
                <w:szCs w:val="22"/>
              </w:rPr>
              <w:t>I</w:t>
            </w:r>
          </w:p>
        </w:tc>
      </w:tr>
      <w:tr w:rsidR="00DD231D" w:rsidRPr="00B75DE9" w14:paraId="4716B532" w14:textId="77777777" w:rsidTr="00DD2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1CAEA8A1" w14:textId="77777777" w:rsidR="00B75DE9" w:rsidRPr="00B75DE9" w:rsidRDefault="00B75DE9" w:rsidP="00B75DE9">
            <w:pPr>
              <w:spacing w:line="360" w:lineRule="auto"/>
              <w:jc w:val="center"/>
              <w:rPr>
                <w:rFonts w:ascii="Arial" w:hAnsi="Arial" w:cs="Arial"/>
                <w:sz w:val="22"/>
                <w:szCs w:val="22"/>
              </w:rPr>
            </w:pPr>
            <w:r w:rsidRPr="00B75DE9">
              <w:rPr>
                <w:rFonts w:ascii="Arial" w:hAnsi="Arial" w:cs="Arial"/>
                <w:sz w:val="22"/>
                <w:szCs w:val="22"/>
              </w:rPr>
              <w:t>Regulatory Compliance</w:t>
            </w:r>
          </w:p>
        </w:tc>
        <w:tc>
          <w:tcPr>
            <w:tcW w:w="0" w:type="auto"/>
            <w:hideMark/>
          </w:tcPr>
          <w:p w14:paraId="7387EFD1" w14:textId="77777777" w:rsidR="00B75DE9" w:rsidRPr="00B75DE9" w:rsidRDefault="00B75DE9" w:rsidP="00B75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5DE9">
              <w:rPr>
                <w:rFonts w:ascii="Arial" w:hAnsi="Arial" w:cs="Arial"/>
                <w:sz w:val="22"/>
                <w:szCs w:val="22"/>
              </w:rPr>
              <w:t>I</w:t>
            </w:r>
          </w:p>
        </w:tc>
        <w:tc>
          <w:tcPr>
            <w:tcW w:w="0" w:type="auto"/>
            <w:hideMark/>
          </w:tcPr>
          <w:p w14:paraId="41082222" w14:textId="77777777" w:rsidR="00B75DE9" w:rsidRPr="00B75DE9" w:rsidRDefault="00B75DE9" w:rsidP="00B75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5DE9">
              <w:rPr>
                <w:rFonts w:ascii="Arial" w:hAnsi="Arial" w:cs="Arial"/>
                <w:sz w:val="22"/>
                <w:szCs w:val="22"/>
              </w:rPr>
              <w:t>I</w:t>
            </w:r>
          </w:p>
        </w:tc>
        <w:tc>
          <w:tcPr>
            <w:tcW w:w="0" w:type="auto"/>
            <w:hideMark/>
          </w:tcPr>
          <w:p w14:paraId="701239E8" w14:textId="77777777" w:rsidR="00B75DE9" w:rsidRPr="00B75DE9" w:rsidRDefault="00B75DE9" w:rsidP="00B75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5DE9">
              <w:rPr>
                <w:rFonts w:ascii="Arial" w:hAnsi="Arial" w:cs="Arial"/>
                <w:sz w:val="22"/>
                <w:szCs w:val="22"/>
              </w:rPr>
              <w:t>C</w:t>
            </w:r>
          </w:p>
        </w:tc>
        <w:tc>
          <w:tcPr>
            <w:tcW w:w="0" w:type="auto"/>
            <w:hideMark/>
          </w:tcPr>
          <w:p w14:paraId="06446508" w14:textId="77777777" w:rsidR="00B75DE9" w:rsidRPr="00B75DE9" w:rsidRDefault="00B75DE9" w:rsidP="00B75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5DE9">
              <w:rPr>
                <w:rFonts w:ascii="Arial" w:hAnsi="Arial" w:cs="Arial"/>
                <w:sz w:val="22"/>
                <w:szCs w:val="22"/>
              </w:rPr>
              <w:t>C</w:t>
            </w:r>
          </w:p>
        </w:tc>
        <w:tc>
          <w:tcPr>
            <w:tcW w:w="0" w:type="auto"/>
            <w:hideMark/>
          </w:tcPr>
          <w:p w14:paraId="08E49F07" w14:textId="77777777" w:rsidR="00B75DE9" w:rsidRPr="00B75DE9" w:rsidRDefault="00B75DE9" w:rsidP="00B75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5DE9">
              <w:rPr>
                <w:rFonts w:ascii="Arial" w:hAnsi="Arial" w:cs="Arial"/>
                <w:sz w:val="22"/>
                <w:szCs w:val="22"/>
              </w:rPr>
              <w:t>I</w:t>
            </w:r>
          </w:p>
        </w:tc>
        <w:tc>
          <w:tcPr>
            <w:tcW w:w="0" w:type="auto"/>
            <w:hideMark/>
          </w:tcPr>
          <w:p w14:paraId="45B58F15" w14:textId="77777777" w:rsidR="00B75DE9" w:rsidRPr="00B75DE9" w:rsidRDefault="00B75DE9" w:rsidP="00B75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5DE9">
              <w:rPr>
                <w:rFonts w:ascii="Arial" w:hAnsi="Arial" w:cs="Arial"/>
                <w:sz w:val="22"/>
                <w:szCs w:val="22"/>
              </w:rPr>
              <w:t>A/R</w:t>
            </w:r>
          </w:p>
        </w:tc>
        <w:tc>
          <w:tcPr>
            <w:tcW w:w="0" w:type="auto"/>
            <w:hideMark/>
          </w:tcPr>
          <w:p w14:paraId="613EF3AA" w14:textId="77777777" w:rsidR="00B75DE9" w:rsidRPr="00B75DE9" w:rsidRDefault="00B75DE9" w:rsidP="00B75DE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B75DE9">
              <w:rPr>
                <w:rFonts w:ascii="Arial" w:hAnsi="Arial" w:cs="Arial"/>
                <w:sz w:val="22"/>
                <w:szCs w:val="22"/>
              </w:rPr>
              <w:t>I</w:t>
            </w:r>
          </w:p>
        </w:tc>
      </w:tr>
      <w:tr w:rsidR="00DD231D" w:rsidRPr="00B75DE9" w14:paraId="32123628" w14:textId="77777777" w:rsidTr="00DD231D">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hideMark/>
          </w:tcPr>
          <w:p w14:paraId="4D322358" w14:textId="37B5BF10" w:rsidR="00B75DE9" w:rsidRPr="00B75DE9" w:rsidRDefault="00B75DE9" w:rsidP="00B75DE9">
            <w:pPr>
              <w:spacing w:line="360" w:lineRule="auto"/>
              <w:jc w:val="center"/>
              <w:rPr>
                <w:rFonts w:ascii="Arial" w:hAnsi="Arial" w:cs="Arial"/>
                <w:sz w:val="22"/>
                <w:szCs w:val="22"/>
              </w:rPr>
            </w:pPr>
            <w:r w:rsidRPr="00B75DE9">
              <w:rPr>
                <w:rFonts w:ascii="Arial" w:hAnsi="Arial" w:cs="Arial"/>
                <w:sz w:val="22"/>
                <w:szCs w:val="22"/>
              </w:rPr>
              <w:t xml:space="preserve">Budget </w:t>
            </w:r>
            <w:r>
              <w:rPr>
                <w:rFonts w:ascii="Arial" w:hAnsi="Arial" w:cs="Arial"/>
                <w:sz w:val="22"/>
                <w:szCs w:val="22"/>
              </w:rPr>
              <w:t>and</w:t>
            </w:r>
            <w:r w:rsidRPr="00B75DE9">
              <w:rPr>
                <w:rFonts w:ascii="Arial" w:hAnsi="Arial" w:cs="Arial"/>
                <w:sz w:val="22"/>
                <w:szCs w:val="22"/>
              </w:rPr>
              <w:t xml:space="preserve"> Performance Review</w:t>
            </w:r>
          </w:p>
        </w:tc>
        <w:tc>
          <w:tcPr>
            <w:tcW w:w="0" w:type="auto"/>
            <w:hideMark/>
          </w:tcPr>
          <w:p w14:paraId="1782BB31" w14:textId="77777777" w:rsidR="00B75DE9" w:rsidRPr="00B75DE9" w:rsidRDefault="00B75DE9" w:rsidP="00B75DE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5DE9">
              <w:rPr>
                <w:rFonts w:ascii="Arial" w:hAnsi="Arial" w:cs="Arial"/>
                <w:sz w:val="22"/>
                <w:szCs w:val="22"/>
              </w:rPr>
              <w:t>A</w:t>
            </w:r>
          </w:p>
        </w:tc>
        <w:tc>
          <w:tcPr>
            <w:tcW w:w="0" w:type="auto"/>
            <w:hideMark/>
          </w:tcPr>
          <w:p w14:paraId="0D540093" w14:textId="77777777" w:rsidR="00B75DE9" w:rsidRPr="00B75DE9" w:rsidRDefault="00B75DE9" w:rsidP="00B75DE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5DE9">
              <w:rPr>
                <w:rFonts w:ascii="Arial" w:hAnsi="Arial" w:cs="Arial"/>
                <w:sz w:val="22"/>
                <w:szCs w:val="22"/>
              </w:rPr>
              <w:t>C</w:t>
            </w:r>
          </w:p>
        </w:tc>
        <w:tc>
          <w:tcPr>
            <w:tcW w:w="0" w:type="auto"/>
            <w:hideMark/>
          </w:tcPr>
          <w:p w14:paraId="6AA6BC99" w14:textId="77777777" w:rsidR="00B75DE9" w:rsidRPr="00B75DE9" w:rsidRDefault="00B75DE9" w:rsidP="00B75DE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5DE9">
              <w:rPr>
                <w:rFonts w:ascii="Arial" w:hAnsi="Arial" w:cs="Arial"/>
                <w:sz w:val="22"/>
                <w:szCs w:val="22"/>
              </w:rPr>
              <w:t>C</w:t>
            </w:r>
          </w:p>
        </w:tc>
        <w:tc>
          <w:tcPr>
            <w:tcW w:w="0" w:type="auto"/>
            <w:hideMark/>
          </w:tcPr>
          <w:p w14:paraId="199E3870" w14:textId="77777777" w:rsidR="00B75DE9" w:rsidRPr="00B75DE9" w:rsidRDefault="00B75DE9" w:rsidP="00B75DE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5DE9">
              <w:rPr>
                <w:rFonts w:ascii="Arial" w:hAnsi="Arial" w:cs="Arial"/>
                <w:sz w:val="22"/>
                <w:szCs w:val="22"/>
              </w:rPr>
              <w:t>I</w:t>
            </w:r>
          </w:p>
        </w:tc>
        <w:tc>
          <w:tcPr>
            <w:tcW w:w="0" w:type="auto"/>
            <w:hideMark/>
          </w:tcPr>
          <w:p w14:paraId="65E7E804" w14:textId="77777777" w:rsidR="00B75DE9" w:rsidRPr="00B75DE9" w:rsidRDefault="00B75DE9" w:rsidP="00B75DE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5DE9">
              <w:rPr>
                <w:rFonts w:ascii="Arial" w:hAnsi="Arial" w:cs="Arial"/>
                <w:sz w:val="22"/>
                <w:szCs w:val="22"/>
              </w:rPr>
              <w:t>I</w:t>
            </w:r>
          </w:p>
        </w:tc>
        <w:tc>
          <w:tcPr>
            <w:tcW w:w="0" w:type="auto"/>
            <w:hideMark/>
          </w:tcPr>
          <w:p w14:paraId="0CBCDEA9" w14:textId="77777777" w:rsidR="00B75DE9" w:rsidRPr="00B75DE9" w:rsidRDefault="00B75DE9" w:rsidP="00B75DE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5DE9">
              <w:rPr>
                <w:rFonts w:ascii="Arial" w:hAnsi="Arial" w:cs="Arial"/>
                <w:sz w:val="22"/>
                <w:szCs w:val="22"/>
              </w:rPr>
              <w:t>I</w:t>
            </w:r>
          </w:p>
        </w:tc>
        <w:tc>
          <w:tcPr>
            <w:tcW w:w="0" w:type="auto"/>
            <w:hideMark/>
          </w:tcPr>
          <w:p w14:paraId="44B6C0E0" w14:textId="77777777" w:rsidR="00B75DE9" w:rsidRPr="00B75DE9" w:rsidRDefault="00B75DE9" w:rsidP="002E6A06">
            <w:pPr>
              <w:keepNext/>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B75DE9">
              <w:rPr>
                <w:rFonts w:ascii="Arial" w:hAnsi="Arial" w:cs="Arial"/>
                <w:sz w:val="22"/>
                <w:szCs w:val="22"/>
              </w:rPr>
              <w:t>R</w:t>
            </w:r>
          </w:p>
        </w:tc>
      </w:tr>
    </w:tbl>
    <w:p w14:paraId="76A22692" w14:textId="0A9FFC0D" w:rsidR="00B75DE9" w:rsidRDefault="002E6A06" w:rsidP="002E6A06">
      <w:pPr>
        <w:pStyle w:val="Caption"/>
        <w:jc w:val="center"/>
        <w:rPr>
          <w:rFonts w:ascii="Arial" w:hAnsi="Arial" w:cs="Arial"/>
          <w:color w:val="806000" w:themeColor="accent4" w:themeShade="80"/>
          <w:sz w:val="22"/>
          <w:szCs w:val="22"/>
        </w:rPr>
      </w:pPr>
      <w:r w:rsidRPr="002E6A06">
        <w:rPr>
          <w:rFonts w:ascii="Arial" w:hAnsi="Arial" w:cs="Arial"/>
          <w:color w:val="806000" w:themeColor="accent4" w:themeShade="80"/>
          <w:sz w:val="22"/>
          <w:szCs w:val="22"/>
        </w:rPr>
        <w:t xml:space="preserve">Table </w:t>
      </w:r>
      <w:r w:rsidRPr="002E6A06">
        <w:rPr>
          <w:rFonts w:ascii="Arial" w:hAnsi="Arial" w:cs="Arial"/>
          <w:color w:val="806000" w:themeColor="accent4" w:themeShade="80"/>
          <w:sz w:val="22"/>
          <w:szCs w:val="22"/>
        </w:rPr>
        <w:fldChar w:fldCharType="begin"/>
      </w:r>
      <w:r w:rsidRPr="002E6A06">
        <w:rPr>
          <w:rFonts w:ascii="Arial" w:hAnsi="Arial" w:cs="Arial"/>
          <w:color w:val="806000" w:themeColor="accent4" w:themeShade="80"/>
          <w:sz w:val="22"/>
          <w:szCs w:val="22"/>
        </w:rPr>
        <w:instrText xml:space="preserve"> SEQ Table \* ARABIC </w:instrText>
      </w:r>
      <w:r w:rsidRPr="002E6A06">
        <w:rPr>
          <w:rFonts w:ascii="Arial" w:hAnsi="Arial" w:cs="Arial"/>
          <w:color w:val="806000" w:themeColor="accent4" w:themeShade="80"/>
          <w:sz w:val="22"/>
          <w:szCs w:val="22"/>
        </w:rPr>
        <w:fldChar w:fldCharType="separate"/>
      </w:r>
      <w:r w:rsidR="00686F37">
        <w:rPr>
          <w:rFonts w:ascii="Arial" w:hAnsi="Arial" w:cs="Arial"/>
          <w:noProof/>
          <w:color w:val="806000" w:themeColor="accent4" w:themeShade="80"/>
          <w:sz w:val="22"/>
          <w:szCs w:val="22"/>
        </w:rPr>
        <w:t>5</w:t>
      </w:r>
      <w:r w:rsidRPr="002E6A06">
        <w:rPr>
          <w:rFonts w:ascii="Arial" w:hAnsi="Arial" w:cs="Arial"/>
          <w:color w:val="806000" w:themeColor="accent4" w:themeShade="80"/>
          <w:sz w:val="22"/>
          <w:szCs w:val="22"/>
        </w:rPr>
        <w:fldChar w:fldCharType="end"/>
      </w:r>
      <w:r w:rsidRPr="002E6A06">
        <w:rPr>
          <w:rFonts w:ascii="Arial" w:hAnsi="Arial" w:cs="Arial"/>
          <w:color w:val="806000" w:themeColor="accent4" w:themeShade="80"/>
          <w:sz w:val="22"/>
          <w:szCs w:val="22"/>
        </w:rPr>
        <w:t>: RACI Matrix for Internal Stakeholders</w:t>
      </w:r>
      <w:r w:rsidR="00025090">
        <w:rPr>
          <w:rFonts w:ascii="Arial" w:hAnsi="Arial" w:cs="Arial"/>
          <w:color w:val="806000" w:themeColor="accent4" w:themeShade="80"/>
          <w:sz w:val="22"/>
          <w:szCs w:val="22"/>
        </w:rPr>
        <w:t xml:space="preserve"> (Source: Created by the Author)</w:t>
      </w:r>
    </w:p>
    <w:p w14:paraId="59E5B485" w14:textId="77777777" w:rsidR="002E6A06" w:rsidRPr="002E6A06" w:rsidRDefault="002E6A06" w:rsidP="002E6A06"/>
    <w:tbl>
      <w:tblPr>
        <w:tblStyle w:val="GridTable5Dark-Accent6"/>
        <w:tblW w:w="0" w:type="auto"/>
        <w:jc w:val="center"/>
        <w:tblBorders>
          <w:top w:val="single" w:sz="12" w:space="0" w:color="FFC000"/>
          <w:left w:val="single" w:sz="12" w:space="0" w:color="FFC000"/>
          <w:bottom w:val="single" w:sz="12" w:space="0" w:color="FFC000"/>
          <w:right w:val="single" w:sz="12" w:space="0" w:color="FFC000"/>
          <w:insideH w:val="single" w:sz="12" w:space="0" w:color="FFC000"/>
          <w:insideV w:val="single" w:sz="12" w:space="0" w:color="FFC000"/>
        </w:tblBorders>
        <w:tblLook w:val="04A0" w:firstRow="1" w:lastRow="0" w:firstColumn="1" w:lastColumn="0" w:noHBand="0" w:noVBand="1"/>
      </w:tblPr>
      <w:tblGrid>
        <w:gridCol w:w="2290"/>
        <w:gridCol w:w="1461"/>
        <w:gridCol w:w="1011"/>
        <w:gridCol w:w="1134"/>
        <w:gridCol w:w="864"/>
        <w:gridCol w:w="1420"/>
        <w:gridCol w:w="816"/>
      </w:tblGrid>
      <w:tr w:rsidR="002E6A06" w:rsidRPr="002E6A06" w14:paraId="476324A6" w14:textId="77777777" w:rsidTr="002E6A0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vAlign w:val="center"/>
            <w:hideMark/>
          </w:tcPr>
          <w:p w14:paraId="15411942" w14:textId="77777777" w:rsidR="002E6A06" w:rsidRPr="002E6A06" w:rsidRDefault="002E6A06" w:rsidP="002E6A06">
            <w:pPr>
              <w:spacing w:line="360" w:lineRule="auto"/>
              <w:jc w:val="center"/>
              <w:rPr>
                <w:rFonts w:ascii="Arial" w:hAnsi="Arial" w:cs="Arial"/>
                <w:sz w:val="22"/>
                <w:szCs w:val="22"/>
              </w:rPr>
            </w:pPr>
            <w:r w:rsidRPr="002E6A06">
              <w:rPr>
                <w:rStyle w:val="Strong"/>
                <w:rFonts w:ascii="Arial" w:hAnsi="Arial" w:cs="Arial"/>
                <w:sz w:val="22"/>
                <w:szCs w:val="22"/>
              </w:rPr>
              <w:t>Activity</w:t>
            </w:r>
          </w:p>
        </w:tc>
        <w:tc>
          <w:tcPr>
            <w:tcW w:w="0" w:type="auto"/>
            <w:tcBorders>
              <w:top w:val="none" w:sz="0" w:space="0" w:color="auto"/>
              <w:left w:val="none" w:sz="0" w:space="0" w:color="auto"/>
              <w:right w:val="none" w:sz="0" w:space="0" w:color="auto"/>
            </w:tcBorders>
            <w:vAlign w:val="center"/>
            <w:hideMark/>
          </w:tcPr>
          <w:p w14:paraId="7D72B494" w14:textId="77777777" w:rsidR="002E6A06" w:rsidRPr="002E6A06" w:rsidRDefault="002E6A06" w:rsidP="002E6A0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2E6A06">
              <w:rPr>
                <w:rStyle w:val="Strong"/>
                <w:rFonts w:ascii="Arial" w:hAnsi="Arial" w:cs="Arial"/>
                <w:sz w:val="22"/>
                <w:szCs w:val="22"/>
              </w:rPr>
              <w:t>NHS Providers</w:t>
            </w:r>
          </w:p>
        </w:tc>
        <w:tc>
          <w:tcPr>
            <w:tcW w:w="0" w:type="auto"/>
            <w:tcBorders>
              <w:top w:val="none" w:sz="0" w:space="0" w:color="auto"/>
              <w:left w:val="none" w:sz="0" w:space="0" w:color="auto"/>
              <w:right w:val="none" w:sz="0" w:space="0" w:color="auto"/>
            </w:tcBorders>
            <w:vAlign w:val="center"/>
            <w:hideMark/>
          </w:tcPr>
          <w:p w14:paraId="348691C8" w14:textId="77777777" w:rsidR="002E6A06" w:rsidRPr="002E6A06" w:rsidRDefault="002E6A06" w:rsidP="002E6A0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2E6A06">
              <w:rPr>
                <w:rStyle w:val="Strong"/>
                <w:rFonts w:ascii="Arial" w:hAnsi="Arial" w:cs="Arial"/>
                <w:sz w:val="22"/>
                <w:szCs w:val="22"/>
              </w:rPr>
              <w:t>Patients</w:t>
            </w:r>
          </w:p>
        </w:tc>
        <w:tc>
          <w:tcPr>
            <w:tcW w:w="0" w:type="auto"/>
            <w:tcBorders>
              <w:top w:val="none" w:sz="0" w:space="0" w:color="auto"/>
              <w:left w:val="none" w:sz="0" w:space="0" w:color="auto"/>
              <w:right w:val="none" w:sz="0" w:space="0" w:color="auto"/>
            </w:tcBorders>
            <w:vAlign w:val="center"/>
            <w:hideMark/>
          </w:tcPr>
          <w:p w14:paraId="2993790E" w14:textId="77777777" w:rsidR="002E6A06" w:rsidRPr="002E6A06" w:rsidRDefault="002E6A06" w:rsidP="002E6A0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2E6A06">
              <w:rPr>
                <w:rStyle w:val="Strong"/>
                <w:rFonts w:ascii="Arial" w:hAnsi="Arial" w:cs="Arial"/>
                <w:sz w:val="22"/>
                <w:szCs w:val="22"/>
              </w:rPr>
              <w:t>Suppliers</w:t>
            </w:r>
          </w:p>
        </w:tc>
        <w:tc>
          <w:tcPr>
            <w:tcW w:w="0" w:type="auto"/>
            <w:tcBorders>
              <w:top w:val="none" w:sz="0" w:space="0" w:color="auto"/>
              <w:left w:val="none" w:sz="0" w:space="0" w:color="auto"/>
              <w:right w:val="none" w:sz="0" w:space="0" w:color="auto"/>
            </w:tcBorders>
            <w:vAlign w:val="center"/>
            <w:hideMark/>
          </w:tcPr>
          <w:p w14:paraId="1997C7EF" w14:textId="77777777" w:rsidR="002E6A06" w:rsidRPr="002E6A06" w:rsidRDefault="002E6A06" w:rsidP="002E6A0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2E6A06">
              <w:rPr>
                <w:rStyle w:val="Strong"/>
                <w:rFonts w:ascii="Arial" w:hAnsi="Arial" w:cs="Arial"/>
                <w:sz w:val="22"/>
                <w:szCs w:val="22"/>
              </w:rPr>
              <w:t>MHRA</w:t>
            </w:r>
          </w:p>
        </w:tc>
        <w:tc>
          <w:tcPr>
            <w:tcW w:w="0" w:type="auto"/>
            <w:tcBorders>
              <w:top w:val="none" w:sz="0" w:space="0" w:color="auto"/>
              <w:left w:val="none" w:sz="0" w:space="0" w:color="auto"/>
              <w:right w:val="none" w:sz="0" w:space="0" w:color="auto"/>
            </w:tcBorders>
            <w:vAlign w:val="center"/>
            <w:hideMark/>
          </w:tcPr>
          <w:p w14:paraId="6EDDD7FD" w14:textId="77777777" w:rsidR="002E6A06" w:rsidRPr="002E6A06" w:rsidRDefault="002E6A06" w:rsidP="002E6A0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2E6A06">
              <w:rPr>
                <w:rStyle w:val="Strong"/>
                <w:rFonts w:ascii="Arial" w:hAnsi="Arial" w:cs="Arial"/>
                <w:sz w:val="22"/>
                <w:szCs w:val="22"/>
              </w:rPr>
              <w:t>Legal Advisors</w:t>
            </w:r>
          </w:p>
        </w:tc>
        <w:tc>
          <w:tcPr>
            <w:tcW w:w="0" w:type="auto"/>
            <w:tcBorders>
              <w:top w:val="none" w:sz="0" w:space="0" w:color="auto"/>
              <w:left w:val="none" w:sz="0" w:space="0" w:color="auto"/>
              <w:right w:val="none" w:sz="0" w:space="0" w:color="auto"/>
            </w:tcBorders>
            <w:vAlign w:val="center"/>
            <w:hideMark/>
          </w:tcPr>
          <w:p w14:paraId="4FB3FFA4" w14:textId="77777777" w:rsidR="002E6A06" w:rsidRPr="002E6A06" w:rsidRDefault="002E6A06" w:rsidP="002E6A0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2E6A06">
              <w:rPr>
                <w:rStyle w:val="Strong"/>
                <w:rFonts w:ascii="Arial" w:hAnsi="Arial" w:cs="Arial"/>
                <w:sz w:val="22"/>
                <w:szCs w:val="22"/>
              </w:rPr>
              <w:t>Media</w:t>
            </w:r>
          </w:p>
        </w:tc>
      </w:tr>
      <w:tr w:rsidR="002E6A06" w:rsidRPr="002E6A06" w14:paraId="455FBD22" w14:textId="77777777" w:rsidTr="002E6A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vAlign w:val="center"/>
            <w:hideMark/>
          </w:tcPr>
          <w:p w14:paraId="4181C7A0" w14:textId="77777777" w:rsidR="002E6A06" w:rsidRPr="002E6A06" w:rsidRDefault="002E6A06" w:rsidP="002E6A06">
            <w:pPr>
              <w:spacing w:line="360" w:lineRule="auto"/>
              <w:jc w:val="center"/>
              <w:rPr>
                <w:rFonts w:ascii="Arial" w:hAnsi="Arial" w:cs="Arial"/>
                <w:b w:val="0"/>
                <w:bCs w:val="0"/>
                <w:sz w:val="22"/>
                <w:szCs w:val="22"/>
              </w:rPr>
            </w:pPr>
            <w:r w:rsidRPr="002E6A06">
              <w:rPr>
                <w:rFonts w:ascii="Arial" w:hAnsi="Arial" w:cs="Arial"/>
                <w:sz w:val="22"/>
                <w:szCs w:val="22"/>
              </w:rPr>
              <w:t>Device Testing</w:t>
            </w:r>
          </w:p>
        </w:tc>
        <w:tc>
          <w:tcPr>
            <w:tcW w:w="0" w:type="auto"/>
            <w:vAlign w:val="center"/>
            <w:hideMark/>
          </w:tcPr>
          <w:p w14:paraId="2AD41E5E" w14:textId="77777777" w:rsidR="002E6A06" w:rsidRPr="002E6A06" w:rsidRDefault="002E6A06" w:rsidP="002E6A0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E6A06">
              <w:rPr>
                <w:rFonts w:ascii="Arial" w:hAnsi="Arial" w:cs="Arial"/>
                <w:sz w:val="22"/>
                <w:szCs w:val="22"/>
              </w:rPr>
              <w:t>A/R</w:t>
            </w:r>
          </w:p>
        </w:tc>
        <w:tc>
          <w:tcPr>
            <w:tcW w:w="0" w:type="auto"/>
            <w:vAlign w:val="center"/>
            <w:hideMark/>
          </w:tcPr>
          <w:p w14:paraId="269DBC70" w14:textId="77777777" w:rsidR="002E6A06" w:rsidRPr="002E6A06" w:rsidRDefault="002E6A06" w:rsidP="002E6A0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E6A06">
              <w:rPr>
                <w:rFonts w:ascii="Arial" w:hAnsi="Arial" w:cs="Arial"/>
                <w:sz w:val="22"/>
                <w:szCs w:val="22"/>
              </w:rPr>
              <w:t>C</w:t>
            </w:r>
          </w:p>
        </w:tc>
        <w:tc>
          <w:tcPr>
            <w:tcW w:w="0" w:type="auto"/>
            <w:vAlign w:val="center"/>
            <w:hideMark/>
          </w:tcPr>
          <w:p w14:paraId="0C52E8B0" w14:textId="77777777" w:rsidR="002E6A06" w:rsidRPr="002E6A06" w:rsidRDefault="002E6A06" w:rsidP="002E6A0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c>
          <w:tcPr>
            <w:tcW w:w="0" w:type="auto"/>
            <w:vAlign w:val="center"/>
            <w:hideMark/>
          </w:tcPr>
          <w:p w14:paraId="63B54CCD" w14:textId="77777777" w:rsidR="002E6A06" w:rsidRPr="002E6A06" w:rsidRDefault="002E6A06" w:rsidP="002E6A0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c>
          <w:tcPr>
            <w:tcW w:w="0" w:type="auto"/>
            <w:vAlign w:val="center"/>
            <w:hideMark/>
          </w:tcPr>
          <w:p w14:paraId="3D503C66" w14:textId="77777777" w:rsidR="002E6A06" w:rsidRPr="002E6A06" w:rsidRDefault="002E6A06" w:rsidP="002E6A0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c>
          <w:tcPr>
            <w:tcW w:w="0" w:type="auto"/>
            <w:vAlign w:val="center"/>
            <w:hideMark/>
          </w:tcPr>
          <w:p w14:paraId="4A29EC6C" w14:textId="77777777" w:rsidR="002E6A06" w:rsidRPr="002E6A06" w:rsidRDefault="002E6A06" w:rsidP="002E6A0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r>
      <w:tr w:rsidR="002E6A06" w:rsidRPr="002E6A06" w14:paraId="1CB5B339" w14:textId="77777777" w:rsidTr="002E6A06">
        <w:trPr>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vAlign w:val="center"/>
            <w:hideMark/>
          </w:tcPr>
          <w:p w14:paraId="04E78949" w14:textId="77777777" w:rsidR="002E6A06" w:rsidRPr="002E6A06" w:rsidRDefault="002E6A06" w:rsidP="002E6A06">
            <w:pPr>
              <w:spacing w:line="360" w:lineRule="auto"/>
              <w:jc w:val="center"/>
              <w:rPr>
                <w:rFonts w:ascii="Arial" w:hAnsi="Arial" w:cs="Arial"/>
                <w:sz w:val="22"/>
                <w:szCs w:val="22"/>
              </w:rPr>
            </w:pPr>
            <w:r w:rsidRPr="002E6A06">
              <w:rPr>
                <w:rFonts w:ascii="Arial" w:hAnsi="Arial" w:cs="Arial"/>
                <w:sz w:val="22"/>
                <w:szCs w:val="22"/>
              </w:rPr>
              <w:t>Design Feedback</w:t>
            </w:r>
          </w:p>
        </w:tc>
        <w:tc>
          <w:tcPr>
            <w:tcW w:w="0" w:type="auto"/>
            <w:vAlign w:val="center"/>
            <w:hideMark/>
          </w:tcPr>
          <w:p w14:paraId="418A7762" w14:textId="77777777" w:rsidR="002E6A06" w:rsidRPr="002E6A06" w:rsidRDefault="002E6A06" w:rsidP="002E6A0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E6A06">
              <w:rPr>
                <w:rFonts w:ascii="Arial" w:hAnsi="Arial" w:cs="Arial"/>
                <w:sz w:val="22"/>
                <w:szCs w:val="22"/>
              </w:rPr>
              <w:t>C</w:t>
            </w:r>
          </w:p>
        </w:tc>
        <w:tc>
          <w:tcPr>
            <w:tcW w:w="0" w:type="auto"/>
            <w:vAlign w:val="center"/>
            <w:hideMark/>
          </w:tcPr>
          <w:p w14:paraId="7812B77A" w14:textId="77777777" w:rsidR="002E6A06" w:rsidRPr="002E6A06" w:rsidRDefault="002E6A06" w:rsidP="002E6A0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E6A06">
              <w:rPr>
                <w:rFonts w:ascii="Arial" w:hAnsi="Arial" w:cs="Arial"/>
                <w:sz w:val="22"/>
                <w:szCs w:val="22"/>
              </w:rPr>
              <w:t>A/R</w:t>
            </w:r>
          </w:p>
        </w:tc>
        <w:tc>
          <w:tcPr>
            <w:tcW w:w="0" w:type="auto"/>
            <w:vAlign w:val="center"/>
            <w:hideMark/>
          </w:tcPr>
          <w:p w14:paraId="0115AB1A" w14:textId="77777777" w:rsidR="002E6A06" w:rsidRPr="002E6A06" w:rsidRDefault="002E6A06" w:rsidP="002E6A0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c>
          <w:tcPr>
            <w:tcW w:w="0" w:type="auto"/>
            <w:vAlign w:val="center"/>
            <w:hideMark/>
          </w:tcPr>
          <w:p w14:paraId="3751A796" w14:textId="77777777" w:rsidR="002E6A06" w:rsidRPr="002E6A06" w:rsidRDefault="002E6A06" w:rsidP="002E6A0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c>
          <w:tcPr>
            <w:tcW w:w="0" w:type="auto"/>
            <w:vAlign w:val="center"/>
            <w:hideMark/>
          </w:tcPr>
          <w:p w14:paraId="5297069A" w14:textId="77777777" w:rsidR="002E6A06" w:rsidRPr="002E6A06" w:rsidRDefault="002E6A06" w:rsidP="002E6A0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c>
          <w:tcPr>
            <w:tcW w:w="0" w:type="auto"/>
            <w:vAlign w:val="center"/>
            <w:hideMark/>
          </w:tcPr>
          <w:p w14:paraId="06E51079" w14:textId="77777777" w:rsidR="002E6A06" w:rsidRPr="002E6A06" w:rsidRDefault="002E6A06" w:rsidP="002E6A0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r>
      <w:tr w:rsidR="002E6A06" w:rsidRPr="002E6A06" w14:paraId="2D5A707F" w14:textId="77777777" w:rsidTr="002E6A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vAlign w:val="center"/>
            <w:hideMark/>
          </w:tcPr>
          <w:p w14:paraId="01A94D34" w14:textId="77777777" w:rsidR="002E6A06" w:rsidRPr="002E6A06" w:rsidRDefault="002E6A06" w:rsidP="002E6A06">
            <w:pPr>
              <w:spacing w:line="360" w:lineRule="auto"/>
              <w:jc w:val="center"/>
              <w:rPr>
                <w:rFonts w:ascii="Arial" w:hAnsi="Arial" w:cs="Arial"/>
                <w:sz w:val="22"/>
                <w:szCs w:val="22"/>
              </w:rPr>
            </w:pPr>
            <w:r w:rsidRPr="002E6A06">
              <w:rPr>
                <w:rFonts w:ascii="Arial" w:hAnsi="Arial" w:cs="Arial"/>
                <w:sz w:val="22"/>
                <w:szCs w:val="22"/>
              </w:rPr>
              <w:t>Component Supply</w:t>
            </w:r>
          </w:p>
        </w:tc>
        <w:tc>
          <w:tcPr>
            <w:tcW w:w="0" w:type="auto"/>
            <w:vAlign w:val="center"/>
            <w:hideMark/>
          </w:tcPr>
          <w:p w14:paraId="57037FE8" w14:textId="77777777" w:rsidR="002E6A06" w:rsidRPr="002E6A06" w:rsidRDefault="002E6A06" w:rsidP="002E6A0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c>
          <w:tcPr>
            <w:tcW w:w="0" w:type="auto"/>
            <w:vAlign w:val="center"/>
            <w:hideMark/>
          </w:tcPr>
          <w:p w14:paraId="3C4ED414" w14:textId="77777777" w:rsidR="002E6A06" w:rsidRPr="002E6A06" w:rsidRDefault="002E6A06" w:rsidP="002E6A0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c>
          <w:tcPr>
            <w:tcW w:w="0" w:type="auto"/>
            <w:vAlign w:val="center"/>
            <w:hideMark/>
          </w:tcPr>
          <w:p w14:paraId="372ADEAE" w14:textId="77777777" w:rsidR="002E6A06" w:rsidRPr="002E6A06" w:rsidRDefault="002E6A06" w:rsidP="002E6A0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E6A06">
              <w:rPr>
                <w:rFonts w:ascii="Arial" w:hAnsi="Arial" w:cs="Arial"/>
                <w:sz w:val="22"/>
                <w:szCs w:val="22"/>
              </w:rPr>
              <w:t>A/R</w:t>
            </w:r>
          </w:p>
        </w:tc>
        <w:tc>
          <w:tcPr>
            <w:tcW w:w="0" w:type="auto"/>
            <w:vAlign w:val="center"/>
            <w:hideMark/>
          </w:tcPr>
          <w:p w14:paraId="02AD83C5" w14:textId="77777777" w:rsidR="002E6A06" w:rsidRPr="002E6A06" w:rsidRDefault="002E6A06" w:rsidP="002E6A0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E6A06">
              <w:rPr>
                <w:rFonts w:ascii="Arial" w:hAnsi="Arial" w:cs="Arial"/>
                <w:sz w:val="22"/>
                <w:szCs w:val="22"/>
              </w:rPr>
              <w:t>C</w:t>
            </w:r>
          </w:p>
        </w:tc>
        <w:tc>
          <w:tcPr>
            <w:tcW w:w="0" w:type="auto"/>
            <w:vAlign w:val="center"/>
            <w:hideMark/>
          </w:tcPr>
          <w:p w14:paraId="55A4C5C7" w14:textId="77777777" w:rsidR="002E6A06" w:rsidRPr="002E6A06" w:rsidRDefault="002E6A06" w:rsidP="002E6A0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c>
          <w:tcPr>
            <w:tcW w:w="0" w:type="auto"/>
            <w:vAlign w:val="center"/>
            <w:hideMark/>
          </w:tcPr>
          <w:p w14:paraId="2D443964" w14:textId="77777777" w:rsidR="002E6A06" w:rsidRPr="002E6A06" w:rsidRDefault="002E6A06" w:rsidP="002E6A0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r>
      <w:tr w:rsidR="002E6A06" w:rsidRPr="002E6A06" w14:paraId="3FC05A87" w14:textId="77777777" w:rsidTr="002E6A06">
        <w:trPr>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vAlign w:val="center"/>
            <w:hideMark/>
          </w:tcPr>
          <w:p w14:paraId="019A7056" w14:textId="77777777" w:rsidR="002E6A06" w:rsidRPr="002E6A06" w:rsidRDefault="002E6A06" w:rsidP="002E6A06">
            <w:pPr>
              <w:spacing w:line="360" w:lineRule="auto"/>
              <w:jc w:val="center"/>
              <w:rPr>
                <w:rFonts w:ascii="Arial" w:hAnsi="Arial" w:cs="Arial"/>
                <w:sz w:val="22"/>
                <w:szCs w:val="22"/>
              </w:rPr>
            </w:pPr>
            <w:r w:rsidRPr="002E6A06">
              <w:rPr>
                <w:rFonts w:ascii="Arial" w:hAnsi="Arial" w:cs="Arial"/>
                <w:sz w:val="22"/>
                <w:szCs w:val="22"/>
              </w:rPr>
              <w:t>Regulatory Approval</w:t>
            </w:r>
          </w:p>
        </w:tc>
        <w:tc>
          <w:tcPr>
            <w:tcW w:w="0" w:type="auto"/>
            <w:vAlign w:val="center"/>
            <w:hideMark/>
          </w:tcPr>
          <w:p w14:paraId="1CD44F90" w14:textId="77777777" w:rsidR="002E6A06" w:rsidRPr="002E6A06" w:rsidRDefault="002E6A06" w:rsidP="002E6A0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E6A06">
              <w:rPr>
                <w:rFonts w:ascii="Arial" w:hAnsi="Arial" w:cs="Arial"/>
                <w:sz w:val="22"/>
                <w:szCs w:val="22"/>
              </w:rPr>
              <w:t>C</w:t>
            </w:r>
          </w:p>
        </w:tc>
        <w:tc>
          <w:tcPr>
            <w:tcW w:w="0" w:type="auto"/>
            <w:vAlign w:val="center"/>
            <w:hideMark/>
          </w:tcPr>
          <w:p w14:paraId="17FD0342" w14:textId="77777777" w:rsidR="002E6A06" w:rsidRPr="002E6A06" w:rsidRDefault="002E6A06" w:rsidP="002E6A0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c>
          <w:tcPr>
            <w:tcW w:w="0" w:type="auto"/>
            <w:vAlign w:val="center"/>
            <w:hideMark/>
          </w:tcPr>
          <w:p w14:paraId="6072C5F1" w14:textId="77777777" w:rsidR="002E6A06" w:rsidRPr="002E6A06" w:rsidRDefault="002E6A06" w:rsidP="002E6A0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c>
          <w:tcPr>
            <w:tcW w:w="0" w:type="auto"/>
            <w:vAlign w:val="center"/>
            <w:hideMark/>
          </w:tcPr>
          <w:p w14:paraId="2E209145" w14:textId="77777777" w:rsidR="002E6A06" w:rsidRPr="002E6A06" w:rsidRDefault="002E6A06" w:rsidP="002E6A0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E6A06">
              <w:rPr>
                <w:rFonts w:ascii="Arial" w:hAnsi="Arial" w:cs="Arial"/>
                <w:sz w:val="22"/>
                <w:szCs w:val="22"/>
              </w:rPr>
              <w:t>A/R</w:t>
            </w:r>
          </w:p>
        </w:tc>
        <w:tc>
          <w:tcPr>
            <w:tcW w:w="0" w:type="auto"/>
            <w:vAlign w:val="center"/>
            <w:hideMark/>
          </w:tcPr>
          <w:p w14:paraId="3271D6B7" w14:textId="77777777" w:rsidR="002E6A06" w:rsidRPr="002E6A06" w:rsidRDefault="002E6A06" w:rsidP="002E6A0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E6A06">
              <w:rPr>
                <w:rFonts w:ascii="Arial" w:hAnsi="Arial" w:cs="Arial"/>
                <w:sz w:val="22"/>
                <w:szCs w:val="22"/>
              </w:rPr>
              <w:t>C</w:t>
            </w:r>
          </w:p>
        </w:tc>
        <w:tc>
          <w:tcPr>
            <w:tcW w:w="0" w:type="auto"/>
            <w:vAlign w:val="center"/>
            <w:hideMark/>
          </w:tcPr>
          <w:p w14:paraId="5446EB5E" w14:textId="77777777" w:rsidR="002E6A06" w:rsidRPr="002E6A06" w:rsidRDefault="002E6A06" w:rsidP="002E6A0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r>
      <w:tr w:rsidR="002E6A06" w:rsidRPr="002E6A06" w14:paraId="09792668" w14:textId="77777777" w:rsidTr="002E6A0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vAlign w:val="center"/>
            <w:hideMark/>
          </w:tcPr>
          <w:p w14:paraId="515DBDAA" w14:textId="77777777" w:rsidR="002E6A06" w:rsidRPr="002E6A06" w:rsidRDefault="002E6A06" w:rsidP="002E6A06">
            <w:pPr>
              <w:spacing w:line="360" w:lineRule="auto"/>
              <w:jc w:val="center"/>
              <w:rPr>
                <w:rFonts w:ascii="Arial" w:hAnsi="Arial" w:cs="Arial"/>
                <w:sz w:val="22"/>
                <w:szCs w:val="22"/>
              </w:rPr>
            </w:pPr>
            <w:r w:rsidRPr="002E6A06">
              <w:rPr>
                <w:rFonts w:ascii="Arial" w:hAnsi="Arial" w:cs="Arial"/>
                <w:sz w:val="22"/>
                <w:szCs w:val="22"/>
              </w:rPr>
              <w:t>GDPR Compliance</w:t>
            </w:r>
          </w:p>
        </w:tc>
        <w:tc>
          <w:tcPr>
            <w:tcW w:w="0" w:type="auto"/>
            <w:vAlign w:val="center"/>
            <w:hideMark/>
          </w:tcPr>
          <w:p w14:paraId="14420DAF" w14:textId="77777777" w:rsidR="002E6A06" w:rsidRPr="002E6A06" w:rsidRDefault="002E6A06" w:rsidP="002E6A0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c>
          <w:tcPr>
            <w:tcW w:w="0" w:type="auto"/>
            <w:vAlign w:val="center"/>
            <w:hideMark/>
          </w:tcPr>
          <w:p w14:paraId="4513ADC5" w14:textId="77777777" w:rsidR="002E6A06" w:rsidRPr="002E6A06" w:rsidRDefault="002E6A06" w:rsidP="002E6A0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c>
          <w:tcPr>
            <w:tcW w:w="0" w:type="auto"/>
            <w:vAlign w:val="center"/>
            <w:hideMark/>
          </w:tcPr>
          <w:p w14:paraId="1EFE2514" w14:textId="77777777" w:rsidR="002E6A06" w:rsidRPr="002E6A06" w:rsidRDefault="002E6A06" w:rsidP="002E6A0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c>
          <w:tcPr>
            <w:tcW w:w="0" w:type="auto"/>
            <w:vAlign w:val="center"/>
            <w:hideMark/>
          </w:tcPr>
          <w:p w14:paraId="16E120D2" w14:textId="77777777" w:rsidR="002E6A06" w:rsidRPr="002E6A06" w:rsidRDefault="002E6A06" w:rsidP="002E6A0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E6A06">
              <w:rPr>
                <w:rFonts w:ascii="Arial" w:hAnsi="Arial" w:cs="Arial"/>
                <w:sz w:val="22"/>
                <w:szCs w:val="22"/>
              </w:rPr>
              <w:t>C</w:t>
            </w:r>
          </w:p>
        </w:tc>
        <w:tc>
          <w:tcPr>
            <w:tcW w:w="0" w:type="auto"/>
            <w:vAlign w:val="center"/>
            <w:hideMark/>
          </w:tcPr>
          <w:p w14:paraId="55B4E6BD" w14:textId="77777777" w:rsidR="002E6A06" w:rsidRPr="002E6A06" w:rsidRDefault="002E6A06" w:rsidP="002E6A0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E6A06">
              <w:rPr>
                <w:rFonts w:ascii="Arial" w:hAnsi="Arial" w:cs="Arial"/>
                <w:sz w:val="22"/>
                <w:szCs w:val="22"/>
              </w:rPr>
              <w:t>A/R</w:t>
            </w:r>
          </w:p>
        </w:tc>
        <w:tc>
          <w:tcPr>
            <w:tcW w:w="0" w:type="auto"/>
            <w:vAlign w:val="center"/>
            <w:hideMark/>
          </w:tcPr>
          <w:p w14:paraId="1804C152" w14:textId="77777777" w:rsidR="002E6A06" w:rsidRPr="002E6A06" w:rsidRDefault="002E6A06" w:rsidP="002E6A06">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r>
      <w:tr w:rsidR="002E6A06" w:rsidRPr="002E6A06" w14:paraId="59CB1FE7" w14:textId="77777777" w:rsidTr="002E6A06">
        <w:trPr>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vAlign w:val="center"/>
            <w:hideMark/>
          </w:tcPr>
          <w:p w14:paraId="07C31F6E" w14:textId="77777777" w:rsidR="002E6A06" w:rsidRPr="002E6A06" w:rsidRDefault="002E6A06" w:rsidP="002E6A06">
            <w:pPr>
              <w:spacing w:line="360" w:lineRule="auto"/>
              <w:jc w:val="center"/>
              <w:rPr>
                <w:rFonts w:ascii="Arial" w:hAnsi="Arial" w:cs="Arial"/>
                <w:sz w:val="22"/>
                <w:szCs w:val="22"/>
              </w:rPr>
            </w:pPr>
            <w:r w:rsidRPr="002E6A06">
              <w:rPr>
                <w:rFonts w:ascii="Arial" w:hAnsi="Arial" w:cs="Arial"/>
                <w:sz w:val="22"/>
                <w:szCs w:val="22"/>
              </w:rPr>
              <w:t>Media Communication</w:t>
            </w:r>
          </w:p>
        </w:tc>
        <w:tc>
          <w:tcPr>
            <w:tcW w:w="0" w:type="auto"/>
            <w:vAlign w:val="center"/>
            <w:hideMark/>
          </w:tcPr>
          <w:p w14:paraId="6399628D" w14:textId="77777777" w:rsidR="002E6A06" w:rsidRPr="002E6A06" w:rsidRDefault="002E6A06" w:rsidP="002E6A0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c>
          <w:tcPr>
            <w:tcW w:w="0" w:type="auto"/>
            <w:vAlign w:val="center"/>
            <w:hideMark/>
          </w:tcPr>
          <w:p w14:paraId="0E669FC8" w14:textId="77777777" w:rsidR="002E6A06" w:rsidRPr="002E6A06" w:rsidRDefault="002E6A06" w:rsidP="002E6A0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c>
          <w:tcPr>
            <w:tcW w:w="0" w:type="auto"/>
            <w:vAlign w:val="center"/>
            <w:hideMark/>
          </w:tcPr>
          <w:p w14:paraId="120C65FE" w14:textId="77777777" w:rsidR="002E6A06" w:rsidRPr="002E6A06" w:rsidRDefault="002E6A06" w:rsidP="002E6A0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c>
          <w:tcPr>
            <w:tcW w:w="0" w:type="auto"/>
            <w:vAlign w:val="center"/>
            <w:hideMark/>
          </w:tcPr>
          <w:p w14:paraId="00B18CCE" w14:textId="77777777" w:rsidR="002E6A06" w:rsidRPr="002E6A06" w:rsidRDefault="002E6A06" w:rsidP="002E6A0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c>
          <w:tcPr>
            <w:tcW w:w="0" w:type="auto"/>
            <w:vAlign w:val="center"/>
            <w:hideMark/>
          </w:tcPr>
          <w:p w14:paraId="367371E9" w14:textId="77777777" w:rsidR="002E6A06" w:rsidRPr="002E6A06" w:rsidRDefault="002E6A06" w:rsidP="002E6A06">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E6A06">
              <w:rPr>
                <w:rFonts w:ascii="Arial" w:hAnsi="Arial" w:cs="Arial"/>
                <w:sz w:val="22"/>
                <w:szCs w:val="22"/>
              </w:rPr>
              <w:t>I</w:t>
            </w:r>
          </w:p>
        </w:tc>
        <w:tc>
          <w:tcPr>
            <w:tcW w:w="0" w:type="auto"/>
            <w:vAlign w:val="center"/>
            <w:hideMark/>
          </w:tcPr>
          <w:p w14:paraId="05E5BE88" w14:textId="77777777" w:rsidR="002E6A06" w:rsidRPr="002E6A06" w:rsidRDefault="002E6A06" w:rsidP="002E6A06">
            <w:pPr>
              <w:keepNext/>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2E6A06">
              <w:rPr>
                <w:rFonts w:ascii="Arial" w:hAnsi="Arial" w:cs="Arial"/>
                <w:sz w:val="22"/>
                <w:szCs w:val="22"/>
              </w:rPr>
              <w:t>A/R</w:t>
            </w:r>
          </w:p>
        </w:tc>
      </w:tr>
    </w:tbl>
    <w:p w14:paraId="7A66A20F" w14:textId="62EEC586" w:rsidR="00B75DE9" w:rsidRPr="002E6A06" w:rsidRDefault="002E6A06" w:rsidP="002E6A06">
      <w:pPr>
        <w:pStyle w:val="Caption"/>
        <w:jc w:val="center"/>
        <w:rPr>
          <w:rFonts w:ascii="Arial" w:hAnsi="Arial" w:cs="Arial"/>
          <w:color w:val="806000" w:themeColor="accent4" w:themeShade="80"/>
          <w:sz w:val="22"/>
          <w:szCs w:val="22"/>
          <w:lang w:eastAsia="zh-CN"/>
        </w:rPr>
      </w:pPr>
      <w:r w:rsidRPr="002E6A06">
        <w:rPr>
          <w:rFonts w:ascii="Arial" w:hAnsi="Arial" w:cs="Arial"/>
          <w:color w:val="806000" w:themeColor="accent4" w:themeShade="80"/>
          <w:sz w:val="22"/>
          <w:szCs w:val="22"/>
        </w:rPr>
        <w:t xml:space="preserve">Table </w:t>
      </w:r>
      <w:r w:rsidRPr="002E6A06">
        <w:rPr>
          <w:rFonts w:ascii="Arial" w:hAnsi="Arial" w:cs="Arial"/>
          <w:color w:val="806000" w:themeColor="accent4" w:themeShade="80"/>
          <w:sz w:val="22"/>
          <w:szCs w:val="22"/>
        </w:rPr>
        <w:fldChar w:fldCharType="begin"/>
      </w:r>
      <w:r w:rsidRPr="002E6A06">
        <w:rPr>
          <w:rFonts w:ascii="Arial" w:hAnsi="Arial" w:cs="Arial"/>
          <w:color w:val="806000" w:themeColor="accent4" w:themeShade="80"/>
          <w:sz w:val="22"/>
          <w:szCs w:val="22"/>
        </w:rPr>
        <w:instrText xml:space="preserve"> SEQ Table \* ARABIC </w:instrText>
      </w:r>
      <w:r w:rsidRPr="002E6A06">
        <w:rPr>
          <w:rFonts w:ascii="Arial" w:hAnsi="Arial" w:cs="Arial"/>
          <w:color w:val="806000" w:themeColor="accent4" w:themeShade="80"/>
          <w:sz w:val="22"/>
          <w:szCs w:val="22"/>
        </w:rPr>
        <w:fldChar w:fldCharType="separate"/>
      </w:r>
      <w:r w:rsidR="00686F37">
        <w:rPr>
          <w:rFonts w:ascii="Arial" w:hAnsi="Arial" w:cs="Arial"/>
          <w:noProof/>
          <w:color w:val="806000" w:themeColor="accent4" w:themeShade="80"/>
          <w:sz w:val="22"/>
          <w:szCs w:val="22"/>
        </w:rPr>
        <w:t>6</w:t>
      </w:r>
      <w:r w:rsidRPr="002E6A06">
        <w:rPr>
          <w:rFonts w:ascii="Arial" w:hAnsi="Arial" w:cs="Arial"/>
          <w:color w:val="806000" w:themeColor="accent4" w:themeShade="80"/>
          <w:sz w:val="22"/>
          <w:szCs w:val="22"/>
        </w:rPr>
        <w:fldChar w:fldCharType="end"/>
      </w:r>
      <w:r w:rsidRPr="002E6A06">
        <w:rPr>
          <w:rFonts w:ascii="Arial" w:hAnsi="Arial" w:cs="Arial"/>
          <w:color w:val="806000" w:themeColor="accent4" w:themeShade="80"/>
          <w:sz w:val="22"/>
          <w:szCs w:val="22"/>
        </w:rPr>
        <w:t>: RACI Matrix for External Stakeholders</w:t>
      </w:r>
      <w:r w:rsidR="00025090">
        <w:rPr>
          <w:rFonts w:ascii="Arial" w:hAnsi="Arial" w:cs="Arial"/>
          <w:color w:val="806000" w:themeColor="accent4" w:themeShade="80"/>
          <w:sz w:val="22"/>
          <w:szCs w:val="22"/>
        </w:rPr>
        <w:t xml:space="preserve"> (Source: Created by the Author)</w:t>
      </w:r>
    </w:p>
    <w:p w14:paraId="2A9321CA" w14:textId="77777777" w:rsidR="002E6A06" w:rsidRPr="001F62DD" w:rsidRDefault="002E6A06" w:rsidP="002E6A06">
      <w:pPr>
        <w:pStyle w:val="NormalWeb"/>
        <w:spacing w:line="360" w:lineRule="auto"/>
        <w:jc w:val="both"/>
        <w:rPr>
          <w:rFonts w:ascii="Arial" w:hAnsi="Arial" w:cs="Arial"/>
          <w:sz w:val="22"/>
          <w:szCs w:val="22"/>
        </w:rPr>
      </w:pPr>
      <w:r w:rsidRPr="001F62DD">
        <w:rPr>
          <w:rFonts w:ascii="Arial" w:hAnsi="Arial" w:cs="Arial"/>
          <w:sz w:val="22"/>
          <w:szCs w:val="22"/>
        </w:rPr>
        <w:t>The RACI model categorises stakeholder roles to clarify who is involved in each part of the project and in what capacity. In this case, the definitions are applied as follows:</w:t>
      </w:r>
    </w:p>
    <w:p w14:paraId="698402D2" w14:textId="7E146814" w:rsidR="002E6A06" w:rsidRPr="001F62DD" w:rsidRDefault="002E6A06" w:rsidP="002E6A06">
      <w:pPr>
        <w:pStyle w:val="NormalWeb"/>
        <w:numPr>
          <w:ilvl w:val="0"/>
          <w:numId w:val="14"/>
        </w:numPr>
        <w:spacing w:line="360" w:lineRule="auto"/>
        <w:jc w:val="both"/>
        <w:rPr>
          <w:rFonts w:ascii="Arial" w:hAnsi="Arial" w:cs="Arial"/>
          <w:sz w:val="22"/>
          <w:szCs w:val="22"/>
        </w:rPr>
      </w:pPr>
      <w:r w:rsidRPr="001F62DD">
        <w:rPr>
          <w:rStyle w:val="Strong"/>
          <w:rFonts w:ascii="Arial" w:hAnsi="Arial" w:cs="Arial"/>
          <w:color w:val="806000" w:themeColor="accent4" w:themeShade="80"/>
          <w:sz w:val="22"/>
          <w:szCs w:val="22"/>
        </w:rPr>
        <w:t xml:space="preserve">R = </w:t>
      </w:r>
      <w:r w:rsidRPr="001F62DD">
        <w:rPr>
          <w:rStyle w:val="Strong"/>
          <w:rFonts w:ascii="Arial" w:hAnsi="Arial" w:cs="Arial"/>
          <w:color w:val="806000" w:themeColor="accent4" w:themeShade="80"/>
          <w:sz w:val="22"/>
          <w:szCs w:val="22"/>
        </w:rPr>
        <w:t>Responsible</w:t>
      </w:r>
      <w:r w:rsidRPr="001F62DD">
        <w:rPr>
          <w:rFonts w:ascii="Arial" w:hAnsi="Arial" w:cs="Arial"/>
          <w:color w:val="806000" w:themeColor="accent4" w:themeShade="80"/>
          <w:sz w:val="22"/>
          <w:szCs w:val="22"/>
        </w:rPr>
        <w:t xml:space="preserve"> </w:t>
      </w:r>
      <w:r w:rsidRPr="001F62DD">
        <w:rPr>
          <w:rFonts w:ascii="Arial" w:hAnsi="Arial" w:cs="Arial"/>
          <w:sz w:val="22"/>
          <w:szCs w:val="22"/>
        </w:rPr>
        <w:t>– Stakeholders who carry out the work, such as the Project Manager, R&amp;D team, and NHS providers.</w:t>
      </w:r>
    </w:p>
    <w:p w14:paraId="086D1439" w14:textId="34B5C549" w:rsidR="002E6A06" w:rsidRPr="001F62DD" w:rsidRDefault="002E6A06" w:rsidP="002E6A06">
      <w:pPr>
        <w:pStyle w:val="NormalWeb"/>
        <w:numPr>
          <w:ilvl w:val="0"/>
          <w:numId w:val="14"/>
        </w:numPr>
        <w:spacing w:line="360" w:lineRule="auto"/>
        <w:jc w:val="both"/>
        <w:rPr>
          <w:rFonts w:ascii="Arial" w:hAnsi="Arial" w:cs="Arial"/>
          <w:sz w:val="22"/>
          <w:szCs w:val="22"/>
        </w:rPr>
      </w:pPr>
      <w:r w:rsidRPr="001F62DD">
        <w:rPr>
          <w:rStyle w:val="Strong"/>
          <w:rFonts w:ascii="Arial" w:hAnsi="Arial" w:cs="Arial"/>
          <w:color w:val="806000" w:themeColor="accent4" w:themeShade="80"/>
          <w:sz w:val="22"/>
          <w:szCs w:val="22"/>
        </w:rPr>
        <w:t xml:space="preserve">A = </w:t>
      </w:r>
      <w:r w:rsidRPr="001F62DD">
        <w:rPr>
          <w:rStyle w:val="Strong"/>
          <w:rFonts w:ascii="Arial" w:hAnsi="Arial" w:cs="Arial"/>
          <w:color w:val="806000" w:themeColor="accent4" w:themeShade="80"/>
          <w:sz w:val="22"/>
          <w:szCs w:val="22"/>
        </w:rPr>
        <w:t>Accountable</w:t>
      </w:r>
      <w:r w:rsidRPr="001F62DD">
        <w:rPr>
          <w:rFonts w:ascii="Arial" w:hAnsi="Arial" w:cs="Arial"/>
          <w:color w:val="806000" w:themeColor="accent4" w:themeShade="80"/>
          <w:sz w:val="22"/>
          <w:szCs w:val="22"/>
        </w:rPr>
        <w:t xml:space="preserve"> </w:t>
      </w:r>
      <w:r w:rsidRPr="001F62DD">
        <w:rPr>
          <w:rFonts w:ascii="Arial" w:hAnsi="Arial" w:cs="Arial"/>
          <w:sz w:val="22"/>
          <w:szCs w:val="22"/>
        </w:rPr>
        <w:t>– Those with final decision-making authority, including the CEO, Legal Advisors, and MHRA.</w:t>
      </w:r>
    </w:p>
    <w:p w14:paraId="5BAD91B1" w14:textId="5798AC7D" w:rsidR="002E6A06" w:rsidRPr="001F62DD" w:rsidRDefault="002E6A06" w:rsidP="002E6A06">
      <w:pPr>
        <w:pStyle w:val="NormalWeb"/>
        <w:numPr>
          <w:ilvl w:val="0"/>
          <w:numId w:val="14"/>
        </w:numPr>
        <w:spacing w:line="360" w:lineRule="auto"/>
        <w:jc w:val="both"/>
        <w:rPr>
          <w:rFonts w:ascii="Arial" w:hAnsi="Arial" w:cs="Arial"/>
          <w:sz w:val="22"/>
          <w:szCs w:val="22"/>
        </w:rPr>
      </w:pPr>
      <w:r w:rsidRPr="001F62DD">
        <w:rPr>
          <w:rStyle w:val="Strong"/>
          <w:rFonts w:ascii="Arial" w:hAnsi="Arial" w:cs="Arial"/>
          <w:color w:val="806000" w:themeColor="accent4" w:themeShade="80"/>
          <w:sz w:val="22"/>
          <w:szCs w:val="22"/>
        </w:rPr>
        <w:t xml:space="preserve">C = </w:t>
      </w:r>
      <w:r w:rsidRPr="001F62DD">
        <w:rPr>
          <w:rStyle w:val="Strong"/>
          <w:rFonts w:ascii="Arial" w:hAnsi="Arial" w:cs="Arial"/>
          <w:color w:val="806000" w:themeColor="accent4" w:themeShade="80"/>
          <w:sz w:val="22"/>
          <w:szCs w:val="22"/>
        </w:rPr>
        <w:t>Consulted</w:t>
      </w:r>
      <w:r w:rsidRPr="001F62DD">
        <w:rPr>
          <w:rFonts w:ascii="Arial" w:hAnsi="Arial" w:cs="Arial"/>
          <w:color w:val="806000" w:themeColor="accent4" w:themeShade="80"/>
          <w:sz w:val="22"/>
          <w:szCs w:val="22"/>
        </w:rPr>
        <w:t xml:space="preserve"> </w:t>
      </w:r>
      <w:r w:rsidRPr="001F62DD">
        <w:rPr>
          <w:rFonts w:ascii="Arial" w:hAnsi="Arial" w:cs="Arial"/>
          <w:sz w:val="22"/>
          <w:szCs w:val="22"/>
        </w:rPr>
        <w:t>– Stakeholders who provide input and expertise, like shareholders, QA teams, and NHS providers.</w:t>
      </w:r>
    </w:p>
    <w:p w14:paraId="2CBB1BFA" w14:textId="667BB7F3" w:rsidR="002E6A06" w:rsidRPr="001F62DD" w:rsidRDefault="002E6A06" w:rsidP="002E6A06">
      <w:pPr>
        <w:pStyle w:val="NormalWeb"/>
        <w:numPr>
          <w:ilvl w:val="0"/>
          <w:numId w:val="14"/>
        </w:numPr>
        <w:spacing w:line="360" w:lineRule="auto"/>
        <w:jc w:val="both"/>
        <w:rPr>
          <w:rFonts w:ascii="Arial" w:hAnsi="Arial" w:cs="Arial"/>
          <w:sz w:val="22"/>
          <w:szCs w:val="22"/>
        </w:rPr>
      </w:pPr>
      <w:r w:rsidRPr="001F62DD">
        <w:rPr>
          <w:rStyle w:val="Strong"/>
          <w:rFonts w:ascii="Arial" w:hAnsi="Arial" w:cs="Arial"/>
          <w:color w:val="806000" w:themeColor="accent4" w:themeShade="80"/>
          <w:sz w:val="22"/>
          <w:szCs w:val="22"/>
        </w:rPr>
        <w:t xml:space="preserve">I = </w:t>
      </w:r>
      <w:r w:rsidRPr="001F62DD">
        <w:rPr>
          <w:rStyle w:val="Strong"/>
          <w:rFonts w:ascii="Arial" w:hAnsi="Arial" w:cs="Arial"/>
          <w:color w:val="806000" w:themeColor="accent4" w:themeShade="80"/>
          <w:sz w:val="22"/>
          <w:szCs w:val="22"/>
        </w:rPr>
        <w:t>Informed</w:t>
      </w:r>
      <w:r w:rsidRPr="001F62DD">
        <w:rPr>
          <w:rFonts w:ascii="Arial" w:hAnsi="Arial" w:cs="Arial"/>
          <w:color w:val="806000" w:themeColor="accent4" w:themeShade="80"/>
          <w:sz w:val="22"/>
          <w:szCs w:val="22"/>
        </w:rPr>
        <w:t xml:space="preserve"> </w:t>
      </w:r>
      <w:r w:rsidRPr="001F62DD">
        <w:rPr>
          <w:rFonts w:ascii="Arial" w:hAnsi="Arial" w:cs="Arial"/>
          <w:sz w:val="22"/>
          <w:szCs w:val="22"/>
        </w:rPr>
        <w:t>– Individuals who need regular updates but are not directly involved, such as patients, suppliers, and media.</w:t>
      </w:r>
    </w:p>
    <w:p w14:paraId="6F30A4BF" w14:textId="77777777" w:rsidR="00B75DE9" w:rsidRPr="00A35672" w:rsidRDefault="00B75DE9" w:rsidP="00A35672">
      <w:pPr>
        <w:spacing w:line="360" w:lineRule="auto"/>
        <w:jc w:val="both"/>
        <w:rPr>
          <w:rFonts w:ascii="Arial" w:hAnsi="Arial" w:cs="Arial"/>
          <w:sz w:val="22"/>
          <w:szCs w:val="22"/>
          <w:lang w:eastAsia="zh-CN"/>
        </w:rPr>
      </w:pPr>
    </w:p>
    <w:p w14:paraId="62A37CED" w14:textId="2D09D1B8" w:rsidR="00667D77" w:rsidRDefault="00E67FA7" w:rsidP="00AE471D">
      <w:pPr>
        <w:pStyle w:val="Heading3"/>
        <w:numPr>
          <w:ilvl w:val="2"/>
          <w:numId w:val="1"/>
        </w:numPr>
        <w:spacing w:line="360" w:lineRule="auto"/>
        <w:jc w:val="both"/>
        <w:rPr>
          <w:rFonts w:ascii="Arial" w:hAnsi="Arial" w:cs="Arial"/>
          <w:color w:val="806000" w:themeColor="accent4" w:themeShade="80"/>
        </w:rPr>
      </w:pPr>
      <w:bookmarkStart w:id="13" w:name="_Toc216995144"/>
      <w:r>
        <w:rPr>
          <w:rFonts w:ascii="Arial" w:hAnsi="Arial" w:cs="Arial"/>
          <w:color w:val="806000" w:themeColor="accent4" w:themeShade="80"/>
        </w:rPr>
        <w:t>Communication Plan</w:t>
      </w:r>
      <w:bookmarkEnd w:id="13"/>
      <w:r w:rsidR="00667D77" w:rsidRPr="00D02FCF">
        <w:rPr>
          <w:rFonts w:ascii="Arial" w:hAnsi="Arial" w:cs="Arial"/>
          <w:color w:val="806000" w:themeColor="accent4" w:themeShade="80"/>
        </w:rPr>
        <w:t xml:space="preserve"> </w:t>
      </w:r>
    </w:p>
    <w:p w14:paraId="74F289A4" w14:textId="581E0CCB" w:rsidR="00DD231D" w:rsidRPr="001F62DD" w:rsidRDefault="00DD231D" w:rsidP="00DD231D">
      <w:pPr>
        <w:pStyle w:val="NormalWeb"/>
        <w:spacing w:line="360" w:lineRule="auto"/>
        <w:jc w:val="both"/>
        <w:rPr>
          <w:rFonts w:ascii="Arial" w:hAnsi="Arial" w:cs="Arial"/>
          <w:sz w:val="22"/>
          <w:szCs w:val="22"/>
        </w:rPr>
      </w:pPr>
      <w:r w:rsidRPr="001F62DD">
        <w:rPr>
          <w:rStyle w:val="Strong"/>
          <w:rFonts w:ascii="Arial" w:hAnsi="Arial" w:cs="Arial"/>
          <w:b w:val="0"/>
          <w:bCs w:val="0"/>
          <w:sz w:val="22"/>
          <w:szCs w:val="22"/>
        </w:rPr>
        <w:t>Christopher, Payne and Ballantyne (2013)</w:t>
      </w:r>
      <w:r w:rsidRPr="001F62DD">
        <w:rPr>
          <w:rFonts w:ascii="Arial" w:hAnsi="Arial" w:cs="Arial"/>
          <w:sz w:val="22"/>
          <w:szCs w:val="22"/>
        </w:rPr>
        <w:t xml:space="preserve"> emphasise that a clear communication plan is essential in managing stakeholder expectations and maintaining alignment throughout the project lifecycle. In the case of Owen Mumford’s wearable health device launch, effective communication ensures that each stakeholder receives the </w:t>
      </w:r>
      <w:r w:rsidRPr="001F62DD">
        <w:rPr>
          <w:rFonts w:ascii="Arial" w:hAnsi="Arial" w:cs="Arial"/>
          <w:sz w:val="22"/>
          <w:szCs w:val="22"/>
        </w:rPr>
        <w:t>correc</w:t>
      </w:r>
      <w:r w:rsidRPr="001F62DD">
        <w:rPr>
          <w:rFonts w:ascii="Arial" w:hAnsi="Arial" w:cs="Arial"/>
          <w:sz w:val="22"/>
          <w:szCs w:val="22"/>
        </w:rPr>
        <w:t>t information at the right time and through the proper channel. This helps reduce misunderstandings, supports engagement, and builds trust among both internal and external stakeholders.</w:t>
      </w:r>
    </w:p>
    <w:p w14:paraId="4E62C59D" w14:textId="7C6AF9C9" w:rsidR="004B1D07" w:rsidRPr="001F62DD" w:rsidRDefault="004B1D07" w:rsidP="00DD231D">
      <w:pPr>
        <w:pStyle w:val="NormalWeb"/>
        <w:spacing w:line="360" w:lineRule="auto"/>
        <w:jc w:val="both"/>
        <w:rPr>
          <w:rFonts w:ascii="Arial" w:hAnsi="Arial" w:cs="Arial"/>
          <w:sz w:val="22"/>
          <w:szCs w:val="22"/>
        </w:rPr>
      </w:pPr>
      <w:r w:rsidRPr="001F62DD">
        <w:rPr>
          <w:rFonts w:ascii="Arial" w:hAnsi="Arial" w:cs="Arial"/>
          <w:sz w:val="22"/>
          <w:szCs w:val="22"/>
        </w:rPr>
        <w:t>The following table outlines how internal stakeholders will be communicated with throughout the project, ensuring alignment and clarity in their roles and responsibilities.</w:t>
      </w:r>
    </w:p>
    <w:tbl>
      <w:tblPr>
        <w:tblStyle w:val="GridTable5Dark-Accent4"/>
        <w:tblW w:w="0" w:type="auto"/>
        <w:tblBorders>
          <w:top w:val="single" w:sz="12" w:space="0" w:color="70AD47" w:themeColor="accent6"/>
          <w:left w:val="single" w:sz="12" w:space="0" w:color="70AD47" w:themeColor="accent6"/>
          <w:bottom w:val="single" w:sz="12" w:space="0" w:color="70AD47" w:themeColor="accent6"/>
          <w:right w:val="single" w:sz="12" w:space="0" w:color="70AD47" w:themeColor="accent6"/>
          <w:insideH w:val="single" w:sz="12" w:space="0" w:color="70AD47" w:themeColor="accent6"/>
          <w:insideV w:val="single" w:sz="12" w:space="0" w:color="70AD47" w:themeColor="accent6"/>
        </w:tblBorders>
        <w:tblLook w:val="04A0" w:firstRow="1" w:lastRow="0" w:firstColumn="1" w:lastColumn="0" w:noHBand="0" w:noVBand="1"/>
      </w:tblPr>
      <w:tblGrid>
        <w:gridCol w:w="2119"/>
        <w:gridCol w:w="2510"/>
        <w:gridCol w:w="1256"/>
        <w:gridCol w:w="3111"/>
      </w:tblGrid>
      <w:tr w:rsidR="00DD231D" w:rsidRPr="00DD231D" w14:paraId="3B26F643" w14:textId="77777777" w:rsidTr="00DD23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hideMark/>
          </w:tcPr>
          <w:p w14:paraId="7D7D26AA" w14:textId="77777777" w:rsidR="00DD231D" w:rsidRPr="00025090" w:rsidRDefault="00DD231D" w:rsidP="00DD231D">
            <w:pPr>
              <w:spacing w:line="360" w:lineRule="auto"/>
              <w:rPr>
                <w:rFonts w:ascii="Arial" w:hAnsi="Arial" w:cs="Arial"/>
                <w:sz w:val="22"/>
                <w:szCs w:val="22"/>
              </w:rPr>
            </w:pPr>
            <w:r w:rsidRPr="00025090">
              <w:rPr>
                <w:rStyle w:val="Strong"/>
                <w:rFonts w:ascii="Arial" w:hAnsi="Arial" w:cs="Arial"/>
                <w:sz w:val="22"/>
                <w:szCs w:val="22"/>
              </w:rPr>
              <w:t>Stakeholder</w:t>
            </w:r>
          </w:p>
        </w:tc>
        <w:tc>
          <w:tcPr>
            <w:tcW w:w="0" w:type="auto"/>
            <w:tcBorders>
              <w:top w:val="none" w:sz="0" w:space="0" w:color="auto"/>
              <w:left w:val="none" w:sz="0" w:space="0" w:color="auto"/>
              <w:right w:val="none" w:sz="0" w:space="0" w:color="auto"/>
            </w:tcBorders>
            <w:hideMark/>
          </w:tcPr>
          <w:p w14:paraId="45414EEE" w14:textId="77777777" w:rsidR="00DD231D" w:rsidRPr="00025090" w:rsidRDefault="00DD231D" w:rsidP="00DD231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025090">
              <w:rPr>
                <w:rStyle w:val="Strong"/>
                <w:rFonts w:ascii="Arial" w:hAnsi="Arial" w:cs="Arial"/>
                <w:sz w:val="22"/>
                <w:szCs w:val="22"/>
              </w:rPr>
              <w:t>Communication Method</w:t>
            </w:r>
          </w:p>
        </w:tc>
        <w:tc>
          <w:tcPr>
            <w:tcW w:w="0" w:type="auto"/>
            <w:tcBorders>
              <w:top w:val="none" w:sz="0" w:space="0" w:color="auto"/>
              <w:left w:val="none" w:sz="0" w:space="0" w:color="auto"/>
              <w:right w:val="none" w:sz="0" w:space="0" w:color="auto"/>
            </w:tcBorders>
            <w:hideMark/>
          </w:tcPr>
          <w:p w14:paraId="757DCE02" w14:textId="77777777" w:rsidR="00DD231D" w:rsidRPr="00025090" w:rsidRDefault="00DD231D" w:rsidP="00DD231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025090">
              <w:rPr>
                <w:rStyle w:val="Strong"/>
                <w:rFonts w:ascii="Arial" w:hAnsi="Arial" w:cs="Arial"/>
                <w:sz w:val="22"/>
                <w:szCs w:val="22"/>
              </w:rPr>
              <w:t>Frequency</w:t>
            </w:r>
          </w:p>
        </w:tc>
        <w:tc>
          <w:tcPr>
            <w:tcW w:w="0" w:type="auto"/>
            <w:tcBorders>
              <w:top w:val="none" w:sz="0" w:space="0" w:color="auto"/>
              <w:left w:val="none" w:sz="0" w:space="0" w:color="auto"/>
              <w:right w:val="none" w:sz="0" w:space="0" w:color="auto"/>
            </w:tcBorders>
            <w:hideMark/>
          </w:tcPr>
          <w:p w14:paraId="765522DA" w14:textId="77777777" w:rsidR="00DD231D" w:rsidRPr="00025090" w:rsidRDefault="00DD231D" w:rsidP="00DD231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025090">
              <w:rPr>
                <w:rStyle w:val="Strong"/>
                <w:rFonts w:ascii="Arial" w:hAnsi="Arial" w:cs="Arial"/>
                <w:sz w:val="22"/>
                <w:szCs w:val="22"/>
              </w:rPr>
              <w:t>Purpose</w:t>
            </w:r>
          </w:p>
        </w:tc>
      </w:tr>
      <w:tr w:rsidR="00DD231D" w:rsidRPr="00DD231D" w14:paraId="3FB6E8B4" w14:textId="77777777" w:rsidTr="00DD2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60C245EC" w14:textId="77777777" w:rsidR="00DD231D" w:rsidRPr="00025090" w:rsidRDefault="00DD231D" w:rsidP="00DD231D">
            <w:pPr>
              <w:spacing w:line="360" w:lineRule="auto"/>
              <w:rPr>
                <w:rFonts w:ascii="Arial" w:hAnsi="Arial" w:cs="Arial"/>
                <w:b w:val="0"/>
                <w:bCs w:val="0"/>
                <w:sz w:val="22"/>
                <w:szCs w:val="22"/>
              </w:rPr>
            </w:pPr>
            <w:r w:rsidRPr="00025090">
              <w:rPr>
                <w:rFonts w:ascii="Arial" w:hAnsi="Arial" w:cs="Arial"/>
                <w:sz w:val="22"/>
                <w:szCs w:val="22"/>
              </w:rPr>
              <w:t>CEO</w:t>
            </w:r>
          </w:p>
        </w:tc>
        <w:tc>
          <w:tcPr>
            <w:tcW w:w="0" w:type="auto"/>
            <w:hideMark/>
          </w:tcPr>
          <w:p w14:paraId="180169EB" w14:textId="77777777" w:rsidR="00DD231D" w:rsidRPr="00025090" w:rsidRDefault="00DD231D" w:rsidP="00DD2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25090">
              <w:rPr>
                <w:rFonts w:ascii="Arial" w:hAnsi="Arial" w:cs="Arial"/>
                <w:sz w:val="22"/>
                <w:szCs w:val="22"/>
              </w:rPr>
              <w:t>Face-to-Face, Email</w:t>
            </w:r>
          </w:p>
        </w:tc>
        <w:tc>
          <w:tcPr>
            <w:tcW w:w="0" w:type="auto"/>
            <w:hideMark/>
          </w:tcPr>
          <w:p w14:paraId="09492787" w14:textId="77777777" w:rsidR="00DD231D" w:rsidRPr="00025090" w:rsidRDefault="00DD231D" w:rsidP="00DD2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25090">
              <w:rPr>
                <w:rFonts w:ascii="Arial" w:hAnsi="Arial" w:cs="Arial"/>
                <w:sz w:val="22"/>
                <w:szCs w:val="22"/>
              </w:rPr>
              <w:t>Monthly</w:t>
            </w:r>
          </w:p>
        </w:tc>
        <w:tc>
          <w:tcPr>
            <w:tcW w:w="0" w:type="auto"/>
            <w:hideMark/>
          </w:tcPr>
          <w:p w14:paraId="567E20A3" w14:textId="77777777" w:rsidR="00DD231D" w:rsidRPr="00025090" w:rsidRDefault="00DD231D" w:rsidP="00DD2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25090">
              <w:rPr>
                <w:rFonts w:ascii="Arial" w:hAnsi="Arial" w:cs="Arial"/>
                <w:sz w:val="22"/>
                <w:szCs w:val="22"/>
              </w:rPr>
              <w:t>Strategic updates, funding review</w:t>
            </w:r>
          </w:p>
        </w:tc>
      </w:tr>
      <w:tr w:rsidR="00DD231D" w:rsidRPr="00DD231D" w14:paraId="7DABE4E7" w14:textId="77777777" w:rsidTr="00DD231D">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670A12E9" w14:textId="77777777" w:rsidR="00DD231D" w:rsidRPr="00025090" w:rsidRDefault="00DD231D" w:rsidP="00DD231D">
            <w:pPr>
              <w:spacing w:line="360" w:lineRule="auto"/>
              <w:rPr>
                <w:rFonts w:ascii="Arial" w:hAnsi="Arial" w:cs="Arial"/>
                <w:sz w:val="22"/>
                <w:szCs w:val="22"/>
              </w:rPr>
            </w:pPr>
            <w:r w:rsidRPr="00025090">
              <w:rPr>
                <w:rFonts w:ascii="Arial" w:hAnsi="Arial" w:cs="Arial"/>
                <w:sz w:val="22"/>
                <w:szCs w:val="22"/>
              </w:rPr>
              <w:t>Project Manager</w:t>
            </w:r>
          </w:p>
        </w:tc>
        <w:tc>
          <w:tcPr>
            <w:tcW w:w="0" w:type="auto"/>
            <w:hideMark/>
          </w:tcPr>
          <w:p w14:paraId="08846677" w14:textId="77777777" w:rsidR="00DD231D" w:rsidRPr="00025090" w:rsidRDefault="00DD231D" w:rsidP="00DD23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25090">
              <w:rPr>
                <w:rFonts w:ascii="Arial" w:hAnsi="Arial" w:cs="Arial"/>
                <w:sz w:val="22"/>
                <w:szCs w:val="22"/>
              </w:rPr>
              <w:t>Weekly Meetings, Project Page</w:t>
            </w:r>
          </w:p>
        </w:tc>
        <w:tc>
          <w:tcPr>
            <w:tcW w:w="0" w:type="auto"/>
            <w:hideMark/>
          </w:tcPr>
          <w:p w14:paraId="5A5B9355" w14:textId="77777777" w:rsidR="00DD231D" w:rsidRPr="00025090" w:rsidRDefault="00DD231D" w:rsidP="00DD23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25090">
              <w:rPr>
                <w:rFonts w:ascii="Arial" w:hAnsi="Arial" w:cs="Arial"/>
                <w:sz w:val="22"/>
                <w:szCs w:val="22"/>
              </w:rPr>
              <w:t>Weekly</w:t>
            </w:r>
          </w:p>
        </w:tc>
        <w:tc>
          <w:tcPr>
            <w:tcW w:w="0" w:type="auto"/>
            <w:hideMark/>
          </w:tcPr>
          <w:p w14:paraId="06301540" w14:textId="77777777" w:rsidR="00DD231D" w:rsidRPr="00025090" w:rsidRDefault="00DD231D" w:rsidP="00DD23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25090">
              <w:rPr>
                <w:rFonts w:ascii="Arial" w:hAnsi="Arial" w:cs="Arial"/>
                <w:sz w:val="22"/>
                <w:szCs w:val="22"/>
              </w:rPr>
              <w:t>Day-to-day coordination, risk updates</w:t>
            </w:r>
          </w:p>
        </w:tc>
      </w:tr>
      <w:tr w:rsidR="00DD231D" w:rsidRPr="00DD231D" w14:paraId="30004FFE" w14:textId="77777777" w:rsidTr="00DD2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46797C03" w14:textId="77777777" w:rsidR="00DD231D" w:rsidRPr="00025090" w:rsidRDefault="00DD231D" w:rsidP="00DD231D">
            <w:pPr>
              <w:spacing w:line="360" w:lineRule="auto"/>
              <w:rPr>
                <w:rFonts w:ascii="Arial" w:hAnsi="Arial" w:cs="Arial"/>
                <w:sz w:val="22"/>
                <w:szCs w:val="22"/>
              </w:rPr>
            </w:pPr>
            <w:r w:rsidRPr="00025090">
              <w:rPr>
                <w:rFonts w:ascii="Arial" w:hAnsi="Arial" w:cs="Arial"/>
                <w:sz w:val="22"/>
                <w:szCs w:val="22"/>
              </w:rPr>
              <w:t>R&amp;D Team</w:t>
            </w:r>
          </w:p>
        </w:tc>
        <w:tc>
          <w:tcPr>
            <w:tcW w:w="0" w:type="auto"/>
            <w:hideMark/>
          </w:tcPr>
          <w:p w14:paraId="3D974FF0" w14:textId="77777777" w:rsidR="00DD231D" w:rsidRPr="00025090" w:rsidRDefault="00DD231D" w:rsidP="00DD2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25090">
              <w:rPr>
                <w:rFonts w:ascii="Arial" w:hAnsi="Arial" w:cs="Arial"/>
                <w:sz w:val="22"/>
                <w:szCs w:val="22"/>
              </w:rPr>
              <w:t>Video Conference</w:t>
            </w:r>
          </w:p>
        </w:tc>
        <w:tc>
          <w:tcPr>
            <w:tcW w:w="0" w:type="auto"/>
            <w:hideMark/>
          </w:tcPr>
          <w:p w14:paraId="70E283A6" w14:textId="77777777" w:rsidR="00DD231D" w:rsidRPr="00025090" w:rsidRDefault="00DD231D" w:rsidP="00DD2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25090">
              <w:rPr>
                <w:rFonts w:ascii="Arial" w:hAnsi="Arial" w:cs="Arial"/>
                <w:sz w:val="22"/>
                <w:szCs w:val="22"/>
              </w:rPr>
              <w:t>Bi-weekly</w:t>
            </w:r>
          </w:p>
        </w:tc>
        <w:tc>
          <w:tcPr>
            <w:tcW w:w="0" w:type="auto"/>
            <w:hideMark/>
          </w:tcPr>
          <w:p w14:paraId="3CE172DD" w14:textId="77777777" w:rsidR="00DD231D" w:rsidRPr="00025090" w:rsidRDefault="00DD231D" w:rsidP="00DD2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25090">
              <w:rPr>
                <w:rFonts w:ascii="Arial" w:hAnsi="Arial" w:cs="Arial"/>
                <w:sz w:val="22"/>
                <w:szCs w:val="22"/>
              </w:rPr>
              <w:t>Technical progress, design reviews</w:t>
            </w:r>
          </w:p>
        </w:tc>
      </w:tr>
      <w:tr w:rsidR="00DD231D" w:rsidRPr="00DD231D" w14:paraId="76DB0D45" w14:textId="77777777" w:rsidTr="00DD231D">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17099699" w14:textId="77777777" w:rsidR="00DD231D" w:rsidRPr="00025090" w:rsidRDefault="00DD231D" w:rsidP="00DD231D">
            <w:pPr>
              <w:spacing w:line="360" w:lineRule="auto"/>
              <w:rPr>
                <w:rFonts w:ascii="Arial" w:hAnsi="Arial" w:cs="Arial"/>
                <w:sz w:val="22"/>
                <w:szCs w:val="22"/>
              </w:rPr>
            </w:pPr>
            <w:r w:rsidRPr="00025090">
              <w:rPr>
                <w:rFonts w:ascii="Arial" w:hAnsi="Arial" w:cs="Arial"/>
                <w:sz w:val="22"/>
                <w:szCs w:val="22"/>
              </w:rPr>
              <w:t>Marketing Team</w:t>
            </w:r>
          </w:p>
        </w:tc>
        <w:tc>
          <w:tcPr>
            <w:tcW w:w="0" w:type="auto"/>
            <w:hideMark/>
          </w:tcPr>
          <w:p w14:paraId="65E31E75" w14:textId="77777777" w:rsidR="00DD231D" w:rsidRPr="00025090" w:rsidRDefault="00DD231D" w:rsidP="00DD23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25090">
              <w:rPr>
                <w:rFonts w:ascii="Arial" w:hAnsi="Arial" w:cs="Arial"/>
                <w:sz w:val="22"/>
                <w:szCs w:val="22"/>
              </w:rPr>
              <w:t>Email, Team Meetings</w:t>
            </w:r>
          </w:p>
        </w:tc>
        <w:tc>
          <w:tcPr>
            <w:tcW w:w="0" w:type="auto"/>
            <w:hideMark/>
          </w:tcPr>
          <w:p w14:paraId="55145528" w14:textId="77777777" w:rsidR="00DD231D" w:rsidRPr="00025090" w:rsidRDefault="00DD231D" w:rsidP="00DD23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25090">
              <w:rPr>
                <w:rFonts w:ascii="Arial" w:hAnsi="Arial" w:cs="Arial"/>
                <w:sz w:val="22"/>
                <w:szCs w:val="22"/>
              </w:rPr>
              <w:t>Weekly</w:t>
            </w:r>
          </w:p>
        </w:tc>
        <w:tc>
          <w:tcPr>
            <w:tcW w:w="0" w:type="auto"/>
            <w:hideMark/>
          </w:tcPr>
          <w:p w14:paraId="0813B388" w14:textId="77777777" w:rsidR="00DD231D" w:rsidRPr="00025090" w:rsidRDefault="00DD231D" w:rsidP="00DD23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25090">
              <w:rPr>
                <w:rFonts w:ascii="Arial" w:hAnsi="Arial" w:cs="Arial"/>
                <w:sz w:val="22"/>
                <w:szCs w:val="22"/>
              </w:rPr>
              <w:t>Branding direction, launch prep</w:t>
            </w:r>
          </w:p>
        </w:tc>
      </w:tr>
      <w:tr w:rsidR="00DD231D" w:rsidRPr="00DD231D" w14:paraId="01B216AF" w14:textId="77777777" w:rsidTr="00DD2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4C98F7FE" w14:textId="77777777" w:rsidR="00DD231D" w:rsidRPr="00025090" w:rsidRDefault="00DD231D" w:rsidP="00DD231D">
            <w:pPr>
              <w:spacing w:line="360" w:lineRule="auto"/>
              <w:rPr>
                <w:rFonts w:ascii="Arial" w:hAnsi="Arial" w:cs="Arial"/>
                <w:sz w:val="22"/>
                <w:szCs w:val="22"/>
              </w:rPr>
            </w:pPr>
            <w:r w:rsidRPr="00025090">
              <w:rPr>
                <w:rFonts w:ascii="Arial" w:hAnsi="Arial" w:cs="Arial"/>
                <w:sz w:val="22"/>
                <w:szCs w:val="22"/>
              </w:rPr>
              <w:t>Regulatory &amp; QA Team</w:t>
            </w:r>
          </w:p>
        </w:tc>
        <w:tc>
          <w:tcPr>
            <w:tcW w:w="0" w:type="auto"/>
            <w:hideMark/>
          </w:tcPr>
          <w:p w14:paraId="236EA2B8" w14:textId="77777777" w:rsidR="00DD231D" w:rsidRPr="00025090" w:rsidRDefault="00DD231D" w:rsidP="00DD2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25090">
              <w:rPr>
                <w:rFonts w:ascii="Arial" w:hAnsi="Arial" w:cs="Arial"/>
                <w:sz w:val="22"/>
                <w:szCs w:val="22"/>
              </w:rPr>
              <w:t>Email, Intranet Reports</w:t>
            </w:r>
          </w:p>
        </w:tc>
        <w:tc>
          <w:tcPr>
            <w:tcW w:w="0" w:type="auto"/>
            <w:hideMark/>
          </w:tcPr>
          <w:p w14:paraId="66651F58" w14:textId="77777777" w:rsidR="00DD231D" w:rsidRPr="00025090" w:rsidRDefault="00DD231D" w:rsidP="00DD2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25090">
              <w:rPr>
                <w:rFonts w:ascii="Arial" w:hAnsi="Arial" w:cs="Arial"/>
                <w:sz w:val="22"/>
                <w:szCs w:val="22"/>
              </w:rPr>
              <w:t>Weekly</w:t>
            </w:r>
          </w:p>
        </w:tc>
        <w:tc>
          <w:tcPr>
            <w:tcW w:w="0" w:type="auto"/>
            <w:hideMark/>
          </w:tcPr>
          <w:p w14:paraId="50705D24" w14:textId="77777777" w:rsidR="00DD231D" w:rsidRPr="00025090" w:rsidRDefault="00DD231D" w:rsidP="00DD2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25090">
              <w:rPr>
                <w:rFonts w:ascii="Arial" w:hAnsi="Arial" w:cs="Arial"/>
                <w:sz w:val="22"/>
                <w:szCs w:val="22"/>
              </w:rPr>
              <w:t>Compliance tracking, documentation sharing</w:t>
            </w:r>
          </w:p>
        </w:tc>
      </w:tr>
      <w:tr w:rsidR="00DD231D" w:rsidRPr="00DD231D" w14:paraId="2EDA5691" w14:textId="77777777" w:rsidTr="00DD231D">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281CDA91" w14:textId="77777777" w:rsidR="00DD231D" w:rsidRPr="00025090" w:rsidRDefault="00DD231D" w:rsidP="00DD231D">
            <w:pPr>
              <w:spacing w:line="360" w:lineRule="auto"/>
              <w:rPr>
                <w:rFonts w:ascii="Arial" w:hAnsi="Arial" w:cs="Arial"/>
                <w:sz w:val="22"/>
                <w:szCs w:val="22"/>
              </w:rPr>
            </w:pPr>
            <w:r w:rsidRPr="00025090">
              <w:rPr>
                <w:rFonts w:ascii="Arial" w:hAnsi="Arial" w:cs="Arial"/>
                <w:sz w:val="22"/>
                <w:szCs w:val="22"/>
              </w:rPr>
              <w:t>Senior Management</w:t>
            </w:r>
          </w:p>
        </w:tc>
        <w:tc>
          <w:tcPr>
            <w:tcW w:w="0" w:type="auto"/>
            <w:hideMark/>
          </w:tcPr>
          <w:p w14:paraId="75F9BFD8" w14:textId="77777777" w:rsidR="00DD231D" w:rsidRPr="00025090" w:rsidRDefault="00DD231D" w:rsidP="00DD23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25090">
              <w:rPr>
                <w:rFonts w:ascii="Arial" w:hAnsi="Arial" w:cs="Arial"/>
                <w:sz w:val="22"/>
                <w:szCs w:val="22"/>
              </w:rPr>
              <w:t>Monthly Report, Briefings</w:t>
            </w:r>
          </w:p>
        </w:tc>
        <w:tc>
          <w:tcPr>
            <w:tcW w:w="0" w:type="auto"/>
            <w:hideMark/>
          </w:tcPr>
          <w:p w14:paraId="0941CA24" w14:textId="77777777" w:rsidR="00DD231D" w:rsidRPr="00025090" w:rsidRDefault="00DD231D" w:rsidP="00DD23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25090">
              <w:rPr>
                <w:rFonts w:ascii="Arial" w:hAnsi="Arial" w:cs="Arial"/>
                <w:sz w:val="22"/>
                <w:szCs w:val="22"/>
              </w:rPr>
              <w:t>Monthly</w:t>
            </w:r>
          </w:p>
        </w:tc>
        <w:tc>
          <w:tcPr>
            <w:tcW w:w="0" w:type="auto"/>
            <w:hideMark/>
          </w:tcPr>
          <w:p w14:paraId="3BF4868B" w14:textId="77777777" w:rsidR="00DD231D" w:rsidRPr="00025090" w:rsidRDefault="00DD231D" w:rsidP="00DD23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025090">
              <w:rPr>
                <w:rFonts w:ascii="Arial" w:hAnsi="Arial" w:cs="Arial"/>
                <w:sz w:val="22"/>
                <w:szCs w:val="22"/>
              </w:rPr>
              <w:t>Performance overview, budget alignment</w:t>
            </w:r>
          </w:p>
        </w:tc>
      </w:tr>
      <w:tr w:rsidR="00DD231D" w:rsidRPr="00DD231D" w14:paraId="6B0478D3" w14:textId="77777777" w:rsidTr="00DD2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hideMark/>
          </w:tcPr>
          <w:p w14:paraId="0937CAE0" w14:textId="77777777" w:rsidR="00DD231D" w:rsidRPr="00025090" w:rsidRDefault="00DD231D" w:rsidP="00DD231D">
            <w:pPr>
              <w:spacing w:line="360" w:lineRule="auto"/>
              <w:rPr>
                <w:rFonts w:ascii="Arial" w:hAnsi="Arial" w:cs="Arial"/>
                <w:sz w:val="22"/>
                <w:szCs w:val="22"/>
              </w:rPr>
            </w:pPr>
            <w:r w:rsidRPr="00025090">
              <w:rPr>
                <w:rFonts w:ascii="Arial" w:hAnsi="Arial" w:cs="Arial"/>
                <w:sz w:val="22"/>
                <w:szCs w:val="22"/>
              </w:rPr>
              <w:t>Shareholders</w:t>
            </w:r>
          </w:p>
        </w:tc>
        <w:tc>
          <w:tcPr>
            <w:tcW w:w="0" w:type="auto"/>
            <w:hideMark/>
          </w:tcPr>
          <w:p w14:paraId="3C6EB0D1" w14:textId="77777777" w:rsidR="00DD231D" w:rsidRPr="00025090" w:rsidRDefault="00DD231D" w:rsidP="00DD2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25090">
              <w:rPr>
                <w:rFonts w:ascii="Arial" w:hAnsi="Arial" w:cs="Arial"/>
                <w:sz w:val="22"/>
                <w:szCs w:val="22"/>
              </w:rPr>
              <w:t>Newsletters, Quarterly Report</w:t>
            </w:r>
          </w:p>
        </w:tc>
        <w:tc>
          <w:tcPr>
            <w:tcW w:w="0" w:type="auto"/>
            <w:hideMark/>
          </w:tcPr>
          <w:p w14:paraId="7D8219AA" w14:textId="77777777" w:rsidR="00DD231D" w:rsidRPr="00025090" w:rsidRDefault="00DD231D" w:rsidP="00DD2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25090">
              <w:rPr>
                <w:rFonts w:ascii="Arial" w:hAnsi="Arial" w:cs="Arial"/>
                <w:sz w:val="22"/>
                <w:szCs w:val="22"/>
              </w:rPr>
              <w:t>Quarterly</w:t>
            </w:r>
          </w:p>
        </w:tc>
        <w:tc>
          <w:tcPr>
            <w:tcW w:w="0" w:type="auto"/>
            <w:hideMark/>
          </w:tcPr>
          <w:p w14:paraId="031F8380" w14:textId="77777777" w:rsidR="00DD231D" w:rsidRPr="00025090" w:rsidRDefault="00DD231D" w:rsidP="000B01C5">
            <w:pPr>
              <w:keepNext/>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025090">
              <w:rPr>
                <w:rFonts w:ascii="Arial" w:hAnsi="Arial" w:cs="Arial"/>
                <w:sz w:val="22"/>
                <w:szCs w:val="22"/>
              </w:rPr>
              <w:t>ROI progress, major project milestones</w:t>
            </w:r>
          </w:p>
        </w:tc>
      </w:tr>
    </w:tbl>
    <w:p w14:paraId="537642F0" w14:textId="7DF7A99B" w:rsidR="00DD231D" w:rsidRDefault="000B01C5" w:rsidP="000B01C5">
      <w:pPr>
        <w:pStyle w:val="Caption"/>
        <w:jc w:val="center"/>
        <w:rPr>
          <w:rFonts w:ascii="Arial" w:hAnsi="Arial" w:cs="Arial"/>
          <w:color w:val="806000" w:themeColor="accent4" w:themeShade="80"/>
          <w:sz w:val="22"/>
          <w:szCs w:val="22"/>
        </w:rPr>
      </w:pPr>
      <w:r w:rsidRPr="000B01C5">
        <w:rPr>
          <w:rFonts w:ascii="Arial" w:hAnsi="Arial" w:cs="Arial"/>
          <w:color w:val="806000" w:themeColor="accent4" w:themeShade="80"/>
          <w:sz w:val="22"/>
          <w:szCs w:val="22"/>
        </w:rPr>
        <w:t xml:space="preserve">Table </w:t>
      </w:r>
      <w:r w:rsidRPr="000B01C5">
        <w:rPr>
          <w:rFonts w:ascii="Arial" w:hAnsi="Arial" w:cs="Arial"/>
          <w:color w:val="806000" w:themeColor="accent4" w:themeShade="80"/>
          <w:sz w:val="22"/>
          <w:szCs w:val="22"/>
        </w:rPr>
        <w:fldChar w:fldCharType="begin"/>
      </w:r>
      <w:r w:rsidRPr="000B01C5">
        <w:rPr>
          <w:rFonts w:ascii="Arial" w:hAnsi="Arial" w:cs="Arial"/>
          <w:color w:val="806000" w:themeColor="accent4" w:themeShade="80"/>
          <w:sz w:val="22"/>
          <w:szCs w:val="22"/>
        </w:rPr>
        <w:instrText xml:space="preserve"> SEQ Table \* ARABIC </w:instrText>
      </w:r>
      <w:r w:rsidRPr="000B01C5">
        <w:rPr>
          <w:rFonts w:ascii="Arial" w:hAnsi="Arial" w:cs="Arial"/>
          <w:color w:val="806000" w:themeColor="accent4" w:themeShade="80"/>
          <w:sz w:val="22"/>
          <w:szCs w:val="22"/>
        </w:rPr>
        <w:fldChar w:fldCharType="separate"/>
      </w:r>
      <w:r w:rsidR="00686F37">
        <w:rPr>
          <w:rFonts w:ascii="Arial" w:hAnsi="Arial" w:cs="Arial"/>
          <w:noProof/>
          <w:color w:val="806000" w:themeColor="accent4" w:themeShade="80"/>
          <w:sz w:val="22"/>
          <w:szCs w:val="22"/>
        </w:rPr>
        <w:t>7</w:t>
      </w:r>
      <w:r w:rsidRPr="000B01C5">
        <w:rPr>
          <w:rFonts w:ascii="Arial" w:hAnsi="Arial" w:cs="Arial"/>
          <w:color w:val="806000" w:themeColor="accent4" w:themeShade="80"/>
          <w:sz w:val="22"/>
          <w:szCs w:val="22"/>
        </w:rPr>
        <w:fldChar w:fldCharType="end"/>
      </w:r>
      <w:r w:rsidRPr="000B01C5">
        <w:rPr>
          <w:rFonts w:ascii="Arial" w:hAnsi="Arial" w:cs="Arial"/>
          <w:color w:val="806000" w:themeColor="accent4" w:themeShade="80"/>
          <w:sz w:val="22"/>
          <w:szCs w:val="22"/>
        </w:rPr>
        <w:t>: Communication Plan for Internal Stakeholders</w:t>
      </w:r>
      <w:r w:rsidR="00025090">
        <w:rPr>
          <w:rFonts w:ascii="Arial" w:hAnsi="Arial" w:cs="Arial"/>
          <w:color w:val="806000" w:themeColor="accent4" w:themeShade="80"/>
          <w:sz w:val="22"/>
          <w:szCs w:val="22"/>
        </w:rPr>
        <w:t xml:space="preserve"> (Source: Created by the Author)</w:t>
      </w:r>
    </w:p>
    <w:p w14:paraId="3531511A" w14:textId="77777777" w:rsidR="004B1D07" w:rsidRDefault="004B1D07" w:rsidP="004B1D07"/>
    <w:p w14:paraId="08771969" w14:textId="6DF36CDA" w:rsidR="004B1D07" w:rsidRDefault="004B1D07" w:rsidP="004B1D07">
      <w:pPr>
        <w:spacing w:line="360" w:lineRule="auto"/>
        <w:jc w:val="both"/>
        <w:rPr>
          <w:rFonts w:ascii="Arial" w:hAnsi="Arial" w:cs="Arial"/>
          <w:sz w:val="22"/>
          <w:szCs w:val="22"/>
        </w:rPr>
      </w:pPr>
      <w:r w:rsidRPr="001F62DD">
        <w:rPr>
          <w:rFonts w:ascii="Arial" w:hAnsi="Arial" w:cs="Arial"/>
          <w:sz w:val="22"/>
          <w:szCs w:val="22"/>
        </w:rPr>
        <w:t>The table below presents the communication strategy for external stakeholders, designed to keep them informed, involved, and supportive during key stages of the device launch.</w:t>
      </w:r>
    </w:p>
    <w:p w14:paraId="76B2FFB6" w14:textId="77777777" w:rsidR="00025090" w:rsidRDefault="00025090" w:rsidP="004B1D07">
      <w:pPr>
        <w:spacing w:line="360" w:lineRule="auto"/>
        <w:jc w:val="both"/>
        <w:rPr>
          <w:rFonts w:ascii="Arial" w:hAnsi="Arial" w:cs="Arial"/>
          <w:sz w:val="22"/>
          <w:szCs w:val="22"/>
        </w:rPr>
      </w:pPr>
    </w:p>
    <w:p w14:paraId="09A4664D" w14:textId="77777777" w:rsidR="00025090" w:rsidRPr="001F62DD" w:rsidRDefault="00025090" w:rsidP="004B1D07">
      <w:pPr>
        <w:spacing w:line="360" w:lineRule="auto"/>
        <w:jc w:val="both"/>
        <w:rPr>
          <w:rFonts w:ascii="Arial" w:hAnsi="Arial" w:cs="Arial"/>
          <w:sz w:val="22"/>
          <w:szCs w:val="22"/>
        </w:rPr>
      </w:pPr>
    </w:p>
    <w:tbl>
      <w:tblPr>
        <w:tblStyle w:val="GridTable5Dark-Accent6"/>
        <w:tblW w:w="0" w:type="auto"/>
        <w:tblBorders>
          <w:top w:val="single" w:sz="12" w:space="0" w:color="FFC000"/>
          <w:left w:val="single" w:sz="12" w:space="0" w:color="FFC000"/>
          <w:bottom w:val="single" w:sz="12" w:space="0" w:color="FFC000"/>
          <w:right w:val="single" w:sz="12" w:space="0" w:color="FFC000"/>
          <w:insideH w:val="single" w:sz="12" w:space="0" w:color="FFC000"/>
          <w:insideV w:val="single" w:sz="12" w:space="0" w:color="FFC000"/>
        </w:tblBorders>
        <w:tblLook w:val="04A0" w:firstRow="1" w:lastRow="0" w:firstColumn="1" w:lastColumn="0" w:noHBand="0" w:noVBand="1"/>
      </w:tblPr>
      <w:tblGrid>
        <w:gridCol w:w="1606"/>
        <w:gridCol w:w="2467"/>
        <w:gridCol w:w="1789"/>
        <w:gridCol w:w="3134"/>
      </w:tblGrid>
      <w:tr w:rsidR="00DD231D" w:rsidRPr="00DD231D" w14:paraId="7E331042" w14:textId="77777777" w:rsidTr="00DD23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vAlign w:val="center"/>
            <w:hideMark/>
          </w:tcPr>
          <w:p w14:paraId="400ACE07" w14:textId="77777777" w:rsidR="00DD231D" w:rsidRPr="00DD231D" w:rsidRDefault="00DD231D" w:rsidP="00DD231D">
            <w:pPr>
              <w:spacing w:line="360" w:lineRule="auto"/>
              <w:rPr>
                <w:rFonts w:ascii="Arial" w:hAnsi="Arial" w:cs="Arial"/>
                <w:sz w:val="22"/>
                <w:szCs w:val="22"/>
              </w:rPr>
            </w:pPr>
            <w:r w:rsidRPr="00DD231D">
              <w:rPr>
                <w:rStyle w:val="Strong"/>
                <w:rFonts w:ascii="Arial" w:hAnsi="Arial" w:cs="Arial"/>
                <w:sz w:val="22"/>
                <w:szCs w:val="22"/>
              </w:rPr>
              <w:lastRenderedPageBreak/>
              <w:t>Stakeholder</w:t>
            </w:r>
          </w:p>
        </w:tc>
        <w:tc>
          <w:tcPr>
            <w:tcW w:w="0" w:type="auto"/>
            <w:tcBorders>
              <w:top w:val="none" w:sz="0" w:space="0" w:color="auto"/>
              <w:left w:val="none" w:sz="0" w:space="0" w:color="auto"/>
              <w:right w:val="none" w:sz="0" w:space="0" w:color="auto"/>
            </w:tcBorders>
            <w:vAlign w:val="center"/>
            <w:hideMark/>
          </w:tcPr>
          <w:p w14:paraId="798EB8EF" w14:textId="77777777" w:rsidR="00DD231D" w:rsidRPr="00DD231D" w:rsidRDefault="00DD231D" w:rsidP="00DD231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DD231D">
              <w:rPr>
                <w:rStyle w:val="Strong"/>
                <w:rFonts w:ascii="Arial" w:hAnsi="Arial" w:cs="Arial"/>
                <w:sz w:val="22"/>
                <w:szCs w:val="22"/>
              </w:rPr>
              <w:t>Communication Method</w:t>
            </w:r>
          </w:p>
        </w:tc>
        <w:tc>
          <w:tcPr>
            <w:tcW w:w="0" w:type="auto"/>
            <w:tcBorders>
              <w:top w:val="none" w:sz="0" w:space="0" w:color="auto"/>
              <w:left w:val="none" w:sz="0" w:space="0" w:color="auto"/>
              <w:right w:val="none" w:sz="0" w:space="0" w:color="auto"/>
            </w:tcBorders>
            <w:vAlign w:val="center"/>
            <w:hideMark/>
          </w:tcPr>
          <w:p w14:paraId="73599338" w14:textId="77777777" w:rsidR="00DD231D" w:rsidRPr="00DD231D" w:rsidRDefault="00DD231D" w:rsidP="00DD231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DD231D">
              <w:rPr>
                <w:rStyle w:val="Strong"/>
                <w:rFonts w:ascii="Arial" w:hAnsi="Arial" w:cs="Arial"/>
                <w:sz w:val="22"/>
                <w:szCs w:val="22"/>
              </w:rPr>
              <w:t>Frequency</w:t>
            </w:r>
          </w:p>
        </w:tc>
        <w:tc>
          <w:tcPr>
            <w:tcW w:w="0" w:type="auto"/>
            <w:tcBorders>
              <w:top w:val="none" w:sz="0" w:space="0" w:color="auto"/>
              <w:left w:val="none" w:sz="0" w:space="0" w:color="auto"/>
              <w:right w:val="none" w:sz="0" w:space="0" w:color="auto"/>
            </w:tcBorders>
            <w:vAlign w:val="center"/>
            <w:hideMark/>
          </w:tcPr>
          <w:p w14:paraId="4E71C8D9" w14:textId="77777777" w:rsidR="00DD231D" w:rsidRPr="00DD231D" w:rsidRDefault="00DD231D" w:rsidP="00DD231D">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DD231D">
              <w:rPr>
                <w:rStyle w:val="Strong"/>
                <w:rFonts w:ascii="Arial" w:hAnsi="Arial" w:cs="Arial"/>
                <w:sz w:val="22"/>
                <w:szCs w:val="22"/>
              </w:rPr>
              <w:t>Purpose</w:t>
            </w:r>
          </w:p>
        </w:tc>
      </w:tr>
      <w:tr w:rsidR="00DD231D" w:rsidRPr="00DD231D" w14:paraId="1388E644" w14:textId="77777777" w:rsidTr="00DD2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vAlign w:val="center"/>
            <w:hideMark/>
          </w:tcPr>
          <w:p w14:paraId="0803B59B" w14:textId="77777777" w:rsidR="00DD231D" w:rsidRPr="00DD231D" w:rsidRDefault="00DD231D" w:rsidP="00DD231D">
            <w:pPr>
              <w:spacing w:line="360" w:lineRule="auto"/>
              <w:rPr>
                <w:rFonts w:ascii="Arial" w:hAnsi="Arial" w:cs="Arial"/>
                <w:b w:val="0"/>
                <w:bCs w:val="0"/>
                <w:sz w:val="22"/>
                <w:szCs w:val="22"/>
              </w:rPr>
            </w:pPr>
            <w:r w:rsidRPr="00DD231D">
              <w:rPr>
                <w:rFonts w:ascii="Arial" w:hAnsi="Arial" w:cs="Arial"/>
                <w:sz w:val="22"/>
                <w:szCs w:val="22"/>
              </w:rPr>
              <w:t>NHS Providers</w:t>
            </w:r>
          </w:p>
        </w:tc>
        <w:tc>
          <w:tcPr>
            <w:tcW w:w="0" w:type="auto"/>
            <w:vAlign w:val="center"/>
            <w:hideMark/>
          </w:tcPr>
          <w:p w14:paraId="115AB7EE" w14:textId="77777777" w:rsidR="00DD231D" w:rsidRPr="00DD231D" w:rsidRDefault="00DD231D" w:rsidP="00DD2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231D">
              <w:rPr>
                <w:rFonts w:ascii="Arial" w:hAnsi="Arial" w:cs="Arial"/>
                <w:sz w:val="22"/>
                <w:szCs w:val="22"/>
              </w:rPr>
              <w:t>Meetings, Clinical Updates</w:t>
            </w:r>
          </w:p>
        </w:tc>
        <w:tc>
          <w:tcPr>
            <w:tcW w:w="0" w:type="auto"/>
            <w:vAlign w:val="center"/>
            <w:hideMark/>
          </w:tcPr>
          <w:p w14:paraId="604ED6E9" w14:textId="77777777" w:rsidR="00DD231D" w:rsidRPr="00DD231D" w:rsidRDefault="00DD231D" w:rsidP="00DD2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231D">
              <w:rPr>
                <w:rFonts w:ascii="Arial" w:hAnsi="Arial" w:cs="Arial"/>
                <w:sz w:val="22"/>
                <w:szCs w:val="22"/>
              </w:rPr>
              <w:t>Monthly</w:t>
            </w:r>
          </w:p>
        </w:tc>
        <w:tc>
          <w:tcPr>
            <w:tcW w:w="0" w:type="auto"/>
            <w:vAlign w:val="center"/>
            <w:hideMark/>
          </w:tcPr>
          <w:p w14:paraId="4B97A45A" w14:textId="77777777" w:rsidR="00DD231D" w:rsidRPr="00DD231D" w:rsidRDefault="00DD231D" w:rsidP="00DD2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231D">
              <w:rPr>
                <w:rFonts w:ascii="Arial" w:hAnsi="Arial" w:cs="Arial"/>
                <w:sz w:val="22"/>
                <w:szCs w:val="22"/>
              </w:rPr>
              <w:t>Product testing, feedback collection</w:t>
            </w:r>
          </w:p>
        </w:tc>
      </w:tr>
      <w:tr w:rsidR="00DD231D" w:rsidRPr="00DD231D" w14:paraId="12B2CC2C" w14:textId="77777777" w:rsidTr="00DD231D">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vAlign w:val="center"/>
            <w:hideMark/>
          </w:tcPr>
          <w:p w14:paraId="05F682D1" w14:textId="77777777" w:rsidR="00DD231D" w:rsidRPr="00DD231D" w:rsidRDefault="00DD231D" w:rsidP="00DD231D">
            <w:pPr>
              <w:spacing w:line="360" w:lineRule="auto"/>
              <w:rPr>
                <w:rFonts w:ascii="Arial" w:hAnsi="Arial" w:cs="Arial"/>
                <w:sz w:val="22"/>
                <w:szCs w:val="22"/>
              </w:rPr>
            </w:pPr>
            <w:r w:rsidRPr="00DD231D">
              <w:rPr>
                <w:rFonts w:ascii="Arial" w:hAnsi="Arial" w:cs="Arial"/>
                <w:sz w:val="22"/>
                <w:szCs w:val="22"/>
              </w:rPr>
              <w:t>Patients</w:t>
            </w:r>
          </w:p>
        </w:tc>
        <w:tc>
          <w:tcPr>
            <w:tcW w:w="0" w:type="auto"/>
            <w:vAlign w:val="center"/>
            <w:hideMark/>
          </w:tcPr>
          <w:p w14:paraId="5D0543AC" w14:textId="77777777" w:rsidR="00DD231D" w:rsidRPr="00DD231D" w:rsidRDefault="00DD231D" w:rsidP="00DD23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231D">
              <w:rPr>
                <w:rFonts w:ascii="Arial" w:hAnsi="Arial" w:cs="Arial"/>
                <w:sz w:val="22"/>
                <w:szCs w:val="22"/>
              </w:rPr>
              <w:t>Surveys, Newsletters</w:t>
            </w:r>
          </w:p>
        </w:tc>
        <w:tc>
          <w:tcPr>
            <w:tcW w:w="0" w:type="auto"/>
            <w:vAlign w:val="center"/>
            <w:hideMark/>
          </w:tcPr>
          <w:p w14:paraId="2E01FCB8" w14:textId="77777777" w:rsidR="00DD231D" w:rsidRPr="00DD231D" w:rsidRDefault="00DD231D" w:rsidP="00DD23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231D">
              <w:rPr>
                <w:rFonts w:ascii="Arial" w:hAnsi="Arial" w:cs="Arial"/>
                <w:sz w:val="22"/>
                <w:szCs w:val="22"/>
              </w:rPr>
              <w:t>Project Milestones</w:t>
            </w:r>
          </w:p>
        </w:tc>
        <w:tc>
          <w:tcPr>
            <w:tcW w:w="0" w:type="auto"/>
            <w:vAlign w:val="center"/>
            <w:hideMark/>
          </w:tcPr>
          <w:p w14:paraId="1D48F384" w14:textId="77777777" w:rsidR="00DD231D" w:rsidRPr="00DD231D" w:rsidRDefault="00DD231D" w:rsidP="00DD23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231D">
              <w:rPr>
                <w:rFonts w:ascii="Arial" w:hAnsi="Arial" w:cs="Arial"/>
                <w:sz w:val="22"/>
                <w:szCs w:val="22"/>
              </w:rPr>
              <w:t>User experience feedback, awareness</w:t>
            </w:r>
          </w:p>
        </w:tc>
      </w:tr>
      <w:tr w:rsidR="00DD231D" w:rsidRPr="00DD231D" w14:paraId="3A9B2092" w14:textId="77777777" w:rsidTr="00DD2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vAlign w:val="center"/>
            <w:hideMark/>
          </w:tcPr>
          <w:p w14:paraId="704F76D1" w14:textId="77777777" w:rsidR="00DD231D" w:rsidRPr="00DD231D" w:rsidRDefault="00DD231D" w:rsidP="00DD231D">
            <w:pPr>
              <w:spacing w:line="360" w:lineRule="auto"/>
              <w:rPr>
                <w:rFonts w:ascii="Arial" w:hAnsi="Arial" w:cs="Arial"/>
                <w:sz w:val="22"/>
                <w:szCs w:val="22"/>
              </w:rPr>
            </w:pPr>
            <w:r w:rsidRPr="00DD231D">
              <w:rPr>
                <w:rFonts w:ascii="Arial" w:hAnsi="Arial" w:cs="Arial"/>
                <w:sz w:val="22"/>
                <w:szCs w:val="22"/>
              </w:rPr>
              <w:t>Suppliers</w:t>
            </w:r>
          </w:p>
        </w:tc>
        <w:tc>
          <w:tcPr>
            <w:tcW w:w="0" w:type="auto"/>
            <w:vAlign w:val="center"/>
            <w:hideMark/>
          </w:tcPr>
          <w:p w14:paraId="338E3107" w14:textId="77777777" w:rsidR="00DD231D" w:rsidRPr="00DD231D" w:rsidRDefault="00DD231D" w:rsidP="00DD2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231D">
              <w:rPr>
                <w:rFonts w:ascii="Arial" w:hAnsi="Arial" w:cs="Arial"/>
                <w:sz w:val="22"/>
                <w:szCs w:val="22"/>
              </w:rPr>
              <w:t>Email, Order Summaries</w:t>
            </w:r>
          </w:p>
        </w:tc>
        <w:tc>
          <w:tcPr>
            <w:tcW w:w="0" w:type="auto"/>
            <w:vAlign w:val="center"/>
            <w:hideMark/>
          </w:tcPr>
          <w:p w14:paraId="70FBB22E" w14:textId="77777777" w:rsidR="00DD231D" w:rsidRPr="00DD231D" w:rsidRDefault="00DD231D" w:rsidP="00DD2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231D">
              <w:rPr>
                <w:rFonts w:ascii="Arial" w:hAnsi="Arial" w:cs="Arial"/>
                <w:sz w:val="22"/>
                <w:szCs w:val="22"/>
              </w:rPr>
              <w:t>As Needed</w:t>
            </w:r>
          </w:p>
        </w:tc>
        <w:tc>
          <w:tcPr>
            <w:tcW w:w="0" w:type="auto"/>
            <w:vAlign w:val="center"/>
            <w:hideMark/>
          </w:tcPr>
          <w:p w14:paraId="02EF8A59" w14:textId="77777777" w:rsidR="00DD231D" w:rsidRPr="00DD231D" w:rsidRDefault="00DD231D" w:rsidP="00DD2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231D">
              <w:rPr>
                <w:rFonts w:ascii="Arial" w:hAnsi="Arial" w:cs="Arial"/>
                <w:sz w:val="22"/>
                <w:szCs w:val="22"/>
              </w:rPr>
              <w:t>Material schedules, delivery updates</w:t>
            </w:r>
          </w:p>
        </w:tc>
      </w:tr>
      <w:tr w:rsidR="00DD231D" w:rsidRPr="00DD231D" w14:paraId="717A81EC" w14:textId="77777777" w:rsidTr="00DD231D">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vAlign w:val="center"/>
            <w:hideMark/>
          </w:tcPr>
          <w:p w14:paraId="6C3D4945" w14:textId="77777777" w:rsidR="00DD231D" w:rsidRPr="00DD231D" w:rsidRDefault="00DD231D" w:rsidP="00DD231D">
            <w:pPr>
              <w:spacing w:line="360" w:lineRule="auto"/>
              <w:rPr>
                <w:rFonts w:ascii="Arial" w:hAnsi="Arial" w:cs="Arial"/>
                <w:sz w:val="22"/>
                <w:szCs w:val="22"/>
              </w:rPr>
            </w:pPr>
            <w:r w:rsidRPr="00DD231D">
              <w:rPr>
                <w:rFonts w:ascii="Arial" w:hAnsi="Arial" w:cs="Arial"/>
                <w:sz w:val="22"/>
                <w:szCs w:val="22"/>
              </w:rPr>
              <w:t>MHRA</w:t>
            </w:r>
          </w:p>
        </w:tc>
        <w:tc>
          <w:tcPr>
            <w:tcW w:w="0" w:type="auto"/>
            <w:vAlign w:val="center"/>
            <w:hideMark/>
          </w:tcPr>
          <w:p w14:paraId="0630D0CF" w14:textId="77777777" w:rsidR="00DD231D" w:rsidRPr="00DD231D" w:rsidRDefault="00DD231D" w:rsidP="00DD23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231D">
              <w:rPr>
                <w:rFonts w:ascii="Arial" w:hAnsi="Arial" w:cs="Arial"/>
                <w:sz w:val="22"/>
                <w:szCs w:val="22"/>
              </w:rPr>
              <w:t>Formal Reports, Email</w:t>
            </w:r>
          </w:p>
        </w:tc>
        <w:tc>
          <w:tcPr>
            <w:tcW w:w="0" w:type="auto"/>
            <w:vAlign w:val="center"/>
            <w:hideMark/>
          </w:tcPr>
          <w:p w14:paraId="19C74887" w14:textId="77777777" w:rsidR="00DD231D" w:rsidRPr="00DD231D" w:rsidRDefault="00DD231D" w:rsidP="00DD23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231D">
              <w:rPr>
                <w:rFonts w:ascii="Arial" w:hAnsi="Arial" w:cs="Arial"/>
                <w:sz w:val="22"/>
                <w:szCs w:val="22"/>
              </w:rPr>
              <w:t>As Required</w:t>
            </w:r>
          </w:p>
        </w:tc>
        <w:tc>
          <w:tcPr>
            <w:tcW w:w="0" w:type="auto"/>
            <w:vAlign w:val="center"/>
            <w:hideMark/>
          </w:tcPr>
          <w:p w14:paraId="0D3626C8" w14:textId="77777777" w:rsidR="00DD231D" w:rsidRPr="00DD231D" w:rsidRDefault="00DD231D" w:rsidP="00DD23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231D">
              <w:rPr>
                <w:rFonts w:ascii="Arial" w:hAnsi="Arial" w:cs="Arial"/>
                <w:sz w:val="22"/>
                <w:szCs w:val="22"/>
              </w:rPr>
              <w:t>Regulatory submissions, approval status</w:t>
            </w:r>
          </w:p>
        </w:tc>
      </w:tr>
      <w:tr w:rsidR="00DD231D" w:rsidRPr="00DD231D" w14:paraId="6C172CC0" w14:textId="77777777" w:rsidTr="00DD23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vAlign w:val="center"/>
            <w:hideMark/>
          </w:tcPr>
          <w:p w14:paraId="03D72E94" w14:textId="77777777" w:rsidR="00DD231D" w:rsidRPr="00DD231D" w:rsidRDefault="00DD231D" w:rsidP="00DD231D">
            <w:pPr>
              <w:spacing w:line="360" w:lineRule="auto"/>
              <w:rPr>
                <w:rFonts w:ascii="Arial" w:hAnsi="Arial" w:cs="Arial"/>
                <w:sz w:val="22"/>
                <w:szCs w:val="22"/>
              </w:rPr>
            </w:pPr>
            <w:r w:rsidRPr="00DD231D">
              <w:rPr>
                <w:rFonts w:ascii="Arial" w:hAnsi="Arial" w:cs="Arial"/>
                <w:sz w:val="22"/>
                <w:szCs w:val="22"/>
              </w:rPr>
              <w:t>Legal Advisors</w:t>
            </w:r>
          </w:p>
        </w:tc>
        <w:tc>
          <w:tcPr>
            <w:tcW w:w="0" w:type="auto"/>
            <w:vAlign w:val="center"/>
            <w:hideMark/>
          </w:tcPr>
          <w:p w14:paraId="71229032" w14:textId="77777777" w:rsidR="00DD231D" w:rsidRPr="00DD231D" w:rsidRDefault="00DD231D" w:rsidP="00DD2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231D">
              <w:rPr>
                <w:rFonts w:ascii="Arial" w:hAnsi="Arial" w:cs="Arial"/>
                <w:sz w:val="22"/>
                <w:szCs w:val="22"/>
              </w:rPr>
              <w:t>Face-to-Face, Email</w:t>
            </w:r>
          </w:p>
        </w:tc>
        <w:tc>
          <w:tcPr>
            <w:tcW w:w="0" w:type="auto"/>
            <w:vAlign w:val="center"/>
            <w:hideMark/>
          </w:tcPr>
          <w:p w14:paraId="5602C35A" w14:textId="77777777" w:rsidR="00DD231D" w:rsidRPr="00DD231D" w:rsidRDefault="00DD231D" w:rsidP="00DD2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231D">
              <w:rPr>
                <w:rFonts w:ascii="Arial" w:hAnsi="Arial" w:cs="Arial"/>
                <w:sz w:val="22"/>
                <w:szCs w:val="22"/>
              </w:rPr>
              <w:t>Monthly</w:t>
            </w:r>
          </w:p>
        </w:tc>
        <w:tc>
          <w:tcPr>
            <w:tcW w:w="0" w:type="auto"/>
            <w:vAlign w:val="center"/>
            <w:hideMark/>
          </w:tcPr>
          <w:p w14:paraId="430D30D5" w14:textId="77777777" w:rsidR="00DD231D" w:rsidRPr="00DD231D" w:rsidRDefault="00DD231D" w:rsidP="00DD231D">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231D">
              <w:rPr>
                <w:rFonts w:ascii="Arial" w:hAnsi="Arial" w:cs="Arial"/>
                <w:sz w:val="22"/>
                <w:szCs w:val="22"/>
              </w:rPr>
              <w:t>GDPR compliance, data privacy consultation</w:t>
            </w:r>
          </w:p>
        </w:tc>
      </w:tr>
      <w:tr w:rsidR="00DD231D" w:rsidRPr="00DD231D" w14:paraId="6C26219F" w14:textId="77777777" w:rsidTr="00DD231D">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vAlign w:val="center"/>
            <w:hideMark/>
          </w:tcPr>
          <w:p w14:paraId="501CA5A1" w14:textId="77777777" w:rsidR="00DD231D" w:rsidRPr="00DD231D" w:rsidRDefault="00DD231D" w:rsidP="00DD231D">
            <w:pPr>
              <w:spacing w:line="360" w:lineRule="auto"/>
              <w:rPr>
                <w:rFonts w:ascii="Arial" w:hAnsi="Arial" w:cs="Arial"/>
                <w:sz w:val="22"/>
                <w:szCs w:val="22"/>
              </w:rPr>
            </w:pPr>
            <w:r w:rsidRPr="00DD231D">
              <w:rPr>
                <w:rFonts w:ascii="Arial" w:hAnsi="Arial" w:cs="Arial"/>
                <w:sz w:val="22"/>
                <w:szCs w:val="22"/>
              </w:rPr>
              <w:t>Media</w:t>
            </w:r>
          </w:p>
        </w:tc>
        <w:tc>
          <w:tcPr>
            <w:tcW w:w="0" w:type="auto"/>
            <w:vAlign w:val="center"/>
            <w:hideMark/>
          </w:tcPr>
          <w:p w14:paraId="760AF045" w14:textId="478C706B" w:rsidR="00DD231D" w:rsidRPr="00DD231D" w:rsidRDefault="00DD231D" w:rsidP="00DD23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231D">
              <w:rPr>
                <w:rFonts w:ascii="Arial" w:hAnsi="Arial" w:cs="Arial"/>
                <w:sz w:val="22"/>
                <w:szCs w:val="22"/>
              </w:rPr>
              <w:t xml:space="preserve">Press Releases, </w:t>
            </w:r>
            <w:r w:rsidRPr="00DD231D">
              <w:rPr>
                <w:rFonts w:ascii="Arial" w:hAnsi="Arial" w:cs="Arial"/>
                <w:sz w:val="22"/>
                <w:szCs w:val="22"/>
              </w:rPr>
              <w:t>social media</w:t>
            </w:r>
          </w:p>
        </w:tc>
        <w:tc>
          <w:tcPr>
            <w:tcW w:w="0" w:type="auto"/>
            <w:vAlign w:val="center"/>
            <w:hideMark/>
          </w:tcPr>
          <w:p w14:paraId="1CB07EA8" w14:textId="13CD4D8C" w:rsidR="00DD231D" w:rsidRPr="00DD231D" w:rsidRDefault="00DD231D" w:rsidP="00DD231D">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231D">
              <w:rPr>
                <w:rFonts w:ascii="Arial" w:hAnsi="Arial" w:cs="Arial"/>
                <w:sz w:val="22"/>
                <w:szCs w:val="22"/>
              </w:rPr>
              <w:t xml:space="preserve">Launch </w:t>
            </w:r>
            <w:r>
              <w:rPr>
                <w:rFonts w:ascii="Arial" w:hAnsi="Arial" w:cs="Arial"/>
                <w:sz w:val="22"/>
                <w:szCs w:val="22"/>
              </w:rPr>
              <w:t>and</w:t>
            </w:r>
            <w:r w:rsidRPr="00DD231D">
              <w:rPr>
                <w:rFonts w:ascii="Arial" w:hAnsi="Arial" w:cs="Arial"/>
                <w:sz w:val="22"/>
                <w:szCs w:val="22"/>
              </w:rPr>
              <w:t xml:space="preserve"> Updates</w:t>
            </w:r>
          </w:p>
        </w:tc>
        <w:tc>
          <w:tcPr>
            <w:tcW w:w="0" w:type="auto"/>
            <w:vAlign w:val="center"/>
            <w:hideMark/>
          </w:tcPr>
          <w:p w14:paraId="39F7A29D" w14:textId="77777777" w:rsidR="00DD231D" w:rsidRPr="00DD231D" w:rsidRDefault="00DD231D" w:rsidP="000B01C5">
            <w:pPr>
              <w:keepN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231D">
              <w:rPr>
                <w:rFonts w:ascii="Arial" w:hAnsi="Arial" w:cs="Arial"/>
                <w:sz w:val="22"/>
                <w:szCs w:val="22"/>
              </w:rPr>
              <w:t>Public engagement, brand visibility</w:t>
            </w:r>
          </w:p>
        </w:tc>
      </w:tr>
    </w:tbl>
    <w:p w14:paraId="4F216C52" w14:textId="07C88DAA" w:rsidR="00DD231D" w:rsidRPr="004B1D07" w:rsidRDefault="000B01C5" w:rsidP="004B1D07">
      <w:pPr>
        <w:pStyle w:val="Caption"/>
        <w:jc w:val="center"/>
        <w:rPr>
          <w:rFonts w:ascii="Arial" w:hAnsi="Arial" w:cs="Arial"/>
          <w:color w:val="806000" w:themeColor="accent4" w:themeShade="80"/>
          <w:sz w:val="22"/>
          <w:szCs w:val="22"/>
        </w:rPr>
      </w:pPr>
      <w:r w:rsidRPr="004B1D07">
        <w:rPr>
          <w:rFonts w:ascii="Arial" w:hAnsi="Arial" w:cs="Arial"/>
          <w:color w:val="806000" w:themeColor="accent4" w:themeShade="80"/>
          <w:sz w:val="22"/>
          <w:szCs w:val="22"/>
        </w:rPr>
        <w:t xml:space="preserve">Table </w:t>
      </w:r>
      <w:r w:rsidRPr="004B1D07">
        <w:rPr>
          <w:rFonts w:ascii="Arial" w:hAnsi="Arial" w:cs="Arial"/>
          <w:color w:val="806000" w:themeColor="accent4" w:themeShade="80"/>
          <w:sz w:val="22"/>
          <w:szCs w:val="22"/>
        </w:rPr>
        <w:fldChar w:fldCharType="begin"/>
      </w:r>
      <w:r w:rsidRPr="004B1D07">
        <w:rPr>
          <w:rFonts w:ascii="Arial" w:hAnsi="Arial" w:cs="Arial"/>
          <w:color w:val="806000" w:themeColor="accent4" w:themeShade="80"/>
          <w:sz w:val="22"/>
          <w:szCs w:val="22"/>
        </w:rPr>
        <w:instrText xml:space="preserve"> SEQ Table \* ARABIC </w:instrText>
      </w:r>
      <w:r w:rsidRPr="004B1D07">
        <w:rPr>
          <w:rFonts w:ascii="Arial" w:hAnsi="Arial" w:cs="Arial"/>
          <w:color w:val="806000" w:themeColor="accent4" w:themeShade="80"/>
          <w:sz w:val="22"/>
          <w:szCs w:val="22"/>
        </w:rPr>
        <w:fldChar w:fldCharType="separate"/>
      </w:r>
      <w:r w:rsidR="00686F37">
        <w:rPr>
          <w:rFonts w:ascii="Arial" w:hAnsi="Arial" w:cs="Arial"/>
          <w:noProof/>
          <w:color w:val="806000" w:themeColor="accent4" w:themeShade="80"/>
          <w:sz w:val="22"/>
          <w:szCs w:val="22"/>
        </w:rPr>
        <w:t>8</w:t>
      </w:r>
      <w:r w:rsidRPr="004B1D07">
        <w:rPr>
          <w:rFonts w:ascii="Arial" w:hAnsi="Arial" w:cs="Arial"/>
          <w:color w:val="806000" w:themeColor="accent4" w:themeShade="80"/>
          <w:sz w:val="22"/>
          <w:szCs w:val="22"/>
        </w:rPr>
        <w:fldChar w:fldCharType="end"/>
      </w:r>
      <w:r w:rsidRPr="004B1D07">
        <w:rPr>
          <w:rFonts w:ascii="Arial" w:hAnsi="Arial" w:cs="Arial"/>
          <w:color w:val="806000" w:themeColor="accent4" w:themeShade="80"/>
          <w:sz w:val="22"/>
          <w:szCs w:val="22"/>
        </w:rPr>
        <w:t>: Communication plan for External Stakeholders</w:t>
      </w:r>
      <w:r w:rsidR="00025090">
        <w:rPr>
          <w:rFonts w:ascii="Arial" w:hAnsi="Arial" w:cs="Arial"/>
          <w:color w:val="806000" w:themeColor="accent4" w:themeShade="80"/>
          <w:sz w:val="22"/>
          <w:szCs w:val="22"/>
        </w:rPr>
        <w:t xml:space="preserve"> (Source: Created by the Author)</w:t>
      </w:r>
    </w:p>
    <w:p w14:paraId="7F0E3ABB" w14:textId="68A96C32" w:rsidR="00E027D6" w:rsidRDefault="00E4306E" w:rsidP="00AE471D">
      <w:pPr>
        <w:pStyle w:val="Heading1"/>
        <w:numPr>
          <w:ilvl w:val="0"/>
          <w:numId w:val="1"/>
        </w:numPr>
        <w:spacing w:line="360" w:lineRule="auto"/>
        <w:rPr>
          <w:rFonts w:ascii="Arial" w:hAnsi="Arial" w:cs="Arial"/>
          <w:color w:val="BF8F00" w:themeColor="accent4" w:themeShade="BF"/>
          <w:sz w:val="36"/>
          <w:szCs w:val="36"/>
        </w:rPr>
      </w:pPr>
      <w:bookmarkStart w:id="14" w:name="_Toc216995145"/>
      <w:r w:rsidRPr="00D02FCF">
        <w:rPr>
          <w:rFonts w:ascii="Arial" w:hAnsi="Arial" w:cs="Arial"/>
          <w:color w:val="BF8F00" w:themeColor="accent4" w:themeShade="BF"/>
          <w:sz w:val="36"/>
          <w:szCs w:val="36"/>
        </w:rPr>
        <w:t>Roles of the Manager in Engaging Stakeholders</w:t>
      </w:r>
      <w:bookmarkEnd w:id="14"/>
      <w:r w:rsidR="00AB3D5E" w:rsidRPr="00D02FCF">
        <w:rPr>
          <w:rFonts w:ascii="Arial" w:hAnsi="Arial" w:cs="Arial"/>
          <w:color w:val="BF8F00" w:themeColor="accent4" w:themeShade="BF"/>
          <w:sz w:val="36"/>
          <w:szCs w:val="36"/>
        </w:rPr>
        <w:t xml:space="preserve"> </w:t>
      </w:r>
    </w:p>
    <w:p w14:paraId="511C1D2A" w14:textId="4E011FE6" w:rsidR="00686F37" w:rsidRPr="001F62DD" w:rsidRDefault="00686F37" w:rsidP="00686F37">
      <w:pPr>
        <w:spacing w:before="100" w:beforeAutospacing="1" w:after="100" w:afterAutospacing="1" w:line="360" w:lineRule="auto"/>
        <w:jc w:val="both"/>
        <w:rPr>
          <w:rFonts w:ascii="Arial" w:hAnsi="Arial" w:cs="Arial"/>
          <w:sz w:val="22"/>
          <w:szCs w:val="22"/>
        </w:rPr>
      </w:pPr>
      <w:r w:rsidRPr="001F62DD">
        <w:rPr>
          <w:rFonts w:ascii="Arial" w:hAnsi="Arial" w:cs="Arial"/>
          <w:sz w:val="22"/>
          <w:szCs w:val="22"/>
        </w:rPr>
        <w:t>Stakeholder engagement is a continuous and strategic process that is essential for the success of Owen Mumford’s wearable health device project. As the project manager, the role extends beyond coordination</w:t>
      </w:r>
      <w:r w:rsidRPr="001F62DD">
        <w:rPr>
          <w:rFonts w:ascii="Arial" w:hAnsi="Arial" w:cs="Arial"/>
          <w:sz w:val="22"/>
          <w:szCs w:val="22"/>
        </w:rPr>
        <w:t xml:space="preserve">, which </w:t>
      </w:r>
      <w:r w:rsidRPr="001F62DD">
        <w:rPr>
          <w:rFonts w:ascii="Arial" w:hAnsi="Arial" w:cs="Arial"/>
          <w:sz w:val="22"/>
          <w:szCs w:val="22"/>
        </w:rPr>
        <w:t>includes influencing, aligning, and addressing the diverse interests of internal and external stakeholders while actively managing potential conflicts. A structured engagement plan enables targeted strategies to shift stakeholders toward higher involvement and collaboration.</w:t>
      </w:r>
    </w:p>
    <w:p w14:paraId="4A997B33" w14:textId="58FAA77E" w:rsidR="00686F37" w:rsidRPr="008D447D" w:rsidRDefault="00686F37" w:rsidP="008D447D">
      <w:pPr>
        <w:pStyle w:val="Heading2"/>
        <w:rPr>
          <w:rFonts w:ascii="Arial" w:hAnsi="Arial" w:cs="Arial"/>
          <w:color w:val="806000" w:themeColor="accent4" w:themeShade="80"/>
        </w:rPr>
      </w:pPr>
      <w:bookmarkStart w:id="15" w:name="_Toc216995146"/>
      <w:r w:rsidRPr="008D447D">
        <w:rPr>
          <w:rFonts w:ascii="Arial" w:hAnsi="Arial" w:cs="Arial"/>
          <w:color w:val="806000" w:themeColor="accent4" w:themeShade="80"/>
        </w:rPr>
        <w:t>4.1 Stakeholder Engagement Levels</w:t>
      </w:r>
      <w:bookmarkEnd w:id="15"/>
      <w:r w:rsidRPr="008D447D">
        <w:rPr>
          <w:rFonts w:ascii="Arial" w:hAnsi="Arial" w:cs="Arial"/>
          <w:color w:val="806000" w:themeColor="accent4" w:themeShade="80"/>
        </w:rPr>
        <w:t xml:space="preserve"> </w:t>
      </w:r>
    </w:p>
    <w:p w14:paraId="5A9A56CA" w14:textId="62FE2334" w:rsidR="00686F37" w:rsidRPr="001F62DD" w:rsidRDefault="00686F37" w:rsidP="00686F37">
      <w:pPr>
        <w:spacing w:before="100" w:beforeAutospacing="1" w:after="100" w:afterAutospacing="1" w:line="360" w:lineRule="auto"/>
        <w:jc w:val="both"/>
        <w:rPr>
          <w:rFonts w:ascii="Arial" w:hAnsi="Arial" w:cs="Arial"/>
          <w:sz w:val="22"/>
          <w:szCs w:val="22"/>
        </w:rPr>
      </w:pPr>
      <w:r w:rsidRPr="001F62DD">
        <w:rPr>
          <w:rFonts w:ascii="Arial" w:hAnsi="Arial" w:cs="Arial"/>
          <w:sz w:val="22"/>
          <w:szCs w:val="22"/>
        </w:rPr>
        <w:t>Based on the five-level engagement model introduced in Week 5 (Slide 11), stakeholders are categorised as Unaware, Resistant, Neutral, Supportive, or Leading. Each level reflects the stakeholder’s current disposition and their desired state of involvement. The manager’s task is to evaluate this gap and implement communication and engagement strategies that move stakeholders toward active support or leadership roles within the project (Christopher et al., 2013).</w:t>
      </w:r>
    </w:p>
    <w:p w14:paraId="6E00690F" w14:textId="71A85CD4" w:rsidR="00686F37" w:rsidRDefault="00686F37" w:rsidP="00686F37">
      <w:pPr>
        <w:spacing w:before="100" w:beforeAutospacing="1" w:after="100" w:afterAutospacing="1" w:line="360" w:lineRule="auto"/>
        <w:jc w:val="both"/>
        <w:rPr>
          <w:rFonts w:ascii="Arial" w:hAnsi="Arial" w:cs="Arial"/>
        </w:rPr>
      </w:pPr>
      <w:r w:rsidRPr="00686F37">
        <w:rPr>
          <w:rFonts w:ascii="Arial" w:hAnsi="Arial" w:cs="Arial"/>
        </w:rPr>
        <w:t xml:space="preserve">Below are two engagement tables </w:t>
      </w:r>
      <w:r>
        <w:rPr>
          <w:rFonts w:ascii="Arial" w:hAnsi="Arial" w:cs="Arial"/>
        </w:rPr>
        <w:t>explicitly</w:t>
      </w:r>
      <w:r w:rsidRPr="00686F37">
        <w:rPr>
          <w:rFonts w:ascii="Arial" w:hAnsi="Arial" w:cs="Arial"/>
        </w:rPr>
        <w:t xml:space="preserve"> </w:t>
      </w:r>
      <w:r>
        <w:rPr>
          <w:rFonts w:ascii="Arial" w:hAnsi="Arial" w:cs="Arial"/>
        </w:rPr>
        <w:t>created</w:t>
      </w:r>
      <w:r w:rsidRPr="00686F37">
        <w:rPr>
          <w:rFonts w:ascii="Arial" w:hAnsi="Arial" w:cs="Arial"/>
        </w:rPr>
        <w:t xml:space="preserve"> for the internal and external stakeholders involved in this project.</w:t>
      </w:r>
    </w:p>
    <w:tbl>
      <w:tblPr>
        <w:tblStyle w:val="GridTable5Dark-Accent4"/>
        <w:tblW w:w="0" w:type="auto"/>
        <w:tblBorders>
          <w:top w:val="single" w:sz="12" w:space="0" w:color="70AD47" w:themeColor="accent6"/>
          <w:left w:val="single" w:sz="12" w:space="0" w:color="70AD47" w:themeColor="accent6"/>
          <w:bottom w:val="single" w:sz="12" w:space="0" w:color="70AD47" w:themeColor="accent6"/>
          <w:right w:val="single" w:sz="12" w:space="0" w:color="70AD47" w:themeColor="accent6"/>
          <w:insideH w:val="single" w:sz="12" w:space="0" w:color="70AD47" w:themeColor="accent6"/>
          <w:insideV w:val="single" w:sz="12" w:space="0" w:color="70AD47" w:themeColor="accent6"/>
        </w:tblBorders>
        <w:tblLook w:val="04A0" w:firstRow="1" w:lastRow="0" w:firstColumn="1" w:lastColumn="0" w:noHBand="0" w:noVBand="1"/>
      </w:tblPr>
      <w:tblGrid>
        <w:gridCol w:w="1898"/>
        <w:gridCol w:w="1278"/>
        <w:gridCol w:w="1282"/>
        <w:gridCol w:w="4538"/>
      </w:tblGrid>
      <w:tr w:rsidR="00686F37" w:rsidRPr="00686F37" w14:paraId="76BB07E5" w14:textId="77777777" w:rsidTr="00686F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vAlign w:val="center"/>
            <w:hideMark/>
          </w:tcPr>
          <w:p w14:paraId="547363B7" w14:textId="77777777" w:rsidR="00686F37" w:rsidRPr="00686F37" w:rsidRDefault="00686F37" w:rsidP="00686F37">
            <w:pPr>
              <w:spacing w:line="360" w:lineRule="auto"/>
              <w:rPr>
                <w:sz w:val="22"/>
                <w:szCs w:val="22"/>
              </w:rPr>
            </w:pPr>
            <w:r w:rsidRPr="00686F37">
              <w:rPr>
                <w:rStyle w:val="Strong"/>
                <w:sz w:val="22"/>
                <w:szCs w:val="22"/>
              </w:rPr>
              <w:lastRenderedPageBreak/>
              <w:t>Stakeholder</w:t>
            </w:r>
          </w:p>
        </w:tc>
        <w:tc>
          <w:tcPr>
            <w:tcW w:w="0" w:type="auto"/>
            <w:tcBorders>
              <w:top w:val="none" w:sz="0" w:space="0" w:color="auto"/>
              <w:left w:val="none" w:sz="0" w:space="0" w:color="auto"/>
              <w:right w:val="none" w:sz="0" w:space="0" w:color="auto"/>
            </w:tcBorders>
            <w:vAlign w:val="center"/>
            <w:hideMark/>
          </w:tcPr>
          <w:p w14:paraId="69C53513" w14:textId="77777777" w:rsidR="00686F37" w:rsidRPr="00686F37" w:rsidRDefault="00686F37" w:rsidP="00686F37">
            <w:pPr>
              <w:spacing w:line="360" w:lineRule="auto"/>
              <w:cnfStyle w:val="100000000000" w:firstRow="1" w:lastRow="0" w:firstColumn="0" w:lastColumn="0" w:oddVBand="0" w:evenVBand="0" w:oddHBand="0" w:evenHBand="0" w:firstRowFirstColumn="0" w:firstRowLastColumn="0" w:lastRowFirstColumn="0" w:lastRowLastColumn="0"/>
              <w:rPr>
                <w:b w:val="0"/>
                <w:bCs w:val="0"/>
                <w:sz w:val="22"/>
                <w:szCs w:val="22"/>
              </w:rPr>
            </w:pPr>
            <w:r w:rsidRPr="00686F37">
              <w:rPr>
                <w:rStyle w:val="Strong"/>
                <w:sz w:val="22"/>
                <w:szCs w:val="22"/>
              </w:rPr>
              <w:t>Current Level</w:t>
            </w:r>
          </w:p>
        </w:tc>
        <w:tc>
          <w:tcPr>
            <w:tcW w:w="0" w:type="auto"/>
            <w:tcBorders>
              <w:top w:val="none" w:sz="0" w:space="0" w:color="auto"/>
              <w:left w:val="none" w:sz="0" w:space="0" w:color="auto"/>
              <w:right w:val="none" w:sz="0" w:space="0" w:color="auto"/>
            </w:tcBorders>
            <w:vAlign w:val="center"/>
            <w:hideMark/>
          </w:tcPr>
          <w:p w14:paraId="4D9212B0" w14:textId="77777777" w:rsidR="00686F37" w:rsidRPr="00686F37" w:rsidRDefault="00686F37" w:rsidP="00686F37">
            <w:pPr>
              <w:spacing w:line="360" w:lineRule="auto"/>
              <w:cnfStyle w:val="100000000000" w:firstRow="1" w:lastRow="0" w:firstColumn="0" w:lastColumn="0" w:oddVBand="0" w:evenVBand="0" w:oddHBand="0" w:evenHBand="0" w:firstRowFirstColumn="0" w:firstRowLastColumn="0" w:lastRowFirstColumn="0" w:lastRowLastColumn="0"/>
              <w:rPr>
                <w:b w:val="0"/>
                <w:bCs w:val="0"/>
                <w:sz w:val="22"/>
                <w:szCs w:val="22"/>
              </w:rPr>
            </w:pPr>
            <w:r w:rsidRPr="00686F37">
              <w:rPr>
                <w:rStyle w:val="Strong"/>
                <w:sz w:val="22"/>
                <w:szCs w:val="22"/>
              </w:rPr>
              <w:t>Desired Level</w:t>
            </w:r>
          </w:p>
        </w:tc>
        <w:tc>
          <w:tcPr>
            <w:tcW w:w="0" w:type="auto"/>
            <w:tcBorders>
              <w:top w:val="none" w:sz="0" w:space="0" w:color="auto"/>
              <w:left w:val="none" w:sz="0" w:space="0" w:color="auto"/>
              <w:right w:val="none" w:sz="0" w:space="0" w:color="auto"/>
            </w:tcBorders>
            <w:vAlign w:val="center"/>
            <w:hideMark/>
          </w:tcPr>
          <w:p w14:paraId="77E3BC48" w14:textId="77777777" w:rsidR="00686F37" w:rsidRPr="00686F37" w:rsidRDefault="00686F37" w:rsidP="00686F37">
            <w:pPr>
              <w:spacing w:line="360" w:lineRule="auto"/>
              <w:cnfStyle w:val="100000000000" w:firstRow="1" w:lastRow="0" w:firstColumn="0" w:lastColumn="0" w:oddVBand="0" w:evenVBand="0" w:oddHBand="0" w:evenHBand="0" w:firstRowFirstColumn="0" w:firstRowLastColumn="0" w:lastRowFirstColumn="0" w:lastRowLastColumn="0"/>
              <w:rPr>
                <w:b w:val="0"/>
                <w:bCs w:val="0"/>
                <w:sz w:val="22"/>
                <w:szCs w:val="22"/>
              </w:rPr>
            </w:pPr>
            <w:r w:rsidRPr="00686F37">
              <w:rPr>
                <w:rStyle w:val="Strong"/>
                <w:sz w:val="22"/>
                <w:szCs w:val="22"/>
              </w:rPr>
              <w:t>Engagement Strategy</w:t>
            </w:r>
          </w:p>
        </w:tc>
      </w:tr>
      <w:tr w:rsidR="00686F37" w:rsidRPr="00686F37" w14:paraId="2BDE74A0" w14:textId="77777777" w:rsidTr="00686F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vAlign w:val="center"/>
            <w:hideMark/>
          </w:tcPr>
          <w:p w14:paraId="002AD20F" w14:textId="77777777" w:rsidR="00686F37" w:rsidRPr="00686F37" w:rsidRDefault="00686F37" w:rsidP="00686F37">
            <w:pPr>
              <w:spacing w:line="360" w:lineRule="auto"/>
              <w:rPr>
                <w:b w:val="0"/>
                <w:bCs w:val="0"/>
                <w:sz w:val="22"/>
                <w:szCs w:val="22"/>
              </w:rPr>
            </w:pPr>
            <w:r w:rsidRPr="00686F37">
              <w:rPr>
                <w:sz w:val="22"/>
                <w:szCs w:val="22"/>
              </w:rPr>
              <w:t>CEO</w:t>
            </w:r>
          </w:p>
        </w:tc>
        <w:tc>
          <w:tcPr>
            <w:tcW w:w="0" w:type="auto"/>
            <w:vAlign w:val="center"/>
            <w:hideMark/>
          </w:tcPr>
          <w:p w14:paraId="05C9324A" w14:textId="77777777" w:rsidR="00686F37" w:rsidRPr="00686F37" w:rsidRDefault="00686F37" w:rsidP="00686F37">
            <w:pPr>
              <w:spacing w:line="360" w:lineRule="auto"/>
              <w:cnfStyle w:val="000000100000" w:firstRow="0" w:lastRow="0" w:firstColumn="0" w:lastColumn="0" w:oddVBand="0" w:evenVBand="0" w:oddHBand="1" w:evenHBand="0" w:firstRowFirstColumn="0" w:firstRowLastColumn="0" w:lastRowFirstColumn="0" w:lastRowLastColumn="0"/>
              <w:rPr>
                <w:sz w:val="22"/>
                <w:szCs w:val="22"/>
              </w:rPr>
            </w:pPr>
            <w:r w:rsidRPr="00686F37">
              <w:rPr>
                <w:sz w:val="22"/>
                <w:szCs w:val="22"/>
              </w:rPr>
              <w:t>Supportive</w:t>
            </w:r>
          </w:p>
        </w:tc>
        <w:tc>
          <w:tcPr>
            <w:tcW w:w="0" w:type="auto"/>
            <w:vAlign w:val="center"/>
            <w:hideMark/>
          </w:tcPr>
          <w:p w14:paraId="129AF423" w14:textId="77777777" w:rsidR="00686F37" w:rsidRPr="00686F37" w:rsidRDefault="00686F37" w:rsidP="00686F37">
            <w:pPr>
              <w:spacing w:line="360" w:lineRule="auto"/>
              <w:cnfStyle w:val="000000100000" w:firstRow="0" w:lastRow="0" w:firstColumn="0" w:lastColumn="0" w:oddVBand="0" w:evenVBand="0" w:oddHBand="1" w:evenHBand="0" w:firstRowFirstColumn="0" w:firstRowLastColumn="0" w:lastRowFirstColumn="0" w:lastRowLastColumn="0"/>
              <w:rPr>
                <w:sz w:val="22"/>
                <w:szCs w:val="22"/>
              </w:rPr>
            </w:pPr>
            <w:r w:rsidRPr="00686F37">
              <w:rPr>
                <w:sz w:val="22"/>
                <w:szCs w:val="22"/>
              </w:rPr>
              <w:t>Leading</w:t>
            </w:r>
          </w:p>
        </w:tc>
        <w:tc>
          <w:tcPr>
            <w:tcW w:w="0" w:type="auto"/>
            <w:vAlign w:val="center"/>
            <w:hideMark/>
          </w:tcPr>
          <w:p w14:paraId="5D94ADDA" w14:textId="77777777" w:rsidR="00686F37" w:rsidRPr="00686F37" w:rsidRDefault="00686F37" w:rsidP="00686F37">
            <w:pPr>
              <w:spacing w:line="360" w:lineRule="auto"/>
              <w:cnfStyle w:val="000000100000" w:firstRow="0" w:lastRow="0" w:firstColumn="0" w:lastColumn="0" w:oddVBand="0" w:evenVBand="0" w:oddHBand="1" w:evenHBand="0" w:firstRowFirstColumn="0" w:firstRowLastColumn="0" w:lastRowFirstColumn="0" w:lastRowLastColumn="0"/>
              <w:rPr>
                <w:sz w:val="22"/>
                <w:szCs w:val="22"/>
              </w:rPr>
            </w:pPr>
            <w:r w:rsidRPr="00686F37">
              <w:rPr>
                <w:sz w:val="22"/>
                <w:szCs w:val="22"/>
              </w:rPr>
              <w:t>Involve in high-level decisions and strategic reviews. Provide clear progress updates and risk assessments.</w:t>
            </w:r>
          </w:p>
        </w:tc>
      </w:tr>
      <w:tr w:rsidR="00686F37" w:rsidRPr="00686F37" w14:paraId="4225D750" w14:textId="77777777" w:rsidTr="00686F37">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vAlign w:val="center"/>
            <w:hideMark/>
          </w:tcPr>
          <w:p w14:paraId="102CF9FE" w14:textId="77777777" w:rsidR="00686F37" w:rsidRPr="00686F37" w:rsidRDefault="00686F37" w:rsidP="00686F37">
            <w:pPr>
              <w:spacing w:line="360" w:lineRule="auto"/>
              <w:rPr>
                <w:sz w:val="22"/>
                <w:szCs w:val="22"/>
              </w:rPr>
            </w:pPr>
            <w:r w:rsidRPr="00686F37">
              <w:rPr>
                <w:sz w:val="22"/>
                <w:szCs w:val="22"/>
              </w:rPr>
              <w:t>Shareholders</w:t>
            </w:r>
          </w:p>
        </w:tc>
        <w:tc>
          <w:tcPr>
            <w:tcW w:w="0" w:type="auto"/>
            <w:vAlign w:val="center"/>
            <w:hideMark/>
          </w:tcPr>
          <w:p w14:paraId="287F2CEA" w14:textId="77777777" w:rsidR="00686F37" w:rsidRPr="00686F37" w:rsidRDefault="00686F37" w:rsidP="00686F37">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00686F37">
              <w:rPr>
                <w:sz w:val="22"/>
                <w:szCs w:val="22"/>
              </w:rPr>
              <w:t>Neutral</w:t>
            </w:r>
          </w:p>
        </w:tc>
        <w:tc>
          <w:tcPr>
            <w:tcW w:w="0" w:type="auto"/>
            <w:vAlign w:val="center"/>
            <w:hideMark/>
          </w:tcPr>
          <w:p w14:paraId="31EAC3DB" w14:textId="77777777" w:rsidR="00686F37" w:rsidRPr="00686F37" w:rsidRDefault="00686F37" w:rsidP="00686F37">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00686F37">
              <w:rPr>
                <w:sz w:val="22"/>
                <w:szCs w:val="22"/>
              </w:rPr>
              <w:t>Supportive</w:t>
            </w:r>
          </w:p>
        </w:tc>
        <w:tc>
          <w:tcPr>
            <w:tcW w:w="0" w:type="auto"/>
            <w:vAlign w:val="center"/>
            <w:hideMark/>
          </w:tcPr>
          <w:p w14:paraId="166880E7" w14:textId="77777777" w:rsidR="00686F37" w:rsidRPr="00686F37" w:rsidRDefault="00686F37" w:rsidP="00686F37">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00686F37">
              <w:rPr>
                <w:sz w:val="22"/>
                <w:szCs w:val="22"/>
              </w:rPr>
              <w:t>Quarterly reports and ROI-focused communication. Share major milestones.</w:t>
            </w:r>
          </w:p>
        </w:tc>
      </w:tr>
      <w:tr w:rsidR="00686F37" w:rsidRPr="00686F37" w14:paraId="2F5C80FE" w14:textId="77777777" w:rsidTr="00686F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vAlign w:val="center"/>
            <w:hideMark/>
          </w:tcPr>
          <w:p w14:paraId="40C1F726" w14:textId="77777777" w:rsidR="00686F37" w:rsidRPr="00686F37" w:rsidRDefault="00686F37" w:rsidP="00686F37">
            <w:pPr>
              <w:spacing w:line="360" w:lineRule="auto"/>
              <w:rPr>
                <w:sz w:val="22"/>
                <w:szCs w:val="22"/>
              </w:rPr>
            </w:pPr>
            <w:r w:rsidRPr="00686F37">
              <w:rPr>
                <w:sz w:val="22"/>
                <w:szCs w:val="22"/>
              </w:rPr>
              <w:t>Project Manager</w:t>
            </w:r>
          </w:p>
        </w:tc>
        <w:tc>
          <w:tcPr>
            <w:tcW w:w="0" w:type="auto"/>
            <w:vAlign w:val="center"/>
            <w:hideMark/>
          </w:tcPr>
          <w:p w14:paraId="6C333389" w14:textId="77777777" w:rsidR="00686F37" w:rsidRPr="00686F37" w:rsidRDefault="00686F37" w:rsidP="00686F37">
            <w:pPr>
              <w:spacing w:line="360" w:lineRule="auto"/>
              <w:cnfStyle w:val="000000100000" w:firstRow="0" w:lastRow="0" w:firstColumn="0" w:lastColumn="0" w:oddVBand="0" w:evenVBand="0" w:oddHBand="1" w:evenHBand="0" w:firstRowFirstColumn="0" w:firstRowLastColumn="0" w:lastRowFirstColumn="0" w:lastRowLastColumn="0"/>
              <w:rPr>
                <w:sz w:val="22"/>
                <w:szCs w:val="22"/>
              </w:rPr>
            </w:pPr>
            <w:r w:rsidRPr="00686F37">
              <w:rPr>
                <w:sz w:val="22"/>
                <w:szCs w:val="22"/>
              </w:rPr>
              <w:t>Leading</w:t>
            </w:r>
          </w:p>
        </w:tc>
        <w:tc>
          <w:tcPr>
            <w:tcW w:w="0" w:type="auto"/>
            <w:vAlign w:val="center"/>
            <w:hideMark/>
          </w:tcPr>
          <w:p w14:paraId="034CFA98" w14:textId="77777777" w:rsidR="00686F37" w:rsidRPr="00686F37" w:rsidRDefault="00686F37" w:rsidP="00686F37">
            <w:pPr>
              <w:spacing w:line="360" w:lineRule="auto"/>
              <w:cnfStyle w:val="000000100000" w:firstRow="0" w:lastRow="0" w:firstColumn="0" w:lastColumn="0" w:oddVBand="0" w:evenVBand="0" w:oddHBand="1" w:evenHBand="0" w:firstRowFirstColumn="0" w:firstRowLastColumn="0" w:lastRowFirstColumn="0" w:lastRowLastColumn="0"/>
              <w:rPr>
                <w:sz w:val="22"/>
                <w:szCs w:val="22"/>
              </w:rPr>
            </w:pPr>
            <w:r w:rsidRPr="00686F37">
              <w:rPr>
                <w:sz w:val="22"/>
                <w:szCs w:val="22"/>
              </w:rPr>
              <w:t>Leading</w:t>
            </w:r>
          </w:p>
        </w:tc>
        <w:tc>
          <w:tcPr>
            <w:tcW w:w="0" w:type="auto"/>
            <w:vAlign w:val="center"/>
            <w:hideMark/>
          </w:tcPr>
          <w:p w14:paraId="3B365B62" w14:textId="77777777" w:rsidR="00686F37" w:rsidRPr="00686F37" w:rsidRDefault="00686F37" w:rsidP="00686F37">
            <w:pPr>
              <w:spacing w:line="360" w:lineRule="auto"/>
              <w:cnfStyle w:val="000000100000" w:firstRow="0" w:lastRow="0" w:firstColumn="0" w:lastColumn="0" w:oddVBand="0" w:evenVBand="0" w:oddHBand="1" w:evenHBand="0" w:firstRowFirstColumn="0" w:firstRowLastColumn="0" w:lastRowFirstColumn="0" w:lastRowLastColumn="0"/>
              <w:rPr>
                <w:sz w:val="22"/>
                <w:szCs w:val="22"/>
              </w:rPr>
            </w:pPr>
            <w:r w:rsidRPr="00686F37">
              <w:rPr>
                <w:sz w:val="22"/>
                <w:szCs w:val="22"/>
              </w:rPr>
              <w:t>Empower with full authority and resources. Regular performance reviews.</w:t>
            </w:r>
          </w:p>
        </w:tc>
      </w:tr>
      <w:tr w:rsidR="00686F37" w:rsidRPr="00686F37" w14:paraId="71B0A12F" w14:textId="77777777" w:rsidTr="00686F37">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vAlign w:val="center"/>
            <w:hideMark/>
          </w:tcPr>
          <w:p w14:paraId="0ACD5835" w14:textId="77777777" w:rsidR="00686F37" w:rsidRPr="00686F37" w:rsidRDefault="00686F37" w:rsidP="00686F37">
            <w:pPr>
              <w:spacing w:line="360" w:lineRule="auto"/>
              <w:rPr>
                <w:sz w:val="22"/>
                <w:szCs w:val="22"/>
              </w:rPr>
            </w:pPr>
            <w:r w:rsidRPr="00686F37">
              <w:rPr>
                <w:sz w:val="22"/>
                <w:szCs w:val="22"/>
              </w:rPr>
              <w:t>R&amp;D Team</w:t>
            </w:r>
          </w:p>
        </w:tc>
        <w:tc>
          <w:tcPr>
            <w:tcW w:w="0" w:type="auto"/>
            <w:vAlign w:val="center"/>
            <w:hideMark/>
          </w:tcPr>
          <w:p w14:paraId="02BDAB1F" w14:textId="77777777" w:rsidR="00686F37" w:rsidRPr="00686F37" w:rsidRDefault="00686F37" w:rsidP="00686F37">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00686F37">
              <w:rPr>
                <w:sz w:val="22"/>
                <w:szCs w:val="22"/>
              </w:rPr>
              <w:t>Supportive</w:t>
            </w:r>
          </w:p>
        </w:tc>
        <w:tc>
          <w:tcPr>
            <w:tcW w:w="0" w:type="auto"/>
            <w:vAlign w:val="center"/>
            <w:hideMark/>
          </w:tcPr>
          <w:p w14:paraId="415A6AC6" w14:textId="77777777" w:rsidR="00686F37" w:rsidRPr="00686F37" w:rsidRDefault="00686F37" w:rsidP="00686F37">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00686F37">
              <w:rPr>
                <w:sz w:val="22"/>
                <w:szCs w:val="22"/>
              </w:rPr>
              <w:t>Leading</w:t>
            </w:r>
          </w:p>
        </w:tc>
        <w:tc>
          <w:tcPr>
            <w:tcW w:w="0" w:type="auto"/>
            <w:vAlign w:val="center"/>
            <w:hideMark/>
          </w:tcPr>
          <w:p w14:paraId="44BF15B5" w14:textId="77777777" w:rsidR="00686F37" w:rsidRPr="00686F37" w:rsidRDefault="00686F37" w:rsidP="00686F37">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00686F37">
              <w:rPr>
                <w:sz w:val="22"/>
                <w:szCs w:val="22"/>
              </w:rPr>
              <w:t>Engage in co-design, early testing phases. Invite to stakeholder workshops.</w:t>
            </w:r>
          </w:p>
        </w:tc>
      </w:tr>
      <w:tr w:rsidR="00686F37" w:rsidRPr="00686F37" w14:paraId="5DD9B37D" w14:textId="77777777" w:rsidTr="00686F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vAlign w:val="center"/>
            <w:hideMark/>
          </w:tcPr>
          <w:p w14:paraId="20247F83" w14:textId="77777777" w:rsidR="00686F37" w:rsidRPr="00686F37" w:rsidRDefault="00686F37" w:rsidP="00686F37">
            <w:pPr>
              <w:spacing w:line="360" w:lineRule="auto"/>
              <w:rPr>
                <w:sz w:val="22"/>
                <w:szCs w:val="22"/>
              </w:rPr>
            </w:pPr>
            <w:r w:rsidRPr="00686F37">
              <w:rPr>
                <w:sz w:val="22"/>
                <w:szCs w:val="22"/>
              </w:rPr>
              <w:t>Marketing Team</w:t>
            </w:r>
          </w:p>
        </w:tc>
        <w:tc>
          <w:tcPr>
            <w:tcW w:w="0" w:type="auto"/>
            <w:vAlign w:val="center"/>
            <w:hideMark/>
          </w:tcPr>
          <w:p w14:paraId="333C8C99" w14:textId="77777777" w:rsidR="00686F37" w:rsidRPr="00686F37" w:rsidRDefault="00686F37" w:rsidP="00686F37">
            <w:pPr>
              <w:spacing w:line="360" w:lineRule="auto"/>
              <w:cnfStyle w:val="000000100000" w:firstRow="0" w:lastRow="0" w:firstColumn="0" w:lastColumn="0" w:oddVBand="0" w:evenVBand="0" w:oddHBand="1" w:evenHBand="0" w:firstRowFirstColumn="0" w:firstRowLastColumn="0" w:lastRowFirstColumn="0" w:lastRowLastColumn="0"/>
              <w:rPr>
                <w:sz w:val="22"/>
                <w:szCs w:val="22"/>
              </w:rPr>
            </w:pPr>
            <w:r w:rsidRPr="00686F37">
              <w:rPr>
                <w:sz w:val="22"/>
                <w:szCs w:val="22"/>
              </w:rPr>
              <w:t>Supportive</w:t>
            </w:r>
          </w:p>
        </w:tc>
        <w:tc>
          <w:tcPr>
            <w:tcW w:w="0" w:type="auto"/>
            <w:vAlign w:val="center"/>
            <w:hideMark/>
          </w:tcPr>
          <w:p w14:paraId="34EA926A" w14:textId="77777777" w:rsidR="00686F37" w:rsidRPr="00686F37" w:rsidRDefault="00686F37" w:rsidP="00686F37">
            <w:pPr>
              <w:spacing w:line="360" w:lineRule="auto"/>
              <w:cnfStyle w:val="000000100000" w:firstRow="0" w:lastRow="0" w:firstColumn="0" w:lastColumn="0" w:oddVBand="0" w:evenVBand="0" w:oddHBand="1" w:evenHBand="0" w:firstRowFirstColumn="0" w:firstRowLastColumn="0" w:lastRowFirstColumn="0" w:lastRowLastColumn="0"/>
              <w:rPr>
                <w:sz w:val="22"/>
                <w:szCs w:val="22"/>
              </w:rPr>
            </w:pPr>
            <w:r w:rsidRPr="00686F37">
              <w:rPr>
                <w:sz w:val="22"/>
                <w:szCs w:val="22"/>
              </w:rPr>
              <w:t>Leading</w:t>
            </w:r>
          </w:p>
        </w:tc>
        <w:tc>
          <w:tcPr>
            <w:tcW w:w="0" w:type="auto"/>
            <w:vAlign w:val="center"/>
            <w:hideMark/>
          </w:tcPr>
          <w:p w14:paraId="25FFB544" w14:textId="77777777" w:rsidR="00686F37" w:rsidRPr="00686F37" w:rsidRDefault="00686F37" w:rsidP="00686F37">
            <w:pPr>
              <w:spacing w:line="360" w:lineRule="auto"/>
              <w:cnfStyle w:val="000000100000" w:firstRow="0" w:lastRow="0" w:firstColumn="0" w:lastColumn="0" w:oddVBand="0" w:evenVBand="0" w:oddHBand="1" w:evenHBand="0" w:firstRowFirstColumn="0" w:firstRowLastColumn="0" w:lastRowFirstColumn="0" w:lastRowLastColumn="0"/>
              <w:rPr>
                <w:sz w:val="22"/>
                <w:szCs w:val="22"/>
              </w:rPr>
            </w:pPr>
            <w:r w:rsidRPr="00686F37">
              <w:rPr>
                <w:sz w:val="22"/>
                <w:szCs w:val="22"/>
              </w:rPr>
              <w:t>Include in pre-launch phases to align messaging with product features.</w:t>
            </w:r>
          </w:p>
        </w:tc>
      </w:tr>
      <w:tr w:rsidR="00686F37" w:rsidRPr="00686F37" w14:paraId="0CB793B9" w14:textId="77777777" w:rsidTr="00686F37">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vAlign w:val="center"/>
            <w:hideMark/>
          </w:tcPr>
          <w:p w14:paraId="03C7AEAF" w14:textId="45DCBBDE" w:rsidR="00686F37" w:rsidRPr="00686F37" w:rsidRDefault="00686F37" w:rsidP="00686F37">
            <w:pPr>
              <w:spacing w:line="360" w:lineRule="auto"/>
              <w:rPr>
                <w:sz w:val="22"/>
                <w:szCs w:val="22"/>
              </w:rPr>
            </w:pPr>
            <w:r w:rsidRPr="00686F37">
              <w:rPr>
                <w:sz w:val="22"/>
                <w:szCs w:val="22"/>
              </w:rPr>
              <w:t xml:space="preserve">Regulatory </w:t>
            </w:r>
            <w:r>
              <w:rPr>
                <w:sz w:val="22"/>
                <w:szCs w:val="22"/>
              </w:rPr>
              <w:t>and</w:t>
            </w:r>
            <w:r w:rsidRPr="00686F37">
              <w:rPr>
                <w:sz w:val="22"/>
                <w:szCs w:val="22"/>
              </w:rPr>
              <w:t xml:space="preserve"> QA Team</w:t>
            </w:r>
          </w:p>
        </w:tc>
        <w:tc>
          <w:tcPr>
            <w:tcW w:w="0" w:type="auto"/>
            <w:vAlign w:val="center"/>
            <w:hideMark/>
          </w:tcPr>
          <w:p w14:paraId="1E85351C" w14:textId="77777777" w:rsidR="00686F37" w:rsidRPr="00686F37" w:rsidRDefault="00686F37" w:rsidP="00686F37">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00686F37">
              <w:rPr>
                <w:sz w:val="22"/>
                <w:szCs w:val="22"/>
              </w:rPr>
              <w:t>Neutral</w:t>
            </w:r>
          </w:p>
        </w:tc>
        <w:tc>
          <w:tcPr>
            <w:tcW w:w="0" w:type="auto"/>
            <w:vAlign w:val="center"/>
            <w:hideMark/>
          </w:tcPr>
          <w:p w14:paraId="77533C39" w14:textId="77777777" w:rsidR="00686F37" w:rsidRPr="00686F37" w:rsidRDefault="00686F37" w:rsidP="00686F37">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00686F37">
              <w:rPr>
                <w:sz w:val="22"/>
                <w:szCs w:val="22"/>
              </w:rPr>
              <w:t>Supportive</w:t>
            </w:r>
          </w:p>
        </w:tc>
        <w:tc>
          <w:tcPr>
            <w:tcW w:w="0" w:type="auto"/>
            <w:vAlign w:val="center"/>
            <w:hideMark/>
          </w:tcPr>
          <w:p w14:paraId="4F3A5ABB" w14:textId="77777777" w:rsidR="00686F37" w:rsidRPr="00686F37" w:rsidRDefault="00686F37" w:rsidP="00686F37">
            <w:pPr>
              <w:spacing w:line="360" w:lineRule="auto"/>
              <w:cnfStyle w:val="000000000000" w:firstRow="0" w:lastRow="0" w:firstColumn="0" w:lastColumn="0" w:oddVBand="0" w:evenVBand="0" w:oddHBand="0" w:evenHBand="0" w:firstRowFirstColumn="0" w:firstRowLastColumn="0" w:lastRowFirstColumn="0" w:lastRowLastColumn="0"/>
              <w:rPr>
                <w:sz w:val="22"/>
                <w:szCs w:val="22"/>
              </w:rPr>
            </w:pPr>
            <w:r w:rsidRPr="00686F37">
              <w:rPr>
                <w:sz w:val="22"/>
                <w:szCs w:val="22"/>
              </w:rPr>
              <w:t>Weekly compliance check-ins and early involvement in regulatory timelines.</w:t>
            </w:r>
          </w:p>
        </w:tc>
      </w:tr>
      <w:tr w:rsidR="00686F37" w:rsidRPr="00686F37" w14:paraId="159886C5" w14:textId="77777777" w:rsidTr="00686F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vAlign w:val="center"/>
            <w:hideMark/>
          </w:tcPr>
          <w:p w14:paraId="79AAE73C" w14:textId="77777777" w:rsidR="00686F37" w:rsidRPr="00686F37" w:rsidRDefault="00686F37" w:rsidP="00686F37">
            <w:pPr>
              <w:spacing w:line="360" w:lineRule="auto"/>
              <w:rPr>
                <w:sz w:val="22"/>
                <w:szCs w:val="22"/>
              </w:rPr>
            </w:pPr>
            <w:r w:rsidRPr="00686F37">
              <w:rPr>
                <w:sz w:val="22"/>
                <w:szCs w:val="22"/>
              </w:rPr>
              <w:t>Senior Management</w:t>
            </w:r>
          </w:p>
        </w:tc>
        <w:tc>
          <w:tcPr>
            <w:tcW w:w="0" w:type="auto"/>
            <w:vAlign w:val="center"/>
            <w:hideMark/>
          </w:tcPr>
          <w:p w14:paraId="2C75F07E" w14:textId="77777777" w:rsidR="00686F37" w:rsidRPr="00686F37" w:rsidRDefault="00686F37" w:rsidP="00686F37">
            <w:pPr>
              <w:spacing w:line="360" w:lineRule="auto"/>
              <w:cnfStyle w:val="000000100000" w:firstRow="0" w:lastRow="0" w:firstColumn="0" w:lastColumn="0" w:oddVBand="0" w:evenVBand="0" w:oddHBand="1" w:evenHBand="0" w:firstRowFirstColumn="0" w:firstRowLastColumn="0" w:lastRowFirstColumn="0" w:lastRowLastColumn="0"/>
              <w:rPr>
                <w:sz w:val="22"/>
                <w:szCs w:val="22"/>
              </w:rPr>
            </w:pPr>
            <w:r w:rsidRPr="00686F37">
              <w:rPr>
                <w:sz w:val="22"/>
                <w:szCs w:val="22"/>
              </w:rPr>
              <w:t>Neutral</w:t>
            </w:r>
          </w:p>
        </w:tc>
        <w:tc>
          <w:tcPr>
            <w:tcW w:w="0" w:type="auto"/>
            <w:vAlign w:val="center"/>
            <w:hideMark/>
          </w:tcPr>
          <w:p w14:paraId="4397E9D0" w14:textId="77777777" w:rsidR="00686F37" w:rsidRPr="00686F37" w:rsidRDefault="00686F37" w:rsidP="00686F37">
            <w:pPr>
              <w:spacing w:line="360" w:lineRule="auto"/>
              <w:cnfStyle w:val="000000100000" w:firstRow="0" w:lastRow="0" w:firstColumn="0" w:lastColumn="0" w:oddVBand="0" w:evenVBand="0" w:oddHBand="1" w:evenHBand="0" w:firstRowFirstColumn="0" w:firstRowLastColumn="0" w:lastRowFirstColumn="0" w:lastRowLastColumn="0"/>
              <w:rPr>
                <w:sz w:val="22"/>
                <w:szCs w:val="22"/>
              </w:rPr>
            </w:pPr>
            <w:r w:rsidRPr="00686F37">
              <w:rPr>
                <w:sz w:val="22"/>
                <w:szCs w:val="22"/>
              </w:rPr>
              <w:t>Supportive</w:t>
            </w:r>
          </w:p>
        </w:tc>
        <w:tc>
          <w:tcPr>
            <w:tcW w:w="0" w:type="auto"/>
            <w:vAlign w:val="center"/>
            <w:hideMark/>
          </w:tcPr>
          <w:p w14:paraId="35F1BAD0" w14:textId="77777777" w:rsidR="00686F37" w:rsidRPr="00686F37" w:rsidRDefault="00686F37" w:rsidP="00686F37">
            <w:pPr>
              <w:keepNext/>
              <w:spacing w:line="360" w:lineRule="auto"/>
              <w:cnfStyle w:val="000000100000" w:firstRow="0" w:lastRow="0" w:firstColumn="0" w:lastColumn="0" w:oddVBand="0" w:evenVBand="0" w:oddHBand="1" w:evenHBand="0" w:firstRowFirstColumn="0" w:firstRowLastColumn="0" w:lastRowFirstColumn="0" w:lastRowLastColumn="0"/>
              <w:rPr>
                <w:sz w:val="22"/>
                <w:szCs w:val="22"/>
              </w:rPr>
            </w:pPr>
            <w:r w:rsidRPr="00686F37">
              <w:rPr>
                <w:sz w:val="22"/>
                <w:szCs w:val="22"/>
              </w:rPr>
              <w:t>Monthly strategic briefings and cross-functional alignment meetings.</w:t>
            </w:r>
          </w:p>
        </w:tc>
      </w:tr>
    </w:tbl>
    <w:p w14:paraId="35F6EE47" w14:textId="245E70AE" w:rsidR="00686F37" w:rsidRPr="00686F37" w:rsidRDefault="00686F37" w:rsidP="00686F37">
      <w:pPr>
        <w:pStyle w:val="Caption"/>
        <w:jc w:val="center"/>
        <w:rPr>
          <w:rFonts w:ascii="Arial" w:hAnsi="Arial" w:cs="Arial"/>
          <w:color w:val="806000" w:themeColor="accent4" w:themeShade="80"/>
        </w:rPr>
      </w:pPr>
      <w:r w:rsidRPr="00686F37">
        <w:rPr>
          <w:rFonts w:ascii="Arial" w:hAnsi="Arial" w:cs="Arial"/>
          <w:color w:val="806000" w:themeColor="accent4" w:themeShade="80"/>
        </w:rPr>
        <w:t xml:space="preserve">Table </w:t>
      </w:r>
      <w:r w:rsidRPr="00686F37">
        <w:rPr>
          <w:rFonts w:ascii="Arial" w:hAnsi="Arial" w:cs="Arial"/>
          <w:color w:val="806000" w:themeColor="accent4" w:themeShade="80"/>
        </w:rPr>
        <w:fldChar w:fldCharType="begin"/>
      </w:r>
      <w:r w:rsidRPr="00686F37">
        <w:rPr>
          <w:rFonts w:ascii="Arial" w:hAnsi="Arial" w:cs="Arial"/>
          <w:color w:val="806000" w:themeColor="accent4" w:themeShade="80"/>
        </w:rPr>
        <w:instrText xml:space="preserve"> SEQ Table \* ARABIC </w:instrText>
      </w:r>
      <w:r w:rsidRPr="00686F37">
        <w:rPr>
          <w:rFonts w:ascii="Arial" w:hAnsi="Arial" w:cs="Arial"/>
          <w:color w:val="806000" w:themeColor="accent4" w:themeShade="80"/>
        </w:rPr>
        <w:fldChar w:fldCharType="separate"/>
      </w:r>
      <w:r w:rsidRPr="00686F37">
        <w:rPr>
          <w:rFonts w:ascii="Arial" w:hAnsi="Arial" w:cs="Arial"/>
          <w:noProof/>
          <w:color w:val="806000" w:themeColor="accent4" w:themeShade="80"/>
        </w:rPr>
        <w:t>9</w:t>
      </w:r>
      <w:r w:rsidRPr="00686F37">
        <w:rPr>
          <w:rFonts w:ascii="Arial" w:hAnsi="Arial" w:cs="Arial"/>
          <w:color w:val="806000" w:themeColor="accent4" w:themeShade="80"/>
        </w:rPr>
        <w:fldChar w:fldCharType="end"/>
      </w:r>
      <w:r w:rsidRPr="00686F37">
        <w:rPr>
          <w:rFonts w:ascii="Arial" w:hAnsi="Arial" w:cs="Arial"/>
          <w:color w:val="806000" w:themeColor="accent4" w:themeShade="80"/>
        </w:rPr>
        <w:t xml:space="preserve">: Internal Stakeholder Engagement Level Plan (Sources: </w:t>
      </w:r>
      <w:r w:rsidR="00025090">
        <w:rPr>
          <w:rFonts w:ascii="Arial" w:hAnsi="Arial" w:cs="Arial"/>
          <w:color w:val="806000" w:themeColor="accent4" w:themeShade="80"/>
        </w:rPr>
        <w:t>Created by the Author</w:t>
      </w:r>
      <w:r w:rsidRPr="00686F37">
        <w:rPr>
          <w:rFonts w:ascii="Arial" w:hAnsi="Arial" w:cs="Arial"/>
          <w:color w:val="806000" w:themeColor="accent4" w:themeShade="80"/>
        </w:rPr>
        <w:t>)</w:t>
      </w:r>
    </w:p>
    <w:tbl>
      <w:tblPr>
        <w:tblStyle w:val="GridTable5Dark-Accent6"/>
        <w:tblW w:w="0" w:type="auto"/>
        <w:tblBorders>
          <w:top w:val="single" w:sz="12" w:space="0" w:color="FFC000" w:themeColor="accent4"/>
          <w:left w:val="single" w:sz="12" w:space="0" w:color="FFC000" w:themeColor="accent4"/>
          <w:bottom w:val="single" w:sz="12" w:space="0" w:color="FFC000" w:themeColor="accent4"/>
          <w:right w:val="single" w:sz="12" w:space="0" w:color="FFC000" w:themeColor="accent4"/>
          <w:insideH w:val="single" w:sz="12" w:space="0" w:color="FFC000" w:themeColor="accent4"/>
          <w:insideV w:val="single" w:sz="12" w:space="0" w:color="FFC000" w:themeColor="accent4"/>
        </w:tblBorders>
        <w:tblLook w:val="04A0" w:firstRow="1" w:lastRow="0" w:firstColumn="1" w:lastColumn="0" w:noHBand="0" w:noVBand="1"/>
      </w:tblPr>
      <w:tblGrid>
        <w:gridCol w:w="2897"/>
        <w:gridCol w:w="1220"/>
        <w:gridCol w:w="1331"/>
        <w:gridCol w:w="3548"/>
      </w:tblGrid>
      <w:tr w:rsidR="00686F37" w:rsidRPr="00686F37" w14:paraId="3E984BBD" w14:textId="77777777" w:rsidTr="00686F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vAlign w:val="center"/>
            <w:hideMark/>
          </w:tcPr>
          <w:p w14:paraId="324CF27A" w14:textId="77777777" w:rsidR="00686F37" w:rsidRPr="00686F37" w:rsidRDefault="00686F37" w:rsidP="00686F37">
            <w:pPr>
              <w:spacing w:line="360" w:lineRule="auto"/>
              <w:rPr>
                <w:rFonts w:ascii="Arial" w:hAnsi="Arial" w:cs="Arial"/>
                <w:sz w:val="22"/>
                <w:szCs w:val="22"/>
              </w:rPr>
            </w:pPr>
            <w:r w:rsidRPr="00686F37">
              <w:rPr>
                <w:rStyle w:val="Strong"/>
                <w:rFonts w:ascii="Arial" w:hAnsi="Arial" w:cs="Arial"/>
                <w:sz w:val="22"/>
                <w:szCs w:val="22"/>
              </w:rPr>
              <w:t>Stakeholder</w:t>
            </w:r>
          </w:p>
        </w:tc>
        <w:tc>
          <w:tcPr>
            <w:tcW w:w="0" w:type="auto"/>
            <w:tcBorders>
              <w:top w:val="none" w:sz="0" w:space="0" w:color="auto"/>
              <w:left w:val="none" w:sz="0" w:space="0" w:color="auto"/>
              <w:right w:val="none" w:sz="0" w:space="0" w:color="auto"/>
            </w:tcBorders>
            <w:vAlign w:val="center"/>
            <w:hideMark/>
          </w:tcPr>
          <w:p w14:paraId="4CFF0A6F" w14:textId="77777777" w:rsidR="00686F37" w:rsidRPr="00686F37" w:rsidRDefault="00686F37" w:rsidP="00686F3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686F37">
              <w:rPr>
                <w:rStyle w:val="Strong"/>
                <w:rFonts w:ascii="Arial" w:hAnsi="Arial" w:cs="Arial"/>
                <w:sz w:val="22"/>
                <w:szCs w:val="22"/>
              </w:rPr>
              <w:t>Current Level</w:t>
            </w:r>
          </w:p>
        </w:tc>
        <w:tc>
          <w:tcPr>
            <w:tcW w:w="0" w:type="auto"/>
            <w:tcBorders>
              <w:top w:val="none" w:sz="0" w:space="0" w:color="auto"/>
              <w:left w:val="none" w:sz="0" w:space="0" w:color="auto"/>
              <w:right w:val="none" w:sz="0" w:space="0" w:color="auto"/>
            </w:tcBorders>
            <w:vAlign w:val="center"/>
            <w:hideMark/>
          </w:tcPr>
          <w:p w14:paraId="6F40358A" w14:textId="77777777" w:rsidR="00686F37" w:rsidRPr="00686F37" w:rsidRDefault="00686F37" w:rsidP="00686F3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686F37">
              <w:rPr>
                <w:rStyle w:val="Strong"/>
                <w:rFonts w:ascii="Arial" w:hAnsi="Arial" w:cs="Arial"/>
                <w:sz w:val="22"/>
                <w:szCs w:val="22"/>
              </w:rPr>
              <w:t>Desired Level</w:t>
            </w:r>
          </w:p>
        </w:tc>
        <w:tc>
          <w:tcPr>
            <w:tcW w:w="0" w:type="auto"/>
            <w:tcBorders>
              <w:top w:val="none" w:sz="0" w:space="0" w:color="auto"/>
              <w:left w:val="none" w:sz="0" w:space="0" w:color="auto"/>
              <w:right w:val="none" w:sz="0" w:space="0" w:color="auto"/>
            </w:tcBorders>
            <w:vAlign w:val="center"/>
            <w:hideMark/>
          </w:tcPr>
          <w:p w14:paraId="0D52DA95" w14:textId="77777777" w:rsidR="00686F37" w:rsidRPr="00686F37" w:rsidRDefault="00686F37" w:rsidP="00686F37">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686F37">
              <w:rPr>
                <w:rStyle w:val="Strong"/>
                <w:rFonts w:ascii="Arial" w:hAnsi="Arial" w:cs="Arial"/>
                <w:sz w:val="22"/>
                <w:szCs w:val="22"/>
              </w:rPr>
              <w:t>Engagement Strategy</w:t>
            </w:r>
          </w:p>
        </w:tc>
      </w:tr>
      <w:tr w:rsidR="00686F37" w:rsidRPr="00686F37" w14:paraId="7BE2C6BF" w14:textId="77777777" w:rsidTr="00686F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vAlign w:val="center"/>
            <w:hideMark/>
          </w:tcPr>
          <w:p w14:paraId="739E61AE" w14:textId="77777777" w:rsidR="00686F37" w:rsidRPr="00686F37" w:rsidRDefault="00686F37" w:rsidP="00686F37">
            <w:pPr>
              <w:spacing w:line="360" w:lineRule="auto"/>
              <w:rPr>
                <w:rFonts w:ascii="Arial" w:hAnsi="Arial" w:cs="Arial"/>
                <w:b w:val="0"/>
                <w:bCs w:val="0"/>
                <w:sz w:val="22"/>
                <w:szCs w:val="22"/>
              </w:rPr>
            </w:pPr>
            <w:r w:rsidRPr="00686F37">
              <w:rPr>
                <w:rFonts w:ascii="Arial" w:hAnsi="Arial" w:cs="Arial"/>
                <w:sz w:val="22"/>
                <w:szCs w:val="22"/>
              </w:rPr>
              <w:t>NHS Providers</w:t>
            </w:r>
          </w:p>
        </w:tc>
        <w:tc>
          <w:tcPr>
            <w:tcW w:w="0" w:type="auto"/>
            <w:vAlign w:val="center"/>
            <w:hideMark/>
          </w:tcPr>
          <w:p w14:paraId="1E16501E" w14:textId="77777777" w:rsidR="00686F37" w:rsidRPr="00686F37" w:rsidRDefault="00686F37" w:rsidP="00686F3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6F37">
              <w:rPr>
                <w:rFonts w:ascii="Arial" w:hAnsi="Arial" w:cs="Arial"/>
                <w:sz w:val="22"/>
                <w:szCs w:val="22"/>
              </w:rPr>
              <w:t>Neutral</w:t>
            </w:r>
          </w:p>
        </w:tc>
        <w:tc>
          <w:tcPr>
            <w:tcW w:w="0" w:type="auto"/>
            <w:vAlign w:val="center"/>
            <w:hideMark/>
          </w:tcPr>
          <w:p w14:paraId="590C44C5" w14:textId="77777777" w:rsidR="00686F37" w:rsidRPr="00686F37" w:rsidRDefault="00686F37" w:rsidP="00686F3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6F37">
              <w:rPr>
                <w:rFonts w:ascii="Arial" w:hAnsi="Arial" w:cs="Arial"/>
                <w:sz w:val="22"/>
                <w:szCs w:val="22"/>
              </w:rPr>
              <w:t>Leading</w:t>
            </w:r>
          </w:p>
        </w:tc>
        <w:tc>
          <w:tcPr>
            <w:tcW w:w="0" w:type="auto"/>
            <w:vAlign w:val="center"/>
            <w:hideMark/>
          </w:tcPr>
          <w:p w14:paraId="46B72A69" w14:textId="77777777" w:rsidR="00686F37" w:rsidRPr="00686F37" w:rsidRDefault="00686F37" w:rsidP="00686F3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6F37">
              <w:rPr>
                <w:rFonts w:ascii="Arial" w:hAnsi="Arial" w:cs="Arial"/>
                <w:sz w:val="22"/>
                <w:szCs w:val="22"/>
              </w:rPr>
              <w:t>Co-create clinical trials, monthly feedback sessions, collaborative pilots.</w:t>
            </w:r>
          </w:p>
        </w:tc>
      </w:tr>
      <w:tr w:rsidR="00686F37" w:rsidRPr="00686F37" w14:paraId="6262DCD2" w14:textId="77777777" w:rsidTr="00686F37">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vAlign w:val="center"/>
            <w:hideMark/>
          </w:tcPr>
          <w:p w14:paraId="45EF8DF7" w14:textId="77777777" w:rsidR="00686F37" w:rsidRPr="00686F37" w:rsidRDefault="00686F37" w:rsidP="00686F37">
            <w:pPr>
              <w:spacing w:line="360" w:lineRule="auto"/>
              <w:rPr>
                <w:rFonts w:ascii="Arial" w:hAnsi="Arial" w:cs="Arial"/>
                <w:sz w:val="22"/>
                <w:szCs w:val="22"/>
              </w:rPr>
            </w:pPr>
            <w:r w:rsidRPr="00686F37">
              <w:rPr>
                <w:rFonts w:ascii="Arial" w:hAnsi="Arial" w:cs="Arial"/>
                <w:sz w:val="22"/>
                <w:szCs w:val="22"/>
              </w:rPr>
              <w:t>Patients</w:t>
            </w:r>
          </w:p>
        </w:tc>
        <w:tc>
          <w:tcPr>
            <w:tcW w:w="0" w:type="auto"/>
            <w:vAlign w:val="center"/>
            <w:hideMark/>
          </w:tcPr>
          <w:p w14:paraId="12260AE2" w14:textId="77777777" w:rsidR="00686F37" w:rsidRPr="00686F37" w:rsidRDefault="00686F37" w:rsidP="00686F3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86F37">
              <w:rPr>
                <w:rFonts w:ascii="Arial" w:hAnsi="Arial" w:cs="Arial"/>
                <w:sz w:val="22"/>
                <w:szCs w:val="22"/>
              </w:rPr>
              <w:t>Unaware</w:t>
            </w:r>
          </w:p>
        </w:tc>
        <w:tc>
          <w:tcPr>
            <w:tcW w:w="0" w:type="auto"/>
            <w:vAlign w:val="center"/>
            <w:hideMark/>
          </w:tcPr>
          <w:p w14:paraId="587C44E2" w14:textId="77777777" w:rsidR="00686F37" w:rsidRPr="00686F37" w:rsidRDefault="00686F37" w:rsidP="00686F3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86F37">
              <w:rPr>
                <w:rFonts w:ascii="Arial" w:hAnsi="Arial" w:cs="Arial"/>
                <w:sz w:val="22"/>
                <w:szCs w:val="22"/>
              </w:rPr>
              <w:t>Supportive</w:t>
            </w:r>
          </w:p>
        </w:tc>
        <w:tc>
          <w:tcPr>
            <w:tcW w:w="0" w:type="auto"/>
            <w:vAlign w:val="center"/>
            <w:hideMark/>
          </w:tcPr>
          <w:p w14:paraId="326B8890" w14:textId="77777777" w:rsidR="00686F37" w:rsidRPr="00686F37" w:rsidRDefault="00686F37" w:rsidP="00686F3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86F37">
              <w:rPr>
                <w:rFonts w:ascii="Arial" w:hAnsi="Arial" w:cs="Arial"/>
                <w:sz w:val="22"/>
                <w:szCs w:val="22"/>
              </w:rPr>
              <w:t>Product demos, surveys, newsletters, patient advocacy involvement.</w:t>
            </w:r>
          </w:p>
        </w:tc>
      </w:tr>
      <w:tr w:rsidR="00686F37" w:rsidRPr="00686F37" w14:paraId="2932FDBB" w14:textId="77777777" w:rsidTr="00686F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vAlign w:val="center"/>
            <w:hideMark/>
          </w:tcPr>
          <w:p w14:paraId="05BE3C55" w14:textId="77777777" w:rsidR="00686F37" w:rsidRPr="00686F37" w:rsidRDefault="00686F37" w:rsidP="00686F37">
            <w:pPr>
              <w:spacing w:line="360" w:lineRule="auto"/>
              <w:rPr>
                <w:rFonts w:ascii="Arial" w:hAnsi="Arial" w:cs="Arial"/>
                <w:sz w:val="22"/>
                <w:szCs w:val="22"/>
              </w:rPr>
            </w:pPr>
            <w:r w:rsidRPr="00686F37">
              <w:rPr>
                <w:rFonts w:ascii="Arial" w:hAnsi="Arial" w:cs="Arial"/>
                <w:sz w:val="22"/>
                <w:szCs w:val="22"/>
              </w:rPr>
              <w:t>Suppliers/Manufacturers</w:t>
            </w:r>
          </w:p>
        </w:tc>
        <w:tc>
          <w:tcPr>
            <w:tcW w:w="0" w:type="auto"/>
            <w:vAlign w:val="center"/>
            <w:hideMark/>
          </w:tcPr>
          <w:p w14:paraId="6E1D4CC3" w14:textId="77777777" w:rsidR="00686F37" w:rsidRPr="00686F37" w:rsidRDefault="00686F37" w:rsidP="00686F3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6F37">
              <w:rPr>
                <w:rFonts w:ascii="Arial" w:hAnsi="Arial" w:cs="Arial"/>
                <w:sz w:val="22"/>
                <w:szCs w:val="22"/>
              </w:rPr>
              <w:t>Unaware</w:t>
            </w:r>
          </w:p>
        </w:tc>
        <w:tc>
          <w:tcPr>
            <w:tcW w:w="0" w:type="auto"/>
            <w:vAlign w:val="center"/>
            <w:hideMark/>
          </w:tcPr>
          <w:p w14:paraId="7516C468" w14:textId="77777777" w:rsidR="00686F37" w:rsidRPr="00686F37" w:rsidRDefault="00686F37" w:rsidP="00686F3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6F37">
              <w:rPr>
                <w:rFonts w:ascii="Arial" w:hAnsi="Arial" w:cs="Arial"/>
                <w:sz w:val="22"/>
                <w:szCs w:val="22"/>
              </w:rPr>
              <w:t>Supportive</w:t>
            </w:r>
          </w:p>
        </w:tc>
        <w:tc>
          <w:tcPr>
            <w:tcW w:w="0" w:type="auto"/>
            <w:vAlign w:val="center"/>
            <w:hideMark/>
          </w:tcPr>
          <w:p w14:paraId="0579B575" w14:textId="77777777" w:rsidR="00686F37" w:rsidRPr="00686F37" w:rsidRDefault="00686F37" w:rsidP="00686F3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6F37">
              <w:rPr>
                <w:rFonts w:ascii="Arial" w:hAnsi="Arial" w:cs="Arial"/>
                <w:sz w:val="22"/>
                <w:szCs w:val="22"/>
              </w:rPr>
              <w:t>Share production timelines, include in development updates, transparent procurement communication.</w:t>
            </w:r>
          </w:p>
        </w:tc>
      </w:tr>
      <w:tr w:rsidR="00686F37" w:rsidRPr="00686F37" w14:paraId="74F11A70" w14:textId="77777777" w:rsidTr="00686F37">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vAlign w:val="center"/>
            <w:hideMark/>
          </w:tcPr>
          <w:p w14:paraId="243CB990" w14:textId="77777777" w:rsidR="00686F37" w:rsidRPr="00686F37" w:rsidRDefault="00686F37" w:rsidP="00686F37">
            <w:pPr>
              <w:spacing w:line="360" w:lineRule="auto"/>
              <w:rPr>
                <w:rFonts w:ascii="Arial" w:hAnsi="Arial" w:cs="Arial"/>
                <w:sz w:val="22"/>
                <w:szCs w:val="22"/>
              </w:rPr>
            </w:pPr>
            <w:r w:rsidRPr="00686F37">
              <w:rPr>
                <w:rFonts w:ascii="Arial" w:hAnsi="Arial" w:cs="Arial"/>
                <w:sz w:val="22"/>
                <w:szCs w:val="22"/>
              </w:rPr>
              <w:t>MHRA (Regulatory Authority)</w:t>
            </w:r>
          </w:p>
        </w:tc>
        <w:tc>
          <w:tcPr>
            <w:tcW w:w="0" w:type="auto"/>
            <w:vAlign w:val="center"/>
            <w:hideMark/>
          </w:tcPr>
          <w:p w14:paraId="48A79FDB" w14:textId="77777777" w:rsidR="00686F37" w:rsidRPr="00686F37" w:rsidRDefault="00686F37" w:rsidP="00686F3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86F37">
              <w:rPr>
                <w:rFonts w:ascii="Arial" w:hAnsi="Arial" w:cs="Arial"/>
                <w:sz w:val="22"/>
                <w:szCs w:val="22"/>
              </w:rPr>
              <w:t>Resistant</w:t>
            </w:r>
          </w:p>
        </w:tc>
        <w:tc>
          <w:tcPr>
            <w:tcW w:w="0" w:type="auto"/>
            <w:vAlign w:val="center"/>
            <w:hideMark/>
          </w:tcPr>
          <w:p w14:paraId="61AC6687" w14:textId="77777777" w:rsidR="00686F37" w:rsidRPr="00686F37" w:rsidRDefault="00686F37" w:rsidP="00686F3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86F37">
              <w:rPr>
                <w:rFonts w:ascii="Arial" w:hAnsi="Arial" w:cs="Arial"/>
                <w:sz w:val="22"/>
                <w:szCs w:val="22"/>
              </w:rPr>
              <w:t>Supportive</w:t>
            </w:r>
          </w:p>
        </w:tc>
        <w:tc>
          <w:tcPr>
            <w:tcW w:w="0" w:type="auto"/>
            <w:vAlign w:val="center"/>
            <w:hideMark/>
          </w:tcPr>
          <w:p w14:paraId="2DE63E4F" w14:textId="77777777" w:rsidR="00686F37" w:rsidRPr="00686F37" w:rsidRDefault="00686F37" w:rsidP="00686F3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86F37">
              <w:rPr>
                <w:rFonts w:ascii="Arial" w:hAnsi="Arial" w:cs="Arial"/>
                <w:sz w:val="22"/>
                <w:szCs w:val="22"/>
              </w:rPr>
              <w:t>Early and frequent regulatory briefings. Submit phased documentation.</w:t>
            </w:r>
          </w:p>
        </w:tc>
      </w:tr>
      <w:tr w:rsidR="00686F37" w:rsidRPr="00686F37" w14:paraId="5605190D" w14:textId="77777777" w:rsidTr="00686F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vAlign w:val="center"/>
            <w:hideMark/>
          </w:tcPr>
          <w:p w14:paraId="60902E4D" w14:textId="77777777" w:rsidR="00686F37" w:rsidRPr="00686F37" w:rsidRDefault="00686F37" w:rsidP="00686F37">
            <w:pPr>
              <w:spacing w:line="360" w:lineRule="auto"/>
              <w:rPr>
                <w:rFonts w:ascii="Arial" w:hAnsi="Arial" w:cs="Arial"/>
                <w:sz w:val="22"/>
                <w:szCs w:val="22"/>
              </w:rPr>
            </w:pPr>
            <w:r w:rsidRPr="00686F37">
              <w:rPr>
                <w:rFonts w:ascii="Arial" w:hAnsi="Arial" w:cs="Arial"/>
                <w:sz w:val="22"/>
                <w:szCs w:val="22"/>
              </w:rPr>
              <w:lastRenderedPageBreak/>
              <w:t>Legal/Data Privacy Advisors</w:t>
            </w:r>
          </w:p>
        </w:tc>
        <w:tc>
          <w:tcPr>
            <w:tcW w:w="0" w:type="auto"/>
            <w:vAlign w:val="center"/>
            <w:hideMark/>
          </w:tcPr>
          <w:p w14:paraId="164D244E" w14:textId="77777777" w:rsidR="00686F37" w:rsidRPr="00686F37" w:rsidRDefault="00686F37" w:rsidP="00686F3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6F37">
              <w:rPr>
                <w:rFonts w:ascii="Arial" w:hAnsi="Arial" w:cs="Arial"/>
                <w:sz w:val="22"/>
                <w:szCs w:val="22"/>
              </w:rPr>
              <w:t>Neutral</w:t>
            </w:r>
          </w:p>
        </w:tc>
        <w:tc>
          <w:tcPr>
            <w:tcW w:w="0" w:type="auto"/>
            <w:vAlign w:val="center"/>
            <w:hideMark/>
          </w:tcPr>
          <w:p w14:paraId="28768021" w14:textId="77777777" w:rsidR="00686F37" w:rsidRPr="00686F37" w:rsidRDefault="00686F37" w:rsidP="00686F3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6F37">
              <w:rPr>
                <w:rFonts w:ascii="Arial" w:hAnsi="Arial" w:cs="Arial"/>
                <w:sz w:val="22"/>
                <w:szCs w:val="22"/>
              </w:rPr>
              <w:t>Supportive</w:t>
            </w:r>
          </w:p>
        </w:tc>
        <w:tc>
          <w:tcPr>
            <w:tcW w:w="0" w:type="auto"/>
            <w:vAlign w:val="center"/>
            <w:hideMark/>
          </w:tcPr>
          <w:p w14:paraId="651E49E1" w14:textId="77777777" w:rsidR="00686F37" w:rsidRPr="00686F37" w:rsidRDefault="00686F37" w:rsidP="00686F37">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686F37">
              <w:rPr>
                <w:rFonts w:ascii="Arial" w:hAnsi="Arial" w:cs="Arial"/>
                <w:sz w:val="22"/>
                <w:szCs w:val="22"/>
              </w:rPr>
              <w:t>Monthly updates, involve in system design review, conduct legal risk audits.</w:t>
            </w:r>
          </w:p>
        </w:tc>
      </w:tr>
      <w:tr w:rsidR="00686F37" w:rsidRPr="00686F37" w14:paraId="7E6D2BEE" w14:textId="77777777" w:rsidTr="00686F37">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vAlign w:val="center"/>
            <w:hideMark/>
          </w:tcPr>
          <w:p w14:paraId="1C9ED92C" w14:textId="77777777" w:rsidR="00686F37" w:rsidRPr="00686F37" w:rsidRDefault="00686F37" w:rsidP="00686F37">
            <w:pPr>
              <w:spacing w:line="360" w:lineRule="auto"/>
              <w:rPr>
                <w:rFonts w:ascii="Arial" w:hAnsi="Arial" w:cs="Arial"/>
                <w:sz w:val="22"/>
                <w:szCs w:val="22"/>
              </w:rPr>
            </w:pPr>
            <w:r w:rsidRPr="00686F37">
              <w:rPr>
                <w:rFonts w:ascii="Arial" w:hAnsi="Arial" w:cs="Arial"/>
                <w:sz w:val="22"/>
                <w:szCs w:val="22"/>
              </w:rPr>
              <w:t>Media</w:t>
            </w:r>
          </w:p>
        </w:tc>
        <w:tc>
          <w:tcPr>
            <w:tcW w:w="0" w:type="auto"/>
            <w:vAlign w:val="center"/>
            <w:hideMark/>
          </w:tcPr>
          <w:p w14:paraId="14FE3179" w14:textId="77777777" w:rsidR="00686F37" w:rsidRPr="00686F37" w:rsidRDefault="00686F37" w:rsidP="00686F3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86F37">
              <w:rPr>
                <w:rFonts w:ascii="Arial" w:hAnsi="Arial" w:cs="Arial"/>
                <w:sz w:val="22"/>
                <w:szCs w:val="22"/>
              </w:rPr>
              <w:t>Unaware</w:t>
            </w:r>
          </w:p>
        </w:tc>
        <w:tc>
          <w:tcPr>
            <w:tcW w:w="0" w:type="auto"/>
            <w:vAlign w:val="center"/>
            <w:hideMark/>
          </w:tcPr>
          <w:p w14:paraId="76BCA32E" w14:textId="77777777" w:rsidR="00686F37" w:rsidRPr="00686F37" w:rsidRDefault="00686F37" w:rsidP="00686F3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86F37">
              <w:rPr>
                <w:rFonts w:ascii="Arial" w:hAnsi="Arial" w:cs="Arial"/>
                <w:sz w:val="22"/>
                <w:szCs w:val="22"/>
              </w:rPr>
              <w:t>Supportive</w:t>
            </w:r>
          </w:p>
        </w:tc>
        <w:tc>
          <w:tcPr>
            <w:tcW w:w="0" w:type="auto"/>
            <w:vAlign w:val="center"/>
            <w:hideMark/>
          </w:tcPr>
          <w:p w14:paraId="3DCD0CB4" w14:textId="77777777" w:rsidR="00686F37" w:rsidRPr="00686F37" w:rsidRDefault="00686F37" w:rsidP="00686F37">
            <w:pPr>
              <w:keepNext/>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686F37">
              <w:rPr>
                <w:rFonts w:ascii="Arial" w:hAnsi="Arial" w:cs="Arial"/>
                <w:sz w:val="22"/>
                <w:szCs w:val="22"/>
              </w:rPr>
              <w:t>Controlled press releases, early previews under embargo, promote positive brand story.</w:t>
            </w:r>
          </w:p>
        </w:tc>
      </w:tr>
    </w:tbl>
    <w:p w14:paraId="6118D72E" w14:textId="091D86CF" w:rsidR="00EF2E6B" w:rsidRPr="008D447D" w:rsidRDefault="00686F37" w:rsidP="008D447D">
      <w:pPr>
        <w:pStyle w:val="Caption"/>
        <w:jc w:val="center"/>
        <w:rPr>
          <w:rFonts w:ascii="Arial" w:hAnsi="Arial" w:cs="Arial"/>
          <w:color w:val="806000" w:themeColor="accent4" w:themeShade="80"/>
        </w:rPr>
      </w:pPr>
      <w:r w:rsidRPr="00686F37">
        <w:rPr>
          <w:rFonts w:ascii="Arial" w:hAnsi="Arial" w:cs="Arial"/>
          <w:color w:val="806000" w:themeColor="accent4" w:themeShade="80"/>
        </w:rPr>
        <w:t xml:space="preserve">Table </w:t>
      </w:r>
      <w:r w:rsidRPr="00686F37">
        <w:rPr>
          <w:rFonts w:ascii="Arial" w:hAnsi="Arial" w:cs="Arial"/>
          <w:color w:val="806000" w:themeColor="accent4" w:themeShade="80"/>
        </w:rPr>
        <w:fldChar w:fldCharType="begin"/>
      </w:r>
      <w:r w:rsidRPr="00686F37">
        <w:rPr>
          <w:rFonts w:ascii="Arial" w:hAnsi="Arial" w:cs="Arial"/>
          <w:color w:val="806000" w:themeColor="accent4" w:themeShade="80"/>
        </w:rPr>
        <w:instrText xml:space="preserve"> SEQ Table \* ARABIC </w:instrText>
      </w:r>
      <w:r w:rsidRPr="00686F37">
        <w:rPr>
          <w:rFonts w:ascii="Arial" w:hAnsi="Arial" w:cs="Arial"/>
          <w:color w:val="806000" w:themeColor="accent4" w:themeShade="80"/>
        </w:rPr>
        <w:fldChar w:fldCharType="separate"/>
      </w:r>
      <w:r w:rsidRPr="00686F37">
        <w:rPr>
          <w:rFonts w:ascii="Arial" w:hAnsi="Arial" w:cs="Arial"/>
          <w:noProof/>
          <w:color w:val="806000" w:themeColor="accent4" w:themeShade="80"/>
        </w:rPr>
        <w:t>10</w:t>
      </w:r>
      <w:r w:rsidRPr="00686F37">
        <w:rPr>
          <w:rFonts w:ascii="Arial" w:hAnsi="Arial" w:cs="Arial"/>
          <w:color w:val="806000" w:themeColor="accent4" w:themeShade="80"/>
        </w:rPr>
        <w:fldChar w:fldCharType="end"/>
      </w:r>
      <w:r w:rsidRPr="00686F37">
        <w:rPr>
          <w:rFonts w:ascii="Arial" w:hAnsi="Arial" w:cs="Arial"/>
          <w:color w:val="806000" w:themeColor="accent4" w:themeShade="80"/>
        </w:rPr>
        <w:t xml:space="preserve">: External Stakeholder Engagement Level Plan (Sources: </w:t>
      </w:r>
      <w:r w:rsidR="00025090">
        <w:rPr>
          <w:rFonts w:ascii="Arial" w:hAnsi="Arial" w:cs="Arial"/>
          <w:color w:val="806000" w:themeColor="accent4" w:themeShade="80"/>
        </w:rPr>
        <w:t>Created by the Author</w:t>
      </w:r>
      <w:r w:rsidRPr="00686F37">
        <w:rPr>
          <w:rFonts w:ascii="Arial" w:hAnsi="Arial" w:cs="Arial"/>
          <w:color w:val="806000" w:themeColor="accent4" w:themeShade="80"/>
        </w:rPr>
        <w:t>)</w:t>
      </w:r>
    </w:p>
    <w:p w14:paraId="32AFD6BA" w14:textId="77777777" w:rsidR="00686F37" w:rsidRDefault="00686F37" w:rsidP="00EF2E6B"/>
    <w:p w14:paraId="7B3DDAC5" w14:textId="4132EC20" w:rsidR="008D447D" w:rsidRPr="008D447D" w:rsidRDefault="00686F37" w:rsidP="008D447D">
      <w:pPr>
        <w:pStyle w:val="Heading2"/>
        <w:rPr>
          <w:rFonts w:ascii="Arial" w:hAnsi="Arial" w:cs="Arial"/>
          <w:color w:val="806000" w:themeColor="accent4" w:themeShade="80"/>
        </w:rPr>
      </w:pPr>
      <w:bookmarkStart w:id="16" w:name="_Toc216995147"/>
      <w:r w:rsidRPr="008D447D">
        <w:rPr>
          <w:rFonts w:ascii="Arial" w:hAnsi="Arial" w:cs="Arial"/>
          <w:color w:val="806000" w:themeColor="accent4" w:themeShade="80"/>
        </w:rPr>
        <w:t xml:space="preserve">4.2 </w:t>
      </w:r>
      <w:r w:rsidR="008D447D" w:rsidRPr="008D447D">
        <w:rPr>
          <w:rFonts w:ascii="Arial" w:hAnsi="Arial" w:cs="Arial"/>
          <w:color w:val="806000" w:themeColor="accent4" w:themeShade="80"/>
        </w:rPr>
        <w:t xml:space="preserve">Managerial </w:t>
      </w:r>
      <w:r w:rsidR="008D447D">
        <w:rPr>
          <w:rFonts w:ascii="Arial" w:hAnsi="Arial" w:cs="Arial"/>
          <w:color w:val="806000" w:themeColor="accent4" w:themeShade="80"/>
        </w:rPr>
        <w:t>R</w:t>
      </w:r>
      <w:r w:rsidR="008D447D" w:rsidRPr="008D447D">
        <w:rPr>
          <w:rFonts w:ascii="Arial" w:hAnsi="Arial" w:cs="Arial"/>
          <w:color w:val="806000" w:themeColor="accent4" w:themeShade="80"/>
        </w:rPr>
        <w:t>ole in Conflict Management</w:t>
      </w:r>
      <w:bookmarkEnd w:id="16"/>
      <w:r w:rsidR="008D447D" w:rsidRPr="008D447D">
        <w:rPr>
          <w:rFonts w:ascii="Arial" w:hAnsi="Arial" w:cs="Arial"/>
          <w:color w:val="806000" w:themeColor="accent4" w:themeShade="80"/>
        </w:rPr>
        <w:t xml:space="preserve"> </w:t>
      </w:r>
    </w:p>
    <w:p w14:paraId="03D81D49" w14:textId="4628067F" w:rsidR="008D447D" w:rsidRPr="008D447D" w:rsidRDefault="008D447D" w:rsidP="008D447D">
      <w:pPr>
        <w:pStyle w:val="NormalWeb"/>
        <w:spacing w:line="360" w:lineRule="auto"/>
        <w:jc w:val="both"/>
        <w:rPr>
          <w:rFonts w:ascii="Arial" w:hAnsi="Arial" w:cs="Arial"/>
          <w:sz w:val="22"/>
          <w:szCs w:val="22"/>
        </w:rPr>
      </w:pPr>
      <w:r w:rsidRPr="008D447D">
        <w:rPr>
          <w:rFonts w:ascii="Arial" w:hAnsi="Arial" w:cs="Arial"/>
          <w:sz w:val="22"/>
          <w:szCs w:val="22"/>
        </w:rPr>
        <w:t>According to Cleland (2004), a key role of the project manager is to manage and reduce conflict. This is especially important in healthcare-related projects</w:t>
      </w:r>
      <w:r>
        <w:rPr>
          <w:rFonts w:ascii="Arial" w:hAnsi="Arial" w:cs="Arial"/>
          <w:sz w:val="22"/>
          <w:szCs w:val="22"/>
        </w:rPr>
        <w:t>,</w:t>
      </w:r>
      <w:r w:rsidRPr="008D447D">
        <w:rPr>
          <w:rFonts w:ascii="Arial" w:hAnsi="Arial" w:cs="Arial"/>
          <w:sz w:val="22"/>
          <w:szCs w:val="22"/>
        </w:rPr>
        <w:t xml:space="preserve"> </w:t>
      </w:r>
      <w:r>
        <w:rPr>
          <w:rFonts w:ascii="Arial" w:hAnsi="Arial" w:cs="Arial"/>
          <w:sz w:val="22"/>
          <w:szCs w:val="22"/>
        </w:rPr>
        <w:t>such as</w:t>
      </w:r>
      <w:r w:rsidRPr="008D447D">
        <w:rPr>
          <w:rFonts w:ascii="Arial" w:hAnsi="Arial" w:cs="Arial"/>
          <w:sz w:val="22"/>
          <w:szCs w:val="22"/>
        </w:rPr>
        <w:t xml:space="preserve"> Owen Mumford’s wearable device, where different stakeholders may have competing needs. For example, the regulatory team may focus on legal approvals and compliance, while the marketing team may want to launch the product quickly. Patients may be worried about how their personal data is used, and suppliers may be concerned about production schedules. These differences can lead to misunderstandings or disagreements if not </w:t>
      </w:r>
      <w:r>
        <w:rPr>
          <w:rFonts w:ascii="Arial" w:hAnsi="Arial" w:cs="Arial"/>
          <w:sz w:val="22"/>
          <w:szCs w:val="22"/>
        </w:rPr>
        <w:t>appropriately</w:t>
      </w:r>
      <w:r w:rsidRPr="008D447D">
        <w:rPr>
          <w:rFonts w:ascii="Arial" w:hAnsi="Arial" w:cs="Arial"/>
          <w:sz w:val="22"/>
          <w:szCs w:val="22"/>
        </w:rPr>
        <w:t xml:space="preserve"> </w:t>
      </w:r>
      <w:r>
        <w:rPr>
          <w:rFonts w:ascii="Arial" w:hAnsi="Arial" w:cs="Arial"/>
          <w:sz w:val="22"/>
          <w:szCs w:val="22"/>
        </w:rPr>
        <w:t>managed</w:t>
      </w:r>
      <w:r w:rsidRPr="008D447D">
        <w:rPr>
          <w:rFonts w:ascii="Arial" w:hAnsi="Arial" w:cs="Arial"/>
          <w:sz w:val="22"/>
          <w:szCs w:val="22"/>
        </w:rPr>
        <w:t>.</w:t>
      </w:r>
    </w:p>
    <w:p w14:paraId="14E8328B" w14:textId="77777777" w:rsidR="008D447D" w:rsidRPr="008D447D" w:rsidRDefault="008D447D" w:rsidP="008D447D">
      <w:pPr>
        <w:pStyle w:val="NormalWeb"/>
        <w:spacing w:line="360" w:lineRule="auto"/>
        <w:jc w:val="both"/>
        <w:rPr>
          <w:rFonts w:ascii="Arial" w:hAnsi="Arial" w:cs="Arial"/>
          <w:sz w:val="22"/>
          <w:szCs w:val="22"/>
        </w:rPr>
      </w:pPr>
      <w:r w:rsidRPr="008D447D">
        <w:rPr>
          <w:rFonts w:ascii="Arial" w:hAnsi="Arial" w:cs="Arial"/>
          <w:sz w:val="22"/>
          <w:szCs w:val="22"/>
        </w:rPr>
        <w:t xml:space="preserve">To avoid this, the project manager should take a proactive role in identifying potential issues early. One helpful technique is the </w:t>
      </w:r>
      <w:r w:rsidRPr="00025090">
        <w:rPr>
          <w:rStyle w:val="Strong"/>
          <w:rFonts w:ascii="Arial" w:hAnsi="Arial" w:cs="Arial"/>
          <w:b w:val="0"/>
          <w:bCs w:val="0"/>
          <w:sz w:val="22"/>
          <w:szCs w:val="22"/>
        </w:rPr>
        <w:t>Feel–Felt–Found</w:t>
      </w:r>
      <w:r w:rsidRPr="00025090">
        <w:rPr>
          <w:rFonts w:ascii="Arial" w:hAnsi="Arial" w:cs="Arial"/>
          <w:b/>
          <w:bCs/>
          <w:sz w:val="22"/>
          <w:szCs w:val="22"/>
        </w:rPr>
        <w:t xml:space="preserve"> </w:t>
      </w:r>
      <w:r w:rsidRPr="008D447D">
        <w:rPr>
          <w:rFonts w:ascii="Arial" w:hAnsi="Arial" w:cs="Arial"/>
          <w:sz w:val="22"/>
          <w:szCs w:val="22"/>
        </w:rPr>
        <w:t>method, which is often used in professional communication. It involves three simple steps:</w:t>
      </w:r>
    </w:p>
    <w:p w14:paraId="2AE7BABD" w14:textId="77777777" w:rsidR="008D447D" w:rsidRPr="008D447D" w:rsidRDefault="008D447D" w:rsidP="008D447D">
      <w:pPr>
        <w:pStyle w:val="NormalWeb"/>
        <w:numPr>
          <w:ilvl w:val="0"/>
          <w:numId w:val="17"/>
        </w:numPr>
        <w:spacing w:line="360" w:lineRule="auto"/>
        <w:jc w:val="both"/>
        <w:rPr>
          <w:rFonts w:ascii="Arial" w:hAnsi="Arial" w:cs="Arial"/>
          <w:sz w:val="22"/>
          <w:szCs w:val="22"/>
        </w:rPr>
      </w:pPr>
      <w:r w:rsidRPr="008D447D">
        <w:rPr>
          <w:rStyle w:val="Emphasis"/>
          <w:rFonts w:ascii="Arial" w:hAnsi="Arial" w:cs="Arial"/>
          <w:sz w:val="22"/>
          <w:szCs w:val="22"/>
        </w:rPr>
        <w:t>“I understand how you feel…”</w:t>
      </w:r>
      <w:r w:rsidRPr="008D447D">
        <w:rPr>
          <w:rFonts w:ascii="Arial" w:hAnsi="Arial" w:cs="Arial"/>
          <w:sz w:val="22"/>
          <w:szCs w:val="22"/>
        </w:rPr>
        <w:t xml:space="preserve"> (shows empathy and respect),</w:t>
      </w:r>
    </w:p>
    <w:p w14:paraId="16F3C000" w14:textId="77777777" w:rsidR="008D447D" w:rsidRPr="008D447D" w:rsidRDefault="008D447D" w:rsidP="008D447D">
      <w:pPr>
        <w:pStyle w:val="NormalWeb"/>
        <w:numPr>
          <w:ilvl w:val="0"/>
          <w:numId w:val="17"/>
        </w:numPr>
        <w:spacing w:line="360" w:lineRule="auto"/>
        <w:jc w:val="both"/>
        <w:rPr>
          <w:rFonts w:ascii="Arial" w:hAnsi="Arial" w:cs="Arial"/>
          <w:sz w:val="22"/>
          <w:szCs w:val="22"/>
        </w:rPr>
      </w:pPr>
      <w:r w:rsidRPr="008D447D">
        <w:rPr>
          <w:rStyle w:val="Emphasis"/>
          <w:rFonts w:ascii="Arial" w:hAnsi="Arial" w:cs="Arial"/>
          <w:sz w:val="22"/>
          <w:szCs w:val="22"/>
        </w:rPr>
        <w:t>“Others have felt the same way…”</w:t>
      </w:r>
      <w:r w:rsidRPr="008D447D">
        <w:rPr>
          <w:rFonts w:ascii="Arial" w:hAnsi="Arial" w:cs="Arial"/>
          <w:sz w:val="22"/>
          <w:szCs w:val="22"/>
        </w:rPr>
        <w:t xml:space="preserve"> (normalises the concern),</w:t>
      </w:r>
    </w:p>
    <w:p w14:paraId="20198396" w14:textId="77777777" w:rsidR="008D447D" w:rsidRPr="008D447D" w:rsidRDefault="008D447D" w:rsidP="008D447D">
      <w:pPr>
        <w:pStyle w:val="NormalWeb"/>
        <w:numPr>
          <w:ilvl w:val="0"/>
          <w:numId w:val="17"/>
        </w:numPr>
        <w:spacing w:line="360" w:lineRule="auto"/>
        <w:jc w:val="both"/>
        <w:rPr>
          <w:rFonts w:ascii="Arial" w:hAnsi="Arial" w:cs="Arial"/>
          <w:sz w:val="22"/>
          <w:szCs w:val="22"/>
        </w:rPr>
      </w:pPr>
      <w:r w:rsidRPr="008D447D">
        <w:rPr>
          <w:rStyle w:val="Emphasis"/>
          <w:rFonts w:ascii="Arial" w:hAnsi="Arial" w:cs="Arial"/>
          <w:sz w:val="22"/>
          <w:szCs w:val="22"/>
        </w:rPr>
        <w:t>“They found that this solution worked well…”</w:t>
      </w:r>
      <w:r w:rsidRPr="008D447D">
        <w:rPr>
          <w:rFonts w:ascii="Arial" w:hAnsi="Arial" w:cs="Arial"/>
          <w:sz w:val="22"/>
          <w:szCs w:val="22"/>
        </w:rPr>
        <w:t xml:space="preserve"> (provides a way forward).</w:t>
      </w:r>
    </w:p>
    <w:p w14:paraId="0DD9E531" w14:textId="6774757F" w:rsidR="008D447D" w:rsidRPr="008D447D" w:rsidRDefault="008D447D" w:rsidP="008D447D">
      <w:pPr>
        <w:pStyle w:val="NormalWeb"/>
        <w:spacing w:line="360" w:lineRule="auto"/>
        <w:jc w:val="both"/>
        <w:rPr>
          <w:rFonts w:ascii="Arial" w:hAnsi="Arial" w:cs="Arial"/>
          <w:sz w:val="22"/>
          <w:szCs w:val="22"/>
        </w:rPr>
      </w:pPr>
      <w:r w:rsidRPr="008D447D">
        <w:rPr>
          <w:rFonts w:ascii="Arial" w:hAnsi="Arial" w:cs="Arial"/>
          <w:sz w:val="22"/>
          <w:szCs w:val="22"/>
        </w:rPr>
        <w:t xml:space="preserve">This method helps reduce resistance by showing that the concern is valid </w:t>
      </w:r>
      <w:r>
        <w:rPr>
          <w:rFonts w:ascii="Arial" w:hAnsi="Arial" w:cs="Arial"/>
          <w:sz w:val="22"/>
          <w:szCs w:val="22"/>
        </w:rPr>
        <w:t>and</w:t>
      </w:r>
      <w:r w:rsidRPr="008D447D">
        <w:rPr>
          <w:rFonts w:ascii="Arial" w:hAnsi="Arial" w:cs="Arial"/>
          <w:sz w:val="22"/>
          <w:szCs w:val="22"/>
        </w:rPr>
        <w:t xml:space="preserve"> that a positive outcome is possible. It allows the manager to remain calm and supportive, even when faced with complaints or disagreement (</w:t>
      </w:r>
      <w:r w:rsidR="00025090" w:rsidRPr="008D447D">
        <w:rPr>
          <w:rFonts w:ascii="Arial" w:hAnsi="Arial" w:cs="Arial"/>
          <w:sz w:val="22"/>
          <w:szCs w:val="22"/>
        </w:rPr>
        <w:t>Burtenshaw</w:t>
      </w:r>
      <w:r w:rsidRPr="008D447D">
        <w:rPr>
          <w:rFonts w:ascii="Arial" w:hAnsi="Arial" w:cs="Arial"/>
          <w:sz w:val="22"/>
          <w:szCs w:val="22"/>
        </w:rPr>
        <w:t>-Gunn, 2008).</w:t>
      </w:r>
    </w:p>
    <w:p w14:paraId="7B3A3827" w14:textId="4EA59431" w:rsidR="008D447D" w:rsidRPr="008D447D" w:rsidRDefault="008D447D" w:rsidP="008D447D">
      <w:pPr>
        <w:pStyle w:val="NormalWeb"/>
        <w:spacing w:line="360" w:lineRule="auto"/>
        <w:jc w:val="both"/>
        <w:rPr>
          <w:rFonts w:ascii="Arial" w:hAnsi="Arial" w:cs="Arial"/>
          <w:sz w:val="22"/>
          <w:szCs w:val="22"/>
        </w:rPr>
      </w:pPr>
      <w:r w:rsidRPr="008D447D">
        <w:rPr>
          <w:rFonts w:ascii="Arial" w:hAnsi="Arial" w:cs="Arial"/>
          <w:sz w:val="22"/>
          <w:szCs w:val="22"/>
        </w:rPr>
        <w:t xml:space="preserve">In addition to using communication techniques, managers must also use emotional intelligence. This means being aware of how people feel and responding </w:t>
      </w:r>
      <w:r>
        <w:rPr>
          <w:rFonts w:ascii="Arial" w:hAnsi="Arial" w:cs="Arial"/>
          <w:sz w:val="22"/>
          <w:szCs w:val="22"/>
        </w:rPr>
        <w:t>thoughtfully</w:t>
      </w:r>
      <w:r w:rsidRPr="008D447D">
        <w:rPr>
          <w:rFonts w:ascii="Arial" w:hAnsi="Arial" w:cs="Arial"/>
          <w:sz w:val="22"/>
          <w:szCs w:val="22"/>
        </w:rPr>
        <w:t xml:space="preserve"> and respectful</w:t>
      </w:r>
      <w:r>
        <w:rPr>
          <w:rFonts w:ascii="Arial" w:hAnsi="Arial" w:cs="Arial"/>
          <w:sz w:val="22"/>
          <w:szCs w:val="22"/>
        </w:rPr>
        <w:t>l</w:t>
      </w:r>
      <w:r w:rsidRPr="008D447D">
        <w:rPr>
          <w:rFonts w:ascii="Arial" w:hAnsi="Arial" w:cs="Arial"/>
          <w:sz w:val="22"/>
          <w:szCs w:val="22"/>
        </w:rPr>
        <w:t>y. By listening carefully and reacting calmly, the manager can build stronger relationships and reduce conflict over time.</w:t>
      </w:r>
    </w:p>
    <w:p w14:paraId="03892895" w14:textId="77777777" w:rsidR="008D447D" w:rsidRPr="008D447D" w:rsidRDefault="008D447D" w:rsidP="008D447D">
      <w:pPr>
        <w:pStyle w:val="NormalWeb"/>
        <w:spacing w:line="360" w:lineRule="auto"/>
        <w:jc w:val="both"/>
        <w:rPr>
          <w:rFonts w:ascii="Arial" w:hAnsi="Arial" w:cs="Arial"/>
          <w:sz w:val="22"/>
          <w:szCs w:val="22"/>
        </w:rPr>
      </w:pPr>
      <w:r w:rsidRPr="008D447D">
        <w:rPr>
          <w:rFonts w:ascii="Arial" w:hAnsi="Arial" w:cs="Arial"/>
          <w:sz w:val="22"/>
          <w:szCs w:val="22"/>
        </w:rPr>
        <w:t xml:space="preserve">Another way to prevent problems is through open and regular communication. When stakeholders are kept informed, they are less likely to feel frustrated or excluded. The manager </w:t>
      </w:r>
      <w:r w:rsidRPr="008D447D">
        <w:rPr>
          <w:rFonts w:ascii="Arial" w:hAnsi="Arial" w:cs="Arial"/>
          <w:sz w:val="22"/>
          <w:szCs w:val="22"/>
        </w:rPr>
        <w:lastRenderedPageBreak/>
        <w:t>can use tools such as surveys, weekly updates, planning meetings, or workshops to give everyone a chance to share feedback and feel involved.</w:t>
      </w:r>
    </w:p>
    <w:p w14:paraId="3FE68BB5" w14:textId="78228B50" w:rsidR="008D447D" w:rsidRPr="008D447D" w:rsidRDefault="008D447D" w:rsidP="008D447D">
      <w:pPr>
        <w:pStyle w:val="NormalWeb"/>
        <w:spacing w:line="360" w:lineRule="auto"/>
        <w:jc w:val="both"/>
        <w:rPr>
          <w:rFonts w:ascii="Arial" w:hAnsi="Arial" w:cs="Arial"/>
          <w:sz w:val="22"/>
          <w:szCs w:val="22"/>
        </w:rPr>
      </w:pPr>
      <w:r w:rsidRPr="008D447D">
        <w:rPr>
          <w:rFonts w:ascii="Arial" w:hAnsi="Arial" w:cs="Arial"/>
          <w:sz w:val="22"/>
          <w:szCs w:val="22"/>
        </w:rPr>
        <w:t xml:space="preserve">It is also </w:t>
      </w:r>
      <w:r>
        <w:rPr>
          <w:rFonts w:ascii="Arial" w:hAnsi="Arial" w:cs="Arial"/>
          <w:sz w:val="22"/>
          <w:szCs w:val="22"/>
        </w:rPr>
        <w:t>essential</w:t>
      </w:r>
      <w:r w:rsidRPr="008D447D">
        <w:rPr>
          <w:rFonts w:ascii="Arial" w:hAnsi="Arial" w:cs="Arial"/>
          <w:sz w:val="22"/>
          <w:szCs w:val="22"/>
        </w:rPr>
        <w:t xml:space="preserve"> for the manager to act as a mediator when there are disagreements between teams. For example, if the legal team and the marketing team have different goals, the manager can bring them together to find a compromise that works for both. In this way, the manager supports collaboration and trust across the project.</w:t>
      </w:r>
    </w:p>
    <w:p w14:paraId="0A8A85B5" w14:textId="77777777" w:rsidR="008D447D" w:rsidRPr="008D447D" w:rsidRDefault="008D447D" w:rsidP="008D447D">
      <w:pPr>
        <w:pStyle w:val="NormalWeb"/>
        <w:spacing w:line="360" w:lineRule="auto"/>
        <w:jc w:val="both"/>
        <w:rPr>
          <w:rFonts w:ascii="Arial" w:hAnsi="Arial" w:cs="Arial"/>
          <w:sz w:val="22"/>
          <w:szCs w:val="22"/>
        </w:rPr>
      </w:pPr>
      <w:r w:rsidRPr="008D447D">
        <w:rPr>
          <w:rFonts w:ascii="Arial" w:hAnsi="Arial" w:cs="Arial"/>
          <w:sz w:val="22"/>
          <w:szCs w:val="22"/>
        </w:rPr>
        <w:t>In summary, managing conflict is not only about solving problems but also about building relationships. By using empathy, clear communication, and strong leadership, the manager helps all stakeholders stay focused on the shared goal of delivering a successful and safe product.</w:t>
      </w:r>
    </w:p>
    <w:p w14:paraId="5D35EE3A" w14:textId="77777777" w:rsidR="008D447D" w:rsidRPr="008D447D" w:rsidRDefault="008D447D" w:rsidP="008D447D"/>
    <w:p w14:paraId="18B077D8" w14:textId="23B2AA5F" w:rsidR="00E027D6" w:rsidRDefault="00E4306E" w:rsidP="00AE471D">
      <w:pPr>
        <w:pStyle w:val="Heading1"/>
        <w:numPr>
          <w:ilvl w:val="0"/>
          <w:numId w:val="1"/>
        </w:numPr>
        <w:spacing w:line="360" w:lineRule="auto"/>
        <w:rPr>
          <w:rFonts w:ascii="Arial" w:hAnsi="Arial" w:cs="Arial"/>
          <w:color w:val="BF8F00" w:themeColor="accent4" w:themeShade="BF"/>
          <w:sz w:val="36"/>
          <w:szCs w:val="36"/>
        </w:rPr>
      </w:pPr>
      <w:bookmarkStart w:id="17" w:name="_Toc216995148"/>
      <w:r w:rsidRPr="00D02FCF">
        <w:rPr>
          <w:rFonts w:ascii="Arial" w:hAnsi="Arial" w:cs="Arial"/>
          <w:color w:val="BF8F00" w:themeColor="accent4" w:themeShade="BF"/>
          <w:sz w:val="36"/>
          <w:szCs w:val="36"/>
        </w:rPr>
        <w:t>Importance of Stakeholder Engagement</w:t>
      </w:r>
      <w:bookmarkEnd w:id="17"/>
      <w:r w:rsidR="00AB3D5E" w:rsidRPr="00D02FCF">
        <w:rPr>
          <w:rFonts w:ascii="Arial" w:hAnsi="Arial" w:cs="Arial"/>
          <w:color w:val="BF8F00" w:themeColor="accent4" w:themeShade="BF"/>
          <w:sz w:val="36"/>
          <w:szCs w:val="36"/>
        </w:rPr>
        <w:t xml:space="preserve"> </w:t>
      </w:r>
    </w:p>
    <w:p w14:paraId="326403EC" w14:textId="26125394" w:rsidR="00541054" w:rsidRPr="001F62DD" w:rsidRDefault="00541054" w:rsidP="001D4C12">
      <w:pPr>
        <w:spacing w:line="360" w:lineRule="auto"/>
        <w:jc w:val="both"/>
        <w:rPr>
          <w:rFonts w:ascii="Arial" w:hAnsi="Arial" w:cs="Arial"/>
          <w:sz w:val="22"/>
          <w:szCs w:val="22"/>
        </w:rPr>
      </w:pPr>
      <w:r w:rsidRPr="001F62DD">
        <w:rPr>
          <w:rFonts w:ascii="Arial" w:hAnsi="Arial" w:cs="Arial"/>
          <w:sz w:val="22"/>
          <w:szCs w:val="22"/>
        </w:rPr>
        <w:t>Stakeholder engagement has become a critical part of strategic project success, especially in complex and regulated industries such as medical technology. Effective engagement does more than just involve people—it drives alignment, innovation, and sustainability across business operations. For Owen Mumford’s wearable health device project, the impact of stakeholder engagement has been significant in several areas, including decision-making, collaboration, risk management, innovation, and business reputation.</w:t>
      </w:r>
    </w:p>
    <w:p w14:paraId="7F084AB7" w14:textId="77777777" w:rsidR="001D4C12" w:rsidRPr="001D4C12" w:rsidRDefault="001D4C12" w:rsidP="001D4C12">
      <w:pPr>
        <w:spacing w:line="360" w:lineRule="auto"/>
        <w:jc w:val="both"/>
        <w:rPr>
          <w:rFonts w:ascii="Arial" w:hAnsi="Arial" w:cs="Arial"/>
        </w:rPr>
      </w:pPr>
    </w:p>
    <w:p w14:paraId="2BAD337B" w14:textId="7448AB8F" w:rsidR="00541054" w:rsidRPr="007A522E" w:rsidRDefault="00541054" w:rsidP="007A522E">
      <w:pPr>
        <w:pStyle w:val="Heading3"/>
        <w:numPr>
          <w:ilvl w:val="1"/>
          <w:numId w:val="1"/>
        </w:numPr>
        <w:spacing w:line="360" w:lineRule="auto"/>
        <w:jc w:val="both"/>
        <w:rPr>
          <w:rFonts w:ascii="Arial" w:hAnsi="Arial" w:cs="Arial"/>
          <w:b w:val="0"/>
          <w:bCs/>
          <w:color w:val="806000" w:themeColor="accent4" w:themeShade="80"/>
          <w:sz w:val="27"/>
          <w:szCs w:val="27"/>
        </w:rPr>
      </w:pPr>
      <w:bookmarkStart w:id="18" w:name="_Toc216995149"/>
      <w:r w:rsidRPr="007A522E">
        <w:rPr>
          <w:rStyle w:val="Heading2Char"/>
          <w:rFonts w:ascii="Arial" w:hAnsi="Arial" w:cs="Arial"/>
          <w:b/>
          <w:bCs/>
          <w:color w:val="806000" w:themeColor="accent4" w:themeShade="80"/>
        </w:rPr>
        <w:t>Enhanced Decision-Making and Early Validation</w:t>
      </w:r>
      <w:bookmarkEnd w:id="18"/>
    </w:p>
    <w:p w14:paraId="2E9CBC0B" w14:textId="77777777" w:rsidR="00541054" w:rsidRPr="001F62DD" w:rsidRDefault="00541054" w:rsidP="007A522E">
      <w:pPr>
        <w:pStyle w:val="NormalWeb"/>
        <w:spacing w:line="360" w:lineRule="auto"/>
        <w:jc w:val="both"/>
        <w:rPr>
          <w:rFonts w:ascii="Arial" w:hAnsi="Arial" w:cs="Arial"/>
          <w:sz w:val="22"/>
          <w:szCs w:val="22"/>
        </w:rPr>
      </w:pPr>
      <w:r w:rsidRPr="001F62DD">
        <w:rPr>
          <w:rFonts w:ascii="Arial" w:hAnsi="Arial" w:cs="Arial"/>
          <w:sz w:val="22"/>
          <w:szCs w:val="22"/>
        </w:rPr>
        <w:t>According to Christopher, Payne and Ballantyne (2013), early and structured stakeholder involvement improves the quality of decisions and ensures the business is aligned with market and user needs. In this project, engaging NHS providers and patients at an early stage allowed the company to gather valuable input on usability, clinical requirements, and safety expectations. These insights helped the R&amp;D team avoid assumptions and make informed design decisions.</w:t>
      </w:r>
    </w:p>
    <w:p w14:paraId="4DE6BAFA" w14:textId="77777777" w:rsidR="00541054" w:rsidRPr="001F62DD" w:rsidRDefault="00541054" w:rsidP="007A522E">
      <w:pPr>
        <w:pStyle w:val="NormalWeb"/>
        <w:spacing w:line="360" w:lineRule="auto"/>
        <w:jc w:val="both"/>
        <w:rPr>
          <w:rFonts w:ascii="Arial" w:hAnsi="Arial" w:cs="Arial"/>
          <w:sz w:val="22"/>
          <w:szCs w:val="22"/>
        </w:rPr>
      </w:pPr>
      <w:r w:rsidRPr="001F62DD">
        <w:rPr>
          <w:rFonts w:ascii="Arial" w:hAnsi="Arial" w:cs="Arial"/>
          <w:sz w:val="22"/>
          <w:szCs w:val="22"/>
        </w:rPr>
        <w:t>Techniques such as structured surveys, user feedback sessions, and idea collection methods helped validate product features early. This prevented future changes and cost overruns. The ability to involve users in shaping the design supported better planning and increased confidence across internal teams.</w:t>
      </w:r>
    </w:p>
    <w:p w14:paraId="669FE0C3" w14:textId="120C5564" w:rsidR="00541054" w:rsidRPr="007A522E" w:rsidRDefault="00541054" w:rsidP="007A522E">
      <w:pPr>
        <w:pStyle w:val="Heading2"/>
        <w:numPr>
          <w:ilvl w:val="1"/>
          <w:numId w:val="1"/>
        </w:numPr>
        <w:rPr>
          <w:rFonts w:ascii="Arial" w:hAnsi="Arial" w:cs="Arial"/>
          <w:color w:val="806000" w:themeColor="accent4" w:themeShade="80"/>
          <w:sz w:val="27"/>
          <w:szCs w:val="27"/>
        </w:rPr>
      </w:pPr>
      <w:bookmarkStart w:id="19" w:name="_Toc216995150"/>
      <w:r w:rsidRPr="007A522E">
        <w:rPr>
          <w:rFonts w:ascii="Arial" w:hAnsi="Arial" w:cs="Arial"/>
          <w:color w:val="806000" w:themeColor="accent4" w:themeShade="80"/>
        </w:rPr>
        <w:lastRenderedPageBreak/>
        <w:t>Improved Cross-Team Collaboration and Internal Alignment</w:t>
      </w:r>
      <w:bookmarkEnd w:id="19"/>
    </w:p>
    <w:p w14:paraId="1E7E7FDE" w14:textId="6B29DE29" w:rsidR="00541054" w:rsidRPr="001F62DD" w:rsidRDefault="00541054" w:rsidP="007A522E">
      <w:pPr>
        <w:pStyle w:val="NormalWeb"/>
        <w:spacing w:line="360" w:lineRule="auto"/>
        <w:jc w:val="both"/>
        <w:rPr>
          <w:rFonts w:ascii="Arial" w:hAnsi="Arial" w:cs="Arial"/>
          <w:sz w:val="22"/>
          <w:szCs w:val="22"/>
        </w:rPr>
      </w:pPr>
      <w:r w:rsidRPr="001F62DD">
        <w:rPr>
          <w:rFonts w:ascii="Arial" w:hAnsi="Arial" w:cs="Arial"/>
          <w:sz w:val="22"/>
          <w:szCs w:val="22"/>
        </w:rPr>
        <w:t xml:space="preserve">Stakeholder engagement also promoted internal collaboration, particularly </w:t>
      </w:r>
      <w:r w:rsidR="001D4C12" w:rsidRPr="001F62DD">
        <w:rPr>
          <w:rFonts w:ascii="Arial" w:hAnsi="Arial" w:cs="Arial"/>
          <w:sz w:val="22"/>
          <w:szCs w:val="22"/>
        </w:rPr>
        <w:t>using</w:t>
      </w:r>
      <w:r w:rsidRPr="001F62DD">
        <w:rPr>
          <w:rFonts w:ascii="Arial" w:hAnsi="Arial" w:cs="Arial"/>
          <w:sz w:val="22"/>
          <w:szCs w:val="22"/>
        </w:rPr>
        <w:t xml:space="preserve"> tools such as mind mapping, role clarification (e.g. RACI matrices), and structured communication planning. In the Owen Mumford project, the clear definition of responsibilities and regular information sharing helped align all internal teams—from product development to marketing—toward the same goals. This reduced confusion, eliminated duplication of work, and improved productivity.</w:t>
      </w:r>
    </w:p>
    <w:p w14:paraId="75FC381E" w14:textId="77777777" w:rsidR="00541054" w:rsidRPr="001F62DD" w:rsidRDefault="00541054" w:rsidP="007A522E">
      <w:pPr>
        <w:pStyle w:val="NormalWeb"/>
        <w:spacing w:line="360" w:lineRule="auto"/>
        <w:jc w:val="both"/>
        <w:rPr>
          <w:rFonts w:ascii="Arial" w:hAnsi="Arial" w:cs="Arial"/>
          <w:sz w:val="22"/>
          <w:szCs w:val="22"/>
        </w:rPr>
      </w:pPr>
      <w:r w:rsidRPr="001F62DD">
        <w:rPr>
          <w:rFonts w:ascii="Arial" w:hAnsi="Arial" w:cs="Arial"/>
          <w:sz w:val="22"/>
          <w:szCs w:val="22"/>
        </w:rPr>
        <w:t>Collaborative techniques like brainstorming and assumption-checking sessions were used to identify possible overlaps and potential miscommunication. These activities helped create a shared understanding across departments and encouraged early problem-solving. As a result, team performance improved and motivation increased.</w:t>
      </w:r>
    </w:p>
    <w:p w14:paraId="0B2056FD" w14:textId="5E234B6F" w:rsidR="00541054" w:rsidRPr="007A522E" w:rsidRDefault="00541054" w:rsidP="007A522E">
      <w:pPr>
        <w:pStyle w:val="Heading2"/>
        <w:numPr>
          <w:ilvl w:val="1"/>
          <w:numId w:val="1"/>
        </w:numPr>
        <w:rPr>
          <w:rFonts w:ascii="Arial" w:hAnsi="Arial" w:cs="Arial"/>
          <w:color w:val="806000" w:themeColor="accent4" w:themeShade="80"/>
          <w:sz w:val="27"/>
          <w:szCs w:val="27"/>
        </w:rPr>
      </w:pPr>
      <w:bookmarkStart w:id="20" w:name="_Toc216995151"/>
      <w:r w:rsidRPr="007A522E">
        <w:rPr>
          <w:rFonts w:ascii="Arial" w:hAnsi="Arial" w:cs="Arial"/>
          <w:color w:val="806000" w:themeColor="accent4" w:themeShade="80"/>
        </w:rPr>
        <w:t>Reduced Risk and Increased Compliance Readiness</w:t>
      </w:r>
      <w:bookmarkEnd w:id="20"/>
    </w:p>
    <w:p w14:paraId="72B5D5EA" w14:textId="77777777" w:rsidR="00541054" w:rsidRPr="001F62DD" w:rsidRDefault="00541054" w:rsidP="007A522E">
      <w:pPr>
        <w:pStyle w:val="NormalWeb"/>
        <w:spacing w:line="360" w:lineRule="auto"/>
        <w:jc w:val="both"/>
        <w:rPr>
          <w:rFonts w:ascii="Arial" w:hAnsi="Arial" w:cs="Arial"/>
          <w:sz w:val="22"/>
          <w:szCs w:val="22"/>
        </w:rPr>
      </w:pPr>
      <w:r w:rsidRPr="001F62DD">
        <w:rPr>
          <w:rFonts w:ascii="Arial" w:hAnsi="Arial" w:cs="Arial"/>
          <w:sz w:val="22"/>
          <w:szCs w:val="22"/>
        </w:rPr>
        <w:t>One of the most valuable outcomes of stakeholder engagement was stronger risk management, particularly in a highly regulated environment. The project team involved key external stakeholders—such as regulatory authorities (MHRA) and legal/data privacy advisors—early in the planning stage. According to Freeman (2010), early involvement of these stakeholders supports compliance, reduces surprises, and prevents costly setbacks.</w:t>
      </w:r>
    </w:p>
    <w:p w14:paraId="44DC6014" w14:textId="77777777" w:rsidR="00541054" w:rsidRPr="001F62DD" w:rsidRDefault="00541054" w:rsidP="007A522E">
      <w:pPr>
        <w:pStyle w:val="NormalWeb"/>
        <w:spacing w:line="360" w:lineRule="auto"/>
        <w:jc w:val="both"/>
        <w:rPr>
          <w:rFonts w:ascii="Arial" w:hAnsi="Arial" w:cs="Arial"/>
          <w:sz w:val="22"/>
          <w:szCs w:val="22"/>
        </w:rPr>
      </w:pPr>
      <w:r w:rsidRPr="001F62DD">
        <w:rPr>
          <w:rFonts w:ascii="Arial" w:hAnsi="Arial" w:cs="Arial"/>
          <w:sz w:val="22"/>
          <w:szCs w:val="22"/>
        </w:rPr>
        <w:t>By using structured stakeholder mapping, the team was able to prioritise engagement based on influence and interest, allowing better focus on high-impact actors. Root cause analysis techniques were also applied to understand concerns from clinical partners and regulatory bodies. For instance, concerns related to data protection and safety testing were resolved through collaborative review and pre-approval planning. This not only helped avoid delays but also built confidence in the product’s readiness for market launch.</w:t>
      </w:r>
    </w:p>
    <w:p w14:paraId="0BF8D7CB" w14:textId="520986F5" w:rsidR="00541054" w:rsidRPr="007A522E" w:rsidRDefault="00541054" w:rsidP="007A522E">
      <w:pPr>
        <w:pStyle w:val="Heading2"/>
        <w:numPr>
          <w:ilvl w:val="1"/>
          <w:numId w:val="1"/>
        </w:numPr>
        <w:rPr>
          <w:rFonts w:ascii="Arial" w:hAnsi="Arial" w:cs="Arial"/>
          <w:color w:val="806000" w:themeColor="accent4" w:themeShade="80"/>
          <w:sz w:val="27"/>
          <w:szCs w:val="27"/>
        </w:rPr>
      </w:pPr>
      <w:bookmarkStart w:id="21" w:name="_Toc216995152"/>
      <w:r w:rsidRPr="007A522E">
        <w:rPr>
          <w:rFonts w:ascii="Arial" w:hAnsi="Arial" w:cs="Arial"/>
          <w:color w:val="806000" w:themeColor="accent4" w:themeShade="80"/>
        </w:rPr>
        <w:t>Innovation Through Inclusive Engagement</w:t>
      </w:r>
      <w:bookmarkEnd w:id="21"/>
    </w:p>
    <w:p w14:paraId="647B3DAB" w14:textId="77777777" w:rsidR="00541054" w:rsidRPr="001F62DD" w:rsidRDefault="00541054" w:rsidP="007A522E">
      <w:pPr>
        <w:pStyle w:val="NormalWeb"/>
        <w:spacing w:line="360" w:lineRule="auto"/>
        <w:jc w:val="both"/>
        <w:rPr>
          <w:rFonts w:ascii="Arial" w:hAnsi="Arial" w:cs="Arial"/>
          <w:sz w:val="22"/>
          <w:szCs w:val="22"/>
        </w:rPr>
      </w:pPr>
      <w:r w:rsidRPr="001F62DD">
        <w:rPr>
          <w:rFonts w:ascii="Arial" w:hAnsi="Arial" w:cs="Arial"/>
          <w:sz w:val="22"/>
          <w:szCs w:val="22"/>
        </w:rPr>
        <w:t>Engaging a wide range of stakeholders also contributed to innovation and problem-solving. In this case, the involvement of technical experts, patients, clinicians, and product managers brought forward ideas that might have been missed by internal teams alone. For example, users with mobility limitations suggested design adjustments to the wearable strap, improving both accessibility and comfort.</w:t>
      </w:r>
    </w:p>
    <w:p w14:paraId="465D7CC8" w14:textId="4F446222" w:rsidR="00541054" w:rsidRPr="001F62DD" w:rsidRDefault="00541054" w:rsidP="00067F91">
      <w:pPr>
        <w:pStyle w:val="NormalWeb"/>
        <w:spacing w:line="360" w:lineRule="auto"/>
        <w:jc w:val="both"/>
        <w:rPr>
          <w:rFonts w:ascii="Arial" w:hAnsi="Arial" w:cs="Arial"/>
          <w:sz w:val="22"/>
          <w:szCs w:val="22"/>
        </w:rPr>
      </w:pPr>
      <w:r w:rsidRPr="001F62DD">
        <w:rPr>
          <w:rFonts w:ascii="Arial" w:hAnsi="Arial" w:cs="Arial"/>
          <w:sz w:val="22"/>
          <w:szCs w:val="22"/>
        </w:rPr>
        <w:t xml:space="preserve">By facilitating collaborative workshops and anonymous feedback exercises, the company created a safe space for creativity and input. This inclusive approach led to new design </w:t>
      </w:r>
      <w:r w:rsidRPr="001F62DD">
        <w:rPr>
          <w:rFonts w:ascii="Arial" w:hAnsi="Arial" w:cs="Arial"/>
          <w:sz w:val="22"/>
          <w:szCs w:val="22"/>
        </w:rPr>
        <w:lastRenderedPageBreak/>
        <w:t>features that better reflected the needs of real users and created a competitive edge in the market.</w:t>
      </w:r>
    </w:p>
    <w:p w14:paraId="2CC66055" w14:textId="73EB6564" w:rsidR="007A522E" w:rsidRPr="007A522E" w:rsidRDefault="007A522E" w:rsidP="007A522E">
      <w:pPr>
        <w:pStyle w:val="Heading2"/>
        <w:numPr>
          <w:ilvl w:val="1"/>
          <w:numId w:val="1"/>
        </w:numPr>
        <w:rPr>
          <w:rFonts w:ascii="Arial" w:hAnsi="Arial" w:cs="Arial"/>
          <w:color w:val="806000" w:themeColor="accent4" w:themeShade="80"/>
          <w:sz w:val="27"/>
          <w:szCs w:val="27"/>
        </w:rPr>
      </w:pPr>
      <w:bookmarkStart w:id="22" w:name="_Toc216995153"/>
      <w:r w:rsidRPr="007A522E">
        <w:rPr>
          <w:rFonts w:ascii="Arial" w:hAnsi="Arial" w:cs="Arial"/>
          <w:color w:val="806000" w:themeColor="accent4" w:themeShade="80"/>
        </w:rPr>
        <w:t>Increased Trust, Reputation, and Market Readiness</w:t>
      </w:r>
      <w:bookmarkEnd w:id="22"/>
    </w:p>
    <w:p w14:paraId="516A78D1" w14:textId="77777777" w:rsidR="007A522E" w:rsidRPr="001F62DD" w:rsidRDefault="007A522E" w:rsidP="007A522E">
      <w:pPr>
        <w:pStyle w:val="NormalWeb"/>
        <w:spacing w:line="360" w:lineRule="auto"/>
        <w:jc w:val="both"/>
        <w:rPr>
          <w:rFonts w:ascii="Arial" w:hAnsi="Arial" w:cs="Arial"/>
          <w:sz w:val="22"/>
          <w:szCs w:val="22"/>
        </w:rPr>
      </w:pPr>
      <w:r w:rsidRPr="001F62DD">
        <w:rPr>
          <w:rFonts w:ascii="Arial" w:hAnsi="Arial" w:cs="Arial"/>
          <w:sz w:val="22"/>
          <w:szCs w:val="22"/>
        </w:rPr>
        <w:t>Stakeholder engagement positively influenced the company’s public image and internal trust. Through open communication with patients, clinicians, and media channels, the company demonstrated transparency and social responsibility. Continuous feedback loops, user trials, and progress updates helped build relationships with both internal and external partners.</w:t>
      </w:r>
    </w:p>
    <w:p w14:paraId="7CA9BEE4" w14:textId="77777777" w:rsidR="007A522E" w:rsidRPr="001F62DD" w:rsidRDefault="007A522E" w:rsidP="007A522E">
      <w:pPr>
        <w:pStyle w:val="NormalWeb"/>
        <w:spacing w:line="360" w:lineRule="auto"/>
        <w:jc w:val="both"/>
        <w:rPr>
          <w:rFonts w:ascii="Arial" w:hAnsi="Arial" w:cs="Arial"/>
          <w:sz w:val="22"/>
          <w:szCs w:val="22"/>
        </w:rPr>
      </w:pPr>
      <w:r w:rsidRPr="001F62DD">
        <w:rPr>
          <w:rFonts w:ascii="Arial" w:hAnsi="Arial" w:cs="Arial"/>
          <w:sz w:val="22"/>
          <w:szCs w:val="22"/>
        </w:rPr>
        <w:t>Such openness contributed to smoother pilot testing, faster approvals, and increased product support at launch. Users and partners who felt engaged and listened to were more likely to become advocates for the product. Trust built during development also helped reduce public resistance, which is critical for health-related technologies involving personal data.</w:t>
      </w:r>
    </w:p>
    <w:p w14:paraId="592A467E" w14:textId="0DF595D7" w:rsidR="007A522E" w:rsidRPr="007A522E" w:rsidRDefault="007A522E" w:rsidP="007A522E">
      <w:pPr>
        <w:pStyle w:val="Heading2"/>
        <w:numPr>
          <w:ilvl w:val="1"/>
          <w:numId w:val="1"/>
        </w:numPr>
        <w:rPr>
          <w:rFonts w:ascii="Arial" w:hAnsi="Arial" w:cs="Arial"/>
          <w:color w:val="806000" w:themeColor="accent4" w:themeShade="80"/>
          <w:sz w:val="27"/>
          <w:szCs w:val="27"/>
        </w:rPr>
      </w:pPr>
      <w:bookmarkStart w:id="23" w:name="_Toc216995154"/>
      <w:r w:rsidRPr="007A522E">
        <w:rPr>
          <w:rFonts w:ascii="Arial" w:hAnsi="Arial" w:cs="Arial"/>
          <w:color w:val="806000" w:themeColor="accent4" w:themeShade="80"/>
        </w:rPr>
        <w:t>Long-Term Strategic and Financial Benefits</w:t>
      </w:r>
      <w:bookmarkEnd w:id="23"/>
    </w:p>
    <w:p w14:paraId="45DF29C3" w14:textId="77777777" w:rsidR="007A522E" w:rsidRPr="001F62DD" w:rsidRDefault="007A522E" w:rsidP="007A522E">
      <w:pPr>
        <w:pStyle w:val="NormalWeb"/>
        <w:spacing w:line="360" w:lineRule="auto"/>
        <w:jc w:val="both"/>
        <w:rPr>
          <w:rFonts w:ascii="Arial" w:hAnsi="Arial" w:cs="Arial"/>
          <w:sz w:val="22"/>
          <w:szCs w:val="22"/>
        </w:rPr>
      </w:pPr>
      <w:r w:rsidRPr="001F62DD">
        <w:rPr>
          <w:rFonts w:ascii="Arial" w:hAnsi="Arial" w:cs="Arial"/>
          <w:sz w:val="22"/>
          <w:szCs w:val="22"/>
        </w:rPr>
        <w:t>Lastly, stakeholder engagement supported long-term business value. The project’s success was not limited to product delivery but extended into future strategic benefits such as improved relationships, better market positioning, and readiness for future product launches. Internal teams showed greater morale and commitment, while external partners such as NHS providers and suppliers offered stronger ongoing support.</w:t>
      </w:r>
    </w:p>
    <w:p w14:paraId="7E0A0C49" w14:textId="6677A42D" w:rsidR="00541054" w:rsidRPr="001F62DD" w:rsidRDefault="007A522E" w:rsidP="007A522E">
      <w:pPr>
        <w:pStyle w:val="NormalWeb"/>
        <w:spacing w:line="360" w:lineRule="auto"/>
        <w:jc w:val="both"/>
        <w:rPr>
          <w:rFonts w:ascii="Arial" w:hAnsi="Arial" w:cs="Arial"/>
          <w:sz w:val="22"/>
          <w:szCs w:val="22"/>
        </w:rPr>
      </w:pPr>
      <w:r w:rsidRPr="001F62DD">
        <w:rPr>
          <w:rFonts w:ascii="Arial" w:hAnsi="Arial" w:cs="Arial"/>
          <w:sz w:val="22"/>
          <w:szCs w:val="22"/>
        </w:rPr>
        <w:t>The financial impact was also evident</w:t>
      </w:r>
      <w:r w:rsidRPr="001F62DD">
        <w:rPr>
          <w:rFonts w:ascii="Arial" w:hAnsi="Arial" w:cs="Arial"/>
          <w:sz w:val="22"/>
          <w:szCs w:val="22"/>
        </w:rPr>
        <w:t xml:space="preserve"> which </w:t>
      </w:r>
      <w:r w:rsidRPr="001F62DD">
        <w:rPr>
          <w:rFonts w:ascii="Arial" w:hAnsi="Arial" w:cs="Arial"/>
          <w:sz w:val="22"/>
          <w:szCs w:val="22"/>
        </w:rPr>
        <w:t>reduced risks, fewer delays, and better user adoption lowered overall costs and increased the chance of long-term return on investment. As Freeman (2010) highlights, when stakeholders are seen as partners in value creation, businesses are more likely to achieve lasting success and build sustainable practices.</w:t>
      </w:r>
    </w:p>
    <w:p w14:paraId="06ABB27D" w14:textId="77777777" w:rsidR="001F62DD" w:rsidRDefault="001F62DD" w:rsidP="007A522E">
      <w:pPr>
        <w:pStyle w:val="NormalWeb"/>
        <w:spacing w:line="360" w:lineRule="auto"/>
        <w:jc w:val="both"/>
        <w:rPr>
          <w:rFonts w:ascii="Arial" w:hAnsi="Arial" w:cs="Arial"/>
        </w:rPr>
      </w:pPr>
    </w:p>
    <w:p w14:paraId="36687DDE" w14:textId="77777777" w:rsidR="001F62DD" w:rsidRDefault="001F62DD" w:rsidP="007A522E">
      <w:pPr>
        <w:pStyle w:val="NormalWeb"/>
        <w:spacing w:line="360" w:lineRule="auto"/>
        <w:jc w:val="both"/>
        <w:rPr>
          <w:rFonts w:ascii="Arial" w:hAnsi="Arial" w:cs="Arial"/>
        </w:rPr>
      </w:pPr>
    </w:p>
    <w:p w14:paraId="4043BFD9" w14:textId="77777777" w:rsidR="001F62DD" w:rsidRDefault="001F62DD" w:rsidP="007A522E">
      <w:pPr>
        <w:pStyle w:val="NormalWeb"/>
        <w:spacing w:line="360" w:lineRule="auto"/>
        <w:jc w:val="both"/>
        <w:rPr>
          <w:rFonts w:ascii="Arial" w:hAnsi="Arial" w:cs="Arial"/>
        </w:rPr>
      </w:pPr>
    </w:p>
    <w:p w14:paraId="032659E5" w14:textId="77777777" w:rsidR="001F62DD" w:rsidRDefault="001F62DD" w:rsidP="007A522E">
      <w:pPr>
        <w:pStyle w:val="NormalWeb"/>
        <w:spacing w:line="360" w:lineRule="auto"/>
        <w:jc w:val="both"/>
        <w:rPr>
          <w:rFonts w:ascii="Arial" w:hAnsi="Arial" w:cs="Arial"/>
        </w:rPr>
      </w:pPr>
    </w:p>
    <w:p w14:paraId="5B75B671" w14:textId="77777777" w:rsidR="001F62DD" w:rsidRPr="007A522E" w:rsidRDefault="001F62DD" w:rsidP="007A522E">
      <w:pPr>
        <w:pStyle w:val="NormalWeb"/>
        <w:spacing w:line="360" w:lineRule="auto"/>
        <w:jc w:val="both"/>
        <w:rPr>
          <w:rFonts w:ascii="Arial" w:hAnsi="Arial" w:cs="Arial"/>
        </w:rPr>
      </w:pPr>
    </w:p>
    <w:p w14:paraId="400ABC16" w14:textId="1534524E" w:rsidR="008E105D" w:rsidRDefault="00E4306E" w:rsidP="00AE471D">
      <w:pPr>
        <w:pStyle w:val="Heading1"/>
        <w:numPr>
          <w:ilvl w:val="0"/>
          <w:numId w:val="1"/>
        </w:numPr>
        <w:spacing w:line="360" w:lineRule="auto"/>
        <w:rPr>
          <w:rFonts w:ascii="Arial" w:hAnsi="Arial" w:cs="Arial"/>
          <w:color w:val="BF8F00" w:themeColor="accent4" w:themeShade="BF"/>
          <w:sz w:val="36"/>
          <w:szCs w:val="36"/>
        </w:rPr>
      </w:pPr>
      <w:bookmarkStart w:id="24" w:name="_Toc216995155"/>
      <w:r w:rsidRPr="00D02FCF">
        <w:rPr>
          <w:rFonts w:ascii="Arial" w:hAnsi="Arial" w:cs="Arial"/>
          <w:color w:val="BF8F00" w:themeColor="accent4" w:themeShade="BF"/>
          <w:sz w:val="36"/>
          <w:szCs w:val="36"/>
        </w:rPr>
        <w:lastRenderedPageBreak/>
        <w:t>Recommendation</w:t>
      </w:r>
      <w:bookmarkEnd w:id="24"/>
      <w:r w:rsidR="00AB3D5E" w:rsidRPr="00D02FCF">
        <w:rPr>
          <w:rFonts w:ascii="Arial" w:hAnsi="Arial" w:cs="Arial"/>
          <w:color w:val="BF8F00" w:themeColor="accent4" w:themeShade="BF"/>
          <w:sz w:val="36"/>
          <w:szCs w:val="36"/>
        </w:rPr>
        <w:t xml:space="preserve"> </w:t>
      </w:r>
    </w:p>
    <w:p w14:paraId="0FD9881A" w14:textId="77777777" w:rsidR="00067F91" w:rsidRPr="00067F91" w:rsidRDefault="00067F91" w:rsidP="00067F91">
      <w:pPr>
        <w:pStyle w:val="NormalWeb"/>
        <w:spacing w:line="360" w:lineRule="auto"/>
        <w:jc w:val="both"/>
        <w:rPr>
          <w:rFonts w:ascii="Arial" w:hAnsi="Arial" w:cs="Arial"/>
          <w:sz w:val="22"/>
          <w:szCs w:val="22"/>
        </w:rPr>
      </w:pPr>
      <w:r w:rsidRPr="00067F91">
        <w:rPr>
          <w:rFonts w:ascii="Arial" w:hAnsi="Arial" w:cs="Arial"/>
          <w:sz w:val="22"/>
          <w:szCs w:val="22"/>
        </w:rPr>
        <w:t>This report has shown how important stakeholder engagement is in managing a successful project, especially in the healthcare technology sector. Based on the findings, the following recommendations are made to help Owen Mumford improve stakeholder involvement and strengthen future project outcomes.</w:t>
      </w:r>
    </w:p>
    <w:p w14:paraId="27470498" w14:textId="4F8B158F" w:rsidR="00067F91" w:rsidRPr="00067F91" w:rsidRDefault="00067F91" w:rsidP="00067F91">
      <w:pPr>
        <w:pStyle w:val="NormalWeb"/>
        <w:numPr>
          <w:ilvl w:val="1"/>
          <w:numId w:val="19"/>
        </w:numPr>
        <w:spacing w:line="360" w:lineRule="auto"/>
        <w:rPr>
          <w:rFonts w:ascii="Arial" w:hAnsi="Arial" w:cs="Arial"/>
          <w:sz w:val="22"/>
          <w:szCs w:val="22"/>
        </w:rPr>
      </w:pPr>
      <w:r w:rsidRPr="00067F91">
        <w:rPr>
          <w:rStyle w:val="Strong"/>
          <w:rFonts w:ascii="Arial" w:hAnsi="Arial" w:cs="Arial"/>
          <w:color w:val="806000" w:themeColor="accent4" w:themeShade="80"/>
          <w:sz w:val="22"/>
          <w:szCs w:val="22"/>
        </w:rPr>
        <w:t>Make Engagement a Continuous Process</w:t>
      </w:r>
      <w:r w:rsidRPr="00067F91">
        <w:rPr>
          <w:rFonts w:ascii="Arial" w:hAnsi="Arial" w:cs="Arial"/>
          <w:sz w:val="22"/>
          <w:szCs w:val="22"/>
        </w:rPr>
        <w:br/>
        <w:t>Stakeholder engagement should happen throughout the whole project—not just at the beginning. This includes regular updates, feedback sessions, and open discussions during each project stage. Keeping communication active helps maintain trust and supports better decisions.</w:t>
      </w:r>
    </w:p>
    <w:p w14:paraId="6A880911" w14:textId="440111CF" w:rsidR="00067F91" w:rsidRPr="00067F91" w:rsidRDefault="00067F91" w:rsidP="00067F91">
      <w:pPr>
        <w:pStyle w:val="NormalWeb"/>
        <w:numPr>
          <w:ilvl w:val="1"/>
          <w:numId w:val="19"/>
        </w:numPr>
        <w:spacing w:line="360" w:lineRule="auto"/>
        <w:rPr>
          <w:rFonts w:ascii="Arial" w:hAnsi="Arial" w:cs="Arial"/>
          <w:sz w:val="22"/>
          <w:szCs w:val="22"/>
        </w:rPr>
      </w:pPr>
      <w:r w:rsidRPr="00067F91">
        <w:rPr>
          <w:rStyle w:val="Strong"/>
          <w:rFonts w:ascii="Arial" w:hAnsi="Arial" w:cs="Arial"/>
          <w:color w:val="806000" w:themeColor="accent4" w:themeShade="80"/>
          <w:sz w:val="22"/>
          <w:szCs w:val="22"/>
        </w:rPr>
        <w:t>Adapt Communication for Each Stakeholder Group</w:t>
      </w:r>
      <w:r w:rsidRPr="00067F91">
        <w:rPr>
          <w:rFonts w:ascii="Arial" w:hAnsi="Arial" w:cs="Arial"/>
          <w:sz w:val="22"/>
          <w:szCs w:val="22"/>
        </w:rPr>
        <w:br/>
        <w:t>Not all stakeholders have the same needs. For example, technical experts may want detailed reports, while patients need simpler and more visual information. It is important to match the message and format to each audience to keep everyone informed and involved.</w:t>
      </w:r>
    </w:p>
    <w:p w14:paraId="7FD0C6CF" w14:textId="781502C8" w:rsidR="00067F91" w:rsidRPr="00067F91" w:rsidRDefault="00067F91" w:rsidP="00067F91">
      <w:pPr>
        <w:pStyle w:val="NormalWeb"/>
        <w:numPr>
          <w:ilvl w:val="1"/>
          <w:numId w:val="19"/>
        </w:numPr>
        <w:spacing w:line="360" w:lineRule="auto"/>
        <w:rPr>
          <w:rFonts w:ascii="Arial" w:hAnsi="Arial" w:cs="Arial"/>
          <w:sz w:val="22"/>
          <w:szCs w:val="22"/>
        </w:rPr>
      </w:pPr>
      <w:r w:rsidRPr="00067F91">
        <w:rPr>
          <w:rStyle w:val="Strong"/>
          <w:rFonts w:ascii="Arial" w:hAnsi="Arial" w:cs="Arial"/>
          <w:color w:val="806000" w:themeColor="accent4" w:themeShade="80"/>
          <w:sz w:val="22"/>
          <w:szCs w:val="22"/>
        </w:rPr>
        <w:t>Collect Feedback Regularly</w:t>
      </w:r>
      <w:r w:rsidRPr="00067F91">
        <w:rPr>
          <w:rFonts w:ascii="Arial" w:hAnsi="Arial" w:cs="Arial"/>
          <w:sz w:val="22"/>
          <w:szCs w:val="22"/>
        </w:rPr>
        <w:br/>
        <w:t>It is important to continue collecting feedback even after the product is launched. This can be done through surveys, user interviews, or online forms. Listening to users helps improve the product and shows that their opinions are valued.</w:t>
      </w:r>
    </w:p>
    <w:p w14:paraId="0767FA26" w14:textId="166483FF" w:rsidR="00067F91" w:rsidRPr="00067F91" w:rsidRDefault="00067F91" w:rsidP="00067F91">
      <w:pPr>
        <w:pStyle w:val="NormalWeb"/>
        <w:numPr>
          <w:ilvl w:val="1"/>
          <w:numId w:val="19"/>
        </w:numPr>
        <w:spacing w:line="360" w:lineRule="auto"/>
        <w:rPr>
          <w:rFonts w:ascii="Arial" w:hAnsi="Arial" w:cs="Arial"/>
          <w:sz w:val="22"/>
          <w:szCs w:val="22"/>
        </w:rPr>
      </w:pPr>
      <w:r w:rsidRPr="00067F91">
        <w:rPr>
          <w:rStyle w:val="Strong"/>
          <w:rFonts w:ascii="Arial" w:hAnsi="Arial" w:cs="Arial"/>
          <w:color w:val="806000" w:themeColor="accent4" w:themeShade="80"/>
          <w:sz w:val="22"/>
          <w:szCs w:val="22"/>
        </w:rPr>
        <w:t>Train Managers in Conflict Handling</w:t>
      </w:r>
      <w:r w:rsidRPr="00067F91">
        <w:rPr>
          <w:rFonts w:ascii="Arial" w:hAnsi="Arial" w:cs="Arial"/>
          <w:sz w:val="22"/>
          <w:szCs w:val="22"/>
        </w:rPr>
        <w:br/>
        <w:t xml:space="preserve">Project managers should be trained in how to manage difficult conversations and solve problems calmly. Techniques like the “Feel–Felt–Found” method help deal with concerns </w:t>
      </w:r>
      <w:r>
        <w:rPr>
          <w:rFonts w:ascii="Arial" w:hAnsi="Arial" w:cs="Arial"/>
          <w:sz w:val="22"/>
          <w:szCs w:val="22"/>
        </w:rPr>
        <w:t>respectfully</w:t>
      </w:r>
      <w:r w:rsidRPr="00067F91">
        <w:rPr>
          <w:rFonts w:ascii="Arial" w:hAnsi="Arial" w:cs="Arial"/>
          <w:sz w:val="22"/>
          <w:szCs w:val="22"/>
        </w:rPr>
        <w:t xml:space="preserve"> and helpful</w:t>
      </w:r>
      <w:r>
        <w:rPr>
          <w:rFonts w:ascii="Arial" w:hAnsi="Arial" w:cs="Arial"/>
          <w:sz w:val="22"/>
          <w:szCs w:val="22"/>
        </w:rPr>
        <w:t>l</w:t>
      </w:r>
      <w:r w:rsidRPr="00067F91">
        <w:rPr>
          <w:rFonts w:ascii="Arial" w:hAnsi="Arial" w:cs="Arial"/>
          <w:sz w:val="22"/>
          <w:szCs w:val="22"/>
        </w:rPr>
        <w:t>y, which keeps relationships strong.</w:t>
      </w:r>
    </w:p>
    <w:p w14:paraId="3AF43C87" w14:textId="22BDBD3E" w:rsidR="00067F91" w:rsidRPr="00067F91" w:rsidRDefault="00067F91" w:rsidP="00067F91">
      <w:pPr>
        <w:pStyle w:val="NormalWeb"/>
        <w:numPr>
          <w:ilvl w:val="1"/>
          <w:numId w:val="19"/>
        </w:numPr>
        <w:spacing w:line="360" w:lineRule="auto"/>
        <w:rPr>
          <w:rFonts w:ascii="Arial" w:hAnsi="Arial" w:cs="Arial"/>
          <w:sz w:val="22"/>
          <w:szCs w:val="22"/>
        </w:rPr>
      </w:pPr>
      <w:r w:rsidRPr="00067F91">
        <w:rPr>
          <w:rStyle w:val="Strong"/>
          <w:rFonts w:ascii="Arial" w:hAnsi="Arial" w:cs="Arial"/>
          <w:color w:val="806000" w:themeColor="accent4" w:themeShade="80"/>
          <w:sz w:val="22"/>
          <w:szCs w:val="22"/>
        </w:rPr>
        <w:t>Measure Engagement Results</w:t>
      </w:r>
      <w:r w:rsidRPr="00067F91">
        <w:rPr>
          <w:rFonts w:ascii="Arial" w:hAnsi="Arial" w:cs="Arial"/>
          <w:sz w:val="22"/>
          <w:szCs w:val="22"/>
        </w:rPr>
        <w:br/>
        <w:t>Owen Mumford should also track how well engagement is working. For example, they can measure how many people respond to surveys or how quickly issues are solved. This will help improve future engagement plans.</w:t>
      </w:r>
    </w:p>
    <w:p w14:paraId="1365C415" w14:textId="2A7DFED3" w:rsidR="00EF2E6B" w:rsidRDefault="00067F91" w:rsidP="00067F91">
      <w:pPr>
        <w:pStyle w:val="NormalWeb"/>
        <w:spacing w:line="360" w:lineRule="auto"/>
        <w:jc w:val="both"/>
        <w:rPr>
          <w:rFonts w:ascii="Arial" w:hAnsi="Arial" w:cs="Arial"/>
          <w:sz w:val="22"/>
          <w:szCs w:val="22"/>
        </w:rPr>
      </w:pPr>
      <w:r w:rsidRPr="00067F91">
        <w:rPr>
          <w:rFonts w:ascii="Arial" w:hAnsi="Arial" w:cs="Arial"/>
          <w:sz w:val="22"/>
          <w:szCs w:val="22"/>
        </w:rPr>
        <w:t>By following these steps, the company can build stronger partnerships, reduce project risks, and deliver better healthcare solutions.</w:t>
      </w:r>
    </w:p>
    <w:p w14:paraId="18C8F880" w14:textId="77777777" w:rsidR="00067F91" w:rsidRDefault="00067F91" w:rsidP="00067F91">
      <w:pPr>
        <w:pStyle w:val="NormalWeb"/>
        <w:spacing w:line="360" w:lineRule="auto"/>
        <w:jc w:val="both"/>
        <w:rPr>
          <w:rFonts w:ascii="Arial" w:hAnsi="Arial" w:cs="Arial"/>
          <w:sz w:val="22"/>
          <w:szCs w:val="22"/>
        </w:rPr>
      </w:pPr>
    </w:p>
    <w:p w14:paraId="003D5B12" w14:textId="77777777" w:rsidR="00067F91" w:rsidRPr="00067F91" w:rsidRDefault="00067F91" w:rsidP="00067F91">
      <w:pPr>
        <w:pStyle w:val="NormalWeb"/>
        <w:spacing w:line="360" w:lineRule="auto"/>
        <w:jc w:val="both"/>
        <w:rPr>
          <w:rFonts w:ascii="Arial" w:hAnsi="Arial" w:cs="Arial"/>
          <w:sz w:val="22"/>
          <w:szCs w:val="22"/>
        </w:rPr>
      </w:pPr>
    </w:p>
    <w:p w14:paraId="005F688D" w14:textId="06C6B457" w:rsidR="00E374B2" w:rsidRDefault="002E380B" w:rsidP="00AE471D">
      <w:pPr>
        <w:pStyle w:val="Heading1"/>
        <w:numPr>
          <w:ilvl w:val="0"/>
          <w:numId w:val="1"/>
        </w:numPr>
        <w:rPr>
          <w:rFonts w:ascii="Arial" w:hAnsi="Arial" w:cs="Arial"/>
          <w:color w:val="BF8F00" w:themeColor="accent4" w:themeShade="BF"/>
          <w:sz w:val="36"/>
          <w:szCs w:val="36"/>
        </w:rPr>
      </w:pPr>
      <w:bookmarkStart w:id="25" w:name="_Toc194157740"/>
      <w:bookmarkStart w:id="26" w:name="_Toc194660810"/>
      <w:bookmarkStart w:id="27" w:name="_Toc216995156"/>
      <w:r w:rsidRPr="00D02FCF">
        <w:rPr>
          <w:rFonts w:ascii="Arial" w:hAnsi="Arial" w:cs="Arial"/>
          <w:color w:val="BF8F00" w:themeColor="accent4" w:themeShade="BF"/>
          <w:sz w:val="36"/>
          <w:szCs w:val="36"/>
        </w:rPr>
        <w:lastRenderedPageBreak/>
        <w:t>Conclusion</w:t>
      </w:r>
      <w:bookmarkEnd w:id="25"/>
      <w:bookmarkEnd w:id="26"/>
      <w:bookmarkEnd w:id="27"/>
      <w:r w:rsidR="00AB3D5E" w:rsidRPr="00D02FCF">
        <w:rPr>
          <w:rFonts w:ascii="Arial" w:hAnsi="Arial" w:cs="Arial"/>
          <w:color w:val="BF8F00" w:themeColor="accent4" w:themeShade="BF"/>
          <w:sz w:val="36"/>
          <w:szCs w:val="36"/>
        </w:rPr>
        <w:t xml:space="preserve"> </w:t>
      </w:r>
    </w:p>
    <w:p w14:paraId="725F74EF" w14:textId="77777777" w:rsidR="00067F91" w:rsidRDefault="00067F91" w:rsidP="00067F91"/>
    <w:p w14:paraId="3ED5C546" w14:textId="3E27D98B" w:rsidR="00067F91" w:rsidRDefault="00067F91" w:rsidP="00067F91">
      <w:pPr>
        <w:spacing w:line="360" w:lineRule="auto"/>
        <w:jc w:val="both"/>
        <w:rPr>
          <w:rFonts w:ascii="Arial" w:hAnsi="Arial" w:cs="Arial"/>
          <w:sz w:val="22"/>
          <w:szCs w:val="22"/>
        </w:rPr>
      </w:pPr>
      <w:r w:rsidRPr="00067F91">
        <w:rPr>
          <w:rFonts w:ascii="Arial" w:hAnsi="Arial" w:cs="Arial"/>
          <w:sz w:val="22"/>
          <w:szCs w:val="22"/>
        </w:rPr>
        <w:t>In conclusion, this report has highlighted the value of stakeholder engagement in supporting the success of Owen Mumford’s wearable health device project. Engaging key stakeholders helped improve decision-making, reduce risks, and build trust among users, partners, and internal teams. It also encouraged innovation and stronger team collaboration. Good communication and early involvement made a clear difference in business performance. Looking ahead, continuing to listen to stakeholders, adapt to their needs, and involve them in every stage of the project will help the company grow and succeed in future healthcare innovations.</w:t>
      </w:r>
    </w:p>
    <w:p w14:paraId="37322997" w14:textId="77777777" w:rsidR="00067F91" w:rsidRDefault="00067F91" w:rsidP="00067F91">
      <w:pPr>
        <w:spacing w:line="360" w:lineRule="auto"/>
        <w:jc w:val="both"/>
        <w:rPr>
          <w:rFonts w:ascii="Arial" w:hAnsi="Arial" w:cs="Arial"/>
          <w:sz w:val="22"/>
          <w:szCs w:val="22"/>
        </w:rPr>
      </w:pPr>
    </w:p>
    <w:p w14:paraId="2CBA9048" w14:textId="77777777" w:rsidR="00067F91" w:rsidRDefault="00067F91" w:rsidP="00067F91">
      <w:pPr>
        <w:spacing w:line="360" w:lineRule="auto"/>
        <w:jc w:val="both"/>
        <w:rPr>
          <w:rFonts w:ascii="Arial" w:hAnsi="Arial" w:cs="Arial"/>
          <w:sz w:val="22"/>
          <w:szCs w:val="22"/>
        </w:rPr>
      </w:pPr>
    </w:p>
    <w:p w14:paraId="65D8DD7B" w14:textId="77777777" w:rsidR="00067F91" w:rsidRDefault="00067F91" w:rsidP="00067F91">
      <w:pPr>
        <w:spacing w:line="360" w:lineRule="auto"/>
        <w:jc w:val="both"/>
        <w:rPr>
          <w:rFonts w:ascii="Arial" w:hAnsi="Arial" w:cs="Arial"/>
          <w:sz w:val="22"/>
          <w:szCs w:val="22"/>
        </w:rPr>
      </w:pPr>
    </w:p>
    <w:p w14:paraId="398EA1CF" w14:textId="77777777" w:rsidR="00067F91" w:rsidRDefault="00067F91" w:rsidP="00067F91">
      <w:pPr>
        <w:spacing w:line="360" w:lineRule="auto"/>
        <w:jc w:val="both"/>
        <w:rPr>
          <w:rFonts w:ascii="Arial" w:hAnsi="Arial" w:cs="Arial"/>
          <w:sz w:val="22"/>
          <w:szCs w:val="22"/>
        </w:rPr>
      </w:pPr>
    </w:p>
    <w:p w14:paraId="1889733E" w14:textId="77777777" w:rsidR="00067F91" w:rsidRDefault="00067F91" w:rsidP="00067F91">
      <w:pPr>
        <w:spacing w:line="360" w:lineRule="auto"/>
        <w:jc w:val="both"/>
        <w:rPr>
          <w:rFonts w:ascii="Arial" w:hAnsi="Arial" w:cs="Arial"/>
          <w:sz w:val="22"/>
          <w:szCs w:val="22"/>
        </w:rPr>
      </w:pPr>
    </w:p>
    <w:p w14:paraId="1A28E269" w14:textId="77777777" w:rsidR="00067F91" w:rsidRDefault="00067F91" w:rsidP="00067F91">
      <w:pPr>
        <w:spacing w:line="360" w:lineRule="auto"/>
        <w:jc w:val="both"/>
        <w:rPr>
          <w:rFonts w:ascii="Arial" w:hAnsi="Arial" w:cs="Arial"/>
          <w:sz w:val="22"/>
          <w:szCs w:val="22"/>
        </w:rPr>
      </w:pPr>
    </w:p>
    <w:p w14:paraId="5BEDF782" w14:textId="77777777" w:rsidR="00067F91" w:rsidRDefault="00067F91" w:rsidP="00067F91">
      <w:pPr>
        <w:spacing w:line="360" w:lineRule="auto"/>
        <w:jc w:val="both"/>
        <w:rPr>
          <w:rFonts w:ascii="Arial" w:hAnsi="Arial" w:cs="Arial"/>
          <w:sz w:val="22"/>
          <w:szCs w:val="22"/>
        </w:rPr>
      </w:pPr>
    </w:p>
    <w:p w14:paraId="058C6D32" w14:textId="77777777" w:rsidR="00067F91" w:rsidRDefault="00067F91" w:rsidP="00067F91">
      <w:pPr>
        <w:spacing w:line="360" w:lineRule="auto"/>
        <w:jc w:val="both"/>
        <w:rPr>
          <w:rFonts w:ascii="Arial" w:hAnsi="Arial" w:cs="Arial"/>
          <w:sz w:val="22"/>
          <w:szCs w:val="22"/>
        </w:rPr>
      </w:pPr>
    </w:p>
    <w:p w14:paraId="4EBD41E6" w14:textId="77777777" w:rsidR="00067F91" w:rsidRDefault="00067F91" w:rsidP="00067F91">
      <w:pPr>
        <w:spacing w:line="360" w:lineRule="auto"/>
        <w:jc w:val="both"/>
        <w:rPr>
          <w:rFonts w:ascii="Arial" w:hAnsi="Arial" w:cs="Arial"/>
          <w:sz w:val="22"/>
          <w:szCs w:val="22"/>
        </w:rPr>
      </w:pPr>
    </w:p>
    <w:p w14:paraId="48800BC1" w14:textId="77777777" w:rsidR="00067F91" w:rsidRDefault="00067F91" w:rsidP="00067F91">
      <w:pPr>
        <w:spacing w:line="360" w:lineRule="auto"/>
        <w:jc w:val="both"/>
        <w:rPr>
          <w:rFonts w:ascii="Arial" w:hAnsi="Arial" w:cs="Arial"/>
          <w:sz w:val="22"/>
          <w:szCs w:val="22"/>
        </w:rPr>
      </w:pPr>
    </w:p>
    <w:p w14:paraId="186AD796" w14:textId="77777777" w:rsidR="00067F91" w:rsidRDefault="00067F91" w:rsidP="00067F91">
      <w:pPr>
        <w:spacing w:line="360" w:lineRule="auto"/>
        <w:jc w:val="both"/>
        <w:rPr>
          <w:rFonts w:ascii="Arial" w:hAnsi="Arial" w:cs="Arial"/>
          <w:sz w:val="22"/>
          <w:szCs w:val="22"/>
        </w:rPr>
      </w:pPr>
    </w:p>
    <w:p w14:paraId="25786CD6" w14:textId="77777777" w:rsidR="00067F91" w:rsidRDefault="00067F91" w:rsidP="00067F91">
      <w:pPr>
        <w:spacing w:line="360" w:lineRule="auto"/>
        <w:jc w:val="both"/>
        <w:rPr>
          <w:rFonts w:ascii="Arial" w:hAnsi="Arial" w:cs="Arial"/>
          <w:sz w:val="22"/>
          <w:szCs w:val="22"/>
        </w:rPr>
      </w:pPr>
    </w:p>
    <w:p w14:paraId="7F37FFE9" w14:textId="77777777" w:rsidR="00067F91" w:rsidRDefault="00067F91" w:rsidP="00067F91">
      <w:pPr>
        <w:spacing w:line="360" w:lineRule="auto"/>
        <w:jc w:val="both"/>
        <w:rPr>
          <w:rFonts w:ascii="Arial" w:hAnsi="Arial" w:cs="Arial"/>
          <w:sz w:val="22"/>
          <w:szCs w:val="22"/>
        </w:rPr>
      </w:pPr>
    </w:p>
    <w:p w14:paraId="55C6A051" w14:textId="77777777" w:rsidR="00067F91" w:rsidRDefault="00067F91" w:rsidP="00067F91">
      <w:pPr>
        <w:spacing w:line="360" w:lineRule="auto"/>
        <w:jc w:val="both"/>
        <w:rPr>
          <w:rFonts w:ascii="Arial" w:hAnsi="Arial" w:cs="Arial"/>
          <w:sz w:val="22"/>
          <w:szCs w:val="22"/>
        </w:rPr>
      </w:pPr>
    </w:p>
    <w:p w14:paraId="4BA2782A" w14:textId="77777777" w:rsidR="00067F91" w:rsidRDefault="00067F91" w:rsidP="00067F91">
      <w:pPr>
        <w:spacing w:line="360" w:lineRule="auto"/>
        <w:jc w:val="both"/>
        <w:rPr>
          <w:rFonts w:ascii="Arial" w:hAnsi="Arial" w:cs="Arial"/>
          <w:sz w:val="22"/>
          <w:szCs w:val="22"/>
        </w:rPr>
      </w:pPr>
    </w:p>
    <w:p w14:paraId="26004DFA" w14:textId="77777777" w:rsidR="00067F91" w:rsidRDefault="00067F91" w:rsidP="00067F91">
      <w:pPr>
        <w:spacing w:line="360" w:lineRule="auto"/>
        <w:jc w:val="both"/>
        <w:rPr>
          <w:rFonts w:ascii="Arial" w:hAnsi="Arial" w:cs="Arial"/>
          <w:sz w:val="22"/>
          <w:szCs w:val="22"/>
        </w:rPr>
      </w:pPr>
    </w:p>
    <w:p w14:paraId="327CA14A" w14:textId="77777777" w:rsidR="00067F91" w:rsidRDefault="00067F91" w:rsidP="00067F91">
      <w:pPr>
        <w:spacing w:line="360" w:lineRule="auto"/>
        <w:jc w:val="both"/>
        <w:rPr>
          <w:rFonts w:ascii="Arial" w:hAnsi="Arial" w:cs="Arial"/>
          <w:sz w:val="22"/>
          <w:szCs w:val="22"/>
        </w:rPr>
      </w:pPr>
    </w:p>
    <w:p w14:paraId="486EF3FD" w14:textId="77777777" w:rsidR="00067F91" w:rsidRDefault="00067F91" w:rsidP="00067F91">
      <w:pPr>
        <w:spacing w:line="360" w:lineRule="auto"/>
        <w:jc w:val="both"/>
        <w:rPr>
          <w:rFonts w:ascii="Arial" w:hAnsi="Arial" w:cs="Arial"/>
          <w:sz w:val="22"/>
          <w:szCs w:val="22"/>
        </w:rPr>
      </w:pPr>
    </w:p>
    <w:p w14:paraId="10C12DB7" w14:textId="77777777" w:rsidR="00067F91" w:rsidRDefault="00067F91" w:rsidP="00067F91">
      <w:pPr>
        <w:spacing w:line="360" w:lineRule="auto"/>
        <w:jc w:val="both"/>
        <w:rPr>
          <w:rFonts w:ascii="Arial" w:hAnsi="Arial" w:cs="Arial"/>
          <w:sz w:val="22"/>
          <w:szCs w:val="22"/>
        </w:rPr>
      </w:pPr>
    </w:p>
    <w:p w14:paraId="129F5195" w14:textId="77777777" w:rsidR="00067F91" w:rsidRDefault="00067F91" w:rsidP="00067F91">
      <w:pPr>
        <w:spacing w:line="360" w:lineRule="auto"/>
        <w:jc w:val="both"/>
        <w:rPr>
          <w:rFonts w:ascii="Arial" w:hAnsi="Arial" w:cs="Arial"/>
          <w:sz w:val="22"/>
          <w:szCs w:val="22"/>
        </w:rPr>
      </w:pPr>
    </w:p>
    <w:p w14:paraId="364F372E" w14:textId="77777777" w:rsidR="00067F91" w:rsidRDefault="00067F91" w:rsidP="00067F91">
      <w:pPr>
        <w:spacing w:line="360" w:lineRule="auto"/>
        <w:jc w:val="both"/>
        <w:rPr>
          <w:rFonts w:ascii="Arial" w:hAnsi="Arial" w:cs="Arial"/>
          <w:sz w:val="22"/>
          <w:szCs w:val="22"/>
        </w:rPr>
      </w:pPr>
    </w:p>
    <w:p w14:paraId="15713606" w14:textId="77777777" w:rsidR="00067F91" w:rsidRDefault="00067F91" w:rsidP="00067F91">
      <w:pPr>
        <w:spacing w:line="360" w:lineRule="auto"/>
        <w:jc w:val="both"/>
        <w:rPr>
          <w:rFonts w:ascii="Arial" w:hAnsi="Arial" w:cs="Arial"/>
          <w:sz w:val="22"/>
          <w:szCs w:val="22"/>
        </w:rPr>
      </w:pPr>
    </w:p>
    <w:p w14:paraId="7BC0F12C" w14:textId="77777777" w:rsidR="00067F91" w:rsidRDefault="00067F91" w:rsidP="00067F91">
      <w:pPr>
        <w:spacing w:line="360" w:lineRule="auto"/>
        <w:jc w:val="both"/>
        <w:rPr>
          <w:rFonts w:ascii="Arial" w:hAnsi="Arial" w:cs="Arial"/>
          <w:sz w:val="22"/>
          <w:szCs w:val="22"/>
        </w:rPr>
      </w:pPr>
    </w:p>
    <w:p w14:paraId="1ADFD28E" w14:textId="77777777" w:rsidR="00067F91" w:rsidRDefault="00067F91" w:rsidP="00067F91">
      <w:pPr>
        <w:spacing w:line="360" w:lineRule="auto"/>
        <w:jc w:val="both"/>
        <w:rPr>
          <w:rFonts w:ascii="Arial" w:hAnsi="Arial" w:cs="Arial"/>
          <w:sz w:val="22"/>
          <w:szCs w:val="22"/>
        </w:rPr>
      </w:pPr>
    </w:p>
    <w:p w14:paraId="5EB0E0E4" w14:textId="77777777" w:rsidR="00067F91" w:rsidRPr="00067F91" w:rsidRDefault="00067F91" w:rsidP="00067F91">
      <w:pPr>
        <w:spacing w:line="360" w:lineRule="auto"/>
        <w:jc w:val="both"/>
        <w:rPr>
          <w:rFonts w:ascii="Arial" w:hAnsi="Arial" w:cs="Arial"/>
          <w:sz w:val="22"/>
          <w:szCs w:val="22"/>
        </w:rPr>
      </w:pPr>
    </w:p>
    <w:p w14:paraId="2D498504" w14:textId="0BC3A070" w:rsidR="00255882" w:rsidRPr="00D02FCF" w:rsidRDefault="00070E9B" w:rsidP="00AE471D">
      <w:pPr>
        <w:pStyle w:val="Heading1"/>
        <w:numPr>
          <w:ilvl w:val="0"/>
          <w:numId w:val="1"/>
        </w:numPr>
        <w:spacing w:line="276" w:lineRule="auto"/>
        <w:rPr>
          <w:rFonts w:ascii="Arial" w:hAnsi="Arial" w:cs="Arial"/>
          <w:color w:val="BF8F00" w:themeColor="accent4" w:themeShade="BF"/>
          <w:sz w:val="36"/>
          <w:szCs w:val="36"/>
        </w:rPr>
      </w:pPr>
      <w:bookmarkStart w:id="28" w:name="_Toc194157741"/>
      <w:bookmarkStart w:id="29" w:name="_Toc194660811"/>
      <w:bookmarkStart w:id="30" w:name="_Toc216995157"/>
      <w:r w:rsidRPr="00D02FCF">
        <w:rPr>
          <w:rFonts w:ascii="Arial" w:hAnsi="Arial" w:cs="Arial"/>
          <w:color w:val="BF8F00" w:themeColor="accent4" w:themeShade="BF"/>
          <w:sz w:val="36"/>
          <w:szCs w:val="36"/>
        </w:rPr>
        <w:lastRenderedPageBreak/>
        <w:t>Reference</w:t>
      </w:r>
      <w:r w:rsidR="002E380B" w:rsidRPr="00D02FCF">
        <w:rPr>
          <w:rFonts w:ascii="Arial" w:hAnsi="Arial" w:cs="Arial"/>
          <w:color w:val="BF8F00" w:themeColor="accent4" w:themeShade="BF"/>
          <w:sz w:val="36"/>
          <w:szCs w:val="36"/>
        </w:rPr>
        <w:t>s</w:t>
      </w:r>
      <w:bookmarkEnd w:id="28"/>
      <w:bookmarkEnd w:id="29"/>
      <w:bookmarkEnd w:id="30"/>
    </w:p>
    <w:p w14:paraId="0A644D22" w14:textId="77777777" w:rsidR="006D3914" w:rsidRPr="006D3914" w:rsidRDefault="006D3914" w:rsidP="006D3914"/>
    <w:p w14:paraId="0ACD9E17" w14:textId="383DE14B" w:rsidR="006D3914" w:rsidRPr="001F62DD" w:rsidRDefault="006D3914" w:rsidP="001F62DD">
      <w:pPr>
        <w:pStyle w:val="NormalWeb"/>
        <w:spacing w:line="360" w:lineRule="auto"/>
        <w:jc w:val="both"/>
        <w:rPr>
          <w:rFonts w:ascii="Arial" w:hAnsi="Arial" w:cs="Arial"/>
          <w:sz w:val="22"/>
          <w:szCs w:val="22"/>
        </w:rPr>
      </w:pPr>
      <w:r w:rsidRPr="001F62DD">
        <w:rPr>
          <w:rFonts w:ascii="Arial" w:hAnsi="Arial" w:cs="Arial"/>
          <w:sz w:val="22"/>
          <w:szCs w:val="22"/>
        </w:rPr>
        <w:t xml:space="preserve">Ahmed, S. and Sutton, R. (2023) ‘Digital health strategies and stakeholder alignment in the NHS’, </w:t>
      </w:r>
      <w:r w:rsidRPr="001F62DD">
        <w:rPr>
          <w:rStyle w:val="Emphasis"/>
          <w:rFonts w:ascii="Arial" w:hAnsi="Arial" w:cs="Arial"/>
          <w:sz w:val="22"/>
          <w:szCs w:val="22"/>
        </w:rPr>
        <w:t>British Journal of Healthcare Management</w:t>
      </w:r>
      <w:r w:rsidRPr="001F62DD">
        <w:rPr>
          <w:rFonts w:ascii="Arial" w:hAnsi="Arial" w:cs="Arial"/>
          <w:sz w:val="22"/>
          <w:szCs w:val="22"/>
        </w:rPr>
        <w:t>, 29(5), pp. 220–227.</w:t>
      </w:r>
    </w:p>
    <w:p w14:paraId="575CD6B2" w14:textId="50E728C7" w:rsidR="001D4C12" w:rsidRPr="001F62DD" w:rsidRDefault="001D4C12" w:rsidP="001F62DD">
      <w:pPr>
        <w:pStyle w:val="NormalWeb"/>
        <w:spacing w:line="360" w:lineRule="auto"/>
        <w:jc w:val="both"/>
        <w:rPr>
          <w:rFonts w:ascii="Arial" w:hAnsi="Arial" w:cs="Arial"/>
          <w:sz w:val="22"/>
          <w:szCs w:val="22"/>
        </w:rPr>
      </w:pPr>
      <w:proofErr w:type="spellStart"/>
      <w:r w:rsidRPr="001F62DD">
        <w:rPr>
          <w:rFonts w:ascii="Arial" w:hAnsi="Arial" w:cs="Arial"/>
          <w:sz w:val="22"/>
          <w:szCs w:val="22"/>
        </w:rPr>
        <w:t>Burtonshaw</w:t>
      </w:r>
      <w:proofErr w:type="spellEnd"/>
      <w:r w:rsidRPr="001F62DD">
        <w:rPr>
          <w:rFonts w:ascii="Arial" w:hAnsi="Arial" w:cs="Arial"/>
          <w:sz w:val="22"/>
          <w:szCs w:val="22"/>
        </w:rPr>
        <w:t xml:space="preserve">-Gunn, S.A., 2008. </w:t>
      </w:r>
      <w:r w:rsidRPr="001F62DD">
        <w:rPr>
          <w:rStyle w:val="Emphasis"/>
          <w:rFonts w:ascii="Arial" w:hAnsi="Arial" w:cs="Arial"/>
          <w:sz w:val="22"/>
          <w:szCs w:val="22"/>
        </w:rPr>
        <w:t>The essential management toolbox: Tools, models and notes for managers and consultants</w:t>
      </w:r>
      <w:r w:rsidRPr="001F62DD">
        <w:rPr>
          <w:rFonts w:ascii="Arial" w:hAnsi="Arial" w:cs="Arial"/>
          <w:sz w:val="22"/>
          <w:szCs w:val="22"/>
        </w:rPr>
        <w:t xml:space="preserve">. Chichester: John Wiley </w:t>
      </w:r>
      <w:r w:rsidRPr="001F62DD">
        <w:rPr>
          <w:rFonts w:ascii="Arial" w:hAnsi="Arial" w:cs="Arial"/>
          <w:sz w:val="22"/>
          <w:szCs w:val="22"/>
        </w:rPr>
        <w:t>and</w:t>
      </w:r>
      <w:r w:rsidRPr="001F62DD">
        <w:rPr>
          <w:rFonts w:ascii="Arial" w:hAnsi="Arial" w:cs="Arial"/>
          <w:sz w:val="22"/>
          <w:szCs w:val="22"/>
        </w:rPr>
        <w:t xml:space="preserve"> Sons.</w:t>
      </w:r>
    </w:p>
    <w:p w14:paraId="575E145C" w14:textId="1F062207" w:rsidR="00541054" w:rsidRPr="001F62DD" w:rsidRDefault="00541054" w:rsidP="001F62DD">
      <w:pPr>
        <w:pStyle w:val="NormalWeb"/>
        <w:jc w:val="both"/>
        <w:rPr>
          <w:rFonts w:ascii="Arial" w:hAnsi="Arial" w:cs="Arial"/>
          <w:sz w:val="22"/>
          <w:szCs w:val="22"/>
        </w:rPr>
      </w:pPr>
      <w:r w:rsidRPr="001F62DD">
        <w:rPr>
          <w:rFonts w:ascii="Arial" w:hAnsi="Arial" w:cs="Arial"/>
          <w:sz w:val="22"/>
          <w:szCs w:val="22"/>
        </w:rPr>
        <w:t xml:space="preserve">Christopher, M., Payne, A. and Ballantyne, D., 2013. </w:t>
      </w:r>
      <w:r w:rsidRPr="001F62DD">
        <w:rPr>
          <w:rStyle w:val="Emphasis"/>
          <w:rFonts w:ascii="Arial" w:hAnsi="Arial" w:cs="Arial"/>
          <w:sz w:val="22"/>
          <w:szCs w:val="22"/>
        </w:rPr>
        <w:t>Relationship marketing: Creating stakeholder value</w:t>
      </w:r>
      <w:r w:rsidRPr="001F62DD">
        <w:rPr>
          <w:rFonts w:ascii="Arial" w:hAnsi="Arial" w:cs="Arial"/>
          <w:sz w:val="22"/>
          <w:szCs w:val="22"/>
        </w:rPr>
        <w:t>. London: Routledge.</w:t>
      </w:r>
    </w:p>
    <w:p w14:paraId="5714F785" w14:textId="45D70A9A" w:rsidR="001D4C12" w:rsidRPr="001F62DD" w:rsidRDefault="001D4C12" w:rsidP="001F62DD">
      <w:pPr>
        <w:pStyle w:val="NormalWeb"/>
        <w:spacing w:line="360" w:lineRule="auto"/>
        <w:jc w:val="both"/>
        <w:rPr>
          <w:rFonts w:ascii="Arial" w:hAnsi="Arial" w:cs="Arial"/>
          <w:sz w:val="22"/>
          <w:szCs w:val="22"/>
        </w:rPr>
      </w:pPr>
      <w:r w:rsidRPr="001F62DD">
        <w:rPr>
          <w:rFonts w:ascii="Arial" w:hAnsi="Arial" w:cs="Arial"/>
          <w:sz w:val="22"/>
          <w:szCs w:val="22"/>
        </w:rPr>
        <w:t xml:space="preserve">Cleland, D.I., 2004. </w:t>
      </w:r>
      <w:r w:rsidRPr="001F62DD">
        <w:rPr>
          <w:rStyle w:val="Emphasis"/>
          <w:rFonts w:ascii="Arial" w:hAnsi="Arial" w:cs="Arial"/>
          <w:sz w:val="22"/>
          <w:szCs w:val="22"/>
        </w:rPr>
        <w:t>Project management: Strategic design and implementation</w:t>
      </w:r>
      <w:r w:rsidRPr="001F62DD">
        <w:rPr>
          <w:rFonts w:ascii="Arial" w:hAnsi="Arial" w:cs="Arial"/>
          <w:sz w:val="22"/>
          <w:szCs w:val="22"/>
        </w:rPr>
        <w:t>. 5th ed. New York: McGraw-Hill.</w:t>
      </w:r>
    </w:p>
    <w:p w14:paraId="0CDAF27D" w14:textId="265AF74A" w:rsidR="006D3914" w:rsidRPr="001F62DD" w:rsidRDefault="006D3914" w:rsidP="001F62DD">
      <w:pPr>
        <w:pStyle w:val="NormalWeb"/>
        <w:spacing w:line="360" w:lineRule="auto"/>
        <w:jc w:val="both"/>
        <w:rPr>
          <w:rFonts w:ascii="Arial" w:hAnsi="Arial" w:cs="Arial"/>
          <w:sz w:val="22"/>
          <w:szCs w:val="22"/>
        </w:rPr>
      </w:pPr>
      <w:r w:rsidRPr="001F62DD">
        <w:rPr>
          <w:rFonts w:ascii="Arial" w:hAnsi="Arial" w:cs="Arial"/>
          <w:sz w:val="22"/>
          <w:szCs w:val="22"/>
        </w:rPr>
        <w:t xml:space="preserve">Collins, R. (2022). </w:t>
      </w:r>
      <w:r w:rsidRPr="001F62DD">
        <w:rPr>
          <w:rStyle w:val="Emphasis"/>
          <w:rFonts w:ascii="Arial" w:hAnsi="Arial" w:cs="Arial"/>
          <w:sz w:val="22"/>
          <w:szCs w:val="22"/>
        </w:rPr>
        <w:t>Understanding the Digital NHS: Systems, People and Policy</w:t>
      </w:r>
      <w:r w:rsidRPr="001F62DD">
        <w:rPr>
          <w:rFonts w:ascii="Arial" w:hAnsi="Arial" w:cs="Arial"/>
          <w:sz w:val="22"/>
          <w:szCs w:val="22"/>
        </w:rPr>
        <w:t>. London: HealthTech Press.</w:t>
      </w:r>
    </w:p>
    <w:p w14:paraId="1ED5B0DC" w14:textId="659C4F3F" w:rsidR="006D3914" w:rsidRPr="001F62DD" w:rsidRDefault="006D3914" w:rsidP="001F62DD">
      <w:pPr>
        <w:pStyle w:val="NormalWeb"/>
        <w:spacing w:line="360" w:lineRule="auto"/>
        <w:jc w:val="both"/>
        <w:rPr>
          <w:rFonts w:ascii="Arial" w:hAnsi="Arial" w:cs="Arial"/>
          <w:sz w:val="22"/>
          <w:szCs w:val="22"/>
        </w:rPr>
      </w:pPr>
      <w:r w:rsidRPr="001F62DD">
        <w:rPr>
          <w:rFonts w:ascii="Arial" w:hAnsi="Arial" w:cs="Arial"/>
          <w:sz w:val="22"/>
          <w:szCs w:val="22"/>
        </w:rPr>
        <w:t xml:space="preserve">Doran, G.T. (1981) ‘There’s a S.M.A.R.T. way to write management’s goals and objectives’, </w:t>
      </w:r>
      <w:r w:rsidRPr="001F62DD">
        <w:rPr>
          <w:rStyle w:val="Emphasis"/>
          <w:rFonts w:ascii="Arial" w:hAnsi="Arial" w:cs="Arial"/>
          <w:sz w:val="22"/>
          <w:szCs w:val="22"/>
        </w:rPr>
        <w:t>Management Review</w:t>
      </w:r>
      <w:r w:rsidRPr="001F62DD">
        <w:rPr>
          <w:rFonts w:ascii="Arial" w:hAnsi="Arial" w:cs="Arial"/>
          <w:sz w:val="22"/>
          <w:szCs w:val="22"/>
        </w:rPr>
        <w:t>, 70(11), pp. 35–36.</w:t>
      </w:r>
    </w:p>
    <w:p w14:paraId="71DCB08E" w14:textId="63D8BE85" w:rsidR="007819BB" w:rsidRPr="001F62DD" w:rsidRDefault="007819BB" w:rsidP="001F62DD">
      <w:pPr>
        <w:pStyle w:val="NormalWeb"/>
        <w:spacing w:line="360" w:lineRule="auto"/>
        <w:jc w:val="both"/>
        <w:rPr>
          <w:rFonts w:ascii="Arial" w:hAnsi="Arial" w:cs="Arial"/>
          <w:sz w:val="22"/>
          <w:szCs w:val="22"/>
        </w:rPr>
      </w:pPr>
      <w:r w:rsidRPr="001F62DD">
        <w:rPr>
          <w:rFonts w:ascii="Arial" w:hAnsi="Arial" w:cs="Arial"/>
          <w:sz w:val="22"/>
          <w:szCs w:val="22"/>
        </w:rPr>
        <w:t xml:space="preserve">Eskerod, P., &amp; Jepsen, A. L. (2013). </w:t>
      </w:r>
      <w:r w:rsidRPr="001F62DD">
        <w:rPr>
          <w:rStyle w:val="Emphasis"/>
          <w:rFonts w:ascii="Arial" w:hAnsi="Arial" w:cs="Arial"/>
          <w:sz w:val="22"/>
          <w:szCs w:val="22"/>
        </w:rPr>
        <w:t>Project Stakeholder Management</w:t>
      </w:r>
      <w:r w:rsidRPr="001F62DD">
        <w:rPr>
          <w:rFonts w:ascii="Arial" w:hAnsi="Arial" w:cs="Arial"/>
          <w:sz w:val="22"/>
          <w:szCs w:val="22"/>
        </w:rPr>
        <w:t>. Gower Publishing.</w:t>
      </w:r>
    </w:p>
    <w:p w14:paraId="5DB8DF59" w14:textId="6BA08BA7" w:rsidR="00541054" w:rsidRPr="001F62DD" w:rsidRDefault="00541054" w:rsidP="001F62DD">
      <w:pPr>
        <w:pStyle w:val="NormalWeb"/>
        <w:jc w:val="both"/>
        <w:rPr>
          <w:rFonts w:ascii="Arial" w:hAnsi="Arial" w:cs="Arial"/>
          <w:sz w:val="22"/>
          <w:szCs w:val="22"/>
        </w:rPr>
      </w:pPr>
      <w:r w:rsidRPr="001F62DD">
        <w:rPr>
          <w:rFonts w:ascii="Arial" w:hAnsi="Arial" w:cs="Arial"/>
          <w:sz w:val="22"/>
          <w:szCs w:val="22"/>
        </w:rPr>
        <w:t xml:space="preserve">Freeman, R.E., 2010. </w:t>
      </w:r>
      <w:r w:rsidRPr="001F62DD">
        <w:rPr>
          <w:rStyle w:val="Emphasis"/>
          <w:rFonts w:ascii="Arial" w:hAnsi="Arial" w:cs="Arial"/>
          <w:sz w:val="22"/>
          <w:szCs w:val="22"/>
        </w:rPr>
        <w:t>Strategic management: A stakeholder approach</w:t>
      </w:r>
      <w:r w:rsidRPr="001F62DD">
        <w:rPr>
          <w:rFonts w:ascii="Arial" w:hAnsi="Arial" w:cs="Arial"/>
          <w:sz w:val="22"/>
          <w:szCs w:val="22"/>
        </w:rPr>
        <w:t>. Cambridge: Cambridge University Press.</w:t>
      </w:r>
    </w:p>
    <w:p w14:paraId="5868C834" w14:textId="631B2ABD" w:rsidR="00CC0684" w:rsidRPr="001F62DD" w:rsidRDefault="00CC0684" w:rsidP="001F62DD">
      <w:pPr>
        <w:pStyle w:val="NormalWeb"/>
        <w:spacing w:line="360" w:lineRule="auto"/>
        <w:jc w:val="both"/>
        <w:rPr>
          <w:rFonts w:ascii="Arial" w:hAnsi="Arial" w:cs="Arial"/>
          <w:sz w:val="22"/>
          <w:szCs w:val="22"/>
        </w:rPr>
      </w:pPr>
      <w:r w:rsidRPr="001F62DD">
        <w:rPr>
          <w:rFonts w:ascii="Arial" w:hAnsi="Arial" w:cs="Arial"/>
          <w:sz w:val="22"/>
          <w:szCs w:val="22"/>
        </w:rPr>
        <w:t xml:space="preserve">Gürel, E. &amp; Tat, M. (2017). </w:t>
      </w:r>
      <w:r w:rsidRPr="001F62DD">
        <w:rPr>
          <w:rStyle w:val="Emphasis"/>
          <w:rFonts w:ascii="Arial" w:hAnsi="Arial" w:cs="Arial"/>
          <w:sz w:val="22"/>
          <w:szCs w:val="22"/>
        </w:rPr>
        <w:t>SWOT Analysis: A Theoretical Review</w:t>
      </w:r>
      <w:r w:rsidRPr="001F62DD">
        <w:rPr>
          <w:rFonts w:ascii="Arial" w:hAnsi="Arial" w:cs="Arial"/>
          <w:sz w:val="22"/>
          <w:szCs w:val="22"/>
        </w:rPr>
        <w:t xml:space="preserve">. </w:t>
      </w:r>
      <w:r w:rsidRPr="001F62DD">
        <w:rPr>
          <w:rStyle w:val="Emphasis"/>
          <w:rFonts w:ascii="Arial" w:hAnsi="Arial" w:cs="Arial"/>
          <w:sz w:val="22"/>
          <w:szCs w:val="22"/>
        </w:rPr>
        <w:t>Journal of International Social Research</w:t>
      </w:r>
      <w:r w:rsidRPr="001F62DD">
        <w:rPr>
          <w:rFonts w:ascii="Arial" w:hAnsi="Arial" w:cs="Arial"/>
          <w:sz w:val="22"/>
          <w:szCs w:val="22"/>
        </w:rPr>
        <w:t>, 10(51), pp.994–1006.</w:t>
      </w:r>
    </w:p>
    <w:p w14:paraId="4B07374D" w14:textId="10957CBD" w:rsidR="00CC0684" w:rsidRPr="001F62DD" w:rsidRDefault="00CC0684" w:rsidP="001F62DD">
      <w:pPr>
        <w:pStyle w:val="NormalWeb"/>
        <w:spacing w:line="360" w:lineRule="auto"/>
        <w:jc w:val="both"/>
        <w:rPr>
          <w:rFonts w:ascii="Arial" w:hAnsi="Arial" w:cs="Arial"/>
          <w:sz w:val="22"/>
          <w:szCs w:val="22"/>
        </w:rPr>
      </w:pPr>
      <w:r w:rsidRPr="001F62DD">
        <w:rPr>
          <w:rFonts w:ascii="Arial" w:hAnsi="Arial" w:cs="Arial"/>
          <w:sz w:val="22"/>
          <w:szCs w:val="22"/>
        </w:rPr>
        <w:t xml:space="preserve">Greenhalgh, T., </w:t>
      </w:r>
      <w:proofErr w:type="spellStart"/>
      <w:r w:rsidRPr="001F62DD">
        <w:rPr>
          <w:rFonts w:ascii="Arial" w:hAnsi="Arial" w:cs="Arial"/>
          <w:sz w:val="22"/>
          <w:szCs w:val="22"/>
        </w:rPr>
        <w:t>Wherton</w:t>
      </w:r>
      <w:proofErr w:type="spellEnd"/>
      <w:r w:rsidRPr="001F62DD">
        <w:rPr>
          <w:rFonts w:ascii="Arial" w:hAnsi="Arial" w:cs="Arial"/>
          <w:sz w:val="22"/>
          <w:szCs w:val="22"/>
        </w:rPr>
        <w:t xml:space="preserve">, J., Papoutsi, C., Lynch, J. &amp; Hughes, G. (2017). </w:t>
      </w:r>
      <w:r w:rsidRPr="001F62DD">
        <w:rPr>
          <w:rStyle w:val="Emphasis"/>
          <w:rFonts w:ascii="Arial" w:hAnsi="Arial" w:cs="Arial"/>
          <w:sz w:val="22"/>
          <w:szCs w:val="22"/>
        </w:rPr>
        <w:t>Beyond Adoption: A New Framework for Evaluating Health Technologies</w:t>
      </w:r>
      <w:r w:rsidRPr="001F62DD">
        <w:rPr>
          <w:rFonts w:ascii="Arial" w:hAnsi="Arial" w:cs="Arial"/>
          <w:sz w:val="22"/>
          <w:szCs w:val="22"/>
        </w:rPr>
        <w:t xml:space="preserve">. </w:t>
      </w:r>
      <w:r w:rsidRPr="001F62DD">
        <w:rPr>
          <w:rStyle w:val="Emphasis"/>
          <w:rFonts w:ascii="Arial" w:hAnsi="Arial" w:cs="Arial"/>
          <w:sz w:val="22"/>
          <w:szCs w:val="22"/>
        </w:rPr>
        <w:t>Journal of Medical Internet Research</w:t>
      </w:r>
      <w:r w:rsidRPr="001F62DD">
        <w:rPr>
          <w:rFonts w:ascii="Arial" w:hAnsi="Arial" w:cs="Arial"/>
          <w:sz w:val="22"/>
          <w:szCs w:val="22"/>
        </w:rPr>
        <w:t>, 19(11), e367. https://doi.org/10.2196/jmir.8775</w:t>
      </w:r>
    </w:p>
    <w:p w14:paraId="2F8C614F" w14:textId="69F5E973" w:rsidR="00974B47" w:rsidRPr="001F62DD" w:rsidRDefault="00974B47" w:rsidP="001F62DD">
      <w:pPr>
        <w:pStyle w:val="NormalWeb"/>
        <w:spacing w:line="360" w:lineRule="auto"/>
        <w:jc w:val="both"/>
        <w:rPr>
          <w:rFonts w:ascii="Arial" w:hAnsi="Arial" w:cs="Arial"/>
          <w:sz w:val="22"/>
          <w:szCs w:val="22"/>
        </w:rPr>
      </w:pPr>
      <w:r w:rsidRPr="001F62DD">
        <w:rPr>
          <w:rFonts w:ascii="Arial" w:hAnsi="Arial" w:cs="Arial"/>
          <w:sz w:val="22"/>
          <w:szCs w:val="22"/>
        </w:rPr>
        <w:t xml:space="preserve">Greenhalgh, T., </w:t>
      </w:r>
      <w:proofErr w:type="spellStart"/>
      <w:r w:rsidRPr="001F62DD">
        <w:rPr>
          <w:rFonts w:ascii="Arial" w:hAnsi="Arial" w:cs="Arial"/>
          <w:sz w:val="22"/>
          <w:szCs w:val="22"/>
        </w:rPr>
        <w:t>Wherton</w:t>
      </w:r>
      <w:proofErr w:type="spellEnd"/>
      <w:r w:rsidRPr="001F62DD">
        <w:rPr>
          <w:rFonts w:ascii="Arial" w:hAnsi="Arial" w:cs="Arial"/>
          <w:sz w:val="22"/>
          <w:szCs w:val="22"/>
        </w:rPr>
        <w:t xml:space="preserve">, J., Papoutsi, C., </w:t>
      </w:r>
      <w:r w:rsidRPr="001F62DD">
        <w:rPr>
          <w:rStyle w:val="Emphasis"/>
          <w:rFonts w:ascii="Arial" w:hAnsi="Arial" w:cs="Arial"/>
          <w:sz w:val="22"/>
          <w:szCs w:val="22"/>
        </w:rPr>
        <w:t>et al.</w:t>
      </w:r>
      <w:r w:rsidRPr="001F62DD">
        <w:rPr>
          <w:rFonts w:ascii="Arial" w:hAnsi="Arial" w:cs="Arial"/>
          <w:sz w:val="22"/>
          <w:szCs w:val="22"/>
        </w:rPr>
        <w:t xml:space="preserve"> (2017) </w:t>
      </w:r>
      <w:r w:rsidRPr="001F62DD">
        <w:rPr>
          <w:rStyle w:val="Emphasis"/>
          <w:rFonts w:ascii="Arial" w:hAnsi="Arial" w:cs="Arial"/>
          <w:sz w:val="22"/>
          <w:szCs w:val="22"/>
        </w:rPr>
        <w:t>Beyond adoption: a new framework for evaluating health and care technologies</w:t>
      </w:r>
      <w:r w:rsidRPr="001F62DD">
        <w:rPr>
          <w:rFonts w:ascii="Arial" w:hAnsi="Arial" w:cs="Arial"/>
          <w:sz w:val="22"/>
          <w:szCs w:val="22"/>
        </w:rPr>
        <w:t xml:space="preserve">. </w:t>
      </w:r>
      <w:r w:rsidRPr="001F62DD">
        <w:rPr>
          <w:rStyle w:val="Strong"/>
          <w:rFonts w:ascii="Arial" w:hAnsi="Arial" w:cs="Arial"/>
          <w:b w:val="0"/>
          <w:bCs w:val="0"/>
          <w:sz w:val="22"/>
          <w:szCs w:val="22"/>
        </w:rPr>
        <w:t>Journal of Medical Internet Research</w:t>
      </w:r>
      <w:r w:rsidRPr="001F62DD">
        <w:rPr>
          <w:rFonts w:ascii="Arial" w:hAnsi="Arial" w:cs="Arial"/>
          <w:sz w:val="22"/>
          <w:szCs w:val="22"/>
        </w:rPr>
        <w:t>, 19(11), e367.</w:t>
      </w:r>
    </w:p>
    <w:p w14:paraId="743B6422" w14:textId="45FBEE48" w:rsidR="009855DA" w:rsidRPr="001F62DD" w:rsidRDefault="009855DA" w:rsidP="001F62DD">
      <w:pPr>
        <w:pStyle w:val="NormalWeb"/>
        <w:spacing w:line="360" w:lineRule="auto"/>
        <w:jc w:val="both"/>
        <w:rPr>
          <w:rFonts w:ascii="Arial" w:hAnsi="Arial" w:cs="Arial"/>
          <w:sz w:val="22"/>
          <w:szCs w:val="22"/>
        </w:rPr>
      </w:pPr>
      <w:r w:rsidRPr="001F62DD">
        <w:rPr>
          <w:rFonts w:ascii="Arial" w:hAnsi="Arial" w:cs="Arial"/>
          <w:sz w:val="22"/>
          <w:szCs w:val="22"/>
        </w:rPr>
        <w:t xml:space="preserve">Iqbal, F.M., Aggarwal, R., Joshi, M., &amp; King, D. (2024) </w:t>
      </w:r>
      <w:r w:rsidRPr="001F62DD">
        <w:rPr>
          <w:rStyle w:val="Emphasis"/>
          <w:rFonts w:ascii="Arial" w:hAnsi="Arial" w:cs="Arial"/>
          <w:sz w:val="22"/>
          <w:szCs w:val="22"/>
        </w:rPr>
        <w:t>Barriers to and facilitators of key stakeholders influencing successful digital implementation of remote monitoring solutions: mixed methods analysis</w:t>
      </w:r>
      <w:r w:rsidRPr="001F62DD">
        <w:rPr>
          <w:rFonts w:ascii="Arial" w:hAnsi="Arial" w:cs="Arial"/>
          <w:sz w:val="22"/>
          <w:szCs w:val="22"/>
        </w:rPr>
        <w:t xml:space="preserve">. </w:t>
      </w:r>
      <w:r w:rsidRPr="001F62DD">
        <w:rPr>
          <w:rStyle w:val="Emphasis"/>
          <w:rFonts w:ascii="Arial" w:hAnsi="Arial" w:cs="Arial"/>
          <w:sz w:val="22"/>
          <w:szCs w:val="22"/>
        </w:rPr>
        <w:t>JMIR Human Factors</w:t>
      </w:r>
      <w:r w:rsidRPr="001F62DD">
        <w:rPr>
          <w:rFonts w:ascii="Arial" w:hAnsi="Arial" w:cs="Arial"/>
          <w:sz w:val="22"/>
          <w:szCs w:val="22"/>
        </w:rPr>
        <w:t xml:space="preserve">, 11(1). Available at: </w:t>
      </w:r>
      <w:hyperlink r:id="rId14" w:tgtFrame="_new" w:history="1">
        <w:r w:rsidRPr="001F62DD">
          <w:rPr>
            <w:rStyle w:val="Hyperlink"/>
            <w:rFonts w:ascii="Arial" w:hAnsi="Arial" w:cs="Arial"/>
            <w:color w:val="000000" w:themeColor="text1"/>
            <w:sz w:val="22"/>
            <w:szCs w:val="22"/>
            <w:u w:val="none"/>
          </w:rPr>
          <w:t>https://humanfactors.jmir.org/2024/1/e49769</w:t>
        </w:r>
      </w:hyperlink>
    </w:p>
    <w:p w14:paraId="2B6A2015" w14:textId="4D71EF9D" w:rsidR="00A35E5C" w:rsidRPr="001F62DD" w:rsidRDefault="00A35E5C" w:rsidP="001F62DD">
      <w:pPr>
        <w:pStyle w:val="NormalWeb"/>
        <w:spacing w:line="360" w:lineRule="auto"/>
        <w:jc w:val="both"/>
        <w:rPr>
          <w:rFonts w:ascii="Arial" w:hAnsi="Arial" w:cs="Arial"/>
          <w:sz w:val="22"/>
          <w:szCs w:val="22"/>
        </w:rPr>
      </w:pPr>
      <w:r w:rsidRPr="001F62DD">
        <w:rPr>
          <w:rFonts w:ascii="Arial" w:hAnsi="Arial" w:cs="Arial"/>
          <w:sz w:val="22"/>
          <w:szCs w:val="22"/>
        </w:rPr>
        <w:lastRenderedPageBreak/>
        <w:t xml:space="preserve">Johnson, G., Scholes, K., &amp; Whittington, R. (2008). </w:t>
      </w:r>
      <w:r w:rsidRPr="001F62DD">
        <w:rPr>
          <w:rStyle w:val="Emphasis"/>
          <w:rFonts w:ascii="Arial" w:hAnsi="Arial" w:cs="Arial"/>
          <w:sz w:val="22"/>
          <w:szCs w:val="22"/>
        </w:rPr>
        <w:t>Exploring Corporate Strategy</w:t>
      </w:r>
      <w:r w:rsidRPr="001F62DD">
        <w:rPr>
          <w:rFonts w:ascii="Arial" w:hAnsi="Arial" w:cs="Arial"/>
          <w:sz w:val="22"/>
          <w:szCs w:val="22"/>
        </w:rPr>
        <w:t xml:space="preserve"> (8th ed.). Harlow: Pearson Education Limited.</w:t>
      </w:r>
    </w:p>
    <w:p w14:paraId="5A8A792A" w14:textId="77777777" w:rsidR="00195DCD" w:rsidRPr="001F62DD" w:rsidRDefault="00195DCD" w:rsidP="001F62DD">
      <w:pPr>
        <w:pStyle w:val="NormalWeb"/>
        <w:spacing w:line="360" w:lineRule="auto"/>
        <w:jc w:val="both"/>
        <w:rPr>
          <w:rFonts w:ascii="Arial" w:hAnsi="Arial" w:cs="Arial"/>
          <w:sz w:val="22"/>
          <w:szCs w:val="22"/>
        </w:rPr>
      </w:pPr>
      <w:r w:rsidRPr="001F62DD">
        <w:rPr>
          <w:rFonts w:ascii="Arial" w:hAnsi="Arial" w:cs="Arial"/>
          <w:sz w:val="22"/>
          <w:szCs w:val="22"/>
        </w:rPr>
        <w:t xml:space="preserve">Litchfield, I., Lewis, R., </w:t>
      </w:r>
      <w:proofErr w:type="spellStart"/>
      <w:r w:rsidRPr="001F62DD">
        <w:rPr>
          <w:rFonts w:ascii="Arial" w:hAnsi="Arial" w:cs="Arial"/>
          <w:sz w:val="22"/>
          <w:szCs w:val="22"/>
        </w:rPr>
        <w:t>Delanerolle</w:t>
      </w:r>
      <w:proofErr w:type="spellEnd"/>
      <w:r w:rsidRPr="001F62DD">
        <w:rPr>
          <w:rFonts w:ascii="Arial" w:hAnsi="Arial" w:cs="Arial"/>
          <w:sz w:val="22"/>
          <w:szCs w:val="22"/>
        </w:rPr>
        <w:t xml:space="preserve">, G. &amp; </w:t>
      </w:r>
      <w:proofErr w:type="spellStart"/>
      <w:r w:rsidRPr="001F62DD">
        <w:rPr>
          <w:rFonts w:ascii="Arial" w:hAnsi="Arial" w:cs="Arial"/>
          <w:sz w:val="22"/>
          <w:szCs w:val="22"/>
        </w:rPr>
        <w:t>Melyda</w:t>
      </w:r>
      <w:proofErr w:type="spellEnd"/>
      <w:r w:rsidRPr="001F62DD">
        <w:rPr>
          <w:rFonts w:ascii="Arial" w:hAnsi="Arial" w:cs="Arial"/>
          <w:sz w:val="22"/>
          <w:szCs w:val="22"/>
        </w:rPr>
        <w:t xml:space="preserve">, M. (2025) ‘Factors Influencing the Implementation of a Multispecialty Virtual Ward Program in the United Kingdom: Qualitative Exploration of Staff Experiences and Stakeholder Roles’, </w:t>
      </w:r>
      <w:r w:rsidRPr="001F62DD">
        <w:rPr>
          <w:rStyle w:val="Emphasis"/>
          <w:rFonts w:ascii="Arial" w:hAnsi="Arial" w:cs="Arial"/>
          <w:sz w:val="22"/>
          <w:szCs w:val="22"/>
        </w:rPr>
        <w:t>Journal of Medical Internet Research</w:t>
      </w:r>
      <w:r w:rsidRPr="001F62DD">
        <w:rPr>
          <w:rFonts w:ascii="Arial" w:hAnsi="Arial" w:cs="Arial"/>
          <w:sz w:val="22"/>
          <w:szCs w:val="22"/>
        </w:rPr>
        <w:t xml:space="preserve">, 25(1). Available at: </w:t>
      </w:r>
      <w:hyperlink r:id="rId15" w:tgtFrame="_new" w:history="1">
        <w:r w:rsidRPr="001F62DD">
          <w:rPr>
            <w:rStyle w:val="Hyperlink"/>
            <w:rFonts w:ascii="Arial" w:hAnsi="Arial" w:cs="Arial"/>
            <w:color w:val="000000" w:themeColor="text1"/>
            <w:sz w:val="22"/>
            <w:szCs w:val="22"/>
            <w:u w:val="none"/>
          </w:rPr>
          <w:t>https://www.jmir.org/2025/1/e75406</w:t>
        </w:r>
      </w:hyperlink>
      <w:r w:rsidRPr="001F62DD">
        <w:rPr>
          <w:rFonts w:ascii="Arial" w:hAnsi="Arial" w:cs="Arial"/>
          <w:sz w:val="22"/>
          <w:szCs w:val="22"/>
        </w:rPr>
        <w:t xml:space="preserve"> [Accessed 7 Dec. 2025].</w:t>
      </w:r>
    </w:p>
    <w:p w14:paraId="0D572EB5" w14:textId="77777777" w:rsidR="00195DCD" w:rsidRPr="001F62DD" w:rsidRDefault="00195DCD" w:rsidP="001F62DD">
      <w:pPr>
        <w:pStyle w:val="NormalWeb"/>
        <w:spacing w:line="360" w:lineRule="auto"/>
        <w:jc w:val="both"/>
        <w:rPr>
          <w:rFonts w:ascii="Arial" w:hAnsi="Arial" w:cs="Arial"/>
          <w:sz w:val="22"/>
          <w:szCs w:val="22"/>
        </w:rPr>
      </w:pPr>
      <w:r w:rsidRPr="001F62DD">
        <w:rPr>
          <w:rFonts w:ascii="Arial" w:hAnsi="Arial" w:cs="Arial"/>
          <w:sz w:val="22"/>
          <w:szCs w:val="22"/>
        </w:rPr>
        <w:t xml:space="preserve">Project Management Institute. (2008) </w:t>
      </w:r>
      <w:r w:rsidRPr="001F62DD">
        <w:rPr>
          <w:rStyle w:val="Emphasis"/>
          <w:rFonts w:ascii="Arial" w:hAnsi="Arial" w:cs="Arial"/>
          <w:sz w:val="22"/>
          <w:szCs w:val="22"/>
        </w:rPr>
        <w:t>A Guide to the Project Management Body of Knowledge (PMBOK® Guide)</w:t>
      </w:r>
      <w:r w:rsidRPr="001F62DD">
        <w:rPr>
          <w:rFonts w:ascii="Arial" w:hAnsi="Arial" w:cs="Arial"/>
          <w:sz w:val="22"/>
          <w:szCs w:val="22"/>
        </w:rPr>
        <w:t>. 4th ed. Newtown Square, PA: Project Management Institute.</w:t>
      </w:r>
    </w:p>
    <w:p w14:paraId="4738ABB9" w14:textId="06243104" w:rsidR="004224FC" w:rsidRPr="001F62DD" w:rsidRDefault="004224FC" w:rsidP="001F62DD">
      <w:pPr>
        <w:pStyle w:val="NormalWeb"/>
        <w:spacing w:line="360" w:lineRule="auto"/>
        <w:jc w:val="both"/>
        <w:rPr>
          <w:rFonts w:ascii="Arial" w:hAnsi="Arial" w:cs="Arial"/>
          <w:sz w:val="22"/>
          <w:szCs w:val="22"/>
        </w:rPr>
      </w:pPr>
      <w:r w:rsidRPr="001F62DD">
        <w:rPr>
          <w:rStyle w:val="Strong"/>
          <w:rFonts w:ascii="Arial" w:hAnsi="Arial" w:cs="Arial"/>
          <w:b w:val="0"/>
          <w:bCs w:val="0"/>
          <w:sz w:val="22"/>
          <w:szCs w:val="22"/>
        </w:rPr>
        <w:t>Schedler, A., Diamond, L. and Plattner, M.F.,</w:t>
      </w:r>
      <w:r w:rsidRPr="001F62DD">
        <w:rPr>
          <w:rFonts w:ascii="Arial" w:hAnsi="Arial" w:cs="Arial"/>
          <w:sz w:val="22"/>
          <w:szCs w:val="22"/>
        </w:rPr>
        <w:t xml:space="preserve"> (1999) </w:t>
      </w:r>
      <w:r w:rsidRPr="001F62DD">
        <w:rPr>
          <w:rStyle w:val="Emphasis"/>
          <w:rFonts w:ascii="Arial" w:hAnsi="Arial" w:cs="Arial"/>
          <w:sz w:val="22"/>
          <w:szCs w:val="22"/>
        </w:rPr>
        <w:t>The self-restraining state: power and accountability in new democracies</w:t>
      </w:r>
      <w:r w:rsidRPr="001F62DD">
        <w:rPr>
          <w:rFonts w:ascii="Arial" w:hAnsi="Arial" w:cs="Arial"/>
          <w:sz w:val="22"/>
          <w:szCs w:val="22"/>
        </w:rPr>
        <w:t>. Boulder, CO: Lynne Rienner Publishers.</w:t>
      </w:r>
    </w:p>
    <w:p w14:paraId="356E00CD" w14:textId="77777777" w:rsidR="00195DCD" w:rsidRPr="006D3914" w:rsidRDefault="00195DCD" w:rsidP="00195DCD">
      <w:pPr>
        <w:pStyle w:val="NormalWeb"/>
        <w:spacing w:line="276" w:lineRule="auto"/>
        <w:ind w:left="502"/>
        <w:jc w:val="both"/>
        <w:rPr>
          <w:rFonts w:ascii="Arial" w:hAnsi="Arial" w:cs="Arial"/>
        </w:rPr>
      </w:pPr>
    </w:p>
    <w:p w14:paraId="425DABAC" w14:textId="77777777" w:rsidR="002B6447" w:rsidRPr="008836E2" w:rsidRDefault="002B6447" w:rsidP="002B6447">
      <w:pPr>
        <w:pStyle w:val="NormalWeb"/>
        <w:spacing w:line="276" w:lineRule="auto"/>
        <w:ind w:left="1080"/>
        <w:jc w:val="both"/>
        <w:rPr>
          <w:rFonts w:ascii="Arial" w:hAnsi="Arial" w:cs="Arial"/>
        </w:rPr>
      </w:pPr>
    </w:p>
    <w:p w14:paraId="52059FC5" w14:textId="6F010D78" w:rsidR="005C332D" w:rsidRPr="003A731C" w:rsidRDefault="005C332D" w:rsidP="003A731C">
      <w:pPr>
        <w:tabs>
          <w:tab w:val="left" w:pos="1008"/>
        </w:tabs>
      </w:pPr>
    </w:p>
    <w:sectPr w:rsidR="005C332D" w:rsidRPr="003A731C" w:rsidSect="00E4306E">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0BFAA" w14:textId="77777777" w:rsidR="00430F0E" w:rsidRDefault="00430F0E" w:rsidP="00904688">
      <w:r>
        <w:separator/>
      </w:r>
    </w:p>
  </w:endnote>
  <w:endnote w:type="continuationSeparator" w:id="0">
    <w:p w14:paraId="437A9289" w14:textId="77777777" w:rsidR="00430F0E" w:rsidRDefault="00430F0E" w:rsidP="009046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LT Pro Demi">
    <w:panose1 w:val="020B0704020202020204"/>
    <w:charset w:val="4D"/>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0E0A0" w14:textId="77777777" w:rsidR="00B92A9C" w:rsidRDefault="00B92A9C">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1</w:t>
    </w:r>
    <w:r>
      <w:rPr>
        <w:color w:val="4472C4" w:themeColor="accent1"/>
        <w:sz w:val="20"/>
        <w:szCs w:val="20"/>
      </w:rPr>
      <w:fldChar w:fldCharType="end"/>
    </w:r>
  </w:p>
  <w:p w14:paraId="36107783" w14:textId="7F65F7D0"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1CDC8" w14:textId="77777777" w:rsidR="00430F0E" w:rsidRDefault="00430F0E" w:rsidP="00904688">
      <w:r>
        <w:separator/>
      </w:r>
    </w:p>
  </w:footnote>
  <w:footnote w:type="continuationSeparator" w:id="0">
    <w:p w14:paraId="476935C7" w14:textId="77777777" w:rsidR="00430F0E" w:rsidRDefault="00430F0E" w:rsidP="009046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37EFA"/>
    <w:multiLevelType w:val="multilevel"/>
    <w:tmpl w:val="0AC80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631EE7"/>
    <w:multiLevelType w:val="multilevel"/>
    <w:tmpl w:val="04E66390"/>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lowerLetter"/>
      <w:lvlText w:val="%3)"/>
      <w:lvlJc w:val="left"/>
      <w:pPr>
        <w:ind w:left="644" w:hanging="360"/>
      </w:p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0804112"/>
    <w:multiLevelType w:val="multilevel"/>
    <w:tmpl w:val="3A682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B9764F"/>
    <w:multiLevelType w:val="hybridMultilevel"/>
    <w:tmpl w:val="8C00459C"/>
    <w:lvl w:ilvl="0" w:tplc="7182F9D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2853E0"/>
    <w:multiLevelType w:val="hybridMultilevel"/>
    <w:tmpl w:val="DE8C1D2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1F803B86"/>
    <w:multiLevelType w:val="multilevel"/>
    <w:tmpl w:val="76AA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D079DF"/>
    <w:multiLevelType w:val="hybridMultilevel"/>
    <w:tmpl w:val="8324774E"/>
    <w:lvl w:ilvl="0" w:tplc="3C46CC20">
      <w:start w:val="2"/>
      <w:numFmt w:val="bullet"/>
      <w:lvlText w:val="-"/>
      <w:lvlJc w:val="left"/>
      <w:pPr>
        <w:ind w:left="502"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253735"/>
    <w:multiLevelType w:val="hybridMultilevel"/>
    <w:tmpl w:val="65E2EEE6"/>
    <w:lvl w:ilvl="0" w:tplc="08160001">
      <w:start w:val="1"/>
      <w:numFmt w:val="bullet"/>
      <w:lvlText w:val=""/>
      <w:lvlJc w:val="left"/>
      <w:pPr>
        <w:ind w:left="862" w:hanging="360"/>
      </w:pPr>
      <w:rPr>
        <w:rFonts w:ascii="Symbol" w:hAnsi="Symbol" w:hint="default"/>
      </w:rPr>
    </w:lvl>
    <w:lvl w:ilvl="1" w:tplc="08090003">
      <w:start w:val="1"/>
      <w:numFmt w:val="bullet"/>
      <w:lvlText w:val="o"/>
      <w:lvlJc w:val="left"/>
      <w:pPr>
        <w:ind w:left="643"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8" w15:restartNumberingAfterBreak="0">
    <w:nsid w:val="2BB03C84"/>
    <w:multiLevelType w:val="hybridMultilevel"/>
    <w:tmpl w:val="715EAB94"/>
    <w:lvl w:ilvl="0" w:tplc="3C46CC20">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5C082B"/>
    <w:multiLevelType w:val="multilevel"/>
    <w:tmpl w:val="04E66390"/>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lowerLetter"/>
      <w:lvlText w:val="%3)"/>
      <w:lvlJc w:val="left"/>
      <w:pPr>
        <w:ind w:left="644" w:hanging="360"/>
      </w:p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404D7CC1"/>
    <w:multiLevelType w:val="hybridMultilevel"/>
    <w:tmpl w:val="B492F724"/>
    <w:lvl w:ilvl="0" w:tplc="3C46CC20">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A70052"/>
    <w:multiLevelType w:val="multilevel"/>
    <w:tmpl w:val="FE8A9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B66CCB"/>
    <w:multiLevelType w:val="multilevel"/>
    <w:tmpl w:val="3190B468"/>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color w:val="806000" w:themeColor="accent4" w:themeShade="80"/>
      </w:rPr>
    </w:lvl>
    <w:lvl w:ilvl="2">
      <w:start w:val="1"/>
      <w:numFmt w:val="lowerLetter"/>
      <w:lvlText w:val="%3)"/>
      <w:lvlJc w:val="left"/>
      <w:pPr>
        <w:ind w:left="644" w:hanging="360"/>
      </w:p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4A531D85"/>
    <w:multiLevelType w:val="multilevel"/>
    <w:tmpl w:val="3CB419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1722AF"/>
    <w:multiLevelType w:val="hybridMultilevel"/>
    <w:tmpl w:val="75107112"/>
    <w:lvl w:ilvl="0" w:tplc="3C46CC20">
      <w:start w:val="2"/>
      <w:numFmt w:val="bullet"/>
      <w:lvlText w:val="-"/>
      <w:lvlJc w:val="left"/>
      <w:pPr>
        <w:ind w:left="502" w:hanging="360"/>
      </w:pPr>
      <w:rPr>
        <w:rFonts w:ascii="Times New Roman" w:eastAsia="Times New Roman" w:hAnsi="Times New Roman" w:cs="Times New Roman"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5099441A"/>
    <w:multiLevelType w:val="hybridMultilevel"/>
    <w:tmpl w:val="BB321750"/>
    <w:lvl w:ilvl="0" w:tplc="3C46CC20">
      <w:start w:val="2"/>
      <w:numFmt w:val="bullet"/>
      <w:lvlText w:val="-"/>
      <w:lvlJc w:val="left"/>
      <w:pPr>
        <w:ind w:left="502" w:hanging="360"/>
      </w:pPr>
      <w:rPr>
        <w:rFonts w:ascii="Times New Roman" w:eastAsia="Times New Roman" w:hAnsi="Times New Roman" w:cs="Times New Roman"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6" w15:restartNumberingAfterBreak="0">
    <w:nsid w:val="530819ED"/>
    <w:multiLevelType w:val="hybridMultilevel"/>
    <w:tmpl w:val="81C62FCE"/>
    <w:lvl w:ilvl="0" w:tplc="3C46CC20">
      <w:start w:val="2"/>
      <w:numFmt w:val="bullet"/>
      <w:lvlText w:val="-"/>
      <w:lvlJc w:val="left"/>
      <w:pPr>
        <w:ind w:left="502" w:hanging="360"/>
      </w:pPr>
      <w:rPr>
        <w:rFonts w:ascii="Times New Roman" w:eastAsia="Times New Roman" w:hAnsi="Times New Roman" w:cs="Times New Roman"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570702C2"/>
    <w:multiLevelType w:val="multilevel"/>
    <w:tmpl w:val="A72E0AC6"/>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b/>
        <w:bCs w:val="0"/>
        <w:color w:val="806000" w:themeColor="accent4" w:themeShade="80"/>
      </w:rPr>
    </w:lvl>
    <w:lvl w:ilvl="2">
      <w:start w:val="1"/>
      <w:numFmt w:val="lowerLetter"/>
      <w:lvlText w:val="%3)"/>
      <w:lvlJc w:val="left"/>
      <w:pPr>
        <w:ind w:left="644" w:hanging="360"/>
      </w:p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742C13CB"/>
    <w:multiLevelType w:val="hybridMultilevel"/>
    <w:tmpl w:val="244E3C36"/>
    <w:lvl w:ilvl="0" w:tplc="FFFFFFFF">
      <w:start w:val="1"/>
      <w:numFmt w:val="bullet"/>
      <w:lvlText w:val=""/>
      <w:lvlJc w:val="left"/>
      <w:pPr>
        <w:ind w:left="862" w:hanging="360"/>
      </w:pPr>
      <w:rPr>
        <w:rFonts w:ascii="Symbol" w:hAnsi="Symbol" w:hint="default"/>
      </w:rPr>
    </w:lvl>
    <w:lvl w:ilvl="1" w:tplc="08160001">
      <w:start w:val="1"/>
      <w:numFmt w:val="bullet"/>
      <w:lvlText w:val=""/>
      <w:lvlJc w:val="left"/>
      <w:pPr>
        <w:ind w:left="643" w:hanging="360"/>
      </w:pPr>
      <w:rPr>
        <w:rFonts w:ascii="Symbol" w:hAnsi="Symbol"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16cid:durableId="1851338235">
    <w:abstractNumId w:val="17"/>
  </w:num>
  <w:num w:numId="2" w16cid:durableId="1771000657">
    <w:abstractNumId w:val="4"/>
  </w:num>
  <w:num w:numId="3" w16cid:durableId="1856578188">
    <w:abstractNumId w:val="0"/>
  </w:num>
  <w:num w:numId="4" w16cid:durableId="760415814">
    <w:abstractNumId w:val="1"/>
  </w:num>
  <w:num w:numId="5" w16cid:durableId="225654948">
    <w:abstractNumId w:val="9"/>
  </w:num>
  <w:num w:numId="6" w16cid:durableId="1952590446">
    <w:abstractNumId w:val="12"/>
  </w:num>
  <w:num w:numId="7" w16cid:durableId="1834831821">
    <w:abstractNumId w:val="3"/>
  </w:num>
  <w:num w:numId="8" w16cid:durableId="888226030">
    <w:abstractNumId w:val="8"/>
  </w:num>
  <w:num w:numId="9" w16cid:durableId="1391732249">
    <w:abstractNumId w:val="15"/>
  </w:num>
  <w:num w:numId="10" w16cid:durableId="1947079835">
    <w:abstractNumId w:val="6"/>
  </w:num>
  <w:num w:numId="11" w16cid:durableId="26755021">
    <w:abstractNumId w:val="14"/>
  </w:num>
  <w:num w:numId="12" w16cid:durableId="215240197">
    <w:abstractNumId w:val="16"/>
  </w:num>
  <w:num w:numId="13" w16cid:durableId="3098644">
    <w:abstractNumId w:val="2"/>
  </w:num>
  <w:num w:numId="14" w16cid:durableId="1289237953">
    <w:abstractNumId w:val="13"/>
  </w:num>
  <w:num w:numId="15" w16cid:durableId="994067213">
    <w:abstractNumId w:val="11"/>
  </w:num>
  <w:num w:numId="16" w16cid:durableId="361169907">
    <w:abstractNumId w:val="10"/>
  </w:num>
  <w:num w:numId="17" w16cid:durableId="1847355402">
    <w:abstractNumId w:val="5"/>
  </w:num>
  <w:num w:numId="18" w16cid:durableId="1876458882">
    <w:abstractNumId w:val="7"/>
  </w:num>
  <w:num w:numId="19" w16cid:durableId="349726645">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25090"/>
    <w:rsid w:val="000343A2"/>
    <w:rsid w:val="00041BD4"/>
    <w:rsid w:val="0006243F"/>
    <w:rsid w:val="00067F91"/>
    <w:rsid w:val="00070E9B"/>
    <w:rsid w:val="00072390"/>
    <w:rsid w:val="000B01C5"/>
    <w:rsid w:val="000E675F"/>
    <w:rsid w:val="000E6DAC"/>
    <w:rsid w:val="000F146D"/>
    <w:rsid w:val="00107A4B"/>
    <w:rsid w:val="00107E91"/>
    <w:rsid w:val="00111143"/>
    <w:rsid w:val="00127ED5"/>
    <w:rsid w:val="00130D9F"/>
    <w:rsid w:val="00142707"/>
    <w:rsid w:val="001460DD"/>
    <w:rsid w:val="001521F6"/>
    <w:rsid w:val="00172E36"/>
    <w:rsid w:val="00175CC5"/>
    <w:rsid w:val="00195DCD"/>
    <w:rsid w:val="001A333F"/>
    <w:rsid w:val="001C2708"/>
    <w:rsid w:val="001C65B2"/>
    <w:rsid w:val="001D4C12"/>
    <w:rsid w:val="001F5B3B"/>
    <w:rsid w:val="001F62DD"/>
    <w:rsid w:val="0021579B"/>
    <w:rsid w:val="002271C0"/>
    <w:rsid w:val="002314D1"/>
    <w:rsid w:val="00245323"/>
    <w:rsid w:val="00255882"/>
    <w:rsid w:val="00264473"/>
    <w:rsid w:val="00264BF3"/>
    <w:rsid w:val="00282DDA"/>
    <w:rsid w:val="00286D67"/>
    <w:rsid w:val="00294556"/>
    <w:rsid w:val="002A6197"/>
    <w:rsid w:val="002B6447"/>
    <w:rsid w:val="002B7D60"/>
    <w:rsid w:val="002D23FD"/>
    <w:rsid w:val="002D5CD6"/>
    <w:rsid w:val="002E380B"/>
    <w:rsid w:val="002E3CCA"/>
    <w:rsid w:val="002E6628"/>
    <w:rsid w:val="002E6A06"/>
    <w:rsid w:val="002F651E"/>
    <w:rsid w:val="00304B75"/>
    <w:rsid w:val="00307B76"/>
    <w:rsid w:val="00324A54"/>
    <w:rsid w:val="00327021"/>
    <w:rsid w:val="003323B6"/>
    <w:rsid w:val="003342C0"/>
    <w:rsid w:val="00356578"/>
    <w:rsid w:val="003717E0"/>
    <w:rsid w:val="00373188"/>
    <w:rsid w:val="003A731C"/>
    <w:rsid w:val="003F0629"/>
    <w:rsid w:val="004224FC"/>
    <w:rsid w:val="004228F4"/>
    <w:rsid w:val="00430F0E"/>
    <w:rsid w:val="0043786E"/>
    <w:rsid w:val="00441CA8"/>
    <w:rsid w:val="004523E3"/>
    <w:rsid w:val="0046780A"/>
    <w:rsid w:val="00475097"/>
    <w:rsid w:val="00482BD7"/>
    <w:rsid w:val="00491BC3"/>
    <w:rsid w:val="004B1D07"/>
    <w:rsid w:val="004B3A79"/>
    <w:rsid w:val="004C235A"/>
    <w:rsid w:val="004C319F"/>
    <w:rsid w:val="00502B0C"/>
    <w:rsid w:val="00503CD1"/>
    <w:rsid w:val="0050733E"/>
    <w:rsid w:val="00534410"/>
    <w:rsid w:val="00541054"/>
    <w:rsid w:val="0054343F"/>
    <w:rsid w:val="00552DFA"/>
    <w:rsid w:val="0055664C"/>
    <w:rsid w:val="00561003"/>
    <w:rsid w:val="005A144F"/>
    <w:rsid w:val="005A7E5B"/>
    <w:rsid w:val="005C332D"/>
    <w:rsid w:val="005D4922"/>
    <w:rsid w:val="005F6836"/>
    <w:rsid w:val="006019D9"/>
    <w:rsid w:val="0060496B"/>
    <w:rsid w:val="0061525C"/>
    <w:rsid w:val="00640B87"/>
    <w:rsid w:val="00667D77"/>
    <w:rsid w:val="006812DB"/>
    <w:rsid w:val="00681AF4"/>
    <w:rsid w:val="00682D86"/>
    <w:rsid w:val="00686F37"/>
    <w:rsid w:val="006D3914"/>
    <w:rsid w:val="006D3CF7"/>
    <w:rsid w:val="006D78F4"/>
    <w:rsid w:val="006E2C38"/>
    <w:rsid w:val="006F113F"/>
    <w:rsid w:val="00713010"/>
    <w:rsid w:val="00717CDA"/>
    <w:rsid w:val="00722572"/>
    <w:rsid w:val="00735E77"/>
    <w:rsid w:val="00741099"/>
    <w:rsid w:val="00744CC2"/>
    <w:rsid w:val="007466A3"/>
    <w:rsid w:val="00747FD5"/>
    <w:rsid w:val="00753D23"/>
    <w:rsid w:val="0075517B"/>
    <w:rsid w:val="00766BEB"/>
    <w:rsid w:val="00780490"/>
    <w:rsid w:val="007819BB"/>
    <w:rsid w:val="00793C84"/>
    <w:rsid w:val="007A522E"/>
    <w:rsid w:val="007B1FDA"/>
    <w:rsid w:val="007C1FE1"/>
    <w:rsid w:val="007E70B6"/>
    <w:rsid w:val="008049E3"/>
    <w:rsid w:val="0080729D"/>
    <w:rsid w:val="00851773"/>
    <w:rsid w:val="00852FF1"/>
    <w:rsid w:val="008766E4"/>
    <w:rsid w:val="008836E2"/>
    <w:rsid w:val="008A4217"/>
    <w:rsid w:val="008B0B72"/>
    <w:rsid w:val="008B3E8B"/>
    <w:rsid w:val="008D447D"/>
    <w:rsid w:val="008E105D"/>
    <w:rsid w:val="008E7701"/>
    <w:rsid w:val="008F4DFA"/>
    <w:rsid w:val="0090140C"/>
    <w:rsid w:val="00904688"/>
    <w:rsid w:val="0090688E"/>
    <w:rsid w:val="009114C5"/>
    <w:rsid w:val="00934751"/>
    <w:rsid w:val="00964347"/>
    <w:rsid w:val="0096798A"/>
    <w:rsid w:val="009745EB"/>
    <w:rsid w:val="00974B47"/>
    <w:rsid w:val="0098212E"/>
    <w:rsid w:val="009855DA"/>
    <w:rsid w:val="00987B44"/>
    <w:rsid w:val="009C3866"/>
    <w:rsid w:val="009C54F9"/>
    <w:rsid w:val="009F161B"/>
    <w:rsid w:val="00A257D3"/>
    <w:rsid w:val="00A35672"/>
    <w:rsid w:val="00A35E5C"/>
    <w:rsid w:val="00A45F0D"/>
    <w:rsid w:val="00A53933"/>
    <w:rsid w:val="00A61621"/>
    <w:rsid w:val="00A625FA"/>
    <w:rsid w:val="00A63639"/>
    <w:rsid w:val="00A7146B"/>
    <w:rsid w:val="00A86519"/>
    <w:rsid w:val="00AA2FC7"/>
    <w:rsid w:val="00AB3D5E"/>
    <w:rsid w:val="00AD04A3"/>
    <w:rsid w:val="00AE471D"/>
    <w:rsid w:val="00AE5852"/>
    <w:rsid w:val="00AE676A"/>
    <w:rsid w:val="00B17E79"/>
    <w:rsid w:val="00B322B4"/>
    <w:rsid w:val="00B3404C"/>
    <w:rsid w:val="00B36F6F"/>
    <w:rsid w:val="00B51AAA"/>
    <w:rsid w:val="00B5375D"/>
    <w:rsid w:val="00B55F0A"/>
    <w:rsid w:val="00B748A7"/>
    <w:rsid w:val="00B75DE9"/>
    <w:rsid w:val="00B852C3"/>
    <w:rsid w:val="00B8558B"/>
    <w:rsid w:val="00B92A9C"/>
    <w:rsid w:val="00BA5396"/>
    <w:rsid w:val="00BB5220"/>
    <w:rsid w:val="00BC387D"/>
    <w:rsid w:val="00BC5AD4"/>
    <w:rsid w:val="00BC5B73"/>
    <w:rsid w:val="00BC68E9"/>
    <w:rsid w:val="00BC7F80"/>
    <w:rsid w:val="00BE568C"/>
    <w:rsid w:val="00BF69EE"/>
    <w:rsid w:val="00C00860"/>
    <w:rsid w:val="00C503C5"/>
    <w:rsid w:val="00C516D4"/>
    <w:rsid w:val="00C70738"/>
    <w:rsid w:val="00C91DF1"/>
    <w:rsid w:val="00CB207A"/>
    <w:rsid w:val="00CB3E5A"/>
    <w:rsid w:val="00CC0684"/>
    <w:rsid w:val="00CE07B2"/>
    <w:rsid w:val="00D02D2D"/>
    <w:rsid w:val="00D02FCF"/>
    <w:rsid w:val="00D166E1"/>
    <w:rsid w:val="00D43D23"/>
    <w:rsid w:val="00D4545B"/>
    <w:rsid w:val="00D82F48"/>
    <w:rsid w:val="00D845BC"/>
    <w:rsid w:val="00DD231D"/>
    <w:rsid w:val="00DF0523"/>
    <w:rsid w:val="00E027D6"/>
    <w:rsid w:val="00E1473F"/>
    <w:rsid w:val="00E245F9"/>
    <w:rsid w:val="00E374B2"/>
    <w:rsid w:val="00E4306E"/>
    <w:rsid w:val="00E64A2F"/>
    <w:rsid w:val="00E67FA7"/>
    <w:rsid w:val="00E808EC"/>
    <w:rsid w:val="00ED0E02"/>
    <w:rsid w:val="00ED3850"/>
    <w:rsid w:val="00EE3105"/>
    <w:rsid w:val="00EE4FB4"/>
    <w:rsid w:val="00EF2E6B"/>
    <w:rsid w:val="00F114BD"/>
    <w:rsid w:val="00F44894"/>
    <w:rsid w:val="00F50940"/>
    <w:rsid w:val="00F53214"/>
    <w:rsid w:val="00F60297"/>
    <w:rsid w:val="00F637A5"/>
    <w:rsid w:val="00F655EE"/>
    <w:rsid w:val="00F71A09"/>
    <w:rsid w:val="00F767D3"/>
    <w:rsid w:val="00F857D7"/>
    <w:rsid w:val="00F86CEB"/>
    <w:rsid w:val="00F94589"/>
    <w:rsid w:val="00F95BC1"/>
    <w:rsid w:val="00FA1C2E"/>
    <w:rsid w:val="00FB4CF8"/>
    <w:rsid w:val="00FB648A"/>
    <w:rsid w:val="00FD051D"/>
    <w:rsid w:val="00FD7091"/>
    <w:rsid w:val="00FE0A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A0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327021"/>
    <w:pPr>
      <w:keepNext/>
      <w:keepLines/>
      <w:spacing w:before="240"/>
      <w:outlineLvl w:val="0"/>
    </w:pPr>
    <w:rPr>
      <w:rFonts w:eastAsiaTheme="majorEastAsia" w:cstheme="majorBidi"/>
      <w:b/>
      <w:color w:val="1F3864" w:themeColor="accent1" w:themeShade="80"/>
      <w:sz w:val="28"/>
      <w:szCs w:val="32"/>
    </w:rPr>
  </w:style>
  <w:style w:type="paragraph" w:styleId="Heading2">
    <w:name w:val="heading 2"/>
    <w:basedOn w:val="Normal"/>
    <w:next w:val="Normal"/>
    <w:link w:val="Heading2Char"/>
    <w:uiPriority w:val="9"/>
    <w:unhideWhenUsed/>
    <w:qFormat/>
    <w:rsid w:val="00327021"/>
    <w:pPr>
      <w:keepNext/>
      <w:keepLines/>
      <w:spacing w:before="4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327021"/>
    <w:pPr>
      <w:keepNext/>
      <w:keepLines/>
      <w:spacing w:before="40"/>
      <w:outlineLvl w:val="2"/>
    </w:pPr>
    <w:rPr>
      <w:rFonts w:eastAsiaTheme="majorEastAsia" w:cstheme="majorBidi"/>
      <w:b/>
      <w:color w:val="8EAADB" w:themeColor="accent1" w:themeTint="99"/>
      <w:sz w:val="28"/>
    </w:rPr>
  </w:style>
  <w:style w:type="paragraph" w:styleId="Heading4">
    <w:name w:val="heading 4"/>
    <w:basedOn w:val="Normal"/>
    <w:next w:val="Normal"/>
    <w:link w:val="Heading4Char"/>
    <w:uiPriority w:val="9"/>
    <w:semiHidden/>
    <w:unhideWhenUsed/>
    <w:qFormat/>
    <w:rsid w:val="00C503C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021"/>
    <w:rPr>
      <w:rFonts w:ascii="Times New Roman" w:eastAsiaTheme="majorEastAsia" w:hAnsi="Times New Roman" w:cstheme="majorBidi"/>
      <w:b/>
      <w:color w:val="1F3864" w:themeColor="accent1" w:themeShade="80"/>
      <w:sz w:val="28"/>
      <w:szCs w:val="32"/>
      <w:lang w:eastAsia="en-GB"/>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307B76"/>
    <w:pPr>
      <w:tabs>
        <w:tab w:val="left" w:pos="660"/>
        <w:tab w:val="right" w:leader="dot" w:pos="9016"/>
      </w:tabs>
      <w:spacing w:before="120"/>
    </w:pPr>
    <w:rPr>
      <w:rFonts w:ascii="Arial" w:hAnsi="Arial" w:cs="Arial"/>
      <w:b/>
      <w:bCs/>
      <w:i/>
      <w:iCs/>
      <w:noProof/>
    </w:r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327021"/>
    <w:rPr>
      <w:rFonts w:ascii="Times New Roman" w:eastAsiaTheme="majorEastAsia" w:hAnsi="Times New Roman" w:cstheme="majorBidi"/>
      <w:b/>
      <w:color w:val="2F5496" w:themeColor="accent1" w:themeShade="BF"/>
      <w:sz w:val="28"/>
      <w:szCs w:val="26"/>
      <w:lang w:eastAsia="en-GB"/>
    </w:rPr>
  </w:style>
  <w:style w:type="character" w:customStyle="1" w:styleId="Heading3Char">
    <w:name w:val="Heading 3 Char"/>
    <w:basedOn w:val="DefaultParagraphFont"/>
    <w:link w:val="Heading3"/>
    <w:uiPriority w:val="9"/>
    <w:rsid w:val="00327021"/>
    <w:rPr>
      <w:rFonts w:ascii="Times New Roman" w:eastAsiaTheme="majorEastAsia" w:hAnsi="Times New Roman" w:cstheme="majorBidi"/>
      <w:b/>
      <w:color w:val="8EAADB" w:themeColor="accent1" w:themeTint="99"/>
      <w:sz w:val="28"/>
      <w:szCs w:val="24"/>
      <w:lang w:eastAsia="en-GB"/>
    </w:rPr>
  </w:style>
  <w:style w:type="paragraph" w:styleId="Header">
    <w:name w:val="header"/>
    <w:basedOn w:val="Normal"/>
    <w:link w:val="HeaderChar"/>
    <w:uiPriority w:val="99"/>
    <w:unhideWhenUsed/>
    <w:rsid w:val="00904688"/>
    <w:pPr>
      <w:tabs>
        <w:tab w:val="center" w:pos="4513"/>
        <w:tab w:val="right" w:pos="9026"/>
      </w:tabs>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before="120"/>
      <w:ind w:left="220"/>
    </w:pPr>
    <w:rPr>
      <w:rFonts w:asciiTheme="minorHAnsi" w:hAnsiTheme="minorHAnsi" w:cstheme="minorHAnsi"/>
      <w:b/>
      <w:bCs/>
    </w:rPr>
  </w:style>
  <w:style w:type="paragraph" w:styleId="TOC3">
    <w:name w:val="toc 3"/>
    <w:basedOn w:val="Normal"/>
    <w:next w:val="Normal"/>
    <w:autoRedefine/>
    <w:uiPriority w:val="39"/>
    <w:unhideWhenUsed/>
    <w:rsid w:val="001C2708"/>
    <w:pPr>
      <w:ind w:left="440"/>
    </w:pPr>
    <w:rPr>
      <w:rFonts w:asciiTheme="minorHAnsi" w:hAnsiTheme="minorHAnsi" w:cstheme="minorHAnsi"/>
      <w:sz w:val="20"/>
      <w:szCs w:val="20"/>
    </w:rPr>
  </w:style>
  <w:style w:type="paragraph" w:styleId="NoSpacing">
    <w:name w:val="No Spacing"/>
    <w:link w:val="NoSpacingChar"/>
    <w:uiPriority w:val="1"/>
    <w:qFormat/>
    <w:rsid w:val="00F53214"/>
    <w:pPr>
      <w:spacing w:after="0" w:line="240" w:lineRule="auto"/>
    </w:pPr>
    <w:rPr>
      <w:rFonts w:ascii="Arial" w:hAnsi="Arial"/>
    </w:rPr>
  </w:style>
  <w:style w:type="paragraph" w:styleId="ListParagraph">
    <w:name w:val="List Paragraph"/>
    <w:basedOn w:val="Normal"/>
    <w:uiPriority w:val="34"/>
    <w:qFormat/>
    <w:rsid w:val="00A86519"/>
    <w:pPr>
      <w:ind w:left="720"/>
      <w:contextualSpacing/>
    </w:pPr>
  </w:style>
  <w:style w:type="paragraph" w:styleId="Revision">
    <w:name w:val="Revision"/>
    <w:hidden/>
    <w:uiPriority w:val="99"/>
    <w:semiHidden/>
    <w:rsid w:val="00AA2FC7"/>
    <w:pPr>
      <w:spacing w:after="0" w:line="240" w:lineRule="auto"/>
    </w:pPr>
    <w:rPr>
      <w:rFonts w:ascii="Arial" w:hAnsi="Arial"/>
    </w:rPr>
  </w:style>
  <w:style w:type="paragraph" w:styleId="TOC4">
    <w:name w:val="toc 4"/>
    <w:basedOn w:val="Normal"/>
    <w:next w:val="Normal"/>
    <w:autoRedefine/>
    <w:uiPriority w:val="39"/>
    <w:semiHidden/>
    <w:unhideWhenUsed/>
    <w:rsid w:val="00B5375D"/>
    <w:pPr>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5375D"/>
    <w:pPr>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5375D"/>
    <w:pPr>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5375D"/>
    <w:pPr>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5375D"/>
    <w:pPr>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5375D"/>
    <w:pPr>
      <w:ind w:left="1760"/>
    </w:pPr>
    <w:rPr>
      <w:rFonts w:asciiTheme="minorHAnsi" w:hAnsiTheme="minorHAnsi" w:cstheme="minorHAnsi"/>
      <w:sz w:val="20"/>
      <w:szCs w:val="20"/>
    </w:rPr>
  </w:style>
  <w:style w:type="character" w:customStyle="1" w:styleId="Heading4Char">
    <w:name w:val="Heading 4 Char"/>
    <w:basedOn w:val="DefaultParagraphFont"/>
    <w:link w:val="Heading4"/>
    <w:uiPriority w:val="9"/>
    <w:semiHidden/>
    <w:rsid w:val="00C503C5"/>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C503C5"/>
    <w:rPr>
      <w:color w:val="605E5C"/>
      <w:shd w:val="clear" w:color="auto" w:fill="E1DFDD"/>
    </w:rPr>
  </w:style>
  <w:style w:type="paragraph" w:styleId="NormalWeb">
    <w:name w:val="Normal (Web)"/>
    <w:basedOn w:val="Normal"/>
    <w:uiPriority w:val="99"/>
    <w:unhideWhenUsed/>
    <w:rsid w:val="008836E2"/>
    <w:pPr>
      <w:spacing w:before="100" w:beforeAutospacing="1" w:after="100" w:afterAutospacing="1"/>
    </w:pPr>
  </w:style>
  <w:style w:type="character" w:styleId="Strong">
    <w:name w:val="Strong"/>
    <w:basedOn w:val="DefaultParagraphFont"/>
    <w:uiPriority w:val="22"/>
    <w:qFormat/>
    <w:rsid w:val="008836E2"/>
    <w:rPr>
      <w:b/>
      <w:bCs/>
    </w:rPr>
  </w:style>
  <w:style w:type="character" w:styleId="Emphasis">
    <w:name w:val="Emphasis"/>
    <w:basedOn w:val="DefaultParagraphFont"/>
    <w:uiPriority w:val="20"/>
    <w:qFormat/>
    <w:rsid w:val="008836E2"/>
    <w:rPr>
      <w:i/>
      <w:iCs/>
    </w:rPr>
  </w:style>
  <w:style w:type="table" w:styleId="GridTable1Light-Accent5">
    <w:name w:val="Grid Table 1 Light Accent 5"/>
    <w:basedOn w:val="TableNormal"/>
    <w:uiPriority w:val="46"/>
    <w:rsid w:val="00264BF3"/>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ListTable3-Accent5">
    <w:name w:val="List Table 3 Accent 5"/>
    <w:basedOn w:val="TableNormal"/>
    <w:uiPriority w:val="48"/>
    <w:rsid w:val="00264BF3"/>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5Dark-Accent5">
    <w:name w:val="Grid Table 5 Dark Accent 5"/>
    <w:basedOn w:val="TableNormal"/>
    <w:uiPriority w:val="50"/>
    <w:rsid w:val="00264BF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Caption">
    <w:name w:val="caption"/>
    <w:basedOn w:val="Normal"/>
    <w:next w:val="Normal"/>
    <w:uiPriority w:val="35"/>
    <w:unhideWhenUsed/>
    <w:qFormat/>
    <w:rsid w:val="0061525C"/>
    <w:pPr>
      <w:spacing w:after="200"/>
    </w:pPr>
    <w:rPr>
      <w:i/>
      <w:iCs/>
      <w:color w:val="44546A" w:themeColor="text2"/>
      <w:sz w:val="18"/>
      <w:szCs w:val="18"/>
    </w:rPr>
  </w:style>
  <w:style w:type="table" w:styleId="GridTable5Dark-Accent1">
    <w:name w:val="Grid Table 5 Dark Accent 1"/>
    <w:basedOn w:val="TableNormal"/>
    <w:uiPriority w:val="50"/>
    <w:rsid w:val="0061525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NoSpacingChar">
    <w:name w:val="No Spacing Char"/>
    <w:basedOn w:val="DefaultParagraphFont"/>
    <w:link w:val="NoSpacing"/>
    <w:uiPriority w:val="1"/>
    <w:rsid w:val="00C00860"/>
    <w:rPr>
      <w:rFonts w:ascii="Arial" w:hAnsi="Arial"/>
    </w:rPr>
  </w:style>
  <w:style w:type="table" w:styleId="GridTable5Dark-Accent6">
    <w:name w:val="Grid Table 5 Dark Accent 6"/>
    <w:basedOn w:val="TableNormal"/>
    <w:uiPriority w:val="50"/>
    <w:rsid w:val="00FB4CF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urfulAccent6">
    <w:name w:val="Grid Table 6 Colorful Accent 6"/>
    <w:basedOn w:val="TableNormal"/>
    <w:uiPriority w:val="51"/>
    <w:rsid w:val="00FB4CF8"/>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urfulAccent6">
    <w:name w:val="Grid Table 7 Colorful Accent 6"/>
    <w:basedOn w:val="TableNormal"/>
    <w:uiPriority w:val="52"/>
    <w:rsid w:val="00FB4CF8"/>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1LightAccent2">
    <w:name w:val="Grid Table 1 Light Accent 2"/>
    <w:basedOn w:val="TableNormal"/>
    <w:uiPriority w:val="46"/>
    <w:rsid w:val="00FB4CF8"/>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FB4CF8"/>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Accent6">
    <w:name w:val="Grid Table 1 Light Accent 6"/>
    <w:basedOn w:val="TableNormal"/>
    <w:uiPriority w:val="46"/>
    <w:rsid w:val="00FB4CF8"/>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F0629"/>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5Dark-Accent4">
    <w:name w:val="Grid Table 5 Dark Accent 4"/>
    <w:basedOn w:val="TableNormal"/>
    <w:uiPriority w:val="50"/>
    <w:rsid w:val="004523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TableGridLight">
    <w:name w:val="Grid Table Light"/>
    <w:basedOn w:val="TableNormal"/>
    <w:uiPriority w:val="40"/>
    <w:rsid w:val="00195DC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4">
    <w:name w:val="Grid Table 1 Light Accent 4"/>
    <w:basedOn w:val="TableNormal"/>
    <w:uiPriority w:val="46"/>
    <w:rsid w:val="00195DCD"/>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195DCD"/>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4">
    <w:name w:val="Grid Table 4 Accent 4"/>
    <w:basedOn w:val="TableNormal"/>
    <w:uiPriority w:val="49"/>
    <w:rsid w:val="0090688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3-Accent4">
    <w:name w:val="Grid Table 3 Accent 4"/>
    <w:basedOn w:val="TableNormal"/>
    <w:uiPriority w:val="48"/>
    <w:rsid w:val="0071301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6">
    <w:name w:val="Grid Table 3 Accent 6"/>
    <w:basedOn w:val="TableNormal"/>
    <w:uiPriority w:val="48"/>
    <w:rsid w:val="007E70B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Accent6">
    <w:name w:val="Grid Table 4 Accent 6"/>
    <w:basedOn w:val="TableNormal"/>
    <w:uiPriority w:val="49"/>
    <w:rsid w:val="00482BD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urfulAccent2">
    <w:name w:val="Grid Table 7 Colorful Accent 2"/>
    <w:basedOn w:val="TableNormal"/>
    <w:uiPriority w:val="52"/>
    <w:rsid w:val="00A35672"/>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6ColourfulAccent2">
    <w:name w:val="Grid Table 6 Colorful Accent 2"/>
    <w:basedOn w:val="TableNormal"/>
    <w:uiPriority w:val="51"/>
    <w:rsid w:val="00A35672"/>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3-Accent5">
    <w:name w:val="Grid Table 3 Accent 5"/>
    <w:basedOn w:val="TableNormal"/>
    <w:uiPriority w:val="48"/>
    <w:rsid w:val="00A3567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5Dark">
    <w:name w:val="Grid Table 5 Dark"/>
    <w:basedOn w:val="TableNormal"/>
    <w:uiPriority w:val="50"/>
    <w:rsid w:val="001F62D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1F62D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
    <w:name w:val="Grid Table 2"/>
    <w:basedOn w:val="TableNormal"/>
    <w:uiPriority w:val="47"/>
    <w:rsid w:val="001F62D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85428">
      <w:bodyDiv w:val="1"/>
      <w:marLeft w:val="0"/>
      <w:marRight w:val="0"/>
      <w:marTop w:val="0"/>
      <w:marBottom w:val="0"/>
      <w:divBdr>
        <w:top w:val="none" w:sz="0" w:space="0" w:color="auto"/>
        <w:left w:val="none" w:sz="0" w:space="0" w:color="auto"/>
        <w:bottom w:val="none" w:sz="0" w:space="0" w:color="auto"/>
        <w:right w:val="none" w:sz="0" w:space="0" w:color="auto"/>
      </w:divBdr>
    </w:div>
    <w:div w:id="97871757">
      <w:bodyDiv w:val="1"/>
      <w:marLeft w:val="0"/>
      <w:marRight w:val="0"/>
      <w:marTop w:val="0"/>
      <w:marBottom w:val="0"/>
      <w:divBdr>
        <w:top w:val="none" w:sz="0" w:space="0" w:color="auto"/>
        <w:left w:val="none" w:sz="0" w:space="0" w:color="auto"/>
        <w:bottom w:val="none" w:sz="0" w:space="0" w:color="auto"/>
        <w:right w:val="none" w:sz="0" w:space="0" w:color="auto"/>
      </w:divBdr>
    </w:div>
    <w:div w:id="116029500">
      <w:bodyDiv w:val="1"/>
      <w:marLeft w:val="0"/>
      <w:marRight w:val="0"/>
      <w:marTop w:val="0"/>
      <w:marBottom w:val="0"/>
      <w:divBdr>
        <w:top w:val="none" w:sz="0" w:space="0" w:color="auto"/>
        <w:left w:val="none" w:sz="0" w:space="0" w:color="auto"/>
        <w:bottom w:val="none" w:sz="0" w:space="0" w:color="auto"/>
        <w:right w:val="none" w:sz="0" w:space="0" w:color="auto"/>
      </w:divBdr>
    </w:div>
    <w:div w:id="124929566">
      <w:bodyDiv w:val="1"/>
      <w:marLeft w:val="0"/>
      <w:marRight w:val="0"/>
      <w:marTop w:val="0"/>
      <w:marBottom w:val="0"/>
      <w:divBdr>
        <w:top w:val="none" w:sz="0" w:space="0" w:color="auto"/>
        <w:left w:val="none" w:sz="0" w:space="0" w:color="auto"/>
        <w:bottom w:val="none" w:sz="0" w:space="0" w:color="auto"/>
        <w:right w:val="none" w:sz="0" w:space="0" w:color="auto"/>
      </w:divBdr>
    </w:div>
    <w:div w:id="180558105">
      <w:bodyDiv w:val="1"/>
      <w:marLeft w:val="0"/>
      <w:marRight w:val="0"/>
      <w:marTop w:val="0"/>
      <w:marBottom w:val="0"/>
      <w:divBdr>
        <w:top w:val="none" w:sz="0" w:space="0" w:color="auto"/>
        <w:left w:val="none" w:sz="0" w:space="0" w:color="auto"/>
        <w:bottom w:val="none" w:sz="0" w:space="0" w:color="auto"/>
        <w:right w:val="none" w:sz="0" w:space="0" w:color="auto"/>
      </w:divBdr>
    </w:div>
    <w:div w:id="193227889">
      <w:bodyDiv w:val="1"/>
      <w:marLeft w:val="0"/>
      <w:marRight w:val="0"/>
      <w:marTop w:val="0"/>
      <w:marBottom w:val="0"/>
      <w:divBdr>
        <w:top w:val="none" w:sz="0" w:space="0" w:color="auto"/>
        <w:left w:val="none" w:sz="0" w:space="0" w:color="auto"/>
        <w:bottom w:val="none" w:sz="0" w:space="0" w:color="auto"/>
        <w:right w:val="none" w:sz="0" w:space="0" w:color="auto"/>
      </w:divBdr>
    </w:div>
    <w:div w:id="204222128">
      <w:bodyDiv w:val="1"/>
      <w:marLeft w:val="0"/>
      <w:marRight w:val="0"/>
      <w:marTop w:val="0"/>
      <w:marBottom w:val="0"/>
      <w:divBdr>
        <w:top w:val="none" w:sz="0" w:space="0" w:color="auto"/>
        <w:left w:val="none" w:sz="0" w:space="0" w:color="auto"/>
        <w:bottom w:val="none" w:sz="0" w:space="0" w:color="auto"/>
        <w:right w:val="none" w:sz="0" w:space="0" w:color="auto"/>
      </w:divBdr>
    </w:div>
    <w:div w:id="209925301">
      <w:bodyDiv w:val="1"/>
      <w:marLeft w:val="0"/>
      <w:marRight w:val="0"/>
      <w:marTop w:val="0"/>
      <w:marBottom w:val="0"/>
      <w:divBdr>
        <w:top w:val="none" w:sz="0" w:space="0" w:color="auto"/>
        <w:left w:val="none" w:sz="0" w:space="0" w:color="auto"/>
        <w:bottom w:val="none" w:sz="0" w:space="0" w:color="auto"/>
        <w:right w:val="none" w:sz="0" w:space="0" w:color="auto"/>
      </w:divBdr>
    </w:div>
    <w:div w:id="243993829">
      <w:bodyDiv w:val="1"/>
      <w:marLeft w:val="0"/>
      <w:marRight w:val="0"/>
      <w:marTop w:val="0"/>
      <w:marBottom w:val="0"/>
      <w:divBdr>
        <w:top w:val="none" w:sz="0" w:space="0" w:color="auto"/>
        <w:left w:val="none" w:sz="0" w:space="0" w:color="auto"/>
        <w:bottom w:val="none" w:sz="0" w:space="0" w:color="auto"/>
        <w:right w:val="none" w:sz="0" w:space="0" w:color="auto"/>
      </w:divBdr>
    </w:div>
    <w:div w:id="248000279">
      <w:bodyDiv w:val="1"/>
      <w:marLeft w:val="0"/>
      <w:marRight w:val="0"/>
      <w:marTop w:val="0"/>
      <w:marBottom w:val="0"/>
      <w:divBdr>
        <w:top w:val="none" w:sz="0" w:space="0" w:color="auto"/>
        <w:left w:val="none" w:sz="0" w:space="0" w:color="auto"/>
        <w:bottom w:val="none" w:sz="0" w:space="0" w:color="auto"/>
        <w:right w:val="none" w:sz="0" w:space="0" w:color="auto"/>
      </w:divBdr>
    </w:div>
    <w:div w:id="279458211">
      <w:bodyDiv w:val="1"/>
      <w:marLeft w:val="0"/>
      <w:marRight w:val="0"/>
      <w:marTop w:val="0"/>
      <w:marBottom w:val="0"/>
      <w:divBdr>
        <w:top w:val="none" w:sz="0" w:space="0" w:color="auto"/>
        <w:left w:val="none" w:sz="0" w:space="0" w:color="auto"/>
        <w:bottom w:val="none" w:sz="0" w:space="0" w:color="auto"/>
        <w:right w:val="none" w:sz="0" w:space="0" w:color="auto"/>
      </w:divBdr>
    </w:div>
    <w:div w:id="284849020">
      <w:bodyDiv w:val="1"/>
      <w:marLeft w:val="0"/>
      <w:marRight w:val="0"/>
      <w:marTop w:val="0"/>
      <w:marBottom w:val="0"/>
      <w:divBdr>
        <w:top w:val="none" w:sz="0" w:space="0" w:color="auto"/>
        <w:left w:val="none" w:sz="0" w:space="0" w:color="auto"/>
        <w:bottom w:val="none" w:sz="0" w:space="0" w:color="auto"/>
        <w:right w:val="none" w:sz="0" w:space="0" w:color="auto"/>
      </w:divBdr>
    </w:div>
    <w:div w:id="285163456">
      <w:bodyDiv w:val="1"/>
      <w:marLeft w:val="0"/>
      <w:marRight w:val="0"/>
      <w:marTop w:val="0"/>
      <w:marBottom w:val="0"/>
      <w:divBdr>
        <w:top w:val="none" w:sz="0" w:space="0" w:color="auto"/>
        <w:left w:val="none" w:sz="0" w:space="0" w:color="auto"/>
        <w:bottom w:val="none" w:sz="0" w:space="0" w:color="auto"/>
        <w:right w:val="none" w:sz="0" w:space="0" w:color="auto"/>
      </w:divBdr>
      <w:divsChild>
        <w:div w:id="1521119738">
          <w:marLeft w:val="0"/>
          <w:marRight w:val="0"/>
          <w:marTop w:val="0"/>
          <w:marBottom w:val="0"/>
          <w:divBdr>
            <w:top w:val="none" w:sz="0" w:space="0" w:color="auto"/>
            <w:left w:val="none" w:sz="0" w:space="0" w:color="auto"/>
            <w:bottom w:val="none" w:sz="0" w:space="0" w:color="auto"/>
            <w:right w:val="none" w:sz="0" w:space="0" w:color="auto"/>
          </w:divBdr>
          <w:divsChild>
            <w:div w:id="1321425623">
              <w:marLeft w:val="0"/>
              <w:marRight w:val="0"/>
              <w:marTop w:val="0"/>
              <w:marBottom w:val="0"/>
              <w:divBdr>
                <w:top w:val="none" w:sz="0" w:space="0" w:color="auto"/>
                <w:left w:val="none" w:sz="0" w:space="0" w:color="auto"/>
                <w:bottom w:val="none" w:sz="0" w:space="0" w:color="auto"/>
                <w:right w:val="none" w:sz="0" w:space="0" w:color="auto"/>
              </w:divBdr>
            </w:div>
            <w:div w:id="1490749973">
              <w:marLeft w:val="0"/>
              <w:marRight w:val="0"/>
              <w:marTop w:val="0"/>
              <w:marBottom w:val="0"/>
              <w:divBdr>
                <w:top w:val="none" w:sz="0" w:space="0" w:color="auto"/>
                <w:left w:val="none" w:sz="0" w:space="0" w:color="auto"/>
                <w:bottom w:val="none" w:sz="0" w:space="0" w:color="auto"/>
                <w:right w:val="none" w:sz="0" w:space="0" w:color="auto"/>
              </w:divBdr>
              <w:divsChild>
                <w:div w:id="15560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028141">
          <w:marLeft w:val="0"/>
          <w:marRight w:val="0"/>
          <w:marTop w:val="0"/>
          <w:marBottom w:val="0"/>
          <w:divBdr>
            <w:top w:val="none" w:sz="0" w:space="0" w:color="auto"/>
            <w:left w:val="none" w:sz="0" w:space="0" w:color="auto"/>
            <w:bottom w:val="none" w:sz="0" w:space="0" w:color="auto"/>
            <w:right w:val="none" w:sz="0" w:space="0" w:color="auto"/>
          </w:divBdr>
          <w:divsChild>
            <w:div w:id="46997120">
              <w:marLeft w:val="0"/>
              <w:marRight w:val="0"/>
              <w:marTop w:val="0"/>
              <w:marBottom w:val="0"/>
              <w:divBdr>
                <w:top w:val="none" w:sz="0" w:space="0" w:color="auto"/>
                <w:left w:val="none" w:sz="0" w:space="0" w:color="auto"/>
                <w:bottom w:val="none" w:sz="0" w:space="0" w:color="auto"/>
                <w:right w:val="none" w:sz="0" w:space="0" w:color="auto"/>
              </w:divBdr>
              <w:divsChild>
                <w:div w:id="792866903">
                  <w:marLeft w:val="0"/>
                  <w:marRight w:val="0"/>
                  <w:marTop w:val="0"/>
                  <w:marBottom w:val="0"/>
                  <w:divBdr>
                    <w:top w:val="none" w:sz="0" w:space="0" w:color="auto"/>
                    <w:left w:val="none" w:sz="0" w:space="0" w:color="auto"/>
                    <w:bottom w:val="none" w:sz="0" w:space="0" w:color="auto"/>
                    <w:right w:val="none" w:sz="0" w:space="0" w:color="auto"/>
                  </w:divBdr>
                  <w:divsChild>
                    <w:div w:id="62288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059076">
      <w:bodyDiv w:val="1"/>
      <w:marLeft w:val="0"/>
      <w:marRight w:val="0"/>
      <w:marTop w:val="0"/>
      <w:marBottom w:val="0"/>
      <w:divBdr>
        <w:top w:val="none" w:sz="0" w:space="0" w:color="auto"/>
        <w:left w:val="none" w:sz="0" w:space="0" w:color="auto"/>
        <w:bottom w:val="none" w:sz="0" w:space="0" w:color="auto"/>
        <w:right w:val="none" w:sz="0" w:space="0" w:color="auto"/>
      </w:divBdr>
    </w:div>
    <w:div w:id="302854155">
      <w:bodyDiv w:val="1"/>
      <w:marLeft w:val="0"/>
      <w:marRight w:val="0"/>
      <w:marTop w:val="0"/>
      <w:marBottom w:val="0"/>
      <w:divBdr>
        <w:top w:val="none" w:sz="0" w:space="0" w:color="auto"/>
        <w:left w:val="none" w:sz="0" w:space="0" w:color="auto"/>
        <w:bottom w:val="none" w:sz="0" w:space="0" w:color="auto"/>
        <w:right w:val="none" w:sz="0" w:space="0" w:color="auto"/>
      </w:divBdr>
    </w:div>
    <w:div w:id="323903052">
      <w:bodyDiv w:val="1"/>
      <w:marLeft w:val="0"/>
      <w:marRight w:val="0"/>
      <w:marTop w:val="0"/>
      <w:marBottom w:val="0"/>
      <w:divBdr>
        <w:top w:val="none" w:sz="0" w:space="0" w:color="auto"/>
        <w:left w:val="none" w:sz="0" w:space="0" w:color="auto"/>
        <w:bottom w:val="none" w:sz="0" w:space="0" w:color="auto"/>
        <w:right w:val="none" w:sz="0" w:space="0" w:color="auto"/>
      </w:divBdr>
    </w:div>
    <w:div w:id="326716582">
      <w:bodyDiv w:val="1"/>
      <w:marLeft w:val="0"/>
      <w:marRight w:val="0"/>
      <w:marTop w:val="0"/>
      <w:marBottom w:val="0"/>
      <w:divBdr>
        <w:top w:val="none" w:sz="0" w:space="0" w:color="auto"/>
        <w:left w:val="none" w:sz="0" w:space="0" w:color="auto"/>
        <w:bottom w:val="none" w:sz="0" w:space="0" w:color="auto"/>
        <w:right w:val="none" w:sz="0" w:space="0" w:color="auto"/>
      </w:divBdr>
    </w:div>
    <w:div w:id="388454892">
      <w:bodyDiv w:val="1"/>
      <w:marLeft w:val="0"/>
      <w:marRight w:val="0"/>
      <w:marTop w:val="0"/>
      <w:marBottom w:val="0"/>
      <w:divBdr>
        <w:top w:val="none" w:sz="0" w:space="0" w:color="auto"/>
        <w:left w:val="none" w:sz="0" w:space="0" w:color="auto"/>
        <w:bottom w:val="none" w:sz="0" w:space="0" w:color="auto"/>
        <w:right w:val="none" w:sz="0" w:space="0" w:color="auto"/>
      </w:divBdr>
    </w:div>
    <w:div w:id="405803585">
      <w:bodyDiv w:val="1"/>
      <w:marLeft w:val="0"/>
      <w:marRight w:val="0"/>
      <w:marTop w:val="0"/>
      <w:marBottom w:val="0"/>
      <w:divBdr>
        <w:top w:val="none" w:sz="0" w:space="0" w:color="auto"/>
        <w:left w:val="none" w:sz="0" w:space="0" w:color="auto"/>
        <w:bottom w:val="none" w:sz="0" w:space="0" w:color="auto"/>
        <w:right w:val="none" w:sz="0" w:space="0" w:color="auto"/>
      </w:divBdr>
    </w:div>
    <w:div w:id="479927572">
      <w:bodyDiv w:val="1"/>
      <w:marLeft w:val="0"/>
      <w:marRight w:val="0"/>
      <w:marTop w:val="0"/>
      <w:marBottom w:val="0"/>
      <w:divBdr>
        <w:top w:val="none" w:sz="0" w:space="0" w:color="auto"/>
        <w:left w:val="none" w:sz="0" w:space="0" w:color="auto"/>
        <w:bottom w:val="none" w:sz="0" w:space="0" w:color="auto"/>
        <w:right w:val="none" w:sz="0" w:space="0" w:color="auto"/>
      </w:divBdr>
    </w:div>
    <w:div w:id="531964783">
      <w:bodyDiv w:val="1"/>
      <w:marLeft w:val="0"/>
      <w:marRight w:val="0"/>
      <w:marTop w:val="0"/>
      <w:marBottom w:val="0"/>
      <w:divBdr>
        <w:top w:val="none" w:sz="0" w:space="0" w:color="auto"/>
        <w:left w:val="none" w:sz="0" w:space="0" w:color="auto"/>
        <w:bottom w:val="none" w:sz="0" w:space="0" w:color="auto"/>
        <w:right w:val="none" w:sz="0" w:space="0" w:color="auto"/>
      </w:divBdr>
    </w:div>
    <w:div w:id="553544698">
      <w:bodyDiv w:val="1"/>
      <w:marLeft w:val="0"/>
      <w:marRight w:val="0"/>
      <w:marTop w:val="0"/>
      <w:marBottom w:val="0"/>
      <w:divBdr>
        <w:top w:val="none" w:sz="0" w:space="0" w:color="auto"/>
        <w:left w:val="none" w:sz="0" w:space="0" w:color="auto"/>
        <w:bottom w:val="none" w:sz="0" w:space="0" w:color="auto"/>
        <w:right w:val="none" w:sz="0" w:space="0" w:color="auto"/>
      </w:divBdr>
    </w:div>
    <w:div w:id="600718264">
      <w:bodyDiv w:val="1"/>
      <w:marLeft w:val="0"/>
      <w:marRight w:val="0"/>
      <w:marTop w:val="0"/>
      <w:marBottom w:val="0"/>
      <w:divBdr>
        <w:top w:val="none" w:sz="0" w:space="0" w:color="auto"/>
        <w:left w:val="none" w:sz="0" w:space="0" w:color="auto"/>
        <w:bottom w:val="none" w:sz="0" w:space="0" w:color="auto"/>
        <w:right w:val="none" w:sz="0" w:space="0" w:color="auto"/>
      </w:divBdr>
    </w:div>
    <w:div w:id="607397903">
      <w:bodyDiv w:val="1"/>
      <w:marLeft w:val="0"/>
      <w:marRight w:val="0"/>
      <w:marTop w:val="0"/>
      <w:marBottom w:val="0"/>
      <w:divBdr>
        <w:top w:val="none" w:sz="0" w:space="0" w:color="auto"/>
        <w:left w:val="none" w:sz="0" w:space="0" w:color="auto"/>
        <w:bottom w:val="none" w:sz="0" w:space="0" w:color="auto"/>
        <w:right w:val="none" w:sz="0" w:space="0" w:color="auto"/>
      </w:divBdr>
    </w:div>
    <w:div w:id="625821301">
      <w:bodyDiv w:val="1"/>
      <w:marLeft w:val="0"/>
      <w:marRight w:val="0"/>
      <w:marTop w:val="0"/>
      <w:marBottom w:val="0"/>
      <w:divBdr>
        <w:top w:val="none" w:sz="0" w:space="0" w:color="auto"/>
        <w:left w:val="none" w:sz="0" w:space="0" w:color="auto"/>
        <w:bottom w:val="none" w:sz="0" w:space="0" w:color="auto"/>
        <w:right w:val="none" w:sz="0" w:space="0" w:color="auto"/>
      </w:divBdr>
    </w:div>
    <w:div w:id="631137951">
      <w:bodyDiv w:val="1"/>
      <w:marLeft w:val="0"/>
      <w:marRight w:val="0"/>
      <w:marTop w:val="0"/>
      <w:marBottom w:val="0"/>
      <w:divBdr>
        <w:top w:val="none" w:sz="0" w:space="0" w:color="auto"/>
        <w:left w:val="none" w:sz="0" w:space="0" w:color="auto"/>
        <w:bottom w:val="none" w:sz="0" w:space="0" w:color="auto"/>
        <w:right w:val="none" w:sz="0" w:space="0" w:color="auto"/>
      </w:divBdr>
    </w:div>
    <w:div w:id="654647022">
      <w:bodyDiv w:val="1"/>
      <w:marLeft w:val="0"/>
      <w:marRight w:val="0"/>
      <w:marTop w:val="0"/>
      <w:marBottom w:val="0"/>
      <w:divBdr>
        <w:top w:val="none" w:sz="0" w:space="0" w:color="auto"/>
        <w:left w:val="none" w:sz="0" w:space="0" w:color="auto"/>
        <w:bottom w:val="none" w:sz="0" w:space="0" w:color="auto"/>
        <w:right w:val="none" w:sz="0" w:space="0" w:color="auto"/>
      </w:divBdr>
    </w:div>
    <w:div w:id="675494851">
      <w:bodyDiv w:val="1"/>
      <w:marLeft w:val="0"/>
      <w:marRight w:val="0"/>
      <w:marTop w:val="0"/>
      <w:marBottom w:val="0"/>
      <w:divBdr>
        <w:top w:val="none" w:sz="0" w:space="0" w:color="auto"/>
        <w:left w:val="none" w:sz="0" w:space="0" w:color="auto"/>
        <w:bottom w:val="none" w:sz="0" w:space="0" w:color="auto"/>
        <w:right w:val="none" w:sz="0" w:space="0" w:color="auto"/>
      </w:divBdr>
    </w:div>
    <w:div w:id="685327030">
      <w:bodyDiv w:val="1"/>
      <w:marLeft w:val="0"/>
      <w:marRight w:val="0"/>
      <w:marTop w:val="0"/>
      <w:marBottom w:val="0"/>
      <w:divBdr>
        <w:top w:val="none" w:sz="0" w:space="0" w:color="auto"/>
        <w:left w:val="none" w:sz="0" w:space="0" w:color="auto"/>
        <w:bottom w:val="none" w:sz="0" w:space="0" w:color="auto"/>
        <w:right w:val="none" w:sz="0" w:space="0" w:color="auto"/>
      </w:divBdr>
    </w:div>
    <w:div w:id="767241096">
      <w:bodyDiv w:val="1"/>
      <w:marLeft w:val="0"/>
      <w:marRight w:val="0"/>
      <w:marTop w:val="0"/>
      <w:marBottom w:val="0"/>
      <w:divBdr>
        <w:top w:val="none" w:sz="0" w:space="0" w:color="auto"/>
        <w:left w:val="none" w:sz="0" w:space="0" w:color="auto"/>
        <w:bottom w:val="none" w:sz="0" w:space="0" w:color="auto"/>
        <w:right w:val="none" w:sz="0" w:space="0" w:color="auto"/>
      </w:divBdr>
    </w:div>
    <w:div w:id="786124248">
      <w:bodyDiv w:val="1"/>
      <w:marLeft w:val="0"/>
      <w:marRight w:val="0"/>
      <w:marTop w:val="0"/>
      <w:marBottom w:val="0"/>
      <w:divBdr>
        <w:top w:val="none" w:sz="0" w:space="0" w:color="auto"/>
        <w:left w:val="none" w:sz="0" w:space="0" w:color="auto"/>
        <w:bottom w:val="none" w:sz="0" w:space="0" w:color="auto"/>
        <w:right w:val="none" w:sz="0" w:space="0" w:color="auto"/>
      </w:divBdr>
    </w:div>
    <w:div w:id="838469483">
      <w:bodyDiv w:val="1"/>
      <w:marLeft w:val="0"/>
      <w:marRight w:val="0"/>
      <w:marTop w:val="0"/>
      <w:marBottom w:val="0"/>
      <w:divBdr>
        <w:top w:val="none" w:sz="0" w:space="0" w:color="auto"/>
        <w:left w:val="none" w:sz="0" w:space="0" w:color="auto"/>
        <w:bottom w:val="none" w:sz="0" w:space="0" w:color="auto"/>
        <w:right w:val="none" w:sz="0" w:space="0" w:color="auto"/>
      </w:divBdr>
    </w:div>
    <w:div w:id="850990300">
      <w:bodyDiv w:val="1"/>
      <w:marLeft w:val="0"/>
      <w:marRight w:val="0"/>
      <w:marTop w:val="0"/>
      <w:marBottom w:val="0"/>
      <w:divBdr>
        <w:top w:val="none" w:sz="0" w:space="0" w:color="auto"/>
        <w:left w:val="none" w:sz="0" w:space="0" w:color="auto"/>
        <w:bottom w:val="none" w:sz="0" w:space="0" w:color="auto"/>
        <w:right w:val="none" w:sz="0" w:space="0" w:color="auto"/>
      </w:divBdr>
    </w:div>
    <w:div w:id="859667244">
      <w:bodyDiv w:val="1"/>
      <w:marLeft w:val="0"/>
      <w:marRight w:val="0"/>
      <w:marTop w:val="0"/>
      <w:marBottom w:val="0"/>
      <w:divBdr>
        <w:top w:val="none" w:sz="0" w:space="0" w:color="auto"/>
        <w:left w:val="none" w:sz="0" w:space="0" w:color="auto"/>
        <w:bottom w:val="none" w:sz="0" w:space="0" w:color="auto"/>
        <w:right w:val="none" w:sz="0" w:space="0" w:color="auto"/>
      </w:divBdr>
    </w:div>
    <w:div w:id="878711294">
      <w:bodyDiv w:val="1"/>
      <w:marLeft w:val="0"/>
      <w:marRight w:val="0"/>
      <w:marTop w:val="0"/>
      <w:marBottom w:val="0"/>
      <w:divBdr>
        <w:top w:val="none" w:sz="0" w:space="0" w:color="auto"/>
        <w:left w:val="none" w:sz="0" w:space="0" w:color="auto"/>
        <w:bottom w:val="none" w:sz="0" w:space="0" w:color="auto"/>
        <w:right w:val="none" w:sz="0" w:space="0" w:color="auto"/>
      </w:divBdr>
    </w:div>
    <w:div w:id="946276569">
      <w:bodyDiv w:val="1"/>
      <w:marLeft w:val="0"/>
      <w:marRight w:val="0"/>
      <w:marTop w:val="0"/>
      <w:marBottom w:val="0"/>
      <w:divBdr>
        <w:top w:val="none" w:sz="0" w:space="0" w:color="auto"/>
        <w:left w:val="none" w:sz="0" w:space="0" w:color="auto"/>
        <w:bottom w:val="none" w:sz="0" w:space="0" w:color="auto"/>
        <w:right w:val="none" w:sz="0" w:space="0" w:color="auto"/>
      </w:divBdr>
    </w:div>
    <w:div w:id="947540600">
      <w:bodyDiv w:val="1"/>
      <w:marLeft w:val="0"/>
      <w:marRight w:val="0"/>
      <w:marTop w:val="0"/>
      <w:marBottom w:val="0"/>
      <w:divBdr>
        <w:top w:val="none" w:sz="0" w:space="0" w:color="auto"/>
        <w:left w:val="none" w:sz="0" w:space="0" w:color="auto"/>
        <w:bottom w:val="none" w:sz="0" w:space="0" w:color="auto"/>
        <w:right w:val="none" w:sz="0" w:space="0" w:color="auto"/>
      </w:divBdr>
    </w:div>
    <w:div w:id="1005790024">
      <w:bodyDiv w:val="1"/>
      <w:marLeft w:val="0"/>
      <w:marRight w:val="0"/>
      <w:marTop w:val="0"/>
      <w:marBottom w:val="0"/>
      <w:divBdr>
        <w:top w:val="none" w:sz="0" w:space="0" w:color="auto"/>
        <w:left w:val="none" w:sz="0" w:space="0" w:color="auto"/>
        <w:bottom w:val="none" w:sz="0" w:space="0" w:color="auto"/>
        <w:right w:val="none" w:sz="0" w:space="0" w:color="auto"/>
      </w:divBdr>
    </w:div>
    <w:div w:id="1006320456">
      <w:bodyDiv w:val="1"/>
      <w:marLeft w:val="0"/>
      <w:marRight w:val="0"/>
      <w:marTop w:val="0"/>
      <w:marBottom w:val="0"/>
      <w:divBdr>
        <w:top w:val="none" w:sz="0" w:space="0" w:color="auto"/>
        <w:left w:val="none" w:sz="0" w:space="0" w:color="auto"/>
        <w:bottom w:val="none" w:sz="0" w:space="0" w:color="auto"/>
        <w:right w:val="none" w:sz="0" w:space="0" w:color="auto"/>
      </w:divBdr>
    </w:div>
    <w:div w:id="1022782189">
      <w:bodyDiv w:val="1"/>
      <w:marLeft w:val="0"/>
      <w:marRight w:val="0"/>
      <w:marTop w:val="0"/>
      <w:marBottom w:val="0"/>
      <w:divBdr>
        <w:top w:val="none" w:sz="0" w:space="0" w:color="auto"/>
        <w:left w:val="none" w:sz="0" w:space="0" w:color="auto"/>
        <w:bottom w:val="none" w:sz="0" w:space="0" w:color="auto"/>
        <w:right w:val="none" w:sz="0" w:space="0" w:color="auto"/>
      </w:divBdr>
    </w:div>
    <w:div w:id="1037119206">
      <w:bodyDiv w:val="1"/>
      <w:marLeft w:val="0"/>
      <w:marRight w:val="0"/>
      <w:marTop w:val="0"/>
      <w:marBottom w:val="0"/>
      <w:divBdr>
        <w:top w:val="none" w:sz="0" w:space="0" w:color="auto"/>
        <w:left w:val="none" w:sz="0" w:space="0" w:color="auto"/>
        <w:bottom w:val="none" w:sz="0" w:space="0" w:color="auto"/>
        <w:right w:val="none" w:sz="0" w:space="0" w:color="auto"/>
      </w:divBdr>
    </w:div>
    <w:div w:id="1039746008">
      <w:bodyDiv w:val="1"/>
      <w:marLeft w:val="0"/>
      <w:marRight w:val="0"/>
      <w:marTop w:val="0"/>
      <w:marBottom w:val="0"/>
      <w:divBdr>
        <w:top w:val="none" w:sz="0" w:space="0" w:color="auto"/>
        <w:left w:val="none" w:sz="0" w:space="0" w:color="auto"/>
        <w:bottom w:val="none" w:sz="0" w:space="0" w:color="auto"/>
        <w:right w:val="none" w:sz="0" w:space="0" w:color="auto"/>
      </w:divBdr>
    </w:div>
    <w:div w:id="1049112402">
      <w:bodyDiv w:val="1"/>
      <w:marLeft w:val="0"/>
      <w:marRight w:val="0"/>
      <w:marTop w:val="0"/>
      <w:marBottom w:val="0"/>
      <w:divBdr>
        <w:top w:val="none" w:sz="0" w:space="0" w:color="auto"/>
        <w:left w:val="none" w:sz="0" w:space="0" w:color="auto"/>
        <w:bottom w:val="none" w:sz="0" w:space="0" w:color="auto"/>
        <w:right w:val="none" w:sz="0" w:space="0" w:color="auto"/>
      </w:divBdr>
    </w:div>
    <w:div w:id="1097482539">
      <w:bodyDiv w:val="1"/>
      <w:marLeft w:val="0"/>
      <w:marRight w:val="0"/>
      <w:marTop w:val="0"/>
      <w:marBottom w:val="0"/>
      <w:divBdr>
        <w:top w:val="none" w:sz="0" w:space="0" w:color="auto"/>
        <w:left w:val="none" w:sz="0" w:space="0" w:color="auto"/>
        <w:bottom w:val="none" w:sz="0" w:space="0" w:color="auto"/>
        <w:right w:val="none" w:sz="0" w:space="0" w:color="auto"/>
      </w:divBdr>
    </w:div>
    <w:div w:id="1153375066">
      <w:bodyDiv w:val="1"/>
      <w:marLeft w:val="0"/>
      <w:marRight w:val="0"/>
      <w:marTop w:val="0"/>
      <w:marBottom w:val="0"/>
      <w:divBdr>
        <w:top w:val="none" w:sz="0" w:space="0" w:color="auto"/>
        <w:left w:val="none" w:sz="0" w:space="0" w:color="auto"/>
        <w:bottom w:val="none" w:sz="0" w:space="0" w:color="auto"/>
        <w:right w:val="none" w:sz="0" w:space="0" w:color="auto"/>
      </w:divBdr>
      <w:divsChild>
        <w:div w:id="1331105851">
          <w:marLeft w:val="0"/>
          <w:marRight w:val="0"/>
          <w:marTop w:val="0"/>
          <w:marBottom w:val="0"/>
          <w:divBdr>
            <w:top w:val="none" w:sz="0" w:space="0" w:color="auto"/>
            <w:left w:val="none" w:sz="0" w:space="0" w:color="auto"/>
            <w:bottom w:val="none" w:sz="0" w:space="0" w:color="auto"/>
            <w:right w:val="none" w:sz="0" w:space="0" w:color="auto"/>
          </w:divBdr>
          <w:divsChild>
            <w:div w:id="1459180862">
              <w:marLeft w:val="0"/>
              <w:marRight w:val="0"/>
              <w:marTop w:val="0"/>
              <w:marBottom w:val="0"/>
              <w:divBdr>
                <w:top w:val="none" w:sz="0" w:space="0" w:color="auto"/>
                <w:left w:val="none" w:sz="0" w:space="0" w:color="auto"/>
                <w:bottom w:val="none" w:sz="0" w:space="0" w:color="auto"/>
                <w:right w:val="none" w:sz="0" w:space="0" w:color="auto"/>
              </w:divBdr>
              <w:divsChild>
                <w:div w:id="970289716">
                  <w:marLeft w:val="0"/>
                  <w:marRight w:val="0"/>
                  <w:marTop w:val="0"/>
                  <w:marBottom w:val="0"/>
                  <w:divBdr>
                    <w:top w:val="none" w:sz="0" w:space="0" w:color="auto"/>
                    <w:left w:val="none" w:sz="0" w:space="0" w:color="auto"/>
                    <w:bottom w:val="none" w:sz="0" w:space="0" w:color="auto"/>
                    <w:right w:val="none" w:sz="0" w:space="0" w:color="auto"/>
                  </w:divBdr>
                  <w:divsChild>
                    <w:div w:id="5813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534355">
      <w:bodyDiv w:val="1"/>
      <w:marLeft w:val="0"/>
      <w:marRight w:val="0"/>
      <w:marTop w:val="0"/>
      <w:marBottom w:val="0"/>
      <w:divBdr>
        <w:top w:val="none" w:sz="0" w:space="0" w:color="auto"/>
        <w:left w:val="none" w:sz="0" w:space="0" w:color="auto"/>
        <w:bottom w:val="none" w:sz="0" w:space="0" w:color="auto"/>
        <w:right w:val="none" w:sz="0" w:space="0" w:color="auto"/>
      </w:divBdr>
    </w:div>
    <w:div w:id="1235435925">
      <w:bodyDiv w:val="1"/>
      <w:marLeft w:val="0"/>
      <w:marRight w:val="0"/>
      <w:marTop w:val="0"/>
      <w:marBottom w:val="0"/>
      <w:divBdr>
        <w:top w:val="none" w:sz="0" w:space="0" w:color="auto"/>
        <w:left w:val="none" w:sz="0" w:space="0" w:color="auto"/>
        <w:bottom w:val="none" w:sz="0" w:space="0" w:color="auto"/>
        <w:right w:val="none" w:sz="0" w:space="0" w:color="auto"/>
      </w:divBdr>
    </w:div>
    <w:div w:id="1243879908">
      <w:bodyDiv w:val="1"/>
      <w:marLeft w:val="0"/>
      <w:marRight w:val="0"/>
      <w:marTop w:val="0"/>
      <w:marBottom w:val="0"/>
      <w:divBdr>
        <w:top w:val="none" w:sz="0" w:space="0" w:color="auto"/>
        <w:left w:val="none" w:sz="0" w:space="0" w:color="auto"/>
        <w:bottom w:val="none" w:sz="0" w:space="0" w:color="auto"/>
        <w:right w:val="none" w:sz="0" w:space="0" w:color="auto"/>
      </w:divBdr>
    </w:div>
    <w:div w:id="1278954116">
      <w:bodyDiv w:val="1"/>
      <w:marLeft w:val="0"/>
      <w:marRight w:val="0"/>
      <w:marTop w:val="0"/>
      <w:marBottom w:val="0"/>
      <w:divBdr>
        <w:top w:val="none" w:sz="0" w:space="0" w:color="auto"/>
        <w:left w:val="none" w:sz="0" w:space="0" w:color="auto"/>
        <w:bottom w:val="none" w:sz="0" w:space="0" w:color="auto"/>
        <w:right w:val="none" w:sz="0" w:space="0" w:color="auto"/>
      </w:divBdr>
    </w:div>
    <w:div w:id="1390153969">
      <w:bodyDiv w:val="1"/>
      <w:marLeft w:val="0"/>
      <w:marRight w:val="0"/>
      <w:marTop w:val="0"/>
      <w:marBottom w:val="0"/>
      <w:divBdr>
        <w:top w:val="none" w:sz="0" w:space="0" w:color="auto"/>
        <w:left w:val="none" w:sz="0" w:space="0" w:color="auto"/>
        <w:bottom w:val="none" w:sz="0" w:space="0" w:color="auto"/>
        <w:right w:val="none" w:sz="0" w:space="0" w:color="auto"/>
      </w:divBdr>
    </w:div>
    <w:div w:id="1487282815">
      <w:bodyDiv w:val="1"/>
      <w:marLeft w:val="0"/>
      <w:marRight w:val="0"/>
      <w:marTop w:val="0"/>
      <w:marBottom w:val="0"/>
      <w:divBdr>
        <w:top w:val="none" w:sz="0" w:space="0" w:color="auto"/>
        <w:left w:val="none" w:sz="0" w:space="0" w:color="auto"/>
        <w:bottom w:val="none" w:sz="0" w:space="0" w:color="auto"/>
        <w:right w:val="none" w:sz="0" w:space="0" w:color="auto"/>
      </w:divBdr>
    </w:div>
    <w:div w:id="1493372708">
      <w:bodyDiv w:val="1"/>
      <w:marLeft w:val="0"/>
      <w:marRight w:val="0"/>
      <w:marTop w:val="0"/>
      <w:marBottom w:val="0"/>
      <w:divBdr>
        <w:top w:val="none" w:sz="0" w:space="0" w:color="auto"/>
        <w:left w:val="none" w:sz="0" w:space="0" w:color="auto"/>
        <w:bottom w:val="none" w:sz="0" w:space="0" w:color="auto"/>
        <w:right w:val="none" w:sz="0" w:space="0" w:color="auto"/>
      </w:divBdr>
    </w:div>
    <w:div w:id="1512067244">
      <w:bodyDiv w:val="1"/>
      <w:marLeft w:val="0"/>
      <w:marRight w:val="0"/>
      <w:marTop w:val="0"/>
      <w:marBottom w:val="0"/>
      <w:divBdr>
        <w:top w:val="none" w:sz="0" w:space="0" w:color="auto"/>
        <w:left w:val="none" w:sz="0" w:space="0" w:color="auto"/>
        <w:bottom w:val="none" w:sz="0" w:space="0" w:color="auto"/>
        <w:right w:val="none" w:sz="0" w:space="0" w:color="auto"/>
      </w:divBdr>
    </w:div>
    <w:div w:id="1525902961">
      <w:bodyDiv w:val="1"/>
      <w:marLeft w:val="0"/>
      <w:marRight w:val="0"/>
      <w:marTop w:val="0"/>
      <w:marBottom w:val="0"/>
      <w:divBdr>
        <w:top w:val="none" w:sz="0" w:space="0" w:color="auto"/>
        <w:left w:val="none" w:sz="0" w:space="0" w:color="auto"/>
        <w:bottom w:val="none" w:sz="0" w:space="0" w:color="auto"/>
        <w:right w:val="none" w:sz="0" w:space="0" w:color="auto"/>
      </w:divBdr>
    </w:div>
    <w:div w:id="1528715859">
      <w:bodyDiv w:val="1"/>
      <w:marLeft w:val="0"/>
      <w:marRight w:val="0"/>
      <w:marTop w:val="0"/>
      <w:marBottom w:val="0"/>
      <w:divBdr>
        <w:top w:val="none" w:sz="0" w:space="0" w:color="auto"/>
        <w:left w:val="none" w:sz="0" w:space="0" w:color="auto"/>
        <w:bottom w:val="none" w:sz="0" w:space="0" w:color="auto"/>
        <w:right w:val="none" w:sz="0" w:space="0" w:color="auto"/>
      </w:divBdr>
    </w:div>
    <w:div w:id="1553536770">
      <w:bodyDiv w:val="1"/>
      <w:marLeft w:val="0"/>
      <w:marRight w:val="0"/>
      <w:marTop w:val="0"/>
      <w:marBottom w:val="0"/>
      <w:divBdr>
        <w:top w:val="none" w:sz="0" w:space="0" w:color="auto"/>
        <w:left w:val="none" w:sz="0" w:space="0" w:color="auto"/>
        <w:bottom w:val="none" w:sz="0" w:space="0" w:color="auto"/>
        <w:right w:val="none" w:sz="0" w:space="0" w:color="auto"/>
      </w:divBdr>
    </w:div>
    <w:div w:id="1559442304">
      <w:bodyDiv w:val="1"/>
      <w:marLeft w:val="0"/>
      <w:marRight w:val="0"/>
      <w:marTop w:val="0"/>
      <w:marBottom w:val="0"/>
      <w:divBdr>
        <w:top w:val="none" w:sz="0" w:space="0" w:color="auto"/>
        <w:left w:val="none" w:sz="0" w:space="0" w:color="auto"/>
        <w:bottom w:val="none" w:sz="0" w:space="0" w:color="auto"/>
        <w:right w:val="none" w:sz="0" w:space="0" w:color="auto"/>
      </w:divBdr>
    </w:div>
    <w:div w:id="1564560735">
      <w:bodyDiv w:val="1"/>
      <w:marLeft w:val="0"/>
      <w:marRight w:val="0"/>
      <w:marTop w:val="0"/>
      <w:marBottom w:val="0"/>
      <w:divBdr>
        <w:top w:val="none" w:sz="0" w:space="0" w:color="auto"/>
        <w:left w:val="none" w:sz="0" w:space="0" w:color="auto"/>
        <w:bottom w:val="none" w:sz="0" w:space="0" w:color="auto"/>
        <w:right w:val="none" w:sz="0" w:space="0" w:color="auto"/>
      </w:divBdr>
    </w:div>
    <w:div w:id="1591432423">
      <w:bodyDiv w:val="1"/>
      <w:marLeft w:val="0"/>
      <w:marRight w:val="0"/>
      <w:marTop w:val="0"/>
      <w:marBottom w:val="0"/>
      <w:divBdr>
        <w:top w:val="none" w:sz="0" w:space="0" w:color="auto"/>
        <w:left w:val="none" w:sz="0" w:space="0" w:color="auto"/>
        <w:bottom w:val="none" w:sz="0" w:space="0" w:color="auto"/>
        <w:right w:val="none" w:sz="0" w:space="0" w:color="auto"/>
      </w:divBdr>
    </w:div>
    <w:div w:id="1611159039">
      <w:bodyDiv w:val="1"/>
      <w:marLeft w:val="0"/>
      <w:marRight w:val="0"/>
      <w:marTop w:val="0"/>
      <w:marBottom w:val="0"/>
      <w:divBdr>
        <w:top w:val="none" w:sz="0" w:space="0" w:color="auto"/>
        <w:left w:val="none" w:sz="0" w:space="0" w:color="auto"/>
        <w:bottom w:val="none" w:sz="0" w:space="0" w:color="auto"/>
        <w:right w:val="none" w:sz="0" w:space="0" w:color="auto"/>
      </w:divBdr>
    </w:div>
    <w:div w:id="1680278508">
      <w:bodyDiv w:val="1"/>
      <w:marLeft w:val="0"/>
      <w:marRight w:val="0"/>
      <w:marTop w:val="0"/>
      <w:marBottom w:val="0"/>
      <w:divBdr>
        <w:top w:val="none" w:sz="0" w:space="0" w:color="auto"/>
        <w:left w:val="none" w:sz="0" w:space="0" w:color="auto"/>
        <w:bottom w:val="none" w:sz="0" w:space="0" w:color="auto"/>
        <w:right w:val="none" w:sz="0" w:space="0" w:color="auto"/>
      </w:divBdr>
    </w:div>
    <w:div w:id="1702390351">
      <w:bodyDiv w:val="1"/>
      <w:marLeft w:val="0"/>
      <w:marRight w:val="0"/>
      <w:marTop w:val="0"/>
      <w:marBottom w:val="0"/>
      <w:divBdr>
        <w:top w:val="none" w:sz="0" w:space="0" w:color="auto"/>
        <w:left w:val="none" w:sz="0" w:space="0" w:color="auto"/>
        <w:bottom w:val="none" w:sz="0" w:space="0" w:color="auto"/>
        <w:right w:val="none" w:sz="0" w:space="0" w:color="auto"/>
      </w:divBdr>
    </w:div>
    <w:div w:id="1736732862">
      <w:bodyDiv w:val="1"/>
      <w:marLeft w:val="0"/>
      <w:marRight w:val="0"/>
      <w:marTop w:val="0"/>
      <w:marBottom w:val="0"/>
      <w:divBdr>
        <w:top w:val="none" w:sz="0" w:space="0" w:color="auto"/>
        <w:left w:val="none" w:sz="0" w:space="0" w:color="auto"/>
        <w:bottom w:val="none" w:sz="0" w:space="0" w:color="auto"/>
        <w:right w:val="none" w:sz="0" w:space="0" w:color="auto"/>
      </w:divBdr>
    </w:div>
    <w:div w:id="1754744128">
      <w:bodyDiv w:val="1"/>
      <w:marLeft w:val="0"/>
      <w:marRight w:val="0"/>
      <w:marTop w:val="0"/>
      <w:marBottom w:val="0"/>
      <w:divBdr>
        <w:top w:val="none" w:sz="0" w:space="0" w:color="auto"/>
        <w:left w:val="none" w:sz="0" w:space="0" w:color="auto"/>
        <w:bottom w:val="none" w:sz="0" w:space="0" w:color="auto"/>
        <w:right w:val="none" w:sz="0" w:space="0" w:color="auto"/>
      </w:divBdr>
    </w:div>
    <w:div w:id="1769233859">
      <w:bodyDiv w:val="1"/>
      <w:marLeft w:val="0"/>
      <w:marRight w:val="0"/>
      <w:marTop w:val="0"/>
      <w:marBottom w:val="0"/>
      <w:divBdr>
        <w:top w:val="none" w:sz="0" w:space="0" w:color="auto"/>
        <w:left w:val="none" w:sz="0" w:space="0" w:color="auto"/>
        <w:bottom w:val="none" w:sz="0" w:space="0" w:color="auto"/>
        <w:right w:val="none" w:sz="0" w:space="0" w:color="auto"/>
      </w:divBdr>
    </w:div>
    <w:div w:id="1855997448">
      <w:bodyDiv w:val="1"/>
      <w:marLeft w:val="0"/>
      <w:marRight w:val="0"/>
      <w:marTop w:val="0"/>
      <w:marBottom w:val="0"/>
      <w:divBdr>
        <w:top w:val="none" w:sz="0" w:space="0" w:color="auto"/>
        <w:left w:val="none" w:sz="0" w:space="0" w:color="auto"/>
        <w:bottom w:val="none" w:sz="0" w:space="0" w:color="auto"/>
        <w:right w:val="none" w:sz="0" w:space="0" w:color="auto"/>
      </w:divBdr>
    </w:div>
    <w:div w:id="1896626458">
      <w:bodyDiv w:val="1"/>
      <w:marLeft w:val="0"/>
      <w:marRight w:val="0"/>
      <w:marTop w:val="0"/>
      <w:marBottom w:val="0"/>
      <w:divBdr>
        <w:top w:val="none" w:sz="0" w:space="0" w:color="auto"/>
        <w:left w:val="none" w:sz="0" w:space="0" w:color="auto"/>
        <w:bottom w:val="none" w:sz="0" w:space="0" w:color="auto"/>
        <w:right w:val="none" w:sz="0" w:space="0" w:color="auto"/>
      </w:divBdr>
    </w:div>
    <w:div w:id="1904099784">
      <w:bodyDiv w:val="1"/>
      <w:marLeft w:val="0"/>
      <w:marRight w:val="0"/>
      <w:marTop w:val="0"/>
      <w:marBottom w:val="0"/>
      <w:divBdr>
        <w:top w:val="none" w:sz="0" w:space="0" w:color="auto"/>
        <w:left w:val="none" w:sz="0" w:space="0" w:color="auto"/>
        <w:bottom w:val="none" w:sz="0" w:space="0" w:color="auto"/>
        <w:right w:val="none" w:sz="0" w:space="0" w:color="auto"/>
      </w:divBdr>
    </w:div>
    <w:div w:id="1904638574">
      <w:bodyDiv w:val="1"/>
      <w:marLeft w:val="0"/>
      <w:marRight w:val="0"/>
      <w:marTop w:val="0"/>
      <w:marBottom w:val="0"/>
      <w:divBdr>
        <w:top w:val="none" w:sz="0" w:space="0" w:color="auto"/>
        <w:left w:val="none" w:sz="0" w:space="0" w:color="auto"/>
        <w:bottom w:val="none" w:sz="0" w:space="0" w:color="auto"/>
        <w:right w:val="none" w:sz="0" w:space="0" w:color="auto"/>
      </w:divBdr>
    </w:div>
    <w:div w:id="1928805972">
      <w:bodyDiv w:val="1"/>
      <w:marLeft w:val="0"/>
      <w:marRight w:val="0"/>
      <w:marTop w:val="0"/>
      <w:marBottom w:val="0"/>
      <w:divBdr>
        <w:top w:val="none" w:sz="0" w:space="0" w:color="auto"/>
        <w:left w:val="none" w:sz="0" w:space="0" w:color="auto"/>
        <w:bottom w:val="none" w:sz="0" w:space="0" w:color="auto"/>
        <w:right w:val="none" w:sz="0" w:space="0" w:color="auto"/>
      </w:divBdr>
    </w:div>
    <w:div w:id="1929579290">
      <w:bodyDiv w:val="1"/>
      <w:marLeft w:val="0"/>
      <w:marRight w:val="0"/>
      <w:marTop w:val="0"/>
      <w:marBottom w:val="0"/>
      <w:divBdr>
        <w:top w:val="none" w:sz="0" w:space="0" w:color="auto"/>
        <w:left w:val="none" w:sz="0" w:space="0" w:color="auto"/>
        <w:bottom w:val="none" w:sz="0" w:space="0" w:color="auto"/>
        <w:right w:val="none" w:sz="0" w:space="0" w:color="auto"/>
      </w:divBdr>
    </w:div>
    <w:div w:id="1970626148">
      <w:bodyDiv w:val="1"/>
      <w:marLeft w:val="0"/>
      <w:marRight w:val="0"/>
      <w:marTop w:val="0"/>
      <w:marBottom w:val="0"/>
      <w:divBdr>
        <w:top w:val="none" w:sz="0" w:space="0" w:color="auto"/>
        <w:left w:val="none" w:sz="0" w:space="0" w:color="auto"/>
        <w:bottom w:val="none" w:sz="0" w:space="0" w:color="auto"/>
        <w:right w:val="none" w:sz="0" w:space="0" w:color="auto"/>
      </w:divBdr>
    </w:div>
    <w:div w:id="1972899370">
      <w:bodyDiv w:val="1"/>
      <w:marLeft w:val="0"/>
      <w:marRight w:val="0"/>
      <w:marTop w:val="0"/>
      <w:marBottom w:val="0"/>
      <w:divBdr>
        <w:top w:val="none" w:sz="0" w:space="0" w:color="auto"/>
        <w:left w:val="none" w:sz="0" w:space="0" w:color="auto"/>
        <w:bottom w:val="none" w:sz="0" w:space="0" w:color="auto"/>
        <w:right w:val="none" w:sz="0" w:space="0" w:color="auto"/>
      </w:divBdr>
    </w:div>
    <w:div w:id="1976763392">
      <w:bodyDiv w:val="1"/>
      <w:marLeft w:val="0"/>
      <w:marRight w:val="0"/>
      <w:marTop w:val="0"/>
      <w:marBottom w:val="0"/>
      <w:divBdr>
        <w:top w:val="none" w:sz="0" w:space="0" w:color="auto"/>
        <w:left w:val="none" w:sz="0" w:space="0" w:color="auto"/>
        <w:bottom w:val="none" w:sz="0" w:space="0" w:color="auto"/>
        <w:right w:val="none" w:sz="0" w:space="0" w:color="auto"/>
      </w:divBdr>
    </w:div>
    <w:div w:id="1979609225">
      <w:bodyDiv w:val="1"/>
      <w:marLeft w:val="0"/>
      <w:marRight w:val="0"/>
      <w:marTop w:val="0"/>
      <w:marBottom w:val="0"/>
      <w:divBdr>
        <w:top w:val="none" w:sz="0" w:space="0" w:color="auto"/>
        <w:left w:val="none" w:sz="0" w:space="0" w:color="auto"/>
        <w:bottom w:val="none" w:sz="0" w:space="0" w:color="auto"/>
        <w:right w:val="none" w:sz="0" w:space="0" w:color="auto"/>
      </w:divBdr>
    </w:div>
    <w:div w:id="1994796282">
      <w:bodyDiv w:val="1"/>
      <w:marLeft w:val="0"/>
      <w:marRight w:val="0"/>
      <w:marTop w:val="0"/>
      <w:marBottom w:val="0"/>
      <w:divBdr>
        <w:top w:val="none" w:sz="0" w:space="0" w:color="auto"/>
        <w:left w:val="none" w:sz="0" w:space="0" w:color="auto"/>
        <w:bottom w:val="none" w:sz="0" w:space="0" w:color="auto"/>
        <w:right w:val="none" w:sz="0" w:space="0" w:color="auto"/>
      </w:divBdr>
    </w:div>
    <w:div w:id="2018654231">
      <w:bodyDiv w:val="1"/>
      <w:marLeft w:val="0"/>
      <w:marRight w:val="0"/>
      <w:marTop w:val="0"/>
      <w:marBottom w:val="0"/>
      <w:divBdr>
        <w:top w:val="none" w:sz="0" w:space="0" w:color="auto"/>
        <w:left w:val="none" w:sz="0" w:space="0" w:color="auto"/>
        <w:bottom w:val="none" w:sz="0" w:space="0" w:color="auto"/>
        <w:right w:val="none" w:sz="0" w:space="0" w:color="auto"/>
      </w:divBdr>
    </w:div>
    <w:div w:id="2097089861">
      <w:bodyDiv w:val="1"/>
      <w:marLeft w:val="0"/>
      <w:marRight w:val="0"/>
      <w:marTop w:val="0"/>
      <w:marBottom w:val="0"/>
      <w:divBdr>
        <w:top w:val="none" w:sz="0" w:space="0" w:color="auto"/>
        <w:left w:val="none" w:sz="0" w:space="0" w:color="auto"/>
        <w:bottom w:val="none" w:sz="0" w:space="0" w:color="auto"/>
        <w:right w:val="none" w:sz="0" w:space="0" w:color="auto"/>
      </w:divBdr>
    </w:div>
    <w:div w:id="213112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www.jmir.org/2025/1/e75406" TargetMode="Externa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humanfactors.jmir.org/2024/1/e49769"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EDEC055-A7FD-644E-AE69-EF93496774BC}" type="doc">
      <dgm:prSet loTypeId="urn:microsoft.com/office/officeart/2005/8/layout/matrix1" loCatId="" qsTypeId="urn:microsoft.com/office/officeart/2005/8/quickstyle/simple1" qsCatId="simple" csTypeId="urn:microsoft.com/office/officeart/2005/8/colors/accent1_2" csCatId="accent1" phldr="1"/>
      <dgm:spPr/>
      <dgm:t>
        <a:bodyPr/>
        <a:lstStyle/>
        <a:p>
          <a:endParaRPr lang="en-GB"/>
        </a:p>
      </dgm:t>
    </dgm:pt>
    <dgm:pt modelId="{C21884B2-AB07-E947-9817-7E5E92CC4CB9}">
      <dgm:prSet phldrT="[Text]" custT="1"/>
      <dgm:spPr>
        <a:solidFill>
          <a:schemeClr val="accent2">
            <a:lumMod val="75000"/>
          </a:schemeClr>
        </a:solidFill>
      </dgm:spPr>
      <dgm:t>
        <a:bodyPr/>
        <a:lstStyle/>
        <a:p>
          <a:r>
            <a:rPr lang="en-GB" sz="1400" b="1">
              <a:solidFill>
                <a:schemeClr val="accent6">
                  <a:lumMod val="50000"/>
                </a:schemeClr>
              </a:solidFill>
              <a:latin typeface="Arial" panose="020B0604020202020204" pitchFamily="34" charset="0"/>
              <a:cs typeface="Arial" panose="020B0604020202020204" pitchFamily="34" charset="0"/>
            </a:rPr>
            <a:t>SWOT </a:t>
          </a:r>
          <a:endParaRPr lang="en-GB" sz="1600" b="1">
            <a:solidFill>
              <a:schemeClr val="accent6">
                <a:lumMod val="50000"/>
              </a:schemeClr>
            </a:solidFill>
            <a:latin typeface="Arial" panose="020B0604020202020204" pitchFamily="34" charset="0"/>
            <a:cs typeface="Arial" panose="020B0604020202020204" pitchFamily="34" charset="0"/>
          </a:endParaRPr>
        </a:p>
        <a:p>
          <a:r>
            <a:rPr lang="en-GB" sz="1600" b="1">
              <a:solidFill>
                <a:schemeClr val="accent6">
                  <a:lumMod val="50000"/>
                </a:schemeClr>
              </a:solidFill>
              <a:latin typeface="Arial" panose="020B0604020202020204" pitchFamily="34" charset="0"/>
              <a:cs typeface="Arial" panose="020B0604020202020204" pitchFamily="34" charset="0"/>
            </a:rPr>
            <a:t>Analysis</a:t>
          </a:r>
        </a:p>
      </dgm:t>
    </dgm:pt>
    <dgm:pt modelId="{E9BB663F-E338-DD46-B65E-C458C345D34D}" type="parTrans" cxnId="{541BA071-4945-A441-9047-029E658F328F}">
      <dgm:prSet/>
      <dgm:spPr/>
      <dgm:t>
        <a:bodyPr/>
        <a:lstStyle/>
        <a:p>
          <a:endParaRPr lang="en-GB" sz="1100">
            <a:latin typeface="Arial" panose="020B0604020202020204" pitchFamily="34" charset="0"/>
            <a:cs typeface="Arial" panose="020B0604020202020204" pitchFamily="34" charset="0"/>
          </a:endParaRPr>
        </a:p>
      </dgm:t>
    </dgm:pt>
    <dgm:pt modelId="{A8BD75B8-6E87-0E4E-B7CA-8FB73F0B0133}" type="sibTrans" cxnId="{541BA071-4945-A441-9047-029E658F328F}">
      <dgm:prSet/>
      <dgm:spPr/>
      <dgm:t>
        <a:bodyPr/>
        <a:lstStyle/>
        <a:p>
          <a:endParaRPr lang="en-GB" sz="1100">
            <a:latin typeface="Arial" panose="020B0604020202020204" pitchFamily="34" charset="0"/>
            <a:cs typeface="Arial" panose="020B0604020202020204" pitchFamily="34" charset="0"/>
          </a:endParaRPr>
        </a:p>
      </dgm:t>
    </dgm:pt>
    <dgm:pt modelId="{311295D0-D1C2-1440-95DC-F8A07DEE5F5C}">
      <dgm:prSet phldrT="[Text]" custT="1"/>
      <dgm:spPr>
        <a:solidFill>
          <a:schemeClr val="accent4">
            <a:lumMod val="50000"/>
          </a:schemeClr>
        </a:solidFill>
      </dgm:spPr>
      <dgm:t>
        <a:bodyPr/>
        <a:lstStyle/>
        <a:p>
          <a:r>
            <a:rPr lang="en-GB" sz="1100">
              <a:latin typeface="Arial" panose="020B0604020202020204" pitchFamily="34" charset="0"/>
              <a:cs typeface="Arial" panose="020B0604020202020204" pitchFamily="34" charset="0"/>
            </a:rPr>
            <a:t>Strenghs</a:t>
          </a:r>
        </a:p>
      </dgm:t>
    </dgm:pt>
    <dgm:pt modelId="{3711E36D-34F5-E046-B63A-1CC6AEC32183}" type="parTrans" cxnId="{8722D28D-1B56-DC45-BB85-6B15F1DD1DDA}">
      <dgm:prSet/>
      <dgm:spPr/>
      <dgm:t>
        <a:bodyPr/>
        <a:lstStyle/>
        <a:p>
          <a:endParaRPr lang="en-GB" sz="1100">
            <a:latin typeface="Arial" panose="020B0604020202020204" pitchFamily="34" charset="0"/>
            <a:cs typeface="Arial" panose="020B0604020202020204" pitchFamily="34" charset="0"/>
          </a:endParaRPr>
        </a:p>
      </dgm:t>
    </dgm:pt>
    <dgm:pt modelId="{172C86B7-DA41-6A4D-A650-9F65C6E68634}" type="sibTrans" cxnId="{8722D28D-1B56-DC45-BB85-6B15F1DD1DDA}">
      <dgm:prSet/>
      <dgm:spPr/>
      <dgm:t>
        <a:bodyPr/>
        <a:lstStyle/>
        <a:p>
          <a:endParaRPr lang="en-GB" sz="1100">
            <a:latin typeface="Arial" panose="020B0604020202020204" pitchFamily="34" charset="0"/>
            <a:cs typeface="Arial" panose="020B0604020202020204" pitchFamily="34" charset="0"/>
          </a:endParaRPr>
        </a:p>
      </dgm:t>
    </dgm:pt>
    <dgm:pt modelId="{500CE618-3D8A-374C-95B0-2F8BA10FF47D}">
      <dgm:prSet phldrT="[Text]" custT="1"/>
      <dgm:spPr>
        <a:solidFill>
          <a:schemeClr val="accent4">
            <a:lumMod val="75000"/>
          </a:schemeClr>
        </a:solidFill>
      </dgm:spPr>
      <dgm:t>
        <a:bodyPr/>
        <a:lstStyle/>
        <a:p>
          <a:r>
            <a:rPr lang="en-GB" sz="1100">
              <a:latin typeface="Arial" panose="020B0604020202020204" pitchFamily="34" charset="0"/>
              <a:cs typeface="Arial" panose="020B0604020202020204" pitchFamily="34" charset="0"/>
            </a:rPr>
            <a:t>Waknesses</a:t>
          </a:r>
        </a:p>
      </dgm:t>
    </dgm:pt>
    <dgm:pt modelId="{2BE92948-EDA7-E043-B445-84923CA8D11F}" type="parTrans" cxnId="{7E06D907-6085-7E43-97F0-21E3319B72C6}">
      <dgm:prSet/>
      <dgm:spPr/>
      <dgm:t>
        <a:bodyPr/>
        <a:lstStyle/>
        <a:p>
          <a:endParaRPr lang="en-GB" sz="1100">
            <a:latin typeface="Arial" panose="020B0604020202020204" pitchFamily="34" charset="0"/>
            <a:cs typeface="Arial" panose="020B0604020202020204" pitchFamily="34" charset="0"/>
          </a:endParaRPr>
        </a:p>
      </dgm:t>
    </dgm:pt>
    <dgm:pt modelId="{FF9C35D3-0289-884D-8D7D-D5691672E62C}" type="sibTrans" cxnId="{7E06D907-6085-7E43-97F0-21E3319B72C6}">
      <dgm:prSet/>
      <dgm:spPr/>
      <dgm:t>
        <a:bodyPr/>
        <a:lstStyle/>
        <a:p>
          <a:endParaRPr lang="en-GB" sz="1100">
            <a:latin typeface="Arial" panose="020B0604020202020204" pitchFamily="34" charset="0"/>
            <a:cs typeface="Arial" panose="020B0604020202020204" pitchFamily="34" charset="0"/>
          </a:endParaRPr>
        </a:p>
      </dgm:t>
    </dgm:pt>
    <dgm:pt modelId="{24BBF1D8-0DA7-744C-8E35-2540E4215239}">
      <dgm:prSet phldrT="[Text]" custT="1"/>
      <dgm:spPr>
        <a:solidFill>
          <a:schemeClr val="accent6">
            <a:lumMod val="50000"/>
          </a:schemeClr>
        </a:solidFill>
      </dgm:spPr>
      <dgm:t>
        <a:bodyPr/>
        <a:lstStyle/>
        <a:p>
          <a:r>
            <a:rPr lang="en-GB" sz="1100">
              <a:latin typeface="Arial" panose="020B0604020202020204" pitchFamily="34" charset="0"/>
              <a:cs typeface="Arial" panose="020B0604020202020204" pitchFamily="34" charset="0"/>
            </a:rPr>
            <a:t>Opportunities</a:t>
          </a:r>
        </a:p>
      </dgm:t>
    </dgm:pt>
    <dgm:pt modelId="{D270B2E9-425D-7146-A8C1-E7C4CC159E6A}" type="parTrans" cxnId="{678E2EC3-243C-7740-B161-890A7B16FFED}">
      <dgm:prSet/>
      <dgm:spPr/>
      <dgm:t>
        <a:bodyPr/>
        <a:lstStyle/>
        <a:p>
          <a:endParaRPr lang="en-GB" sz="1100">
            <a:latin typeface="Arial" panose="020B0604020202020204" pitchFamily="34" charset="0"/>
            <a:cs typeface="Arial" panose="020B0604020202020204" pitchFamily="34" charset="0"/>
          </a:endParaRPr>
        </a:p>
      </dgm:t>
    </dgm:pt>
    <dgm:pt modelId="{32B94876-4E9D-6A4B-ADBD-71018AAFE35B}" type="sibTrans" cxnId="{678E2EC3-243C-7740-B161-890A7B16FFED}">
      <dgm:prSet/>
      <dgm:spPr/>
      <dgm:t>
        <a:bodyPr/>
        <a:lstStyle/>
        <a:p>
          <a:endParaRPr lang="en-GB" sz="1100">
            <a:latin typeface="Arial" panose="020B0604020202020204" pitchFamily="34" charset="0"/>
            <a:cs typeface="Arial" panose="020B0604020202020204" pitchFamily="34" charset="0"/>
          </a:endParaRPr>
        </a:p>
      </dgm:t>
    </dgm:pt>
    <dgm:pt modelId="{CD0B2491-BE64-4C4C-993C-A83249EF95DE}">
      <dgm:prSet phldrT="[Text]" custT="1"/>
      <dgm:spPr>
        <a:solidFill>
          <a:schemeClr val="accent4">
            <a:lumMod val="50000"/>
          </a:schemeClr>
        </a:solidFill>
      </dgm:spPr>
      <dgm:t>
        <a:bodyPr/>
        <a:lstStyle/>
        <a:p>
          <a:r>
            <a:rPr lang="en-GB" sz="1100">
              <a:latin typeface="Arial" panose="020B0604020202020204" pitchFamily="34" charset="0"/>
              <a:cs typeface="Arial" panose="020B0604020202020204" pitchFamily="34" charset="0"/>
            </a:rPr>
            <a:t>More than 70 years experience in medical devise manufacturing</a:t>
          </a:r>
        </a:p>
      </dgm:t>
    </dgm:pt>
    <dgm:pt modelId="{6B3E5D35-3F79-1145-BAA4-5B853F72F642}" type="parTrans" cxnId="{834DF459-F354-3A4D-B43C-EF1B4329D19C}">
      <dgm:prSet/>
      <dgm:spPr/>
      <dgm:t>
        <a:bodyPr/>
        <a:lstStyle/>
        <a:p>
          <a:endParaRPr lang="en-GB" sz="1100">
            <a:latin typeface="Arial" panose="020B0604020202020204" pitchFamily="34" charset="0"/>
            <a:cs typeface="Arial" panose="020B0604020202020204" pitchFamily="34" charset="0"/>
          </a:endParaRPr>
        </a:p>
      </dgm:t>
    </dgm:pt>
    <dgm:pt modelId="{CE6D3BCE-586B-994E-9F3D-9268ED9A607B}" type="sibTrans" cxnId="{834DF459-F354-3A4D-B43C-EF1B4329D19C}">
      <dgm:prSet/>
      <dgm:spPr/>
      <dgm:t>
        <a:bodyPr/>
        <a:lstStyle/>
        <a:p>
          <a:endParaRPr lang="en-GB" sz="1100">
            <a:latin typeface="Arial" panose="020B0604020202020204" pitchFamily="34" charset="0"/>
            <a:cs typeface="Arial" panose="020B0604020202020204" pitchFamily="34" charset="0"/>
          </a:endParaRPr>
        </a:p>
      </dgm:t>
    </dgm:pt>
    <dgm:pt modelId="{CB5A6894-6EF6-854D-8491-224854F5422D}">
      <dgm:prSet phldrT="[Text]" custT="1"/>
      <dgm:spPr>
        <a:solidFill>
          <a:schemeClr val="accent4">
            <a:lumMod val="50000"/>
          </a:schemeClr>
        </a:solidFill>
      </dgm:spPr>
      <dgm:t>
        <a:bodyPr/>
        <a:lstStyle/>
        <a:p>
          <a:r>
            <a:rPr lang="en-GB" sz="1100">
              <a:latin typeface="Arial" panose="020B0604020202020204" pitchFamily="34" charset="0"/>
              <a:cs typeface="Arial" panose="020B0604020202020204" pitchFamily="34" charset="0"/>
            </a:rPr>
            <a:t>Strong R&amp;D and NHS partnerships</a:t>
          </a:r>
        </a:p>
      </dgm:t>
    </dgm:pt>
    <dgm:pt modelId="{572F66C7-73F4-6D45-9747-305A9C49B875}" type="parTrans" cxnId="{23939225-C388-6242-A012-3D3B163CEF01}">
      <dgm:prSet/>
      <dgm:spPr/>
      <dgm:t>
        <a:bodyPr/>
        <a:lstStyle/>
        <a:p>
          <a:endParaRPr lang="en-GB" sz="1100">
            <a:latin typeface="Arial" panose="020B0604020202020204" pitchFamily="34" charset="0"/>
            <a:cs typeface="Arial" panose="020B0604020202020204" pitchFamily="34" charset="0"/>
          </a:endParaRPr>
        </a:p>
      </dgm:t>
    </dgm:pt>
    <dgm:pt modelId="{7DF027E2-95C7-984F-8C13-D4A9B9F25315}" type="sibTrans" cxnId="{23939225-C388-6242-A012-3D3B163CEF01}">
      <dgm:prSet/>
      <dgm:spPr/>
      <dgm:t>
        <a:bodyPr/>
        <a:lstStyle/>
        <a:p>
          <a:endParaRPr lang="en-GB" sz="1100">
            <a:latin typeface="Arial" panose="020B0604020202020204" pitchFamily="34" charset="0"/>
            <a:cs typeface="Arial" panose="020B0604020202020204" pitchFamily="34" charset="0"/>
          </a:endParaRPr>
        </a:p>
      </dgm:t>
    </dgm:pt>
    <dgm:pt modelId="{C9EB7D77-D32A-8548-8F15-957469527C34}">
      <dgm:prSet phldrT="[Text]" custT="1"/>
      <dgm:spPr>
        <a:solidFill>
          <a:schemeClr val="accent4">
            <a:lumMod val="50000"/>
          </a:schemeClr>
        </a:solidFill>
      </dgm:spPr>
      <dgm:t>
        <a:bodyPr/>
        <a:lstStyle/>
        <a:p>
          <a:r>
            <a:rPr lang="en-GB" sz="1100">
              <a:latin typeface="Arial" panose="020B0604020202020204" pitchFamily="34" charset="0"/>
              <a:cs typeface="Arial" panose="020B0604020202020204" pitchFamily="34" charset="0"/>
            </a:rPr>
            <a:t>Trusted quality and regulatory systems  </a:t>
          </a:r>
        </a:p>
      </dgm:t>
    </dgm:pt>
    <dgm:pt modelId="{EBB6AB45-587F-D247-9F74-40CF7040046A}" type="parTrans" cxnId="{47E52EF9-C3C0-2E4E-A25E-387CA2E87DC8}">
      <dgm:prSet/>
      <dgm:spPr/>
      <dgm:t>
        <a:bodyPr/>
        <a:lstStyle/>
        <a:p>
          <a:endParaRPr lang="en-GB" sz="1100">
            <a:latin typeface="Arial" panose="020B0604020202020204" pitchFamily="34" charset="0"/>
            <a:cs typeface="Arial" panose="020B0604020202020204" pitchFamily="34" charset="0"/>
          </a:endParaRPr>
        </a:p>
      </dgm:t>
    </dgm:pt>
    <dgm:pt modelId="{64B53479-5A69-3A44-9C8D-BE43701EC014}" type="sibTrans" cxnId="{47E52EF9-C3C0-2E4E-A25E-387CA2E87DC8}">
      <dgm:prSet/>
      <dgm:spPr/>
      <dgm:t>
        <a:bodyPr/>
        <a:lstStyle/>
        <a:p>
          <a:endParaRPr lang="en-GB" sz="1100">
            <a:latin typeface="Arial" panose="020B0604020202020204" pitchFamily="34" charset="0"/>
            <a:cs typeface="Arial" panose="020B0604020202020204" pitchFamily="34" charset="0"/>
          </a:endParaRPr>
        </a:p>
      </dgm:t>
    </dgm:pt>
    <dgm:pt modelId="{9E985E82-8E81-F84E-8240-5727EB70A1EE}">
      <dgm:prSet phldrT="[Text]" custT="1"/>
      <dgm:spPr>
        <a:solidFill>
          <a:schemeClr val="accent4">
            <a:lumMod val="75000"/>
          </a:schemeClr>
        </a:solidFill>
      </dgm:spPr>
      <dgm:t>
        <a:bodyPr/>
        <a:lstStyle/>
        <a:p>
          <a:r>
            <a:rPr lang="en-GB" sz="1100">
              <a:latin typeface="Arial" panose="020B0604020202020204" pitchFamily="34" charset="0"/>
              <a:cs typeface="Arial" panose="020B0604020202020204" pitchFamily="34" charset="0"/>
            </a:rPr>
            <a:t>Limited reputation in the digital wearables market</a:t>
          </a:r>
        </a:p>
      </dgm:t>
    </dgm:pt>
    <dgm:pt modelId="{83668433-4501-6A4F-A813-8E49F9ECACB7}" type="parTrans" cxnId="{299397F9-51FD-ED48-BBAF-212AF46072E5}">
      <dgm:prSet/>
      <dgm:spPr/>
      <dgm:t>
        <a:bodyPr/>
        <a:lstStyle/>
        <a:p>
          <a:endParaRPr lang="en-GB" sz="1100">
            <a:latin typeface="Arial" panose="020B0604020202020204" pitchFamily="34" charset="0"/>
            <a:cs typeface="Arial" panose="020B0604020202020204" pitchFamily="34" charset="0"/>
          </a:endParaRPr>
        </a:p>
      </dgm:t>
    </dgm:pt>
    <dgm:pt modelId="{6857909A-389A-F747-B6F2-C309AEFD027A}" type="sibTrans" cxnId="{299397F9-51FD-ED48-BBAF-212AF46072E5}">
      <dgm:prSet/>
      <dgm:spPr/>
      <dgm:t>
        <a:bodyPr/>
        <a:lstStyle/>
        <a:p>
          <a:endParaRPr lang="en-GB" sz="1100">
            <a:latin typeface="Arial" panose="020B0604020202020204" pitchFamily="34" charset="0"/>
            <a:cs typeface="Arial" panose="020B0604020202020204" pitchFamily="34" charset="0"/>
          </a:endParaRPr>
        </a:p>
      </dgm:t>
    </dgm:pt>
    <dgm:pt modelId="{2B119537-347A-214C-B4B7-1728BF3B59BA}">
      <dgm:prSet phldrT="[Text]" custT="1"/>
      <dgm:spPr>
        <a:solidFill>
          <a:schemeClr val="accent4">
            <a:lumMod val="75000"/>
          </a:schemeClr>
        </a:solidFill>
      </dgm:spPr>
      <dgm:t>
        <a:bodyPr/>
        <a:lstStyle/>
        <a:p>
          <a:r>
            <a:rPr lang="en-GB" sz="1100">
              <a:latin typeface="Arial" panose="020B0604020202020204" pitchFamily="34" charset="0"/>
              <a:cs typeface="Arial" panose="020B0604020202020204" pitchFamily="34" charset="0"/>
            </a:rPr>
            <a:t>Focus has been mainly on traditional products</a:t>
          </a:r>
        </a:p>
      </dgm:t>
    </dgm:pt>
    <dgm:pt modelId="{F0F889CB-18EA-3047-A301-0E6B2A70881C}" type="parTrans" cxnId="{5147E7D8-D062-BB43-A8BB-5D6821AFB17B}">
      <dgm:prSet/>
      <dgm:spPr/>
      <dgm:t>
        <a:bodyPr/>
        <a:lstStyle/>
        <a:p>
          <a:endParaRPr lang="en-GB" sz="1100">
            <a:latin typeface="Arial" panose="020B0604020202020204" pitchFamily="34" charset="0"/>
            <a:cs typeface="Arial" panose="020B0604020202020204" pitchFamily="34" charset="0"/>
          </a:endParaRPr>
        </a:p>
      </dgm:t>
    </dgm:pt>
    <dgm:pt modelId="{4B52946A-29FE-D342-AB7C-B3A47A642101}" type="sibTrans" cxnId="{5147E7D8-D062-BB43-A8BB-5D6821AFB17B}">
      <dgm:prSet/>
      <dgm:spPr/>
      <dgm:t>
        <a:bodyPr/>
        <a:lstStyle/>
        <a:p>
          <a:endParaRPr lang="en-GB" sz="1100">
            <a:latin typeface="Arial" panose="020B0604020202020204" pitchFamily="34" charset="0"/>
            <a:cs typeface="Arial" panose="020B0604020202020204" pitchFamily="34" charset="0"/>
          </a:endParaRPr>
        </a:p>
      </dgm:t>
    </dgm:pt>
    <dgm:pt modelId="{44BB3633-1D63-B142-A660-579E7DCA90C5}">
      <dgm:prSet phldrT="[Text]" custT="1"/>
      <dgm:spPr>
        <a:solidFill>
          <a:schemeClr val="accent4">
            <a:lumMod val="75000"/>
          </a:schemeClr>
        </a:solidFill>
      </dgm:spPr>
      <dgm:t>
        <a:bodyPr/>
        <a:lstStyle/>
        <a:p>
          <a:r>
            <a:rPr lang="en-GB" sz="1100">
              <a:latin typeface="Arial" panose="020B0604020202020204" pitchFamily="34" charset="0"/>
              <a:cs typeface="Arial" panose="020B0604020202020204" pitchFamily="34" charset="0"/>
            </a:rPr>
            <a:t>May be slow to adjust to new digital trends</a:t>
          </a:r>
        </a:p>
      </dgm:t>
    </dgm:pt>
    <dgm:pt modelId="{752167F4-5820-C545-BB8E-2A4672292F96}" type="parTrans" cxnId="{ED803B22-5DA8-344F-86C8-427FE1C80355}">
      <dgm:prSet/>
      <dgm:spPr/>
      <dgm:t>
        <a:bodyPr/>
        <a:lstStyle/>
        <a:p>
          <a:endParaRPr lang="en-GB" sz="1100">
            <a:latin typeface="Arial" panose="020B0604020202020204" pitchFamily="34" charset="0"/>
            <a:cs typeface="Arial" panose="020B0604020202020204" pitchFamily="34" charset="0"/>
          </a:endParaRPr>
        </a:p>
      </dgm:t>
    </dgm:pt>
    <dgm:pt modelId="{A9361296-A82E-564E-AFF7-14B3525589B5}" type="sibTrans" cxnId="{ED803B22-5DA8-344F-86C8-427FE1C80355}">
      <dgm:prSet/>
      <dgm:spPr/>
      <dgm:t>
        <a:bodyPr/>
        <a:lstStyle/>
        <a:p>
          <a:endParaRPr lang="en-GB" sz="1100">
            <a:latin typeface="Arial" panose="020B0604020202020204" pitchFamily="34" charset="0"/>
            <a:cs typeface="Arial" panose="020B0604020202020204" pitchFamily="34" charset="0"/>
          </a:endParaRPr>
        </a:p>
      </dgm:t>
    </dgm:pt>
    <dgm:pt modelId="{96E0F837-220B-6448-BD1D-F1DB83A3D1AA}">
      <dgm:prSet phldrT="[Text]" custT="1"/>
      <dgm:spPr>
        <a:solidFill>
          <a:schemeClr val="accent6">
            <a:lumMod val="50000"/>
          </a:schemeClr>
        </a:solidFill>
      </dgm:spPr>
      <dgm:t>
        <a:bodyPr/>
        <a:lstStyle/>
        <a:p>
          <a:r>
            <a:rPr lang="en-GB" sz="1100">
              <a:latin typeface="Arial" panose="020B0604020202020204" pitchFamily="34" charset="0"/>
              <a:cs typeface="Arial" panose="020B0604020202020204" pitchFamily="34" charset="0"/>
            </a:rPr>
            <a:t>Growing demand for remote health monitoring</a:t>
          </a:r>
        </a:p>
      </dgm:t>
    </dgm:pt>
    <dgm:pt modelId="{FF0F4A04-DB73-CB4B-A98F-4AE2F1DA3B37}" type="parTrans" cxnId="{5A710EBB-FCA8-4145-83AB-4460F0CA6ABA}">
      <dgm:prSet/>
      <dgm:spPr/>
      <dgm:t>
        <a:bodyPr/>
        <a:lstStyle/>
        <a:p>
          <a:endParaRPr lang="en-GB" sz="1100">
            <a:latin typeface="Arial" panose="020B0604020202020204" pitchFamily="34" charset="0"/>
            <a:cs typeface="Arial" panose="020B0604020202020204" pitchFamily="34" charset="0"/>
          </a:endParaRPr>
        </a:p>
      </dgm:t>
    </dgm:pt>
    <dgm:pt modelId="{5B854BEF-39E9-7F41-99B9-DF7099EDAC1D}" type="sibTrans" cxnId="{5A710EBB-FCA8-4145-83AB-4460F0CA6ABA}">
      <dgm:prSet/>
      <dgm:spPr/>
      <dgm:t>
        <a:bodyPr/>
        <a:lstStyle/>
        <a:p>
          <a:endParaRPr lang="en-GB" sz="1100">
            <a:latin typeface="Arial" panose="020B0604020202020204" pitchFamily="34" charset="0"/>
            <a:cs typeface="Arial" panose="020B0604020202020204" pitchFamily="34" charset="0"/>
          </a:endParaRPr>
        </a:p>
      </dgm:t>
    </dgm:pt>
    <dgm:pt modelId="{7E739834-A6DF-5547-8FC5-CF302FC56304}">
      <dgm:prSet phldrT="[Text]" custT="1"/>
      <dgm:spPr>
        <a:solidFill>
          <a:schemeClr val="accent6">
            <a:lumMod val="50000"/>
          </a:schemeClr>
        </a:solidFill>
      </dgm:spPr>
      <dgm:t>
        <a:bodyPr/>
        <a:lstStyle/>
        <a:p>
          <a:r>
            <a:rPr lang="en-GB" sz="1100">
              <a:latin typeface="Arial" panose="020B0604020202020204" pitchFamily="34" charset="0"/>
              <a:cs typeface="Arial" panose="020B0604020202020204" pitchFamily="34" charset="0"/>
            </a:rPr>
            <a:t>Supports NHS digital health priorities</a:t>
          </a:r>
        </a:p>
      </dgm:t>
    </dgm:pt>
    <dgm:pt modelId="{8B920EC0-0A22-FC44-B441-D6DF3CD41DB0}" type="parTrans" cxnId="{CCC9A14D-55FB-DD42-9104-08A6866F4393}">
      <dgm:prSet/>
      <dgm:spPr/>
      <dgm:t>
        <a:bodyPr/>
        <a:lstStyle/>
        <a:p>
          <a:endParaRPr lang="en-GB" sz="1100">
            <a:latin typeface="Arial" panose="020B0604020202020204" pitchFamily="34" charset="0"/>
            <a:cs typeface="Arial" panose="020B0604020202020204" pitchFamily="34" charset="0"/>
          </a:endParaRPr>
        </a:p>
      </dgm:t>
    </dgm:pt>
    <dgm:pt modelId="{3E22A566-849B-4C4E-9629-9C9ABD5B080B}" type="sibTrans" cxnId="{CCC9A14D-55FB-DD42-9104-08A6866F4393}">
      <dgm:prSet/>
      <dgm:spPr/>
      <dgm:t>
        <a:bodyPr/>
        <a:lstStyle/>
        <a:p>
          <a:endParaRPr lang="en-GB" sz="1100">
            <a:latin typeface="Arial" panose="020B0604020202020204" pitchFamily="34" charset="0"/>
            <a:cs typeface="Arial" panose="020B0604020202020204" pitchFamily="34" charset="0"/>
          </a:endParaRPr>
        </a:p>
      </dgm:t>
    </dgm:pt>
    <dgm:pt modelId="{D6387CC9-DC5F-7441-A850-4ABC1A76E2CA}">
      <dgm:prSet phldrT="[Text]" custT="1"/>
      <dgm:spPr>
        <a:solidFill>
          <a:schemeClr val="accent6">
            <a:lumMod val="50000"/>
          </a:schemeClr>
        </a:solidFill>
      </dgm:spPr>
      <dgm:t>
        <a:bodyPr/>
        <a:lstStyle/>
        <a:p>
          <a:r>
            <a:rPr lang="en-GB" sz="1100">
              <a:latin typeface="Arial" panose="020B0604020202020204" pitchFamily="34" charset="0"/>
              <a:cs typeface="Arial" panose="020B0604020202020204" pitchFamily="34" charset="0"/>
            </a:rPr>
            <a:t>Increased public interest in home health devises </a:t>
          </a:r>
        </a:p>
      </dgm:t>
    </dgm:pt>
    <dgm:pt modelId="{03B5967D-72B2-2441-B0A9-A39C185DB4EF}" type="parTrans" cxnId="{548D57E2-D11A-3242-A4F1-094356A5860A}">
      <dgm:prSet/>
      <dgm:spPr/>
      <dgm:t>
        <a:bodyPr/>
        <a:lstStyle/>
        <a:p>
          <a:endParaRPr lang="en-GB" sz="1100">
            <a:latin typeface="Arial" panose="020B0604020202020204" pitchFamily="34" charset="0"/>
            <a:cs typeface="Arial" panose="020B0604020202020204" pitchFamily="34" charset="0"/>
          </a:endParaRPr>
        </a:p>
      </dgm:t>
    </dgm:pt>
    <dgm:pt modelId="{1CD514BD-BCA1-8D44-8550-32A3226AC290}" type="sibTrans" cxnId="{548D57E2-D11A-3242-A4F1-094356A5860A}">
      <dgm:prSet/>
      <dgm:spPr/>
      <dgm:t>
        <a:bodyPr/>
        <a:lstStyle/>
        <a:p>
          <a:endParaRPr lang="en-GB" sz="1100">
            <a:latin typeface="Arial" panose="020B0604020202020204" pitchFamily="34" charset="0"/>
            <a:cs typeface="Arial" panose="020B0604020202020204" pitchFamily="34" charset="0"/>
          </a:endParaRPr>
        </a:p>
      </dgm:t>
    </dgm:pt>
    <dgm:pt modelId="{370CCA09-144A-F748-ABBB-132434BEF256}">
      <dgm:prSet phldrT="[Text]" custT="1"/>
      <dgm:spPr>
        <a:solidFill>
          <a:schemeClr val="accent6">
            <a:lumMod val="75000"/>
          </a:schemeClr>
        </a:solidFill>
      </dgm:spPr>
      <dgm:t>
        <a:bodyPr/>
        <a:lstStyle/>
        <a:p>
          <a:r>
            <a:rPr lang="en-GB" sz="1100">
              <a:latin typeface="Arial" panose="020B0604020202020204" pitchFamily="34" charset="0"/>
              <a:cs typeface="Arial" panose="020B0604020202020204" pitchFamily="34" charset="0"/>
            </a:rPr>
            <a:t>Threats</a:t>
          </a:r>
        </a:p>
      </dgm:t>
    </dgm:pt>
    <dgm:pt modelId="{A59528D9-2538-7D44-A5F8-12104D6A5E2E}" type="parTrans" cxnId="{94E071BD-09C6-AC47-A527-89BA640B5718}">
      <dgm:prSet/>
      <dgm:spPr/>
      <dgm:t>
        <a:bodyPr/>
        <a:lstStyle/>
        <a:p>
          <a:endParaRPr lang="en-GB" sz="1100">
            <a:latin typeface="Arial" panose="020B0604020202020204" pitchFamily="34" charset="0"/>
            <a:cs typeface="Arial" panose="020B0604020202020204" pitchFamily="34" charset="0"/>
          </a:endParaRPr>
        </a:p>
      </dgm:t>
    </dgm:pt>
    <dgm:pt modelId="{7D9DCC5F-35E1-2F4E-91B2-C8DCED8AD4A3}" type="sibTrans" cxnId="{94E071BD-09C6-AC47-A527-89BA640B5718}">
      <dgm:prSet/>
      <dgm:spPr/>
      <dgm:t>
        <a:bodyPr/>
        <a:lstStyle/>
        <a:p>
          <a:endParaRPr lang="en-GB" sz="1100">
            <a:latin typeface="Arial" panose="020B0604020202020204" pitchFamily="34" charset="0"/>
            <a:cs typeface="Arial" panose="020B0604020202020204" pitchFamily="34" charset="0"/>
          </a:endParaRPr>
        </a:p>
      </dgm:t>
    </dgm:pt>
    <dgm:pt modelId="{8164B57D-31FB-824A-B227-BD2FEAEFADAC}">
      <dgm:prSet phldrT="[Text]" custT="1"/>
      <dgm:spPr>
        <a:solidFill>
          <a:schemeClr val="accent6">
            <a:lumMod val="75000"/>
          </a:schemeClr>
        </a:solidFill>
      </dgm:spPr>
      <dgm:t>
        <a:bodyPr/>
        <a:lstStyle/>
        <a:p>
          <a:r>
            <a:rPr lang="en-GB" sz="1100">
              <a:latin typeface="Arial" panose="020B0604020202020204" pitchFamily="34" charset="0"/>
              <a:cs typeface="Arial" panose="020B0604020202020204" pitchFamily="34" charset="0"/>
            </a:rPr>
            <a:t>Strong competition from major tech companies</a:t>
          </a:r>
        </a:p>
      </dgm:t>
    </dgm:pt>
    <dgm:pt modelId="{03CFAC16-8874-284C-AD93-531A7A4F01FB}" type="parTrans" cxnId="{3F200013-9627-914D-B122-42ADCADDDB5C}">
      <dgm:prSet/>
      <dgm:spPr/>
      <dgm:t>
        <a:bodyPr/>
        <a:lstStyle/>
        <a:p>
          <a:endParaRPr lang="en-GB" sz="1100">
            <a:latin typeface="Arial" panose="020B0604020202020204" pitchFamily="34" charset="0"/>
            <a:cs typeface="Arial" panose="020B0604020202020204" pitchFamily="34" charset="0"/>
          </a:endParaRPr>
        </a:p>
      </dgm:t>
    </dgm:pt>
    <dgm:pt modelId="{90B69F9C-ED0D-264A-A4CA-C5B874E9B226}" type="sibTrans" cxnId="{3F200013-9627-914D-B122-42ADCADDDB5C}">
      <dgm:prSet/>
      <dgm:spPr/>
      <dgm:t>
        <a:bodyPr/>
        <a:lstStyle/>
        <a:p>
          <a:endParaRPr lang="en-GB" sz="1100">
            <a:latin typeface="Arial" panose="020B0604020202020204" pitchFamily="34" charset="0"/>
            <a:cs typeface="Arial" panose="020B0604020202020204" pitchFamily="34" charset="0"/>
          </a:endParaRPr>
        </a:p>
      </dgm:t>
    </dgm:pt>
    <dgm:pt modelId="{8B0B0A92-9725-7448-8822-7E806C30E36A}">
      <dgm:prSet phldrT="[Text]" custT="1"/>
      <dgm:spPr>
        <a:solidFill>
          <a:schemeClr val="accent6">
            <a:lumMod val="75000"/>
          </a:schemeClr>
        </a:solidFill>
      </dgm:spPr>
      <dgm:t>
        <a:bodyPr/>
        <a:lstStyle/>
        <a:p>
          <a:r>
            <a:rPr lang="en-GB" sz="1100">
              <a:latin typeface="Arial" panose="020B0604020202020204" pitchFamily="34" charset="0"/>
              <a:cs typeface="Arial" panose="020B0604020202020204" pitchFamily="34" charset="0"/>
            </a:rPr>
            <a:t>Challenges in meeting regulatory and data protection standards</a:t>
          </a:r>
        </a:p>
      </dgm:t>
    </dgm:pt>
    <dgm:pt modelId="{EA1519EB-D685-2F40-930E-F026313D8F59}" type="parTrans" cxnId="{E191A3EA-A078-7D48-B77F-3BD7C66F535F}">
      <dgm:prSet/>
      <dgm:spPr/>
      <dgm:t>
        <a:bodyPr/>
        <a:lstStyle/>
        <a:p>
          <a:endParaRPr lang="en-GB" sz="1100">
            <a:latin typeface="Arial" panose="020B0604020202020204" pitchFamily="34" charset="0"/>
            <a:cs typeface="Arial" panose="020B0604020202020204" pitchFamily="34" charset="0"/>
          </a:endParaRPr>
        </a:p>
      </dgm:t>
    </dgm:pt>
    <dgm:pt modelId="{BA99EAC4-38B9-9F44-AFC3-EB76660A5BA6}" type="sibTrans" cxnId="{E191A3EA-A078-7D48-B77F-3BD7C66F535F}">
      <dgm:prSet/>
      <dgm:spPr/>
      <dgm:t>
        <a:bodyPr/>
        <a:lstStyle/>
        <a:p>
          <a:endParaRPr lang="en-GB" sz="1100">
            <a:latin typeface="Arial" panose="020B0604020202020204" pitchFamily="34" charset="0"/>
            <a:cs typeface="Arial" panose="020B0604020202020204" pitchFamily="34" charset="0"/>
          </a:endParaRPr>
        </a:p>
      </dgm:t>
    </dgm:pt>
    <dgm:pt modelId="{D1EF7124-8CE0-E949-88E4-C53243075D34}">
      <dgm:prSet phldrT="[Text]" custT="1"/>
      <dgm:spPr>
        <a:solidFill>
          <a:schemeClr val="accent6">
            <a:lumMod val="75000"/>
          </a:schemeClr>
        </a:solidFill>
      </dgm:spPr>
      <dgm:t>
        <a:bodyPr/>
        <a:lstStyle/>
        <a:p>
          <a:r>
            <a:rPr lang="en-GB" sz="1100">
              <a:latin typeface="Arial" panose="020B0604020202020204" pitchFamily="34" charset="0"/>
              <a:cs typeface="Arial" panose="020B0604020202020204" pitchFamily="34" charset="0"/>
            </a:rPr>
            <a:t>High development and market entry costs</a:t>
          </a:r>
        </a:p>
        <a:p>
          <a:endParaRPr lang="en-GB" sz="1100">
            <a:latin typeface="Arial" panose="020B0604020202020204" pitchFamily="34" charset="0"/>
            <a:cs typeface="Arial" panose="020B0604020202020204" pitchFamily="34" charset="0"/>
          </a:endParaRPr>
        </a:p>
      </dgm:t>
    </dgm:pt>
    <dgm:pt modelId="{33F74DEA-A569-8E44-A330-CE3646F33EF0}" type="parTrans" cxnId="{48618F65-FD6A-B64D-A7EB-3DDF3CF5C72C}">
      <dgm:prSet/>
      <dgm:spPr/>
      <dgm:t>
        <a:bodyPr/>
        <a:lstStyle/>
        <a:p>
          <a:endParaRPr lang="en-GB" sz="1100">
            <a:latin typeface="Arial" panose="020B0604020202020204" pitchFamily="34" charset="0"/>
            <a:cs typeface="Arial" panose="020B0604020202020204" pitchFamily="34" charset="0"/>
          </a:endParaRPr>
        </a:p>
      </dgm:t>
    </dgm:pt>
    <dgm:pt modelId="{A281B1AB-CA7E-D543-A6C0-0FB5DE154FC2}" type="sibTrans" cxnId="{48618F65-FD6A-B64D-A7EB-3DDF3CF5C72C}">
      <dgm:prSet/>
      <dgm:spPr/>
      <dgm:t>
        <a:bodyPr/>
        <a:lstStyle/>
        <a:p>
          <a:endParaRPr lang="en-GB" sz="1100">
            <a:latin typeface="Arial" panose="020B0604020202020204" pitchFamily="34" charset="0"/>
            <a:cs typeface="Arial" panose="020B0604020202020204" pitchFamily="34" charset="0"/>
          </a:endParaRPr>
        </a:p>
      </dgm:t>
    </dgm:pt>
    <dgm:pt modelId="{9B918485-E4FA-2743-A2C7-7ADBF2503B1F}" type="pres">
      <dgm:prSet presAssocID="{2EDEC055-A7FD-644E-AE69-EF93496774BC}" presName="diagram" presStyleCnt="0">
        <dgm:presLayoutVars>
          <dgm:chMax val="1"/>
          <dgm:dir/>
          <dgm:animLvl val="ctr"/>
          <dgm:resizeHandles val="exact"/>
        </dgm:presLayoutVars>
      </dgm:prSet>
      <dgm:spPr/>
    </dgm:pt>
    <dgm:pt modelId="{BF1B0FD4-5051-2A4E-98E3-F2F1BE2ACA1E}" type="pres">
      <dgm:prSet presAssocID="{2EDEC055-A7FD-644E-AE69-EF93496774BC}" presName="matrix" presStyleCnt="0"/>
      <dgm:spPr/>
    </dgm:pt>
    <dgm:pt modelId="{65898B19-F4A2-2448-986C-CA97F3C0ED83}" type="pres">
      <dgm:prSet presAssocID="{2EDEC055-A7FD-644E-AE69-EF93496774BC}" presName="tile1" presStyleLbl="node1" presStyleIdx="0" presStyleCnt="4"/>
      <dgm:spPr/>
    </dgm:pt>
    <dgm:pt modelId="{A2E8528D-3E9A-C44A-9607-0142E3D626AD}" type="pres">
      <dgm:prSet presAssocID="{2EDEC055-A7FD-644E-AE69-EF93496774BC}" presName="tile1text" presStyleLbl="node1" presStyleIdx="0" presStyleCnt="4">
        <dgm:presLayoutVars>
          <dgm:chMax val="0"/>
          <dgm:chPref val="0"/>
          <dgm:bulletEnabled val="1"/>
        </dgm:presLayoutVars>
      </dgm:prSet>
      <dgm:spPr/>
    </dgm:pt>
    <dgm:pt modelId="{440F0604-4F4C-0E49-AE61-A43AE24665BC}" type="pres">
      <dgm:prSet presAssocID="{2EDEC055-A7FD-644E-AE69-EF93496774BC}" presName="tile2" presStyleLbl="node1" presStyleIdx="1" presStyleCnt="4"/>
      <dgm:spPr/>
    </dgm:pt>
    <dgm:pt modelId="{19859038-7A92-7B44-8680-496570B821D9}" type="pres">
      <dgm:prSet presAssocID="{2EDEC055-A7FD-644E-AE69-EF93496774BC}" presName="tile2text" presStyleLbl="node1" presStyleIdx="1" presStyleCnt="4">
        <dgm:presLayoutVars>
          <dgm:chMax val="0"/>
          <dgm:chPref val="0"/>
          <dgm:bulletEnabled val="1"/>
        </dgm:presLayoutVars>
      </dgm:prSet>
      <dgm:spPr/>
    </dgm:pt>
    <dgm:pt modelId="{D411C6A3-ED17-4446-9650-5E58D0C81587}" type="pres">
      <dgm:prSet presAssocID="{2EDEC055-A7FD-644E-AE69-EF93496774BC}" presName="tile3" presStyleLbl="node1" presStyleIdx="2" presStyleCnt="4"/>
      <dgm:spPr/>
    </dgm:pt>
    <dgm:pt modelId="{E29177E4-BECC-D74A-8684-202F03A51D03}" type="pres">
      <dgm:prSet presAssocID="{2EDEC055-A7FD-644E-AE69-EF93496774BC}" presName="tile3text" presStyleLbl="node1" presStyleIdx="2" presStyleCnt="4">
        <dgm:presLayoutVars>
          <dgm:chMax val="0"/>
          <dgm:chPref val="0"/>
          <dgm:bulletEnabled val="1"/>
        </dgm:presLayoutVars>
      </dgm:prSet>
      <dgm:spPr/>
    </dgm:pt>
    <dgm:pt modelId="{34E59C5C-4482-B243-AA96-896629CD78EB}" type="pres">
      <dgm:prSet presAssocID="{2EDEC055-A7FD-644E-AE69-EF93496774BC}" presName="tile4" presStyleLbl="node1" presStyleIdx="3" presStyleCnt="4"/>
      <dgm:spPr/>
    </dgm:pt>
    <dgm:pt modelId="{50CE3A30-1F0C-CF41-BF97-780638C48822}" type="pres">
      <dgm:prSet presAssocID="{2EDEC055-A7FD-644E-AE69-EF93496774BC}" presName="tile4text" presStyleLbl="node1" presStyleIdx="3" presStyleCnt="4">
        <dgm:presLayoutVars>
          <dgm:chMax val="0"/>
          <dgm:chPref val="0"/>
          <dgm:bulletEnabled val="1"/>
        </dgm:presLayoutVars>
      </dgm:prSet>
      <dgm:spPr/>
    </dgm:pt>
    <dgm:pt modelId="{0D79B9E4-31BC-5C4B-AB75-AB7ED923D716}" type="pres">
      <dgm:prSet presAssocID="{2EDEC055-A7FD-644E-AE69-EF93496774BC}" presName="centerTile" presStyleLbl="fgShp" presStyleIdx="0" presStyleCnt="1">
        <dgm:presLayoutVars>
          <dgm:chMax val="0"/>
          <dgm:chPref val="0"/>
        </dgm:presLayoutVars>
      </dgm:prSet>
      <dgm:spPr/>
    </dgm:pt>
  </dgm:ptLst>
  <dgm:cxnLst>
    <dgm:cxn modelId="{7E06D907-6085-7E43-97F0-21E3319B72C6}" srcId="{C21884B2-AB07-E947-9817-7E5E92CC4CB9}" destId="{500CE618-3D8A-374C-95B0-2F8BA10FF47D}" srcOrd="1" destOrd="0" parTransId="{2BE92948-EDA7-E043-B445-84923CA8D11F}" sibTransId="{FF9C35D3-0289-884D-8D7D-D5691672E62C}"/>
    <dgm:cxn modelId="{2C8CE610-DE38-6B44-801D-2DC172DDDF84}" type="presOf" srcId="{7E739834-A6DF-5547-8FC5-CF302FC56304}" destId="{E29177E4-BECC-D74A-8684-202F03A51D03}" srcOrd="1" destOrd="2" presId="urn:microsoft.com/office/officeart/2005/8/layout/matrix1"/>
    <dgm:cxn modelId="{3F200013-9627-914D-B122-42ADCADDDB5C}" srcId="{370CCA09-144A-F748-ABBB-132434BEF256}" destId="{8164B57D-31FB-824A-B227-BD2FEAEFADAC}" srcOrd="0" destOrd="0" parTransId="{03CFAC16-8874-284C-AD93-531A7A4F01FB}" sibTransId="{90B69F9C-ED0D-264A-A4CA-C5B874E9B226}"/>
    <dgm:cxn modelId="{27FE3815-51CA-2145-B45A-0642FC1DEECC}" type="presOf" srcId="{8164B57D-31FB-824A-B227-BD2FEAEFADAC}" destId="{50CE3A30-1F0C-CF41-BF97-780638C48822}" srcOrd="1" destOrd="1" presId="urn:microsoft.com/office/officeart/2005/8/layout/matrix1"/>
    <dgm:cxn modelId="{ED803B22-5DA8-344F-86C8-427FE1C80355}" srcId="{500CE618-3D8A-374C-95B0-2F8BA10FF47D}" destId="{44BB3633-1D63-B142-A660-579E7DCA90C5}" srcOrd="2" destOrd="0" parTransId="{752167F4-5820-C545-BB8E-2A4672292F96}" sibTransId="{A9361296-A82E-564E-AFF7-14B3525589B5}"/>
    <dgm:cxn modelId="{23939225-C388-6242-A012-3D3B163CEF01}" srcId="{311295D0-D1C2-1440-95DC-F8A07DEE5F5C}" destId="{CB5A6894-6EF6-854D-8491-224854F5422D}" srcOrd="1" destOrd="0" parTransId="{572F66C7-73F4-6D45-9747-305A9C49B875}" sibTransId="{7DF027E2-95C7-984F-8C13-D4A9B9F25315}"/>
    <dgm:cxn modelId="{8EB8E72A-9A63-0D45-84F6-D61951A9DA55}" type="presOf" srcId="{44BB3633-1D63-B142-A660-579E7DCA90C5}" destId="{440F0604-4F4C-0E49-AE61-A43AE24665BC}" srcOrd="0" destOrd="3" presId="urn:microsoft.com/office/officeart/2005/8/layout/matrix1"/>
    <dgm:cxn modelId="{41DBFF30-A493-C647-8031-7CABB65C6269}" type="presOf" srcId="{311295D0-D1C2-1440-95DC-F8A07DEE5F5C}" destId="{A2E8528D-3E9A-C44A-9607-0142E3D626AD}" srcOrd="1" destOrd="0" presId="urn:microsoft.com/office/officeart/2005/8/layout/matrix1"/>
    <dgm:cxn modelId="{72D5D136-70A2-7E46-8F55-701CF304F7A9}" type="presOf" srcId="{500CE618-3D8A-374C-95B0-2F8BA10FF47D}" destId="{19859038-7A92-7B44-8680-496570B821D9}" srcOrd="1" destOrd="0" presId="urn:microsoft.com/office/officeart/2005/8/layout/matrix1"/>
    <dgm:cxn modelId="{14E8EF39-3B40-1746-8045-7AC4BCC43F18}" type="presOf" srcId="{7E739834-A6DF-5547-8FC5-CF302FC56304}" destId="{D411C6A3-ED17-4446-9650-5E58D0C81587}" srcOrd="0" destOrd="2" presId="urn:microsoft.com/office/officeart/2005/8/layout/matrix1"/>
    <dgm:cxn modelId="{C4918A3D-8F07-2F49-876C-88F2AA3FC471}" type="presOf" srcId="{C21884B2-AB07-E947-9817-7E5E92CC4CB9}" destId="{0D79B9E4-31BC-5C4B-AB75-AB7ED923D716}" srcOrd="0" destOrd="0" presId="urn:microsoft.com/office/officeart/2005/8/layout/matrix1"/>
    <dgm:cxn modelId="{4BE1B641-CBB1-794F-8EE0-C5118690E7D6}" type="presOf" srcId="{8B0B0A92-9725-7448-8822-7E806C30E36A}" destId="{50CE3A30-1F0C-CF41-BF97-780638C48822}" srcOrd="1" destOrd="2" presId="urn:microsoft.com/office/officeart/2005/8/layout/matrix1"/>
    <dgm:cxn modelId="{66C76543-A9E0-7D4C-BA94-E8BCABBC7BD6}" type="presOf" srcId="{96E0F837-220B-6448-BD1D-F1DB83A3D1AA}" destId="{E29177E4-BECC-D74A-8684-202F03A51D03}" srcOrd="1" destOrd="1" presId="urn:microsoft.com/office/officeart/2005/8/layout/matrix1"/>
    <dgm:cxn modelId="{A67F2744-9AF0-EB42-B590-E2EBC99DB959}" type="presOf" srcId="{2B119537-347A-214C-B4B7-1728BF3B59BA}" destId="{19859038-7A92-7B44-8680-496570B821D9}" srcOrd="1" destOrd="2" presId="urn:microsoft.com/office/officeart/2005/8/layout/matrix1"/>
    <dgm:cxn modelId="{CCC9A14D-55FB-DD42-9104-08A6866F4393}" srcId="{24BBF1D8-0DA7-744C-8E35-2540E4215239}" destId="{7E739834-A6DF-5547-8FC5-CF302FC56304}" srcOrd="1" destOrd="0" parTransId="{8B920EC0-0A22-FC44-B441-D6DF3CD41DB0}" sibTransId="{3E22A566-849B-4C4E-9629-9C9ABD5B080B}"/>
    <dgm:cxn modelId="{834DF459-F354-3A4D-B43C-EF1B4329D19C}" srcId="{311295D0-D1C2-1440-95DC-F8A07DEE5F5C}" destId="{CD0B2491-BE64-4C4C-993C-A83249EF95DE}" srcOrd="0" destOrd="0" parTransId="{6B3E5D35-3F79-1145-BAA4-5B853F72F642}" sibTransId="{CE6D3BCE-586B-994E-9F3D-9268ED9A607B}"/>
    <dgm:cxn modelId="{F37D8F5A-67B1-4948-852D-8458C04B5907}" type="presOf" srcId="{CB5A6894-6EF6-854D-8491-224854F5422D}" destId="{65898B19-F4A2-2448-986C-CA97F3C0ED83}" srcOrd="0" destOrd="2" presId="urn:microsoft.com/office/officeart/2005/8/layout/matrix1"/>
    <dgm:cxn modelId="{4A7AC25E-5AD4-B54F-AD32-D237E031C0DA}" type="presOf" srcId="{CD0B2491-BE64-4C4C-993C-A83249EF95DE}" destId="{A2E8528D-3E9A-C44A-9607-0142E3D626AD}" srcOrd="1" destOrd="1" presId="urn:microsoft.com/office/officeart/2005/8/layout/matrix1"/>
    <dgm:cxn modelId="{0446D85E-6458-8346-9D18-B9CC3EDD3818}" type="presOf" srcId="{24BBF1D8-0DA7-744C-8E35-2540E4215239}" destId="{D411C6A3-ED17-4446-9650-5E58D0C81587}" srcOrd="0" destOrd="0" presId="urn:microsoft.com/office/officeart/2005/8/layout/matrix1"/>
    <dgm:cxn modelId="{20F6AB60-EF06-4342-8E79-D6E02FF6314F}" type="presOf" srcId="{9E985E82-8E81-F84E-8240-5727EB70A1EE}" destId="{19859038-7A92-7B44-8680-496570B821D9}" srcOrd="1" destOrd="1" presId="urn:microsoft.com/office/officeart/2005/8/layout/matrix1"/>
    <dgm:cxn modelId="{48618F65-FD6A-B64D-A7EB-3DDF3CF5C72C}" srcId="{370CCA09-144A-F748-ABBB-132434BEF256}" destId="{D1EF7124-8CE0-E949-88E4-C53243075D34}" srcOrd="2" destOrd="0" parTransId="{33F74DEA-A569-8E44-A330-CE3646F33EF0}" sibTransId="{A281B1AB-CA7E-D543-A6C0-0FB5DE154FC2}"/>
    <dgm:cxn modelId="{624E3E68-4172-BC4C-8499-4B00097585FE}" type="presOf" srcId="{2B119537-347A-214C-B4B7-1728BF3B59BA}" destId="{440F0604-4F4C-0E49-AE61-A43AE24665BC}" srcOrd="0" destOrd="2" presId="urn:microsoft.com/office/officeart/2005/8/layout/matrix1"/>
    <dgm:cxn modelId="{BC6B986F-1DF2-2442-B162-78DB63EFEE46}" type="presOf" srcId="{370CCA09-144A-F748-ABBB-132434BEF256}" destId="{50CE3A30-1F0C-CF41-BF97-780638C48822}" srcOrd="1" destOrd="0" presId="urn:microsoft.com/office/officeart/2005/8/layout/matrix1"/>
    <dgm:cxn modelId="{541BA071-4945-A441-9047-029E658F328F}" srcId="{2EDEC055-A7FD-644E-AE69-EF93496774BC}" destId="{C21884B2-AB07-E947-9817-7E5E92CC4CB9}" srcOrd="0" destOrd="0" parTransId="{E9BB663F-E338-DD46-B65E-C458C345D34D}" sibTransId="{A8BD75B8-6E87-0E4E-B7CA-8FB73F0B0133}"/>
    <dgm:cxn modelId="{22862075-35B1-1545-BEE9-8066B2C0A424}" type="presOf" srcId="{44BB3633-1D63-B142-A660-579E7DCA90C5}" destId="{19859038-7A92-7B44-8680-496570B821D9}" srcOrd="1" destOrd="3" presId="urn:microsoft.com/office/officeart/2005/8/layout/matrix1"/>
    <dgm:cxn modelId="{13333483-9FA3-404A-818B-4CBB7293D4D3}" type="presOf" srcId="{9E985E82-8E81-F84E-8240-5727EB70A1EE}" destId="{440F0604-4F4C-0E49-AE61-A43AE24665BC}" srcOrd="0" destOrd="1" presId="urn:microsoft.com/office/officeart/2005/8/layout/matrix1"/>
    <dgm:cxn modelId="{C4A0278B-A7C4-114A-ABF4-81AEC86CAD24}" type="presOf" srcId="{D1EF7124-8CE0-E949-88E4-C53243075D34}" destId="{34E59C5C-4482-B243-AA96-896629CD78EB}" srcOrd="0" destOrd="3" presId="urn:microsoft.com/office/officeart/2005/8/layout/matrix1"/>
    <dgm:cxn modelId="{8722D28D-1B56-DC45-BB85-6B15F1DD1DDA}" srcId="{C21884B2-AB07-E947-9817-7E5E92CC4CB9}" destId="{311295D0-D1C2-1440-95DC-F8A07DEE5F5C}" srcOrd="0" destOrd="0" parTransId="{3711E36D-34F5-E046-B63A-1CC6AEC32183}" sibTransId="{172C86B7-DA41-6A4D-A650-9F65C6E68634}"/>
    <dgm:cxn modelId="{B9F3948F-042D-7445-92EA-312E5B2629EC}" type="presOf" srcId="{C9EB7D77-D32A-8548-8F15-957469527C34}" destId="{A2E8528D-3E9A-C44A-9607-0142E3D626AD}" srcOrd="1" destOrd="3" presId="urn:microsoft.com/office/officeart/2005/8/layout/matrix1"/>
    <dgm:cxn modelId="{7C5C9592-E252-7A42-B210-DBCDA691BEB4}" type="presOf" srcId="{D6387CC9-DC5F-7441-A850-4ABC1A76E2CA}" destId="{D411C6A3-ED17-4446-9650-5E58D0C81587}" srcOrd="0" destOrd="3" presId="urn:microsoft.com/office/officeart/2005/8/layout/matrix1"/>
    <dgm:cxn modelId="{611024A0-CE98-6247-9EFC-786697F09A4D}" type="presOf" srcId="{D1EF7124-8CE0-E949-88E4-C53243075D34}" destId="{50CE3A30-1F0C-CF41-BF97-780638C48822}" srcOrd="1" destOrd="3" presId="urn:microsoft.com/office/officeart/2005/8/layout/matrix1"/>
    <dgm:cxn modelId="{55309EAA-E69F-F54A-81B4-6F59635295F6}" type="presOf" srcId="{D6387CC9-DC5F-7441-A850-4ABC1A76E2CA}" destId="{E29177E4-BECC-D74A-8684-202F03A51D03}" srcOrd="1" destOrd="3" presId="urn:microsoft.com/office/officeart/2005/8/layout/matrix1"/>
    <dgm:cxn modelId="{B52712B1-6D27-5A43-B1DF-1663C4E757F5}" type="presOf" srcId="{8164B57D-31FB-824A-B227-BD2FEAEFADAC}" destId="{34E59C5C-4482-B243-AA96-896629CD78EB}" srcOrd="0" destOrd="1" presId="urn:microsoft.com/office/officeart/2005/8/layout/matrix1"/>
    <dgm:cxn modelId="{7D9A2EB1-1F05-F147-8192-DA0D27EED63B}" type="presOf" srcId="{500CE618-3D8A-374C-95B0-2F8BA10FF47D}" destId="{440F0604-4F4C-0E49-AE61-A43AE24665BC}" srcOrd="0" destOrd="0" presId="urn:microsoft.com/office/officeart/2005/8/layout/matrix1"/>
    <dgm:cxn modelId="{CB9716B8-5F4A-354D-B914-852169602B28}" type="presOf" srcId="{96E0F837-220B-6448-BD1D-F1DB83A3D1AA}" destId="{D411C6A3-ED17-4446-9650-5E58D0C81587}" srcOrd="0" destOrd="1" presId="urn:microsoft.com/office/officeart/2005/8/layout/matrix1"/>
    <dgm:cxn modelId="{5A710EBB-FCA8-4145-83AB-4460F0CA6ABA}" srcId="{24BBF1D8-0DA7-744C-8E35-2540E4215239}" destId="{96E0F837-220B-6448-BD1D-F1DB83A3D1AA}" srcOrd="0" destOrd="0" parTransId="{FF0F4A04-DB73-CB4B-A98F-4AE2F1DA3B37}" sibTransId="{5B854BEF-39E9-7F41-99B9-DF7099EDAC1D}"/>
    <dgm:cxn modelId="{94E071BD-09C6-AC47-A527-89BA640B5718}" srcId="{C21884B2-AB07-E947-9817-7E5E92CC4CB9}" destId="{370CCA09-144A-F748-ABBB-132434BEF256}" srcOrd="3" destOrd="0" parTransId="{A59528D9-2538-7D44-A5F8-12104D6A5E2E}" sibTransId="{7D9DCC5F-35E1-2F4E-91B2-C8DCED8AD4A3}"/>
    <dgm:cxn modelId="{B047B7BD-E144-1D4D-9123-5FFF5B63F811}" type="presOf" srcId="{C9EB7D77-D32A-8548-8F15-957469527C34}" destId="{65898B19-F4A2-2448-986C-CA97F3C0ED83}" srcOrd="0" destOrd="3" presId="urn:microsoft.com/office/officeart/2005/8/layout/matrix1"/>
    <dgm:cxn modelId="{678E2EC3-243C-7740-B161-890A7B16FFED}" srcId="{C21884B2-AB07-E947-9817-7E5E92CC4CB9}" destId="{24BBF1D8-0DA7-744C-8E35-2540E4215239}" srcOrd="2" destOrd="0" parTransId="{D270B2E9-425D-7146-A8C1-E7C4CC159E6A}" sibTransId="{32B94876-4E9D-6A4B-ADBD-71018AAFE35B}"/>
    <dgm:cxn modelId="{708EB4CE-8EB9-B441-AEDF-7F448766541D}" type="presOf" srcId="{2EDEC055-A7FD-644E-AE69-EF93496774BC}" destId="{9B918485-E4FA-2743-A2C7-7ADBF2503B1F}" srcOrd="0" destOrd="0" presId="urn:microsoft.com/office/officeart/2005/8/layout/matrix1"/>
    <dgm:cxn modelId="{CF0008CF-51C9-F54D-A411-69AF62EF89F7}" type="presOf" srcId="{CD0B2491-BE64-4C4C-993C-A83249EF95DE}" destId="{65898B19-F4A2-2448-986C-CA97F3C0ED83}" srcOrd="0" destOrd="1" presId="urn:microsoft.com/office/officeart/2005/8/layout/matrix1"/>
    <dgm:cxn modelId="{1CD161D1-95BA-0649-8577-7F45B646F4B3}" type="presOf" srcId="{24BBF1D8-0DA7-744C-8E35-2540E4215239}" destId="{E29177E4-BECC-D74A-8684-202F03A51D03}" srcOrd="1" destOrd="0" presId="urn:microsoft.com/office/officeart/2005/8/layout/matrix1"/>
    <dgm:cxn modelId="{C6F992D8-37C1-7F4A-A004-56F3047D782D}" type="presOf" srcId="{8B0B0A92-9725-7448-8822-7E806C30E36A}" destId="{34E59C5C-4482-B243-AA96-896629CD78EB}" srcOrd="0" destOrd="2" presId="urn:microsoft.com/office/officeart/2005/8/layout/matrix1"/>
    <dgm:cxn modelId="{5147E7D8-D062-BB43-A8BB-5D6821AFB17B}" srcId="{500CE618-3D8A-374C-95B0-2F8BA10FF47D}" destId="{2B119537-347A-214C-B4B7-1728BF3B59BA}" srcOrd="1" destOrd="0" parTransId="{F0F889CB-18EA-3047-A301-0E6B2A70881C}" sibTransId="{4B52946A-29FE-D342-AB7C-B3A47A642101}"/>
    <dgm:cxn modelId="{A685E0E0-343C-EB42-8C7E-6DE83F9098D5}" type="presOf" srcId="{311295D0-D1C2-1440-95DC-F8A07DEE5F5C}" destId="{65898B19-F4A2-2448-986C-CA97F3C0ED83}" srcOrd="0" destOrd="0" presId="urn:microsoft.com/office/officeart/2005/8/layout/matrix1"/>
    <dgm:cxn modelId="{548D57E2-D11A-3242-A4F1-094356A5860A}" srcId="{24BBF1D8-0DA7-744C-8E35-2540E4215239}" destId="{D6387CC9-DC5F-7441-A850-4ABC1A76E2CA}" srcOrd="2" destOrd="0" parTransId="{03B5967D-72B2-2441-B0A9-A39C185DB4EF}" sibTransId="{1CD514BD-BCA1-8D44-8550-32A3226AC290}"/>
    <dgm:cxn modelId="{E191A3EA-A078-7D48-B77F-3BD7C66F535F}" srcId="{370CCA09-144A-F748-ABBB-132434BEF256}" destId="{8B0B0A92-9725-7448-8822-7E806C30E36A}" srcOrd="1" destOrd="0" parTransId="{EA1519EB-D685-2F40-930E-F026313D8F59}" sibTransId="{BA99EAC4-38B9-9F44-AFC3-EB76660A5BA6}"/>
    <dgm:cxn modelId="{BDFB38F8-8F9F-ED4B-8C99-EF4C1D188D3B}" type="presOf" srcId="{CB5A6894-6EF6-854D-8491-224854F5422D}" destId="{A2E8528D-3E9A-C44A-9607-0142E3D626AD}" srcOrd="1" destOrd="2" presId="urn:microsoft.com/office/officeart/2005/8/layout/matrix1"/>
    <dgm:cxn modelId="{47E52EF9-C3C0-2E4E-A25E-387CA2E87DC8}" srcId="{311295D0-D1C2-1440-95DC-F8A07DEE5F5C}" destId="{C9EB7D77-D32A-8548-8F15-957469527C34}" srcOrd="2" destOrd="0" parTransId="{EBB6AB45-587F-D247-9F74-40CF7040046A}" sibTransId="{64B53479-5A69-3A44-9C8D-BE43701EC014}"/>
    <dgm:cxn modelId="{299397F9-51FD-ED48-BBAF-212AF46072E5}" srcId="{500CE618-3D8A-374C-95B0-2F8BA10FF47D}" destId="{9E985E82-8E81-F84E-8240-5727EB70A1EE}" srcOrd="0" destOrd="0" parTransId="{83668433-4501-6A4F-A813-8E49F9ECACB7}" sibTransId="{6857909A-389A-F747-B6F2-C309AEFD027A}"/>
    <dgm:cxn modelId="{544651FD-C9A5-0745-BB36-8BB834D49C88}" type="presOf" srcId="{370CCA09-144A-F748-ABBB-132434BEF256}" destId="{34E59C5C-4482-B243-AA96-896629CD78EB}" srcOrd="0" destOrd="0" presId="urn:microsoft.com/office/officeart/2005/8/layout/matrix1"/>
    <dgm:cxn modelId="{3F6EA9A7-012B-B74D-B89B-5FD8C04A5A62}" type="presParOf" srcId="{9B918485-E4FA-2743-A2C7-7ADBF2503B1F}" destId="{BF1B0FD4-5051-2A4E-98E3-F2F1BE2ACA1E}" srcOrd="0" destOrd="0" presId="urn:microsoft.com/office/officeart/2005/8/layout/matrix1"/>
    <dgm:cxn modelId="{D10F8F8D-3FEC-3B40-8C14-A4554FC23FFC}" type="presParOf" srcId="{BF1B0FD4-5051-2A4E-98E3-F2F1BE2ACA1E}" destId="{65898B19-F4A2-2448-986C-CA97F3C0ED83}" srcOrd="0" destOrd="0" presId="urn:microsoft.com/office/officeart/2005/8/layout/matrix1"/>
    <dgm:cxn modelId="{CF1F1501-481F-B842-9E3B-06A5AF463C60}" type="presParOf" srcId="{BF1B0FD4-5051-2A4E-98E3-F2F1BE2ACA1E}" destId="{A2E8528D-3E9A-C44A-9607-0142E3D626AD}" srcOrd="1" destOrd="0" presId="urn:microsoft.com/office/officeart/2005/8/layout/matrix1"/>
    <dgm:cxn modelId="{3442EB64-D16F-CC47-A499-09DD9205A6B0}" type="presParOf" srcId="{BF1B0FD4-5051-2A4E-98E3-F2F1BE2ACA1E}" destId="{440F0604-4F4C-0E49-AE61-A43AE24665BC}" srcOrd="2" destOrd="0" presId="urn:microsoft.com/office/officeart/2005/8/layout/matrix1"/>
    <dgm:cxn modelId="{D3FC1C04-2D3A-6141-AC35-A52A404EC060}" type="presParOf" srcId="{BF1B0FD4-5051-2A4E-98E3-F2F1BE2ACA1E}" destId="{19859038-7A92-7B44-8680-496570B821D9}" srcOrd="3" destOrd="0" presId="urn:microsoft.com/office/officeart/2005/8/layout/matrix1"/>
    <dgm:cxn modelId="{16D4A99F-7472-AB46-ABB3-C3D07D7A6955}" type="presParOf" srcId="{BF1B0FD4-5051-2A4E-98E3-F2F1BE2ACA1E}" destId="{D411C6A3-ED17-4446-9650-5E58D0C81587}" srcOrd="4" destOrd="0" presId="urn:microsoft.com/office/officeart/2005/8/layout/matrix1"/>
    <dgm:cxn modelId="{917458CB-2C36-8746-9063-C700B6F4C938}" type="presParOf" srcId="{BF1B0FD4-5051-2A4E-98E3-F2F1BE2ACA1E}" destId="{E29177E4-BECC-D74A-8684-202F03A51D03}" srcOrd="5" destOrd="0" presId="urn:microsoft.com/office/officeart/2005/8/layout/matrix1"/>
    <dgm:cxn modelId="{B6100D1A-5E7D-8A49-888F-74ABD50E3C15}" type="presParOf" srcId="{BF1B0FD4-5051-2A4E-98E3-F2F1BE2ACA1E}" destId="{34E59C5C-4482-B243-AA96-896629CD78EB}" srcOrd="6" destOrd="0" presId="urn:microsoft.com/office/officeart/2005/8/layout/matrix1"/>
    <dgm:cxn modelId="{980BD72F-E162-5145-86FC-88DF48F009C0}" type="presParOf" srcId="{BF1B0FD4-5051-2A4E-98E3-F2F1BE2ACA1E}" destId="{50CE3A30-1F0C-CF41-BF97-780638C48822}" srcOrd="7" destOrd="0" presId="urn:microsoft.com/office/officeart/2005/8/layout/matrix1"/>
    <dgm:cxn modelId="{9D1DE0CE-D020-E34F-8630-21ACA00C3FDA}" type="presParOf" srcId="{9B918485-E4FA-2743-A2C7-7ADBF2503B1F}" destId="{0D79B9E4-31BC-5C4B-AB75-AB7ED923D716}" srcOrd="1" destOrd="0" presId="urn:microsoft.com/office/officeart/2005/8/layout/matrix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5898B19-F4A2-2448-986C-CA97F3C0ED83}">
      <dsp:nvSpPr>
        <dsp:cNvPr id="0" name=""/>
        <dsp:cNvSpPr/>
      </dsp:nvSpPr>
      <dsp:spPr>
        <a:xfrm rot="16200000">
          <a:off x="571500" y="-571500"/>
          <a:ext cx="1600200" cy="2743200"/>
        </a:xfrm>
        <a:prstGeom prst="round1Rect">
          <a:avLst/>
        </a:prstGeom>
        <a:solidFill>
          <a:schemeClr val="accent4">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t"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Strenghs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More than 70 years experience in medical devise manufacturing</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Strong R&amp;D and NHS partnerships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Trusted quality and regulatory systems  </a:t>
          </a:r>
        </a:p>
      </dsp:txBody>
      <dsp:txXfrm rot="5400000">
        <a:off x="-1" y="1"/>
        <a:ext cx="2743200" cy="1200150"/>
      </dsp:txXfrm>
    </dsp:sp>
    <dsp:sp modelId="{440F0604-4F4C-0E49-AE61-A43AE24665BC}">
      <dsp:nvSpPr>
        <dsp:cNvPr id="0" name=""/>
        <dsp:cNvSpPr/>
      </dsp:nvSpPr>
      <dsp:spPr>
        <a:xfrm>
          <a:off x="2743200" y="0"/>
          <a:ext cx="2743200" cy="1600200"/>
        </a:xfrm>
        <a:prstGeom prst="round1Rect">
          <a:avLst/>
        </a:prstGeom>
        <a:solidFill>
          <a:schemeClr val="accent4">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t"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Waknesses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Limited reputation in the digital wearables market</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Focus has been mainly on traditional products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May be slow to adjust to new digital trends</a:t>
          </a:r>
        </a:p>
      </dsp:txBody>
      <dsp:txXfrm>
        <a:off x="2743200" y="0"/>
        <a:ext cx="2743200" cy="1200150"/>
      </dsp:txXfrm>
    </dsp:sp>
    <dsp:sp modelId="{D411C6A3-ED17-4446-9650-5E58D0C81587}">
      <dsp:nvSpPr>
        <dsp:cNvPr id="0" name=""/>
        <dsp:cNvSpPr/>
      </dsp:nvSpPr>
      <dsp:spPr>
        <a:xfrm rot="10800000">
          <a:off x="0" y="1600200"/>
          <a:ext cx="2743200" cy="1600200"/>
        </a:xfrm>
        <a:prstGeom prst="round1Rect">
          <a:avLst/>
        </a:prstGeom>
        <a:solidFill>
          <a:schemeClr val="accent6">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t"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Opportunities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Growing demand for remote health monitoring</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Supports NHS digital health priorities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Increased public interest in home health devises </a:t>
          </a:r>
        </a:p>
      </dsp:txBody>
      <dsp:txXfrm rot="10800000">
        <a:off x="0" y="2000250"/>
        <a:ext cx="2743200" cy="1200150"/>
      </dsp:txXfrm>
    </dsp:sp>
    <dsp:sp modelId="{34E59C5C-4482-B243-AA96-896629CD78EB}">
      <dsp:nvSpPr>
        <dsp:cNvPr id="0" name=""/>
        <dsp:cNvSpPr/>
      </dsp:nvSpPr>
      <dsp:spPr>
        <a:xfrm rot="5400000">
          <a:off x="3314700" y="1028700"/>
          <a:ext cx="1600200" cy="2743200"/>
        </a:xfrm>
        <a:prstGeom prst="round1Rect">
          <a:avLst/>
        </a:prstGeom>
        <a:solidFill>
          <a:schemeClr val="accent6">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t"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Threats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Strong competition from major tech companies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Challenges in meeting regulatory and data protection standards</a:t>
          </a:r>
        </a:p>
        <a:p>
          <a:pPr marL="57150" lvl="1" indent="-57150" algn="l" defTabSz="488950">
            <a:lnSpc>
              <a:spcPct val="90000"/>
            </a:lnSpc>
            <a:spcBef>
              <a:spcPct val="0"/>
            </a:spcBef>
            <a:spcAft>
              <a:spcPct val="15000"/>
            </a:spcAft>
            <a:buChar char="•"/>
          </a:pPr>
          <a:r>
            <a:rPr lang="en-GB" sz="1100" kern="1200">
              <a:latin typeface="Arial" panose="020B0604020202020204" pitchFamily="34" charset="0"/>
              <a:cs typeface="Arial" panose="020B0604020202020204" pitchFamily="34" charset="0"/>
            </a:rPr>
            <a:t>High development and market entry costs</a:t>
          </a:r>
        </a:p>
        <a:p>
          <a:pPr marL="57150" lvl="1" indent="-57150" algn="l" defTabSz="488950">
            <a:lnSpc>
              <a:spcPct val="90000"/>
            </a:lnSpc>
            <a:spcBef>
              <a:spcPct val="0"/>
            </a:spcBef>
            <a:spcAft>
              <a:spcPct val="15000"/>
            </a:spcAft>
            <a:buChar char="•"/>
          </a:pPr>
          <a:endParaRPr lang="en-GB" sz="1100" kern="1200">
            <a:latin typeface="Arial" panose="020B0604020202020204" pitchFamily="34" charset="0"/>
            <a:cs typeface="Arial" panose="020B0604020202020204" pitchFamily="34" charset="0"/>
          </a:endParaRPr>
        </a:p>
      </dsp:txBody>
      <dsp:txXfrm rot="-5400000">
        <a:off x="2743200" y="2000250"/>
        <a:ext cx="2743200" cy="1200150"/>
      </dsp:txXfrm>
    </dsp:sp>
    <dsp:sp modelId="{0D79B9E4-31BC-5C4B-AB75-AB7ED923D716}">
      <dsp:nvSpPr>
        <dsp:cNvPr id="0" name=""/>
        <dsp:cNvSpPr/>
      </dsp:nvSpPr>
      <dsp:spPr>
        <a:xfrm>
          <a:off x="1920240" y="1200150"/>
          <a:ext cx="1645920" cy="800100"/>
        </a:xfrm>
        <a:prstGeom prst="roundRect">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solidFill>
                <a:schemeClr val="accent6">
                  <a:lumMod val="50000"/>
                </a:schemeClr>
              </a:solidFill>
              <a:latin typeface="Arial" panose="020B0604020202020204" pitchFamily="34" charset="0"/>
              <a:cs typeface="Arial" panose="020B0604020202020204" pitchFamily="34" charset="0"/>
            </a:rPr>
            <a:t>SWOT </a:t>
          </a:r>
          <a:endParaRPr lang="en-GB" sz="1600" b="1" kern="1200">
            <a:solidFill>
              <a:schemeClr val="accent6">
                <a:lumMod val="50000"/>
              </a:schemeClr>
            </a:solidFill>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r>
            <a:rPr lang="en-GB" sz="1600" b="1" kern="1200">
              <a:solidFill>
                <a:schemeClr val="accent6">
                  <a:lumMod val="50000"/>
                </a:schemeClr>
              </a:solidFill>
              <a:latin typeface="Arial" panose="020B0604020202020204" pitchFamily="34" charset="0"/>
              <a:cs typeface="Arial" panose="020B0604020202020204" pitchFamily="34" charset="0"/>
            </a:rPr>
            <a:t>Analysis</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452BD-859E-DB40-ADD8-3A7BCC449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2375</TotalTime>
  <Pages>22</Pages>
  <Words>5288</Words>
  <Characters>30143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joanitateixeira fernandes</cp:lastModifiedBy>
  <cp:revision>85</cp:revision>
  <dcterms:created xsi:type="dcterms:W3CDTF">2025-03-27T02:32:00Z</dcterms:created>
  <dcterms:modified xsi:type="dcterms:W3CDTF">2025-12-18T16:20:00Z</dcterms:modified>
</cp:coreProperties>
</file>