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ECA988" w14:textId="547F11C1" w:rsidR="00E9111F" w:rsidRDefault="0043464E" w:rsidP="0000580B">
      <w:pPr>
        <w:pStyle w:val="Heading1"/>
      </w:pPr>
      <w:r>
        <w:t>Data Analysis</w:t>
      </w:r>
    </w:p>
    <w:p w14:paraId="29D90889" w14:textId="77777777" w:rsidR="0000580B" w:rsidRPr="0000580B" w:rsidRDefault="0000580B" w:rsidP="0000580B"/>
    <w:p w14:paraId="5C5210C3" w14:textId="515BDF38" w:rsidR="0043464E" w:rsidRDefault="00A44453" w:rsidP="00A44453">
      <w:pPr>
        <w:pStyle w:val="Heading2"/>
      </w:pPr>
      <w:r>
        <w:t>Thematic analysis</w:t>
      </w:r>
    </w:p>
    <w:p w14:paraId="1E62B9F4" w14:textId="4C84960A" w:rsidR="00D11361" w:rsidRDefault="00D11361" w:rsidP="004C4FC9"/>
    <w:p w14:paraId="157CD3A7" w14:textId="0E2CE93E" w:rsidR="00D11361" w:rsidRDefault="00D11361" w:rsidP="004C4FC9">
      <w:r>
        <w:t>The interviews that were conducted were subdivided into 2 separate categories for analysis, these were from</w:t>
      </w:r>
      <w:r w:rsidR="00A95B15">
        <w:t xml:space="preserve"> two varying perspectives. T</w:t>
      </w:r>
      <w:r>
        <w:t xml:space="preserve">he </w:t>
      </w:r>
      <w:r w:rsidR="00A95B15">
        <w:t xml:space="preserve">first being the </w:t>
      </w:r>
      <w:r>
        <w:t xml:space="preserve">perspective of </w:t>
      </w:r>
      <w:r w:rsidR="004D3B77">
        <w:t>the contractor conducting the vegetation management and the</w:t>
      </w:r>
      <w:r w:rsidR="00A95B15">
        <w:t xml:space="preserve"> second from</w:t>
      </w:r>
      <w:r w:rsidR="004D3B77">
        <w:t xml:space="preserve"> reservoir owners / undertakers.</w:t>
      </w:r>
    </w:p>
    <w:p w14:paraId="708E8247" w14:textId="53782E29" w:rsidR="004D3B77" w:rsidRDefault="004D3B77" w:rsidP="004C4FC9">
      <w:r>
        <w:t>The data analysis from these interviews enabled some common themes to be drawn out. These common themes c</w:t>
      </w:r>
      <w:r w:rsidR="00A95B15">
        <w:t>ould then</w:t>
      </w:r>
      <w:r>
        <w:t xml:space="preserve"> be broken down </w:t>
      </w:r>
      <w:r w:rsidR="002403B9">
        <w:t>further into sub themes and the data analysed further</w:t>
      </w:r>
      <w:r w:rsidR="0080663C">
        <w:t>, they are outlined in the table below</w:t>
      </w:r>
      <w:r>
        <w:t>.</w:t>
      </w:r>
    </w:p>
    <w:p w14:paraId="458B1B35" w14:textId="77777777" w:rsidR="00C91FD5" w:rsidRDefault="00C91FD5" w:rsidP="004C4FC9"/>
    <w:tbl>
      <w:tblPr>
        <w:tblStyle w:val="TableGrid"/>
        <w:tblW w:w="0" w:type="auto"/>
        <w:tblLook w:val="04A0" w:firstRow="1" w:lastRow="0" w:firstColumn="1" w:lastColumn="0" w:noHBand="0" w:noVBand="1"/>
      </w:tblPr>
      <w:tblGrid>
        <w:gridCol w:w="2740"/>
        <w:gridCol w:w="2092"/>
        <w:gridCol w:w="2092"/>
        <w:gridCol w:w="2092"/>
      </w:tblGrid>
      <w:tr w:rsidR="00C91FD5" w14:paraId="669D4733" w14:textId="77777777" w:rsidTr="00390539">
        <w:tc>
          <w:tcPr>
            <w:tcW w:w="2740" w:type="dxa"/>
          </w:tcPr>
          <w:p w14:paraId="31ECECB9" w14:textId="48115F97" w:rsidR="00C91FD5" w:rsidRPr="00C91FD5" w:rsidRDefault="00C91FD5" w:rsidP="004C4FC9">
            <w:pPr>
              <w:rPr>
                <w:b/>
                <w:bCs/>
              </w:rPr>
            </w:pPr>
            <w:r w:rsidRPr="00C91FD5">
              <w:rPr>
                <w:b/>
                <w:bCs/>
              </w:rPr>
              <w:t>Themes</w:t>
            </w:r>
          </w:p>
        </w:tc>
        <w:tc>
          <w:tcPr>
            <w:tcW w:w="6276" w:type="dxa"/>
            <w:gridSpan w:val="3"/>
          </w:tcPr>
          <w:p w14:paraId="724BF259" w14:textId="22FB285F" w:rsidR="00C91FD5" w:rsidRPr="00C91FD5" w:rsidRDefault="00C91FD5" w:rsidP="004C4FC9">
            <w:pPr>
              <w:rPr>
                <w:b/>
                <w:bCs/>
              </w:rPr>
            </w:pPr>
            <w:r w:rsidRPr="00C91FD5">
              <w:rPr>
                <w:b/>
                <w:bCs/>
              </w:rPr>
              <w:t>Sub Themes</w:t>
            </w:r>
          </w:p>
        </w:tc>
      </w:tr>
      <w:tr w:rsidR="00D4668F" w14:paraId="00780FBD" w14:textId="77777777" w:rsidTr="000A347D">
        <w:tc>
          <w:tcPr>
            <w:tcW w:w="2740" w:type="dxa"/>
          </w:tcPr>
          <w:p w14:paraId="134A865B" w14:textId="29AE18C5" w:rsidR="00D4668F" w:rsidRPr="002403B9" w:rsidRDefault="00D4668F" w:rsidP="004C4FC9">
            <w:pPr>
              <w:rPr>
                <w:color w:val="FF0000"/>
              </w:rPr>
            </w:pPr>
            <w:r>
              <w:rPr>
                <w:color w:val="FF0000"/>
              </w:rPr>
              <w:t>Spillway failure</w:t>
            </w:r>
          </w:p>
        </w:tc>
        <w:tc>
          <w:tcPr>
            <w:tcW w:w="2092" w:type="dxa"/>
          </w:tcPr>
          <w:p w14:paraId="2D1100A4" w14:textId="1E266ACD" w:rsidR="00D4668F" w:rsidRPr="002403B9" w:rsidRDefault="00D4668F" w:rsidP="004C4FC9">
            <w:pPr>
              <w:rPr>
                <w:color w:val="00B0F0"/>
              </w:rPr>
            </w:pPr>
            <w:r>
              <w:rPr>
                <w:color w:val="00B0F0"/>
              </w:rPr>
              <w:t>Los</w:t>
            </w:r>
            <w:r w:rsidR="001903E0">
              <w:rPr>
                <w:color w:val="00B0F0"/>
              </w:rPr>
              <w:t>s</w:t>
            </w:r>
            <w:r>
              <w:rPr>
                <w:color w:val="00B0F0"/>
              </w:rPr>
              <w:t xml:space="preserve"> of life</w:t>
            </w:r>
          </w:p>
        </w:tc>
        <w:tc>
          <w:tcPr>
            <w:tcW w:w="2092" w:type="dxa"/>
          </w:tcPr>
          <w:p w14:paraId="0052542C" w14:textId="7E5A96A0" w:rsidR="00D4668F" w:rsidRPr="002403B9" w:rsidRDefault="00D4668F" w:rsidP="004C4FC9">
            <w:pPr>
              <w:rPr>
                <w:color w:val="00B0F0"/>
              </w:rPr>
            </w:pPr>
            <w:r>
              <w:rPr>
                <w:color w:val="00B0F0"/>
              </w:rPr>
              <w:t>Severe flooding</w:t>
            </w:r>
          </w:p>
        </w:tc>
        <w:tc>
          <w:tcPr>
            <w:tcW w:w="2092" w:type="dxa"/>
          </w:tcPr>
          <w:p w14:paraId="7173BF20" w14:textId="3916007C" w:rsidR="00D4668F" w:rsidRPr="002403B9" w:rsidRDefault="00D4668F" w:rsidP="004C4FC9">
            <w:pPr>
              <w:rPr>
                <w:color w:val="00B0F0"/>
              </w:rPr>
            </w:pPr>
            <w:r>
              <w:rPr>
                <w:color w:val="00B0F0"/>
              </w:rPr>
              <w:t>Financial impacts</w:t>
            </w:r>
          </w:p>
        </w:tc>
      </w:tr>
      <w:tr w:rsidR="00C91FD5" w14:paraId="2A009283" w14:textId="77777777" w:rsidTr="000A347D">
        <w:tc>
          <w:tcPr>
            <w:tcW w:w="2740" w:type="dxa"/>
          </w:tcPr>
          <w:p w14:paraId="3AC16DEF" w14:textId="06AD3596" w:rsidR="00C91FD5" w:rsidRPr="002403B9" w:rsidRDefault="00C91FD5" w:rsidP="004C4FC9">
            <w:pPr>
              <w:rPr>
                <w:color w:val="FF0000"/>
              </w:rPr>
            </w:pPr>
            <w:r w:rsidRPr="002403B9">
              <w:rPr>
                <w:color w:val="FF0000"/>
              </w:rPr>
              <w:t>Challenges</w:t>
            </w:r>
          </w:p>
        </w:tc>
        <w:tc>
          <w:tcPr>
            <w:tcW w:w="2092" w:type="dxa"/>
          </w:tcPr>
          <w:p w14:paraId="29A32DB6" w14:textId="3DED6993" w:rsidR="00C91FD5" w:rsidRPr="002403B9" w:rsidRDefault="00C91FD5" w:rsidP="004C4FC9">
            <w:pPr>
              <w:rPr>
                <w:color w:val="00B0F0"/>
              </w:rPr>
            </w:pPr>
            <w:r w:rsidRPr="002403B9">
              <w:rPr>
                <w:color w:val="00B0F0"/>
              </w:rPr>
              <w:t>Cost</w:t>
            </w:r>
          </w:p>
        </w:tc>
        <w:tc>
          <w:tcPr>
            <w:tcW w:w="2092" w:type="dxa"/>
          </w:tcPr>
          <w:p w14:paraId="741D6852" w14:textId="57F7FB13" w:rsidR="00C91FD5" w:rsidRPr="002403B9" w:rsidRDefault="00C91FD5" w:rsidP="004C4FC9">
            <w:pPr>
              <w:rPr>
                <w:color w:val="00B0F0"/>
              </w:rPr>
            </w:pPr>
            <w:r w:rsidRPr="002403B9">
              <w:rPr>
                <w:color w:val="00B0F0"/>
              </w:rPr>
              <w:t>Time</w:t>
            </w:r>
          </w:p>
        </w:tc>
        <w:tc>
          <w:tcPr>
            <w:tcW w:w="2092" w:type="dxa"/>
          </w:tcPr>
          <w:p w14:paraId="2737FD63" w14:textId="5F67FD77" w:rsidR="00C91FD5" w:rsidRPr="002403B9" w:rsidRDefault="00C91FD5" w:rsidP="004C4FC9">
            <w:pPr>
              <w:rPr>
                <w:color w:val="00B0F0"/>
              </w:rPr>
            </w:pPr>
            <w:r w:rsidRPr="002403B9">
              <w:rPr>
                <w:color w:val="00B0F0"/>
              </w:rPr>
              <w:t>Health and safety</w:t>
            </w:r>
          </w:p>
        </w:tc>
      </w:tr>
      <w:tr w:rsidR="002403B9" w14:paraId="06DD2978" w14:textId="77777777" w:rsidTr="000A347D">
        <w:tc>
          <w:tcPr>
            <w:tcW w:w="2740" w:type="dxa"/>
          </w:tcPr>
          <w:p w14:paraId="7301735E" w14:textId="5C9846C5" w:rsidR="002403B9" w:rsidRPr="002403B9" w:rsidRDefault="002403B9" w:rsidP="002403B9">
            <w:pPr>
              <w:rPr>
                <w:color w:val="FF0000"/>
              </w:rPr>
            </w:pPr>
            <w:r w:rsidRPr="002403B9">
              <w:rPr>
                <w:color w:val="FF0000"/>
              </w:rPr>
              <w:t>Natural environment</w:t>
            </w:r>
          </w:p>
        </w:tc>
        <w:tc>
          <w:tcPr>
            <w:tcW w:w="2092" w:type="dxa"/>
          </w:tcPr>
          <w:p w14:paraId="19B3DDCE" w14:textId="203079EB" w:rsidR="002403B9" w:rsidRPr="002403B9" w:rsidRDefault="002403B9" w:rsidP="002403B9">
            <w:pPr>
              <w:rPr>
                <w:color w:val="00B0F0"/>
              </w:rPr>
            </w:pPr>
            <w:r w:rsidRPr="002403B9">
              <w:rPr>
                <w:color w:val="00B0F0"/>
              </w:rPr>
              <w:t>Plant life</w:t>
            </w:r>
          </w:p>
        </w:tc>
        <w:tc>
          <w:tcPr>
            <w:tcW w:w="2092" w:type="dxa"/>
          </w:tcPr>
          <w:p w14:paraId="2450D6AB" w14:textId="7EC1DEF2" w:rsidR="002403B9" w:rsidRPr="002403B9" w:rsidRDefault="002403B9" w:rsidP="002403B9">
            <w:pPr>
              <w:rPr>
                <w:color w:val="00B0F0"/>
              </w:rPr>
            </w:pPr>
            <w:r w:rsidRPr="002403B9">
              <w:rPr>
                <w:color w:val="00B0F0"/>
              </w:rPr>
              <w:t>Animal life</w:t>
            </w:r>
          </w:p>
        </w:tc>
        <w:tc>
          <w:tcPr>
            <w:tcW w:w="2092" w:type="dxa"/>
          </w:tcPr>
          <w:p w14:paraId="4C4825C1" w14:textId="417B50AE" w:rsidR="002403B9" w:rsidRPr="002403B9" w:rsidRDefault="006207CB" w:rsidP="002403B9">
            <w:pPr>
              <w:rPr>
                <w:color w:val="00B0F0"/>
              </w:rPr>
            </w:pPr>
            <w:r>
              <w:rPr>
                <w:color w:val="00B0F0"/>
              </w:rPr>
              <w:t>Seasonality</w:t>
            </w:r>
          </w:p>
        </w:tc>
      </w:tr>
      <w:tr w:rsidR="002403B9" w14:paraId="673815B0" w14:textId="4E5A9A58" w:rsidTr="000A347D">
        <w:tc>
          <w:tcPr>
            <w:tcW w:w="2740" w:type="dxa"/>
          </w:tcPr>
          <w:p w14:paraId="2A64502E" w14:textId="422747F9" w:rsidR="002403B9" w:rsidRPr="002403B9" w:rsidRDefault="002403B9" w:rsidP="002403B9">
            <w:pPr>
              <w:rPr>
                <w:color w:val="FF0000"/>
              </w:rPr>
            </w:pPr>
            <w:r w:rsidRPr="002403B9">
              <w:rPr>
                <w:color w:val="FF0000"/>
              </w:rPr>
              <w:t>Development</w:t>
            </w:r>
          </w:p>
        </w:tc>
        <w:tc>
          <w:tcPr>
            <w:tcW w:w="2092" w:type="dxa"/>
          </w:tcPr>
          <w:p w14:paraId="6564CDCD" w14:textId="7800ED20" w:rsidR="002403B9" w:rsidRPr="002403B9" w:rsidRDefault="002403B9" w:rsidP="002403B9">
            <w:pPr>
              <w:rPr>
                <w:color w:val="00B0F0"/>
              </w:rPr>
            </w:pPr>
            <w:r w:rsidRPr="002403B9">
              <w:rPr>
                <w:color w:val="00B0F0"/>
              </w:rPr>
              <w:t>Collaboration</w:t>
            </w:r>
          </w:p>
        </w:tc>
        <w:tc>
          <w:tcPr>
            <w:tcW w:w="2092" w:type="dxa"/>
          </w:tcPr>
          <w:p w14:paraId="04DFF405" w14:textId="42BB025D" w:rsidR="002403B9" w:rsidRPr="002403B9" w:rsidRDefault="002403B9" w:rsidP="002403B9">
            <w:pPr>
              <w:rPr>
                <w:color w:val="00B0F0"/>
              </w:rPr>
            </w:pPr>
            <w:r>
              <w:rPr>
                <w:color w:val="00B0F0"/>
              </w:rPr>
              <w:t>New technologies</w:t>
            </w:r>
          </w:p>
        </w:tc>
        <w:tc>
          <w:tcPr>
            <w:tcW w:w="2092" w:type="dxa"/>
          </w:tcPr>
          <w:p w14:paraId="1EA11353" w14:textId="26046C2A" w:rsidR="002403B9" w:rsidRPr="002403B9" w:rsidRDefault="002403B9" w:rsidP="002403B9">
            <w:pPr>
              <w:rPr>
                <w:color w:val="00B0F0"/>
              </w:rPr>
            </w:pPr>
          </w:p>
        </w:tc>
      </w:tr>
      <w:tr w:rsidR="002403B9" w14:paraId="07B22361" w14:textId="246F10C6" w:rsidTr="000A347D">
        <w:trPr>
          <w:trHeight w:val="70"/>
        </w:trPr>
        <w:tc>
          <w:tcPr>
            <w:tcW w:w="2740" w:type="dxa"/>
          </w:tcPr>
          <w:p w14:paraId="6DA4EBC8" w14:textId="53616F95" w:rsidR="002403B9" w:rsidRDefault="002403B9" w:rsidP="002403B9">
            <w:r w:rsidRPr="002403B9">
              <w:rPr>
                <w:color w:val="FF0000"/>
              </w:rPr>
              <w:t>Legislation</w:t>
            </w:r>
          </w:p>
        </w:tc>
        <w:tc>
          <w:tcPr>
            <w:tcW w:w="2092" w:type="dxa"/>
          </w:tcPr>
          <w:p w14:paraId="6AF6589B" w14:textId="5C74E16B" w:rsidR="002403B9" w:rsidRPr="002403B9" w:rsidRDefault="002403B9" w:rsidP="002403B9">
            <w:pPr>
              <w:rPr>
                <w:color w:val="00B0F0"/>
              </w:rPr>
            </w:pPr>
            <w:r w:rsidRPr="002403B9">
              <w:rPr>
                <w:color w:val="00B0F0"/>
              </w:rPr>
              <w:t>Guidance</w:t>
            </w:r>
          </w:p>
        </w:tc>
        <w:tc>
          <w:tcPr>
            <w:tcW w:w="2092" w:type="dxa"/>
          </w:tcPr>
          <w:p w14:paraId="53E3498E" w14:textId="21130606" w:rsidR="002403B9" w:rsidRPr="002403B9" w:rsidRDefault="002403B9" w:rsidP="002403B9">
            <w:pPr>
              <w:rPr>
                <w:color w:val="00B0F0"/>
              </w:rPr>
            </w:pPr>
            <w:r w:rsidRPr="002403B9">
              <w:rPr>
                <w:color w:val="00B0F0"/>
              </w:rPr>
              <w:t>Industry best practice</w:t>
            </w:r>
          </w:p>
        </w:tc>
        <w:tc>
          <w:tcPr>
            <w:tcW w:w="2092" w:type="dxa"/>
          </w:tcPr>
          <w:p w14:paraId="5189AD51" w14:textId="77777777" w:rsidR="002403B9" w:rsidRDefault="002403B9" w:rsidP="002403B9"/>
        </w:tc>
      </w:tr>
    </w:tbl>
    <w:p w14:paraId="1688C5D2" w14:textId="77777777" w:rsidR="00742D1F" w:rsidRDefault="00742D1F" w:rsidP="004C4FC9"/>
    <w:p w14:paraId="0328B3EA" w14:textId="391A0EEB" w:rsidR="00D11361" w:rsidRDefault="00D11361" w:rsidP="004C4FC9">
      <w:r>
        <w:t xml:space="preserve">From the data analysis there are a few common barriers that have been identified. </w:t>
      </w:r>
      <w:r w:rsidR="00187589">
        <w:t xml:space="preserve">Below </w:t>
      </w:r>
      <w:r w:rsidR="00E845AA">
        <w:t>are</w:t>
      </w:r>
      <w:r w:rsidR="00187589">
        <w:t xml:space="preserve"> the common themes extracted from these interviews and their sub themes </w:t>
      </w:r>
      <w:r w:rsidR="00E845AA">
        <w:t>which have been</w:t>
      </w:r>
      <w:r w:rsidR="00187589">
        <w:t xml:space="preserve"> elaborate</w:t>
      </w:r>
      <w:r w:rsidR="00E845AA">
        <w:t>d</w:t>
      </w:r>
      <w:r w:rsidR="00187589">
        <w:t xml:space="preserve"> on </w:t>
      </w:r>
      <w:r w:rsidR="00E845AA">
        <w:t>with the addition of quotes where appropriate.</w:t>
      </w:r>
    </w:p>
    <w:p w14:paraId="1B08ED98" w14:textId="23735DB7" w:rsidR="00187589" w:rsidRDefault="00D4668F" w:rsidP="00187589">
      <w:pPr>
        <w:pStyle w:val="ListParagraph"/>
        <w:numPr>
          <w:ilvl w:val="0"/>
          <w:numId w:val="3"/>
        </w:numPr>
      </w:pPr>
      <w:r>
        <w:t>Spillway failure</w:t>
      </w:r>
      <w:r w:rsidR="00187589">
        <w:t xml:space="preserve"> – The interview questions brought out some common themes surrounding </w:t>
      </w:r>
      <w:r>
        <w:t xml:space="preserve">poor maintenance on spillways, with all participants mentioning the negative impacts surrounding vegetation on spillways and the possible impacts of this being failures of the spillway structure and the possible loss of life / flooding from this resulting failure. There were also mentions of severe financial penalties from governing bodies </w:t>
      </w:r>
      <w:r w:rsidR="006207CB">
        <w:t>if repeated failure to remove vegetation from spillways occurs.</w:t>
      </w:r>
      <w:r w:rsidR="0000580B">
        <w:t xml:space="preserve"> Participants mentioned “</w:t>
      </w:r>
      <w:proofErr w:type="spellStart"/>
      <w:r w:rsidR="0000580B">
        <w:t>Toddbrook</w:t>
      </w:r>
      <w:proofErr w:type="spellEnd"/>
      <w:r w:rsidR="0000580B">
        <w:t xml:space="preserve"> being a game changer in spillway maintenance”, “Vegetation removal is a major issue on concrete spillways”, “Inspecting engineers will be taking a good look at spillways on their visits” were some of the quotes that came from the questions.</w:t>
      </w:r>
    </w:p>
    <w:p w14:paraId="19C5483D" w14:textId="21723866" w:rsidR="006207CB" w:rsidRDefault="006207CB" w:rsidP="00187589">
      <w:pPr>
        <w:pStyle w:val="ListParagraph"/>
        <w:numPr>
          <w:ilvl w:val="0"/>
          <w:numId w:val="3"/>
        </w:numPr>
      </w:pPr>
      <w:r>
        <w:t>Challenges – The interview questions all mentioned the various difficulties with ensuring spillways remain vegetation free. These challenges that were mentioned covered things like cost to get teams into spillways which include rope access and scaffolding</w:t>
      </w:r>
      <w:r w:rsidR="001A752D">
        <w:t xml:space="preserve"> etc</w:t>
      </w:r>
      <w:r>
        <w:t xml:space="preserve"> which all lead on to safe working practices. The time taken for this work </w:t>
      </w:r>
      <w:r w:rsidR="001A752D">
        <w:t xml:space="preserve">to be completed was </w:t>
      </w:r>
      <w:r>
        <w:t xml:space="preserve">also </w:t>
      </w:r>
      <w:r w:rsidR="001A752D">
        <w:t xml:space="preserve">mentioned, stating it </w:t>
      </w:r>
      <w:r>
        <w:t xml:space="preserve">needs to be very short due to fluctuation </w:t>
      </w:r>
      <w:r w:rsidR="001A752D">
        <w:t xml:space="preserve">in </w:t>
      </w:r>
      <w:r>
        <w:t xml:space="preserve">reservoir levels </w:t>
      </w:r>
      <w:r w:rsidR="001A752D">
        <w:t xml:space="preserve">as no work can be completed whilst the reservoir is on spill, </w:t>
      </w:r>
      <w:r w:rsidR="00F87C03">
        <w:t>and</w:t>
      </w:r>
      <w:r w:rsidR="001A752D">
        <w:t xml:space="preserve"> challenges reducing reservoir levels to allow a safe working window for the work. </w:t>
      </w:r>
      <w:r w:rsidR="00E845AA">
        <w:t>Responses such as “Spillway maintenance is a health and safety nightmare”, “there are so many issues surrounding the safe removal of vegetation from a spillway</w:t>
      </w:r>
      <w:r w:rsidR="00DC75F5">
        <w:t>, such as time, weather and access but at the end of the day it is essential work”.</w:t>
      </w:r>
    </w:p>
    <w:p w14:paraId="2EC4C6CE" w14:textId="5D2F4928" w:rsidR="001A752D" w:rsidRDefault="001A752D" w:rsidP="00187589">
      <w:pPr>
        <w:pStyle w:val="ListParagraph"/>
        <w:numPr>
          <w:ilvl w:val="0"/>
          <w:numId w:val="3"/>
        </w:numPr>
      </w:pPr>
      <w:r>
        <w:t xml:space="preserve">Natural environment – Interviewees also mentioned the challenges with removing vegetation whilst being constrained by environmental considerations for using herbicides </w:t>
      </w:r>
      <w:r>
        <w:lastRenderedPageBreak/>
        <w:t xml:space="preserve">and with working near watercourses. Not being allowed to use herbicides were mentioned being a big problem. Vegetation needs to be removed by hand which was mentioned isn’t ideal as the roots cannot be killed off. </w:t>
      </w:r>
      <w:r w:rsidR="00F87C03">
        <w:t>Also,</w:t>
      </w:r>
      <w:r>
        <w:t xml:space="preserve"> removal of trees during a small</w:t>
      </w:r>
      <w:r w:rsidR="00860680">
        <w:t xml:space="preserve"> timeframe was mentioned as nesting bird season prevents tree removal for a large summer period where the reservoir levels are naturally low enough to do the work and the winter months being too dangerous.</w:t>
      </w:r>
      <w:r w:rsidR="00DE785C">
        <w:t xml:space="preserve"> Responses such as “Herbicides would allow us to eliminate all vegetation if only we were able to use a targeted spraying approach”, “Natural resources </w:t>
      </w:r>
      <w:proofErr w:type="spellStart"/>
      <w:r w:rsidR="00DE785C">
        <w:t>wales</w:t>
      </w:r>
      <w:proofErr w:type="spellEnd"/>
      <w:r w:rsidR="00DE785C">
        <w:t xml:space="preserve"> need to review their policy on herbicides where targeted direct spraying can safely be undertaken, it would make removal of vegetation so much easier”.</w:t>
      </w:r>
    </w:p>
    <w:p w14:paraId="404E2A68" w14:textId="35EA74E6" w:rsidR="00860680" w:rsidRDefault="00860680" w:rsidP="00187589">
      <w:pPr>
        <w:pStyle w:val="ListParagraph"/>
        <w:numPr>
          <w:ilvl w:val="0"/>
          <w:numId w:val="3"/>
        </w:numPr>
      </w:pPr>
      <w:r>
        <w:t xml:space="preserve">Development – Answers from interviewees also mentioned a good working relationship between contractor, undertaker and enforcement authority needs to be more forthcoming as interviewees stated enforcement authorities need to be more helpful with restrictions on use of certain herbicides for vegetation removal </w:t>
      </w:r>
      <w:r w:rsidR="00271387">
        <w:t>and based on site specific problem areas rather than a blanket N</w:t>
      </w:r>
      <w:r w:rsidR="00F87C03">
        <w:t>O</w:t>
      </w:r>
      <w:r w:rsidR="00271387">
        <w:t xml:space="preserve"> on all sites. Answers also mentioned new technologies to be regularly looked at and shared amongst all parties.</w:t>
      </w:r>
      <w:r w:rsidR="00DE785C">
        <w:t xml:space="preserve"> Responses such as “We all need to attend sites together to come up with practical solutions”, “We all want the same </w:t>
      </w:r>
      <w:proofErr w:type="gramStart"/>
      <w:r w:rsidR="00DE785C">
        <w:t>outcomes</w:t>
      </w:r>
      <w:proofErr w:type="gramEnd"/>
      <w:r w:rsidR="00DE785C">
        <w:t xml:space="preserve"> and we need look at pragmatic solutions to these issues”</w:t>
      </w:r>
    </w:p>
    <w:p w14:paraId="197610C3" w14:textId="5DBEB7BE" w:rsidR="00271387" w:rsidRPr="004C4FC9" w:rsidRDefault="00271387" w:rsidP="00187589">
      <w:pPr>
        <w:pStyle w:val="ListParagraph"/>
        <w:numPr>
          <w:ilvl w:val="0"/>
          <w:numId w:val="3"/>
        </w:numPr>
      </w:pPr>
      <w:r>
        <w:t>Legislation – Answers also flagged up the lack of clear guidance on how to remove vegetation on spillways with the limited available parameters available to contractors and undertakers.</w:t>
      </w:r>
      <w:r w:rsidR="00DE785C">
        <w:t xml:space="preserve"> Responses such as “Everyone agrees vegetation on spillways should not exist but not being allowed to remove the vegetation effectively and efficiently </w:t>
      </w:r>
      <w:r w:rsidR="00D96FBE">
        <w:t>with a universally agreed approach is nonsense”, “we are trying to carry out work with one arm tied behind our backs”.</w:t>
      </w:r>
    </w:p>
    <w:sectPr w:rsidR="00271387" w:rsidRPr="004C4F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8F60B0"/>
    <w:multiLevelType w:val="hybridMultilevel"/>
    <w:tmpl w:val="254645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3025CE"/>
    <w:multiLevelType w:val="hybridMultilevel"/>
    <w:tmpl w:val="166A22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4271ED"/>
    <w:multiLevelType w:val="hybridMultilevel"/>
    <w:tmpl w:val="9DC8A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64E"/>
    <w:rsid w:val="0000580B"/>
    <w:rsid w:val="000A347D"/>
    <w:rsid w:val="000B18C5"/>
    <w:rsid w:val="00187589"/>
    <w:rsid w:val="001903E0"/>
    <w:rsid w:val="001A752D"/>
    <w:rsid w:val="002403B9"/>
    <w:rsid w:val="00271387"/>
    <w:rsid w:val="002C1817"/>
    <w:rsid w:val="003736C3"/>
    <w:rsid w:val="0043464E"/>
    <w:rsid w:val="004C4FC9"/>
    <w:rsid w:val="004D3B77"/>
    <w:rsid w:val="006207CB"/>
    <w:rsid w:val="00742D1F"/>
    <w:rsid w:val="007D7273"/>
    <w:rsid w:val="0080663C"/>
    <w:rsid w:val="00860680"/>
    <w:rsid w:val="009B5E6A"/>
    <w:rsid w:val="00A44453"/>
    <w:rsid w:val="00A95B15"/>
    <w:rsid w:val="00B1665D"/>
    <w:rsid w:val="00C91FD5"/>
    <w:rsid w:val="00CE0994"/>
    <w:rsid w:val="00D11361"/>
    <w:rsid w:val="00D4668F"/>
    <w:rsid w:val="00D96FBE"/>
    <w:rsid w:val="00DC75F5"/>
    <w:rsid w:val="00DE785C"/>
    <w:rsid w:val="00E845AA"/>
    <w:rsid w:val="00E9111F"/>
    <w:rsid w:val="00E95B3E"/>
    <w:rsid w:val="00F87C03"/>
    <w:rsid w:val="00FB7D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12030"/>
  <w15:chartTrackingRefBased/>
  <w15:docId w15:val="{B6DBF154-8741-434E-9608-626421FB1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46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346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464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3464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3464E"/>
    <w:pPr>
      <w:ind w:left="720"/>
      <w:contextualSpacing/>
    </w:pPr>
  </w:style>
  <w:style w:type="table" w:styleId="TableGrid">
    <w:name w:val="Table Grid"/>
    <w:basedOn w:val="TableNormal"/>
    <w:uiPriority w:val="39"/>
    <w:rsid w:val="00742D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303</TotalTime>
  <Pages>2</Pages>
  <Words>702</Words>
  <Characters>4002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J Morris</dc:creator>
  <cp:keywords/>
  <dc:description/>
  <cp:lastModifiedBy>Nathan J Morris</cp:lastModifiedBy>
  <cp:revision>18</cp:revision>
  <dcterms:created xsi:type="dcterms:W3CDTF">2022-03-28T10:24:00Z</dcterms:created>
  <dcterms:modified xsi:type="dcterms:W3CDTF">2022-03-29T09:51:00Z</dcterms:modified>
</cp:coreProperties>
</file>