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Default="00563B58" w:rsidP="00340E9A">
      <w:pPr>
        <w:ind w:right="237"/>
        <w:rPr>
          <w:sz w:val="24"/>
          <w:szCs w:val="24"/>
        </w:rPr>
      </w:pPr>
    </w:p>
    <w:p w14:paraId="526503AE" w14:textId="77777777" w:rsidR="000E1703" w:rsidRPr="00270EEB" w:rsidRDefault="000E1703"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5311A880" w:rsidR="7908378C" w:rsidRDefault="7908378C" w:rsidP="33572C6E">
            <w:pPr>
              <w:ind w:right="237"/>
              <w:rPr>
                <w:b/>
                <w:bCs/>
                <w:color w:val="auto"/>
                <w:sz w:val="32"/>
                <w:szCs w:val="32"/>
              </w:rPr>
            </w:pPr>
            <w:r w:rsidRPr="33572C6E">
              <w:rPr>
                <w:b/>
                <w:bCs/>
                <w:color w:val="auto"/>
                <w:sz w:val="32"/>
                <w:szCs w:val="32"/>
              </w:rPr>
              <w:t>Learner name: ____</w:t>
            </w:r>
            <w:r w:rsidR="00E433FD">
              <w:rPr>
                <w:b/>
                <w:bCs/>
                <w:color w:val="auto"/>
                <w:sz w:val="32"/>
                <w:szCs w:val="32"/>
              </w:rPr>
              <w:t xml:space="preserve">Samantha Jones </w:t>
            </w:r>
            <w:r w:rsidRPr="33572C6E">
              <w:rPr>
                <w:b/>
                <w:bCs/>
                <w:color w:val="auto"/>
                <w:sz w:val="32"/>
                <w:szCs w:val="32"/>
              </w:rPr>
              <w:t>__________________________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1D86F74A" w14:textId="242ED1FE" w:rsidR="33572C6E" w:rsidRDefault="00E433FD" w:rsidP="33572C6E">
            <w:pPr>
              <w:ind w:right="237"/>
              <w:rPr>
                <w:b/>
                <w:bCs/>
                <w:color w:val="auto"/>
                <w:sz w:val="32"/>
                <w:szCs w:val="32"/>
              </w:rPr>
            </w:pPr>
            <w:r>
              <w:rPr>
                <w:b/>
                <w:bCs/>
                <w:color w:val="auto"/>
                <w:sz w:val="32"/>
                <w:szCs w:val="32"/>
              </w:rPr>
              <w:t>2246018</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216AA9D"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lastRenderedPageBreak/>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E211BF">
        <w:rPr>
          <w:b/>
          <w:bCs/>
          <w:i/>
          <w:iCs/>
          <w:color w:val="auto"/>
          <w:sz w:val="24"/>
          <w:szCs w:val="24"/>
        </w:rPr>
        <w:t>9</w:t>
      </w:r>
      <w:r w:rsidR="3DBF3393" w:rsidRPr="45B99DA0">
        <w:rPr>
          <w:b/>
          <w:bCs/>
          <w:i/>
          <w:iCs/>
          <w:color w:val="auto"/>
          <w:sz w:val="24"/>
          <w:szCs w:val="24"/>
        </w:rPr>
        <w:t xml:space="preserve">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1860FB">
      <w:pPr>
        <w:pStyle w:val="ListParagraph"/>
        <w:numPr>
          <w:ilvl w:val="0"/>
          <w:numId w:val="5"/>
        </w:numPr>
        <w:ind w:right="237"/>
        <w:jc w:val="both"/>
        <w:rPr>
          <w:sz w:val="24"/>
          <w:szCs w:val="24"/>
        </w:rPr>
      </w:pPr>
      <w:r w:rsidRPr="00E676F7">
        <w:rPr>
          <w:sz w:val="24"/>
          <w:szCs w:val="24"/>
        </w:rPr>
        <w:t>Wellbeing and Resilience</w:t>
      </w:r>
    </w:p>
    <w:p w14:paraId="3263D299" w14:textId="3A8272EE" w:rsidR="00A3273B" w:rsidRPr="00E676F7" w:rsidRDefault="00A3273B" w:rsidP="001860FB">
      <w:pPr>
        <w:pStyle w:val="ListParagraph"/>
        <w:numPr>
          <w:ilvl w:val="0"/>
          <w:numId w:val="5"/>
        </w:numPr>
        <w:ind w:right="237"/>
        <w:jc w:val="both"/>
        <w:rPr>
          <w:sz w:val="24"/>
          <w:szCs w:val="24"/>
        </w:rPr>
      </w:pPr>
      <w:r w:rsidRPr="00E676F7">
        <w:rPr>
          <w:sz w:val="24"/>
          <w:szCs w:val="24"/>
        </w:rPr>
        <w:t>Criminal Justice</w:t>
      </w:r>
    </w:p>
    <w:p w14:paraId="5C8436F9" w14:textId="77777777" w:rsidR="00446792" w:rsidRPr="00E676F7" w:rsidRDefault="00446792" w:rsidP="001860FB">
      <w:pPr>
        <w:pStyle w:val="ListParagraph"/>
        <w:numPr>
          <w:ilvl w:val="0"/>
          <w:numId w:val="5"/>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1860FB">
      <w:pPr>
        <w:pStyle w:val="ListParagraph"/>
        <w:numPr>
          <w:ilvl w:val="0"/>
          <w:numId w:val="5"/>
        </w:numPr>
        <w:ind w:right="237"/>
        <w:jc w:val="both"/>
        <w:rPr>
          <w:sz w:val="24"/>
          <w:szCs w:val="24"/>
        </w:rPr>
      </w:pPr>
      <w:r w:rsidRPr="00E676F7">
        <w:rPr>
          <w:sz w:val="24"/>
          <w:szCs w:val="24"/>
        </w:rPr>
        <w:t>Decision making and discretion</w:t>
      </w:r>
    </w:p>
    <w:p w14:paraId="54BA0405" w14:textId="0EF457CA" w:rsidR="002423B2" w:rsidRPr="00E676F7" w:rsidRDefault="002423B2" w:rsidP="001860FB">
      <w:pPr>
        <w:pStyle w:val="ListParagraph"/>
        <w:numPr>
          <w:ilvl w:val="0"/>
          <w:numId w:val="5"/>
        </w:numPr>
        <w:ind w:right="237"/>
        <w:jc w:val="both"/>
        <w:rPr>
          <w:sz w:val="24"/>
          <w:szCs w:val="24"/>
        </w:rPr>
      </w:pPr>
      <w:r w:rsidRPr="00E676F7">
        <w:rPr>
          <w:sz w:val="24"/>
          <w:szCs w:val="24"/>
        </w:rPr>
        <w:t>Maintaining Professional Standards</w:t>
      </w:r>
    </w:p>
    <w:p w14:paraId="4ED89EB9" w14:textId="1EEDB0E6" w:rsidR="002423B2" w:rsidRPr="00E676F7" w:rsidRDefault="002423B2" w:rsidP="001860FB">
      <w:pPr>
        <w:pStyle w:val="ListParagraph"/>
        <w:numPr>
          <w:ilvl w:val="0"/>
          <w:numId w:val="5"/>
        </w:numPr>
        <w:ind w:right="237"/>
        <w:jc w:val="both"/>
        <w:rPr>
          <w:sz w:val="24"/>
          <w:szCs w:val="24"/>
        </w:rPr>
      </w:pPr>
      <w:r w:rsidRPr="00E676F7">
        <w:rPr>
          <w:sz w:val="24"/>
          <w:szCs w:val="24"/>
        </w:rPr>
        <w:t>Leadership and Team working</w:t>
      </w:r>
    </w:p>
    <w:p w14:paraId="36D2FCB9" w14:textId="255E577E" w:rsidR="002423B2" w:rsidRPr="00E676F7" w:rsidRDefault="002423B2" w:rsidP="001860FB">
      <w:pPr>
        <w:pStyle w:val="ListParagraph"/>
        <w:numPr>
          <w:ilvl w:val="0"/>
          <w:numId w:val="5"/>
        </w:numPr>
        <w:ind w:right="237"/>
        <w:jc w:val="both"/>
        <w:rPr>
          <w:sz w:val="24"/>
          <w:szCs w:val="24"/>
        </w:rPr>
      </w:pPr>
      <w:r w:rsidRPr="00E676F7">
        <w:rPr>
          <w:sz w:val="24"/>
          <w:szCs w:val="24"/>
        </w:rPr>
        <w:t>Policing the roads</w:t>
      </w:r>
    </w:p>
    <w:p w14:paraId="2F4F47A1" w14:textId="722572A8" w:rsidR="002423B2" w:rsidRPr="00E676F7" w:rsidRDefault="002423B2" w:rsidP="001860FB">
      <w:pPr>
        <w:pStyle w:val="ListParagraph"/>
        <w:numPr>
          <w:ilvl w:val="0"/>
          <w:numId w:val="5"/>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F73485"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1860FB">
      <w:pPr>
        <w:numPr>
          <w:ilvl w:val="0"/>
          <w:numId w:val="1"/>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1860FB">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1860FB">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1860FB">
      <w:pPr>
        <w:numPr>
          <w:ilvl w:val="0"/>
          <w:numId w:val="3"/>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1860FB">
      <w:pPr>
        <w:numPr>
          <w:ilvl w:val="0"/>
          <w:numId w:val="3"/>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1860FB">
      <w:pPr>
        <w:numPr>
          <w:ilvl w:val="0"/>
          <w:numId w:val="2"/>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1860FB">
      <w:pPr>
        <w:numPr>
          <w:ilvl w:val="0"/>
          <w:numId w:val="2"/>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001860FB">
      <w:pPr>
        <w:numPr>
          <w:ilvl w:val="0"/>
          <w:numId w:val="2"/>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Default="5B843AF0" w:rsidP="5B843AF0">
      <w:pPr>
        <w:ind w:right="237"/>
        <w:jc w:val="both"/>
        <w:rPr>
          <w:rFonts w:eastAsia="Arial"/>
          <w:color w:val="000000" w:themeColor="text1"/>
          <w:sz w:val="24"/>
          <w:szCs w:val="24"/>
        </w:rPr>
      </w:pPr>
    </w:p>
    <w:p w14:paraId="68B65266" w14:textId="0F104062" w:rsidR="009B1E99" w:rsidRDefault="009B1E99" w:rsidP="5B843AF0">
      <w:pPr>
        <w:ind w:right="237"/>
        <w:jc w:val="both"/>
        <w:rPr>
          <w:rFonts w:eastAsia="Arial"/>
          <w:color w:val="000000" w:themeColor="text1"/>
          <w:sz w:val="24"/>
          <w:szCs w:val="24"/>
        </w:rPr>
      </w:pPr>
      <w:r>
        <w:rPr>
          <w:rFonts w:eastAsia="Arial"/>
          <w:color w:val="000000" w:themeColor="text1"/>
          <w:sz w:val="24"/>
          <w:szCs w:val="24"/>
        </w:rPr>
        <w:t>This essay will focus evaluating the appropriateness of different approaches used by professionals and the police to support</w:t>
      </w:r>
      <w:r w:rsidR="00E433FD">
        <w:rPr>
          <w:rFonts w:eastAsia="Arial"/>
          <w:color w:val="000000" w:themeColor="text1"/>
          <w:sz w:val="24"/>
          <w:szCs w:val="24"/>
        </w:rPr>
        <w:t xml:space="preserve"> and</w:t>
      </w:r>
      <w:r>
        <w:rPr>
          <w:rFonts w:eastAsia="Arial"/>
          <w:color w:val="000000" w:themeColor="text1"/>
          <w:sz w:val="24"/>
          <w:szCs w:val="24"/>
        </w:rPr>
        <w:t xml:space="preserve"> manage vulnerable people or people at risk of harm during the investigative process. I will apply this to a serious and complex investigation that I have played a significant role with a victim of crime in my career so far, and I will reflect on what happened based on these </w:t>
      </w:r>
      <w:r w:rsidR="00E433FD">
        <w:rPr>
          <w:rFonts w:eastAsia="Arial"/>
          <w:color w:val="000000" w:themeColor="text1"/>
          <w:sz w:val="24"/>
          <w:szCs w:val="24"/>
        </w:rPr>
        <w:t xml:space="preserve">identified </w:t>
      </w:r>
      <w:r>
        <w:rPr>
          <w:rFonts w:eastAsia="Arial"/>
          <w:color w:val="000000" w:themeColor="text1"/>
          <w:sz w:val="24"/>
          <w:szCs w:val="24"/>
        </w:rPr>
        <w:t xml:space="preserve">approaches. I will then explore what works in relation to tackling repeat victimisation and repeat offending during this investigation while considering the use of </w:t>
      </w:r>
      <w:proofErr w:type="gramStart"/>
      <w:r>
        <w:rPr>
          <w:rFonts w:eastAsia="Arial"/>
          <w:color w:val="000000" w:themeColor="text1"/>
          <w:sz w:val="24"/>
          <w:szCs w:val="24"/>
        </w:rPr>
        <w:t>evidence based</w:t>
      </w:r>
      <w:proofErr w:type="gramEnd"/>
      <w:r>
        <w:rPr>
          <w:rFonts w:eastAsia="Arial"/>
          <w:color w:val="000000" w:themeColor="text1"/>
          <w:sz w:val="24"/>
          <w:szCs w:val="24"/>
        </w:rPr>
        <w:t xml:space="preserve"> policing. </w:t>
      </w:r>
    </w:p>
    <w:p w14:paraId="16E2F6AC" w14:textId="77777777" w:rsidR="009B1E99" w:rsidRDefault="009B1E99" w:rsidP="5B843AF0">
      <w:pPr>
        <w:ind w:right="237"/>
        <w:jc w:val="both"/>
        <w:rPr>
          <w:rFonts w:eastAsia="Arial"/>
          <w:color w:val="000000" w:themeColor="text1"/>
          <w:sz w:val="24"/>
          <w:szCs w:val="24"/>
        </w:rPr>
      </w:pPr>
    </w:p>
    <w:p w14:paraId="4311E616" w14:textId="41FA3624" w:rsidR="009B1E99" w:rsidRPr="00E676F7" w:rsidRDefault="00D50D8B" w:rsidP="5B843AF0">
      <w:pPr>
        <w:ind w:right="237"/>
        <w:jc w:val="both"/>
        <w:rPr>
          <w:rFonts w:eastAsia="Arial"/>
          <w:color w:val="000000" w:themeColor="text1"/>
          <w:sz w:val="24"/>
          <w:szCs w:val="24"/>
        </w:rPr>
      </w:pPr>
      <w:r>
        <w:rPr>
          <w:rFonts w:eastAsia="Arial"/>
          <w:color w:val="000000" w:themeColor="text1"/>
          <w:sz w:val="24"/>
          <w:szCs w:val="24"/>
        </w:rPr>
        <w:t xml:space="preserve">The investigation I will refer to during this essay relates to an aggravated </w:t>
      </w:r>
      <w:r w:rsidR="002E27B6">
        <w:rPr>
          <w:rFonts w:eastAsia="Arial"/>
          <w:color w:val="000000" w:themeColor="text1"/>
          <w:sz w:val="24"/>
          <w:szCs w:val="24"/>
        </w:rPr>
        <w:t xml:space="preserve">robbery which took place at an address whereby the victim is well known to police for being a young vulnerable female who has a history of both offending and being a victim </w:t>
      </w:r>
      <w:r w:rsidR="00E433FD">
        <w:rPr>
          <w:rFonts w:eastAsia="Arial"/>
          <w:color w:val="000000" w:themeColor="text1"/>
          <w:sz w:val="24"/>
          <w:szCs w:val="24"/>
        </w:rPr>
        <w:t>of crime.</w:t>
      </w:r>
      <w:r w:rsidR="0084691E">
        <w:rPr>
          <w:rFonts w:eastAsia="Arial"/>
          <w:color w:val="000000" w:themeColor="text1"/>
          <w:sz w:val="24"/>
          <w:szCs w:val="24"/>
        </w:rPr>
        <w:t xml:space="preserve"> </w:t>
      </w:r>
      <w:r w:rsidR="002E27B6">
        <w:rPr>
          <w:rFonts w:eastAsia="Arial"/>
          <w:color w:val="000000" w:themeColor="text1"/>
          <w:sz w:val="24"/>
          <w:szCs w:val="24"/>
        </w:rPr>
        <w:t xml:space="preserve">The female is a heroin user and mixes in circles known in the community that I police who are known drug users. </w:t>
      </w:r>
      <w:proofErr w:type="gramStart"/>
      <w:r w:rsidR="002E27B6">
        <w:rPr>
          <w:rFonts w:eastAsia="Arial"/>
          <w:color w:val="000000" w:themeColor="text1"/>
          <w:sz w:val="24"/>
          <w:szCs w:val="24"/>
        </w:rPr>
        <w:t>This circumstances of this incident</w:t>
      </w:r>
      <w:proofErr w:type="gramEnd"/>
      <w:r w:rsidR="002E27B6">
        <w:rPr>
          <w:rFonts w:eastAsia="Arial"/>
          <w:color w:val="000000" w:themeColor="text1"/>
          <w:sz w:val="24"/>
          <w:szCs w:val="24"/>
        </w:rPr>
        <w:t xml:space="preserve"> it is believed that the female was in debt to a local drug dealer on a deal that had been carried out earlier in the week. During the early hours of the morning</w:t>
      </w:r>
      <w:r w:rsidR="00E433FD">
        <w:rPr>
          <w:rFonts w:eastAsia="Arial"/>
          <w:color w:val="000000" w:themeColor="text1"/>
          <w:sz w:val="24"/>
          <w:szCs w:val="24"/>
        </w:rPr>
        <w:t xml:space="preserve"> of the day of the incident</w:t>
      </w:r>
      <w:r w:rsidR="002E27B6">
        <w:rPr>
          <w:rFonts w:eastAsia="Arial"/>
          <w:color w:val="000000" w:themeColor="text1"/>
          <w:sz w:val="24"/>
          <w:szCs w:val="24"/>
        </w:rPr>
        <w:t xml:space="preserve">, the two male defendants </w:t>
      </w:r>
      <w:r w:rsidR="004211A4">
        <w:rPr>
          <w:rFonts w:eastAsia="Arial"/>
          <w:color w:val="000000" w:themeColor="text1"/>
          <w:sz w:val="24"/>
          <w:szCs w:val="24"/>
        </w:rPr>
        <w:t xml:space="preserve">both of which are also known drug users </w:t>
      </w:r>
      <w:r w:rsidR="002E27B6">
        <w:rPr>
          <w:rFonts w:eastAsia="Arial"/>
          <w:color w:val="000000" w:themeColor="text1"/>
          <w:sz w:val="24"/>
          <w:szCs w:val="24"/>
        </w:rPr>
        <w:t xml:space="preserve">attend her property and try and get her attention by throwing stones up to her </w:t>
      </w:r>
      <w:proofErr w:type="gramStart"/>
      <w:r w:rsidR="002E27B6">
        <w:rPr>
          <w:rFonts w:eastAsia="Arial"/>
          <w:color w:val="000000" w:themeColor="text1"/>
          <w:sz w:val="24"/>
          <w:szCs w:val="24"/>
        </w:rPr>
        <w:t>first floor</w:t>
      </w:r>
      <w:proofErr w:type="gramEnd"/>
      <w:r w:rsidR="002E27B6">
        <w:rPr>
          <w:rFonts w:eastAsia="Arial"/>
          <w:color w:val="000000" w:themeColor="text1"/>
          <w:sz w:val="24"/>
          <w:szCs w:val="24"/>
        </w:rPr>
        <w:t xml:space="preserve"> flat front window which is captured on CCTV</w:t>
      </w:r>
      <w:r w:rsidR="00E433FD">
        <w:rPr>
          <w:rFonts w:eastAsia="Arial"/>
          <w:color w:val="000000" w:themeColor="text1"/>
          <w:sz w:val="24"/>
          <w:szCs w:val="24"/>
        </w:rPr>
        <w:t>. T</w:t>
      </w:r>
      <w:r w:rsidR="002E27B6">
        <w:rPr>
          <w:rFonts w:eastAsia="Arial"/>
          <w:color w:val="000000" w:themeColor="text1"/>
          <w:sz w:val="24"/>
          <w:szCs w:val="24"/>
        </w:rPr>
        <w:t xml:space="preserve">here is no response to </w:t>
      </w:r>
      <w:proofErr w:type="gramStart"/>
      <w:r w:rsidR="002E27B6">
        <w:rPr>
          <w:rFonts w:eastAsia="Arial"/>
          <w:color w:val="000000" w:themeColor="text1"/>
          <w:sz w:val="24"/>
          <w:szCs w:val="24"/>
        </w:rPr>
        <w:t>this</w:t>
      </w:r>
      <w:proofErr w:type="gramEnd"/>
      <w:r w:rsidR="002E27B6">
        <w:rPr>
          <w:rFonts w:eastAsia="Arial"/>
          <w:color w:val="000000" w:themeColor="text1"/>
          <w:sz w:val="24"/>
          <w:szCs w:val="24"/>
        </w:rPr>
        <w:t xml:space="preserve"> so the two males go around the back of her property out of camera shot. The CCTV a short </w:t>
      </w:r>
      <w:r w:rsidR="00E433FD">
        <w:rPr>
          <w:rFonts w:eastAsia="Arial"/>
          <w:color w:val="000000" w:themeColor="text1"/>
          <w:sz w:val="24"/>
          <w:szCs w:val="24"/>
        </w:rPr>
        <w:t>time</w:t>
      </w:r>
      <w:r w:rsidR="002E27B6">
        <w:rPr>
          <w:rFonts w:eastAsia="Arial"/>
          <w:color w:val="000000" w:themeColor="text1"/>
          <w:sz w:val="24"/>
          <w:szCs w:val="24"/>
        </w:rPr>
        <w:t xml:space="preserve"> later sees the female climb out of the </w:t>
      </w:r>
      <w:proofErr w:type="gramStart"/>
      <w:r w:rsidR="002E27B6">
        <w:rPr>
          <w:rFonts w:eastAsia="Arial"/>
          <w:color w:val="000000" w:themeColor="text1"/>
          <w:sz w:val="24"/>
          <w:szCs w:val="24"/>
        </w:rPr>
        <w:t>first floor</w:t>
      </w:r>
      <w:proofErr w:type="gramEnd"/>
      <w:r w:rsidR="002E27B6">
        <w:rPr>
          <w:rFonts w:eastAsia="Arial"/>
          <w:color w:val="000000" w:themeColor="text1"/>
          <w:sz w:val="24"/>
          <w:szCs w:val="24"/>
        </w:rPr>
        <w:t xml:space="preserve"> window, jump out of the window which is at height and flee the property by running down the road. The female hides and</w:t>
      </w:r>
      <w:r w:rsidR="00E433FD">
        <w:rPr>
          <w:rFonts w:eastAsia="Arial"/>
          <w:color w:val="000000" w:themeColor="text1"/>
          <w:sz w:val="24"/>
          <w:szCs w:val="24"/>
        </w:rPr>
        <w:t xml:space="preserve"> </w:t>
      </w:r>
      <w:r w:rsidR="002E27B6">
        <w:rPr>
          <w:rFonts w:eastAsia="Arial"/>
          <w:color w:val="000000" w:themeColor="text1"/>
          <w:sz w:val="24"/>
          <w:szCs w:val="24"/>
        </w:rPr>
        <w:t xml:space="preserve">later flags down two traffic police officers where she </w:t>
      </w:r>
      <w:proofErr w:type="gramStart"/>
      <w:r w:rsidR="002E27B6">
        <w:rPr>
          <w:rFonts w:eastAsia="Arial"/>
          <w:color w:val="000000" w:themeColor="text1"/>
          <w:sz w:val="24"/>
          <w:szCs w:val="24"/>
        </w:rPr>
        <w:t>describes</w:t>
      </w:r>
      <w:proofErr w:type="gramEnd"/>
      <w:r w:rsidR="002E27B6">
        <w:rPr>
          <w:rFonts w:eastAsia="Arial"/>
          <w:color w:val="000000" w:themeColor="text1"/>
          <w:sz w:val="24"/>
          <w:szCs w:val="24"/>
        </w:rPr>
        <w:t xml:space="preserve"> what happened inside her flat. The female describes that the two males each had a knife, one of the males held a knife to her face causing injury and demanded she paid the money </w:t>
      </w:r>
      <w:r w:rsidR="002E27B6">
        <w:rPr>
          <w:rFonts w:eastAsia="Arial"/>
          <w:color w:val="000000" w:themeColor="text1"/>
          <w:sz w:val="24"/>
          <w:szCs w:val="24"/>
        </w:rPr>
        <w:lastRenderedPageBreak/>
        <w:t xml:space="preserve">owed or gave them drugs. The two males then made the female </w:t>
      </w:r>
      <w:r w:rsidR="00E433FD">
        <w:rPr>
          <w:rFonts w:eastAsia="Arial"/>
          <w:color w:val="000000" w:themeColor="text1"/>
          <w:sz w:val="24"/>
          <w:szCs w:val="24"/>
        </w:rPr>
        <w:t>defecate</w:t>
      </w:r>
      <w:r w:rsidR="002E27B6">
        <w:rPr>
          <w:rFonts w:eastAsia="Arial"/>
          <w:color w:val="000000" w:themeColor="text1"/>
          <w:sz w:val="24"/>
          <w:szCs w:val="24"/>
        </w:rPr>
        <w:t xml:space="preserve"> herself </w:t>
      </w:r>
      <w:proofErr w:type="gramStart"/>
      <w:r w:rsidR="002E27B6">
        <w:rPr>
          <w:rFonts w:eastAsia="Arial"/>
          <w:color w:val="000000" w:themeColor="text1"/>
          <w:sz w:val="24"/>
          <w:szCs w:val="24"/>
        </w:rPr>
        <w:t>in order to</w:t>
      </w:r>
      <w:proofErr w:type="gramEnd"/>
      <w:r w:rsidR="002E27B6">
        <w:rPr>
          <w:rFonts w:eastAsia="Arial"/>
          <w:color w:val="000000" w:themeColor="text1"/>
          <w:sz w:val="24"/>
          <w:szCs w:val="24"/>
        </w:rPr>
        <w:t xml:space="preserve"> prove that she had not ‘plugged’ drugs. </w:t>
      </w:r>
      <w:r w:rsidR="00474B0B">
        <w:rPr>
          <w:rFonts w:eastAsia="Arial"/>
          <w:color w:val="000000" w:themeColor="text1"/>
          <w:sz w:val="24"/>
          <w:szCs w:val="24"/>
        </w:rPr>
        <w:t>This was a serious incident</w:t>
      </w:r>
      <w:r w:rsidR="00E433FD">
        <w:rPr>
          <w:rFonts w:eastAsia="Arial"/>
          <w:color w:val="000000" w:themeColor="text1"/>
          <w:sz w:val="24"/>
          <w:szCs w:val="24"/>
        </w:rPr>
        <w:t xml:space="preserve"> in which the female was terrified</w:t>
      </w:r>
      <w:r w:rsidR="00474B0B">
        <w:rPr>
          <w:rFonts w:eastAsia="Arial"/>
          <w:color w:val="000000" w:themeColor="text1"/>
          <w:sz w:val="24"/>
          <w:szCs w:val="24"/>
        </w:rPr>
        <w:t xml:space="preserve"> to return to her home address however was also terrified to engage in the police investigation process</w:t>
      </w:r>
      <w:r w:rsidR="00E433FD">
        <w:rPr>
          <w:rFonts w:eastAsia="Arial"/>
          <w:color w:val="000000" w:themeColor="text1"/>
          <w:sz w:val="24"/>
          <w:szCs w:val="24"/>
        </w:rPr>
        <w:t xml:space="preserve"> due to fear of knowing the males and their associates. </w:t>
      </w:r>
    </w:p>
    <w:p w14:paraId="57CC449E" w14:textId="77777777" w:rsidR="004211A4" w:rsidRPr="009D2440" w:rsidRDefault="004211A4" w:rsidP="004211A4">
      <w:pPr>
        <w:ind w:right="237"/>
        <w:rPr>
          <w:sz w:val="24"/>
          <w:szCs w:val="24"/>
        </w:rPr>
      </w:pPr>
    </w:p>
    <w:p w14:paraId="6826D2A6" w14:textId="5CD2F18D" w:rsidR="002F2ED8" w:rsidRDefault="004211A4" w:rsidP="004C734A">
      <w:pPr>
        <w:ind w:right="237"/>
        <w:rPr>
          <w:sz w:val="24"/>
          <w:szCs w:val="24"/>
        </w:rPr>
      </w:pPr>
      <w:r w:rsidRPr="009D2440">
        <w:rPr>
          <w:sz w:val="24"/>
          <w:szCs w:val="24"/>
        </w:rPr>
        <w:t xml:space="preserve">It has been reported that those dependant on heroin are </w:t>
      </w:r>
      <w:r w:rsidR="00E433FD" w:rsidRPr="009D2440">
        <w:rPr>
          <w:sz w:val="24"/>
          <w:szCs w:val="24"/>
        </w:rPr>
        <w:t>disprop</w:t>
      </w:r>
      <w:r w:rsidR="00E433FD">
        <w:rPr>
          <w:sz w:val="24"/>
          <w:szCs w:val="24"/>
        </w:rPr>
        <w:t>ortionally</w:t>
      </w:r>
      <w:r w:rsidRPr="009D2440">
        <w:rPr>
          <w:sz w:val="24"/>
          <w:szCs w:val="24"/>
        </w:rPr>
        <w:t xml:space="preserve"> involved in criminal activity and in particular acquisitive offending for financial gain (Bennett et al., 2008). Furthermore, research suggests that drug use and crime involvement have common origins. Factors such as poor social support systems, difficulty in school, membership of deviant peer groups, early contact with government services and a lack of access to economic support systems are common in the backgrounds of both drug users and criminals</w:t>
      </w:r>
      <w:r w:rsidR="00EB0341" w:rsidRPr="009D2440">
        <w:rPr>
          <w:sz w:val="24"/>
          <w:szCs w:val="24"/>
        </w:rPr>
        <w:t xml:space="preserve"> (Australian institute of criminology, 2004).</w:t>
      </w:r>
      <w:r w:rsidR="00E433FD">
        <w:rPr>
          <w:sz w:val="24"/>
          <w:szCs w:val="24"/>
        </w:rPr>
        <w:t xml:space="preserve"> </w:t>
      </w:r>
      <w:hyperlink r:id="rId15" w:history="1">
        <w:r w:rsidR="00F0014C" w:rsidRPr="00FA2809">
          <w:rPr>
            <w:rStyle w:val="Hyperlink"/>
            <w:color w:val="auto"/>
            <w:sz w:val="24"/>
            <w:szCs w:val="24"/>
            <w:u w:val="none"/>
          </w:rPr>
          <w:t>According to the National Crime Agency</w:t>
        </w:r>
      </w:hyperlink>
      <w:r w:rsidR="0084691E">
        <w:rPr>
          <w:rStyle w:val="Hyperlink"/>
          <w:color w:val="auto"/>
          <w:sz w:val="24"/>
          <w:szCs w:val="24"/>
          <w:u w:val="none"/>
        </w:rPr>
        <w:t xml:space="preserve"> (2017)</w:t>
      </w:r>
      <w:r w:rsidR="00F0014C" w:rsidRPr="00FA2809">
        <w:rPr>
          <w:color w:val="auto"/>
          <w:sz w:val="24"/>
          <w:szCs w:val="24"/>
        </w:rPr>
        <w:t xml:space="preserve">, </w:t>
      </w:r>
      <w:r w:rsidR="00F0014C" w:rsidRPr="00F0014C">
        <w:rPr>
          <w:sz w:val="24"/>
          <w:szCs w:val="24"/>
        </w:rPr>
        <w:t>violence at the street level is often linked to drugs supply, including county lines operations. Organised acquisitive crime is also linked to other serious organised, drug-related crime, with theft sometimes being committed to fund other crimes</w:t>
      </w:r>
      <w:r w:rsidR="004C734A">
        <w:rPr>
          <w:sz w:val="24"/>
          <w:szCs w:val="24"/>
        </w:rPr>
        <w:t xml:space="preserve">. </w:t>
      </w:r>
      <w:r w:rsidR="00972C3B" w:rsidRPr="0032305F">
        <w:rPr>
          <w:sz w:val="24"/>
          <w:szCs w:val="24"/>
        </w:rPr>
        <w:t>The prevalence of any drug use in the last year was higher among victims of violent crime (14.3%) compared with non-victims (6.3%</w:t>
      </w:r>
      <w:r w:rsidR="00FA2809" w:rsidRPr="0032305F">
        <w:rPr>
          <w:sz w:val="24"/>
          <w:szCs w:val="24"/>
        </w:rPr>
        <w:t>).</w:t>
      </w:r>
      <w:r w:rsidR="00972C3B" w:rsidRPr="0032305F">
        <w:rPr>
          <w:sz w:val="24"/>
          <w:szCs w:val="24"/>
        </w:rPr>
        <w:t xml:space="preserve"> Being a victim of violent crime was associated with more than twice the odds of reporting any drug use in the last year (ONS, 202</w:t>
      </w:r>
      <w:r w:rsidR="00C44F9E">
        <w:rPr>
          <w:sz w:val="24"/>
          <w:szCs w:val="24"/>
        </w:rPr>
        <w:t>1</w:t>
      </w:r>
      <w:r w:rsidR="00972C3B" w:rsidRPr="0032305F">
        <w:rPr>
          <w:sz w:val="24"/>
          <w:szCs w:val="24"/>
        </w:rPr>
        <w:t>).</w:t>
      </w:r>
    </w:p>
    <w:p w14:paraId="17F51388" w14:textId="77777777" w:rsidR="00E433FD" w:rsidRDefault="00E433FD" w:rsidP="00211695">
      <w:pPr>
        <w:overflowPunct/>
        <w:autoSpaceDE/>
        <w:autoSpaceDN/>
        <w:adjustRightInd/>
        <w:textAlignment w:val="auto"/>
        <w:rPr>
          <w:sz w:val="24"/>
          <w:szCs w:val="24"/>
        </w:rPr>
      </w:pPr>
    </w:p>
    <w:p w14:paraId="486EE31C" w14:textId="331DFB3F" w:rsidR="00E433FD" w:rsidRDefault="00E433FD" w:rsidP="00E433FD">
      <w:pPr>
        <w:overflowPunct/>
        <w:autoSpaceDE/>
        <w:autoSpaceDN/>
        <w:adjustRightInd/>
        <w:textAlignment w:val="auto"/>
        <w:rPr>
          <w:sz w:val="24"/>
          <w:szCs w:val="24"/>
        </w:rPr>
      </w:pPr>
      <w:r w:rsidRPr="009D2440">
        <w:rPr>
          <w:sz w:val="24"/>
          <w:szCs w:val="24"/>
        </w:rPr>
        <w:t>The female in this incident is vulnerable due to her drug addictions, the lifestyle she lives and lack of peer support. The term vulnerability is defined by Cambridgeshire English Dictionary as ‘able to be easily hurt, influenced or attacked’</w:t>
      </w:r>
      <w:r>
        <w:rPr>
          <w:sz w:val="24"/>
          <w:szCs w:val="24"/>
        </w:rPr>
        <w:t xml:space="preserve">. </w:t>
      </w:r>
      <w:r w:rsidRPr="009D2440">
        <w:rPr>
          <w:sz w:val="24"/>
          <w:szCs w:val="24"/>
        </w:rPr>
        <w:t>However</w:t>
      </w:r>
      <w:r>
        <w:rPr>
          <w:sz w:val="24"/>
          <w:szCs w:val="24"/>
        </w:rPr>
        <w:t>,</w:t>
      </w:r>
      <w:r w:rsidRPr="009D2440">
        <w:rPr>
          <w:sz w:val="24"/>
          <w:szCs w:val="24"/>
        </w:rPr>
        <w:t xml:space="preserve"> in the unpredictable nature of the work carried out by police it is difficult to </w:t>
      </w:r>
      <w:r>
        <w:rPr>
          <w:sz w:val="24"/>
          <w:szCs w:val="24"/>
        </w:rPr>
        <w:t xml:space="preserve">apply just </w:t>
      </w:r>
      <w:r w:rsidRPr="009D2440">
        <w:rPr>
          <w:sz w:val="24"/>
          <w:szCs w:val="24"/>
        </w:rPr>
        <w:t xml:space="preserve">one definition of the term vulnerability, therefore the College of Policing define vulnerability for a policing purpose as ‘A person is vulnerable if, </w:t>
      </w:r>
      <w:proofErr w:type="gramStart"/>
      <w:r w:rsidRPr="009D2440">
        <w:rPr>
          <w:sz w:val="24"/>
          <w:szCs w:val="24"/>
        </w:rPr>
        <w:t>as a result of</w:t>
      </w:r>
      <w:proofErr w:type="gramEnd"/>
      <w:r w:rsidRPr="009D2440">
        <w:rPr>
          <w:sz w:val="24"/>
          <w:szCs w:val="24"/>
        </w:rPr>
        <w:t xml:space="preserve"> their circumstances, they are unable to protect themselves or others from harm or exploitation (College of Policing,</w:t>
      </w:r>
      <w:r w:rsidR="001B57B2">
        <w:rPr>
          <w:sz w:val="24"/>
          <w:szCs w:val="24"/>
        </w:rPr>
        <w:t xml:space="preserve"> 2021</w:t>
      </w:r>
      <w:r w:rsidRPr="009D2440">
        <w:rPr>
          <w:sz w:val="24"/>
          <w:szCs w:val="24"/>
        </w:rPr>
        <w:t>)</w:t>
      </w:r>
      <w:r>
        <w:rPr>
          <w:sz w:val="24"/>
          <w:szCs w:val="24"/>
        </w:rPr>
        <w:t>.</w:t>
      </w:r>
    </w:p>
    <w:p w14:paraId="4D837D68" w14:textId="77777777" w:rsidR="00E433FD" w:rsidRPr="0032305F" w:rsidRDefault="00E433FD" w:rsidP="00211695">
      <w:pPr>
        <w:overflowPunct/>
        <w:autoSpaceDE/>
        <w:autoSpaceDN/>
        <w:adjustRightInd/>
        <w:textAlignment w:val="auto"/>
        <w:rPr>
          <w:sz w:val="24"/>
          <w:szCs w:val="24"/>
        </w:rPr>
      </w:pPr>
    </w:p>
    <w:p w14:paraId="337CE43D" w14:textId="017C0709" w:rsidR="00BC4237" w:rsidRPr="0032305F" w:rsidRDefault="00BC4237" w:rsidP="00211695">
      <w:pPr>
        <w:overflowPunct/>
        <w:autoSpaceDE/>
        <w:autoSpaceDN/>
        <w:adjustRightInd/>
        <w:textAlignment w:val="auto"/>
        <w:rPr>
          <w:sz w:val="24"/>
          <w:szCs w:val="24"/>
        </w:rPr>
      </w:pPr>
      <w:r w:rsidRPr="0032305F">
        <w:rPr>
          <w:sz w:val="24"/>
          <w:szCs w:val="24"/>
        </w:rPr>
        <w:t xml:space="preserve">I will now evaluate different approaches that are used by the police service and different professional bodies in their response to deal with vulnerable people during the investigation process.  </w:t>
      </w:r>
    </w:p>
    <w:p w14:paraId="4A610990" w14:textId="77777777" w:rsidR="00BC4237" w:rsidRPr="0032305F" w:rsidRDefault="00BC4237" w:rsidP="00211695">
      <w:pPr>
        <w:overflowPunct/>
        <w:autoSpaceDE/>
        <w:autoSpaceDN/>
        <w:adjustRightInd/>
        <w:textAlignment w:val="auto"/>
        <w:rPr>
          <w:sz w:val="24"/>
          <w:szCs w:val="24"/>
        </w:rPr>
      </w:pPr>
    </w:p>
    <w:p w14:paraId="278AC035" w14:textId="0EA7EEA0" w:rsidR="001860FB" w:rsidRPr="0032305F" w:rsidRDefault="001860FB" w:rsidP="00211695">
      <w:pPr>
        <w:overflowPunct/>
        <w:autoSpaceDE/>
        <w:autoSpaceDN/>
        <w:adjustRightInd/>
        <w:textAlignment w:val="auto"/>
        <w:rPr>
          <w:sz w:val="24"/>
          <w:szCs w:val="24"/>
        </w:rPr>
      </w:pPr>
      <w:r w:rsidRPr="0032305F">
        <w:rPr>
          <w:sz w:val="24"/>
          <w:szCs w:val="24"/>
        </w:rPr>
        <w:t xml:space="preserve">The THRIVE risk assessment model adopted by </w:t>
      </w:r>
      <w:r w:rsidR="00BC4237" w:rsidRPr="0032305F">
        <w:rPr>
          <w:sz w:val="24"/>
          <w:szCs w:val="24"/>
        </w:rPr>
        <w:t>C</w:t>
      </w:r>
      <w:r w:rsidRPr="0032305F">
        <w:rPr>
          <w:sz w:val="24"/>
          <w:szCs w:val="24"/>
        </w:rPr>
        <w:t xml:space="preserve">ollege of </w:t>
      </w:r>
      <w:r w:rsidR="00BC4237" w:rsidRPr="0032305F">
        <w:rPr>
          <w:sz w:val="24"/>
          <w:szCs w:val="24"/>
        </w:rPr>
        <w:t>P</w:t>
      </w:r>
      <w:r w:rsidRPr="0032305F">
        <w:rPr>
          <w:sz w:val="24"/>
          <w:szCs w:val="24"/>
        </w:rPr>
        <w:t>olicing</w:t>
      </w:r>
      <w:r w:rsidR="00CF6E5B">
        <w:rPr>
          <w:sz w:val="24"/>
          <w:szCs w:val="24"/>
        </w:rPr>
        <w:t xml:space="preserve"> (2021)</w:t>
      </w:r>
      <w:r w:rsidRPr="0032305F">
        <w:rPr>
          <w:sz w:val="24"/>
          <w:szCs w:val="24"/>
        </w:rPr>
        <w:t xml:space="preserve"> </w:t>
      </w:r>
      <w:r w:rsidR="00FA2809" w:rsidRPr="0032305F">
        <w:rPr>
          <w:sz w:val="24"/>
          <w:szCs w:val="24"/>
        </w:rPr>
        <w:t xml:space="preserve">is a framework developed to respond to deal with vulnerable people and </w:t>
      </w:r>
      <w:r w:rsidRPr="0032305F">
        <w:rPr>
          <w:sz w:val="24"/>
          <w:szCs w:val="24"/>
        </w:rPr>
        <w:t xml:space="preserve">includes a four stage </w:t>
      </w:r>
      <w:proofErr w:type="gramStart"/>
      <w:r w:rsidRPr="0032305F">
        <w:rPr>
          <w:sz w:val="24"/>
          <w:szCs w:val="24"/>
        </w:rPr>
        <w:t>approach:-</w:t>
      </w:r>
      <w:proofErr w:type="gramEnd"/>
    </w:p>
    <w:p w14:paraId="0DDFF00F" w14:textId="7898CCC1" w:rsidR="001860FB" w:rsidRPr="0032305F" w:rsidRDefault="001860FB" w:rsidP="001860FB">
      <w:pPr>
        <w:pStyle w:val="ListParagraph"/>
        <w:numPr>
          <w:ilvl w:val="0"/>
          <w:numId w:val="7"/>
        </w:numPr>
        <w:overflowPunct/>
        <w:autoSpaceDE/>
        <w:autoSpaceDN/>
        <w:adjustRightInd/>
        <w:textAlignment w:val="auto"/>
        <w:rPr>
          <w:sz w:val="24"/>
          <w:szCs w:val="24"/>
        </w:rPr>
      </w:pPr>
      <w:r w:rsidRPr="0032305F">
        <w:rPr>
          <w:sz w:val="24"/>
          <w:szCs w:val="24"/>
        </w:rPr>
        <w:t xml:space="preserve">Identify an </w:t>
      </w:r>
      <w:proofErr w:type="spellStart"/>
      <w:proofErr w:type="gramStart"/>
      <w:r w:rsidRPr="0032305F">
        <w:rPr>
          <w:sz w:val="24"/>
          <w:szCs w:val="24"/>
        </w:rPr>
        <w:t>individuals</w:t>
      </w:r>
      <w:proofErr w:type="spellEnd"/>
      <w:proofErr w:type="gramEnd"/>
      <w:r w:rsidRPr="0032305F">
        <w:rPr>
          <w:sz w:val="24"/>
          <w:szCs w:val="24"/>
        </w:rPr>
        <w:t xml:space="preserve"> vulnerability</w:t>
      </w:r>
    </w:p>
    <w:p w14:paraId="61F8FF50" w14:textId="78BB6612" w:rsidR="001860FB" w:rsidRPr="0032305F" w:rsidRDefault="001860FB" w:rsidP="001860FB">
      <w:pPr>
        <w:pStyle w:val="ListParagraph"/>
        <w:numPr>
          <w:ilvl w:val="0"/>
          <w:numId w:val="7"/>
        </w:numPr>
        <w:overflowPunct/>
        <w:autoSpaceDE/>
        <w:autoSpaceDN/>
        <w:adjustRightInd/>
        <w:textAlignment w:val="auto"/>
        <w:rPr>
          <w:sz w:val="24"/>
          <w:szCs w:val="24"/>
        </w:rPr>
      </w:pPr>
      <w:r w:rsidRPr="0032305F">
        <w:rPr>
          <w:sz w:val="24"/>
          <w:szCs w:val="24"/>
        </w:rPr>
        <w:t>Understand how these vulnerabilities interact with the situation to create a risk to the individual</w:t>
      </w:r>
    </w:p>
    <w:p w14:paraId="056C1752" w14:textId="1646FF66" w:rsidR="001860FB" w:rsidRPr="0032305F" w:rsidRDefault="001860FB" w:rsidP="001860FB">
      <w:pPr>
        <w:pStyle w:val="ListParagraph"/>
        <w:numPr>
          <w:ilvl w:val="0"/>
          <w:numId w:val="7"/>
        </w:numPr>
        <w:overflowPunct/>
        <w:autoSpaceDE/>
        <w:autoSpaceDN/>
        <w:adjustRightInd/>
        <w:textAlignment w:val="auto"/>
        <w:rPr>
          <w:sz w:val="24"/>
          <w:szCs w:val="24"/>
        </w:rPr>
      </w:pPr>
      <w:r w:rsidRPr="0032305F">
        <w:rPr>
          <w:sz w:val="24"/>
          <w:szCs w:val="24"/>
        </w:rPr>
        <w:t xml:space="preserve">Assess the level of harm or risk of harm </w:t>
      </w:r>
    </w:p>
    <w:p w14:paraId="462AB0C4" w14:textId="7CB2DC79" w:rsidR="001860FB" w:rsidRDefault="001860FB" w:rsidP="001860FB">
      <w:pPr>
        <w:pStyle w:val="ListParagraph"/>
        <w:numPr>
          <w:ilvl w:val="0"/>
          <w:numId w:val="7"/>
        </w:numPr>
        <w:overflowPunct/>
        <w:autoSpaceDE/>
        <w:autoSpaceDN/>
        <w:adjustRightInd/>
        <w:textAlignment w:val="auto"/>
        <w:rPr>
          <w:sz w:val="24"/>
          <w:szCs w:val="24"/>
        </w:rPr>
      </w:pPr>
      <w:r w:rsidRPr="0032305F">
        <w:rPr>
          <w:sz w:val="24"/>
          <w:szCs w:val="24"/>
        </w:rPr>
        <w:t xml:space="preserve">Take appropriate and proportionate action, involving partners where they have the relevant skills and resources. </w:t>
      </w:r>
    </w:p>
    <w:p w14:paraId="1470CF42" w14:textId="6B804E9D" w:rsidR="00DE4C43" w:rsidRDefault="00DE4C43" w:rsidP="00DE4C43">
      <w:pPr>
        <w:overflowPunct/>
        <w:autoSpaceDE/>
        <w:autoSpaceDN/>
        <w:adjustRightInd/>
        <w:textAlignment w:val="auto"/>
        <w:rPr>
          <w:sz w:val="24"/>
          <w:szCs w:val="24"/>
        </w:rPr>
      </w:pPr>
    </w:p>
    <w:p w14:paraId="371FBA41" w14:textId="122B2259" w:rsidR="00DE4C43" w:rsidRPr="00DE4C43" w:rsidRDefault="00DE4C43" w:rsidP="00DE4C43">
      <w:pPr>
        <w:overflowPunct/>
        <w:autoSpaceDE/>
        <w:autoSpaceDN/>
        <w:adjustRightInd/>
        <w:textAlignment w:val="auto"/>
        <w:rPr>
          <w:sz w:val="24"/>
          <w:szCs w:val="24"/>
        </w:rPr>
      </w:pPr>
      <w:r w:rsidRPr="00DE4C43">
        <w:rPr>
          <w:sz w:val="24"/>
          <w:szCs w:val="24"/>
          <w:highlight w:val="red"/>
        </w:rPr>
        <w:t>NEED MORE ON THRIVE</w:t>
      </w:r>
      <w:r>
        <w:rPr>
          <w:sz w:val="24"/>
          <w:szCs w:val="24"/>
        </w:rPr>
        <w:t xml:space="preserve"> </w:t>
      </w:r>
    </w:p>
    <w:p w14:paraId="0D8C2765" w14:textId="77777777" w:rsidR="00972C3B" w:rsidRPr="0032305F" w:rsidRDefault="00972C3B" w:rsidP="00972C3B">
      <w:pPr>
        <w:pStyle w:val="ListParagraph"/>
        <w:overflowPunct/>
        <w:autoSpaceDE/>
        <w:autoSpaceDN/>
        <w:adjustRightInd/>
        <w:textAlignment w:val="auto"/>
        <w:rPr>
          <w:sz w:val="24"/>
          <w:szCs w:val="24"/>
        </w:rPr>
      </w:pPr>
    </w:p>
    <w:p w14:paraId="0273B79F" w14:textId="148FB38E" w:rsidR="00602BD1" w:rsidRPr="0032305F" w:rsidRDefault="00602BD1" w:rsidP="00602BD1">
      <w:pPr>
        <w:overflowPunct/>
        <w:autoSpaceDE/>
        <w:autoSpaceDN/>
        <w:adjustRightInd/>
        <w:textAlignment w:val="auto"/>
        <w:rPr>
          <w:sz w:val="24"/>
          <w:szCs w:val="24"/>
        </w:rPr>
      </w:pPr>
      <w:r w:rsidRPr="00DE4C43">
        <w:rPr>
          <w:sz w:val="24"/>
          <w:szCs w:val="24"/>
          <w:highlight w:val="yellow"/>
        </w:rPr>
        <w:t xml:space="preserve">There is criticism over risk tools that responders have been </w:t>
      </w:r>
      <w:r w:rsidR="00FA2809" w:rsidRPr="00DE4C43">
        <w:rPr>
          <w:sz w:val="24"/>
          <w:szCs w:val="24"/>
          <w:highlight w:val="yellow"/>
        </w:rPr>
        <w:t>reliant</w:t>
      </w:r>
      <w:r w:rsidRPr="00DE4C43">
        <w:rPr>
          <w:sz w:val="24"/>
          <w:szCs w:val="24"/>
          <w:highlight w:val="yellow"/>
        </w:rPr>
        <w:t xml:space="preserve"> on as research has suggested that one single tool to deal with </w:t>
      </w:r>
      <w:r w:rsidR="00FA2809" w:rsidRPr="00DE4C43">
        <w:rPr>
          <w:sz w:val="24"/>
          <w:szCs w:val="24"/>
          <w:highlight w:val="yellow"/>
        </w:rPr>
        <w:t>someone’s</w:t>
      </w:r>
      <w:r w:rsidRPr="00DE4C43">
        <w:rPr>
          <w:sz w:val="24"/>
          <w:szCs w:val="24"/>
          <w:highlight w:val="yellow"/>
        </w:rPr>
        <w:t xml:space="preserve"> vulnerabilities is going to be unable to address all their vulnerabilities. </w:t>
      </w:r>
      <w:r w:rsidR="00D5360F" w:rsidRPr="00DE4C43">
        <w:rPr>
          <w:sz w:val="24"/>
          <w:szCs w:val="24"/>
          <w:highlight w:val="yellow"/>
        </w:rPr>
        <w:t xml:space="preserve">However, tools such as the THRIVE risk </w:t>
      </w:r>
      <w:r w:rsidR="00D5360F" w:rsidRPr="00DE4C43">
        <w:rPr>
          <w:sz w:val="24"/>
          <w:szCs w:val="24"/>
          <w:highlight w:val="yellow"/>
        </w:rPr>
        <w:lastRenderedPageBreak/>
        <w:t>assessment is a guide for first responders however there then needs to be an element of professional judgement to apply it to the situation you are faced with.</w:t>
      </w:r>
      <w:r w:rsidR="00D5360F" w:rsidRPr="0032305F">
        <w:rPr>
          <w:sz w:val="24"/>
          <w:szCs w:val="24"/>
        </w:rPr>
        <w:t xml:space="preserve"> </w:t>
      </w:r>
    </w:p>
    <w:p w14:paraId="0049557B" w14:textId="77777777" w:rsidR="00AD657E" w:rsidRPr="0032305F" w:rsidRDefault="00AD657E" w:rsidP="00602BD1">
      <w:pPr>
        <w:overflowPunct/>
        <w:autoSpaceDE/>
        <w:autoSpaceDN/>
        <w:adjustRightInd/>
        <w:textAlignment w:val="auto"/>
        <w:rPr>
          <w:sz w:val="24"/>
          <w:szCs w:val="24"/>
        </w:rPr>
      </w:pPr>
    </w:p>
    <w:p w14:paraId="5B4A7E82" w14:textId="3F4FC6B7" w:rsidR="00AD657E" w:rsidRPr="0032305F" w:rsidRDefault="00AD657E" w:rsidP="00602BD1">
      <w:pPr>
        <w:overflowPunct/>
        <w:autoSpaceDE/>
        <w:autoSpaceDN/>
        <w:adjustRightInd/>
        <w:textAlignment w:val="auto"/>
        <w:rPr>
          <w:sz w:val="24"/>
          <w:szCs w:val="24"/>
        </w:rPr>
      </w:pPr>
      <w:r w:rsidRPr="0032305F">
        <w:rPr>
          <w:sz w:val="24"/>
          <w:szCs w:val="24"/>
        </w:rPr>
        <w:t>Another model used and promoted by College of Policing</w:t>
      </w:r>
      <w:r w:rsidR="00CF6E5B">
        <w:rPr>
          <w:sz w:val="24"/>
          <w:szCs w:val="24"/>
        </w:rPr>
        <w:t xml:space="preserve"> (2021)</w:t>
      </w:r>
      <w:r w:rsidRPr="0032305F">
        <w:rPr>
          <w:sz w:val="24"/>
          <w:szCs w:val="24"/>
        </w:rPr>
        <w:t xml:space="preserve"> is the ‘Three </w:t>
      </w:r>
      <w:r w:rsidR="00FA2809" w:rsidRPr="0032305F">
        <w:rPr>
          <w:sz w:val="24"/>
          <w:szCs w:val="24"/>
        </w:rPr>
        <w:t>Responder</w:t>
      </w:r>
      <w:r w:rsidRPr="0032305F">
        <w:rPr>
          <w:sz w:val="24"/>
          <w:szCs w:val="24"/>
        </w:rPr>
        <w:t xml:space="preserve"> Focused’ guidelines which is made up of communication, clues and </w:t>
      </w:r>
      <w:r w:rsidR="00FA2809" w:rsidRPr="0032305F">
        <w:rPr>
          <w:sz w:val="24"/>
          <w:szCs w:val="24"/>
        </w:rPr>
        <w:t>curiosity</w:t>
      </w:r>
      <w:r w:rsidRPr="0032305F">
        <w:rPr>
          <w:sz w:val="24"/>
          <w:szCs w:val="24"/>
        </w:rPr>
        <w:t xml:space="preserve">. This model is based on the theory that the better the communication, this can reveal more clues which may </w:t>
      </w:r>
      <w:proofErr w:type="gramStart"/>
      <w:r w:rsidRPr="0032305F">
        <w:rPr>
          <w:sz w:val="24"/>
          <w:szCs w:val="24"/>
        </w:rPr>
        <w:t>open up</w:t>
      </w:r>
      <w:proofErr w:type="gramEnd"/>
      <w:r w:rsidRPr="0032305F">
        <w:rPr>
          <w:sz w:val="24"/>
          <w:szCs w:val="24"/>
        </w:rPr>
        <w:t xml:space="preserve"> more avenues for investigation (curiosity). </w:t>
      </w:r>
    </w:p>
    <w:p w14:paraId="10F2644D" w14:textId="77777777" w:rsidR="00AD657E" w:rsidRPr="0032305F" w:rsidRDefault="00AD657E" w:rsidP="00602BD1">
      <w:pPr>
        <w:overflowPunct/>
        <w:autoSpaceDE/>
        <w:autoSpaceDN/>
        <w:adjustRightInd/>
        <w:textAlignment w:val="auto"/>
        <w:rPr>
          <w:sz w:val="24"/>
          <w:szCs w:val="24"/>
        </w:rPr>
      </w:pPr>
    </w:p>
    <w:p w14:paraId="4FEF088C" w14:textId="02A20617" w:rsidR="00B643C3" w:rsidRPr="0032305F" w:rsidRDefault="00891EB5" w:rsidP="00211695">
      <w:pPr>
        <w:overflowPunct/>
        <w:autoSpaceDE/>
        <w:autoSpaceDN/>
        <w:adjustRightInd/>
        <w:textAlignment w:val="auto"/>
        <w:rPr>
          <w:sz w:val="24"/>
          <w:szCs w:val="24"/>
        </w:rPr>
      </w:pPr>
      <w:r w:rsidRPr="0032305F">
        <w:rPr>
          <w:sz w:val="24"/>
          <w:szCs w:val="24"/>
        </w:rPr>
        <w:t xml:space="preserve">The </w:t>
      </w:r>
      <w:r w:rsidR="00BC4237" w:rsidRPr="0032305F">
        <w:rPr>
          <w:sz w:val="24"/>
          <w:szCs w:val="24"/>
        </w:rPr>
        <w:t>N</w:t>
      </w:r>
      <w:r w:rsidRPr="0032305F">
        <w:rPr>
          <w:sz w:val="24"/>
          <w:szCs w:val="24"/>
        </w:rPr>
        <w:t xml:space="preserve">ational </w:t>
      </w:r>
      <w:r w:rsidR="00BC4237" w:rsidRPr="0032305F">
        <w:rPr>
          <w:sz w:val="24"/>
          <w:szCs w:val="24"/>
        </w:rPr>
        <w:t>V</w:t>
      </w:r>
      <w:r w:rsidRPr="0032305F">
        <w:rPr>
          <w:sz w:val="24"/>
          <w:szCs w:val="24"/>
        </w:rPr>
        <w:t xml:space="preserve">ulnerability </w:t>
      </w:r>
      <w:r w:rsidR="00BC4237" w:rsidRPr="0032305F">
        <w:rPr>
          <w:sz w:val="24"/>
          <w:szCs w:val="24"/>
        </w:rPr>
        <w:t>A</w:t>
      </w:r>
      <w:r w:rsidRPr="0032305F">
        <w:rPr>
          <w:sz w:val="24"/>
          <w:szCs w:val="24"/>
        </w:rPr>
        <w:t xml:space="preserve">ction </w:t>
      </w:r>
      <w:r w:rsidR="00BC4237" w:rsidRPr="0032305F">
        <w:rPr>
          <w:sz w:val="24"/>
          <w:szCs w:val="24"/>
        </w:rPr>
        <w:t>P</w:t>
      </w:r>
      <w:r w:rsidRPr="0032305F">
        <w:rPr>
          <w:sz w:val="24"/>
          <w:szCs w:val="24"/>
        </w:rPr>
        <w:t xml:space="preserve">lan </w:t>
      </w:r>
      <w:r w:rsidR="00DE4C43">
        <w:rPr>
          <w:sz w:val="24"/>
          <w:szCs w:val="24"/>
        </w:rPr>
        <w:t xml:space="preserve">(NVAP) </w:t>
      </w:r>
      <w:r w:rsidRPr="0032305F">
        <w:rPr>
          <w:sz w:val="24"/>
          <w:szCs w:val="24"/>
        </w:rPr>
        <w:t xml:space="preserve">developed by VKPP, National Police Chiefs Council and College of policing </w:t>
      </w:r>
      <w:r w:rsidR="00294F4A">
        <w:rPr>
          <w:sz w:val="24"/>
          <w:szCs w:val="24"/>
        </w:rPr>
        <w:t xml:space="preserve">which first launched in 2018, </w:t>
      </w:r>
      <w:r w:rsidRPr="0032305F">
        <w:rPr>
          <w:sz w:val="24"/>
          <w:szCs w:val="24"/>
        </w:rPr>
        <w:t xml:space="preserve">aims is </w:t>
      </w:r>
      <w:r w:rsidR="00BC4237" w:rsidRPr="0032305F">
        <w:rPr>
          <w:sz w:val="24"/>
          <w:szCs w:val="24"/>
        </w:rPr>
        <w:t>to</w:t>
      </w:r>
      <w:r w:rsidRPr="0032305F">
        <w:rPr>
          <w:sz w:val="24"/>
          <w:szCs w:val="24"/>
        </w:rPr>
        <w:t xml:space="preserve"> improve </w:t>
      </w:r>
      <w:r w:rsidR="00BC4237" w:rsidRPr="0032305F">
        <w:rPr>
          <w:sz w:val="24"/>
          <w:szCs w:val="24"/>
        </w:rPr>
        <w:t>policing’s</w:t>
      </w:r>
      <w:r w:rsidRPr="0032305F">
        <w:rPr>
          <w:sz w:val="24"/>
          <w:szCs w:val="24"/>
        </w:rPr>
        <w:t xml:space="preserve"> response to vulnerability and reduce overall threat risk and harm.</w:t>
      </w:r>
    </w:p>
    <w:p w14:paraId="22755B47" w14:textId="77777777" w:rsidR="00891EB5" w:rsidRPr="0032305F" w:rsidRDefault="00891EB5" w:rsidP="00211695">
      <w:pPr>
        <w:overflowPunct/>
        <w:autoSpaceDE/>
        <w:autoSpaceDN/>
        <w:adjustRightInd/>
        <w:textAlignment w:val="auto"/>
        <w:rPr>
          <w:sz w:val="24"/>
          <w:szCs w:val="24"/>
        </w:rPr>
      </w:pPr>
    </w:p>
    <w:p w14:paraId="315EFB1A" w14:textId="3C6B1FA1" w:rsidR="00B643C3" w:rsidRPr="0032305F" w:rsidRDefault="00B643C3" w:rsidP="00211695">
      <w:pPr>
        <w:overflowPunct/>
        <w:autoSpaceDE/>
        <w:autoSpaceDN/>
        <w:adjustRightInd/>
        <w:textAlignment w:val="auto"/>
        <w:rPr>
          <w:sz w:val="24"/>
          <w:szCs w:val="24"/>
        </w:rPr>
      </w:pPr>
      <w:r w:rsidRPr="0032305F">
        <w:rPr>
          <w:sz w:val="24"/>
          <w:szCs w:val="24"/>
        </w:rPr>
        <w:t xml:space="preserve">The seven key themes of the national vulnerability action plan are: </w:t>
      </w:r>
    </w:p>
    <w:p w14:paraId="18A8D376" w14:textId="50BFCD80" w:rsidR="00B643C3" w:rsidRPr="0032305F" w:rsidRDefault="00B643C3" w:rsidP="001860FB">
      <w:pPr>
        <w:pStyle w:val="ListParagraph"/>
        <w:numPr>
          <w:ilvl w:val="0"/>
          <w:numId w:val="6"/>
        </w:numPr>
        <w:overflowPunct/>
        <w:autoSpaceDE/>
        <w:autoSpaceDN/>
        <w:adjustRightInd/>
        <w:textAlignment w:val="auto"/>
        <w:rPr>
          <w:sz w:val="24"/>
          <w:szCs w:val="24"/>
        </w:rPr>
      </w:pPr>
      <w:r w:rsidRPr="0032305F">
        <w:rPr>
          <w:sz w:val="24"/>
          <w:szCs w:val="24"/>
        </w:rPr>
        <w:t>Early intervention and prevention</w:t>
      </w:r>
    </w:p>
    <w:p w14:paraId="2A25CC05" w14:textId="56828673" w:rsidR="00B643C3" w:rsidRPr="0032305F" w:rsidRDefault="00B643C3" w:rsidP="001860FB">
      <w:pPr>
        <w:pStyle w:val="ListParagraph"/>
        <w:numPr>
          <w:ilvl w:val="0"/>
          <w:numId w:val="6"/>
        </w:numPr>
        <w:overflowPunct/>
        <w:autoSpaceDE/>
        <w:autoSpaceDN/>
        <w:adjustRightInd/>
        <w:textAlignment w:val="auto"/>
        <w:rPr>
          <w:sz w:val="24"/>
          <w:szCs w:val="24"/>
        </w:rPr>
      </w:pPr>
      <w:r w:rsidRPr="0032305F">
        <w:rPr>
          <w:sz w:val="24"/>
          <w:szCs w:val="24"/>
        </w:rPr>
        <w:t>Protecting, supporting, safeguarding and managing risk</w:t>
      </w:r>
    </w:p>
    <w:p w14:paraId="31260439" w14:textId="03F62288" w:rsidR="00B643C3" w:rsidRPr="0032305F" w:rsidRDefault="00B643C3" w:rsidP="001860FB">
      <w:pPr>
        <w:pStyle w:val="ListParagraph"/>
        <w:numPr>
          <w:ilvl w:val="0"/>
          <w:numId w:val="6"/>
        </w:numPr>
        <w:overflowPunct/>
        <w:autoSpaceDE/>
        <w:autoSpaceDN/>
        <w:adjustRightInd/>
        <w:textAlignment w:val="auto"/>
        <w:rPr>
          <w:sz w:val="24"/>
          <w:szCs w:val="24"/>
        </w:rPr>
      </w:pPr>
      <w:r w:rsidRPr="0032305F">
        <w:rPr>
          <w:sz w:val="24"/>
          <w:szCs w:val="24"/>
        </w:rPr>
        <w:t xml:space="preserve">Information, intelligence, data collection and management information </w:t>
      </w:r>
    </w:p>
    <w:p w14:paraId="1179FAC9" w14:textId="357D0817" w:rsidR="00B643C3" w:rsidRPr="0032305F" w:rsidRDefault="00B643C3" w:rsidP="001860FB">
      <w:pPr>
        <w:pStyle w:val="ListParagraph"/>
        <w:numPr>
          <w:ilvl w:val="0"/>
          <w:numId w:val="6"/>
        </w:numPr>
        <w:overflowPunct/>
        <w:autoSpaceDE/>
        <w:autoSpaceDN/>
        <w:adjustRightInd/>
        <w:textAlignment w:val="auto"/>
        <w:rPr>
          <w:sz w:val="24"/>
          <w:szCs w:val="24"/>
        </w:rPr>
      </w:pPr>
      <w:r w:rsidRPr="0032305F">
        <w:rPr>
          <w:sz w:val="24"/>
          <w:szCs w:val="24"/>
        </w:rPr>
        <w:t>Effective investigation and outcomes</w:t>
      </w:r>
    </w:p>
    <w:p w14:paraId="1E029A61" w14:textId="386BDFBD" w:rsidR="00B643C3" w:rsidRPr="0032305F" w:rsidRDefault="00B643C3" w:rsidP="001860FB">
      <w:pPr>
        <w:pStyle w:val="ListParagraph"/>
        <w:numPr>
          <w:ilvl w:val="0"/>
          <w:numId w:val="6"/>
        </w:numPr>
        <w:overflowPunct/>
        <w:autoSpaceDE/>
        <w:autoSpaceDN/>
        <w:adjustRightInd/>
        <w:textAlignment w:val="auto"/>
        <w:rPr>
          <w:sz w:val="24"/>
          <w:szCs w:val="24"/>
        </w:rPr>
      </w:pPr>
      <w:r w:rsidRPr="0032305F">
        <w:rPr>
          <w:sz w:val="24"/>
          <w:szCs w:val="24"/>
        </w:rPr>
        <w:t>Leadership</w:t>
      </w:r>
    </w:p>
    <w:p w14:paraId="63C777A4" w14:textId="59603AD2" w:rsidR="00B643C3" w:rsidRPr="0032305F" w:rsidRDefault="00B643C3" w:rsidP="001860FB">
      <w:pPr>
        <w:pStyle w:val="ListParagraph"/>
        <w:numPr>
          <w:ilvl w:val="0"/>
          <w:numId w:val="6"/>
        </w:numPr>
        <w:overflowPunct/>
        <w:autoSpaceDE/>
        <w:autoSpaceDN/>
        <w:adjustRightInd/>
        <w:textAlignment w:val="auto"/>
        <w:rPr>
          <w:sz w:val="24"/>
          <w:szCs w:val="24"/>
        </w:rPr>
      </w:pPr>
      <w:r w:rsidRPr="0032305F">
        <w:rPr>
          <w:sz w:val="24"/>
          <w:szCs w:val="24"/>
        </w:rPr>
        <w:t xml:space="preserve">Leaning and development </w:t>
      </w:r>
    </w:p>
    <w:p w14:paraId="0F1570DE" w14:textId="4CF7FCE6" w:rsidR="00B643C3" w:rsidRPr="0032305F" w:rsidRDefault="00B643C3" w:rsidP="001860FB">
      <w:pPr>
        <w:pStyle w:val="ListParagraph"/>
        <w:numPr>
          <w:ilvl w:val="0"/>
          <w:numId w:val="6"/>
        </w:numPr>
        <w:overflowPunct/>
        <w:autoSpaceDE/>
        <w:autoSpaceDN/>
        <w:adjustRightInd/>
        <w:textAlignment w:val="auto"/>
        <w:rPr>
          <w:sz w:val="24"/>
          <w:szCs w:val="24"/>
        </w:rPr>
      </w:pPr>
      <w:r w:rsidRPr="0032305F">
        <w:rPr>
          <w:sz w:val="24"/>
          <w:szCs w:val="24"/>
        </w:rPr>
        <w:t>Communications</w:t>
      </w:r>
    </w:p>
    <w:p w14:paraId="25AA0FB9" w14:textId="77777777" w:rsidR="00B643C3" w:rsidRPr="0032305F" w:rsidRDefault="00B643C3" w:rsidP="00EC5FCC">
      <w:pPr>
        <w:overflowPunct/>
        <w:autoSpaceDE/>
        <w:autoSpaceDN/>
        <w:adjustRightInd/>
        <w:textAlignment w:val="auto"/>
        <w:rPr>
          <w:sz w:val="24"/>
          <w:szCs w:val="24"/>
        </w:rPr>
      </w:pPr>
    </w:p>
    <w:p w14:paraId="600F623F" w14:textId="7432EBFE" w:rsidR="00D946BE" w:rsidRPr="0032305F" w:rsidRDefault="00D946BE" w:rsidP="00211695">
      <w:pPr>
        <w:overflowPunct/>
        <w:autoSpaceDE/>
        <w:autoSpaceDN/>
        <w:adjustRightInd/>
        <w:textAlignment w:val="auto"/>
        <w:rPr>
          <w:sz w:val="24"/>
          <w:szCs w:val="24"/>
        </w:rPr>
      </w:pPr>
      <w:r w:rsidRPr="0032305F">
        <w:rPr>
          <w:sz w:val="24"/>
          <w:szCs w:val="24"/>
        </w:rPr>
        <w:t>The objective of the plan is to support police to carry out the best risk assessments for people who are vulnerable, to identify and implement risk management measures, to engage other organisations so that they can make their contribution. The action plan recommends that police need to work with partners such as health to provide a combined safeguard to individuals experiencing mental health crisis. The action plan also covers the fact that victims and suspects should be assessed for mental health vulnerability and the most appropriate criminal justice pathways are followed and signposted. If police staff had a better understanding of the external services available and had good working relationships with services, charities and community groups this would support individuals in referring them on to organisations who are best to deal with their individual needs</w:t>
      </w:r>
      <w:r w:rsidR="00BC4237" w:rsidRPr="0032305F">
        <w:rPr>
          <w:sz w:val="24"/>
          <w:szCs w:val="24"/>
        </w:rPr>
        <w:t xml:space="preserve"> as in many cases police cannot deal with the vulnerabilities as a single organisation. </w:t>
      </w:r>
    </w:p>
    <w:p w14:paraId="7498CF4A" w14:textId="77777777" w:rsidR="00D946BE" w:rsidRPr="0032305F" w:rsidRDefault="00D946BE" w:rsidP="00211695">
      <w:pPr>
        <w:overflowPunct/>
        <w:autoSpaceDE/>
        <w:autoSpaceDN/>
        <w:adjustRightInd/>
        <w:textAlignment w:val="auto"/>
        <w:rPr>
          <w:sz w:val="24"/>
          <w:szCs w:val="24"/>
        </w:rPr>
      </w:pPr>
    </w:p>
    <w:p w14:paraId="65522B8C" w14:textId="0FA9CC7F" w:rsidR="00995647" w:rsidRPr="0032305F" w:rsidRDefault="00995647" w:rsidP="00995647">
      <w:pPr>
        <w:overflowPunct/>
        <w:autoSpaceDE/>
        <w:autoSpaceDN/>
        <w:adjustRightInd/>
        <w:textAlignment w:val="auto"/>
        <w:rPr>
          <w:sz w:val="24"/>
          <w:szCs w:val="24"/>
        </w:rPr>
      </w:pPr>
      <w:r w:rsidRPr="0032305F">
        <w:rPr>
          <w:sz w:val="24"/>
          <w:szCs w:val="24"/>
        </w:rPr>
        <w:t>The people we deal with in our roles of police officers have varying backgrounds and support networks and officers need to ensure they delve further and keep an inquisitive mind rather than dealing only with</w:t>
      </w:r>
      <w:r w:rsidR="00DE4C43">
        <w:rPr>
          <w:sz w:val="24"/>
          <w:szCs w:val="24"/>
        </w:rPr>
        <w:t xml:space="preserve"> the surface level issue. </w:t>
      </w:r>
      <w:r w:rsidRPr="0032305F">
        <w:rPr>
          <w:sz w:val="24"/>
          <w:szCs w:val="24"/>
        </w:rPr>
        <w:t xml:space="preserve">I believe that the victim in my investigation had not been adequately safeguarded in previous incidents that she had come in to contact with the police and I believe that this is because first responders had taken the view that in some </w:t>
      </w:r>
      <w:proofErr w:type="gramStart"/>
      <w:r w:rsidRPr="0032305F">
        <w:rPr>
          <w:sz w:val="24"/>
          <w:szCs w:val="24"/>
        </w:rPr>
        <w:t>cases</w:t>
      </w:r>
      <w:proofErr w:type="gramEnd"/>
      <w:r w:rsidRPr="0032305F">
        <w:rPr>
          <w:sz w:val="24"/>
          <w:szCs w:val="24"/>
        </w:rPr>
        <w:t xml:space="preserve"> she was the suspect and had dealt with the crime as opposed to her vulnerabilities. In this case, not only did the female need support for her drug use, there were </w:t>
      </w:r>
      <w:proofErr w:type="gramStart"/>
      <w:r w:rsidRPr="0032305F">
        <w:rPr>
          <w:sz w:val="24"/>
          <w:szCs w:val="24"/>
        </w:rPr>
        <w:t>a number of</w:t>
      </w:r>
      <w:proofErr w:type="gramEnd"/>
      <w:r w:rsidRPr="0032305F">
        <w:rPr>
          <w:sz w:val="24"/>
          <w:szCs w:val="24"/>
        </w:rPr>
        <w:t xml:space="preserve"> other agencies that also should have been involved in safeguarding her such as housing and mental health and wellbeing support however organisations often work in </w:t>
      </w:r>
      <w:proofErr w:type="spellStart"/>
      <w:r w:rsidRPr="0032305F">
        <w:rPr>
          <w:sz w:val="24"/>
          <w:szCs w:val="24"/>
        </w:rPr>
        <w:t>silios</w:t>
      </w:r>
      <w:proofErr w:type="spellEnd"/>
      <w:r w:rsidR="00BC4237" w:rsidRPr="0032305F">
        <w:rPr>
          <w:sz w:val="24"/>
          <w:szCs w:val="24"/>
        </w:rPr>
        <w:t xml:space="preserve">. </w:t>
      </w:r>
      <w:r w:rsidR="00DE4C43">
        <w:rPr>
          <w:sz w:val="24"/>
          <w:szCs w:val="24"/>
        </w:rPr>
        <w:t xml:space="preserve">The NVAP supports that we need to </w:t>
      </w:r>
      <w:proofErr w:type="gramStart"/>
      <w:r w:rsidR="00DE4C43">
        <w:rPr>
          <w:sz w:val="24"/>
          <w:szCs w:val="24"/>
        </w:rPr>
        <w:t>supports</w:t>
      </w:r>
      <w:proofErr w:type="gramEnd"/>
      <w:r w:rsidR="00DE4C43">
        <w:rPr>
          <w:sz w:val="24"/>
          <w:szCs w:val="24"/>
        </w:rPr>
        <w:t xml:space="preserve"> suspects as well as victims with their vulnerabilities. </w:t>
      </w:r>
    </w:p>
    <w:p w14:paraId="0D7F4657" w14:textId="77777777" w:rsidR="00BC4237" w:rsidRPr="0032305F" w:rsidRDefault="00BC4237" w:rsidP="00995647">
      <w:pPr>
        <w:overflowPunct/>
        <w:autoSpaceDE/>
        <w:autoSpaceDN/>
        <w:adjustRightInd/>
        <w:textAlignment w:val="auto"/>
        <w:rPr>
          <w:sz w:val="24"/>
          <w:szCs w:val="24"/>
        </w:rPr>
      </w:pPr>
    </w:p>
    <w:p w14:paraId="0F2D7524" w14:textId="5F04CA7B" w:rsidR="00BC4237" w:rsidRPr="0032305F" w:rsidRDefault="00BC4237" w:rsidP="00995647">
      <w:pPr>
        <w:overflowPunct/>
        <w:autoSpaceDE/>
        <w:autoSpaceDN/>
        <w:adjustRightInd/>
        <w:textAlignment w:val="auto"/>
        <w:rPr>
          <w:sz w:val="24"/>
          <w:szCs w:val="24"/>
        </w:rPr>
      </w:pPr>
      <w:r w:rsidRPr="0032305F">
        <w:rPr>
          <w:sz w:val="24"/>
          <w:szCs w:val="24"/>
        </w:rPr>
        <w:t xml:space="preserve">During the investigative process in this incident, I established that whilst the victim had previous involvement with the criminal justice system it was clear that her vulnerabilities were a contributing factor for this. The female was in circles of local </w:t>
      </w:r>
      <w:r w:rsidRPr="0032305F">
        <w:rPr>
          <w:sz w:val="24"/>
          <w:szCs w:val="24"/>
        </w:rPr>
        <w:lastRenderedPageBreak/>
        <w:t xml:space="preserve">known nominals who were heavy drug users and dealers, mainly males who in some cases had nowhere to live. This meant that the females address would often be taken over by these associates and she no longer had any say on the comings and goings of her property. The </w:t>
      </w:r>
      <w:proofErr w:type="gramStart"/>
      <w:r w:rsidRPr="0032305F">
        <w:rPr>
          <w:sz w:val="24"/>
          <w:szCs w:val="24"/>
        </w:rPr>
        <w:t>females</w:t>
      </w:r>
      <w:proofErr w:type="gramEnd"/>
      <w:r w:rsidRPr="0032305F">
        <w:rPr>
          <w:sz w:val="24"/>
          <w:szCs w:val="24"/>
        </w:rPr>
        <w:t xml:space="preserve"> heroin addiction meant that she would commit criminality in order to fund her addiction and had found herself in ‘debt’ to these associates resulting in this serious violent incident she found herself in. </w:t>
      </w:r>
      <w:r w:rsidR="0060518B" w:rsidRPr="0032305F">
        <w:rPr>
          <w:sz w:val="24"/>
          <w:szCs w:val="24"/>
        </w:rPr>
        <w:t xml:space="preserve">Had previous police officers who had dealt with this female been curious and gained further information from the female about her situation they may have recognised these vulnerabilities </w:t>
      </w:r>
      <w:r w:rsidR="00430D0B" w:rsidRPr="0032305F">
        <w:rPr>
          <w:sz w:val="24"/>
          <w:szCs w:val="24"/>
        </w:rPr>
        <w:t>and could have submitted referrals through our ‘public protection notice</w:t>
      </w:r>
      <w:r w:rsidR="00D82E42" w:rsidRPr="0032305F">
        <w:rPr>
          <w:sz w:val="24"/>
          <w:szCs w:val="24"/>
        </w:rPr>
        <w:t xml:space="preserve"> (PPN)’</w:t>
      </w:r>
      <w:r w:rsidR="00430D0B" w:rsidRPr="0032305F">
        <w:rPr>
          <w:sz w:val="24"/>
          <w:szCs w:val="24"/>
        </w:rPr>
        <w:t xml:space="preserve"> </w:t>
      </w:r>
      <w:r w:rsidR="004A56B1" w:rsidRPr="0032305F">
        <w:rPr>
          <w:sz w:val="24"/>
          <w:szCs w:val="24"/>
        </w:rPr>
        <w:t>process whereby organisations such as drug intervention programmes and housing could have safeguard</w:t>
      </w:r>
      <w:r w:rsidR="00DE4C43">
        <w:rPr>
          <w:sz w:val="24"/>
          <w:szCs w:val="24"/>
        </w:rPr>
        <w:t>ed</w:t>
      </w:r>
      <w:r w:rsidR="004A56B1" w:rsidRPr="0032305F">
        <w:rPr>
          <w:sz w:val="24"/>
          <w:szCs w:val="24"/>
        </w:rPr>
        <w:t xml:space="preserve"> her. </w:t>
      </w:r>
    </w:p>
    <w:p w14:paraId="210D39F8" w14:textId="3DEC7BB9" w:rsidR="00D82E42" w:rsidRPr="0032305F" w:rsidRDefault="00D82E42" w:rsidP="00995647">
      <w:pPr>
        <w:overflowPunct/>
        <w:autoSpaceDE/>
        <w:autoSpaceDN/>
        <w:adjustRightInd/>
        <w:textAlignment w:val="auto"/>
        <w:rPr>
          <w:sz w:val="24"/>
          <w:szCs w:val="24"/>
        </w:rPr>
      </w:pPr>
    </w:p>
    <w:p w14:paraId="77B52811" w14:textId="558D90AF" w:rsidR="00D82E42" w:rsidRDefault="00D82E42" w:rsidP="00995647">
      <w:pPr>
        <w:overflowPunct/>
        <w:autoSpaceDE/>
        <w:autoSpaceDN/>
        <w:adjustRightInd/>
        <w:textAlignment w:val="auto"/>
        <w:rPr>
          <w:sz w:val="24"/>
          <w:szCs w:val="24"/>
        </w:rPr>
      </w:pPr>
      <w:r w:rsidRPr="0032305F">
        <w:rPr>
          <w:sz w:val="24"/>
          <w:szCs w:val="24"/>
        </w:rPr>
        <w:t xml:space="preserve">Early during the </w:t>
      </w:r>
      <w:r w:rsidR="0032305F" w:rsidRPr="0032305F">
        <w:rPr>
          <w:sz w:val="24"/>
          <w:szCs w:val="24"/>
        </w:rPr>
        <w:t>investigation</w:t>
      </w:r>
      <w:r w:rsidRPr="0032305F">
        <w:rPr>
          <w:sz w:val="24"/>
          <w:szCs w:val="24"/>
        </w:rPr>
        <w:t xml:space="preserve"> process I was able to submit a PPN for the female, I ensured I completed a detailed update of the females background and lack of third party agencies that were involved in her safeguarding </w:t>
      </w:r>
      <w:r w:rsidR="004802F8">
        <w:rPr>
          <w:sz w:val="24"/>
          <w:szCs w:val="24"/>
        </w:rPr>
        <w:t xml:space="preserve">previously, I believed giving a comprehensive background of the females vulnerabilities ensured that the department who process PPNs had a good understanding of the support that was needed. I also submitted a ‘victim focus referral’ </w:t>
      </w:r>
      <w:r w:rsidR="00F974AD">
        <w:rPr>
          <w:sz w:val="24"/>
          <w:szCs w:val="24"/>
        </w:rPr>
        <w:t xml:space="preserve">again to maximise the support that the female could benefit from. </w:t>
      </w:r>
    </w:p>
    <w:p w14:paraId="6770CA54" w14:textId="77777777" w:rsidR="00F974AD" w:rsidRDefault="00F974AD" w:rsidP="00995647">
      <w:pPr>
        <w:overflowPunct/>
        <w:autoSpaceDE/>
        <w:autoSpaceDN/>
        <w:adjustRightInd/>
        <w:textAlignment w:val="auto"/>
        <w:rPr>
          <w:sz w:val="24"/>
          <w:szCs w:val="24"/>
        </w:rPr>
      </w:pPr>
    </w:p>
    <w:p w14:paraId="7809170F" w14:textId="7F2EBB38" w:rsidR="00211695" w:rsidRDefault="00F974AD" w:rsidP="00211695">
      <w:pPr>
        <w:overflowPunct/>
        <w:autoSpaceDE/>
        <w:autoSpaceDN/>
        <w:adjustRightInd/>
        <w:textAlignment w:val="auto"/>
        <w:rPr>
          <w:sz w:val="24"/>
          <w:szCs w:val="24"/>
        </w:rPr>
      </w:pPr>
      <w:r>
        <w:rPr>
          <w:sz w:val="24"/>
          <w:szCs w:val="24"/>
        </w:rPr>
        <w:t xml:space="preserve">During the investigation the female was very reluctant to support police with their investigation </w:t>
      </w:r>
      <w:proofErr w:type="gramStart"/>
      <w:r>
        <w:rPr>
          <w:sz w:val="24"/>
          <w:szCs w:val="24"/>
        </w:rPr>
        <w:t>in to</w:t>
      </w:r>
      <w:proofErr w:type="gramEnd"/>
      <w:r>
        <w:rPr>
          <w:sz w:val="24"/>
          <w:szCs w:val="24"/>
        </w:rPr>
        <w:t xml:space="preserve"> the aggravated robbery due to fear of the repercussions that this could cause her giving that the nominals were known to her and many of their associates knew her and where she lived. Due to this, I spent time with the victim reassuring her the safeguard measures that we could put in place for her. I supported her by communicating with her parents who supported her back </w:t>
      </w:r>
      <w:proofErr w:type="gramStart"/>
      <w:r>
        <w:rPr>
          <w:sz w:val="24"/>
          <w:szCs w:val="24"/>
        </w:rPr>
        <w:t>in to</w:t>
      </w:r>
      <w:proofErr w:type="gramEnd"/>
      <w:r>
        <w:rPr>
          <w:sz w:val="24"/>
          <w:szCs w:val="24"/>
        </w:rPr>
        <w:t xml:space="preserve"> their family home so that she could leave the flat in which she was terrified to return to. By moving the female back with her parents where she was confident no one would know where they lived gave her some reassurance that she was safe</w:t>
      </w:r>
      <w:r w:rsidR="00DE4C43">
        <w:rPr>
          <w:sz w:val="24"/>
          <w:szCs w:val="24"/>
        </w:rPr>
        <w:t xml:space="preserve"> </w:t>
      </w:r>
      <w:proofErr w:type="gramStart"/>
      <w:r w:rsidR="00DE4C43">
        <w:rPr>
          <w:sz w:val="24"/>
          <w:szCs w:val="24"/>
        </w:rPr>
        <w:t>and also</w:t>
      </w:r>
      <w:proofErr w:type="gramEnd"/>
      <w:r w:rsidR="00DE4C43">
        <w:rPr>
          <w:sz w:val="24"/>
          <w:szCs w:val="24"/>
        </w:rPr>
        <w:t xml:space="preserve"> now had support from her parents</w:t>
      </w:r>
      <w:r>
        <w:rPr>
          <w:sz w:val="24"/>
          <w:szCs w:val="24"/>
        </w:rPr>
        <w:t xml:space="preserve">. </w:t>
      </w:r>
      <w:r w:rsidR="00066058">
        <w:rPr>
          <w:sz w:val="24"/>
          <w:szCs w:val="24"/>
        </w:rPr>
        <w:t xml:space="preserve">I explained the special measures that may be available to her as part of the court process under Section 17(5) Youth Justice &amp; Criminal Evidence Act </w:t>
      </w:r>
      <w:r w:rsidR="008F30BB">
        <w:rPr>
          <w:sz w:val="24"/>
          <w:szCs w:val="24"/>
        </w:rPr>
        <w:t xml:space="preserve">(1999), </w:t>
      </w:r>
      <w:r w:rsidR="00066058">
        <w:rPr>
          <w:sz w:val="24"/>
          <w:szCs w:val="24"/>
        </w:rPr>
        <w:t xml:space="preserve">which states that a </w:t>
      </w:r>
      <w:r w:rsidR="0001414C">
        <w:rPr>
          <w:sz w:val="24"/>
          <w:szCs w:val="24"/>
        </w:rPr>
        <w:t>victim is eligible for assistance if the quality of evidence is likely to be diminished by reason of fear or distress and subsection 5 covers those offences related to gun or knife crime.</w:t>
      </w:r>
      <w:r w:rsidR="00DE4C43">
        <w:rPr>
          <w:sz w:val="24"/>
          <w:szCs w:val="24"/>
        </w:rPr>
        <w:t xml:space="preserve"> Special measures can include for the victim to give her evidence in video format or live link so that she would not have to attend court and be faced with the defendants. </w:t>
      </w:r>
    </w:p>
    <w:p w14:paraId="524451ED" w14:textId="77777777" w:rsidR="00A07BF7" w:rsidRDefault="00A07BF7" w:rsidP="00211695">
      <w:pPr>
        <w:overflowPunct/>
        <w:autoSpaceDE/>
        <w:autoSpaceDN/>
        <w:adjustRightInd/>
        <w:textAlignment w:val="auto"/>
        <w:rPr>
          <w:sz w:val="24"/>
          <w:szCs w:val="24"/>
        </w:rPr>
      </w:pPr>
    </w:p>
    <w:p w14:paraId="0E042538" w14:textId="0F572AAE" w:rsidR="006F74B5" w:rsidRDefault="004566E1" w:rsidP="00211695">
      <w:pPr>
        <w:overflowPunct/>
        <w:autoSpaceDE/>
        <w:autoSpaceDN/>
        <w:adjustRightInd/>
        <w:textAlignment w:val="auto"/>
        <w:rPr>
          <w:sz w:val="24"/>
          <w:szCs w:val="24"/>
        </w:rPr>
      </w:pPr>
      <w:r>
        <w:rPr>
          <w:sz w:val="24"/>
          <w:szCs w:val="24"/>
        </w:rPr>
        <w:t xml:space="preserve">Whilst the investigation is ongoing it is unclear whether the safeguarding measures that I put in place for this female at an early stage during the investigation have been successful </w:t>
      </w:r>
      <w:proofErr w:type="gramStart"/>
      <w:r>
        <w:rPr>
          <w:sz w:val="24"/>
          <w:szCs w:val="24"/>
        </w:rPr>
        <w:t>in order for</w:t>
      </w:r>
      <w:proofErr w:type="gramEnd"/>
      <w:r>
        <w:rPr>
          <w:sz w:val="24"/>
          <w:szCs w:val="24"/>
        </w:rPr>
        <w:t xml:space="preserve"> her not to become a further repeat victim of crime or to reoffend. It is my opinion that the police did not put in place adequate safeguarding measures in previous incidents. Whilst it would be unfair to say whether this incident would have happened if we had adequately safeguarded, engaging this female in organisations to support her drug use and wellbeing at the earliest opportunity would have been key to her future involvement in the criminal justice system. </w:t>
      </w:r>
    </w:p>
    <w:p w14:paraId="77CABA4F" w14:textId="77777777" w:rsidR="006F74B5" w:rsidRDefault="006F74B5" w:rsidP="00211695">
      <w:pPr>
        <w:overflowPunct/>
        <w:autoSpaceDE/>
        <w:autoSpaceDN/>
        <w:adjustRightInd/>
        <w:textAlignment w:val="auto"/>
        <w:rPr>
          <w:sz w:val="24"/>
          <w:szCs w:val="24"/>
        </w:rPr>
      </w:pPr>
    </w:p>
    <w:p w14:paraId="226BB82F" w14:textId="3780355C" w:rsidR="006F74B5" w:rsidRPr="006F74B5" w:rsidRDefault="006F74B5" w:rsidP="00211695">
      <w:pPr>
        <w:overflowPunct/>
        <w:autoSpaceDE/>
        <w:autoSpaceDN/>
        <w:adjustRightInd/>
        <w:textAlignment w:val="auto"/>
        <w:rPr>
          <w:sz w:val="24"/>
          <w:szCs w:val="24"/>
        </w:rPr>
      </w:pPr>
      <w:r>
        <w:rPr>
          <w:sz w:val="24"/>
          <w:szCs w:val="24"/>
        </w:rPr>
        <w:t xml:space="preserve">Whilst the models and approaches that have been discussed during this essay can provide an effective framework for professionals to adopt, sometimes ensuring the ‘basics’ are completed such as referring individuals on to organisations that are best placed to support them can be the most important and effective starting point. This </w:t>
      </w:r>
      <w:r>
        <w:rPr>
          <w:sz w:val="24"/>
          <w:szCs w:val="24"/>
        </w:rPr>
        <w:lastRenderedPageBreak/>
        <w:t xml:space="preserve">female may have been safeguarding at an earlier opportunity should this have been done. </w:t>
      </w:r>
    </w:p>
    <w:p w14:paraId="07E85D3E" w14:textId="77777777" w:rsidR="004211A4" w:rsidRDefault="004211A4" w:rsidP="00211695">
      <w:pPr>
        <w:overflowPunct/>
        <w:autoSpaceDE/>
        <w:autoSpaceDN/>
        <w:adjustRightInd/>
        <w:textAlignment w:val="auto"/>
        <w:rPr>
          <w:b/>
          <w:bCs/>
          <w:sz w:val="24"/>
          <w:szCs w:val="24"/>
        </w:rPr>
      </w:pPr>
    </w:p>
    <w:p w14:paraId="369120E0" w14:textId="2A0F44EC" w:rsidR="00211695" w:rsidRDefault="008F30BB" w:rsidP="00211695">
      <w:pPr>
        <w:overflowPunct/>
        <w:autoSpaceDE/>
        <w:autoSpaceDN/>
        <w:adjustRightInd/>
        <w:textAlignment w:val="auto"/>
        <w:rPr>
          <w:b/>
          <w:bCs/>
          <w:sz w:val="24"/>
          <w:szCs w:val="24"/>
        </w:rPr>
      </w:pPr>
      <w:r>
        <w:rPr>
          <w:b/>
          <w:bCs/>
          <w:sz w:val="24"/>
          <w:szCs w:val="24"/>
        </w:rPr>
        <w:t xml:space="preserve">References </w:t>
      </w:r>
    </w:p>
    <w:p w14:paraId="0CA18DD6" w14:textId="77777777" w:rsidR="008F30BB" w:rsidRDefault="008F30BB" w:rsidP="008F30BB">
      <w:r>
        <w:t xml:space="preserve">Bennett, T., Holloway, K., Farrington, D. (2008), </w:t>
      </w:r>
      <w:r w:rsidRPr="00CE2B5B">
        <w:t>The statistical association between drug misuse and crime: a meta-analysis</w:t>
      </w:r>
      <w:r>
        <w:t xml:space="preserve">. </w:t>
      </w:r>
      <w:r w:rsidRPr="00CE2B5B">
        <w:t xml:space="preserve">Aggress. Violent </w:t>
      </w:r>
      <w:proofErr w:type="spellStart"/>
      <w:r w:rsidRPr="00CE2B5B">
        <w:t>Behav</w:t>
      </w:r>
      <w:proofErr w:type="spellEnd"/>
      <w:r w:rsidRPr="00CE2B5B">
        <w:t>., 13 (2008), pp. 107-118</w:t>
      </w:r>
    </w:p>
    <w:p w14:paraId="5101516C" w14:textId="77777777" w:rsidR="008F30BB" w:rsidRDefault="008F30BB" w:rsidP="008F30BB"/>
    <w:p w14:paraId="2CCAF587" w14:textId="77777777" w:rsidR="008F30BB" w:rsidRDefault="008F30BB" w:rsidP="008F30BB">
      <w:r>
        <w:t>Australian Institute of Criminology (</w:t>
      </w:r>
      <w:r w:rsidRPr="00CE2B5B">
        <w:t>2004</w:t>
      </w:r>
      <w:r>
        <w:t>)</w:t>
      </w:r>
      <w:r w:rsidRPr="00CE2B5B">
        <w:t> </w:t>
      </w:r>
      <w:r w:rsidRPr="00CE2B5B">
        <w:rPr>
          <w:i/>
          <w:iCs/>
        </w:rPr>
        <w:t xml:space="preserve">Does drug use cause </w:t>
      </w:r>
      <w:proofErr w:type="gramStart"/>
      <w:r w:rsidRPr="00CE2B5B">
        <w:rPr>
          <w:i/>
          <w:iCs/>
        </w:rPr>
        <w:t>crime?:</w:t>
      </w:r>
      <w:proofErr w:type="gramEnd"/>
      <w:r w:rsidRPr="00CE2B5B">
        <w:rPr>
          <w:i/>
          <w:iCs/>
        </w:rPr>
        <w:t xml:space="preserve"> understanding the drugs-crime link</w:t>
      </w:r>
      <w:r w:rsidRPr="00CE2B5B">
        <w:t xml:space="preserve">. </w:t>
      </w:r>
      <w:proofErr w:type="spellStart"/>
      <w:r w:rsidRPr="00CE2B5B">
        <w:t>AICrime</w:t>
      </w:r>
      <w:proofErr w:type="spellEnd"/>
      <w:r w:rsidRPr="00CE2B5B">
        <w:t xml:space="preserve"> reduction matters no. 22. Canberra: Australian Institute of Criminology. </w:t>
      </w:r>
      <w:hyperlink r:id="rId16" w:history="1">
        <w:r w:rsidRPr="00A6342D">
          <w:rPr>
            <w:rStyle w:val="Hyperlink"/>
          </w:rPr>
          <w:t>https://www.aic.gov.au/publications/crm/crm22</w:t>
        </w:r>
      </w:hyperlink>
      <w:r>
        <w:t xml:space="preserve">. Accessed 24/09/2024 </w:t>
      </w:r>
    </w:p>
    <w:p w14:paraId="48C4262C" w14:textId="77777777" w:rsidR="008F30BB" w:rsidRDefault="008F30BB" w:rsidP="008F30BB"/>
    <w:p w14:paraId="013A0B06" w14:textId="77777777" w:rsidR="008F30BB" w:rsidRDefault="008F30BB" w:rsidP="008F30BB">
      <w:r>
        <w:t xml:space="preserve">National Crime Agency (2017), County Lines Violence, Exploitation and Drug Supply. National Briefing Report. </w:t>
      </w:r>
      <w:hyperlink r:id="rId17" w:anchor=":~:text=This%20briefing%20report%20provides%20a%20national%20overview%20on" w:history="1">
        <w:r w:rsidRPr="00CE2B5B">
          <w:rPr>
            <w:rStyle w:val="Hyperlink"/>
          </w:rPr>
          <w:t>https://www.nationalcrimeagency.gov.uk/who-we-are/publications/234-county-lines-violen-ce-exploitation-drug-supply-2017/file</w:t>
        </w:r>
      </w:hyperlink>
      <w:r>
        <w:t xml:space="preserve">. Accessed on 24/09/2024 </w:t>
      </w:r>
    </w:p>
    <w:p w14:paraId="2273B7E9" w14:textId="77777777" w:rsidR="008F30BB" w:rsidRDefault="008F30BB" w:rsidP="008F30BB"/>
    <w:p w14:paraId="2AC58387" w14:textId="77777777" w:rsidR="008F30BB" w:rsidRDefault="008F30BB" w:rsidP="008F30BB">
      <w:r>
        <w:t>Office for national statistics (2021), Victimisation and its relationship to drug misuse, common mental disorder and wellbeing in England and Wales: year ending March 2021.</w:t>
      </w:r>
      <w:r w:rsidRPr="00CE2B5B">
        <w:t xml:space="preserve"> </w:t>
      </w:r>
      <w:hyperlink r:id="rId18" w:anchor=":~:text=The%20prevalence%20of%20any%20drug%20use%20in%20the" w:history="1">
        <w:r w:rsidRPr="00CE2B5B">
          <w:rPr>
            <w:rStyle w:val="Hyperlink"/>
          </w:rPr>
          <w:t>Victimisation and its relationship to drug misuse, common mental disorder and well-being in England and Wales - Office for National Statistics</w:t>
        </w:r>
      </w:hyperlink>
      <w:r>
        <w:t xml:space="preserve"> Accessed 24/09/24</w:t>
      </w:r>
    </w:p>
    <w:p w14:paraId="1203BDB6" w14:textId="77777777" w:rsidR="008F30BB" w:rsidRDefault="008F30BB" w:rsidP="008F30BB"/>
    <w:p w14:paraId="76539B2C" w14:textId="77777777" w:rsidR="008F30BB" w:rsidRDefault="008F30BB" w:rsidP="008F30BB">
      <w:r>
        <w:t xml:space="preserve">College of Policing (2021), Briefing note for adults at risk: initial response and safeguarding. </w:t>
      </w:r>
      <w:hyperlink r:id="rId19" w:anchor=":~:text=The%20current%20College%20national%20definition%20for%20vulnerability%20is,protect%20themselves%2C%20or%20others%2C%20from%20harm%20or%20exploitation%E2%80%99." w:history="1">
        <w:r w:rsidRPr="00CE2B5B">
          <w:rPr>
            <w:rStyle w:val="Hyperlink"/>
          </w:rPr>
          <w:t>https://library.college.police.uk/docs/college-of-policing/Briefing-note-adults-at-risk-initial-response-2021.pdf</w:t>
        </w:r>
      </w:hyperlink>
      <w:r>
        <w:t xml:space="preserve"> Accessed 24/9/2024</w:t>
      </w:r>
    </w:p>
    <w:p w14:paraId="53146782" w14:textId="77777777" w:rsidR="008F30BB" w:rsidRDefault="008F30BB" w:rsidP="008F30BB"/>
    <w:p w14:paraId="0074D71E" w14:textId="77777777" w:rsidR="008F30BB" w:rsidRDefault="008F30BB" w:rsidP="008F30BB">
      <w:r>
        <w:t xml:space="preserve">College of Policing (2021), </w:t>
      </w:r>
      <w:proofErr w:type="spellStart"/>
      <w:r>
        <w:t>Introducution</w:t>
      </w:r>
      <w:proofErr w:type="spellEnd"/>
      <w:r>
        <w:t xml:space="preserve"> to vulnerability related risk. THRIVE. </w:t>
      </w:r>
      <w:hyperlink r:id="rId20" w:anchor="thrive" w:history="1">
        <w:r w:rsidRPr="00CE2B5B">
          <w:rPr>
            <w:rStyle w:val="Hyperlink"/>
          </w:rPr>
          <w:t>Introduction to vulnerability-related risk | College of Policing</w:t>
        </w:r>
      </w:hyperlink>
      <w:r>
        <w:t xml:space="preserve"> Accessed 24/9/2024 </w:t>
      </w:r>
    </w:p>
    <w:p w14:paraId="698FBA69" w14:textId="77777777" w:rsidR="008F30BB" w:rsidRDefault="008F30BB" w:rsidP="008F30BB"/>
    <w:p w14:paraId="1D6D59F7" w14:textId="77777777" w:rsidR="008F30BB" w:rsidRDefault="008F30BB" w:rsidP="008F30BB">
      <w:r>
        <w:t xml:space="preserve">National Vulnerability Action Plan, (2018), </w:t>
      </w:r>
      <w:hyperlink r:id="rId21" w:history="1">
        <w:r w:rsidRPr="00B273DE">
          <w:rPr>
            <w:rStyle w:val="Hyperlink"/>
          </w:rPr>
          <w:t>NVAP-with-Interim-Measures-2023.pdf (vkpp.org.uk)</w:t>
        </w:r>
      </w:hyperlink>
      <w:r>
        <w:t xml:space="preserve"> Accessed 24/09/2024</w:t>
      </w:r>
    </w:p>
    <w:p w14:paraId="7A0E1B7D" w14:textId="77777777" w:rsidR="008F30BB" w:rsidRDefault="008F30BB" w:rsidP="008F30BB"/>
    <w:p w14:paraId="072117D3" w14:textId="77777777" w:rsidR="008F30BB" w:rsidRDefault="008F30BB" w:rsidP="008F30BB">
      <w:bookmarkStart w:id="0" w:name="_Hlk178089632"/>
      <w:r>
        <w:t xml:space="preserve">Youth Justice &amp; Criminal Evidence Act (1999), </w:t>
      </w:r>
      <w:hyperlink r:id="rId22" w:anchor=":~:text=An%20Act%20to%20provide%20for%20the%20referral%20of" w:history="1">
        <w:r w:rsidRPr="00B273DE">
          <w:rPr>
            <w:rStyle w:val="Hyperlink"/>
          </w:rPr>
          <w:t>Youth Justice and Criminal Evidence Act 1999 (legislation.gov.uk)</w:t>
        </w:r>
      </w:hyperlink>
      <w:r>
        <w:t xml:space="preserve"> Accessed 24/9/2024</w:t>
      </w:r>
    </w:p>
    <w:bookmarkEnd w:id="0"/>
    <w:p w14:paraId="28CAF18E" w14:textId="77777777" w:rsidR="008F30BB" w:rsidRDefault="008F30BB" w:rsidP="00211695">
      <w:pPr>
        <w:overflowPunct/>
        <w:autoSpaceDE/>
        <w:autoSpaceDN/>
        <w:adjustRightInd/>
        <w:textAlignment w:val="auto"/>
        <w:rPr>
          <w:b/>
          <w:bCs/>
          <w:sz w:val="24"/>
          <w:szCs w:val="24"/>
        </w:rPr>
      </w:pPr>
    </w:p>
    <w:p w14:paraId="39C82147" w14:textId="4DB165F4" w:rsidR="00211695" w:rsidRDefault="00211695" w:rsidP="00211695">
      <w:pPr>
        <w:overflowPunct/>
        <w:autoSpaceDE/>
        <w:autoSpaceDN/>
        <w:adjustRightInd/>
        <w:textAlignment w:val="auto"/>
        <w:rPr>
          <w:b/>
          <w:bCs/>
          <w:sz w:val="24"/>
          <w:szCs w:val="24"/>
        </w:rPr>
      </w:pPr>
    </w:p>
    <w:p w14:paraId="29A10E38" w14:textId="77777777" w:rsidR="00211695" w:rsidRPr="00211695" w:rsidRDefault="00211695" w:rsidP="00211695">
      <w:pPr>
        <w:overflowPunct/>
        <w:autoSpaceDE/>
        <w:autoSpaceDN/>
        <w:adjustRightInd/>
        <w:textAlignment w:val="auto"/>
        <w:rPr>
          <w:b/>
          <w:bCs/>
          <w:sz w:val="24"/>
          <w:szCs w:val="24"/>
        </w:rPr>
      </w:pP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386B9E52" w14:textId="71D07E3F" w:rsidR="02D63252" w:rsidRDefault="02D63252" w:rsidP="5CE196A1">
      <w:pPr>
        <w:ind w:right="237"/>
        <w:jc w:val="both"/>
        <w:rPr>
          <w:b/>
          <w:bCs/>
          <w:color w:val="000000" w:themeColor="text1"/>
          <w:sz w:val="24"/>
          <w:szCs w:val="24"/>
        </w:rPr>
      </w:pPr>
    </w:p>
    <w:p w14:paraId="21A5CEAB" w14:textId="77777777" w:rsidR="00972C3B" w:rsidRDefault="00972C3B" w:rsidP="00211695">
      <w:pPr>
        <w:ind w:right="237"/>
        <w:jc w:val="center"/>
        <w:rPr>
          <w:rFonts w:eastAsia="Arial"/>
          <w:b/>
          <w:bCs/>
          <w:color w:val="000000" w:themeColor="text1"/>
          <w:sz w:val="28"/>
          <w:szCs w:val="28"/>
          <w:u w:val="single"/>
        </w:rPr>
      </w:pPr>
    </w:p>
    <w:p w14:paraId="302D92AB" w14:textId="77777777" w:rsidR="00972C3B" w:rsidRDefault="00972C3B" w:rsidP="00211695">
      <w:pPr>
        <w:ind w:right="237"/>
        <w:jc w:val="center"/>
        <w:rPr>
          <w:rFonts w:eastAsia="Arial"/>
          <w:b/>
          <w:bCs/>
          <w:color w:val="000000" w:themeColor="text1"/>
          <w:sz w:val="28"/>
          <w:szCs w:val="28"/>
          <w:u w:val="single"/>
        </w:rPr>
      </w:pPr>
    </w:p>
    <w:p w14:paraId="1126EEE9" w14:textId="77777777" w:rsidR="00972C3B" w:rsidRDefault="00972C3B" w:rsidP="00211695">
      <w:pPr>
        <w:ind w:right="237"/>
        <w:jc w:val="center"/>
        <w:rPr>
          <w:rFonts w:eastAsia="Arial"/>
          <w:b/>
          <w:bCs/>
          <w:color w:val="000000" w:themeColor="text1"/>
          <w:sz w:val="28"/>
          <w:szCs w:val="28"/>
          <w:u w:val="single"/>
        </w:rPr>
      </w:pPr>
    </w:p>
    <w:p w14:paraId="53B6FF54" w14:textId="77777777" w:rsidR="00972C3B" w:rsidRDefault="00972C3B" w:rsidP="00211695">
      <w:pPr>
        <w:ind w:right="237"/>
        <w:jc w:val="center"/>
        <w:rPr>
          <w:rFonts w:eastAsia="Arial"/>
          <w:b/>
          <w:bCs/>
          <w:color w:val="000000" w:themeColor="text1"/>
          <w:sz w:val="28"/>
          <w:szCs w:val="28"/>
          <w:u w:val="single"/>
        </w:rPr>
      </w:pPr>
    </w:p>
    <w:p w14:paraId="53983150" w14:textId="77777777" w:rsidR="00972C3B" w:rsidRDefault="00972C3B" w:rsidP="00211695">
      <w:pPr>
        <w:ind w:right="237"/>
        <w:jc w:val="center"/>
        <w:rPr>
          <w:rFonts w:eastAsia="Arial"/>
          <w:b/>
          <w:bCs/>
          <w:color w:val="000000" w:themeColor="text1"/>
          <w:sz w:val="28"/>
          <w:szCs w:val="28"/>
          <w:u w:val="single"/>
        </w:rPr>
      </w:pPr>
    </w:p>
    <w:p w14:paraId="2F3A76E3" w14:textId="77777777" w:rsidR="00972C3B" w:rsidRDefault="00972C3B" w:rsidP="00211695">
      <w:pPr>
        <w:ind w:right="237"/>
        <w:jc w:val="center"/>
        <w:rPr>
          <w:rFonts w:eastAsia="Arial"/>
          <w:b/>
          <w:bCs/>
          <w:color w:val="000000" w:themeColor="text1"/>
          <w:sz w:val="28"/>
          <w:szCs w:val="28"/>
          <w:u w:val="single"/>
        </w:rPr>
      </w:pPr>
    </w:p>
    <w:p w14:paraId="355A6D90" w14:textId="77777777" w:rsidR="00972C3B" w:rsidRDefault="00972C3B" w:rsidP="00211695">
      <w:pPr>
        <w:ind w:right="237"/>
        <w:jc w:val="center"/>
        <w:rPr>
          <w:rFonts w:eastAsia="Arial"/>
          <w:b/>
          <w:bCs/>
          <w:color w:val="000000" w:themeColor="text1"/>
          <w:sz w:val="28"/>
          <w:szCs w:val="28"/>
          <w:u w:val="single"/>
        </w:rPr>
      </w:pPr>
    </w:p>
    <w:p w14:paraId="7140BB65" w14:textId="77777777" w:rsidR="002058E7" w:rsidRDefault="002058E7" w:rsidP="00211695">
      <w:pPr>
        <w:ind w:right="237"/>
        <w:jc w:val="center"/>
        <w:rPr>
          <w:rFonts w:eastAsia="Arial"/>
          <w:b/>
          <w:bCs/>
          <w:color w:val="000000" w:themeColor="text1"/>
          <w:sz w:val="28"/>
          <w:szCs w:val="28"/>
          <w:u w:val="single"/>
        </w:rPr>
      </w:pPr>
    </w:p>
    <w:p w14:paraId="5C554FF0" w14:textId="77777777" w:rsidR="002058E7" w:rsidRDefault="002058E7" w:rsidP="00211695">
      <w:pPr>
        <w:ind w:right="237"/>
        <w:jc w:val="center"/>
        <w:rPr>
          <w:rFonts w:eastAsia="Arial"/>
          <w:b/>
          <w:bCs/>
          <w:color w:val="000000" w:themeColor="text1"/>
          <w:sz w:val="28"/>
          <w:szCs w:val="28"/>
          <w:u w:val="single"/>
        </w:rPr>
      </w:pPr>
    </w:p>
    <w:p w14:paraId="2717E6F7" w14:textId="77777777" w:rsidR="002058E7" w:rsidRDefault="002058E7" w:rsidP="00211695">
      <w:pPr>
        <w:ind w:right="237"/>
        <w:jc w:val="center"/>
        <w:rPr>
          <w:rFonts w:eastAsia="Arial"/>
          <w:b/>
          <w:bCs/>
          <w:color w:val="000000" w:themeColor="text1"/>
          <w:sz w:val="28"/>
          <w:szCs w:val="28"/>
          <w:u w:val="single"/>
        </w:rPr>
      </w:pPr>
    </w:p>
    <w:p w14:paraId="51918960" w14:textId="77777777" w:rsidR="002058E7" w:rsidRDefault="002058E7" w:rsidP="00211695">
      <w:pPr>
        <w:ind w:right="237"/>
        <w:jc w:val="center"/>
        <w:rPr>
          <w:rFonts w:eastAsia="Arial"/>
          <w:b/>
          <w:bCs/>
          <w:color w:val="000000" w:themeColor="text1"/>
          <w:sz w:val="28"/>
          <w:szCs w:val="28"/>
          <w:u w:val="single"/>
        </w:rPr>
      </w:pPr>
    </w:p>
    <w:p w14:paraId="37161059" w14:textId="77777777" w:rsidR="002058E7" w:rsidRDefault="002058E7" w:rsidP="00211695">
      <w:pPr>
        <w:ind w:right="237"/>
        <w:jc w:val="center"/>
        <w:rPr>
          <w:rFonts w:eastAsia="Arial"/>
          <w:b/>
          <w:bCs/>
          <w:color w:val="000000" w:themeColor="text1"/>
          <w:sz w:val="28"/>
          <w:szCs w:val="28"/>
          <w:u w:val="single"/>
        </w:rPr>
      </w:pPr>
    </w:p>
    <w:p w14:paraId="4D94EF4A" w14:textId="77777777" w:rsidR="002058E7" w:rsidRDefault="002058E7" w:rsidP="00211695">
      <w:pPr>
        <w:ind w:right="237"/>
        <w:jc w:val="center"/>
        <w:rPr>
          <w:rFonts w:eastAsia="Arial"/>
          <w:b/>
          <w:bCs/>
          <w:color w:val="000000" w:themeColor="text1"/>
          <w:sz w:val="28"/>
          <w:szCs w:val="28"/>
          <w:u w:val="single"/>
        </w:rPr>
      </w:pPr>
    </w:p>
    <w:p w14:paraId="58751063" w14:textId="647DEA5D" w:rsidR="13AD8C62" w:rsidRDefault="13AD8C62" w:rsidP="00211695">
      <w:pPr>
        <w:ind w:right="237"/>
        <w:jc w:val="center"/>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proofErr w:type="gramStart"/>
      <w:r w:rsidRPr="0FF883D4">
        <w:rPr>
          <w:rFonts w:eastAsia="Arial"/>
          <w:color w:val="000000" w:themeColor="text1"/>
          <w:sz w:val="24"/>
          <w:szCs w:val="24"/>
        </w:rPr>
        <w:t>an</w:t>
      </w:r>
      <w:proofErr w:type="gramEnd"/>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76B6FAAC" w14:textId="7682F87B" w:rsidR="0FF883D4"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p>
    <w:p w14:paraId="5F79612C" w14:textId="4E91C753" w:rsidR="009370AE" w:rsidRDefault="009370AE" w:rsidP="009370AE">
      <w:pPr>
        <w:ind w:right="237"/>
        <w:jc w:val="both"/>
        <w:rPr>
          <w:b/>
          <w:bCs/>
          <w:color w:val="000000" w:themeColor="text1"/>
          <w:sz w:val="28"/>
          <w:szCs w:val="28"/>
        </w:rPr>
      </w:pPr>
    </w:p>
    <w:p w14:paraId="4A16B98D" w14:textId="1BA2AA9C" w:rsidR="00360ED6" w:rsidRPr="002058E7" w:rsidRDefault="005638F8" w:rsidP="009370AE">
      <w:pPr>
        <w:ind w:right="237"/>
        <w:jc w:val="both"/>
        <w:rPr>
          <w:rFonts w:asciiTheme="minorHAnsi" w:hAnsiTheme="minorHAnsi" w:cstheme="minorHAnsi"/>
          <w:color w:val="000000" w:themeColor="text1"/>
          <w:sz w:val="22"/>
          <w:szCs w:val="22"/>
        </w:rPr>
      </w:pPr>
      <w:r w:rsidRPr="002058E7">
        <w:rPr>
          <w:rFonts w:asciiTheme="minorHAnsi" w:hAnsiTheme="minorHAnsi" w:cstheme="minorHAnsi"/>
          <w:color w:val="000000" w:themeColor="text1"/>
          <w:sz w:val="22"/>
          <w:szCs w:val="22"/>
        </w:rPr>
        <w:t xml:space="preserve">During this essay I will explore a serious and complex investigation that I have played a significant role in since being in my role as a </w:t>
      </w:r>
      <w:r w:rsidR="006D2955" w:rsidRPr="002058E7">
        <w:rPr>
          <w:rFonts w:asciiTheme="minorHAnsi" w:hAnsiTheme="minorHAnsi" w:cstheme="minorHAnsi"/>
          <w:color w:val="000000" w:themeColor="text1"/>
          <w:sz w:val="22"/>
          <w:szCs w:val="22"/>
        </w:rPr>
        <w:t>Detective</w:t>
      </w:r>
      <w:r w:rsidRPr="002058E7">
        <w:rPr>
          <w:rFonts w:asciiTheme="minorHAnsi" w:hAnsiTheme="minorHAnsi" w:cstheme="minorHAnsi"/>
          <w:color w:val="000000" w:themeColor="text1"/>
          <w:sz w:val="22"/>
          <w:szCs w:val="22"/>
        </w:rPr>
        <w:t xml:space="preserve"> Constable and critically evaluate the processes employed during this investigation and the </w:t>
      </w:r>
      <w:proofErr w:type="gramStart"/>
      <w:r w:rsidRPr="002058E7">
        <w:rPr>
          <w:rFonts w:asciiTheme="minorHAnsi" w:hAnsiTheme="minorHAnsi" w:cstheme="minorHAnsi"/>
          <w:color w:val="000000" w:themeColor="text1"/>
          <w:sz w:val="22"/>
          <w:szCs w:val="22"/>
        </w:rPr>
        <w:t>fast track</w:t>
      </w:r>
      <w:proofErr w:type="gramEnd"/>
      <w:r w:rsidRPr="002058E7">
        <w:rPr>
          <w:rFonts w:asciiTheme="minorHAnsi" w:hAnsiTheme="minorHAnsi" w:cstheme="minorHAnsi"/>
          <w:color w:val="000000" w:themeColor="text1"/>
          <w:sz w:val="22"/>
          <w:szCs w:val="22"/>
        </w:rPr>
        <w:t xml:space="preserve"> actions that were utilised. I will then evaluate the support provided to victims and witnesses during </w:t>
      </w:r>
      <w:r w:rsidR="005F3BF2" w:rsidRPr="002058E7">
        <w:rPr>
          <w:rFonts w:asciiTheme="minorHAnsi" w:hAnsiTheme="minorHAnsi" w:cstheme="minorHAnsi"/>
          <w:color w:val="000000" w:themeColor="text1"/>
          <w:sz w:val="22"/>
          <w:szCs w:val="22"/>
        </w:rPr>
        <w:t>the</w:t>
      </w:r>
      <w:r w:rsidRPr="002058E7">
        <w:rPr>
          <w:rFonts w:asciiTheme="minorHAnsi" w:hAnsiTheme="minorHAnsi" w:cstheme="minorHAnsi"/>
          <w:color w:val="000000" w:themeColor="text1"/>
          <w:sz w:val="22"/>
          <w:szCs w:val="22"/>
        </w:rPr>
        <w:t xml:space="preserve"> complex investigation while exploring my own personal values and attitudes. </w:t>
      </w:r>
    </w:p>
    <w:p w14:paraId="76503415" w14:textId="77777777" w:rsidR="002058E7" w:rsidRDefault="002058E7" w:rsidP="009370AE">
      <w:pPr>
        <w:ind w:right="237"/>
        <w:jc w:val="both"/>
        <w:rPr>
          <w:rFonts w:asciiTheme="minorHAnsi" w:hAnsiTheme="minorHAnsi" w:cstheme="minorHAnsi"/>
          <w:color w:val="000000" w:themeColor="text1"/>
          <w:sz w:val="22"/>
          <w:szCs w:val="22"/>
        </w:rPr>
      </w:pPr>
    </w:p>
    <w:p w14:paraId="1DE1CD3B" w14:textId="38C61184" w:rsidR="005F3BF2" w:rsidRPr="002058E7" w:rsidRDefault="005F3BF2" w:rsidP="009370AE">
      <w:pPr>
        <w:ind w:right="237"/>
        <w:jc w:val="both"/>
        <w:rPr>
          <w:rFonts w:asciiTheme="minorHAnsi" w:hAnsiTheme="minorHAnsi" w:cstheme="minorHAnsi"/>
          <w:color w:val="000000" w:themeColor="text1"/>
          <w:sz w:val="22"/>
          <w:szCs w:val="22"/>
        </w:rPr>
      </w:pPr>
      <w:r w:rsidRPr="002058E7">
        <w:rPr>
          <w:rFonts w:asciiTheme="minorHAnsi" w:hAnsiTheme="minorHAnsi" w:cstheme="minorHAnsi"/>
          <w:color w:val="000000" w:themeColor="text1"/>
          <w:sz w:val="22"/>
          <w:szCs w:val="22"/>
        </w:rPr>
        <w:t xml:space="preserve">College of policing state that the primary purpose of a criminal investigation is to identify the suspect and to ensure that they are brought to justice following a professional, ethical and </w:t>
      </w:r>
      <w:r w:rsidR="002058E7" w:rsidRPr="002058E7">
        <w:rPr>
          <w:rFonts w:asciiTheme="minorHAnsi" w:hAnsiTheme="minorHAnsi" w:cstheme="minorHAnsi"/>
          <w:color w:val="000000" w:themeColor="text1"/>
          <w:sz w:val="22"/>
          <w:szCs w:val="22"/>
        </w:rPr>
        <w:t>robust</w:t>
      </w:r>
      <w:r w:rsidRPr="002058E7">
        <w:rPr>
          <w:rFonts w:asciiTheme="minorHAnsi" w:hAnsiTheme="minorHAnsi" w:cstheme="minorHAnsi"/>
          <w:color w:val="000000" w:themeColor="text1"/>
          <w:sz w:val="22"/>
          <w:szCs w:val="22"/>
        </w:rPr>
        <w:t xml:space="preserve"> investigation. </w:t>
      </w:r>
    </w:p>
    <w:p w14:paraId="7A7D4E56" w14:textId="77777777" w:rsidR="00360ED6" w:rsidRPr="002058E7" w:rsidRDefault="00360ED6" w:rsidP="009370AE">
      <w:pPr>
        <w:ind w:right="237"/>
        <w:jc w:val="both"/>
        <w:rPr>
          <w:rFonts w:asciiTheme="minorHAnsi" w:hAnsiTheme="minorHAnsi" w:cstheme="minorHAnsi"/>
          <w:color w:val="000000" w:themeColor="text1"/>
          <w:sz w:val="22"/>
          <w:szCs w:val="22"/>
        </w:rPr>
      </w:pPr>
    </w:p>
    <w:p w14:paraId="100B7F44" w14:textId="479DBA37" w:rsidR="009D524D" w:rsidRPr="002058E7" w:rsidRDefault="009D524D" w:rsidP="009370AE">
      <w:pPr>
        <w:ind w:right="237"/>
        <w:jc w:val="both"/>
        <w:rPr>
          <w:rFonts w:asciiTheme="minorHAnsi" w:hAnsiTheme="minorHAnsi" w:cstheme="minorHAnsi"/>
          <w:color w:val="000000" w:themeColor="text1"/>
          <w:sz w:val="22"/>
          <w:szCs w:val="22"/>
        </w:rPr>
      </w:pPr>
      <w:r w:rsidRPr="002058E7">
        <w:rPr>
          <w:rFonts w:asciiTheme="minorHAnsi" w:hAnsiTheme="minorHAnsi" w:cstheme="minorHAnsi"/>
          <w:color w:val="000000" w:themeColor="text1"/>
          <w:sz w:val="22"/>
          <w:szCs w:val="22"/>
        </w:rPr>
        <w:t xml:space="preserve">College of Policing outline the role of a PIP 2 investigator as they will </w:t>
      </w:r>
      <w:r w:rsidR="002058E7" w:rsidRPr="002058E7">
        <w:rPr>
          <w:rFonts w:asciiTheme="minorHAnsi" w:hAnsiTheme="minorHAnsi" w:cstheme="minorHAnsi"/>
          <w:color w:val="000000" w:themeColor="text1"/>
          <w:sz w:val="22"/>
          <w:szCs w:val="22"/>
        </w:rPr>
        <w:t>utilise</w:t>
      </w:r>
      <w:r w:rsidRPr="002058E7">
        <w:rPr>
          <w:rFonts w:asciiTheme="minorHAnsi" w:hAnsiTheme="minorHAnsi" w:cstheme="minorHAnsi"/>
          <w:color w:val="000000" w:themeColor="text1"/>
          <w:sz w:val="22"/>
          <w:szCs w:val="22"/>
        </w:rPr>
        <w:t xml:space="preserve"> a range of appropriate investigative approaches to </w:t>
      </w:r>
      <w:proofErr w:type="spellStart"/>
      <w:r w:rsidRPr="002058E7">
        <w:rPr>
          <w:rFonts w:asciiTheme="minorHAnsi" w:hAnsiTheme="minorHAnsi" w:cstheme="minorHAnsi"/>
          <w:color w:val="000000" w:themeColor="text1"/>
          <w:sz w:val="22"/>
          <w:szCs w:val="22"/>
        </w:rPr>
        <w:t>gathe</w:t>
      </w:r>
      <w:proofErr w:type="spellEnd"/>
      <w:r w:rsidRPr="002058E7">
        <w:rPr>
          <w:rFonts w:asciiTheme="minorHAnsi" w:hAnsiTheme="minorHAnsi" w:cstheme="minorHAnsi"/>
          <w:color w:val="000000" w:themeColor="text1"/>
          <w:sz w:val="22"/>
          <w:szCs w:val="22"/>
        </w:rPr>
        <w:t xml:space="preserve"> </w:t>
      </w:r>
      <w:proofErr w:type="spellStart"/>
      <w:r w:rsidRPr="002058E7">
        <w:rPr>
          <w:rFonts w:asciiTheme="minorHAnsi" w:hAnsiTheme="minorHAnsi" w:cstheme="minorHAnsi"/>
          <w:color w:val="000000" w:themeColor="text1"/>
          <w:sz w:val="22"/>
          <w:szCs w:val="22"/>
        </w:rPr>
        <w:t>rmateroal</w:t>
      </w:r>
      <w:proofErr w:type="spellEnd"/>
      <w:r w:rsidRPr="002058E7">
        <w:rPr>
          <w:rFonts w:asciiTheme="minorHAnsi" w:hAnsiTheme="minorHAnsi" w:cstheme="minorHAnsi"/>
          <w:color w:val="000000" w:themeColor="text1"/>
          <w:sz w:val="22"/>
          <w:szCs w:val="22"/>
        </w:rPr>
        <w:t xml:space="preserve">, place the victim at the centre of all actions and decisions and to safely and effectively investigate </w:t>
      </w:r>
      <w:proofErr w:type="spellStart"/>
      <w:r w:rsidRPr="002058E7">
        <w:rPr>
          <w:rFonts w:asciiTheme="minorHAnsi" w:hAnsiTheme="minorHAnsi" w:cstheme="minorHAnsi"/>
          <w:color w:val="000000" w:themeColor="text1"/>
          <w:sz w:val="22"/>
          <w:szCs w:val="22"/>
        </w:rPr>
        <w:t>seirous</w:t>
      </w:r>
      <w:proofErr w:type="spellEnd"/>
      <w:r w:rsidRPr="002058E7">
        <w:rPr>
          <w:rFonts w:asciiTheme="minorHAnsi" w:hAnsiTheme="minorHAnsi" w:cstheme="minorHAnsi"/>
          <w:color w:val="000000" w:themeColor="text1"/>
          <w:sz w:val="22"/>
          <w:szCs w:val="22"/>
        </w:rPr>
        <w:t xml:space="preserve"> and complex crimes with a view to achieve an </w:t>
      </w:r>
      <w:proofErr w:type="spellStart"/>
      <w:r w:rsidRPr="002058E7">
        <w:rPr>
          <w:rFonts w:asciiTheme="minorHAnsi" w:hAnsiTheme="minorHAnsi" w:cstheme="minorHAnsi"/>
          <w:color w:val="000000" w:themeColor="text1"/>
          <w:sz w:val="22"/>
          <w:szCs w:val="22"/>
        </w:rPr>
        <w:t>approproaite</w:t>
      </w:r>
      <w:proofErr w:type="spellEnd"/>
      <w:r w:rsidRPr="002058E7">
        <w:rPr>
          <w:rFonts w:asciiTheme="minorHAnsi" w:hAnsiTheme="minorHAnsi" w:cstheme="minorHAnsi"/>
          <w:color w:val="000000" w:themeColor="text1"/>
          <w:sz w:val="22"/>
          <w:szCs w:val="22"/>
        </w:rPr>
        <w:t xml:space="preserve"> outcome of that investigation. </w:t>
      </w:r>
    </w:p>
    <w:p w14:paraId="2F793C36" w14:textId="77777777" w:rsidR="009D524D" w:rsidRPr="002058E7" w:rsidRDefault="009D524D" w:rsidP="009370AE">
      <w:pPr>
        <w:ind w:right="237"/>
        <w:jc w:val="both"/>
        <w:rPr>
          <w:rFonts w:asciiTheme="minorHAnsi" w:hAnsiTheme="minorHAnsi" w:cstheme="minorHAnsi"/>
          <w:color w:val="000000" w:themeColor="text1"/>
          <w:sz w:val="22"/>
          <w:szCs w:val="22"/>
        </w:rPr>
      </w:pPr>
    </w:p>
    <w:p w14:paraId="25B9BE62" w14:textId="04DF3E85" w:rsidR="00382DC8" w:rsidRPr="002058E7" w:rsidRDefault="00382DC8" w:rsidP="009370AE">
      <w:pPr>
        <w:ind w:right="237"/>
        <w:jc w:val="both"/>
        <w:rPr>
          <w:rFonts w:asciiTheme="minorHAnsi" w:hAnsiTheme="minorHAnsi" w:cstheme="minorHAnsi"/>
          <w:color w:val="000000" w:themeColor="text1"/>
          <w:sz w:val="22"/>
          <w:szCs w:val="22"/>
        </w:rPr>
      </w:pPr>
      <w:r w:rsidRPr="002058E7">
        <w:rPr>
          <w:rFonts w:asciiTheme="minorHAnsi" w:hAnsiTheme="minorHAnsi" w:cstheme="minorHAnsi"/>
          <w:color w:val="000000" w:themeColor="text1"/>
          <w:sz w:val="22"/>
          <w:szCs w:val="22"/>
        </w:rPr>
        <w:t xml:space="preserve">The serious crime act 2007 does not define serious and complex crime but suggests that such crime can involve violence, sexual assaults, </w:t>
      </w:r>
      <w:r w:rsidR="005638F8" w:rsidRPr="002058E7">
        <w:rPr>
          <w:rFonts w:asciiTheme="minorHAnsi" w:hAnsiTheme="minorHAnsi" w:cstheme="minorHAnsi"/>
          <w:color w:val="000000" w:themeColor="text1"/>
          <w:sz w:val="22"/>
          <w:szCs w:val="22"/>
        </w:rPr>
        <w:t>substantial</w:t>
      </w:r>
      <w:r w:rsidRPr="002058E7">
        <w:rPr>
          <w:rFonts w:asciiTheme="minorHAnsi" w:hAnsiTheme="minorHAnsi" w:cstheme="minorHAnsi"/>
          <w:color w:val="000000" w:themeColor="text1"/>
          <w:sz w:val="22"/>
          <w:szCs w:val="22"/>
        </w:rPr>
        <w:t xml:space="preserve"> financial gain or loss and can involve large number of persons. </w:t>
      </w:r>
      <w:r w:rsidR="005638F8" w:rsidRPr="002058E7">
        <w:rPr>
          <w:rFonts w:asciiTheme="minorHAnsi" w:hAnsiTheme="minorHAnsi" w:cstheme="minorHAnsi"/>
          <w:color w:val="000000" w:themeColor="text1"/>
          <w:sz w:val="22"/>
          <w:szCs w:val="22"/>
        </w:rPr>
        <w:t xml:space="preserve">The investigation that I will explore during this essay involved an offence of sexual assault by penetration of a person aged 13 or over contrary to Section 2 Sexual Offences Act 2003 which states that person (A) commits an offence </w:t>
      </w:r>
      <w:proofErr w:type="gramStart"/>
      <w:r w:rsidR="005638F8" w:rsidRPr="002058E7">
        <w:rPr>
          <w:rFonts w:asciiTheme="minorHAnsi" w:hAnsiTheme="minorHAnsi" w:cstheme="minorHAnsi"/>
          <w:color w:val="000000" w:themeColor="text1"/>
          <w:sz w:val="22"/>
          <w:szCs w:val="22"/>
        </w:rPr>
        <w:t>if:-</w:t>
      </w:r>
      <w:proofErr w:type="gramEnd"/>
    </w:p>
    <w:p w14:paraId="327839C0" w14:textId="77777777" w:rsidR="005638F8" w:rsidRPr="002058E7" w:rsidRDefault="005638F8" w:rsidP="009370AE">
      <w:pPr>
        <w:ind w:right="237"/>
        <w:jc w:val="both"/>
        <w:rPr>
          <w:rFonts w:asciiTheme="minorHAnsi" w:hAnsiTheme="minorHAnsi" w:cstheme="minorHAnsi"/>
          <w:color w:val="000000" w:themeColor="text1"/>
          <w:sz w:val="22"/>
          <w:szCs w:val="22"/>
        </w:rPr>
      </w:pPr>
    </w:p>
    <w:p w14:paraId="0CC99F66" w14:textId="55335534" w:rsidR="005638F8" w:rsidRPr="002058E7" w:rsidRDefault="005638F8" w:rsidP="005638F8">
      <w:pPr>
        <w:pStyle w:val="ListParagraph"/>
        <w:numPr>
          <w:ilvl w:val="0"/>
          <w:numId w:val="8"/>
        </w:numPr>
        <w:ind w:right="237"/>
        <w:jc w:val="both"/>
        <w:rPr>
          <w:rFonts w:asciiTheme="minorHAnsi" w:hAnsiTheme="minorHAnsi" w:cstheme="minorHAnsi"/>
          <w:color w:val="000000" w:themeColor="text1"/>
          <w:sz w:val="22"/>
          <w:szCs w:val="22"/>
        </w:rPr>
      </w:pPr>
      <w:r w:rsidRPr="002058E7">
        <w:rPr>
          <w:rFonts w:asciiTheme="minorHAnsi" w:hAnsiTheme="minorHAnsi" w:cstheme="minorHAnsi"/>
          <w:color w:val="000000" w:themeColor="text1"/>
          <w:sz w:val="22"/>
          <w:szCs w:val="22"/>
        </w:rPr>
        <w:t xml:space="preserve"> He intentionally penetrates the </w:t>
      </w:r>
      <w:proofErr w:type="spellStart"/>
      <w:r w:rsidRPr="002058E7">
        <w:rPr>
          <w:rFonts w:asciiTheme="minorHAnsi" w:hAnsiTheme="minorHAnsi" w:cstheme="minorHAnsi"/>
          <w:color w:val="000000" w:themeColor="text1"/>
          <w:sz w:val="22"/>
          <w:szCs w:val="22"/>
        </w:rPr>
        <w:t>vagaina</w:t>
      </w:r>
      <w:proofErr w:type="spellEnd"/>
      <w:r w:rsidRPr="002058E7">
        <w:rPr>
          <w:rFonts w:asciiTheme="minorHAnsi" w:hAnsiTheme="minorHAnsi" w:cstheme="minorHAnsi"/>
          <w:color w:val="000000" w:themeColor="text1"/>
          <w:sz w:val="22"/>
          <w:szCs w:val="22"/>
        </w:rPr>
        <w:t xml:space="preserve"> or anus of another person (b) with a part of his body or anything else </w:t>
      </w:r>
    </w:p>
    <w:p w14:paraId="37FDE962" w14:textId="19A6561B" w:rsidR="005638F8" w:rsidRPr="002058E7" w:rsidRDefault="005638F8" w:rsidP="005638F8">
      <w:pPr>
        <w:pStyle w:val="ListParagraph"/>
        <w:numPr>
          <w:ilvl w:val="0"/>
          <w:numId w:val="8"/>
        </w:numPr>
        <w:ind w:right="237"/>
        <w:jc w:val="both"/>
        <w:rPr>
          <w:rFonts w:asciiTheme="minorHAnsi" w:hAnsiTheme="minorHAnsi" w:cstheme="minorHAnsi"/>
          <w:color w:val="000000" w:themeColor="text1"/>
          <w:sz w:val="22"/>
          <w:szCs w:val="22"/>
        </w:rPr>
      </w:pPr>
      <w:r w:rsidRPr="002058E7">
        <w:rPr>
          <w:rFonts w:asciiTheme="minorHAnsi" w:hAnsiTheme="minorHAnsi" w:cstheme="minorHAnsi"/>
          <w:color w:val="000000" w:themeColor="text1"/>
          <w:sz w:val="22"/>
          <w:szCs w:val="22"/>
        </w:rPr>
        <w:t xml:space="preserve"> The penetration is sexual</w:t>
      </w:r>
    </w:p>
    <w:p w14:paraId="0850E32D" w14:textId="4AC479B1" w:rsidR="005638F8" w:rsidRPr="002058E7" w:rsidRDefault="005638F8" w:rsidP="005638F8">
      <w:pPr>
        <w:pStyle w:val="ListParagraph"/>
        <w:numPr>
          <w:ilvl w:val="0"/>
          <w:numId w:val="8"/>
        </w:numPr>
        <w:ind w:right="237"/>
        <w:jc w:val="both"/>
        <w:rPr>
          <w:rFonts w:asciiTheme="minorHAnsi" w:hAnsiTheme="minorHAnsi" w:cstheme="minorHAnsi"/>
          <w:color w:val="000000" w:themeColor="text1"/>
          <w:sz w:val="22"/>
          <w:szCs w:val="22"/>
        </w:rPr>
      </w:pPr>
      <w:r w:rsidRPr="002058E7">
        <w:rPr>
          <w:rFonts w:asciiTheme="minorHAnsi" w:hAnsiTheme="minorHAnsi" w:cstheme="minorHAnsi"/>
          <w:color w:val="000000" w:themeColor="text1"/>
          <w:sz w:val="22"/>
          <w:szCs w:val="22"/>
        </w:rPr>
        <w:lastRenderedPageBreak/>
        <w:t xml:space="preserve"> B does not consent to the penetration and </w:t>
      </w:r>
    </w:p>
    <w:p w14:paraId="5C2655FF" w14:textId="6912100F" w:rsidR="005638F8" w:rsidRPr="002058E7" w:rsidRDefault="005638F8" w:rsidP="005638F8">
      <w:pPr>
        <w:pStyle w:val="ListParagraph"/>
        <w:numPr>
          <w:ilvl w:val="0"/>
          <w:numId w:val="8"/>
        </w:numPr>
        <w:ind w:right="237"/>
        <w:jc w:val="both"/>
        <w:rPr>
          <w:rFonts w:asciiTheme="minorHAnsi" w:hAnsiTheme="minorHAnsi" w:cstheme="minorHAnsi"/>
          <w:color w:val="000000" w:themeColor="text1"/>
          <w:sz w:val="22"/>
          <w:szCs w:val="22"/>
        </w:rPr>
      </w:pPr>
      <w:r w:rsidRPr="002058E7">
        <w:rPr>
          <w:rFonts w:asciiTheme="minorHAnsi" w:hAnsiTheme="minorHAnsi" w:cstheme="minorHAnsi"/>
          <w:color w:val="000000" w:themeColor="text1"/>
          <w:sz w:val="22"/>
          <w:szCs w:val="22"/>
        </w:rPr>
        <w:t xml:space="preserve"> A does not reasonably believe that B consents</w:t>
      </w:r>
    </w:p>
    <w:p w14:paraId="77E5CCE3" w14:textId="77777777" w:rsidR="005638F8" w:rsidRPr="002058E7" w:rsidRDefault="005638F8" w:rsidP="005638F8">
      <w:pPr>
        <w:ind w:right="237"/>
        <w:jc w:val="both"/>
        <w:rPr>
          <w:rFonts w:asciiTheme="minorHAnsi" w:hAnsiTheme="minorHAnsi" w:cstheme="minorHAnsi"/>
          <w:color w:val="000000" w:themeColor="text1"/>
          <w:sz w:val="22"/>
          <w:szCs w:val="22"/>
        </w:rPr>
      </w:pPr>
    </w:p>
    <w:p w14:paraId="48895441" w14:textId="03DFCF73" w:rsidR="005638F8" w:rsidRPr="002058E7" w:rsidRDefault="005638F8" w:rsidP="005638F8">
      <w:pPr>
        <w:ind w:right="237"/>
        <w:jc w:val="both"/>
        <w:rPr>
          <w:rFonts w:asciiTheme="minorHAnsi" w:hAnsiTheme="minorHAnsi" w:cstheme="minorHAnsi"/>
          <w:color w:val="000000" w:themeColor="text1"/>
          <w:sz w:val="22"/>
          <w:szCs w:val="22"/>
        </w:rPr>
      </w:pPr>
      <w:r w:rsidRPr="002058E7">
        <w:rPr>
          <w:rFonts w:asciiTheme="minorHAnsi" w:hAnsiTheme="minorHAnsi" w:cstheme="minorHAnsi"/>
          <w:color w:val="000000" w:themeColor="text1"/>
          <w:sz w:val="22"/>
          <w:szCs w:val="22"/>
        </w:rPr>
        <w:t xml:space="preserve">The investigation involved a vulnerable female who was known to police as a drug user who on the night of the incident had </w:t>
      </w:r>
      <w:r w:rsidR="00F360DB" w:rsidRPr="002058E7">
        <w:rPr>
          <w:rFonts w:asciiTheme="minorHAnsi" w:hAnsiTheme="minorHAnsi" w:cstheme="minorHAnsi"/>
          <w:color w:val="000000" w:themeColor="text1"/>
          <w:sz w:val="22"/>
          <w:szCs w:val="22"/>
        </w:rPr>
        <w:t xml:space="preserve">smoked crack cocaine at her home address with </w:t>
      </w:r>
      <w:proofErr w:type="gramStart"/>
      <w:r w:rsidR="00F360DB" w:rsidRPr="002058E7">
        <w:rPr>
          <w:rFonts w:asciiTheme="minorHAnsi" w:hAnsiTheme="minorHAnsi" w:cstheme="minorHAnsi"/>
          <w:color w:val="000000" w:themeColor="text1"/>
          <w:sz w:val="22"/>
          <w:szCs w:val="22"/>
        </w:rPr>
        <w:t>a number of</w:t>
      </w:r>
      <w:proofErr w:type="gramEnd"/>
      <w:r w:rsidR="00F360DB" w:rsidRPr="002058E7">
        <w:rPr>
          <w:rFonts w:asciiTheme="minorHAnsi" w:hAnsiTheme="minorHAnsi" w:cstheme="minorHAnsi"/>
          <w:color w:val="000000" w:themeColor="text1"/>
          <w:sz w:val="22"/>
          <w:szCs w:val="22"/>
        </w:rPr>
        <w:t xml:space="preserve"> other people who were also consuming crack cocaine. During the early hours ambulance were called to the address as the female was unresponsive at the address, police were called following concerns raised by paramedics at the scene. </w:t>
      </w:r>
      <w:r w:rsidR="00864EB7" w:rsidRPr="002058E7">
        <w:rPr>
          <w:rFonts w:asciiTheme="minorHAnsi" w:hAnsiTheme="minorHAnsi" w:cstheme="minorHAnsi"/>
          <w:color w:val="000000" w:themeColor="text1"/>
          <w:sz w:val="22"/>
          <w:szCs w:val="22"/>
        </w:rPr>
        <w:t xml:space="preserve">When the female was able to give her account a short time later, her first account was that her vagina was sore and described that it felt the same </w:t>
      </w:r>
      <w:r w:rsidR="004F418C" w:rsidRPr="002058E7">
        <w:rPr>
          <w:rFonts w:asciiTheme="minorHAnsi" w:hAnsiTheme="minorHAnsi" w:cstheme="minorHAnsi"/>
          <w:color w:val="000000" w:themeColor="text1"/>
          <w:sz w:val="22"/>
          <w:szCs w:val="22"/>
        </w:rPr>
        <w:t xml:space="preserve">as when she had been ‘fingered’ previously. There was a male and second female at the address who stated that the female had taken a cocktail of drugs and that they had both removed further drugs from </w:t>
      </w:r>
      <w:r w:rsidR="0025222F" w:rsidRPr="002058E7">
        <w:rPr>
          <w:rFonts w:asciiTheme="minorHAnsi" w:hAnsiTheme="minorHAnsi" w:cstheme="minorHAnsi"/>
          <w:color w:val="000000" w:themeColor="text1"/>
          <w:sz w:val="22"/>
          <w:szCs w:val="22"/>
        </w:rPr>
        <w:t xml:space="preserve">the </w:t>
      </w:r>
      <w:proofErr w:type="gramStart"/>
      <w:r w:rsidR="0025222F" w:rsidRPr="002058E7">
        <w:rPr>
          <w:rFonts w:asciiTheme="minorHAnsi" w:hAnsiTheme="minorHAnsi" w:cstheme="minorHAnsi"/>
          <w:color w:val="000000" w:themeColor="text1"/>
          <w:sz w:val="22"/>
          <w:szCs w:val="22"/>
        </w:rPr>
        <w:t>females</w:t>
      </w:r>
      <w:proofErr w:type="gramEnd"/>
      <w:r w:rsidR="0025222F" w:rsidRPr="002058E7">
        <w:rPr>
          <w:rFonts w:asciiTheme="minorHAnsi" w:hAnsiTheme="minorHAnsi" w:cstheme="minorHAnsi"/>
          <w:color w:val="000000" w:themeColor="text1"/>
          <w:sz w:val="22"/>
          <w:szCs w:val="22"/>
        </w:rPr>
        <w:t xml:space="preserve"> </w:t>
      </w:r>
      <w:r w:rsidR="004F418C" w:rsidRPr="002058E7">
        <w:rPr>
          <w:rFonts w:asciiTheme="minorHAnsi" w:hAnsiTheme="minorHAnsi" w:cstheme="minorHAnsi"/>
          <w:color w:val="000000" w:themeColor="text1"/>
          <w:sz w:val="22"/>
          <w:szCs w:val="22"/>
        </w:rPr>
        <w:t xml:space="preserve">bra prior to police arrival. Due to this both the male and female were arrested. </w:t>
      </w:r>
    </w:p>
    <w:p w14:paraId="241928FF" w14:textId="77777777" w:rsidR="004F418C" w:rsidRPr="002058E7" w:rsidRDefault="004F418C" w:rsidP="005638F8">
      <w:pPr>
        <w:ind w:right="237"/>
        <w:jc w:val="both"/>
        <w:rPr>
          <w:rFonts w:asciiTheme="minorHAnsi" w:hAnsiTheme="minorHAnsi" w:cstheme="minorHAnsi"/>
          <w:color w:val="000000" w:themeColor="text1"/>
          <w:sz w:val="22"/>
          <w:szCs w:val="22"/>
        </w:rPr>
      </w:pPr>
    </w:p>
    <w:p w14:paraId="16654603" w14:textId="7F7100BA" w:rsidR="006D2955" w:rsidRPr="002058E7" w:rsidRDefault="00A837F3" w:rsidP="005638F8">
      <w:pPr>
        <w:ind w:right="237"/>
        <w:jc w:val="both"/>
        <w:rPr>
          <w:rFonts w:asciiTheme="minorHAnsi" w:hAnsiTheme="minorHAnsi" w:cstheme="minorHAnsi"/>
          <w:color w:val="000000" w:themeColor="text1"/>
          <w:sz w:val="22"/>
          <w:szCs w:val="22"/>
        </w:rPr>
      </w:pPr>
      <w:r w:rsidRPr="002058E7">
        <w:rPr>
          <w:rFonts w:asciiTheme="minorHAnsi" w:hAnsiTheme="minorHAnsi" w:cstheme="minorHAnsi"/>
          <w:color w:val="000000" w:themeColor="text1"/>
          <w:sz w:val="22"/>
          <w:szCs w:val="22"/>
        </w:rPr>
        <w:t xml:space="preserve">The incident was passed to me on the Criminal Investigation Department to progress. </w:t>
      </w:r>
      <w:r w:rsidR="005F3BF2" w:rsidRPr="002058E7">
        <w:rPr>
          <w:rFonts w:asciiTheme="minorHAnsi" w:hAnsiTheme="minorHAnsi" w:cstheme="minorHAnsi"/>
          <w:color w:val="000000" w:themeColor="text1"/>
          <w:sz w:val="22"/>
          <w:szCs w:val="22"/>
        </w:rPr>
        <w:t xml:space="preserve">The golden hour of an investigation is the period immediately following the report of an offence when you need to act </w:t>
      </w:r>
      <w:r w:rsidR="002058E7" w:rsidRPr="002058E7">
        <w:rPr>
          <w:rFonts w:asciiTheme="minorHAnsi" w:hAnsiTheme="minorHAnsi" w:cstheme="minorHAnsi"/>
          <w:color w:val="000000" w:themeColor="text1"/>
          <w:sz w:val="22"/>
          <w:szCs w:val="22"/>
        </w:rPr>
        <w:t>promptly</w:t>
      </w:r>
      <w:r w:rsidR="005F3BF2" w:rsidRPr="002058E7">
        <w:rPr>
          <w:rFonts w:asciiTheme="minorHAnsi" w:hAnsiTheme="minorHAnsi" w:cstheme="minorHAnsi"/>
          <w:color w:val="000000" w:themeColor="text1"/>
          <w:sz w:val="22"/>
          <w:szCs w:val="22"/>
        </w:rPr>
        <w:t xml:space="preserve"> </w:t>
      </w:r>
      <w:proofErr w:type="gramStart"/>
      <w:r w:rsidR="005F3BF2" w:rsidRPr="002058E7">
        <w:rPr>
          <w:rFonts w:asciiTheme="minorHAnsi" w:hAnsiTheme="minorHAnsi" w:cstheme="minorHAnsi"/>
          <w:color w:val="000000" w:themeColor="text1"/>
          <w:sz w:val="22"/>
          <w:szCs w:val="22"/>
        </w:rPr>
        <w:t>in order to</w:t>
      </w:r>
      <w:proofErr w:type="gramEnd"/>
      <w:r w:rsidR="005F3BF2" w:rsidRPr="002058E7">
        <w:rPr>
          <w:rFonts w:asciiTheme="minorHAnsi" w:hAnsiTheme="minorHAnsi" w:cstheme="minorHAnsi"/>
          <w:color w:val="000000" w:themeColor="text1"/>
          <w:sz w:val="22"/>
          <w:szCs w:val="22"/>
        </w:rPr>
        <w:t xml:space="preserve"> protect, preserve or gather material. Utilising this golden hour opportunity will increase the likelihood of an </w:t>
      </w:r>
      <w:r w:rsidR="002058E7" w:rsidRPr="002058E7">
        <w:rPr>
          <w:rFonts w:asciiTheme="minorHAnsi" w:hAnsiTheme="minorHAnsi" w:cstheme="minorHAnsi"/>
          <w:color w:val="000000" w:themeColor="text1"/>
          <w:sz w:val="22"/>
          <w:szCs w:val="22"/>
        </w:rPr>
        <w:t>effective</w:t>
      </w:r>
      <w:r w:rsidR="005F3BF2" w:rsidRPr="002058E7">
        <w:rPr>
          <w:rFonts w:asciiTheme="minorHAnsi" w:hAnsiTheme="minorHAnsi" w:cstheme="minorHAnsi"/>
          <w:color w:val="000000" w:themeColor="text1"/>
          <w:sz w:val="22"/>
          <w:szCs w:val="22"/>
        </w:rPr>
        <w:t xml:space="preserve"> investigation such as identifying suspects, protecting victims and gaining forensic evidence. </w:t>
      </w:r>
      <w:r w:rsidR="00DA50DC" w:rsidRPr="002058E7">
        <w:rPr>
          <w:rFonts w:asciiTheme="minorHAnsi" w:hAnsiTheme="minorHAnsi" w:cstheme="minorHAnsi"/>
          <w:color w:val="000000" w:themeColor="text1"/>
          <w:sz w:val="22"/>
          <w:szCs w:val="22"/>
        </w:rPr>
        <w:t xml:space="preserve">Similarly, fast track actions are those that if carried out immediately could help gather important facts, preserve </w:t>
      </w:r>
      <w:r w:rsidR="002058E7" w:rsidRPr="002058E7">
        <w:rPr>
          <w:rFonts w:asciiTheme="minorHAnsi" w:hAnsiTheme="minorHAnsi" w:cstheme="minorHAnsi"/>
          <w:color w:val="000000" w:themeColor="text1"/>
          <w:sz w:val="22"/>
          <w:szCs w:val="22"/>
        </w:rPr>
        <w:t>evidence</w:t>
      </w:r>
      <w:r w:rsidR="00DA50DC" w:rsidRPr="002058E7">
        <w:rPr>
          <w:rFonts w:asciiTheme="minorHAnsi" w:hAnsiTheme="minorHAnsi" w:cstheme="minorHAnsi"/>
          <w:color w:val="000000" w:themeColor="text1"/>
          <w:sz w:val="22"/>
          <w:szCs w:val="22"/>
        </w:rPr>
        <w:t xml:space="preserve"> and ultimately support an effective investigation. </w:t>
      </w:r>
      <w:r w:rsidR="006D2955" w:rsidRPr="002058E7">
        <w:rPr>
          <w:rFonts w:asciiTheme="minorHAnsi" w:hAnsiTheme="minorHAnsi" w:cstheme="minorHAnsi"/>
          <w:color w:val="000000" w:themeColor="text1"/>
          <w:sz w:val="22"/>
          <w:szCs w:val="22"/>
        </w:rPr>
        <w:t xml:space="preserve">The </w:t>
      </w:r>
      <w:r w:rsidR="00F01FBC">
        <w:rPr>
          <w:rFonts w:asciiTheme="minorHAnsi" w:hAnsiTheme="minorHAnsi" w:cstheme="minorHAnsi"/>
          <w:color w:val="000000" w:themeColor="text1"/>
          <w:sz w:val="22"/>
          <w:szCs w:val="22"/>
        </w:rPr>
        <w:t>Major Crime Investigation M</w:t>
      </w:r>
      <w:r w:rsidR="006D2955" w:rsidRPr="002058E7">
        <w:rPr>
          <w:rFonts w:asciiTheme="minorHAnsi" w:hAnsiTheme="minorHAnsi" w:cstheme="minorHAnsi"/>
          <w:color w:val="000000" w:themeColor="text1"/>
          <w:sz w:val="22"/>
          <w:szCs w:val="22"/>
        </w:rPr>
        <w:t>anual</w:t>
      </w:r>
      <w:r w:rsidR="00F01FBC">
        <w:rPr>
          <w:rFonts w:asciiTheme="minorHAnsi" w:hAnsiTheme="minorHAnsi" w:cstheme="minorHAnsi"/>
          <w:color w:val="000000" w:themeColor="text1"/>
          <w:sz w:val="22"/>
          <w:szCs w:val="22"/>
        </w:rPr>
        <w:t xml:space="preserve"> (2021)</w:t>
      </w:r>
      <w:r w:rsidR="006D2955" w:rsidRPr="002058E7">
        <w:rPr>
          <w:rFonts w:asciiTheme="minorHAnsi" w:hAnsiTheme="minorHAnsi" w:cstheme="minorHAnsi"/>
          <w:color w:val="000000" w:themeColor="text1"/>
          <w:sz w:val="22"/>
          <w:szCs w:val="22"/>
        </w:rPr>
        <w:t xml:space="preserve"> which is typically used as a guide to support the process of a </w:t>
      </w:r>
      <w:r w:rsidR="006E4CBE" w:rsidRPr="002058E7">
        <w:rPr>
          <w:rFonts w:asciiTheme="minorHAnsi" w:hAnsiTheme="minorHAnsi" w:cstheme="minorHAnsi"/>
          <w:color w:val="000000" w:themeColor="text1"/>
          <w:sz w:val="22"/>
          <w:szCs w:val="22"/>
        </w:rPr>
        <w:t>serious</w:t>
      </w:r>
      <w:r w:rsidR="006D2955" w:rsidRPr="002058E7">
        <w:rPr>
          <w:rFonts w:asciiTheme="minorHAnsi" w:hAnsiTheme="minorHAnsi" w:cstheme="minorHAnsi"/>
          <w:color w:val="000000" w:themeColor="text1"/>
          <w:sz w:val="22"/>
          <w:szCs w:val="22"/>
        </w:rPr>
        <w:t xml:space="preserve"> complex investigation state that the actions taken by the first officers attending the scene are critical to the success of the investigation. </w:t>
      </w:r>
    </w:p>
    <w:p w14:paraId="2D85B9A7" w14:textId="77777777" w:rsidR="006D2955" w:rsidRPr="002058E7" w:rsidRDefault="006D2955" w:rsidP="005638F8">
      <w:pPr>
        <w:ind w:right="237"/>
        <w:jc w:val="both"/>
        <w:rPr>
          <w:rFonts w:asciiTheme="minorHAnsi" w:hAnsiTheme="minorHAnsi" w:cstheme="minorHAnsi"/>
          <w:color w:val="000000" w:themeColor="text1"/>
          <w:sz w:val="22"/>
          <w:szCs w:val="22"/>
        </w:rPr>
      </w:pPr>
    </w:p>
    <w:p w14:paraId="5293BAA8" w14:textId="068EC0C3" w:rsidR="004F418C" w:rsidRPr="002058E7" w:rsidRDefault="003C3B94" w:rsidP="005638F8">
      <w:pPr>
        <w:ind w:right="237"/>
        <w:jc w:val="both"/>
        <w:rPr>
          <w:rFonts w:asciiTheme="minorHAnsi" w:hAnsiTheme="minorHAnsi" w:cstheme="minorHAnsi"/>
          <w:color w:val="000000" w:themeColor="text1"/>
          <w:sz w:val="22"/>
          <w:szCs w:val="22"/>
        </w:rPr>
      </w:pPr>
      <w:r w:rsidRPr="002058E7">
        <w:rPr>
          <w:rFonts w:asciiTheme="minorHAnsi" w:hAnsiTheme="minorHAnsi" w:cstheme="minorHAnsi"/>
          <w:color w:val="000000" w:themeColor="text1"/>
          <w:sz w:val="22"/>
          <w:szCs w:val="22"/>
        </w:rPr>
        <w:t xml:space="preserve">As part of a complex investigation there are ‘building blocks’ that need to be considered and this is a useful framework to use when considering what actions you need to take. There are five building blocks which </w:t>
      </w:r>
      <w:proofErr w:type="gramStart"/>
      <w:r w:rsidRPr="002058E7">
        <w:rPr>
          <w:rFonts w:asciiTheme="minorHAnsi" w:hAnsiTheme="minorHAnsi" w:cstheme="minorHAnsi"/>
          <w:color w:val="000000" w:themeColor="text1"/>
          <w:sz w:val="22"/>
          <w:szCs w:val="22"/>
        </w:rPr>
        <w:t>are:-</w:t>
      </w:r>
      <w:proofErr w:type="gramEnd"/>
    </w:p>
    <w:p w14:paraId="0F21DC40" w14:textId="77777777" w:rsidR="003C3B94" w:rsidRPr="002058E7" w:rsidRDefault="003C3B94" w:rsidP="005638F8">
      <w:pPr>
        <w:ind w:right="237"/>
        <w:jc w:val="both"/>
        <w:rPr>
          <w:rFonts w:asciiTheme="minorHAnsi" w:hAnsiTheme="minorHAnsi" w:cstheme="minorHAnsi"/>
          <w:color w:val="000000" w:themeColor="text1"/>
          <w:sz w:val="22"/>
          <w:szCs w:val="22"/>
        </w:rPr>
      </w:pPr>
    </w:p>
    <w:p w14:paraId="4705A652" w14:textId="221D3E9D" w:rsidR="003C3B94" w:rsidRPr="002058E7" w:rsidRDefault="003C3B94" w:rsidP="003C3B94">
      <w:pPr>
        <w:pStyle w:val="ListParagraph"/>
        <w:numPr>
          <w:ilvl w:val="0"/>
          <w:numId w:val="9"/>
        </w:numPr>
        <w:ind w:right="237"/>
        <w:jc w:val="both"/>
        <w:rPr>
          <w:rFonts w:asciiTheme="minorHAnsi" w:hAnsiTheme="minorHAnsi" w:cstheme="minorHAnsi"/>
          <w:color w:val="000000" w:themeColor="text1"/>
          <w:sz w:val="22"/>
          <w:szCs w:val="22"/>
        </w:rPr>
      </w:pPr>
      <w:r w:rsidRPr="002058E7">
        <w:rPr>
          <w:rFonts w:asciiTheme="minorHAnsi" w:hAnsiTheme="minorHAnsi" w:cstheme="minorHAnsi"/>
          <w:color w:val="000000" w:themeColor="text1"/>
          <w:sz w:val="22"/>
          <w:szCs w:val="22"/>
        </w:rPr>
        <w:t>Victim</w:t>
      </w:r>
    </w:p>
    <w:p w14:paraId="798D142A" w14:textId="2A7D845F" w:rsidR="003C3B94" w:rsidRPr="002058E7" w:rsidRDefault="003C3B94" w:rsidP="003C3B94">
      <w:pPr>
        <w:pStyle w:val="ListParagraph"/>
        <w:numPr>
          <w:ilvl w:val="0"/>
          <w:numId w:val="9"/>
        </w:numPr>
        <w:ind w:right="237"/>
        <w:jc w:val="both"/>
        <w:rPr>
          <w:rFonts w:asciiTheme="minorHAnsi" w:hAnsiTheme="minorHAnsi" w:cstheme="minorHAnsi"/>
          <w:color w:val="000000" w:themeColor="text1"/>
          <w:sz w:val="22"/>
          <w:szCs w:val="22"/>
        </w:rPr>
      </w:pPr>
      <w:r w:rsidRPr="002058E7">
        <w:rPr>
          <w:rFonts w:asciiTheme="minorHAnsi" w:hAnsiTheme="minorHAnsi" w:cstheme="minorHAnsi"/>
          <w:color w:val="000000" w:themeColor="text1"/>
          <w:sz w:val="22"/>
          <w:szCs w:val="22"/>
        </w:rPr>
        <w:t>Suspect</w:t>
      </w:r>
    </w:p>
    <w:p w14:paraId="7AE87F5E" w14:textId="5D226D80" w:rsidR="003C3B94" w:rsidRPr="002058E7" w:rsidRDefault="003C3B94" w:rsidP="003C3B94">
      <w:pPr>
        <w:pStyle w:val="ListParagraph"/>
        <w:numPr>
          <w:ilvl w:val="0"/>
          <w:numId w:val="9"/>
        </w:numPr>
        <w:ind w:right="237"/>
        <w:jc w:val="both"/>
        <w:rPr>
          <w:rFonts w:asciiTheme="minorHAnsi" w:hAnsiTheme="minorHAnsi" w:cstheme="minorHAnsi"/>
          <w:color w:val="000000" w:themeColor="text1"/>
          <w:sz w:val="22"/>
          <w:szCs w:val="22"/>
        </w:rPr>
      </w:pPr>
      <w:r w:rsidRPr="002058E7">
        <w:rPr>
          <w:rFonts w:asciiTheme="minorHAnsi" w:hAnsiTheme="minorHAnsi" w:cstheme="minorHAnsi"/>
          <w:color w:val="000000" w:themeColor="text1"/>
          <w:sz w:val="22"/>
          <w:szCs w:val="22"/>
        </w:rPr>
        <w:t xml:space="preserve">Witnesses </w:t>
      </w:r>
    </w:p>
    <w:p w14:paraId="18E844AE" w14:textId="7A6A74DC" w:rsidR="003C3B94" w:rsidRPr="002058E7" w:rsidRDefault="003C3B94" w:rsidP="003C3B94">
      <w:pPr>
        <w:pStyle w:val="ListParagraph"/>
        <w:numPr>
          <w:ilvl w:val="0"/>
          <w:numId w:val="9"/>
        </w:numPr>
        <w:ind w:right="237"/>
        <w:jc w:val="both"/>
        <w:rPr>
          <w:rFonts w:asciiTheme="minorHAnsi" w:hAnsiTheme="minorHAnsi" w:cstheme="minorHAnsi"/>
          <w:color w:val="000000" w:themeColor="text1"/>
          <w:sz w:val="22"/>
          <w:szCs w:val="22"/>
        </w:rPr>
      </w:pPr>
      <w:r w:rsidRPr="002058E7">
        <w:rPr>
          <w:rFonts w:asciiTheme="minorHAnsi" w:hAnsiTheme="minorHAnsi" w:cstheme="minorHAnsi"/>
          <w:color w:val="000000" w:themeColor="text1"/>
          <w:sz w:val="22"/>
          <w:szCs w:val="22"/>
        </w:rPr>
        <w:t>Scenes</w:t>
      </w:r>
    </w:p>
    <w:p w14:paraId="0B0AD4A0" w14:textId="65C06D9C" w:rsidR="003C3B94" w:rsidRPr="002058E7" w:rsidRDefault="003C3B94" w:rsidP="003C3B94">
      <w:pPr>
        <w:pStyle w:val="ListParagraph"/>
        <w:numPr>
          <w:ilvl w:val="0"/>
          <w:numId w:val="9"/>
        </w:numPr>
        <w:ind w:right="237"/>
        <w:jc w:val="both"/>
        <w:rPr>
          <w:rFonts w:asciiTheme="minorHAnsi" w:hAnsiTheme="minorHAnsi" w:cstheme="minorHAnsi"/>
          <w:color w:val="000000" w:themeColor="text1"/>
          <w:sz w:val="22"/>
          <w:szCs w:val="22"/>
        </w:rPr>
      </w:pPr>
      <w:r w:rsidRPr="002058E7">
        <w:rPr>
          <w:rFonts w:asciiTheme="minorHAnsi" w:hAnsiTheme="minorHAnsi" w:cstheme="minorHAnsi"/>
          <w:color w:val="000000" w:themeColor="text1"/>
          <w:sz w:val="22"/>
          <w:szCs w:val="22"/>
        </w:rPr>
        <w:t xml:space="preserve">Passive Data Generators </w:t>
      </w:r>
    </w:p>
    <w:p w14:paraId="24F77AC4" w14:textId="77777777" w:rsidR="003C3B94" w:rsidRPr="002058E7" w:rsidRDefault="003C3B94" w:rsidP="003C3B94">
      <w:pPr>
        <w:ind w:right="237"/>
        <w:jc w:val="both"/>
        <w:rPr>
          <w:rFonts w:asciiTheme="minorHAnsi" w:hAnsiTheme="minorHAnsi" w:cstheme="minorHAnsi"/>
          <w:color w:val="000000" w:themeColor="text1"/>
          <w:sz w:val="22"/>
          <w:szCs w:val="22"/>
        </w:rPr>
      </w:pPr>
    </w:p>
    <w:p w14:paraId="7EAB7560" w14:textId="5B387667" w:rsidR="006E4CBE" w:rsidRPr="002058E7" w:rsidRDefault="00853659" w:rsidP="003C3B94">
      <w:pPr>
        <w:ind w:right="237"/>
        <w:jc w:val="both"/>
        <w:rPr>
          <w:rFonts w:asciiTheme="minorHAnsi" w:hAnsiTheme="minorHAnsi" w:cstheme="minorHAnsi"/>
          <w:color w:val="000000" w:themeColor="text1"/>
          <w:sz w:val="22"/>
          <w:szCs w:val="22"/>
        </w:rPr>
      </w:pPr>
      <w:r w:rsidRPr="002058E7">
        <w:rPr>
          <w:rFonts w:asciiTheme="minorHAnsi" w:hAnsiTheme="minorHAnsi" w:cstheme="minorHAnsi"/>
          <w:color w:val="000000" w:themeColor="text1"/>
          <w:sz w:val="22"/>
          <w:szCs w:val="22"/>
        </w:rPr>
        <w:t xml:space="preserve">Overarching these building blocks is the principle of preservation of life and safeguarding is the main priority. </w:t>
      </w:r>
      <w:r w:rsidR="006E4CBE" w:rsidRPr="002058E7">
        <w:rPr>
          <w:rFonts w:asciiTheme="minorHAnsi" w:hAnsiTheme="minorHAnsi" w:cstheme="minorHAnsi"/>
          <w:color w:val="000000" w:themeColor="text1"/>
          <w:sz w:val="22"/>
          <w:szCs w:val="22"/>
        </w:rPr>
        <w:t xml:space="preserve">The manual supports that by trying to save </w:t>
      </w:r>
      <w:r w:rsidR="00DA50DC" w:rsidRPr="002058E7">
        <w:rPr>
          <w:rFonts w:asciiTheme="minorHAnsi" w:hAnsiTheme="minorHAnsi" w:cstheme="minorHAnsi"/>
          <w:color w:val="000000" w:themeColor="text1"/>
          <w:sz w:val="22"/>
          <w:szCs w:val="22"/>
        </w:rPr>
        <w:t>someone’s</w:t>
      </w:r>
      <w:r w:rsidR="006E4CBE" w:rsidRPr="002058E7">
        <w:rPr>
          <w:rFonts w:asciiTheme="minorHAnsi" w:hAnsiTheme="minorHAnsi" w:cstheme="minorHAnsi"/>
          <w:color w:val="000000" w:themeColor="text1"/>
          <w:sz w:val="22"/>
          <w:szCs w:val="22"/>
        </w:rPr>
        <w:t xml:space="preserve"> life will </w:t>
      </w:r>
      <w:r w:rsidR="00DA50DC" w:rsidRPr="002058E7">
        <w:rPr>
          <w:rFonts w:asciiTheme="minorHAnsi" w:hAnsiTheme="minorHAnsi" w:cstheme="minorHAnsi"/>
          <w:color w:val="000000" w:themeColor="text1"/>
          <w:sz w:val="22"/>
          <w:szCs w:val="22"/>
        </w:rPr>
        <w:t xml:space="preserve">potentially </w:t>
      </w:r>
      <w:r w:rsidR="006E4CBE" w:rsidRPr="002058E7">
        <w:rPr>
          <w:rFonts w:asciiTheme="minorHAnsi" w:hAnsiTheme="minorHAnsi" w:cstheme="minorHAnsi"/>
          <w:color w:val="000000" w:themeColor="text1"/>
          <w:sz w:val="22"/>
          <w:szCs w:val="22"/>
        </w:rPr>
        <w:t xml:space="preserve">disturb the scene and any potential forensic </w:t>
      </w:r>
      <w:proofErr w:type="gramStart"/>
      <w:r w:rsidR="006E4CBE" w:rsidRPr="002058E7">
        <w:rPr>
          <w:rFonts w:asciiTheme="minorHAnsi" w:hAnsiTheme="minorHAnsi" w:cstheme="minorHAnsi"/>
          <w:color w:val="000000" w:themeColor="text1"/>
          <w:sz w:val="22"/>
          <w:szCs w:val="22"/>
        </w:rPr>
        <w:t>opportunities</w:t>
      </w:r>
      <w:proofErr w:type="gramEnd"/>
      <w:r w:rsidR="006E4CBE" w:rsidRPr="002058E7">
        <w:rPr>
          <w:rFonts w:asciiTheme="minorHAnsi" w:hAnsiTheme="minorHAnsi" w:cstheme="minorHAnsi"/>
          <w:color w:val="000000" w:themeColor="text1"/>
          <w:sz w:val="22"/>
          <w:szCs w:val="22"/>
        </w:rPr>
        <w:t xml:space="preserve"> so it is important to document what has been done so that material is not lost to the investigation. </w:t>
      </w:r>
    </w:p>
    <w:p w14:paraId="5B4FB298" w14:textId="77777777" w:rsidR="006E4CBE" w:rsidRPr="002058E7" w:rsidRDefault="006E4CBE" w:rsidP="003C3B94">
      <w:pPr>
        <w:ind w:right="237"/>
        <w:jc w:val="both"/>
        <w:rPr>
          <w:rFonts w:asciiTheme="minorHAnsi" w:hAnsiTheme="minorHAnsi" w:cstheme="minorHAnsi"/>
          <w:color w:val="000000" w:themeColor="text1"/>
          <w:sz w:val="22"/>
          <w:szCs w:val="22"/>
        </w:rPr>
      </w:pPr>
    </w:p>
    <w:p w14:paraId="127AFD2C" w14:textId="77777777" w:rsidR="00C36D2B" w:rsidRPr="002058E7" w:rsidRDefault="005D3DC5" w:rsidP="003C3B94">
      <w:pPr>
        <w:ind w:right="237"/>
        <w:jc w:val="both"/>
        <w:rPr>
          <w:rFonts w:asciiTheme="minorHAnsi" w:hAnsiTheme="minorHAnsi" w:cstheme="minorHAnsi"/>
          <w:color w:val="000000" w:themeColor="text1"/>
          <w:sz w:val="22"/>
          <w:szCs w:val="22"/>
        </w:rPr>
      </w:pPr>
      <w:r w:rsidRPr="002058E7">
        <w:rPr>
          <w:rFonts w:asciiTheme="minorHAnsi" w:hAnsiTheme="minorHAnsi" w:cstheme="minorHAnsi"/>
          <w:color w:val="000000" w:themeColor="text1"/>
          <w:sz w:val="22"/>
          <w:szCs w:val="22"/>
        </w:rPr>
        <w:t>In this case I need to ensure that the victim was being safeguarded and consider her own vulnerabilities which came with her drug use and lifestyle. I was comfortable that uniformed officers were with the victim at her home address taking her first account.</w:t>
      </w:r>
    </w:p>
    <w:p w14:paraId="649316E3" w14:textId="77777777" w:rsidR="00C36D2B" w:rsidRPr="002058E7" w:rsidRDefault="00C36D2B" w:rsidP="003C3B94">
      <w:pPr>
        <w:ind w:right="237"/>
        <w:jc w:val="both"/>
        <w:rPr>
          <w:rFonts w:asciiTheme="minorHAnsi" w:hAnsiTheme="minorHAnsi" w:cstheme="minorHAnsi"/>
          <w:color w:val="000000" w:themeColor="text1"/>
          <w:sz w:val="22"/>
          <w:szCs w:val="22"/>
        </w:rPr>
      </w:pPr>
    </w:p>
    <w:p w14:paraId="5B6F5017" w14:textId="1DAB8105" w:rsidR="00C36D2B" w:rsidRPr="002058E7" w:rsidRDefault="00C36D2B" w:rsidP="003C3B94">
      <w:pPr>
        <w:ind w:right="237"/>
        <w:jc w:val="both"/>
        <w:rPr>
          <w:rFonts w:asciiTheme="minorHAnsi" w:hAnsiTheme="minorHAnsi" w:cstheme="minorHAnsi"/>
          <w:color w:val="000000" w:themeColor="text1"/>
          <w:sz w:val="22"/>
          <w:szCs w:val="22"/>
        </w:rPr>
      </w:pPr>
      <w:r w:rsidRPr="002058E7">
        <w:rPr>
          <w:rFonts w:asciiTheme="minorHAnsi" w:hAnsiTheme="minorHAnsi" w:cstheme="minorHAnsi"/>
          <w:color w:val="000000" w:themeColor="text1"/>
          <w:sz w:val="22"/>
          <w:szCs w:val="22"/>
        </w:rPr>
        <w:t xml:space="preserve">I identified the victim as a scene and as such needed to consider forensic opportunities available, in a sexual assault the investigator has an early </w:t>
      </w:r>
      <w:r w:rsidR="00F01FBC" w:rsidRPr="002058E7">
        <w:rPr>
          <w:rFonts w:asciiTheme="minorHAnsi" w:hAnsiTheme="minorHAnsi" w:cstheme="minorHAnsi"/>
          <w:color w:val="000000" w:themeColor="text1"/>
          <w:sz w:val="22"/>
          <w:szCs w:val="22"/>
        </w:rPr>
        <w:t>opportunity</w:t>
      </w:r>
      <w:r w:rsidRPr="002058E7">
        <w:rPr>
          <w:rFonts w:asciiTheme="minorHAnsi" w:hAnsiTheme="minorHAnsi" w:cstheme="minorHAnsi"/>
          <w:color w:val="000000" w:themeColor="text1"/>
          <w:sz w:val="22"/>
          <w:szCs w:val="22"/>
        </w:rPr>
        <w:t xml:space="preserve"> to obtain forensic material from the victim and their clothing such as body fluids or fibre </w:t>
      </w:r>
      <w:r w:rsidR="00F01FBC" w:rsidRPr="002058E7">
        <w:rPr>
          <w:rFonts w:asciiTheme="minorHAnsi" w:hAnsiTheme="minorHAnsi" w:cstheme="minorHAnsi"/>
          <w:color w:val="000000" w:themeColor="text1"/>
          <w:sz w:val="22"/>
          <w:szCs w:val="22"/>
        </w:rPr>
        <w:t>transfers</w:t>
      </w:r>
      <w:r w:rsidRPr="002058E7">
        <w:rPr>
          <w:rFonts w:asciiTheme="minorHAnsi" w:hAnsiTheme="minorHAnsi" w:cstheme="minorHAnsi"/>
          <w:color w:val="000000" w:themeColor="text1"/>
          <w:sz w:val="22"/>
          <w:szCs w:val="22"/>
        </w:rPr>
        <w:t xml:space="preserve">. Early evidence kits support officers at the scene to </w:t>
      </w:r>
      <w:r w:rsidR="00DD76DB" w:rsidRPr="002058E7">
        <w:rPr>
          <w:rFonts w:asciiTheme="minorHAnsi" w:hAnsiTheme="minorHAnsi" w:cstheme="minorHAnsi"/>
          <w:color w:val="000000" w:themeColor="text1"/>
          <w:sz w:val="22"/>
          <w:szCs w:val="22"/>
        </w:rPr>
        <w:t xml:space="preserve">obtain these whilst consideration can be given as to whether a full forensic medical examination will be arranged. </w:t>
      </w:r>
    </w:p>
    <w:p w14:paraId="6932097B" w14:textId="77777777" w:rsidR="00C36D2B" w:rsidRPr="002058E7" w:rsidRDefault="00C36D2B" w:rsidP="003C3B94">
      <w:pPr>
        <w:ind w:right="237"/>
        <w:jc w:val="both"/>
        <w:rPr>
          <w:rFonts w:asciiTheme="minorHAnsi" w:hAnsiTheme="minorHAnsi" w:cstheme="minorHAnsi"/>
          <w:color w:val="000000" w:themeColor="text1"/>
          <w:sz w:val="22"/>
          <w:szCs w:val="22"/>
        </w:rPr>
      </w:pPr>
    </w:p>
    <w:p w14:paraId="57F96254" w14:textId="185F2E7F" w:rsidR="00853659" w:rsidRPr="002058E7" w:rsidRDefault="005D3DC5" w:rsidP="003C3B94">
      <w:pPr>
        <w:ind w:right="237"/>
        <w:jc w:val="both"/>
        <w:rPr>
          <w:rFonts w:asciiTheme="minorHAnsi" w:hAnsiTheme="minorHAnsi" w:cstheme="minorHAnsi"/>
          <w:color w:val="000000" w:themeColor="text1"/>
          <w:sz w:val="22"/>
          <w:szCs w:val="22"/>
        </w:rPr>
      </w:pPr>
      <w:r w:rsidRPr="002058E7">
        <w:rPr>
          <w:rFonts w:asciiTheme="minorHAnsi" w:hAnsiTheme="minorHAnsi" w:cstheme="minorHAnsi"/>
          <w:color w:val="000000" w:themeColor="text1"/>
          <w:sz w:val="22"/>
          <w:szCs w:val="22"/>
        </w:rPr>
        <w:t xml:space="preserve"> I liaised with these officers to ask the victim to consider attending the ‘SARC’ </w:t>
      </w:r>
      <w:proofErr w:type="gramStart"/>
      <w:r w:rsidRPr="002058E7">
        <w:rPr>
          <w:rFonts w:asciiTheme="minorHAnsi" w:hAnsiTheme="minorHAnsi" w:cstheme="minorHAnsi"/>
          <w:color w:val="000000" w:themeColor="text1"/>
          <w:sz w:val="22"/>
          <w:szCs w:val="22"/>
        </w:rPr>
        <w:t>in order for</w:t>
      </w:r>
      <w:proofErr w:type="gramEnd"/>
      <w:r w:rsidRPr="002058E7">
        <w:rPr>
          <w:rFonts w:asciiTheme="minorHAnsi" w:hAnsiTheme="minorHAnsi" w:cstheme="minorHAnsi"/>
          <w:color w:val="000000" w:themeColor="text1"/>
          <w:sz w:val="22"/>
          <w:szCs w:val="22"/>
        </w:rPr>
        <w:t xml:space="preserve"> a forensic medical examination to be carried out. Due to the </w:t>
      </w:r>
      <w:proofErr w:type="gramStart"/>
      <w:r w:rsidRPr="002058E7">
        <w:rPr>
          <w:rFonts w:asciiTheme="minorHAnsi" w:hAnsiTheme="minorHAnsi" w:cstheme="minorHAnsi"/>
          <w:color w:val="000000" w:themeColor="text1"/>
          <w:sz w:val="22"/>
          <w:szCs w:val="22"/>
        </w:rPr>
        <w:t>females</w:t>
      </w:r>
      <w:proofErr w:type="gramEnd"/>
      <w:r w:rsidRPr="002058E7">
        <w:rPr>
          <w:rFonts w:asciiTheme="minorHAnsi" w:hAnsiTheme="minorHAnsi" w:cstheme="minorHAnsi"/>
          <w:color w:val="000000" w:themeColor="text1"/>
          <w:sz w:val="22"/>
          <w:szCs w:val="22"/>
        </w:rPr>
        <w:t xml:space="preserve"> vulnerabilities and </w:t>
      </w:r>
      <w:r w:rsidR="00F01FBC" w:rsidRPr="002058E7">
        <w:rPr>
          <w:rFonts w:asciiTheme="minorHAnsi" w:hAnsiTheme="minorHAnsi" w:cstheme="minorHAnsi"/>
          <w:color w:val="000000" w:themeColor="text1"/>
          <w:sz w:val="22"/>
          <w:szCs w:val="22"/>
        </w:rPr>
        <w:t>volatile</w:t>
      </w:r>
      <w:r w:rsidRPr="002058E7">
        <w:rPr>
          <w:rFonts w:asciiTheme="minorHAnsi" w:hAnsiTheme="minorHAnsi" w:cstheme="minorHAnsi"/>
          <w:color w:val="000000" w:themeColor="text1"/>
          <w:sz w:val="22"/>
          <w:szCs w:val="22"/>
        </w:rPr>
        <w:t xml:space="preserve"> nature this was difficult however eventually she agreed to attend if a female officer was in attendance. I </w:t>
      </w:r>
      <w:r w:rsidRPr="002058E7">
        <w:rPr>
          <w:rFonts w:asciiTheme="minorHAnsi" w:hAnsiTheme="minorHAnsi" w:cstheme="minorHAnsi"/>
          <w:color w:val="000000" w:themeColor="text1"/>
          <w:sz w:val="22"/>
          <w:szCs w:val="22"/>
        </w:rPr>
        <w:lastRenderedPageBreak/>
        <w:t xml:space="preserve">needed to consider the resources available to me and the issues of cross contamination of ensuring an officer that had not dealt with the suspects could go. This was arranged and a female officer attended SARC with the female. </w:t>
      </w:r>
      <w:r w:rsidR="006E4CBE" w:rsidRPr="002058E7">
        <w:rPr>
          <w:rFonts w:asciiTheme="minorHAnsi" w:hAnsiTheme="minorHAnsi" w:cstheme="minorHAnsi"/>
          <w:color w:val="000000" w:themeColor="text1"/>
          <w:sz w:val="22"/>
          <w:szCs w:val="22"/>
        </w:rPr>
        <w:t xml:space="preserve">The manual supports that ideally, an officer should travel to hospital with the victim to provide evidence of continuity and to continue to secure information and evidence. I also </w:t>
      </w:r>
      <w:r w:rsidR="00DB70EE" w:rsidRPr="002058E7">
        <w:rPr>
          <w:rFonts w:asciiTheme="minorHAnsi" w:hAnsiTheme="minorHAnsi" w:cstheme="minorHAnsi"/>
          <w:color w:val="000000" w:themeColor="text1"/>
          <w:sz w:val="22"/>
          <w:szCs w:val="22"/>
        </w:rPr>
        <w:t xml:space="preserve">advised that the victims clothing needed to be seized. </w:t>
      </w:r>
    </w:p>
    <w:p w14:paraId="029E3D4F" w14:textId="77777777" w:rsidR="000C4024" w:rsidRPr="002058E7" w:rsidRDefault="000C4024" w:rsidP="003C3B94">
      <w:pPr>
        <w:ind w:right="237"/>
        <w:jc w:val="both"/>
        <w:rPr>
          <w:rFonts w:asciiTheme="minorHAnsi" w:hAnsiTheme="minorHAnsi" w:cstheme="minorHAnsi"/>
          <w:color w:val="000000" w:themeColor="text1"/>
          <w:sz w:val="22"/>
          <w:szCs w:val="22"/>
        </w:rPr>
      </w:pPr>
    </w:p>
    <w:p w14:paraId="7D0B2825" w14:textId="7F55F953" w:rsidR="000C4024" w:rsidRPr="002058E7" w:rsidRDefault="000C4024" w:rsidP="003C3B94">
      <w:pPr>
        <w:ind w:right="237"/>
        <w:jc w:val="both"/>
        <w:rPr>
          <w:rFonts w:asciiTheme="minorHAnsi" w:hAnsiTheme="minorHAnsi" w:cstheme="minorHAnsi"/>
          <w:color w:val="000000" w:themeColor="text1"/>
          <w:sz w:val="22"/>
          <w:szCs w:val="22"/>
        </w:rPr>
      </w:pPr>
      <w:r w:rsidRPr="002058E7">
        <w:rPr>
          <w:rFonts w:asciiTheme="minorHAnsi" w:hAnsiTheme="minorHAnsi" w:cstheme="minorHAnsi"/>
          <w:color w:val="000000" w:themeColor="text1"/>
          <w:sz w:val="22"/>
          <w:szCs w:val="22"/>
        </w:rPr>
        <w:t xml:space="preserve">The suspects had been arrested and I needed to ensure that the officers dealing with the suspects were briefed on a custody forensic strategy that needed to be completed. Due to the nature of the offence, I requested that non intimate swabs were taken and that both suspects were placed in dry cells which means they have no access to water </w:t>
      </w:r>
      <w:proofErr w:type="gramStart"/>
      <w:r w:rsidRPr="002058E7">
        <w:rPr>
          <w:rFonts w:asciiTheme="minorHAnsi" w:hAnsiTheme="minorHAnsi" w:cstheme="minorHAnsi"/>
          <w:color w:val="000000" w:themeColor="text1"/>
          <w:sz w:val="22"/>
          <w:szCs w:val="22"/>
        </w:rPr>
        <w:t>in order to</w:t>
      </w:r>
      <w:proofErr w:type="gramEnd"/>
      <w:r w:rsidRPr="002058E7">
        <w:rPr>
          <w:rFonts w:asciiTheme="minorHAnsi" w:hAnsiTheme="minorHAnsi" w:cstheme="minorHAnsi"/>
          <w:color w:val="000000" w:themeColor="text1"/>
          <w:sz w:val="22"/>
          <w:szCs w:val="22"/>
        </w:rPr>
        <w:t xml:space="preserve"> wash any forensic opportunity away. </w:t>
      </w:r>
    </w:p>
    <w:p w14:paraId="54003797" w14:textId="77777777" w:rsidR="009F4BA7" w:rsidRPr="002058E7" w:rsidRDefault="009F4BA7" w:rsidP="003C3B94">
      <w:pPr>
        <w:ind w:right="237"/>
        <w:jc w:val="both"/>
        <w:rPr>
          <w:rFonts w:asciiTheme="minorHAnsi" w:hAnsiTheme="minorHAnsi" w:cstheme="minorHAnsi"/>
          <w:color w:val="000000" w:themeColor="text1"/>
          <w:sz w:val="22"/>
          <w:szCs w:val="22"/>
        </w:rPr>
      </w:pPr>
    </w:p>
    <w:p w14:paraId="6057860F" w14:textId="6B67F4D5" w:rsidR="009F4BA7" w:rsidRPr="002058E7" w:rsidRDefault="00890651" w:rsidP="003C3B94">
      <w:pPr>
        <w:ind w:right="237"/>
        <w:jc w:val="both"/>
        <w:rPr>
          <w:rFonts w:asciiTheme="minorHAnsi" w:hAnsiTheme="minorHAnsi" w:cstheme="minorHAnsi"/>
          <w:color w:val="000000" w:themeColor="text1"/>
          <w:sz w:val="22"/>
          <w:szCs w:val="22"/>
        </w:rPr>
      </w:pPr>
      <w:r w:rsidRPr="002058E7">
        <w:rPr>
          <w:rFonts w:asciiTheme="minorHAnsi" w:hAnsiTheme="minorHAnsi" w:cstheme="minorHAnsi"/>
          <w:color w:val="000000" w:themeColor="text1"/>
          <w:sz w:val="22"/>
          <w:szCs w:val="22"/>
        </w:rPr>
        <w:t xml:space="preserve">The guidelines suggested by the </w:t>
      </w:r>
      <w:r w:rsidR="00F01FBC">
        <w:rPr>
          <w:rFonts w:asciiTheme="minorHAnsi" w:hAnsiTheme="minorHAnsi" w:cstheme="minorHAnsi"/>
          <w:color w:val="000000" w:themeColor="text1"/>
          <w:sz w:val="22"/>
          <w:szCs w:val="22"/>
        </w:rPr>
        <w:t>Major Crime Investigation M</w:t>
      </w:r>
      <w:r w:rsidRPr="002058E7">
        <w:rPr>
          <w:rFonts w:asciiTheme="minorHAnsi" w:hAnsiTheme="minorHAnsi" w:cstheme="minorHAnsi"/>
          <w:color w:val="000000" w:themeColor="text1"/>
          <w:sz w:val="22"/>
          <w:szCs w:val="22"/>
        </w:rPr>
        <w:t>anual</w:t>
      </w:r>
      <w:r w:rsidR="00F01FBC">
        <w:rPr>
          <w:rFonts w:asciiTheme="minorHAnsi" w:hAnsiTheme="minorHAnsi" w:cstheme="minorHAnsi"/>
          <w:color w:val="000000" w:themeColor="text1"/>
          <w:sz w:val="22"/>
          <w:szCs w:val="22"/>
        </w:rPr>
        <w:t xml:space="preserve"> (2021)</w:t>
      </w:r>
      <w:r w:rsidRPr="002058E7">
        <w:rPr>
          <w:rFonts w:asciiTheme="minorHAnsi" w:hAnsiTheme="minorHAnsi" w:cstheme="minorHAnsi"/>
          <w:color w:val="000000" w:themeColor="text1"/>
          <w:sz w:val="22"/>
          <w:szCs w:val="22"/>
        </w:rPr>
        <w:t xml:space="preserve"> state that </w:t>
      </w:r>
      <w:r w:rsidR="009F7E16" w:rsidRPr="002058E7">
        <w:rPr>
          <w:rFonts w:asciiTheme="minorHAnsi" w:hAnsiTheme="minorHAnsi" w:cstheme="minorHAnsi"/>
          <w:color w:val="000000" w:themeColor="text1"/>
          <w:sz w:val="22"/>
          <w:szCs w:val="22"/>
        </w:rPr>
        <w:t>importance</w:t>
      </w:r>
      <w:r w:rsidRPr="002058E7">
        <w:rPr>
          <w:rFonts w:asciiTheme="minorHAnsi" w:hAnsiTheme="minorHAnsi" w:cstheme="minorHAnsi"/>
          <w:color w:val="000000" w:themeColor="text1"/>
          <w:sz w:val="22"/>
          <w:szCs w:val="22"/>
        </w:rPr>
        <w:t xml:space="preserve"> of identifying and preserving the scene of an incident </w:t>
      </w:r>
      <w:proofErr w:type="gramStart"/>
      <w:r w:rsidRPr="002058E7">
        <w:rPr>
          <w:rFonts w:asciiTheme="minorHAnsi" w:hAnsiTheme="minorHAnsi" w:cstheme="minorHAnsi"/>
          <w:color w:val="000000" w:themeColor="text1"/>
          <w:sz w:val="22"/>
          <w:szCs w:val="22"/>
        </w:rPr>
        <w:t>in order to</w:t>
      </w:r>
      <w:proofErr w:type="gramEnd"/>
      <w:r w:rsidRPr="002058E7">
        <w:rPr>
          <w:rFonts w:asciiTheme="minorHAnsi" w:hAnsiTheme="minorHAnsi" w:cstheme="minorHAnsi"/>
          <w:color w:val="000000" w:themeColor="text1"/>
          <w:sz w:val="22"/>
          <w:szCs w:val="22"/>
        </w:rPr>
        <w:t xml:space="preserve"> maximise the opportunities for evidence by identifying, securing and preserving that evidence. In this incident</w:t>
      </w:r>
      <w:r w:rsidR="0080322D" w:rsidRPr="002058E7">
        <w:rPr>
          <w:rFonts w:asciiTheme="minorHAnsi" w:hAnsiTheme="minorHAnsi" w:cstheme="minorHAnsi"/>
          <w:color w:val="000000" w:themeColor="text1"/>
          <w:sz w:val="22"/>
          <w:szCs w:val="22"/>
        </w:rPr>
        <w:t xml:space="preserve"> this was included in my fast actions decisions by identifying the crime scene and assessing forensic opportunities in support from our crime scene investigator. W</w:t>
      </w:r>
      <w:r w:rsidRPr="002058E7">
        <w:rPr>
          <w:rFonts w:asciiTheme="minorHAnsi" w:hAnsiTheme="minorHAnsi" w:cstheme="minorHAnsi"/>
          <w:color w:val="000000" w:themeColor="text1"/>
          <w:sz w:val="22"/>
          <w:szCs w:val="22"/>
        </w:rPr>
        <w:t xml:space="preserve">hilst the suspects and victim are individual scenes, the flat in which the </w:t>
      </w:r>
      <w:r w:rsidR="009F7E16" w:rsidRPr="002058E7">
        <w:rPr>
          <w:rFonts w:asciiTheme="minorHAnsi" w:hAnsiTheme="minorHAnsi" w:cstheme="minorHAnsi"/>
          <w:color w:val="000000" w:themeColor="text1"/>
          <w:sz w:val="22"/>
          <w:szCs w:val="22"/>
        </w:rPr>
        <w:t>incident</w:t>
      </w:r>
      <w:r w:rsidRPr="002058E7">
        <w:rPr>
          <w:rFonts w:asciiTheme="minorHAnsi" w:hAnsiTheme="minorHAnsi" w:cstheme="minorHAnsi"/>
          <w:color w:val="000000" w:themeColor="text1"/>
          <w:sz w:val="22"/>
          <w:szCs w:val="22"/>
        </w:rPr>
        <w:t xml:space="preserve"> occurred was also identified as a scene. </w:t>
      </w:r>
      <w:r w:rsidR="00521825" w:rsidRPr="002058E7">
        <w:rPr>
          <w:rFonts w:asciiTheme="minorHAnsi" w:hAnsiTheme="minorHAnsi" w:cstheme="minorHAnsi"/>
          <w:color w:val="000000" w:themeColor="text1"/>
          <w:sz w:val="22"/>
          <w:szCs w:val="22"/>
        </w:rPr>
        <w:t xml:space="preserve">I liaised with our crime scene investigators and tasked them to attend the scene for any forensic opportunities however it was my </w:t>
      </w:r>
      <w:r w:rsidR="009F7E16" w:rsidRPr="002058E7">
        <w:rPr>
          <w:rFonts w:asciiTheme="minorHAnsi" w:hAnsiTheme="minorHAnsi" w:cstheme="minorHAnsi"/>
          <w:color w:val="000000" w:themeColor="text1"/>
          <w:sz w:val="22"/>
          <w:szCs w:val="22"/>
        </w:rPr>
        <w:t>responsibility</w:t>
      </w:r>
      <w:r w:rsidR="00521825" w:rsidRPr="002058E7">
        <w:rPr>
          <w:rFonts w:asciiTheme="minorHAnsi" w:hAnsiTheme="minorHAnsi" w:cstheme="minorHAnsi"/>
          <w:color w:val="000000" w:themeColor="text1"/>
          <w:sz w:val="22"/>
          <w:szCs w:val="22"/>
        </w:rPr>
        <w:t xml:space="preserve"> to ensure that a cordon was placed on the scene with support from uniformed officers at the scene and a scene log was commenced. This ensures the integrity any evidence that is obtained during the process. </w:t>
      </w:r>
    </w:p>
    <w:p w14:paraId="791B04FC" w14:textId="77777777" w:rsidR="00521825" w:rsidRPr="002058E7" w:rsidRDefault="00521825" w:rsidP="003C3B94">
      <w:pPr>
        <w:ind w:right="237"/>
        <w:jc w:val="both"/>
        <w:rPr>
          <w:rFonts w:asciiTheme="minorHAnsi" w:hAnsiTheme="minorHAnsi" w:cstheme="minorHAnsi"/>
          <w:color w:val="000000" w:themeColor="text1"/>
          <w:sz w:val="22"/>
          <w:szCs w:val="22"/>
        </w:rPr>
      </w:pPr>
    </w:p>
    <w:p w14:paraId="0A408C4B" w14:textId="19F5B8BA" w:rsidR="00521825" w:rsidRPr="002058E7" w:rsidRDefault="00521825" w:rsidP="003C3B94">
      <w:pPr>
        <w:ind w:right="237"/>
        <w:jc w:val="both"/>
        <w:rPr>
          <w:rFonts w:asciiTheme="minorHAnsi" w:hAnsiTheme="minorHAnsi" w:cstheme="minorHAnsi"/>
          <w:color w:val="000000" w:themeColor="text1"/>
          <w:sz w:val="22"/>
          <w:szCs w:val="22"/>
        </w:rPr>
      </w:pPr>
      <w:r w:rsidRPr="002058E7">
        <w:rPr>
          <w:rFonts w:asciiTheme="minorHAnsi" w:hAnsiTheme="minorHAnsi" w:cstheme="minorHAnsi"/>
          <w:color w:val="000000" w:themeColor="text1"/>
          <w:sz w:val="22"/>
          <w:szCs w:val="22"/>
        </w:rPr>
        <w:t xml:space="preserve">Witnesses would typically be another key building block of an investigation to consider, in this case there were no key witnesses present at the property when the incident </w:t>
      </w:r>
      <w:proofErr w:type="gramStart"/>
      <w:r w:rsidRPr="002058E7">
        <w:rPr>
          <w:rFonts w:asciiTheme="minorHAnsi" w:hAnsiTheme="minorHAnsi" w:cstheme="minorHAnsi"/>
          <w:color w:val="000000" w:themeColor="text1"/>
          <w:sz w:val="22"/>
          <w:szCs w:val="22"/>
        </w:rPr>
        <w:t>occurred</w:t>
      </w:r>
      <w:proofErr w:type="gramEnd"/>
      <w:r w:rsidRPr="002058E7">
        <w:rPr>
          <w:rFonts w:asciiTheme="minorHAnsi" w:hAnsiTheme="minorHAnsi" w:cstheme="minorHAnsi"/>
          <w:color w:val="000000" w:themeColor="text1"/>
          <w:sz w:val="22"/>
          <w:szCs w:val="22"/>
        </w:rPr>
        <w:t xml:space="preserve"> so I tasked </w:t>
      </w:r>
      <w:r w:rsidR="009F7E16" w:rsidRPr="002058E7">
        <w:rPr>
          <w:rFonts w:asciiTheme="minorHAnsi" w:hAnsiTheme="minorHAnsi" w:cstheme="minorHAnsi"/>
          <w:color w:val="000000" w:themeColor="text1"/>
          <w:sz w:val="22"/>
          <w:szCs w:val="22"/>
        </w:rPr>
        <w:t>uniformed</w:t>
      </w:r>
      <w:r w:rsidRPr="002058E7">
        <w:rPr>
          <w:rFonts w:asciiTheme="minorHAnsi" w:hAnsiTheme="minorHAnsi" w:cstheme="minorHAnsi"/>
          <w:color w:val="000000" w:themeColor="text1"/>
          <w:sz w:val="22"/>
          <w:szCs w:val="22"/>
        </w:rPr>
        <w:t xml:space="preserve"> officers at the scene to carry out </w:t>
      </w:r>
      <w:r w:rsidR="00865D6D" w:rsidRPr="002058E7">
        <w:rPr>
          <w:rFonts w:asciiTheme="minorHAnsi" w:hAnsiTheme="minorHAnsi" w:cstheme="minorHAnsi"/>
          <w:color w:val="000000" w:themeColor="text1"/>
          <w:sz w:val="22"/>
          <w:szCs w:val="22"/>
        </w:rPr>
        <w:t xml:space="preserve">fast track </w:t>
      </w:r>
      <w:r w:rsidRPr="002058E7">
        <w:rPr>
          <w:rFonts w:asciiTheme="minorHAnsi" w:hAnsiTheme="minorHAnsi" w:cstheme="minorHAnsi"/>
          <w:color w:val="000000" w:themeColor="text1"/>
          <w:sz w:val="22"/>
          <w:szCs w:val="22"/>
        </w:rPr>
        <w:t xml:space="preserve">house to house enquiries to establish whether any of the neighbouring properties heard or saw anything. Witnesses are an important source of material and should be identified early and an initial account taken. This was carried out however provided a negative result. </w:t>
      </w:r>
      <w:r w:rsidR="00865D6D" w:rsidRPr="002058E7">
        <w:rPr>
          <w:rFonts w:asciiTheme="minorHAnsi" w:hAnsiTheme="minorHAnsi" w:cstheme="minorHAnsi"/>
          <w:color w:val="000000" w:themeColor="text1"/>
          <w:sz w:val="22"/>
          <w:szCs w:val="22"/>
        </w:rPr>
        <w:t xml:space="preserve">During the </w:t>
      </w:r>
      <w:proofErr w:type="gramStart"/>
      <w:r w:rsidR="00865D6D" w:rsidRPr="002058E7">
        <w:rPr>
          <w:rFonts w:asciiTheme="minorHAnsi" w:hAnsiTheme="minorHAnsi" w:cstheme="minorHAnsi"/>
          <w:color w:val="000000" w:themeColor="text1"/>
          <w:sz w:val="22"/>
          <w:szCs w:val="22"/>
        </w:rPr>
        <w:t>longer term</w:t>
      </w:r>
      <w:proofErr w:type="gramEnd"/>
      <w:r w:rsidR="00865D6D" w:rsidRPr="002058E7">
        <w:rPr>
          <w:rFonts w:asciiTheme="minorHAnsi" w:hAnsiTheme="minorHAnsi" w:cstheme="minorHAnsi"/>
          <w:color w:val="000000" w:themeColor="text1"/>
          <w:sz w:val="22"/>
          <w:szCs w:val="22"/>
        </w:rPr>
        <w:t xml:space="preserve"> phase of the investigation, this was revisited to ensure those that hadn’t answered were captured again. </w:t>
      </w:r>
    </w:p>
    <w:p w14:paraId="2CAD1AB9" w14:textId="77777777" w:rsidR="009F7E16" w:rsidRPr="002058E7" w:rsidRDefault="009F7E16" w:rsidP="003C3B94">
      <w:pPr>
        <w:ind w:right="237"/>
        <w:jc w:val="both"/>
        <w:rPr>
          <w:rFonts w:asciiTheme="minorHAnsi" w:hAnsiTheme="minorHAnsi" w:cstheme="minorHAnsi"/>
          <w:color w:val="000000" w:themeColor="text1"/>
          <w:sz w:val="22"/>
          <w:szCs w:val="22"/>
        </w:rPr>
      </w:pPr>
    </w:p>
    <w:p w14:paraId="6B619DEF" w14:textId="4C992E5C" w:rsidR="00C36D2B" w:rsidRPr="002058E7" w:rsidRDefault="009D524D" w:rsidP="003C3B94">
      <w:pPr>
        <w:ind w:right="237"/>
        <w:jc w:val="both"/>
        <w:rPr>
          <w:rFonts w:asciiTheme="minorHAnsi" w:hAnsiTheme="minorHAnsi" w:cstheme="minorHAnsi"/>
          <w:color w:val="000000" w:themeColor="text1"/>
          <w:sz w:val="22"/>
          <w:szCs w:val="22"/>
        </w:rPr>
      </w:pPr>
      <w:r w:rsidRPr="002058E7">
        <w:rPr>
          <w:rFonts w:asciiTheme="minorHAnsi" w:hAnsiTheme="minorHAnsi" w:cstheme="minorHAnsi"/>
          <w:color w:val="000000" w:themeColor="text1"/>
          <w:sz w:val="22"/>
          <w:szCs w:val="22"/>
        </w:rPr>
        <w:t xml:space="preserve">During the next phase of this </w:t>
      </w:r>
      <w:proofErr w:type="gramStart"/>
      <w:r w:rsidRPr="002058E7">
        <w:rPr>
          <w:rFonts w:asciiTheme="minorHAnsi" w:hAnsiTheme="minorHAnsi" w:cstheme="minorHAnsi"/>
          <w:color w:val="000000" w:themeColor="text1"/>
          <w:sz w:val="22"/>
          <w:szCs w:val="22"/>
        </w:rPr>
        <w:t>essay</w:t>
      </w:r>
      <w:proofErr w:type="gramEnd"/>
      <w:r w:rsidRPr="002058E7">
        <w:rPr>
          <w:rFonts w:asciiTheme="minorHAnsi" w:hAnsiTheme="minorHAnsi" w:cstheme="minorHAnsi"/>
          <w:color w:val="000000" w:themeColor="text1"/>
          <w:sz w:val="22"/>
          <w:szCs w:val="22"/>
        </w:rPr>
        <w:t xml:space="preserve"> I will evaluate the support provided to the victim and the suspects in this case. </w:t>
      </w:r>
    </w:p>
    <w:p w14:paraId="7354067A" w14:textId="345AEE13" w:rsidR="00C36D2B" w:rsidRPr="002058E7" w:rsidRDefault="00C36D2B" w:rsidP="003C3B94">
      <w:pPr>
        <w:ind w:right="237"/>
        <w:jc w:val="both"/>
        <w:rPr>
          <w:rFonts w:asciiTheme="minorHAnsi" w:hAnsiTheme="minorHAnsi" w:cstheme="minorHAnsi"/>
          <w:color w:val="000000" w:themeColor="text1"/>
          <w:sz w:val="22"/>
          <w:szCs w:val="22"/>
        </w:rPr>
      </w:pPr>
      <w:r w:rsidRPr="002058E7">
        <w:rPr>
          <w:rFonts w:asciiTheme="minorHAnsi" w:hAnsiTheme="minorHAnsi" w:cstheme="minorHAnsi"/>
          <w:color w:val="000000" w:themeColor="text1"/>
          <w:sz w:val="22"/>
          <w:szCs w:val="22"/>
        </w:rPr>
        <w:t xml:space="preserve">The code of practice for victims 2022 defines a victim as a ‘person who has suffered harm, including physical, mental or emotional harm or economic loss which was directly caused by a criminal offence’ </w:t>
      </w:r>
    </w:p>
    <w:p w14:paraId="73EE61AE" w14:textId="77777777" w:rsidR="00C36D2B" w:rsidRPr="002058E7" w:rsidRDefault="00C36D2B" w:rsidP="003C3B94">
      <w:pPr>
        <w:ind w:right="237"/>
        <w:jc w:val="both"/>
        <w:rPr>
          <w:rFonts w:asciiTheme="minorHAnsi" w:hAnsiTheme="minorHAnsi" w:cstheme="minorHAnsi"/>
          <w:color w:val="000000" w:themeColor="text1"/>
          <w:sz w:val="22"/>
          <w:szCs w:val="22"/>
        </w:rPr>
      </w:pPr>
    </w:p>
    <w:p w14:paraId="167DDE11" w14:textId="5A13D117" w:rsidR="00521825" w:rsidRPr="002058E7" w:rsidRDefault="0083496F" w:rsidP="003C3B94">
      <w:pPr>
        <w:ind w:right="237"/>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College of Policing (2013) outline </w:t>
      </w:r>
      <w:r w:rsidR="009D524D" w:rsidRPr="002058E7">
        <w:rPr>
          <w:rFonts w:asciiTheme="minorHAnsi" w:hAnsiTheme="minorHAnsi" w:cstheme="minorHAnsi"/>
          <w:color w:val="000000" w:themeColor="text1"/>
          <w:sz w:val="22"/>
          <w:szCs w:val="22"/>
        </w:rPr>
        <w:t xml:space="preserve">principles of investigation </w:t>
      </w:r>
      <w:r>
        <w:rPr>
          <w:rFonts w:asciiTheme="minorHAnsi" w:hAnsiTheme="minorHAnsi" w:cstheme="minorHAnsi"/>
          <w:color w:val="000000" w:themeColor="text1"/>
          <w:sz w:val="22"/>
          <w:szCs w:val="22"/>
        </w:rPr>
        <w:t>which</w:t>
      </w:r>
      <w:r w:rsidR="009D524D" w:rsidRPr="002058E7">
        <w:rPr>
          <w:rFonts w:asciiTheme="minorHAnsi" w:hAnsiTheme="minorHAnsi" w:cstheme="minorHAnsi"/>
          <w:color w:val="000000" w:themeColor="text1"/>
          <w:sz w:val="22"/>
          <w:szCs w:val="22"/>
        </w:rPr>
        <w:t xml:space="preserve"> state</w:t>
      </w:r>
      <w:r>
        <w:rPr>
          <w:rFonts w:asciiTheme="minorHAnsi" w:hAnsiTheme="minorHAnsi" w:cstheme="minorHAnsi"/>
          <w:color w:val="000000" w:themeColor="text1"/>
          <w:sz w:val="22"/>
          <w:szCs w:val="22"/>
        </w:rPr>
        <w:t>s</w:t>
      </w:r>
      <w:r w:rsidR="009D524D" w:rsidRPr="002058E7">
        <w:rPr>
          <w:rFonts w:asciiTheme="minorHAnsi" w:hAnsiTheme="minorHAnsi" w:cstheme="minorHAnsi"/>
          <w:color w:val="000000" w:themeColor="text1"/>
          <w:sz w:val="22"/>
          <w:szCs w:val="22"/>
        </w:rPr>
        <w:t xml:space="preserve"> that </w:t>
      </w:r>
      <w:proofErr w:type="gramStart"/>
      <w:r w:rsidR="009D524D" w:rsidRPr="002058E7">
        <w:rPr>
          <w:rFonts w:asciiTheme="minorHAnsi" w:hAnsiTheme="minorHAnsi" w:cstheme="minorHAnsi"/>
          <w:color w:val="000000" w:themeColor="text1"/>
          <w:sz w:val="22"/>
          <w:szCs w:val="22"/>
        </w:rPr>
        <w:t>victims</w:t>
      </w:r>
      <w:proofErr w:type="gramEnd"/>
      <w:r w:rsidR="009D524D" w:rsidRPr="002058E7">
        <w:rPr>
          <w:rFonts w:asciiTheme="minorHAnsi" w:hAnsiTheme="minorHAnsi" w:cstheme="minorHAnsi"/>
          <w:color w:val="000000" w:themeColor="text1"/>
          <w:sz w:val="22"/>
          <w:szCs w:val="22"/>
        </w:rPr>
        <w:t xml:space="preserve"> witnesses and suspects should be kept up to date with developments throughout the investigation. The professionalising investigation programme referred to as PIP was introduced and supports that investigations should be carried out professionally, ethically and to an agreed standard. The success of an </w:t>
      </w:r>
      <w:r w:rsidR="00E433FD" w:rsidRPr="002058E7">
        <w:rPr>
          <w:rFonts w:asciiTheme="minorHAnsi" w:hAnsiTheme="minorHAnsi" w:cstheme="minorHAnsi"/>
          <w:color w:val="000000" w:themeColor="text1"/>
          <w:sz w:val="22"/>
          <w:szCs w:val="22"/>
        </w:rPr>
        <w:t>investigation</w:t>
      </w:r>
      <w:r w:rsidR="009D524D" w:rsidRPr="002058E7">
        <w:rPr>
          <w:rFonts w:asciiTheme="minorHAnsi" w:hAnsiTheme="minorHAnsi" w:cstheme="minorHAnsi"/>
          <w:color w:val="000000" w:themeColor="text1"/>
          <w:sz w:val="22"/>
          <w:szCs w:val="22"/>
        </w:rPr>
        <w:t xml:space="preserve"> relies on support from the </w:t>
      </w:r>
      <w:proofErr w:type="gramStart"/>
      <w:r w:rsidR="009D524D" w:rsidRPr="002058E7">
        <w:rPr>
          <w:rFonts w:asciiTheme="minorHAnsi" w:hAnsiTheme="minorHAnsi" w:cstheme="minorHAnsi"/>
          <w:color w:val="000000" w:themeColor="text1"/>
          <w:sz w:val="22"/>
          <w:szCs w:val="22"/>
        </w:rPr>
        <w:t>victim</w:t>
      </w:r>
      <w:proofErr w:type="gramEnd"/>
      <w:r w:rsidR="009D524D" w:rsidRPr="002058E7">
        <w:rPr>
          <w:rFonts w:asciiTheme="minorHAnsi" w:hAnsiTheme="minorHAnsi" w:cstheme="minorHAnsi"/>
          <w:color w:val="000000" w:themeColor="text1"/>
          <w:sz w:val="22"/>
          <w:szCs w:val="22"/>
        </w:rPr>
        <w:t xml:space="preserve"> </w:t>
      </w:r>
      <w:r w:rsidR="00C36D2B" w:rsidRPr="002058E7">
        <w:rPr>
          <w:rFonts w:asciiTheme="minorHAnsi" w:hAnsiTheme="minorHAnsi" w:cstheme="minorHAnsi"/>
          <w:color w:val="000000" w:themeColor="text1"/>
          <w:sz w:val="22"/>
          <w:szCs w:val="22"/>
        </w:rPr>
        <w:t xml:space="preserve">so it is key to build rapport so that the victim cooperates with the investigation. </w:t>
      </w:r>
    </w:p>
    <w:p w14:paraId="44A6AB97" w14:textId="77777777" w:rsidR="00840E6F" w:rsidRPr="002058E7" w:rsidRDefault="00840E6F" w:rsidP="003C3B94">
      <w:pPr>
        <w:ind w:right="237"/>
        <w:jc w:val="both"/>
        <w:rPr>
          <w:rFonts w:asciiTheme="minorHAnsi" w:hAnsiTheme="minorHAnsi" w:cstheme="minorHAnsi"/>
          <w:color w:val="000000" w:themeColor="text1"/>
          <w:sz w:val="22"/>
          <w:szCs w:val="22"/>
        </w:rPr>
      </w:pPr>
    </w:p>
    <w:p w14:paraId="42B8198B" w14:textId="2DA6255F" w:rsidR="00840E6F" w:rsidRPr="002058E7" w:rsidRDefault="00840E6F" w:rsidP="003C3B94">
      <w:pPr>
        <w:ind w:right="237"/>
        <w:jc w:val="both"/>
        <w:rPr>
          <w:rFonts w:asciiTheme="minorHAnsi" w:hAnsiTheme="minorHAnsi" w:cstheme="minorHAnsi"/>
          <w:color w:val="000000" w:themeColor="text1"/>
          <w:sz w:val="22"/>
          <w:szCs w:val="22"/>
        </w:rPr>
      </w:pPr>
      <w:r w:rsidRPr="002058E7">
        <w:rPr>
          <w:rFonts w:asciiTheme="minorHAnsi" w:hAnsiTheme="minorHAnsi" w:cstheme="minorHAnsi"/>
          <w:color w:val="000000" w:themeColor="text1"/>
          <w:sz w:val="22"/>
          <w:szCs w:val="22"/>
        </w:rPr>
        <w:t xml:space="preserve">The victim in this case was vulnerable due to her drug use and chaotic lifestyle. </w:t>
      </w:r>
      <w:proofErr w:type="gramStart"/>
      <w:r w:rsidRPr="002058E7">
        <w:rPr>
          <w:rFonts w:asciiTheme="minorHAnsi" w:hAnsiTheme="minorHAnsi" w:cstheme="minorHAnsi"/>
          <w:color w:val="000000" w:themeColor="text1"/>
          <w:sz w:val="22"/>
          <w:szCs w:val="22"/>
        </w:rPr>
        <w:t>During the course of</w:t>
      </w:r>
      <w:proofErr w:type="gramEnd"/>
      <w:r w:rsidRPr="002058E7">
        <w:rPr>
          <w:rFonts w:asciiTheme="minorHAnsi" w:hAnsiTheme="minorHAnsi" w:cstheme="minorHAnsi"/>
          <w:color w:val="000000" w:themeColor="text1"/>
          <w:sz w:val="22"/>
          <w:szCs w:val="22"/>
        </w:rPr>
        <w:t xml:space="preserve"> the investigation there were a number of times that the victim withdrew from the investigation due to fear from the community in which the two suspects were a part of. In order to support the </w:t>
      </w:r>
      <w:proofErr w:type="gramStart"/>
      <w:r w:rsidRPr="002058E7">
        <w:rPr>
          <w:rFonts w:asciiTheme="minorHAnsi" w:hAnsiTheme="minorHAnsi" w:cstheme="minorHAnsi"/>
          <w:color w:val="000000" w:themeColor="text1"/>
          <w:sz w:val="22"/>
          <w:szCs w:val="22"/>
        </w:rPr>
        <w:t>victim</w:t>
      </w:r>
      <w:proofErr w:type="gramEnd"/>
      <w:r w:rsidRPr="002058E7">
        <w:rPr>
          <w:rFonts w:asciiTheme="minorHAnsi" w:hAnsiTheme="minorHAnsi" w:cstheme="minorHAnsi"/>
          <w:color w:val="000000" w:themeColor="text1"/>
          <w:sz w:val="22"/>
          <w:szCs w:val="22"/>
        </w:rPr>
        <w:t xml:space="preserve"> I explained the principles of special measures under section 17 of the Youth Justice &amp; Criminal Evidence Act 1999 which states that a witness is eligible for assistance </w:t>
      </w:r>
    </w:p>
    <w:p w14:paraId="6DFC0439" w14:textId="77777777" w:rsidR="00521825" w:rsidRPr="002058E7" w:rsidRDefault="00521825" w:rsidP="003C3B94">
      <w:pPr>
        <w:ind w:right="237"/>
        <w:jc w:val="both"/>
        <w:rPr>
          <w:rFonts w:asciiTheme="minorHAnsi" w:hAnsiTheme="minorHAnsi" w:cstheme="minorHAnsi"/>
          <w:color w:val="000000" w:themeColor="text1"/>
          <w:sz w:val="22"/>
          <w:szCs w:val="22"/>
        </w:rPr>
      </w:pPr>
    </w:p>
    <w:p w14:paraId="4A4DD305" w14:textId="77777777" w:rsidR="005D3DC5" w:rsidRPr="002058E7" w:rsidRDefault="005D3DC5" w:rsidP="003C3B94">
      <w:pPr>
        <w:ind w:right="237"/>
        <w:jc w:val="both"/>
        <w:rPr>
          <w:rFonts w:asciiTheme="minorHAnsi" w:hAnsiTheme="minorHAnsi" w:cstheme="minorHAnsi"/>
          <w:color w:val="000000" w:themeColor="text1"/>
          <w:sz w:val="22"/>
          <w:szCs w:val="22"/>
        </w:rPr>
      </w:pPr>
    </w:p>
    <w:p w14:paraId="2ED625E0" w14:textId="77777777" w:rsidR="005D3DC5" w:rsidRPr="002058E7" w:rsidRDefault="005D3DC5" w:rsidP="003C3B94">
      <w:pPr>
        <w:ind w:right="237"/>
        <w:jc w:val="both"/>
        <w:rPr>
          <w:rFonts w:asciiTheme="minorHAnsi" w:hAnsiTheme="minorHAnsi" w:cstheme="minorHAnsi"/>
          <w:color w:val="000000" w:themeColor="text1"/>
          <w:sz w:val="22"/>
          <w:szCs w:val="22"/>
        </w:rPr>
      </w:pPr>
    </w:p>
    <w:p w14:paraId="34B36854" w14:textId="77777777" w:rsidR="00382DC8" w:rsidRPr="002058E7" w:rsidRDefault="00382DC8" w:rsidP="009370AE">
      <w:pPr>
        <w:ind w:right="237"/>
        <w:jc w:val="both"/>
        <w:rPr>
          <w:rFonts w:asciiTheme="minorHAnsi" w:hAnsiTheme="minorHAnsi" w:cstheme="minorHAnsi"/>
          <w:color w:val="000000" w:themeColor="text1"/>
          <w:sz w:val="22"/>
          <w:szCs w:val="22"/>
        </w:rPr>
      </w:pPr>
    </w:p>
    <w:p w14:paraId="242D08CC" w14:textId="6DD2630E" w:rsidR="00382DC8" w:rsidRPr="002058E7" w:rsidRDefault="00382DC8" w:rsidP="009370AE">
      <w:pPr>
        <w:ind w:right="237"/>
        <w:jc w:val="both"/>
        <w:rPr>
          <w:rFonts w:asciiTheme="minorHAnsi" w:hAnsiTheme="minorHAnsi" w:cstheme="minorHAnsi"/>
          <w:color w:val="000000" w:themeColor="text1"/>
          <w:sz w:val="22"/>
          <w:szCs w:val="22"/>
          <w:highlight w:val="yellow"/>
        </w:rPr>
      </w:pPr>
      <w:r w:rsidRPr="002058E7">
        <w:rPr>
          <w:rFonts w:asciiTheme="minorHAnsi" w:hAnsiTheme="minorHAnsi" w:cstheme="minorHAnsi"/>
          <w:color w:val="000000" w:themeColor="text1"/>
          <w:sz w:val="22"/>
          <w:szCs w:val="22"/>
          <w:highlight w:val="yellow"/>
        </w:rPr>
        <w:t xml:space="preserve">The principles of investigations propose that the use of legal powers should be proportionate to the crime being committed and should be carried out with transparency ensuring victims, witnesses and suspects are kept up to date with developments. </w:t>
      </w:r>
    </w:p>
    <w:p w14:paraId="17F2743C" w14:textId="665CF38D" w:rsidR="00382DC8" w:rsidRPr="002058E7" w:rsidRDefault="00382DC8" w:rsidP="009370AE">
      <w:pPr>
        <w:ind w:right="237"/>
        <w:jc w:val="both"/>
        <w:rPr>
          <w:rFonts w:asciiTheme="minorHAnsi" w:hAnsiTheme="minorHAnsi" w:cstheme="minorHAnsi"/>
          <w:color w:val="000000" w:themeColor="text1"/>
          <w:sz w:val="22"/>
          <w:szCs w:val="22"/>
          <w:highlight w:val="yellow"/>
        </w:rPr>
      </w:pPr>
      <w:r w:rsidRPr="002058E7">
        <w:rPr>
          <w:rFonts w:asciiTheme="minorHAnsi" w:hAnsiTheme="minorHAnsi" w:cstheme="minorHAnsi"/>
          <w:color w:val="000000" w:themeColor="text1"/>
          <w:sz w:val="22"/>
          <w:szCs w:val="22"/>
          <w:highlight w:val="yellow"/>
        </w:rPr>
        <w:t xml:space="preserve">‘Investigative mindset is a term used to describe a systematic approach to gathering and assessing material, underpinning an effective investigation (College of Policing, 2021). </w:t>
      </w:r>
    </w:p>
    <w:p w14:paraId="4DC8E8F3" w14:textId="77777777" w:rsidR="00382DC8" w:rsidRPr="002058E7" w:rsidRDefault="00382DC8" w:rsidP="009370AE">
      <w:pPr>
        <w:ind w:right="237"/>
        <w:jc w:val="both"/>
        <w:rPr>
          <w:rFonts w:asciiTheme="minorHAnsi" w:hAnsiTheme="minorHAnsi" w:cstheme="minorHAnsi"/>
          <w:color w:val="000000" w:themeColor="text1"/>
          <w:sz w:val="22"/>
          <w:szCs w:val="22"/>
          <w:highlight w:val="yellow"/>
        </w:rPr>
      </w:pPr>
    </w:p>
    <w:p w14:paraId="49989C09" w14:textId="13069BDE" w:rsidR="009370AE" w:rsidRPr="002058E7" w:rsidRDefault="006C0EF6" w:rsidP="009370AE">
      <w:pPr>
        <w:ind w:right="237"/>
        <w:jc w:val="both"/>
        <w:rPr>
          <w:rFonts w:asciiTheme="minorHAnsi" w:hAnsiTheme="minorHAnsi" w:cstheme="minorHAnsi"/>
          <w:color w:val="000000" w:themeColor="text1"/>
          <w:sz w:val="22"/>
          <w:szCs w:val="22"/>
          <w:highlight w:val="yellow"/>
        </w:rPr>
      </w:pPr>
      <w:r w:rsidRPr="002058E7">
        <w:rPr>
          <w:rFonts w:asciiTheme="minorHAnsi" w:hAnsiTheme="minorHAnsi" w:cstheme="minorHAnsi"/>
          <w:color w:val="000000" w:themeColor="text1"/>
          <w:sz w:val="22"/>
          <w:szCs w:val="22"/>
          <w:highlight w:val="yellow"/>
        </w:rPr>
        <w:t xml:space="preserve">The criminal procedure and investigations act 1996 code of practice provides investigators with a framework to manage complex investigations. It states the </w:t>
      </w:r>
      <w:proofErr w:type="gramStart"/>
      <w:r w:rsidRPr="002058E7">
        <w:rPr>
          <w:rFonts w:asciiTheme="minorHAnsi" w:hAnsiTheme="minorHAnsi" w:cstheme="minorHAnsi"/>
          <w:color w:val="000000" w:themeColor="text1"/>
          <w:sz w:val="22"/>
          <w:szCs w:val="22"/>
          <w:highlight w:val="yellow"/>
        </w:rPr>
        <w:t>following:-</w:t>
      </w:r>
      <w:proofErr w:type="gramEnd"/>
    </w:p>
    <w:p w14:paraId="46A020DA" w14:textId="77777777" w:rsidR="006C0EF6" w:rsidRPr="002058E7" w:rsidRDefault="006C0EF6" w:rsidP="009370AE">
      <w:pPr>
        <w:ind w:right="237"/>
        <w:jc w:val="both"/>
        <w:rPr>
          <w:rFonts w:asciiTheme="minorHAnsi" w:hAnsiTheme="minorHAnsi" w:cstheme="minorHAnsi"/>
          <w:color w:val="000000" w:themeColor="text1"/>
          <w:sz w:val="22"/>
          <w:szCs w:val="22"/>
          <w:highlight w:val="yellow"/>
        </w:rPr>
      </w:pPr>
    </w:p>
    <w:p w14:paraId="48FC0CF0" w14:textId="39B769E7" w:rsidR="006C0EF6" w:rsidRPr="002058E7" w:rsidRDefault="006C0EF6" w:rsidP="009370AE">
      <w:pPr>
        <w:ind w:right="237"/>
        <w:jc w:val="both"/>
        <w:rPr>
          <w:rFonts w:asciiTheme="minorHAnsi" w:hAnsiTheme="minorHAnsi" w:cstheme="minorHAnsi"/>
          <w:color w:val="000000" w:themeColor="text1"/>
          <w:sz w:val="22"/>
          <w:szCs w:val="22"/>
        </w:rPr>
      </w:pPr>
      <w:r w:rsidRPr="002058E7">
        <w:rPr>
          <w:rFonts w:asciiTheme="minorHAnsi" w:hAnsiTheme="minorHAnsi" w:cstheme="minorHAnsi"/>
          <w:color w:val="000000" w:themeColor="text1"/>
          <w:sz w:val="22"/>
          <w:szCs w:val="22"/>
          <w:highlight w:val="yellow"/>
        </w:rPr>
        <w:t>An investigative strategy will identify lines of enquiry to pursue, identify investigative actions necessary to achieve what you are needing to achieve</w:t>
      </w:r>
    </w:p>
    <w:p w14:paraId="1E11900B" w14:textId="77777777" w:rsidR="006C0EF6" w:rsidRDefault="006C0EF6" w:rsidP="009370AE">
      <w:pPr>
        <w:ind w:right="237"/>
        <w:jc w:val="both"/>
        <w:rPr>
          <w:rFonts w:asciiTheme="minorHAnsi" w:hAnsiTheme="minorHAnsi" w:cstheme="minorHAnsi"/>
          <w:b/>
          <w:bCs/>
          <w:color w:val="000000" w:themeColor="text1"/>
          <w:sz w:val="22"/>
          <w:szCs w:val="22"/>
        </w:rPr>
      </w:pPr>
    </w:p>
    <w:p w14:paraId="4D477920" w14:textId="77777777" w:rsidR="0039444D" w:rsidRDefault="0039444D" w:rsidP="009370AE">
      <w:pPr>
        <w:ind w:right="237"/>
        <w:jc w:val="both"/>
        <w:rPr>
          <w:rFonts w:asciiTheme="minorHAnsi" w:hAnsiTheme="minorHAnsi" w:cstheme="minorHAnsi"/>
          <w:b/>
          <w:bCs/>
          <w:color w:val="000000" w:themeColor="text1"/>
          <w:sz w:val="22"/>
          <w:szCs w:val="22"/>
        </w:rPr>
      </w:pPr>
    </w:p>
    <w:p w14:paraId="6ED1FF13" w14:textId="77777777" w:rsidR="0039444D" w:rsidRDefault="0039444D" w:rsidP="0039444D">
      <w:r>
        <w:t xml:space="preserve">Serious Crime Act (2007), </w:t>
      </w:r>
      <w:hyperlink r:id="rId23" w:anchor=":~:text=An%20Act%20to%20make%20provision%20about%20serious%20crime" w:history="1">
        <w:r w:rsidRPr="00B273DE">
          <w:rPr>
            <w:rStyle w:val="Hyperlink"/>
          </w:rPr>
          <w:t>Serious Crime Act 2007 (legislation.gov.uk)</w:t>
        </w:r>
      </w:hyperlink>
      <w:r>
        <w:t xml:space="preserve"> Accessed 24/9/2024 </w:t>
      </w:r>
    </w:p>
    <w:p w14:paraId="0F66FFD3" w14:textId="77777777" w:rsidR="0039444D" w:rsidRDefault="0039444D" w:rsidP="0039444D"/>
    <w:p w14:paraId="093361E2" w14:textId="77777777" w:rsidR="0039444D" w:rsidRDefault="0039444D" w:rsidP="0039444D">
      <w:r>
        <w:t xml:space="preserve">Sexual Offences Act (2003), </w:t>
      </w:r>
      <w:hyperlink r:id="rId24" w:anchor=":~:text=2%20Assault%20by%20penetration.%20(1)%20A%20person%20(A)" w:history="1">
        <w:r w:rsidRPr="00B273DE">
          <w:rPr>
            <w:rStyle w:val="Hyperlink"/>
          </w:rPr>
          <w:t>Sexual Offences Act 2003 (legislation.gov.uk)</w:t>
        </w:r>
      </w:hyperlink>
      <w:r>
        <w:t xml:space="preserve"> Accessed 24/9/2024</w:t>
      </w:r>
    </w:p>
    <w:p w14:paraId="6FA9F97B" w14:textId="77777777" w:rsidR="0039444D" w:rsidRDefault="0039444D" w:rsidP="0039444D"/>
    <w:p w14:paraId="133ED6D3" w14:textId="77777777" w:rsidR="0039444D" w:rsidRDefault="0039444D" w:rsidP="0039444D">
      <w:r>
        <w:t xml:space="preserve">Major Crime Investigation Manual (2021), </w:t>
      </w:r>
      <w:hyperlink r:id="rId25" w:anchor=":~:text=This%20new%20Major%20Crime%20Investigation%20Manual%20has%20been" w:history="1">
        <w:r w:rsidRPr="00772205">
          <w:rPr>
            <w:rStyle w:val="Hyperlink"/>
          </w:rPr>
          <w:t>https://library.college.police.uk/docs/NPCC/Major-Crime-Investigation-Manual-Nov-2021.pdf</w:t>
        </w:r>
      </w:hyperlink>
      <w:r>
        <w:t xml:space="preserve"> Accessed 24/9/2024 </w:t>
      </w:r>
    </w:p>
    <w:p w14:paraId="0C1B3C8C" w14:textId="77777777" w:rsidR="0039444D" w:rsidRDefault="0039444D" w:rsidP="0039444D"/>
    <w:p w14:paraId="6CC40736" w14:textId="77777777" w:rsidR="0039444D" w:rsidRDefault="0039444D" w:rsidP="0039444D">
      <w:r>
        <w:t xml:space="preserve">Victims Code (2022), </w:t>
      </w:r>
      <w:hyperlink r:id="rId26" w:anchor=":~:text=The%20Code%20of%20Practice%20for%20Victims%20of%20Crime" w:history="1">
        <w:r w:rsidRPr="006F2AB6">
          <w:rPr>
            <w:rStyle w:val="Hyperlink"/>
          </w:rPr>
          <w:t>The Code of Practice for Victims of Crime in England and Wales and supporting public information materials - GOV.UK (www.gov.uk)</w:t>
        </w:r>
      </w:hyperlink>
      <w:r>
        <w:t xml:space="preserve"> Accessed 24/9/24 </w:t>
      </w:r>
    </w:p>
    <w:p w14:paraId="497B21C1" w14:textId="77777777" w:rsidR="0039444D" w:rsidRDefault="0039444D" w:rsidP="009370AE">
      <w:pPr>
        <w:ind w:right="237"/>
        <w:jc w:val="both"/>
        <w:rPr>
          <w:rFonts w:asciiTheme="minorHAnsi" w:hAnsiTheme="minorHAnsi" w:cstheme="minorHAnsi"/>
          <w:b/>
          <w:bCs/>
          <w:color w:val="000000" w:themeColor="text1"/>
          <w:sz w:val="22"/>
          <w:szCs w:val="22"/>
        </w:rPr>
      </w:pPr>
    </w:p>
    <w:p w14:paraId="75342A45" w14:textId="77777777" w:rsidR="0083496F" w:rsidRDefault="0083496F" w:rsidP="0083496F">
      <w:r>
        <w:t xml:space="preserve">College of Policing (2013), Investigation Introduction </w:t>
      </w:r>
      <w:hyperlink r:id="rId27" w:anchor="principles-of-investigation" w:history="1">
        <w:r w:rsidRPr="006F2AB6">
          <w:rPr>
            <w:rStyle w:val="Hyperlink"/>
          </w:rPr>
          <w:t>Investigation introduction | College of Policing</w:t>
        </w:r>
      </w:hyperlink>
      <w:r>
        <w:t xml:space="preserve"> Accessed 24/9/24</w:t>
      </w:r>
    </w:p>
    <w:p w14:paraId="10C5340F" w14:textId="77777777" w:rsidR="00186332" w:rsidRDefault="00186332" w:rsidP="0083496F"/>
    <w:p w14:paraId="43F37B67" w14:textId="5BCF51A1" w:rsidR="0039444D" w:rsidRDefault="0083496F" w:rsidP="00186332">
      <w:r>
        <w:t xml:space="preserve">Youth Justice &amp; Criminal Evidence Act (1999), </w:t>
      </w:r>
      <w:hyperlink r:id="rId28" w:anchor=":~:text=An%20Act%20to%20provide%20for%20the%20referral%20of" w:history="1">
        <w:r w:rsidRPr="00B273DE">
          <w:rPr>
            <w:rStyle w:val="Hyperlink"/>
          </w:rPr>
          <w:t>Youth Justice and Criminal Evidence Act 1999 (legislation.gov.uk)</w:t>
        </w:r>
      </w:hyperlink>
      <w:r>
        <w:t xml:space="preserve"> Accessed 24/9/2024</w:t>
      </w:r>
    </w:p>
    <w:p w14:paraId="08601161" w14:textId="77777777" w:rsidR="00186332" w:rsidRDefault="00186332" w:rsidP="00186332"/>
    <w:p w14:paraId="132BF677" w14:textId="676937A8" w:rsidR="00186332" w:rsidRDefault="00186332" w:rsidP="00186332">
      <w:r>
        <w:t xml:space="preserve">Criminal Procedure &amp; Investigations Act (1996) </w:t>
      </w:r>
      <w:hyperlink r:id="rId29" w:anchor=":~:text=An%20Act%20to%20make%20provision%20about%20criminal%20procedure" w:history="1">
        <w:r w:rsidRPr="00186332">
          <w:rPr>
            <w:rStyle w:val="Hyperlink"/>
          </w:rPr>
          <w:t>Criminal Procedure and Investigations Act 1996 (legislation.gov.uk)</w:t>
        </w:r>
      </w:hyperlink>
      <w:r>
        <w:t xml:space="preserve"> Accessed 24/9/24 </w:t>
      </w:r>
    </w:p>
    <w:p w14:paraId="30B84315" w14:textId="77777777" w:rsidR="00186332" w:rsidRPr="00186332" w:rsidRDefault="00186332" w:rsidP="00186332"/>
    <w:p w14:paraId="1ADEFAE5" w14:textId="382C9CE8" w:rsidR="0FF883D4" w:rsidRPr="002058E7" w:rsidRDefault="5CE196A1" w:rsidP="5CE196A1">
      <w:pPr>
        <w:rPr>
          <w:rFonts w:asciiTheme="minorHAnsi" w:hAnsiTheme="minorHAnsi" w:cstheme="minorHAnsi"/>
          <w:sz w:val="22"/>
          <w:szCs w:val="22"/>
        </w:rPr>
      </w:pPr>
      <w:r w:rsidRPr="002058E7">
        <w:rPr>
          <w:rFonts w:asciiTheme="minorHAnsi" w:eastAsia="Arial" w:hAnsiTheme="minorHAnsi" w:cstheme="minorHAnsi"/>
          <w:b/>
          <w:bCs/>
          <w:color w:val="000000" w:themeColor="text1"/>
          <w:sz w:val="22"/>
          <w:szCs w:val="22"/>
        </w:rPr>
        <w:t xml:space="preserve">Authentication signature: </w:t>
      </w:r>
    </w:p>
    <w:p w14:paraId="3E37DF86" w14:textId="687D12EF" w:rsidR="0FF883D4" w:rsidRPr="002058E7" w:rsidRDefault="5CE196A1" w:rsidP="5CE196A1">
      <w:pPr>
        <w:rPr>
          <w:rFonts w:asciiTheme="minorHAnsi" w:hAnsiTheme="minorHAnsi" w:cstheme="minorHAnsi"/>
          <w:sz w:val="22"/>
          <w:szCs w:val="22"/>
        </w:rPr>
      </w:pPr>
      <w:r w:rsidRPr="002058E7">
        <w:rPr>
          <w:rFonts w:asciiTheme="minorHAnsi" w:eastAsia="Arial" w:hAnsiTheme="minorHAnsi" w:cstheme="minorHAnsi"/>
          <w:b/>
          <w:bCs/>
          <w:color w:val="000000" w:themeColor="text1"/>
          <w:sz w:val="22"/>
          <w:szCs w:val="22"/>
        </w:rPr>
        <w:t xml:space="preserve"> </w:t>
      </w:r>
    </w:p>
    <w:p w14:paraId="543EE689" w14:textId="7FB2A7D1" w:rsidR="0FF883D4" w:rsidRPr="002058E7" w:rsidRDefault="5CE196A1" w:rsidP="5CE196A1">
      <w:pPr>
        <w:rPr>
          <w:rFonts w:asciiTheme="minorHAnsi" w:hAnsiTheme="minorHAnsi" w:cstheme="minorHAnsi"/>
          <w:sz w:val="22"/>
          <w:szCs w:val="22"/>
        </w:rPr>
      </w:pPr>
      <w:r w:rsidRPr="002058E7">
        <w:rPr>
          <w:rFonts w:asciiTheme="minorHAnsi" w:eastAsia="Arial" w:hAnsiTheme="minorHAnsi" w:cstheme="minorHAnsi"/>
          <w:b/>
          <w:bCs/>
          <w:color w:val="000000" w:themeColor="text1"/>
          <w:sz w:val="22"/>
          <w:szCs w:val="22"/>
        </w:rPr>
        <w:t xml:space="preserve">Please sign to confirm that the work submitted is your own and has not been copied from another: </w:t>
      </w:r>
    </w:p>
    <w:p w14:paraId="09D0056A" w14:textId="12CDB5C7" w:rsidR="0FF883D4" w:rsidRPr="002058E7" w:rsidRDefault="5CE196A1" w:rsidP="5CE196A1">
      <w:pPr>
        <w:rPr>
          <w:rFonts w:asciiTheme="minorHAnsi" w:hAnsiTheme="minorHAnsi" w:cstheme="minorHAnsi"/>
          <w:sz w:val="22"/>
          <w:szCs w:val="22"/>
        </w:rPr>
      </w:pPr>
      <w:r w:rsidRPr="002058E7">
        <w:rPr>
          <w:rFonts w:asciiTheme="minorHAnsi" w:eastAsia="Arial" w:hAnsiTheme="minorHAnsi" w:cstheme="minorHAnsi"/>
          <w:b/>
          <w:bCs/>
          <w:color w:val="000000" w:themeColor="text1"/>
          <w:sz w:val="22"/>
          <w:szCs w:val="22"/>
        </w:rPr>
        <w:t xml:space="preserve"> </w:t>
      </w:r>
    </w:p>
    <w:p w14:paraId="6CBAEEA0" w14:textId="64207DFA" w:rsidR="0FF883D4" w:rsidRPr="002058E7" w:rsidRDefault="5CE196A1" w:rsidP="5CE196A1">
      <w:pPr>
        <w:rPr>
          <w:rFonts w:asciiTheme="minorHAnsi" w:hAnsiTheme="minorHAnsi" w:cstheme="minorHAnsi"/>
          <w:sz w:val="22"/>
          <w:szCs w:val="22"/>
        </w:rPr>
      </w:pPr>
      <w:r w:rsidRPr="002058E7">
        <w:rPr>
          <w:rFonts w:asciiTheme="minorHAnsi" w:eastAsia="Arial" w:hAnsiTheme="minorHAnsi" w:cstheme="minorHAnsi"/>
          <w:b/>
          <w:bCs/>
          <w:color w:val="000000" w:themeColor="text1"/>
          <w:sz w:val="22"/>
          <w:szCs w:val="22"/>
        </w:rPr>
        <w:t xml:space="preserve">Signed: </w:t>
      </w:r>
    </w:p>
    <w:p w14:paraId="563192E7" w14:textId="7A83C86F" w:rsidR="0FF883D4" w:rsidRPr="002058E7" w:rsidRDefault="5CE196A1" w:rsidP="5CE196A1">
      <w:pPr>
        <w:rPr>
          <w:rFonts w:asciiTheme="minorHAnsi" w:hAnsiTheme="minorHAnsi" w:cstheme="minorHAnsi"/>
          <w:sz w:val="22"/>
          <w:szCs w:val="22"/>
        </w:rPr>
      </w:pPr>
      <w:r w:rsidRPr="002058E7">
        <w:rPr>
          <w:rFonts w:asciiTheme="minorHAnsi" w:eastAsia="Arial" w:hAnsiTheme="minorHAnsi" w:cstheme="minorHAnsi"/>
          <w:b/>
          <w:bCs/>
          <w:color w:val="000000" w:themeColor="text1"/>
          <w:sz w:val="22"/>
          <w:szCs w:val="22"/>
        </w:rPr>
        <w:t xml:space="preserve"> </w:t>
      </w:r>
    </w:p>
    <w:p w14:paraId="22DBB0E5" w14:textId="43985F4F" w:rsidR="0FF883D4" w:rsidRPr="002058E7" w:rsidRDefault="5CE196A1" w:rsidP="5CE196A1">
      <w:pPr>
        <w:rPr>
          <w:rFonts w:asciiTheme="minorHAnsi" w:hAnsiTheme="minorHAnsi" w:cstheme="minorHAnsi"/>
          <w:sz w:val="22"/>
          <w:szCs w:val="22"/>
        </w:rPr>
      </w:pPr>
      <w:r w:rsidRPr="002058E7">
        <w:rPr>
          <w:rFonts w:asciiTheme="minorHAnsi" w:eastAsia="Arial" w:hAnsiTheme="minorHAnsi" w:cstheme="minorHAnsi"/>
          <w:b/>
          <w:bCs/>
          <w:color w:val="000000" w:themeColor="text1"/>
          <w:sz w:val="22"/>
          <w:szCs w:val="22"/>
        </w:rPr>
        <w:t>Date:</w:t>
      </w:r>
    </w:p>
    <w:p w14:paraId="482B2B3A" w14:textId="58CD1802" w:rsidR="0FF883D4" w:rsidRDefault="0FF883D4" w:rsidP="5CE196A1">
      <w:pPr>
        <w:ind w:left="2880" w:right="225" w:firstLine="720"/>
        <w:rPr>
          <w:b/>
          <w:bCs/>
          <w:sz w:val="24"/>
          <w:szCs w:val="24"/>
          <w:lang w:eastAsia="zh-TW"/>
        </w:rPr>
        <w:sectPr w:rsidR="0FF883D4" w:rsidSect="0022001B">
          <w:headerReference w:type="even" r:id="rId30"/>
          <w:headerReference w:type="default" r:id="rId31"/>
          <w:footerReference w:type="even" r:id="rId32"/>
          <w:footerReference w:type="default" r:id="rId33"/>
          <w:headerReference w:type="first" r:id="rId34"/>
          <w:footerReference w:type="first" r:id="rId35"/>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D746FD" w14:textId="77777777" w:rsidR="0009784E" w:rsidRDefault="0009784E">
      <w:r>
        <w:separator/>
      </w:r>
    </w:p>
  </w:endnote>
  <w:endnote w:type="continuationSeparator" w:id="0">
    <w:p w14:paraId="4D3EB51F" w14:textId="77777777" w:rsidR="0009784E" w:rsidRDefault="00097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20980D" w14:textId="77777777" w:rsidR="0009784E" w:rsidRDefault="0009784E">
      <w:r>
        <w:separator/>
      </w:r>
    </w:p>
  </w:footnote>
  <w:footnote w:type="continuationSeparator" w:id="0">
    <w:p w14:paraId="086C8A19" w14:textId="77777777" w:rsidR="0009784E" w:rsidRDefault="000978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2DA56B" w14:textId="77777777" w:rsidR="002D25E7" w:rsidRDefault="002D25E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F50242C"/>
    <w:multiLevelType w:val="hybridMultilevel"/>
    <w:tmpl w:val="EFDC76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7B5838"/>
    <w:multiLevelType w:val="hybridMultilevel"/>
    <w:tmpl w:val="CE7046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EA3E7E"/>
    <w:multiLevelType w:val="hybridMultilevel"/>
    <w:tmpl w:val="B2AE647C"/>
    <w:lvl w:ilvl="0" w:tplc="D22C6BB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4F94E30"/>
    <w:multiLevelType w:val="hybridMultilevel"/>
    <w:tmpl w:val="A79A66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12835332">
    <w:abstractNumId w:val="0"/>
    <w:lvlOverride w:ilvl="0">
      <w:lvl w:ilvl="0">
        <w:start w:val="1"/>
        <w:numFmt w:val="bullet"/>
        <w:lvlText w:val=""/>
        <w:lvlJc w:val="left"/>
        <w:pPr>
          <w:ind w:left="720" w:hanging="360"/>
        </w:pPr>
        <w:rPr>
          <w:rFonts w:ascii="Symbol" w:hAnsi="Symbol" w:hint="default"/>
        </w:rPr>
      </w:lvl>
    </w:lvlOverride>
  </w:num>
  <w:num w:numId="2" w16cid:durableId="1227761350">
    <w:abstractNumId w:val="2"/>
  </w:num>
  <w:num w:numId="3" w16cid:durableId="1573000687">
    <w:abstractNumId w:val="5"/>
  </w:num>
  <w:num w:numId="4" w16cid:durableId="66197777">
    <w:abstractNumId w:val="4"/>
  </w:num>
  <w:num w:numId="5" w16cid:durableId="54592622">
    <w:abstractNumId w:val="8"/>
  </w:num>
  <w:num w:numId="6" w16cid:durableId="1557550494">
    <w:abstractNumId w:val="3"/>
  </w:num>
  <w:num w:numId="7" w16cid:durableId="1480878790">
    <w:abstractNumId w:val="1"/>
  </w:num>
  <w:num w:numId="8" w16cid:durableId="2104110909">
    <w:abstractNumId w:val="6"/>
  </w:num>
  <w:num w:numId="9" w16cid:durableId="682365374">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7"/>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414C"/>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66058"/>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84E"/>
    <w:rsid w:val="000A4240"/>
    <w:rsid w:val="000A469A"/>
    <w:rsid w:val="000A4B1C"/>
    <w:rsid w:val="000B1E96"/>
    <w:rsid w:val="000C378F"/>
    <w:rsid w:val="000C4024"/>
    <w:rsid w:val="000C6892"/>
    <w:rsid w:val="000C6FFE"/>
    <w:rsid w:val="000D0BB6"/>
    <w:rsid w:val="000E1703"/>
    <w:rsid w:val="000E26B0"/>
    <w:rsid w:val="000E717F"/>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65247"/>
    <w:rsid w:val="00171418"/>
    <w:rsid w:val="001860FB"/>
    <w:rsid w:val="00186332"/>
    <w:rsid w:val="00190913"/>
    <w:rsid w:val="001961CF"/>
    <w:rsid w:val="001A59BB"/>
    <w:rsid w:val="001A6A51"/>
    <w:rsid w:val="001A79C4"/>
    <w:rsid w:val="001B331A"/>
    <w:rsid w:val="001B57B2"/>
    <w:rsid w:val="001C0E74"/>
    <w:rsid w:val="001C6CEC"/>
    <w:rsid w:val="001D0136"/>
    <w:rsid w:val="001D229F"/>
    <w:rsid w:val="001D6162"/>
    <w:rsid w:val="001E6FAD"/>
    <w:rsid w:val="001E7592"/>
    <w:rsid w:val="001F3878"/>
    <w:rsid w:val="001F4552"/>
    <w:rsid w:val="002019EB"/>
    <w:rsid w:val="002030F2"/>
    <w:rsid w:val="00205051"/>
    <w:rsid w:val="002058E7"/>
    <w:rsid w:val="00211695"/>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222F"/>
    <w:rsid w:val="00255D8E"/>
    <w:rsid w:val="002657E9"/>
    <w:rsid w:val="0026665E"/>
    <w:rsid w:val="00270EEB"/>
    <w:rsid w:val="0027147E"/>
    <w:rsid w:val="00274DE8"/>
    <w:rsid w:val="002761F4"/>
    <w:rsid w:val="002775E1"/>
    <w:rsid w:val="00277979"/>
    <w:rsid w:val="002808EB"/>
    <w:rsid w:val="0028095D"/>
    <w:rsid w:val="00291ADD"/>
    <w:rsid w:val="00294868"/>
    <w:rsid w:val="00294F4A"/>
    <w:rsid w:val="00295CA1"/>
    <w:rsid w:val="002A291A"/>
    <w:rsid w:val="002A5604"/>
    <w:rsid w:val="002B1701"/>
    <w:rsid w:val="002B23C3"/>
    <w:rsid w:val="002B443A"/>
    <w:rsid w:val="002B5B35"/>
    <w:rsid w:val="002C256A"/>
    <w:rsid w:val="002C496D"/>
    <w:rsid w:val="002D05EB"/>
    <w:rsid w:val="002D25E7"/>
    <w:rsid w:val="002D2F29"/>
    <w:rsid w:val="002D2FD3"/>
    <w:rsid w:val="002E27B6"/>
    <w:rsid w:val="002E7017"/>
    <w:rsid w:val="002F2ED8"/>
    <w:rsid w:val="002F4F6E"/>
    <w:rsid w:val="003015C3"/>
    <w:rsid w:val="0030698D"/>
    <w:rsid w:val="0031350A"/>
    <w:rsid w:val="00316815"/>
    <w:rsid w:val="003168CA"/>
    <w:rsid w:val="00321255"/>
    <w:rsid w:val="0032230D"/>
    <w:rsid w:val="00322A0B"/>
    <w:rsid w:val="0032305F"/>
    <w:rsid w:val="00332F54"/>
    <w:rsid w:val="00335FC5"/>
    <w:rsid w:val="00340E9A"/>
    <w:rsid w:val="003516C0"/>
    <w:rsid w:val="00352E59"/>
    <w:rsid w:val="00354DBE"/>
    <w:rsid w:val="00355210"/>
    <w:rsid w:val="003555D5"/>
    <w:rsid w:val="00360ED6"/>
    <w:rsid w:val="00365DF9"/>
    <w:rsid w:val="0036668D"/>
    <w:rsid w:val="00372DB4"/>
    <w:rsid w:val="0037490C"/>
    <w:rsid w:val="00375AF5"/>
    <w:rsid w:val="003761BD"/>
    <w:rsid w:val="003769F6"/>
    <w:rsid w:val="00382DC8"/>
    <w:rsid w:val="0038487E"/>
    <w:rsid w:val="00385414"/>
    <w:rsid w:val="00390074"/>
    <w:rsid w:val="0039444D"/>
    <w:rsid w:val="00394EC2"/>
    <w:rsid w:val="0039762B"/>
    <w:rsid w:val="003A0C37"/>
    <w:rsid w:val="003A1B6B"/>
    <w:rsid w:val="003A2F82"/>
    <w:rsid w:val="003A46C0"/>
    <w:rsid w:val="003A600E"/>
    <w:rsid w:val="003A6513"/>
    <w:rsid w:val="003B16C7"/>
    <w:rsid w:val="003C19F1"/>
    <w:rsid w:val="003C3B94"/>
    <w:rsid w:val="003C4186"/>
    <w:rsid w:val="003C458C"/>
    <w:rsid w:val="003C6185"/>
    <w:rsid w:val="003D0D2D"/>
    <w:rsid w:val="003D4710"/>
    <w:rsid w:val="003E16D7"/>
    <w:rsid w:val="003E197E"/>
    <w:rsid w:val="004046F0"/>
    <w:rsid w:val="0040668F"/>
    <w:rsid w:val="00412677"/>
    <w:rsid w:val="00412DA0"/>
    <w:rsid w:val="00417925"/>
    <w:rsid w:val="004211A4"/>
    <w:rsid w:val="00430D0B"/>
    <w:rsid w:val="00431E0B"/>
    <w:rsid w:val="004348AE"/>
    <w:rsid w:val="00435E9A"/>
    <w:rsid w:val="004376C0"/>
    <w:rsid w:val="0044115F"/>
    <w:rsid w:val="0044223A"/>
    <w:rsid w:val="00446792"/>
    <w:rsid w:val="00446F80"/>
    <w:rsid w:val="00450C83"/>
    <w:rsid w:val="00451851"/>
    <w:rsid w:val="00453343"/>
    <w:rsid w:val="004566E1"/>
    <w:rsid w:val="004608B9"/>
    <w:rsid w:val="00460ADB"/>
    <w:rsid w:val="00465947"/>
    <w:rsid w:val="004672C1"/>
    <w:rsid w:val="00470BB1"/>
    <w:rsid w:val="004718F7"/>
    <w:rsid w:val="00473153"/>
    <w:rsid w:val="004743AF"/>
    <w:rsid w:val="00474B0B"/>
    <w:rsid w:val="004802F8"/>
    <w:rsid w:val="00482C17"/>
    <w:rsid w:val="004911B4"/>
    <w:rsid w:val="0049196A"/>
    <w:rsid w:val="004923DA"/>
    <w:rsid w:val="00493434"/>
    <w:rsid w:val="004962F9"/>
    <w:rsid w:val="004968E2"/>
    <w:rsid w:val="004A07F1"/>
    <w:rsid w:val="004A0A2B"/>
    <w:rsid w:val="004A14C4"/>
    <w:rsid w:val="004A2A49"/>
    <w:rsid w:val="004A56B1"/>
    <w:rsid w:val="004B600B"/>
    <w:rsid w:val="004B6822"/>
    <w:rsid w:val="004B69F6"/>
    <w:rsid w:val="004B7D1A"/>
    <w:rsid w:val="004C2D3A"/>
    <w:rsid w:val="004C734A"/>
    <w:rsid w:val="004D03C4"/>
    <w:rsid w:val="004D0BF1"/>
    <w:rsid w:val="004D24D2"/>
    <w:rsid w:val="004D35A4"/>
    <w:rsid w:val="004D445F"/>
    <w:rsid w:val="004E087B"/>
    <w:rsid w:val="004E44A4"/>
    <w:rsid w:val="004E7B8B"/>
    <w:rsid w:val="004E7BDD"/>
    <w:rsid w:val="004F1E21"/>
    <w:rsid w:val="004F418C"/>
    <w:rsid w:val="004F740D"/>
    <w:rsid w:val="004F7B8F"/>
    <w:rsid w:val="004F7CB0"/>
    <w:rsid w:val="00500748"/>
    <w:rsid w:val="005011D6"/>
    <w:rsid w:val="0050167A"/>
    <w:rsid w:val="005042F1"/>
    <w:rsid w:val="00505CF2"/>
    <w:rsid w:val="00510D6A"/>
    <w:rsid w:val="00513C7D"/>
    <w:rsid w:val="005169D1"/>
    <w:rsid w:val="00521123"/>
    <w:rsid w:val="00521221"/>
    <w:rsid w:val="00521825"/>
    <w:rsid w:val="00536FA9"/>
    <w:rsid w:val="005414F4"/>
    <w:rsid w:val="00546187"/>
    <w:rsid w:val="005463F1"/>
    <w:rsid w:val="00557D77"/>
    <w:rsid w:val="00562EAA"/>
    <w:rsid w:val="005638F8"/>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4A81"/>
    <w:rsid w:val="005A545C"/>
    <w:rsid w:val="005C1567"/>
    <w:rsid w:val="005C6CE5"/>
    <w:rsid w:val="005C76DE"/>
    <w:rsid w:val="005D0426"/>
    <w:rsid w:val="005D3DC5"/>
    <w:rsid w:val="005D3F07"/>
    <w:rsid w:val="005D583E"/>
    <w:rsid w:val="005E13EA"/>
    <w:rsid w:val="005E53BD"/>
    <w:rsid w:val="005F3BF2"/>
    <w:rsid w:val="00602BD1"/>
    <w:rsid w:val="0060518B"/>
    <w:rsid w:val="00606E27"/>
    <w:rsid w:val="006108C9"/>
    <w:rsid w:val="00615C7E"/>
    <w:rsid w:val="0062158D"/>
    <w:rsid w:val="00630F39"/>
    <w:rsid w:val="006326D1"/>
    <w:rsid w:val="00632E0A"/>
    <w:rsid w:val="00633165"/>
    <w:rsid w:val="0063566A"/>
    <w:rsid w:val="00636B6C"/>
    <w:rsid w:val="006447DE"/>
    <w:rsid w:val="0065276E"/>
    <w:rsid w:val="00654329"/>
    <w:rsid w:val="00654CEC"/>
    <w:rsid w:val="00655507"/>
    <w:rsid w:val="006712A7"/>
    <w:rsid w:val="006733CC"/>
    <w:rsid w:val="00674FC2"/>
    <w:rsid w:val="00677E42"/>
    <w:rsid w:val="00682334"/>
    <w:rsid w:val="00684B16"/>
    <w:rsid w:val="006911A0"/>
    <w:rsid w:val="00694C00"/>
    <w:rsid w:val="00696F65"/>
    <w:rsid w:val="006A7A6D"/>
    <w:rsid w:val="006B5E67"/>
    <w:rsid w:val="006C0EF6"/>
    <w:rsid w:val="006C2EB5"/>
    <w:rsid w:val="006C3F19"/>
    <w:rsid w:val="006D18A3"/>
    <w:rsid w:val="006D2955"/>
    <w:rsid w:val="006D5970"/>
    <w:rsid w:val="006E481E"/>
    <w:rsid w:val="006E4CBE"/>
    <w:rsid w:val="006E795F"/>
    <w:rsid w:val="006F74B5"/>
    <w:rsid w:val="00700249"/>
    <w:rsid w:val="00704582"/>
    <w:rsid w:val="0070604C"/>
    <w:rsid w:val="007069CD"/>
    <w:rsid w:val="00710D69"/>
    <w:rsid w:val="007110E6"/>
    <w:rsid w:val="00711A70"/>
    <w:rsid w:val="00712E6F"/>
    <w:rsid w:val="00712E90"/>
    <w:rsid w:val="00713B7E"/>
    <w:rsid w:val="0071499F"/>
    <w:rsid w:val="007176F2"/>
    <w:rsid w:val="007203DA"/>
    <w:rsid w:val="007204AE"/>
    <w:rsid w:val="0072678F"/>
    <w:rsid w:val="00727C4C"/>
    <w:rsid w:val="00734809"/>
    <w:rsid w:val="0073644B"/>
    <w:rsid w:val="007406E1"/>
    <w:rsid w:val="00743E40"/>
    <w:rsid w:val="00751263"/>
    <w:rsid w:val="00756425"/>
    <w:rsid w:val="0075704F"/>
    <w:rsid w:val="00763B2D"/>
    <w:rsid w:val="00772924"/>
    <w:rsid w:val="00782BA6"/>
    <w:rsid w:val="00784EC4"/>
    <w:rsid w:val="007872F2"/>
    <w:rsid w:val="007874BC"/>
    <w:rsid w:val="007908E0"/>
    <w:rsid w:val="00793EB3"/>
    <w:rsid w:val="00794205"/>
    <w:rsid w:val="00797012"/>
    <w:rsid w:val="00797C29"/>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0322D"/>
    <w:rsid w:val="00813CEC"/>
    <w:rsid w:val="0081534C"/>
    <w:rsid w:val="008171E4"/>
    <w:rsid w:val="008208EA"/>
    <w:rsid w:val="00824E67"/>
    <w:rsid w:val="00825A64"/>
    <w:rsid w:val="00826F48"/>
    <w:rsid w:val="008308AE"/>
    <w:rsid w:val="0083166E"/>
    <w:rsid w:val="00831DC3"/>
    <w:rsid w:val="008322C7"/>
    <w:rsid w:val="0083496F"/>
    <w:rsid w:val="00834F1D"/>
    <w:rsid w:val="00836FEC"/>
    <w:rsid w:val="00840E6F"/>
    <w:rsid w:val="00841F9D"/>
    <w:rsid w:val="008420E1"/>
    <w:rsid w:val="00843D58"/>
    <w:rsid w:val="00843EBA"/>
    <w:rsid w:val="00844D98"/>
    <w:rsid w:val="0084691E"/>
    <w:rsid w:val="00846D84"/>
    <w:rsid w:val="0085230E"/>
    <w:rsid w:val="0085355E"/>
    <w:rsid w:val="00853659"/>
    <w:rsid w:val="008550A1"/>
    <w:rsid w:val="00861035"/>
    <w:rsid w:val="00861038"/>
    <w:rsid w:val="00861981"/>
    <w:rsid w:val="00864EB7"/>
    <w:rsid w:val="00865008"/>
    <w:rsid w:val="00865D6D"/>
    <w:rsid w:val="00866B50"/>
    <w:rsid w:val="008708F1"/>
    <w:rsid w:val="00880539"/>
    <w:rsid w:val="008859E8"/>
    <w:rsid w:val="0088737B"/>
    <w:rsid w:val="00890651"/>
    <w:rsid w:val="00891EB5"/>
    <w:rsid w:val="00892716"/>
    <w:rsid w:val="00893067"/>
    <w:rsid w:val="008933DE"/>
    <w:rsid w:val="00895FCE"/>
    <w:rsid w:val="00897F3E"/>
    <w:rsid w:val="008A1BA8"/>
    <w:rsid w:val="008A21B4"/>
    <w:rsid w:val="008A4576"/>
    <w:rsid w:val="008B07DE"/>
    <w:rsid w:val="008B28E7"/>
    <w:rsid w:val="008C00EC"/>
    <w:rsid w:val="008C14C7"/>
    <w:rsid w:val="008C2FFB"/>
    <w:rsid w:val="008C6EEA"/>
    <w:rsid w:val="008D5813"/>
    <w:rsid w:val="008D634E"/>
    <w:rsid w:val="008D778A"/>
    <w:rsid w:val="008F22BD"/>
    <w:rsid w:val="008F30BB"/>
    <w:rsid w:val="009079BD"/>
    <w:rsid w:val="00912BD9"/>
    <w:rsid w:val="00916CFB"/>
    <w:rsid w:val="00920E5B"/>
    <w:rsid w:val="009249F8"/>
    <w:rsid w:val="00926436"/>
    <w:rsid w:val="0093018C"/>
    <w:rsid w:val="00932CCA"/>
    <w:rsid w:val="009370AE"/>
    <w:rsid w:val="00941A1C"/>
    <w:rsid w:val="009544C0"/>
    <w:rsid w:val="00954FA4"/>
    <w:rsid w:val="00956AE9"/>
    <w:rsid w:val="00964CC6"/>
    <w:rsid w:val="00972C3B"/>
    <w:rsid w:val="00991FDA"/>
    <w:rsid w:val="009927A1"/>
    <w:rsid w:val="00995647"/>
    <w:rsid w:val="0099774D"/>
    <w:rsid w:val="009A310E"/>
    <w:rsid w:val="009A5F3B"/>
    <w:rsid w:val="009B0B61"/>
    <w:rsid w:val="009B1E99"/>
    <w:rsid w:val="009B28C0"/>
    <w:rsid w:val="009B395A"/>
    <w:rsid w:val="009B7136"/>
    <w:rsid w:val="009B7806"/>
    <w:rsid w:val="009C3AC2"/>
    <w:rsid w:val="009D2440"/>
    <w:rsid w:val="009D4365"/>
    <w:rsid w:val="009D4E3B"/>
    <w:rsid w:val="009D524D"/>
    <w:rsid w:val="009D7BC9"/>
    <w:rsid w:val="009E0C5A"/>
    <w:rsid w:val="009E1982"/>
    <w:rsid w:val="009E4D2C"/>
    <w:rsid w:val="009F0978"/>
    <w:rsid w:val="009F3AEC"/>
    <w:rsid w:val="009F4BA7"/>
    <w:rsid w:val="009F7E16"/>
    <w:rsid w:val="00A00081"/>
    <w:rsid w:val="00A015F7"/>
    <w:rsid w:val="00A07B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37F3"/>
    <w:rsid w:val="00A85039"/>
    <w:rsid w:val="00A851F7"/>
    <w:rsid w:val="00A906AA"/>
    <w:rsid w:val="00A94C5E"/>
    <w:rsid w:val="00AA241A"/>
    <w:rsid w:val="00AA252C"/>
    <w:rsid w:val="00AA666E"/>
    <w:rsid w:val="00AB5518"/>
    <w:rsid w:val="00AC01D4"/>
    <w:rsid w:val="00AC0E1E"/>
    <w:rsid w:val="00AC4A04"/>
    <w:rsid w:val="00AD336F"/>
    <w:rsid w:val="00AD3550"/>
    <w:rsid w:val="00AD657E"/>
    <w:rsid w:val="00AE2564"/>
    <w:rsid w:val="00AE301F"/>
    <w:rsid w:val="00AE3302"/>
    <w:rsid w:val="00AE7077"/>
    <w:rsid w:val="00AF61C2"/>
    <w:rsid w:val="00AF6CC6"/>
    <w:rsid w:val="00B011CD"/>
    <w:rsid w:val="00B0296A"/>
    <w:rsid w:val="00B12295"/>
    <w:rsid w:val="00B12805"/>
    <w:rsid w:val="00B137BE"/>
    <w:rsid w:val="00B17FA0"/>
    <w:rsid w:val="00B24344"/>
    <w:rsid w:val="00B26769"/>
    <w:rsid w:val="00B31C91"/>
    <w:rsid w:val="00B3747F"/>
    <w:rsid w:val="00B43194"/>
    <w:rsid w:val="00B47734"/>
    <w:rsid w:val="00B50FBA"/>
    <w:rsid w:val="00B558EB"/>
    <w:rsid w:val="00B577D3"/>
    <w:rsid w:val="00B60466"/>
    <w:rsid w:val="00B643C3"/>
    <w:rsid w:val="00B6548F"/>
    <w:rsid w:val="00B701FC"/>
    <w:rsid w:val="00B7502A"/>
    <w:rsid w:val="00B77305"/>
    <w:rsid w:val="00B82CC2"/>
    <w:rsid w:val="00B84A89"/>
    <w:rsid w:val="00B92BEF"/>
    <w:rsid w:val="00B9689A"/>
    <w:rsid w:val="00BA074B"/>
    <w:rsid w:val="00BA1FFA"/>
    <w:rsid w:val="00BA2666"/>
    <w:rsid w:val="00BA7FF1"/>
    <w:rsid w:val="00BB06CB"/>
    <w:rsid w:val="00BB261F"/>
    <w:rsid w:val="00BB2887"/>
    <w:rsid w:val="00BB56E8"/>
    <w:rsid w:val="00BB5EAA"/>
    <w:rsid w:val="00BB5F11"/>
    <w:rsid w:val="00BC0401"/>
    <w:rsid w:val="00BC04FA"/>
    <w:rsid w:val="00BC1C22"/>
    <w:rsid w:val="00BC4237"/>
    <w:rsid w:val="00BC460B"/>
    <w:rsid w:val="00BC5725"/>
    <w:rsid w:val="00BD30B1"/>
    <w:rsid w:val="00BE0F7B"/>
    <w:rsid w:val="00BE10C2"/>
    <w:rsid w:val="00BF48A6"/>
    <w:rsid w:val="00C01D14"/>
    <w:rsid w:val="00C025B4"/>
    <w:rsid w:val="00C0275F"/>
    <w:rsid w:val="00C11F61"/>
    <w:rsid w:val="00C161FD"/>
    <w:rsid w:val="00C17101"/>
    <w:rsid w:val="00C23F17"/>
    <w:rsid w:val="00C26A95"/>
    <w:rsid w:val="00C26D0D"/>
    <w:rsid w:val="00C27C95"/>
    <w:rsid w:val="00C300D2"/>
    <w:rsid w:val="00C3270F"/>
    <w:rsid w:val="00C3278B"/>
    <w:rsid w:val="00C33375"/>
    <w:rsid w:val="00C336D5"/>
    <w:rsid w:val="00C34C23"/>
    <w:rsid w:val="00C36BFD"/>
    <w:rsid w:val="00C36D2B"/>
    <w:rsid w:val="00C42005"/>
    <w:rsid w:val="00C44446"/>
    <w:rsid w:val="00C44F9E"/>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9551F"/>
    <w:rsid w:val="00CA2745"/>
    <w:rsid w:val="00CA3593"/>
    <w:rsid w:val="00CA7F4F"/>
    <w:rsid w:val="00CB258E"/>
    <w:rsid w:val="00CB3C8F"/>
    <w:rsid w:val="00CB75CE"/>
    <w:rsid w:val="00CC02F1"/>
    <w:rsid w:val="00CC11A6"/>
    <w:rsid w:val="00CC135E"/>
    <w:rsid w:val="00CD5D3F"/>
    <w:rsid w:val="00CF1E90"/>
    <w:rsid w:val="00CF3DB3"/>
    <w:rsid w:val="00CF6E5B"/>
    <w:rsid w:val="00D052BC"/>
    <w:rsid w:val="00D07026"/>
    <w:rsid w:val="00D07BAB"/>
    <w:rsid w:val="00D11C62"/>
    <w:rsid w:val="00D22C8F"/>
    <w:rsid w:val="00D33491"/>
    <w:rsid w:val="00D44F8E"/>
    <w:rsid w:val="00D44FD0"/>
    <w:rsid w:val="00D50D8B"/>
    <w:rsid w:val="00D5360F"/>
    <w:rsid w:val="00D5733C"/>
    <w:rsid w:val="00D607EF"/>
    <w:rsid w:val="00D60F88"/>
    <w:rsid w:val="00D6192B"/>
    <w:rsid w:val="00D625E7"/>
    <w:rsid w:val="00D646BD"/>
    <w:rsid w:val="00D70239"/>
    <w:rsid w:val="00D71201"/>
    <w:rsid w:val="00D720C7"/>
    <w:rsid w:val="00D77A04"/>
    <w:rsid w:val="00D81D06"/>
    <w:rsid w:val="00D82E42"/>
    <w:rsid w:val="00D8652C"/>
    <w:rsid w:val="00D876E6"/>
    <w:rsid w:val="00D946BE"/>
    <w:rsid w:val="00DA1025"/>
    <w:rsid w:val="00DA22EC"/>
    <w:rsid w:val="00DA50DC"/>
    <w:rsid w:val="00DA5860"/>
    <w:rsid w:val="00DB2767"/>
    <w:rsid w:val="00DB70EE"/>
    <w:rsid w:val="00DC08B3"/>
    <w:rsid w:val="00DC4729"/>
    <w:rsid w:val="00DD76DB"/>
    <w:rsid w:val="00DE4C43"/>
    <w:rsid w:val="00DE556F"/>
    <w:rsid w:val="00E03B6D"/>
    <w:rsid w:val="00E0649E"/>
    <w:rsid w:val="00E17160"/>
    <w:rsid w:val="00E211BF"/>
    <w:rsid w:val="00E35BEC"/>
    <w:rsid w:val="00E433FD"/>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0341"/>
    <w:rsid w:val="00EB2173"/>
    <w:rsid w:val="00EB62E6"/>
    <w:rsid w:val="00EC5FCC"/>
    <w:rsid w:val="00ED1B30"/>
    <w:rsid w:val="00ED250E"/>
    <w:rsid w:val="00ED6535"/>
    <w:rsid w:val="00EE1AC1"/>
    <w:rsid w:val="00EE39D6"/>
    <w:rsid w:val="00EE413C"/>
    <w:rsid w:val="00EE52AD"/>
    <w:rsid w:val="00F0014C"/>
    <w:rsid w:val="00F01F92"/>
    <w:rsid w:val="00F01FBC"/>
    <w:rsid w:val="00F103F2"/>
    <w:rsid w:val="00F10A08"/>
    <w:rsid w:val="00F139CF"/>
    <w:rsid w:val="00F22AC5"/>
    <w:rsid w:val="00F254D1"/>
    <w:rsid w:val="00F32B82"/>
    <w:rsid w:val="00F360DB"/>
    <w:rsid w:val="00F4043E"/>
    <w:rsid w:val="00F40CB5"/>
    <w:rsid w:val="00F41BBC"/>
    <w:rsid w:val="00F43B9D"/>
    <w:rsid w:val="00F444F0"/>
    <w:rsid w:val="00F50847"/>
    <w:rsid w:val="00F53F27"/>
    <w:rsid w:val="00F546D1"/>
    <w:rsid w:val="00F6513F"/>
    <w:rsid w:val="00F66272"/>
    <w:rsid w:val="00F6ACA0"/>
    <w:rsid w:val="00F709C0"/>
    <w:rsid w:val="00F73485"/>
    <w:rsid w:val="00F8610A"/>
    <w:rsid w:val="00F927A1"/>
    <w:rsid w:val="00F92E4D"/>
    <w:rsid w:val="00F94392"/>
    <w:rsid w:val="00F974AD"/>
    <w:rsid w:val="00FA2809"/>
    <w:rsid w:val="00FA3764"/>
    <w:rsid w:val="00FA56ED"/>
    <w:rsid w:val="00FB5FA6"/>
    <w:rsid w:val="00FC1310"/>
    <w:rsid w:val="00FC1328"/>
    <w:rsid w:val="00FC2FF3"/>
    <w:rsid w:val="00FC3263"/>
    <w:rsid w:val="00FC51F9"/>
    <w:rsid w:val="00FC5B40"/>
    <w:rsid w:val="00FC5FF8"/>
    <w:rsid w:val="00FC702B"/>
    <w:rsid w:val="00FD1E41"/>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972C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ons.gov.uk/peoplepopulationandcommunity/crimeandjustice/articles/victimisationanditsrelationshiptodrugmisusecommonmentalhealthdisorderandwellbeinginenglandandwales/yearendingmarch2021" TargetMode="External"/><Relationship Id="rId26" Type="http://schemas.openxmlformats.org/officeDocument/2006/relationships/hyperlink" Target="https://www.gov.uk/government/publications/the-code-of-practice-for-victims-of-crime" TargetMode="External"/><Relationship Id="rId21" Type="http://schemas.openxmlformats.org/officeDocument/2006/relationships/hyperlink" Target="https://www.vkpp.org.uk/assets/Files/NVAP-with-Interim-Measures-2023.pdf" TargetMode="External"/><Relationship Id="rId34"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nationalcrimeagency.gov.uk/who-we-are/publications/234-county-lines-violen-ce-exploitation-drug-supply-2017/file" TargetMode="External"/><Relationship Id="rId25" Type="http://schemas.openxmlformats.org/officeDocument/2006/relationships/hyperlink" Target="https://library.college.police.uk/docs/NPCC/Major-Crime-Investigation-Manual-Nov-2021.pdf" TargetMode="External"/><Relationship Id="rId33" Type="http://schemas.openxmlformats.org/officeDocument/2006/relationships/footer" Target="footer2.xml"/><Relationship Id="rId38"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www.aic.gov.au/publications/crm/crm22" TargetMode="External"/><Relationship Id="rId20" Type="http://schemas.openxmlformats.org/officeDocument/2006/relationships/hyperlink" Target="https://www.college.police.uk/guidance/vulnerability-related-risks/introduction-vulnerability-related-risk" TargetMode="External"/><Relationship Id="rId29" Type="http://schemas.openxmlformats.org/officeDocument/2006/relationships/hyperlink" Target="https://www.legislation.gov.uk/ukpga/1996/25/conten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pga/2003/42/section/2"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nationalcrimeagency.gov.uk/who-we-are/publications/437-national-strategic-assessment-of-serious-and-organised-crime-2020/file" TargetMode="External"/><Relationship Id="rId23" Type="http://schemas.openxmlformats.org/officeDocument/2006/relationships/hyperlink" Target="https://www.legislation.gov.uk/ukpga/2007/27/contents" TargetMode="External"/><Relationship Id="rId28" Type="http://schemas.openxmlformats.org/officeDocument/2006/relationships/hyperlink" Target="https://www.legislation.gov.uk/ukpga/1999/23/contents"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library.college.police.uk/docs/college-of-policing/Briefing-note-adults-at-risk-initial-response-2021.pdf"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legislation.gov.uk/ukpga/1999/23/contents" TargetMode="External"/><Relationship Id="rId27" Type="http://schemas.openxmlformats.org/officeDocument/2006/relationships/hyperlink" Target="https://www.college.police.uk/app/investigation/investigation-introduction" TargetMode="External"/><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9468</TotalTime>
  <Pages>16</Pages>
  <Words>4909</Words>
  <Characters>29783</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34623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Jones,Samantha swp8677</cp:lastModifiedBy>
  <cp:revision>110</cp:revision>
  <cp:lastPrinted>2024-09-18T15:44:00Z</cp:lastPrinted>
  <dcterms:created xsi:type="dcterms:W3CDTF">2024-04-08T08:43:00Z</dcterms:created>
  <dcterms:modified xsi:type="dcterms:W3CDTF">2024-10-11T08:11:00Z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