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CC701D6" w14:textId="77777777" w:rsidR="00707EA9" w:rsidRDefault="00707EA9">
      <w:pPr>
        <w:rPr>
          <w:sz w:val="32"/>
          <w:szCs w:val="32"/>
        </w:rPr>
      </w:pPr>
    </w:p>
    <w:p w14:paraId="399E4D87" w14:textId="77777777" w:rsidR="00707EA9" w:rsidRDefault="00707EA9">
      <w:pPr>
        <w:rPr>
          <w:sz w:val="32"/>
          <w:szCs w:val="32"/>
        </w:rPr>
      </w:pPr>
    </w:p>
    <w:p w14:paraId="09110545" w14:textId="77777777" w:rsidR="00707EA9" w:rsidRDefault="00707EA9">
      <w:pPr>
        <w:rPr>
          <w:sz w:val="32"/>
          <w:szCs w:val="32"/>
        </w:rPr>
      </w:pPr>
    </w:p>
    <w:p w14:paraId="6D03D7A5" w14:textId="77777777" w:rsidR="00707EA9" w:rsidRDefault="00707EA9">
      <w:pPr>
        <w:rPr>
          <w:sz w:val="32"/>
          <w:szCs w:val="32"/>
        </w:rPr>
      </w:pPr>
    </w:p>
    <w:p w14:paraId="4774BBE5" w14:textId="77777777" w:rsidR="00707EA9" w:rsidRDefault="00707EA9">
      <w:pPr>
        <w:rPr>
          <w:sz w:val="32"/>
          <w:szCs w:val="32"/>
        </w:rPr>
      </w:pPr>
    </w:p>
    <w:p w14:paraId="645909D8" w14:textId="77777777" w:rsidR="00707EA9" w:rsidRDefault="00707EA9">
      <w:pPr>
        <w:rPr>
          <w:sz w:val="32"/>
          <w:szCs w:val="32"/>
        </w:rPr>
      </w:pPr>
    </w:p>
    <w:p w14:paraId="46DB9283" w14:textId="77777777" w:rsidR="00707EA9" w:rsidRDefault="00707EA9">
      <w:pPr>
        <w:rPr>
          <w:sz w:val="32"/>
          <w:szCs w:val="32"/>
        </w:rPr>
      </w:pPr>
    </w:p>
    <w:p w14:paraId="70908CC5" w14:textId="77777777" w:rsidR="00707EA9" w:rsidRDefault="00707EA9">
      <w:pPr>
        <w:rPr>
          <w:sz w:val="32"/>
          <w:szCs w:val="32"/>
        </w:rPr>
      </w:pPr>
    </w:p>
    <w:p w14:paraId="747551F5" w14:textId="77777777" w:rsidR="00707EA9" w:rsidRPr="00707EA9" w:rsidRDefault="00707EA9">
      <w:pPr>
        <w:rPr>
          <w:sz w:val="32"/>
          <w:szCs w:val="32"/>
        </w:rPr>
      </w:pPr>
    </w:p>
    <w:p w14:paraId="53D60F86" w14:textId="5F10E1CB" w:rsidR="00707EA9" w:rsidRPr="00707EA9" w:rsidRDefault="00707EA9" w:rsidP="00707EA9">
      <w:pPr>
        <w:jc w:val="center"/>
        <w:rPr>
          <w:sz w:val="32"/>
          <w:szCs w:val="32"/>
        </w:rPr>
      </w:pPr>
      <w:r w:rsidRPr="00707EA9">
        <w:rPr>
          <w:sz w:val="32"/>
          <w:szCs w:val="32"/>
        </w:rPr>
        <w:t>Procter &amp; Gamble</w:t>
      </w:r>
      <w:r w:rsidR="005752F1">
        <w:rPr>
          <w:rFonts w:hint="eastAsia"/>
          <w:sz w:val="32"/>
          <w:szCs w:val="32"/>
        </w:rPr>
        <w:t xml:space="preserve"> Global Develop A</w:t>
      </w:r>
      <w:r w:rsidRPr="00707EA9">
        <w:rPr>
          <w:rFonts w:hint="eastAsia"/>
          <w:sz w:val="32"/>
          <w:szCs w:val="32"/>
        </w:rPr>
        <w:t>nalysis</w:t>
      </w:r>
      <w:r w:rsidRPr="00707EA9">
        <w:rPr>
          <w:sz w:val="32"/>
          <w:szCs w:val="32"/>
        </w:rPr>
        <w:t xml:space="preserve"> (China and Japan)</w:t>
      </w:r>
    </w:p>
    <w:p w14:paraId="561E7AB2" w14:textId="77777777" w:rsidR="00707EA9" w:rsidRDefault="00707EA9" w:rsidP="00707EA9">
      <w:pPr>
        <w:jc w:val="center"/>
        <w:rPr>
          <w:sz w:val="32"/>
          <w:szCs w:val="32"/>
        </w:rPr>
      </w:pPr>
    </w:p>
    <w:p w14:paraId="6A55D188" w14:textId="77777777" w:rsidR="00707EA9" w:rsidRDefault="00707EA9" w:rsidP="00707EA9">
      <w:pPr>
        <w:jc w:val="right"/>
        <w:rPr>
          <w:sz w:val="32"/>
          <w:szCs w:val="32"/>
        </w:rPr>
      </w:pPr>
    </w:p>
    <w:p w14:paraId="7CB17710" w14:textId="77777777" w:rsidR="00707EA9" w:rsidRDefault="00707EA9" w:rsidP="00707EA9">
      <w:pPr>
        <w:jc w:val="right"/>
        <w:rPr>
          <w:sz w:val="32"/>
          <w:szCs w:val="32"/>
        </w:rPr>
      </w:pPr>
    </w:p>
    <w:p w14:paraId="3F318B49" w14:textId="77777777" w:rsidR="00707EA9" w:rsidRDefault="00707EA9" w:rsidP="00707EA9">
      <w:pPr>
        <w:jc w:val="right"/>
        <w:rPr>
          <w:sz w:val="32"/>
          <w:szCs w:val="32"/>
        </w:rPr>
      </w:pPr>
    </w:p>
    <w:p w14:paraId="6AB94DB4" w14:textId="77777777" w:rsidR="00707EA9" w:rsidRDefault="00707EA9" w:rsidP="00707EA9">
      <w:pPr>
        <w:jc w:val="right"/>
        <w:rPr>
          <w:sz w:val="32"/>
          <w:szCs w:val="32"/>
        </w:rPr>
      </w:pPr>
    </w:p>
    <w:p w14:paraId="61E6D897" w14:textId="77777777" w:rsidR="00707EA9" w:rsidRDefault="00707EA9" w:rsidP="00707EA9">
      <w:pPr>
        <w:jc w:val="right"/>
        <w:rPr>
          <w:sz w:val="32"/>
          <w:szCs w:val="32"/>
        </w:rPr>
      </w:pPr>
    </w:p>
    <w:p w14:paraId="70100FC4" w14:textId="77777777" w:rsidR="00707EA9" w:rsidRDefault="00707EA9" w:rsidP="00707EA9">
      <w:pPr>
        <w:jc w:val="right"/>
        <w:rPr>
          <w:sz w:val="32"/>
          <w:szCs w:val="32"/>
        </w:rPr>
      </w:pPr>
    </w:p>
    <w:p w14:paraId="3339B629" w14:textId="77777777" w:rsidR="00707EA9" w:rsidRDefault="00707EA9" w:rsidP="00707EA9">
      <w:pPr>
        <w:jc w:val="right"/>
        <w:rPr>
          <w:sz w:val="32"/>
          <w:szCs w:val="32"/>
        </w:rPr>
      </w:pPr>
    </w:p>
    <w:p w14:paraId="480E025C" w14:textId="77777777" w:rsidR="00707EA9" w:rsidRDefault="00707EA9" w:rsidP="00707EA9">
      <w:pPr>
        <w:jc w:val="right"/>
        <w:rPr>
          <w:sz w:val="32"/>
          <w:szCs w:val="32"/>
        </w:rPr>
      </w:pPr>
    </w:p>
    <w:p w14:paraId="5C7D577D" w14:textId="77777777" w:rsidR="00707EA9" w:rsidRDefault="00707EA9" w:rsidP="00707EA9">
      <w:pPr>
        <w:jc w:val="right"/>
        <w:rPr>
          <w:sz w:val="32"/>
          <w:szCs w:val="32"/>
        </w:rPr>
      </w:pPr>
    </w:p>
    <w:p w14:paraId="4F924EF8" w14:textId="77777777" w:rsidR="00707EA9" w:rsidRDefault="00707EA9" w:rsidP="00707EA9">
      <w:pPr>
        <w:jc w:val="right"/>
        <w:rPr>
          <w:sz w:val="32"/>
          <w:szCs w:val="32"/>
        </w:rPr>
      </w:pPr>
    </w:p>
    <w:p w14:paraId="3AEC63E6" w14:textId="77777777" w:rsidR="00707EA9" w:rsidRDefault="00707EA9" w:rsidP="00707EA9">
      <w:pPr>
        <w:jc w:val="right"/>
        <w:rPr>
          <w:sz w:val="32"/>
          <w:szCs w:val="32"/>
        </w:rPr>
      </w:pPr>
    </w:p>
    <w:p w14:paraId="19C1464C" w14:textId="77777777" w:rsidR="00707EA9" w:rsidRDefault="00707EA9" w:rsidP="00707EA9">
      <w:pPr>
        <w:jc w:val="right"/>
        <w:rPr>
          <w:sz w:val="32"/>
          <w:szCs w:val="32"/>
        </w:rPr>
      </w:pPr>
    </w:p>
    <w:p w14:paraId="26B29FFC" w14:textId="77777777" w:rsidR="00707EA9" w:rsidRDefault="00707EA9" w:rsidP="00707EA9">
      <w:pPr>
        <w:jc w:val="right"/>
        <w:rPr>
          <w:sz w:val="32"/>
          <w:szCs w:val="32"/>
        </w:rPr>
      </w:pPr>
    </w:p>
    <w:p w14:paraId="2DB0603D" w14:textId="77777777" w:rsidR="00707EA9" w:rsidRDefault="00707EA9" w:rsidP="00707EA9">
      <w:pPr>
        <w:jc w:val="right"/>
        <w:rPr>
          <w:sz w:val="32"/>
          <w:szCs w:val="32"/>
        </w:rPr>
      </w:pPr>
    </w:p>
    <w:p w14:paraId="6268C7E5" w14:textId="77777777" w:rsidR="00707EA9" w:rsidRDefault="00707EA9" w:rsidP="00707EA9">
      <w:pPr>
        <w:jc w:val="right"/>
        <w:rPr>
          <w:sz w:val="32"/>
          <w:szCs w:val="32"/>
        </w:rPr>
      </w:pPr>
    </w:p>
    <w:p w14:paraId="68C97DD2" w14:textId="77777777" w:rsidR="00707EA9" w:rsidRDefault="00707EA9" w:rsidP="00707EA9">
      <w:pPr>
        <w:jc w:val="right"/>
        <w:rPr>
          <w:sz w:val="32"/>
          <w:szCs w:val="32"/>
        </w:rPr>
      </w:pPr>
    </w:p>
    <w:p w14:paraId="14ECD522" w14:textId="77777777" w:rsidR="00707EA9" w:rsidRDefault="00707EA9" w:rsidP="00707EA9">
      <w:pPr>
        <w:jc w:val="right"/>
        <w:rPr>
          <w:sz w:val="32"/>
          <w:szCs w:val="32"/>
        </w:rPr>
      </w:pPr>
    </w:p>
    <w:p w14:paraId="5CB925C8" w14:textId="77777777" w:rsidR="00707EA9" w:rsidRDefault="00707EA9" w:rsidP="00707EA9">
      <w:pPr>
        <w:jc w:val="right"/>
        <w:rPr>
          <w:sz w:val="32"/>
          <w:szCs w:val="32"/>
        </w:rPr>
      </w:pPr>
    </w:p>
    <w:p w14:paraId="59F04C87" w14:textId="4D382EEB" w:rsidR="00707EA9" w:rsidRPr="00707EA9" w:rsidRDefault="00707EA9" w:rsidP="00707EA9">
      <w:pPr>
        <w:jc w:val="right"/>
        <w:rPr>
          <w:sz w:val="28"/>
          <w:szCs w:val="28"/>
        </w:rPr>
      </w:pPr>
      <w:r w:rsidRPr="00707EA9">
        <w:rPr>
          <w:sz w:val="28"/>
          <w:szCs w:val="28"/>
        </w:rPr>
        <w:t xml:space="preserve">Course Name: Managing internationally </w:t>
      </w:r>
    </w:p>
    <w:p w14:paraId="2944C00E" w14:textId="6E947D6E" w:rsidR="00707EA9" w:rsidRPr="00707EA9" w:rsidRDefault="005752F1" w:rsidP="00707EA9">
      <w:pPr>
        <w:jc w:val="right"/>
        <w:rPr>
          <w:sz w:val="28"/>
          <w:szCs w:val="28"/>
        </w:rPr>
      </w:pPr>
      <w:r>
        <w:rPr>
          <w:sz w:val="28"/>
          <w:szCs w:val="28"/>
        </w:rPr>
        <w:t xml:space="preserve">Course Code: </w:t>
      </w:r>
      <w:r w:rsidR="00816773">
        <w:rPr>
          <w:sz w:val="28"/>
          <w:szCs w:val="28"/>
        </w:rPr>
        <w:t>SBUS611</w:t>
      </w:r>
      <w:r w:rsidR="00707EA9" w:rsidRPr="00707EA9">
        <w:rPr>
          <w:sz w:val="28"/>
          <w:szCs w:val="28"/>
        </w:rPr>
        <w:t>5</w:t>
      </w:r>
    </w:p>
    <w:p w14:paraId="0B42F974" w14:textId="61822EA0" w:rsidR="00707EA9" w:rsidRPr="00707EA9" w:rsidRDefault="005752F1" w:rsidP="00707EA9">
      <w:pPr>
        <w:jc w:val="right"/>
        <w:rPr>
          <w:sz w:val="28"/>
          <w:szCs w:val="28"/>
        </w:rPr>
      </w:pPr>
      <w:r>
        <w:rPr>
          <w:sz w:val="28"/>
          <w:szCs w:val="28"/>
        </w:rPr>
        <w:t xml:space="preserve">Student Name: </w:t>
      </w:r>
      <w:proofErr w:type="spellStart"/>
      <w:r>
        <w:rPr>
          <w:sz w:val="28"/>
          <w:szCs w:val="28"/>
        </w:rPr>
        <w:t>Siqi</w:t>
      </w:r>
      <w:proofErr w:type="spellEnd"/>
      <w:r>
        <w:rPr>
          <w:sz w:val="28"/>
          <w:szCs w:val="28"/>
        </w:rPr>
        <w:t xml:space="preserve"> Li</w:t>
      </w:r>
    </w:p>
    <w:p w14:paraId="7C0527CB" w14:textId="2F98318B" w:rsidR="00707EA9" w:rsidRPr="00707EA9" w:rsidRDefault="00707EA9" w:rsidP="00707EA9">
      <w:pPr>
        <w:jc w:val="right"/>
        <w:rPr>
          <w:sz w:val="28"/>
          <w:szCs w:val="28"/>
        </w:rPr>
      </w:pPr>
      <w:r w:rsidRPr="00707EA9">
        <w:rPr>
          <w:sz w:val="28"/>
          <w:szCs w:val="28"/>
        </w:rPr>
        <w:t>St</w:t>
      </w:r>
      <w:bookmarkStart w:id="0" w:name="_GoBack"/>
      <w:bookmarkEnd w:id="0"/>
      <w:r w:rsidRPr="00707EA9">
        <w:rPr>
          <w:sz w:val="28"/>
          <w:szCs w:val="28"/>
        </w:rPr>
        <w:t>udent Number: 1704338</w:t>
      </w:r>
    </w:p>
    <w:p w14:paraId="79544A8F" w14:textId="6819DC7B" w:rsidR="00707EA9" w:rsidRDefault="00707EA9">
      <w:pPr>
        <w:rPr>
          <w:b/>
          <w:sz w:val="30"/>
          <w:szCs w:val="30"/>
        </w:rPr>
      </w:pPr>
      <w:r w:rsidRPr="00F907B2">
        <w:rPr>
          <w:b/>
          <w:sz w:val="30"/>
          <w:szCs w:val="30"/>
        </w:rPr>
        <w:lastRenderedPageBreak/>
        <w:t>Content</w:t>
      </w:r>
      <w:r w:rsidR="00F907B2" w:rsidRPr="00F907B2">
        <w:rPr>
          <w:b/>
          <w:sz w:val="30"/>
          <w:szCs w:val="30"/>
        </w:rPr>
        <w:t>s</w:t>
      </w:r>
      <w:r w:rsidRPr="00F907B2">
        <w:rPr>
          <w:b/>
          <w:sz w:val="30"/>
          <w:szCs w:val="30"/>
        </w:rPr>
        <w:t xml:space="preserve"> </w:t>
      </w:r>
    </w:p>
    <w:p w14:paraId="14D6089A" w14:textId="77777777" w:rsidR="00F907B2" w:rsidRPr="00F907B2" w:rsidRDefault="00F907B2">
      <w:pPr>
        <w:rPr>
          <w:b/>
          <w:sz w:val="30"/>
          <w:szCs w:val="30"/>
        </w:rPr>
      </w:pPr>
    </w:p>
    <w:p w14:paraId="53732726" w14:textId="1466796A" w:rsidR="008575BD" w:rsidRPr="00DA2CA9" w:rsidRDefault="008575BD" w:rsidP="008575BD">
      <w:r w:rsidRPr="00DA2CA9">
        <w:t>Introduction……………………………………</w:t>
      </w:r>
      <w:r w:rsidR="00DA2CA9">
        <w:t>……………………...</w:t>
      </w:r>
      <w:r w:rsidRPr="00DA2CA9">
        <w:t>……………….3</w:t>
      </w:r>
    </w:p>
    <w:p w14:paraId="11A236E7" w14:textId="5873FC4F" w:rsidR="008575BD" w:rsidRPr="00DA2CA9" w:rsidRDefault="008575BD" w:rsidP="008575BD">
      <w:r w:rsidRPr="00DA2CA9">
        <w:t>1.0 Background………………………………</w:t>
      </w:r>
      <w:r w:rsidR="00DA2CA9">
        <w:t>……………</w:t>
      </w:r>
      <w:r w:rsidRPr="00DA2CA9">
        <w:t>………………………</w:t>
      </w:r>
      <w:proofErr w:type="gramStart"/>
      <w:r w:rsidRPr="00DA2CA9">
        <w:t>…..</w:t>
      </w:r>
      <w:proofErr w:type="gramEnd"/>
      <w:r w:rsidRPr="00DA2CA9">
        <w:t>4</w:t>
      </w:r>
    </w:p>
    <w:p w14:paraId="1720EBF3" w14:textId="6D97CD25" w:rsidR="008575BD" w:rsidRPr="00DA2CA9" w:rsidRDefault="008575BD" w:rsidP="008575BD">
      <w:r w:rsidRPr="00DA2CA9">
        <w:rPr>
          <w:rFonts w:hint="eastAsia"/>
        </w:rPr>
        <w:t>1.1 company profile</w:t>
      </w:r>
      <w:r w:rsidRPr="00DA2CA9">
        <w:t>………………………</w:t>
      </w:r>
      <w:r w:rsidR="00DA2CA9">
        <w:t>……………</w:t>
      </w:r>
      <w:r w:rsidRPr="00DA2CA9">
        <w:t>………………………………4</w:t>
      </w:r>
    </w:p>
    <w:p w14:paraId="14220D35" w14:textId="4B1AEEC7" w:rsidR="008575BD" w:rsidRPr="00DA2CA9" w:rsidRDefault="008575BD" w:rsidP="008575BD">
      <w:r w:rsidRPr="00DA2CA9">
        <w:t xml:space="preserve">1.2 </w:t>
      </w:r>
      <w:r w:rsidRPr="00DA2CA9">
        <w:rPr>
          <w:rFonts w:hint="eastAsia"/>
        </w:rPr>
        <w:t>P&amp;</w:t>
      </w:r>
      <w:r w:rsidRPr="00DA2CA9">
        <w:t>G’s main business / brands …………</w:t>
      </w:r>
      <w:r w:rsidR="00DA2CA9">
        <w:t>…………...</w:t>
      </w:r>
      <w:r w:rsidRPr="00DA2CA9">
        <w:t>…………………………….4</w:t>
      </w:r>
    </w:p>
    <w:p w14:paraId="14C08DB0" w14:textId="7B97DAEC" w:rsidR="008575BD" w:rsidRPr="00DA2CA9" w:rsidRDefault="008575BD" w:rsidP="008575BD">
      <w:r w:rsidRPr="00DA2CA9">
        <w:rPr>
          <w:rFonts w:hint="eastAsia"/>
        </w:rPr>
        <w:t xml:space="preserve">2. </w:t>
      </w:r>
      <w:r w:rsidRPr="00DA2CA9">
        <w:t>0 The history of P&amp;G’s International Development</w:t>
      </w:r>
      <w:r w:rsidR="00DA2CA9">
        <w:t>………………………………..5</w:t>
      </w:r>
    </w:p>
    <w:p w14:paraId="6A5CFC34" w14:textId="00D76F97" w:rsidR="008575BD" w:rsidRPr="00DA2CA9" w:rsidRDefault="008575BD" w:rsidP="008575BD">
      <w:r w:rsidRPr="00DA2CA9">
        <w:rPr>
          <w:rFonts w:hint="eastAsia"/>
        </w:rPr>
        <w:t xml:space="preserve">3. </w:t>
      </w:r>
      <w:r w:rsidRPr="00DA2CA9">
        <w:t>0 Different Entry Modes Between China and Japan</w:t>
      </w:r>
      <w:r w:rsidR="00DA2CA9">
        <w:t>………………………………..5</w:t>
      </w:r>
    </w:p>
    <w:p w14:paraId="0C445646" w14:textId="3CAC3014" w:rsidR="008575BD" w:rsidRPr="00DA2CA9" w:rsidRDefault="008575BD" w:rsidP="008575BD">
      <w:r w:rsidRPr="00DA2CA9">
        <w:t>3.1 P&amp;G’s Entry Mode for China</w:t>
      </w:r>
      <w:r w:rsidR="00DA2CA9">
        <w:t>…………………………………………………</w:t>
      </w:r>
      <w:proofErr w:type="gramStart"/>
      <w:r w:rsidR="00DA2CA9">
        <w:t>…..</w:t>
      </w:r>
      <w:proofErr w:type="gramEnd"/>
      <w:r w:rsidR="00DA2CA9">
        <w:t>5</w:t>
      </w:r>
    </w:p>
    <w:p w14:paraId="16815641" w14:textId="7935D57F" w:rsidR="008575BD" w:rsidRPr="00DA2CA9" w:rsidRDefault="008575BD" w:rsidP="008575BD">
      <w:r w:rsidRPr="00DA2CA9">
        <w:t>3.1.1 Entry Mode Analysis (China)</w:t>
      </w:r>
      <w:r w:rsidR="00DA2CA9">
        <w:t>…………………………………………………...6</w:t>
      </w:r>
    </w:p>
    <w:p w14:paraId="7AD6C7E3" w14:textId="3438CDE5" w:rsidR="008575BD" w:rsidRPr="00DA2CA9" w:rsidRDefault="008575BD" w:rsidP="008575BD">
      <w:r w:rsidRPr="00DA2CA9">
        <w:t xml:space="preserve">    Political and </w:t>
      </w:r>
      <w:r w:rsidRPr="00DA2CA9">
        <w:rPr>
          <w:rFonts w:hint="eastAsia"/>
        </w:rPr>
        <w:t xml:space="preserve">legal factors </w:t>
      </w:r>
      <w:r w:rsidR="00DA2CA9">
        <w:t>……………………………………………………</w:t>
      </w:r>
      <w:proofErr w:type="gramStart"/>
      <w:r w:rsidR="00DA2CA9">
        <w:t>…..</w:t>
      </w:r>
      <w:proofErr w:type="gramEnd"/>
      <w:r w:rsidR="00DA2CA9">
        <w:t>6</w:t>
      </w:r>
    </w:p>
    <w:p w14:paraId="71DBEAD0" w14:textId="18E33448" w:rsidR="008575BD" w:rsidRPr="00DA2CA9" w:rsidRDefault="008575BD" w:rsidP="008575BD">
      <w:r w:rsidRPr="00DA2CA9">
        <w:t xml:space="preserve">    E</w:t>
      </w:r>
      <w:r w:rsidRPr="00DA2CA9">
        <w:rPr>
          <w:rFonts w:hint="eastAsia"/>
        </w:rPr>
        <w:t xml:space="preserve">conomic factor </w:t>
      </w:r>
      <w:r w:rsidR="00DA2CA9">
        <w:t>…………………………………………………………………7</w:t>
      </w:r>
    </w:p>
    <w:p w14:paraId="60A86280" w14:textId="5F1990FE" w:rsidR="008575BD" w:rsidRPr="00DA2CA9" w:rsidRDefault="008575BD" w:rsidP="008575BD">
      <w:r w:rsidRPr="00DA2CA9">
        <w:t>3.2 The Entry Mode for Japan</w:t>
      </w:r>
      <w:r w:rsidR="00DA2CA9">
        <w:t>…………………………………………………………7</w:t>
      </w:r>
    </w:p>
    <w:p w14:paraId="75FB291F" w14:textId="20F9DA23" w:rsidR="008575BD" w:rsidRPr="00DA2CA9" w:rsidRDefault="008575BD" w:rsidP="008575BD">
      <w:r w:rsidRPr="00DA2CA9">
        <w:t>3.2.1 Entry Mode Analysis (Japan)</w:t>
      </w:r>
      <w:r w:rsidR="001C252A">
        <w:t>……………………………………………………7</w:t>
      </w:r>
    </w:p>
    <w:p w14:paraId="3F658931" w14:textId="16CD4612" w:rsidR="008575BD" w:rsidRPr="00DA2CA9" w:rsidRDefault="008575BD" w:rsidP="008575BD">
      <w:r w:rsidRPr="00DA2CA9">
        <w:t xml:space="preserve">    Political and </w:t>
      </w:r>
      <w:r w:rsidRPr="00DA2CA9">
        <w:rPr>
          <w:rFonts w:hint="eastAsia"/>
        </w:rPr>
        <w:t xml:space="preserve">legal factors </w:t>
      </w:r>
      <w:r w:rsidR="00DA2CA9">
        <w:t>……………………………………………………</w:t>
      </w:r>
      <w:proofErr w:type="gramStart"/>
      <w:r w:rsidR="00DA2CA9">
        <w:t>…..</w:t>
      </w:r>
      <w:proofErr w:type="gramEnd"/>
      <w:r w:rsidR="00DA2CA9">
        <w:t>8</w:t>
      </w:r>
    </w:p>
    <w:p w14:paraId="354CEB40" w14:textId="0E14A03F" w:rsidR="008575BD" w:rsidRPr="00DA2CA9" w:rsidRDefault="008575BD" w:rsidP="008575BD">
      <w:r w:rsidRPr="00DA2CA9">
        <w:t xml:space="preserve">    E</w:t>
      </w:r>
      <w:r w:rsidRPr="00DA2CA9">
        <w:rPr>
          <w:rFonts w:hint="eastAsia"/>
        </w:rPr>
        <w:t xml:space="preserve">conomic factor </w:t>
      </w:r>
      <w:r w:rsidR="00DA2CA9">
        <w:t>…………………………………………………………………8</w:t>
      </w:r>
    </w:p>
    <w:p w14:paraId="5EC2F797" w14:textId="2C324097" w:rsidR="008575BD" w:rsidRPr="00DA2CA9" w:rsidRDefault="008575BD" w:rsidP="008575BD">
      <w:r w:rsidRPr="00DA2CA9">
        <w:t xml:space="preserve">4.0 Different distribution systems </w:t>
      </w:r>
      <w:r w:rsidR="00DA2CA9">
        <w:t>……………………………………………………</w:t>
      </w:r>
      <w:r w:rsidR="001C252A">
        <w:t>.</w:t>
      </w:r>
      <w:r w:rsidR="00DA2CA9">
        <w:t>9</w:t>
      </w:r>
    </w:p>
    <w:p w14:paraId="62886DBF" w14:textId="0A9AD8A5" w:rsidR="008575BD" w:rsidRPr="00DA2CA9" w:rsidRDefault="008575BD" w:rsidP="008575BD">
      <w:r w:rsidRPr="00DA2CA9">
        <w:t xml:space="preserve">5.0 The Development of </w:t>
      </w:r>
      <w:r w:rsidRPr="00DA2CA9">
        <w:rPr>
          <w:rFonts w:hint="eastAsia"/>
        </w:rPr>
        <w:t>P&amp;G</w:t>
      </w:r>
      <w:r w:rsidRPr="00DA2CA9">
        <w:t>’</w:t>
      </w:r>
      <w:r w:rsidRPr="00DA2CA9">
        <w:rPr>
          <w:rFonts w:hint="eastAsia"/>
        </w:rPr>
        <w:t>s</w:t>
      </w:r>
      <w:r w:rsidRPr="00DA2CA9">
        <w:t xml:space="preserve"> Organizational Structure</w:t>
      </w:r>
      <w:r w:rsidR="00DA2CA9">
        <w:t>………………………</w:t>
      </w:r>
      <w:proofErr w:type="gramStart"/>
      <w:r w:rsidR="00DA2CA9">
        <w:t>…..</w:t>
      </w:r>
      <w:proofErr w:type="gramEnd"/>
      <w:r w:rsidR="00DA2CA9">
        <w:t>10</w:t>
      </w:r>
    </w:p>
    <w:p w14:paraId="789CBC20" w14:textId="7D499EA8" w:rsidR="008575BD" w:rsidRDefault="00DA2CA9" w:rsidP="008575BD">
      <w:r>
        <w:t>6.0 Resource A</w:t>
      </w:r>
      <w:r w:rsidR="008575BD" w:rsidRPr="00DA2CA9">
        <w:t xml:space="preserve">llocation </w:t>
      </w:r>
      <w:r w:rsidR="001C252A">
        <w:t>…………………………………………………………</w:t>
      </w:r>
      <w:proofErr w:type="gramStart"/>
      <w:r w:rsidR="001C252A">
        <w:t>…..</w:t>
      </w:r>
      <w:proofErr w:type="gramEnd"/>
      <w:r w:rsidR="001C252A">
        <w:t>13</w:t>
      </w:r>
    </w:p>
    <w:p w14:paraId="5B77992A" w14:textId="0F56C18B" w:rsidR="001C252A" w:rsidRPr="001C252A" w:rsidRDefault="001C252A" w:rsidP="008575BD">
      <w:r>
        <w:t>C</w:t>
      </w:r>
      <w:r w:rsidRPr="001C252A">
        <w:t>onclusion</w:t>
      </w:r>
      <w:r>
        <w:t>……………………...……………………………………………………</w:t>
      </w:r>
      <w:r w:rsidR="005752F1">
        <w:t>.14</w:t>
      </w:r>
    </w:p>
    <w:p w14:paraId="2FEA0ED6" w14:textId="68F75CF6" w:rsidR="008575BD" w:rsidRPr="001C252A" w:rsidRDefault="008575BD" w:rsidP="008575BD">
      <w:pPr>
        <w:rPr>
          <w:rFonts w:eastAsia="Times New Roman"/>
        </w:rPr>
      </w:pPr>
      <w:r w:rsidRPr="00DA2CA9">
        <w:t>Reference and </w:t>
      </w:r>
      <w:r w:rsidR="00DA2CA9">
        <w:t>B</w:t>
      </w:r>
      <w:r w:rsidRPr="00DA2CA9">
        <w:t>ibliography</w:t>
      </w:r>
      <w:r w:rsidR="001C252A">
        <w:t>……………………….…………………………….</w:t>
      </w:r>
      <w:r w:rsidR="005752F1">
        <w:t>…...15</w:t>
      </w:r>
    </w:p>
    <w:p w14:paraId="0D341384" w14:textId="31852C1C" w:rsidR="00F907B2" w:rsidRDefault="00F907B2" w:rsidP="008575BD">
      <w:r>
        <w:t>figure 1</w:t>
      </w:r>
      <w:r w:rsidR="001C252A">
        <w:t>………………………………………………………………………………...4</w:t>
      </w:r>
    </w:p>
    <w:p w14:paraId="00B4B8FE" w14:textId="54C834F0" w:rsidR="00F907B2" w:rsidRDefault="00F907B2" w:rsidP="008575BD">
      <w:r>
        <w:t>figure</w:t>
      </w:r>
      <w:r>
        <w:t xml:space="preserve"> 2</w:t>
      </w:r>
      <w:r w:rsidR="001C252A">
        <w:t>………………………………………………………………………………...5</w:t>
      </w:r>
    </w:p>
    <w:p w14:paraId="4DD70D81" w14:textId="612465B1" w:rsidR="00F907B2" w:rsidRDefault="00F907B2" w:rsidP="008575BD">
      <w:r>
        <w:t>figure</w:t>
      </w:r>
      <w:r>
        <w:t xml:space="preserve"> 3</w:t>
      </w:r>
      <w:r w:rsidR="001C252A">
        <w:t>………………………………………………………………………………...7</w:t>
      </w:r>
    </w:p>
    <w:p w14:paraId="51E538A6" w14:textId="26012605" w:rsidR="00F907B2" w:rsidRDefault="00F907B2" w:rsidP="008575BD">
      <w:r>
        <w:t>figure</w:t>
      </w:r>
      <w:r>
        <w:t xml:space="preserve"> 4</w:t>
      </w:r>
      <w:r w:rsidR="001C252A">
        <w:t>………………………………………………………………………………...8</w:t>
      </w:r>
    </w:p>
    <w:p w14:paraId="617D1E0F" w14:textId="75D77A95" w:rsidR="00F907B2" w:rsidRDefault="00F907B2" w:rsidP="008575BD">
      <w:r>
        <w:t>figure</w:t>
      </w:r>
      <w:r>
        <w:t xml:space="preserve"> 5</w:t>
      </w:r>
      <w:r w:rsidR="001C252A">
        <w:t>.……………………………………………………………………………</w:t>
      </w:r>
      <w:proofErr w:type="gramStart"/>
      <w:r w:rsidR="001C252A">
        <w:t>…..</w:t>
      </w:r>
      <w:proofErr w:type="gramEnd"/>
      <w:r w:rsidR="001C252A">
        <w:t>9</w:t>
      </w:r>
    </w:p>
    <w:p w14:paraId="7C5E6C83" w14:textId="3242E133" w:rsidR="00F907B2" w:rsidRDefault="00F907B2" w:rsidP="008575BD">
      <w:r>
        <w:t>figure</w:t>
      </w:r>
      <w:r>
        <w:t xml:space="preserve"> 6</w:t>
      </w:r>
      <w:r w:rsidR="001C252A">
        <w:t>……………………………………………………………………………….10</w:t>
      </w:r>
    </w:p>
    <w:p w14:paraId="3EFB38C9" w14:textId="117373CA" w:rsidR="00F907B2" w:rsidRDefault="00F907B2" w:rsidP="008575BD">
      <w:r>
        <w:t>figure</w:t>
      </w:r>
      <w:r>
        <w:t xml:space="preserve"> 7</w:t>
      </w:r>
      <w:r w:rsidR="001C252A">
        <w:t>……………………………………………………………………………….10</w:t>
      </w:r>
    </w:p>
    <w:p w14:paraId="0CF1C7F4" w14:textId="490DC778" w:rsidR="00F907B2" w:rsidRDefault="00F907B2" w:rsidP="008575BD">
      <w:r>
        <w:t>figure</w:t>
      </w:r>
      <w:r>
        <w:t xml:space="preserve"> 8</w:t>
      </w:r>
      <w:r w:rsidR="001C252A">
        <w:t>……………………………………………………………………………….11</w:t>
      </w:r>
    </w:p>
    <w:p w14:paraId="6E4DE963" w14:textId="1E9E7F8B" w:rsidR="00F907B2" w:rsidRDefault="00F907B2" w:rsidP="008575BD">
      <w:r>
        <w:t>figure</w:t>
      </w:r>
      <w:r>
        <w:t xml:space="preserve"> 9</w:t>
      </w:r>
      <w:r w:rsidR="001C252A">
        <w:t>……………………………………………………………………………….11</w:t>
      </w:r>
    </w:p>
    <w:p w14:paraId="0C1F5E11" w14:textId="530E8A55" w:rsidR="00F907B2" w:rsidRDefault="00F907B2" w:rsidP="008575BD">
      <w:r>
        <w:t>figure</w:t>
      </w:r>
      <w:r>
        <w:t xml:space="preserve"> 10</w:t>
      </w:r>
      <w:r w:rsidR="001C252A">
        <w:t>……………………………………………………………………………...12</w:t>
      </w:r>
    </w:p>
    <w:p w14:paraId="3820F9DD" w14:textId="130919BF" w:rsidR="00F907B2" w:rsidRPr="00F907B2" w:rsidRDefault="00F907B2" w:rsidP="008575BD">
      <w:r>
        <w:t>figure</w:t>
      </w:r>
      <w:r>
        <w:t xml:space="preserve"> 11</w:t>
      </w:r>
      <w:r w:rsidR="001C252A">
        <w:t>……………………………………………………………………………...12</w:t>
      </w:r>
    </w:p>
    <w:p w14:paraId="3EE819E9" w14:textId="77777777" w:rsidR="00707EA9" w:rsidRDefault="00707EA9">
      <w:pPr>
        <w:rPr>
          <w:sz w:val="32"/>
          <w:szCs w:val="32"/>
        </w:rPr>
      </w:pPr>
    </w:p>
    <w:p w14:paraId="7F2906AC" w14:textId="77777777" w:rsidR="008736FC" w:rsidRDefault="008736FC" w:rsidP="008736FC">
      <w:pPr>
        <w:rPr>
          <w:b/>
          <w:sz w:val="32"/>
          <w:szCs w:val="32"/>
        </w:rPr>
      </w:pPr>
      <w:r w:rsidRPr="00DA2CA9">
        <w:rPr>
          <w:b/>
          <w:sz w:val="32"/>
          <w:szCs w:val="32"/>
        </w:rPr>
        <w:lastRenderedPageBreak/>
        <w:t>Introduction</w:t>
      </w:r>
    </w:p>
    <w:p w14:paraId="64CB9FB0" w14:textId="77777777" w:rsidR="00B012D1" w:rsidRDefault="00B012D1">
      <w:pPr>
        <w:rPr>
          <w:sz w:val="32"/>
          <w:szCs w:val="32"/>
        </w:rPr>
      </w:pPr>
    </w:p>
    <w:p w14:paraId="72BA114E" w14:textId="33CE1C58" w:rsidR="00715912" w:rsidRDefault="00715912">
      <w:pPr>
        <w:rPr>
          <w:rFonts w:eastAsia="Helvetica"/>
        </w:rPr>
      </w:pPr>
      <w:r w:rsidRPr="00DA2CA9">
        <w:t xml:space="preserve">With the development of economic globalization, the economic interdependence of countries in the world has gradually increased. In this </w:t>
      </w:r>
      <w:r w:rsidRPr="00DA2CA9">
        <w:rPr>
          <w:rFonts w:hint="eastAsia"/>
        </w:rPr>
        <w:t>economic</w:t>
      </w:r>
      <w:r w:rsidR="00CD2B0F" w:rsidRPr="00DA2CA9">
        <w:t xml:space="preserve"> environment, multinational corporations are playing an </w:t>
      </w:r>
      <w:r w:rsidRPr="00DA2CA9">
        <w:t>important role. How to manage the development of Companies in dif</w:t>
      </w:r>
      <w:r w:rsidR="00CD2B0F" w:rsidRPr="00DA2CA9">
        <w:t xml:space="preserve">ferent countries and regions, it </w:t>
      </w:r>
      <w:r w:rsidRPr="00DA2CA9">
        <w:t>attracts the</w:t>
      </w:r>
      <w:r w:rsidR="00CD2B0F" w:rsidRPr="00DA2CA9">
        <w:t xml:space="preserve"> attention from </w:t>
      </w:r>
      <w:r w:rsidRPr="00DA2CA9">
        <w:t>the inter</w:t>
      </w:r>
      <w:r w:rsidR="00CD2B0F" w:rsidRPr="00DA2CA9">
        <w:t>national community. This report</w:t>
      </w:r>
      <w:r w:rsidRPr="00DA2CA9">
        <w:t xml:space="preserve"> will take Procter &amp; Gamble as an example to analyz</w:t>
      </w:r>
      <w:r w:rsidR="000B75C7">
        <w:t xml:space="preserve">e its international development and </w:t>
      </w:r>
      <w:r w:rsidR="000B75C7" w:rsidRPr="00DA2CA9">
        <w:rPr>
          <w:rFonts w:eastAsia="Helvetica"/>
        </w:rPr>
        <w:t>analyz</w:t>
      </w:r>
      <w:r w:rsidR="000B75C7">
        <w:rPr>
          <w:rFonts w:eastAsia="Helvetica"/>
        </w:rPr>
        <w:t xml:space="preserve">e the different entry modes that </w:t>
      </w:r>
      <w:r w:rsidR="000B75C7" w:rsidRPr="00DA2CA9">
        <w:rPr>
          <w:rFonts w:eastAsia="Helvetica"/>
        </w:rPr>
        <w:t xml:space="preserve">Procter &amp; Gamble </w:t>
      </w:r>
      <w:r w:rsidR="000B75C7">
        <w:rPr>
          <w:rFonts w:eastAsia="Helvetica"/>
        </w:rPr>
        <w:t>has chosen for China, Japan. In addition, compare the different organization structure in different time.</w:t>
      </w:r>
    </w:p>
    <w:p w14:paraId="78B1E964" w14:textId="77777777" w:rsidR="000B75C7" w:rsidRPr="000B75C7" w:rsidRDefault="000B75C7">
      <w:pPr>
        <w:rPr>
          <w:rFonts w:eastAsia="Helvetica"/>
        </w:rPr>
      </w:pPr>
    </w:p>
    <w:p w14:paraId="5C538FEC" w14:textId="77777777" w:rsidR="000B75C7" w:rsidRPr="00DA2CA9" w:rsidRDefault="000B75C7"/>
    <w:p w14:paraId="45F33304" w14:textId="77777777" w:rsidR="000B75C7" w:rsidRDefault="000B75C7"/>
    <w:p w14:paraId="63F2004C" w14:textId="77777777" w:rsidR="008736FC" w:rsidRDefault="008736FC"/>
    <w:p w14:paraId="560261B6" w14:textId="77777777" w:rsidR="008736FC" w:rsidRDefault="008736FC"/>
    <w:p w14:paraId="346B77DB" w14:textId="77777777" w:rsidR="008736FC" w:rsidRDefault="008736FC"/>
    <w:p w14:paraId="19E1E640" w14:textId="77777777" w:rsidR="008736FC" w:rsidRDefault="008736FC"/>
    <w:p w14:paraId="0A4AE8FD" w14:textId="77777777" w:rsidR="008736FC" w:rsidRDefault="008736FC"/>
    <w:p w14:paraId="76D8ED2D" w14:textId="77777777" w:rsidR="008736FC" w:rsidRDefault="008736FC"/>
    <w:p w14:paraId="7B0FCB2F" w14:textId="77777777" w:rsidR="008736FC" w:rsidRDefault="008736FC"/>
    <w:p w14:paraId="27F2C363" w14:textId="77777777" w:rsidR="008736FC" w:rsidRDefault="008736FC"/>
    <w:p w14:paraId="273E6371" w14:textId="77777777" w:rsidR="008736FC" w:rsidRDefault="008736FC"/>
    <w:p w14:paraId="1F799B8D" w14:textId="77777777" w:rsidR="008736FC" w:rsidRDefault="008736FC"/>
    <w:p w14:paraId="17513E3A" w14:textId="77777777" w:rsidR="008736FC" w:rsidRDefault="008736FC"/>
    <w:p w14:paraId="22CCEDEC" w14:textId="77777777" w:rsidR="008736FC" w:rsidRDefault="008736FC"/>
    <w:p w14:paraId="2AD028B7" w14:textId="77777777" w:rsidR="008736FC" w:rsidRDefault="008736FC"/>
    <w:p w14:paraId="0EB6ADE1" w14:textId="77777777" w:rsidR="008736FC" w:rsidRDefault="008736FC"/>
    <w:p w14:paraId="11394976" w14:textId="77777777" w:rsidR="008736FC" w:rsidRDefault="008736FC"/>
    <w:p w14:paraId="5DC3FA99" w14:textId="77777777" w:rsidR="008736FC" w:rsidRDefault="008736FC"/>
    <w:p w14:paraId="4271AB67" w14:textId="77777777" w:rsidR="008736FC" w:rsidRDefault="008736FC"/>
    <w:p w14:paraId="1DC976DF" w14:textId="77777777" w:rsidR="008736FC" w:rsidRDefault="008736FC"/>
    <w:p w14:paraId="57D64AEC" w14:textId="77777777" w:rsidR="00B012D1" w:rsidRDefault="00B012D1">
      <w:pPr>
        <w:rPr>
          <w:rFonts w:eastAsia="Helvetica"/>
          <w:sz w:val="28"/>
          <w:szCs w:val="28"/>
        </w:rPr>
      </w:pPr>
    </w:p>
    <w:p w14:paraId="0722DD86" w14:textId="77777777" w:rsidR="006C20CC" w:rsidRPr="006C20CC" w:rsidRDefault="006C20CC">
      <w:pPr>
        <w:rPr>
          <w:rFonts w:eastAsia="Helvetica"/>
          <w:sz w:val="32"/>
          <w:szCs w:val="32"/>
        </w:rPr>
      </w:pPr>
    </w:p>
    <w:p w14:paraId="63CCAEB5" w14:textId="2575A971" w:rsidR="00B21F6A" w:rsidRPr="004114B9" w:rsidRDefault="00B21F6A" w:rsidP="006C20CC">
      <w:pPr>
        <w:rPr>
          <w:rFonts w:eastAsia="Times New Roman"/>
          <w:b/>
          <w:color w:val="222222"/>
          <w:sz w:val="32"/>
          <w:szCs w:val="32"/>
          <w:shd w:val="clear" w:color="auto" w:fill="FFFFFF"/>
        </w:rPr>
      </w:pPr>
      <w:r w:rsidRPr="004114B9">
        <w:rPr>
          <w:rFonts w:eastAsia="Times New Roman"/>
          <w:b/>
          <w:color w:val="222222"/>
          <w:sz w:val="32"/>
          <w:szCs w:val="32"/>
          <w:shd w:val="clear" w:color="auto" w:fill="FFFFFF"/>
        </w:rPr>
        <w:lastRenderedPageBreak/>
        <w:t>1.</w:t>
      </w:r>
      <w:r w:rsidR="008575BD">
        <w:rPr>
          <w:rFonts w:eastAsia="Times New Roman"/>
          <w:b/>
          <w:color w:val="222222"/>
          <w:sz w:val="32"/>
          <w:szCs w:val="32"/>
          <w:shd w:val="clear" w:color="auto" w:fill="FFFFFF"/>
        </w:rPr>
        <w:t>0</w:t>
      </w:r>
      <w:r w:rsidRPr="004114B9">
        <w:rPr>
          <w:rFonts w:eastAsia="Times New Roman"/>
          <w:b/>
          <w:color w:val="222222"/>
          <w:sz w:val="32"/>
          <w:szCs w:val="32"/>
          <w:shd w:val="clear" w:color="auto" w:fill="FFFFFF"/>
        </w:rPr>
        <w:t xml:space="preserve"> Background </w:t>
      </w:r>
    </w:p>
    <w:p w14:paraId="5F991A4C" w14:textId="77777777" w:rsidR="00EB039E" w:rsidRPr="00DA2CA9" w:rsidRDefault="00EB039E" w:rsidP="006C20CC">
      <w:pPr>
        <w:rPr>
          <w:rFonts w:eastAsia="Times New Roman"/>
          <w:b/>
          <w:color w:val="222222"/>
          <w:sz w:val="28"/>
          <w:szCs w:val="28"/>
          <w:shd w:val="clear" w:color="auto" w:fill="FFFFFF"/>
        </w:rPr>
      </w:pPr>
      <w:r w:rsidRPr="00DA2CA9">
        <w:rPr>
          <w:rFonts w:eastAsia="Times New Roman" w:hint="eastAsia"/>
          <w:b/>
          <w:color w:val="222222"/>
          <w:sz w:val="28"/>
          <w:szCs w:val="28"/>
          <w:shd w:val="clear" w:color="auto" w:fill="FFFFFF"/>
        </w:rPr>
        <w:t>1.1 company profile</w:t>
      </w:r>
    </w:p>
    <w:p w14:paraId="0F92AD6E" w14:textId="77777777" w:rsidR="006C20CC" w:rsidRPr="00DA2CA9" w:rsidRDefault="006C20CC" w:rsidP="006C20CC">
      <w:pPr>
        <w:rPr>
          <w:rFonts w:eastAsia="Times New Roman"/>
          <w:color w:val="222222"/>
          <w:shd w:val="clear" w:color="auto" w:fill="FFFFFF"/>
        </w:rPr>
      </w:pPr>
      <w:r w:rsidRPr="00DA2CA9">
        <w:rPr>
          <w:rFonts w:eastAsia="Times New Roman"/>
          <w:color w:val="222222"/>
          <w:shd w:val="clear" w:color="auto" w:fill="FFFFFF"/>
        </w:rPr>
        <w:t>Procter &amp; Gamble Co. (P&amp;G) is an American multi-national </w:t>
      </w:r>
      <w:hyperlink r:id="rId7" w:tooltip="Fast moving consumer goods" w:history="1">
        <w:r w:rsidRPr="00DA2CA9">
          <w:rPr>
            <w:rFonts w:eastAsia="Times New Roman"/>
            <w:color w:val="222222"/>
            <w:shd w:val="clear" w:color="auto" w:fill="FFFFFF"/>
          </w:rPr>
          <w:t>consumer goods</w:t>
        </w:r>
      </w:hyperlink>
      <w:r w:rsidRPr="00DA2CA9">
        <w:rPr>
          <w:rFonts w:eastAsia="Times New Roman"/>
          <w:color w:val="222222"/>
          <w:shd w:val="clear" w:color="auto" w:fill="FFFFFF"/>
        </w:rPr>
        <w:t> </w:t>
      </w:r>
      <w:hyperlink r:id="rId8" w:tooltip="Corporation" w:history="1">
        <w:r w:rsidRPr="00DA2CA9">
          <w:rPr>
            <w:rFonts w:eastAsia="Times New Roman"/>
            <w:color w:val="222222"/>
            <w:shd w:val="clear" w:color="auto" w:fill="FFFFFF"/>
          </w:rPr>
          <w:t>corporation</w:t>
        </w:r>
      </w:hyperlink>
      <w:r w:rsidRPr="00DA2CA9">
        <w:rPr>
          <w:rFonts w:eastAsia="Times New Roman"/>
          <w:color w:val="222222"/>
          <w:shd w:val="clear" w:color="auto" w:fill="FFFFFF"/>
        </w:rPr>
        <w:t> headquartered in </w:t>
      </w:r>
      <w:hyperlink r:id="rId9" w:tooltip="Downtown Cincinnati" w:history="1">
        <w:r w:rsidRPr="00DA2CA9">
          <w:rPr>
            <w:rFonts w:eastAsia="Times New Roman"/>
            <w:color w:val="222222"/>
            <w:shd w:val="clear" w:color="auto" w:fill="FFFFFF"/>
          </w:rPr>
          <w:t>downtown Cincinnati</w:t>
        </w:r>
      </w:hyperlink>
      <w:r w:rsidRPr="00DA2CA9">
        <w:rPr>
          <w:rFonts w:eastAsia="Times New Roman"/>
          <w:color w:val="222222"/>
          <w:shd w:val="clear" w:color="auto" w:fill="FFFFFF"/>
        </w:rPr>
        <w:t>, Ohio, founded in 1837 by </w:t>
      </w:r>
      <w:hyperlink r:id="rId10" w:tooltip="British American" w:history="1">
        <w:r w:rsidRPr="00DA2CA9">
          <w:rPr>
            <w:rFonts w:eastAsia="Times New Roman"/>
            <w:color w:val="222222"/>
            <w:shd w:val="clear" w:color="auto" w:fill="FFFFFF"/>
          </w:rPr>
          <w:t>British American</w:t>
        </w:r>
      </w:hyperlink>
      <w:r w:rsidRPr="00DA2CA9">
        <w:rPr>
          <w:rFonts w:eastAsia="Times New Roman"/>
          <w:color w:val="222222"/>
          <w:shd w:val="clear" w:color="auto" w:fill="FFFFFF"/>
        </w:rPr>
        <w:t> </w:t>
      </w:r>
      <w:hyperlink r:id="rId11" w:tooltip="William Procter (candlemaker)" w:history="1">
        <w:r w:rsidRPr="00DA2CA9">
          <w:rPr>
            <w:rFonts w:eastAsia="Times New Roman"/>
            <w:color w:val="222222"/>
            <w:shd w:val="clear" w:color="auto" w:fill="FFFFFF"/>
          </w:rPr>
          <w:t>William Procter</w:t>
        </w:r>
      </w:hyperlink>
      <w:r w:rsidRPr="00DA2CA9">
        <w:rPr>
          <w:rFonts w:eastAsia="Times New Roman"/>
          <w:color w:val="222222"/>
          <w:shd w:val="clear" w:color="auto" w:fill="FFFFFF"/>
        </w:rPr>
        <w:t> and </w:t>
      </w:r>
      <w:hyperlink r:id="rId12" w:tooltip="Irish American" w:history="1">
        <w:r w:rsidRPr="00DA2CA9">
          <w:rPr>
            <w:rFonts w:eastAsia="Times New Roman"/>
            <w:color w:val="222222"/>
            <w:shd w:val="clear" w:color="auto" w:fill="FFFFFF"/>
          </w:rPr>
          <w:t>Irish American</w:t>
        </w:r>
      </w:hyperlink>
      <w:r w:rsidRPr="00DA2CA9">
        <w:rPr>
          <w:rFonts w:eastAsia="Times New Roman"/>
          <w:color w:val="222222"/>
          <w:shd w:val="clear" w:color="auto" w:fill="FFFFFF"/>
        </w:rPr>
        <w:t> </w:t>
      </w:r>
      <w:hyperlink r:id="rId13" w:tooltip="James Gamble (industrialist)" w:history="1">
        <w:r w:rsidRPr="00DA2CA9">
          <w:rPr>
            <w:rFonts w:eastAsia="Times New Roman"/>
            <w:color w:val="222222"/>
            <w:shd w:val="clear" w:color="auto" w:fill="FFFFFF"/>
          </w:rPr>
          <w:t>James Gamble</w:t>
        </w:r>
      </w:hyperlink>
      <w:r w:rsidRPr="00DA2CA9">
        <w:rPr>
          <w:rFonts w:eastAsia="Times New Roman"/>
          <w:color w:val="222222"/>
          <w:shd w:val="clear" w:color="auto" w:fill="FFFFFF"/>
        </w:rPr>
        <w:t xml:space="preserve">. (us.pg.com) </w:t>
      </w:r>
      <w:r w:rsidR="00EE2E8E" w:rsidRPr="00DA2CA9">
        <w:rPr>
          <w:rFonts w:eastAsia="Times New Roman"/>
          <w:color w:val="222222"/>
          <w:shd w:val="clear" w:color="auto" w:fill="FFFFFF"/>
        </w:rPr>
        <w:t>P&amp;G has operations in about 80 countries. P&amp;G</w:t>
      </w:r>
      <w:r w:rsidR="00EE2E8E" w:rsidRPr="00DA2CA9">
        <w:rPr>
          <w:rFonts w:ascii="Helvetica" w:eastAsia="Helvetica" w:hAnsi="Helvetica" w:cs="Helvetica"/>
          <w:color w:val="222222"/>
          <w:shd w:val="clear" w:color="auto" w:fill="FFFFFF"/>
        </w:rPr>
        <w:t>’</w:t>
      </w:r>
      <w:r w:rsidR="00EE2E8E" w:rsidRPr="00DA2CA9">
        <w:rPr>
          <w:rFonts w:eastAsia="Times New Roman"/>
          <w:color w:val="222222"/>
          <w:shd w:val="clear" w:color="auto" w:fill="FFFFFF"/>
        </w:rPr>
        <w:t>s well-known, trusted brands touch the lives of consumers in more than 180 countries. (</w:t>
      </w:r>
      <w:r w:rsidR="004321A5" w:rsidRPr="00DA2CA9">
        <w:rPr>
          <w:rFonts w:eastAsia="Times New Roman"/>
          <w:color w:val="222222"/>
          <w:shd w:val="clear" w:color="auto" w:fill="FFFFFF"/>
        </w:rPr>
        <w:t>pg.com</w:t>
      </w:r>
      <w:r w:rsidR="00EE2E8E" w:rsidRPr="00DA2CA9">
        <w:rPr>
          <w:rFonts w:eastAsia="Times New Roman"/>
          <w:color w:val="222222"/>
          <w:shd w:val="clear" w:color="auto" w:fill="FFFFFF"/>
        </w:rPr>
        <w:t>)</w:t>
      </w:r>
      <w:r w:rsidR="00513965" w:rsidRPr="00DA2CA9">
        <w:rPr>
          <w:rFonts w:eastAsia="Times New Roman" w:hint="eastAsia"/>
          <w:color w:val="222222"/>
          <w:shd w:val="clear" w:color="auto" w:fill="FFFFFF"/>
        </w:rPr>
        <w:t xml:space="preserve"> </w:t>
      </w:r>
      <w:r w:rsidR="00513965" w:rsidRPr="00DA2CA9">
        <w:rPr>
          <w:rFonts w:eastAsia="Times New Roman"/>
          <w:color w:val="222222"/>
          <w:shd w:val="clear" w:color="auto" w:fill="FFFFFF"/>
        </w:rPr>
        <w:t>In addition, it ranked 80</w:t>
      </w:r>
      <w:r w:rsidR="00513965" w:rsidRPr="00DA2CA9">
        <w:rPr>
          <w:rFonts w:eastAsia="Times New Roman"/>
          <w:color w:val="222222"/>
          <w:shd w:val="clear" w:color="auto" w:fill="FFFFFF"/>
          <w:vertAlign w:val="superscript"/>
        </w:rPr>
        <w:t>th</w:t>
      </w:r>
      <w:r w:rsidR="00513965" w:rsidRPr="00DA2CA9">
        <w:rPr>
          <w:rFonts w:eastAsia="Times New Roman"/>
          <w:color w:val="222222"/>
          <w:shd w:val="clear" w:color="auto" w:fill="FFFFFF"/>
        </w:rPr>
        <w:t xml:space="preserve"> in the world</w:t>
      </w:r>
      <w:r w:rsidR="00513965" w:rsidRPr="00DA2CA9">
        <w:rPr>
          <w:rFonts w:ascii="Helvetica" w:eastAsia="Helvetica" w:hAnsi="Helvetica" w:cs="Helvetica"/>
          <w:color w:val="222222"/>
          <w:shd w:val="clear" w:color="auto" w:fill="FFFFFF"/>
        </w:rPr>
        <w:t>’</w:t>
      </w:r>
      <w:r w:rsidR="00513965" w:rsidRPr="00DA2CA9">
        <w:rPr>
          <w:rFonts w:eastAsia="Times New Roman"/>
          <w:color w:val="222222"/>
          <w:shd w:val="clear" w:color="auto" w:fill="FFFFFF"/>
        </w:rPr>
        <w:t xml:space="preserve">s 500 largest organizations / service selected by Fortune magazine in 2011, and it also has been selected as the fifth most respected company in the world. </w:t>
      </w:r>
      <w:r w:rsidR="00B01E5D" w:rsidRPr="00DA2CA9">
        <w:rPr>
          <w:rFonts w:eastAsia="Times New Roman"/>
          <w:color w:val="222222"/>
          <w:shd w:val="clear" w:color="auto" w:fill="FFFFFF"/>
        </w:rPr>
        <w:t>This is the P&amp;G</w:t>
      </w:r>
      <w:r w:rsidR="00B01E5D" w:rsidRPr="00DA2CA9">
        <w:rPr>
          <w:rFonts w:ascii="Helvetica" w:eastAsia="Helvetica" w:hAnsi="Helvetica" w:cs="Helvetica"/>
          <w:color w:val="222222"/>
          <w:shd w:val="clear" w:color="auto" w:fill="FFFFFF"/>
        </w:rPr>
        <w:t>’</w:t>
      </w:r>
      <w:r w:rsidR="00B01E5D" w:rsidRPr="00DA2CA9">
        <w:rPr>
          <w:rFonts w:eastAsia="Times New Roman"/>
          <w:color w:val="222222"/>
          <w:shd w:val="clear" w:color="auto" w:fill="FFFFFF"/>
        </w:rPr>
        <w:t xml:space="preserve">s </w:t>
      </w:r>
      <w:r w:rsidR="002C3AA0" w:rsidRPr="00DA2CA9">
        <w:rPr>
          <w:rFonts w:eastAsia="Times New Roman" w:hint="eastAsia"/>
          <w:color w:val="222222"/>
          <w:shd w:val="clear" w:color="auto" w:fill="FFFFFF"/>
        </w:rPr>
        <w:t>annual bulletin for 2016.</w:t>
      </w:r>
    </w:p>
    <w:p w14:paraId="091403F2" w14:textId="77777777" w:rsidR="002C3AA0" w:rsidRPr="006C20CC" w:rsidRDefault="002C3AA0" w:rsidP="005150DE">
      <w:pPr>
        <w:rPr>
          <w:rFonts w:eastAsia="Times New Roman"/>
          <w:color w:val="222222"/>
          <w:sz w:val="28"/>
          <w:szCs w:val="28"/>
          <w:shd w:val="clear" w:color="auto" w:fill="FFFFFF"/>
        </w:rPr>
      </w:pPr>
      <w:r>
        <w:rPr>
          <w:rFonts w:eastAsia="Helvetica"/>
          <w:noProof/>
          <w:sz w:val="32"/>
          <w:szCs w:val="32"/>
        </w:rPr>
        <w:drawing>
          <wp:inline distT="0" distB="0" distL="0" distR="0" wp14:anchorId="3B8F059D" wp14:editId="1E5D546E">
            <wp:extent cx="5990171" cy="4065905"/>
            <wp:effectExtent l="0" t="0" r="444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g 2016.png"/>
                    <pic:cNvPicPr/>
                  </pic:nvPicPr>
                  <pic:blipFill>
                    <a:blip r:embed="rId14">
                      <a:extLst>
                        <a:ext uri="{28A0092B-C50C-407E-A947-70E740481C1C}">
                          <a14:useLocalDpi xmlns:a14="http://schemas.microsoft.com/office/drawing/2010/main" val="0"/>
                        </a:ext>
                      </a:extLst>
                    </a:blip>
                    <a:stretch>
                      <a:fillRect/>
                    </a:stretch>
                  </pic:blipFill>
                  <pic:spPr>
                    <a:xfrm>
                      <a:off x="0" y="0"/>
                      <a:ext cx="6001790" cy="4073792"/>
                    </a:xfrm>
                    <a:prstGeom prst="rect">
                      <a:avLst/>
                    </a:prstGeom>
                  </pic:spPr>
                </pic:pic>
              </a:graphicData>
            </a:graphic>
          </wp:inline>
        </w:drawing>
      </w:r>
    </w:p>
    <w:p w14:paraId="63D90B5F" w14:textId="0A8BD2F6" w:rsidR="002C3AA0" w:rsidRPr="00DA2CA9" w:rsidRDefault="00AD1683" w:rsidP="008D73B6">
      <w:pPr>
        <w:jc w:val="center"/>
        <w:rPr>
          <w:rFonts w:eastAsia="Helvetica"/>
        </w:rPr>
      </w:pPr>
      <w:r w:rsidRPr="00DA2CA9">
        <w:rPr>
          <w:rFonts w:eastAsia="Helvetica" w:hint="eastAsia"/>
        </w:rPr>
        <w:t>Fi</w:t>
      </w:r>
      <w:r w:rsidR="002C3AA0" w:rsidRPr="00DA2CA9">
        <w:rPr>
          <w:rFonts w:eastAsia="Helvetica" w:hint="eastAsia"/>
        </w:rPr>
        <w:t>g</w:t>
      </w:r>
      <w:r w:rsidRPr="00DA2CA9">
        <w:rPr>
          <w:rFonts w:eastAsia="Helvetica"/>
        </w:rPr>
        <w:t>u</w:t>
      </w:r>
      <w:r w:rsidRPr="00DA2CA9">
        <w:rPr>
          <w:rFonts w:eastAsia="Helvetica" w:hint="eastAsia"/>
        </w:rPr>
        <w:t>re</w:t>
      </w:r>
      <w:r w:rsidR="002C3AA0" w:rsidRPr="00DA2CA9">
        <w:rPr>
          <w:rFonts w:eastAsia="Helvetica" w:hint="eastAsia"/>
        </w:rPr>
        <w:t xml:space="preserve"> 1</w:t>
      </w:r>
      <w:r w:rsidR="002C3AA0" w:rsidRPr="00DA2CA9">
        <w:rPr>
          <w:rFonts w:ascii="MS Mincho" w:eastAsia="MS Mincho" w:hAnsi="MS Mincho" w:cs="MS Mincho"/>
        </w:rPr>
        <w:t>：</w:t>
      </w:r>
      <w:r w:rsidR="002C3AA0" w:rsidRPr="00DA2CA9">
        <w:rPr>
          <w:rFonts w:eastAsia="Helvetica" w:hint="eastAsia"/>
        </w:rPr>
        <w:t>citizen</w:t>
      </w:r>
      <w:r w:rsidR="00B46617" w:rsidRPr="00DA2CA9">
        <w:rPr>
          <w:rFonts w:eastAsia="Helvetica"/>
        </w:rPr>
        <w:t>ship report 2016 (us.pg.com.</w:t>
      </w:r>
      <w:r w:rsidR="002C3AA0" w:rsidRPr="00DA2CA9">
        <w:rPr>
          <w:rFonts w:eastAsia="Helvetica"/>
        </w:rPr>
        <w:t>2018.)</w:t>
      </w:r>
    </w:p>
    <w:p w14:paraId="189619A0" w14:textId="77777777" w:rsidR="00B012D1" w:rsidRPr="00DA2CA9" w:rsidRDefault="002C3AA0">
      <w:pPr>
        <w:rPr>
          <w:b/>
          <w:sz w:val="28"/>
          <w:szCs w:val="28"/>
        </w:rPr>
      </w:pPr>
      <w:r w:rsidRPr="00DA2CA9">
        <w:rPr>
          <w:b/>
          <w:sz w:val="28"/>
          <w:szCs w:val="28"/>
        </w:rPr>
        <w:t xml:space="preserve">1.2 </w:t>
      </w:r>
      <w:r w:rsidRPr="00DA2CA9">
        <w:rPr>
          <w:rFonts w:hint="eastAsia"/>
          <w:b/>
          <w:sz w:val="28"/>
          <w:szCs w:val="28"/>
        </w:rPr>
        <w:t>P&amp;</w:t>
      </w:r>
      <w:r w:rsidRPr="00DA2CA9">
        <w:rPr>
          <w:b/>
          <w:sz w:val="28"/>
          <w:szCs w:val="28"/>
        </w:rPr>
        <w:t>G</w:t>
      </w:r>
      <w:r w:rsidRPr="00DA2CA9">
        <w:rPr>
          <w:rFonts w:ascii="Helvetica" w:eastAsia="Helvetica" w:hAnsi="Helvetica" w:cs="Helvetica"/>
          <w:b/>
          <w:sz w:val="28"/>
          <w:szCs w:val="28"/>
        </w:rPr>
        <w:t>’</w:t>
      </w:r>
      <w:r w:rsidRPr="00DA2CA9">
        <w:rPr>
          <w:b/>
          <w:sz w:val="28"/>
          <w:szCs w:val="28"/>
        </w:rPr>
        <w:t xml:space="preserve">s main business / brands </w:t>
      </w:r>
    </w:p>
    <w:p w14:paraId="5782E735" w14:textId="360DCDE2" w:rsidR="007F4F1C" w:rsidRPr="00DA2CA9" w:rsidRDefault="00F231F9">
      <w:r w:rsidRPr="00DA2CA9">
        <w:rPr>
          <w:rFonts w:hint="eastAsia"/>
        </w:rPr>
        <w:t>P&amp;G</w:t>
      </w:r>
      <w:r w:rsidRPr="00DA2CA9">
        <w:rPr>
          <w:rFonts w:ascii="Helvetica" w:eastAsia="Helvetica" w:hAnsi="Helvetica" w:cs="Helvetica"/>
        </w:rPr>
        <w:t>’</w:t>
      </w:r>
      <w:r w:rsidRPr="00DA2CA9">
        <w:t xml:space="preserve">s business around </w:t>
      </w:r>
      <w:r w:rsidR="00C6510A" w:rsidRPr="00DA2CA9">
        <w:t xml:space="preserve">70 countries and regions over the world, and its 65 leading brands are selling in more than 180 countries and regions. </w:t>
      </w:r>
      <w:r w:rsidR="00B27401" w:rsidRPr="00DA2CA9">
        <w:t>I</w:t>
      </w:r>
      <w:r w:rsidR="00B27401" w:rsidRPr="00DA2CA9">
        <w:rPr>
          <w:rFonts w:hint="eastAsia"/>
        </w:rPr>
        <w:t>t</w:t>
      </w:r>
      <w:r w:rsidR="00B27401" w:rsidRPr="00DA2CA9">
        <w:t xml:space="preserve">s products include ten categories, such as beauty salons, home care, family health supplies, health care, food, beverages and so on. </w:t>
      </w:r>
      <w:r w:rsidR="00C6510A" w:rsidRPr="00DA2CA9">
        <w:t xml:space="preserve">It serving 5 billions of consumers around the world every day. </w:t>
      </w:r>
      <w:r w:rsidR="00C6510A" w:rsidRPr="00DA2CA9">
        <w:rPr>
          <w:rFonts w:hint="eastAsia"/>
        </w:rPr>
        <w:lastRenderedPageBreak/>
        <w:t>P&amp;G</w:t>
      </w:r>
      <w:r w:rsidR="00C6510A" w:rsidRPr="00DA2CA9">
        <w:t xml:space="preserve"> has 28 technology centers around the world, with 25 brands worth more than $ 1 billion.</w:t>
      </w:r>
    </w:p>
    <w:p w14:paraId="4AA02A32" w14:textId="77777777" w:rsidR="008D73B6" w:rsidRDefault="008D73B6">
      <w:pPr>
        <w:rPr>
          <w:sz w:val="28"/>
          <w:szCs w:val="28"/>
        </w:rPr>
      </w:pPr>
    </w:p>
    <w:p w14:paraId="456B4C81" w14:textId="77F358F5" w:rsidR="006C20CC" w:rsidRDefault="00F639F8">
      <w:pPr>
        <w:rPr>
          <w:b/>
          <w:sz w:val="32"/>
          <w:szCs w:val="32"/>
        </w:rPr>
      </w:pPr>
      <w:r>
        <w:rPr>
          <w:rFonts w:hint="eastAsia"/>
          <w:b/>
          <w:sz w:val="32"/>
          <w:szCs w:val="32"/>
        </w:rPr>
        <w:t>2.</w:t>
      </w:r>
      <w:r w:rsidR="008575BD">
        <w:rPr>
          <w:b/>
          <w:sz w:val="32"/>
          <w:szCs w:val="32"/>
        </w:rPr>
        <w:t>0</w:t>
      </w:r>
      <w:r>
        <w:rPr>
          <w:b/>
          <w:sz w:val="32"/>
          <w:szCs w:val="32"/>
        </w:rPr>
        <w:t xml:space="preserve"> </w:t>
      </w:r>
      <w:r w:rsidR="00B21F6A" w:rsidRPr="00C96F45">
        <w:rPr>
          <w:b/>
          <w:sz w:val="32"/>
          <w:szCs w:val="32"/>
        </w:rPr>
        <w:t>The</w:t>
      </w:r>
      <w:r w:rsidR="00171F06" w:rsidRPr="00C96F45">
        <w:rPr>
          <w:b/>
          <w:sz w:val="32"/>
          <w:szCs w:val="32"/>
        </w:rPr>
        <w:t xml:space="preserve"> history</w:t>
      </w:r>
      <w:r w:rsidR="00B21F6A" w:rsidRPr="00C96F45">
        <w:rPr>
          <w:b/>
          <w:sz w:val="32"/>
          <w:szCs w:val="32"/>
        </w:rPr>
        <w:t xml:space="preserve"> </w:t>
      </w:r>
      <w:r w:rsidR="00171F06" w:rsidRPr="00C96F45">
        <w:rPr>
          <w:b/>
          <w:sz w:val="32"/>
          <w:szCs w:val="32"/>
        </w:rPr>
        <w:t xml:space="preserve">of </w:t>
      </w:r>
      <w:r w:rsidR="007F4F1C" w:rsidRPr="00C96F45">
        <w:rPr>
          <w:b/>
          <w:sz w:val="32"/>
          <w:szCs w:val="32"/>
        </w:rPr>
        <w:t>P&amp;G</w:t>
      </w:r>
      <w:r w:rsidR="00171F06" w:rsidRPr="00C96F45">
        <w:rPr>
          <w:rFonts w:ascii="Helvetica" w:eastAsia="Helvetica" w:hAnsi="Helvetica" w:cs="Helvetica"/>
          <w:b/>
          <w:sz w:val="32"/>
          <w:szCs w:val="32"/>
        </w:rPr>
        <w:t>’</w:t>
      </w:r>
      <w:r w:rsidR="00171F06" w:rsidRPr="00C96F45">
        <w:rPr>
          <w:b/>
          <w:sz w:val="32"/>
          <w:szCs w:val="32"/>
        </w:rPr>
        <w:t>s International Development</w:t>
      </w:r>
    </w:p>
    <w:p w14:paraId="6966AE98" w14:textId="35FB6925" w:rsidR="00672BB9" w:rsidRDefault="00672BB9">
      <w:pPr>
        <w:rPr>
          <w:sz w:val="32"/>
          <w:szCs w:val="32"/>
        </w:rPr>
      </w:pPr>
    </w:p>
    <w:p w14:paraId="08FD827E" w14:textId="3E34C1AF" w:rsidR="00672BB9" w:rsidRPr="00DA2CA9" w:rsidRDefault="009C3EBD">
      <w:r w:rsidRPr="00DA2CA9">
        <w:t>Since the Second World War, the emergence of WTO, IMF and IBRD indicate that the worldwide economic activities have been incorporated into the scope of global jurisdiction and the real globalization has come into being.</w:t>
      </w:r>
      <w:r w:rsidRPr="00DA2CA9">
        <w:rPr>
          <w:rFonts w:hint="eastAsia"/>
        </w:rPr>
        <w:t xml:space="preserve"> </w:t>
      </w:r>
      <w:r w:rsidRPr="00DA2CA9">
        <w:t>I</w:t>
      </w:r>
      <w:r w:rsidRPr="00DA2CA9">
        <w:rPr>
          <w:rFonts w:hint="eastAsia"/>
        </w:rPr>
        <w:t xml:space="preserve">n </w:t>
      </w:r>
      <w:r w:rsidRPr="00DA2CA9">
        <w:t>order to conform to the tide of globalization, P&amp;G has begun to develop its global expansion.</w:t>
      </w:r>
    </w:p>
    <w:p w14:paraId="0D3ED604" w14:textId="5D929345" w:rsidR="005150DE" w:rsidRDefault="005150DE" w:rsidP="00B21F6A">
      <w:pPr>
        <w:jc w:val="center"/>
        <w:rPr>
          <w:sz w:val="28"/>
          <w:szCs w:val="28"/>
        </w:rPr>
      </w:pPr>
      <w:r>
        <w:rPr>
          <w:rFonts w:hint="eastAsia"/>
          <w:noProof/>
          <w:sz w:val="28"/>
          <w:szCs w:val="28"/>
        </w:rPr>
        <w:drawing>
          <wp:inline distT="0" distB="0" distL="0" distR="0" wp14:anchorId="5B28968E" wp14:editId="5433395B">
            <wp:extent cx="5714344" cy="4247515"/>
            <wp:effectExtent l="0" t="0" r="127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history.png"/>
                    <pic:cNvPicPr/>
                  </pic:nvPicPr>
                  <pic:blipFill>
                    <a:blip r:embed="rId15">
                      <a:extLst>
                        <a:ext uri="{28A0092B-C50C-407E-A947-70E740481C1C}">
                          <a14:useLocalDpi xmlns:a14="http://schemas.microsoft.com/office/drawing/2010/main" val="0"/>
                        </a:ext>
                      </a:extLst>
                    </a:blip>
                    <a:stretch>
                      <a:fillRect/>
                    </a:stretch>
                  </pic:blipFill>
                  <pic:spPr>
                    <a:xfrm>
                      <a:off x="0" y="0"/>
                      <a:ext cx="5729958" cy="4259121"/>
                    </a:xfrm>
                    <a:prstGeom prst="rect">
                      <a:avLst/>
                    </a:prstGeom>
                  </pic:spPr>
                </pic:pic>
              </a:graphicData>
            </a:graphic>
          </wp:inline>
        </w:drawing>
      </w:r>
    </w:p>
    <w:p w14:paraId="46C10F8C" w14:textId="01A466F3" w:rsidR="006C20CC" w:rsidRDefault="00AD1683" w:rsidP="00B21F6A">
      <w:pPr>
        <w:jc w:val="center"/>
        <w:rPr>
          <w:sz w:val="28"/>
          <w:szCs w:val="28"/>
        </w:rPr>
      </w:pPr>
      <w:r>
        <w:rPr>
          <w:sz w:val="28"/>
          <w:szCs w:val="28"/>
        </w:rPr>
        <w:t>Figure</w:t>
      </w:r>
      <w:r w:rsidR="008D73B6">
        <w:rPr>
          <w:sz w:val="28"/>
          <w:szCs w:val="28"/>
        </w:rPr>
        <w:t xml:space="preserve"> 2: </w:t>
      </w:r>
      <w:r w:rsidR="00B21F6A">
        <w:rPr>
          <w:sz w:val="28"/>
          <w:szCs w:val="28"/>
        </w:rPr>
        <w:t>the process of international development</w:t>
      </w:r>
    </w:p>
    <w:p w14:paraId="7BBBBC7C" w14:textId="77777777" w:rsidR="006538C2" w:rsidRDefault="006538C2" w:rsidP="00B21F6A">
      <w:pPr>
        <w:jc w:val="center"/>
        <w:rPr>
          <w:sz w:val="28"/>
          <w:szCs w:val="28"/>
        </w:rPr>
      </w:pPr>
    </w:p>
    <w:p w14:paraId="2BA1DD83" w14:textId="4DA8943B" w:rsidR="006538C2" w:rsidRDefault="006538C2">
      <w:pPr>
        <w:rPr>
          <w:b/>
          <w:sz w:val="28"/>
          <w:szCs w:val="28"/>
        </w:rPr>
      </w:pPr>
      <w:r>
        <w:rPr>
          <w:rFonts w:hint="eastAsia"/>
          <w:b/>
          <w:sz w:val="28"/>
          <w:szCs w:val="28"/>
        </w:rPr>
        <w:t>3.</w:t>
      </w:r>
      <w:r w:rsidR="00F639F8">
        <w:rPr>
          <w:b/>
          <w:sz w:val="28"/>
          <w:szCs w:val="28"/>
        </w:rPr>
        <w:t>0</w:t>
      </w:r>
      <w:r>
        <w:rPr>
          <w:rFonts w:hint="eastAsia"/>
          <w:b/>
          <w:sz w:val="28"/>
          <w:szCs w:val="28"/>
        </w:rPr>
        <w:t xml:space="preserve"> </w:t>
      </w:r>
      <w:r>
        <w:rPr>
          <w:b/>
          <w:sz w:val="28"/>
          <w:szCs w:val="28"/>
        </w:rPr>
        <w:t>Different Entry Modes Between China and Japan</w:t>
      </w:r>
    </w:p>
    <w:p w14:paraId="5456F586" w14:textId="77777777" w:rsidR="008575BD" w:rsidRDefault="008575BD">
      <w:pPr>
        <w:rPr>
          <w:b/>
          <w:sz w:val="28"/>
          <w:szCs w:val="28"/>
        </w:rPr>
      </w:pPr>
    </w:p>
    <w:p w14:paraId="3956D0A0" w14:textId="05C3197A" w:rsidR="00974FEE" w:rsidRPr="008575BD" w:rsidRDefault="008575BD" w:rsidP="008575BD">
      <w:pPr>
        <w:rPr>
          <w:b/>
          <w:sz w:val="28"/>
          <w:szCs w:val="28"/>
        </w:rPr>
      </w:pPr>
      <w:r>
        <w:rPr>
          <w:b/>
          <w:sz w:val="28"/>
          <w:szCs w:val="28"/>
        </w:rPr>
        <w:t>3.1</w:t>
      </w:r>
      <w:r w:rsidR="00F24F67" w:rsidRPr="008575BD">
        <w:rPr>
          <w:b/>
          <w:sz w:val="28"/>
          <w:szCs w:val="28"/>
        </w:rPr>
        <w:t xml:space="preserve"> </w:t>
      </w:r>
      <w:r w:rsidR="006538C2" w:rsidRPr="008575BD">
        <w:rPr>
          <w:b/>
          <w:sz w:val="28"/>
          <w:szCs w:val="28"/>
        </w:rPr>
        <w:t>P&amp;G</w:t>
      </w:r>
      <w:r w:rsidR="006538C2" w:rsidRPr="008575BD">
        <w:rPr>
          <w:rFonts w:ascii="Helvetica" w:eastAsia="Helvetica" w:hAnsi="Helvetica" w:cs="Helvetica"/>
          <w:b/>
          <w:sz w:val="28"/>
          <w:szCs w:val="28"/>
        </w:rPr>
        <w:t>’</w:t>
      </w:r>
      <w:r w:rsidR="006538C2" w:rsidRPr="008575BD">
        <w:rPr>
          <w:b/>
          <w:sz w:val="28"/>
          <w:szCs w:val="28"/>
        </w:rPr>
        <w:t>s Entry Mode for China</w:t>
      </w:r>
    </w:p>
    <w:p w14:paraId="59452924" w14:textId="6D8F5000" w:rsidR="00E72205" w:rsidRPr="00DA2CA9" w:rsidRDefault="00BF1301" w:rsidP="006538C2">
      <w:pPr>
        <w:pStyle w:val="a4"/>
        <w:numPr>
          <w:ilvl w:val="0"/>
          <w:numId w:val="8"/>
        </w:numPr>
        <w:ind w:firstLineChars="0"/>
        <w:rPr>
          <w:rFonts w:ascii="Times New Roman" w:hAnsi="Times New Roman" w:cs="Times New Roman"/>
          <w:b/>
        </w:rPr>
      </w:pPr>
      <w:r w:rsidRPr="00DA2CA9">
        <w:rPr>
          <w:rFonts w:ascii="Times New Roman" w:hAnsi="Times New Roman" w:cs="Times New Roman"/>
        </w:rPr>
        <w:t xml:space="preserve">In 1983, P&amp;G cooperated with Li </w:t>
      </w:r>
      <w:proofErr w:type="spellStart"/>
      <w:r w:rsidRPr="00DA2CA9">
        <w:rPr>
          <w:rFonts w:ascii="Times New Roman" w:hAnsi="Times New Roman" w:cs="Times New Roman" w:hint="eastAsia"/>
        </w:rPr>
        <w:t>K</w:t>
      </w:r>
      <w:r w:rsidRPr="00DA2CA9">
        <w:rPr>
          <w:rFonts w:ascii="Times New Roman" w:hAnsi="Times New Roman" w:cs="Times New Roman"/>
        </w:rPr>
        <w:t>a-shing</w:t>
      </w:r>
      <w:proofErr w:type="spellEnd"/>
      <w:r w:rsidRPr="00DA2CA9">
        <w:rPr>
          <w:rFonts w:ascii="Times New Roman" w:hAnsi="Times New Roman" w:cs="Times New Roman"/>
        </w:rPr>
        <w:t xml:space="preserve">. P&amp;G and Hong Kong Hutchison Whampoa Limited set up P&amp;G-Hutchison Ltd. </w:t>
      </w:r>
      <w:r w:rsidR="006F52FE">
        <w:rPr>
          <w:rFonts w:ascii="Times New Roman" w:hAnsi="Times New Roman" w:cs="Times New Roman"/>
        </w:rPr>
        <w:t xml:space="preserve">The two sides entered the mainland market with </w:t>
      </w:r>
      <w:r w:rsidRPr="00DA2CA9">
        <w:rPr>
          <w:rFonts w:ascii="Times New Roman" w:hAnsi="Times New Roman" w:cs="Times New Roman"/>
        </w:rPr>
        <w:t>69.25% and 30.75% stake</w:t>
      </w:r>
      <w:r w:rsidR="006F52FE">
        <w:rPr>
          <w:rFonts w:ascii="Times New Roman" w:hAnsi="Times New Roman" w:cs="Times New Roman"/>
        </w:rPr>
        <w:t>s</w:t>
      </w:r>
      <w:r w:rsidRPr="00DA2CA9">
        <w:rPr>
          <w:rFonts w:ascii="Times New Roman" w:hAnsi="Times New Roman" w:cs="Times New Roman"/>
        </w:rPr>
        <w:t xml:space="preserve"> respectively</w:t>
      </w:r>
      <w:r w:rsidR="006F52FE">
        <w:rPr>
          <w:rFonts w:ascii="Times New Roman" w:hAnsi="Times New Roman" w:cs="Times New Roman"/>
        </w:rPr>
        <w:t>.</w:t>
      </w:r>
      <w:r w:rsidRPr="00DA2CA9">
        <w:rPr>
          <w:rFonts w:ascii="Times New Roman" w:hAnsi="Times New Roman" w:cs="Times New Roman"/>
        </w:rPr>
        <w:t xml:space="preserve"> In 1988, P&amp;G-Hutchison </w:t>
      </w:r>
      <w:r w:rsidRPr="00DA2CA9">
        <w:rPr>
          <w:rFonts w:ascii="Times New Roman" w:hAnsi="Times New Roman" w:cs="Times New Roman"/>
        </w:rPr>
        <w:lastRenderedPageBreak/>
        <w:t xml:space="preserve">Ltd., </w:t>
      </w:r>
      <w:r w:rsidR="006F52FE">
        <w:rPr>
          <w:rFonts w:ascii="Times New Roman" w:hAnsi="Times New Roman" w:cs="Times New Roman"/>
        </w:rPr>
        <w:t>joint venture with</w:t>
      </w:r>
      <w:r w:rsidRPr="00DA2CA9">
        <w:rPr>
          <w:rFonts w:ascii="Times New Roman" w:hAnsi="Times New Roman" w:cs="Times New Roman"/>
        </w:rPr>
        <w:t xml:space="preserve"> Guangzhou soap factory </w:t>
      </w:r>
      <w:r w:rsidR="006F52FE">
        <w:rPr>
          <w:rFonts w:ascii="Times New Roman" w:hAnsi="Times New Roman" w:cs="Times New Roman"/>
        </w:rPr>
        <w:t xml:space="preserve">and the Construction Import &amp; </w:t>
      </w:r>
      <w:r w:rsidRPr="00DA2CA9">
        <w:rPr>
          <w:rFonts w:ascii="Times New Roman" w:hAnsi="Times New Roman" w:cs="Times New Roman"/>
        </w:rPr>
        <w:t>Export Trade Corporation, established Guangzhou P&amp;G Co., Ltd.</w:t>
      </w:r>
      <w:r w:rsidR="00DC345E" w:rsidRPr="00DA2CA9">
        <w:rPr>
          <w:rFonts w:ascii="Times New Roman" w:hAnsi="Times New Roman" w:cs="Times New Roman"/>
        </w:rPr>
        <w:t xml:space="preserve"> In order to expand market share, P&amp;G-Hutchison </w:t>
      </w:r>
      <w:r w:rsidR="006F52FE">
        <w:rPr>
          <w:rFonts w:ascii="Times New Roman" w:hAnsi="Times New Roman" w:cs="Times New Roman"/>
        </w:rPr>
        <w:t xml:space="preserve">made </w:t>
      </w:r>
      <w:r w:rsidR="00DC345E" w:rsidRPr="00DA2CA9">
        <w:rPr>
          <w:rFonts w:ascii="Times New Roman" w:hAnsi="Times New Roman" w:cs="Times New Roman"/>
        </w:rPr>
        <w:t>two joint venture</w:t>
      </w:r>
      <w:r w:rsidR="006F52FE">
        <w:rPr>
          <w:rFonts w:ascii="Times New Roman" w:hAnsi="Times New Roman" w:cs="Times New Roman"/>
        </w:rPr>
        <w:t>s again</w:t>
      </w:r>
      <w:r w:rsidR="00DC345E" w:rsidRPr="00DA2CA9">
        <w:rPr>
          <w:rFonts w:ascii="Times New Roman" w:hAnsi="Times New Roman" w:cs="Times New Roman"/>
        </w:rPr>
        <w:t xml:space="preserve"> in 1994.</w:t>
      </w:r>
    </w:p>
    <w:p w14:paraId="67413A02" w14:textId="61271A8E" w:rsidR="00B46017" w:rsidRPr="00DA2CA9" w:rsidRDefault="00DC345E" w:rsidP="00B46017">
      <w:pPr>
        <w:pStyle w:val="a4"/>
        <w:numPr>
          <w:ilvl w:val="0"/>
          <w:numId w:val="8"/>
        </w:numPr>
        <w:ind w:firstLineChars="0"/>
        <w:rPr>
          <w:rFonts w:ascii="Times New Roman" w:hAnsi="Times New Roman" w:cs="Times New Roman"/>
          <w:b/>
        </w:rPr>
      </w:pPr>
      <w:r w:rsidRPr="00DA2CA9">
        <w:rPr>
          <w:rFonts w:ascii="Times New Roman" w:hAnsi="Times New Roman" w:cs="Times New Roman"/>
        </w:rPr>
        <w:t>P&amp;G’s first step in China from a joint venture to an individual proprietorship started in 1997. P&amp;G acquired 10.75%</w:t>
      </w:r>
      <w:r w:rsidRPr="00DA2CA9">
        <w:rPr>
          <w:rFonts w:ascii="Times New Roman" w:hAnsi="Times New Roman" w:cs="Times New Roman" w:hint="eastAsia"/>
        </w:rPr>
        <w:t xml:space="preserve"> stock</w:t>
      </w:r>
      <w:r w:rsidRPr="00DA2CA9">
        <w:rPr>
          <w:rFonts w:ascii="Times New Roman" w:hAnsi="Times New Roman" w:cs="Times New Roman"/>
        </w:rPr>
        <w:t xml:space="preserve"> of P&amp;G-Hutchison Ltd. from Hong Kong Hutchison Whampoa Limited.</w:t>
      </w:r>
      <w:r w:rsidR="00F37AB8" w:rsidRPr="00DA2CA9">
        <w:rPr>
          <w:rFonts w:ascii="Times New Roman" w:hAnsi="Times New Roman" w:cs="Times New Roman"/>
        </w:rPr>
        <w:t xml:space="preserve"> By 2004, P&amp;G became an individual proprietorship in China after multiple rounds of ac</w:t>
      </w:r>
      <w:r w:rsidR="008A3727">
        <w:rPr>
          <w:rFonts w:ascii="Times New Roman" w:hAnsi="Times New Roman" w:cs="Times New Roman"/>
        </w:rPr>
        <w:t xml:space="preserve">quisition. At present, </w:t>
      </w:r>
      <w:r w:rsidR="008A3727">
        <w:rPr>
          <w:rFonts w:ascii="Times New Roman" w:hAnsi="Times New Roman" w:cs="Times New Roman" w:hint="eastAsia"/>
        </w:rPr>
        <w:t xml:space="preserve">P&amp;G </w:t>
      </w:r>
      <w:r w:rsidR="008A3727">
        <w:rPr>
          <w:rFonts w:ascii="Times New Roman" w:hAnsi="Times New Roman" w:cs="Times New Roman"/>
        </w:rPr>
        <w:t xml:space="preserve">has </w:t>
      </w:r>
      <w:r w:rsidR="00F37AB8" w:rsidRPr="00DA2CA9">
        <w:rPr>
          <w:rFonts w:ascii="Times New Roman" w:hAnsi="Times New Roman" w:cs="Times New Roman"/>
        </w:rPr>
        <w:t>branches and factories</w:t>
      </w:r>
      <w:r w:rsidR="008A3727">
        <w:rPr>
          <w:rFonts w:ascii="Times New Roman" w:hAnsi="Times New Roman" w:cs="Times New Roman"/>
        </w:rPr>
        <w:t xml:space="preserve"> in Guangzhou, Beijing, Tianjin, Chengdu, Shanghai</w:t>
      </w:r>
      <w:r w:rsidR="00F37AB8" w:rsidRPr="00DA2CA9">
        <w:rPr>
          <w:rFonts w:ascii="Times New Roman" w:hAnsi="Times New Roman" w:cs="Times New Roman"/>
        </w:rPr>
        <w:t>, Jiangsu and other places. (pg.com.cn, 2018)</w:t>
      </w:r>
    </w:p>
    <w:p w14:paraId="53E25019" w14:textId="77777777" w:rsidR="00AE7287" w:rsidRPr="00AE7287" w:rsidRDefault="00AE7287" w:rsidP="00AE7287">
      <w:pPr>
        <w:rPr>
          <w:b/>
          <w:sz w:val="28"/>
          <w:szCs w:val="28"/>
        </w:rPr>
      </w:pPr>
    </w:p>
    <w:p w14:paraId="68CD4260" w14:textId="0C606017" w:rsidR="00974FEE" w:rsidRPr="00AE7287" w:rsidRDefault="00AE7287">
      <w:pPr>
        <w:rPr>
          <w:b/>
          <w:sz w:val="28"/>
          <w:szCs w:val="28"/>
        </w:rPr>
      </w:pPr>
      <w:r>
        <w:rPr>
          <w:b/>
          <w:sz w:val="28"/>
          <w:szCs w:val="28"/>
        </w:rPr>
        <w:t>3.1.1 Entry Mode Analysis (China)</w:t>
      </w:r>
    </w:p>
    <w:p w14:paraId="303E4DF6" w14:textId="433FBA20" w:rsidR="00B46017" w:rsidRPr="008575BD" w:rsidRDefault="00974FEE" w:rsidP="00974FEE">
      <w:pPr>
        <w:pStyle w:val="a4"/>
        <w:numPr>
          <w:ilvl w:val="0"/>
          <w:numId w:val="8"/>
        </w:numPr>
        <w:ind w:firstLineChars="0"/>
        <w:rPr>
          <w:b/>
          <w:sz w:val="28"/>
          <w:szCs w:val="28"/>
        </w:rPr>
      </w:pPr>
      <w:r w:rsidRPr="008575BD">
        <w:rPr>
          <w:rFonts w:ascii="Times New Roman" w:hAnsi="Times New Roman" w:cs="Times New Roman"/>
          <w:b/>
          <w:sz w:val="28"/>
          <w:szCs w:val="28"/>
        </w:rPr>
        <w:t xml:space="preserve">Political and </w:t>
      </w:r>
      <w:r w:rsidRPr="008575BD">
        <w:rPr>
          <w:rFonts w:ascii="Times New Roman" w:hAnsi="Times New Roman" w:cs="Times New Roman" w:hint="eastAsia"/>
          <w:b/>
          <w:sz w:val="28"/>
          <w:szCs w:val="28"/>
        </w:rPr>
        <w:t xml:space="preserve">legal factors </w:t>
      </w:r>
    </w:p>
    <w:p w14:paraId="0B62402D" w14:textId="77777777" w:rsidR="006538C2" w:rsidRPr="00DA2CA9" w:rsidRDefault="006538C2" w:rsidP="006538C2">
      <w:pPr>
        <w:pStyle w:val="a4"/>
        <w:widowControl/>
        <w:numPr>
          <w:ilvl w:val="0"/>
          <w:numId w:val="16"/>
        </w:numPr>
        <w:spacing w:line="390" w:lineRule="atLeast"/>
        <w:ind w:firstLineChars="0"/>
        <w:jc w:val="left"/>
        <w:rPr>
          <w:rFonts w:ascii="Times New Roman" w:hAnsi="Times New Roman" w:cs="Times New Roman"/>
        </w:rPr>
      </w:pPr>
      <w:r w:rsidRPr="00DA2CA9">
        <w:rPr>
          <w:rFonts w:ascii="Times New Roman" w:hAnsi="Times New Roman" w:cs="Times New Roman"/>
        </w:rPr>
        <w:t xml:space="preserve">In 1978, </w:t>
      </w:r>
      <w:r w:rsidRPr="00DA2CA9">
        <w:rPr>
          <w:rFonts w:ascii="Times New Roman" w:hAnsi="Times New Roman" w:cs="Times New Roman" w:hint="eastAsia"/>
        </w:rPr>
        <w:t>C</w:t>
      </w:r>
      <w:r w:rsidRPr="00DA2CA9">
        <w:rPr>
          <w:rFonts w:ascii="Times New Roman" w:hAnsi="Times New Roman" w:cs="Times New Roman"/>
        </w:rPr>
        <w:t>hinese eleventh CPC Central Committee Third Plenary Session</w:t>
      </w:r>
      <w:r w:rsidRPr="00DA2CA9">
        <w:rPr>
          <w:rFonts w:ascii="Times New Roman" w:hAnsi="Times New Roman" w:cs="Times New Roman" w:hint="eastAsia"/>
        </w:rPr>
        <w:t xml:space="preserve"> </w:t>
      </w:r>
      <w:r w:rsidRPr="00DA2CA9">
        <w:rPr>
          <w:rFonts w:ascii="Times New Roman" w:hAnsi="Times New Roman" w:cs="Times New Roman"/>
        </w:rPr>
        <w:t xml:space="preserve">was held. The conference pointed out that the focus of the work of the party and the state should be transferred to the economic construction, and the great policy of </w:t>
      </w:r>
      <w:r w:rsidRPr="00DA2CA9">
        <w:rPr>
          <w:rFonts w:ascii="Times New Roman" w:hAnsi="Times New Roman" w:cs="Times New Roman" w:hint="eastAsia"/>
        </w:rPr>
        <w:t>Chinese Economic R</w:t>
      </w:r>
      <w:r w:rsidRPr="00DA2CA9">
        <w:rPr>
          <w:rFonts w:ascii="Times New Roman" w:hAnsi="Times New Roman" w:cs="Times New Roman"/>
        </w:rPr>
        <w:t>eform and open up should be implemented. (Baike.baidu.com, 2018)</w:t>
      </w:r>
      <w:r w:rsidRPr="00DA2CA9">
        <w:rPr>
          <w:rFonts w:ascii="Times New Roman" w:hAnsi="Times New Roman" w:cs="Times New Roman" w:hint="eastAsia"/>
        </w:rPr>
        <w:t xml:space="preserve"> </w:t>
      </w:r>
      <w:r w:rsidRPr="00DA2CA9">
        <w:rPr>
          <w:rFonts w:ascii="Times New Roman" w:hAnsi="Times New Roman" w:cs="Times New Roman"/>
        </w:rPr>
        <w:t xml:space="preserve">Under the influence of Chinese Economic Reform and open up, the government encourages domestic enterprises to cooperate with foreign company and also welcomes foreign enterprises to enter China. </w:t>
      </w:r>
    </w:p>
    <w:p w14:paraId="52A77F39" w14:textId="738EBBDC" w:rsidR="00EA76B6" w:rsidRPr="00DA2CA9" w:rsidRDefault="006538C2" w:rsidP="00EA76B6">
      <w:pPr>
        <w:pStyle w:val="a4"/>
        <w:widowControl/>
        <w:numPr>
          <w:ilvl w:val="0"/>
          <w:numId w:val="16"/>
        </w:numPr>
        <w:ind w:firstLineChars="0"/>
        <w:jc w:val="left"/>
        <w:rPr>
          <w:rFonts w:ascii="Times New Roman" w:eastAsia="Times New Roman" w:hAnsi="Times New Roman" w:cs="Times New Roman"/>
          <w:kern w:val="0"/>
        </w:rPr>
      </w:pPr>
      <w:r w:rsidRPr="00DA2CA9">
        <w:rPr>
          <w:rFonts w:ascii="Times New Roman" w:hAnsi="Times New Roman" w:cs="Times New Roman" w:hint="eastAsia"/>
        </w:rPr>
        <w:t>In</w:t>
      </w:r>
      <w:r w:rsidRPr="00DA2CA9">
        <w:rPr>
          <w:rFonts w:ascii="Times New Roman" w:hAnsi="Times New Roman" w:cs="Times New Roman"/>
        </w:rPr>
        <w:t xml:space="preserve"> 1986, the Chinese State Council promulgated </w:t>
      </w:r>
      <w:r w:rsidRPr="00DA2CA9">
        <w:rPr>
          <w:rFonts w:ascii="Times New Roman" w:hAnsi="Times New Roman" w:cs="Times New Roman" w:hint="eastAsia"/>
        </w:rPr>
        <w:t>P</w:t>
      </w:r>
      <w:r w:rsidRPr="00DA2CA9">
        <w:rPr>
          <w:rFonts w:ascii="Times New Roman" w:hAnsi="Times New Roman" w:cs="Times New Roman"/>
        </w:rPr>
        <w:t>rovisions</w:t>
      </w:r>
      <w:r w:rsidRPr="00DA2CA9">
        <w:rPr>
          <w:rFonts w:ascii="Times New Roman" w:hAnsi="Times New Roman" w:cs="Times New Roman" w:hint="eastAsia"/>
        </w:rPr>
        <w:t xml:space="preserve"> of</w:t>
      </w:r>
      <w:r w:rsidRPr="00DA2CA9">
        <w:rPr>
          <w:rFonts w:ascii="Times New Roman" w:hAnsi="Times New Roman" w:cs="Times New Roman"/>
        </w:rPr>
        <w:t xml:space="preserve"> </w:t>
      </w:r>
      <w:r w:rsidRPr="00DA2CA9">
        <w:rPr>
          <w:rFonts w:ascii="Times New Roman" w:hAnsi="Times New Roman" w:cs="Times New Roman" w:hint="eastAsia"/>
        </w:rPr>
        <w:t xml:space="preserve">the State Council for The Encouragement of </w:t>
      </w:r>
      <w:r w:rsidRPr="00DA2CA9">
        <w:rPr>
          <w:rFonts w:ascii="Times New Roman" w:hAnsi="Times New Roman" w:cs="Times New Roman"/>
        </w:rPr>
        <w:t>Foreign Investment</w:t>
      </w:r>
      <w:r w:rsidRPr="00DA2CA9">
        <w:rPr>
          <w:rFonts w:ascii="Times New Roman" w:eastAsia="Times New Roman" w:hAnsi="Times New Roman" w:cs="Times New Roman"/>
          <w:kern w:val="0"/>
        </w:rPr>
        <w:t xml:space="preserve">. </w:t>
      </w:r>
      <w:r w:rsidRPr="00DA2CA9">
        <w:rPr>
          <w:rFonts w:ascii="Times New Roman" w:hAnsi="Times New Roman" w:cs="Times New Roman" w:hint="eastAsia"/>
        </w:rPr>
        <w:t>The State encourages foreign companies, enterprises and other economic organizations or individuals</w:t>
      </w:r>
      <w:r w:rsidR="00AE7287" w:rsidRPr="00DA2CA9">
        <w:rPr>
          <w:rFonts w:ascii="Times New Roman" w:hAnsi="Times New Roman" w:cs="Times New Roman"/>
        </w:rPr>
        <w:t xml:space="preserve"> </w:t>
      </w:r>
      <w:r w:rsidRPr="00DA2CA9">
        <w:rPr>
          <w:rFonts w:ascii="Times New Roman" w:hAnsi="Times New Roman" w:cs="Times New Roman" w:hint="eastAsia"/>
        </w:rPr>
        <w:t>to establish Chinese-foreign equity joint ventures, Chinese-foreign contractual joint ventures and foreign capital enterprises</w:t>
      </w:r>
      <w:r w:rsidRPr="00DA2CA9">
        <w:rPr>
          <w:rFonts w:ascii="Times New Roman" w:hAnsi="Times New Roman" w:cs="Times New Roman"/>
        </w:rPr>
        <w:t xml:space="preserve"> </w:t>
      </w:r>
      <w:r w:rsidRPr="00DA2CA9">
        <w:rPr>
          <w:rFonts w:ascii="Times New Roman" w:hAnsi="Times New Roman" w:cs="Times New Roman" w:hint="eastAsia"/>
        </w:rPr>
        <w:t>within the territory of China.</w:t>
      </w:r>
      <w:r w:rsidRPr="00DA2CA9">
        <w:rPr>
          <w:rFonts w:ascii="Times New Roman" w:hAnsi="Times New Roman" w:cs="Times New Roman"/>
        </w:rPr>
        <w:t xml:space="preserve"> (Bureau of Legislative Affairs of the State Council of PRC, 1997) The legal regulations that government will give preferential treatment to foreign e</w:t>
      </w:r>
      <w:r w:rsidR="009B13C2" w:rsidRPr="00DA2CA9">
        <w:rPr>
          <w:rFonts w:ascii="Times New Roman" w:hAnsi="Times New Roman" w:cs="Times New Roman"/>
        </w:rPr>
        <w:t>nterprises entering China. It was</w:t>
      </w:r>
      <w:r w:rsidRPr="00DA2CA9">
        <w:rPr>
          <w:rFonts w:ascii="Times New Roman" w:hAnsi="Times New Roman" w:cs="Times New Roman"/>
        </w:rPr>
        <w:t xml:space="preserve"> the best time for P&amp;G to expand its market in China.</w:t>
      </w:r>
    </w:p>
    <w:p w14:paraId="29DCDA69" w14:textId="571CD842" w:rsidR="006C153C" w:rsidRPr="00DA2CA9" w:rsidRDefault="006C153C" w:rsidP="00EA76B6">
      <w:pPr>
        <w:pStyle w:val="a4"/>
        <w:widowControl/>
        <w:numPr>
          <w:ilvl w:val="0"/>
          <w:numId w:val="16"/>
        </w:numPr>
        <w:ind w:firstLineChars="0"/>
        <w:jc w:val="left"/>
        <w:rPr>
          <w:rFonts w:ascii="Times New Roman" w:eastAsia="Times New Roman" w:hAnsi="Times New Roman" w:cs="Times New Roman"/>
          <w:kern w:val="0"/>
        </w:rPr>
      </w:pPr>
      <w:r w:rsidRPr="00DA2CA9">
        <w:rPr>
          <w:rFonts w:ascii="Times New Roman" w:hAnsi="Times New Roman" w:cs="Times New Roman"/>
        </w:rPr>
        <w:t>I</w:t>
      </w:r>
      <w:r w:rsidRPr="00DA2CA9">
        <w:rPr>
          <w:rFonts w:ascii="Times New Roman" w:hAnsi="Times New Roman" w:cs="Times New Roman" w:hint="eastAsia"/>
        </w:rPr>
        <w:t xml:space="preserve">n </w:t>
      </w:r>
      <w:r w:rsidRPr="00DA2CA9">
        <w:rPr>
          <w:rFonts w:ascii="Times New Roman" w:hAnsi="Times New Roman" w:cs="Times New Roman"/>
        </w:rPr>
        <w:t>the past 30 years, China has promulgated dozens of laws and regulations to encourage and standardize foreign investment in China.</w:t>
      </w:r>
      <w:r w:rsidR="00EA76B6" w:rsidRPr="00DA2CA9">
        <w:rPr>
          <w:rFonts w:ascii="Times New Roman" w:hAnsi="Times New Roman" w:cs="Times New Roman"/>
        </w:rPr>
        <w:t xml:space="preserve"> (Shi, Luan and Liu, 2010)</w:t>
      </w:r>
      <w:r w:rsidR="00AE7287" w:rsidRPr="00DA2CA9">
        <w:rPr>
          <w:rFonts w:ascii="Times New Roman" w:hAnsi="Times New Roman" w:cs="Times New Roman" w:hint="eastAsia"/>
        </w:rPr>
        <w:t xml:space="preserve"> I</w:t>
      </w:r>
      <w:r w:rsidR="00AE7287" w:rsidRPr="00DA2CA9">
        <w:rPr>
          <w:rFonts w:ascii="Times New Roman" w:hAnsi="Times New Roman" w:cs="Times New Roman"/>
        </w:rPr>
        <w:t>t has reduced the risk of multinational companies to invested in China and enhanced their confidence.</w:t>
      </w:r>
    </w:p>
    <w:p w14:paraId="70CB835C" w14:textId="4DFDC345" w:rsidR="00424839" w:rsidRPr="008575BD" w:rsidRDefault="00974FEE" w:rsidP="006C153C">
      <w:pPr>
        <w:pStyle w:val="a4"/>
        <w:numPr>
          <w:ilvl w:val="0"/>
          <w:numId w:val="8"/>
        </w:numPr>
        <w:ind w:firstLineChars="0"/>
        <w:rPr>
          <w:rFonts w:ascii="Times New Roman" w:hAnsi="Times New Roman" w:cs="Times New Roman"/>
          <w:b/>
          <w:sz w:val="28"/>
          <w:szCs w:val="28"/>
        </w:rPr>
      </w:pPr>
      <w:r w:rsidRPr="008575BD">
        <w:rPr>
          <w:rFonts w:ascii="Times New Roman" w:hAnsi="Times New Roman" w:cs="Times New Roman"/>
          <w:b/>
          <w:sz w:val="28"/>
          <w:szCs w:val="28"/>
        </w:rPr>
        <w:lastRenderedPageBreak/>
        <w:t>E</w:t>
      </w:r>
      <w:r w:rsidRPr="008575BD">
        <w:rPr>
          <w:rFonts w:ascii="Times New Roman" w:hAnsi="Times New Roman" w:cs="Times New Roman" w:hint="eastAsia"/>
          <w:b/>
          <w:sz w:val="28"/>
          <w:szCs w:val="28"/>
        </w:rPr>
        <w:t xml:space="preserve">conomic factor </w:t>
      </w:r>
    </w:p>
    <w:p w14:paraId="1176B5CC" w14:textId="31D010E6" w:rsidR="00AE7287" w:rsidRPr="00DA2CA9" w:rsidRDefault="00AE7287" w:rsidP="00AE7287">
      <w:pPr>
        <w:pStyle w:val="a4"/>
        <w:numPr>
          <w:ilvl w:val="0"/>
          <w:numId w:val="30"/>
        </w:numPr>
        <w:ind w:firstLineChars="0"/>
        <w:jc w:val="left"/>
        <w:rPr>
          <w:rFonts w:ascii="Times New Roman" w:hAnsi="Times New Roman" w:cs="Times New Roman"/>
        </w:rPr>
      </w:pPr>
      <w:r w:rsidRPr="00DA2CA9">
        <w:rPr>
          <w:rFonts w:ascii="Times New Roman" w:hAnsi="Times New Roman" w:cs="Times New Roman"/>
        </w:rPr>
        <w:t xml:space="preserve">According to the statistics of the National Bureau of statistics, China’s GDP reached 67 trillion and 670 billion yuan in 2015, an increase of 6.9% compared to the same period last year. </w:t>
      </w:r>
      <w:r w:rsidR="006C153C" w:rsidRPr="00DA2CA9">
        <w:rPr>
          <w:rFonts w:ascii="Times New Roman" w:hAnsi="Times New Roman" w:cs="Times New Roman"/>
        </w:rPr>
        <w:t>A</w:t>
      </w:r>
      <w:r w:rsidR="006C153C" w:rsidRPr="00DA2CA9">
        <w:rPr>
          <w:rFonts w:ascii="Times New Roman" w:hAnsi="Times New Roman" w:cs="Times New Roman" w:hint="eastAsia"/>
        </w:rPr>
        <w:t xml:space="preserve">fter </w:t>
      </w:r>
      <w:r w:rsidR="006C153C" w:rsidRPr="00DA2CA9">
        <w:rPr>
          <w:rFonts w:ascii="Times New Roman" w:hAnsi="Times New Roman" w:cs="Times New Roman"/>
        </w:rPr>
        <w:t xml:space="preserve">the reform and open up, China’s economic stability and rapid growth, as well as the huge growth potential of Chinese </w:t>
      </w:r>
      <w:r w:rsidR="008A3727">
        <w:rPr>
          <w:rFonts w:ascii="Times New Roman" w:hAnsi="Times New Roman" w:cs="Times New Roman"/>
        </w:rPr>
        <w:t xml:space="preserve">market. China plays a </w:t>
      </w:r>
      <w:r w:rsidR="008A3727">
        <w:rPr>
          <w:rFonts w:ascii="Times New Roman" w:hAnsi="Times New Roman" w:cs="Times New Roman" w:hint="eastAsia"/>
        </w:rPr>
        <w:t>significant</w:t>
      </w:r>
      <w:r w:rsidR="006C153C" w:rsidRPr="00DA2CA9">
        <w:rPr>
          <w:rFonts w:ascii="Times New Roman" w:hAnsi="Times New Roman" w:cs="Times New Roman"/>
        </w:rPr>
        <w:t xml:space="preserve"> role in the global strategy of multinational corpo</w:t>
      </w:r>
      <w:r w:rsidRPr="00DA2CA9">
        <w:rPr>
          <w:rFonts w:ascii="Times New Roman" w:hAnsi="Times New Roman" w:cs="Times New Roman"/>
        </w:rPr>
        <w:t>rations and the company are</w:t>
      </w:r>
      <w:r w:rsidR="006C153C" w:rsidRPr="00DA2CA9">
        <w:rPr>
          <w:rFonts w:ascii="Times New Roman" w:hAnsi="Times New Roman" w:cs="Times New Roman"/>
        </w:rPr>
        <w:t xml:space="preserve"> willing to acqu</w:t>
      </w:r>
      <w:r w:rsidRPr="00DA2CA9">
        <w:rPr>
          <w:rFonts w:ascii="Times New Roman" w:hAnsi="Times New Roman" w:cs="Times New Roman"/>
        </w:rPr>
        <w:t>ire a company to enter Chinese market.</w:t>
      </w:r>
    </w:p>
    <w:p w14:paraId="02C8AB9D" w14:textId="39B3B28C" w:rsidR="00AE7287" w:rsidRPr="00AE7287" w:rsidRDefault="00AE7287" w:rsidP="00AE7287">
      <w:pPr>
        <w:ind w:left="480"/>
        <w:rPr>
          <w:sz w:val="28"/>
          <w:szCs w:val="28"/>
        </w:rPr>
      </w:pPr>
      <w:r>
        <w:rPr>
          <w:noProof/>
          <w:sz w:val="28"/>
          <w:szCs w:val="28"/>
        </w:rPr>
        <w:drawing>
          <wp:inline distT="0" distB="0" distL="0" distR="0" wp14:anchorId="3DD570B0" wp14:editId="21FD71E9">
            <wp:extent cx="5270500" cy="2181860"/>
            <wp:effectExtent l="0" t="0" r="12700" b="254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hina GDP.png"/>
                    <pic:cNvPicPr/>
                  </pic:nvPicPr>
                  <pic:blipFill>
                    <a:blip r:embed="rId16">
                      <a:extLst>
                        <a:ext uri="{28A0092B-C50C-407E-A947-70E740481C1C}">
                          <a14:useLocalDpi xmlns:a14="http://schemas.microsoft.com/office/drawing/2010/main" val="0"/>
                        </a:ext>
                      </a:extLst>
                    </a:blip>
                    <a:stretch>
                      <a:fillRect/>
                    </a:stretch>
                  </pic:blipFill>
                  <pic:spPr>
                    <a:xfrm>
                      <a:off x="0" y="0"/>
                      <a:ext cx="5270500" cy="2181860"/>
                    </a:xfrm>
                    <a:prstGeom prst="rect">
                      <a:avLst/>
                    </a:prstGeom>
                  </pic:spPr>
                </pic:pic>
              </a:graphicData>
            </a:graphic>
          </wp:inline>
        </w:drawing>
      </w:r>
    </w:p>
    <w:p w14:paraId="75975387" w14:textId="21DC55EC" w:rsidR="00835F31" w:rsidRPr="00DA2CA9" w:rsidRDefault="00AE7287" w:rsidP="00AE7287">
      <w:pPr>
        <w:jc w:val="center"/>
        <w:rPr>
          <w:rFonts w:eastAsia="Times New Roman"/>
        </w:rPr>
      </w:pPr>
      <w:r>
        <w:rPr>
          <w:sz w:val="28"/>
          <w:szCs w:val="28"/>
        </w:rPr>
        <w:t xml:space="preserve">    </w:t>
      </w:r>
      <w:r w:rsidR="00AD1683" w:rsidRPr="00DA2CA9">
        <w:t>Figure 3</w:t>
      </w:r>
      <w:r w:rsidR="00835F31" w:rsidRPr="00DA2CA9">
        <w:t>: China GDP from 1990-2008 (Tradingeconomics.com, 2018)</w:t>
      </w:r>
    </w:p>
    <w:p w14:paraId="66119003" w14:textId="6CED50CA" w:rsidR="006538C2" w:rsidRPr="00DA2CA9" w:rsidRDefault="00B46017" w:rsidP="006C153C">
      <w:pPr>
        <w:pStyle w:val="a4"/>
        <w:numPr>
          <w:ilvl w:val="0"/>
          <w:numId w:val="30"/>
        </w:numPr>
        <w:ind w:firstLineChars="0"/>
        <w:rPr>
          <w:rFonts w:ascii="Times New Roman" w:hAnsi="Times New Roman" w:cs="Times New Roman"/>
        </w:rPr>
      </w:pPr>
      <w:r w:rsidRPr="00DA2CA9">
        <w:rPr>
          <w:rFonts w:ascii="Times New Roman" w:hAnsi="Times New Roman" w:cs="Times New Roman"/>
        </w:rPr>
        <w:t>Guangzhou is the first batch of cities in China to open to the outside world. It has superior geographical position and developed economic conditions, which is the best choice for foreign enterprises to enter China.</w:t>
      </w:r>
    </w:p>
    <w:p w14:paraId="31C8A8E0" w14:textId="10439133" w:rsidR="007539CD" w:rsidRPr="008575BD" w:rsidRDefault="008575BD" w:rsidP="008575BD">
      <w:pPr>
        <w:rPr>
          <w:b/>
          <w:sz w:val="28"/>
          <w:szCs w:val="28"/>
        </w:rPr>
      </w:pPr>
      <w:r>
        <w:rPr>
          <w:b/>
          <w:sz w:val="28"/>
          <w:szCs w:val="28"/>
        </w:rPr>
        <w:t>3.2</w:t>
      </w:r>
      <w:r w:rsidR="00F24F67" w:rsidRPr="008575BD">
        <w:rPr>
          <w:b/>
          <w:sz w:val="28"/>
          <w:szCs w:val="28"/>
        </w:rPr>
        <w:t xml:space="preserve"> </w:t>
      </w:r>
      <w:r w:rsidR="002E0FC8" w:rsidRPr="008575BD">
        <w:rPr>
          <w:b/>
          <w:sz w:val="28"/>
          <w:szCs w:val="28"/>
        </w:rPr>
        <w:t>The Entry Mode for Japan</w:t>
      </w:r>
    </w:p>
    <w:p w14:paraId="05FCE48F" w14:textId="54D11F25" w:rsidR="00C725BD" w:rsidRDefault="002E0FC8" w:rsidP="00C725BD">
      <w:pPr>
        <w:pStyle w:val="a4"/>
        <w:numPr>
          <w:ilvl w:val="0"/>
          <w:numId w:val="8"/>
        </w:numPr>
        <w:ind w:firstLineChars="0"/>
        <w:rPr>
          <w:rFonts w:ascii="Times New Roman" w:hAnsi="Times New Roman" w:cs="Times New Roman"/>
          <w:sz w:val="28"/>
          <w:szCs w:val="28"/>
        </w:rPr>
      </w:pPr>
      <w:r w:rsidRPr="00DA2CA9">
        <w:rPr>
          <w:rFonts w:ascii="Times New Roman" w:hAnsi="Times New Roman" w:cs="Times New Roman"/>
        </w:rPr>
        <w:t xml:space="preserve">In 1973, P&amp;G acquired a company named Nippon </w:t>
      </w:r>
      <w:proofErr w:type="spellStart"/>
      <w:r w:rsidRPr="00DA2CA9">
        <w:rPr>
          <w:rFonts w:ascii="Times New Roman" w:hAnsi="Times New Roman" w:cs="Times New Roman"/>
        </w:rPr>
        <w:t>Sunhome</w:t>
      </w:r>
      <w:proofErr w:type="spellEnd"/>
      <w:r w:rsidRPr="00DA2CA9">
        <w:rPr>
          <w:rFonts w:ascii="Times New Roman" w:hAnsi="Times New Roman" w:cs="Times New Roman"/>
        </w:rPr>
        <w:t xml:space="preserve"> and P&amp;G expend its new market in Japan. In the next </w:t>
      </w:r>
      <w:r w:rsidR="00B02BEE" w:rsidRPr="00DA2CA9">
        <w:rPr>
          <w:rFonts w:ascii="Times New Roman" w:hAnsi="Times New Roman" w:cs="Times New Roman"/>
        </w:rPr>
        <w:t>12 years</w:t>
      </w:r>
      <w:r w:rsidR="00D04CCC" w:rsidRPr="00DA2CA9">
        <w:rPr>
          <w:rFonts w:ascii="Times New Roman" w:hAnsi="Times New Roman" w:cs="Times New Roman"/>
        </w:rPr>
        <w:t xml:space="preserve">, P&amp;G Japan did not make any contribution to P&amp;G globalization. On the contrary, it had been in a state of loss. In order to change this situation, he believes that P&amp;G Japan needs a major domestic product to drive selling and set up a </w:t>
      </w:r>
      <w:r w:rsidR="001A296D" w:rsidRPr="00DA2CA9">
        <w:rPr>
          <w:rFonts w:ascii="Times New Roman" w:hAnsi="Times New Roman" w:cs="Times New Roman"/>
        </w:rPr>
        <w:t>research center to understand the needs of Japan consumers and even the Asian consumers.</w:t>
      </w:r>
      <w:r w:rsidR="00F7473B" w:rsidRPr="00DA2CA9">
        <w:rPr>
          <w:rFonts w:ascii="Times New Roman" w:hAnsi="Times New Roman" w:cs="Times New Roman"/>
        </w:rPr>
        <w:t xml:space="preserve"> In </w:t>
      </w:r>
      <w:r w:rsidR="00974FEE" w:rsidRPr="00DA2CA9">
        <w:rPr>
          <w:rFonts w:ascii="Times New Roman" w:hAnsi="Times New Roman" w:cs="Times New Roman"/>
        </w:rPr>
        <w:t xml:space="preserve">1991, P&amp;G acquired SK-II and </w:t>
      </w:r>
      <w:r w:rsidR="00A45D51" w:rsidRPr="00DA2CA9">
        <w:rPr>
          <w:rFonts w:ascii="Times New Roman" w:hAnsi="Times New Roman" w:cs="Times New Roman"/>
        </w:rPr>
        <w:t>established a research center in Kobe, 1993. At</w:t>
      </w:r>
      <w:r w:rsidR="001A296D" w:rsidRPr="00DA2CA9">
        <w:rPr>
          <w:rFonts w:ascii="Times New Roman" w:hAnsi="Times New Roman" w:cs="Times New Roman"/>
        </w:rPr>
        <w:t xml:space="preserve"> the last 4 years, the sales volume of Japan has increased 270%. (</w:t>
      </w:r>
      <w:r w:rsidR="00F7473B" w:rsidRPr="00DA2CA9">
        <w:rPr>
          <w:rFonts w:ascii="Times New Roman" w:hAnsi="Times New Roman" w:cs="Times New Roman"/>
        </w:rPr>
        <w:t xml:space="preserve">Bartlett and </w:t>
      </w:r>
      <w:proofErr w:type="spellStart"/>
      <w:r w:rsidR="00F7473B" w:rsidRPr="00DA2CA9">
        <w:rPr>
          <w:rFonts w:ascii="Times New Roman" w:hAnsi="Times New Roman" w:cs="Times New Roman"/>
        </w:rPr>
        <w:t>Ghoshal</w:t>
      </w:r>
      <w:proofErr w:type="spellEnd"/>
      <w:r w:rsidR="00F7473B" w:rsidRPr="00DA2CA9">
        <w:rPr>
          <w:rFonts w:ascii="Times New Roman" w:hAnsi="Times New Roman" w:cs="Times New Roman"/>
        </w:rPr>
        <w:t>, 1995)</w:t>
      </w:r>
    </w:p>
    <w:p w14:paraId="70768A54" w14:textId="2BF730E1" w:rsidR="00C725BD" w:rsidRPr="007539CD" w:rsidRDefault="007539CD" w:rsidP="00A45D51">
      <w:pPr>
        <w:rPr>
          <w:b/>
          <w:sz w:val="28"/>
          <w:szCs w:val="28"/>
        </w:rPr>
      </w:pPr>
      <w:r>
        <w:rPr>
          <w:b/>
          <w:sz w:val="28"/>
          <w:szCs w:val="28"/>
        </w:rPr>
        <w:t>3.2.1 Entry Mode A</w:t>
      </w:r>
      <w:r w:rsidRPr="007539CD">
        <w:rPr>
          <w:b/>
          <w:sz w:val="28"/>
          <w:szCs w:val="28"/>
        </w:rPr>
        <w:t>nalysis (</w:t>
      </w:r>
      <w:r>
        <w:rPr>
          <w:b/>
          <w:sz w:val="28"/>
          <w:szCs w:val="28"/>
        </w:rPr>
        <w:t>J</w:t>
      </w:r>
      <w:r w:rsidRPr="007539CD">
        <w:rPr>
          <w:b/>
          <w:sz w:val="28"/>
          <w:szCs w:val="28"/>
        </w:rPr>
        <w:t>apan)</w:t>
      </w:r>
    </w:p>
    <w:p w14:paraId="7DC040D4" w14:textId="77777777" w:rsidR="002740E8" w:rsidRPr="008575BD" w:rsidRDefault="00C725BD" w:rsidP="00F95564">
      <w:pPr>
        <w:pStyle w:val="a4"/>
        <w:numPr>
          <w:ilvl w:val="0"/>
          <w:numId w:val="8"/>
        </w:numPr>
        <w:ind w:firstLineChars="0"/>
        <w:rPr>
          <w:rFonts w:ascii="Times New Roman" w:hAnsi="Times New Roman" w:cs="Times New Roman"/>
          <w:b/>
          <w:sz w:val="28"/>
          <w:szCs w:val="28"/>
        </w:rPr>
      </w:pPr>
      <w:r w:rsidRPr="008575BD">
        <w:rPr>
          <w:rFonts w:ascii="Times New Roman" w:hAnsi="Times New Roman" w:cs="Times New Roman"/>
          <w:b/>
          <w:sz w:val="28"/>
          <w:szCs w:val="28"/>
        </w:rPr>
        <w:t>Political and legal factor</w:t>
      </w:r>
      <w:r w:rsidR="00F95564" w:rsidRPr="008575BD">
        <w:rPr>
          <w:rFonts w:ascii="Times New Roman" w:hAnsi="Times New Roman" w:cs="Times New Roman"/>
          <w:b/>
          <w:sz w:val="28"/>
          <w:szCs w:val="28"/>
        </w:rPr>
        <w:t>s</w:t>
      </w:r>
    </w:p>
    <w:p w14:paraId="218C3A11" w14:textId="7E88F5F0" w:rsidR="00ED30C7" w:rsidRPr="00DA2CA9" w:rsidRDefault="00E53971" w:rsidP="00ED30C7">
      <w:pPr>
        <w:pStyle w:val="a4"/>
        <w:numPr>
          <w:ilvl w:val="0"/>
          <w:numId w:val="23"/>
        </w:numPr>
        <w:ind w:firstLineChars="0"/>
        <w:rPr>
          <w:rFonts w:ascii="Times New Roman" w:hAnsi="Times New Roman" w:cs="Times New Roman"/>
        </w:rPr>
      </w:pPr>
      <w:r w:rsidRPr="00DA2CA9">
        <w:rPr>
          <w:rFonts w:ascii="Times New Roman" w:hAnsi="Times New Roman" w:cs="Times New Roman"/>
        </w:rPr>
        <w:t xml:space="preserve">From 1960s to the early 80s, Japan had strictly controlled its import trade. </w:t>
      </w:r>
      <w:r w:rsidRPr="00DA2CA9">
        <w:rPr>
          <w:rFonts w:ascii="Times New Roman" w:hAnsi="Times New Roman" w:cs="Times New Roman"/>
        </w:rPr>
        <w:lastRenderedPageBreak/>
        <w:t>There are many barriers to import customs clearance procedures, the provisions of commodity packaging and labels. Under this policy, it is difficult to export commodities to japan. Therefore, mergers and acquisition have become a very suitable method.</w:t>
      </w:r>
      <w:r w:rsidR="00807F2C" w:rsidRPr="00DA2CA9">
        <w:rPr>
          <w:rFonts w:ascii="Times New Roman" w:hAnsi="Times New Roman" w:cs="Times New Roman"/>
        </w:rPr>
        <w:t xml:space="preserve"> </w:t>
      </w:r>
    </w:p>
    <w:p w14:paraId="73B455BA" w14:textId="34D048D5" w:rsidR="00963535" w:rsidRPr="00DA2CA9" w:rsidRDefault="00ED30C7" w:rsidP="00840144">
      <w:pPr>
        <w:pStyle w:val="a4"/>
        <w:numPr>
          <w:ilvl w:val="0"/>
          <w:numId w:val="23"/>
        </w:numPr>
        <w:ind w:firstLineChars="0"/>
        <w:rPr>
          <w:rFonts w:ascii="Times New Roman" w:hAnsi="Times New Roman" w:cs="Times New Roman"/>
        </w:rPr>
      </w:pPr>
      <w:r w:rsidRPr="00DA2CA9">
        <w:rPr>
          <w:rFonts w:ascii="Times New Roman" w:hAnsi="Times New Roman" w:cs="Times New Roman"/>
        </w:rPr>
        <w:t xml:space="preserve">In 1980s, </w:t>
      </w:r>
      <w:r w:rsidRPr="00DA2CA9">
        <w:rPr>
          <w:rFonts w:ascii="Times New Roman" w:hAnsi="Times New Roman" w:cs="Times New Roman" w:hint="eastAsia"/>
        </w:rPr>
        <w:t>J</w:t>
      </w:r>
      <w:r w:rsidRPr="00DA2CA9">
        <w:rPr>
          <w:rFonts w:ascii="Times New Roman" w:hAnsi="Times New Roman" w:cs="Times New Roman"/>
        </w:rPr>
        <w:t>apan put forward the strategy of “</w:t>
      </w:r>
      <w:r w:rsidR="00840144" w:rsidRPr="00DA2CA9">
        <w:rPr>
          <w:rFonts w:ascii="Times New Roman" w:hAnsi="Times New Roman" w:cs="Times New Roman"/>
        </w:rPr>
        <w:t>Develop the Country by Science and Technology</w:t>
      </w:r>
      <w:r w:rsidRPr="00DA2CA9">
        <w:rPr>
          <w:rFonts w:ascii="Times New Roman" w:hAnsi="Times New Roman" w:cs="Times New Roman"/>
        </w:rPr>
        <w:t>”</w:t>
      </w:r>
      <w:r w:rsidR="00840144" w:rsidRPr="00DA2CA9">
        <w:rPr>
          <w:rFonts w:ascii="Times New Roman" w:hAnsi="Times New Roman" w:cs="Times New Roman"/>
        </w:rPr>
        <w:t xml:space="preserve">. With the promotion of the government and the support of the enterprises, the strategy has achieved unprecedented success. The ability of application technology in Japan has been enhanced and a large number of talents have been trained. </w:t>
      </w:r>
      <w:r w:rsidR="00807F2C" w:rsidRPr="00DA2CA9">
        <w:rPr>
          <w:rFonts w:ascii="Times New Roman" w:hAnsi="Times New Roman" w:cs="Times New Roman"/>
        </w:rPr>
        <w:t xml:space="preserve">As Bob McDonald said </w:t>
      </w:r>
      <w:r w:rsidR="00807F2C" w:rsidRPr="00DA2CA9">
        <w:rPr>
          <w:rFonts w:ascii="Helvetica" w:eastAsia="Helvetica" w:hAnsi="Helvetica" w:cs="Helvetica"/>
        </w:rPr>
        <w:t>“</w:t>
      </w:r>
      <w:r w:rsidR="00807F2C" w:rsidRPr="00DA2CA9">
        <w:rPr>
          <w:rFonts w:ascii="Times New Roman" w:hAnsi="Times New Roman" w:cs="Times New Roman"/>
        </w:rPr>
        <w:t>Japan is the toughest, most difficult consumer market in the world. If you can beat the competition here, you can beat them anywhere else in the world</w:t>
      </w:r>
      <w:r w:rsidR="00807F2C" w:rsidRPr="00DA2CA9">
        <w:rPr>
          <w:rFonts w:ascii="Helvetica" w:eastAsia="Helvetica" w:hAnsi="Helvetica" w:cs="Helvetica"/>
        </w:rPr>
        <w:t>”.</w:t>
      </w:r>
      <w:r w:rsidR="00807F2C" w:rsidRPr="00DA2CA9">
        <w:rPr>
          <w:rFonts w:ascii="Times New Roman" w:hAnsi="Times New Roman" w:cs="Times New Roman"/>
        </w:rPr>
        <w:t xml:space="preserve"> </w:t>
      </w:r>
      <w:r w:rsidR="00F95564" w:rsidRPr="00DA2CA9">
        <w:rPr>
          <w:rFonts w:ascii="Times New Roman" w:hAnsi="Times New Roman" w:cs="Times New Roman"/>
        </w:rPr>
        <w:t>(Haas.berkeley.edu, 2018)</w:t>
      </w:r>
      <w:r w:rsidR="00F95564" w:rsidRPr="00DA2CA9">
        <w:rPr>
          <w:rFonts w:eastAsia="Times New Roman"/>
        </w:rPr>
        <w:t xml:space="preserve"> </w:t>
      </w:r>
      <w:r w:rsidR="00807F2C" w:rsidRPr="00DA2CA9">
        <w:rPr>
          <w:rFonts w:ascii="Times New Roman" w:eastAsia="Helvetica" w:hAnsi="Times New Roman" w:cs="Times New Roman"/>
        </w:rPr>
        <w:t xml:space="preserve">In order to understand what </w:t>
      </w:r>
      <w:r w:rsidR="00F95564" w:rsidRPr="00DA2CA9">
        <w:rPr>
          <w:rFonts w:ascii="Times New Roman" w:eastAsia="Helvetica" w:hAnsi="Times New Roman" w:cs="Times New Roman"/>
        </w:rPr>
        <w:t>the Japan consumers</w:t>
      </w:r>
      <w:r w:rsidR="00F95564" w:rsidRPr="00DA2CA9">
        <w:rPr>
          <w:rFonts w:ascii="Helvetica" w:eastAsia="Helvetica" w:hAnsi="Helvetica" w:cs="Helvetica"/>
        </w:rPr>
        <w:t>’</w:t>
      </w:r>
      <w:r w:rsidR="00F95564" w:rsidRPr="00DA2CA9">
        <w:rPr>
          <w:rFonts w:ascii="Times New Roman" w:eastAsia="Helvetica" w:hAnsi="Times New Roman" w:cs="Times New Roman"/>
        </w:rPr>
        <w:t xml:space="preserve"> need, established a research center is necessary.</w:t>
      </w:r>
    </w:p>
    <w:p w14:paraId="4424BDA3" w14:textId="41A46DB5" w:rsidR="00446029" w:rsidRPr="008575BD" w:rsidRDefault="002740E8" w:rsidP="00963535">
      <w:pPr>
        <w:pStyle w:val="a4"/>
        <w:numPr>
          <w:ilvl w:val="0"/>
          <w:numId w:val="8"/>
        </w:numPr>
        <w:ind w:firstLineChars="0"/>
        <w:rPr>
          <w:rFonts w:ascii="Times New Roman" w:hAnsi="Times New Roman" w:cs="Times New Roman"/>
          <w:b/>
          <w:sz w:val="28"/>
          <w:szCs w:val="28"/>
        </w:rPr>
      </w:pPr>
      <w:r w:rsidRPr="008575BD">
        <w:rPr>
          <w:rFonts w:ascii="Times New Roman" w:hAnsi="Times New Roman" w:cs="Times New Roman"/>
          <w:b/>
          <w:sz w:val="28"/>
          <w:szCs w:val="28"/>
        </w:rPr>
        <w:t>Economic factor</w:t>
      </w:r>
    </w:p>
    <w:p w14:paraId="5C118A59" w14:textId="562C4C8A" w:rsidR="00963535" w:rsidRDefault="00A756B2" w:rsidP="00963535">
      <w:pPr>
        <w:pStyle w:val="a4"/>
        <w:numPr>
          <w:ilvl w:val="0"/>
          <w:numId w:val="30"/>
        </w:numPr>
        <w:ind w:firstLineChars="0"/>
        <w:rPr>
          <w:rFonts w:ascii="Times New Roman" w:hAnsi="Times New Roman" w:cs="Times New Roman"/>
          <w:sz w:val="28"/>
          <w:szCs w:val="28"/>
        </w:rPr>
      </w:pPr>
      <w:r w:rsidRPr="00DA2CA9">
        <w:rPr>
          <w:rFonts w:ascii="Times New Roman" w:hAnsi="Times New Roman" w:cs="Times New Roman"/>
        </w:rPr>
        <w:t xml:space="preserve">After the World War Two, </w:t>
      </w:r>
      <w:r w:rsidR="00251DEA" w:rsidRPr="00DA2CA9">
        <w:rPr>
          <w:rFonts w:ascii="Times New Roman" w:hAnsi="Times New Roman" w:cs="Times New Roman"/>
        </w:rPr>
        <w:t>Japanese economy has developed rapidly by helping of the United States and reforming its own policy.</w:t>
      </w:r>
      <w:r w:rsidR="00251DEA" w:rsidRPr="00DA2CA9">
        <w:rPr>
          <w:rFonts w:ascii="Times New Roman" w:hAnsi="Times New Roman" w:cs="Times New Roman" w:hint="eastAsia"/>
        </w:rPr>
        <w:t xml:space="preserve"> </w:t>
      </w:r>
      <w:r w:rsidR="00A87083" w:rsidRPr="00DA2CA9">
        <w:rPr>
          <w:rFonts w:ascii="Times New Roman" w:hAnsi="Times New Roman" w:cs="Times New Roman"/>
        </w:rPr>
        <w:t>By 1980, Japan’s GNP had exceeded $250k millions. B</w:t>
      </w:r>
      <w:r w:rsidR="00A87083" w:rsidRPr="00DA2CA9">
        <w:rPr>
          <w:rFonts w:ascii="Times New Roman" w:hAnsi="Times New Roman" w:cs="Times New Roman" w:hint="eastAsia"/>
        </w:rPr>
        <w:t>efore</w:t>
      </w:r>
      <w:r w:rsidR="00A87083" w:rsidRPr="00DA2CA9">
        <w:rPr>
          <w:rFonts w:ascii="Times New Roman" w:hAnsi="Times New Roman" w:cs="Times New Roman"/>
        </w:rPr>
        <w:t xml:space="preserve"> entry Japan market, P&amp;G has not yet opened its branch in Asia. Hence, </w:t>
      </w:r>
      <w:r w:rsidR="00D37FA4" w:rsidRPr="00DA2CA9">
        <w:rPr>
          <w:rFonts w:ascii="Times New Roman" w:hAnsi="Times New Roman" w:cs="Times New Roman" w:hint="eastAsia"/>
        </w:rPr>
        <w:t xml:space="preserve">it </w:t>
      </w:r>
      <w:r w:rsidR="00ED30C7" w:rsidRPr="00DA2CA9">
        <w:rPr>
          <w:rFonts w:ascii="Times New Roman" w:hAnsi="Times New Roman" w:cs="Times New Roman"/>
        </w:rPr>
        <w:t xml:space="preserve">is very appropriate to enter Japan market even Asian market at that time. </w:t>
      </w:r>
    </w:p>
    <w:p w14:paraId="451AFDD5" w14:textId="7C81289D" w:rsidR="007539CD" w:rsidRDefault="00A756B2" w:rsidP="00ED30C7">
      <w:pPr>
        <w:ind w:left="480"/>
        <w:rPr>
          <w:sz w:val="28"/>
          <w:szCs w:val="28"/>
        </w:rPr>
      </w:pPr>
      <w:r>
        <w:rPr>
          <w:noProof/>
          <w:sz w:val="28"/>
          <w:szCs w:val="28"/>
        </w:rPr>
        <w:drawing>
          <wp:inline distT="0" distB="0" distL="0" distR="0" wp14:anchorId="3E4FE9FB" wp14:editId="34F0A6A6">
            <wp:extent cx="5270500" cy="2180590"/>
            <wp:effectExtent l="0" t="0" r="12700" b="381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japan gnp.png"/>
                    <pic:cNvPicPr/>
                  </pic:nvPicPr>
                  <pic:blipFill>
                    <a:blip r:embed="rId17">
                      <a:extLst>
                        <a:ext uri="{28A0092B-C50C-407E-A947-70E740481C1C}">
                          <a14:useLocalDpi xmlns:a14="http://schemas.microsoft.com/office/drawing/2010/main" val="0"/>
                        </a:ext>
                      </a:extLst>
                    </a:blip>
                    <a:stretch>
                      <a:fillRect/>
                    </a:stretch>
                  </pic:blipFill>
                  <pic:spPr>
                    <a:xfrm>
                      <a:off x="0" y="0"/>
                      <a:ext cx="5270500" cy="2180590"/>
                    </a:xfrm>
                    <a:prstGeom prst="rect">
                      <a:avLst/>
                    </a:prstGeom>
                  </pic:spPr>
                </pic:pic>
              </a:graphicData>
            </a:graphic>
          </wp:inline>
        </w:drawing>
      </w:r>
    </w:p>
    <w:p w14:paraId="22F95EBB" w14:textId="2073599A" w:rsidR="00ED30C7" w:rsidRPr="00DA2CA9" w:rsidRDefault="00ED30C7" w:rsidP="00ED30C7">
      <w:pPr>
        <w:rPr>
          <w:rFonts w:eastAsia="Times New Roman"/>
        </w:rPr>
      </w:pPr>
      <w:r>
        <w:rPr>
          <w:sz w:val="28"/>
          <w:szCs w:val="28"/>
        </w:rPr>
        <w:t xml:space="preserve">          </w:t>
      </w:r>
      <w:r w:rsidR="00AD1683" w:rsidRPr="00DA2CA9">
        <w:t>Figure 4</w:t>
      </w:r>
      <w:r w:rsidR="00A756B2" w:rsidRPr="00DA2CA9">
        <w:t>: Japan GNP from 1958-1980 (Ceicdata.com, 2018)</w:t>
      </w:r>
    </w:p>
    <w:p w14:paraId="5312575C" w14:textId="0DA0CC73" w:rsidR="002740E8" w:rsidRPr="00DA2CA9" w:rsidRDefault="002740E8" w:rsidP="00ED30C7">
      <w:pPr>
        <w:pStyle w:val="a4"/>
        <w:numPr>
          <w:ilvl w:val="0"/>
          <w:numId w:val="30"/>
        </w:numPr>
        <w:ind w:firstLineChars="0"/>
        <w:rPr>
          <w:rFonts w:ascii="Times New Roman" w:hAnsi="Times New Roman" w:cs="Times New Roman"/>
          <w:kern w:val="0"/>
        </w:rPr>
      </w:pPr>
      <w:r w:rsidRPr="00DA2CA9">
        <w:rPr>
          <w:rFonts w:ascii="Times New Roman" w:hAnsi="Times New Roman" w:cs="Times New Roman" w:hint="eastAsia"/>
          <w:kern w:val="0"/>
        </w:rPr>
        <w:t xml:space="preserve">Kobe </w:t>
      </w:r>
      <w:r w:rsidR="008A3727">
        <w:rPr>
          <w:rFonts w:ascii="Times New Roman" w:hAnsi="Times New Roman" w:cs="Times New Roman" w:hint="eastAsia"/>
          <w:kern w:val="0"/>
        </w:rPr>
        <w:t>which is</w:t>
      </w:r>
      <w:r w:rsidR="008A3727">
        <w:rPr>
          <w:rFonts w:ascii="Times New Roman" w:hAnsi="Times New Roman" w:cs="Times New Roman"/>
          <w:kern w:val="0"/>
        </w:rPr>
        <w:t xml:space="preserve"> one of the </w:t>
      </w:r>
      <w:r w:rsidRPr="00DA2CA9">
        <w:rPr>
          <w:rFonts w:ascii="Times New Roman" w:hAnsi="Times New Roman" w:cs="Times New Roman"/>
          <w:kern w:val="0"/>
        </w:rPr>
        <w:t xml:space="preserve">largest trade port </w:t>
      </w:r>
      <w:r w:rsidR="008A3727">
        <w:rPr>
          <w:rFonts w:ascii="Times New Roman" w:hAnsi="Times New Roman" w:cs="Times New Roman"/>
          <w:kern w:val="0"/>
        </w:rPr>
        <w:t xml:space="preserve">around world </w:t>
      </w:r>
      <w:r w:rsidRPr="00DA2CA9">
        <w:rPr>
          <w:rFonts w:ascii="Times New Roman" w:hAnsi="Times New Roman" w:cs="Times New Roman"/>
          <w:kern w:val="0"/>
        </w:rPr>
        <w:t>also is Japan’s first batch o</w:t>
      </w:r>
      <w:r w:rsidR="00F24F67" w:rsidRPr="00DA2CA9">
        <w:rPr>
          <w:rFonts w:ascii="Times New Roman" w:hAnsi="Times New Roman" w:cs="Times New Roman"/>
          <w:kern w:val="0"/>
        </w:rPr>
        <w:t>f open ports for foreign trade. I</w:t>
      </w:r>
      <w:r w:rsidR="00F24F67" w:rsidRPr="00DA2CA9">
        <w:rPr>
          <w:rFonts w:ascii="Times New Roman" w:hAnsi="Times New Roman" w:cs="Times New Roman" w:hint="eastAsia"/>
          <w:kern w:val="0"/>
        </w:rPr>
        <w:t xml:space="preserve">t </w:t>
      </w:r>
      <w:r w:rsidR="00F24F67" w:rsidRPr="00DA2CA9">
        <w:rPr>
          <w:rFonts w:ascii="Times New Roman" w:hAnsi="Times New Roman" w:cs="Times New Roman"/>
          <w:kern w:val="0"/>
        </w:rPr>
        <w:t xml:space="preserve">is located in the </w:t>
      </w:r>
      <w:proofErr w:type="spellStart"/>
      <w:r w:rsidR="00F24F67" w:rsidRPr="00DA2CA9">
        <w:rPr>
          <w:rFonts w:ascii="Times New Roman" w:hAnsi="Times New Roman" w:cs="Times New Roman"/>
          <w:kern w:val="0"/>
        </w:rPr>
        <w:t>keihanshin</w:t>
      </w:r>
      <w:proofErr w:type="spellEnd"/>
      <w:r w:rsidR="00F24F67" w:rsidRPr="00DA2CA9">
        <w:rPr>
          <w:rFonts w:ascii="Times New Roman" w:hAnsi="Times New Roman" w:cs="Times New Roman"/>
          <w:kern w:val="0"/>
        </w:rPr>
        <w:t xml:space="preserve"> metropolitan area, there is no doubt about its economic advantage. At the same time, Kobe is also a first-class level of education. It is no ground for </w:t>
      </w:r>
      <w:r w:rsidR="00F24F67" w:rsidRPr="00DA2CA9">
        <w:rPr>
          <w:rFonts w:ascii="Times New Roman" w:hAnsi="Times New Roman" w:cs="Times New Roman"/>
          <w:kern w:val="0"/>
        </w:rPr>
        <w:lastRenderedPageBreak/>
        <w:t>blame that P&amp;G Japanese headquarters and research center located in Kobe.</w:t>
      </w:r>
    </w:p>
    <w:p w14:paraId="6D3A7D55" w14:textId="0B26199D" w:rsidR="00C42E97" w:rsidRDefault="00DC643A" w:rsidP="002740E8">
      <w:pPr>
        <w:rPr>
          <w:b/>
          <w:sz w:val="28"/>
          <w:szCs w:val="28"/>
        </w:rPr>
      </w:pPr>
      <w:r>
        <w:rPr>
          <w:b/>
          <w:sz w:val="28"/>
          <w:szCs w:val="28"/>
        </w:rPr>
        <w:t>4.</w:t>
      </w:r>
      <w:r w:rsidR="008575BD">
        <w:rPr>
          <w:b/>
          <w:sz w:val="28"/>
          <w:szCs w:val="28"/>
        </w:rPr>
        <w:t>0</w:t>
      </w:r>
      <w:r>
        <w:rPr>
          <w:b/>
          <w:sz w:val="28"/>
          <w:szCs w:val="28"/>
        </w:rPr>
        <w:t xml:space="preserve"> </w:t>
      </w:r>
      <w:r w:rsidR="00C42E97">
        <w:rPr>
          <w:b/>
          <w:sz w:val="28"/>
          <w:szCs w:val="28"/>
        </w:rPr>
        <w:t xml:space="preserve">Different distribution systems </w:t>
      </w:r>
    </w:p>
    <w:p w14:paraId="3B774652" w14:textId="77777777" w:rsidR="000A1FA8" w:rsidRDefault="000A1FA8" w:rsidP="002740E8">
      <w:pPr>
        <w:rPr>
          <w:b/>
          <w:sz w:val="28"/>
          <w:szCs w:val="28"/>
        </w:rPr>
      </w:pPr>
    </w:p>
    <w:p w14:paraId="745BF1A3" w14:textId="373A8782" w:rsidR="000A1FA8" w:rsidRPr="0090672F" w:rsidRDefault="000A1FA8" w:rsidP="002740E8">
      <w:pPr>
        <w:rPr>
          <w:rFonts w:eastAsia="Times New Roman"/>
        </w:rPr>
      </w:pPr>
      <w:r>
        <w:t>D</w:t>
      </w:r>
      <w:r w:rsidRPr="000A1FA8">
        <w:t>istribution channel is an important element of the marketing mix of a firm and other elements, choice of channel influences other marketing decisions like pricing, promo</w:t>
      </w:r>
      <w:r>
        <w:t>tion and physical distribution.</w:t>
      </w:r>
      <w:r w:rsidRPr="000A1FA8">
        <w:t xml:space="preserve"> </w:t>
      </w:r>
      <w:r w:rsidR="005F1BCA">
        <w:t>(McGraw-Hill, 2009</w:t>
      </w:r>
      <w:r w:rsidRPr="000A1FA8">
        <w:t>)</w:t>
      </w:r>
      <w:r>
        <w:t xml:space="preserve"> As a MNC, choice a suitable distribution channel is important.</w:t>
      </w:r>
      <w:r w:rsidR="0090672F">
        <w:t xml:space="preserve"> </w:t>
      </w:r>
      <w:r>
        <w:t>This part will analyze the different distribution systems that P&amp;G has chosen for China and Japan.</w:t>
      </w:r>
    </w:p>
    <w:p w14:paraId="1CF36FAF" w14:textId="62B5F288" w:rsidR="0048618B" w:rsidRDefault="0048618B" w:rsidP="002740E8">
      <w:r>
        <w:t>China’s situation</w:t>
      </w:r>
    </w:p>
    <w:p w14:paraId="305FB52B" w14:textId="4C016F82" w:rsidR="0048618B" w:rsidRPr="0090672F" w:rsidRDefault="001E1190" w:rsidP="0048618B">
      <w:pPr>
        <w:pStyle w:val="a4"/>
        <w:numPr>
          <w:ilvl w:val="0"/>
          <w:numId w:val="35"/>
        </w:numPr>
        <w:ind w:firstLineChars="0"/>
        <w:rPr>
          <w:rFonts w:ascii="Times New Roman" w:hAnsi="Times New Roman" w:cs="Times New Roman"/>
        </w:rPr>
      </w:pPr>
      <w:r w:rsidRPr="0090672F">
        <w:rPr>
          <w:rFonts w:ascii="Times New Roman" w:hAnsi="Times New Roman" w:cs="Times New Roman"/>
        </w:rPr>
        <w:t>Large supermarkets are numerous and some distributors cannot provide sales services directly. Therefore, P&amp;G has taken direct supply to main retailers.</w:t>
      </w:r>
    </w:p>
    <w:p w14:paraId="0A16D4C0" w14:textId="42E0FB76" w:rsidR="001E1190" w:rsidRPr="0048618B" w:rsidRDefault="00FA2B71" w:rsidP="0048618B">
      <w:pPr>
        <w:pStyle w:val="a4"/>
        <w:numPr>
          <w:ilvl w:val="0"/>
          <w:numId w:val="35"/>
        </w:numPr>
        <w:ind w:firstLineChars="0"/>
      </w:pPr>
      <w:r w:rsidRPr="0090672F">
        <w:rPr>
          <w:rFonts w:ascii="Times New Roman" w:hAnsi="Times New Roman" w:cs="Times New Roman"/>
        </w:rPr>
        <w:t xml:space="preserve">There are too much distributors and </w:t>
      </w:r>
      <w:r w:rsidR="0090672F" w:rsidRPr="0090672F">
        <w:rPr>
          <w:rFonts w:ascii="Times New Roman" w:hAnsi="Times New Roman" w:cs="Times New Roman"/>
        </w:rPr>
        <w:t>it makes sales area overlap and goods fleeing. In order t</w:t>
      </w:r>
      <w:r w:rsidR="0090672F">
        <w:rPr>
          <w:rFonts w:ascii="Times New Roman" w:hAnsi="Times New Roman" w:cs="Times New Roman"/>
        </w:rPr>
        <w:t>o solve these problems, P&amp;G had to reduce the number of distributors.</w:t>
      </w:r>
    </w:p>
    <w:p w14:paraId="6147146D" w14:textId="4CF6989E" w:rsidR="00DC643A" w:rsidRDefault="00DC643A" w:rsidP="00AD1683">
      <w:pPr>
        <w:jc w:val="center"/>
        <w:rPr>
          <w:b/>
          <w:sz w:val="28"/>
          <w:szCs w:val="28"/>
        </w:rPr>
      </w:pPr>
      <w:r>
        <w:rPr>
          <w:rFonts w:hint="eastAsia"/>
          <w:b/>
          <w:noProof/>
          <w:sz w:val="28"/>
          <w:szCs w:val="28"/>
        </w:rPr>
        <w:drawing>
          <wp:inline distT="0" distB="0" distL="0" distR="0" wp14:anchorId="2B49BB7E" wp14:editId="651DF3A8">
            <wp:extent cx="5270500" cy="2709802"/>
            <wp:effectExtent l="0" t="0" r="0" b="825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itibution.png"/>
                    <pic:cNvPicPr/>
                  </pic:nvPicPr>
                  <pic:blipFill>
                    <a:blip r:embed="rId18">
                      <a:extLst>
                        <a:ext uri="{28A0092B-C50C-407E-A947-70E740481C1C}">
                          <a14:useLocalDpi xmlns:a14="http://schemas.microsoft.com/office/drawing/2010/main" val="0"/>
                        </a:ext>
                      </a:extLst>
                    </a:blip>
                    <a:stretch>
                      <a:fillRect/>
                    </a:stretch>
                  </pic:blipFill>
                  <pic:spPr>
                    <a:xfrm>
                      <a:off x="0" y="0"/>
                      <a:ext cx="5276215" cy="2712740"/>
                    </a:xfrm>
                    <a:prstGeom prst="rect">
                      <a:avLst/>
                    </a:prstGeom>
                  </pic:spPr>
                </pic:pic>
              </a:graphicData>
            </a:graphic>
          </wp:inline>
        </w:drawing>
      </w:r>
    </w:p>
    <w:p w14:paraId="7C5928ED" w14:textId="796BD3A7" w:rsidR="0090672F" w:rsidRDefault="00AD1683" w:rsidP="0090672F">
      <w:pPr>
        <w:ind w:firstLine="1940"/>
      </w:pPr>
      <w:r w:rsidRPr="00DA2CA9">
        <w:t>Figure 5: P&amp;G’s distribution system in China</w:t>
      </w:r>
    </w:p>
    <w:p w14:paraId="38A395D2" w14:textId="433AC933" w:rsidR="0090672F" w:rsidRDefault="0090672F" w:rsidP="0090672F">
      <w:r>
        <w:t>Japan’s situation</w:t>
      </w:r>
    </w:p>
    <w:p w14:paraId="41458E88" w14:textId="7AECCD7F" w:rsidR="0090672F" w:rsidRPr="0090672F" w:rsidRDefault="00571EE4" w:rsidP="0090672F">
      <w:pPr>
        <w:pStyle w:val="a4"/>
        <w:numPr>
          <w:ilvl w:val="0"/>
          <w:numId w:val="36"/>
        </w:numPr>
        <w:ind w:firstLineChars="0"/>
        <w:rPr>
          <w:rFonts w:ascii="Times New Roman" w:hAnsi="Times New Roman" w:cs="Times New Roman"/>
          <w:kern w:val="0"/>
        </w:rPr>
      </w:pPr>
      <w:r>
        <w:rPr>
          <w:rFonts w:ascii="Times New Roman" w:hAnsi="Times New Roman" w:cs="Times New Roman"/>
          <w:kern w:val="0"/>
        </w:rPr>
        <w:t>Large wholesalers became stronger</w:t>
      </w:r>
      <w:r w:rsidR="0090672F" w:rsidRPr="0090672F">
        <w:rPr>
          <w:rFonts w:ascii="Times New Roman" w:hAnsi="Times New Roman" w:cs="Times New Roman"/>
          <w:kern w:val="0"/>
        </w:rPr>
        <w:t xml:space="preserve"> and smaller whole</w:t>
      </w:r>
      <w:r>
        <w:rPr>
          <w:rFonts w:ascii="Times New Roman" w:hAnsi="Times New Roman" w:cs="Times New Roman"/>
          <w:kern w:val="0"/>
        </w:rPr>
        <w:t>salers were becoming less dominant in the market.</w:t>
      </w:r>
    </w:p>
    <w:p w14:paraId="585083DE" w14:textId="307396AE" w:rsidR="0090672F" w:rsidRPr="0090672F" w:rsidRDefault="00571EE4" w:rsidP="0090672F">
      <w:pPr>
        <w:pStyle w:val="a4"/>
        <w:numPr>
          <w:ilvl w:val="0"/>
          <w:numId w:val="36"/>
        </w:numPr>
        <w:ind w:firstLineChars="0"/>
        <w:rPr>
          <w:rFonts w:ascii="Times New Roman" w:hAnsi="Times New Roman" w:cs="Times New Roman"/>
          <w:kern w:val="0"/>
        </w:rPr>
      </w:pPr>
      <w:r w:rsidRPr="0090672F">
        <w:rPr>
          <w:rFonts w:ascii="Times New Roman" w:hAnsi="Times New Roman" w:cs="Times New Roman"/>
          <w:kern w:val="0"/>
        </w:rPr>
        <w:t>T</w:t>
      </w:r>
      <w:r w:rsidR="0090672F" w:rsidRPr="0090672F">
        <w:rPr>
          <w:rFonts w:ascii="Times New Roman" w:hAnsi="Times New Roman" w:cs="Times New Roman"/>
          <w:kern w:val="0"/>
        </w:rPr>
        <w:t>he</w:t>
      </w:r>
      <w:r>
        <w:rPr>
          <w:rFonts w:ascii="Times New Roman" w:hAnsi="Times New Roman" w:cs="Times New Roman"/>
          <w:kern w:val="0"/>
        </w:rPr>
        <w:t xml:space="preserve"> </w:t>
      </w:r>
      <w:r w:rsidR="0090672F" w:rsidRPr="0090672F">
        <w:rPr>
          <w:rFonts w:ascii="Times New Roman" w:hAnsi="Times New Roman" w:cs="Times New Roman"/>
          <w:kern w:val="0"/>
        </w:rPr>
        <w:t>conveni</w:t>
      </w:r>
      <w:r>
        <w:rPr>
          <w:rFonts w:ascii="Times New Roman" w:hAnsi="Times New Roman" w:cs="Times New Roman"/>
          <w:kern w:val="0"/>
        </w:rPr>
        <w:t>ence store (CVS) model was succ</w:t>
      </w:r>
      <w:r w:rsidR="005752F1">
        <w:rPr>
          <w:rFonts w:ascii="Times New Roman" w:hAnsi="Times New Roman" w:cs="Times New Roman"/>
          <w:kern w:val="0"/>
        </w:rPr>
        <w:t>essful in late twentieth Century</w:t>
      </w:r>
      <w:r>
        <w:rPr>
          <w:rFonts w:ascii="Times New Roman" w:hAnsi="Times New Roman" w:cs="Times New Roman"/>
          <w:kern w:val="0"/>
        </w:rPr>
        <w:t>.</w:t>
      </w:r>
    </w:p>
    <w:p w14:paraId="5E85F37D" w14:textId="4A41F2C9" w:rsidR="0090672F" w:rsidRPr="0090672F" w:rsidRDefault="00571EE4" w:rsidP="0090672F">
      <w:pPr>
        <w:pStyle w:val="a4"/>
        <w:numPr>
          <w:ilvl w:val="0"/>
          <w:numId w:val="36"/>
        </w:numPr>
        <w:ind w:firstLineChars="0"/>
        <w:rPr>
          <w:rFonts w:ascii="Times New Roman" w:hAnsi="Times New Roman" w:cs="Times New Roman"/>
          <w:kern w:val="0"/>
        </w:rPr>
      </w:pPr>
      <w:r>
        <w:rPr>
          <w:rFonts w:ascii="Times New Roman" w:hAnsi="Times New Roman" w:cs="Times New Roman"/>
          <w:kern w:val="0"/>
        </w:rPr>
        <w:t>There are 7.9 stores per 1000 in Japan, 1.1 more stores than the Unites States. Japan is the country that with the largest number of per capita stores.</w:t>
      </w:r>
    </w:p>
    <w:p w14:paraId="6D57EC4C" w14:textId="13FDD9F8" w:rsidR="001441A9" w:rsidRDefault="00DC643A" w:rsidP="00AD1683">
      <w:pPr>
        <w:jc w:val="center"/>
        <w:rPr>
          <w:b/>
          <w:sz w:val="28"/>
          <w:szCs w:val="28"/>
        </w:rPr>
      </w:pPr>
      <w:r>
        <w:rPr>
          <w:rFonts w:hint="eastAsia"/>
          <w:b/>
          <w:noProof/>
          <w:sz w:val="28"/>
          <w:szCs w:val="28"/>
        </w:rPr>
        <w:lastRenderedPageBreak/>
        <w:drawing>
          <wp:inline distT="0" distB="0" distL="0" distR="0" wp14:anchorId="46A8A58D" wp14:editId="5D90B06A">
            <wp:extent cx="3845040" cy="4318000"/>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g japan.png"/>
                    <pic:cNvPicPr/>
                  </pic:nvPicPr>
                  <pic:blipFill>
                    <a:blip r:embed="rId19">
                      <a:extLst>
                        <a:ext uri="{28A0092B-C50C-407E-A947-70E740481C1C}">
                          <a14:useLocalDpi xmlns:a14="http://schemas.microsoft.com/office/drawing/2010/main" val="0"/>
                        </a:ext>
                      </a:extLst>
                    </a:blip>
                    <a:stretch>
                      <a:fillRect/>
                    </a:stretch>
                  </pic:blipFill>
                  <pic:spPr>
                    <a:xfrm>
                      <a:off x="0" y="0"/>
                      <a:ext cx="3871208" cy="4347387"/>
                    </a:xfrm>
                    <a:prstGeom prst="rect">
                      <a:avLst/>
                    </a:prstGeom>
                  </pic:spPr>
                </pic:pic>
              </a:graphicData>
            </a:graphic>
          </wp:inline>
        </w:drawing>
      </w:r>
    </w:p>
    <w:p w14:paraId="4DC064C8" w14:textId="2F91E1CA" w:rsidR="00AD1683" w:rsidRPr="0075559A" w:rsidRDefault="00AD1683" w:rsidP="004114B9">
      <w:r w:rsidRPr="0075559A">
        <w:t xml:space="preserve">         </w:t>
      </w:r>
      <w:r w:rsidRPr="00DA2CA9">
        <w:t>Figure 6: P&amp;G’s distribution</w:t>
      </w:r>
      <w:r w:rsidR="0075559A">
        <w:t xml:space="preserve"> system in Japan </w:t>
      </w:r>
      <w:r w:rsidR="0075559A" w:rsidRPr="0075559A">
        <w:t>(Keio-ocw.sfc.keio.ac.jp, 2018)</w:t>
      </w:r>
    </w:p>
    <w:p w14:paraId="35F2265C" w14:textId="14C0D6C7" w:rsidR="00E9621D" w:rsidRDefault="00E9621D" w:rsidP="00E9621D">
      <w:pPr>
        <w:rPr>
          <w:b/>
          <w:sz w:val="28"/>
          <w:szCs w:val="28"/>
        </w:rPr>
      </w:pPr>
      <w:r w:rsidRPr="00022C21">
        <w:rPr>
          <w:b/>
          <w:sz w:val="28"/>
          <w:szCs w:val="28"/>
        </w:rPr>
        <w:t xml:space="preserve">5.0 </w:t>
      </w:r>
      <w:r w:rsidR="00C42FD1">
        <w:rPr>
          <w:b/>
          <w:sz w:val="28"/>
          <w:szCs w:val="28"/>
        </w:rPr>
        <w:t xml:space="preserve">The Development of </w:t>
      </w:r>
      <w:r w:rsidR="00022C21" w:rsidRPr="00022C21">
        <w:rPr>
          <w:rFonts w:hint="eastAsia"/>
          <w:b/>
          <w:sz w:val="28"/>
          <w:szCs w:val="28"/>
        </w:rPr>
        <w:t>P&amp;G</w:t>
      </w:r>
      <w:r w:rsidR="00022C21" w:rsidRPr="00022C21">
        <w:rPr>
          <w:rFonts w:ascii="Helvetica" w:eastAsia="Helvetica" w:hAnsi="Helvetica" w:cs="Helvetica"/>
          <w:b/>
          <w:sz w:val="28"/>
          <w:szCs w:val="28"/>
        </w:rPr>
        <w:t>’</w:t>
      </w:r>
      <w:r w:rsidR="00C42FD1">
        <w:rPr>
          <w:rFonts w:hint="eastAsia"/>
          <w:b/>
          <w:sz w:val="28"/>
          <w:szCs w:val="28"/>
        </w:rPr>
        <w:t>s</w:t>
      </w:r>
      <w:r w:rsidR="00C42FD1">
        <w:rPr>
          <w:b/>
          <w:sz w:val="28"/>
          <w:szCs w:val="28"/>
        </w:rPr>
        <w:t xml:space="preserve"> Organizational Structure</w:t>
      </w:r>
    </w:p>
    <w:p w14:paraId="15367BF7" w14:textId="24B64CCB" w:rsidR="005F1BCA" w:rsidRDefault="005F1BCA" w:rsidP="00E9621D">
      <w:pPr>
        <w:rPr>
          <w:sz w:val="28"/>
          <w:szCs w:val="28"/>
        </w:rPr>
      </w:pPr>
      <w:r>
        <w:rPr>
          <w:sz w:val="28"/>
          <w:szCs w:val="28"/>
        </w:rPr>
        <w:t>In this part, the report will analyze the development of P&amp;G’s organizational structure</w:t>
      </w:r>
      <w:r w:rsidR="00700000">
        <w:rPr>
          <w:sz w:val="28"/>
          <w:szCs w:val="28"/>
        </w:rPr>
        <w:t xml:space="preserve"> and compare the applicability</w:t>
      </w:r>
      <w:r w:rsidR="003E6469">
        <w:rPr>
          <w:sz w:val="28"/>
          <w:szCs w:val="28"/>
        </w:rPr>
        <w:t xml:space="preserve"> and disadvantages.</w:t>
      </w:r>
    </w:p>
    <w:p w14:paraId="21BBF1B2" w14:textId="00ACBD40" w:rsidR="00700000" w:rsidRDefault="00700000" w:rsidP="00E9621D">
      <w:pPr>
        <w:rPr>
          <w:sz w:val="28"/>
          <w:szCs w:val="28"/>
        </w:rPr>
      </w:pPr>
    </w:p>
    <w:p w14:paraId="64821E31" w14:textId="15D8698D" w:rsidR="007F4446" w:rsidRPr="003E6469" w:rsidRDefault="003E6469" w:rsidP="003E6469">
      <w:pPr>
        <w:jc w:val="center"/>
        <w:rPr>
          <w:sz w:val="28"/>
          <w:szCs w:val="28"/>
        </w:rPr>
      </w:pPr>
      <w:r>
        <w:rPr>
          <w:rFonts w:hint="eastAsia"/>
          <w:b/>
          <w:noProof/>
          <w:sz w:val="28"/>
          <w:szCs w:val="28"/>
        </w:rPr>
        <w:drawing>
          <wp:inline distT="0" distB="0" distL="0" distR="0" wp14:anchorId="6E45916C" wp14:editId="5B010DD3">
            <wp:extent cx="3276637" cy="2063750"/>
            <wp:effectExtent l="25400" t="0" r="0" b="0"/>
            <wp:docPr id="12" name="图表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1F8DE9A4" w14:textId="48999451" w:rsidR="005F1BCA" w:rsidRDefault="003E6469" w:rsidP="009000C8">
      <w:pPr>
        <w:rPr>
          <w:b/>
          <w:sz w:val="28"/>
          <w:szCs w:val="28"/>
        </w:rPr>
      </w:pPr>
      <w:r>
        <w:t xml:space="preserve">                    </w:t>
      </w:r>
      <w:r w:rsidR="0075559A">
        <w:t xml:space="preserve">Figure 7: </w:t>
      </w:r>
      <w:r w:rsidR="005F1BCA" w:rsidRPr="005F1BCA">
        <w:t>Parent-subsidiary structure (1915)</w:t>
      </w:r>
    </w:p>
    <w:p w14:paraId="547117B0" w14:textId="123A9AA7" w:rsidR="0043138C" w:rsidRDefault="0043138C" w:rsidP="003E6469">
      <w:pPr>
        <w:jc w:val="center"/>
        <w:rPr>
          <w:b/>
          <w:sz w:val="28"/>
          <w:szCs w:val="28"/>
        </w:rPr>
      </w:pPr>
      <w:r>
        <w:rPr>
          <w:b/>
          <w:noProof/>
          <w:sz w:val="28"/>
          <w:szCs w:val="28"/>
        </w:rPr>
        <w:lastRenderedPageBreak/>
        <w:drawing>
          <wp:inline distT="0" distB="0" distL="0" distR="0" wp14:anchorId="6D4BB4AF" wp14:editId="1CF7F049">
            <wp:extent cx="3793490" cy="3021106"/>
            <wp:effectExtent l="0" t="0" r="0" b="0"/>
            <wp:docPr id="18" name="图表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212C5350" w14:textId="0CFB240F" w:rsidR="0092022D" w:rsidRDefault="0075559A" w:rsidP="003E6469">
      <w:pPr>
        <w:jc w:val="center"/>
      </w:pPr>
      <w:r>
        <w:t xml:space="preserve">Figure 8: </w:t>
      </w:r>
      <w:r w:rsidR="005F1BCA" w:rsidRPr="005F1BCA">
        <w:t>International Division Structure (</w:t>
      </w:r>
      <w:r w:rsidR="008D5524">
        <w:t>1915-</w:t>
      </w:r>
      <w:r w:rsidR="005F1BCA" w:rsidRPr="005F1BCA">
        <w:t>1948)</w:t>
      </w:r>
    </w:p>
    <w:p w14:paraId="1567872F" w14:textId="77777777" w:rsidR="0075559A" w:rsidRDefault="0075559A" w:rsidP="003E6469">
      <w:pPr>
        <w:jc w:val="center"/>
      </w:pPr>
    </w:p>
    <w:p w14:paraId="3FB9D52A" w14:textId="77777777" w:rsidR="0075559A" w:rsidRDefault="0075559A" w:rsidP="003E6469">
      <w:pPr>
        <w:jc w:val="center"/>
      </w:pPr>
    </w:p>
    <w:p w14:paraId="573383D9" w14:textId="77777777" w:rsidR="0075559A" w:rsidRPr="005F1BCA" w:rsidRDefault="0075559A" w:rsidP="003E6469">
      <w:pPr>
        <w:jc w:val="center"/>
      </w:pPr>
    </w:p>
    <w:p w14:paraId="48ED1F84" w14:textId="76CE97D3" w:rsidR="004B430F" w:rsidRDefault="00F36867" w:rsidP="003E6469">
      <w:pPr>
        <w:jc w:val="center"/>
        <w:rPr>
          <w:sz w:val="28"/>
          <w:szCs w:val="28"/>
        </w:rPr>
      </w:pPr>
      <w:r>
        <w:rPr>
          <w:noProof/>
          <w:sz w:val="28"/>
          <w:szCs w:val="28"/>
        </w:rPr>
        <w:drawing>
          <wp:inline distT="0" distB="0" distL="0" distR="0" wp14:anchorId="6EA36180" wp14:editId="1DFA194D">
            <wp:extent cx="4753677" cy="3747770"/>
            <wp:effectExtent l="0" t="0" r="0" b="1143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WechatIMG50.jpeg"/>
                    <pic:cNvPicPr/>
                  </pic:nvPicPr>
                  <pic:blipFill>
                    <a:blip r:embed="rId30">
                      <a:extLst>
                        <a:ext uri="{28A0092B-C50C-407E-A947-70E740481C1C}">
                          <a14:useLocalDpi xmlns:a14="http://schemas.microsoft.com/office/drawing/2010/main" val="0"/>
                        </a:ext>
                      </a:extLst>
                    </a:blip>
                    <a:stretch>
                      <a:fillRect/>
                    </a:stretch>
                  </pic:blipFill>
                  <pic:spPr>
                    <a:xfrm>
                      <a:off x="0" y="0"/>
                      <a:ext cx="4828824" cy="3807015"/>
                    </a:xfrm>
                    <a:prstGeom prst="rect">
                      <a:avLst/>
                    </a:prstGeom>
                  </pic:spPr>
                </pic:pic>
              </a:graphicData>
            </a:graphic>
          </wp:inline>
        </w:drawing>
      </w:r>
    </w:p>
    <w:p w14:paraId="03E6681D" w14:textId="322375B6" w:rsidR="005F1BCA" w:rsidRPr="005F1BCA" w:rsidRDefault="0075559A" w:rsidP="003E6469">
      <w:pPr>
        <w:jc w:val="center"/>
      </w:pPr>
      <w:r>
        <w:t xml:space="preserve">Figure 9: </w:t>
      </w:r>
      <w:r w:rsidR="005F1BCA" w:rsidRPr="005F1BCA">
        <w:t>International Area Structure (1948-1999)</w:t>
      </w:r>
    </w:p>
    <w:p w14:paraId="10220354" w14:textId="77777777" w:rsidR="005F1BCA" w:rsidRDefault="005F1BCA" w:rsidP="00340EA6">
      <w:pPr>
        <w:rPr>
          <w:sz w:val="28"/>
          <w:szCs w:val="28"/>
        </w:rPr>
      </w:pPr>
    </w:p>
    <w:p w14:paraId="5A28B06E" w14:textId="5BBC9EA6" w:rsidR="005E28BD" w:rsidRDefault="005E28BD" w:rsidP="003E6469">
      <w:pPr>
        <w:jc w:val="center"/>
        <w:rPr>
          <w:sz w:val="28"/>
          <w:szCs w:val="28"/>
        </w:rPr>
      </w:pPr>
      <w:r>
        <w:rPr>
          <w:rFonts w:hint="eastAsia"/>
          <w:noProof/>
          <w:sz w:val="28"/>
          <w:szCs w:val="28"/>
        </w:rPr>
        <w:lastRenderedPageBreak/>
        <w:drawing>
          <wp:inline distT="0" distB="0" distL="0" distR="0" wp14:anchorId="4BD450E9" wp14:editId="53470C36">
            <wp:extent cx="4504591" cy="2756348"/>
            <wp:effectExtent l="0" t="0" r="0" b="1270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WechatIMG52.jpeg"/>
                    <pic:cNvPicPr/>
                  </pic:nvPicPr>
                  <pic:blipFill>
                    <a:blip r:embed="rId31">
                      <a:extLst>
                        <a:ext uri="{28A0092B-C50C-407E-A947-70E740481C1C}">
                          <a14:useLocalDpi xmlns:a14="http://schemas.microsoft.com/office/drawing/2010/main" val="0"/>
                        </a:ext>
                      </a:extLst>
                    </a:blip>
                    <a:stretch>
                      <a:fillRect/>
                    </a:stretch>
                  </pic:blipFill>
                  <pic:spPr>
                    <a:xfrm>
                      <a:off x="0" y="0"/>
                      <a:ext cx="4543426" cy="2780111"/>
                    </a:xfrm>
                    <a:prstGeom prst="rect">
                      <a:avLst/>
                    </a:prstGeom>
                  </pic:spPr>
                </pic:pic>
              </a:graphicData>
            </a:graphic>
          </wp:inline>
        </w:drawing>
      </w:r>
    </w:p>
    <w:p w14:paraId="33C30A76" w14:textId="6EC9D9C3" w:rsidR="005F1BCA" w:rsidRDefault="0075559A" w:rsidP="003E6469">
      <w:pPr>
        <w:jc w:val="center"/>
      </w:pPr>
      <w:r>
        <w:t xml:space="preserve">Figure 10: </w:t>
      </w:r>
      <w:r w:rsidR="005F1BCA" w:rsidRPr="005F1BCA">
        <w:t>Organization 2005</w:t>
      </w:r>
    </w:p>
    <w:p w14:paraId="7225CBD6" w14:textId="77777777" w:rsidR="0075559A" w:rsidRDefault="0075559A" w:rsidP="0075559A">
      <w:r>
        <w:t>GBU:</w:t>
      </w:r>
      <w:r w:rsidRPr="00DA2CA9">
        <w:t xml:space="preserve"> </w:t>
      </w:r>
      <w:r>
        <w:t>Global Business Unit</w:t>
      </w:r>
    </w:p>
    <w:p w14:paraId="7F75D62E" w14:textId="77777777" w:rsidR="0075559A" w:rsidRDefault="0075559A" w:rsidP="0075559A">
      <w:r>
        <w:t xml:space="preserve">MDO: </w:t>
      </w:r>
      <w:r w:rsidRPr="00DA2CA9">
        <w:t>Ma</w:t>
      </w:r>
      <w:r>
        <w:t>rket Development Organization</w:t>
      </w:r>
    </w:p>
    <w:p w14:paraId="4D49A487" w14:textId="2DB50918" w:rsidR="0075559A" w:rsidRDefault="0075559A" w:rsidP="0075559A">
      <w:r w:rsidRPr="00DA2CA9">
        <w:t>GBS</w:t>
      </w:r>
      <w:r>
        <w:t xml:space="preserve">: </w:t>
      </w:r>
      <w:r w:rsidRPr="00DA2CA9">
        <w:t xml:space="preserve">Global Business </w:t>
      </w:r>
      <w:r>
        <w:t>Service</w:t>
      </w:r>
    </w:p>
    <w:p w14:paraId="33D64B26" w14:textId="0CF92694" w:rsidR="0075559A" w:rsidRPr="003E6469" w:rsidRDefault="0075559A" w:rsidP="0075559A">
      <w:r>
        <w:rPr>
          <w:rFonts w:hint="eastAsia"/>
        </w:rPr>
        <w:t xml:space="preserve">In </w:t>
      </w:r>
      <w:r w:rsidRPr="00DA2CA9">
        <w:rPr>
          <w:rFonts w:hint="eastAsia"/>
        </w:rPr>
        <w:t xml:space="preserve">order </w:t>
      </w:r>
      <w:r w:rsidRPr="00DA2CA9">
        <w:t>to standardize its organizational structure and improve the efficiency of coordination and management, P&amp;G set up a matrix organization which made up of GBUs and MDOs.</w:t>
      </w:r>
      <w:r>
        <w:t xml:space="preserve"> </w:t>
      </w:r>
    </w:p>
    <w:p w14:paraId="0DD69B9F" w14:textId="61455DD7" w:rsidR="0075559A" w:rsidRDefault="00A06CC7" w:rsidP="0075559A">
      <w:pPr>
        <w:rPr>
          <w:sz w:val="28"/>
          <w:szCs w:val="28"/>
        </w:rPr>
      </w:pPr>
      <w:r>
        <w:rPr>
          <w:noProof/>
        </w:rPr>
        <w:drawing>
          <wp:inline distT="0" distB="0" distL="0" distR="0" wp14:anchorId="63CAFC5F" wp14:editId="7E87931B">
            <wp:extent cx="5197624" cy="3470910"/>
            <wp:effectExtent l="0" t="0" r="9525" b="889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WechatIMG54.jpeg"/>
                    <pic:cNvPicPr/>
                  </pic:nvPicPr>
                  <pic:blipFill>
                    <a:blip r:embed="rId32">
                      <a:extLst>
                        <a:ext uri="{28A0092B-C50C-407E-A947-70E740481C1C}">
                          <a14:useLocalDpi xmlns:a14="http://schemas.microsoft.com/office/drawing/2010/main" val="0"/>
                        </a:ext>
                      </a:extLst>
                    </a:blip>
                    <a:stretch>
                      <a:fillRect/>
                    </a:stretch>
                  </pic:blipFill>
                  <pic:spPr>
                    <a:xfrm>
                      <a:off x="0" y="0"/>
                      <a:ext cx="5225253" cy="3489360"/>
                    </a:xfrm>
                    <a:prstGeom prst="rect">
                      <a:avLst/>
                    </a:prstGeom>
                  </pic:spPr>
                </pic:pic>
              </a:graphicData>
            </a:graphic>
          </wp:inline>
        </w:drawing>
      </w:r>
    </w:p>
    <w:p w14:paraId="67AC63A2" w14:textId="12EB6DCC" w:rsidR="0075559A" w:rsidRPr="0075559A" w:rsidRDefault="0075559A" w:rsidP="0075559A">
      <w:pPr>
        <w:jc w:val="center"/>
      </w:pPr>
      <w:r w:rsidRPr="0075559A">
        <w:t>Figure 11: Global Matrix Structure</w:t>
      </w:r>
    </w:p>
    <w:p w14:paraId="7DE4E7E2" w14:textId="09A5E66A" w:rsidR="00700000" w:rsidRDefault="00700000" w:rsidP="00700000">
      <w:pPr>
        <w:jc w:val="center"/>
        <w:rPr>
          <w:sz w:val="28"/>
          <w:szCs w:val="28"/>
        </w:rPr>
      </w:pPr>
      <w:r>
        <w:rPr>
          <w:noProof/>
          <w:sz w:val="28"/>
          <w:szCs w:val="28"/>
        </w:rPr>
        <w:lastRenderedPageBreak/>
        <w:drawing>
          <wp:inline distT="0" distB="0" distL="0" distR="0" wp14:anchorId="3C852435" wp14:editId="44B44C8B">
            <wp:extent cx="5269230" cy="5883052"/>
            <wp:effectExtent l="0" t="0" r="0" b="1016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li.png"/>
                    <pic:cNvPicPr/>
                  </pic:nvPicPr>
                  <pic:blipFill>
                    <a:blip r:embed="rId33">
                      <a:extLst>
                        <a:ext uri="{28A0092B-C50C-407E-A947-70E740481C1C}">
                          <a14:useLocalDpi xmlns:a14="http://schemas.microsoft.com/office/drawing/2010/main" val="0"/>
                        </a:ext>
                      </a:extLst>
                    </a:blip>
                    <a:stretch>
                      <a:fillRect/>
                    </a:stretch>
                  </pic:blipFill>
                  <pic:spPr>
                    <a:xfrm>
                      <a:off x="0" y="0"/>
                      <a:ext cx="5291816" cy="5908269"/>
                    </a:xfrm>
                    <a:prstGeom prst="rect">
                      <a:avLst/>
                    </a:prstGeom>
                  </pic:spPr>
                </pic:pic>
              </a:graphicData>
            </a:graphic>
          </wp:inline>
        </w:drawing>
      </w:r>
    </w:p>
    <w:p w14:paraId="405B292D" w14:textId="79311EB4" w:rsidR="006C20CC" w:rsidRPr="008575BD" w:rsidRDefault="0075559A">
      <w:pPr>
        <w:rPr>
          <w:b/>
          <w:sz w:val="28"/>
          <w:szCs w:val="28"/>
        </w:rPr>
      </w:pPr>
      <w:r>
        <w:rPr>
          <w:b/>
          <w:sz w:val="28"/>
          <w:szCs w:val="28"/>
        </w:rPr>
        <w:t>6.0 Resource A</w:t>
      </w:r>
      <w:r w:rsidR="00F36822" w:rsidRPr="008575BD">
        <w:rPr>
          <w:b/>
          <w:sz w:val="28"/>
          <w:szCs w:val="28"/>
        </w:rPr>
        <w:t xml:space="preserve">llocation </w:t>
      </w:r>
    </w:p>
    <w:p w14:paraId="4C638A57" w14:textId="77777777" w:rsidR="000B4B9E" w:rsidRPr="000B4B9E" w:rsidRDefault="00F36822" w:rsidP="000B4B9E">
      <w:pPr>
        <w:pStyle w:val="a4"/>
        <w:numPr>
          <w:ilvl w:val="0"/>
          <w:numId w:val="8"/>
        </w:numPr>
        <w:ind w:firstLineChars="0"/>
      </w:pPr>
      <w:r>
        <w:rPr>
          <w:rFonts w:ascii="Times New Roman" w:hAnsi="Times New Roman" w:cs="Times New Roman"/>
        </w:rPr>
        <w:t xml:space="preserve">Human resource </w:t>
      </w:r>
    </w:p>
    <w:p w14:paraId="547E5CC6" w14:textId="6CFCF2B4" w:rsidR="0044095C" w:rsidRDefault="0044095C" w:rsidP="00477092">
      <w:r w:rsidRPr="00477092">
        <w:t xml:space="preserve">Richard </w:t>
      </w:r>
      <w:proofErr w:type="spellStart"/>
      <w:r w:rsidRPr="00477092">
        <w:t>Deupree</w:t>
      </w:r>
      <w:proofErr w:type="spellEnd"/>
      <w:r w:rsidRPr="00477092">
        <w:t xml:space="preserve"> (</w:t>
      </w:r>
      <w:r w:rsidR="00367E87" w:rsidRPr="00477092">
        <w:t xml:space="preserve">P&amp;G’s </w:t>
      </w:r>
      <w:r w:rsidRPr="00477092">
        <w:t>CEO from 1930-1947) said, "You take away all the buildings, you can take away all the brands, and P&amp;G people will rebuild the company in a decade."</w:t>
      </w:r>
      <w:r w:rsidRPr="00477092">
        <w:rPr>
          <w:rFonts w:hint="eastAsia"/>
          <w:kern w:val="2"/>
        </w:rPr>
        <w:t xml:space="preserve"> </w:t>
      </w:r>
      <w:r w:rsidR="000B4B9E" w:rsidRPr="00477092">
        <w:rPr>
          <w:kern w:val="2"/>
        </w:rPr>
        <w:t>(USA TODAY, 2018)</w:t>
      </w:r>
      <w:r w:rsidR="000B4B9E" w:rsidRPr="00477092">
        <w:t xml:space="preserve">. </w:t>
      </w:r>
      <w:r w:rsidRPr="00477092">
        <w:t>I</w:t>
      </w:r>
      <w:r w:rsidRPr="00477092">
        <w:rPr>
          <w:rFonts w:hint="eastAsia"/>
        </w:rPr>
        <w:t xml:space="preserve">t </w:t>
      </w:r>
      <w:r w:rsidRPr="00477092">
        <w:t xml:space="preserve">is easy to know how people importance of P&amp;G. Hence, P&amp;G always focus on </w:t>
      </w:r>
      <w:r w:rsidRPr="00477092">
        <w:rPr>
          <w:rFonts w:hint="eastAsia"/>
        </w:rPr>
        <w:t>training personnel</w:t>
      </w:r>
      <w:r w:rsidRPr="00477092">
        <w:t>.</w:t>
      </w:r>
      <w:r w:rsidR="00477092">
        <w:t xml:space="preserve"> </w:t>
      </w:r>
      <w:r w:rsidR="00477092">
        <w:rPr>
          <w:rFonts w:hint="eastAsia"/>
        </w:rPr>
        <w:t>P&amp;G</w:t>
      </w:r>
      <w:r w:rsidR="00477092">
        <w:t xml:space="preserve"> </w:t>
      </w:r>
      <w:r w:rsidR="00477092">
        <w:rPr>
          <w:rFonts w:hint="eastAsia"/>
        </w:rPr>
        <w:t>send</w:t>
      </w:r>
      <w:r w:rsidR="00477092">
        <w:t>s excellent employees to P&amp;G divisions in different countries for training and leaning, so that they will have different working experiences and develop in an all-round way.</w:t>
      </w:r>
    </w:p>
    <w:p w14:paraId="6C73C691" w14:textId="77777777" w:rsidR="0075559A" w:rsidRPr="000B4B9E" w:rsidRDefault="0075559A" w:rsidP="00477092">
      <w:pPr>
        <w:rPr>
          <w:rFonts w:asciiTheme="minorHAnsi" w:hAnsiTheme="minorHAnsi" w:cstheme="minorBidi"/>
        </w:rPr>
      </w:pPr>
    </w:p>
    <w:p w14:paraId="58D5B1ED" w14:textId="426263E6" w:rsidR="00F36822" w:rsidRDefault="00F36822" w:rsidP="00477092">
      <w:r w:rsidRPr="00477092">
        <w:t>Sinc</w:t>
      </w:r>
      <w:r w:rsidR="00477092" w:rsidRPr="00477092">
        <w:t>e the second year of P&amp;G enter c</w:t>
      </w:r>
      <w:r w:rsidRPr="00477092">
        <w:t>hina, it began to recruit Chinese graduates to enter the company. T</w:t>
      </w:r>
      <w:r w:rsidRPr="00477092">
        <w:rPr>
          <w:rFonts w:hint="eastAsia"/>
        </w:rPr>
        <w:t xml:space="preserve">here are more </w:t>
      </w:r>
      <w:r w:rsidRPr="00477092">
        <w:t xml:space="preserve">than </w:t>
      </w:r>
      <w:r w:rsidR="000B4B9E" w:rsidRPr="00477092">
        <w:t xml:space="preserve">98% Chinese staff in P&amp;G </w:t>
      </w:r>
      <w:r w:rsidR="00477092">
        <w:t>(</w:t>
      </w:r>
      <w:r w:rsidR="000B4B9E" w:rsidRPr="00477092">
        <w:t>China</w:t>
      </w:r>
      <w:r w:rsidR="00477092">
        <w:t>)</w:t>
      </w:r>
      <w:r w:rsidR="000B4B9E" w:rsidRPr="00477092">
        <w:t xml:space="preserve"> and from </w:t>
      </w:r>
      <w:r w:rsidR="000B4B9E" w:rsidRPr="00477092">
        <w:lastRenderedPageBreak/>
        <w:t>1989 to 2004, 1 director, 18 deputy general managers and 150 senior managers have been produced in over 1500 graduates (</w:t>
      </w:r>
      <w:r w:rsidR="000B4B9E" w:rsidRPr="00477092">
        <w:rPr>
          <w:rFonts w:hint="eastAsia"/>
        </w:rPr>
        <w:t>ex</w:t>
      </w:r>
      <w:r w:rsidR="000B4B9E" w:rsidRPr="00477092">
        <w:t>cluding technical secondary school graduates) who are recruited in P &amp; G (China).</w:t>
      </w:r>
    </w:p>
    <w:p w14:paraId="309592B3" w14:textId="77777777" w:rsidR="0075559A" w:rsidRPr="00477092" w:rsidRDefault="0075559A" w:rsidP="00477092"/>
    <w:p w14:paraId="54ED3649" w14:textId="7F6EC01B" w:rsidR="00F36822" w:rsidRPr="004C6310" w:rsidRDefault="004C6310" w:rsidP="00F36822">
      <w:pPr>
        <w:pStyle w:val="a4"/>
        <w:numPr>
          <w:ilvl w:val="0"/>
          <w:numId w:val="8"/>
        </w:numPr>
        <w:ind w:firstLineChars="0"/>
      </w:pPr>
      <w:r>
        <w:rPr>
          <w:rFonts w:ascii="Times New Roman" w:hAnsi="Times New Roman" w:cs="Times New Roman"/>
        </w:rPr>
        <w:t>I</w:t>
      </w:r>
      <w:r>
        <w:rPr>
          <w:rFonts w:ascii="Times New Roman" w:hAnsi="Times New Roman" w:cs="Times New Roman" w:hint="eastAsia"/>
        </w:rPr>
        <w:t xml:space="preserve">nformation </w:t>
      </w:r>
      <w:r w:rsidR="0075559A">
        <w:rPr>
          <w:rFonts w:ascii="Times New Roman" w:hAnsi="Times New Roman" w:cs="Times New Roman"/>
        </w:rPr>
        <w:t>Resource S</w:t>
      </w:r>
      <w:r>
        <w:rPr>
          <w:rFonts w:ascii="Times New Roman" w:hAnsi="Times New Roman" w:cs="Times New Roman"/>
        </w:rPr>
        <w:t xml:space="preserve">haring </w:t>
      </w:r>
    </w:p>
    <w:p w14:paraId="0E6DF8E0" w14:textId="54857EA3" w:rsidR="004C6310" w:rsidRPr="00477092" w:rsidRDefault="000F5A73" w:rsidP="00477092">
      <w:r w:rsidRPr="00477092">
        <w:rPr>
          <w:rFonts w:hint="eastAsia"/>
        </w:rPr>
        <w:t>P&amp;G</w:t>
      </w:r>
      <w:r w:rsidRPr="00477092">
        <w:t>’</w:t>
      </w:r>
      <w:r w:rsidRPr="00477092">
        <w:rPr>
          <w:rFonts w:hint="eastAsia"/>
        </w:rPr>
        <w:t xml:space="preserve">s </w:t>
      </w:r>
      <w:r w:rsidRPr="00477092">
        <w:t>market segmentation strategy divides the market into several different parts. Understanding market is essential if a company want to succeed in every market. Therefore, P&amp;G implement information resource sharing strategy. It is easy to know advantages and disadvantages of the products and to know the needs of consumers. It makes P&amp;G success easier in every market.</w:t>
      </w:r>
    </w:p>
    <w:p w14:paraId="7BF72CFA" w14:textId="77777777" w:rsidR="000F5A73" w:rsidRPr="000F5A73" w:rsidRDefault="000F5A73" w:rsidP="00707EA9"/>
    <w:p w14:paraId="37D8361E" w14:textId="77777777" w:rsidR="00F10AD8" w:rsidRDefault="00F10AD8">
      <w:pPr>
        <w:rPr>
          <w:sz w:val="28"/>
          <w:szCs w:val="28"/>
        </w:rPr>
      </w:pPr>
    </w:p>
    <w:p w14:paraId="1EE4AC76" w14:textId="77777777" w:rsidR="001C252A" w:rsidRDefault="001C252A">
      <w:pPr>
        <w:rPr>
          <w:sz w:val="28"/>
          <w:szCs w:val="28"/>
        </w:rPr>
      </w:pPr>
    </w:p>
    <w:p w14:paraId="45B8E8E8" w14:textId="77777777" w:rsidR="001C252A" w:rsidRDefault="001C252A">
      <w:pPr>
        <w:rPr>
          <w:sz w:val="28"/>
          <w:szCs w:val="28"/>
        </w:rPr>
      </w:pPr>
    </w:p>
    <w:p w14:paraId="61CBF567" w14:textId="77777777" w:rsidR="001C252A" w:rsidRDefault="001C252A">
      <w:pPr>
        <w:rPr>
          <w:sz w:val="28"/>
          <w:szCs w:val="28"/>
        </w:rPr>
      </w:pPr>
    </w:p>
    <w:p w14:paraId="68926A8D" w14:textId="77777777" w:rsidR="001C252A" w:rsidRDefault="001C252A">
      <w:pPr>
        <w:rPr>
          <w:sz w:val="28"/>
          <w:szCs w:val="28"/>
        </w:rPr>
      </w:pPr>
    </w:p>
    <w:p w14:paraId="540E7FE8" w14:textId="77777777" w:rsidR="001C252A" w:rsidRDefault="001C252A">
      <w:pPr>
        <w:rPr>
          <w:sz w:val="28"/>
          <w:szCs w:val="28"/>
        </w:rPr>
      </w:pPr>
    </w:p>
    <w:p w14:paraId="454F0DA4" w14:textId="77777777" w:rsidR="001C252A" w:rsidRDefault="001C252A">
      <w:pPr>
        <w:rPr>
          <w:sz w:val="28"/>
          <w:szCs w:val="28"/>
        </w:rPr>
      </w:pPr>
    </w:p>
    <w:p w14:paraId="251171AB" w14:textId="047D1D34" w:rsidR="006C20CC" w:rsidRPr="00F907B2" w:rsidRDefault="0075559A">
      <w:pPr>
        <w:rPr>
          <w:b/>
          <w:sz w:val="28"/>
          <w:szCs w:val="28"/>
        </w:rPr>
      </w:pPr>
      <w:r w:rsidRPr="00F907B2">
        <w:rPr>
          <w:b/>
          <w:sz w:val="28"/>
          <w:szCs w:val="28"/>
        </w:rPr>
        <w:t xml:space="preserve">Conclusion </w:t>
      </w:r>
    </w:p>
    <w:p w14:paraId="4ED6015F" w14:textId="1CC7E523" w:rsidR="0075559A" w:rsidRDefault="00B37BB4">
      <w:pPr>
        <w:rPr>
          <w:sz w:val="28"/>
          <w:szCs w:val="28"/>
        </w:rPr>
      </w:pPr>
      <w:r>
        <w:rPr>
          <w:rFonts w:hint="eastAsia"/>
          <w:sz w:val="28"/>
          <w:szCs w:val="28"/>
        </w:rPr>
        <w:t>P&amp;G has</w:t>
      </w:r>
      <w:r>
        <w:rPr>
          <w:sz w:val="28"/>
          <w:szCs w:val="28"/>
        </w:rPr>
        <w:t xml:space="preserve"> been able to become a hundred-year company, thanks to its appropriate transnational strategy. Every multination</w:t>
      </w:r>
      <w:r w:rsidR="00E83243">
        <w:rPr>
          <w:sz w:val="28"/>
          <w:szCs w:val="28"/>
        </w:rPr>
        <w:t>al company should to learn that t</w:t>
      </w:r>
      <w:r>
        <w:rPr>
          <w:sz w:val="28"/>
          <w:szCs w:val="28"/>
        </w:rPr>
        <w:t>he formulation of different strategies based on the political and economic s</w:t>
      </w:r>
      <w:r w:rsidR="00E83243">
        <w:rPr>
          <w:sz w:val="28"/>
          <w:szCs w:val="28"/>
        </w:rPr>
        <w:t>ituation in different countries. In general, P&amp;G’s strategy no matter the entry modes or distribution both are appropriate and conducive to development.</w:t>
      </w:r>
    </w:p>
    <w:p w14:paraId="329F03FE" w14:textId="77777777" w:rsidR="006C20CC" w:rsidRDefault="006C20CC">
      <w:pPr>
        <w:rPr>
          <w:sz w:val="28"/>
          <w:szCs w:val="28"/>
        </w:rPr>
      </w:pPr>
    </w:p>
    <w:p w14:paraId="196901F0" w14:textId="77777777" w:rsidR="006C20CC" w:rsidRDefault="006C20CC">
      <w:pPr>
        <w:rPr>
          <w:sz w:val="28"/>
          <w:szCs w:val="28"/>
        </w:rPr>
      </w:pPr>
    </w:p>
    <w:p w14:paraId="6C7C25C8" w14:textId="77777777" w:rsidR="006C20CC" w:rsidRDefault="006C20CC">
      <w:pPr>
        <w:rPr>
          <w:sz w:val="28"/>
          <w:szCs w:val="28"/>
        </w:rPr>
      </w:pPr>
    </w:p>
    <w:p w14:paraId="6761FDB5" w14:textId="77777777" w:rsidR="00DA2CA9" w:rsidRDefault="00DA2CA9">
      <w:pPr>
        <w:rPr>
          <w:sz w:val="28"/>
          <w:szCs w:val="28"/>
        </w:rPr>
      </w:pPr>
    </w:p>
    <w:p w14:paraId="354F02E3" w14:textId="77777777" w:rsidR="00DA2CA9" w:rsidRDefault="00DA2CA9">
      <w:pPr>
        <w:rPr>
          <w:sz w:val="28"/>
          <w:szCs w:val="28"/>
        </w:rPr>
      </w:pPr>
    </w:p>
    <w:p w14:paraId="332E9B27" w14:textId="77777777" w:rsidR="00DA2CA9" w:rsidRDefault="00DA2CA9">
      <w:pPr>
        <w:rPr>
          <w:sz w:val="28"/>
          <w:szCs w:val="28"/>
        </w:rPr>
      </w:pPr>
    </w:p>
    <w:p w14:paraId="1E02F519" w14:textId="77777777" w:rsidR="00DA2CA9" w:rsidRDefault="00DA2CA9">
      <w:pPr>
        <w:rPr>
          <w:sz w:val="28"/>
          <w:szCs w:val="28"/>
        </w:rPr>
      </w:pPr>
    </w:p>
    <w:p w14:paraId="7F042888" w14:textId="77777777" w:rsidR="00DA2CA9" w:rsidRDefault="00DA2CA9">
      <w:pPr>
        <w:rPr>
          <w:sz w:val="28"/>
          <w:szCs w:val="28"/>
        </w:rPr>
      </w:pPr>
    </w:p>
    <w:p w14:paraId="7A23EEF8" w14:textId="639E0CAF" w:rsidR="00F907B2" w:rsidRDefault="00F907B2" w:rsidP="00F907B2">
      <w:pPr>
        <w:rPr>
          <w:rFonts w:eastAsia="Times New Roman"/>
          <w:color w:val="000000"/>
          <w:sz w:val="36"/>
          <w:szCs w:val="36"/>
        </w:rPr>
      </w:pPr>
      <w:r w:rsidRPr="00F907B2">
        <w:rPr>
          <w:rFonts w:eastAsia="Times New Roman"/>
          <w:color w:val="000000"/>
          <w:sz w:val="36"/>
          <w:szCs w:val="36"/>
        </w:rPr>
        <w:lastRenderedPageBreak/>
        <w:t>References</w:t>
      </w:r>
      <w:r w:rsidR="005752F1">
        <w:rPr>
          <w:rFonts w:eastAsia="Times New Roman"/>
          <w:color w:val="000000"/>
          <w:sz w:val="36"/>
          <w:szCs w:val="36"/>
        </w:rPr>
        <w:t xml:space="preserve"> and </w:t>
      </w:r>
      <w:r w:rsidR="005752F1" w:rsidRPr="005752F1">
        <w:rPr>
          <w:rFonts w:eastAsia="Times New Roman"/>
          <w:color w:val="000000"/>
          <w:sz w:val="36"/>
          <w:szCs w:val="36"/>
        </w:rPr>
        <w:t>Bibliography</w:t>
      </w:r>
      <w:r w:rsidR="005752F1">
        <w:rPr>
          <w:rFonts w:eastAsia="Times New Roman"/>
          <w:color w:val="000000"/>
          <w:sz w:val="36"/>
          <w:szCs w:val="36"/>
        </w:rPr>
        <w:t xml:space="preserve"> </w:t>
      </w:r>
    </w:p>
    <w:p w14:paraId="6CE25BC5" w14:textId="77777777" w:rsidR="00F907B2" w:rsidRDefault="00F907B2" w:rsidP="00F907B2">
      <w:pPr>
        <w:rPr>
          <w:rFonts w:eastAsia="Times New Roman"/>
          <w:color w:val="000000"/>
          <w:sz w:val="36"/>
          <w:szCs w:val="36"/>
        </w:rPr>
      </w:pPr>
    </w:p>
    <w:p w14:paraId="42E779A5" w14:textId="77777777" w:rsidR="00F907B2" w:rsidRPr="00F907B2" w:rsidRDefault="00F907B2" w:rsidP="00F907B2">
      <w:pPr>
        <w:rPr>
          <w:rFonts w:eastAsia="Times New Roman"/>
          <w:color w:val="000000"/>
          <w:sz w:val="36"/>
          <w:szCs w:val="36"/>
        </w:rPr>
      </w:pPr>
    </w:p>
    <w:p w14:paraId="4F938B9D" w14:textId="77777777" w:rsidR="00F907B2" w:rsidRPr="00F907B2" w:rsidRDefault="00F907B2" w:rsidP="00F907B2">
      <w:pPr>
        <w:shd w:val="clear" w:color="auto" w:fill="FFFFFF"/>
        <w:spacing w:after="180"/>
        <w:ind w:left="450" w:hanging="450"/>
        <w:rPr>
          <w:color w:val="000000"/>
        </w:rPr>
      </w:pPr>
      <w:r w:rsidRPr="00F907B2">
        <w:rPr>
          <w:color w:val="000000"/>
        </w:rPr>
        <w:t>Baike.baidu.com. (2018). </w:t>
      </w:r>
      <w:r w:rsidRPr="00F907B2">
        <w:rPr>
          <w:i/>
          <w:iCs/>
          <w:color w:val="000000"/>
        </w:rPr>
        <w:t>中国共产党第十一届中央委员会第三次全体会议公报</w:t>
      </w:r>
      <w:r w:rsidRPr="00F907B2">
        <w:rPr>
          <w:i/>
          <w:iCs/>
          <w:color w:val="000000"/>
        </w:rPr>
        <w:t>_</w:t>
      </w:r>
      <w:r w:rsidRPr="00F907B2">
        <w:rPr>
          <w:i/>
          <w:iCs/>
          <w:color w:val="000000"/>
        </w:rPr>
        <w:t>百度百科</w:t>
      </w:r>
      <w:r w:rsidRPr="00F907B2">
        <w:rPr>
          <w:color w:val="000000"/>
        </w:rPr>
        <w:t>. [online] Available at: https://baike.baidu.com/item/</w:t>
      </w:r>
      <w:r w:rsidRPr="00F907B2">
        <w:rPr>
          <w:color w:val="000000"/>
        </w:rPr>
        <w:t>中国共产党第十一届中央委员会第三次全体会议公报</w:t>
      </w:r>
      <w:r w:rsidRPr="00F907B2">
        <w:rPr>
          <w:color w:val="000000"/>
        </w:rPr>
        <w:t xml:space="preserve"> [Accessed 13 Mar. 2018].</w:t>
      </w:r>
    </w:p>
    <w:p w14:paraId="6A5FF90C" w14:textId="77777777" w:rsidR="00F907B2" w:rsidRPr="00F907B2" w:rsidRDefault="00F907B2" w:rsidP="00F907B2">
      <w:pPr>
        <w:shd w:val="clear" w:color="auto" w:fill="FFFFFF"/>
        <w:spacing w:after="180"/>
        <w:ind w:left="450" w:hanging="450"/>
        <w:rPr>
          <w:color w:val="000000"/>
        </w:rPr>
      </w:pPr>
      <w:r w:rsidRPr="00F907B2">
        <w:rPr>
          <w:color w:val="000000"/>
        </w:rPr>
        <w:t xml:space="preserve">Bartlett, C. and </w:t>
      </w:r>
      <w:proofErr w:type="spellStart"/>
      <w:r w:rsidRPr="00F907B2">
        <w:rPr>
          <w:color w:val="000000"/>
        </w:rPr>
        <w:t>Ghoshal</w:t>
      </w:r>
      <w:proofErr w:type="spellEnd"/>
      <w:r w:rsidRPr="00F907B2">
        <w:rPr>
          <w:color w:val="000000"/>
        </w:rPr>
        <w:t>, S. (1995). </w:t>
      </w:r>
      <w:r w:rsidRPr="00F907B2">
        <w:rPr>
          <w:i/>
          <w:iCs/>
          <w:color w:val="000000"/>
        </w:rPr>
        <w:t>Transnational management</w:t>
      </w:r>
      <w:r w:rsidRPr="00F907B2">
        <w:rPr>
          <w:color w:val="000000"/>
        </w:rPr>
        <w:t>. Chicago: Irwin.</w:t>
      </w:r>
    </w:p>
    <w:p w14:paraId="7EE23A97" w14:textId="77777777" w:rsidR="00F907B2" w:rsidRPr="00F907B2" w:rsidRDefault="00F907B2" w:rsidP="00F907B2">
      <w:pPr>
        <w:shd w:val="clear" w:color="auto" w:fill="FFFFFF"/>
        <w:spacing w:after="180"/>
        <w:ind w:left="450" w:hanging="450"/>
        <w:rPr>
          <w:color w:val="000000"/>
        </w:rPr>
      </w:pPr>
      <w:r w:rsidRPr="00F907B2">
        <w:rPr>
          <w:color w:val="000000"/>
        </w:rPr>
        <w:t>Ceicdata.com. (2018). </w:t>
      </w:r>
      <w:r w:rsidRPr="00F907B2">
        <w:rPr>
          <w:i/>
          <w:iCs/>
          <w:color w:val="000000"/>
        </w:rPr>
        <w:t>Japan Gross National Product | Economic Indicators</w:t>
      </w:r>
      <w:r w:rsidRPr="00F907B2">
        <w:rPr>
          <w:color w:val="000000"/>
        </w:rPr>
        <w:t>. [online] Available at: https://www.ceicdata.com/en/indicator/japan/gross-national-product [Accessed 18 Mar. 2018].</w:t>
      </w:r>
    </w:p>
    <w:p w14:paraId="47EEAF03" w14:textId="77777777" w:rsidR="00F907B2" w:rsidRPr="00F907B2" w:rsidRDefault="00F907B2" w:rsidP="00F907B2">
      <w:pPr>
        <w:shd w:val="clear" w:color="auto" w:fill="FFFFFF"/>
        <w:spacing w:after="180"/>
        <w:ind w:left="450" w:hanging="450"/>
        <w:rPr>
          <w:color w:val="000000"/>
        </w:rPr>
      </w:pPr>
      <w:r w:rsidRPr="00F907B2">
        <w:rPr>
          <w:color w:val="000000"/>
        </w:rPr>
        <w:t>Haas.berkeley.edu. (2018). </w:t>
      </w:r>
      <w:r w:rsidRPr="00F907B2">
        <w:rPr>
          <w:i/>
          <w:iCs/>
          <w:color w:val="000000"/>
        </w:rPr>
        <w:t>Procter &amp; Gamble Japan</w:t>
      </w:r>
      <w:r w:rsidRPr="00F907B2">
        <w:rPr>
          <w:color w:val="000000"/>
        </w:rPr>
        <w:t>. [online] Available at: http://www.haas.berkeley.edu/Courses/Summer1999/E296-3/trip/Japan/Pandg.htm [Accessed 16 Mar. 2018].</w:t>
      </w:r>
    </w:p>
    <w:p w14:paraId="2ABCDF2E" w14:textId="77777777" w:rsidR="00F907B2" w:rsidRPr="00F907B2" w:rsidRDefault="00F907B2" w:rsidP="00F907B2">
      <w:pPr>
        <w:shd w:val="clear" w:color="auto" w:fill="FFFFFF"/>
        <w:spacing w:after="180"/>
        <w:ind w:left="450" w:hanging="450"/>
        <w:rPr>
          <w:color w:val="000000"/>
        </w:rPr>
      </w:pPr>
      <w:r w:rsidRPr="00F907B2">
        <w:rPr>
          <w:color w:val="000000"/>
        </w:rPr>
        <w:t>Keio-ocw.sfc.keio.ac.jp. (2018). [online] Available at: http://keio-ocw.sfc.keio.ac.jp/International_Center/09B-016_e/lecture_contents/Class%207_The%20Japanese%20Distribution%20System.pdf [Accessed 18 Mar. 2018].</w:t>
      </w:r>
    </w:p>
    <w:p w14:paraId="2ACAC06D" w14:textId="77777777" w:rsidR="00F907B2" w:rsidRPr="00F907B2" w:rsidRDefault="00F907B2" w:rsidP="00F907B2">
      <w:pPr>
        <w:shd w:val="clear" w:color="auto" w:fill="FFFFFF"/>
        <w:spacing w:after="180"/>
        <w:ind w:left="450" w:hanging="450"/>
        <w:rPr>
          <w:color w:val="000000"/>
        </w:rPr>
      </w:pPr>
      <w:r w:rsidRPr="00F907B2">
        <w:rPr>
          <w:color w:val="000000"/>
        </w:rPr>
        <w:t>McGraw-Hill, T. (2018). </w:t>
      </w:r>
      <w:proofErr w:type="spellStart"/>
      <w:r w:rsidRPr="00F907B2">
        <w:rPr>
          <w:i/>
          <w:iCs/>
          <w:color w:val="000000"/>
        </w:rPr>
        <w:t>Qb</w:t>
      </w:r>
      <w:proofErr w:type="spellEnd"/>
      <w:r w:rsidRPr="00F907B2">
        <w:rPr>
          <w:i/>
          <w:iCs/>
          <w:color w:val="000000"/>
        </w:rPr>
        <w:t xml:space="preserve"> </w:t>
      </w:r>
      <w:proofErr w:type="gramStart"/>
      <w:r w:rsidRPr="00F907B2">
        <w:rPr>
          <w:i/>
          <w:iCs/>
          <w:color w:val="000000"/>
        </w:rPr>
        <w:t>In</w:t>
      </w:r>
      <w:proofErr w:type="gramEnd"/>
      <w:r w:rsidRPr="00F907B2">
        <w:rPr>
          <w:i/>
          <w:iCs/>
          <w:color w:val="000000"/>
        </w:rPr>
        <w:t xml:space="preserve"> Business Studies Xii 7E (2009)</w:t>
      </w:r>
      <w:r w:rsidRPr="00F907B2">
        <w:rPr>
          <w:color w:val="000000"/>
        </w:rPr>
        <w:t>. Tata McGraw-Hill Education, p.177.</w:t>
      </w:r>
    </w:p>
    <w:p w14:paraId="3F44F1D6" w14:textId="77777777" w:rsidR="00F907B2" w:rsidRPr="00F907B2" w:rsidRDefault="00F907B2" w:rsidP="00F907B2">
      <w:pPr>
        <w:shd w:val="clear" w:color="auto" w:fill="FFFFFF"/>
        <w:spacing w:after="180"/>
        <w:ind w:left="450" w:hanging="450"/>
        <w:rPr>
          <w:color w:val="000000"/>
        </w:rPr>
      </w:pPr>
      <w:r w:rsidRPr="00F907B2">
        <w:rPr>
          <w:color w:val="000000"/>
        </w:rPr>
        <w:t>Pg.com.cn. (2018). </w:t>
      </w:r>
      <w:r w:rsidRPr="00F907B2">
        <w:rPr>
          <w:i/>
          <w:iCs/>
          <w:color w:val="000000"/>
        </w:rPr>
        <w:t>宝洁中国</w:t>
      </w:r>
      <w:r w:rsidRPr="00F907B2">
        <w:rPr>
          <w:i/>
          <w:iCs/>
          <w:color w:val="000000"/>
        </w:rPr>
        <w:t xml:space="preserve"> | </w:t>
      </w:r>
      <w:r w:rsidRPr="00F907B2">
        <w:rPr>
          <w:i/>
          <w:iCs/>
          <w:color w:val="000000"/>
        </w:rPr>
        <w:t>宝洁中国</w:t>
      </w:r>
      <w:r w:rsidRPr="00F907B2">
        <w:rPr>
          <w:color w:val="000000"/>
        </w:rPr>
        <w:t>. [online] Available at: http://www.pg.com.cn/Company/China.aspx [Accessed 13 Mar. 2018].</w:t>
      </w:r>
    </w:p>
    <w:p w14:paraId="52FE6938" w14:textId="77777777" w:rsidR="00F907B2" w:rsidRPr="00F907B2" w:rsidRDefault="00F907B2" w:rsidP="00F907B2">
      <w:pPr>
        <w:shd w:val="clear" w:color="auto" w:fill="FFFFFF"/>
        <w:spacing w:after="180"/>
        <w:ind w:left="450" w:hanging="450"/>
        <w:rPr>
          <w:color w:val="000000"/>
        </w:rPr>
      </w:pPr>
      <w:r w:rsidRPr="00F907B2">
        <w:rPr>
          <w:color w:val="000000"/>
        </w:rPr>
        <w:t>Pride, W. and Ferrell, O. (</w:t>
      </w:r>
      <w:proofErr w:type="spellStart"/>
      <w:r w:rsidRPr="00F907B2">
        <w:rPr>
          <w:color w:val="000000"/>
        </w:rPr>
        <w:t>n.d.</w:t>
      </w:r>
      <w:proofErr w:type="spellEnd"/>
      <w:r w:rsidRPr="00F907B2">
        <w:rPr>
          <w:color w:val="000000"/>
        </w:rPr>
        <w:t>). </w:t>
      </w:r>
      <w:r w:rsidRPr="00F907B2">
        <w:rPr>
          <w:i/>
          <w:iCs/>
          <w:color w:val="000000"/>
        </w:rPr>
        <w:t>Marketing</w:t>
      </w:r>
      <w:r w:rsidRPr="00F907B2">
        <w:rPr>
          <w:color w:val="000000"/>
        </w:rPr>
        <w:t>.</w:t>
      </w:r>
    </w:p>
    <w:p w14:paraId="05177851" w14:textId="3CA96465" w:rsidR="00F907B2" w:rsidRPr="00F907B2" w:rsidRDefault="00F907B2" w:rsidP="00F907B2">
      <w:pPr>
        <w:shd w:val="clear" w:color="auto" w:fill="FFFFFF"/>
        <w:spacing w:after="180"/>
        <w:ind w:left="450" w:hanging="450"/>
        <w:rPr>
          <w:color w:val="000000"/>
        </w:rPr>
      </w:pPr>
      <w:r>
        <w:rPr>
          <w:color w:val="000000"/>
        </w:rPr>
        <w:t>Shi, X., Luan, H. and Liu, X</w:t>
      </w:r>
      <w:r w:rsidRPr="00F907B2">
        <w:rPr>
          <w:color w:val="000000"/>
        </w:rPr>
        <w:t>. (2010). study on the process of multinational companies' entry mode in Chinese market -- the case of Proctor and Gamble in China. </w:t>
      </w:r>
      <w:r w:rsidRPr="00F907B2">
        <w:rPr>
          <w:i/>
          <w:iCs/>
          <w:color w:val="000000"/>
        </w:rPr>
        <w:t>Chinese journal of management science</w:t>
      </w:r>
      <w:r w:rsidRPr="00F907B2">
        <w:rPr>
          <w:color w:val="000000"/>
        </w:rPr>
        <w:t>, 18, pp.679-685.</w:t>
      </w:r>
    </w:p>
    <w:p w14:paraId="706F6F46" w14:textId="77777777" w:rsidR="00F907B2" w:rsidRPr="00F907B2" w:rsidRDefault="00F907B2" w:rsidP="00F907B2">
      <w:pPr>
        <w:shd w:val="clear" w:color="auto" w:fill="FFFFFF"/>
        <w:spacing w:after="180"/>
        <w:ind w:left="450" w:hanging="450"/>
        <w:rPr>
          <w:color w:val="000000"/>
        </w:rPr>
      </w:pPr>
      <w:r w:rsidRPr="00F907B2">
        <w:rPr>
          <w:color w:val="000000"/>
        </w:rPr>
        <w:t>Smith, T. (2012). </w:t>
      </w:r>
      <w:r w:rsidRPr="00F907B2">
        <w:rPr>
          <w:i/>
          <w:iCs/>
          <w:color w:val="000000"/>
        </w:rPr>
        <w:t>Pricing strategy</w:t>
      </w:r>
      <w:r w:rsidRPr="00F907B2">
        <w:rPr>
          <w:color w:val="000000"/>
        </w:rPr>
        <w:t>. Mason, Ohio: South-Western Cengage Learning.</w:t>
      </w:r>
    </w:p>
    <w:p w14:paraId="7E0CC4F1" w14:textId="77777777" w:rsidR="00F907B2" w:rsidRPr="00F907B2" w:rsidRDefault="00F907B2" w:rsidP="00F907B2">
      <w:pPr>
        <w:shd w:val="clear" w:color="auto" w:fill="FFFFFF"/>
        <w:spacing w:after="180"/>
        <w:ind w:left="450" w:hanging="450"/>
        <w:rPr>
          <w:color w:val="000000"/>
        </w:rPr>
      </w:pPr>
      <w:r w:rsidRPr="00F907B2">
        <w:rPr>
          <w:color w:val="000000"/>
        </w:rPr>
        <w:lastRenderedPageBreak/>
        <w:t>Tradingeconomics.com. (2018). </w:t>
      </w:r>
      <w:r w:rsidRPr="00F907B2">
        <w:rPr>
          <w:i/>
          <w:iCs/>
          <w:color w:val="000000"/>
        </w:rPr>
        <w:t>China GDP | 1960-2018 | Data | Chart | Calendar | Forecast | News</w:t>
      </w:r>
      <w:r w:rsidRPr="00F907B2">
        <w:rPr>
          <w:color w:val="000000"/>
        </w:rPr>
        <w:t>. [online] Available at: https://tradingeconomics.com/china/gdp [Accessed 18 Mar. 2018].</w:t>
      </w:r>
    </w:p>
    <w:p w14:paraId="4AEC3CC6" w14:textId="77777777" w:rsidR="00F907B2" w:rsidRPr="00F907B2" w:rsidRDefault="00F907B2" w:rsidP="00F907B2">
      <w:pPr>
        <w:shd w:val="clear" w:color="auto" w:fill="FFFFFF"/>
        <w:spacing w:after="180"/>
        <w:ind w:left="450" w:hanging="450"/>
        <w:rPr>
          <w:color w:val="000000"/>
        </w:rPr>
      </w:pPr>
      <w:r w:rsidRPr="00F907B2">
        <w:rPr>
          <w:color w:val="000000"/>
        </w:rPr>
        <w:t>us.pg.com. (2018). [online] Available at: https://www.pg.com/en_US/downloads/media/Fact_Sheets_Operate.pdf. [Accessed 20 Mar. 2018].</w:t>
      </w:r>
    </w:p>
    <w:p w14:paraId="63E44F12" w14:textId="77777777" w:rsidR="00F907B2" w:rsidRPr="00F907B2" w:rsidRDefault="00F907B2" w:rsidP="00F907B2">
      <w:pPr>
        <w:shd w:val="clear" w:color="auto" w:fill="FFFFFF"/>
        <w:spacing w:after="180"/>
        <w:ind w:left="450" w:hanging="450"/>
        <w:rPr>
          <w:color w:val="000000"/>
        </w:rPr>
      </w:pPr>
      <w:r w:rsidRPr="00F907B2">
        <w:rPr>
          <w:color w:val="000000"/>
        </w:rPr>
        <w:t>Us.pg.com. (2018). </w:t>
      </w:r>
      <w:proofErr w:type="spellStart"/>
      <w:r w:rsidRPr="00F907B2">
        <w:rPr>
          <w:i/>
          <w:iCs/>
          <w:color w:val="000000"/>
        </w:rPr>
        <w:t>history_of_innovation</w:t>
      </w:r>
      <w:proofErr w:type="spellEnd"/>
      <w:r w:rsidRPr="00F907B2">
        <w:rPr>
          <w:color w:val="000000"/>
        </w:rPr>
        <w:t>. [online] Available at: https://us.pg.com/who-we-are/heritage/history-of-innovation [Accessed 1 Mar. 2018].</w:t>
      </w:r>
    </w:p>
    <w:p w14:paraId="48BA48E5" w14:textId="77777777" w:rsidR="00F907B2" w:rsidRPr="00F907B2" w:rsidRDefault="00F907B2" w:rsidP="00F907B2">
      <w:pPr>
        <w:shd w:val="clear" w:color="auto" w:fill="FFFFFF"/>
        <w:spacing w:after="180"/>
        <w:ind w:left="450" w:hanging="450"/>
        <w:rPr>
          <w:color w:val="000000"/>
        </w:rPr>
      </w:pPr>
      <w:r w:rsidRPr="00F907B2">
        <w:rPr>
          <w:color w:val="000000"/>
        </w:rPr>
        <w:t>USA TODAY. (2018). </w:t>
      </w:r>
      <w:r w:rsidRPr="00F907B2">
        <w:rPr>
          <w:i/>
          <w:iCs/>
          <w:color w:val="000000"/>
        </w:rPr>
        <w:t>Procter &amp; Gamble CEO: Company is people powered</w:t>
      </w:r>
      <w:r w:rsidRPr="00F907B2">
        <w:rPr>
          <w:color w:val="000000"/>
        </w:rPr>
        <w:t>. [online] Available at: https://www.usatoday.com/story/money/business/2012/11/19/procter-gamble-ceo-mcdonald/1715573/ [Accessed 19 Mar. 2018].</w:t>
      </w:r>
    </w:p>
    <w:p w14:paraId="2D8B4D7D" w14:textId="77777777" w:rsidR="00F907B2" w:rsidRPr="00F907B2" w:rsidRDefault="00F907B2" w:rsidP="00F907B2">
      <w:pPr>
        <w:shd w:val="clear" w:color="auto" w:fill="FFFFFF"/>
        <w:spacing w:after="180"/>
        <w:ind w:left="450" w:hanging="450"/>
        <w:rPr>
          <w:color w:val="000000"/>
        </w:rPr>
      </w:pPr>
      <w:r w:rsidRPr="00F907B2">
        <w:rPr>
          <w:color w:val="000000"/>
        </w:rPr>
        <w:t>Woodside, A. and Martin, D. (2008). </w:t>
      </w:r>
      <w:r w:rsidRPr="00F907B2">
        <w:rPr>
          <w:i/>
          <w:iCs/>
          <w:color w:val="000000"/>
        </w:rPr>
        <w:t>Tourism management</w:t>
      </w:r>
      <w:r w:rsidRPr="00F907B2">
        <w:rPr>
          <w:color w:val="000000"/>
        </w:rPr>
        <w:t>. Wallingford, UK: CABI.</w:t>
      </w:r>
    </w:p>
    <w:p w14:paraId="50CB21F0" w14:textId="77777777" w:rsidR="00F907B2" w:rsidRPr="00E83243" w:rsidRDefault="00F907B2" w:rsidP="00E83243">
      <w:pPr>
        <w:pStyle w:val="a4"/>
        <w:ind w:left="360" w:firstLineChars="0" w:firstLine="0"/>
        <w:rPr>
          <w:rFonts w:ascii="Times New Roman" w:eastAsia="Helvetica" w:hAnsi="Times New Roman" w:cs="Times New Roman"/>
        </w:rPr>
      </w:pPr>
    </w:p>
    <w:sectPr w:rsidR="00F907B2" w:rsidRPr="00E83243" w:rsidSect="008575BD">
      <w:footerReference w:type="even" r:id="rId34"/>
      <w:footerReference w:type="default" r:id="rId35"/>
      <w:pgSz w:w="11900" w:h="16840"/>
      <w:pgMar w:top="1440" w:right="1800" w:bottom="1440" w:left="1800" w:header="851" w:footer="992" w:gutter="0"/>
      <w:cols w:space="425"/>
      <w:titlePg/>
      <w:docGrid w:type="lines" w:linePitch="423"/>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B0BD4E" w14:textId="77777777" w:rsidR="004B57E5" w:rsidRDefault="004B57E5" w:rsidP="008575BD">
      <w:r>
        <w:separator/>
      </w:r>
    </w:p>
  </w:endnote>
  <w:endnote w:type="continuationSeparator" w:id="0">
    <w:p w14:paraId="2D680FC7" w14:textId="77777777" w:rsidR="004B57E5" w:rsidRDefault="004B57E5" w:rsidP="008575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MS Mincho">
    <w:panose1 w:val="02020609040205080304"/>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D1F699" w14:textId="77777777" w:rsidR="00DA2CA9" w:rsidRDefault="00DA2CA9" w:rsidP="008575BD">
    <w:pPr>
      <w:pStyle w:val="a7"/>
      <w:framePr w:wrap="none" w:vAnchor="text" w:hAnchor="margin" w:xAlign="center" w:y="1"/>
      <w:rPr>
        <w:rStyle w:val="a9"/>
      </w:rPr>
    </w:pPr>
    <w:r>
      <w:rPr>
        <w:rStyle w:val="a9"/>
      </w:rPr>
      <w:fldChar w:fldCharType="begin"/>
    </w:r>
    <w:r>
      <w:rPr>
        <w:rStyle w:val="a9"/>
      </w:rPr>
      <w:instrText xml:space="preserve">PAGE  </w:instrText>
    </w:r>
    <w:r>
      <w:rPr>
        <w:rStyle w:val="a9"/>
      </w:rPr>
      <w:fldChar w:fldCharType="end"/>
    </w:r>
  </w:p>
  <w:p w14:paraId="2711B177" w14:textId="77777777" w:rsidR="00DA2CA9" w:rsidRDefault="00DA2CA9" w:rsidP="008575BD">
    <w:pPr>
      <w:pStyle w:val="a7"/>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714892" w14:textId="77777777" w:rsidR="00DA2CA9" w:rsidRDefault="00DA2CA9" w:rsidP="00DA2CA9">
    <w:pPr>
      <w:pStyle w:val="a7"/>
      <w:framePr w:wrap="none" w:vAnchor="text" w:hAnchor="margin" w:xAlign="center" w:y="1"/>
      <w:rPr>
        <w:rStyle w:val="a9"/>
      </w:rPr>
    </w:pPr>
    <w:r>
      <w:rPr>
        <w:rStyle w:val="a9"/>
      </w:rPr>
      <w:fldChar w:fldCharType="begin"/>
    </w:r>
    <w:r>
      <w:rPr>
        <w:rStyle w:val="a9"/>
      </w:rPr>
      <w:instrText xml:space="preserve">PAGE  </w:instrText>
    </w:r>
    <w:r>
      <w:rPr>
        <w:rStyle w:val="a9"/>
      </w:rPr>
      <w:fldChar w:fldCharType="separate"/>
    </w:r>
    <w:r w:rsidR="005752F1">
      <w:rPr>
        <w:rStyle w:val="a9"/>
        <w:noProof/>
      </w:rPr>
      <w:t>2</w:t>
    </w:r>
    <w:r>
      <w:rPr>
        <w:rStyle w:val="a9"/>
      </w:rPr>
      <w:fldChar w:fldCharType="end"/>
    </w:r>
  </w:p>
  <w:p w14:paraId="47268F10" w14:textId="77777777" w:rsidR="00DA2CA9" w:rsidRDefault="00DA2CA9" w:rsidP="008575BD">
    <w:pPr>
      <w:pStyle w:val="a7"/>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87B4663" w14:textId="77777777" w:rsidR="004B57E5" w:rsidRDefault="004B57E5" w:rsidP="008575BD">
      <w:r>
        <w:separator/>
      </w:r>
    </w:p>
  </w:footnote>
  <w:footnote w:type="continuationSeparator" w:id="0">
    <w:p w14:paraId="11F1E472" w14:textId="77777777" w:rsidR="004B57E5" w:rsidRDefault="004B57E5" w:rsidP="008575B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0E284C"/>
    <w:multiLevelType w:val="hybridMultilevel"/>
    <w:tmpl w:val="27DA373E"/>
    <w:lvl w:ilvl="0" w:tplc="3132C7F2">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
    <w:nsid w:val="0B520A55"/>
    <w:multiLevelType w:val="hybridMultilevel"/>
    <w:tmpl w:val="2B246354"/>
    <w:lvl w:ilvl="0" w:tplc="0409001B">
      <w:start w:val="1"/>
      <w:numFmt w:val="lowerRoman"/>
      <w:lvlText w:val="%1."/>
      <w:lvlJc w:val="right"/>
      <w:pPr>
        <w:ind w:left="960" w:hanging="480"/>
      </w:p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2">
    <w:nsid w:val="11A10CB6"/>
    <w:multiLevelType w:val="hybridMultilevel"/>
    <w:tmpl w:val="A9FEF42E"/>
    <w:lvl w:ilvl="0" w:tplc="0409001B">
      <w:start w:val="1"/>
      <w:numFmt w:val="lowerRoman"/>
      <w:lvlText w:val="%1."/>
      <w:lvlJc w:val="right"/>
      <w:pPr>
        <w:ind w:left="960" w:hanging="480"/>
      </w:p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3">
    <w:nsid w:val="12DD52E8"/>
    <w:multiLevelType w:val="hybridMultilevel"/>
    <w:tmpl w:val="BFDAC7CC"/>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nsid w:val="15F33941"/>
    <w:multiLevelType w:val="hybridMultilevel"/>
    <w:tmpl w:val="82768FC6"/>
    <w:lvl w:ilvl="0" w:tplc="AAEC958A">
      <w:start w:val="1"/>
      <w:numFmt w:val="decimal"/>
      <w:lvlText w:val="%1."/>
      <w:lvlJc w:val="left"/>
      <w:pPr>
        <w:ind w:left="1440" w:hanging="480"/>
      </w:pPr>
      <w:rPr>
        <w:rFonts w:hint="default"/>
      </w:rPr>
    </w:lvl>
    <w:lvl w:ilvl="1" w:tplc="04090019" w:tentative="1">
      <w:start w:val="1"/>
      <w:numFmt w:val="lowerLetter"/>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lowerLetter"/>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lowerLetter"/>
      <w:lvlText w:val="%8)"/>
      <w:lvlJc w:val="left"/>
      <w:pPr>
        <w:ind w:left="4800" w:hanging="480"/>
      </w:pPr>
    </w:lvl>
    <w:lvl w:ilvl="8" w:tplc="0409001B" w:tentative="1">
      <w:start w:val="1"/>
      <w:numFmt w:val="lowerRoman"/>
      <w:lvlText w:val="%9."/>
      <w:lvlJc w:val="right"/>
      <w:pPr>
        <w:ind w:left="5280" w:hanging="480"/>
      </w:pPr>
    </w:lvl>
  </w:abstractNum>
  <w:abstractNum w:abstractNumId="5">
    <w:nsid w:val="1981229A"/>
    <w:multiLevelType w:val="hybridMultilevel"/>
    <w:tmpl w:val="B0E8615C"/>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nsid w:val="1C272913"/>
    <w:multiLevelType w:val="hybridMultilevel"/>
    <w:tmpl w:val="173A73D6"/>
    <w:lvl w:ilvl="0" w:tplc="04090001">
      <w:start w:val="1"/>
      <w:numFmt w:val="bullet"/>
      <w:lvlText w:val=""/>
      <w:lvlJc w:val="left"/>
      <w:pPr>
        <w:ind w:left="960" w:hanging="480"/>
      </w:pPr>
      <w:rPr>
        <w:rFonts w:ascii="Wingdings" w:hAnsi="Wingdings"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7">
    <w:nsid w:val="1DC94DF1"/>
    <w:multiLevelType w:val="hybridMultilevel"/>
    <w:tmpl w:val="A9862972"/>
    <w:lvl w:ilvl="0" w:tplc="0409001B">
      <w:start w:val="1"/>
      <w:numFmt w:val="lowerRoman"/>
      <w:lvlText w:val="%1."/>
      <w:lvlJc w:val="right"/>
      <w:pPr>
        <w:ind w:left="960" w:hanging="480"/>
      </w:p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8">
    <w:nsid w:val="26860B00"/>
    <w:multiLevelType w:val="multilevel"/>
    <w:tmpl w:val="447A488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nsid w:val="2BFC1F16"/>
    <w:multiLevelType w:val="hybridMultilevel"/>
    <w:tmpl w:val="927C1860"/>
    <w:lvl w:ilvl="0" w:tplc="0409001B">
      <w:start w:val="1"/>
      <w:numFmt w:val="lowerRoman"/>
      <w:lvlText w:val="%1."/>
      <w:lvlJc w:val="right"/>
      <w:pPr>
        <w:ind w:left="1320" w:hanging="480"/>
      </w:pPr>
    </w:lvl>
    <w:lvl w:ilvl="1" w:tplc="04090019" w:tentative="1">
      <w:start w:val="1"/>
      <w:numFmt w:val="lowerLetter"/>
      <w:lvlText w:val="%2)"/>
      <w:lvlJc w:val="left"/>
      <w:pPr>
        <w:ind w:left="1800" w:hanging="480"/>
      </w:pPr>
    </w:lvl>
    <w:lvl w:ilvl="2" w:tplc="0409001B" w:tentative="1">
      <w:start w:val="1"/>
      <w:numFmt w:val="lowerRoman"/>
      <w:lvlText w:val="%3."/>
      <w:lvlJc w:val="right"/>
      <w:pPr>
        <w:ind w:left="2280" w:hanging="480"/>
      </w:pPr>
    </w:lvl>
    <w:lvl w:ilvl="3" w:tplc="0409000F" w:tentative="1">
      <w:start w:val="1"/>
      <w:numFmt w:val="decimal"/>
      <w:lvlText w:val="%4."/>
      <w:lvlJc w:val="left"/>
      <w:pPr>
        <w:ind w:left="2760" w:hanging="480"/>
      </w:pPr>
    </w:lvl>
    <w:lvl w:ilvl="4" w:tplc="04090019" w:tentative="1">
      <w:start w:val="1"/>
      <w:numFmt w:val="lowerLetter"/>
      <w:lvlText w:val="%5)"/>
      <w:lvlJc w:val="left"/>
      <w:pPr>
        <w:ind w:left="3240" w:hanging="480"/>
      </w:pPr>
    </w:lvl>
    <w:lvl w:ilvl="5" w:tplc="0409001B" w:tentative="1">
      <w:start w:val="1"/>
      <w:numFmt w:val="lowerRoman"/>
      <w:lvlText w:val="%6."/>
      <w:lvlJc w:val="right"/>
      <w:pPr>
        <w:ind w:left="3720" w:hanging="480"/>
      </w:pPr>
    </w:lvl>
    <w:lvl w:ilvl="6" w:tplc="0409000F" w:tentative="1">
      <w:start w:val="1"/>
      <w:numFmt w:val="decimal"/>
      <w:lvlText w:val="%7."/>
      <w:lvlJc w:val="left"/>
      <w:pPr>
        <w:ind w:left="4200" w:hanging="480"/>
      </w:pPr>
    </w:lvl>
    <w:lvl w:ilvl="7" w:tplc="04090019" w:tentative="1">
      <w:start w:val="1"/>
      <w:numFmt w:val="lowerLetter"/>
      <w:lvlText w:val="%8)"/>
      <w:lvlJc w:val="left"/>
      <w:pPr>
        <w:ind w:left="4680" w:hanging="480"/>
      </w:pPr>
    </w:lvl>
    <w:lvl w:ilvl="8" w:tplc="0409001B" w:tentative="1">
      <w:start w:val="1"/>
      <w:numFmt w:val="lowerRoman"/>
      <w:lvlText w:val="%9."/>
      <w:lvlJc w:val="right"/>
      <w:pPr>
        <w:ind w:left="5160" w:hanging="480"/>
      </w:pPr>
    </w:lvl>
  </w:abstractNum>
  <w:abstractNum w:abstractNumId="10">
    <w:nsid w:val="31956BF0"/>
    <w:multiLevelType w:val="hybridMultilevel"/>
    <w:tmpl w:val="430ED9B2"/>
    <w:lvl w:ilvl="0" w:tplc="0409000F">
      <w:start w:val="1"/>
      <w:numFmt w:val="decimal"/>
      <w:lvlText w:val="%1."/>
      <w:lvlJc w:val="left"/>
      <w:pPr>
        <w:ind w:left="480" w:hanging="480"/>
      </w:p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1">
    <w:nsid w:val="321A3F76"/>
    <w:multiLevelType w:val="hybridMultilevel"/>
    <w:tmpl w:val="F1A855B4"/>
    <w:lvl w:ilvl="0" w:tplc="0409001B">
      <w:start w:val="1"/>
      <w:numFmt w:val="lowerRoman"/>
      <w:lvlText w:val="%1."/>
      <w:lvlJc w:val="right"/>
      <w:pPr>
        <w:ind w:left="480" w:hanging="480"/>
      </w:p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2">
    <w:nsid w:val="34FD185C"/>
    <w:multiLevelType w:val="hybridMultilevel"/>
    <w:tmpl w:val="75F49F0E"/>
    <w:lvl w:ilvl="0" w:tplc="0409001B">
      <w:start w:val="1"/>
      <w:numFmt w:val="lowerRoman"/>
      <w:lvlText w:val="%1."/>
      <w:lvlJc w:val="right"/>
      <w:pPr>
        <w:ind w:left="1440" w:hanging="480"/>
      </w:pPr>
    </w:lvl>
    <w:lvl w:ilvl="1" w:tplc="04090019" w:tentative="1">
      <w:start w:val="1"/>
      <w:numFmt w:val="lowerLetter"/>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lowerLetter"/>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lowerLetter"/>
      <w:lvlText w:val="%8)"/>
      <w:lvlJc w:val="left"/>
      <w:pPr>
        <w:ind w:left="4800" w:hanging="480"/>
      </w:pPr>
    </w:lvl>
    <w:lvl w:ilvl="8" w:tplc="0409001B" w:tentative="1">
      <w:start w:val="1"/>
      <w:numFmt w:val="lowerRoman"/>
      <w:lvlText w:val="%9."/>
      <w:lvlJc w:val="right"/>
      <w:pPr>
        <w:ind w:left="5280" w:hanging="480"/>
      </w:pPr>
    </w:lvl>
  </w:abstractNum>
  <w:abstractNum w:abstractNumId="13">
    <w:nsid w:val="37992B0E"/>
    <w:multiLevelType w:val="hybridMultilevel"/>
    <w:tmpl w:val="D0C0F836"/>
    <w:lvl w:ilvl="0" w:tplc="0409001B">
      <w:start w:val="1"/>
      <w:numFmt w:val="lowerRoman"/>
      <w:lvlText w:val="%1."/>
      <w:lvlJc w:val="right"/>
      <w:pPr>
        <w:ind w:left="1440" w:hanging="480"/>
      </w:pPr>
    </w:lvl>
    <w:lvl w:ilvl="1" w:tplc="04090019" w:tentative="1">
      <w:start w:val="1"/>
      <w:numFmt w:val="lowerLetter"/>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lowerLetter"/>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lowerLetter"/>
      <w:lvlText w:val="%8)"/>
      <w:lvlJc w:val="left"/>
      <w:pPr>
        <w:ind w:left="4800" w:hanging="480"/>
      </w:pPr>
    </w:lvl>
    <w:lvl w:ilvl="8" w:tplc="0409001B" w:tentative="1">
      <w:start w:val="1"/>
      <w:numFmt w:val="lowerRoman"/>
      <w:lvlText w:val="%9."/>
      <w:lvlJc w:val="right"/>
      <w:pPr>
        <w:ind w:left="5280" w:hanging="480"/>
      </w:pPr>
    </w:lvl>
  </w:abstractNum>
  <w:abstractNum w:abstractNumId="14">
    <w:nsid w:val="40862293"/>
    <w:multiLevelType w:val="hybridMultilevel"/>
    <w:tmpl w:val="D220B8A8"/>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5">
    <w:nsid w:val="450E7FD7"/>
    <w:multiLevelType w:val="hybridMultilevel"/>
    <w:tmpl w:val="01009E24"/>
    <w:lvl w:ilvl="0" w:tplc="1C58C4B6">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6">
    <w:nsid w:val="4BD31B89"/>
    <w:multiLevelType w:val="hybridMultilevel"/>
    <w:tmpl w:val="F8A67EAC"/>
    <w:lvl w:ilvl="0" w:tplc="E6CCA862">
      <w:start w:val="1"/>
      <w:numFmt w:val="lowerRoman"/>
      <w:lvlText w:val="%1."/>
      <w:lvlJc w:val="right"/>
      <w:pPr>
        <w:ind w:left="960" w:hanging="480"/>
      </w:pPr>
      <w:rPr>
        <w:rFonts w:ascii="Times New Roman" w:hAnsi="Times New Roman" w:cs="Times New Roman" w:hint="default"/>
      </w:r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17">
    <w:nsid w:val="4E943A48"/>
    <w:multiLevelType w:val="hybridMultilevel"/>
    <w:tmpl w:val="45206DF2"/>
    <w:lvl w:ilvl="0" w:tplc="DB922B54">
      <w:start w:val="1"/>
      <w:numFmt w:val="bullet"/>
      <w:lvlText w:val=""/>
      <w:lvlJc w:val="left"/>
      <w:pPr>
        <w:ind w:left="795" w:hanging="480"/>
      </w:pPr>
      <w:rPr>
        <w:rFonts w:ascii="Symbol" w:hAnsi="Symbol" w:hint="default"/>
        <w:color w:val="auto"/>
      </w:rPr>
    </w:lvl>
    <w:lvl w:ilvl="1" w:tplc="04090003" w:tentative="1">
      <w:start w:val="1"/>
      <w:numFmt w:val="bullet"/>
      <w:lvlText w:val=""/>
      <w:lvlJc w:val="left"/>
      <w:pPr>
        <w:ind w:left="1275" w:hanging="480"/>
      </w:pPr>
      <w:rPr>
        <w:rFonts w:ascii="Wingdings" w:hAnsi="Wingdings" w:hint="default"/>
      </w:rPr>
    </w:lvl>
    <w:lvl w:ilvl="2" w:tplc="04090005" w:tentative="1">
      <w:start w:val="1"/>
      <w:numFmt w:val="bullet"/>
      <w:lvlText w:val=""/>
      <w:lvlJc w:val="left"/>
      <w:pPr>
        <w:ind w:left="1755" w:hanging="480"/>
      </w:pPr>
      <w:rPr>
        <w:rFonts w:ascii="Wingdings" w:hAnsi="Wingdings" w:hint="default"/>
      </w:rPr>
    </w:lvl>
    <w:lvl w:ilvl="3" w:tplc="04090001" w:tentative="1">
      <w:start w:val="1"/>
      <w:numFmt w:val="bullet"/>
      <w:lvlText w:val=""/>
      <w:lvlJc w:val="left"/>
      <w:pPr>
        <w:ind w:left="2235" w:hanging="480"/>
      </w:pPr>
      <w:rPr>
        <w:rFonts w:ascii="Wingdings" w:hAnsi="Wingdings" w:hint="default"/>
      </w:rPr>
    </w:lvl>
    <w:lvl w:ilvl="4" w:tplc="04090003" w:tentative="1">
      <w:start w:val="1"/>
      <w:numFmt w:val="bullet"/>
      <w:lvlText w:val=""/>
      <w:lvlJc w:val="left"/>
      <w:pPr>
        <w:ind w:left="2715" w:hanging="480"/>
      </w:pPr>
      <w:rPr>
        <w:rFonts w:ascii="Wingdings" w:hAnsi="Wingdings" w:hint="default"/>
      </w:rPr>
    </w:lvl>
    <w:lvl w:ilvl="5" w:tplc="04090005" w:tentative="1">
      <w:start w:val="1"/>
      <w:numFmt w:val="bullet"/>
      <w:lvlText w:val=""/>
      <w:lvlJc w:val="left"/>
      <w:pPr>
        <w:ind w:left="3195" w:hanging="480"/>
      </w:pPr>
      <w:rPr>
        <w:rFonts w:ascii="Wingdings" w:hAnsi="Wingdings" w:hint="default"/>
      </w:rPr>
    </w:lvl>
    <w:lvl w:ilvl="6" w:tplc="04090001" w:tentative="1">
      <w:start w:val="1"/>
      <w:numFmt w:val="bullet"/>
      <w:lvlText w:val=""/>
      <w:lvlJc w:val="left"/>
      <w:pPr>
        <w:ind w:left="3675" w:hanging="480"/>
      </w:pPr>
      <w:rPr>
        <w:rFonts w:ascii="Wingdings" w:hAnsi="Wingdings" w:hint="default"/>
      </w:rPr>
    </w:lvl>
    <w:lvl w:ilvl="7" w:tplc="04090003" w:tentative="1">
      <w:start w:val="1"/>
      <w:numFmt w:val="bullet"/>
      <w:lvlText w:val=""/>
      <w:lvlJc w:val="left"/>
      <w:pPr>
        <w:ind w:left="4155" w:hanging="480"/>
      </w:pPr>
      <w:rPr>
        <w:rFonts w:ascii="Wingdings" w:hAnsi="Wingdings" w:hint="default"/>
      </w:rPr>
    </w:lvl>
    <w:lvl w:ilvl="8" w:tplc="04090005" w:tentative="1">
      <w:start w:val="1"/>
      <w:numFmt w:val="bullet"/>
      <w:lvlText w:val=""/>
      <w:lvlJc w:val="left"/>
      <w:pPr>
        <w:ind w:left="4635" w:hanging="480"/>
      </w:pPr>
      <w:rPr>
        <w:rFonts w:ascii="Wingdings" w:hAnsi="Wingdings" w:hint="default"/>
      </w:rPr>
    </w:lvl>
  </w:abstractNum>
  <w:abstractNum w:abstractNumId="18">
    <w:nsid w:val="4EAB34E7"/>
    <w:multiLevelType w:val="hybridMultilevel"/>
    <w:tmpl w:val="7C125064"/>
    <w:lvl w:ilvl="0" w:tplc="0409001B">
      <w:start w:val="1"/>
      <w:numFmt w:val="lowerRoman"/>
      <w:lvlText w:val="%1."/>
      <w:lvlJc w:val="right"/>
      <w:pPr>
        <w:ind w:left="960" w:hanging="480"/>
      </w:p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19">
    <w:nsid w:val="52217682"/>
    <w:multiLevelType w:val="hybridMultilevel"/>
    <w:tmpl w:val="340893B6"/>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0">
    <w:nsid w:val="52902985"/>
    <w:multiLevelType w:val="hybridMultilevel"/>
    <w:tmpl w:val="FC04E89E"/>
    <w:lvl w:ilvl="0" w:tplc="0409001B">
      <w:start w:val="1"/>
      <w:numFmt w:val="lowerRoman"/>
      <w:lvlText w:val="%1."/>
      <w:lvlJc w:val="right"/>
      <w:pPr>
        <w:ind w:left="960" w:hanging="480"/>
      </w:p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21">
    <w:nsid w:val="55945A57"/>
    <w:multiLevelType w:val="hybridMultilevel"/>
    <w:tmpl w:val="47F86DB6"/>
    <w:lvl w:ilvl="0" w:tplc="AA502DD2">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2">
    <w:nsid w:val="5AFB1C04"/>
    <w:multiLevelType w:val="hybridMultilevel"/>
    <w:tmpl w:val="FE803266"/>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3">
    <w:nsid w:val="5E4259FA"/>
    <w:multiLevelType w:val="hybridMultilevel"/>
    <w:tmpl w:val="15FCA3F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4">
    <w:nsid w:val="5F440A38"/>
    <w:multiLevelType w:val="hybridMultilevel"/>
    <w:tmpl w:val="6F8CD6D8"/>
    <w:lvl w:ilvl="0" w:tplc="AAEC958A">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5">
    <w:nsid w:val="61053C6B"/>
    <w:multiLevelType w:val="multilevel"/>
    <w:tmpl w:val="1F6CBEEC"/>
    <w:lvl w:ilvl="0">
      <w:start w:val="3"/>
      <w:numFmt w:val="decimal"/>
      <w:lvlText w:val="%1"/>
      <w:lvlJc w:val="left"/>
      <w:pPr>
        <w:ind w:left="360" w:hanging="360"/>
      </w:pPr>
      <w:rPr>
        <w:rFonts w:hint="eastAsia"/>
      </w:rPr>
    </w:lvl>
    <w:lvl w:ilvl="1">
      <w:start w:val="3"/>
      <w:numFmt w:val="decimal"/>
      <w:lvlText w:val="%1.%2"/>
      <w:lvlJc w:val="left"/>
      <w:pPr>
        <w:ind w:left="360" w:hanging="360"/>
      </w:pPr>
      <w:rPr>
        <w:rFonts w:hint="eastAsia"/>
      </w:rPr>
    </w:lvl>
    <w:lvl w:ilvl="2">
      <w:start w:val="1"/>
      <w:numFmt w:val="decimal"/>
      <w:lvlText w:val="%1.%2.%3"/>
      <w:lvlJc w:val="left"/>
      <w:pPr>
        <w:ind w:left="720" w:hanging="720"/>
      </w:pPr>
      <w:rPr>
        <w:rFonts w:hint="eastAsia"/>
      </w:rPr>
    </w:lvl>
    <w:lvl w:ilvl="3">
      <w:start w:val="1"/>
      <w:numFmt w:val="decimal"/>
      <w:lvlText w:val="%1.%2.%3.%4"/>
      <w:lvlJc w:val="left"/>
      <w:pPr>
        <w:ind w:left="720" w:hanging="720"/>
      </w:pPr>
      <w:rPr>
        <w:rFonts w:hint="eastAsia"/>
      </w:rPr>
    </w:lvl>
    <w:lvl w:ilvl="4">
      <w:start w:val="1"/>
      <w:numFmt w:val="decimal"/>
      <w:lvlText w:val="%1.%2.%3.%4.%5"/>
      <w:lvlJc w:val="left"/>
      <w:pPr>
        <w:ind w:left="1080" w:hanging="1080"/>
      </w:pPr>
      <w:rPr>
        <w:rFonts w:hint="eastAsia"/>
      </w:rPr>
    </w:lvl>
    <w:lvl w:ilvl="5">
      <w:start w:val="1"/>
      <w:numFmt w:val="decimal"/>
      <w:lvlText w:val="%1.%2.%3.%4.%5.%6"/>
      <w:lvlJc w:val="left"/>
      <w:pPr>
        <w:ind w:left="1080" w:hanging="1080"/>
      </w:pPr>
      <w:rPr>
        <w:rFonts w:hint="eastAsia"/>
      </w:rPr>
    </w:lvl>
    <w:lvl w:ilvl="6">
      <w:start w:val="1"/>
      <w:numFmt w:val="decimal"/>
      <w:lvlText w:val="%1.%2.%3.%4.%5.%6.%7"/>
      <w:lvlJc w:val="left"/>
      <w:pPr>
        <w:ind w:left="1440" w:hanging="1440"/>
      </w:pPr>
      <w:rPr>
        <w:rFonts w:hint="eastAsia"/>
      </w:rPr>
    </w:lvl>
    <w:lvl w:ilvl="7">
      <w:start w:val="1"/>
      <w:numFmt w:val="decimal"/>
      <w:lvlText w:val="%1.%2.%3.%4.%5.%6.%7.%8"/>
      <w:lvlJc w:val="left"/>
      <w:pPr>
        <w:ind w:left="1440" w:hanging="1440"/>
      </w:pPr>
      <w:rPr>
        <w:rFonts w:hint="eastAsia"/>
      </w:rPr>
    </w:lvl>
    <w:lvl w:ilvl="8">
      <w:start w:val="1"/>
      <w:numFmt w:val="decimal"/>
      <w:lvlText w:val="%1.%2.%3.%4.%5.%6.%7.%8.%9"/>
      <w:lvlJc w:val="left"/>
      <w:pPr>
        <w:ind w:left="1800" w:hanging="1800"/>
      </w:pPr>
      <w:rPr>
        <w:rFonts w:hint="eastAsia"/>
      </w:rPr>
    </w:lvl>
  </w:abstractNum>
  <w:abstractNum w:abstractNumId="26">
    <w:nsid w:val="6E1E521C"/>
    <w:multiLevelType w:val="hybridMultilevel"/>
    <w:tmpl w:val="85DA8F70"/>
    <w:lvl w:ilvl="0" w:tplc="AAEC958A">
      <w:start w:val="1"/>
      <w:numFmt w:val="decimal"/>
      <w:lvlText w:val="%1."/>
      <w:lvlJc w:val="left"/>
      <w:pPr>
        <w:ind w:left="840" w:hanging="360"/>
      </w:pPr>
      <w:rPr>
        <w:rFonts w:hint="default"/>
      </w:r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27">
    <w:nsid w:val="725738F2"/>
    <w:multiLevelType w:val="hybridMultilevel"/>
    <w:tmpl w:val="D6CC0CC6"/>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8">
    <w:nsid w:val="725B62CD"/>
    <w:multiLevelType w:val="hybridMultilevel"/>
    <w:tmpl w:val="3554475A"/>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9">
    <w:nsid w:val="73986B41"/>
    <w:multiLevelType w:val="hybridMultilevel"/>
    <w:tmpl w:val="ECD2D5FA"/>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0">
    <w:nsid w:val="73A25B51"/>
    <w:multiLevelType w:val="hybridMultilevel"/>
    <w:tmpl w:val="194E2790"/>
    <w:lvl w:ilvl="0" w:tplc="0409001B">
      <w:start w:val="1"/>
      <w:numFmt w:val="lowerRoman"/>
      <w:lvlText w:val="%1."/>
      <w:lvlJc w:val="right"/>
      <w:pPr>
        <w:ind w:left="960" w:hanging="480"/>
      </w:p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31">
    <w:nsid w:val="751501A2"/>
    <w:multiLevelType w:val="hybridMultilevel"/>
    <w:tmpl w:val="08FAD0E2"/>
    <w:lvl w:ilvl="0" w:tplc="E6CCA862">
      <w:start w:val="1"/>
      <w:numFmt w:val="lowerRoman"/>
      <w:lvlText w:val="%1."/>
      <w:lvlJc w:val="right"/>
      <w:pPr>
        <w:ind w:left="960" w:hanging="480"/>
      </w:pPr>
      <w:rPr>
        <w:rFonts w:ascii="Times New Roman" w:hAnsi="Times New Roman" w:cs="Times New Roman" w:hint="default"/>
      </w:r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32">
    <w:nsid w:val="76F868E0"/>
    <w:multiLevelType w:val="hybridMultilevel"/>
    <w:tmpl w:val="6AB060EA"/>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3">
    <w:nsid w:val="79003C37"/>
    <w:multiLevelType w:val="hybridMultilevel"/>
    <w:tmpl w:val="B5002F16"/>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4">
    <w:nsid w:val="7F3B4F12"/>
    <w:multiLevelType w:val="hybridMultilevel"/>
    <w:tmpl w:val="5872A57C"/>
    <w:lvl w:ilvl="0" w:tplc="E6CCA862">
      <w:start w:val="1"/>
      <w:numFmt w:val="lowerRoman"/>
      <w:lvlText w:val="%1."/>
      <w:lvlJc w:val="right"/>
      <w:pPr>
        <w:ind w:left="960" w:hanging="480"/>
      </w:pPr>
      <w:rPr>
        <w:rFonts w:ascii="Times New Roman" w:hAnsi="Times New Roman" w:cs="Times New Roman" w:hint="default"/>
      </w:r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35">
    <w:nsid w:val="7F955AD0"/>
    <w:multiLevelType w:val="hybridMultilevel"/>
    <w:tmpl w:val="671E623E"/>
    <w:lvl w:ilvl="0" w:tplc="E5D4A25E">
      <w:start w:val="1"/>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num w:numId="1">
    <w:abstractNumId w:val="24"/>
  </w:num>
  <w:num w:numId="2">
    <w:abstractNumId w:val="35"/>
  </w:num>
  <w:num w:numId="3">
    <w:abstractNumId w:val="27"/>
  </w:num>
  <w:num w:numId="4">
    <w:abstractNumId w:val="22"/>
  </w:num>
  <w:num w:numId="5">
    <w:abstractNumId w:val="17"/>
  </w:num>
  <w:num w:numId="6">
    <w:abstractNumId w:val="29"/>
  </w:num>
  <w:num w:numId="7">
    <w:abstractNumId w:val="32"/>
  </w:num>
  <w:num w:numId="8">
    <w:abstractNumId w:val="14"/>
  </w:num>
  <w:num w:numId="9">
    <w:abstractNumId w:val="28"/>
  </w:num>
  <w:num w:numId="10">
    <w:abstractNumId w:val="5"/>
  </w:num>
  <w:num w:numId="11">
    <w:abstractNumId w:val="25"/>
  </w:num>
  <w:num w:numId="12">
    <w:abstractNumId w:val="33"/>
  </w:num>
  <w:num w:numId="13">
    <w:abstractNumId w:val="8"/>
  </w:num>
  <w:num w:numId="14">
    <w:abstractNumId w:val="3"/>
  </w:num>
  <w:num w:numId="15">
    <w:abstractNumId w:val="10"/>
  </w:num>
  <w:num w:numId="16">
    <w:abstractNumId w:val="16"/>
  </w:num>
  <w:num w:numId="17">
    <w:abstractNumId w:val="7"/>
  </w:num>
  <w:num w:numId="18">
    <w:abstractNumId w:val="13"/>
  </w:num>
  <w:num w:numId="19">
    <w:abstractNumId w:val="26"/>
  </w:num>
  <w:num w:numId="20">
    <w:abstractNumId w:val="9"/>
  </w:num>
  <w:num w:numId="21">
    <w:abstractNumId w:val="12"/>
  </w:num>
  <w:num w:numId="22">
    <w:abstractNumId w:val="11"/>
  </w:num>
  <w:num w:numId="23">
    <w:abstractNumId w:val="1"/>
  </w:num>
  <w:num w:numId="24">
    <w:abstractNumId w:val="18"/>
  </w:num>
  <w:num w:numId="25">
    <w:abstractNumId w:val="2"/>
  </w:num>
  <w:num w:numId="26">
    <w:abstractNumId w:val="30"/>
  </w:num>
  <w:num w:numId="27">
    <w:abstractNumId w:val="4"/>
  </w:num>
  <w:num w:numId="28">
    <w:abstractNumId w:val="20"/>
  </w:num>
  <w:num w:numId="29">
    <w:abstractNumId w:val="34"/>
  </w:num>
  <w:num w:numId="30">
    <w:abstractNumId w:val="31"/>
  </w:num>
  <w:num w:numId="31">
    <w:abstractNumId w:val="23"/>
  </w:num>
  <w:num w:numId="32">
    <w:abstractNumId w:val="19"/>
  </w:num>
  <w:num w:numId="33">
    <w:abstractNumId w:val="6"/>
  </w:num>
  <w:num w:numId="34">
    <w:abstractNumId w:val="21"/>
  </w:num>
  <w:num w:numId="35">
    <w:abstractNumId w:val="15"/>
  </w:num>
  <w:num w:numId="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5912"/>
    <w:rsid w:val="0002195A"/>
    <w:rsid w:val="00022C21"/>
    <w:rsid w:val="000334A3"/>
    <w:rsid w:val="00033A35"/>
    <w:rsid w:val="00033CDB"/>
    <w:rsid w:val="00053C03"/>
    <w:rsid w:val="00060C0B"/>
    <w:rsid w:val="00085662"/>
    <w:rsid w:val="000A1FA8"/>
    <w:rsid w:val="000A373C"/>
    <w:rsid w:val="000B4B9E"/>
    <w:rsid w:val="000B75C7"/>
    <w:rsid w:val="000F5A73"/>
    <w:rsid w:val="0013248E"/>
    <w:rsid w:val="001441A9"/>
    <w:rsid w:val="001539F1"/>
    <w:rsid w:val="00157DF0"/>
    <w:rsid w:val="00171F06"/>
    <w:rsid w:val="001A296D"/>
    <w:rsid w:val="001A4D44"/>
    <w:rsid w:val="001B681E"/>
    <w:rsid w:val="001C252A"/>
    <w:rsid w:val="001E1190"/>
    <w:rsid w:val="001F3C51"/>
    <w:rsid w:val="0020191A"/>
    <w:rsid w:val="00233F44"/>
    <w:rsid w:val="00251DEA"/>
    <w:rsid w:val="00253EAC"/>
    <w:rsid w:val="002622C5"/>
    <w:rsid w:val="002740E8"/>
    <w:rsid w:val="00287EAB"/>
    <w:rsid w:val="002A22A6"/>
    <w:rsid w:val="002A52B4"/>
    <w:rsid w:val="002C3AA0"/>
    <w:rsid w:val="002E0FC8"/>
    <w:rsid w:val="002F3516"/>
    <w:rsid w:val="00340EA6"/>
    <w:rsid w:val="00356D09"/>
    <w:rsid w:val="00367E87"/>
    <w:rsid w:val="00384433"/>
    <w:rsid w:val="003D39FE"/>
    <w:rsid w:val="003E6469"/>
    <w:rsid w:val="004114B9"/>
    <w:rsid w:val="00424839"/>
    <w:rsid w:val="0043138C"/>
    <w:rsid w:val="004321A5"/>
    <w:rsid w:val="0044095C"/>
    <w:rsid w:val="00444069"/>
    <w:rsid w:val="00446029"/>
    <w:rsid w:val="00477092"/>
    <w:rsid w:val="00484803"/>
    <w:rsid w:val="0048618B"/>
    <w:rsid w:val="004A0E92"/>
    <w:rsid w:val="004B430F"/>
    <w:rsid w:val="004B57E5"/>
    <w:rsid w:val="004C6310"/>
    <w:rsid w:val="004D729A"/>
    <w:rsid w:val="00513965"/>
    <w:rsid w:val="005150DE"/>
    <w:rsid w:val="00530763"/>
    <w:rsid w:val="005421D6"/>
    <w:rsid w:val="00551703"/>
    <w:rsid w:val="00571EE4"/>
    <w:rsid w:val="00572BE1"/>
    <w:rsid w:val="005752F1"/>
    <w:rsid w:val="00593F1E"/>
    <w:rsid w:val="00597734"/>
    <w:rsid w:val="005A762F"/>
    <w:rsid w:val="005E28BD"/>
    <w:rsid w:val="005F1BCA"/>
    <w:rsid w:val="006538C2"/>
    <w:rsid w:val="006674C6"/>
    <w:rsid w:val="00672BB9"/>
    <w:rsid w:val="00681889"/>
    <w:rsid w:val="006920D8"/>
    <w:rsid w:val="00693D48"/>
    <w:rsid w:val="00697699"/>
    <w:rsid w:val="00697D72"/>
    <w:rsid w:val="006C153C"/>
    <w:rsid w:val="006C20CC"/>
    <w:rsid w:val="006D4B4F"/>
    <w:rsid w:val="006E7379"/>
    <w:rsid w:val="006F28E8"/>
    <w:rsid w:val="006F52FE"/>
    <w:rsid w:val="006F60AA"/>
    <w:rsid w:val="00700000"/>
    <w:rsid w:val="00707EA9"/>
    <w:rsid w:val="00715912"/>
    <w:rsid w:val="00716FF2"/>
    <w:rsid w:val="00726760"/>
    <w:rsid w:val="0074299D"/>
    <w:rsid w:val="007539CD"/>
    <w:rsid w:val="0075559A"/>
    <w:rsid w:val="0076795D"/>
    <w:rsid w:val="00770281"/>
    <w:rsid w:val="007C1D72"/>
    <w:rsid w:val="007E0A90"/>
    <w:rsid w:val="007E2A4D"/>
    <w:rsid w:val="007F4446"/>
    <w:rsid w:val="007F4F1C"/>
    <w:rsid w:val="008030EC"/>
    <w:rsid w:val="00807F2C"/>
    <w:rsid w:val="00810D25"/>
    <w:rsid w:val="00816773"/>
    <w:rsid w:val="00831964"/>
    <w:rsid w:val="00835F31"/>
    <w:rsid w:val="00840144"/>
    <w:rsid w:val="008575BD"/>
    <w:rsid w:val="00862044"/>
    <w:rsid w:val="00863BBB"/>
    <w:rsid w:val="00863E36"/>
    <w:rsid w:val="008736FC"/>
    <w:rsid w:val="008A3727"/>
    <w:rsid w:val="008A3BC3"/>
    <w:rsid w:val="008D5524"/>
    <w:rsid w:val="008D73B6"/>
    <w:rsid w:val="008E0FD6"/>
    <w:rsid w:val="009000C8"/>
    <w:rsid w:val="00902FCB"/>
    <w:rsid w:val="00906099"/>
    <w:rsid w:val="0090672F"/>
    <w:rsid w:val="00910338"/>
    <w:rsid w:val="0092022D"/>
    <w:rsid w:val="00921FD4"/>
    <w:rsid w:val="00930ADC"/>
    <w:rsid w:val="0093436E"/>
    <w:rsid w:val="009613EA"/>
    <w:rsid w:val="00963535"/>
    <w:rsid w:val="00974FEE"/>
    <w:rsid w:val="00980730"/>
    <w:rsid w:val="00986FD5"/>
    <w:rsid w:val="009A27A9"/>
    <w:rsid w:val="009B13C2"/>
    <w:rsid w:val="009C3EBD"/>
    <w:rsid w:val="009C70B5"/>
    <w:rsid w:val="009E62A6"/>
    <w:rsid w:val="009F7991"/>
    <w:rsid w:val="00A06CC7"/>
    <w:rsid w:val="00A24162"/>
    <w:rsid w:val="00A3659D"/>
    <w:rsid w:val="00A45D51"/>
    <w:rsid w:val="00A756B2"/>
    <w:rsid w:val="00A87083"/>
    <w:rsid w:val="00A95F60"/>
    <w:rsid w:val="00AA6E19"/>
    <w:rsid w:val="00AD1683"/>
    <w:rsid w:val="00AE21BA"/>
    <w:rsid w:val="00AE440F"/>
    <w:rsid w:val="00AE7287"/>
    <w:rsid w:val="00AE7C8A"/>
    <w:rsid w:val="00AF797B"/>
    <w:rsid w:val="00B012D1"/>
    <w:rsid w:val="00B01E5D"/>
    <w:rsid w:val="00B02BEE"/>
    <w:rsid w:val="00B21F6A"/>
    <w:rsid w:val="00B27401"/>
    <w:rsid w:val="00B3043E"/>
    <w:rsid w:val="00B37BB4"/>
    <w:rsid w:val="00B45C9A"/>
    <w:rsid w:val="00B46017"/>
    <w:rsid w:val="00B46617"/>
    <w:rsid w:val="00B9339C"/>
    <w:rsid w:val="00BB3C0B"/>
    <w:rsid w:val="00BC41D0"/>
    <w:rsid w:val="00BD12E5"/>
    <w:rsid w:val="00BE0013"/>
    <w:rsid w:val="00BF1301"/>
    <w:rsid w:val="00BF49AB"/>
    <w:rsid w:val="00C1629E"/>
    <w:rsid w:val="00C34A33"/>
    <w:rsid w:val="00C3625B"/>
    <w:rsid w:val="00C42E97"/>
    <w:rsid w:val="00C42FD1"/>
    <w:rsid w:val="00C52158"/>
    <w:rsid w:val="00C62358"/>
    <w:rsid w:val="00C6510A"/>
    <w:rsid w:val="00C725BD"/>
    <w:rsid w:val="00C73C74"/>
    <w:rsid w:val="00C96F45"/>
    <w:rsid w:val="00CC1261"/>
    <w:rsid w:val="00CD2B0F"/>
    <w:rsid w:val="00CF5B9A"/>
    <w:rsid w:val="00D04CCC"/>
    <w:rsid w:val="00D25681"/>
    <w:rsid w:val="00D37FA4"/>
    <w:rsid w:val="00D533A1"/>
    <w:rsid w:val="00D65ABC"/>
    <w:rsid w:val="00D65B09"/>
    <w:rsid w:val="00D80270"/>
    <w:rsid w:val="00DA2CA9"/>
    <w:rsid w:val="00DC345E"/>
    <w:rsid w:val="00DC643A"/>
    <w:rsid w:val="00DE37AF"/>
    <w:rsid w:val="00DF5F4F"/>
    <w:rsid w:val="00E05AC6"/>
    <w:rsid w:val="00E41F06"/>
    <w:rsid w:val="00E52AAD"/>
    <w:rsid w:val="00E53971"/>
    <w:rsid w:val="00E61458"/>
    <w:rsid w:val="00E72205"/>
    <w:rsid w:val="00E76CBD"/>
    <w:rsid w:val="00E83243"/>
    <w:rsid w:val="00E9621D"/>
    <w:rsid w:val="00EA50C2"/>
    <w:rsid w:val="00EA76B6"/>
    <w:rsid w:val="00EA7FE1"/>
    <w:rsid w:val="00EB039E"/>
    <w:rsid w:val="00EB462E"/>
    <w:rsid w:val="00ED30C7"/>
    <w:rsid w:val="00EE2E8E"/>
    <w:rsid w:val="00EE3812"/>
    <w:rsid w:val="00EE5271"/>
    <w:rsid w:val="00EF635B"/>
    <w:rsid w:val="00F009AF"/>
    <w:rsid w:val="00F016A0"/>
    <w:rsid w:val="00F02BA2"/>
    <w:rsid w:val="00F10AD8"/>
    <w:rsid w:val="00F20D46"/>
    <w:rsid w:val="00F231F9"/>
    <w:rsid w:val="00F24F67"/>
    <w:rsid w:val="00F36822"/>
    <w:rsid w:val="00F36867"/>
    <w:rsid w:val="00F37AB8"/>
    <w:rsid w:val="00F639F8"/>
    <w:rsid w:val="00F7473B"/>
    <w:rsid w:val="00F907B2"/>
    <w:rsid w:val="00F95564"/>
    <w:rsid w:val="00F97F5C"/>
    <w:rsid w:val="00FA1834"/>
    <w:rsid w:val="00FA2B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B312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a">
    <w:name w:val="Normal"/>
    <w:qFormat/>
    <w:rsid w:val="00E83243"/>
    <w:rPr>
      <w:rFonts w:ascii="Times New Roman" w:hAnsi="Times New Roman" w:cs="Times New Roman"/>
      <w:kern w:val="0"/>
    </w:rPr>
  </w:style>
  <w:style w:type="paragraph" w:styleId="1">
    <w:name w:val="heading 1"/>
    <w:basedOn w:val="a"/>
    <w:next w:val="a"/>
    <w:link w:val="10"/>
    <w:uiPriority w:val="9"/>
    <w:qFormat/>
    <w:rsid w:val="009000C8"/>
    <w:pPr>
      <w:keepNext/>
      <w:keepLines/>
      <w:spacing w:before="340" w:after="330" w:line="578" w:lineRule="auto"/>
      <w:outlineLvl w:val="0"/>
    </w:pPr>
    <w:rPr>
      <w:b/>
      <w:bCs/>
      <w:kern w:val="44"/>
      <w:sz w:val="44"/>
      <w:szCs w:val="44"/>
    </w:rPr>
  </w:style>
  <w:style w:type="paragraph" w:styleId="2">
    <w:name w:val="heading 2"/>
    <w:basedOn w:val="a"/>
    <w:link w:val="20"/>
    <w:uiPriority w:val="9"/>
    <w:qFormat/>
    <w:rsid w:val="00F907B2"/>
    <w:pPr>
      <w:spacing w:before="100" w:beforeAutospacing="1" w:after="100" w:afterAutospacing="1"/>
      <w:outlineLvl w:val="1"/>
    </w:pPr>
    <w:rPr>
      <w:b/>
      <w:bCs/>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apple-converted-space">
    <w:name w:val="apple-converted-space"/>
    <w:basedOn w:val="a0"/>
    <w:rsid w:val="006C20CC"/>
  </w:style>
  <w:style w:type="character" w:styleId="a3">
    <w:name w:val="Hyperlink"/>
    <w:basedOn w:val="a0"/>
    <w:uiPriority w:val="99"/>
    <w:unhideWhenUsed/>
    <w:rsid w:val="006C20CC"/>
    <w:rPr>
      <w:color w:val="0000FF"/>
      <w:u w:val="single"/>
    </w:rPr>
  </w:style>
  <w:style w:type="paragraph" w:styleId="a4">
    <w:name w:val="List Paragraph"/>
    <w:basedOn w:val="a"/>
    <w:uiPriority w:val="34"/>
    <w:qFormat/>
    <w:rsid w:val="006C20CC"/>
    <w:pPr>
      <w:widowControl w:val="0"/>
      <w:ind w:firstLineChars="200" w:firstLine="420"/>
      <w:jc w:val="both"/>
    </w:pPr>
    <w:rPr>
      <w:rFonts w:asciiTheme="minorHAnsi" w:hAnsiTheme="minorHAnsi" w:cstheme="minorBidi"/>
      <w:kern w:val="2"/>
    </w:rPr>
  </w:style>
  <w:style w:type="table" w:styleId="a5">
    <w:name w:val="Table Grid"/>
    <w:basedOn w:val="a1"/>
    <w:uiPriority w:val="39"/>
    <w:rsid w:val="00C73C7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10">
    <w:name w:val="标题 1字符"/>
    <w:basedOn w:val="a0"/>
    <w:link w:val="1"/>
    <w:uiPriority w:val="9"/>
    <w:rsid w:val="009000C8"/>
    <w:rPr>
      <w:rFonts w:ascii="Times New Roman" w:hAnsi="Times New Roman" w:cs="Times New Roman"/>
      <w:b/>
      <w:bCs/>
      <w:kern w:val="44"/>
      <w:sz w:val="44"/>
      <w:szCs w:val="44"/>
    </w:rPr>
  </w:style>
  <w:style w:type="table" w:styleId="a6">
    <w:name w:val="Grid Table Light"/>
    <w:basedOn w:val="a1"/>
    <w:uiPriority w:val="40"/>
    <w:rsid w:val="0002195A"/>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styleId="11">
    <w:name w:val="Plain Table 1"/>
    <w:basedOn w:val="a1"/>
    <w:uiPriority w:val="41"/>
    <w:rsid w:val="0002195A"/>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a7">
    <w:name w:val="footer"/>
    <w:basedOn w:val="a"/>
    <w:link w:val="a8"/>
    <w:uiPriority w:val="99"/>
    <w:unhideWhenUsed/>
    <w:rsid w:val="008575BD"/>
    <w:pPr>
      <w:tabs>
        <w:tab w:val="center" w:pos="4153"/>
        <w:tab w:val="right" w:pos="8306"/>
      </w:tabs>
      <w:snapToGrid w:val="0"/>
    </w:pPr>
    <w:rPr>
      <w:sz w:val="18"/>
      <w:szCs w:val="18"/>
    </w:rPr>
  </w:style>
  <w:style w:type="character" w:customStyle="1" w:styleId="a8">
    <w:name w:val="页脚字符"/>
    <w:basedOn w:val="a0"/>
    <w:link w:val="a7"/>
    <w:uiPriority w:val="99"/>
    <w:rsid w:val="008575BD"/>
    <w:rPr>
      <w:rFonts w:ascii="Times New Roman" w:hAnsi="Times New Roman" w:cs="Times New Roman"/>
      <w:kern w:val="0"/>
      <w:sz w:val="18"/>
      <w:szCs w:val="18"/>
    </w:rPr>
  </w:style>
  <w:style w:type="character" w:styleId="a9">
    <w:name w:val="page number"/>
    <w:basedOn w:val="a0"/>
    <w:uiPriority w:val="99"/>
    <w:semiHidden/>
    <w:unhideWhenUsed/>
    <w:rsid w:val="008575BD"/>
  </w:style>
  <w:style w:type="character" w:styleId="aa">
    <w:name w:val="FollowedHyperlink"/>
    <w:basedOn w:val="a0"/>
    <w:uiPriority w:val="99"/>
    <w:semiHidden/>
    <w:unhideWhenUsed/>
    <w:rsid w:val="00E83243"/>
    <w:rPr>
      <w:color w:val="954F72" w:themeColor="followedHyperlink"/>
      <w:u w:val="single"/>
    </w:rPr>
  </w:style>
  <w:style w:type="character" w:customStyle="1" w:styleId="20">
    <w:name w:val="标题 2字符"/>
    <w:basedOn w:val="a0"/>
    <w:link w:val="2"/>
    <w:uiPriority w:val="9"/>
    <w:rsid w:val="00F907B2"/>
    <w:rPr>
      <w:rFonts w:ascii="Times New Roman" w:hAnsi="Times New Roman" w:cs="Times New Roman"/>
      <w:b/>
      <w:bCs/>
      <w:kern w:val="0"/>
      <w:sz w:val="36"/>
      <w:szCs w:val="36"/>
    </w:rPr>
  </w:style>
  <w:style w:type="paragraph" w:styleId="ab">
    <w:name w:val="Normal (Web)"/>
    <w:basedOn w:val="a"/>
    <w:uiPriority w:val="99"/>
    <w:semiHidden/>
    <w:unhideWhenUsed/>
    <w:rsid w:val="00F907B2"/>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317461">
      <w:bodyDiv w:val="1"/>
      <w:marLeft w:val="0"/>
      <w:marRight w:val="0"/>
      <w:marTop w:val="0"/>
      <w:marBottom w:val="0"/>
      <w:divBdr>
        <w:top w:val="none" w:sz="0" w:space="0" w:color="auto"/>
        <w:left w:val="none" w:sz="0" w:space="0" w:color="auto"/>
        <w:bottom w:val="none" w:sz="0" w:space="0" w:color="auto"/>
        <w:right w:val="none" w:sz="0" w:space="0" w:color="auto"/>
      </w:divBdr>
    </w:div>
    <w:div w:id="93861252">
      <w:bodyDiv w:val="1"/>
      <w:marLeft w:val="0"/>
      <w:marRight w:val="0"/>
      <w:marTop w:val="0"/>
      <w:marBottom w:val="0"/>
      <w:divBdr>
        <w:top w:val="none" w:sz="0" w:space="0" w:color="auto"/>
        <w:left w:val="none" w:sz="0" w:space="0" w:color="auto"/>
        <w:bottom w:val="none" w:sz="0" w:space="0" w:color="auto"/>
        <w:right w:val="none" w:sz="0" w:space="0" w:color="auto"/>
      </w:divBdr>
    </w:div>
    <w:div w:id="106780860">
      <w:bodyDiv w:val="1"/>
      <w:marLeft w:val="0"/>
      <w:marRight w:val="0"/>
      <w:marTop w:val="0"/>
      <w:marBottom w:val="0"/>
      <w:divBdr>
        <w:top w:val="none" w:sz="0" w:space="0" w:color="auto"/>
        <w:left w:val="none" w:sz="0" w:space="0" w:color="auto"/>
        <w:bottom w:val="none" w:sz="0" w:space="0" w:color="auto"/>
        <w:right w:val="none" w:sz="0" w:space="0" w:color="auto"/>
      </w:divBdr>
    </w:div>
    <w:div w:id="122578732">
      <w:bodyDiv w:val="1"/>
      <w:marLeft w:val="0"/>
      <w:marRight w:val="0"/>
      <w:marTop w:val="0"/>
      <w:marBottom w:val="0"/>
      <w:divBdr>
        <w:top w:val="none" w:sz="0" w:space="0" w:color="auto"/>
        <w:left w:val="none" w:sz="0" w:space="0" w:color="auto"/>
        <w:bottom w:val="none" w:sz="0" w:space="0" w:color="auto"/>
        <w:right w:val="none" w:sz="0" w:space="0" w:color="auto"/>
      </w:divBdr>
    </w:div>
    <w:div w:id="150414205">
      <w:bodyDiv w:val="1"/>
      <w:marLeft w:val="0"/>
      <w:marRight w:val="0"/>
      <w:marTop w:val="0"/>
      <w:marBottom w:val="0"/>
      <w:divBdr>
        <w:top w:val="none" w:sz="0" w:space="0" w:color="auto"/>
        <w:left w:val="none" w:sz="0" w:space="0" w:color="auto"/>
        <w:bottom w:val="none" w:sz="0" w:space="0" w:color="auto"/>
        <w:right w:val="none" w:sz="0" w:space="0" w:color="auto"/>
      </w:divBdr>
    </w:div>
    <w:div w:id="177931968">
      <w:bodyDiv w:val="1"/>
      <w:marLeft w:val="0"/>
      <w:marRight w:val="0"/>
      <w:marTop w:val="0"/>
      <w:marBottom w:val="0"/>
      <w:divBdr>
        <w:top w:val="none" w:sz="0" w:space="0" w:color="auto"/>
        <w:left w:val="none" w:sz="0" w:space="0" w:color="auto"/>
        <w:bottom w:val="none" w:sz="0" w:space="0" w:color="auto"/>
        <w:right w:val="none" w:sz="0" w:space="0" w:color="auto"/>
      </w:divBdr>
    </w:div>
    <w:div w:id="206181096">
      <w:bodyDiv w:val="1"/>
      <w:marLeft w:val="0"/>
      <w:marRight w:val="0"/>
      <w:marTop w:val="0"/>
      <w:marBottom w:val="0"/>
      <w:divBdr>
        <w:top w:val="none" w:sz="0" w:space="0" w:color="auto"/>
        <w:left w:val="none" w:sz="0" w:space="0" w:color="auto"/>
        <w:bottom w:val="none" w:sz="0" w:space="0" w:color="auto"/>
        <w:right w:val="none" w:sz="0" w:space="0" w:color="auto"/>
      </w:divBdr>
    </w:div>
    <w:div w:id="278075055">
      <w:bodyDiv w:val="1"/>
      <w:marLeft w:val="0"/>
      <w:marRight w:val="0"/>
      <w:marTop w:val="0"/>
      <w:marBottom w:val="0"/>
      <w:divBdr>
        <w:top w:val="none" w:sz="0" w:space="0" w:color="auto"/>
        <w:left w:val="none" w:sz="0" w:space="0" w:color="auto"/>
        <w:bottom w:val="none" w:sz="0" w:space="0" w:color="auto"/>
        <w:right w:val="none" w:sz="0" w:space="0" w:color="auto"/>
      </w:divBdr>
    </w:div>
    <w:div w:id="308286949">
      <w:bodyDiv w:val="1"/>
      <w:marLeft w:val="0"/>
      <w:marRight w:val="0"/>
      <w:marTop w:val="0"/>
      <w:marBottom w:val="0"/>
      <w:divBdr>
        <w:top w:val="none" w:sz="0" w:space="0" w:color="auto"/>
        <w:left w:val="none" w:sz="0" w:space="0" w:color="auto"/>
        <w:bottom w:val="none" w:sz="0" w:space="0" w:color="auto"/>
        <w:right w:val="none" w:sz="0" w:space="0" w:color="auto"/>
      </w:divBdr>
    </w:div>
    <w:div w:id="333381704">
      <w:bodyDiv w:val="1"/>
      <w:marLeft w:val="0"/>
      <w:marRight w:val="0"/>
      <w:marTop w:val="0"/>
      <w:marBottom w:val="0"/>
      <w:divBdr>
        <w:top w:val="none" w:sz="0" w:space="0" w:color="auto"/>
        <w:left w:val="none" w:sz="0" w:space="0" w:color="auto"/>
        <w:bottom w:val="none" w:sz="0" w:space="0" w:color="auto"/>
        <w:right w:val="none" w:sz="0" w:space="0" w:color="auto"/>
      </w:divBdr>
    </w:div>
    <w:div w:id="429350830">
      <w:bodyDiv w:val="1"/>
      <w:marLeft w:val="0"/>
      <w:marRight w:val="0"/>
      <w:marTop w:val="0"/>
      <w:marBottom w:val="0"/>
      <w:divBdr>
        <w:top w:val="none" w:sz="0" w:space="0" w:color="auto"/>
        <w:left w:val="none" w:sz="0" w:space="0" w:color="auto"/>
        <w:bottom w:val="none" w:sz="0" w:space="0" w:color="auto"/>
        <w:right w:val="none" w:sz="0" w:space="0" w:color="auto"/>
      </w:divBdr>
    </w:div>
    <w:div w:id="566383659">
      <w:bodyDiv w:val="1"/>
      <w:marLeft w:val="0"/>
      <w:marRight w:val="0"/>
      <w:marTop w:val="0"/>
      <w:marBottom w:val="0"/>
      <w:divBdr>
        <w:top w:val="none" w:sz="0" w:space="0" w:color="auto"/>
        <w:left w:val="none" w:sz="0" w:space="0" w:color="auto"/>
        <w:bottom w:val="none" w:sz="0" w:space="0" w:color="auto"/>
        <w:right w:val="none" w:sz="0" w:space="0" w:color="auto"/>
      </w:divBdr>
    </w:div>
    <w:div w:id="651062559">
      <w:bodyDiv w:val="1"/>
      <w:marLeft w:val="0"/>
      <w:marRight w:val="0"/>
      <w:marTop w:val="0"/>
      <w:marBottom w:val="0"/>
      <w:divBdr>
        <w:top w:val="none" w:sz="0" w:space="0" w:color="auto"/>
        <w:left w:val="none" w:sz="0" w:space="0" w:color="auto"/>
        <w:bottom w:val="none" w:sz="0" w:space="0" w:color="auto"/>
        <w:right w:val="none" w:sz="0" w:space="0" w:color="auto"/>
      </w:divBdr>
    </w:div>
    <w:div w:id="713774696">
      <w:bodyDiv w:val="1"/>
      <w:marLeft w:val="0"/>
      <w:marRight w:val="0"/>
      <w:marTop w:val="0"/>
      <w:marBottom w:val="0"/>
      <w:divBdr>
        <w:top w:val="none" w:sz="0" w:space="0" w:color="auto"/>
        <w:left w:val="none" w:sz="0" w:space="0" w:color="auto"/>
        <w:bottom w:val="none" w:sz="0" w:space="0" w:color="auto"/>
        <w:right w:val="none" w:sz="0" w:space="0" w:color="auto"/>
      </w:divBdr>
    </w:div>
    <w:div w:id="833911125">
      <w:bodyDiv w:val="1"/>
      <w:marLeft w:val="0"/>
      <w:marRight w:val="0"/>
      <w:marTop w:val="0"/>
      <w:marBottom w:val="0"/>
      <w:divBdr>
        <w:top w:val="none" w:sz="0" w:space="0" w:color="auto"/>
        <w:left w:val="none" w:sz="0" w:space="0" w:color="auto"/>
        <w:bottom w:val="none" w:sz="0" w:space="0" w:color="auto"/>
        <w:right w:val="none" w:sz="0" w:space="0" w:color="auto"/>
      </w:divBdr>
    </w:div>
    <w:div w:id="881864941">
      <w:bodyDiv w:val="1"/>
      <w:marLeft w:val="0"/>
      <w:marRight w:val="0"/>
      <w:marTop w:val="0"/>
      <w:marBottom w:val="0"/>
      <w:divBdr>
        <w:top w:val="none" w:sz="0" w:space="0" w:color="auto"/>
        <w:left w:val="none" w:sz="0" w:space="0" w:color="auto"/>
        <w:bottom w:val="none" w:sz="0" w:space="0" w:color="auto"/>
        <w:right w:val="none" w:sz="0" w:space="0" w:color="auto"/>
      </w:divBdr>
    </w:div>
    <w:div w:id="918095123">
      <w:bodyDiv w:val="1"/>
      <w:marLeft w:val="0"/>
      <w:marRight w:val="0"/>
      <w:marTop w:val="0"/>
      <w:marBottom w:val="0"/>
      <w:divBdr>
        <w:top w:val="none" w:sz="0" w:space="0" w:color="auto"/>
        <w:left w:val="none" w:sz="0" w:space="0" w:color="auto"/>
        <w:bottom w:val="none" w:sz="0" w:space="0" w:color="auto"/>
        <w:right w:val="none" w:sz="0" w:space="0" w:color="auto"/>
      </w:divBdr>
    </w:div>
    <w:div w:id="934901525">
      <w:bodyDiv w:val="1"/>
      <w:marLeft w:val="0"/>
      <w:marRight w:val="0"/>
      <w:marTop w:val="0"/>
      <w:marBottom w:val="0"/>
      <w:divBdr>
        <w:top w:val="none" w:sz="0" w:space="0" w:color="auto"/>
        <w:left w:val="none" w:sz="0" w:space="0" w:color="auto"/>
        <w:bottom w:val="none" w:sz="0" w:space="0" w:color="auto"/>
        <w:right w:val="none" w:sz="0" w:space="0" w:color="auto"/>
      </w:divBdr>
    </w:div>
    <w:div w:id="1011839086">
      <w:bodyDiv w:val="1"/>
      <w:marLeft w:val="0"/>
      <w:marRight w:val="0"/>
      <w:marTop w:val="0"/>
      <w:marBottom w:val="0"/>
      <w:divBdr>
        <w:top w:val="none" w:sz="0" w:space="0" w:color="auto"/>
        <w:left w:val="none" w:sz="0" w:space="0" w:color="auto"/>
        <w:bottom w:val="none" w:sz="0" w:space="0" w:color="auto"/>
        <w:right w:val="none" w:sz="0" w:space="0" w:color="auto"/>
      </w:divBdr>
    </w:div>
    <w:div w:id="1036735150">
      <w:bodyDiv w:val="1"/>
      <w:marLeft w:val="0"/>
      <w:marRight w:val="0"/>
      <w:marTop w:val="0"/>
      <w:marBottom w:val="0"/>
      <w:divBdr>
        <w:top w:val="none" w:sz="0" w:space="0" w:color="auto"/>
        <w:left w:val="none" w:sz="0" w:space="0" w:color="auto"/>
        <w:bottom w:val="none" w:sz="0" w:space="0" w:color="auto"/>
        <w:right w:val="none" w:sz="0" w:space="0" w:color="auto"/>
      </w:divBdr>
    </w:div>
    <w:div w:id="1057119989">
      <w:bodyDiv w:val="1"/>
      <w:marLeft w:val="0"/>
      <w:marRight w:val="0"/>
      <w:marTop w:val="0"/>
      <w:marBottom w:val="0"/>
      <w:divBdr>
        <w:top w:val="none" w:sz="0" w:space="0" w:color="auto"/>
        <w:left w:val="none" w:sz="0" w:space="0" w:color="auto"/>
        <w:bottom w:val="none" w:sz="0" w:space="0" w:color="auto"/>
        <w:right w:val="none" w:sz="0" w:space="0" w:color="auto"/>
      </w:divBdr>
    </w:div>
    <w:div w:id="1077165769">
      <w:bodyDiv w:val="1"/>
      <w:marLeft w:val="0"/>
      <w:marRight w:val="0"/>
      <w:marTop w:val="0"/>
      <w:marBottom w:val="0"/>
      <w:divBdr>
        <w:top w:val="none" w:sz="0" w:space="0" w:color="auto"/>
        <w:left w:val="none" w:sz="0" w:space="0" w:color="auto"/>
        <w:bottom w:val="none" w:sz="0" w:space="0" w:color="auto"/>
        <w:right w:val="none" w:sz="0" w:space="0" w:color="auto"/>
      </w:divBdr>
    </w:div>
    <w:div w:id="1102727178">
      <w:bodyDiv w:val="1"/>
      <w:marLeft w:val="0"/>
      <w:marRight w:val="0"/>
      <w:marTop w:val="0"/>
      <w:marBottom w:val="0"/>
      <w:divBdr>
        <w:top w:val="none" w:sz="0" w:space="0" w:color="auto"/>
        <w:left w:val="none" w:sz="0" w:space="0" w:color="auto"/>
        <w:bottom w:val="none" w:sz="0" w:space="0" w:color="auto"/>
        <w:right w:val="none" w:sz="0" w:space="0" w:color="auto"/>
      </w:divBdr>
    </w:div>
    <w:div w:id="1122529636">
      <w:bodyDiv w:val="1"/>
      <w:marLeft w:val="0"/>
      <w:marRight w:val="0"/>
      <w:marTop w:val="0"/>
      <w:marBottom w:val="0"/>
      <w:divBdr>
        <w:top w:val="none" w:sz="0" w:space="0" w:color="auto"/>
        <w:left w:val="none" w:sz="0" w:space="0" w:color="auto"/>
        <w:bottom w:val="none" w:sz="0" w:space="0" w:color="auto"/>
        <w:right w:val="none" w:sz="0" w:space="0" w:color="auto"/>
      </w:divBdr>
    </w:div>
    <w:div w:id="1212962418">
      <w:bodyDiv w:val="1"/>
      <w:marLeft w:val="0"/>
      <w:marRight w:val="0"/>
      <w:marTop w:val="0"/>
      <w:marBottom w:val="0"/>
      <w:divBdr>
        <w:top w:val="none" w:sz="0" w:space="0" w:color="auto"/>
        <w:left w:val="none" w:sz="0" w:space="0" w:color="auto"/>
        <w:bottom w:val="none" w:sz="0" w:space="0" w:color="auto"/>
        <w:right w:val="none" w:sz="0" w:space="0" w:color="auto"/>
      </w:divBdr>
    </w:div>
    <w:div w:id="1228497841">
      <w:bodyDiv w:val="1"/>
      <w:marLeft w:val="0"/>
      <w:marRight w:val="0"/>
      <w:marTop w:val="0"/>
      <w:marBottom w:val="0"/>
      <w:divBdr>
        <w:top w:val="none" w:sz="0" w:space="0" w:color="auto"/>
        <w:left w:val="none" w:sz="0" w:space="0" w:color="auto"/>
        <w:bottom w:val="none" w:sz="0" w:space="0" w:color="auto"/>
        <w:right w:val="none" w:sz="0" w:space="0" w:color="auto"/>
      </w:divBdr>
    </w:div>
    <w:div w:id="1231312106">
      <w:bodyDiv w:val="1"/>
      <w:marLeft w:val="0"/>
      <w:marRight w:val="0"/>
      <w:marTop w:val="0"/>
      <w:marBottom w:val="0"/>
      <w:divBdr>
        <w:top w:val="none" w:sz="0" w:space="0" w:color="auto"/>
        <w:left w:val="none" w:sz="0" w:space="0" w:color="auto"/>
        <w:bottom w:val="none" w:sz="0" w:space="0" w:color="auto"/>
        <w:right w:val="none" w:sz="0" w:space="0" w:color="auto"/>
      </w:divBdr>
    </w:div>
    <w:div w:id="1283027843">
      <w:bodyDiv w:val="1"/>
      <w:marLeft w:val="0"/>
      <w:marRight w:val="0"/>
      <w:marTop w:val="0"/>
      <w:marBottom w:val="0"/>
      <w:divBdr>
        <w:top w:val="none" w:sz="0" w:space="0" w:color="auto"/>
        <w:left w:val="none" w:sz="0" w:space="0" w:color="auto"/>
        <w:bottom w:val="none" w:sz="0" w:space="0" w:color="auto"/>
        <w:right w:val="none" w:sz="0" w:space="0" w:color="auto"/>
      </w:divBdr>
    </w:div>
    <w:div w:id="1345134056">
      <w:bodyDiv w:val="1"/>
      <w:marLeft w:val="0"/>
      <w:marRight w:val="0"/>
      <w:marTop w:val="0"/>
      <w:marBottom w:val="0"/>
      <w:divBdr>
        <w:top w:val="none" w:sz="0" w:space="0" w:color="auto"/>
        <w:left w:val="none" w:sz="0" w:space="0" w:color="auto"/>
        <w:bottom w:val="none" w:sz="0" w:space="0" w:color="auto"/>
        <w:right w:val="none" w:sz="0" w:space="0" w:color="auto"/>
      </w:divBdr>
    </w:div>
    <w:div w:id="1505389292">
      <w:bodyDiv w:val="1"/>
      <w:marLeft w:val="0"/>
      <w:marRight w:val="0"/>
      <w:marTop w:val="0"/>
      <w:marBottom w:val="0"/>
      <w:divBdr>
        <w:top w:val="none" w:sz="0" w:space="0" w:color="auto"/>
        <w:left w:val="none" w:sz="0" w:space="0" w:color="auto"/>
        <w:bottom w:val="none" w:sz="0" w:space="0" w:color="auto"/>
        <w:right w:val="none" w:sz="0" w:space="0" w:color="auto"/>
      </w:divBdr>
    </w:div>
    <w:div w:id="1540362630">
      <w:bodyDiv w:val="1"/>
      <w:marLeft w:val="0"/>
      <w:marRight w:val="0"/>
      <w:marTop w:val="0"/>
      <w:marBottom w:val="0"/>
      <w:divBdr>
        <w:top w:val="none" w:sz="0" w:space="0" w:color="auto"/>
        <w:left w:val="none" w:sz="0" w:space="0" w:color="auto"/>
        <w:bottom w:val="none" w:sz="0" w:space="0" w:color="auto"/>
        <w:right w:val="none" w:sz="0" w:space="0" w:color="auto"/>
      </w:divBdr>
    </w:div>
    <w:div w:id="1543978195">
      <w:bodyDiv w:val="1"/>
      <w:marLeft w:val="0"/>
      <w:marRight w:val="0"/>
      <w:marTop w:val="0"/>
      <w:marBottom w:val="0"/>
      <w:divBdr>
        <w:top w:val="none" w:sz="0" w:space="0" w:color="auto"/>
        <w:left w:val="none" w:sz="0" w:space="0" w:color="auto"/>
        <w:bottom w:val="none" w:sz="0" w:space="0" w:color="auto"/>
        <w:right w:val="none" w:sz="0" w:space="0" w:color="auto"/>
      </w:divBdr>
    </w:div>
    <w:div w:id="1615362034">
      <w:bodyDiv w:val="1"/>
      <w:marLeft w:val="0"/>
      <w:marRight w:val="0"/>
      <w:marTop w:val="0"/>
      <w:marBottom w:val="0"/>
      <w:divBdr>
        <w:top w:val="none" w:sz="0" w:space="0" w:color="auto"/>
        <w:left w:val="none" w:sz="0" w:space="0" w:color="auto"/>
        <w:bottom w:val="none" w:sz="0" w:space="0" w:color="auto"/>
        <w:right w:val="none" w:sz="0" w:space="0" w:color="auto"/>
      </w:divBdr>
    </w:div>
    <w:div w:id="1677344295">
      <w:bodyDiv w:val="1"/>
      <w:marLeft w:val="0"/>
      <w:marRight w:val="0"/>
      <w:marTop w:val="0"/>
      <w:marBottom w:val="0"/>
      <w:divBdr>
        <w:top w:val="none" w:sz="0" w:space="0" w:color="auto"/>
        <w:left w:val="none" w:sz="0" w:space="0" w:color="auto"/>
        <w:bottom w:val="none" w:sz="0" w:space="0" w:color="auto"/>
        <w:right w:val="none" w:sz="0" w:space="0" w:color="auto"/>
      </w:divBdr>
    </w:div>
    <w:div w:id="1725717324">
      <w:bodyDiv w:val="1"/>
      <w:marLeft w:val="0"/>
      <w:marRight w:val="0"/>
      <w:marTop w:val="0"/>
      <w:marBottom w:val="0"/>
      <w:divBdr>
        <w:top w:val="none" w:sz="0" w:space="0" w:color="auto"/>
        <w:left w:val="none" w:sz="0" w:space="0" w:color="auto"/>
        <w:bottom w:val="none" w:sz="0" w:space="0" w:color="auto"/>
        <w:right w:val="none" w:sz="0" w:space="0" w:color="auto"/>
      </w:divBdr>
    </w:div>
    <w:div w:id="1727486746">
      <w:bodyDiv w:val="1"/>
      <w:marLeft w:val="0"/>
      <w:marRight w:val="0"/>
      <w:marTop w:val="0"/>
      <w:marBottom w:val="0"/>
      <w:divBdr>
        <w:top w:val="none" w:sz="0" w:space="0" w:color="auto"/>
        <w:left w:val="none" w:sz="0" w:space="0" w:color="auto"/>
        <w:bottom w:val="none" w:sz="0" w:space="0" w:color="auto"/>
        <w:right w:val="none" w:sz="0" w:space="0" w:color="auto"/>
      </w:divBdr>
    </w:div>
    <w:div w:id="1743522898">
      <w:bodyDiv w:val="1"/>
      <w:marLeft w:val="0"/>
      <w:marRight w:val="0"/>
      <w:marTop w:val="0"/>
      <w:marBottom w:val="0"/>
      <w:divBdr>
        <w:top w:val="none" w:sz="0" w:space="0" w:color="auto"/>
        <w:left w:val="none" w:sz="0" w:space="0" w:color="auto"/>
        <w:bottom w:val="none" w:sz="0" w:space="0" w:color="auto"/>
        <w:right w:val="none" w:sz="0" w:space="0" w:color="auto"/>
      </w:divBdr>
    </w:div>
    <w:div w:id="1901208156">
      <w:bodyDiv w:val="1"/>
      <w:marLeft w:val="0"/>
      <w:marRight w:val="0"/>
      <w:marTop w:val="0"/>
      <w:marBottom w:val="0"/>
      <w:divBdr>
        <w:top w:val="none" w:sz="0" w:space="0" w:color="auto"/>
        <w:left w:val="none" w:sz="0" w:space="0" w:color="auto"/>
        <w:bottom w:val="none" w:sz="0" w:space="0" w:color="auto"/>
        <w:right w:val="none" w:sz="0" w:space="0" w:color="auto"/>
      </w:divBdr>
    </w:div>
    <w:div w:id="1950047433">
      <w:bodyDiv w:val="1"/>
      <w:marLeft w:val="0"/>
      <w:marRight w:val="0"/>
      <w:marTop w:val="0"/>
      <w:marBottom w:val="0"/>
      <w:divBdr>
        <w:top w:val="none" w:sz="0" w:space="0" w:color="auto"/>
        <w:left w:val="none" w:sz="0" w:space="0" w:color="auto"/>
        <w:bottom w:val="none" w:sz="0" w:space="0" w:color="auto"/>
        <w:right w:val="none" w:sz="0" w:space="0" w:color="auto"/>
      </w:divBdr>
    </w:div>
    <w:div w:id="1982029276">
      <w:bodyDiv w:val="1"/>
      <w:marLeft w:val="0"/>
      <w:marRight w:val="0"/>
      <w:marTop w:val="0"/>
      <w:marBottom w:val="0"/>
      <w:divBdr>
        <w:top w:val="none" w:sz="0" w:space="0" w:color="auto"/>
        <w:left w:val="none" w:sz="0" w:space="0" w:color="auto"/>
        <w:bottom w:val="none" w:sz="0" w:space="0" w:color="auto"/>
        <w:right w:val="none" w:sz="0" w:space="0" w:color="auto"/>
      </w:divBdr>
    </w:div>
    <w:div w:id="2018993845">
      <w:bodyDiv w:val="1"/>
      <w:marLeft w:val="0"/>
      <w:marRight w:val="0"/>
      <w:marTop w:val="0"/>
      <w:marBottom w:val="0"/>
      <w:divBdr>
        <w:top w:val="none" w:sz="0" w:space="0" w:color="auto"/>
        <w:left w:val="none" w:sz="0" w:space="0" w:color="auto"/>
        <w:bottom w:val="none" w:sz="0" w:space="0" w:color="auto"/>
        <w:right w:val="none" w:sz="0" w:space="0" w:color="auto"/>
      </w:divBdr>
    </w:div>
    <w:div w:id="2039961341">
      <w:bodyDiv w:val="1"/>
      <w:marLeft w:val="0"/>
      <w:marRight w:val="0"/>
      <w:marTop w:val="0"/>
      <w:marBottom w:val="0"/>
      <w:divBdr>
        <w:top w:val="none" w:sz="0" w:space="0" w:color="auto"/>
        <w:left w:val="none" w:sz="0" w:space="0" w:color="auto"/>
        <w:bottom w:val="none" w:sz="0" w:space="0" w:color="auto"/>
        <w:right w:val="none" w:sz="0" w:space="0" w:color="auto"/>
      </w:divBdr>
    </w:div>
    <w:div w:id="2079326489">
      <w:bodyDiv w:val="1"/>
      <w:marLeft w:val="0"/>
      <w:marRight w:val="0"/>
      <w:marTop w:val="0"/>
      <w:marBottom w:val="0"/>
      <w:divBdr>
        <w:top w:val="none" w:sz="0" w:space="0" w:color="auto"/>
        <w:left w:val="none" w:sz="0" w:space="0" w:color="auto"/>
        <w:bottom w:val="none" w:sz="0" w:space="0" w:color="auto"/>
        <w:right w:val="none" w:sz="0" w:space="0" w:color="auto"/>
      </w:divBdr>
    </w:div>
    <w:div w:id="2092702167">
      <w:bodyDiv w:val="1"/>
      <w:marLeft w:val="0"/>
      <w:marRight w:val="0"/>
      <w:marTop w:val="0"/>
      <w:marBottom w:val="0"/>
      <w:divBdr>
        <w:top w:val="none" w:sz="0" w:space="0" w:color="auto"/>
        <w:left w:val="none" w:sz="0" w:space="0" w:color="auto"/>
        <w:bottom w:val="none" w:sz="0" w:space="0" w:color="auto"/>
        <w:right w:val="none" w:sz="0" w:space="0" w:color="auto"/>
      </w:divBdr>
    </w:div>
    <w:div w:id="2125297718">
      <w:bodyDiv w:val="1"/>
      <w:marLeft w:val="0"/>
      <w:marRight w:val="0"/>
      <w:marTop w:val="0"/>
      <w:marBottom w:val="0"/>
      <w:divBdr>
        <w:top w:val="none" w:sz="0" w:space="0" w:color="auto"/>
        <w:left w:val="none" w:sz="0" w:space="0" w:color="auto"/>
        <w:bottom w:val="none" w:sz="0" w:space="0" w:color="auto"/>
        <w:right w:val="none" w:sz="0" w:space="0" w:color="auto"/>
      </w:divBdr>
    </w:div>
    <w:div w:id="213532458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diagramData" Target="diagrams/data1.xml"/><Relationship Id="rId21" Type="http://schemas.openxmlformats.org/officeDocument/2006/relationships/diagramLayout" Target="diagrams/layout1.xml"/><Relationship Id="rId22" Type="http://schemas.openxmlformats.org/officeDocument/2006/relationships/diagramQuickStyle" Target="diagrams/quickStyle1.xml"/><Relationship Id="rId23" Type="http://schemas.openxmlformats.org/officeDocument/2006/relationships/diagramColors" Target="diagrams/colors1.xml"/><Relationship Id="rId24" Type="http://schemas.microsoft.com/office/2007/relationships/diagramDrawing" Target="diagrams/drawing1.xml"/><Relationship Id="rId25" Type="http://schemas.openxmlformats.org/officeDocument/2006/relationships/diagramData" Target="diagrams/data2.xml"/><Relationship Id="rId26" Type="http://schemas.openxmlformats.org/officeDocument/2006/relationships/diagramLayout" Target="diagrams/layout2.xml"/><Relationship Id="rId27" Type="http://schemas.openxmlformats.org/officeDocument/2006/relationships/diagramQuickStyle" Target="diagrams/quickStyle2.xml"/><Relationship Id="rId28" Type="http://schemas.openxmlformats.org/officeDocument/2006/relationships/diagramColors" Target="diagrams/colors2.xml"/><Relationship Id="rId29" Type="http://schemas.microsoft.com/office/2007/relationships/diagramDrawing" Target="diagrams/drawing2.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image" Target="media/image7.jpeg"/><Relationship Id="rId31" Type="http://schemas.openxmlformats.org/officeDocument/2006/relationships/image" Target="media/image8.jpeg"/><Relationship Id="rId32" Type="http://schemas.openxmlformats.org/officeDocument/2006/relationships/image" Target="media/image9.jpeg"/><Relationship Id="rId9" Type="http://schemas.openxmlformats.org/officeDocument/2006/relationships/hyperlink" Target="https://en.wikipedia.org/wiki/Downtown_Cincinnati" TargetMode="External"/><Relationship Id="rId6" Type="http://schemas.openxmlformats.org/officeDocument/2006/relationships/endnotes" Target="endnotes.xml"/><Relationship Id="rId7" Type="http://schemas.openxmlformats.org/officeDocument/2006/relationships/hyperlink" Target="https://en.wikipedia.org/wiki/Fast_moving_consumer_goods" TargetMode="External"/><Relationship Id="rId8" Type="http://schemas.openxmlformats.org/officeDocument/2006/relationships/hyperlink" Target="https://en.wikipedia.org/wiki/Corporation" TargetMode="External"/><Relationship Id="rId33" Type="http://schemas.openxmlformats.org/officeDocument/2006/relationships/image" Target="media/image10.png"/><Relationship Id="rId34" Type="http://schemas.openxmlformats.org/officeDocument/2006/relationships/footer" Target="footer1.xml"/><Relationship Id="rId35" Type="http://schemas.openxmlformats.org/officeDocument/2006/relationships/footer" Target="footer2.xml"/><Relationship Id="rId36" Type="http://schemas.openxmlformats.org/officeDocument/2006/relationships/fontTable" Target="fontTable.xml"/><Relationship Id="rId10" Type="http://schemas.openxmlformats.org/officeDocument/2006/relationships/hyperlink" Target="https://en.wikipedia.org/wiki/British_American" TargetMode="External"/><Relationship Id="rId11" Type="http://schemas.openxmlformats.org/officeDocument/2006/relationships/hyperlink" Target="https://en.wikipedia.org/wiki/William_Procter_(candlemaker)" TargetMode="External"/><Relationship Id="rId12" Type="http://schemas.openxmlformats.org/officeDocument/2006/relationships/hyperlink" Target="https://en.wikipedia.org/wiki/Irish_American" TargetMode="External"/><Relationship Id="rId13" Type="http://schemas.openxmlformats.org/officeDocument/2006/relationships/hyperlink" Target="https://en.wikipedia.org/wiki/James_Gamble_(industrialist)" TargetMode="External"/><Relationship Id="rId14" Type="http://schemas.openxmlformats.org/officeDocument/2006/relationships/image" Target="media/image1.png"/><Relationship Id="rId15" Type="http://schemas.openxmlformats.org/officeDocument/2006/relationships/image" Target="media/image2.png"/><Relationship Id="rId16" Type="http://schemas.openxmlformats.org/officeDocument/2006/relationships/image" Target="media/image3.png"/><Relationship Id="rId17" Type="http://schemas.openxmlformats.org/officeDocument/2006/relationships/image" Target="media/image4.png"/><Relationship Id="rId18" Type="http://schemas.openxmlformats.org/officeDocument/2006/relationships/image" Target="media/image5.png"/><Relationship Id="rId19" Type="http://schemas.openxmlformats.org/officeDocument/2006/relationships/image" Target="media/image6.png"/><Relationship Id="rId3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9145AA8-5F8C-2141-9446-DCD3884F060D}" type="doc">
      <dgm:prSet loTypeId="urn:microsoft.com/office/officeart/2005/8/layout/orgChart1" loCatId="" qsTypeId="urn:microsoft.com/office/officeart/2005/8/quickstyle/simple4" qsCatId="simple" csTypeId="urn:microsoft.com/office/officeart/2005/8/colors/accent1_2" csCatId="accent1" phldr="1"/>
      <dgm:spPr/>
      <dgm:t>
        <a:bodyPr/>
        <a:lstStyle/>
        <a:p>
          <a:endParaRPr lang="zh-CN" altLang="en-US"/>
        </a:p>
      </dgm:t>
    </dgm:pt>
    <dgm:pt modelId="{406E2726-DAB2-4D43-8215-4A06090F117B}">
      <dgm:prSet phldrT="[文本]"/>
      <dgm:spPr/>
      <dgm:t>
        <a:bodyPr/>
        <a:lstStyle/>
        <a:p>
          <a:pPr algn="ctr"/>
          <a:r>
            <a:rPr lang="en-US" altLang="zh-CN">
              <a:latin typeface="Times New Roman" charset="0"/>
              <a:ea typeface="Times New Roman" charset="0"/>
              <a:cs typeface="Times New Roman" charset="0"/>
            </a:rPr>
            <a:t>headquarters</a:t>
          </a:r>
          <a:endParaRPr lang="zh-CN" altLang="en-US">
            <a:latin typeface="Times New Roman" charset="0"/>
            <a:ea typeface="Times New Roman" charset="0"/>
            <a:cs typeface="Times New Roman" charset="0"/>
          </a:endParaRPr>
        </a:p>
      </dgm:t>
    </dgm:pt>
    <dgm:pt modelId="{187A518B-2560-644E-BDF0-4873172DD744}" type="parTrans" cxnId="{E325F763-7153-5D47-9526-C728635C9F72}">
      <dgm:prSet/>
      <dgm:spPr/>
      <dgm:t>
        <a:bodyPr/>
        <a:lstStyle/>
        <a:p>
          <a:pPr algn="ctr"/>
          <a:endParaRPr lang="zh-CN" altLang="en-US"/>
        </a:p>
      </dgm:t>
    </dgm:pt>
    <dgm:pt modelId="{68F29E25-3DA8-7F49-8F0F-C05E02C70809}" type="sibTrans" cxnId="{E325F763-7153-5D47-9526-C728635C9F72}">
      <dgm:prSet/>
      <dgm:spPr/>
      <dgm:t>
        <a:bodyPr/>
        <a:lstStyle/>
        <a:p>
          <a:pPr algn="ctr"/>
          <a:endParaRPr lang="zh-CN" altLang="en-US"/>
        </a:p>
      </dgm:t>
    </dgm:pt>
    <dgm:pt modelId="{9F73751D-AFD8-CA4C-B6FA-EC3153F78AAB}" type="asst">
      <dgm:prSet phldrT="[文本]"/>
      <dgm:spPr/>
      <dgm:t>
        <a:bodyPr/>
        <a:lstStyle/>
        <a:p>
          <a:pPr algn="ctr"/>
          <a:r>
            <a:rPr lang="en-US" altLang="zh-CN">
              <a:latin typeface="Times New Roman" charset="0"/>
              <a:ea typeface="Times New Roman" charset="0"/>
              <a:cs typeface="Times New Roman" charset="0"/>
            </a:rPr>
            <a:t>functional department</a:t>
          </a:r>
          <a:endParaRPr lang="zh-CN" altLang="en-US">
            <a:latin typeface="Times New Roman" charset="0"/>
            <a:ea typeface="Times New Roman" charset="0"/>
            <a:cs typeface="Times New Roman" charset="0"/>
          </a:endParaRPr>
        </a:p>
      </dgm:t>
    </dgm:pt>
    <dgm:pt modelId="{39E42E5E-5888-FE43-9868-75DA6211C52D}" type="parTrans" cxnId="{605F64B1-A276-844E-886B-D2CB8657856F}">
      <dgm:prSet/>
      <dgm:spPr/>
      <dgm:t>
        <a:bodyPr/>
        <a:lstStyle/>
        <a:p>
          <a:pPr algn="ctr"/>
          <a:endParaRPr lang="zh-CN" altLang="en-US"/>
        </a:p>
      </dgm:t>
    </dgm:pt>
    <dgm:pt modelId="{A5FAEC31-9834-0745-8F20-56DC725E813E}" type="sibTrans" cxnId="{605F64B1-A276-844E-886B-D2CB8657856F}">
      <dgm:prSet/>
      <dgm:spPr/>
      <dgm:t>
        <a:bodyPr/>
        <a:lstStyle/>
        <a:p>
          <a:pPr algn="ctr"/>
          <a:endParaRPr lang="zh-CN" altLang="en-US"/>
        </a:p>
      </dgm:t>
    </dgm:pt>
    <dgm:pt modelId="{3A58DC17-C017-7C4D-B5D0-4344345004A1}">
      <dgm:prSet phldrT="[文本]"/>
      <dgm:spPr/>
      <dgm:t>
        <a:bodyPr/>
        <a:lstStyle/>
        <a:p>
          <a:pPr algn="ctr"/>
          <a:r>
            <a:rPr lang="en-US" altLang="zh-CN">
              <a:latin typeface="Times New Roman" charset="0"/>
              <a:ea typeface="Times New Roman" charset="0"/>
              <a:cs typeface="Times New Roman" charset="0"/>
            </a:rPr>
            <a:t>foreign subsidiary</a:t>
          </a:r>
          <a:endParaRPr lang="zh-CN" altLang="en-US">
            <a:latin typeface="Times New Roman" charset="0"/>
            <a:ea typeface="Times New Roman" charset="0"/>
            <a:cs typeface="Times New Roman" charset="0"/>
          </a:endParaRPr>
        </a:p>
      </dgm:t>
    </dgm:pt>
    <dgm:pt modelId="{EC00AEB4-927B-A349-8903-274525932DE9}" type="parTrans" cxnId="{F55FAA72-4654-0D4D-96D3-225964A3C12C}">
      <dgm:prSet/>
      <dgm:spPr/>
      <dgm:t>
        <a:bodyPr/>
        <a:lstStyle/>
        <a:p>
          <a:pPr algn="ctr"/>
          <a:endParaRPr lang="zh-CN" altLang="en-US"/>
        </a:p>
      </dgm:t>
    </dgm:pt>
    <dgm:pt modelId="{012AFA20-124B-AB45-9AAA-7CE57F9BCC02}" type="sibTrans" cxnId="{F55FAA72-4654-0D4D-96D3-225964A3C12C}">
      <dgm:prSet/>
      <dgm:spPr/>
      <dgm:t>
        <a:bodyPr/>
        <a:lstStyle/>
        <a:p>
          <a:pPr algn="ctr"/>
          <a:endParaRPr lang="zh-CN" altLang="en-US"/>
        </a:p>
      </dgm:t>
    </dgm:pt>
    <dgm:pt modelId="{171AAC66-30F1-CE46-8400-77DA100D7A72}">
      <dgm:prSet phldrT="[文本]"/>
      <dgm:spPr/>
      <dgm:t>
        <a:bodyPr/>
        <a:lstStyle/>
        <a:p>
          <a:pPr algn="ctr"/>
          <a:r>
            <a:rPr lang="en-US" altLang="zh-CN">
              <a:latin typeface="Times New Roman" charset="0"/>
              <a:ea typeface="Times New Roman" charset="0"/>
              <a:cs typeface="Times New Roman" charset="0"/>
            </a:rPr>
            <a:t>domestic branch A</a:t>
          </a:r>
          <a:endParaRPr lang="zh-CN" altLang="en-US">
            <a:latin typeface="Times New Roman" charset="0"/>
            <a:ea typeface="Times New Roman" charset="0"/>
            <a:cs typeface="Times New Roman" charset="0"/>
          </a:endParaRPr>
        </a:p>
      </dgm:t>
    </dgm:pt>
    <dgm:pt modelId="{125C531B-028C-944E-BA41-95C1D00E8AB7}" type="parTrans" cxnId="{F61B30E9-91F4-7E4D-A0B2-CDFCA0E4B328}">
      <dgm:prSet/>
      <dgm:spPr/>
      <dgm:t>
        <a:bodyPr/>
        <a:lstStyle/>
        <a:p>
          <a:pPr algn="ctr"/>
          <a:endParaRPr lang="zh-CN" altLang="en-US"/>
        </a:p>
      </dgm:t>
    </dgm:pt>
    <dgm:pt modelId="{869A923B-E659-E14C-B73B-56E47477119F}" type="sibTrans" cxnId="{F61B30E9-91F4-7E4D-A0B2-CDFCA0E4B328}">
      <dgm:prSet/>
      <dgm:spPr/>
      <dgm:t>
        <a:bodyPr/>
        <a:lstStyle/>
        <a:p>
          <a:pPr algn="ctr"/>
          <a:endParaRPr lang="zh-CN" altLang="en-US"/>
        </a:p>
      </dgm:t>
    </dgm:pt>
    <dgm:pt modelId="{83B9415C-FA5A-6848-90F6-024C5353D028}">
      <dgm:prSet phldrT="[文本]"/>
      <dgm:spPr/>
      <dgm:t>
        <a:bodyPr/>
        <a:lstStyle/>
        <a:p>
          <a:pPr algn="ctr"/>
          <a:r>
            <a:rPr lang="en-US" altLang="zh-CN">
              <a:latin typeface="Times New Roman" charset="0"/>
              <a:ea typeface="Times New Roman" charset="0"/>
              <a:cs typeface="Times New Roman" charset="0"/>
            </a:rPr>
            <a:t>domestic branch B</a:t>
          </a:r>
          <a:endParaRPr lang="zh-CN" altLang="en-US">
            <a:latin typeface="Times New Roman" charset="0"/>
            <a:ea typeface="Times New Roman" charset="0"/>
            <a:cs typeface="Times New Roman" charset="0"/>
          </a:endParaRPr>
        </a:p>
      </dgm:t>
    </dgm:pt>
    <dgm:pt modelId="{649B39C1-5BB4-C949-A5F5-BD4D074E691E}" type="parTrans" cxnId="{BF800865-B276-7A48-93AC-575DE1835FF4}">
      <dgm:prSet/>
      <dgm:spPr/>
      <dgm:t>
        <a:bodyPr/>
        <a:lstStyle/>
        <a:p>
          <a:pPr algn="ctr"/>
          <a:endParaRPr lang="zh-CN" altLang="en-US"/>
        </a:p>
      </dgm:t>
    </dgm:pt>
    <dgm:pt modelId="{15E0B395-0412-EB4F-8341-095941129DDA}" type="sibTrans" cxnId="{BF800865-B276-7A48-93AC-575DE1835FF4}">
      <dgm:prSet/>
      <dgm:spPr/>
      <dgm:t>
        <a:bodyPr/>
        <a:lstStyle/>
        <a:p>
          <a:pPr algn="ctr"/>
          <a:endParaRPr lang="zh-CN" altLang="en-US"/>
        </a:p>
      </dgm:t>
    </dgm:pt>
    <dgm:pt modelId="{3804CF0F-2AA9-3A47-A3E1-37E79703F50C}" type="pres">
      <dgm:prSet presAssocID="{89145AA8-5F8C-2141-9446-DCD3884F060D}" presName="hierChild1" presStyleCnt="0">
        <dgm:presLayoutVars>
          <dgm:orgChart val="1"/>
          <dgm:chPref val="1"/>
          <dgm:dir/>
          <dgm:animOne val="branch"/>
          <dgm:animLvl val="lvl"/>
          <dgm:resizeHandles/>
        </dgm:presLayoutVars>
      </dgm:prSet>
      <dgm:spPr/>
      <dgm:t>
        <a:bodyPr/>
        <a:lstStyle/>
        <a:p>
          <a:endParaRPr lang="zh-CN" altLang="en-US"/>
        </a:p>
      </dgm:t>
    </dgm:pt>
    <dgm:pt modelId="{794A6339-91DC-B64B-B823-7657006D76FD}" type="pres">
      <dgm:prSet presAssocID="{406E2726-DAB2-4D43-8215-4A06090F117B}" presName="hierRoot1" presStyleCnt="0">
        <dgm:presLayoutVars>
          <dgm:hierBranch val="init"/>
        </dgm:presLayoutVars>
      </dgm:prSet>
      <dgm:spPr/>
    </dgm:pt>
    <dgm:pt modelId="{EEC3A036-B980-754A-87E1-DA8F8E5A43AA}" type="pres">
      <dgm:prSet presAssocID="{406E2726-DAB2-4D43-8215-4A06090F117B}" presName="rootComposite1" presStyleCnt="0"/>
      <dgm:spPr/>
    </dgm:pt>
    <dgm:pt modelId="{16B88631-A7D1-4342-AD4A-0E54198B40A9}" type="pres">
      <dgm:prSet presAssocID="{406E2726-DAB2-4D43-8215-4A06090F117B}" presName="rootText1" presStyleLbl="node0" presStyleIdx="0" presStyleCnt="1">
        <dgm:presLayoutVars>
          <dgm:chPref val="3"/>
        </dgm:presLayoutVars>
      </dgm:prSet>
      <dgm:spPr/>
      <dgm:t>
        <a:bodyPr/>
        <a:lstStyle/>
        <a:p>
          <a:endParaRPr lang="zh-CN" altLang="en-US"/>
        </a:p>
      </dgm:t>
    </dgm:pt>
    <dgm:pt modelId="{1EBAF06F-D151-1A41-BCA0-526ED1808912}" type="pres">
      <dgm:prSet presAssocID="{406E2726-DAB2-4D43-8215-4A06090F117B}" presName="rootConnector1" presStyleLbl="node1" presStyleIdx="0" presStyleCnt="0"/>
      <dgm:spPr/>
      <dgm:t>
        <a:bodyPr/>
        <a:lstStyle/>
        <a:p>
          <a:endParaRPr lang="zh-CN" altLang="en-US"/>
        </a:p>
      </dgm:t>
    </dgm:pt>
    <dgm:pt modelId="{AC86638E-EE61-C54E-860E-E82F998B14BB}" type="pres">
      <dgm:prSet presAssocID="{406E2726-DAB2-4D43-8215-4A06090F117B}" presName="hierChild2" presStyleCnt="0"/>
      <dgm:spPr/>
    </dgm:pt>
    <dgm:pt modelId="{9BF91ABA-0B76-414A-9365-1B441EC67F71}" type="pres">
      <dgm:prSet presAssocID="{EC00AEB4-927B-A349-8903-274525932DE9}" presName="Name37" presStyleLbl="parChTrans1D2" presStyleIdx="0" presStyleCnt="4"/>
      <dgm:spPr/>
      <dgm:t>
        <a:bodyPr/>
        <a:lstStyle/>
        <a:p>
          <a:endParaRPr lang="zh-CN" altLang="en-US"/>
        </a:p>
      </dgm:t>
    </dgm:pt>
    <dgm:pt modelId="{8EFE2D37-AF0B-C64B-BB1A-74AB0DFB106C}" type="pres">
      <dgm:prSet presAssocID="{3A58DC17-C017-7C4D-B5D0-4344345004A1}" presName="hierRoot2" presStyleCnt="0">
        <dgm:presLayoutVars>
          <dgm:hierBranch val="init"/>
        </dgm:presLayoutVars>
      </dgm:prSet>
      <dgm:spPr/>
    </dgm:pt>
    <dgm:pt modelId="{7B62B71A-FE28-794C-97FD-318F623C99D9}" type="pres">
      <dgm:prSet presAssocID="{3A58DC17-C017-7C4D-B5D0-4344345004A1}" presName="rootComposite" presStyleCnt="0"/>
      <dgm:spPr/>
    </dgm:pt>
    <dgm:pt modelId="{E70DF8CE-2EFB-E443-AE93-7236746B0FDB}" type="pres">
      <dgm:prSet presAssocID="{3A58DC17-C017-7C4D-B5D0-4344345004A1}" presName="rootText" presStyleLbl="node2" presStyleIdx="0" presStyleCnt="3">
        <dgm:presLayoutVars>
          <dgm:chPref val="3"/>
        </dgm:presLayoutVars>
      </dgm:prSet>
      <dgm:spPr/>
      <dgm:t>
        <a:bodyPr/>
        <a:lstStyle/>
        <a:p>
          <a:endParaRPr lang="zh-CN" altLang="en-US"/>
        </a:p>
      </dgm:t>
    </dgm:pt>
    <dgm:pt modelId="{517A7C4A-1225-5A42-9AA5-5DF7AD0DA6FA}" type="pres">
      <dgm:prSet presAssocID="{3A58DC17-C017-7C4D-B5D0-4344345004A1}" presName="rootConnector" presStyleLbl="node2" presStyleIdx="0" presStyleCnt="3"/>
      <dgm:spPr/>
      <dgm:t>
        <a:bodyPr/>
        <a:lstStyle/>
        <a:p>
          <a:endParaRPr lang="zh-CN" altLang="en-US"/>
        </a:p>
      </dgm:t>
    </dgm:pt>
    <dgm:pt modelId="{8D8F469B-FC7A-FC40-90AE-96DDDCFF2A47}" type="pres">
      <dgm:prSet presAssocID="{3A58DC17-C017-7C4D-B5D0-4344345004A1}" presName="hierChild4" presStyleCnt="0"/>
      <dgm:spPr/>
    </dgm:pt>
    <dgm:pt modelId="{B5B14D79-0DBB-734F-BD4B-315858E7EC07}" type="pres">
      <dgm:prSet presAssocID="{3A58DC17-C017-7C4D-B5D0-4344345004A1}" presName="hierChild5" presStyleCnt="0"/>
      <dgm:spPr/>
    </dgm:pt>
    <dgm:pt modelId="{F9FD12A5-9731-1C4A-BF52-BEEE277B70EC}" type="pres">
      <dgm:prSet presAssocID="{125C531B-028C-944E-BA41-95C1D00E8AB7}" presName="Name37" presStyleLbl="parChTrans1D2" presStyleIdx="1" presStyleCnt="4"/>
      <dgm:spPr/>
      <dgm:t>
        <a:bodyPr/>
        <a:lstStyle/>
        <a:p>
          <a:endParaRPr lang="zh-CN" altLang="en-US"/>
        </a:p>
      </dgm:t>
    </dgm:pt>
    <dgm:pt modelId="{6186FE8F-83C8-AE44-802F-CB58CA2996AE}" type="pres">
      <dgm:prSet presAssocID="{171AAC66-30F1-CE46-8400-77DA100D7A72}" presName="hierRoot2" presStyleCnt="0">
        <dgm:presLayoutVars>
          <dgm:hierBranch val="init"/>
        </dgm:presLayoutVars>
      </dgm:prSet>
      <dgm:spPr/>
    </dgm:pt>
    <dgm:pt modelId="{569D8E4F-B044-5545-95F2-8DA8A52D1FC2}" type="pres">
      <dgm:prSet presAssocID="{171AAC66-30F1-CE46-8400-77DA100D7A72}" presName="rootComposite" presStyleCnt="0"/>
      <dgm:spPr/>
    </dgm:pt>
    <dgm:pt modelId="{1BFCB9D2-B840-8A45-A953-51B5985C082D}" type="pres">
      <dgm:prSet presAssocID="{171AAC66-30F1-CE46-8400-77DA100D7A72}" presName="rootText" presStyleLbl="node2" presStyleIdx="1" presStyleCnt="3">
        <dgm:presLayoutVars>
          <dgm:chPref val="3"/>
        </dgm:presLayoutVars>
      </dgm:prSet>
      <dgm:spPr/>
      <dgm:t>
        <a:bodyPr/>
        <a:lstStyle/>
        <a:p>
          <a:endParaRPr lang="zh-CN" altLang="en-US"/>
        </a:p>
      </dgm:t>
    </dgm:pt>
    <dgm:pt modelId="{E151AC59-A29E-5249-9835-C67E18F459BE}" type="pres">
      <dgm:prSet presAssocID="{171AAC66-30F1-CE46-8400-77DA100D7A72}" presName="rootConnector" presStyleLbl="node2" presStyleIdx="1" presStyleCnt="3"/>
      <dgm:spPr/>
      <dgm:t>
        <a:bodyPr/>
        <a:lstStyle/>
        <a:p>
          <a:endParaRPr lang="zh-CN" altLang="en-US"/>
        </a:p>
      </dgm:t>
    </dgm:pt>
    <dgm:pt modelId="{7EFCCF41-34B1-784D-8D6E-630F18C62C37}" type="pres">
      <dgm:prSet presAssocID="{171AAC66-30F1-CE46-8400-77DA100D7A72}" presName="hierChild4" presStyleCnt="0"/>
      <dgm:spPr/>
    </dgm:pt>
    <dgm:pt modelId="{327343FD-D8DE-4045-8AF0-9884B1FAF950}" type="pres">
      <dgm:prSet presAssocID="{171AAC66-30F1-CE46-8400-77DA100D7A72}" presName="hierChild5" presStyleCnt="0"/>
      <dgm:spPr/>
    </dgm:pt>
    <dgm:pt modelId="{3B7BD348-7F5C-AE4C-9546-0B488D9B9109}" type="pres">
      <dgm:prSet presAssocID="{649B39C1-5BB4-C949-A5F5-BD4D074E691E}" presName="Name37" presStyleLbl="parChTrans1D2" presStyleIdx="2" presStyleCnt="4"/>
      <dgm:spPr/>
      <dgm:t>
        <a:bodyPr/>
        <a:lstStyle/>
        <a:p>
          <a:endParaRPr lang="zh-CN" altLang="en-US"/>
        </a:p>
      </dgm:t>
    </dgm:pt>
    <dgm:pt modelId="{EE505D85-1819-3444-9F28-4DA949AB90D3}" type="pres">
      <dgm:prSet presAssocID="{83B9415C-FA5A-6848-90F6-024C5353D028}" presName="hierRoot2" presStyleCnt="0">
        <dgm:presLayoutVars>
          <dgm:hierBranch val="init"/>
        </dgm:presLayoutVars>
      </dgm:prSet>
      <dgm:spPr/>
    </dgm:pt>
    <dgm:pt modelId="{9350DF79-0449-E34B-BEEE-C8A3B7DB10C5}" type="pres">
      <dgm:prSet presAssocID="{83B9415C-FA5A-6848-90F6-024C5353D028}" presName="rootComposite" presStyleCnt="0"/>
      <dgm:spPr/>
    </dgm:pt>
    <dgm:pt modelId="{202B6C9F-F4F7-354D-A7EF-471B4A23E4BC}" type="pres">
      <dgm:prSet presAssocID="{83B9415C-FA5A-6848-90F6-024C5353D028}" presName="rootText" presStyleLbl="node2" presStyleIdx="2" presStyleCnt="3">
        <dgm:presLayoutVars>
          <dgm:chPref val="3"/>
        </dgm:presLayoutVars>
      </dgm:prSet>
      <dgm:spPr/>
      <dgm:t>
        <a:bodyPr/>
        <a:lstStyle/>
        <a:p>
          <a:endParaRPr lang="zh-CN" altLang="en-US"/>
        </a:p>
      </dgm:t>
    </dgm:pt>
    <dgm:pt modelId="{2EB98E68-8B08-9041-9AEA-934CEC89FC6F}" type="pres">
      <dgm:prSet presAssocID="{83B9415C-FA5A-6848-90F6-024C5353D028}" presName="rootConnector" presStyleLbl="node2" presStyleIdx="2" presStyleCnt="3"/>
      <dgm:spPr/>
      <dgm:t>
        <a:bodyPr/>
        <a:lstStyle/>
        <a:p>
          <a:endParaRPr lang="zh-CN" altLang="en-US"/>
        </a:p>
      </dgm:t>
    </dgm:pt>
    <dgm:pt modelId="{3FC87997-37CB-9F49-9EE1-55F8F4E01E65}" type="pres">
      <dgm:prSet presAssocID="{83B9415C-FA5A-6848-90F6-024C5353D028}" presName="hierChild4" presStyleCnt="0"/>
      <dgm:spPr/>
    </dgm:pt>
    <dgm:pt modelId="{3DCCCC4B-550D-274D-B0CC-F0DAF904978B}" type="pres">
      <dgm:prSet presAssocID="{83B9415C-FA5A-6848-90F6-024C5353D028}" presName="hierChild5" presStyleCnt="0"/>
      <dgm:spPr/>
    </dgm:pt>
    <dgm:pt modelId="{BFE33446-9239-F445-A66E-CE4253464249}" type="pres">
      <dgm:prSet presAssocID="{406E2726-DAB2-4D43-8215-4A06090F117B}" presName="hierChild3" presStyleCnt="0"/>
      <dgm:spPr/>
    </dgm:pt>
    <dgm:pt modelId="{944BFD8F-EED3-B84B-9E62-57113BC79F78}" type="pres">
      <dgm:prSet presAssocID="{39E42E5E-5888-FE43-9868-75DA6211C52D}" presName="Name111" presStyleLbl="parChTrans1D2" presStyleIdx="3" presStyleCnt="4"/>
      <dgm:spPr/>
      <dgm:t>
        <a:bodyPr/>
        <a:lstStyle/>
        <a:p>
          <a:endParaRPr lang="zh-CN" altLang="en-US"/>
        </a:p>
      </dgm:t>
    </dgm:pt>
    <dgm:pt modelId="{997B5006-06C2-3443-B5E7-68C5C4FCB0CD}" type="pres">
      <dgm:prSet presAssocID="{9F73751D-AFD8-CA4C-B6FA-EC3153F78AAB}" presName="hierRoot3" presStyleCnt="0">
        <dgm:presLayoutVars>
          <dgm:hierBranch val="init"/>
        </dgm:presLayoutVars>
      </dgm:prSet>
      <dgm:spPr/>
    </dgm:pt>
    <dgm:pt modelId="{1A5761FF-3630-B44F-B22A-3062826502DA}" type="pres">
      <dgm:prSet presAssocID="{9F73751D-AFD8-CA4C-B6FA-EC3153F78AAB}" presName="rootComposite3" presStyleCnt="0"/>
      <dgm:spPr/>
    </dgm:pt>
    <dgm:pt modelId="{100BCCF8-4594-C34B-A068-8C7ACBBBD0B1}" type="pres">
      <dgm:prSet presAssocID="{9F73751D-AFD8-CA4C-B6FA-EC3153F78AAB}" presName="rootText3" presStyleLbl="asst1" presStyleIdx="0" presStyleCnt="1">
        <dgm:presLayoutVars>
          <dgm:chPref val="3"/>
        </dgm:presLayoutVars>
      </dgm:prSet>
      <dgm:spPr/>
      <dgm:t>
        <a:bodyPr/>
        <a:lstStyle/>
        <a:p>
          <a:endParaRPr lang="zh-CN" altLang="en-US"/>
        </a:p>
      </dgm:t>
    </dgm:pt>
    <dgm:pt modelId="{D9727BE5-3537-D844-BF5F-BFB322C1AE91}" type="pres">
      <dgm:prSet presAssocID="{9F73751D-AFD8-CA4C-B6FA-EC3153F78AAB}" presName="rootConnector3" presStyleLbl="asst1" presStyleIdx="0" presStyleCnt="1"/>
      <dgm:spPr/>
      <dgm:t>
        <a:bodyPr/>
        <a:lstStyle/>
        <a:p>
          <a:endParaRPr lang="zh-CN" altLang="en-US"/>
        </a:p>
      </dgm:t>
    </dgm:pt>
    <dgm:pt modelId="{4151160C-CB4C-BD4E-9E00-E5242CC66C84}" type="pres">
      <dgm:prSet presAssocID="{9F73751D-AFD8-CA4C-B6FA-EC3153F78AAB}" presName="hierChild6" presStyleCnt="0"/>
      <dgm:spPr/>
    </dgm:pt>
    <dgm:pt modelId="{FC4DE536-A18E-B84A-ACD2-C1BE84A1ACE0}" type="pres">
      <dgm:prSet presAssocID="{9F73751D-AFD8-CA4C-B6FA-EC3153F78AAB}" presName="hierChild7" presStyleCnt="0"/>
      <dgm:spPr/>
    </dgm:pt>
  </dgm:ptLst>
  <dgm:cxnLst>
    <dgm:cxn modelId="{3678041F-8348-1F4A-BE09-345D239AF6C8}" type="presOf" srcId="{3A58DC17-C017-7C4D-B5D0-4344345004A1}" destId="{517A7C4A-1225-5A42-9AA5-5DF7AD0DA6FA}" srcOrd="1" destOrd="0" presId="urn:microsoft.com/office/officeart/2005/8/layout/orgChart1"/>
    <dgm:cxn modelId="{76B3545D-BE45-D941-9BDE-27319506C0A9}" type="presOf" srcId="{406E2726-DAB2-4D43-8215-4A06090F117B}" destId="{16B88631-A7D1-4342-AD4A-0E54198B40A9}" srcOrd="0" destOrd="0" presId="urn:microsoft.com/office/officeart/2005/8/layout/orgChart1"/>
    <dgm:cxn modelId="{0AC2DDD2-FCD4-B543-8527-1B5957D864F3}" type="presOf" srcId="{171AAC66-30F1-CE46-8400-77DA100D7A72}" destId="{E151AC59-A29E-5249-9835-C67E18F459BE}" srcOrd="1" destOrd="0" presId="urn:microsoft.com/office/officeart/2005/8/layout/orgChart1"/>
    <dgm:cxn modelId="{B00D57A0-D2BB-AE4B-8CF3-957B13CE577F}" type="presOf" srcId="{39E42E5E-5888-FE43-9868-75DA6211C52D}" destId="{944BFD8F-EED3-B84B-9E62-57113BC79F78}" srcOrd="0" destOrd="0" presId="urn:microsoft.com/office/officeart/2005/8/layout/orgChart1"/>
    <dgm:cxn modelId="{2F925F55-736A-B043-95D2-539C4BF99A8D}" type="presOf" srcId="{3A58DC17-C017-7C4D-B5D0-4344345004A1}" destId="{E70DF8CE-2EFB-E443-AE93-7236746B0FDB}" srcOrd="0" destOrd="0" presId="urn:microsoft.com/office/officeart/2005/8/layout/orgChart1"/>
    <dgm:cxn modelId="{B99852DB-D465-F748-AC4A-754BA0BF32F3}" type="presOf" srcId="{89145AA8-5F8C-2141-9446-DCD3884F060D}" destId="{3804CF0F-2AA9-3A47-A3E1-37E79703F50C}" srcOrd="0" destOrd="0" presId="urn:microsoft.com/office/officeart/2005/8/layout/orgChart1"/>
    <dgm:cxn modelId="{FE65F362-CE15-974A-9CA4-1AAB0F92238A}" type="presOf" srcId="{83B9415C-FA5A-6848-90F6-024C5353D028}" destId="{202B6C9F-F4F7-354D-A7EF-471B4A23E4BC}" srcOrd="0" destOrd="0" presId="urn:microsoft.com/office/officeart/2005/8/layout/orgChart1"/>
    <dgm:cxn modelId="{F80D0AE4-F2EC-3342-8AC4-9C81515C1E2A}" type="presOf" srcId="{EC00AEB4-927B-A349-8903-274525932DE9}" destId="{9BF91ABA-0B76-414A-9365-1B441EC67F71}" srcOrd="0" destOrd="0" presId="urn:microsoft.com/office/officeart/2005/8/layout/orgChart1"/>
    <dgm:cxn modelId="{14DE8438-8843-934B-9103-C0AF43BED115}" type="presOf" srcId="{171AAC66-30F1-CE46-8400-77DA100D7A72}" destId="{1BFCB9D2-B840-8A45-A953-51B5985C082D}" srcOrd="0" destOrd="0" presId="urn:microsoft.com/office/officeart/2005/8/layout/orgChart1"/>
    <dgm:cxn modelId="{F61B30E9-91F4-7E4D-A0B2-CDFCA0E4B328}" srcId="{406E2726-DAB2-4D43-8215-4A06090F117B}" destId="{171AAC66-30F1-CE46-8400-77DA100D7A72}" srcOrd="2" destOrd="0" parTransId="{125C531B-028C-944E-BA41-95C1D00E8AB7}" sibTransId="{869A923B-E659-E14C-B73B-56E47477119F}"/>
    <dgm:cxn modelId="{605F64B1-A276-844E-886B-D2CB8657856F}" srcId="{406E2726-DAB2-4D43-8215-4A06090F117B}" destId="{9F73751D-AFD8-CA4C-B6FA-EC3153F78AAB}" srcOrd="0" destOrd="0" parTransId="{39E42E5E-5888-FE43-9868-75DA6211C52D}" sibTransId="{A5FAEC31-9834-0745-8F20-56DC725E813E}"/>
    <dgm:cxn modelId="{F7441174-AAC1-4944-9F49-53259FC659A2}" type="presOf" srcId="{406E2726-DAB2-4D43-8215-4A06090F117B}" destId="{1EBAF06F-D151-1A41-BCA0-526ED1808912}" srcOrd="1" destOrd="0" presId="urn:microsoft.com/office/officeart/2005/8/layout/orgChart1"/>
    <dgm:cxn modelId="{276271E0-78C2-984B-AF22-10EDE3CD9C37}" type="presOf" srcId="{649B39C1-5BB4-C949-A5F5-BD4D074E691E}" destId="{3B7BD348-7F5C-AE4C-9546-0B488D9B9109}" srcOrd="0" destOrd="0" presId="urn:microsoft.com/office/officeart/2005/8/layout/orgChart1"/>
    <dgm:cxn modelId="{BF800865-B276-7A48-93AC-575DE1835FF4}" srcId="{406E2726-DAB2-4D43-8215-4A06090F117B}" destId="{83B9415C-FA5A-6848-90F6-024C5353D028}" srcOrd="3" destOrd="0" parTransId="{649B39C1-5BB4-C949-A5F5-BD4D074E691E}" sibTransId="{15E0B395-0412-EB4F-8341-095941129DDA}"/>
    <dgm:cxn modelId="{F55FAA72-4654-0D4D-96D3-225964A3C12C}" srcId="{406E2726-DAB2-4D43-8215-4A06090F117B}" destId="{3A58DC17-C017-7C4D-B5D0-4344345004A1}" srcOrd="1" destOrd="0" parTransId="{EC00AEB4-927B-A349-8903-274525932DE9}" sibTransId="{012AFA20-124B-AB45-9AAA-7CE57F9BCC02}"/>
    <dgm:cxn modelId="{9BED63DF-DD6A-8F4F-AF12-435ECDB2621B}" type="presOf" srcId="{125C531B-028C-944E-BA41-95C1D00E8AB7}" destId="{F9FD12A5-9731-1C4A-BF52-BEEE277B70EC}" srcOrd="0" destOrd="0" presId="urn:microsoft.com/office/officeart/2005/8/layout/orgChart1"/>
    <dgm:cxn modelId="{11FC9478-BC04-BB4C-A2FB-EFF671F6ACE5}" type="presOf" srcId="{83B9415C-FA5A-6848-90F6-024C5353D028}" destId="{2EB98E68-8B08-9041-9AEA-934CEC89FC6F}" srcOrd="1" destOrd="0" presId="urn:microsoft.com/office/officeart/2005/8/layout/orgChart1"/>
    <dgm:cxn modelId="{FB2895CF-1C88-FC4B-8496-5F7E50696641}" type="presOf" srcId="{9F73751D-AFD8-CA4C-B6FA-EC3153F78AAB}" destId="{100BCCF8-4594-C34B-A068-8C7ACBBBD0B1}" srcOrd="0" destOrd="0" presId="urn:microsoft.com/office/officeart/2005/8/layout/orgChart1"/>
    <dgm:cxn modelId="{B9BE349F-26C5-6444-BC6E-1EBDF7D8ACC8}" type="presOf" srcId="{9F73751D-AFD8-CA4C-B6FA-EC3153F78AAB}" destId="{D9727BE5-3537-D844-BF5F-BFB322C1AE91}" srcOrd="1" destOrd="0" presId="urn:microsoft.com/office/officeart/2005/8/layout/orgChart1"/>
    <dgm:cxn modelId="{E325F763-7153-5D47-9526-C728635C9F72}" srcId="{89145AA8-5F8C-2141-9446-DCD3884F060D}" destId="{406E2726-DAB2-4D43-8215-4A06090F117B}" srcOrd="0" destOrd="0" parTransId="{187A518B-2560-644E-BDF0-4873172DD744}" sibTransId="{68F29E25-3DA8-7F49-8F0F-C05E02C70809}"/>
    <dgm:cxn modelId="{991CCA17-AF41-DE49-8BE1-53ABD4329B85}" type="presParOf" srcId="{3804CF0F-2AA9-3A47-A3E1-37E79703F50C}" destId="{794A6339-91DC-B64B-B823-7657006D76FD}" srcOrd="0" destOrd="0" presId="urn:microsoft.com/office/officeart/2005/8/layout/orgChart1"/>
    <dgm:cxn modelId="{CEFF7657-6A5A-3042-8B98-97F463D8CBE7}" type="presParOf" srcId="{794A6339-91DC-B64B-B823-7657006D76FD}" destId="{EEC3A036-B980-754A-87E1-DA8F8E5A43AA}" srcOrd="0" destOrd="0" presId="urn:microsoft.com/office/officeart/2005/8/layout/orgChart1"/>
    <dgm:cxn modelId="{16A8EEFD-AA23-404F-B7CF-BC68523C7EA3}" type="presParOf" srcId="{EEC3A036-B980-754A-87E1-DA8F8E5A43AA}" destId="{16B88631-A7D1-4342-AD4A-0E54198B40A9}" srcOrd="0" destOrd="0" presId="urn:microsoft.com/office/officeart/2005/8/layout/orgChart1"/>
    <dgm:cxn modelId="{99F1507E-31AF-254C-B0F3-8CF361C9C6D0}" type="presParOf" srcId="{EEC3A036-B980-754A-87E1-DA8F8E5A43AA}" destId="{1EBAF06F-D151-1A41-BCA0-526ED1808912}" srcOrd="1" destOrd="0" presId="urn:microsoft.com/office/officeart/2005/8/layout/orgChart1"/>
    <dgm:cxn modelId="{B672BE8D-C8CA-2D49-A491-7E2CE0CC05F1}" type="presParOf" srcId="{794A6339-91DC-B64B-B823-7657006D76FD}" destId="{AC86638E-EE61-C54E-860E-E82F998B14BB}" srcOrd="1" destOrd="0" presId="urn:microsoft.com/office/officeart/2005/8/layout/orgChart1"/>
    <dgm:cxn modelId="{1EED64F6-C2D1-BA4E-897A-89D5B55CCBED}" type="presParOf" srcId="{AC86638E-EE61-C54E-860E-E82F998B14BB}" destId="{9BF91ABA-0B76-414A-9365-1B441EC67F71}" srcOrd="0" destOrd="0" presId="urn:microsoft.com/office/officeart/2005/8/layout/orgChart1"/>
    <dgm:cxn modelId="{572AA285-6221-5849-A70D-8113F9F16117}" type="presParOf" srcId="{AC86638E-EE61-C54E-860E-E82F998B14BB}" destId="{8EFE2D37-AF0B-C64B-BB1A-74AB0DFB106C}" srcOrd="1" destOrd="0" presId="urn:microsoft.com/office/officeart/2005/8/layout/orgChart1"/>
    <dgm:cxn modelId="{017069CA-95BF-7749-A82F-A693C9F86FF5}" type="presParOf" srcId="{8EFE2D37-AF0B-C64B-BB1A-74AB0DFB106C}" destId="{7B62B71A-FE28-794C-97FD-318F623C99D9}" srcOrd="0" destOrd="0" presId="urn:microsoft.com/office/officeart/2005/8/layout/orgChart1"/>
    <dgm:cxn modelId="{D3153E12-6722-ED47-8B87-CA138BB8ED28}" type="presParOf" srcId="{7B62B71A-FE28-794C-97FD-318F623C99D9}" destId="{E70DF8CE-2EFB-E443-AE93-7236746B0FDB}" srcOrd="0" destOrd="0" presId="urn:microsoft.com/office/officeart/2005/8/layout/orgChart1"/>
    <dgm:cxn modelId="{4E2521DF-5D81-FF46-A7CB-C98AEDC5CEF6}" type="presParOf" srcId="{7B62B71A-FE28-794C-97FD-318F623C99D9}" destId="{517A7C4A-1225-5A42-9AA5-5DF7AD0DA6FA}" srcOrd="1" destOrd="0" presId="urn:microsoft.com/office/officeart/2005/8/layout/orgChart1"/>
    <dgm:cxn modelId="{E76BC7A2-D47F-8A44-B749-8E54862DE21C}" type="presParOf" srcId="{8EFE2D37-AF0B-C64B-BB1A-74AB0DFB106C}" destId="{8D8F469B-FC7A-FC40-90AE-96DDDCFF2A47}" srcOrd="1" destOrd="0" presId="urn:microsoft.com/office/officeart/2005/8/layout/orgChart1"/>
    <dgm:cxn modelId="{5068DFF5-37F0-C94E-B677-04B3F9239469}" type="presParOf" srcId="{8EFE2D37-AF0B-C64B-BB1A-74AB0DFB106C}" destId="{B5B14D79-0DBB-734F-BD4B-315858E7EC07}" srcOrd="2" destOrd="0" presId="urn:microsoft.com/office/officeart/2005/8/layout/orgChart1"/>
    <dgm:cxn modelId="{764F26EA-A3F0-2E4F-AEF5-E1287DC94237}" type="presParOf" srcId="{AC86638E-EE61-C54E-860E-E82F998B14BB}" destId="{F9FD12A5-9731-1C4A-BF52-BEEE277B70EC}" srcOrd="2" destOrd="0" presId="urn:microsoft.com/office/officeart/2005/8/layout/orgChart1"/>
    <dgm:cxn modelId="{8B4ED25F-7A81-D945-9332-29CB3914AA3E}" type="presParOf" srcId="{AC86638E-EE61-C54E-860E-E82F998B14BB}" destId="{6186FE8F-83C8-AE44-802F-CB58CA2996AE}" srcOrd="3" destOrd="0" presId="urn:microsoft.com/office/officeart/2005/8/layout/orgChart1"/>
    <dgm:cxn modelId="{EB203EDC-9DB1-784F-8098-F9DA4A70DF4E}" type="presParOf" srcId="{6186FE8F-83C8-AE44-802F-CB58CA2996AE}" destId="{569D8E4F-B044-5545-95F2-8DA8A52D1FC2}" srcOrd="0" destOrd="0" presId="urn:microsoft.com/office/officeart/2005/8/layout/orgChart1"/>
    <dgm:cxn modelId="{2169B86D-B820-FD46-8B6F-5B7FD601F65F}" type="presParOf" srcId="{569D8E4F-B044-5545-95F2-8DA8A52D1FC2}" destId="{1BFCB9D2-B840-8A45-A953-51B5985C082D}" srcOrd="0" destOrd="0" presId="urn:microsoft.com/office/officeart/2005/8/layout/orgChart1"/>
    <dgm:cxn modelId="{CD7F313C-D879-D34B-9C49-1F9D2CE04E5D}" type="presParOf" srcId="{569D8E4F-B044-5545-95F2-8DA8A52D1FC2}" destId="{E151AC59-A29E-5249-9835-C67E18F459BE}" srcOrd="1" destOrd="0" presId="urn:microsoft.com/office/officeart/2005/8/layout/orgChart1"/>
    <dgm:cxn modelId="{4B12F62B-9D7C-AC4F-97FC-6C23B03CEFB6}" type="presParOf" srcId="{6186FE8F-83C8-AE44-802F-CB58CA2996AE}" destId="{7EFCCF41-34B1-784D-8D6E-630F18C62C37}" srcOrd="1" destOrd="0" presId="urn:microsoft.com/office/officeart/2005/8/layout/orgChart1"/>
    <dgm:cxn modelId="{67002511-3E22-4842-80B5-D6C1C1208A29}" type="presParOf" srcId="{6186FE8F-83C8-AE44-802F-CB58CA2996AE}" destId="{327343FD-D8DE-4045-8AF0-9884B1FAF950}" srcOrd="2" destOrd="0" presId="urn:microsoft.com/office/officeart/2005/8/layout/orgChart1"/>
    <dgm:cxn modelId="{EF63F9C6-A41E-8D48-BE2C-83D1B5DD703C}" type="presParOf" srcId="{AC86638E-EE61-C54E-860E-E82F998B14BB}" destId="{3B7BD348-7F5C-AE4C-9546-0B488D9B9109}" srcOrd="4" destOrd="0" presId="urn:microsoft.com/office/officeart/2005/8/layout/orgChart1"/>
    <dgm:cxn modelId="{70E085FF-93AE-8A4F-87C7-08855C08FCC9}" type="presParOf" srcId="{AC86638E-EE61-C54E-860E-E82F998B14BB}" destId="{EE505D85-1819-3444-9F28-4DA949AB90D3}" srcOrd="5" destOrd="0" presId="urn:microsoft.com/office/officeart/2005/8/layout/orgChart1"/>
    <dgm:cxn modelId="{8AFC2426-5A46-9648-BC02-B162802D6311}" type="presParOf" srcId="{EE505D85-1819-3444-9F28-4DA949AB90D3}" destId="{9350DF79-0449-E34B-BEEE-C8A3B7DB10C5}" srcOrd="0" destOrd="0" presId="urn:microsoft.com/office/officeart/2005/8/layout/orgChart1"/>
    <dgm:cxn modelId="{1E907CF5-7A54-274D-A47F-303B804DF361}" type="presParOf" srcId="{9350DF79-0449-E34B-BEEE-C8A3B7DB10C5}" destId="{202B6C9F-F4F7-354D-A7EF-471B4A23E4BC}" srcOrd="0" destOrd="0" presId="urn:microsoft.com/office/officeart/2005/8/layout/orgChart1"/>
    <dgm:cxn modelId="{18AEA2CD-26AF-3346-AD7E-4474C180E328}" type="presParOf" srcId="{9350DF79-0449-E34B-BEEE-C8A3B7DB10C5}" destId="{2EB98E68-8B08-9041-9AEA-934CEC89FC6F}" srcOrd="1" destOrd="0" presId="urn:microsoft.com/office/officeart/2005/8/layout/orgChart1"/>
    <dgm:cxn modelId="{C37927C6-BDA7-5D41-9EA8-7A9A811D4FE2}" type="presParOf" srcId="{EE505D85-1819-3444-9F28-4DA949AB90D3}" destId="{3FC87997-37CB-9F49-9EE1-55F8F4E01E65}" srcOrd="1" destOrd="0" presId="urn:microsoft.com/office/officeart/2005/8/layout/orgChart1"/>
    <dgm:cxn modelId="{F7EDA537-3F0C-FB46-906E-1C8C138BFEA3}" type="presParOf" srcId="{EE505D85-1819-3444-9F28-4DA949AB90D3}" destId="{3DCCCC4B-550D-274D-B0CC-F0DAF904978B}" srcOrd="2" destOrd="0" presId="urn:microsoft.com/office/officeart/2005/8/layout/orgChart1"/>
    <dgm:cxn modelId="{4CBEFD40-289C-3C47-9FF2-55FAD11ED10D}" type="presParOf" srcId="{794A6339-91DC-B64B-B823-7657006D76FD}" destId="{BFE33446-9239-F445-A66E-CE4253464249}" srcOrd="2" destOrd="0" presId="urn:microsoft.com/office/officeart/2005/8/layout/orgChart1"/>
    <dgm:cxn modelId="{46CAF62F-33B4-3047-AA58-6F70E3847D91}" type="presParOf" srcId="{BFE33446-9239-F445-A66E-CE4253464249}" destId="{944BFD8F-EED3-B84B-9E62-57113BC79F78}" srcOrd="0" destOrd="0" presId="urn:microsoft.com/office/officeart/2005/8/layout/orgChart1"/>
    <dgm:cxn modelId="{E0014A1A-81ED-3748-87A8-15210770E8EA}" type="presParOf" srcId="{BFE33446-9239-F445-A66E-CE4253464249}" destId="{997B5006-06C2-3443-B5E7-68C5C4FCB0CD}" srcOrd="1" destOrd="0" presId="urn:microsoft.com/office/officeart/2005/8/layout/orgChart1"/>
    <dgm:cxn modelId="{F3B2E026-7924-4B4D-9A7E-FC61930763FE}" type="presParOf" srcId="{997B5006-06C2-3443-B5E7-68C5C4FCB0CD}" destId="{1A5761FF-3630-B44F-B22A-3062826502DA}" srcOrd="0" destOrd="0" presId="urn:microsoft.com/office/officeart/2005/8/layout/orgChart1"/>
    <dgm:cxn modelId="{B09F51E2-6E60-4146-AAB1-00BD4685ADCB}" type="presParOf" srcId="{1A5761FF-3630-B44F-B22A-3062826502DA}" destId="{100BCCF8-4594-C34B-A068-8C7ACBBBD0B1}" srcOrd="0" destOrd="0" presId="urn:microsoft.com/office/officeart/2005/8/layout/orgChart1"/>
    <dgm:cxn modelId="{AD2F388B-D3A2-4C46-96E3-DF5D8BB039E6}" type="presParOf" srcId="{1A5761FF-3630-B44F-B22A-3062826502DA}" destId="{D9727BE5-3537-D844-BF5F-BFB322C1AE91}" srcOrd="1" destOrd="0" presId="urn:microsoft.com/office/officeart/2005/8/layout/orgChart1"/>
    <dgm:cxn modelId="{D2FD03E6-BCFB-BA4B-A0E3-5C7CCC86970C}" type="presParOf" srcId="{997B5006-06C2-3443-B5E7-68C5C4FCB0CD}" destId="{4151160C-CB4C-BD4E-9E00-E5242CC66C84}" srcOrd="1" destOrd="0" presId="urn:microsoft.com/office/officeart/2005/8/layout/orgChart1"/>
    <dgm:cxn modelId="{DCC9C931-94B8-0146-8077-6B2693ECBC4B}" type="presParOf" srcId="{997B5006-06C2-3443-B5E7-68C5C4FCB0CD}" destId="{FC4DE536-A18E-B84A-ACD2-C1BE84A1ACE0}" srcOrd="2" destOrd="0" presId="urn:microsoft.com/office/officeart/2005/8/layout/orgChart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377CF28-D6ED-6B4F-B54C-58F335605589}" type="doc">
      <dgm:prSet loTypeId="urn:microsoft.com/office/officeart/2005/8/layout/orgChart1" loCatId="" qsTypeId="urn:microsoft.com/office/officeart/2005/8/quickstyle/simple4" qsCatId="simple" csTypeId="urn:microsoft.com/office/officeart/2005/8/colors/accent1_2" csCatId="accent1" phldr="1"/>
      <dgm:spPr/>
      <dgm:t>
        <a:bodyPr/>
        <a:lstStyle/>
        <a:p>
          <a:endParaRPr lang="zh-CN" altLang="en-US"/>
        </a:p>
      </dgm:t>
    </dgm:pt>
    <dgm:pt modelId="{5E5AC4B3-3691-B942-A6F5-F34E7BE35365}">
      <dgm:prSet phldrT="[文本]"/>
      <dgm:spPr/>
      <dgm:t>
        <a:bodyPr/>
        <a:lstStyle/>
        <a:p>
          <a:r>
            <a:rPr lang="en-US" altLang="zh-CN">
              <a:latin typeface="Times New Roman" charset="0"/>
              <a:ea typeface="Times New Roman" charset="0"/>
              <a:cs typeface="Times New Roman" charset="0"/>
            </a:rPr>
            <a:t>headquarters</a:t>
          </a:r>
          <a:endParaRPr lang="zh-CN" altLang="en-US">
            <a:latin typeface="Times New Roman" charset="0"/>
            <a:ea typeface="Times New Roman" charset="0"/>
            <a:cs typeface="Times New Roman" charset="0"/>
          </a:endParaRPr>
        </a:p>
      </dgm:t>
    </dgm:pt>
    <dgm:pt modelId="{BB947606-C99F-8241-9281-EE0549FEF372}" type="parTrans" cxnId="{F29393A5-CFBA-8747-ADC9-8D84B5FF0AA9}">
      <dgm:prSet/>
      <dgm:spPr/>
      <dgm:t>
        <a:bodyPr/>
        <a:lstStyle/>
        <a:p>
          <a:endParaRPr lang="zh-CN" altLang="en-US"/>
        </a:p>
      </dgm:t>
    </dgm:pt>
    <dgm:pt modelId="{8CE64248-A026-2242-95AE-376CFBFAAC4F}" type="sibTrans" cxnId="{F29393A5-CFBA-8747-ADC9-8D84B5FF0AA9}">
      <dgm:prSet/>
      <dgm:spPr/>
      <dgm:t>
        <a:bodyPr/>
        <a:lstStyle/>
        <a:p>
          <a:endParaRPr lang="zh-CN" altLang="en-US"/>
        </a:p>
      </dgm:t>
    </dgm:pt>
    <dgm:pt modelId="{3C2DB56B-BD57-5F42-8C4D-48A434266D06}" type="asst">
      <dgm:prSet phldrT="[文本]"/>
      <dgm:spPr/>
      <dgm:t>
        <a:bodyPr/>
        <a:lstStyle/>
        <a:p>
          <a:r>
            <a:rPr lang="en-US" altLang="zh-CN">
              <a:latin typeface="Times New Roman" charset="0"/>
              <a:ea typeface="Times New Roman" charset="0"/>
              <a:cs typeface="Times New Roman" charset="0"/>
            </a:rPr>
            <a:t>international division</a:t>
          </a:r>
          <a:r>
            <a:rPr lang="en-US" altLang="zh-CN" baseline="0">
              <a:latin typeface="Times New Roman" charset="0"/>
              <a:ea typeface="Times New Roman" charset="0"/>
              <a:cs typeface="Times New Roman" charset="0"/>
            </a:rPr>
            <a:t> </a:t>
          </a:r>
          <a:endParaRPr lang="zh-CN" altLang="en-US">
            <a:latin typeface="Times New Roman" charset="0"/>
            <a:ea typeface="Times New Roman" charset="0"/>
            <a:cs typeface="Times New Roman" charset="0"/>
          </a:endParaRPr>
        </a:p>
      </dgm:t>
    </dgm:pt>
    <dgm:pt modelId="{7967F695-44EF-6545-A554-455B6CAE578A}" type="parTrans" cxnId="{1A3E769C-55F9-A049-81B3-5F639430150F}">
      <dgm:prSet/>
      <dgm:spPr/>
      <dgm:t>
        <a:bodyPr/>
        <a:lstStyle/>
        <a:p>
          <a:endParaRPr lang="zh-CN" altLang="en-US"/>
        </a:p>
      </dgm:t>
    </dgm:pt>
    <dgm:pt modelId="{E9A7BC82-5001-9445-90E1-FF2D45580C11}" type="sibTrans" cxnId="{1A3E769C-55F9-A049-81B3-5F639430150F}">
      <dgm:prSet/>
      <dgm:spPr/>
      <dgm:t>
        <a:bodyPr/>
        <a:lstStyle/>
        <a:p>
          <a:endParaRPr lang="zh-CN" altLang="en-US"/>
        </a:p>
      </dgm:t>
    </dgm:pt>
    <dgm:pt modelId="{E4F7F319-0076-DB4F-9D71-95112E22090D}" type="asst">
      <dgm:prSet/>
      <dgm:spPr/>
      <dgm:t>
        <a:bodyPr/>
        <a:lstStyle/>
        <a:p>
          <a:r>
            <a:rPr lang="en-US" altLang="zh-CN">
              <a:latin typeface="Times New Roman" charset="0"/>
              <a:ea typeface="Times New Roman" charset="0"/>
              <a:cs typeface="Times New Roman" charset="0"/>
            </a:rPr>
            <a:t>domestic</a:t>
          </a:r>
          <a:r>
            <a:rPr lang="en-US" altLang="zh-CN" baseline="0">
              <a:latin typeface="Times New Roman" charset="0"/>
              <a:ea typeface="Times New Roman" charset="0"/>
              <a:cs typeface="Times New Roman" charset="0"/>
            </a:rPr>
            <a:t> division</a:t>
          </a:r>
          <a:endParaRPr lang="zh-CN" altLang="en-US">
            <a:latin typeface="Times New Roman" charset="0"/>
            <a:ea typeface="Times New Roman" charset="0"/>
            <a:cs typeface="Times New Roman" charset="0"/>
          </a:endParaRPr>
        </a:p>
      </dgm:t>
    </dgm:pt>
    <dgm:pt modelId="{512F7C47-BC08-D14D-83BE-D6C68E642FBC}" type="parTrans" cxnId="{33AF78CC-F980-8543-894B-98D39A27BAF1}">
      <dgm:prSet/>
      <dgm:spPr/>
      <dgm:t>
        <a:bodyPr/>
        <a:lstStyle/>
        <a:p>
          <a:endParaRPr lang="zh-CN" altLang="en-US"/>
        </a:p>
      </dgm:t>
    </dgm:pt>
    <dgm:pt modelId="{A10BBD6A-4C8B-264D-9806-83C9D7E50D3F}" type="sibTrans" cxnId="{33AF78CC-F980-8543-894B-98D39A27BAF1}">
      <dgm:prSet/>
      <dgm:spPr/>
      <dgm:t>
        <a:bodyPr/>
        <a:lstStyle/>
        <a:p>
          <a:endParaRPr lang="zh-CN" altLang="en-US"/>
        </a:p>
      </dgm:t>
    </dgm:pt>
    <dgm:pt modelId="{783280ED-8353-224D-9B49-A3907FD8D974}" type="asst">
      <dgm:prSet/>
      <dgm:spPr/>
      <dgm:t>
        <a:bodyPr/>
        <a:lstStyle/>
        <a:p>
          <a:r>
            <a:rPr lang="en-US" altLang="zh-CN">
              <a:latin typeface="Times New Roman" charset="0"/>
              <a:ea typeface="Times New Roman" charset="0"/>
              <a:cs typeface="Times New Roman" charset="0"/>
            </a:rPr>
            <a:t>division</a:t>
          </a:r>
        </a:p>
        <a:p>
          <a:r>
            <a:rPr lang="en-US" altLang="zh-CN">
              <a:latin typeface="Times New Roman" charset="0"/>
              <a:ea typeface="Times New Roman" charset="0"/>
              <a:cs typeface="Times New Roman" charset="0"/>
            </a:rPr>
            <a:t>(Britain)</a:t>
          </a:r>
          <a:endParaRPr lang="zh-CN" altLang="en-US">
            <a:latin typeface="Times New Roman" charset="0"/>
            <a:ea typeface="Times New Roman" charset="0"/>
            <a:cs typeface="Times New Roman" charset="0"/>
          </a:endParaRPr>
        </a:p>
      </dgm:t>
    </dgm:pt>
    <dgm:pt modelId="{4E8F4CFA-EABE-5E48-BF52-6E7CCA5B3851}" type="parTrans" cxnId="{8682E2B5-BC8A-1F4E-ABFA-465FCD3DC8D8}">
      <dgm:prSet/>
      <dgm:spPr/>
      <dgm:t>
        <a:bodyPr/>
        <a:lstStyle/>
        <a:p>
          <a:endParaRPr lang="zh-CN" altLang="en-US"/>
        </a:p>
      </dgm:t>
    </dgm:pt>
    <dgm:pt modelId="{647DAF8A-7C9E-654D-9FDF-779641233EF7}" type="sibTrans" cxnId="{8682E2B5-BC8A-1F4E-ABFA-465FCD3DC8D8}">
      <dgm:prSet/>
      <dgm:spPr/>
      <dgm:t>
        <a:bodyPr/>
        <a:lstStyle/>
        <a:p>
          <a:endParaRPr lang="zh-CN" altLang="en-US"/>
        </a:p>
      </dgm:t>
    </dgm:pt>
    <dgm:pt modelId="{8F17A71B-33DE-CB4E-BE03-996B4E777FC9}" type="asst">
      <dgm:prSet/>
      <dgm:spPr/>
      <dgm:t>
        <a:bodyPr/>
        <a:lstStyle/>
        <a:p>
          <a:r>
            <a:rPr lang="en-US" altLang="zh-CN">
              <a:latin typeface="Times New Roman" charset="0"/>
              <a:ea typeface="Times New Roman" charset="0"/>
              <a:cs typeface="Times New Roman" charset="0"/>
            </a:rPr>
            <a:t>division</a:t>
          </a:r>
        </a:p>
        <a:p>
          <a:r>
            <a:rPr lang="en-US" altLang="zh-CN">
              <a:latin typeface="Times New Roman" charset="0"/>
              <a:ea typeface="Times New Roman" charset="0"/>
              <a:cs typeface="Times New Roman" charset="0"/>
            </a:rPr>
            <a:t>(phillippines)</a:t>
          </a:r>
          <a:endParaRPr lang="zh-CN" altLang="en-US">
            <a:latin typeface="Times New Roman" charset="0"/>
            <a:ea typeface="Times New Roman" charset="0"/>
            <a:cs typeface="Times New Roman" charset="0"/>
          </a:endParaRPr>
        </a:p>
      </dgm:t>
    </dgm:pt>
    <dgm:pt modelId="{B0420D79-E823-CF4C-A288-0BEC468427C1}" type="parTrans" cxnId="{B6401EBD-9E55-474E-8A02-04C6893CEEDA}">
      <dgm:prSet/>
      <dgm:spPr/>
      <dgm:t>
        <a:bodyPr/>
        <a:lstStyle/>
        <a:p>
          <a:endParaRPr lang="zh-CN" altLang="en-US"/>
        </a:p>
      </dgm:t>
    </dgm:pt>
    <dgm:pt modelId="{8AD754A1-0413-8447-8CBA-818DDB7DB01E}" type="sibTrans" cxnId="{B6401EBD-9E55-474E-8A02-04C6893CEEDA}">
      <dgm:prSet/>
      <dgm:spPr/>
      <dgm:t>
        <a:bodyPr/>
        <a:lstStyle/>
        <a:p>
          <a:endParaRPr lang="zh-CN" altLang="en-US"/>
        </a:p>
      </dgm:t>
    </dgm:pt>
    <dgm:pt modelId="{055D76B3-DBE9-8241-80B1-AE4604E620D5}" type="pres">
      <dgm:prSet presAssocID="{4377CF28-D6ED-6B4F-B54C-58F335605589}" presName="hierChild1" presStyleCnt="0">
        <dgm:presLayoutVars>
          <dgm:orgChart val="1"/>
          <dgm:chPref val="1"/>
          <dgm:dir/>
          <dgm:animOne val="branch"/>
          <dgm:animLvl val="lvl"/>
          <dgm:resizeHandles/>
        </dgm:presLayoutVars>
      </dgm:prSet>
      <dgm:spPr/>
      <dgm:t>
        <a:bodyPr/>
        <a:lstStyle/>
        <a:p>
          <a:endParaRPr lang="zh-CN" altLang="en-US"/>
        </a:p>
      </dgm:t>
    </dgm:pt>
    <dgm:pt modelId="{2A5ADDC5-6C2C-E243-94F2-B78D8BDC7EDD}" type="pres">
      <dgm:prSet presAssocID="{5E5AC4B3-3691-B942-A6F5-F34E7BE35365}" presName="hierRoot1" presStyleCnt="0">
        <dgm:presLayoutVars>
          <dgm:hierBranch val="init"/>
        </dgm:presLayoutVars>
      </dgm:prSet>
      <dgm:spPr/>
    </dgm:pt>
    <dgm:pt modelId="{0B138B6D-6200-BE48-9766-33EBB91589BC}" type="pres">
      <dgm:prSet presAssocID="{5E5AC4B3-3691-B942-A6F5-F34E7BE35365}" presName="rootComposite1" presStyleCnt="0"/>
      <dgm:spPr/>
    </dgm:pt>
    <dgm:pt modelId="{CCC8599D-ADFE-084D-8454-F44324C639B0}" type="pres">
      <dgm:prSet presAssocID="{5E5AC4B3-3691-B942-A6F5-F34E7BE35365}" presName="rootText1" presStyleLbl="node0" presStyleIdx="0" presStyleCnt="1" custLinFactNeighborX="-29961" custLinFactNeighborY="586">
        <dgm:presLayoutVars>
          <dgm:chPref val="3"/>
        </dgm:presLayoutVars>
      </dgm:prSet>
      <dgm:spPr/>
      <dgm:t>
        <a:bodyPr/>
        <a:lstStyle/>
        <a:p>
          <a:endParaRPr lang="zh-CN" altLang="en-US"/>
        </a:p>
      </dgm:t>
    </dgm:pt>
    <dgm:pt modelId="{F0D9D5E1-B01F-1640-8502-A4497D6DD998}" type="pres">
      <dgm:prSet presAssocID="{5E5AC4B3-3691-B942-A6F5-F34E7BE35365}" presName="rootConnector1" presStyleLbl="node1" presStyleIdx="0" presStyleCnt="0"/>
      <dgm:spPr/>
      <dgm:t>
        <a:bodyPr/>
        <a:lstStyle/>
        <a:p>
          <a:endParaRPr lang="zh-CN" altLang="en-US"/>
        </a:p>
      </dgm:t>
    </dgm:pt>
    <dgm:pt modelId="{EF696A97-B7B9-1D46-B87F-FAC84A1A0BB0}" type="pres">
      <dgm:prSet presAssocID="{5E5AC4B3-3691-B942-A6F5-F34E7BE35365}" presName="hierChild2" presStyleCnt="0"/>
      <dgm:spPr/>
    </dgm:pt>
    <dgm:pt modelId="{E624C082-3940-5F44-93F5-FA08A4EB6353}" type="pres">
      <dgm:prSet presAssocID="{5E5AC4B3-3691-B942-A6F5-F34E7BE35365}" presName="hierChild3" presStyleCnt="0"/>
      <dgm:spPr/>
    </dgm:pt>
    <dgm:pt modelId="{A64D3CC7-AB78-2346-BEB0-121E4AF2E2D9}" type="pres">
      <dgm:prSet presAssocID="{7967F695-44EF-6545-A554-455B6CAE578A}" presName="Name111" presStyleLbl="parChTrans1D2" presStyleIdx="0" presStyleCnt="2"/>
      <dgm:spPr/>
      <dgm:t>
        <a:bodyPr/>
        <a:lstStyle/>
        <a:p>
          <a:endParaRPr lang="zh-CN" altLang="en-US"/>
        </a:p>
      </dgm:t>
    </dgm:pt>
    <dgm:pt modelId="{23EC5136-7502-A149-915C-461078A46C07}" type="pres">
      <dgm:prSet presAssocID="{3C2DB56B-BD57-5F42-8C4D-48A434266D06}" presName="hierRoot3" presStyleCnt="0">
        <dgm:presLayoutVars>
          <dgm:hierBranch val="init"/>
        </dgm:presLayoutVars>
      </dgm:prSet>
      <dgm:spPr/>
    </dgm:pt>
    <dgm:pt modelId="{ED23B38C-DDED-0547-8219-8495C7D79808}" type="pres">
      <dgm:prSet presAssocID="{3C2DB56B-BD57-5F42-8C4D-48A434266D06}" presName="rootComposite3" presStyleCnt="0"/>
      <dgm:spPr/>
    </dgm:pt>
    <dgm:pt modelId="{A4081F64-CDD7-5F4E-8287-9FB0575A0E91}" type="pres">
      <dgm:prSet presAssocID="{3C2DB56B-BD57-5F42-8C4D-48A434266D06}" presName="rootText3" presStyleLbl="asst1" presStyleIdx="0" presStyleCnt="4">
        <dgm:presLayoutVars>
          <dgm:chPref val="3"/>
        </dgm:presLayoutVars>
      </dgm:prSet>
      <dgm:spPr/>
      <dgm:t>
        <a:bodyPr/>
        <a:lstStyle/>
        <a:p>
          <a:endParaRPr lang="zh-CN" altLang="en-US"/>
        </a:p>
      </dgm:t>
    </dgm:pt>
    <dgm:pt modelId="{528C3411-AC28-A74D-AF78-F67EDA9A8079}" type="pres">
      <dgm:prSet presAssocID="{3C2DB56B-BD57-5F42-8C4D-48A434266D06}" presName="rootConnector3" presStyleLbl="asst1" presStyleIdx="0" presStyleCnt="4"/>
      <dgm:spPr/>
      <dgm:t>
        <a:bodyPr/>
        <a:lstStyle/>
        <a:p>
          <a:endParaRPr lang="zh-CN" altLang="en-US"/>
        </a:p>
      </dgm:t>
    </dgm:pt>
    <dgm:pt modelId="{0EE7164B-A22F-0846-82BE-6E8140B5C091}" type="pres">
      <dgm:prSet presAssocID="{3C2DB56B-BD57-5F42-8C4D-48A434266D06}" presName="hierChild6" presStyleCnt="0"/>
      <dgm:spPr/>
    </dgm:pt>
    <dgm:pt modelId="{2A152FC9-4A98-CA41-AE40-8D770A247909}" type="pres">
      <dgm:prSet presAssocID="{3C2DB56B-BD57-5F42-8C4D-48A434266D06}" presName="hierChild7" presStyleCnt="0"/>
      <dgm:spPr/>
    </dgm:pt>
    <dgm:pt modelId="{6635F38D-B953-2B48-84DF-36D36272DEDE}" type="pres">
      <dgm:prSet presAssocID="{4E8F4CFA-EABE-5E48-BF52-6E7CCA5B3851}" presName="Name111" presStyleLbl="parChTrans1D3" presStyleIdx="0" presStyleCnt="2"/>
      <dgm:spPr/>
      <dgm:t>
        <a:bodyPr/>
        <a:lstStyle/>
        <a:p>
          <a:endParaRPr lang="zh-CN" altLang="en-US"/>
        </a:p>
      </dgm:t>
    </dgm:pt>
    <dgm:pt modelId="{9334BB86-E98F-254A-B798-6C3071415CCA}" type="pres">
      <dgm:prSet presAssocID="{783280ED-8353-224D-9B49-A3907FD8D974}" presName="hierRoot3" presStyleCnt="0">
        <dgm:presLayoutVars>
          <dgm:hierBranch val="init"/>
        </dgm:presLayoutVars>
      </dgm:prSet>
      <dgm:spPr/>
    </dgm:pt>
    <dgm:pt modelId="{DAE17C09-4ADE-DC4C-9A8C-3AC7356FCC20}" type="pres">
      <dgm:prSet presAssocID="{783280ED-8353-224D-9B49-A3907FD8D974}" presName="rootComposite3" presStyleCnt="0"/>
      <dgm:spPr/>
    </dgm:pt>
    <dgm:pt modelId="{F5518D30-BA98-824D-9D69-EC7BAA126BB1}" type="pres">
      <dgm:prSet presAssocID="{783280ED-8353-224D-9B49-A3907FD8D974}" presName="rootText3" presStyleLbl="asst1" presStyleIdx="1" presStyleCnt="4">
        <dgm:presLayoutVars>
          <dgm:chPref val="3"/>
        </dgm:presLayoutVars>
      </dgm:prSet>
      <dgm:spPr/>
      <dgm:t>
        <a:bodyPr/>
        <a:lstStyle/>
        <a:p>
          <a:endParaRPr lang="zh-CN" altLang="en-US"/>
        </a:p>
      </dgm:t>
    </dgm:pt>
    <dgm:pt modelId="{E5E66035-56F2-DB4F-AB8C-F6497316C5C3}" type="pres">
      <dgm:prSet presAssocID="{783280ED-8353-224D-9B49-A3907FD8D974}" presName="rootConnector3" presStyleLbl="asst1" presStyleIdx="1" presStyleCnt="4"/>
      <dgm:spPr/>
      <dgm:t>
        <a:bodyPr/>
        <a:lstStyle/>
        <a:p>
          <a:endParaRPr lang="zh-CN" altLang="en-US"/>
        </a:p>
      </dgm:t>
    </dgm:pt>
    <dgm:pt modelId="{63173E9D-275F-5640-818D-486B398066C6}" type="pres">
      <dgm:prSet presAssocID="{783280ED-8353-224D-9B49-A3907FD8D974}" presName="hierChild6" presStyleCnt="0"/>
      <dgm:spPr/>
    </dgm:pt>
    <dgm:pt modelId="{794C3050-88EC-2246-9C11-911549258F1F}" type="pres">
      <dgm:prSet presAssocID="{783280ED-8353-224D-9B49-A3907FD8D974}" presName="hierChild7" presStyleCnt="0"/>
      <dgm:spPr/>
    </dgm:pt>
    <dgm:pt modelId="{5931F9BE-8D59-FD49-B99C-C9ED64FBBA7F}" type="pres">
      <dgm:prSet presAssocID="{B0420D79-E823-CF4C-A288-0BEC468427C1}" presName="Name111" presStyleLbl="parChTrans1D3" presStyleIdx="1" presStyleCnt="2"/>
      <dgm:spPr/>
      <dgm:t>
        <a:bodyPr/>
        <a:lstStyle/>
        <a:p>
          <a:endParaRPr lang="zh-CN" altLang="en-US"/>
        </a:p>
      </dgm:t>
    </dgm:pt>
    <dgm:pt modelId="{9F1C92DD-4714-EB4E-B859-14FEC8A2F227}" type="pres">
      <dgm:prSet presAssocID="{8F17A71B-33DE-CB4E-BE03-996B4E777FC9}" presName="hierRoot3" presStyleCnt="0">
        <dgm:presLayoutVars>
          <dgm:hierBranch val="init"/>
        </dgm:presLayoutVars>
      </dgm:prSet>
      <dgm:spPr/>
    </dgm:pt>
    <dgm:pt modelId="{4B0205F9-6293-7A4D-A6F4-87259B8021B7}" type="pres">
      <dgm:prSet presAssocID="{8F17A71B-33DE-CB4E-BE03-996B4E777FC9}" presName="rootComposite3" presStyleCnt="0"/>
      <dgm:spPr/>
    </dgm:pt>
    <dgm:pt modelId="{FFCA9618-C047-3343-A0AE-244254896821}" type="pres">
      <dgm:prSet presAssocID="{8F17A71B-33DE-CB4E-BE03-996B4E777FC9}" presName="rootText3" presStyleLbl="asst1" presStyleIdx="2" presStyleCnt="4">
        <dgm:presLayoutVars>
          <dgm:chPref val="3"/>
        </dgm:presLayoutVars>
      </dgm:prSet>
      <dgm:spPr/>
      <dgm:t>
        <a:bodyPr/>
        <a:lstStyle/>
        <a:p>
          <a:endParaRPr lang="zh-CN" altLang="en-US"/>
        </a:p>
      </dgm:t>
    </dgm:pt>
    <dgm:pt modelId="{EEE9FA3E-23B4-7343-91C3-CD9CF62B1090}" type="pres">
      <dgm:prSet presAssocID="{8F17A71B-33DE-CB4E-BE03-996B4E777FC9}" presName="rootConnector3" presStyleLbl="asst1" presStyleIdx="2" presStyleCnt="4"/>
      <dgm:spPr/>
      <dgm:t>
        <a:bodyPr/>
        <a:lstStyle/>
        <a:p>
          <a:endParaRPr lang="zh-CN" altLang="en-US"/>
        </a:p>
      </dgm:t>
    </dgm:pt>
    <dgm:pt modelId="{1DAFFD7F-B308-4341-B12D-F2CB58475864}" type="pres">
      <dgm:prSet presAssocID="{8F17A71B-33DE-CB4E-BE03-996B4E777FC9}" presName="hierChild6" presStyleCnt="0"/>
      <dgm:spPr/>
    </dgm:pt>
    <dgm:pt modelId="{74681C21-D394-9A40-B4F9-0F08EBD31FFD}" type="pres">
      <dgm:prSet presAssocID="{8F17A71B-33DE-CB4E-BE03-996B4E777FC9}" presName="hierChild7" presStyleCnt="0"/>
      <dgm:spPr/>
    </dgm:pt>
    <dgm:pt modelId="{F4FC9AEB-6CB7-6F4F-B9E2-A5826841698C}" type="pres">
      <dgm:prSet presAssocID="{512F7C47-BC08-D14D-83BE-D6C68E642FBC}" presName="Name111" presStyleLbl="parChTrans1D2" presStyleIdx="1" presStyleCnt="2"/>
      <dgm:spPr/>
      <dgm:t>
        <a:bodyPr/>
        <a:lstStyle/>
        <a:p>
          <a:endParaRPr lang="zh-CN" altLang="en-US"/>
        </a:p>
      </dgm:t>
    </dgm:pt>
    <dgm:pt modelId="{442C6AED-20C0-D64A-85D0-A74E61B0E996}" type="pres">
      <dgm:prSet presAssocID="{E4F7F319-0076-DB4F-9D71-95112E22090D}" presName="hierRoot3" presStyleCnt="0">
        <dgm:presLayoutVars>
          <dgm:hierBranch val="init"/>
        </dgm:presLayoutVars>
      </dgm:prSet>
      <dgm:spPr/>
    </dgm:pt>
    <dgm:pt modelId="{1C38282C-51DE-E04F-8D1F-C0339EF53BA9}" type="pres">
      <dgm:prSet presAssocID="{E4F7F319-0076-DB4F-9D71-95112E22090D}" presName="rootComposite3" presStyleCnt="0"/>
      <dgm:spPr/>
    </dgm:pt>
    <dgm:pt modelId="{E5B6BA42-6FA7-3E49-9E72-A4BBE2966901}" type="pres">
      <dgm:prSet presAssocID="{E4F7F319-0076-DB4F-9D71-95112E22090D}" presName="rootText3" presStyleLbl="asst1" presStyleIdx="3" presStyleCnt="4">
        <dgm:presLayoutVars>
          <dgm:chPref val="3"/>
        </dgm:presLayoutVars>
      </dgm:prSet>
      <dgm:spPr/>
      <dgm:t>
        <a:bodyPr/>
        <a:lstStyle/>
        <a:p>
          <a:endParaRPr lang="zh-CN" altLang="en-US"/>
        </a:p>
      </dgm:t>
    </dgm:pt>
    <dgm:pt modelId="{82B43097-C1D1-7342-B1F5-A957C7639A66}" type="pres">
      <dgm:prSet presAssocID="{E4F7F319-0076-DB4F-9D71-95112E22090D}" presName="rootConnector3" presStyleLbl="asst1" presStyleIdx="3" presStyleCnt="4"/>
      <dgm:spPr/>
      <dgm:t>
        <a:bodyPr/>
        <a:lstStyle/>
        <a:p>
          <a:endParaRPr lang="zh-CN" altLang="en-US"/>
        </a:p>
      </dgm:t>
    </dgm:pt>
    <dgm:pt modelId="{4A34CA11-5539-CB4E-AA26-6811C1637822}" type="pres">
      <dgm:prSet presAssocID="{E4F7F319-0076-DB4F-9D71-95112E22090D}" presName="hierChild6" presStyleCnt="0"/>
      <dgm:spPr/>
    </dgm:pt>
    <dgm:pt modelId="{ADAE3093-D512-EB4C-90A3-C560CBDD879D}" type="pres">
      <dgm:prSet presAssocID="{E4F7F319-0076-DB4F-9D71-95112E22090D}" presName="hierChild7" presStyleCnt="0"/>
      <dgm:spPr/>
    </dgm:pt>
  </dgm:ptLst>
  <dgm:cxnLst>
    <dgm:cxn modelId="{2A6AB3D0-623C-F14A-9B54-B89CB9AA4FF8}" type="presOf" srcId="{8F17A71B-33DE-CB4E-BE03-996B4E777FC9}" destId="{FFCA9618-C047-3343-A0AE-244254896821}" srcOrd="0" destOrd="0" presId="urn:microsoft.com/office/officeart/2005/8/layout/orgChart1"/>
    <dgm:cxn modelId="{B6401EBD-9E55-474E-8A02-04C6893CEEDA}" srcId="{3C2DB56B-BD57-5F42-8C4D-48A434266D06}" destId="{8F17A71B-33DE-CB4E-BE03-996B4E777FC9}" srcOrd="1" destOrd="0" parTransId="{B0420D79-E823-CF4C-A288-0BEC468427C1}" sibTransId="{8AD754A1-0413-8447-8CBA-818DDB7DB01E}"/>
    <dgm:cxn modelId="{CBE0E980-7729-8E40-AEF1-733B716BB4AC}" type="presOf" srcId="{783280ED-8353-224D-9B49-A3907FD8D974}" destId="{F5518D30-BA98-824D-9D69-EC7BAA126BB1}" srcOrd="0" destOrd="0" presId="urn:microsoft.com/office/officeart/2005/8/layout/orgChart1"/>
    <dgm:cxn modelId="{F21CE578-B5B2-E544-A074-28208C91129C}" type="presOf" srcId="{5E5AC4B3-3691-B942-A6F5-F34E7BE35365}" destId="{CCC8599D-ADFE-084D-8454-F44324C639B0}" srcOrd="0" destOrd="0" presId="urn:microsoft.com/office/officeart/2005/8/layout/orgChart1"/>
    <dgm:cxn modelId="{F29393A5-CFBA-8747-ADC9-8D84B5FF0AA9}" srcId="{4377CF28-D6ED-6B4F-B54C-58F335605589}" destId="{5E5AC4B3-3691-B942-A6F5-F34E7BE35365}" srcOrd="0" destOrd="0" parTransId="{BB947606-C99F-8241-9281-EE0549FEF372}" sibTransId="{8CE64248-A026-2242-95AE-376CFBFAAC4F}"/>
    <dgm:cxn modelId="{512071EB-2C13-2945-A53C-8D783CD07BD6}" type="presOf" srcId="{5E5AC4B3-3691-B942-A6F5-F34E7BE35365}" destId="{F0D9D5E1-B01F-1640-8502-A4497D6DD998}" srcOrd="1" destOrd="0" presId="urn:microsoft.com/office/officeart/2005/8/layout/orgChart1"/>
    <dgm:cxn modelId="{ED23E2A9-F76B-2D49-AB6D-77B55BAF146A}" type="presOf" srcId="{7967F695-44EF-6545-A554-455B6CAE578A}" destId="{A64D3CC7-AB78-2346-BEB0-121E4AF2E2D9}" srcOrd="0" destOrd="0" presId="urn:microsoft.com/office/officeart/2005/8/layout/orgChart1"/>
    <dgm:cxn modelId="{5AB98E00-DDF2-7D42-9B31-7C2D6793AAD4}" type="presOf" srcId="{783280ED-8353-224D-9B49-A3907FD8D974}" destId="{E5E66035-56F2-DB4F-AB8C-F6497316C5C3}" srcOrd="1" destOrd="0" presId="urn:microsoft.com/office/officeart/2005/8/layout/orgChart1"/>
    <dgm:cxn modelId="{DE778C54-5BEC-044F-8182-A980C99288CB}" type="presOf" srcId="{E4F7F319-0076-DB4F-9D71-95112E22090D}" destId="{E5B6BA42-6FA7-3E49-9E72-A4BBE2966901}" srcOrd="0" destOrd="0" presId="urn:microsoft.com/office/officeart/2005/8/layout/orgChart1"/>
    <dgm:cxn modelId="{8682E2B5-BC8A-1F4E-ABFA-465FCD3DC8D8}" srcId="{3C2DB56B-BD57-5F42-8C4D-48A434266D06}" destId="{783280ED-8353-224D-9B49-A3907FD8D974}" srcOrd="0" destOrd="0" parTransId="{4E8F4CFA-EABE-5E48-BF52-6E7CCA5B3851}" sibTransId="{647DAF8A-7C9E-654D-9FDF-779641233EF7}"/>
    <dgm:cxn modelId="{CFA7DD64-D0AC-2C4F-A389-9E749EF42B42}" type="presOf" srcId="{B0420D79-E823-CF4C-A288-0BEC468427C1}" destId="{5931F9BE-8D59-FD49-B99C-C9ED64FBBA7F}" srcOrd="0" destOrd="0" presId="urn:microsoft.com/office/officeart/2005/8/layout/orgChart1"/>
    <dgm:cxn modelId="{1A3E769C-55F9-A049-81B3-5F639430150F}" srcId="{5E5AC4B3-3691-B942-A6F5-F34E7BE35365}" destId="{3C2DB56B-BD57-5F42-8C4D-48A434266D06}" srcOrd="0" destOrd="0" parTransId="{7967F695-44EF-6545-A554-455B6CAE578A}" sibTransId="{E9A7BC82-5001-9445-90E1-FF2D45580C11}"/>
    <dgm:cxn modelId="{33AF78CC-F980-8543-894B-98D39A27BAF1}" srcId="{5E5AC4B3-3691-B942-A6F5-F34E7BE35365}" destId="{E4F7F319-0076-DB4F-9D71-95112E22090D}" srcOrd="1" destOrd="0" parTransId="{512F7C47-BC08-D14D-83BE-D6C68E642FBC}" sibTransId="{A10BBD6A-4C8B-264D-9806-83C9D7E50D3F}"/>
    <dgm:cxn modelId="{41371F64-3384-3C4C-A4B0-BEF67F4E97EE}" type="presOf" srcId="{4377CF28-D6ED-6B4F-B54C-58F335605589}" destId="{055D76B3-DBE9-8241-80B1-AE4604E620D5}" srcOrd="0" destOrd="0" presId="urn:microsoft.com/office/officeart/2005/8/layout/orgChart1"/>
    <dgm:cxn modelId="{990B8E9F-ABB6-0C48-9CFB-2BE3F8A4C890}" type="presOf" srcId="{4E8F4CFA-EABE-5E48-BF52-6E7CCA5B3851}" destId="{6635F38D-B953-2B48-84DF-36D36272DEDE}" srcOrd="0" destOrd="0" presId="urn:microsoft.com/office/officeart/2005/8/layout/orgChart1"/>
    <dgm:cxn modelId="{CB52733D-7059-9C4C-AAB3-90ED61498219}" type="presOf" srcId="{512F7C47-BC08-D14D-83BE-D6C68E642FBC}" destId="{F4FC9AEB-6CB7-6F4F-B9E2-A5826841698C}" srcOrd="0" destOrd="0" presId="urn:microsoft.com/office/officeart/2005/8/layout/orgChart1"/>
    <dgm:cxn modelId="{F5D7B853-3583-7E4E-9963-DA25C3210342}" type="presOf" srcId="{E4F7F319-0076-DB4F-9D71-95112E22090D}" destId="{82B43097-C1D1-7342-B1F5-A957C7639A66}" srcOrd="1" destOrd="0" presId="urn:microsoft.com/office/officeart/2005/8/layout/orgChart1"/>
    <dgm:cxn modelId="{D8A3A4E2-8FD1-724B-8676-3AC4B2BD900C}" type="presOf" srcId="{3C2DB56B-BD57-5F42-8C4D-48A434266D06}" destId="{528C3411-AC28-A74D-AF78-F67EDA9A8079}" srcOrd="1" destOrd="0" presId="urn:microsoft.com/office/officeart/2005/8/layout/orgChart1"/>
    <dgm:cxn modelId="{49E3A416-2D0A-2E49-BB11-1580F466BCC8}" type="presOf" srcId="{8F17A71B-33DE-CB4E-BE03-996B4E777FC9}" destId="{EEE9FA3E-23B4-7343-91C3-CD9CF62B1090}" srcOrd="1" destOrd="0" presId="urn:microsoft.com/office/officeart/2005/8/layout/orgChart1"/>
    <dgm:cxn modelId="{5674CF1C-1421-D346-9A5B-A5E3FAA9B3B3}" type="presOf" srcId="{3C2DB56B-BD57-5F42-8C4D-48A434266D06}" destId="{A4081F64-CDD7-5F4E-8287-9FB0575A0E91}" srcOrd="0" destOrd="0" presId="urn:microsoft.com/office/officeart/2005/8/layout/orgChart1"/>
    <dgm:cxn modelId="{DA69FD7F-28C1-5344-9D67-C2B45C4A7669}" type="presParOf" srcId="{055D76B3-DBE9-8241-80B1-AE4604E620D5}" destId="{2A5ADDC5-6C2C-E243-94F2-B78D8BDC7EDD}" srcOrd="0" destOrd="0" presId="urn:microsoft.com/office/officeart/2005/8/layout/orgChart1"/>
    <dgm:cxn modelId="{A8961126-1BF1-F541-9A71-306506C6C683}" type="presParOf" srcId="{2A5ADDC5-6C2C-E243-94F2-B78D8BDC7EDD}" destId="{0B138B6D-6200-BE48-9766-33EBB91589BC}" srcOrd="0" destOrd="0" presId="urn:microsoft.com/office/officeart/2005/8/layout/orgChart1"/>
    <dgm:cxn modelId="{657C5EDC-BA8B-C248-A6D2-1E4631349A92}" type="presParOf" srcId="{0B138B6D-6200-BE48-9766-33EBB91589BC}" destId="{CCC8599D-ADFE-084D-8454-F44324C639B0}" srcOrd="0" destOrd="0" presId="urn:microsoft.com/office/officeart/2005/8/layout/orgChart1"/>
    <dgm:cxn modelId="{0277653D-D671-534D-9D05-CCD5A60AAA30}" type="presParOf" srcId="{0B138B6D-6200-BE48-9766-33EBB91589BC}" destId="{F0D9D5E1-B01F-1640-8502-A4497D6DD998}" srcOrd="1" destOrd="0" presId="urn:microsoft.com/office/officeart/2005/8/layout/orgChart1"/>
    <dgm:cxn modelId="{36D8CEB6-6DF6-9641-9A16-262DBB9B631C}" type="presParOf" srcId="{2A5ADDC5-6C2C-E243-94F2-B78D8BDC7EDD}" destId="{EF696A97-B7B9-1D46-B87F-FAC84A1A0BB0}" srcOrd="1" destOrd="0" presId="urn:microsoft.com/office/officeart/2005/8/layout/orgChart1"/>
    <dgm:cxn modelId="{585DC9AA-F799-0A40-B449-5FE9858F5A28}" type="presParOf" srcId="{2A5ADDC5-6C2C-E243-94F2-B78D8BDC7EDD}" destId="{E624C082-3940-5F44-93F5-FA08A4EB6353}" srcOrd="2" destOrd="0" presId="urn:microsoft.com/office/officeart/2005/8/layout/orgChart1"/>
    <dgm:cxn modelId="{251AA102-84A8-1945-AE80-85924105123E}" type="presParOf" srcId="{E624C082-3940-5F44-93F5-FA08A4EB6353}" destId="{A64D3CC7-AB78-2346-BEB0-121E4AF2E2D9}" srcOrd="0" destOrd="0" presId="urn:microsoft.com/office/officeart/2005/8/layout/orgChart1"/>
    <dgm:cxn modelId="{46FF7B34-602C-FB41-82CF-243D1827C476}" type="presParOf" srcId="{E624C082-3940-5F44-93F5-FA08A4EB6353}" destId="{23EC5136-7502-A149-915C-461078A46C07}" srcOrd="1" destOrd="0" presId="urn:microsoft.com/office/officeart/2005/8/layout/orgChart1"/>
    <dgm:cxn modelId="{BB5E5AC9-5A63-E542-91F4-A489413EE9F0}" type="presParOf" srcId="{23EC5136-7502-A149-915C-461078A46C07}" destId="{ED23B38C-DDED-0547-8219-8495C7D79808}" srcOrd="0" destOrd="0" presId="urn:microsoft.com/office/officeart/2005/8/layout/orgChart1"/>
    <dgm:cxn modelId="{03C6B2D6-5A53-7D40-A7B9-FADF500B519E}" type="presParOf" srcId="{ED23B38C-DDED-0547-8219-8495C7D79808}" destId="{A4081F64-CDD7-5F4E-8287-9FB0575A0E91}" srcOrd="0" destOrd="0" presId="urn:microsoft.com/office/officeart/2005/8/layout/orgChart1"/>
    <dgm:cxn modelId="{35D81513-51E0-094F-96ED-C4D8FB8DD794}" type="presParOf" srcId="{ED23B38C-DDED-0547-8219-8495C7D79808}" destId="{528C3411-AC28-A74D-AF78-F67EDA9A8079}" srcOrd="1" destOrd="0" presId="urn:microsoft.com/office/officeart/2005/8/layout/orgChart1"/>
    <dgm:cxn modelId="{00DD22D5-97AA-EF45-8CE5-9FAC44F4E37E}" type="presParOf" srcId="{23EC5136-7502-A149-915C-461078A46C07}" destId="{0EE7164B-A22F-0846-82BE-6E8140B5C091}" srcOrd="1" destOrd="0" presId="urn:microsoft.com/office/officeart/2005/8/layout/orgChart1"/>
    <dgm:cxn modelId="{70552D66-B693-3747-AA66-05977C70F786}" type="presParOf" srcId="{23EC5136-7502-A149-915C-461078A46C07}" destId="{2A152FC9-4A98-CA41-AE40-8D770A247909}" srcOrd="2" destOrd="0" presId="urn:microsoft.com/office/officeart/2005/8/layout/orgChart1"/>
    <dgm:cxn modelId="{532C5852-E218-CC4E-B04C-6B9961F8A333}" type="presParOf" srcId="{2A152FC9-4A98-CA41-AE40-8D770A247909}" destId="{6635F38D-B953-2B48-84DF-36D36272DEDE}" srcOrd="0" destOrd="0" presId="urn:microsoft.com/office/officeart/2005/8/layout/orgChart1"/>
    <dgm:cxn modelId="{830C8963-6CEC-2F40-BBD1-E232D5F7EB8F}" type="presParOf" srcId="{2A152FC9-4A98-CA41-AE40-8D770A247909}" destId="{9334BB86-E98F-254A-B798-6C3071415CCA}" srcOrd="1" destOrd="0" presId="urn:microsoft.com/office/officeart/2005/8/layout/orgChart1"/>
    <dgm:cxn modelId="{E375BE33-1398-E041-BAB2-945DFD38DBD4}" type="presParOf" srcId="{9334BB86-E98F-254A-B798-6C3071415CCA}" destId="{DAE17C09-4ADE-DC4C-9A8C-3AC7356FCC20}" srcOrd="0" destOrd="0" presId="urn:microsoft.com/office/officeart/2005/8/layout/orgChart1"/>
    <dgm:cxn modelId="{2C85CB78-D765-8A4C-8F12-779231F1871F}" type="presParOf" srcId="{DAE17C09-4ADE-DC4C-9A8C-3AC7356FCC20}" destId="{F5518D30-BA98-824D-9D69-EC7BAA126BB1}" srcOrd="0" destOrd="0" presId="urn:microsoft.com/office/officeart/2005/8/layout/orgChart1"/>
    <dgm:cxn modelId="{927B00A5-0712-5B44-9C04-5B5AE3ADD8E1}" type="presParOf" srcId="{DAE17C09-4ADE-DC4C-9A8C-3AC7356FCC20}" destId="{E5E66035-56F2-DB4F-AB8C-F6497316C5C3}" srcOrd="1" destOrd="0" presId="urn:microsoft.com/office/officeart/2005/8/layout/orgChart1"/>
    <dgm:cxn modelId="{D6BC62F5-87F2-D94D-85EF-34ABD441A667}" type="presParOf" srcId="{9334BB86-E98F-254A-B798-6C3071415CCA}" destId="{63173E9D-275F-5640-818D-486B398066C6}" srcOrd="1" destOrd="0" presId="urn:microsoft.com/office/officeart/2005/8/layout/orgChart1"/>
    <dgm:cxn modelId="{02AE1FD2-2A44-9447-B1B4-08F95B0B7F7C}" type="presParOf" srcId="{9334BB86-E98F-254A-B798-6C3071415CCA}" destId="{794C3050-88EC-2246-9C11-911549258F1F}" srcOrd="2" destOrd="0" presId="urn:microsoft.com/office/officeart/2005/8/layout/orgChart1"/>
    <dgm:cxn modelId="{63F04874-30C0-FB49-B031-502D4FDA93AA}" type="presParOf" srcId="{2A152FC9-4A98-CA41-AE40-8D770A247909}" destId="{5931F9BE-8D59-FD49-B99C-C9ED64FBBA7F}" srcOrd="2" destOrd="0" presId="urn:microsoft.com/office/officeart/2005/8/layout/orgChart1"/>
    <dgm:cxn modelId="{C7012202-FCC7-9047-8947-55655667F1D0}" type="presParOf" srcId="{2A152FC9-4A98-CA41-AE40-8D770A247909}" destId="{9F1C92DD-4714-EB4E-B859-14FEC8A2F227}" srcOrd="3" destOrd="0" presId="urn:microsoft.com/office/officeart/2005/8/layout/orgChart1"/>
    <dgm:cxn modelId="{627BF474-BDA2-054C-99AF-1F99971939C2}" type="presParOf" srcId="{9F1C92DD-4714-EB4E-B859-14FEC8A2F227}" destId="{4B0205F9-6293-7A4D-A6F4-87259B8021B7}" srcOrd="0" destOrd="0" presId="urn:microsoft.com/office/officeart/2005/8/layout/orgChart1"/>
    <dgm:cxn modelId="{1E634C0D-7828-914D-BE12-1A43E81F2B00}" type="presParOf" srcId="{4B0205F9-6293-7A4D-A6F4-87259B8021B7}" destId="{FFCA9618-C047-3343-A0AE-244254896821}" srcOrd="0" destOrd="0" presId="urn:microsoft.com/office/officeart/2005/8/layout/orgChart1"/>
    <dgm:cxn modelId="{210355B8-F8F2-B94D-AF40-D90D6F07C875}" type="presParOf" srcId="{4B0205F9-6293-7A4D-A6F4-87259B8021B7}" destId="{EEE9FA3E-23B4-7343-91C3-CD9CF62B1090}" srcOrd="1" destOrd="0" presId="urn:microsoft.com/office/officeart/2005/8/layout/orgChart1"/>
    <dgm:cxn modelId="{8CA3A433-BB06-4942-823B-219FAF729105}" type="presParOf" srcId="{9F1C92DD-4714-EB4E-B859-14FEC8A2F227}" destId="{1DAFFD7F-B308-4341-B12D-F2CB58475864}" srcOrd="1" destOrd="0" presId="urn:microsoft.com/office/officeart/2005/8/layout/orgChart1"/>
    <dgm:cxn modelId="{CF49FA0D-5E30-1C4D-8AF5-49D136FE5305}" type="presParOf" srcId="{9F1C92DD-4714-EB4E-B859-14FEC8A2F227}" destId="{74681C21-D394-9A40-B4F9-0F08EBD31FFD}" srcOrd="2" destOrd="0" presId="urn:microsoft.com/office/officeart/2005/8/layout/orgChart1"/>
    <dgm:cxn modelId="{72384D80-D142-004D-8BE2-431CC51D01C5}" type="presParOf" srcId="{E624C082-3940-5F44-93F5-FA08A4EB6353}" destId="{F4FC9AEB-6CB7-6F4F-B9E2-A5826841698C}" srcOrd="2" destOrd="0" presId="urn:microsoft.com/office/officeart/2005/8/layout/orgChart1"/>
    <dgm:cxn modelId="{18A7139B-D14D-724D-B7E7-1201D68AA2DC}" type="presParOf" srcId="{E624C082-3940-5F44-93F5-FA08A4EB6353}" destId="{442C6AED-20C0-D64A-85D0-A74E61B0E996}" srcOrd="3" destOrd="0" presId="urn:microsoft.com/office/officeart/2005/8/layout/orgChart1"/>
    <dgm:cxn modelId="{1650AED8-2018-B944-9A8E-B504A99DF380}" type="presParOf" srcId="{442C6AED-20C0-D64A-85D0-A74E61B0E996}" destId="{1C38282C-51DE-E04F-8D1F-C0339EF53BA9}" srcOrd="0" destOrd="0" presId="urn:microsoft.com/office/officeart/2005/8/layout/orgChart1"/>
    <dgm:cxn modelId="{FF7EAE26-2624-614A-AF72-774D6CF072B5}" type="presParOf" srcId="{1C38282C-51DE-E04F-8D1F-C0339EF53BA9}" destId="{E5B6BA42-6FA7-3E49-9E72-A4BBE2966901}" srcOrd="0" destOrd="0" presId="urn:microsoft.com/office/officeart/2005/8/layout/orgChart1"/>
    <dgm:cxn modelId="{B1A482FC-86B6-8642-AF75-452889B267CA}" type="presParOf" srcId="{1C38282C-51DE-E04F-8D1F-C0339EF53BA9}" destId="{82B43097-C1D1-7342-B1F5-A957C7639A66}" srcOrd="1" destOrd="0" presId="urn:microsoft.com/office/officeart/2005/8/layout/orgChart1"/>
    <dgm:cxn modelId="{15A5CC5C-57D4-9047-B8FA-A71295EE893C}" type="presParOf" srcId="{442C6AED-20C0-D64A-85D0-A74E61B0E996}" destId="{4A34CA11-5539-CB4E-AA26-6811C1637822}" srcOrd="1" destOrd="0" presId="urn:microsoft.com/office/officeart/2005/8/layout/orgChart1"/>
    <dgm:cxn modelId="{EDE2A4E1-CAB1-FD41-9D38-F436811D2AE9}" type="presParOf" srcId="{442C6AED-20C0-D64A-85D0-A74E61B0E996}" destId="{ADAE3093-D512-EB4C-90A3-C560CBDD879D}" srcOrd="2" destOrd="0" presId="urn:microsoft.com/office/officeart/2005/8/layout/orgChart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4BFD8F-EED3-B84B-9E62-57113BC79F78}">
      <dsp:nvSpPr>
        <dsp:cNvPr id="0" name=""/>
        <dsp:cNvSpPr/>
      </dsp:nvSpPr>
      <dsp:spPr>
        <a:xfrm>
          <a:off x="1537733" y="591216"/>
          <a:ext cx="100584" cy="440658"/>
        </a:xfrm>
        <a:custGeom>
          <a:avLst/>
          <a:gdLst/>
          <a:ahLst/>
          <a:cxnLst/>
          <a:rect l="0" t="0" r="0" b="0"/>
          <a:pathLst>
            <a:path>
              <a:moveTo>
                <a:pt x="100584" y="0"/>
              </a:moveTo>
              <a:lnTo>
                <a:pt x="100584" y="440658"/>
              </a:lnTo>
              <a:lnTo>
                <a:pt x="0" y="440658"/>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B7BD348-7F5C-AE4C-9546-0B488D9B9109}">
      <dsp:nvSpPr>
        <dsp:cNvPr id="0" name=""/>
        <dsp:cNvSpPr/>
      </dsp:nvSpPr>
      <dsp:spPr>
        <a:xfrm>
          <a:off x="1638318" y="591216"/>
          <a:ext cx="1159122" cy="881316"/>
        </a:xfrm>
        <a:custGeom>
          <a:avLst/>
          <a:gdLst/>
          <a:ahLst/>
          <a:cxnLst/>
          <a:rect l="0" t="0" r="0" b="0"/>
          <a:pathLst>
            <a:path>
              <a:moveTo>
                <a:pt x="0" y="0"/>
              </a:moveTo>
              <a:lnTo>
                <a:pt x="0" y="780731"/>
              </a:lnTo>
              <a:lnTo>
                <a:pt x="1159122" y="780731"/>
              </a:lnTo>
              <a:lnTo>
                <a:pt x="1159122" y="881316"/>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9FD12A5-9731-1C4A-BF52-BEEE277B70EC}">
      <dsp:nvSpPr>
        <dsp:cNvPr id="0" name=""/>
        <dsp:cNvSpPr/>
      </dsp:nvSpPr>
      <dsp:spPr>
        <a:xfrm>
          <a:off x="1592598" y="591216"/>
          <a:ext cx="91440" cy="881316"/>
        </a:xfrm>
        <a:custGeom>
          <a:avLst/>
          <a:gdLst/>
          <a:ahLst/>
          <a:cxnLst/>
          <a:rect l="0" t="0" r="0" b="0"/>
          <a:pathLst>
            <a:path>
              <a:moveTo>
                <a:pt x="45720" y="0"/>
              </a:moveTo>
              <a:lnTo>
                <a:pt x="45720" y="881316"/>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9BF91ABA-0B76-414A-9365-1B441EC67F71}">
      <dsp:nvSpPr>
        <dsp:cNvPr id="0" name=""/>
        <dsp:cNvSpPr/>
      </dsp:nvSpPr>
      <dsp:spPr>
        <a:xfrm>
          <a:off x="479196" y="591216"/>
          <a:ext cx="1159122" cy="881316"/>
        </a:xfrm>
        <a:custGeom>
          <a:avLst/>
          <a:gdLst/>
          <a:ahLst/>
          <a:cxnLst/>
          <a:rect l="0" t="0" r="0" b="0"/>
          <a:pathLst>
            <a:path>
              <a:moveTo>
                <a:pt x="1159122" y="0"/>
              </a:moveTo>
              <a:lnTo>
                <a:pt x="1159122" y="780731"/>
              </a:lnTo>
              <a:lnTo>
                <a:pt x="0" y="780731"/>
              </a:lnTo>
              <a:lnTo>
                <a:pt x="0" y="881316"/>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16B88631-A7D1-4342-AD4A-0E54198B40A9}">
      <dsp:nvSpPr>
        <dsp:cNvPr id="0" name=""/>
        <dsp:cNvSpPr/>
      </dsp:nvSpPr>
      <dsp:spPr>
        <a:xfrm>
          <a:off x="1159342" y="112240"/>
          <a:ext cx="957952" cy="47897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altLang="zh-CN" sz="1400" kern="1200">
              <a:latin typeface="Times New Roman" charset="0"/>
              <a:ea typeface="Times New Roman" charset="0"/>
              <a:cs typeface="Times New Roman" charset="0"/>
            </a:rPr>
            <a:t>headquarters</a:t>
          </a:r>
          <a:endParaRPr lang="zh-CN" altLang="en-US" sz="1400" kern="1200">
            <a:latin typeface="Times New Roman" charset="0"/>
            <a:ea typeface="Times New Roman" charset="0"/>
            <a:cs typeface="Times New Roman" charset="0"/>
          </a:endParaRPr>
        </a:p>
      </dsp:txBody>
      <dsp:txXfrm>
        <a:off x="1159342" y="112240"/>
        <a:ext cx="957952" cy="478976"/>
      </dsp:txXfrm>
    </dsp:sp>
    <dsp:sp modelId="{E70DF8CE-2EFB-E443-AE93-7236746B0FDB}">
      <dsp:nvSpPr>
        <dsp:cNvPr id="0" name=""/>
        <dsp:cNvSpPr/>
      </dsp:nvSpPr>
      <dsp:spPr>
        <a:xfrm>
          <a:off x="219" y="1472533"/>
          <a:ext cx="957952" cy="47897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altLang="zh-CN" sz="1400" kern="1200">
              <a:latin typeface="Times New Roman" charset="0"/>
              <a:ea typeface="Times New Roman" charset="0"/>
              <a:cs typeface="Times New Roman" charset="0"/>
            </a:rPr>
            <a:t>foreign subsidiary</a:t>
          </a:r>
          <a:endParaRPr lang="zh-CN" altLang="en-US" sz="1400" kern="1200">
            <a:latin typeface="Times New Roman" charset="0"/>
            <a:ea typeface="Times New Roman" charset="0"/>
            <a:cs typeface="Times New Roman" charset="0"/>
          </a:endParaRPr>
        </a:p>
      </dsp:txBody>
      <dsp:txXfrm>
        <a:off x="219" y="1472533"/>
        <a:ext cx="957952" cy="478976"/>
      </dsp:txXfrm>
    </dsp:sp>
    <dsp:sp modelId="{1BFCB9D2-B840-8A45-A953-51B5985C082D}">
      <dsp:nvSpPr>
        <dsp:cNvPr id="0" name=""/>
        <dsp:cNvSpPr/>
      </dsp:nvSpPr>
      <dsp:spPr>
        <a:xfrm>
          <a:off x="1159342" y="1472533"/>
          <a:ext cx="957952" cy="47897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altLang="zh-CN" sz="1400" kern="1200">
              <a:latin typeface="Times New Roman" charset="0"/>
              <a:ea typeface="Times New Roman" charset="0"/>
              <a:cs typeface="Times New Roman" charset="0"/>
            </a:rPr>
            <a:t>domestic branch A</a:t>
          </a:r>
          <a:endParaRPr lang="zh-CN" altLang="en-US" sz="1400" kern="1200">
            <a:latin typeface="Times New Roman" charset="0"/>
            <a:ea typeface="Times New Roman" charset="0"/>
            <a:cs typeface="Times New Roman" charset="0"/>
          </a:endParaRPr>
        </a:p>
      </dsp:txBody>
      <dsp:txXfrm>
        <a:off x="1159342" y="1472533"/>
        <a:ext cx="957952" cy="478976"/>
      </dsp:txXfrm>
    </dsp:sp>
    <dsp:sp modelId="{202B6C9F-F4F7-354D-A7EF-471B4A23E4BC}">
      <dsp:nvSpPr>
        <dsp:cNvPr id="0" name=""/>
        <dsp:cNvSpPr/>
      </dsp:nvSpPr>
      <dsp:spPr>
        <a:xfrm>
          <a:off x="2318464" y="1472533"/>
          <a:ext cx="957952" cy="47897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altLang="zh-CN" sz="1400" kern="1200">
              <a:latin typeface="Times New Roman" charset="0"/>
              <a:ea typeface="Times New Roman" charset="0"/>
              <a:cs typeface="Times New Roman" charset="0"/>
            </a:rPr>
            <a:t>domestic branch B</a:t>
          </a:r>
          <a:endParaRPr lang="zh-CN" altLang="en-US" sz="1400" kern="1200">
            <a:latin typeface="Times New Roman" charset="0"/>
            <a:ea typeface="Times New Roman" charset="0"/>
            <a:cs typeface="Times New Roman" charset="0"/>
          </a:endParaRPr>
        </a:p>
      </dsp:txBody>
      <dsp:txXfrm>
        <a:off x="2318464" y="1472533"/>
        <a:ext cx="957952" cy="478976"/>
      </dsp:txXfrm>
    </dsp:sp>
    <dsp:sp modelId="{100BCCF8-4594-C34B-A068-8C7ACBBBD0B1}">
      <dsp:nvSpPr>
        <dsp:cNvPr id="0" name=""/>
        <dsp:cNvSpPr/>
      </dsp:nvSpPr>
      <dsp:spPr>
        <a:xfrm>
          <a:off x="579781" y="792386"/>
          <a:ext cx="957952" cy="47897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altLang="zh-CN" sz="1400" kern="1200">
              <a:latin typeface="Times New Roman" charset="0"/>
              <a:ea typeface="Times New Roman" charset="0"/>
              <a:cs typeface="Times New Roman" charset="0"/>
            </a:rPr>
            <a:t>functional department</a:t>
          </a:r>
          <a:endParaRPr lang="zh-CN" altLang="en-US" sz="1400" kern="1200">
            <a:latin typeface="Times New Roman" charset="0"/>
            <a:ea typeface="Times New Roman" charset="0"/>
            <a:cs typeface="Times New Roman" charset="0"/>
          </a:endParaRPr>
        </a:p>
      </dsp:txBody>
      <dsp:txXfrm>
        <a:off x="579781" y="792386"/>
        <a:ext cx="957952" cy="47897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FC9AEB-6CB7-6F4F-B9E2-A5826841698C}">
      <dsp:nvSpPr>
        <dsp:cNvPr id="0" name=""/>
        <dsp:cNvSpPr/>
      </dsp:nvSpPr>
      <dsp:spPr>
        <a:xfrm>
          <a:off x="2235440" y="1003635"/>
          <a:ext cx="448736" cy="506917"/>
        </a:xfrm>
        <a:custGeom>
          <a:avLst/>
          <a:gdLst/>
          <a:ahLst/>
          <a:cxnLst/>
          <a:rect l="0" t="0" r="0" b="0"/>
          <a:pathLst>
            <a:path>
              <a:moveTo>
                <a:pt x="0" y="0"/>
              </a:moveTo>
              <a:lnTo>
                <a:pt x="0" y="506917"/>
              </a:lnTo>
              <a:lnTo>
                <a:pt x="448736" y="506917"/>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931F9BE-8D59-FD49-B99C-C9ED64FBBA7F}">
      <dsp:nvSpPr>
        <dsp:cNvPr id="0" name=""/>
        <dsp:cNvSpPr/>
      </dsp:nvSpPr>
      <dsp:spPr>
        <a:xfrm>
          <a:off x="1225764" y="1787817"/>
          <a:ext cx="116451" cy="510166"/>
        </a:xfrm>
        <a:custGeom>
          <a:avLst/>
          <a:gdLst/>
          <a:ahLst/>
          <a:cxnLst/>
          <a:rect l="0" t="0" r="0" b="0"/>
          <a:pathLst>
            <a:path>
              <a:moveTo>
                <a:pt x="0" y="0"/>
              </a:moveTo>
              <a:lnTo>
                <a:pt x="0" y="510166"/>
              </a:lnTo>
              <a:lnTo>
                <a:pt x="116451" y="510166"/>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635F38D-B953-2B48-84DF-36D36272DEDE}">
      <dsp:nvSpPr>
        <dsp:cNvPr id="0" name=""/>
        <dsp:cNvSpPr/>
      </dsp:nvSpPr>
      <dsp:spPr>
        <a:xfrm>
          <a:off x="1109313" y="1787817"/>
          <a:ext cx="116451" cy="510166"/>
        </a:xfrm>
        <a:custGeom>
          <a:avLst/>
          <a:gdLst/>
          <a:ahLst/>
          <a:cxnLst/>
          <a:rect l="0" t="0" r="0" b="0"/>
          <a:pathLst>
            <a:path>
              <a:moveTo>
                <a:pt x="116451" y="0"/>
              </a:moveTo>
              <a:lnTo>
                <a:pt x="116451" y="510166"/>
              </a:lnTo>
              <a:lnTo>
                <a:pt x="0" y="510166"/>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64D3CC7-AB78-2346-BEB0-121E4AF2E2D9}">
      <dsp:nvSpPr>
        <dsp:cNvPr id="0" name=""/>
        <dsp:cNvSpPr/>
      </dsp:nvSpPr>
      <dsp:spPr>
        <a:xfrm>
          <a:off x="1780293" y="1003635"/>
          <a:ext cx="455146" cy="506917"/>
        </a:xfrm>
        <a:custGeom>
          <a:avLst/>
          <a:gdLst/>
          <a:ahLst/>
          <a:cxnLst/>
          <a:rect l="0" t="0" r="0" b="0"/>
          <a:pathLst>
            <a:path>
              <a:moveTo>
                <a:pt x="455146" y="0"/>
              </a:moveTo>
              <a:lnTo>
                <a:pt x="455146" y="506917"/>
              </a:lnTo>
              <a:lnTo>
                <a:pt x="0" y="506917"/>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CC8599D-ADFE-084D-8454-F44324C639B0}">
      <dsp:nvSpPr>
        <dsp:cNvPr id="0" name=""/>
        <dsp:cNvSpPr/>
      </dsp:nvSpPr>
      <dsp:spPr>
        <a:xfrm>
          <a:off x="1680911" y="449106"/>
          <a:ext cx="1109058" cy="554529"/>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711200">
            <a:lnSpc>
              <a:spcPct val="90000"/>
            </a:lnSpc>
            <a:spcBef>
              <a:spcPct val="0"/>
            </a:spcBef>
            <a:spcAft>
              <a:spcPct val="35000"/>
            </a:spcAft>
          </a:pPr>
          <a:r>
            <a:rPr lang="en-US" altLang="zh-CN" sz="1600" kern="1200">
              <a:latin typeface="Times New Roman" charset="0"/>
              <a:ea typeface="Times New Roman" charset="0"/>
              <a:cs typeface="Times New Roman" charset="0"/>
            </a:rPr>
            <a:t>headquarters</a:t>
          </a:r>
          <a:endParaRPr lang="zh-CN" altLang="en-US" sz="1600" kern="1200">
            <a:latin typeface="Times New Roman" charset="0"/>
            <a:ea typeface="Times New Roman" charset="0"/>
            <a:cs typeface="Times New Roman" charset="0"/>
          </a:endParaRPr>
        </a:p>
      </dsp:txBody>
      <dsp:txXfrm>
        <a:off x="1680911" y="449106"/>
        <a:ext cx="1109058" cy="554529"/>
      </dsp:txXfrm>
    </dsp:sp>
    <dsp:sp modelId="{A4081F64-CDD7-5F4E-8287-9FB0575A0E91}">
      <dsp:nvSpPr>
        <dsp:cNvPr id="0" name=""/>
        <dsp:cNvSpPr/>
      </dsp:nvSpPr>
      <dsp:spPr>
        <a:xfrm>
          <a:off x="671235" y="1233288"/>
          <a:ext cx="1109058" cy="554529"/>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711200">
            <a:lnSpc>
              <a:spcPct val="90000"/>
            </a:lnSpc>
            <a:spcBef>
              <a:spcPct val="0"/>
            </a:spcBef>
            <a:spcAft>
              <a:spcPct val="35000"/>
            </a:spcAft>
          </a:pPr>
          <a:r>
            <a:rPr lang="en-US" altLang="zh-CN" sz="1600" kern="1200">
              <a:latin typeface="Times New Roman" charset="0"/>
              <a:ea typeface="Times New Roman" charset="0"/>
              <a:cs typeface="Times New Roman" charset="0"/>
            </a:rPr>
            <a:t>international division</a:t>
          </a:r>
          <a:r>
            <a:rPr lang="en-US" altLang="zh-CN" sz="1600" kern="1200" baseline="0">
              <a:latin typeface="Times New Roman" charset="0"/>
              <a:ea typeface="Times New Roman" charset="0"/>
              <a:cs typeface="Times New Roman" charset="0"/>
            </a:rPr>
            <a:t> </a:t>
          </a:r>
          <a:endParaRPr lang="zh-CN" altLang="en-US" sz="1600" kern="1200">
            <a:latin typeface="Times New Roman" charset="0"/>
            <a:ea typeface="Times New Roman" charset="0"/>
            <a:cs typeface="Times New Roman" charset="0"/>
          </a:endParaRPr>
        </a:p>
      </dsp:txBody>
      <dsp:txXfrm>
        <a:off x="671235" y="1233288"/>
        <a:ext cx="1109058" cy="554529"/>
      </dsp:txXfrm>
    </dsp:sp>
    <dsp:sp modelId="{F5518D30-BA98-824D-9D69-EC7BAA126BB1}">
      <dsp:nvSpPr>
        <dsp:cNvPr id="0" name=""/>
        <dsp:cNvSpPr/>
      </dsp:nvSpPr>
      <dsp:spPr>
        <a:xfrm>
          <a:off x="254" y="2020719"/>
          <a:ext cx="1109058" cy="554529"/>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711200">
            <a:lnSpc>
              <a:spcPct val="90000"/>
            </a:lnSpc>
            <a:spcBef>
              <a:spcPct val="0"/>
            </a:spcBef>
            <a:spcAft>
              <a:spcPct val="35000"/>
            </a:spcAft>
          </a:pPr>
          <a:r>
            <a:rPr lang="en-US" altLang="zh-CN" sz="1600" kern="1200">
              <a:latin typeface="Times New Roman" charset="0"/>
              <a:ea typeface="Times New Roman" charset="0"/>
              <a:cs typeface="Times New Roman" charset="0"/>
            </a:rPr>
            <a:t>division</a:t>
          </a:r>
        </a:p>
        <a:p>
          <a:pPr lvl="0" algn="ctr" defTabSz="711200">
            <a:lnSpc>
              <a:spcPct val="90000"/>
            </a:lnSpc>
            <a:spcBef>
              <a:spcPct val="0"/>
            </a:spcBef>
            <a:spcAft>
              <a:spcPct val="35000"/>
            </a:spcAft>
          </a:pPr>
          <a:r>
            <a:rPr lang="en-US" altLang="zh-CN" sz="1600" kern="1200">
              <a:latin typeface="Times New Roman" charset="0"/>
              <a:ea typeface="Times New Roman" charset="0"/>
              <a:cs typeface="Times New Roman" charset="0"/>
            </a:rPr>
            <a:t>(Britain)</a:t>
          </a:r>
          <a:endParaRPr lang="zh-CN" altLang="en-US" sz="1600" kern="1200">
            <a:latin typeface="Times New Roman" charset="0"/>
            <a:ea typeface="Times New Roman" charset="0"/>
            <a:cs typeface="Times New Roman" charset="0"/>
          </a:endParaRPr>
        </a:p>
      </dsp:txBody>
      <dsp:txXfrm>
        <a:off x="254" y="2020719"/>
        <a:ext cx="1109058" cy="554529"/>
      </dsp:txXfrm>
    </dsp:sp>
    <dsp:sp modelId="{FFCA9618-C047-3343-A0AE-244254896821}">
      <dsp:nvSpPr>
        <dsp:cNvPr id="0" name=""/>
        <dsp:cNvSpPr/>
      </dsp:nvSpPr>
      <dsp:spPr>
        <a:xfrm>
          <a:off x="1342215" y="2020719"/>
          <a:ext cx="1109058" cy="554529"/>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711200">
            <a:lnSpc>
              <a:spcPct val="90000"/>
            </a:lnSpc>
            <a:spcBef>
              <a:spcPct val="0"/>
            </a:spcBef>
            <a:spcAft>
              <a:spcPct val="35000"/>
            </a:spcAft>
          </a:pPr>
          <a:r>
            <a:rPr lang="en-US" altLang="zh-CN" sz="1600" kern="1200">
              <a:latin typeface="Times New Roman" charset="0"/>
              <a:ea typeface="Times New Roman" charset="0"/>
              <a:cs typeface="Times New Roman" charset="0"/>
            </a:rPr>
            <a:t>division</a:t>
          </a:r>
        </a:p>
        <a:p>
          <a:pPr lvl="0" algn="ctr" defTabSz="711200">
            <a:lnSpc>
              <a:spcPct val="90000"/>
            </a:lnSpc>
            <a:spcBef>
              <a:spcPct val="0"/>
            </a:spcBef>
            <a:spcAft>
              <a:spcPct val="35000"/>
            </a:spcAft>
          </a:pPr>
          <a:r>
            <a:rPr lang="en-US" altLang="zh-CN" sz="1600" kern="1200">
              <a:latin typeface="Times New Roman" charset="0"/>
              <a:ea typeface="Times New Roman" charset="0"/>
              <a:cs typeface="Times New Roman" charset="0"/>
            </a:rPr>
            <a:t>(phillippines)</a:t>
          </a:r>
          <a:endParaRPr lang="zh-CN" altLang="en-US" sz="1600" kern="1200">
            <a:latin typeface="Times New Roman" charset="0"/>
            <a:ea typeface="Times New Roman" charset="0"/>
            <a:cs typeface="Times New Roman" charset="0"/>
          </a:endParaRPr>
        </a:p>
      </dsp:txBody>
      <dsp:txXfrm>
        <a:off x="1342215" y="2020719"/>
        <a:ext cx="1109058" cy="554529"/>
      </dsp:txXfrm>
    </dsp:sp>
    <dsp:sp modelId="{E5B6BA42-6FA7-3E49-9E72-A4BBE2966901}">
      <dsp:nvSpPr>
        <dsp:cNvPr id="0" name=""/>
        <dsp:cNvSpPr/>
      </dsp:nvSpPr>
      <dsp:spPr>
        <a:xfrm>
          <a:off x="2684176" y="1233288"/>
          <a:ext cx="1109058" cy="554529"/>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711200">
            <a:lnSpc>
              <a:spcPct val="90000"/>
            </a:lnSpc>
            <a:spcBef>
              <a:spcPct val="0"/>
            </a:spcBef>
            <a:spcAft>
              <a:spcPct val="35000"/>
            </a:spcAft>
          </a:pPr>
          <a:r>
            <a:rPr lang="en-US" altLang="zh-CN" sz="1600" kern="1200">
              <a:latin typeface="Times New Roman" charset="0"/>
              <a:ea typeface="Times New Roman" charset="0"/>
              <a:cs typeface="Times New Roman" charset="0"/>
            </a:rPr>
            <a:t>domestic</a:t>
          </a:r>
          <a:r>
            <a:rPr lang="en-US" altLang="zh-CN" sz="1600" kern="1200" baseline="0">
              <a:latin typeface="Times New Roman" charset="0"/>
              <a:ea typeface="Times New Roman" charset="0"/>
              <a:cs typeface="Times New Roman" charset="0"/>
            </a:rPr>
            <a:t> division</a:t>
          </a:r>
          <a:endParaRPr lang="zh-CN" altLang="en-US" sz="1600" kern="1200">
            <a:latin typeface="Times New Roman" charset="0"/>
            <a:ea typeface="Times New Roman" charset="0"/>
            <a:cs typeface="Times New Roman" charset="0"/>
          </a:endParaRPr>
        </a:p>
      </dsp:txBody>
      <dsp:txXfrm>
        <a:off x="2684176" y="1233288"/>
        <a:ext cx="1109058" cy="554529"/>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1195</TotalTime>
  <Pages>16</Pages>
  <Words>2394</Words>
  <Characters>13647</Characters>
  <Application>Microsoft Macintosh Word</Application>
  <DocSecurity>0</DocSecurity>
  <Lines>113</Lines>
  <Paragraphs>32</Paragraphs>
  <ScaleCrop>false</ScaleCrop>
  <HeadingPairs>
    <vt:vector size="2" baseType="variant">
      <vt:variant>
        <vt:lpstr>标题</vt:lpstr>
      </vt:variant>
      <vt:variant>
        <vt:i4>1</vt:i4>
      </vt:variant>
    </vt:vector>
  </HeadingPairs>
  <TitlesOfParts>
    <vt:vector size="1" baseType="lpstr">
      <vt:lpstr/>
    </vt:vector>
  </TitlesOfParts>
  <LinksUpToDate>false</LinksUpToDate>
  <CharactersWithSpaces>16009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李思齐</dc:creator>
  <cp:keywords/>
  <dc:description/>
  <cp:lastModifiedBy>李思齐</cp:lastModifiedBy>
  <cp:revision>16</cp:revision>
  <cp:lastPrinted>2018-03-18T18:40:00Z</cp:lastPrinted>
  <dcterms:created xsi:type="dcterms:W3CDTF">2018-03-07T15:21:00Z</dcterms:created>
  <dcterms:modified xsi:type="dcterms:W3CDTF">2018-03-20T14:17:00Z</dcterms:modified>
</cp:coreProperties>
</file>