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4343ED58" w14:textId="77777777" w:rsidR="00AA3556" w:rsidRPr="00981F3D" w:rsidRDefault="00280747" w:rsidP="00A95B1B">
          <w:pPr>
            <w:spacing w:after="0" w:line="360" w:lineRule="auto"/>
            <w:rPr>
              <w:rFonts w:ascii="Tahoma" w:hAnsi="Tahoma" w:cs="Tahoma"/>
              <w:color w:val="000000"/>
              <w:sz w:val="40"/>
              <w:szCs w:val="40"/>
            </w:rPr>
          </w:pPr>
          <w:r>
            <w:rPr>
              <w:b/>
              <w:noProof/>
              <w:lang w:eastAsia="en-GB"/>
            </w:rPr>
            <w:drawing>
              <wp:inline distT="0" distB="0" distL="0" distR="0" wp14:anchorId="53429721" wp14:editId="3CACA6FA">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326365" name="Picture 1" descr="Description: :::::::Desktop:In progress desktop:TRINITY SAINT DAVID:logo:TSD_logo2010.jpg"/>
                        <pic:cNvPicPr>
                          <a:picLocks noChangeAspect="1" noChangeArrowheads="1"/>
                        </pic:cNvPicPr>
                      </pic:nvPicPr>
                      <pic:blipFill>
                        <a:blip r:embed="rId11" cstate="prin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5ACDC6A6" w14:textId="0A104A85" w:rsidR="00465725" w:rsidRPr="00465725" w:rsidRDefault="00465725" w:rsidP="00A95B1B">
          <w:pPr>
            <w:spacing w:after="0" w:line="240" w:lineRule="auto"/>
            <w:rPr>
              <w:rFonts w:ascii="Verdana" w:hAnsi="Verdana" w:cs="Tahoma"/>
              <w:color w:val="000000"/>
              <w:sz w:val="32"/>
              <w:szCs w:val="32"/>
            </w:rPr>
          </w:pPr>
          <w:r w:rsidRPr="00465725">
            <w:rPr>
              <w:rFonts w:ascii="Verdana" w:hAnsi="Verdana" w:cs="Tahoma"/>
              <w:color w:val="000000"/>
              <w:sz w:val="32"/>
              <w:szCs w:val="32"/>
            </w:rPr>
            <w:t>University</w:t>
          </w:r>
          <w:r>
            <w:rPr>
              <w:rFonts w:ascii="Verdana" w:hAnsi="Verdana" w:cs="Tahoma"/>
              <w:color w:val="000000"/>
              <w:sz w:val="32"/>
              <w:szCs w:val="32"/>
            </w:rPr>
            <w:t xml:space="preserve"> of</w:t>
          </w:r>
          <w:r w:rsidRPr="00465725">
            <w:rPr>
              <w:rFonts w:ascii="Verdana" w:hAnsi="Verdana" w:cs="Tahoma"/>
              <w:color w:val="000000"/>
              <w:sz w:val="32"/>
              <w:szCs w:val="32"/>
            </w:rPr>
            <w:t xml:space="preserve"> Wales</w:t>
          </w:r>
          <w:r>
            <w:rPr>
              <w:rFonts w:ascii="Verdana" w:hAnsi="Verdana" w:cs="Tahoma"/>
              <w:color w:val="000000"/>
              <w:sz w:val="32"/>
              <w:szCs w:val="32"/>
            </w:rPr>
            <w:t>:</w:t>
          </w:r>
          <w:r w:rsidRPr="00465725">
            <w:rPr>
              <w:rFonts w:ascii="Verdana" w:hAnsi="Verdana" w:cs="Tahoma"/>
              <w:color w:val="000000"/>
              <w:sz w:val="32"/>
              <w:szCs w:val="32"/>
            </w:rPr>
            <w:t xml:space="preserve"> Trinity Saint David                         Prifysgol Cymru</w:t>
          </w:r>
          <w:r>
            <w:rPr>
              <w:rFonts w:ascii="Verdana" w:hAnsi="Verdana" w:cs="Tahoma"/>
              <w:color w:val="000000"/>
              <w:sz w:val="32"/>
              <w:szCs w:val="32"/>
            </w:rPr>
            <w:t>:</w:t>
          </w:r>
          <w:r w:rsidRPr="00465725">
            <w:rPr>
              <w:rFonts w:ascii="Verdana" w:hAnsi="Verdana" w:cs="Tahoma"/>
              <w:color w:val="000000"/>
              <w:sz w:val="32"/>
              <w:szCs w:val="32"/>
            </w:rPr>
            <w:t xml:space="preserve"> Y Drindod Dewi Sant</w:t>
          </w:r>
        </w:p>
        <w:p w14:paraId="2B3D6A5C" w14:textId="77777777" w:rsidR="00465725" w:rsidRPr="00465725" w:rsidRDefault="00465725" w:rsidP="00A95B1B">
          <w:pPr>
            <w:spacing w:after="0" w:line="240" w:lineRule="auto"/>
            <w:rPr>
              <w:rFonts w:ascii="Verdana" w:hAnsi="Verdana" w:cs="Tahoma"/>
              <w:color w:val="000000"/>
              <w:sz w:val="32"/>
              <w:szCs w:val="32"/>
            </w:rPr>
          </w:pPr>
        </w:p>
        <w:p w14:paraId="17B8AE3B" w14:textId="404A7ABF" w:rsidR="00A930CB" w:rsidRPr="00465725" w:rsidRDefault="00465725" w:rsidP="00A95B1B">
          <w:pPr>
            <w:spacing w:after="0" w:line="240" w:lineRule="auto"/>
            <w:rPr>
              <w:rFonts w:ascii="Verdana" w:hAnsi="Verdana" w:cs="Tahoma"/>
              <w:b/>
              <w:color w:val="000000"/>
              <w:sz w:val="32"/>
              <w:szCs w:val="32"/>
            </w:rPr>
          </w:pPr>
          <w:r w:rsidRPr="00465725">
            <w:rPr>
              <w:rFonts w:ascii="Verdana" w:hAnsi="Verdana" w:cs="Tahoma"/>
              <w:b/>
              <w:color w:val="000000"/>
              <w:sz w:val="32"/>
              <w:szCs w:val="32"/>
            </w:rPr>
            <w:t>School of Business</w:t>
          </w:r>
          <w:r>
            <w:rPr>
              <w:rFonts w:ascii="Verdana" w:hAnsi="Verdana" w:cs="Tahoma"/>
              <w:b/>
              <w:color w:val="000000"/>
              <w:sz w:val="32"/>
              <w:szCs w:val="32"/>
            </w:rPr>
            <w:t>:</w:t>
          </w:r>
          <w:r w:rsidR="00280747" w:rsidRPr="00465725">
            <w:rPr>
              <w:rFonts w:ascii="Verdana" w:hAnsi="Verdana" w:cs="Tahoma"/>
              <w:b/>
              <w:color w:val="000000"/>
              <w:sz w:val="32"/>
              <w:szCs w:val="32"/>
            </w:rPr>
            <w:t xml:space="preserve"> </w:t>
          </w:r>
          <w:r>
            <w:rPr>
              <w:rFonts w:ascii="Verdana" w:hAnsi="Verdana" w:cs="Tahoma"/>
              <w:b/>
              <w:color w:val="000000"/>
              <w:sz w:val="32"/>
              <w:szCs w:val="32"/>
            </w:rPr>
            <w:t>Ysgol Busnes</w:t>
          </w:r>
        </w:p>
        <w:p w14:paraId="0F2F1C26" w14:textId="1DCE5207" w:rsidR="00465725" w:rsidRPr="00465725" w:rsidRDefault="00FA2B67" w:rsidP="00A95B1B">
          <w:pPr>
            <w:spacing w:after="0" w:line="240" w:lineRule="auto"/>
            <w:rPr>
              <w:rFonts w:ascii="Verdana" w:hAnsi="Verdana" w:cs="Tahoma"/>
              <w:b/>
              <w:color w:val="000000"/>
              <w:sz w:val="32"/>
              <w:szCs w:val="32"/>
            </w:rPr>
          </w:pPr>
          <w:r>
            <w:rPr>
              <w:rFonts w:ascii="Verdana" w:hAnsi="Verdana" w:cs="Tahoma"/>
              <w:b/>
              <w:color w:val="000000"/>
              <w:sz w:val="32"/>
              <w:szCs w:val="32"/>
            </w:rPr>
            <w:t>Module Leader: Glenn Behenna</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2C3405" w14:paraId="213809EF" w14:textId="77777777" w:rsidTr="0030173B">
            <w:tc>
              <w:tcPr>
                <w:tcW w:w="3438" w:type="dxa"/>
                <w:shd w:val="clear" w:color="auto" w:fill="D9D9D9"/>
              </w:tcPr>
              <w:p w14:paraId="2300CF39" w14:textId="77777777" w:rsidR="00A930CB" w:rsidRPr="00A930CB" w:rsidRDefault="00280747" w:rsidP="00A95B1B">
                <w:pPr>
                  <w:spacing w:before="120" w:after="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711A839D" w14:textId="77777777" w:rsidR="00A930CB" w:rsidRPr="00626D3F" w:rsidRDefault="00280747" w:rsidP="00A95B1B">
                <w:pPr>
                  <w:spacing w:before="120" w:after="0" w:line="360" w:lineRule="auto"/>
                  <w:rPr>
                    <w:rFonts w:ascii="Times New Roman" w:hAnsi="Times New Roman" w:cs="Times New Roman"/>
                    <w:sz w:val="32"/>
                    <w:szCs w:val="32"/>
                  </w:rPr>
                </w:pPr>
                <w:r w:rsidRPr="00626D3F">
                  <w:rPr>
                    <w:rFonts w:ascii="Times New Roman" w:hAnsi="Times New Roman" w:cs="Times New Roman"/>
                    <w:sz w:val="32"/>
                    <w:szCs w:val="32"/>
                  </w:rPr>
                  <w:t>Emma Green</w:t>
                </w:r>
              </w:p>
            </w:tc>
          </w:tr>
          <w:tr w:rsidR="002C3405" w14:paraId="1E6393FE" w14:textId="77777777" w:rsidTr="0030173B">
            <w:tc>
              <w:tcPr>
                <w:tcW w:w="3438" w:type="dxa"/>
                <w:shd w:val="clear" w:color="auto" w:fill="D9D9D9"/>
              </w:tcPr>
              <w:p w14:paraId="7DE1DEE0" w14:textId="77777777" w:rsidR="00A930CB" w:rsidRPr="00A930CB" w:rsidRDefault="00280747" w:rsidP="00A95B1B">
                <w:pPr>
                  <w:spacing w:before="120" w:after="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5D303B66" w14:textId="77777777" w:rsidR="00A930CB" w:rsidRPr="00626D3F" w:rsidRDefault="00280747" w:rsidP="00A95B1B">
                <w:pPr>
                  <w:spacing w:before="120" w:after="0" w:line="360" w:lineRule="auto"/>
                  <w:rPr>
                    <w:rFonts w:ascii="Times New Roman" w:hAnsi="Times New Roman" w:cs="Times New Roman"/>
                    <w:sz w:val="32"/>
                    <w:szCs w:val="32"/>
                  </w:rPr>
                </w:pPr>
                <w:r w:rsidRPr="00626D3F">
                  <w:rPr>
                    <w:rFonts w:ascii="Times New Roman" w:hAnsi="Times New Roman" w:cs="Times New Roman"/>
                    <w:sz w:val="32"/>
                    <w:szCs w:val="32"/>
                  </w:rPr>
                  <w:t>1</w:t>
                </w:r>
                <w:r w:rsidR="00BD624B" w:rsidRPr="00626D3F">
                  <w:rPr>
                    <w:rFonts w:ascii="Times New Roman" w:hAnsi="Times New Roman" w:cs="Times New Roman"/>
                    <w:sz w:val="32"/>
                    <w:szCs w:val="32"/>
                  </w:rPr>
                  <w:t>708678</w:t>
                </w:r>
              </w:p>
            </w:tc>
          </w:tr>
          <w:tr w:rsidR="002C3405" w14:paraId="1031C2D4" w14:textId="77777777" w:rsidTr="0030173B">
            <w:tc>
              <w:tcPr>
                <w:tcW w:w="3438" w:type="dxa"/>
                <w:shd w:val="clear" w:color="auto" w:fill="D9D9D9"/>
              </w:tcPr>
              <w:p w14:paraId="6D314C3D" w14:textId="77777777" w:rsidR="00A930CB" w:rsidRPr="00A930CB" w:rsidRDefault="00280747" w:rsidP="00A95B1B">
                <w:pPr>
                  <w:spacing w:before="120" w:after="0" w:line="360" w:lineRule="auto"/>
                  <w:rPr>
                    <w:rFonts w:ascii="Tahoma" w:hAnsi="Tahoma" w:cs="Tahoma"/>
                    <w:sz w:val="32"/>
                    <w:szCs w:val="32"/>
                  </w:rPr>
                </w:pPr>
                <w:r w:rsidRPr="00A930CB">
                  <w:rPr>
                    <w:rFonts w:ascii="Tahoma" w:hAnsi="Tahoma" w:cs="Tahoma"/>
                    <w:sz w:val="32"/>
                    <w:szCs w:val="32"/>
                  </w:rPr>
                  <w:t>Module No:</w:t>
                </w:r>
              </w:p>
            </w:tc>
            <w:tc>
              <w:tcPr>
                <w:tcW w:w="6055" w:type="dxa"/>
              </w:tcPr>
              <w:p w14:paraId="616BA8CB" w14:textId="01B32C15" w:rsidR="00626D3F" w:rsidRPr="00626D3F" w:rsidRDefault="00761627" w:rsidP="00A95B1B">
                <w:pPr>
                  <w:widowControl w:val="0"/>
                  <w:autoSpaceDE w:val="0"/>
                  <w:autoSpaceDN w:val="0"/>
                  <w:adjustRightInd w:val="0"/>
                  <w:spacing w:after="0" w:line="625" w:lineRule="exact"/>
                  <w:ind w:right="33"/>
                  <w:rPr>
                    <w:rFonts w:ascii="Times New Roman" w:hAnsi="Times New Roman" w:cs="Times New Roman"/>
                    <w:bCs/>
                    <w:color w:val="FF0000"/>
                    <w:spacing w:val="-24"/>
                    <w:sz w:val="32"/>
                    <w:szCs w:val="32"/>
                  </w:rPr>
                </w:pPr>
                <w:r>
                  <w:rPr>
                    <w:rFonts w:ascii="Times New Roman" w:hAnsi="Times New Roman" w:cs="Times New Roman"/>
                    <w:color w:val="FF0000"/>
                    <w:sz w:val="32"/>
                    <w:szCs w:val="32"/>
                  </w:rPr>
                  <w:t>BMMB7013D</w:t>
                </w:r>
              </w:p>
              <w:p w14:paraId="1746BF9E" w14:textId="4D93BEFB" w:rsidR="00A930CB" w:rsidRPr="00626D3F" w:rsidRDefault="00A930CB" w:rsidP="00A95B1B">
                <w:pPr>
                  <w:spacing w:before="120" w:after="0" w:line="360" w:lineRule="auto"/>
                  <w:rPr>
                    <w:rFonts w:ascii="Times New Roman" w:hAnsi="Times New Roman" w:cs="Times New Roman"/>
                    <w:color w:val="FF0000"/>
                    <w:sz w:val="32"/>
                    <w:szCs w:val="32"/>
                  </w:rPr>
                </w:pPr>
              </w:p>
            </w:tc>
          </w:tr>
          <w:tr w:rsidR="002C3405" w14:paraId="4BA0AC23" w14:textId="77777777" w:rsidTr="00A971CA">
            <w:trPr>
              <w:trHeight w:val="1163"/>
            </w:trPr>
            <w:tc>
              <w:tcPr>
                <w:tcW w:w="3438" w:type="dxa"/>
                <w:shd w:val="clear" w:color="auto" w:fill="D9D9D9"/>
              </w:tcPr>
              <w:p w14:paraId="600BFBDB" w14:textId="77777777" w:rsidR="00A930CB" w:rsidRPr="00A930CB" w:rsidRDefault="00280747" w:rsidP="00A95B1B">
                <w:pPr>
                  <w:spacing w:before="120" w:after="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46C9ED48" w14:textId="42AC0B31" w:rsidR="00A930CB" w:rsidRPr="00626D3F" w:rsidRDefault="002D52C5" w:rsidP="00A95B1B">
                <w:pPr>
                  <w:spacing w:before="120" w:after="0" w:line="360" w:lineRule="auto"/>
                  <w:rPr>
                    <w:rFonts w:ascii="Times New Roman" w:hAnsi="Times New Roman" w:cs="Times New Roman"/>
                    <w:color w:val="FF0000"/>
                    <w:sz w:val="32"/>
                    <w:szCs w:val="32"/>
                  </w:rPr>
                </w:pPr>
                <w:r>
                  <w:rPr>
                    <w:rFonts w:ascii="Times New Roman" w:hAnsi="Times New Roman" w:cs="Times New Roman"/>
                    <w:color w:val="FF0000"/>
                    <w:sz w:val="32"/>
                    <w:szCs w:val="32"/>
                  </w:rPr>
                  <w:t>Strategic Management</w:t>
                </w:r>
              </w:p>
            </w:tc>
          </w:tr>
        </w:tbl>
        <w:p w14:paraId="22B5731B" w14:textId="77777777" w:rsidR="00465725" w:rsidRDefault="00280747" w:rsidP="00A95B1B">
          <w:pPr>
            <w:spacing w:before="120" w:after="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3EF22B0" w14:textId="016F379F" w:rsidR="00A930CB" w:rsidRPr="00465725" w:rsidRDefault="00280747" w:rsidP="00A95B1B">
          <w:pPr>
            <w:spacing w:before="120" w:after="0" w:line="360" w:lineRule="auto"/>
            <w:rPr>
              <w:rFonts w:ascii="Tahoma" w:hAnsi="Tahoma" w:cs="Tahoma"/>
              <w:b/>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an assessment has been built on a previous assessment, this has been identified. Where materials have been used from other sources it has been properly acknowledged. If this statement is untrue, the student acknowledges that an assessment offense has been committed.</w:t>
          </w:r>
        </w:p>
        <w:p w14:paraId="3812A6F5" w14:textId="77777777" w:rsidR="007A0F0B" w:rsidRDefault="00280747" w:rsidP="00A95B1B">
          <w:pPr>
            <w:spacing w:before="120" w:after="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E9BE9EF" w14:textId="77777777" w:rsidR="007A0F0B" w:rsidRDefault="00280747" w:rsidP="00A95B1B">
          <w:pPr>
            <w:spacing w:before="120" w:after="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center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7E6A42FF" w14:textId="77777777" w:rsidR="00885114" w:rsidRPr="00D2291D" w:rsidRDefault="00885114" w:rsidP="00A95B1B">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noProof/>
            </w:rPr>
          </w:sdtEndPr>
          <w:sdtContent>
            <w:p w14:paraId="4D993449" w14:textId="77777777" w:rsidR="00885114" w:rsidRDefault="00280747" w:rsidP="00A95B1B">
              <w:pPr>
                <w:pStyle w:val="TOCHeading"/>
              </w:pPr>
              <w:r>
                <w:t>Table of Contents</w:t>
              </w:r>
            </w:p>
            <w:p w14:paraId="71FA245D" w14:textId="7E8EAEFE" w:rsidR="00781DC3" w:rsidRDefault="00280747">
              <w:pPr>
                <w:pStyle w:val="TOC1"/>
                <w:tabs>
                  <w:tab w:val="right" w:leader="dot" w:pos="9656"/>
                </w:tabs>
                <w:rPr>
                  <w:rFonts w:eastAsiaTheme="minorEastAsia"/>
                  <w:noProof/>
                  <w:lang w:eastAsia="en-GB"/>
                </w:rPr>
              </w:pPr>
              <w:r w:rsidRPr="00E626E3">
                <w:rPr>
                  <w:rFonts w:ascii="Arial" w:hAnsi="Arial" w:cs="Arial"/>
                  <w:sz w:val="24"/>
                  <w:szCs w:val="24"/>
                </w:rPr>
                <w:fldChar w:fldCharType="begin"/>
              </w:r>
              <w:r w:rsidR="00885114" w:rsidRPr="00E626E3">
                <w:rPr>
                  <w:rFonts w:ascii="Arial" w:hAnsi="Arial" w:cs="Arial"/>
                  <w:sz w:val="24"/>
                  <w:szCs w:val="24"/>
                </w:rPr>
                <w:instrText xml:space="preserve"> TOC \o "1-3" \h \z \u </w:instrText>
              </w:r>
              <w:r w:rsidRPr="00E626E3">
                <w:rPr>
                  <w:rFonts w:ascii="Arial" w:hAnsi="Arial" w:cs="Arial"/>
                  <w:sz w:val="24"/>
                  <w:szCs w:val="24"/>
                </w:rPr>
                <w:fldChar w:fldCharType="separate"/>
              </w:r>
              <w:hyperlink w:anchor="_Toc121942144" w:history="1">
                <w:r w:rsidR="00781DC3" w:rsidRPr="00F17AA1">
                  <w:rPr>
                    <w:rStyle w:val="Hyperlink"/>
                    <w:rFonts w:ascii="Times New Roman" w:hAnsi="Times New Roman" w:cs="Times New Roman"/>
                    <w:noProof/>
                  </w:rPr>
                  <w:t>Executive</w:t>
                </w:r>
                <w:r w:rsidR="00781DC3" w:rsidRPr="00F17AA1">
                  <w:rPr>
                    <w:rStyle w:val="Hyperlink"/>
                    <w:noProof/>
                  </w:rPr>
                  <w:t xml:space="preserve"> summary</w:t>
                </w:r>
                <w:r w:rsidR="00781DC3">
                  <w:rPr>
                    <w:noProof/>
                    <w:webHidden/>
                  </w:rPr>
                  <w:tab/>
                </w:r>
                <w:r w:rsidR="00781DC3">
                  <w:rPr>
                    <w:noProof/>
                    <w:webHidden/>
                  </w:rPr>
                  <w:fldChar w:fldCharType="begin"/>
                </w:r>
                <w:r w:rsidR="00781DC3">
                  <w:rPr>
                    <w:noProof/>
                    <w:webHidden/>
                  </w:rPr>
                  <w:instrText xml:space="preserve"> PAGEREF _Toc121942144 \h </w:instrText>
                </w:r>
                <w:r w:rsidR="00781DC3">
                  <w:rPr>
                    <w:noProof/>
                    <w:webHidden/>
                  </w:rPr>
                </w:r>
                <w:r w:rsidR="00781DC3">
                  <w:rPr>
                    <w:noProof/>
                    <w:webHidden/>
                  </w:rPr>
                  <w:fldChar w:fldCharType="separate"/>
                </w:r>
                <w:r w:rsidR="00781DC3">
                  <w:rPr>
                    <w:noProof/>
                    <w:webHidden/>
                  </w:rPr>
                  <w:t>2</w:t>
                </w:r>
                <w:r w:rsidR="00781DC3">
                  <w:rPr>
                    <w:noProof/>
                    <w:webHidden/>
                  </w:rPr>
                  <w:fldChar w:fldCharType="end"/>
                </w:r>
              </w:hyperlink>
            </w:p>
            <w:p w14:paraId="2451FAA0" w14:textId="2C4A0D54" w:rsidR="00781DC3" w:rsidRDefault="00781DC3">
              <w:pPr>
                <w:pStyle w:val="TOC1"/>
                <w:tabs>
                  <w:tab w:val="right" w:leader="dot" w:pos="9656"/>
                </w:tabs>
                <w:rPr>
                  <w:rFonts w:eastAsiaTheme="minorEastAsia"/>
                  <w:noProof/>
                  <w:lang w:eastAsia="en-GB"/>
                </w:rPr>
              </w:pPr>
              <w:hyperlink w:anchor="_Toc121942145" w:history="1">
                <w:r w:rsidRPr="00F17AA1">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_Toc121942145 \h </w:instrText>
                </w:r>
                <w:r>
                  <w:rPr>
                    <w:noProof/>
                    <w:webHidden/>
                  </w:rPr>
                </w:r>
                <w:r>
                  <w:rPr>
                    <w:noProof/>
                    <w:webHidden/>
                  </w:rPr>
                  <w:fldChar w:fldCharType="separate"/>
                </w:r>
                <w:r>
                  <w:rPr>
                    <w:noProof/>
                    <w:webHidden/>
                  </w:rPr>
                  <w:t>2</w:t>
                </w:r>
                <w:r>
                  <w:rPr>
                    <w:noProof/>
                    <w:webHidden/>
                  </w:rPr>
                  <w:fldChar w:fldCharType="end"/>
                </w:r>
              </w:hyperlink>
            </w:p>
            <w:p w14:paraId="780882E5" w14:textId="3F5F5D3C" w:rsidR="00781DC3" w:rsidRDefault="00781DC3">
              <w:pPr>
                <w:pStyle w:val="TOC1"/>
                <w:tabs>
                  <w:tab w:val="right" w:leader="dot" w:pos="9656"/>
                </w:tabs>
                <w:rPr>
                  <w:rFonts w:eastAsiaTheme="minorEastAsia"/>
                  <w:noProof/>
                  <w:lang w:eastAsia="en-GB"/>
                </w:rPr>
              </w:pPr>
              <w:hyperlink w:anchor="_Toc121942146" w:history="1">
                <w:r w:rsidRPr="00F17AA1">
                  <w:rPr>
                    <w:rStyle w:val="Hyperlink"/>
                    <w:noProof/>
                  </w:rPr>
                  <w:t>What is Strategy?</w:t>
                </w:r>
                <w:r>
                  <w:rPr>
                    <w:noProof/>
                    <w:webHidden/>
                  </w:rPr>
                  <w:tab/>
                </w:r>
                <w:r>
                  <w:rPr>
                    <w:noProof/>
                    <w:webHidden/>
                  </w:rPr>
                  <w:fldChar w:fldCharType="begin"/>
                </w:r>
                <w:r>
                  <w:rPr>
                    <w:noProof/>
                    <w:webHidden/>
                  </w:rPr>
                  <w:instrText xml:space="preserve"> PAGEREF _Toc121942146 \h </w:instrText>
                </w:r>
                <w:r>
                  <w:rPr>
                    <w:noProof/>
                    <w:webHidden/>
                  </w:rPr>
                </w:r>
                <w:r>
                  <w:rPr>
                    <w:noProof/>
                    <w:webHidden/>
                  </w:rPr>
                  <w:fldChar w:fldCharType="separate"/>
                </w:r>
                <w:r>
                  <w:rPr>
                    <w:noProof/>
                    <w:webHidden/>
                  </w:rPr>
                  <w:t>3</w:t>
                </w:r>
                <w:r>
                  <w:rPr>
                    <w:noProof/>
                    <w:webHidden/>
                  </w:rPr>
                  <w:fldChar w:fldCharType="end"/>
                </w:r>
              </w:hyperlink>
            </w:p>
            <w:p w14:paraId="799282EC" w14:textId="2DA88329" w:rsidR="00781DC3" w:rsidRDefault="00781DC3">
              <w:pPr>
                <w:pStyle w:val="TOC1"/>
                <w:tabs>
                  <w:tab w:val="right" w:leader="dot" w:pos="9656"/>
                </w:tabs>
                <w:rPr>
                  <w:rFonts w:eastAsiaTheme="minorEastAsia"/>
                  <w:noProof/>
                  <w:lang w:eastAsia="en-GB"/>
                </w:rPr>
              </w:pPr>
              <w:hyperlink w:anchor="_Toc121942147" w:history="1">
                <w:r w:rsidRPr="00F17AA1">
                  <w:rPr>
                    <w:rStyle w:val="Hyperlink"/>
                    <w:noProof/>
                  </w:rPr>
                  <w:t>Chosen organisation’s Internal and External Environment</w:t>
                </w:r>
                <w:r>
                  <w:rPr>
                    <w:noProof/>
                    <w:webHidden/>
                  </w:rPr>
                  <w:tab/>
                </w:r>
                <w:r>
                  <w:rPr>
                    <w:noProof/>
                    <w:webHidden/>
                  </w:rPr>
                  <w:fldChar w:fldCharType="begin"/>
                </w:r>
                <w:r>
                  <w:rPr>
                    <w:noProof/>
                    <w:webHidden/>
                  </w:rPr>
                  <w:instrText xml:space="preserve"> PAGEREF _Toc121942147 \h </w:instrText>
                </w:r>
                <w:r>
                  <w:rPr>
                    <w:noProof/>
                    <w:webHidden/>
                  </w:rPr>
                </w:r>
                <w:r>
                  <w:rPr>
                    <w:noProof/>
                    <w:webHidden/>
                  </w:rPr>
                  <w:fldChar w:fldCharType="separate"/>
                </w:r>
                <w:r>
                  <w:rPr>
                    <w:noProof/>
                    <w:webHidden/>
                  </w:rPr>
                  <w:t>4</w:t>
                </w:r>
                <w:r>
                  <w:rPr>
                    <w:noProof/>
                    <w:webHidden/>
                  </w:rPr>
                  <w:fldChar w:fldCharType="end"/>
                </w:r>
              </w:hyperlink>
            </w:p>
            <w:p w14:paraId="04B5A222" w14:textId="1F11CAE5" w:rsidR="00781DC3" w:rsidRDefault="00781DC3">
              <w:pPr>
                <w:pStyle w:val="TOC1"/>
                <w:tabs>
                  <w:tab w:val="right" w:leader="dot" w:pos="9656"/>
                </w:tabs>
                <w:rPr>
                  <w:rFonts w:eastAsiaTheme="minorEastAsia"/>
                  <w:noProof/>
                  <w:lang w:eastAsia="en-GB"/>
                </w:rPr>
              </w:pPr>
              <w:hyperlink w:anchor="_Toc121942148" w:history="1">
                <w:r w:rsidRPr="00F17AA1">
                  <w:rPr>
                    <w:rStyle w:val="Hyperlink"/>
                    <w:noProof/>
                  </w:rPr>
                  <w:t>PESTEL Analysis</w:t>
                </w:r>
                <w:r>
                  <w:rPr>
                    <w:noProof/>
                    <w:webHidden/>
                  </w:rPr>
                  <w:tab/>
                </w:r>
                <w:r>
                  <w:rPr>
                    <w:noProof/>
                    <w:webHidden/>
                  </w:rPr>
                  <w:fldChar w:fldCharType="begin"/>
                </w:r>
                <w:r>
                  <w:rPr>
                    <w:noProof/>
                    <w:webHidden/>
                  </w:rPr>
                  <w:instrText xml:space="preserve"> PAGEREF _Toc121942148 \h </w:instrText>
                </w:r>
                <w:r>
                  <w:rPr>
                    <w:noProof/>
                    <w:webHidden/>
                  </w:rPr>
                </w:r>
                <w:r>
                  <w:rPr>
                    <w:noProof/>
                    <w:webHidden/>
                  </w:rPr>
                  <w:fldChar w:fldCharType="separate"/>
                </w:r>
                <w:r>
                  <w:rPr>
                    <w:noProof/>
                    <w:webHidden/>
                  </w:rPr>
                  <w:t>4</w:t>
                </w:r>
                <w:r>
                  <w:rPr>
                    <w:noProof/>
                    <w:webHidden/>
                  </w:rPr>
                  <w:fldChar w:fldCharType="end"/>
                </w:r>
              </w:hyperlink>
            </w:p>
            <w:p w14:paraId="47199259" w14:textId="06CF77BA" w:rsidR="00781DC3" w:rsidRDefault="00781DC3">
              <w:pPr>
                <w:pStyle w:val="TOC1"/>
                <w:tabs>
                  <w:tab w:val="right" w:leader="dot" w:pos="9656"/>
                </w:tabs>
                <w:rPr>
                  <w:rFonts w:eastAsiaTheme="minorEastAsia"/>
                  <w:noProof/>
                  <w:lang w:eastAsia="en-GB"/>
                </w:rPr>
              </w:pPr>
              <w:hyperlink w:anchor="_Toc121942149" w:history="1">
                <w:r w:rsidRPr="00F17AA1">
                  <w:rPr>
                    <w:rStyle w:val="Hyperlink"/>
                    <w:noProof/>
                  </w:rPr>
                  <w:t>SWOT Analysis</w:t>
                </w:r>
                <w:r>
                  <w:rPr>
                    <w:noProof/>
                    <w:webHidden/>
                  </w:rPr>
                  <w:tab/>
                </w:r>
                <w:r>
                  <w:rPr>
                    <w:noProof/>
                    <w:webHidden/>
                  </w:rPr>
                  <w:fldChar w:fldCharType="begin"/>
                </w:r>
                <w:r>
                  <w:rPr>
                    <w:noProof/>
                    <w:webHidden/>
                  </w:rPr>
                  <w:instrText xml:space="preserve"> PAGEREF _Toc121942149 \h </w:instrText>
                </w:r>
                <w:r>
                  <w:rPr>
                    <w:noProof/>
                    <w:webHidden/>
                  </w:rPr>
                </w:r>
                <w:r>
                  <w:rPr>
                    <w:noProof/>
                    <w:webHidden/>
                  </w:rPr>
                  <w:fldChar w:fldCharType="separate"/>
                </w:r>
                <w:r>
                  <w:rPr>
                    <w:noProof/>
                    <w:webHidden/>
                  </w:rPr>
                  <w:t>9</w:t>
                </w:r>
                <w:r>
                  <w:rPr>
                    <w:noProof/>
                    <w:webHidden/>
                  </w:rPr>
                  <w:fldChar w:fldCharType="end"/>
                </w:r>
              </w:hyperlink>
            </w:p>
            <w:p w14:paraId="3B102950" w14:textId="143CCB6D" w:rsidR="00781DC3" w:rsidRDefault="00781DC3">
              <w:pPr>
                <w:pStyle w:val="TOC1"/>
                <w:tabs>
                  <w:tab w:val="right" w:leader="dot" w:pos="9656"/>
                </w:tabs>
                <w:rPr>
                  <w:rFonts w:eastAsiaTheme="minorEastAsia"/>
                  <w:noProof/>
                  <w:lang w:eastAsia="en-GB"/>
                </w:rPr>
              </w:pPr>
              <w:hyperlink w:anchor="_Toc121942150" w:history="1">
                <w:r w:rsidRPr="00F17AA1">
                  <w:rPr>
                    <w:rStyle w:val="Hyperlink"/>
                    <w:noProof/>
                  </w:rPr>
                  <w:t>TOWS Analysis</w:t>
                </w:r>
                <w:r>
                  <w:rPr>
                    <w:noProof/>
                    <w:webHidden/>
                  </w:rPr>
                  <w:tab/>
                </w:r>
                <w:r>
                  <w:rPr>
                    <w:noProof/>
                    <w:webHidden/>
                  </w:rPr>
                  <w:fldChar w:fldCharType="begin"/>
                </w:r>
                <w:r>
                  <w:rPr>
                    <w:noProof/>
                    <w:webHidden/>
                  </w:rPr>
                  <w:instrText xml:space="preserve"> PAGEREF _Toc121942150 \h </w:instrText>
                </w:r>
                <w:r>
                  <w:rPr>
                    <w:noProof/>
                    <w:webHidden/>
                  </w:rPr>
                </w:r>
                <w:r>
                  <w:rPr>
                    <w:noProof/>
                    <w:webHidden/>
                  </w:rPr>
                  <w:fldChar w:fldCharType="separate"/>
                </w:r>
                <w:r>
                  <w:rPr>
                    <w:noProof/>
                    <w:webHidden/>
                  </w:rPr>
                  <w:t>13</w:t>
                </w:r>
                <w:r>
                  <w:rPr>
                    <w:noProof/>
                    <w:webHidden/>
                  </w:rPr>
                  <w:fldChar w:fldCharType="end"/>
                </w:r>
              </w:hyperlink>
            </w:p>
            <w:p w14:paraId="760DB8C0" w14:textId="344F1FD6" w:rsidR="00781DC3" w:rsidRDefault="00781DC3">
              <w:pPr>
                <w:pStyle w:val="TOC1"/>
                <w:tabs>
                  <w:tab w:val="right" w:leader="dot" w:pos="9656"/>
                </w:tabs>
                <w:rPr>
                  <w:rFonts w:eastAsiaTheme="minorEastAsia"/>
                  <w:noProof/>
                  <w:lang w:eastAsia="en-GB"/>
                </w:rPr>
              </w:pPr>
              <w:hyperlink w:anchor="_Toc121942151" w:history="1">
                <w:r w:rsidRPr="00F17AA1">
                  <w:rPr>
                    <w:rStyle w:val="Hyperlink"/>
                    <w:noProof/>
                  </w:rPr>
                  <w:t>Stakeholder Analysis</w:t>
                </w:r>
                <w:r>
                  <w:rPr>
                    <w:noProof/>
                    <w:webHidden/>
                  </w:rPr>
                  <w:tab/>
                </w:r>
                <w:r>
                  <w:rPr>
                    <w:noProof/>
                    <w:webHidden/>
                  </w:rPr>
                  <w:fldChar w:fldCharType="begin"/>
                </w:r>
                <w:r>
                  <w:rPr>
                    <w:noProof/>
                    <w:webHidden/>
                  </w:rPr>
                  <w:instrText xml:space="preserve"> PAGEREF _Toc121942151 \h </w:instrText>
                </w:r>
                <w:r>
                  <w:rPr>
                    <w:noProof/>
                    <w:webHidden/>
                  </w:rPr>
                </w:r>
                <w:r>
                  <w:rPr>
                    <w:noProof/>
                    <w:webHidden/>
                  </w:rPr>
                  <w:fldChar w:fldCharType="separate"/>
                </w:r>
                <w:r>
                  <w:rPr>
                    <w:noProof/>
                    <w:webHidden/>
                  </w:rPr>
                  <w:t>14</w:t>
                </w:r>
                <w:r>
                  <w:rPr>
                    <w:noProof/>
                    <w:webHidden/>
                  </w:rPr>
                  <w:fldChar w:fldCharType="end"/>
                </w:r>
              </w:hyperlink>
            </w:p>
            <w:p w14:paraId="0775A406" w14:textId="7AD68A66" w:rsidR="00781DC3" w:rsidRDefault="00781DC3">
              <w:pPr>
                <w:pStyle w:val="TOC1"/>
                <w:tabs>
                  <w:tab w:val="right" w:leader="dot" w:pos="9656"/>
                </w:tabs>
                <w:rPr>
                  <w:rFonts w:eastAsiaTheme="minorEastAsia"/>
                  <w:noProof/>
                  <w:lang w:eastAsia="en-GB"/>
                </w:rPr>
              </w:pPr>
              <w:hyperlink w:anchor="_Toc121942152" w:history="1">
                <w:r w:rsidRPr="00F17AA1">
                  <w:rPr>
                    <w:rStyle w:val="Hyperlink"/>
                    <w:noProof/>
                  </w:rPr>
                  <w:t>Strategic Management</w:t>
                </w:r>
                <w:r>
                  <w:rPr>
                    <w:noProof/>
                    <w:webHidden/>
                  </w:rPr>
                  <w:tab/>
                </w:r>
                <w:r>
                  <w:rPr>
                    <w:noProof/>
                    <w:webHidden/>
                  </w:rPr>
                  <w:fldChar w:fldCharType="begin"/>
                </w:r>
                <w:r>
                  <w:rPr>
                    <w:noProof/>
                    <w:webHidden/>
                  </w:rPr>
                  <w:instrText xml:space="preserve"> PAGEREF _Toc121942152 \h </w:instrText>
                </w:r>
                <w:r>
                  <w:rPr>
                    <w:noProof/>
                    <w:webHidden/>
                  </w:rPr>
                </w:r>
                <w:r>
                  <w:rPr>
                    <w:noProof/>
                    <w:webHidden/>
                  </w:rPr>
                  <w:fldChar w:fldCharType="separate"/>
                </w:r>
                <w:r>
                  <w:rPr>
                    <w:noProof/>
                    <w:webHidden/>
                  </w:rPr>
                  <w:t>16</w:t>
                </w:r>
                <w:r>
                  <w:rPr>
                    <w:noProof/>
                    <w:webHidden/>
                  </w:rPr>
                  <w:fldChar w:fldCharType="end"/>
                </w:r>
              </w:hyperlink>
            </w:p>
            <w:p w14:paraId="472240D6" w14:textId="1FB3A4DD" w:rsidR="00781DC3" w:rsidRDefault="00781DC3">
              <w:pPr>
                <w:pStyle w:val="TOC1"/>
                <w:tabs>
                  <w:tab w:val="right" w:leader="dot" w:pos="9656"/>
                </w:tabs>
                <w:rPr>
                  <w:rFonts w:eastAsiaTheme="minorEastAsia"/>
                  <w:noProof/>
                  <w:lang w:eastAsia="en-GB"/>
                </w:rPr>
              </w:pPr>
              <w:hyperlink w:anchor="_Toc121942153" w:history="1">
                <w:r w:rsidRPr="00F17AA1">
                  <w:rPr>
                    <w:rStyle w:val="Hyperlink"/>
                    <w:noProof/>
                    <w:shd w:val="clear" w:color="auto" w:fill="FFFFFF"/>
                  </w:rPr>
                  <w:t>Porters Five Forces</w:t>
                </w:r>
                <w:r>
                  <w:rPr>
                    <w:noProof/>
                    <w:webHidden/>
                  </w:rPr>
                  <w:tab/>
                </w:r>
                <w:r>
                  <w:rPr>
                    <w:noProof/>
                    <w:webHidden/>
                  </w:rPr>
                  <w:fldChar w:fldCharType="begin"/>
                </w:r>
                <w:r>
                  <w:rPr>
                    <w:noProof/>
                    <w:webHidden/>
                  </w:rPr>
                  <w:instrText xml:space="preserve"> PAGEREF _Toc121942153 \h </w:instrText>
                </w:r>
                <w:r>
                  <w:rPr>
                    <w:noProof/>
                    <w:webHidden/>
                  </w:rPr>
                </w:r>
                <w:r>
                  <w:rPr>
                    <w:noProof/>
                    <w:webHidden/>
                  </w:rPr>
                  <w:fldChar w:fldCharType="separate"/>
                </w:r>
                <w:r>
                  <w:rPr>
                    <w:noProof/>
                    <w:webHidden/>
                  </w:rPr>
                  <w:t>19</w:t>
                </w:r>
                <w:r>
                  <w:rPr>
                    <w:noProof/>
                    <w:webHidden/>
                  </w:rPr>
                  <w:fldChar w:fldCharType="end"/>
                </w:r>
              </w:hyperlink>
            </w:p>
            <w:p w14:paraId="081E3699" w14:textId="47E23ED5" w:rsidR="00781DC3" w:rsidRDefault="00781DC3">
              <w:pPr>
                <w:pStyle w:val="TOC1"/>
                <w:tabs>
                  <w:tab w:val="right" w:leader="dot" w:pos="9656"/>
                </w:tabs>
                <w:rPr>
                  <w:rFonts w:eastAsiaTheme="minorEastAsia"/>
                  <w:noProof/>
                  <w:lang w:eastAsia="en-GB"/>
                </w:rPr>
              </w:pPr>
              <w:hyperlink w:anchor="_Toc121942154" w:history="1">
                <w:r w:rsidRPr="00F17AA1">
                  <w:rPr>
                    <w:rStyle w:val="Hyperlink"/>
                    <w:noProof/>
                  </w:rPr>
                  <w:t>Kaplan and Norton Balanced Scorecard</w:t>
                </w:r>
                <w:r>
                  <w:rPr>
                    <w:noProof/>
                    <w:webHidden/>
                  </w:rPr>
                  <w:tab/>
                </w:r>
                <w:r>
                  <w:rPr>
                    <w:noProof/>
                    <w:webHidden/>
                  </w:rPr>
                  <w:fldChar w:fldCharType="begin"/>
                </w:r>
                <w:r>
                  <w:rPr>
                    <w:noProof/>
                    <w:webHidden/>
                  </w:rPr>
                  <w:instrText xml:space="preserve"> PAGEREF _Toc121942154 \h </w:instrText>
                </w:r>
                <w:r>
                  <w:rPr>
                    <w:noProof/>
                    <w:webHidden/>
                  </w:rPr>
                </w:r>
                <w:r>
                  <w:rPr>
                    <w:noProof/>
                    <w:webHidden/>
                  </w:rPr>
                  <w:fldChar w:fldCharType="separate"/>
                </w:r>
                <w:r>
                  <w:rPr>
                    <w:noProof/>
                    <w:webHidden/>
                  </w:rPr>
                  <w:t>20</w:t>
                </w:r>
                <w:r>
                  <w:rPr>
                    <w:noProof/>
                    <w:webHidden/>
                  </w:rPr>
                  <w:fldChar w:fldCharType="end"/>
                </w:r>
              </w:hyperlink>
            </w:p>
            <w:p w14:paraId="0A2151CB" w14:textId="7D5F906E" w:rsidR="00781DC3" w:rsidRDefault="00781DC3">
              <w:pPr>
                <w:pStyle w:val="TOC1"/>
                <w:tabs>
                  <w:tab w:val="right" w:leader="dot" w:pos="9656"/>
                </w:tabs>
                <w:rPr>
                  <w:rFonts w:eastAsiaTheme="minorEastAsia"/>
                  <w:noProof/>
                  <w:lang w:eastAsia="en-GB"/>
                </w:rPr>
              </w:pPr>
              <w:hyperlink w:anchor="_Toc121942155" w:history="1">
                <w:r w:rsidRPr="00F17AA1">
                  <w:rPr>
                    <w:rStyle w:val="Hyperlink"/>
                    <w:noProof/>
                  </w:rPr>
                  <w:t>Current strategic Direction</w:t>
                </w:r>
                <w:r>
                  <w:rPr>
                    <w:noProof/>
                    <w:webHidden/>
                  </w:rPr>
                  <w:tab/>
                </w:r>
                <w:r>
                  <w:rPr>
                    <w:noProof/>
                    <w:webHidden/>
                  </w:rPr>
                  <w:fldChar w:fldCharType="begin"/>
                </w:r>
                <w:r>
                  <w:rPr>
                    <w:noProof/>
                    <w:webHidden/>
                  </w:rPr>
                  <w:instrText xml:space="preserve"> PAGEREF _Toc121942155 \h </w:instrText>
                </w:r>
                <w:r>
                  <w:rPr>
                    <w:noProof/>
                    <w:webHidden/>
                  </w:rPr>
                </w:r>
                <w:r>
                  <w:rPr>
                    <w:noProof/>
                    <w:webHidden/>
                  </w:rPr>
                  <w:fldChar w:fldCharType="separate"/>
                </w:r>
                <w:r>
                  <w:rPr>
                    <w:noProof/>
                    <w:webHidden/>
                  </w:rPr>
                  <w:t>21</w:t>
                </w:r>
                <w:r>
                  <w:rPr>
                    <w:noProof/>
                    <w:webHidden/>
                  </w:rPr>
                  <w:fldChar w:fldCharType="end"/>
                </w:r>
              </w:hyperlink>
            </w:p>
            <w:p w14:paraId="3B4B93CA" w14:textId="589EB452" w:rsidR="00781DC3" w:rsidRDefault="00781DC3">
              <w:pPr>
                <w:pStyle w:val="TOC1"/>
                <w:tabs>
                  <w:tab w:val="right" w:leader="dot" w:pos="9656"/>
                </w:tabs>
                <w:rPr>
                  <w:rFonts w:eastAsiaTheme="minorEastAsia"/>
                  <w:noProof/>
                  <w:lang w:eastAsia="en-GB"/>
                </w:rPr>
              </w:pPr>
              <w:hyperlink w:anchor="_Toc121942156" w:history="1">
                <w:r w:rsidRPr="00F17AA1">
                  <w:rPr>
                    <w:rStyle w:val="Hyperlink"/>
                    <w:noProof/>
                  </w:rPr>
                  <w:t>New Strategy Proposal</w:t>
                </w:r>
                <w:r>
                  <w:rPr>
                    <w:noProof/>
                    <w:webHidden/>
                  </w:rPr>
                  <w:tab/>
                </w:r>
                <w:r>
                  <w:rPr>
                    <w:noProof/>
                    <w:webHidden/>
                  </w:rPr>
                  <w:fldChar w:fldCharType="begin"/>
                </w:r>
                <w:r>
                  <w:rPr>
                    <w:noProof/>
                    <w:webHidden/>
                  </w:rPr>
                  <w:instrText xml:space="preserve"> PAGEREF _Toc121942156 \h </w:instrText>
                </w:r>
                <w:r>
                  <w:rPr>
                    <w:noProof/>
                    <w:webHidden/>
                  </w:rPr>
                </w:r>
                <w:r>
                  <w:rPr>
                    <w:noProof/>
                    <w:webHidden/>
                  </w:rPr>
                  <w:fldChar w:fldCharType="separate"/>
                </w:r>
                <w:r>
                  <w:rPr>
                    <w:noProof/>
                    <w:webHidden/>
                  </w:rPr>
                  <w:t>23</w:t>
                </w:r>
                <w:r>
                  <w:rPr>
                    <w:noProof/>
                    <w:webHidden/>
                  </w:rPr>
                  <w:fldChar w:fldCharType="end"/>
                </w:r>
              </w:hyperlink>
            </w:p>
            <w:p w14:paraId="5D718B51" w14:textId="4C91D460" w:rsidR="00781DC3" w:rsidRDefault="00781DC3">
              <w:pPr>
                <w:pStyle w:val="TOC1"/>
                <w:tabs>
                  <w:tab w:val="right" w:leader="dot" w:pos="9656"/>
                </w:tabs>
                <w:rPr>
                  <w:rFonts w:eastAsiaTheme="minorEastAsia"/>
                  <w:noProof/>
                  <w:lang w:eastAsia="en-GB"/>
                </w:rPr>
              </w:pPr>
              <w:hyperlink w:anchor="_Toc121942157" w:history="1">
                <w:r w:rsidRPr="00F17AA1">
                  <w:rPr>
                    <w:rStyle w:val="Hyperlink"/>
                    <w:noProof/>
                  </w:rPr>
                  <w:t>Conclusion</w:t>
                </w:r>
                <w:r>
                  <w:rPr>
                    <w:noProof/>
                    <w:webHidden/>
                  </w:rPr>
                  <w:tab/>
                </w:r>
                <w:r>
                  <w:rPr>
                    <w:noProof/>
                    <w:webHidden/>
                  </w:rPr>
                  <w:fldChar w:fldCharType="begin"/>
                </w:r>
                <w:r>
                  <w:rPr>
                    <w:noProof/>
                    <w:webHidden/>
                  </w:rPr>
                  <w:instrText xml:space="preserve"> PAGEREF _Toc121942157 \h </w:instrText>
                </w:r>
                <w:r>
                  <w:rPr>
                    <w:noProof/>
                    <w:webHidden/>
                  </w:rPr>
                </w:r>
                <w:r>
                  <w:rPr>
                    <w:noProof/>
                    <w:webHidden/>
                  </w:rPr>
                  <w:fldChar w:fldCharType="separate"/>
                </w:r>
                <w:r>
                  <w:rPr>
                    <w:noProof/>
                    <w:webHidden/>
                  </w:rPr>
                  <w:t>27</w:t>
                </w:r>
                <w:r>
                  <w:rPr>
                    <w:noProof/>
                    <w:webHidden/>
                  </w:rPr>
                  <w:fldChar w:fldCharType="end"/>
                </w:r>
              </w:hyperlink>
            </w:p>
            <w:p w14:paraId="67FA8195" w14:textId="77F24B34" w:rsidR="00781DC3" w:rsidRDefault="00781DC3">
              <w:pPr>
                <w:pStyle w:val="TOC1"/>
                <w:tabs>
                  <w:tab w:val="right" w:leader="dot" w:pos="9656"/>
                </w:tabs>
                <w:rPr>
                  <w:rFonts w:eastAsiaTheme="minorEastAsia"/>
                  <w:noProof/>
                  <w:lang w:eastAsia="en-GB"/>
                </w:rPr>
              </w:pPr>
              <w:hyperlink w:anchor="_Toc121942158" w:history="1">
                <w:r w:rsidRPr="00F17AA1">
                  <w:rPr>
                    <w:rStyle w:val="Hyperlink"/>
                    <w:noProof/>
                    <w:shd w:val="clear" w:color="auto" w:fill="FFFFFF"/>
                  </w:rPr>
                  <w:t>Bibliography</w:t>
                </w:r>
                <w:r>
                  <w:rPr>
                    <w:noProof/>
                    <w:webHidden/>
                  </w:rPr>
                  <w:tab/>
                </w:r>
                <w:r>
                  <w:rPr>
                    <w:noProof/>
                    <w:webHidden/>
                  </w:rPr>
                  <w:fldChar w:fldCharType="begin"/>
                </w:r>
                <w:r>
                  <w:rPr>
                    <w:noProof/>
                    <w:webHidden/>
                  </w:rPr>
                  <w:instrText xml:space="preserve"> PAGEREF _Toc121942158 \h </w:instrText>
                </w:r>
                <w:r>
                  <w:rPr>
                    <w:noProof/>
                    <w:webHidden/>
                  </w:rPr>
                </w:r>
                <w:r>
                  <w:rPr>
                    <w:noProof/>
                    <w:webHidden/>
                  </w:rPr>
                  <w:fldChar w:fldCharType="separate"/>
                </w:r>
                <w:r>
                  <w:rPr>
                    <w:noProof/>
                    <w:webHidden/>
                  </w:rPr>
                  <w:t>28</w:t>
                </w:r>
                <w:r>
                  <w:rPr>
                    <w:noProof/>
                    <w:webHidden/>
                  </w:rPr>
                  <w:fldChar w:fldCharType="end"/>
                </w:r>
              </w:hyperlink>
            </w:p>
            <w:p w14:paraId="104A2532" w14:textId="2AC1FA66" w:rsidR="00781DC3" w:rsidRDefault="00781DC3">
              <w:pPr>
                <w:pStyle w:val="TOC2"/>
                <w:rPr>
                  <w:rFonts w:eastAsiaTheme="minorEastAsia"/>
                  <w:noProof/>
                  <w:lang w:eastAsia="en-GB"/>
                </w:rPr>
              </w:pPr>
              <w:hyperlink w:anchor="_Toc121942159" w:history="1">
                <w:r w:rsidRPr="00F17AA1">
                  <w:rPr>
                    <w:rStyle w:val="Hyperlink"/>
                    <w:noProof/>
                    <w:shd w:val="clear" w:color="auto" w:fill="FFFFFF"/>
                  </w:rPr>
                  <w:t>Appendix A – PESTEL</w:t>
                </w:r>
                <w:r>
                  <w:rPr>
                    <w:noProof/>
                    <w:webHidden/>
                  </w:rPr>
                  <w:tab/>
                </w:r>
                <w:r>
                  <w:rPr>
                    <w:noProof/>
                    <w:webHidden/>
                  </w:rPr>
                  <w:fldChar w:fldCharType="begin"/>
                </w:r>
                <w:r>
                  <w:rPr>
                    <w:noProof/>
                    <w:webHidden/>
                  </w:rPr>
                  <w:instrText xml:space="preserve"> PAGEREF _Toc121942159 \h </w:instrText>
                </w:r>
                <w:r>
                  <w:rPr>
                    <w:noProof/>
                    <w:webHidden/>
                  </w:rPr>
                </w:r>
                <w:r>
                  <w:rPr>
                    <w:noProof/>
                    <w:webHidden/>
                  </w:rPr>
                  <w:fldChar w:fldCharType="separate"/>
                </w:r>
                <w:r>
                  <w:rPr>
                    <w:noProof/>
                    <w:webHidden/>
                  </w:rPr>
                  <w:t>31</w:t>
                </w:r>
                <w:r>
                  <w:rPr>
                    <w:noProof/>
                    <w:webHidden/>
                  </w:rPr>
                  <w:fldChar w:fldCharType="end"/>
                </w:r>
              </w:hyperlink>
            </w:p>
            <w:p w14:paraId="0781B081" w14:textId="0E1EE387" w:rsidR="00781DC3" w:rsidRDefault="00781DC3">
              <w:pPr>
                <w:pStyle w:val="TOC2"/>
                <w:rPr>
                  <w:rFonts w:eastAsiaTheme="minorEastAsia"/>
                  <w:noProof/>
                  <w:lang w:eastAsia="en-GB"/>
                </w:rPr>
              </w:pPr>
              <w:hyperlink w:anchor="_Toc121942160" w:history="1">
                <w:r w:rsidRPr="00F17AA1">
                  <w:rPr>
                    <w:rStyle w:val="Hyperlink"/>
                    <w:noProof/>
                    <w:shd w:val="clear" w:color="auto" w:fill="FFFFFF"/>
                  </w:rPr>
                  <w:t>Appendix B – SWOT</w:t>
                </w:r>
                <w:r>
                  <w:rPr>
                    <w:noProof/>
                    <w:webHidden/>
                  </w:rPr>
                  <w:tab/>
                </w:r>
                <w:r>
                  <w:rPr>
                    <w:noProof/>
                    <w:webHidden/>
                  </w:rPr>
                  <w:fldChar w:fldCharType="begin"/>
                </w:r>
                <w:r>
                  <w:rPr>
                    <w:noProof/>
                    <w:webHidden/>
                  </w:rPr>
                  <w:instrText xml:space="preserve"> PAGEREF _Toc121942160 \h </w:instrText>
                </w:r>
                <w:r>
                  <w:rPr>
                    <w:noProof/>
                    <w:webHidden/>
                  </w:rPr>
                </w:r>
                <w:r>
                  <w:rPr>
                    <w:noProof/>
                    <w:webHidden/>
                  </w:rPr>
                  <w:fldChar w:fldCharType="separate"/>
                </w:r>
                <w:r>
                  <w:rPr>
                    <w:noProof/>
                    <w:webHidden/>
                  </w:rPr>
                  <w:t>32</w:t>
                </w:r>
                <w:r>
                  <w:rPr>
                    <w:noProof/>
                    <w:webHidden/>
                  </w:rPr>
                  <w:fldChar w:fldCharType="end"/>
                </w:r>
              </w:hyperlink>
            </w:p>
            <w:p w14:paraId="155D0754" w14:textId="5F071210" w:rsidR="00781DC3" w:rsidRDefault="00781DC3">
              <w:pPr>
                <w:pStyle w:val="TOC2"/>
                <w:rPr>
                  <w:rFonts w:eastAsiaTheme="minorEastAsia"/>
                  <w:noProof/>
                  <w:lang w:eastAsia="en-GB"/>
                </w:rPr>
              </w:pPr>
              <w:hyperlink w:anchor="_Toc121942161" w:history="1">
                <w:r w:rsidRPr="00F17AA1">
                  <w:rPr>
                    <w:rStyle w:val="Hyperlink"/>
                    <w:noProof/>
                  </w:rPr>
                  <w:t>Appendix C – TOWS</w:t>
                </w:r>
                <w:r>
                  <w:rPr>
                    <w:noProof/>
                    <w:webHidden/>
                  </w:rPr>
                  <w:tab/>
                </w:r>
                <w:r>
                  <w:rPr>
                    <w:noProof/>
                    <w:webHidden/>
                  </w:rPr>
                  <w:fldChar w:fldCharType="begin"/>
                </w:r>
                <w:r>
                  <w:rPr>
                    <w:noProof/>
                    <w:webHidden/>
                  </w:rPr>
                  <w:instrText xml:space="preserve"> PAGEREF _Toc121942161 \h </w:instrText>
                </w:r>
                <w:r>
                  <w:rPr>
                    <w:noProof/>
                    <w:webHidden/>
                  </w:rPr>
                </w:r>
                <w:r>
                  <w:rPr>
                    <w:noProof/>
                    <w:webHidden/>
                  </w:rPr>
                  <w:fldChar w:fldCharType="separate"/>
                </w:r>
                <w:r>
                  <w:rPr>
                    <w:noProof/>
                    <w:webHidden/>
                  </w:rPr>
                  <w:t>34</w:t>
                </w:r>
                <w:r>
                  <w:rPr>
                    <w:noProof/>
                    <w:webHidden/>
                  </w:rPr>
                  <w:fldChar w:fldCharType="end"/>
                </w:r>
              </w:hyperlink>
            </w:p>
            <w:p w14:paraId="2CEED96A" w14:textId="16B6ED2F" w:rsidR="00781DC3" w:rsidRDefault="00781DC3">
              <w:pPr>
                <w:pStyle w:val="TOC2"/>
                <w:rPr>
                  <w:rFonts w:eastAsiaTheme="minorEastAsia"/>
                  <w:noProof/>
                  <w:lang w:eastAsia="en-GB"/>
                </w:rPr>
              </w:pPr>
              <w:hyperlink w:anchor="_Toc121942162" w:history="1">
                <w:r w:rsidRPr="00F17AA1">
                  <w:rPr>
                    <w:rStyle w:val="Hyperlink"/>
                    <w:noProof/>
                  </w:rPr>
                  <w:t>Appendix D - Stakeholders Questionnaire</w:t>
                </w:r>
                <w:r>
                  <w:rPr>
                    <w:noProof/>
                    <w:webHidden/>
                  </w:rPr>
                  <w:tab/>
                </w:r>
                <w:r>
                  <w:rPr>
                    <w:noProof/>
                    <w:webHidden/>
                  </w:rPr>
                  <w:fldChar w:fldCharType="begin"/>
                </w:r>
                <w:r>
                  <w:rPr>
                    <w:noProof/>
                    <w:webHidden/>
                  </w:rPr>
                  <w:instrText xml:space="preserve"> PAGEREF _Toc121942162 \h </w:instrText>
                </w:r>
                <w:r>
                  <w:rPr>
                    <w:noProof/>
                    <w:webHidden/>
                  </w:rPr>
                </w:r>
                <w:r>
                  <w:rPr>
                    <w:noProof/>
                    <w:webHidden/>
                  </w:rPr>
                  <w:fldChar w:fldCharType="separate"/>
                </w:r>
                <w:r>
                  <w:rPr>
                    <w:noProof/>
                    <w:webHidden/>
                  </w:rPr>
                  <w:t>35</w:t>
                </w:r>
                <w:r>
                  <w:rPr>
                    <w:noProof/>
                    <w:webHidden/>
                  </w:rPr>
                  <w:fldChar w:fldCharType="end"/>
                </w:r>
              </w:hyperlink>
            </w:p>
            <w:p w14:paraId="62177E50" w14:textId="248B63AF" w:rsidR="00781DC3" w:rsidRDefault="00781DC3">
              <w:pPr>
                <w:pStyle w:val="TOC2"/>
                <w:rPr>
                  <w:rFonts w:eastAsiaTheme="minorEastAsia"/>
                  <w:noProof/>
                  <w:lang w:eastAsia="en-GB"/>
                </w:rPr>
              </w:pPr>
              <w:hyperlink w:anchor="_Toc121942163" w:history="1">
                <w:r w:rsidRPr="00F17AA1">
                  <w:rPr>
                    <w:rStyle w:val="Hyperlink"/>
                    <w:noProof/>
                  </w:rPr>
                  <w:t>Appendix E - Stakeholders</w:t>
                </w:r>
                <w:r>
                  <w:rPr>
                    <w:noProof/>
                    <w:webHidden/>
                  </w:rPr>
                  <w:tab/>
                </w:r>
                <w:r>
                  <w:rPr>
                    <w:noProof/>
                    <w:webHidden/>
                  </w:rPr>
                  <w:fldChar w:fldCharType="begin"/>
                </w:r>
                <w:r>
                  <w:rPr>
                    <w:noProof/>
                    <w:webHidden/>
                  </w:rPr>
                  <w:instrText xml:space="preserve"> PAGEREF _Toc121942163 \h </w:instrText>
                </w:r>
                <w:r>
                  <w:rPr>
                    <w:noProof/>
                    <w:webHidden/>
                  </w:rPr>
                </w:r>
                <w:r>
                  <w:rPr>
                    <w:noProof/>
                    <w:webHidden/>
                  </w:rPr>
                  <w:fldChar w:fldCharType="separate"/>
                </w:r>
                <w:r>
                  <w:rPr>
                    <w:noProof/>
                    <w:webHidden/>
                  </w:rPr>
                  <w:t>37</w:t>
                </w:r>
                <w:r>
                  <w:rPr>
                    <w:noProof/>
                    <w:webHidden/>
                  </w:rPr>
                  <w:fldChar w:fldCharType="end"/>
                </w:r>
              </w:hyperlink>
            </w:p>
            <w:p w14:paraId="3A55B5DA" w14:textId="36482663" w:rsidR="00781DC3" w:rsidRDefault="00781DC3">
              <w:pPr>
                <w:pStyle w:val="TOC2"/>
                <w:rPr>
                  <w:rFonts w:eastAsiaTheme="minorEastAsia"/>
                  <w:noProof/>
                  <w:lang w:eastAsia="en-GB"/>
                </w:rPr>
              </w:pPr>
              <w:hyperlink w:anchor="_Toc121942164" w:history="1">
                <w:r w:rsidRPr="00F17AA1">
                  <w:rPr>
                    <w:rStyle w:val="Hyperlink"/>
                    <w:noProof/>
                  </w:rPr>
                  <w:t>Appendix F – Stakeholder Analysis</w:t>
                </w:r>
                <w:r>
                  <w:rPr>
                    <w:noProof/>
                    <w:webHidden/>
                  </w:rPr>
                  <w:tab/>
                </w:r>
                <w:r>
                  <w:rPr>
                    <w:noProof/>
                    <w:webHidden/>
                  </w:rPr>
                  <w:fldChar w:fldCharType="begin"/>
                </w:r>
                <w:r>
                  <w:rPr>
                    <w:noProof/>
                    <w:webHidden/>
                  </w:rPr>
                  <w:instrText xml:space="preserve"> PAGEREF _Toc121942164 \h </w:instrText>
                </w:r>
                <w:r>
                  <w:rPr>
                    <w:noProof/>
                    <w:webHidden/>
                  </w:rPr>
                </w:r>
                <w:r>
                  <w:rPr>
                    <w:noProof/>
                    <w:webHidden/>
                  </w:rPr>
                  <w:fldChar w:fldCharType="separate"/>
                </w:r>
                <w:r>
                  <w:rPr>
                    <w:noProof/>
                    <w:webHidden/>
                  </w:rPr>
                  <w:t>38</w:t>
                </w:r>
                <w:r>
                  <w:rPr>
                    <w:noProof/>
                    <w:webHidden/>
                  </w:rPr>
                  <w:fldChar w:fldCharType="end"/>
                </w:r>
              </w:hyperlink>
            </w:p>
            <w:p w14:paraId="052E5087" w14:textId="207D0E83" w:rsidR="00781DC3" w:rsidRDefault="00781DC3">
              <w:pPr>
                <w:pStyle w:val="TOC2"/>
                <w:rPr>
                  <w:rFonts w:eastAsiaTheme="minorEastAsia"/>
                  <w:noProof/>
                  <w:lang w:eastAsia="en-GB"/>
                </w:rPr>
              </w:pPr>
              <w:hyperlink w:anchor="_Toc121942165" w:history="1">
                <w:r w:rsidRPr="00F17AA1">
                  <w:rPr>
                    <w:rStyle w:val="Hyperlink"/>
                    <w:noProof/>
                  </w:rPr>
                  <w:t>Appendix G – Porters Five Forces</w:t>
                </w:r>
                <w:r>
                  <w:rPr>
                    <w:noProof/>
                    <w:webHidden/>
                  </w:rPr>
                  <w:tab/>
                </w:r>
                <w:r>
                  <w:rPr>
                    <w:noProof/>
                    <w:webHidden/>
                  </w:rPr>
                  <w:fldChar w:fldCharType="begin"/>
                </w:r>
                <w:r>
                  <w:rPr>
                    <w:noProof/>
                    <w:webHidden/>
                  </w:rPr>
                  <w:instrText xml:space="preserve"> PAGEREF _Toc121942165 \h </w:instrText>
                </w:r>
                <w:r>
                  <w:rPr>
                    <w:noProof/>
                    <w:webHidden/>
                  </w:rPr>
                </w:r>
                <w:r>
                  <w:rPr>
                    <w:noProof/>
                    <w:webHidden/>
                  </w:rPr>
                  <w:fldChar w:fldCharType="separate"/>
                </w:r>
                <w:r>
                  <w:rPr>
                    <w:noProof/>
                    <w:webHidden/>
                  </w:rPr>
                  <w:t>39</w:t>
                </w:r>
                <w:r>
                  <w:rPr>
                    <w:noProof/>
                    <w:webHidden/>
                  </w:rPr>
                  <w:fldChar w:fldCharType="end"/>
                </w:r>
              </w:hyperlink>
            </w:p>
            <w:p w14:paraId="5CD406D6" w14:textId="4D2D45F0" w:rsidR="00781DC3" w:rsidRDefault="00781DC3">
              <w:pPr>
                <w:pStyle w:val="TOC2"/>
                <w:rPr>
                  <w:rFonts w:eastAsiaTheme="minorEastAsia"/>
                  <w:noProof/>
                  <w:lang w:eastAsia="en-GB"/>
                </w:rPr>
              </w:pPr>
              <w:hyperlink w:anchor="_Toc121942166" w:history="1">
                <w:r w:rsidRPr="00F17AA1">
                  <w:rPr>
                    <w:rStyle w:val="Hyperlink"/>
                    <w:noProof/>
                  </w:rPr>
                  <w:t>Appendix H – Kaplan and Norton Balanced Scorecard</w:t>
                </w:r>
                <w:r>
                  <w:rPr>
                    <w:noProof/>
                    <w:webHidden/>
                  </w:rPr>
                  <w:tab/>
                </w:r>
                <w:r>
                  <w:rPr>
                    <w:noProof/>
                    <w:webHidden/>
                  </w:rPr>
                  <w:fldChar w:fldCharType="begin"/>
                </w:r>
                <w:r>
                  <w:rPr>
                    <w:noProof/>
                    <w:webHidden/>
                  </w:rPr>
                  <w:instrText xml:space="preserve"> PAGEREF _Toc121942166 \h </w:instrText>
                </w:r>
                <w:r>
                  <w:rPr>
                    <w:noProof/>
                    <w:webHidden/>
                  </w:rPr>
                </w:r>
                <w:r>
                  <w:rPr>
                    <w:noProof/>
                    <w:webHidden/>
                  </w:rPr>
                  <w:fldChar w:fldCharType="separate"/>
                </w:r>
                <w:r>
                  <w:rPr>
                    <w:noProof/>
                    <w:webHidden/>
                  </w:rPr>
                  <w:t>40</w:t>
                </w:r>
                <w:r>
                  <w:rPr>
                    <w:noProof/>
                    <w:webHidden/>
                  </w:rPr>
                  <w:fldChar w:fldCharType="end"/>
                </w:r>
              </w:hyperlink>
            </w:p>
            <w:p w14:paraId="4D1717A2" w14:textId="608C1C93" w:rsidR="00781DC3" w:rsidRDefault="00781DC3">
              <w:pPr>
                <w:pStyle w:val="TOC2"/>
                <w:rPr>
                  <w:rFonts w:eastAsiaTheme="minorEastAsia"/>
                  <w:noProof/>
                  <w:lang w:eastAsia="en-GB"/>
                </w:rPr>
              </w:pPr>
              <w:hyperlink w:anchor="_Toc121942167" w:history="1">
                <w:r w:rsidRPr="00F17AA1">
                  <w:rPr>
                    <w:rStyle w:val="Hyperlink"/>
                    <w:noProof/>
                  </w:rPr>
                  <w:t>Appendix I- Mintzberg</w:t>
                </w:r>
                <w:r>
                  <w:rPr>
                    <w:noProof/>
                    <w:webHidden/>
                  </w:rPr>
                  <w:tab/>
                </w:r>
                <w:r>
                  <w:rPr>
                    <w:noProof/>
                    <w:webHidden/>
                  </w:rPr>
                  <w:fldChar w:fldCharType="begin"/>
                </w:r>
                <w:r>
                  <w:rPr>
                    <w:noProof/>
                    <w:webHidden/>
                  </w:rPr>
                  <w:instrText xml:space="preserve"> PAGEREF _Toc121942167 \h </w:instrText>
                </w:r>
                <w:r>
                  <w:rPr>
                    <w:noProof/>
                    <w:webHidden/>
                  </w:rPr>
                </w:r>
                <w:r>
                  <w:rPr>
                    <w:noProof/>
                    <w:webHidden/>
                  </w:rPr>
                  <w:fldChar w:fldCharType="separate"/>
                </w:r>
                <w:r>
                  <w:rPr>
                    <w:noProof/>
                    <w:webHidden/>
                  </w:rPr>
                  <w:t>41</w:t>
                </w:r>
                <w:r>
                  <w:rPr>
                    <w:noProof/>
                    <w:webHidden/>
                  </w:rPr>
                  <w:fldChar w:fldCharType="end"/>
                </w:r>
              </w:hyperlink>
            </w:p>
            <w:p w14:paraId="09F27E2B" w14:textId="1D24ABDA" w:rsidR="00781DC3" w:rsidRDefault="00781DC3">
              <w:pPr>
                <w:pStyle w:val="TOC2"/>
                <w:rPr>
                  <w:rFonts w:eastAsiaTheme="minorEastAsia"/>
                  <w:noProof/>
                  <w:lang w:eastAsia="en-GB"/>
                </w:rPr>
              </w:pPr>
              <w:hyperlink w:anchor="_Toc121942168" w:history="1">
                <w:r w:rsidRPr="00F17AA1">
                  <w:rPr>
                    <w:rStyle w:val="Hyperlink"/>
                    <w:noProof/>
                  </w:rPr>
                  <w:t>Appendix J – McKinsey Model</w:t>
                </w:r>
                <w:r>
                  <w:rPr>
                    <w:noProof/>
                    <w:webHidden/>
                  </w:rPr>
                  <w:tab/>
                </w:r>
                <w:r>
                  <w:rPr>
                    <w:noProof/>
                    <w:webHidden/>
                  </w:rPr>
                  <w:fldChar w:fldCharType="begin"/>
                </w:r>
                <w:r>
                  <w:rPr>
                    <w:noProof/>
                    <w:webHidden/>
                  </w:rPr>
                  <w:instrText xml:space="preserve"> PAGEREF _Toc121942168 \h </w:instrText>
                </w:r>
                <w:r>
                  <w:rPr>
                    <w:noProof/>
                    <w:webHidden/>
                  </w:rPr>
                </w:r>
                <w:r>
                  <w:rPr>
                    <w:noProof/>
                    <w:webHidden/>
                  </w:rPr>
                  <w:fldChar w:fldCharType="separate"/>
                </w:r>
                <w:r>
                  <w:rPr>
                    <w:noProof/>
                    <w:webHidden/>
                  </w:rPr>
                  <w:t>42</w:t>
                </w:r>
                <w:r>
                  <w:rPr>
                    <w:noProof/>
                    <w:webHidden/>
                  </w:rPr>
                  <w:fldChar w:fldCharType="end"/>
                </w:r>
              </w:hyperlink>
            </w:p>
            <w:p w14:paraId="36DEE2B5" w14:textId="55A70BFE" w:rsidR="00781DC3" w:rsidRDefault="00781DC3">
              <w:pPr>
                <w:pStyle w:val="TOC1"/>
                <w:tabs>
                  <w:tab w:val="right" w:leader="dot" w:pos="9656"/>
                </w:tabs>
                <w:rPr>
                  <w:rFonts w:eastAsiaTheme="minorEastAsia"/>
                  <w:noProof/>
                  <w:lang w:eastAsia="en-GB"/>
                </w:rPr>
              </w:pPr>
              <w:hyperlink w:anchor="_Toc121942169" w:history="1">
                <w:r w:rsidRPr="00F17AA1">
                  <w:rPr>
                    <w:rStyle w:val="Hyperlink"/>
                    <w:noProof/>
                  </w:rPr>
                  <w:t>Appendix K - Ansoff’s Matrix</w:t>
                </w:r>
                <w:r>
                  <w:rPr>
                    <w:noProof/>
                    <w:webHidden/>
                  </w:rPr>
                  <w:tab/>
                </w:r>
                <w:r>
                  <w:rPr>
                    <w:noProof/>
                    <w:webHidden/>
                  </w:rPr>
                  <w:fldChar w:fldCharType="begin"/>
                </w:r>
                <w:r>
                  <w:rPr>
                    <w:noProof/>
                    <w:webHidden/>
                  </w:rPr>
                  <w:instrText xml:space="preserve"> PAGEREF _Toc121942169 \h </w:instrText>
                </w:r>
                <w:r>
                  <w:rPr>
                    <w:noProof/>
                    <w:webHidden/>
                  </w:rPr>
                </w:r>
                <w:r>
                  <w:rPr>
                    <w:noProof/>
                    <w:webHidden/>
                  </w:rPr>
                  <w:fldChar w:fldCharType="separate"/>
                </w:r>
                <w:r>
                  <w:rPr>
                    <w:noProof/>
                    <w:webHidden/>
                  </w:rPr>
                  <w:t>43</w:t>
                </w:r>
                <w:r>
                  <w:rPr>
                    <w:noProof/>
                    <w:webHidden/>
                  </w:rPr>
                  <w:fldChar w:fldCharType="end"/>
                </w:r>
              </w:hyperlink>
            </w:p>
            <w:p w14:paraId="1FABFE3E" w14:textId="2D6B4E44" w:rsidR="00781DC3" w:rsidRDefault="00781DC3">
              <w:pPr>
                <w:pStyle w:val="TOC1"/>
                <w:tabs>
                  <w:tab w:val="right" w:leader="dot" w:pos="9656"/>
                </w:tabs>
                <w:rPr>
                  <w:rFonts w:eastAsiaTheme="minorEastAsia"/>
                  <w:noProof/>
                  <w:lang w:eastAsia="en-GB"/>
                </w:rPr>
              </w:pPr>
              <w:hyperlink w:anchor="_Toc121942170" w:history="1">
                <w:r w:rsidRPr="00F17AA1">
                  <w:rPr>
                    <w:rStyle w:val="Hyperlink"/>
                    <w:noProof/>
                  </w:rPr>
                  <w:t>Appendix L – Risk Assessment</w:t>
                </w:r>
                <w:r>
                  <w:rPr>
                    <w:noProof/>
                    <w:webHidden/>
                  </w:rPr>
                  <w:tab/>
                </w:r>
                <w:r>
                  <w:rPr>
                    <w:noProof/>
                    <w:webHidden/>
                  </w:rPr>
                  <w:fldChar w:fldCharType="begin"/>
                </w:r>
                <w:r>
                  <w:rPr>
                    <w:noProof/>
                    <w:webHidden/>
                  </w:rPr>
                  <w:instrText xml:space="preserve"> PAGEREF _Toc121942170 \h </w:instrText>
                </w:r>
                <w:r>
                  <w:rPr>
                    <w:noProof/>
                    <w:webHidden/>
                  </w:rPr>
                </w:r>
                <w:r>
                  <w:rPr>
                    <w:noProof/>
                    <w:webHidden/>
                  </w:rPr>
                  <w:fldChar w:fldCharType="separate"/>
                </w:r>
                <w:r>
                  <w:rPr>
                    <w:noProof/>
                    <w:webHidden/>
                  </w:rPr>
                  <w:t>44</w:t>
                </w:r>
                <w:r>
                  <w:rPr>
                    <w:noProof/>
                    <w:webHidden/>
                  </w:rPr>
                  <w:fldChar w:fldCharType="end"/>
                </w:r>
              </w:hyperlink>
            </w:p>
            <w:p w14:paraId="244544C0" w14:textId="1EF81DE8" w:rsidR="00781DC3" w:rsidRDefault="00781DC3">
              <w:pPr>
                <w:pStyle w:val="TOC1"/>
                <w:tabs>
                  <w:tab w:val="right" w:leader="dot" w:pos="9656"/>
                </w:tabs>
                <w:rPr>
                  <w:rFonts w:eastAsiaTheme="minorEastAsia"/>
                  <w:noProof/>
                  <w:lang w:eastAsia="en-GB"/>
                </w:rPr>
              </w:pPr>
              <w:hyperlink w:anchor="_Toc121942171" w:history="1">
                <w:r w:rsidRPr="00F17AA1">
                  <w:rPr>
                    <w:rStyle w:val="Hyperlink"/>
                    <w:noProof/>
                  </w:rPr>
                  <w:t>Appendix M – Communication and Marketing Plan</w:t>
                </w:r>
                <w:r>
                  <w:rPr>
                    <w:noProof/>
                    <w:webHidden/>
                  </w:rPr>
                  <w:tab/>
                </w:r>
                <w:r>
                  <w:rPr>
                    <w:noProof/>
                    <w:webHidden/>
                  </w:rPr>
                  <w:fldChar w:fldCharType="begin"/>
                </w:r>
                <w:r>
                  <w:rPr>
                    <w:noProof/>
                    <w:webHidden/>
                  </w:rPr>
                  <w:instrText xml:space="preserve"> PAGEREF _Toc121942171 \h </w:instrText>
                </w:r>
                <w:r>
                  <w:rPr>
                    <w:noProof/>
                    <w:webHidden/>
                  </w:rPr>
                </w:r>
                <w:r>
                  <w:rPr>
                    <w:noProof/>
                    <w:webHidden/>
                  </w:rPr>
                  <w:fldChar w:fldCharType="separate"/>
                </w:r>
                <w:r>
                  <w:rPr>
                    <w:noProof/>
                    <w:webHidden/>
                  </w:rPr>
                  <w:t>45</w:t>
                </w:r>
                <w:r>
                  <w:rPr>
                    <w:noProof/>
                    <w:webHidden/>
                  </w:rPr>
                  <w:fldChar w:fldCharType="end"/>
                </w:r>
              </w:hyperlink>
            </w:p>
            <w:p w14:paraId="6AA266FD" w14:textId="1D76CF44" w:rsidR="00885114" w:rsidRPr="00E626E3" w:rsidRDefault="00280747" w:rsidP="000B3AE5">
              <w:pPr>
                <w:pStyle w:val="TOC2"/>
              </w:pPr>
              <w:r w:rsidRPr="00E626E3">
                <w:rPr>
                  <w:noProof/>
                </w:rPr>
                <w:fldChar w:fldCharType="end"/>
              </w:r>
            </w:p>
          </w:sdtContent>
        </w:sdt>
        <w:p w14:paraId="7355E707" w14:textId="77777777" w:rsidR="00885114" w:rsidRPr="00D2291D" w:rsidRDefault="00885114" w:rsidP="00A95B1B">
          <w:pPr>
            <w:pStyle w:val="TOCHeading"/>
          </w:pPr>
        </w:p>
        <w:p w14:paraId="418CDFB2" w14:textId="77777777" w:rsidR="00715A8B" w:rsidRPr="008346D5" w:rsidRDefault="00280747" w:rsidP="00A95B1B">
          <w:pPr>
            <w:tabs>
              <w:tab w:val="left" w:pos="3525"/>
            </w:tabs>
            <w:spacing w:before="120" w:after="0" w:line="360" w:lineRule="auto"/>
            <w:rPr>
              <w:rFonts w:ascii="Tahoma" w:hAnsi="Tahoma" w:cs="Tahoma"/>
              <w:color w:val="000000"/>
              <w:sz w:val="24"/>
              <w:szCs w:val="24"/>
            </w:rPr>
          </w:pPr>
          <w:r>
            <w:rPr>
              <w:rFonts w:ascii="Tahoma" w:hAnsi="Tahoma" w:cs="Tahoma"/>
              <w:color w:val="000000"/>
              <w:sz w:val="24"/>
              <w:szCs w:val="24"/>
            </w:rPr>
            <w:tab/>
          </w:r>
        </w:p>
      </w:sdtContent>
    </w:sdt>
    <w:p w14:paraId="546E75B9" w14:textId="77777777" w:rsidR="00F53EF8" w:rsidRPr="00885114" w:rsidRDefault="00280747" w:rsidP="00A95B1B">
      <w:pPr>
        <w:spacing w:after="0"/>
      </w:pPr>
      <w:r>
        <w:br w:type="page"/>
      </w:r>
    </w:p>
    <w:p w14:paraId="4C846A00" w14:textId="77777777" w:rsidR="00714B56" w:rsidRPr="00A83012" w:rsidRDefault="00714B56" w:rsidP="00602545">
      <w:pPr>
        <w:pStyle w:val="Heading2"/>
        <w:spacing w:before="0"/>
        <w:ind w:left="1417" w:right="1417"/>
        <w:rPr>
          <w:sz w:val="24"/>
          <w:szCs w:val="24"/>
        </w:rPr>
      </w:pPr>
      <w:bookmarkStart w:id="0" w:name="_Toc456901515"/>
      <w:bookmarkStart w:id="1" w:name="_Toc40447220"/>
    </w:p>
    <w:p w14:paraId="2A2E310C" w14:textId="45D1A1F5" w:rsidR="00A83012" w:rsidRPr="00CA79BD" w:rsidRDefault="00714B56" w:rsidP="00602545">
      <w:pPr>
        <w:pStyle w:val="Heading1"/>
        <w:spacing w:before="0"/>
        <w:ind w:left="1417" w:right="1417"/>
      </w:pPr>
      <w:bookmarkStart w:id="2" w:name="_Toc121942144"/>
      <w:r w:rsidRPr="00CA4031">
        <w:rPr>
          <w:rFonts w:ascii="Times New Roman" w:hAnsi="Times New Roman" w:cs="Times New Roman"/>
        </w:rPr>
        <w:t>Executive</w:t>
      </w:r>
      <w:r w:rsidRPr="00CA79BD">
        <w:t xml:space="preserve"> summary</w:t>
      </w:r>
      <w:bookmarkEnd w:id="2"/>
    </w:p>
    <w:p w14:paraId="3D491579" w14:textId="77777777" w:rsidR="00875619" w:rsidRPr="00875619" w:rsidRDefault="00875619" w:rsidP="00602545">
      <w:pPr>
        <w:spacing w:after="0" w:line="240" w:lineRule="auto"/>
        <w:ind w:left="1417" w:right="1417"/>
      </w:pPr>
    </w:p>
    <w:p w14:paraId="2F85CF73" w14:textId="1F937786" w:rsidR="00626D3F" w:rsidRPr="00620922" w:rsidRDefault="00943722" w:rsidP="007B4EC3">
      <w:pPr>
        <w:spacing w:after="0" w:line="480" w:lineRule="auto"/>
        <w:ind w:left="1417" w:right="1417"/>
        <w:jc w:val="both"/>
        <w:rPr>
          <w:rFonts w:ascii="Times New Roman" w:hAnsi="Times New Roman" w:cs="Times New Roman"/>
          <w:color w:val="FF0000"/>
          <w:sz w:val="24"/>
          <w:szCs w:val="24"/>
        </w:rPr>
      </w:pPr>
      <w:r w:rsidRPr="00620922">
        <w:rPr>
          <w:rFonts w:ascii="Times New Roman" w:hAnsi="Times New Roman" w:cs="Times New Roman"/>
          <w:sz w:val="24"/>
          <w:szCs w:val="24"/>
        </w:rPr>
        <w:t>Backdrop from the pandemic has caused many issues in an overworked Emergency Department. This report focuses on reshaping the Emergency Departments strategic direction using theoretical frameworks and techniques to analyse t</w:t>
      </w:r>
      <w:r w:rsidR="00950384">
        <w:rPr>
          <w:rFonts w:ascii="Times New Roman" w:hAnsi="Times New Roman" w:cs="Times New Roman"/>
          <w:sz w:val="24"/>
          <w:szCs w:val="24"/>
        </w:rPr>
        <w:t xml:space="preserve">he micro and macro environments. Various tools were used to scrutinise the current strategic direction. Based on these results a new proposed strategy was suggested to reduce patients waiting times on ambulances, allowing ambulances to be released back into the community in the form of an ambulance Pod.  </w:t>
      </w:r>
    </w:p>
    <w:p w14:paraId="6610F8DF" w14:textId="77777777" w:rsidR="00626D3F" w:rsidRDefault="00626D3F" w:rsidP="00602545">
      <w:pPr>
        <w:pStyle w:val="Heading2"/>
        <w:spacing w:before="0" w:line="240" w:lineRule="auto"/>
        <w:ind w:left="1417" w:right="1417"/>
        <w:rPr>
          <w:rFonts w:ascii="Arial" w:hAnsi="Arial" w:cs="Arial"/>
          <w:sz w:val="28"/>
          <w:szCs w:val="28"/>
        </w:rPr>
      </w:pPr>
    </w:p>
    <w:p w14:paraId="67828CFD" w14:textId="0DC15BC0" w:rsidR="00714B56" w:rsidRDefault="00280747" w:rsidP="00602545">
      <w:pPr>
        <w:pStyle w:val="Heading1"/>
        <w:spacing w:before="0"/>
        <w:ind w:left="1417" w:right="1417"/>
        <w:jc w:val="both"/>
        <w:rPr>
          <w:sz w:val="28"/>
          <w:szCs w:val="28"/>
        </w:rPr>
      </w:pPr>
      <w:bookmarkStart w:id="3" w:name="_Toc121942145"/>
      <w:r w:rsidRPr="00AB18E2">
        <w:rPr>
          <w:rFonts w:ascii="Times New Roman" w:hAnsi="Times New Roman" w:cs="Times New Roman"/>
          <w:sz w:val="28"/>
          <w:szCs w:val="28"/>
        </w:rPr>
        <w:t>Introduction</w:t>
      </w:r>
      <w:bookmarkEnd w:id="0"/>
      <w:bookmarkEnd w:id="1"/>
      <w:bookmarkEnd w:id="3"/>
      <w:r w:rsidRPr="00AB18E2">
        <w:rPr>
          <w:sz w:val="28"/>
          <w:szCs w:val="28"/>
        </w:rPr>
        <w:t xml:space="preserve"> </w:t>
      </w:r>
    </w:p>
    <w:p w14:paraId="17DDB6B4" w14:textId="74E282BA" w:rsidR="00216C0C" w:rsidRPr="00364AFD" w:rsidRDefault="00C52DF9" w:rsidP="00602545">
      <w:pPr>
        <w:spacing w:after="0" w:line="480" w:lineRule="auto"/>
        <w:ind w:left="1417" w:right="1417"/>
        <w:jc w:val="both"/>
        <w:rPr>
          <w:rFonts w:ascii="Times New Roman" w:hAnsi="Times New Roman" w:cs="Times New Roman"/>
          <w:sz w:val="24"/>
          <w:szCs w:val="24"/>
        </w:rPr>
      </w:pPr>
      <w:r w:rsidRPr="00364AFD">
        <w:rPr>
          <w:rFonts w:ascii="Times New Roman" w:hAnsi="Times New Roman" w:cs="Times New Roman"/>
          <w:sz w:val="24"/>
          <w:szCs w:val="24"/>
        </w:rPr>
        <w:t>This report will focus on the Accident and Emergency Department (ED) within a National Health Service (NHS) se</w:t>
      </w:r>
      <w:r w:rsidR="00A340AD" w:rsidRPr="00364AFD">
        <w:rPr>
          <w:rFonts w:ascii="Times New Roman" w:hAnsi="Times New Roman" w:cs="Times New Roman"/>
          <w:sz w:val="24"/>
          <w:szCs w:val="24"/>
        </w:rPr>
        <w:t>tting. Emphasis will be on the p</w:t>
      </w:r>
      <w:r w:rsidRPr="00364AFD">
        <w:rPr>
          <w:rFonts w:ascii="Times New Roman" w:hAnsi="Times New Roman" w:cs="Times New Roman"/>
          <w:sz w:val="24"/>
          <w:szCs w:val="24"/>
        </w:rPr>
        <w:t>atient waiting times</w:t>
      </w:r>
      <w:r w:rsidR="00A340AD" w:rsidRPr="00364AFD">
        <w:rPr>
          <w:rFonts w:ascii="Times New Roman" w:hAnsi="Times New Roman" w:cs="Times New Roman"/>
          <w:sz w:val="24"/>
          <w:szCs w:val="24"/>
        </w:rPr>
        <w:t>, in</w:t>
      </w:r>
      <w:r w:rsidRPr="00364AFD">
        <w:rPr>
          <w:rFonts w:ascii="Times New Roman" w:hAnsi="Times New Roman" w:cs="Times New Roman"/>
          <w:sz w:val="24"/>
          <w:szCs w:val="24"/>
        </w:rPr>
        <w:t xml:space="preserve"> particular </w:t>
      </w:r>
      <w:r w:rsidR="00216C0C" w:rsidRPr="00364AFD">
        <w:rPr>
          <w:rFonts w:ascii="Times New Roman" w:hAnsi="Times New Roman" w:cs="Times New Roman"/>
          <w:sz w:val="24"/>
          <w:szCs w:val="24"/>
        </w:rPr>
        <w:t xml:space="preserve">offloading of </w:t>
      </w:r>
      <w:r w:rsidR="00781DC3">
        <w:rPr>
          <w:rFonts w:ascii="Times New Roman" w:hAnsi="Times New Roman" w:cs="Times New Roman"/>
          <w:sz w:val="24"/>
          <w:szCs w:val="24"/>
        </w:rPr>
        <w:t xml:space="preserve">ambulance patients. Furthermore it </w:t>
      </w:r>
      <w:r w:rsidRPr="00364AFD">
        <w:rPr>
          <w:rFonts w:ascii="Times New Roman" w:hAnsi="Times New Roman" w:cs="Times New Roman"/>
          <w:sz w:val="24"/>
          <w:szCs w:val="24"/>
        </w:rPr>
        <w:t xml:space="preserve">will analyse the </w:t>
      </w:r>
      <w:r w:rsidR="00981EB4" w:rsidRPr="00364AFD">
        <w:rPr>
          <w:rFonts w:ascii="Times New Roman" w:hAnsi="Times New Roman" w:cs="Times New Roman"/>
          <w:sz w:val="24"/>
          <w:szCs w:val="24"/>
        </w:rPr>
        <w:t>department’s</w:t>
      </w:r>
      <w:r w:rsidRPr="00364AFD">
        <w:rPr>
          <w:rFonts w:ascii="Times New Roman" w:hAnsi="Times New Roman" w:cs="Times New Roman"/>
          <w:sz w:val="24"/>
          <w:szCs w:val="24"/>
        </w:rPr>
        <w:t xml:space="preserve"> current strategy through an evaluation of the micro and macro environment. </w:t>
      </w:r>
      <w:r w:rsidR="00781DC3">
        <w:rPr>
          <w:rFonts w:ascii="Times New Roman" w:hAnsi="Times New Roman" w:cs="Times New Roman"/>
          <w:sz w:val="24"/>
          <w:szCs w:val="24"/>
        </w:rPr>
        <w:t xml:space="preserve">The stakeholders will be explored, all those associated </w:t>
      </w:r>
      <w:r w:rsidR="00781DC3" w:rsidRPr="00364AFD">
        <w:rPr>
          <w:rFonts w:ascii="Times New Roman" w:hAnsi="Times New Roman" w:cs="Times New Roman"/>
          <w:sz w:val="24"/>
          <w:szCs w:val="24"/>
        </w:rPr>
        <w:t>with</w:t>
      </w:r>
      <w:r w:rsidR="00781DC3">
        <w:rPr>
          <w:rFonts w:ascii="Times New Roman" w:hAnsi="Times New Roman" w:cs="Times New Roman"/>
          <w:sz w:val="24"/>
          <w:szCs w:val="24"/>
        </w:rPr>
        <w:t xml:space="preserve"> the </w:t>
      </w:r>
      <w:r w:rsidR="00781DC3" w:rsidRPr="00364AFD">
        <w:rPr>
          <w:rFonts w:ascii="Times New Roman" w:hAnsi="Times New Roman" w:cs="Times New Roman"/>
          <w:sz w:val="24"/>
          <w:szCs w:val="24"/>
        </w:rPr>
        <w:t>ED</w:t>
      </w:r>
      <w:r w:rsidRPr="00364AFD">
        <w:rPr>
          <w:rFonts w:ascii="Times New Roman" w:hAnsi="Times New Roman" w:cs="Times New Roman"/>
          <w:sz w:val="24"/>
          <w:szCs w:val="24"/>
        </w:rPr>
        <w:t xml:space="preserve"> and how they</w:t>
      </w:r>
      <w:r w:rsidR="00781DC3">
        <w:rPr>
          <w:rFonts w:ascii="Times New Roman" w:hAnsi="Times New Roman" w:cs="Times New Roman"/>
          <w:sz w:val="24"/>
          <w:szCs w:val="24"/>
        </w:rPr>
        <w:t xml:space="preserve"> can</w:t>
      </w:r>
      <w:r w:rsidRPr="00364AFD">
        <w:rPr>
          <w:rFonts w:ascii="Times New Roman" w:hAnsi="Times New Roman" w:cs="Times New Roman"/>
          <w:sz w:val="24"/>
          <w:szCs w:val="24"/>
        </w:rPr>
        <w:t xml:space="preserve"> determine any changes, in p</w:t>
      </w:r>
      <w:r w:rsidR="00781DC3">
        <w:rPr>
          <w:rFonts w:ascii="Times New Roman" w:hAnsi="Times New Roman" w:cs="Times New Roman"/>
          <w:sz w:val="24"/>
          <w:szCs w:val="24"/>
        </w:rPr>
        <w:t>articular within a modern</w:t>
      </w:r>
      <w:r w:rsidR="00602545">
        <w:rPr>
          <w:rFonts w:ascii="Times New Roman" w:hAnsi="Times New Roman" w:cs="Times New Roman"/>
          <w:sz w:val="24"/>
          <w:szCs w:val="24"/>
        </w:rPr>
        <w:t xml:space="preserve"> </w:t>
      </w:r>
      <w:r w:rsidRPr="00364AFD">
        <w:rPr>
          <w:rFonts w:ascii="Times New Roman" w:hAnsi="Times New Roman" w:cs="Times New Roman"/>
          <w:sz w:val="24"/>
          <w:szCs w:val="24"/>
        </w:rPr>
        <w:t xml:space="preserve">environment and how </w:t>
      </w:r>
      <w:r w:rsidR="00981EB4" w:rsidRPr="00364AFD">
        <w:rPr>
          <w:rFonts w:ascii="Times New Roman" w:hAnsi="Times New Roman" w:cs="Times New Roman"/>
          <w:sz w:val="24"/>
          <w:szCs w:val="24"/>
        </w:rPr>
        <w:t xml:space="preserve">ED </w:t>
      </w:r>
      <w:r w:rsidR="00781DC3">
        <w:rPr>
          <w:rFonts w:ascii="Times New Roman" w:hAnsi="Times New Roman" w:cs="Times New Roman"/>
          <w:sz w:val="24"/>
          <w:szCs w:val="24"/>
        </w:rPr>
        <w:t xml:space="preserve">can </w:t>
      </w:r>
      <w:r w:rsidR="00981EB4" w:rsidRPr="00364AFD">
        <w:rPr>
          <w:rFonts w:ascii="Times New Roman" w:hAnsi="Times New Roman" w:cs="Times New Roman"/>
          <w:sz w:val="24"/>
          <w:szCs w:val="24"/>
        </w:rPr>
        <w:t xml:space="preserve">overcome </w:t>
      </w:r>
      <w:r w:rsidR="00781DC3">
        <w:rPr>
          <w:rFonts w:ascii="Times New Roman" w:hAnsi="Times New Roman" w:cs="Times New Roman"/>
          <w:sz w:val="24"/>
          <w:szCs w:val="24"/>
        </w:rPr>
        <w:t>any competition. Conclusively</w:t>
      </w:r>
      <w:r w:rsidR="00981EB4" w:rsidRPr="00364AFD">
        <w:rPr>
          <w:rFonts w:ascii="Times New Roman" w:hAnsi="Times New Roman" w:cs="Times New Roman"/>
          <w:sz w:val="24"/>
          <w:szCs w:val="24"/>
        </w:rPr>
        <w:t>, a new strategy will</w:t>
      </w:r>
      <w:r w:rsidR="00781DC3">
        <w:rPr>
          <w:rFonts w:ascii="Times New Roman" w:hAnsi="Times New Roman" w:cs="Times New Roman"/>
          <w:sz w:val="24"/>
          <w:szCs w:val="24"/>
        </w:rPr>
        <w:t xml:space="preserve"> be proposed to exert and enhance</w:t>
      </w:r>
      <w:r w:rsidR="00981EB4" w:rsidRPr="00364AFD">
        <w:rPr>
          <w:rFonts w:ascii="Times New Roman" w:hAnsi="Times New Roman" w:cs="Times New Roman"/>
          <w:sz w:val="24"/>
          <w:szCs w:val="24"/>
        </w:rPr>
        <w:t xml:space="preserve"> the growth of the department.  </w:t>
      </w:r>
    </w:p>
    <w:p w14:paraId="4F511540" w14:textId="3E1EC962" w:rsidR="00216C0C" w:rsidRPr="00364AFD" w:rsidRDefault="00781DC3" w:rsidP="00602545">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Firstly, a brief summary</w:t>
      </w:r>
      <w:r w:rsidR="00981EB4" w:rsidRPr="00364AFD">
        <w:rPr>
          <w:rFonts w:ascii="Times New Roman" w:hAnsi="Times New Roman" w:cs="Times New Roman"/>
          <w:sz w:val="24"/>
          <w:szCs w:val="24"/>
        </w:rPr>
        <w:t xml:space="preserve"> of the </w:t>
      </w:r>
      <w:r>
        <w:rPr>
          <w:rFonts w:ascii="Times New Roman" w:hAnsi="Times New Roman" w:cs="Times New Roman"/>
          <w:sz w:val="24"/>
          <w:szCs w:val="24"/>
        </w:rPr>
        <w:t xml:space="preserve">ED department and where it convenes </w:t>
      </w:r>
      <w:r w:rsidR="00981EB4" w:rsidRPr="00364AFD">
        <w:rPr>
          <w:rFonts w:ascii="Times New Roman" w:hAnsi="Times New Roman" w:cs="Times New Roman"/>
          <w:sz w:val="24"/>
          <w:szCs w:val="24"/>
        </w:rPr>
        <w:t>with</w:t>
      </w:r>
      <w:r>
        <w:rPr>
          <w:rFonts w:ascii="Times New Roman" w:hAnsi="Times New Roman" w:cs="Times New Roman"/>
          <w:sz w:val="24"/>
          <w:szCs w:val="24"/>
        </w:rPr>
        <w:t>in the business</w:t>
      </w:r>
      <w:r w:rsidR="00981EB4" w:rsidRPr="00364AFD">
        <w:rPr>
          <w:rFonts w:ascii="Times New Roman" w:hAnsi="Times New Roman" w:cs="Times New Roman"/>
          <w:sz w:val="24"/>
          <w:szCs w:val="24"/>
        </w:rPr>
        <w:t xml:space="preserve">. </w:t>
      </w:r>
    </w:p>
    <w:p w14:paraId="4ED1B743" w14:textId="51AAE885" w:rsidR="00E92007" w:rsidRPr="00364AFD" w:rsidRDefault="00E92007" w:rsidP="00602545">
      <w:pPr>
        <w:spacing w:after="0" w:line="480" w:lineRule="auto"/>
        <w:ind w:left="1417" w:right="1417"/>
        <w:jc w:val="both"/>
        <w:rPr>
          <w:rFonts w:ascii="Times New Roman" w:hAnsi="Times New Roman" w:cs="Times New Roman"/>
          <w:sz w:val="24"/>
          <w:szCs w:val="24"/>
        </w:rPr>
      </w:pPr>
      <w:r w:rsidRPr="00364AFD">
        <w:rPr>
          <w:rFonts w:ascii="Times New Roman" w:hAnsi="Times New Roman" w:cs="Times New Roman"/>
          <w:sz w:val="24"/>
          <w:szCs w:val="24"/>
        </w:rPr>
        <w:lastRenderedPageBreak/>
        <w:t xml:space="preserve">Hywel Dda Health Board is part of NHS wales and provides healthcare services for those living </w:t>
      </w:r>
      <w:r w:rsidR="00781DC3">
        <w:rPr>
          <w:rFonts w:ascii="Times New Roman" w:hAnsi="Times New Roman" w:cs="Times New Roman"/>
          <w:sz w:val="24"/>
          <w:szCs w:val="24"/>
        </w:rPr>
        <w:t>across three counties, with 11,5</w:t>
      </w:r>
      <w:r w:rsidRPr="00364AFD">
        <w:rPr>
          <w:rFonts w:ascii="Times New Roman" w:hAnsi="Times New Roman" w:cs="Times New Roman"/>
          <w:sz w:val="24"/>
          <w:szCs w:val="24"/>
        </w:rPr>
        <w:t xml:space="preserve">00 employees to provide a service to approximately 385,000 people. </w:t>
      </w:r>
      <w:r w:rsidR="00870732" w:rsidRPr="00364AFD">
        <w:rPr>
          <w:rFonts w:ascii="Times New Roman" w:hAnsi="Times New Roman" w:cs="Times New Roman"/>
          <w:sz w:val="24"/>
          <w:szCs w:val="24"/>
        </w:rPr>
        <w:t xml:space="preserve">The Emergency Department consists of 3 </w:t>
      </w:r>
      <w:r w:rsidR="00032A83" w:rsidRPr="00364AFD">
        <w:rPr>
          <w:rFonts w:ascii="Times New Roman" w:hAnsi="Times New Roman" w:cs="Times New Roman"/>
          <w:sz w:val="24"/>
          <w:szCs w:val="24"/>
        </w:rPr>
        <w:t>r</w:t>
      </w:r>
      <w:r w:rsidR="00870732" w:rsidRPr="00364AFD">
        <w:rPr>
          <w:rFonts w:ascii="Times New Roman" w:hAnsi="Times New Roman" w:cs="Times New Roman"/>
          <w:sz w:val="24"/>
          <w:szCs w:val="24"/>
        </w:rPr>
        <w:t>esus Beds, 2 triage rooms, 4 treatment rooms, 1 ambulance offload room, 10</w:t>
      </w:r>
      <w:r w:rsidR="00032A83" w:rsidRPr="00364AFD">
        <w:rPr>
          <w:rFonts w:ascii="Times New Roman" w:hAnsi="Times New Roman" w:cs="Times New Roman"/>
          <w:sz w:val="24"/>
          <w:szCs w:val="24"/>
        </w:rPr>
        <w:t xml:space="preserve"> major’s rooms. There is a total space for 20 patients to either be on a bed or a trolley. There are currently two surge rooms with 8 chairs if needed. </w:t>
      </w:r>
    </w:p>
    <w:p w14:paraId="49740545" w14:textId="4E410D1D" w:rsidR="00032A83" w:rsidRPr="00364AFD" w:rsidRDefault="00032A83" w:rsidP="00602545">
      <w:pPr>
        <w:spacing w:after="0" w:line="480" w:lineRule="auto"/>
        <w:ind w:left="1417" w:right="1417"/>
        <w:jc w:val="both"/>
        <w:rPr>
          <w:rFonts w:ascii="Times New Roman" w:hAnsi="Times New Roman" w:cs="Times New Roman"/>
          <w:sz w:val="24"/>
          <w:szCs w:val="24"/>
        </w:rPr>
      </w:pPr>
      <w:r w:rsidRPr="00364AFD">
        <w:rPr>
          <w:rFonts w:ascii="Times New Roman" w:hAnsi="Times New Roman" w:cs="Times New Roman"/>
          <w:sz w:val="24"/>
          <w:szCs w:val="24"/>
        </w:rPr>
        <w:t>Identifying the critical success factor of an organisation drives everything in strategy, therefore the emergency department’s success factor would be patients being seen in a timely manner, patients offloaded off ambulances as soon as</w:t>
      </w:r>
      <w:r w:rsidR="006B08F5" w:rsidRPr="00364AFD">
        <w:rPr>
          <w:rFonts w:ascii="Times New Roman" w:hAnsi="Times New Roman" w:cs="Times New Roman"/>
          <w:sz w:val="24"/>
          <w:szCs w:val="24"/>
        </w:rPr>
        <w:t xml:space="preserve"> they arrive, patients wanting</w:t>
      </w:r>
      <w:r w:rsidRPr="00364AFD">
        <w:rPr>
          <w:rFonts w:ascii="Times New Roman" w:hAnsi="Times New Roman" w:cs="Times New Roman"/>
          <w:sz w:val="24"/>
          <w:szCs w:val="24"/>
        </w:rPr>
        <w:t xml:space="preserve"> peace of mind. A recent questionnaire was given to 54 patients </w:t>
      </w:r>
      <w:r w:rsidR="006B08F5" w:rsidRPr="00364AFD">
        <w:rPr>
          <w:rFonts w:ascii="Times New Roman" w:hAnsi="Times New Roman" w:cs="Times New Roman"/>
          <w:sz w:val="24"/>
          <w:szCs w:val="24"/>
        </w:rPr>
        <w:t xml:space="preserve">who arrived by ambulance to the emergency department over a 4 week period. </w:t>
      </w:r>
    </w:p>
    <w:p w14:paraId="6F480F8B" w14:textId="77777777" w:rsidR="00950384" w:rsidRDefault="00950384" w:rsidP="00950384">
      <w:pPr>
        <w:pStyle w:val="Heading2"/>
        <w:spacing w:before="0"/>
        <w:ind w:right="1417"/>
        <w:rPr>
          <w:rFonts w:ascii="Times New Roman" w:eastAsiaTheme="minorHAnsi" w:hAnsi="Times New Roman" w:cs="Times New Roman"/>
          <w:color w:val="auto"/>
          <w:sz w:val="24"/>
          <w:szCs w:val="24"/>
        </w:rPr>
      </w:pPr>
    </w:p>
    <w:p w14:paraId="77CAC3BC" w14:textId="25CAC72F" w:rsidR="00DF3443" w:rsidRDefault="009B4119" w:rsidP="00911C9E">
      <w:pPr>
        <w:pStyle w:val="Heading1"/>
        <w:ind w:left="1417"/>
      </w:pPr>
      <w:bookmarkStart w:id="4" w:name="_Toc121942146"/>
      <w:r>
        <w:t>What is Strategy?</w:t>
      </w:r>
      <w:bookmarkEnd w:id="4"/>
    </w:p>
    <w:p w14:paraId="1175CBE4" w14:textId="220E4A3F" w:rsidR="007E50CB" w:rsidRDefault="007E50CB" w:rsidP="00602545">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Whittington et al (2020) defined strategy as “the long term direction of an organisation”. For example Amazon’s direction is from book retailing to internet services, Disney’s long term direction was from cartoons to entertainment.</w:t>
      </w:r>
    </w:p>
    <w:p w14:paraId="19430910" w14:textId="1F77B5FD" w:rsidR="007E50CB" w:rsidRDefault="007E50CB" w:rsidP="00602545">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 xml:space="preserve">Leading strategic theorists demonstrate valuable elements of strategy. Alfred Chandler draws attention to the flow from “goals and objectives” to managing assets that support strategic plans. Porter focuses on choosing various activities to provide a mix of value. Contrariwise, Drucker affirms that strategy is how organisations gain a competitive </w:t>
      </w:r>
      <w:r>
        <w:rPr>
          <w:rFonts w:ascii="Times New Roman" w:hAnsi="Times New Roman" w:cs="Times New Roman"/>
          <w:sz w:val="24"/>
          <w:szCs w:val="24"/>
        </w:rPr>
        <w:lastRenderedPageBreak/>
        <w:t xml:space="preserve">advantage. Whereas Mintzberg’s view is that it’s a pattern that does not always follow a plan. </w:t>
      </w:r>
    </w:p>
    <w:p w14:paraId="4E8D6E0C" w14:textId="4B39456A" w:rsidR="000849D9" w:rsidRDefault="00CD1694" w:rsidP="00911C9E">
      <w:pPr>
        <w:pStyle w:val="Heading1"/>
        <w:spacing w:before="0"/>
        <w:ind w:left="1417" w:right="1417"/>
      </w:pPr>
      <w:bookmarkStart w:id="5" w:name="_Toc121942147"/>
      <w:r>
        <w:t>C</w:t>
      </w:r>
      <w:r w:rsidR="00D964E1">
        <w:t>hosen organisation’s Internal and External Environment</w:t>
      </w:r>
      <w:bookmarkEnd w:id="5"/>
      <w:r w:rsidR="00D964E1">
        <w:t xml:space="preserve"> </w:t>
      </w:r>
    </w:p>
    <w:p w14:paraId="2E85849C" w14:textId="5E504230" w:rsidR="00966077" w:rsidRPr="009F7700" w:rsidRDefault="00542ED0" w:rsidP="00542ED0">
      <w:pPr>
        <w:spacing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 xml:space="preserve">Answering a series of “hows” is how Thomson et el (2007) describes creating a strategy. </w:t>
      </w:r>
      <w:r w:rsidR="00311617" w:rsidRPr="009F7700">
        <w:rPr>
          <w:rFonts w:ascii="Times New Roman" w:hAnsi="Times New Roman" w:cs="Times New Roman"/>
          <w:sz w:val="24"/>
          <w:szCs w:val="24"/>
        </w:rPr>
        <w:t>Therefore organisations must address how their business can enhance growth and achieve their financial goals, ident</w:t>
      </w:r>
      <w:r w:rsidR="00966077" w:rsidRPr="009F7700">
        <w:rPr>
          <w:rFonts w:ascii="Times New Roman" w:hAnsi="Times New Roman" w:cs="Times New Roman"/>
          <w:sz w:val="24"/>
          <w:szCs w:val="24"/>
        </w:rPr>
        <w:t>ify their competitors</w:t>
      </w:r>
      <w:r w:rsidR="00311617" w:rsidRPr="009F7700">
        <w:rPr>
          <w:rFonts w:ascii="Times New Roman" w:hAnsi="Times New Roman" w:cs="Times New Roman"/>
          <w:sz w:val="24"/>
          <w:szCs w:val="24"/>
        </w:rPr>
        <w:t xml:space="preserve">, how to adapt to rapid changes in conditions, </w:t>
      </w:r>
      <w:r w:rsidR="00966077" w:rsidRPr="009F7700">
        <w:rPr>
          <w:rFonts w:ascii="Times New Roman" w:hAnsi="Times New Roman" w:cs="Times New Roman"/>
          <w:sz w:val="24"/>
          <w:szCs w:val="24"/>
        </w:rPr>
        <w:t xml:space="preserve">keeping stakeholders satisfied and how to strategically manage the potentiality of the organisation. </w:t>
      </w:r>
      <w:r>
        <w:rPr>
          <w:rFonts w:ascii="Times New Roman" w:hAnsi="Times New Roman" w:cs="Times New Roman"/>
          <w:sz w:val="24"/>
          <w:szCs w:val="24"/>
        </w:rPr>
        <w:t>(Thompson et al, 2007)</w:t>
      </w:r>
    </w:p>
    <w:p w14:paraId="0C1D71D6" w14:textId="6E31C451" w:rsidR="00966077" w:rsidRPr="009F7700" w:rsidRDefault="00966077" w:rsidP="00950384">
      <w:pPr>
        <w:spacing w:after="0" w:line="480" w:lineRule="auto"/>
        <w:ind w:left="1417" w:right="1417"/>
        <w:jc w:val="both"/>
        <w:rPr>
          <w:rFonts w:ascii="Times New Roman" w:hAnsi="Times New Roman" w:cs="Times New Roman"/>
          <w:sz w:val="24"/>
          <w:szCs w:val="24"/>
        </w:rPr>
      </w:pPr>
      <w:r w:rsidRPr="009F7700">
        <w:rPr>
          <w:rFonts w:ascii="Times New Roman" w:hAnsi="Times New Roman" w:cs="Times New Roman"/>
          <w:sz w:val="24"/>
          <w:szCs w:val="24"/>
        </w:rPr>
        <w:t>Baumol and Blackman (1991) propose t</w:t>
      </w:r>
      <w:r w:rsidR="004E3E75" w:rsidRPr="009F7700">
        <w:rPr>
          <w:rFonts w:ascii="Times New Roman" w:hAnsi="Times New Roman" w:cs="Times New Roman"/>
          <w:sz w:val="24"/>
          <w:szCs w:val="24"/>
        </w:rPr>
        <w:t xml:space="preserve">hat organisations must recognise new opportunities and develop new procedures to accomplish various approaches. For Organisations to achieve this they must be aware of their internal and external environments, using both PESTEL and SWOT analysis.  </w:t>
      </w:r>
    </w:p>
    <w:p w14:paraId="06453C35" w14:textId="2EDC3914" w:rsidR="002B64E1" w:rsidRDefault="002B64E1" w:rsidP="00CD606F">
      <w:pPr>
        <w:pStyle w:val="Heading1"/>
        <w:ind w:left="1417"/>
      </w:pPr>
      <w:bookmarkStart w:id="6" w:name="_Toc121942148"/>
      <w:r>
        <w:t>PESTEL Analysis</w:t>
      </w:r>
      <w:bookmarkEnd w:id="6"/>
    </w:p>
    <w:p w14:paraId="51867A19" w14:textId="77777777" w:rsidR="00364AFD" w:rsidRPr="00364AFD" w:rsidRDefault="00364AFD" w:rsidP="00602545">
      <w:pPr>
        <w:spacing w:after="0"/>
        <w:ind w:left="1417" w:right="1417"/>
      </w:pPr>
    </w:p>
    <w:p w14:paraId="7E98733F" w14:textId="65A953DD" w:rsidR="002B64E1" w:rsidRPr="009F7700" w:rsidRDefault="002B64E1" w:rsidP="00950384">
      <w:pPr>
        <w:spacing w:after="0" w:line="480" w:lineRule="auto"/>
        <w:ind w:left="1417" w:right="1417"/>
        <w:jc w:val="both"/>
        <w:rPr>
          <w:rFonts w:ascii="Times New Roman" w:hAnsi="Times New Roman" w:cs="Times New Roman"/>
          <w:sz w:val="24"/>
          <w:szCs w:val="24"/>
        </w:rPr>
      </w:pPr>
      <w:r w:rsidRPr="009F7700">
        <w:rPr>
          <w:rFonts w:ascii="Times New Roman" w:hAnsi="Times New Roman" w:cs="Times New Roman"/>
          <w:sz w:val="24"/>
          <w:szCs w:val="24"/>
        </w:rPr>
        <w:t xml:space="preserve">Appendix </w:t>
      </w:r>
      <w:r w:rsidR="006A7BD8" w:rsidRPr="009F7700">
        <w:rPr>
          <w:rFonts w:ascii="Times New Roman" w:hAnsi="Times New Roman" w:cs="Times New Roman"/>
          <w:sz w:val="24"/>
          <w:szCs w:val="24"/>
        </w:rPr>
        <w:t>A identifies</w:t>
      </w:r>
      <w:r w:rsidRPr="009F7700">
        <w:rPr>
          <w:rFonts w:ascii="Times New Roman" w:hAnsi="Times New Roman" w:cs="Times New Roman"/>
          <w:sz w:val="24"/>
          <w:szCs w:val="24"/>
        </w:rPr>
        <w:t xml:space="preserve"> a PESTEL analysis that was undertaken. </w:t>
      </w:r>
      <w:r w:rsidR="006A7BD8" w:rsidRPr="009F7700">
        <w:rPr>
          <w:rFonts w:ascii="Times New Roman" w:hAnsi="Times New Roman" w:cs="Times New Roman"/>
          <w:sz w:val="24"/>
          <w:szCs w:val="24"/>
        </w:rPr>
        <w:t>This analysis specula</w:t>
      </w:r>
      <w:r w:rsidR="00542ED0">
        <w:rPr>
          <w:rFonts w:ascii="Times New Roman" w:hAnsi="Times New Roman" w:cs="Times New Roman"/>
          <w:sz w:val="24"/>
          <w:szCs w:val="24"/>
        </w:rPr>
        <w:t xml:space="preserve">tes what the future holds depending </w:t>
      </w:r>
      <w:r w:rsidR="006A7BD8" w:rsidRPr="009F7700">
        <w:rPr>
          <w:rFonts w:ascii="Times New Roman" w:hAnsi="Times New Roman" w:cs="Times New Roman"/>
          <w:sz w:val="24"/>
          <w:szCs w:val="24"/>
        </w:rPr>
        <w:t>on the current situation. (Stoyanova and</w:t>
      </w:r>
      <w:r w:rsidR="00DD05A5">
        <w:rPr>
          <w:rFonts w:ascii="Times New Roman" w:hAnsi="Times New Roman" w:cs="Times New Roman"/>
          <w:sz w:val="24"/>
          <w:szCs w:val="24"/>
        </w:rPr>
        <w:t xml:space="preserve"> Harizanova, 2017) PESTEL is theoretically </w:t>
      </w:r>
      <w:r w:rsidR="00DD05A5" w:rsidRPr="009F7700">
        <w:rPr>
          <w:rFonts w:ascii="Times New Roman" w:hAnsi="Times New Roman" w:cs="Times New Roman"/>
          <w:sz w:val="24"/>
          <w:szCs w:val="24"/>
        </w:rPr>
        <w:t>associated</w:t>
      </w:r>
      <w:r w:rsidR="006A7BD8" w:rsidRPr="009F7700">
        <w:rPr>
          <w:rFonts w:ascii="Times New Roman" w:hAnsi="Times New Roman" w:cs="Times New Roman"/>
          <w:sz w:val="24"/>
          <w:szCs w:val="24"/>
        </w:rPr>
        <w:t xml:space="preserve"> with strategic planning when identifying macro environment factors encompassing an organisation. </w:t>
      </w:r>
      <w:r w:rsidR="00B464FE" w:rsidRPr="009F7700">
        <w:rPr>
          <w:rFonts w:ascii="Times New Roman" w:hAnsi="Times New Roman" w:cs="Times New Roman"/>
          <w:sz w:val="24"/>
          <w:szCs w:val="24"/>
        </w:rPr>
        <w:t xml:space="preserve">Clegg et al (2020) affirms, these factors are uncontrollable but need to be </w:t>
      </w:r>
      <w:r w:rsidR="00753CD8" w:rsidRPr="009F7700">
        <w:rPr>
          <w:rFonts w:ascii="Times New Roman" w:hAnsi="Times New Roman" w:cs="Times New Roman"/>
          <w:sz w:val="24"/>
          <w:szCs w:val="24"/>
        </w:rPr>
        <w:t xml:space="preserve">“considered both as sources of competitive advantage and as a potential source of erosion of </w:t>
      </w:r>
      <w:r w:rsidR="00753CD8" w:rsidRPr="009F7700">
        <w:rPr>
          <w:rFonts w:ascii="Times New Roman" w:hAnsi="Times New Roman" w:cs="Times New Roman"/>
          <w:sz w:val="24"/>
          <w:szCs w:val="24"/>
        </w:rPr>
        <w:lastRenderedPageBreak/>
        <w:t xml:space="preserve">competitive advantage.” </w:t>
      </w:r>
      <w:r w:rsidR="00F87500" w:rsidRPr="009F7700">
        <w:rPr>
          <w:rFonts w:ascii="Times New Roman" w:hAnsi="Times New Roman" w:cs="Times New Roman"/>
          <w:sz w:val="24"/>
          <w:szCs w:val="24"/>
        </w:rPr>
        <w:t>Whittington et</w:t>
      </w:r>
      <w:r w:rsidR="00753CD8" w:rsidRPr="009F7700">
        <w:rPr>
          <w:rFonts w:ascii="Times New Roman" w:hAnsi="Times New Roman" w:cs="Times New Roman"/>
          <w:sz w:val="24"/>
          <w:szCs w:val="24"/>
        </w:rPr>
        <w:t xml:space="preserve"> al (2020) concurs that the environmental factors provide opportunities and threats. </w:t>
      </w:r>
      <w:r w:rsidR="00F87500" w:rsidRPr="009F7700">
        <w:rPr>
          <w:rFonts w:ascii="Times New Roman" w:hAnsi="Times New Roman" w:cs="Times New Roman"/>
          <w:sz w:val="24"/>
          <w:szCs w:val="24"/>
        </w:rPr>
        <w:t xml:space="preserve">An example being, Facebook, they lost 20 per cent share price in 2018 when it was disclosed that the Russians interfered with in the Presidential elections in America. </w:t>
      </w:r>
    </w:p>
    <w:p w14:paraId="0203DDFD" w14:textId="7E866C65" w:rsidR="00F87500" w:rsidRPr="009F7700" w:rsidRDefault="00F87500" w:rsidP="00950384">
      <w:pPr>
        <w:spacing w:after="0" w:line="480" w:lineRule="auto"/>
        <w:ind w:left="1417" w:right="1417"/>
        <w:jc w:val="both"/>
        <w:rPr>
          <w:rFonts w:ascii="Times New Roman" w:hAnsi="Times New Roman" w:cs="Times New Roman"/>
          <w:sz w:val="24"/>
          <w:szCs w:val="24"/>
        </w:rPr>
      </w:pPr>
      <w:r w:rsidRPr="009F7700">
        <w:rPr>
          <w:rFonts w:ascii="Times New Roman" w:hAnsi="Times New Roman" w:cs="Times New Roman"/>
          <w:sz w:val="24"/>
          <w:szCs w:val="24"/>
        </w:rPr>
        <w:t xml:space="preserve">A proposed new strategy of a seasonal marquee </w:t>
      </w:r>
      <w:r w:rsidR="00EB084B" w:rsidRPr="009F7700">
        <w:rPr>
          <w:rFonts w:ascii="Times New Roman" w:hAnsi="Times New Roman" w:cs="Times New Roman"/>
          <w:sz w:val="24"/>
          <w:szCs w:val="24"/>
        </w:rPr>
        <w:t xml:space="preserve">with 6 beds </w:t>
      </w:r>
      <w:r w:rsidRPr="009F7700">
        <w:rPr>
          <w:rFonts w:ascii="Times New Roman" w:hAnsi="Times New Roman" w:cs="Times New Roman"/>
          <w:sz w:val="24"/>
          <w:szCs w:val="24"/>
        </w:rPr>
        <w:t xml:space="preserve">outside ED for ambulance offload patients is to be considered. </w:t>
      </w:r>
    </w:p>
    <w:p w14:paraId="48C06E72" w14:textId="2B98224D" w:rsidR="00F87500" w:rsidRPr="009F7700" w:rsidRDefault="00F87500" w:rsidP="00950384">
      <w:pPr>
        <w:spacing w:after="0" w:line="480" w:lineRule="auto"/>
        <w:ind w:left="1417" w:right="1417"/>
        <w:jc w:val="both"/>
        <w:rPr>
          <w:rFonts w:ascii="Times New Roman" w:hAnsi="Times New Roman" w:cs="Times New Roman"/>
          <w:sz w:val="24"/>
          <w:szCs w:val="24"/>
        </w:rPr>
      </w:pPr>
    </w:p>
    <w:p w14:paraId="0668B772" w14:textId="5C15DBE4" w:rsidR="00F87500" w:rsidRPr="009F7700" w:rsidRDefault="00F87500" w:rsidP="00602545">
      <w:pPr>
        <w:spacing w:after="0" w:line="480" w:lineRule="auto"/>
        <w:ind w:left="1417" w:right="1417"/>
        <w:rPr>
          <w:rFonts w:ascii="Times New Roman" w:hAnsi="Times New Roman" w:cs="Times New Roman"/>
          <w:sz w:val="24"/>
          <w:szCs w:val="24"/>
          <w:u w:val="single"/>
        </w:rPr>
      </w:pPr>
      <w:r w:rsidRPr="009F7700">
        <w:rPr>
          <w:rFonts w:ascii="Times New Roman" w:hAnsi="Times New Roman" w:cs="Times New Roman"/>
          <w:sz w:val="24"/>
          <w:szCs w:val="24"/>
          <w:u w:val="single"/>
        </w:rPr>
        <w:t>Political</w:t>
      </w:r>
    </w:p>
    <w:p w14:paraId="33E333A8" w14:textId="1A5E85F4" w:rsidR="00DD05A5" w:rsidRDefault="00966077" w:rsidP="00950384">
      <w:pPr>
        <w:spacing w:after="0" w:line="480" w:lineRule="auto"/>
        <w:ind w:left="1417" w:right="1417"/>
        <w:jc w:val="both"/>
        <w:rPr>
          <w:rFonts w:ascii="Times New Roman" w:hAnsi="Times New Roman" w:cs="Times New Roman"/>
          <w:sz w:val="24"/>
          <w:szCs w:val="24"/>
        </w:rPr>
      </w:pPr>
      <w:r w:rsidRPr="009F7700">
        <w:rPr>
          <w:rFonts w:ascii="Times New Roman" w:hAnsi="Times New Roman" w:cs="Times New Roman"/>
          <w:sz w:val="24"/>
          <w:szCs w:val="24"/>
        </w:rPr>
        <w:t xml:space="preserve"> </w:t>
      </w:r>
      <w:r w:rsidR="001C5678" w:rsidRPr="009F7700">
        <w:rPr>
          <w:rFonts w:ascii="Times New Roman" w:hAnsi="Times New Roman" w:cs="Times New Roman"/>
          <w:sz w:val="24"/>
          <w:szCs w:val="24"/>
        </w:rPr>
        <w:t xml:space="preserve">The Covid-19 pandemic forced the health board in particular the ED department to make changes according to the Welsh Government. </w:t>
      </w:r>
      <w:r w:rsidR="0066636F" w:rsidRPr="009F7700">
        <w:rPr>
          <w:rFonts w:ascii="Times New Roman" w:hAnsi="Times New Roman" w:cs="Times New Roman"/>
          <w:sz w:val="24"/>
          <w:szCs w:val="24"/>
        </w:rPr>
        <w:t xml:space="preserve">The departments current strategy </w:t>
      </w:r>
      <w:r w:rsidR="00DD05A5">
        <w:rPr>
          <w:rFonts w:ascii="Times New Roman" w:hAnsi="Times New Roman" w:cs="Times New Roman"/>
          <w:sz w:val="24"/>
          <w:szCs w:val="24"/>
        </w:rPr>
        <w:t>could not have prepared or factored in</w:t>
      </w:r>
    </w:p>
    <w:p w14:paraId="389B77BA" w14:textId="6049B979" w:rsidR="00D964E1" w:rsidRPr="009F7700" w:rsidRDefault="00DD05A5" w:rsidP="00950384">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this crucial disruption.</w:t>
      </w:r>
      <w:r w:rsidR="0066636F" w:rsidRPr="009F7700">
        <w:rPr>
          <w:rFonts w:ascii="Times New Roman" w:hAnsi="Times New Roman" w:cs="Times New Roman"/>
          <w:sz w:val="24"/>
          <w:szCs w:val="24"/>
        </w:rPr>
        <w:t xml:space="preserve"> The UK leaving the EU will have an effect of society, many </w:t>
      </w:r>
      <w:r w:rsidR="001523F3" w:rsidRPr="009F7700">
        <w:rPr>
          <w:rFonts w:ascii="Times New Roman" w:hAnsi="Times New Roman" w:cs="Times New Roman"/>
          <w:sz w:val="24"/>
          <w:szCs w:val="24"/>
        </w:rPr>
        <w:t>uncertainties</w:t>
      </w:r>
      <w:r w:rsidR="0066636F" w:rsidRPr="009F7700">
        <w:rPr>
          <w:rFonts w:ascii="Times New Roman" w:hAnsi="Times New Roman" w:cs="Times New Roman"/>
          <w:sz w:val="24"/>
          <w:szCs w:val="24"/>
        </w:rPr>
        <w:t xml:space="preserve"> around sourcing medication and equipment </w:t>
      </w:r>
      <w:r w:rsidR="001523F3" w:rsidRPr="009F7700">
        <w:rPr>
          <w:rFonts w:ascii="Times New Roman" w:hAnsi="Times New Roman" w:cs="Times New Roman"/>
          <w:sz w:val="24"/>
          <w:szCs w:val="24"/>
        </w:rPr>
        <w:t>t</w:t>
      </w:r>
      <w:r w:rsidR="0066636F" w:rsidRPr="009F7700">
        <w:rPr>
          <w:rFonts w:ascii="Times New Roman" w:hAnsi="Times New Roman" w:cs="Times New Roman"/>
          <w:sz w:val="24"/>
          <w:szCs w:val="24"/>
        </w:rPr>
        <w:t xml:space="preserve">hat is sourced from EU Countries. </w:t>
      </w:r>
      <w:r w:rsidR="001523F3" w:rsidRPr="009F7700">
        <w:rPr>
          <w:rFonts w:ascii="Times New Roman" w:hAnsi="Times New Roman" w:cs="Times New Roman"/>
          <w:sz w:val="24"/>
          <w:szCs w:val="24"/>
        </w:rPr>
        <w:t xml:space="preserve">One example as reported </w:t>
      </w:r>
      <w:r w:rsidR="00C675D5" w:rsidRPr="009F7700">
        <w:rPr>
          <w:rFonts w:ascii="Times New Roman" w:hAnsi="Times New Roman" w:cs="Times New Roman"/>
          <w:sz w:val="24"/>
          <w:szCs w:val="24"/>
        </w:rPr>
        <w:t>by Dayam</w:t>
      </w:r>
      <w:r w:rsidR="001523F3" w:rsidRPr="009F7700">
        <w:rPr>
          <w:rFonts w:ascii="Times New Roman" w:hAnsi="Times New Roman" w:cs="Times New Roman"/>
          <w:sz w:val="24"/>
          <w:szCs w:val="24"/>
        </w:rPr>
        <w:t xml:space="preserve"> (2021) is the shortages of blood bottles, these are used to stop the coagulation of the blood before testing, this extreme measure caused the NHS to suspend training and scarcely use them in much needed areas wisely. This not only affected the UK NHS but also the USA who also issued recommendations on how to deal with this issue. However the UK suggests a more serious</w:t>
      </w:r>
      <w:r w:rsidR="00C675D5" w:rsidRPr="009F7700">
        <w:rPr>
          <w:rFonts w:ascii="Times New Roman" w:hAnsi="Times New Roman" w:cs="Times New Roman"/>
          <w:sz w:val="24"/>
          <w:szCs w:val="24"/>
        </w:rPr>
        <w:t xml:space="preserve"> severe situation. In particular the shortage of heavy goods vehicle drivers. The company who provide the blood bottles </w:t>
      </w:r>
      <w:r w:rsidR="00324C48" w:rsidRPr="009F7700">
        <w:rPr>
          <w:rFonts w:ascii="Times New Roman" w:hAnsi="Times New Roman" w:cs="Times New Roman"/>
          <w:sz w:val="24"/>
          <w:szCs w:val="24"/>
        </w:rPr>
        <w:t>believe</w:t>
      </w:r>
      <w:r w:rsidR="00C675D5" w:rsidRPr="009F7700">
        <w:rPr>
          <w:rFonts w:ascii="Times New Roman" w:hAnsi="Times New Roman" w:cs="Times New Roman"/>
          <w:sz w:val="24"/>
          <w:szCs w:val="24"/>
        </w:rPr>
        <w:t xml:space="preserve"> the problem to be “UK border challenges”. This suggests </w:t>
      </w:r>
      <w:r w:rsidR="00C675D5" w:rsidRPr="009F7700">
        <w:rPr>
          <w:rFonts w:ascii="Times New Roman" w:hAnsi="Times New Roman" w:cs="Times New Roman"/>
          <w:sz w:val="24"/>
          <w:szCs w:val="24"/>
        </w:rPr>
        <w:lastRenderedPageBreak/>
        <w:t>they believe a direct effect from the extra checks and requirements being imposed from the UK leaving the EU. (Dayam, 2021)</w:t>
      </w:r>
    </w:p>
    <w:p w14:paraId="2280D5B9" w14:textId="77777777" w:rsidR="00324C48" w:rsidRPr="009F7700" w:rsidRDefault="00C675D5" w:rsidP="00950384">
      <w:pPr>
        <w:spacing w:after="0" w:line="480" w:lineRule="auto"/>
        <w:ind w:left="1417" w:right="1417"/>
        <w:jc w:val="both"/>
        <w:rPr>
          <w:rFonts w:ascii="Times New Roman" w:hAnsi="Times New Roman" w:cs="Times New Roman"/>
          <w:sz w:val="24"/>
          <w:szCs w:val="24"/>
        </w:rPr>
      </w:pPr>
      <w:r w:rsidRPr="009F7700">
        <w:rPr>
          <w:rFonts w:ascii="Times New Roman" w:hAnsi="Times New Roman" w:cs="Times New Roman"/>
          <w:sz w:val="24"/>
          <w:szCs w:val="24"/>
        </w:rPr>
        <w:t>This same issue applies to the medical professions as many originate from EU countries, this major disruption will have a detrimental impact on the health service.</w:t>
      </w:r>
      <w:r w:rsidR="00324C48" w:rsidRPr="009F7700">
        <w:rPr>
          <w:rFonts w:ascii="Times New Roman" w:hAnsi="Times New Roman" w:cs="Times New Roman"/>
          <w:sz w:val="24"/>
          <w:szCs w:val="24"/>
        </w:rPr>
        <w:t xml:space="preserve"> However the British Medical Association requested that the UK government establish a more flexible migration system for health are social care staff. (Van Schallcwyk, 2020) </w:t>
      </w:r>
    </w:p>
    <w:p w14:paraId="5A47675F" w14:textId="0D0467C7" w:rsidR="00EB084B" w:rsidRPr="009F7700" w:rsidRDefault="00324C48" w:rsidP="00602545">
      <w:pPr>
        <w:spacing w:after="0" w:line="480" w:lineRule="auto"/>
        <w:ind w:left="1417" w:right="1417"/>
        <w:rPr>
          <w:rFonts w:ascii="Times New Roman" w:hAnsi="Times New Roman" w:cs="Times New Roman"/>
          <w:sz w:val="24"/>
          <w:szCs w:val="24"/>
          <w:u w:val="single"/>
        </w:rPr>
      </w:pPr>
      <w:r w:rsidRPr="009F7700">
        <w:rPr>
          <w:rFonts w:ascii="Times New Roman" w:hAnsi="Times New Roman" w:cs="Times New Roman"/>
          <w:sz w:val="24"/>
          <w:szCs w:val="24"/>
        </w:rPr>
        <w:t xml:space="preserve"> </w:t>
      </w:r>
      <w:r w:rsidR="00EB084B" w:rsidRPr="009F7700">
        <w:rPr>
          <w:rFonts w:ascii="Times New Roman" w:hAnsi="Times New Roman" w:cs="Times New Roman"/>
          <w:sz w:val="24"/>
          <w:szCs w:val="24"/>
          <w:u w:val="single"/>
        </w:rPr>
        <w:t>Economical</w:t>
      </w:r>
    </w:p>
    <w:p w14:paraId="4EF8322A" w14:textId="565A3BE0" w:rsidR="0070678E" w:rsidRPr="009F7700" w:rsidRDefault="00324C48" w:rsidP="00950384">
      <w:pPr>
        <w:spacing w:after="0" w:line="480" w:lineRule="auto"/>
        <w:ind w:left="1417" w:right="1417"/>
        <w:jc w:val="both"/>
        <w:rPr>
          <w:rFonts w:ascii="Times New Roman" w:hAnsi="Times New Roman" w:cs="Times New Roman"/>
          <w:sz w:val="24"/>
          <w:szCs w:val="24"/>
        </w:rPr>
      </w:pPr>
      <w:r w:rsidRPr="009F7700">
        <w:rPr>
          <w:rFonts w:ascii="Times New Roman" w:hAnsi="Times New Roman" w:cs="Times New Roman"/>
          <w:sz w:val="24"/>
          <w:szCs w:val="24"/>
        </w:rPr>
        <w:t xml:space="preserve">The financial </w:t>
      </w:r>
      <w:r w:rsidR="007C1985" w:rsidRPr="009F7700">
        <w:rPr>
          <w:rFonts w:ascii="Times New Roman" w:hAnsi="Times New Roman" w:cs="Times New Roman"/>
          <w:sz w:val="24"/>
          <w:szCs w:val="24"/>
        </w:rPr>
        <w:t>crisis in</w:t>
      </w:r>
      <w:r w:rsidRPr="009F7700">
        <w:rPr>
          <w:rFonts w:ascii="Times New Roman" w:hAnsi="Times New Roman" w:cs="Times New Roman"/>
          <w:sz w:val="24"/>
          <w:szCs w:val="24"/>
        </w:rPr>
        <w:t xml:space="preserve"> 2008 impacted the NHS</w:t>
      </w:r>
      <w:r w:rsidR="007C1985" w:rsidRPr="009F7700">
        <w:rPr>
          <w:rFonts w:ascii="Times New Roman" w:hAnsi="Times New Roman" w:cs="Times New Roman"/>
          <w:sz w:val="24"/>
          <w:szCs w:val="24"/>
        </w:rPr>
        <w:t xml:space="preserve"> due to economic and regulatory factors, both of which bring difficulties to the care that needs to be provided. Low NHS salaries impact the lack of highly qualified staff, thus resulting in Nurses taking action th</w:t>
      </w:r>
      <w:r w:rsidR="009901D6" w:rsidRPr="009F7700">
        <w:rPr>
          <w:rFonts w:ascii="Times New Roman" w:hAnsi="Times New Roman" w:cs="Times New Roman"/>
          <w:sz w:val="24"/>
          <w:szCs w:val="24"/>
        </w:rPr>
        <w:t>r</w:t>
      </w:r>
      <w:r w:rsidR="007C1985" w:rsidRPr="009F7700">
        <w:rPr>
          <w:rFonts w:ascii="Times New Roman" w:hAnsi="Times New Roman" w:cs="Times New Roman"/>
          <w:sz w:val="24"/>
          <w:szCs w:val="24"/>
        </w:rPr>
        <w:t xml:space="preserve">ough strikes. </w:t>
      </w:r>
      <w:r w:rsidR="004F0B02" w:rsidRPr="009F7700">
        <w:rPr>
          <w:rFonts w:ascii="Times New Roman" w:hAnsi="Times New Roman" w:cs="Times New Roman"/>
          <w:sz w:val="24"/>
          <w:szCs w:val="24"/>
        </w:rPr>
        <w:t>Mahase (2022) reports the campaign is for a pay increase of 17.6%, however the government states that the cost would be at least £8bn to cover this increase.</w:t>
      </w:r>
      <w:r w:rsidR="0070678E" w:rsidRPr="009F7700">
        <w:rPr>
          <w:rFonts w:ascii="Times New Roman" w:hAnsi="Times New Roman" w:cs="Times New Roman"/>
          <w:sz w:val="24"/>
          <w:szCs w:val="24"/>
        </w:rPr>
        <w:t xml:space="preserve"> Evidence sourced from BBC (2019) suggested that a strategy was implemented to target overseas nurses to relieve pres</w:t>
      </w:r>
      <w:r w:rsidR="001D6B89" w:rsidRPr="009F7700">
        <w:rPr>
          <w:rFonts w:ascii="Times New Roman" w:hAnsi="Times New Roman" w:cs="Times New Roman"/>
          <w:sz w:val="24"/>
          <w:szCs w:val="24"/>
        </w:rPr>
        <w:t xml:space="preserve">sures and shortages. Figure 1.0 </w:t>
      </w:r>
      <w:r w:rsidR="0070678E" w:rsidRPr="009F7700">
        <w:rPr>
          <w:rFonts w:ascii="Times New Roman" w:hAnsi="Times New Roman" w:cs="Times New Roman"/>
          <w:sz w:val="24"/>
          <w:szCs w:val="24"/>
        </w:rPr>
        <w:t xml:space="preserve">identifies the foreign NHS workers from the EU, this has both positive and negative impacts on the NHS, as the population increases. </w:t>
      </w:r>
      <w:r w:rsidR="00DD05A5">
        <w:rPr>
          <w:rFonts w:ascii="Times New Roman" w:hAnsi="Times New Roman" w:cs="Times New Roman"/>
          <w:sz w:val="24"/>
          <w:szCs w:val="24"/>
        </w:rPr>
        <w:t>The economy is growing and life expectancy is increasing, this will have an impact on the health service.</w:t>
      </w:r>
      <w:r w:rsidR="009901D6" w:rsidRPr="009F7700">
        <w:rPr>
          <w:rFonts w:ascii="Times New Roman" w:hAnsi="Times New Roman" w:cs="Times New Roman"/>
          <w:sz w:val="24"/>
          <w:szCs w:val="24"/>
        </w:rPr>
        <w:t xml:space="preserve"> </w:t>
      </w:r>
    </w:p>
    <w:p w14:paraId="5904A74C" w14:textId="77777777" w:rsidR="0070678E" w:rsidRPr="009F7700" w:rsidRDefault="0070678E" w:rsidP="00602545">
      <w:pPr>
        <w:pStyle w:val="Heading3"/>
        <w:spacing w:before="0"/>
        <w:ind w:left="1417" w:right="1417"/>
        <w:rPr>
          <w:rFonts w:ascii="Times New Roman" w:hAnsi="Times New Roman" w:cs="Times New Roman"/>
        </w:rPr>
      </w:pPr>
    </w:p>
    <w:p w14:paraId="7EF2A254" w14:textId="77777777" w:rsidR="00CE12AC" w:rsidRDefault="00CE12AC" w:rsidP="00CE12AC"/>
    <w:p w14:paraId="0C4B2DFA" w14:textId="77777777" w:rsidR="00CE12AC" w:rsidRDefault="00CE12AC" w:rsidP="00CE12AC"/>
    <w:p w14:paraId="2B977ACD" w14:textId="77777777" w:rsidR="00CE12AC" w:rsidRDefault="00CE12AC" w:rsidP="00CE12AC"/>
    <w:p w14:paraId="1A3951DE" w14:textId="77777777" w:rsidR="00CE12AC" w:rsidRDefault="00CE12AC" w:rsidP="00CE12AC"/>
    <w:p w14:paraId="00DD713E" w14:textId="7607AD18" w:rsidR="0070678E" w:rsidRPr="009F7700" w:rsidRDefault="00ED4771" w:rsidP="00CE12AC">
      <w:r>
        <w:lastRenderedPageBreak/>
        <w:t>Fig</w:t>
      </w:r>
      <w:r w:rsidR="0070678E" w:rsidRPr="009F7700">
        <w:t xml:space="preserve"> 1.</w:t>
      </w:r>
      <w:r w:rsidR="001D6B89" w:rsidRPr="009F7700">
        <w:t>0</w:t>
      </w:r>
      <w:r w:rsidR="00CE12AC">
        <w:t xml:space="preserve"> </w:t>
      </w:r>
    </w:p>
    <w:p w14:paraId="7D0E04D9" w14:textId="7EA7A7CD" w:rsidR="00324C48" w:rsidRPr="00324C48" w:rsidRDefault="009901D6" w:rsidP="00602545">
      <w:pPr>
        <w:spacing w:after="0"/>
        <w:ind w:left="-227" w:right="680"/>
      </w:pPr>
      <w:r w:rsidRPr="002E033B">
        <w:rPr>
          <w:rFonts w:cstheme="minorHAnsi"/>
          <w:noProof/>
          <w:sz w:val="24"/>
          <w:szCs w:val="24"/>
          <w:lang w:eastAsia="en-GB"/>
        </w:rPr>
        <w:drawing>
          <wp:inline distT="0" distB="0" distL="0" distR="0" wp14:anchorId="297D0239" wp14:editId="305C7877">
            <wp:extent cx="6137910" cy="3459480"/>
            <wp:effectExtent l="0" t="0" r="0" b="7620"/>
            <wp:docPr id="5" name="Picture 5" descr="Of every 1,000 NHS staff....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f every 1,000 NHS staff.... .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37910" cy="3459480"/>
                    </a:xfrm>
                    <a:prstGeom prst="rect">
                      <a:avLst/>
                    </a:prstGeom>
                    <a:noFill/>
                    <a:ln>
                      <a:noFill/>
                    </a:ln>
                  </pic:spPr>
                </pic:pic>
              </a:graphicData>
            </a:graphic>
          </wp:inline>
        </w:drawing>
      </w:r>
    </w:p>
    <w:p w14:paraId="73FBAC26" w14:textId="5A270B8A" w:rsidR="009901D6" w:rsidRPr="009901D6" w:rsidRDefault="00602545" w:rsidP="00602545">
      <w:pPr>
        <w:spacing w:after="0"/>
        <w:ind w:left="1417" w:right="680"/>
        <w:rPr>
          <w:rFonts w:cstheme="minorHAnsi"/>
          <w:sz w:val="24"/>
          <w:szCs w:val="24"/>
        </w:rPr>
      </w:pPr>
      <w:r>
        <w:rPr>
          <w:rFonts w:cstheme="minorHAnsi"/>
          <w:sz w:val="24"/>
          <w:szCs w:val="24"/>
        </w:rPr>
        <w:t xml:space="preserve">                                                                               </w:t>
      </w:r>
      <w:r w:rsidR="009901D6" w:rsidRPr="009901D6">
        <w:rPr>
          <w:rFonts w:cstheme="minorHAnsi"/>
          <w:sz w:val="24"/>
          <w:szCs w:val="24"/>
        </w:rPr>
        <w:t xml:space="preserve">Source: </w:t>
      </w:r>
      <w:r w:rsidR="00ED4771">
        <w:rPr>
          <w:rFonts w:cstheme="minorHAnsi"/>
          <w:sz w:val="24"/>
          <w:szCs w:val="24"/>
        </w:rPr>
        <w:t>www.</w:t>
      </w:r>
      <w:r w:rsidR="00781DC3">
        <w:rPr>
          <w:rFonts w:cstheme="minorHAnsi"/>
          <w:sz w:val="24"/>
          <w:szCs w:val="24"/>
        </w:rPr>
        <w:t>bbc</w:t>
      </w:r>
      <w:r w:rsidR="009901D6" w:rsidRPr="009901D6">
        <w:rPr>
          <w:rFonts w:cstheme="minorHAnsi"/>
          <w:sz w:val="24"/>
          <w:szCs w:val="24"/>
        </w:rPr>
        <w:t>.co.uk (2019)</w:t>
      </w:r>
    </w:p>
    <w:p w14:paraId="506DACC2" w14:textId="77777777" w:rsidR="009901D6" w:rsidRPr="00EF6E67" w:rsidRDefault="009901D6" w:rsidP="00602545">
      <w:pPr>
        <w:spacing w:after="0" w:line="480" w:lineRule="auto"/>
        <w:ind w:left="1417" w:right="1417"/>
        <w:jc w:val="both"/>
        <w:rPr>
          <w:rFonts w:ascii="Times New Roman" w:hAnsi="Times New Roman" w:cs="Times New Roman"/>
          <w:sz w:val="24"/>
          <w:szCs w:val="24"/>
          <w:u w:val="single"/>
        </w:rPr>
      </w:pPr>
    </w:p>
    <w:p w14:paraId="7937F408" w14:textId="572A0547" w:rsidR="00EB084B" w:rsidRPr="009F7700" w:rsidRDefault="00EB084B" w:rsidP="00602545">
      <w:pPr>
        <w:spacing w:after="0" w:line="480" w:lineRule="auto"/>
        <w:ind w:left="1417" w:right="1417"/>
        <w:rPr>
          <w:rFonts w:ascii="Times New Roman" w:hAnsi="Times New Roman" w:cs="Times New Roman"/>
          <w:sz w:val="24"/>
          <w:szCs w:val="24"/>
          <w:u w:val="single"/>
        </w:rPr>
      </w:pPr>
      <w:r w:rsidRPr="009F7700">
        <w:rPr>
          <w:rFonts w:ascii="Times New Roman" w:hAnsi="Times New Roman" w:cs="Times New Roman"/>
          <w:sz w:val="24"/>
          <w:szCs w:val="24"/>
          <w:u w:val="single"/>
        </w:rPr>
        <w:t>Social</w:t>
      </w:r>
    </w:p>
    <w:p w14:paraId="02196B8F" w14:textId="2E055627" w:rsidR="00EF6E67" w:rsidRPr="009F7700" w:rsidRDefault="00EF6E67" w:rsidP="00911C9E">
      <w:pPr>
        <w:spacing w:after="0" w:line="480" w:lineRule="auto"/>
        <w:ind w:left="1417" w:right="1417"/>
        <w:jc w:val="both"/>
        <w:rPr>
          <w:rFonts w:ascii="Times New Roman" w:hAnsi="Times New Roman" w:cs="Times New Roman"/>
          <w:sz w:val="24"/>
          <w:szCs w:val="24"/>
        </w:rPr>
      </w:pPr>
      <w:r w:rsidRPr="009F7700">
        <w:rPr>
          <w:rFonts w:ascii="Times New Roman" w:hAnsi="Times New Roman" w:cs="Times New Roman"/>
          <w:sz w:val="24"/>
          <w:szCs w:val="24"/>
        </w:rPr>
        <w:t xml:space="preserve">Kotler (1997) reported that the social cultural environment is what shapes, values, beliefs and the norms. </w:t>
      </w:r>
      <w:r w:rsidR="002A75C9" w:rsidRPr="009F7700">
        <w:rPr>
          <w:rFonts w:ascii="Times New Roman" w:hAnsi="Times New Roman" w:cs="Times New Roman"/>
          <w:sz w:val="24"/>
          <w:szCs w:val="24"/>
        </w:rPr>
        <w:t xml:space="preserve">NHS wales identify a core principle in valuing all who work in the NHS. The wellbeing of the workforce is paramount to delivering effective patient care, therefore the trust strives to encourage work satisfaction. There are many wellbeing options available to employees. </w:t>
      </w:r>
    </w:p>
    <w:p w14:paraId="61EB7888" w14:textId="5A9AA5B4" w:rsidR="002A75C9" w:rsidRPr="009F7700" w:rsidRDefault="002A75C9" w:rsidP="00911C9E">
      <w:pPr>
        <w:spacing w:after="0" w:line="480" w:lineRule="auto"/>
        <w:ind w:left="1417" w:right="1417"/>
        <w:jc w:val="both"/>
        <w:rPr>
          <w:rFonts w:ascii="Times New Roman" w:hAnsi="Times New Roman" w:cs="Times New Roman"/>
          <w:sz w:val="24"/>
          <w:szCs w:val="24"/>
        </w:rPr>
      </w:pPr>
      <w:r w:rsidRPr="009F7700">
        <w:rPr>
          <w:rFonts w:ascii="Times New Roman" w:hAnsi="Times New Roman" w:cs="Times New Roman"/>
          <w:sz w:val="24"/>
          <w:szCs w:val="24"/>
        </w:rPr>
        <w:t xml:space="preserve">A common worldwide phenomenon is he aging population, with the aid of health service improvements, although the older generation tend to have more medical needs, for example diabetes and cancer which develop mainly in later stages of life, thus increasing the costs. </w:t>
      </w:r>
      <w:r w:rsidR="002A6A96" w:rsidRPr="009F7700">
        <w:rPr>
          <w:rFonts w:ascii="Times New Roman" w:hAnsi="Times New Roman" w:cs="Times New Roman"/>
          <w:sz w:val="24"/>
          <w:szCs w:val="24"/>
        </w:rPr>
        <w:t xml:space="preserve">Social </w:t>
      </w:r>
      <w:r w:rsidR="002A6A96" w:rsidRPr="009F7700">
        <w:rPr>
          <w:rFonts w:ascii="Times New Roman" w:hAnsi="Times New Roman" w:cs="Times New Roman"/>
          <w:sz w:val="24"/>
          <w:szCs w:val="24"/>
        </w:rPr>
        <w:lastRenderedPageBreak/>
        <w:t>media</w:t>
      </w:r>
      <w:r w:rsidRPr="009F7700">
        <w:rPr>
          <w:rFonts w:ascii="Times New Roman" w:hAnsi="Times New Roman" w:cs="Times New Roman"/>
          <w:sz w:val="24"/>
          <w:szCs w:val="24"/>
        </w:rPr>
        <w:t xml:space="preserve"> allows information to be spread quicker, allowing patients to gain more knowledge of the treatment options. </w:t>
      </w:r>
    </w:p>
    <w:p w14:paraId="14E05711" w14:textId="1E607BB9" w:rsidR="002A6A96" w:rsidRPr="009F7700" w:rsidRDefault="00602545" w:rsidP="00602545">
      <w:pPr>
        <w:spacing w:after="0" w:line="480" w:lineRule="auto"/>
        <w:ind w:left="1417" w:right="1417"/>
        <w:rPr>
          <w:rFonts w:ascii="Times New Roman" w:hAnsi="Times New Roman" w:cs="Times New Roman"/>
          <w:sz w:val="24"/>
          <w:szCs w:val="24"/>
          <w:u w:val="single"/>
        </w:rPr>
      </w:pPr>
      <w:r>
        <w:rPr>
          <w:rFonts w:ascii="Times New Roman" w:hAnsi="Times New Roman" w:cs="Times New Roman"/>
          <w:sz w:val="24"/>
          <w:szCs w:val="24"/>
          <w:u w:val="single"/>
        </w:rPr>
        <w:t>Technological</w:t>
      </w:r>
    </w:p>
    <w:p w14:paraId="012A9693" w14:textId="12D78A66" w:rsidR="002A6A96" w:rsidRPr="009F7700" w:rsidRDefault="00ED4771" w:rsidP="00F32D5A">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Over the years the health board has innovated in particular within the technological environment.</w:t>
      </w:r>
      <w:r w:rsidR="002A6A96" w:rsidRPr="009F7700">
        <w:rPr>
          <w:rFonts w:ascii="Times New Roman" w:hAnsi="Times New Roman" w:cs="Times New Roman"/>
          <w:sz w:val="24"/>
          <w:szCs w:val="24"/>
        </w:rPr>
        <w:t xml:space="preserve"> </w:t>
      </w:r>
      <w:r w:rsidRPr="009F7700">
        <w:rPr>
          <w:rFonts w:ascii="Times New Roman" w:hAnsi="Times New Roman" w:cs="Times New Roman"/>
          <w:sz w:val="24"/>
          <w:szCs w:val="24"/>
        </w:rPr>
        <w:t>The</w:t>
      </w:r>
      <w:r w:rsidR="002A6A96" w:rsidRPr="009F7700">
        <w:rPr>
          <w:rFonts w:ascii="Times New Roman" w:hAnsi="Times New Roman" w:cs="Times New Roman"/>
          <w:sz w:val="24"/>
          <w:szCs w:val="24"/>
        </w:rPr>
        <w:t xml:space="preserve"> pandemic assisted with the speed of implementation </w:t>
      </w:r>
      <w:r w:rsidR="00285662" w:rsidRPr="009F7700">
        <w:rPr>
          <w:rFonts w:ascii="Times New Roman" w:hAnsi="Times New Roman" w:cs="Times New Roman"/>
          <w:sz w:val="24"/>
          <w:szCs w:val="24"/>
        </w:rPr>
        <w:t>in many technological advances. Information technologies head of department Paul Solloway reported i</w:t>
      </w:r>
      <w:r>
        <w:rPr>
          <w:rFonts w:ascii="Times New Roman" w:hAnsi="Times New Roman" w:cs="Times New Roman"/>
          <w:sz w:val="24"/>
          <w:szCs w:val="24"/>
        </w:rPr>
        <w:t xml:space="preserve">n 2020 that over his long serving </w:t>
      </w:r>
      <w:r w:rsidR="00285662" w:rsidRPr="009F7700">
        <w:rPr>
          <w:rFonts w:ascii="Times New Roman" w:hAnsi="Times New Roman" w:cs="Times New Roman"/>
          <w:sz w:val="24"/>
          <w:szCs w:val="24"/>
        </w:rPr>
        <w:t xml:space="preserve">career the health </w:t>
      </w:r>
      <w:r>
        <w:rPr>
          <w:rFonts w:ascii="Times New Roman" w:hAnsi="Times New Roman" w:cs="Times New Roman"/>
          <w:sz w:val="24"/>
          <w:szCs w:val="24"/>
        </w:rPr>
        <w:t>board has gone from 404 Computers and 3 servers to 8,624 computers and 649 servers throughout the healthbaord</w:t>
      </w:r>
      <w:r w:rsidR="00285662" w:rsidRPr="009F7700">
        <w:rPr>
          <w:rFonts w:ascii="Times New Roman" w:hAnsi="Times New Roman" w:cs="Times New Roman"/>
          <w:sz w:val="24"/>
          <w:szCs w:val="24"/>
        </w:rPr>
        <w:t xml:space="preserve">.(NHS Wales, 2020) </w:t>
      </w:r>
      <w:r w:rsidR="00145B66" w:rsidRPr="009F7700">
        <w:rPr>
          <w:rFonts w:ascii="Times New Roman" w:hAnsi="Times New Roman" w:cs="Times New Roman"/>
          <w:sz w:val="24"/>
          <w:szCs w:val="24"/>
        </w:rPr>
        <w:t>Furthermore, the</w:t>
      </w:r>
      <w:r>
        <w:rPr>
          <w:rFonts w:ascii="Times New Roman" w:hAnsi="Times New Roman" w:cs="Times New Roman"/>
          <w:sz w:val="24"/>
          <w:szCs w:val="24"/>
        </w:rPr>
        <w:t xml:space="preserve"> pandemic initiated the emergent of office 365, hybrid</w:t>
      </w:r>
      <w:r w:rsidR="00145B66" w:rsidRPr="009F7700">
        <w:rPr>
          <w:rFonts w:ascii="Times New Roman" w:hAnsi="Times New Roman" w:cs="Times New Roman"/>
          <w:sz w:val="24"/>
          <w:szCs w:val="24"/>
        </w:rPr>
        <w:t xml:space="preserve"> working became the n</w:t>
      </w:r>
      <w:r w:rsidR="00F32D5A">
        <w:rPr>
          <w:rFonts w:ascii="Times New Roman" w:hAnsi="Times New Roman" w:cs="Times New Roman"/>
          <w:sz w:val="24"/>
          <w:szCs w:val="24"/>
        </w:rPr>
        <w:t xml:space="preserve">orm. A, it can be proposed </w:t>
      </w:r>
      <w:r w:rsidR="00645402" w:rsidRPr="009F7700">
        <w:rPr>
          <w:rFonts w:ascii="Times New Roman" w:hAnsi="Times New Roman" w:cs="Times New Roman"/>
          <w:sz w:val="24"/>
          <w:szCs w:val="24"/>
        </w:rPr>
        <w:t>that those with less</w:t>
      </w:r>
      <w:r>
        <w:rPr>
          <w:rFonts w:ascii="Times New Roman" w:hAnsi="Times New Roman" w:cs="Times New Roman"/>
          <w:sz w:val="24"/>
          <w:szCs w:val="24"/>
        </w:rPr>
        <w:t xml:space="preserve"> technological</w:t>
      </w:r>
      <w:r w:rsidR="00645402" w:rsidRPr="009F7700">
        <w:rPr>
          <w:rFonts w:ascii="Times New Roman" w:hAnsi="Times New Roman" w:cs="Times New Roman"/>
          <w:sz w:val="24"/>
          <w:szCs w:val="24"/>
        </w:rPr>
        <w:t xml:space="preserve"> knowledge</w:t>
      </w:r>
      <w:r>
        <w:rPr>
          <w:rFonts w:ascii="Times New Roman" w:hAnsi="Times New Roman" w:cs="Times New Roman"/>
          <w:sz w:val="24"/>
          <w:szCs w:val="24"/>
        </w:rPr>
        <w:t xml:space="preserve"> </w:t>
      </w:r>
      <w:r w:rsidR="00145B66" w:rsidRPr="009F7700">
        <w:rPr>
          <w:rFonts w:ascii="Times New Roman" w:hAnsi="Times New Roman" w:cs="Times New Roman"/>
          <w:sz w:val="24"/>
          <w:szCs w:val="24"/>
        </w:rPr>
        <w:t>have foun</w:t>
      </w:r>
      <w:r>
        <w:rPr>
          <w:rFonts w:ascii="Times New Roman" w:hAnsi="Times New Roman" w:cs="Times New Roman"/>
          <w:sz w:val="24"/>
          <w:szCs w:val="24"/>
        </w:rPr>
        <w:t>d it difficult with the new methods of working</w:t>
      </w:r>
      <w:r w:rsidR="00145B66" w:rsidRPr="009F7700">
        <w:rPr>
          <w:rFonts w:ascii="Times New Roman" w:hAnsi="Times New Roman" w:cs="Times New Roman"/>
          <w:sz w:val="24"/>
          <w:szCs w:val="24"/>
        </w:rPr>
        <w:t xml:space="preserve">. </w:t>
      </w:r>
      <w:r w:rsidR="00781DC3">
        <w:rPr>
          <w:rFonts w:ascii="Times New Roman" w:hAnsi="Times New Roman" w:cs="Times New Roman"/>
          <w:sz w:val="24"/>
          <w:szCs w:val="24"/>
        </w:rPr>
        <w:t xml:space="preserve">The pandemic was the driving force behind </w:t>
      </w:r>
      <w:r w:rsidR="00052D43">
        <w:rPr>
          <w:rFonts w:ascii="Times New Roman" w:hAnsi="Times New Roman" w:cs="Times New Roman"/>
          <w:sz w:val="24"/>
          <w:szCs w:val="24"/>
        </w:rPr>
        <w:t xml:space="preserve">the </w:t>
      </w:r>
      <w:r w:rsidR="00645402" w:rsidRPr="009F7700">
        <w:rPr>
          <w:rFonts w:ascii="Times New Roman" w:hAnsi="Times New Roman" w:cs="Times New Roman"/>
          <w:sz w:val="24"/>
          <w:szCs w:val="24"/>
        </w:rPr>
        <w:t xml:space="preserve"> new disruptive innovation and employees</w:t>
      </w:r>
      <w:r w:rsidR="00E815DB" w:rsidRPr="009F7700">
        <w:rPr>
          <w:rFonts w:ascii="Times New Roman" w:hAnsi="Times New Roman" w:cs="Times New Roman"/>
          <w:sz w:val="24"/>
          <w:szCs w:val="24"/>
        </w:rPr>
        <w:t xml:space="preserve"> and patients needed to </w:t>
      </w:r>
      <w:r w:rsidR="00052D43">
        <w:rPr>
          <w:rFonts w:ascii="Times New Roman" w:hAnsi="Times New Roman" w:cs="Times New Roman"/>
          <w:sz w:val="24"/>
          <w:szCs w:val="24"/>
        </w:rPr>
        <w:t>keep up</w:t>
      </w:r>
      <w:r w:rsidR="00645402" w:rsidRPr="009F7700">
        <w:rPr>
          <w:rFonts w:ascii="Times New Roman" w:hAnsi="Times New Roman" w:cs="Times New Roman"/>
          <w:sz w:val="24"/>
          <w:szCs w:val="24"/>
        </w:rPr>
        <w:t xml:space="preserve">. </w:t>
      </w:r>
      <w:r w:rsidR="00F32D5A">
        <w:rPr>
          <w:rFonts w:ascii="Times New Roman" w:hAnsi="Times New Roman" w:cs="Times New Roman"/>
          <w:sz w:val="24"/>
          <w:szCs w:val="24"/>
        </w:rPr>
        <w:t>Working remotely has enhanced and given employees more flexibility and a variety of skills, knowledge, culture and experience</w:t>
      </w:r>
      <w:r w:rsidR="00E815DB" w:rsidRPr="009F7700">
        <w:rPr>
          <w:rFonts w:ascii="Times New Roman" w:hAnsi="Times New Roman" w:cs="Times New Roman"/>
          <w:sz w:val="24"/>
          <w:szCs w:val="24"/>
        </w:rPr>
        <w:t>. (Pullen, 2016)</w:t>
      </w:r>
    </w:p>
    <w:p w14:paraId="0A296DDF" w14:textId="77777777" w:rsidR="00FF63DF" w:rsidRPr="009F7700" w:rsidRDefault="00FF63DF" w:rsidP="00602545">
      <w:pPr>
        <w:spacing w:after="0" w:line="480" w:lineRule="auto"/>
        <w:ind w:left="1417" w:right="1417"/>
        <w:rPr>
          <w:rFonts w:ascii="Times New Roman" w:hAnsi="Times New Roman" w:cs="Times New Roman"/>
          <w:sz w:val="24"/>
          <w:szCs w:val="24"/>
        </w:rPr>
      </w:pPr>
    </w:p>
    <w:p w14:paraId="2529BDA4" w14:textId="0DE30D89" w:rsidR="00EB084B" w:rsidRDefault="0070678E" w:rsidP="00602545">
      <w:pPr>
        <w:spacing w:after="0" w:line="480" w:lineRule="auto"/>
        <w:ind w:left="1417" w:right="1417"/>
        <w:rPr>
          <w:rFonts w:ascii="Times New Roman" w:hAnsi="Times New Roman" w:cs="Times New Roman"/>
          <w:sz w:val="24"/>
          <w:szCs w:val="24"/>
          <w:u w:val="single"/>
        </w:rPr>
      </w:pPr>
      <w:r w:rsidRPr="009F7700">
        <w:rPr>
          <w:rFonts w:ascii="Times New Roman" w:hAnsi="Times New Roman" w:cs="Times New Roman"/>
          <w:sz w:val="24"/>
          <w:szCs w:val="24"/>
          <w:u w:val="single"/>
        </w:rPr>
        <w:t>Legal</w:t>
      </w:r>
    </w:p>
    <w:p w14:paraId="5A8AE9AE" w14:textId="103704BC" w:rsidR="0009415D" w:rsidRPr="0009415D" w:rsidRDefault="0009415D" w:rsidP="00F32D5A">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 xml:space="preserve">The Emergency Department must adhere to the local government restrictions and during covid this involved working from home, taking staff away from potentially a dangerous area. The emergency department had to abide also by the health board policies, in particular </w:t>
      </w:r>
      <w:r>
        <w:rPr>
          <w:rFonts w:ascii="Times New Roman" w:hAnsi="Times New Roman" w:cs="Times New Roman"/>
          <w:sz w:val="24"/>
          <w:szCs w:val="24"/>
        </w:rPr>
        <w:lastRenderedPageBreak/>
        <w:t xml:space="preserve">employee </w:t>
      </w:r>
      <w:r w:rsidR="00F32D5A">
        <w:rPr>
          <w:rFonts w:ascii="Times New Roman" w:hAnsi="Times New Roman" w:cs="Times New Roman"/>
          <w:sz w:val="24"/>
          <w:szCs w:val="24"/>
        </w:rPr>
        <w:t>mandatory rights and health and safety of staff. There is occupational support for employee with work related stress or childcare issues.</w:t>
      </w:r>
    </w:p>
    <w:p w14:paraId="6E88405B" w14:textId="77777777" w:rsidR="00570C2A" w:rsidRPr="009F7700" w:rsidRDefault="00570C2A" w:rsidP="00911C9E">
      <w:pPr>
        <w:spacing w:after="0" w:line="480" w:lineRule="auto"/>
        <w:ind w:left="1417" w:right="1417"/>
        <w:jc w:val="both"/>
        <w:rPr>
          <w:rFonts w:ascii="Times New Roman" w:hAnsi="Times New Roman" w:cs="Times New Roman"/>
          <w:sz w:val="24"/>
          <w:szCs w:val="24"/>
          <w:u w:val="single"/>
        </w:rPr>
      </w:pPr>
    </w:p>
    <w:p w14:paraId="33EB5BBB" w14:textId="77777777" w:rsidR="00FF63DF" w:rsidRPr="009F7700" w:rsidRDefault="00EB084B" w:rsidP="00602545">
      <w:pPr>
        <w:spacing w:after="0" w:line="480" w:lineRule="auto"/>
        <w:ind w:left="1417" w:right="1417"/>
        <w:rPr>
          <w:rFonts w:ascii="Times New Roman" w:hAnsi="Times New Roman" w:cs="Times New Roman"/>
          <w:sz w:val="24"/>
          <w:szCs w:val="24"/>
          <w:u w:val="single"/>
        </w:rPr>
      </w:pPr>
      <w:r w:rsidRPr="009F7700">
        <w:rPr>
          <w:rFonts w:ascii="Times New Roman" w:hAnsi="Times New Roman" w:cs="Times New Roman"/>
          <w:sz w:val="24"/>
          <w:szCs w:val="24"/>
          <w:u w:val="single"/>
        </w:rPr>
        <w:t xml:space="preserve">Environmental </w:t>
      </w:r>
    </w:p>
    <w:p w14:paraId="475C3F61" w14:textId="6B72C9FE" w:rsidR="00FF63DF" w:rsidRDefault="00FF63DF" w:rsidP="00911C9E">
      <w:pPr>
        <w:spacing w:after="0" w:line="480" w:lineRule="auto"/>
        <w:ind w:left="1417" w:right="1417"/>
        <w:jc w:val="both"/>
        <w:rPr>
          <w:rFonts w:ascii="Times New Roman" w:hAnsi="Times New Roman" w:cs="Times New Roman"/>
          <w:sz w:val="24"/>
          <w:szCs w:val="24"/>
        </w:rPr>
      </w:pPr>
      <w:r w:rsidRPr="009F7700">
        <w:rPr>
          <w:rFonts w:ascii="Times New Roman" w:hAnsi="Times New Roman" w:cs="Times New Roman"/>
          <w:sz w:val="24"/>
          <w:szCs w:val="24"/>
        </w:rPr>
        <w:t>With many members of staff still remotely working, there is less travelling between the counties, resulting in fuel costs saving for the trust.</w:t>
      </w:r>
      <w:r w:rsidR="0009415D">
        <w:rPr>
          <w:rFonts w:ascii="Times New Roman" w:hAnsi="Times New Roman" w:cs="Times New Roman"/>
          <w:sz w:val="24"/>
          <w:szCs w:val="24"/>
        </w:rPr>
        <w:t xml:space="preserve"> Added security is now in place in ED as a result of added abuse from the community. </w:t>
      </w:r>
    </w:p>
    <w:p w14:paraId="2DBC170D" w14:textId="77777777" w:rsidR="0009415D" w:rsidRDefault="0009415D" w:rsidP="00911C9E">
      <w:pPr>
        <w:spacing w:after="0" w:line="480" w:lineRule="auto"/>
        <w:ind w:left="1417" w:right="1417"/>
        <w:jc w:val="both"/>
        <w:rPr>
          <w:rFonts w:ascii="Times New Roman" w:hAnsi="Times New Roman" w:cs="Times New Roman"/>
          <w:sz w:val="24"/>
          <w:szCs w:val="24"/>
        </w:rPr>
      </w:pPr>
    </w:p>
    <w:p w14:paraId="62E71361" w14:textId="4300F47E" w:rsidR="009826CF" w:rsidRPr="009F7700" w:rsidRDefault="009826CF" w:rsidP="00911C9E">
      <w:pPr>
        <w:spacing w:after="0" w:line="480" w:lineRule="auto"/>
        <w:ind w:left="1417" w:right="1417"/>
        <w:jc w:val="both"/>
        <w:rPr>
          <w:rFonts w:ascii="Times New Roman" w:hAnsi="Times New Roman" w:cs="Times New Roman"/>
          <w:sz w:val="24"/>
          <w:szCs w:val="24"/>
          <w:u w:val="single"/>
        </w:rPr>
      </w:pPr>
      <w:r>
        <w:rPr>
          <w:rFonts w:ascii="Times New Roman" w:hAnsi="Times New Roman" w:cs="Times New Roman"/>
          <w:sz w:val="24"/>
          <w:szCs w:val="24"/>
        </w:rPr>
        <w:tab/>
        <w:t>The PESTEL framework helps understand the factors in the macro, competitor and market environment of an organisation, however the implications from this allow organisations to guide strategic plans and choices. One completed, the next stage is to identify opportunities and threats</w:t>
      </w:r>
      <w:r w:rsidR="003879D4">
        <w:rPr>
          <w:rFonts w:ascii="Times New Roman" w:hAnsi="Times New Roman" w:cs="Times New Roman"/>
          <w:sz w:val="24"/>
          <w:szCs w:val="24"/>
        </w:rPr>
        <w:t>, this is crucial when making strategic choices. (Whittington et al, 2020)</w:t>
      </w:r>
    </w:p>
    <w:p w14:paraId="24868B05" w14:textId="0AF3F288" w:rsidR="000849D9" w:rsidRPr="009F7700" w:rsidRDefault="008C0746" w:rsidP="00CD606F">
      <w:pPr>
        <w:pStyle w:val="Heading1"/>
        <w:ind w:left="1417"/>
      </w:pPr>
      <w:bookmarkStart w:id="7" w:name="_Toc121942149"/>
      <w:r w:rsidRPr="009F7700">
        <w:t>SWOT</w:t>
      </w:r>
      <w:r w:rsidR="001D6B89" w:rsidRPr="009F7700">
        <w:t xml:space="preserve"> Analysis</w:t>
      </w:r>
      <w:bookmarkEnd w:id="7"/>
      <w:r w:rsidR="001D6B89" w:rsidRPr="009F7700">
        <w:t xml:space="preserve"> </w:t>
      </w:r>
    </w:p>
    <w:p w14:paraId="00149321" w14:textId="759921D8" w:rsidR="000849D9" w:rsidRPr="009F7700" w:rsidRDefault="00F32D5A" w:rsidP="00602545">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 xml:space="preserve">To ascertain the </w:t>
      </w:r>
      <w:r w:rsidR="00FF63DF" w:rsidRPr="009F7700">
        <w:rPr>
          <w:rFonts w:ascii="Times New Roman" w:hAnsi="Times New Roman" w:cs="Times New Roman"/>
          <w:sz w:val="24"/>
          <w:szCs w:val="24"/>
        </w:rPr>
        <w:t>internal and external environment for the health board, a SWOT analysis was conducted, as shown in Appendix B</w:t>
      </w:r>
      <w:r w:rsidR="00D14C68" w:rsidRPr="009F7700">
        <w:rPr>
          <w:rFonts w:ascii="Times New Roman" w:hAnsi="Times New Roman" w:cs="Times New Roman"/>
          <w:sz w:val="24"/>
          <w:szCs w:val="24"/>
        </w:rPr>
        <w:t xml:space="preserve">. Many organisations use this tool to evaluate internal Strengths, Weaknesses, Opportunities and Threats. The purpose of a SWOT analysis according to Clegg et al (2017) is to categorise options, identify factors which can have an effect on an organisations strategy formation. </w:t>
      </w:r>
      <w:r>
        <w:rPr>
          <w:rFonts w:ascii="Times New Roman" w:hAnsi="Times New Roman" w:cs="Times New Roman"/>
          <w:sz w:val="24"/>
          <w:szCs w:val="24"/>
        </w:rPr>
        <w:t xml:space="preserve">It was agreed by </w:t>
      </w:r>
      <w:r w:rsidR="00EE4074">
        <w:rPr>
          <w:rFonts w:ascii="Times New Roman" w:hAnsi="Times New Roman" w:cs="Times New Roman"/>
          <w:sz w:val="24"/>
          <w:szCs w:val="24"/>
        </w:rPr>
        <w:lastRenderedPageBreak/>
        <w:t xml:space="preserve">Barr and Dowsing (2019) that this analysis </w:t>
      </w:r>
      <w:r w:rsidR="00F21282" w:rsidRPr="009F7700">
        <w:rPr>
          <w:rFonts w:ascii="Times New Roman" w:hAnsi="Times New Roman" w:cs="Times New Roman"/>
          <w:sz w:val="24"/>
          <w:szCs w:val="24"/>
        </w:rPr>
        <w:t>identifies</w:t>
      </w:r>
      <w:r w:rsidR="00EE4074">
        <w:rPr>
          <w:rFonts w:ascii="Times New Roman" w:hAnsi="Times New Roman" w:cs="Times New Roman"/>
          <w:sz w:val="24"/>
          <w:szCs w:val="24"/>
        </w:rPr>
        <w:t xml:space="preserve"> the weaknesses and confronting the issues </w:t>
      </w:r>
      <w:r w:rsidR="00D14C68" w:rsidRPr="009F7700">
        <w:rPr>
          <w:rFonts w:ascii="Times New Roman" w:hAnsi="Times New Roman" w:cs="Times New Roman"/>
          <w:sz w:val="24"/>
          <w:szCs w:val="24"/>
        </w:rPr>
        <w:t xml:space="preserve">can </w:t>
      </w:r>
      <w:r w:rsidR="00EE4074">
        <w:rPr>
          <w:rFonts w:ascii="Times New Roman" w:hAnsi="Times New Roman" w:cs="Times New Roman"/>
          <w:sz w:val="24"/>
          <w:szCs w:val="24"/>
        </w:rPr>
        <w:t xml:space="preserve">be beneficial to the organisation. </w:t>
      </w:r>
      <w:r w:rsidR="00D14C68" w:rsidRPr="009F7700">
        <w:rPr>
          <w:rFonts w:ascii="Times New Roman" w:hAnsi="Times New Roman" w:cs="Times New Roman"/>
          <w:sz w:val="24"/>
          <w:szCs w:val="24"/>
        </w:rPr>
        <w:t xml:space="preserve"> </w:t>
      </w:r>
      <w:r w:rsidR="00EE4074">
        <w:rPr>
          <w:rFonts w:ascii="Times New Roman" w:hAnsi="Times New Roman" w:cs="Times New Roman"/>
          <w:sz w:val="24"/>
          <w:szCs w:val="24"/>
        </w:rPr>
        <w:t xml:space="preserve">Additionally, it represents the awareness </w:t>
      </w:r>
      <w:r w:rsidR="009F7700" w:rsidRPr="009F7700">
        <w:rPr>
          <w:rFonts w:ascii="Times New Roman" w:hAnsi="Times New Roman" w:cs="Times New Roman"/>
          <w:sz w:val="24"/>
          <w:szCs w:val="24"/>
        </w:rPr>
        <w:t xml:space="preserve">of stakeholder’s refinement of </w:t>
      </w:r>
      <w:r w:rsidR="00EE4074">
        <w:rPr>
          <w:rFonts w:ascii="Times New Roman" w:hAnsi="Times New Roman" w:cs="Times New Roman"/>
          <w:sz w:val="24"/>
          <w:szCs w:val="24"/>
        </w:rPr>
        <w:t>processes, value,</w:t>
      </w:r>
      <w:r w:rsidR="009F7700" w:rsidRPr="009F7700">
        <w:rPr>
          <w:rFonts w:ascii="Times New Roman" w:hAnsi="Times New Roman" w:cs="Times New Roman"/>
          <w:sz w:val="24"/>
          <w:szCs w:val="24"/>
        </w:rPr>
        <w:t xml:space="preserve"> and technology to achieve a competitive advantage which is a crucial success factor for any organisation. (Hussey, 2002) </w:t>
      </w:r>
    </w:p>
    <w:p w14:paraId="376A7E13" w14:textId="1EF04E00" w:rsidR="009F7700" w:rsidRPr="009F7700" w:rsidRDefault="009F7700" w:rsidP="00602545">
      <w:pPr>
        <w:spacing w:after="0" w:line="480" w:lineRule="auto"/>
        <w:ind w:left="1417" w:right="1417"/>
        <w:jc w:val="both"/>
        <w:rPr>
          <w:rFonts w:ascii="Times New Roman" w:hAnsi="Times New Roman" w:cs="Times New Roman"/>
          <w:sz w:val="24"/>
          <w:szCs w:val="24"/>
        </w:rPr>
      </w:pPr>
      <w:r w:rsidRPr="009F7700">
        <w:rPr>
          <w:rFonts w:ascii="Times New Roman" w:hAnsi="Times New Roman" w:cs="Times New Roman"/>
          <w:sz w:val="24"/>
          <w:szCs w:val="24"/>
        </w:rPr>
        <w:t xml:space="preserve">The SWOT analysis will include the new proposed </w:t>
      </w:r>
      <w:r w:rsidR="003879D4" w:rsidRPr="009F7700">
        <w:rPr>
          <w:rFonts w:ascii="Times New Roman" w:hAnsi="Times New Roman" w:cs="Times New Roman"/>
          <w:sz w:val="24"/>
          <w:szCs w:val="24"/>
        </w:rPr>
        <w:t>strategies</w:t>
      </w:r>
      <w:r w:rsidRPr="009F7700">
        <w:rPr>
          <w:rFonts w:ascii="Times New Roman" w:hAnsi="Times New Roman" w:cs="Times New Roman"/>
          <w:sz w:val="24"/>
          <w:szCs w:val="24"/>
        </w:rPr>
        <w:t xml:space="preserve"> </w:t>
      </w:r>
      <w:r w:rsidR="003879D4">
        <w:rPr>
          <w:rFonts w:ascii="Times New Roman" w:hAnsi="Times New Roman" w:cs="Times New Roman"/>
          <w:sz w:val="24"/>
          <w:szCs w:val="24"/>
        </w:rPr>
        <w:t xml:space="preserve">alongside the </w:t>
      </w:r>
      <w:r w:rsidRPr="009F7700">
        <w:rPr>
          <w:rFonts w:ascii="Times New Roman" w:hAnsi="Times New Roman" w:cs="Times New Roman"/>
          <w:sz w:val="24"/>
          <w:szCs w:val="24"/>
        </w:rPr>
        <w:t>current internal and external environment</w:t>
      </w:r>
      <w:r w:rsidR="003879D4">
        <w:rPr>
          <w:rFonts w:ascii="Times New Roman" w:hAnsi="Times New Roman" w:cs="Times New Roman"/>
          <w:sz w:val="24"/>
          <w:szCs w:val="24"/>
        </w:rPr>
        <w:t>s</w:t>
      </w:r>
      <w:r w:rsidRPr="009F7700">
        <w:rPr>
          <w:rFonts w:ascii="Times New Roman" w:hAnsi="Times New Roman" w:cs="Times New Roman"/>
          <w:sz w:val="24"/>
          <w:szCs w:val="24"/>
        </w:rPr>
        <w:t xml:space="preserve">. </w:t>
      </w:r>
    </w:p>
    <w:p w14:paraId="52170954" w14:textId="77777777" w:rsidR="003879D4" w:rsidRDefault="003879D4" w:rsidP="00602545">
      <w:pPr>
        <w:spacing w:after="0" w:line="480" w:lineRule="auto"/>
        <w:ind w:left="1417" w:right="1417"/>
        <w:jc w:val="both"/>
        <w:rPr>
          <w:rFonts w:ascii="Times New Roman" w:hAnsi="Times New Roman" w:cs="Times New Roman"/>
          <w:sz w:val="24"/>
          <w:szCs w:val="24"/>
          <w:u w:val="single"/>
        </w:rPr>
      </w:pPr>
    </w:p>
    <w:p w14:paraId="6AD3C4D7" w14:textId="49533806" w:rsidR="009F7700" w:rsidRDefault="009F7700" w:rsidP="00602545">
      <w:pPr>
        <w:spacing w:after="0" w:line="480" w:lineRule="auto"/>
        <w:ind w:left="1417" w:right="1417"/>
        <w:jc w:val="both"/>
        <w:rPr>
          <w:rFonts w:ascii="Times New Roman" w:hAnsi="Times New Roman" w:cs="Times New Roman"/>
          <w:sz w:val="24"/>
          <w:szCs w:val="24"/>
          <w:u w:val="single"/>
        </w:rPr>
      </w:pPr>
      <w:r w:rsidRPr="009F7700">
        <w:rPr>
          <w:rFonts w:ascii="Times New Roman" w:hAnsi="Times New Roman" w:cs="Times New Roman"/>
          <w:sz w:val="24"/>
          <w:szCs w:val="24"/>
          <w:u w:val="single"/>
        </w:rPr>
        <w:t xml:space="preserve">Strengths </w:t>
      </w:r>
    </w:p>
    <w:p w14:paraId="783A54D1" w14:textId="231198B0" w:rsidR="00113D7B" w:rsidRDefault="00113D7B" w:rsidP="00602545">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The Emergency department within Hywel Dda employs more than 100 Nurses, health cares and admin staff, along with 40-</w:t>
      </w:r>
      <w:r w:rsidR="00911C9E">
        <w:rPr>
          <w:rFonts w:ascii="Times New Roman" w:hAnsi="Times New Roman" w:cs="Times New Roman"/>
          <w:sz w:val="24"/>
          <w:szCs w:val="24"/>
        </w:rPr>
        <w:t>50 Doctors. The ED runs a 24</w:t>
      </w:r>
      <w:r>
        <w:rPr>
          <w:rFonts w:ascii="Times New Roman" w:hAnsi="Times New Roman" w:cs="Times New Roman"/>
          <w:sz w:val="24"/>
          <w:szCs w:val="24"/>
        </w:rPr>
        <w:t xml:space="preserve"> hours 365 day service for emergency care patients. In 2020 the ED saw 40,000 patients. </w:t>
      </w:r>
    </w:p>
    <w:p w14:paraId="05871C9F" w14:textId="12FAF773" w:rsidR="00113D7B" w:rsidRDefault="00113D7B" w:rsidP="00602545">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 xml:space="preserve">Hywel Dda shone in the BAME National Health and care awards. (Riley, 2022) These awards highlighted the black and minority ethnic NHS staff and health care services who make improvements in BAME career development. </w:t>
      </w:r>
    </w:p>
    <w:p w14:paraId="40F3BE09" w14:textId="7C9FA937" w:rsidR="00113D7B" w:rsidRPr="00113D7B" w:rsidRDefault="00113D7B" w:rsidP="00602545">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 xml:space="preserve">The ED leads a supportive career for Doctors and Nurses through learning and teaching to allow them to pursue careers in specialist registrations. </w:t>
      </w:r>
    </w:p>
    <w:p w14:paraId="5B7B1C05" w14:textId="505A0945" w:rsidR="009F7700" w:rsidRDefault="009F7700" w:rsidP="00602545">
      <w:pPr>
        <w:spacing w:after="0" w:line="480" w:lineRule="auto"/>
        <w:ind w:left="1417" w:right="1417"/>
        <w:jc w:val="both"/>
        <w:rPr>
          <w:rFonts w:ascii="Times New Roman" w:hAnsi="Times New Roman" w:cs="Times New Roman"/>
          <w:sz w:val="24"/>
          <w:szCs w:val="24"/>
          <w:u w:val="single"/>
        </w:rPr>
      </w:pPr>
      <w:r w:rsidRPr="009F7700">
        <w:rPr>
          <w:rFonts w:ascii="Times New Roman" w:hAnsi="Times New Roman" w:cs="Times New Roman"/>
          <w:sz w:val="24"/>
          <w:szCs w:val="24"/>
          <w:u w:val="single"/>
        </w:rPr>
        <w:t>Weaknesses</w:t>
      </w:r>
    </w:p>
    <w:p w14:paraId="292280B2" w14:textId="3361BBB5" w:rsidR="00113D7B" w:rsidRDefault="00113D7B" w:rsidP="00911C9E">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The biggest weakness facing the Emergency Department is the reduction in financial resources, resulting in</w:t>
      </w:r>
      <w:r w:rsidR="005A4B29">
        <w:rPr>
          <w:rFonts w:ascii="Times New Roman" w:hAnsi="Times New Roman" w:cs="Times New Roman"/>
          <w:sz w:val="24"/>
          <w:szCs w:val="24"/>
        </w:rPr>
        <w:t xml:space="preserve"> </w:t>
      </w:r>
      <w:r>
        <w:rPr>
          <w:rFonts w:ascii="Times New Roman" w:hAnsi="Times New Roman" w:cs="Times New Roman"/>
          <w:sz w:val="24"/>
          <w:szCs w:val="24"/>
        </w:rPr>
        <w:t xml:space="preserve">equipment </w:t>
      </w:r>
      <w:r w:rsidR="005A4B29">
        <w:rPr>
          <w:rFonts w:ascii="Times New Roman" w:hAnsi="Times New Roman" w:cs="Times New Roman"/>
          <w:sz w:val="24"/>
          <w:szCs w:val="24"/>
        </w:rPr>
        <w:t xml:space="preserve">being old. </w:t>
      </w:r>
    </w:p>
    <w:p w14:paraId="476AEB11" w14:textId="169C2307" w:rsidR="005A4B29" w:rsidRDefault="005A4B29" w:rsidP="00911C9E">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lastRenderedPageBreak/>
        <w:t xml:space="preserve">Despite employing over 100 nurses, 40 doctors the ED is still undermanned with the increasing population. This is with the majority of the staff doing 11.5 hour shifts. </w:t>
      </w:r>
    </w:p>
    <w:p w14:paraId="7EF86FF9" w14:textId="78948B90" w:rsidR="005A4B29" w:rsidRPr="00113D7B" w:rsidRDefault="005A4B29" w:rsidP="00911C9E">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 xml:space="preserve">There are numerous of complaints regarding waiting times and patients not being offloaded off ambulances, sometimes spending 24 hours in an ambulance, having a knock on affect to patients needing ambulances in the community.  </w:t>
      </w:r>
    </w:p>
    <w:p w14:paraId="1DD12949" w14:textId="77777777" w:rsidR="005A4B29" w:rsidRDefault="005A4B29" w:rsidP="00911C9E">
      <w:pPr>
        <w:spacing w:after="0" w:line="480" w:lineRule="auto"/>
        <w:ind w:left="1417" w:right="1417"/>
        <w:jc w:val="both"/>
        <w:rPr>
          <w:rFonts w:ascii="Times New Roman" w:hAnsi="Times New Roman" w:cs="Times New Roman"/>
          <w:sz w:val="24"/>
          <w:szCs w:val="24"/>
          <w:u w:val="single"/>
        </w:rPr>
      </w:pPr>
    </w:p>
    <w:p w14:paraId="4B04F563" w14:textId="7A08D1F2" w:rsidR="009F7700" w:rsidRDefault="005A4B29" w:rsidP="00602545">
      <w:pPr>
        <w:spacing w:after="0" w:line="480" w:lineRule="auto"/>
        <w:ind w:left="1417" w:right="1417"/>
        <w:jc w:val="both"/>
        <w:rPr>
          <w:rFonts w:ascii="Times New Roman" w:hAnsi="Times New Roman" w:cs="Times New Roman"/>
          <w:sz w:val="24"/>
          <w:szCs w:val="24"/>
          <w:u w:val="single"/>
        </w:rPr>
      </w:pPr>
      <w:r w:rsidRPr="009F7700">
        <w:rPr>
          <w:rFonts w:ascii="Times New Roman" w:hAnsi="Times New Roman" w:cs="Times New Roman"/>
          <w:sz w:val="24"/>
          <w:szCs w:val="24"/>
          <w:u w:val="single"/>
        </w:rPr>
        <w:t>Opportunities</w:t>
      </w:r>
    </w:p>
    <w:p w14:paraId="3F6B3863" w14:textId="55198D29" w:rsidR="005A4B29" w:rsidRDefault="005A4B29" w:rsidP="00911C9E">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 xml:space="preserve">Due to the influx in patients, the ED need to recruit new staff. </w:t>
      </w:r>
    </w:p>
    <w:p w14:paraId="5049436C" w14:textId="221F4D1D" w:rsidR="00D77946" w:rsidRDefault="00D77946" w:rsidP="00911C9E">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 xml:space="preserve">For the ED to purchase new equipment, external outsourcing may be needed. </w:t>
      </w:r>
    </w:p>
    <w:p w14:paraId="25DE187F" w14:textId="1753C1DF" w:rsidR="0009415D" w:rsidRDefault="0009415D" w:rsidP="00602545">
      <w:pPr>
        <w:spacing w:after="0" w:line="480" w:lineRule="auto"/>
        <w:ind w:left="1417" w:right="1417"/>
        <w:jc w:val="both"/>
        <w:rPr>
          <w:rFonts w:ascii="Times New Roman" w:hAnsi="Times New Roman" w:cs="Times New Roman"/>
          <w:sz w:val="24"/>
          <w:szCs w:val="24"/>
          <w:shd w:val="clear" w:color="auto" w:fill="FFFFFF"/>
        </w:rPr>
      </w:pPr>
      <w:r w:rsidRPr="0009415D">
        <w:rPr>
          <w:rFonts w:ascii="Times New Roman" w:hAnsi="Times New Roman" w:cs="Times New Roman"/>
          <w:sz w:val="24"/>
          <w:szCs w:val="24"/>
          <w:shd w:val="clear" w:color="auto" w:fill="FFFFFF"/>
        </w:rPr>
        <w:t>Outsourcing is common within organisations who contract out business functions to third party providers. Benefits include cost savings and efficiency gains against competitors. On the other hand, loss of control is a business risk.</w:t>
      </w:r>
    </w:p>
    <w:p w14:paraId="0341569E" w14:textId="37892F8E" w:rsidR="00D66583" w:rsidRDefault="00D66583" w:rsidP="00602545">
      <w:pPr>
        <w:spacing w:after="0" w:line="480" w:lineRule="auto"/>
        <w:ind w:left="1417" w:right="1417"/>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Some of the benefits of outsourcing include:</w:t>
      </w:r>
    </w:p>
    <w:p w14:paraId="24F23C5F" w14:textId="4C810038" w:rsidR="00D66583" w:rsidRDefault="00D66583" w:rsidP="00D66583">
      <w:pPr>
        <w:pStyle w:val="ListParagraph"/>
        <w:numPr>
          <w:ilvl w:val="0"/>
          <w:numId w:val="42"/>
        </w:numPr>
        <w:spacing w:after="0" w:line="480" w:lineRule="auto"/>
        <w:ind w:right="1417"/>
        <w:jc w:val="both"/>
        <w:rPr>
          <w:rFonts w:ascii="Times New Roman" w:hAnsi="Times New Roman" w:cs="Times New Roman"/>
          <w:sz w:val="24"/>
          <w:szCs w:val="24"/>
        </w:rPr>
      </w:pPr>
      <w:r>
        <w:rPr>
          <w:rFonts w:ascii="Times New Roman" w:hAnsi="Times New Roman" w:cs="Times New Roman"/>
          <w:sz w:val="24"/>
          <w:szCs w:val="24"/>
        </w:rPr>
        <w:t>Improving focus of core business activities</w:t>
      </w:r>
    </w:p>
    <w:p w14:paraId="10B03E36" w14:textId="4BD13E72" w:rsidR="00D66583" w:rsidRDefault="00D66583" w:rsidP="00D66583">
      <w:pPr>
        <w:pStyle w:val="ListParagraph"/>
        <w:numPr>
          <w:ilvl w:val="0"/>
          <w:numId w:val="42"/>
        </w:numPr>
        <w:spacing w:after="0" w:line="480" w:lineRule="auto"/>
        <w:ind w:right="1417"/>
        <w:jc w:val="both"/>
        <w:rPr>
          <w:rFonts w:ascii="Times New Roman" w:hAnsi="Times New Roman" w:cs="Times New Roman"/>
          <w:sz w:val="24"/>
          <w:szCs w:val="24"/>
        </w:rPr>
      </w:pPr>
      <w:r>
        <w:rPr>
          <w:rFonts w:ascii="Times New Roman" w:hAnsi="Times New Roman" w:cs="Times New Roman"/>
          <w:sz w:val="24"/>
          <w:szCs w:val="24"/>
        </w:rPr>
        <w:t>Increase efficiency</w:t>
      </w:r>
    </w:p>
    <w:p w14:paraId="0C6FF048" w14:textId="3CF20F98" w:rsidR="00D66583" w:rsidRDefault="00D66583" w:rsidP="00D66583">
      <w:pPr>
        <w:pStyle w:val="ListParagraph"/>
        <w:numPr>
          <w:ilvl w:val="0"/>
          <w:numId w:val="42"/>
        </w:numPr>
        <w:spacing w:after="0" w:line="480" w:lineRule="auto"/>
        <w:ind w:right="1417"/>
        <w:jc w:val="both"/>
        <w:rPr>
          <w:rFonts w:ascii="Times New Roman" w:hAnsi="Times New Roman" w:cs="Times New Roman"/>
          <w:sz w:val="24"/>
          <w:szCs w:val="24"/>
        </w:rPr>
      </w:pPr>
      <w:r>
        <w:rPr>
          <w:rFonts w:ascii="Times New Roman" w:hAnsi="Times New Roman" w:cs="Times New Roman"/>
          <w:sz w:val="24"/>
          <w:szCs w:val="24"/>
        </w:rPr>
        <w:t>Enable controlling of costs</w:t>
      </w:r>
    </w:p>
    <w:p w14:paraId="3C895374" w14:textId="0006F5A4" w:rsidR="00D66583" w:rsidRDefault="00D66583" w:rsidP="00D66583">
      <w:pPr>
        <w:pStyle w:val="ListParagraph"/>
        <w:numPr>
          <w:ilvl w:val="0"/>
          <w:numId w:val="42"/>
        </w:numPr>
        <w:spacing w:after="0" w:line="480" w:lineRule="auto"/>
        <w:ind w:right="1417"/>
        <w:jc w:val="both"/>
        <w:rPr>
          <w:rFonts w:ascii="Times New Roman" w:hAnsi="Times New Roman" w:cs="Times New Roman"/>
          <w:sz w:val="24"/>
          <w:szCs w:val="24"/>
        </w:rPr>
      </w:pPr>
      <w:r>
        <w:rPr>
          <w:rFonts w:ascii="Times New Roman" w:hAnsi="Times New Roman" w:cs="Times New Roman"/>
          <w:sz w:val="24"/>
          <w:szCs w:val="24"/>
        </w:rPr>
        <w:t>Increased reach</w:t>
      </w:r>
    </w:p>
    <w:p w14:paraId="260A552B" w14:textId="6B4B9675" w:rsidR="00D66583" w:rsidRDefault="00D66583" w:rsidP="00D66583">
      <w:pPr>
        <w:pStyle w:val="ListParagraph"/>
        <w:numPr>
          <w:ilvl w:val="0"/>
          <w:numId w:val="42"/>
        </w:numPr>
        <w:spacing w:after="0" w:line="480" w:lineRule="auto"/>
        <w:ind w:right="1417"/>
        <w:jc w:val="both"/>
        <w:rPr>
          <w:rFonts w:ascii="Times New Roman" w:hAnsi="Times New Roman" w:cs="Times New Roman"/>
          <w:sz w:val="24"/>
          <w:szCs w:val="24"/>
        </w:rPr>
      </w:pPr>
      <w:r>
        <w:rPr>
          <w:rFonts w:ascii="Times New Roman" w:hAnsi="Times New Roman" w:cs="Times New Roman"/>
          <w:sz w:val="24"/>
          <w:szCs w:val="24"/>
        </w:rPr>
        <w:t>Greater competitive advantage</w:t>
      </w:r>
    </w:p>
    <w:p w14:paraId="4DD7E91C" w14:textId="4BA27BD9" w:rsidR="00D66583" w:rsidRDefault="00D66583" w:rsidP="00D66583">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However, outsourcing does not come without its disadvantages:</w:t>
      </w:r>
    </w:p>
    <w:p w14:paraId="33761457" w14:textId="7A66BE9E" w:rsidR="00D66583" w:rsidRDefault="00D66583" w:rsidP="00D66583">
      <w:pPr>
        <w:pStyle w:val="ListParagraph"/>
        <w:numPr>
          <w:ilvl w:val="0"/>
          <w:numId w:val="43"/>
        </w:numPr>
        <w:spacing w:after="0" w:line="480" w:lineRule="auto"/>
        <w:ind w:right="1417"/>
        <w:jc w:val="both"/>
        <w:rPr>
          <w:rFonts w:ascii="Times New Roman" w:hAnsi="Times New Roman" w:cs="Times New Roman"/>
          <w:sz w:val="24"/>
          <w:szCs w:val="24"/>
        </w:rPr>
      </w:pPr>
      <w:r>
        <w:rPr>
          <w:rFonts w:ascii="Times New Roman" w:hAnsi="Times New Roman" w:cs="Times New Roman"/>
          <w:sz w:val="24"/>
          <w:szCs w:val="24"/>
        </w:rPr>
        <w:lastRenderedPageBreak/>
        <w:t>Service delivery</w:t>
      </w:r>
    </w:p>
    <w:p w14:paraId="2662F579" w14:textId="255970AE" w:rsidR="00D66583" w:rsidRDefault="00D66583" w:rsidP="00D66583">
      <w:pPr>
        <w:pStyle w:val="ListParagraph"/>
        <w:numPr>
          <w:ilvl w:val="0"/>
          <w:numId w:val="43"/>
        </w:numPr>
        <w:spacing w:after="0" w:line="480" w:lineRule="auto"/>
        <w:ind w:right="1417"/>
        <w:jc w:val="both"/>
        <w:rPr>
          <w:rFonts w:ascii="Times New Roman" w:hAnsi="Times New Roman" w:cs="Times New Roman"/>
          <w:sz w:val="24"/>
          <w:szCs w:val="24"/>
        </w:rPr>
      </w:pPr>
      <w:r>
        <w:rPr>
          <w:rFonts w:ascii="Times New Roman" w:hAnsi="Times New Roman" w:cs="Times New Roman"/>
          <w:sz w:val="24"/>
          <w:szCs w:val="24"/>
        </w:rPr>
        <w:t>Confidentiality and security</w:t>
      </w:r>
    </w:p>
    <w:p w14:paraId="7344890B" w14:textId="0213A984" w:rsidR="00D66583" w:rsidRDefault="00D66583" w:rsidP="00D66583">
      <w:pPr>
        <w:pStyle w:val="ListParagraph"/>
        <w:numPr>
          <w:ilvl w:val="0"/>
          <w:numId w:val="43"/>
        </w:numPr>
        <w:spacing w:after="0" w:line="480" w:lineRule="auto"/>
        <w:ind w:right="1417"/>
        <w:jc w:val="both"/>
        <w:rPr>
          <w:rFonts w:ascii="Times New Roman" w:hAnsi="Times New Roman" w:cs="Times New Roman"/>
          <w:sz w:val="24"/>
          <w:szCs w:val="24"/>
        </w:rPr>
      </w:pPr>
      <w:r>
        <w:rPr>
          <w:rFonts w:ascii="Times New Roman" w:hAnsi="Times New Roman" w:cs="Times New Roman"/>
          <w:sz w:val="24"/>
          <w:szCs w:val="24"/>
        </w:rPr>
        <w:t>Lack of flexibility</w:t>
      </w:r>
    </w:p>
    <w:p w14:paraId="475ACC6C" w14:textId="19E58D85" w:rsidR="00D66583" w:rsidRDefault="00D66583" w:rsidP="00D66583">
      <w:pPr>
        <w:pStyle w:val="ListParagraph"/>
        <w:numPr>
          <w:ilvl w:val="0"/>
          <w:numId w:val="43"/>
        </w:numPr>
        <w:spacing w:after="0" w:line="480" w:lineRule="auto"/>
        <w:ind w:right="1417"/>
        <w:jc w:val="both"/>
        <w:rPr>
          <w:rFonts w:ascii="Times New Roman" w:hAnsi="Times New Roman" w:cs="Times New Roman"/>
          <w:sz w:val="24"/>
          <w:szCs w:val="24"/>
        </w:rPr>
      </w:pPr>
      <w:r>
        <w:rPr>
          <w:rFonts w:ascii="Times New Roman" w:hAnsi="Times New Roman" w:cs="Times New Roman"/>
          <w:sz w:val="24"/>
          <w:szCs w:val="24"/>
        </w:rPr>
        <w:t>Difficulties for management</w:t>
      </w:r>
    </w:p>
    <w:p w14:paraId="1672DC72" w14:textId="2EAF5270" w:rsidR="00D66583" w:rsidRDefault="00D66583" w:rsidP="00D66583">
      <w:pPr>
        <w:pStyle w:val="ListParagraph"/>
        <w:numPr>
          <w:ilvl w:val="0"/>
          <w:numId w:val="43"/>
        </w:numPr>
        <w:spacing w:after="0" w:line="480" w:lineRule="auto"/>
        <w:ind w:right="1417"/>
        <w:jc w:val="both"/>
        <w:rPr>
          <w:rFonts w:ascii="Times New Roman" w:hAnsi="Times New Roman" w:cs="Times New Roman"/>
          <w:sz w:val="24"/>
          <w:szCs w:val="24"/>
        </w:rPr>
      </w:pPr>
      <w:r>
        <w:rPr>
          <w:rFonts w:ascii="Times New Roman" w:hAnsi="Times New Roman" w:cs="Times New Roman"/>
          <w:sz w:val="24"/>
          <w:szCs w:val="24"/>
        </w:rPr>
        <w:t>Instability</w:t>
      </w:r>
    </w:p>
    <w:p w14:paraId="16FA52AE" w14:textId="29580508" w:rsidR="00D66583" w:rsidRPr="00D66583" w:rsidRDefault="00D66583" w:rsidP="00D66583">
      <w:pPr>
        <w:spacing w:after="0" w:line="480" w:lineRule="auto"/>
        <w:ind w:left="1417" w:right="1417"/>
        <w:jc w:val="both"/>
        <w:rPr>
          <w:rFonts w:ascii="Times New Roman" w:hAnsi="Times New Roman" w:cs="Times New Roman"/>
          <w:sz w:val="24"/>
          <w:szCs w:val="24"/>
        </w:rPr>
      </w:pPr>
      <w:r w:rsidRPr="00D66583">
        <w:rPr>
          <w:rFonts w:ascii="Times New Roman" w:hAnsi="Times New Roman" w:cs="Times New Roman"/>
          <w:sz w:val="24"/>
          <w:szCs w:val="24"/>
          <w:shd w:val="clear" w:color="auto" w:fill="FFFFFF"/>
        </w:rPr>
        <w:t>Working in the public sector the competitive positioning should be the role of the government. However the public service can be considered like any other independent organisation with goals and stakeholders that require effective management to connect the two. This is supported by choices made with regard to activities and demonstrating how these activities can be convened into the targeted outcomes, it is to the strategic choice and mix of public service activities. Hansen (2016) argue that porters strategic model vary depending on the public organisation, the model is less appropriate in traditional settings and more relevant in market like organisations. Private sector theories is based on growth, profit and competitive advantage, aspects not always suitable to the public sector</w:t>
      </w:r>
      <w:r>
        <w:rPr>
          <w:rFonts w:ascii="Times New Roman" w:hAnsi="Times New Roman" w:cs="Times New Roman"/>
          <w:sz w:val="24"/>
          <w:szCs w:val="24"/>
          <w:shd w:val="clear" w:color="auto" w:fill="FFFFFF"/>
        </w:rPr>
        <w:t xml:space="preserve">. (Bercourt, 2006) </w:t>
      </w:r>
    </w:p>
    <w:p w14:paraId="558879F6" w14:textId="77777777" w:rsidR="005A4B29" w:rsidRPr="009F7700" w:rsidRDefault="005A4B29" w:rsidP="00602545">
      <w:pPr>
        <w:spacing w:after="0" w:line="480" w:lineRule="auto"/>
        <w:ind w:left="1417" w:right="1417"/>
        <w:jc w:val="both"/>
        <w:rPr>
          <w:rFonts w:ascii="Times New Roman" w:hAnsi="Times New Roman" w:cs="Times New Roman"/>
          <w:sz w:val="24"/>
          <w:szCs w:val="24"/>
          <w:u w:val="single"/>
        </w:rPr>
      </w:pPr>
    </w:p>
    <w:p w14:paraId="03CF005C" w14:textId="624BC71B" w:rsidR="009F7700" w:rsidRDefault="009F7700" w:rsidP="00602545">
      <w:pPr>
        <w:spacing w:after="0" w:line="480" w:lineRule="auto"/>
        <w:ind w:left="1417" w:right="1417"/>
        <w:jc w:val="both"/>
        <w:rPr>
          <w:rFonts w:ascii="Times New Roman" w:hAnsi="Times New Roman" w:cs="Times New Roman"/>
          <w:sz w:val="24"/>
          <w:szCs w:val="24"/>
          <w:u w:val="single"/>
        </w:rPr>
      </w:pPr>
      <w:r w:rsidRPr="009F7700">
        <w:rPr>
          <w:rFonts w:ascii="Times New Roman" w:hAnsi="Times New Roman" w:cs="Times New Roman"/>
          <w:sz w:val="24"/>
          <w:szCs w:val="24"/>
          <w:u w:val="single"/>
        </w:rPr>
        <w:t>Threats</w:t>
      </w:r>
    </w:p>
    <w:p w14:paraId="1022403C" w14:textId="304C1B7C" w:rsidR="000B3AE5" w:rsidRPr="00620922" w:rsidRDefault="000B3AE5" w:rsidP="00320616">
      <w:pPr>
        <w:spacing w:after="0" w:line="480" w:lineRule="auto"/>
        <w:ind w:left="1417" w:right="1417"/>
        <w:rPr>
          <w:rFonts w:ascii="Times New Roman" w:hAnsi="Times New Roman" w:cs="Times New Roman"/>
          <w:sz w:val="24"/>
          <w:szCs w:val="24"/>
        </w:rPr>
      </w:pPr>
      <w:r w:rsidRPr="00620922">
        <w:rPr>
          <w:rFonts w:ascii="Times New Roman" w:hAnsi="Times New Roman" w:cs="Times New Roman"/>
          <w:sz w:val="24"/>
          <w:szCs w:val="24"/>
        </w:rPr>
        <w:t>One of the biggest threats to the Emergency department is the effect that the covid-19 pandemic has had on the economy.</w:t>
      </w:r>
    </w:p>
    <w:p w14:paraId="72C73D22" w14:textId="53F0A38A" w:rsidR="000B3AE5" w:rsidRPr="00620922" w:rsidRDefault="000B3AE5" w:rsidP="00320616">
      <w:pPr>
        <w:spacing w:after="0" w:line="480" w:lineRule="auto"/>
        <w:ind w:left="1417" w:right="1417"/>
        <w:rPr>
          <w:rFonts w:ascii="Times New Roman" w:hAnsi="Times New Roman" w:cs="Times New Roman"/>
          <w:sz w:val="24"/>
          <w:szCs w:val="24"/>
        </w:rPr>
      </w:pPr>
      <w:r w:rsidRPr="00620922">
        <w:rPr>
          <w:rFonts w:ascii="Times New Roman" w:hAnsi="Times New Roman" w:cs="Times New Roman"/>
          <w:sz w:val="24"/>
          <w:szCs w:val="24"/>
        </w:rPr>
        <w:t xml:space="preserve">The ability to retain ED staff has become an issue, due to agencies paying more for all professions. </w:t>
      </w:r>
    </w:p>
    <w:p w14:paraId="7CF18962" w14:textId="77777777" w:rsidR="00D77946" w:rsidRPr="00620922" w:rsidRDefault="00D77946" w:rsidP="00602545">
      <w:pPr>
        <w:spacing w:after="0" w:line="480" w:lineRule="auto"/>
        <w:ind w:left="1417" w:right="1417"/>
        <w:jc w:val="both"/>
        <w:rPr>
          <w:rFonts w:ascii="Times New Roman" w:hAnsi="Times New Roman" w:cs="Times New Roman"/>
          <w:sz w:val="24"/>
          <w:szCs w:val="24"/>
          <w:u w:val="single"/>
        </w:rPr>
      </w:pPr>
    </w:p>
    <w:p w14:paraId="2B0F8007" w14:textId="77777777" w:rsidR="009F7700" w:rsidRPr="00620922" w:rsidRDefault="009F7700" w:rsidP="00602545">
      <w:pPr>
        <w:spacing w:after="0" w:line="480" w:lineRule="auto"/>
        <w:ind w:left="1417" w:right="1417"/>
        <w:jc w:val="both"/>
        <w:rPr>
          <w:rFonts w:ascii="Times New Roman" w:hAnsi="Times New Roman" w:cs="Times New Roman"/>
          <w:sz w:val="24"/>
          <w:szCs w:val="24"/>
        </w:rPr>
      </w:pPr>
    </w:p>
    <w:p w14:paraId="2A585F07" w14:textId="209B36D9" w:rsidR="003879D4" w:rsidRPr="00620922" w:rsidRDefault="00EE4074" w:rsidP="00AB6EFF">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 xml:space="preserve">According </w:t>
      </w:r>
      <w:r w:rsidR="00AB6EFF">
        <w:rPr>
          <w:rFonts w:ascii="Times New Roman" w:hAnsi="Times New Roman" w:cs="Times New Roman"/>
          <w:sz w:val="24"/>
          <w:szCs w:val="24"/>
        </w:rPr>
        <w:t xml:space="preserve">to Shinno et al (2006) it was suggested regardless of the SWOT advantages, that it does not consider the significance of each of the SWOT’S dynamics. </w:t>
      </w:r>
      <w:r w:rsidR="003879D4" w:rsidRPr="00620922">
        <w:rPr>
          <w:rFonts w:ascii="Times New Roman" w:hAnsi="Times New Roman" w:cs="Times New Roman"/>
          <w:sz w:val="24"/>
          <w:szCs w:val="24"/>
        </w:rPr>
        <w:t>To control this constraint, a TO</w:t>
      </w:r>
      <w:r w:rsidR="00AB6EFF">
        <w:rPr>
          <w:rFonts w:ascii="Times New Roman" w:hAnsi="Times New Roman" w:cs="Times New Roman"/>
          <w:sz w:val="24"/>
          <w:szCs w:val="24"/>
        </w:rPr>
        <w:t>WS analysis was formulated to strengthen</w:t>
      </w:r>
      <w:r w:rsidR="003879D4" w:rsidRPr="00620922">
        <w:rPr>
          <w:rFonts w:ascii="Times New Roman" w:hAnsi="Times New Roman" w:cs="Times New Roman"/>
          <w:sz w:val="24"/>
          <w:szCs w:val="24"/>
        </w:rPr>
        <w:t xml:space="preserve"> the examination.</w:t>
      </w:r>
    </w:p>
    <w:p w14:paraId="65C0BD51" w14:textId="754F267D" w:rsidR="000B3AE5" w:rsidRDefault="000B3AE5" w:rsidP="00CD606F">
      <w:pPr>
        <w:pStyle w:val="Heading1"/>
        <w:ind w:left="1417"/>
      </w:pPr>
      <w:bookmarkStart w:id="8" w:name="_Toc121942150"/>
      <w:r>
        <w:t>TOWS</w:t>
      </w:r>
      <w:r w:rsidR="00CD606F">
        <w:t xml:space="preserve"> Analysis</w:t>
      </w:r>
      <w:bookmarkEnd w:id="8"/>
    </w:p>
    <w:p w14:paraId="6800C89C" w14:textId="1E69F200" w:rsidR="003C3C28" w:rsidRDefault="00AB6EFF" w:rsidP="00AB6EFF">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 xml:space="preserve">Weihrich (1982) formulated the TOWS analysis, </w:t>
      </w:r>
      <w:r w:rsidR="00ED017C" w:rsidRPr="00620922">
        <w:rPr>
          <w:rFonts w:ascii="Times New Roman" w:hAnsi="Times New Roman" w:cs="Times New Roman"/>
          <w:sz w:val="24"/>
          <w:szCs w:val="24"/>
        </w:rPr>
        <w:t xml:space="preserve">emanated from the SWOT analysis of an organisation, </w:t>
      </w:r>
      <w:r w:rsidR="00ED75F5" w:rsidRPr="00620922">
        <w:rPr>
          <w:rFonts w:ascii="Times New Roman" w:hAnsi="Times New Roman" w:cs="Times New Roman"/>
          <w:sz w:val="24"/>
          <w:szCs w:val="24"/>
        </w:rPr>
        <w:t>to o</w:t>
      </w:r>
      <w:r w:rsidR="003C3C28">
        <w:rPr>
          <w:rFonts w:ascii="Times New Roman" w:hAnsi="Times New Roman" w:cs="Times New Roman"/>
          <w:sz w:val="24"/>
          <w:szCs w:val="24"/>
        </w:rPr>
        <w:t>bjectively deliberate both</w:t>
      </w:r>
      <w:r w:rsidR="00ED75F5" w:rsidRPr="00620922">
        <w:rPr>
          <w:rFonts w:ascii="Times New Roman" w:hAnsi="Times New Roman" w:cs="Times New Roman"/>
          <w:sz w:val="24"/>
          <w:szCs w:val="24"/>
        </w:rPr>
        <w:t xml:space="preserve"> ma</w:t>
      </w:r>
      <w:r w:rsidR="003C3C28">
        <w:rPr>
          <w:rFonts w:ascii="Times New Roman" w:hAnsi="Times New Roman" w:cs="Times New Roman"/>
          <w:sz w:val="24"/>
          <w:szCs w:val="24"/>
        </w:rPr>
        <w:t>cro and micro factors in which manage</w:t>
      </w:r>
      <w:r w:rsidR="00ED75F5" w:rsidRPr="00620922">
        <w:rPr>
          <w:rFonts w:ascii="Times New Roman" w:hAnsi="Times New Roman" w:cs="Times New Roman"/>
          <w:sz w:val="24"/>
          <w:szCs w:val="24"/>
        </w:rPr>
        <w:t xml:space="preserve"> the </w:t>
      </w:r>
      <w:r w:rsidR="003C3C28">
        <w:rPr>
          <w:rFonts w:ascii="Times New Roman" w:hAnsi="Times New Roman" w:cs="Times New Roman"/>
          <w:sz w:val="24"/>
          <w:szCs w:val="24"/>
        </w:rPr>
        <w:t>organisations growth and position within the market. Tows integrates the strengths internally with</w:t>
      </w:r>
      <w:r w:rsidR="00052D43">
        <w:rPr>
          <w:rFonts w:ascii="Times New Roman" w:hAnsi="Times New Roman" w:cs="Times New Roman"/>
          <w:sz w:val="24"/>
          <w:szCs w:val="24"/>
        </w:rPr>
        <w:t xml:space="preserve"> external </w:t>
      </w:r>
      <w:r w:rsidR="0054682E" w:rsidRPr="00620922">
        <w:rPr>
          <w:rFonts w:ascii="Times New Roman" w:hAnsi="Times New Roman" w:cs="Times New Roman"/>
          <w:sz w:val="24"/>
          <w:szCs w:val="24"/>
        </w:rPr>
        <w:t>opportunities and threats and the internal weaknesses with external opportun</w:t>
      </w:r>
      <w:r w:rsidR="003C3C28">
        <w:rPr>
          <w:rFonts w:ascii="Times New Roman" w:hAnsi="Times New Roman" w:cs="Times New Roman"/>
          <w:sz w:val="24"/>
          <w:szCs w:val="24"/>
        </w:rPr>
        <w:t xml:space="preserve">ities and threats. </w:t>
      </w:r>
      <w:r w:rsidR="0054682E" w:rsidRPr="00620922">
        <w:rPr>
          <w:rFonts w:ascii="Times New Roman" w:hAnsi="Times New Roman" w:cs="Times New Roman"/>
          <w:sz w:val="24"/>
          <w:szCs w:val="24"/>
        </w:rPr>
        <w:t>Weihrich (1982)</w:t>
      </w:r>
      <w:r w:rsidR="003C3C28">
        <w:rPr>
          <w:rFonts w:ascii="Times New Roman" w:hAnsi="Times New Roman" w:cs="Times New Roman"/>
          <w:sz w:val="24"/>
          <w:szCs w:val="24"/>
        </w:rPr>
        <w:t xml:space="preserve"> state </w:t>
      </w:r>
      <w:r w:rsidR="003C3C28" w:rsidRPr="00620922">
        <w:rPr>
          <w:rFonts w:ascii="Times New Roman" w:hAnsi="Times New Roman" w:cs="Times New Roman"/>
          <w:sz w:val="24"/>
          <w:szCs w:val="24"/>
        </w:rPr>
        <w:t>“</w:t>
      </w:r>
      <w:r w:rsidR="0054682E" w:rsidRPr="00620922">
        <w:rPr>
          <w:rFonts w:ascii="Times New Roman" w:hAnsi="Times New Roman" w:cs="Times New Roman"/>
          <w:sz w:val="24"/>
          <w:szCs w:val="24"/>
        </w:rPr>
        <w:t xml:space="preserve">a firm uses its strengths to take advantage of opportunities, but ignore other importation relationships, the challenge of overcoming </w:t>
      </w:r>
      <w:r w:rsidR="0054682E" w:rsidRPr="007118F4">
        <w:rPr>
          <w:rFonts w:ascii="Times New Roman" w:hAnsi="Times New Roman" w:cs="Times New Roman"/>
          <w:sz w:val="24"/>
          <w:szCs w:val="24"/>
        </w:rPr>
        <w:t>weaknesses to exploit opportunities</w:t>
      </w:r>
      <w:r w:rsidR="00052D43">
        <w:rPr>
          <w:rFonts w:ascii="Times New Roman" w:hAnsi="Times New Roman" w:cs="Times New Roman"/>
          <w:sz w:val="24"/>
          <w:szCs w:val="24"/>
        </w:rPr>
        <w:t>”</w:t>
      </w:r>
      <w:r w:rsidR="0054682E" w:rsidRPr="007118F4">
        <w:rPr>
          <w:rFonts w:ascii="Times New Roman" w:hAnsi="Times New Roman" w:cs="Times New Roman"/>
          <w:sz w:val="24"/>
          <w:szCs w:val="24"/>
        </w:rPr>
        <w:t xml:space="preserve">. </w:t>
      </w:r>
      <w:r w:rsidR="003C3C28">
        <w:rPr>
          <w:rFonts w:ascii="Times New Roman" w:hAnsi="Times New Roman" w:cs="Times New Roman"/>
          <w:sz w:val="24"/>
          <w:szCs w:val="24"/>
        </w:rPr>
        <w:t xml:space="preserve">A TOWS analysis was conducted in Appendix C with the new proposed strategy included. </w:t>
      </w:r>
    </w:p>
    <w:p w14:paraId="67C39A86" w14:textId="3E44BAC6" w:rsidR="006958A6" w:rsidRPr="007118F4" w:rsidRDefault="006958A6" w:rsidP="00727D47">
      <w:pPr>
        <w:spacing w:after="0" w:line="480" w:lineRule="auto"/>
        <w:ind w:left="1417" w:right="1417"/>
        <w:jc w:val="both"/>
        <w:rPr>
          <w:rFonts w:ascii="Times New Roman" w:hAnsi="Times New Roman" w:cs="Times New Roman"/>
          <w:sz w:val="24"/>
          <w:szCs w:val="24"/>
        </w:rPr>
      </w:pPr>
      <w:r w:rsidRPr="007118F4">
        <w:rPr>
          <w:rFonts w:ascii="Times New Roman" w:hAnsi="Times New Roman" w:cs="Times New Roman"/>
          <w:b/>
          <w:sz w:val="24"/>
          <w:szCs w:val="24"/>
        </w:rPr>
        <w:t xml:space="preserve">Strengths / </w:t>
      </w:r>
      <w:r w:rsidR="007118F4" w:rsidRPr="007118F4">
        <w:rPr>
          <w:rFonts w:ascii="Times New Roman" w:hAnsi="Times New Roman" w:cs="Times New Roman"/>
          <w:b/>
          <w:sz w:val="24"/>
          <w:szCs w:val="24"/>
        </w:rPr>
        <w:t>Opportunities</w:t>
      </w:r>
      <w:r w:rsidRPr="007118F4">
        <w:rPr>
          <w:rFonts w:ascii="Times New Roman" w:hAnsi="Times New Roman" w:cs="Times New Roman"/>
          <w:sz w:val="24"/>
          <w:szCs w:val="24"/>
        </w:rPr>
        <w:t xml:space="preserve"> – </w:t>
      </w:r>
      <w:r w:rsidR="007118F4">
        <w:rPr>
          <w:rFonts w:ascii="Times New Roman" w:hAnsi="Times New Roman" w:cs="Times New Roman"/>
          <w:sz w:val="24"/>
          <w:szCs w:val="24"/>
        </w:rPr>
        <w:t xml:space="preserve">This highlights the primary strengths and opportunities, along with potential development and growth.   </w:t>
      </w:r>
    </w:p>
    <w:p w14:paraId="11BE7F17" w14:textId="77777777" w:rsidR="007118F4" w:rsidRDefault="006958A6" w:rsidP="007538CE">
      <w:pPr>
        <w:spacing w:after="0" w:line="480" w:lineRule="auto"/>
        <w:ind w:left="1417" w:right="1417"/>
        <w:rPr>
          <w:rFonts w:ascii="Times New Roman" w:hAnsi="Times New Roman" w:cs="Times New Roman"/>
          <w:sz w:val="24"/>
          <w:szCs w:val="24"/>
        </w:rPr>
      </w:pPr>
      <w:r w:rsidRPr="007118F4">
        <w:rPr>
          <w:rFonts w:ascii="Times New Roman" w:hAnsi="Times New Roman" w:cs="Times New Roman"/>
          <w:b/>
          <w:sz w:val="24"/>
          <w:szCs w:val="24"/>
        </w:rPr>
        <w:t>Weaknesses / Opportunities</w:t>
      </w:r>
      <w:r w:rsidR="00C80205" w:rsidRPr="007118F4">
        <w:rPr>
          <w:rFonts w:ascii="Times New Roman" w:hAnsi="Times New Roman" w:cs="Times New Roman"/>
          <w:sz w:val="24"/>
          <w:szCs w:val="24"/>
        </w:rPr>
        <w:t xml:space="preserve"> </w:t>
      </w:r>
      <w:r w:rsidR="007118F4">
        <w:rPr>
          <w:rFonts w:ascii="Times New Roman" w:hAnsi="Times New Roman" w:cs="Times New Roman"/>
          <w:sz w:val="24"/>
          <w:szCs w:val="24"/>
        </w:rPr>
        <w:t xml:space="preserve">– The importance of the potential opportunities whilst revising the weaknesses </w:t>
      </w:r>
    </w:p>
    <w:p w14:paraId="67E6988B" w14:textId="2CC1635F" w:rsidR="006958A6" w:rsidRDefault="007118F4" w:rsidP="00320616">
      <w:pPr>
        <w:spacing w:after="0" w:line="480" w:lineRule="auto"/>
        <w:ind w:left="1417" w:right="1417"/>
        <w:rPr>
          <w:rFonts w:ascii="Times New Roman" w:hAnsi="Times New Roman" w:cs="Times New Roman"/>
          <w:sz w:val="24"/>
          <w:szCs w:val="24"/>
        </w:rPr>
      </w:pPr>
      <w:r>
        <w:rPr>
          <w:rFonts w:ascii="Times New Roman" w:hAnsi="Times New Roman" w:cs="Times New Roman"/>
          <w:sz w:val="24"/>
          <w:szCs w:val="24"/>
        </w:rPr>
        <w:t xml:space="preserve"> </w:t>
      </w:r>
      <w:r w:rsidR="006958A6" w:rsidRPr="007118F4">
        <w:rPr>
          <w:rFonts w:ascii="Times New Roman" w:hAnsi="Times New Roman" w:cs="Times New Roman"/>
          <w:b/>
          <w:sz w:val="24"/>
          <w:szCs w:val="24"/>
        </w:rPr>
        <w:t>Strengths / Threats</w:t>
      </w:r>
      <w:r w:rsidR="00C80205" w:rsidRPr="007118F4">
        <w:rPr>
          <w:rFonts w:ascii="Times New Roman" w:hAnsi="Times New Roman" w:cs="Times New Roman"/>
          <w:b/>
          <w:sz w:val="24"/>
          <w:szCs w:val="24"/>
        </w:rPr>
        <w:t xml:space="preserve"> </w:t>
      </w:r>
      <w:r>
        <w:rPr>
          <w:rFonts w:ascii="Times New Roman" w:hAnsi="Times New Roman" w:cs="Times New Roman"/>
          <w:b/>
          <w:sz w:val="24"/>
          <w:szCs w:val="24"/>
        </w:rPr>
        <w:t>–</w:t>
      </w:r>
      <w:r w:rsidR="00C80205" w:rsidRPr="007118F4">
        <w:rPr>
          <w:rFonts w:ascii="Times New Roman" w:hAnsi="Times New Roman" w:cs="Times New Roman"/>
          <w:b/>
          <w:sz w:val="24"/>
          <w:szCs w:val="24"/>
        </w:rPr>
        <w:t xml:space="preserve"> </w:t>
      </w:r>
      <w:r>
        <w:rPr>
          <w:rFonts w:ascii="Times New Roman" w:hAnsi="Times New Roman" w:cs="Times New Roman"/>
          <w:sz w:val="24"/>
          <w:szCs w:val="24"/>
        </w:rPr>
        <w:t>The</w:t>
      </w:r>
      <w:r w:rsidR="003C3C28">
        <w:rPr>
          <w:rFonts w:ascii="Times New Roman" w:hAnsi="Times New Roman" w:cs="Times New Roman"/>
          <w:sz w:val="24"/>
          <w:szCs w:val="24"/>
        </w:rPr>
        <w:t xml:space="preserve"> strengths of an </w:t>
      </w:r>
      <w:r>
        <w:rPr>
          <w:rFonts w:ascii="Times New Roman" w:hAnsi="Times New Roman" w:cs="Times New Roman"/>
          <w:sz w:val="24"/>
          <w:szCs w:val="24"/>
        </w:rPr>
        <w:t xml:space="preserve">internal environment should exceed the external threats </w:t>
      </w:r>
    </w:p>
    <w:p w14:paraId="21C7AD37" w14:textId="77777777" w:rsidR="007118F4" w:rsidRPr="007118F4" w:rsidRDefault="007118F4" w:rsidP="007538CE">
      <w:pPr>
        <w:spacing w:after="0" w:line="480" w:lineRule="auto"/>
        <w:ind w:left="1417" w:right="1417"/>
        <w:rPr>
          <w:rFonts w:ascii="Times New Roman" w:hAnsi="Times New Roman" w:cs="Times New Roman"/>
          <w:sz w:val="24"/>
          <w:szCs w:val="24"/>
        </w:rPr>
      </w:pPr>
    </w:p>
    <w:p w14:paraId="6635B30E" w14:textId="6A1F0DC0" w:rsidR="006958A6" w:rsidRPr="007118F4" w:rsidRDefault="006958A6" w:rsidP="002B5975">
      <w:pPr>
        <w:spacing w:after="0" w:line="480" w:lineRule="auto"/>
        <w:ind w:left="1417" w:right="1417"/>
        <w:jc w:val="both"/>
        <w:rPr>
          <w:rFonts w:ascii="Times New Roman" w:hAnsi="Times New Roman" w:cs="Times New Roman"/>
          <w:sz w:val="24"/>
          <w:szCs w:val="24"/>
        </w:rPr>
      </w:pPr>
      <w:r w:rsidRPr="007118F4">
        <w:rPr>
          <w:rFonts w:ascii="Times New Roman" w:hAnsi="Times New Roman" w:cs="Times New Roman"/>
          <w:b/>
          <w:sz w:val="24"/>
          <w:szCs w:val="24"/>
        </w:rPr>
        <w:t xml:space="preserve">Weaknesses / </w:t>
      </w:r>
      <w:r w:rsidR="007118F4" w:rsidRPr="007118F4">
        <w:rPr>
          <w:rFonts w:ascii="Times New Roman" w:hAnsi="Times New Roman" w:cs="Times New Roman"/>
          <w:b/>
          <w:sz w:val="24"/>
          <w:szCs w:val="24"/>
        </w:rPr>
        <w:t xml:space="preserve">Threats </w:t>
      </w:r>
      <w:r w:rsidR="007118F4">
        <w:rPr>
          <w:rFonts w:ascii="Times New Roman" w:hAnsi="Times New Roman" w:cs="Times New Roman"/>
          <w:b/>
          <w:sz w:val="24"/>
          <w:szCs w:val="24"/>
        </w:rPr>
        <w:t>–</w:t>
      </w:r>
      <w:r w:rsidR="007118F4" w:rsidRPr="007118F4">
        <w:rPr>
          <w:rFonts w:ascii="Times New Roman" w:hAnsi="Times New Roman" w:cs="Times New Roman"/>
          <w:b/>
          <w:sz w:val="24"/>
          <w:szCs w:val="24"/>
        </w:rPr>
        <w:t xml:space="preserve"> </w:t>
      </w:r>
      <w:r w:rsidR="002B5975">
        <w:rPr>
          <w:rFonts w:ascii="Times New Roman" w:hAnsi="Times New Roman" w:cs="Times New Roman"/>
          <w:sz w:val="24"/>
          <w:szCs w:val="24"/>
        </w:rPr>
        <w:t>No organisation wants to be in this position</w:t>
      </w:r>
      <w:r w:rsidR="007118F4">
        <w:rPr>
          <w:rFonts w:ascii="Times New Roman" w:hAnsi="Times New Roman" w:cs="Times New Roman"/>
          <w:sz w:val="24"/>
          <w:szCs w:val="24"/>
        </w:rPr>
        <w:t xml:space="preserve"> and could result in private organisations becoming liquidised and fighting for survival, this would be the same for the ED it demonstrates patients care could be compromised. The ED must overcome these and surpass in </w:t>
      </w:r>
      <w:r w:rsidR="007538CE">
        <w:rPr>
          <w:rFonts w:ascii="Times New Roman" w:hAnsi="Times New Roman" w:cs="Times New Roman"/>
          <w:sz w:val="24"/>
          <w:szCs w:val="24"/>
        </w:rPr>
        <w:t xml:space="preserve">the more powerful and positive strategies within the TOWS analysis. </w:t>
      </w:r>
      <w:r w:rsidR="007118F4">
        <w:rPr>
          <w:rFonts w:ascii="Times New Roman" w:hAnsi="Times New Roman" w:cs="Times New Roman"/>
          <w:sz w:val="24"/>
          <w:szCs w:val="24"/>
        </w:rPr>
        <w:t xml:space="preserve"> </w:t>
      </w:r>
    </w:p>
    <w:p w14:paraId="14414606" w14:textId="4275FFBE" w:rsidR="000849D9" w:rsidRPr="007118F4" w:rsidRDefault="000849D9" w:rsidP="007538CE">
      <w:pPr>
        <w:spacing w:after="0" w:line="480" w:lineRule="auto"/>
        <w:ind w:right="1417"/>
        <w:jc w:val="both"/>
        <w:rPr>
          <w:rFonts w:ascii="Times New Roman" w:hAnsi="Times New Roman" w:cs="Times New Roman"/>
          <w:b/>
          <w:sz w:val="24"/>
          <w:szCs w:val="24"/>
        </w:rPr>
      </w:pPr>
    </w:p>
    <w:p w14:paraId="43E0FFE7" w14:textId="587A5703" w:rsidR="000849D9" w:rsidRDefault="006958A6" w:rsidP="00CD606F">
      <w:pPr>
        <w:pStyle w:val="Heading1"/>
        <w:ind w:left="1417"/>
      </w:pPr>
      <w:bookmarkStart w:id="9" w:name="_Toc121942151"/>
      <w:r>
        <w:t>Stakeholder Analysis</w:t>
      </w:r>
      <w:bookmarkEnd w:id="9"/>
    </w:p>
    <w:p w14:paraId="7FF37D2D" w14:textId="673671BE" w:rsidR="00DF1E06" w:rsidRDefault="00DF1E06" w:rsidP="002B5975">
      <w:pPr>
        <w:spacing w:after="0" w:line="480" w:lineRule="auto"/>
        <w:ind w:left="1417" w:right="1417"/>
        <w:jc w:val="both"/>
        <w:rPr>
          <w:rFonts w:ascii="Times New Roman" w:hAnsi="Times New Roman" w:cs="Times New Roman"/>
          <w:sz w:val="24"/>
          <w:szCs w:val="24"/>
        </w:rPr>
      </w:pPr>
      <w:r w:rsidRPr="007538CE">
        <w:rPr>
          <w:rFonts w:ascii="Times New Roman" w:hAnsi="Times New Roman" w:cs="Times New Roman"/>
          <w:sz w:val="24"/>
          <w:szCs w:val="24"/>
        </w:rPr>
        <w:t xml:space="preserve">Organisations must involve all stakeholders </w:t>
      </w:r>
      <w:r w:rsidR="007538CE">
        <w:rPr>
          <w:rFonts w:ascii="Times New Roman" w:hAnsi="Times New Roman" w:cs="Times New Roman"/>
          <w:sz w:val="24"/>
          <w:szCs w:val="24"/>
        </w:rPr>
        <w:t xml:space="preserve">to ensure their strategic plan </w:t>
      </w:r>
      <w:r w:rsidRPr="007538CE">
        <w:rPr>
          <w:rFonts w:ascii="Times New Roman" w:hAnsi="Times New Roman" w:cs="Times New Roman"/>
          <w:sz w:val="24"/>
          <w:szCs w:val="24"/>
        </w:rPr>
        <w:t xml:space="preserve">succeeds. According to Friedman (2006), </w:t>
      </w:r>
      <w:r w:rsidR="007538CE">
        <w:rPr>
          <w:rFonts w:ascii="Times New Roman" w:hAnsi="Times New Roman" w:cs="Times New Roman"/>
          <w:sz w:val="24"/>
          <w:szCs w:val="24"/>
        </w:rPr>
        <w:t xml:space="preserve">stakeholders are “any group or </w:t>
      </w:r>
      <w:r w:rsidRPr="007538CE">
        <w:rPr>
          <w:rFonts w:ascii="Times New Roman" w:hAnsi="Times New Roman" w:cs="Times New Roman"/>
          <w:sz w:val="24"/>
          <w:szCs w:val="24"/>
        </w:rPr>
        <w:t>individual who can affect or is affe</w:t>
      </w:r>
      <w:r w:rsidR="007538CE">
        <w:rPr>
          <w:rFonts w:ascii="Times New Roman" w:hAnsi="Times New Roman" w:cs="Times New Roman"/>
          <w:sz w:val="24"/>
          <w:szCs w:val="24"/>
        </w:rPr>
        <w:t xml:space="preserve">cted by the achievement of the </w:t>
      </w:r>
      <w:r w:rsidRPr="007538CE">
        <w:rPr>
          <w:rFonts w:ascii="Times New Roman" w:hAnsi="Times New Roman" w:cs="Times New Roman"/>
          <w:sz w:val="24"/>
          <w:szCs w:val="24"/>
        </w:rPr>
        <w:t>organisation.” Freeman (1984) affirms a stakeholder is “any group or individual who can affect or is affected by the implemen</w:t>
      </w:r>
      <w:r w:rsidR="00911C9E">
        <w:rPr>
          <w:rFonts w:ascii="Times New Roman" w:hAnsi="Times New Roman" w:cs="Times New Roman"/>
          <w:sz w:val="24"/>
          <w:szCs w:val="24"/>
        </w:rPr>
        <w:t xml:space="preserve">tation of the change project”. </w:t>
      </w:r>
      <w:r w:rsidRPr="007538CE">
        <w:rPr>
          <w:rFonts w:ascii="Times New Roman" w:hAnsi="Times New Roman" w:cs="Times New Roman"/>
          <w:sz w:val="24"/>
          <w:szCs w:val="24"/>
        </w:rPr>
        <w:t>There is over 20 years between these co</w:t>
      </w:r>
      <w:r w:rsidR="002B5975">
        <w:rPr>
          <w:rFonts w:ascii="Times New Roman" w:hAnsi="Times New Roman" w:cs="Times New Roman"/>
          <w:sz w:val="24"/>
          <w:szCs w:val="24"/>
        </w:rPr>
        <w:t xml:space="preserve">mments, although still pertinent </w:t>
      </w:r>
      <w:r w:rsidRPr="007538CE">
        <w:rPr>
          <w:rFonts w:ascii="Times New Roman" w:hAnsi="Times New Roman" w:cs="Times New Roman"/>
          <w:sz w:val="24"/>
          <w:szCs w:val="24"/>
        </w:rPr>
        <w:t xml:space="preserve">today. </w:t>
      </w:r>
      <w:r w:rsidR="002B5975">
        <w:rPr>
          <w:rFonts w:ascii="Times New Roman" w:hAnsi="Times New Roman" w:cs="Times New Roman"/>
          <w:sz w:val="24"/>
          <w:szCs w:val="24"/>
        </w:rPr>
        <w:t xml:space="preserve">Expectations of stakeholders need to be looked at and co-ordinated with the organisations methodologies, terms, conditions and plans.  </w:t>
      </w:r>
      <w:r w:rsidRPr="007538CE">
        <w:rPr>
          <w:rFonts w:ascii="Times New Roman" w:hAnsi="Times New Roman" w:cs="Times New Roman"/>
          <w:sz w:val="24"/>
          <w:szCs w:val="24"/>
        </w:rPr>
        <w:t xml:space="preserve">During the pandemic employees, patients and the local community have all been emotionally challenged. Kotter (2012) stated that organisations need to have an emotional and creative element, also be easily understood by those affected by the change. </w:t>
      </w:r>
    </w:p>
    <w:p w14:paraId="3E53B749" w14:textId="77777777" w:rsidR="00A54E96" w:rsidRDefault="00A54E96" w:rsidP="00DF1E06">
      <w:pPr>
        <w:spacing w:after="0" w:line="480" w:lineRule="auto"/>
        <w:ind w:left="1417" w:right="1417"/>
        <w:jc w:val="both"/>
        <w:rPr>
          <w:rFonts w:ascii="Times New Roman" w:hAnsi="Times New Roman" w:cs="Times New Roman"/>
          <w:sz w:val="24"/>
          <w:szCs w:val="24"/>
        </w:rPr>
      </w:pPr>
    </w:p>
    <w:p w14:paraId="78802E25" w14:textId="405CD289" w:rsidR="00A54E96" w:rsidRDefault="00C2252B" w:rsidP="008D6E28">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lastRenderedPageBreak/>
        <w:t xml:space="preserve">The </w:t>
      </w:r>
      <w:r w:rsidR="002037BF">
        <w:rPr>
          <w:rFonts w:ascii="Times New Roman" w:hAnsi="Times New Roman" w:cs="Times New Roman"/>
          <w:sz w:val="24"/>
          <w:szCs w:val="24"/>
        </w:rPr>
        <w:t>stake</w:t>
      </w:r>
      <w:r>
        <w:rPr>
          <w:rFonts w:ascii="Times New Roman" w:hAnsi="Times New Roman" w:cs="Times New Roman"/>
          <w:sz w:val="24"/>
          <w:szCs w:val="24"/>
        </w:rPr>
        <w:t xml:space="preserve">holders listed </w:t>
      </w:r>
      <w:r w:rsidR="00A54E96">
        <w:rPr>
          <w:rFonts w:ascii="Times New Roman" w:hAnsi="Times New Roman" w:cs="Times New Roman"/>
          <w:sz w:val="24"/>
          <w:szCs w:val="24"/>
        </w:rPr>
        <w:t>in Appendix E</w:t>
      </w:r>
      <w:r w:rsidR="002B5975">
        <w:rPr>
          <w:rFonts w:ascii="Times New Roman" w:hAnsi="Times New Roman" w:cs="Times New Roman"/>
          <w:sz w:val="24"/>
          <w:szCs w:val="24"/>
        </w:rPr>
        <w:t xml:space="preserve"> are associated with the NHS</w:t>
      </w:r>
      <w:r w:rsidR="002037BF">
        <w:rPr>
          <w:rFonts w:ascii="Times New Roman" w:hAnsi="Times New Roman" w:cs="Times New Roman"/>
          <w:sz w:val="24"/>
          <w:szCs w:val="24"/>
        </w:rPr>
        <w:t xml:space="preserve"> and its current situation. </w:t>
      </w:r>
      <w:r w:rsidR="002B5975">
        <w:rPr>
          <w:rFonts w:ascii="Times New Roman" w:hAnsi="Times New Roman" w:cs="Times New Roman"/>
          <w:sz w:val="24"/>
          <w:szCs w:val="24"/>
        </w:rPr>
        <w:t>S</w:t>
      </w:r>
      <w:r w:rsidR="002037BF">
        <w:rPr>
          <w:rFonts w:ascii="Times New Roman" w:hAnsi="Times New Roman" w:cs="Times New Roman"/>
          <w:sz w:val="24"/>
          <w:szCs w:val="24"/>
        </w:rPr>
        <w:t>takeholder</w:t>
      </w:r>
      <w:r w:rsidR="002B5975">
        <w:rPr>
          <w:rFonts w:ascii="Times New Roman" w:hAnsi="Times New Roman" w:cs="Times New Roman"/>
          <w:sz w:val="24"/>
          <w:szCs w:val="24"/>
        </w:rPr>
        <w:t xml:space="preserve"> analysis recognises contributor</w:t>
      </w:r>
      <w:r w:rsidR="002037BF">
        <w:rPr>
          <w:rFonts w:ascii="Times New Roman" w:hAnsi="Times New Roman" w:cs="Times New Roman"/>
          <w:sz w:val="24"/>
          <w:szCs w:val="24"/>
        </w:rPr>
        <w:t xml:space="preserve"> characteristics and how they can</w:t>
      </w:r>
      <w:r w:rsidR="008D6E28">
        <w:rPr>
          <w:rFonts w:ascii="Times New Roman" w:hAnsi="Times New Roman" w:cs="Times New Roman"/>
          <w:sz w:val="24"/>
          <w:szCs w:val="24"/>
        </w:rPr>
        <w:t xml:space="preserve"> control</w:t>
      </w:r>
      <w:r w:rsidR="002037BF">
        <w:rPr>
          <w:rFonts w:ascii="Times New Roman" w:hAnsi="Times New Roman" w:cs="Times New Roman"/>
          <w:sz w:val="24"/>
          <w:szCs w:val="24"/>
        </w:rPr>
        <w:t xml:space="preserve"> decisions that are made in both present and future strategies.</w:t>
      </w:r>
      <w:r w:rsidR="002B5975" w:rsidRPr="002B5975">
        <w:rPr>
          <w:rFonts w:ascii="Times New Roman" w:hAnsi="Times New Roman" w:cs="Times New Roman"/>
          <w:sz w:val="24"/>
          <w:szCs w:val="24"/>
        </w:rPr>
        <w:t xml:space="preserve"> </w:t>
      </w:r>
      <w:r w:rsidR="002B5975">
        <w:rPr>
          <w:rFonts w:ascii="Times New Roman" w:hAnsi="Times New Roman" w:cs="Times New Roman"/>
          <w:sz w:val="24"/>
          <w:szCs w:val="24"/>
        </w:rPr>
        <w:t xml:space="preserve">(Brugha and Varvasovsky 2000) </w:t>
      </w:r>
      <w:r w:rsidR="002037BF">
        <w:rPr>
          <w:rFonts w:ascii="Times New Roman" w:hAnsi="Times New Roman" w:cs="Times New Roman"/>
          <w:sz w:val="24"/>
          <w:szCs w:val="24"/>
        </w:rPr>
        <w:t xml:space="preserve"> </w:t>
      </w:r>
      <w:r w:rsidR="008D6E28">
        <w:rPr>
          <w:rFonts w:ascii="Times New Roman" w:hAnsi="Times New Roman" w:cs="Times New Roman"/>
          <w:sz w:val="24"/>
          <w:szCs w:val="24"/>
        </w:rPr>
        <w:t>Additionally</w:t>
      </w:r>
      <w:r w:rsidR="00A54E96">
        <w:rPr>
          <w:rFonts w:ascii="Times New Roman" w:hAnsi="Times New Roman" w:cs="Times New Roman"/>
          <w:sz w:val="24"/>
          <w:szCs w:val="24"/>
        </w:rPr>
        <w:t xml:space="preserve">, </w:t>
      </w:r>
      <w:r w:rsidR="008D6E28">
        <w:rPr>
          <w:rFonts w:ascii="Times New Roman" w:hAnsi="Times New Roman" w:cs="Times New Roman"/>
          <w:sz w:val="24"/>
          <w:szCs w:val="24"/>
        </w:rPr>
        <w:t>knowledge can also be generated,</w:t>
      </w:r>
      <w:r w:rsidR="00A54E96">
        <w:rPr>
          <w:rFonts w:ascii="Times New Roman" w:hAnsi="Times New Roman" w:cs="Times New Roman"/>
          <w:sz w:val="24"/>
          <w:szCs w:val="24"/>
        </w:rPr>
        <w:t xml:space="preserve"> this inf</w:t>
      </w:r>
      <w:r w:rsidR="008D6E28">
        <w:rPr>
          <w:rFonts w:ascii="Times New Roman" w:hAnsi="Times New Roman" w:cs="Times New Roman"/>
          <w:sz w:val="24"/>
          <w:szCs w:val="24"/>
        </w:rPr>
        <w:t>ormation is used when devising</w:t>
      </w:r>
      <w:r w:rsidR="00A54E96">
        <w:rPr>
          <w:rFonts w:ascii="Times New Roman" w:hAnsi="Times New Roman" w:cs="Times New Roman"/>
          <w:sz w:val="24"/>
          <w:szCs w:val="24"/>
        </w:rPr>
        <w:t xml:space="preserve"> a strategy as it identifies how stakeholders </w:t>
      </w:r>
      <w:r w:rsidR="008D6E28">
        <w:rPr>
          <w:rFonts w:ascii="Times New Roman" w:hAnsi="Times New Roman" w:cs="Times New Roman"/>
          <w:sz w:val="24"/>
          <w:szCs w:val="24"/>
        </w:rPr>
        <w:t>involvement</w:t>
      </w:r>
      <w:r w:rsidR="00A54E96">
        <w:rPr>
          <w:rFonts w:ascii="Times New Roman" w:hAnsi="Times New Roman" w:cs="Times New Roman"/>
          <w:sz w:val="24"/>
          <w:szCs w:val="24"/>
        </w:rPr>
        <w:t xml:space="preserve">. Appendix </w:t>
      </w:r>
      <w:r w:rsidR="00A14F99">
        <w:rPr>
          <w:rFonts w:ascii="Times New Roman" w:hAnsi="Times New Roman" w:cs="Times New Roman"/>
          <w:sz w:val="24"/>
          <w:szCs w:val="24"/>
        </w:rPr>
        <w:t>E</w:t>
      </w:r>
      <w:r w:rsidR="008D6E28">
        <w:rPr>
          <w:rFonts w:ascii="Times New Roman" w:hAnsi="Times New Roman" w:cs="Times New Roman"/>
          <w:sz w:val="24"/>
          <w:szCs w:val="24"/>
        </w:rPr>
        <w:t xml:space="preserve"> identifies </w:t>
      </w:r>
      <w:r w:rsidR="00A54E96">
        <w:rPr>
          <w:rFonts w:ascii="Times New Roman" w:hAnsi="Times New Roman" w:cs="Times New Roman"/>
          <w:sz w:val="24"/>
          <w:szCs w:val="24"/>
        </w:rPr>
        <w:t xml:space="preserve">two categories of stakeholders, primary and secondary, primary stakeholders include employees and patients as both are involved in the organisation. </w:t>
      </w:r>
      <w:r w:rsidR="008D6E28">
        <w:rPr>
          <w:rFonts w:ascii="Times New Roman" w:hAnsi="Times New Roman" w:cs="Times New Roman"/>
          <w:sz w:val="24"/>
          <w:szCs w:val="24"/>
        </w:rPr>
        <w:t xml:space="preserve">Contrariwise, </w:t>
      </w:r>
      <w:r w:rsidR="00A54E96">
        <w:rPr>
          <w:rFonts w:ascii="Times New Roman" w:hAnsi="Times New Roman" w:cs="Times New Roman"/>
          <w:sz w:val="24"/>
          <w:szCs w:val="24"/>
        </w:rPr>
        <w:t>secondary stakeholders are for example patient’s relative, primar</w:t>
      </w:r>
      <w:r w:rsidR="008D6E28">
        <w:rPr>
          <w:rFonts w:ascii="Times New Roman" w:hAnsi="Times New Roman" w:cs="Times New Roman"/>
          <w:sz w:val="24"/>
          <w:szCs w:val="24"/>
        </w:rPr>
        <w:t xml:space="preserve">y care services are also not immediately </w:t>
      </w:r>
      <w:r w:rsidR="00A54E96">
        <w:rPr>
          <w:rFonts w:ascii="Times New Roman" w:hAnsi="Times New Roman" w:cs="Times New Roman"/>
          <w:sz w:val="24"/>
          <w:szCs w:val="24"/>
        </w:rPr>
        <w:t xml:space="preserve">involved but are affected. (Friedman, 2006) </w:t>
      </w:r>
      <w:r w:rsidR="008D6E28">
        <w:rPr>
          <w:rFonts w:ascii="Times New Roman" w:hAnsi="Times New Roman" w:cs="Times New Roman"/>
          <w:sz w:val="24"/>
          <w:szCs w:val="24"/>
        </w:rPr>
        <w:t>Those that receive something from the NHS are primary stakeholder, for example patients recei</w:t>
      </w:r>
      <w:r>
        <w:rPr>
          <w:rFonts w:ascii="Times New Roman" w:hAnsi="Times New Roman" w:cs="Times New Roman"/>
          <w:sz w:val="24"/>
          <w:szCs w:val="24"/>
        </w:rPr>
        <w:t>ve care and staff receive a pay check</w:t>
      </w:r>
      <w:r w:rsidR="008D6E28">
        <w:rPr>
          <w:rFonts w:ascii="Times New Roman" w:hAnsi="Times New Roman" w:cs="Times New Roman"/>
          <w:sz w:val="24"/>
          <w:szCs w:val="24"/>
        </w:rPr>
        <w:t xml:space="preserve">. </w:t>
      </w:r>
      <w:r w:rsidR="009A647D">
        <w:rPr>
          <w:rFonts w:ascii="Times New Roman" w:hAnsi="Times New Roman" w:cs="Times New Roman"/>
          <w:sz w:val="24"/>
          <w:szCs w:val="24"/>
        </w:rPr>
        <w:t xml:space="preserve">Frederick Taylor’s motivational theory implied that many employees were motivated by money. Hertzberg (1959) and Mayo (1932) argue that money is not a motivating factor for all employees. </w:t>
      </w:r>
    </w:p>
    <w:p w14:paraId="0CA5AF14" w14:textId="087B7A0E" w:rsidR="009A647D" w:rsidRDefault="009A647D" w:rsidP="00A54E96">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 xml:space="preserve">Donaldson and Preston (1995) cited by Friedman (2006), argued that it was imperative to distinguish stakeholder and influencers. </w:t>
      </w:r>
    </w:p>
    <w:p w14:paraId="4A3282A7" w14:textId="7C8EFD6A" w:rsidR="008D6E28" w:rsidRDefault="00C2252B" w:rsidP="00A54E96">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 xml:space="preserve">The </w:t>
      </w:r>
      <w:r w:rsidR="00A14F99">
        <w:rPr>
          <w:rFonts w:ascii="Times New Roman" w:hAnsi="Times New Roman" w:cs="Times New Roman"/>
          <w:sz w:val="24"/>
          <w:szCs w:val="24"/>
        </w:rPr>
        <w:t>stakeholders</w:t>
      </w:r>
      <w:r>
        <w:rPr>
          <w:rFonts w:ascii="Times New Roman" w:hAnsi="Times New Roman" w:cs="Times New Roman"/>
          <w:sz w:val="24"/>
          <w:szCs w:val="24"/>
        </w:rPr>
        <w:t>, internally and externally may</w:t>
      </w:r>
      <w:r w:rsidR="00A14F99">
        <w:rPr>
          <w:rFonts w:ascii="Times New Roman" w:hAnsi="Times New Roman" w:cs="Times New Roman"/>
          <w:sz w:val="24"/>
          <w:szCs w:val="24"/>
        </w:rPr>
        <w:t xml:space="preserve"> effect a strategic plan.</w:t>
      </w:r>
      <w:r w:rsidR="008D6E28">
        <w:rPr>
          <w:rFonts w:ascii="Times New Roman" w:hAnsi="Times New Roman" w:cs="Times New Roman"/>
          <w:sz w:val="24"/>
          <w:szCs w:val="24"/>
        </w:rPr>
        <w:t xml:space="preserve"> (Appendix F)</w:t>
      </w:r>
      <w:r w:rsidR="00A14F99">
        <w:rPr>
          <w:rFonts w:ascii="Times New Roman" w:hAnsi="Times New Roman" w:cs="Times New Roman"/>
          <w:sz w:val="24"/>
          <w:szCs w:val="24"/>
        </w:rPr>
        <w:t xml:space="preserve"> </w:t>
      </w:r>
    </w:p>
    <w:p w14:paraId="04063139" w14:textId="1F89B668" w:rsidR="00A14F99" w:rsidRDefault="00A14F99" w:rsidP="00A54E96">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 xml:space="preserve">Johnson et al (2009) claim that mapping and identifying stakeholders is a tool which assists in the evaluation of and individual’s effect on an organisation. Appendix D demonstrates a questionnaire that was </w:t>
      </w:r>
      <w:r>
        <w:rPr>
          <w:rFonts w:ascii="Times New Roman" w:hAnsi="Times New Roman" w:cs="Times New Roman"/>
          <w:sz w:val="24"/>
          <w:szCs w:val="24"/>
        </w:rPr>
        <w:lastRenderedPageBreak/>
        <w:t xml:space="preserve">provided to stakeholders to identify specific requirements. This shaped a ‘stakeholder engagement’ to involve them in improving the effectiveness of the ED. </w:t>
      </w:r>
      <w:r w:rsidR="0001716C">
        <w:rPr>
          <w:rFonts w:ascii="Times New Roman" w:hAnsi="Times New Roman" w:cs="Times New Roman"/>
          <w:sz w:val="24"/>
          <w:szCs w:val="24"/>
        </w:rPr>
        <w:t xml:space="preserve">Furthermore the results were analysed and put into a graph as shown in Appendix D, to ensure future strategies are communicated and stakeholders are satisfied. The health board focuses on the community and this was shown in the graph, however the need for better communication was identified for future reference. The use of social media allows the trust to communicate with the community, however internal communication seems to be more difficult.  </w:t>
      </w:r>
      <w:r w:rsidR="00DC4928">
        <w:rPr>
          <w:rFonts w:ascii="Times New Roman" w:hAnsi="Times New Roman" w:cs="Times New Roman"/>
          <w:sz w:val="24"/>
          <w:szCs w:val="24"/>
        </w:rPr>
        <w:t>According to Waters and Hamal (2011) Twitter is one of the prominent messaging strategies used by most o</w:t>
      </w:r>
      <w:r w:rsidR="008D6E28">
        <w:rPr>
          <w:rFonts w:ascii="Times New Roman" w:hAnsi="Times New Roman" w:cs="Times New Roman"/>
          <w:sz w:val="24"/>
          <w:szCs w:val="24"/>
        </w:rPr>
        <w:t>rganisations. Additionally Stelner,</w:t>
      </w:r>
      <w:r w:rsidR="00DC4928">
        <w:rPr>
          <w:rFonts w:ascii="Times New Roman" w:hAnsi="Times New Roman" w:cs="Times New Roman"/>
          <w:sz w:val="24"/>
          <w:szCs w:val="24"/>
        </w:rPr>
        <w:t>(2009</w:t>
      </w:r>
      <w:r w:rsidR="008D6E28">
        <w:rPr>
          <w:rFonts w:ascii="Times New Roman" w:hAnsi="Times New Roman" w:cs="Times New Roman"/>
          <w:sz w:val="24"/>
          <w:szCs w:val="24"/>
        </w:rPr>
        <w:t xml:space="preserve">) emphasised that many online </w:t>
      </w:r>
      <w:r w:rsidR="00DC4928">
        <w:rPr>
          <w:rFonts w:ascii="Times New Roman" w:hAnsi="Times New Roman" w:cs="Times New Roman"/>
          <w:sz w:val="24"/>
          <w:szCs w:val="24"/>
        </w:rPr>
        <w:t>u</w:t>
      </w:r>
      <w:r w:rsidR="008D6E28">
        <w:rPr>
          <w:rFonts w:ascii="Times New Roman" w:hAnsi="Times New Roman" w:cs="Times New Roman"/>
          <w:sz w:val="24"/>
          <w:szCs w:val="24"/>
        </w:rPr>
        <w:t>sers are focused upon for network</w:t>
      </w:r>
      <w:r w:rsidR="00DC4928">
        <w:rPr>
          <w:rFonts w:ascii="Times New Roman" w:hAnsi="Times New Roman" w:cs="Times New Roman"/>
          <w:sz w:val="24"/>
          <w:szCs w:val="24"/>
        </w:rPr>
        <w:t xml:space="preserve"> marketing through social media, for example </w:t>
      </w:r>
      <w:r w:rsidR="008D6E28">
        <w:rPr>
          <w:rFonts w:ascii="Times New Roman" w:hAnsi="Times New Roman" w:cs="Times New Roman"/>
          <w:sz w:val="24"/>
          <w:szCs w:val="24"/>
        </w:rPr>
        <w:t xml:space="preserve">Instagram and </w:t>
      </w:r>
      <w:r w:rsidR="00DC4928">
        <w:rPr>
          <w:rFonts w:ascii="Times New Roman" w:hAnsi="Times New Roman" w:cs="Times New Roman"/>
          <w:sz w:val="24"/>
          <w:szCs w:val="24"/>
        </w:rPr>
        <w:t xml:space="preserve">Twitter, consequently incorporating stakeholders for advertising strategies.  </w:t>
      </w:r>
    </w:p>
    <w:p w14:paraId="62799579" w14:textId="77777777" w:rsidR="00A14F99" w:rsidRPr="007538CE" w:rsidRDefault="00A14F99" w:rsidP="00A54E96">
      <w:pPr>
        <w:spacing w:after="0" w:line="480" w:lineRule="auto"/>
        <w:ind w:left="1417" w:right="1417"/>
        <w:jc w:val="both"/>
        <w:rPr>
          <w:rFonts w:ascii="Times New Roman" w:hAnsi="Times New Roman" w:cs="Times New Roman"/>
          <w:sz w:val="24"/>
          <w:szCs w:val="24"/>
        </w:rPr>
      </w:pPr>
    </w:p>
    <w:p w14:paraId="7413692E" w14:textId="2BB80725" w:rsidR="00413AC8" w:rsidRPr="00911C9E" w:rsidRDefault="00413AC8" w:rsidP="00911C9E">
      <w:pPr>
        <w:pStyle w:val="Heading1"/>
        <w:ind w:left="1417"/>
        <w:rPr>
          <w:rFonts w:ascii="Times New Roman" w:hAnsi="Times New Roman" w:cs="Times New Roman"/>
          <w:color w:val="FF0000"/>
          <w:sz w:val="24"/>
          <w:szCs w:val="24"/>
          <w:shd w:val="clear" w:color="auto" w:fill="FFFFFF"/>
        </w:rPr>
      </w:pPr>
      <w:bookmarkStart w:id="10" w:name="_Toc121942152"/>
      <w:r>
        <w:t>Strategic Management</w:t>
      </w:r>
      <w:bookmarkEnd w:id="10"/>
      <w:r>
        <w:t xml:space="preserve"> </w:t>
      </w:r>
    </w:p>
    <w:p w14:paraId="77451B8E" w14:textId="6FDC02D6" w:rsidR="00413AC8" w:rsidRPr="00A5270C" w:rsidRDefault="00413AC8" w:rsidP="00320616">
      <w:pPr>
        <w:spacing w:after="0" w:line="480" w:lineRule="auto"/>
        <w:ind w:left="1417" w:right="1417"/>
        <w:jc w:val="both"/>
        <w:rPr>
          <w:rFonts w:ascii="Times New Roman" w:hAnsi="Times New Roman" w:cs="Times New Roman"/>
          <w:sz w:val="24"/>
          <w:szCs w:val="24"/>
          <w:shd w:val="clear" w:color="auto" w:fill="FFFFFF"/>
        </w:rPr>
      </w:pPr>
      <w:r w:rsidRPr="00A5270C">
        <w:rPr>
          <w:rFonts w:ascii="Times New Roman" w:hAnsi="Times New Roman" w:cs="Times New Roman"/>
          <w:sz w:val="24"/>
          <w:szCs w:val="24"/>
          <w:shd w:val="clear" w:color="auto" w:fill="FFFFFF"/>
        </w:rPr>
        <w:t>Many strategies fail because new strategies are often not strategies. A strategy involves choices of what a business is going to do and what it’s not going to do. (Vermeulen, 2017)</w:t>
      </w:r>
      <w:r w:rsidRPr="00A5270C">
        <w:rPr>
          <w:rFonts w:ascii="Times New Roman" w:hAnsi="Times New Roman" w:cs="Times New Roman"/>
          <w:color w:val="FF0000"/>
          <w:sz w:val="24"/>
          <w:szCs w:val="24"/>
          <w:shd w:val="clear" w:color="auto" w:fill="FFFFFF"/>
        </w:rPr>
        <w:t xml:space="preserve"> </w:t>
      </w:r>
      <w:r w:rsidRPr="00A5270C">
        <w:rPr>
          <w:rFonts w:ascii="Times New Roman" w:hAnsi="Times New Roman" w:cs="Times New Roman"/>
          <w:sz w:val="24"/>
          <w:szCs w:val="24"/>
          <w:shd w:val="clear" w:color="auto" w:fill="FFFFFF"/>
        </w:rPr>
        <w:t xml:space="preserve">An example is the British Hornby Railways toy company who did model railways and scalextric, they were facing bankruptcy. New management changed the course to focus more on collectors. The new strategy was aimed to make more models instead of toys, to target adults instead of children. This increased </w:t>
      </w:r>
      <w:r w:rsidRPr="00A5270C">
        <w:rPr>
          <w:rFonts w:ascii="Times New Roman" w:hAnsi="Times New Roman" w:cs="Times New Roman"/>
          <w:sz w:val="24"/>
          <w:szCs w:val="24"/>
          <w:shd w:val="clear" w:color="auto" w:fill="FFFFFF"/>
        </w:rPr>
        <w:lastRenderedPageBreak/>
        <w:t>Hornby’s share price from £35 to £250 over 5 years. This is because it makes clear strategic choices. However Hornby abandoned their set of choices which resulted in profit warnings and new management were encouraged to leave.</w:t>
      </w:r>
      <w:r w:rsidRPr="00A5270C">
        <w:rPr>
          <w:rFonts w:ascii="Times New Roman" w:hAnsi="Times New Roman" w:cs="Times New Roman"/>
          <w:color w:val="FF0000"/>
          <w:sz w:val="24"/>
          <w:szCs w:val="24"/>
          <w:shd w:val="clear" w:color="auto" w:fill="FFFFFF"/>
        </w:rPr>
        <w:t xml:space="preserve"> </w:t>
      </w:r>
      <w:r w:rsidRPr="00A5270C">
        <w:rPr>
          <w:rFonts w:ascii="Times New Roman" w:hAnsi="Times New Roman" w:cs="Times New Roman"/>
          <w:sz w:val="24"/>
          <w:szCs w:val="24"/>
          <w:shd w:val="clear" w:color="auto" w:fill="FFFFFF"/>
        </w:rPr>
        <w:t>All employees must know the choices and the reasoning behind them not just the strategic team, communicating the choices is not enough. From the evidence above if an organisation in particular the health service did not understand the meaning of strategy, they could not communicate the choices and reasoning to their employees which would result in the failure of the strategy. (Vermeulen, 2017) The health</w:t>
      </w:r>
      <w:r w:rsidR="00911C9E">
        <w:rPr>
          <w:rFonts w:ascii="Times New Roman" w:hAnsi="Times New Roman" w:cs="Times New Roman"/>
          <w:sz w:val="24"/>
          <w:szCs w:val="24"/>
          <w:shd w:val="clear" w:color="auto" w:fill="FFFFFF"/>
        </w:rPr>
        <w:t xml:space="preserve"> </w:t>
      </w:r>
      <w:r w:rsidR="00911C9E" w:rsidRPr="00A5270C">
        <w:rPr>
          <w:rFonts w:ascii="Times New Roman" w:hAnsi="Times New Roman" w:cs="Times New Roman"/>
          <w:sz w:val="24"/>
          <w:szCs w:val="24"/>
          <w:shd w:val="clear" w:color="auto" w:fill="FFFFFF"/>
        </w:rPr>
        <w:t>board</w:t>
      </w:r>
      <w:r w:rsidR="00911C9E">
        <w:rPr>
          <w:rFonts w:ascii="Times New Roman" w:hAnsi="Times New Roman" w:cs="Times New Roman"/>
          <w:sz w:val="24"/>
          <w:szCs w:val="24"/>
          <w:shd w:val="clear" w:color="auto" w:fill="FFFFFF"/>
        </w:rPr>
        <w:t>’s</w:t>
      </w:r>
      <w:r w:rsidRPr="00A5270C">
        <w:rPr>
          <w:rFonts w:ascii="Times New Roman" w:hAnsi="Times New Roman" w:cs="Times New Roman"/>
          <w:sz w:val="24"/>
          <w:szCs w:val="24"/>
          <w:shd w:val="clear" w:color="auto" w:fill="FFFFFF"/>
        </w:rPr>
        <w:t xml:space="preserve"> strategic approach would align with the ‘P’ from Mintzberg which best describes the strategic approach of planning.</w:t>
      </w:r>
    </w:p>
    <w:p w14:paraId="2A128161" w14:textId="77777777" w:rsidR="00413AC8" w:rsidRPr="00A5270C" w:rsidRDefault="00413AC8" w:rsidP="00320616">
      <w:pPr>
        <w:spacing w:after="0" w:line="480" w:lineRule="auto"/>
        <w:ind w:left="1417" w:right="1417"/>
        <w:jc w:val="both"/>
        <w:rPr>
          <w:rFonts w:ascii="Times New Roman" w:hAnsi="Times New Roman" w:cs="Times New Roman"/>
          <w:sz w:val="24"/>
          <w:szCs w:val="24"/>
          <w:shd w:val="clear" w:color="auto" w:fill="FFFFFF"/>
        </w:rPr>
      </w:pPr>
      <w:r w:rsidRPr="00A5270C">
        <w:rPr>
          <w:rFonts w:ascii="Times New Roman" w:hAnsi="Times New Roman" w:cs="Times New Roman"/>
          <w:sz w:val="24"/>
          <w:szCs w:val="24"/>
          <w:shd w:val="clear" w:color="auto" w:fill="FFFFFF"/>
        </w:rPr>
        <w:t>One of their strategic plans 2020-2024 is to deliver equality, diversion and inclusion, which was planned from national and local reporting. The health service is always strategically planning for the future to improve health and wellbeing for the public and employees.</w:t>
      </w:r>
    </w:p>
    <w:p w14:paraId="603FE42E" w14:textId="0AA17FB0" w:rsidR="00E9349A" w:rsidRPr="00A5270C" w:rsidRDefault="00413AC8" w:rsidP="00E9349A">
      <w:pPr>
        <w:spacing w:after="0" w:line="480" w:lineRule="auto"/>
        <w:ind w:left="1417" w:right="1417"/>
        <w:jc w:val="both"/>
        <w:rPr>
          <w:rFonts w:ascii="Times New Roman" w:hAnsi="Times New Roman" w:cs="Times New Roman"/>
          <w:sz w:val="24"/>
          <w:szCs w:val="24"/>
          <w:shd w:val="clear" w:color="auto" w:fill="FFFFFF"/>
        </w:rPr>
      </w:pPr>
      <w:r w:rsidRPr="00A5270C">
        <w:rPr>
          <w:rFonts w:ascii="Times New Roman" w:hAnsi="Times New Roman" w:cs="Times New Roman"/>
          <w:sz w:val="24"/>
          <w:szCs w:val="24"/>
          <w:shd w:val="clear" w:color="auto" w:fill="FFFFFF"/>
        </w:rPr>
        <w:t>A</w:t>
      </w:r>
      <w:r w:rsidR="00E9349A" w:rsidRPr="00A5270C">
        <w:rPr>
          <w:rFonts w:ascii="Times New Roman" w:hAnsi="Times New Roman" w:cs="Times New Roman"/>
          <w:sz w:val="24"/>
          <w:szCs w:val="24"/>
          <w:shd w:val="clear" w:color="auto" w:fill="FFFFFF"/>
        </w:rPr>
        <w:t>mbrosini and Bowman (2009) affirms strategic management to be mainly how organisations generate and sustain competitive advantage.</w:t>
      </w:r>
      <w:r w:rsidR="00E9349A">
        <w:rPr>
          <w:rFonts w:ascii="Arial" w:hAnsi="Arial" w:cs="Arial"/>
          <w:sz w:val="21"/>
          <w:szCs w:val="21"/>
          <w:shd w:val="clear" w:color="auto" w:fill="FFFFFF"/>
        </w:rPr>
        <w:t xml:space="preserve"> </w:t>
      </w:r>
      <w:r w:rsidRPr="000849D9">
        <w:rPr>
          <w:rFonts w:ascii="Arial" w:hAnsi="Arial" w:cs="Arial"/>
          <w:color w:val="FF0000"/>
          <w:sz w:val="21"/>
          <w:szCs w:val="21"/>
        </w:rPr>
        <w:br/>
      </w:r>
      <w:r w:rsidR="00E9349A" w:rsidRPr="00A5270C">
        <w:rPr>
          <w:rFonts w:ascii="Times New Roman" w:hAnsi="Times New Roman" w:cs="Times New Roman"/>
          <w:sz w:val="24"/>
          <w:szCs w:val="24"/>
          <w:shd w:val="clear" w:color="auto" w:fill="FFFFFF"/>
        </w:rPr>
        <w:t xml:space="preserve">According to the British Medical Association the NHS has consistently opposed the outsourcing of the NHS to the independent sector, on the basis it threatens the clinical and financial viability and sustainability of the NHS. According to Quelin and Duhamel (2003) large organisations who outsource believe it contributes positively to market value for the business, more importantly is reduces costs and improves performance. </w:t>
      </w:r>
      <w:r w:rsidR="00E9349A" w:rsidRPr="00A5270C">
        <w:rPr>
          <w:rFonts w:ascii="Times New Roman" w:hAnsi="Times New Roman" w:cs="Times New Roman"/>
          <w:sz w:val="24"/>
          <w:szCs w:val="24"/>
          <w:shd w:val="clear" w:color="auto" w:fill="FFFFFF"/>
        </w:rPr>
        <w:lastRenderedPageBreak/>
        <w:t>When deciding to outsource the NHS, careful consideration into the risks of losing dependence and the risks associated. The trust needs to control the quality, outsourcing would be difficult to bring back in house in the long term. However further research has identified that due to the global pandemic the NHS is in need of outsourcing to help with staffing, training and waiting list figures. Adequate risk assessment will need to be done to ensure patient safety. (NHS outsourcing, 2022)</w:t>
      </w:r>
      <w:r w:rsidR="00E9349A" w:rsidRPr="00A5270C">
        <w:rPr>
          <w:rFonts w:ascii="Times New Roman" w:hAnsi="Times New Roman" w:cs="Times New Roman"/>
          <w:color w:val="FF0000"/>
          <w:sz w:val="24"/>
          <w:szCs w:val="24"/>
          <w:shd w:val="clear" w:color="auto" w:fill="FFFFFF"/>
        </w:rPr>
        <w:t xml:space="preserve"> </w:t>
      </w:r>
      <w:r w:rsidR="00E9349A" w:rsidRPr="00A5270C">
        <w:rPr>
          <w:rFonts w:ascii="Times New Roman" w:hAnsi="Times New Roman" w:cs="Times New Roman"/>
          <w:sz w:val="24"/>
          <w:szCs w:val="24"/>
          <w:shd w:val="clear" w:color="auto" w:fill="FFFFFF"/>
        </w:rPr>
        <w:t>A</w:t>
      </w:r>
      <w:r w:rsidR="00E9349A" w:rsidRPr="00A5270C">
        <w:rPr>
          <w:rFonts w:ascii="Times New Roman" w:hAnsi="Times New Roman" w:cs="Times New Roman"/>
          <w:color w:val="FF0000"/>
          <w:sz w:val="24"/>
          <w:szCs w:val="24"/>
          <w:shd w:val="clear" w:color="auto" w:fill="FFFFFF"/>
        </w:rPr>
        <w:t xml:space="preserve"> </w:t>
      </w:r>
      <w:r w:rsidR="00E9349A" w:rsidRPr="00A5270C">
        <w:rPr>
          <w:rFonts w:ascii="Times New Roman" w:hAnsi="Times New Roman" w:cs="Times New Roman"/>
          <w:sz w:val="24"/>
          <w:szCs w:val="24"/>
          <w:shd w:val="clear" w:color="auto" w:fill="FFFFFF"/>
        </w:rPr>
        <w:t>case study revealed that IBM transformed the way they distributed their products through Europe, their outsourcing policy was to reduce costs while maintaining high levels of service for finished goods and parts. They chose many outsourcing providers to cover Europe. They signed a 5 year outsourcing deal with Geodis. Some of what they outsourced was logistics (from suppliers to factories), flows better all European factories. However they chose not to outsource purchasing of transport as they believed they could get a better deal that Geodis could offer.</w:t>
      </w:r>
    </w:p>
    <w:p w14:paraId="11E3B965" w14:textId="7472E36F" w:rsidR="00E647BC" w:rsidRPr="00A5270C" w:rsidRDefault="00E647BC" w:rsidP="00E9349A">
      <w:pPr>
        <w:spacing w:after="0" w:line="480" w:lineRule="auto"/>
        <w:ind w:left="1417" w:right="1417"/>
        <w:jc w:val="both"/>
        <w:rPr>
          <w:rFonts w:ascii="Times New Roman" w:hAnsi="Times New Roman" w:cs="Times New Roman"/>
          <w:sz w:val="24"/>
          <w:szCs w:val="24"/>
          <w:shd w:val="clear" w:color="auto" w:fill="FFFFFF"/>
        </w:rPr>
      </w:pPr>
      <w:r w:rsidRPr="00A5270C">
        <w:rPr>
          <w:rFonts w:ascii="Times New Roman" w:hAnsi="Times New Roman" w:cs="Times New Roman"/>
          <w:sz w:val="24"/>
          <w:szCs w:val="24"/>
          <w:shd w:val="clear" w:color="auto" w:fill="FFFFFF"/>
        </w:rPr>
        <w:t xml:space="preserve">Kim and Mauborgne (2014) reported in their Harvard business review that five forces </w:t>
      </w:r>
      <w:r w:rsidR="008D6E28">
        <w:rPr>
          <w:rFonts w:ascii="Times New Roman" w:hAnsi="Times New Roman" w:cs="Times New Roman"/>
          <w:sz w:val="24"/>
          <w:szCs w:val="24"/>
          <w:shd w:val="clear" w:color="auto" w:fill="FFFFFF"/>
        </w:rPr>
        <w:t>“</w:t>
      </w:r>
      <w:r w:rsidRPr="00A5270C">
        <w:rPr>
          <w:rFonts w:ascii="Times New Roman" w:hAnsi="Times New Roman" w:cs="Times New Roman"/>
          <w:sz w:val="24"/>
          <w:szCs w:val="24"/>
          <w:shd w:val="clear" w:color="auto" w:fill="FFFFFF"/>
        </w:rPr>
        <w:t>industry boundaries ae defined and accepted and the competitive rules are known</w:t>
      </w:r>
      <w:r w:rsidR="008B556E">
        <w:rPr>
          <w:rFonts w:ascii="Times New Roman" w:hAnsi="Times New Roman" w:cs="Times New Roman"/>
          <w:sz w:val="24"/>
          <w:szCs w:val="24"/>
          <w:shd w:val="clear" w:color="auto" w:fill="FFFFFF"/>
        </w:rPr>
        <w:t>”. Businesses try to surpass competitors to a majority share or necessity</w:t>
      </w:r>
      <w:r w:rsidRPr="00A5270C">
        <w:rPr>
          <w:rFonts w:ascii="Times New Roman" w:hAnsi="Times New Roman" w:cs="Times New Roman"/>
          <w:sz w:val="24"/>
          <w:szCs w:val="24"/>
          <w:shd w:val="clear" w:color="auto" w:fill="FFFFFF"/>
        </w:rPr>
        <w:t xml:space="preserve">. As the market space becomes crowded, the prospects of profit reduce. In contrast, Blue Oceans are defined as “untapped market space, demand creation and the opportunity for highly profitable growth”. Most blue oceans are created from five forces </w:t>
      </w:r>
      <w:r w:rsidRPr="00A5270C">
        <w:rPr>
          <w:rFonts w:ascii="Times New Roman" w:hAnsi="Times New Roman" w:cs="Times New Roman"/>
          <w:sz w:val="24"/>
          <w:szCs w:val="24"/>
          <w:shd w:val="clear" w:color="auto" w:fill="FFFFFF"/>
        </w:rPr>
        <w:lastRenderedPageBreak/>
        <w:t xml:space="preserve">or Red Ocean as </w:t>
      </w:r>
      <w:r w:rsidR="00911C9E" w:rsidRPr="00A5270C">
        <w:rPr>
          <w:rFonts w:ascii="Times New Roman" w:hAnsi="Times New Roman" w:cs="Times New Roman"/>
          <w:sz w:val="24"/>
          <w:szCs w:val="24"/>
          <w:shd w:val="clear" w:color="auto" w:fill="FFFFFF"/>
        </w:rPr>
        <w:t>its</w:t>
      </w:r>
      <w:r w:rsidRPr="00A5270C">
        <w:rPr>
          <w:rFonts w:ascii="Times New Roman" w:hAnsi="Times New Roman" w:cs="Times New Roman"/>
          <w:sz w:val="24"/>
          <w:szCs w:val="24"/>
          <w:shd w:val="clear" w:color="auto" w:fill="FFFFFF"/>
        </w:rPr>
        <w:t xml:space="preserve"> known, by expanding existing industry boundaries. An example being when Nintendo created the Nintendo Wii. </w:t>
      </w:r>
    </w:p>
    <w:p w14:paraId="481033FA" w14:textId="328EBE1D" w:rsidR="00E647BC" w:rsidRPr="00A5270C" w:rsidRDefault="00E647BC" w:rsidP="00E9349A">
      <w:pPr>
        <w:spacing w:after="0" w:line="480" w:lineRule="auto"/>
        <w:ind w:left="1417" w:right="1417"/>
        <w:jc w:val="both"/>
        <w:rPr>
          <w:rFonts w:ascii="Times New Roman" w:hAnsi="Times New Roman" w:cs="Times New Roman"/>
          <w:sz w:val="24"/>
          <w:szCs w:val="24"/>
          <w:shd w:val="clear" w:color="auto" w:fill="FFFFFF"/>
        </w:rPr>
      </w:pPr>
      <w:r w:rsidRPr="00A5270C">
        <w:rPr>
          <w:rFonts w:ascii="Times New Roman" w:hAnsi="Times New Roman" w:cs="Times New Roman"/>
          <w:sz w:val="24"/>
          <w:szCs w:val="24"/>
          <w:shd w:val="clear" w:color="auto" w:fill="FFFFFF"/>
        </w:rPr>
        <w:t xml:space="preserve">The Emergency department’s position relates to the five forces as it’s not competitive and needing to make a profit, it is also government run. </w:t>
      </w:r>
    </w:p>
    <w:p w14:paraId="2DF92C35" w14:textId="167D48B8" w:rsidR="00E647BC" w:rsidRPr="00A5270C" w:rsidRDefault="00E647BC" w:rsidP="00E9349A">
      <w:pPr>
        <w:spacing w:after="0" w:line="480" w:lineRule="auto"/>
        <w:ind w:left="1417" w:right="1417"/>
        <w:jc w:val="both"/>
        <w:rPr>
          <w:rFonts w:ascii="Times New Roman" w:hAnsi="Times New Roman" w:cs="Times New Roman"/>
          <w:sz w:val="24"/>
          <w:szCs w:val="24"/>
          <w:shd w:val="clear" w:color="auto" w:fill="FFFFFF"/>
        </w:rPr>
      </w:pPr>
      <w:r w:rsidRPr="00A5270C">
        <w:rPr>
          <w:rFonts w:ascii="Times New Roman" w:hAnsi="Times New Roman" w:cs="Times New Roman"/>
          <w:sz w:val="24"/>
          <w:szCs w:val="24"/>
          <w:shd w:val="clear" w:color="auto" w:fill="FFFFFF"/>
        </w:rPr>
        <w:t>Creating a blue ocean strategy in healthcare would be less about what patients need and more about what patients don’t need. (Kim and Mauborgne, 2014)  It’s about eliminating waste and removing what is not necessary or required for healthcare.</w:t>
      </w:r>
    </w:p>
    <w:p w14:paraId="5F5B7F40" w14:textId="72012CD8" w:rsidR="00A5270C" w:rsidRDefault="00A5270C" w:rsidP="00CD606F">
      <w:pPr>
        <w:pStyle w:val="Heading1"/>
        <w:ind w:left="1417" w:right="1417"/>
        <w:rPr>
          <w:shd w:val="clear" w:color="auto" w:fill="FFFFFF"/>
        </w:rPr>
      </w:pPr>
      <w:bookmarkStart w:id="11" w:name="_Toc121942153"/>
      <w:r>
        <w:rPr>
          <w:shd w:val="clear" w:color="auto" w:fill="FFFFFF"/>
        </w:rPr>
        <w:t>Porters F</w:t>
      </w:r>
      <w:r w:rsidRPr="00A5270C">
        <w:rPr>
          <w:shd w:val="clear" w:color="auto" w:fill="FFFFFF"/>
        </w:rPr>
        <w:t>ive Forces</w:t>
      </w:r>
      <w:bookmarkEnd w:id="11"/>
      <w:r w:rsidRPr="00A5270C">
        <w:rPr>
          <w:shd w:val="clear" w:color="auto" w:fill="FFFFFF"/>
        </w:rPr>
        <w:t xml:space="preserve"> </w:t>
      </w:r>
    </w:p>
    <w:p w14:paraId="70892173" w14:textId="3CDED9F8" w:rsidR="00AA504F" w:rsidRDefault="00A5270C" w:rsidP="00320616">
      <w:pPr>
        <w:spacing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 xml:space="preserve">An </w:t>
      </w:r>
      <w:r w:rsidR="00AA504F">
        <w:rPr>
          <w:rFonts w:ascii="Times New Roman" w:hAnsi="Times New Roman" w:cs="Times New Roman"/>
          <w:sz w:val="24"/>
          <w:szCs w:val="24"/>
        </w:rPr>
        <w:t xml:space="preserve">organisations </w:t>
      </w:r>
      <w:r w:rsidR="00EE1361">
        <w:rPr>
          <w:rFonts w:ascii="Times New Roman" w:hAnsi="Times New Roman" w:cs="Times New Roman"/>
          <w:sz w:val="24"/>
          <w:szCs w:val="24"/>
        </w:rPr>
        <w:t>strategic position is derived from</w:t>
      </w:r>
      <w:r w:rsidR="00AA504F">
        <w:rPr>
          <w:rFonts w:ascii="Times New Roman" w:hAnsi="Times New Roman" w:cs="Times New Roman"/>
          <w:sz w:val="24"/>
          <w:szCs w:val="24"/>
        </w:rPr>
        <w:t xml:space="preserve"> the internal and external environ</w:t>
      </w:r>
      <w:r w:rsidR="00C2252B">
        <w:rPr>
          <w:rFonts w:ascii="Times New Roman" w:hAnsi="Times New Roman" w:cs="Times New Roman"/>
          <w:sz w:val="24"/>
          <w:szCs w:val="24"/>
        </w:rPr>
        <w:t>ment, stakeholder’s future</w:t>
      </w:r>
      <w:r w:rsidR="00AA504F">
        <w:rPr>
          <w:rFonts w:ascii="Times New Roman" w:hAnsi="Times New Roman" w:cs="Times New Roman"/>
          <w:sz w:val="24"/>
          <w:szCs w:val="24"/>
        </w:rPr>
        <w:t xml:space="preserve"> and the capability</w:t>
      </w:r>
      <w:r w:rsidR="00C2252B">
        <w:rPr>
          <w:rFonts w:ascii="Times New Roman" w:hAnsi="Times New Roman" w:cs="Times New Roman"/>
          <w:sz w:val="24"/>
          <w:szCs w:val="24"/>
        </w:rPr>
        <w:t xml:space="preserve"> of the organisation to devise</w:t>
      </w:r>
      <w:r w:rsidR="00AA504F">
        <w:rPr>
          <w:rFonts w:ascii="Times New Roman" w:hAnsi="Times New Roman" w:cs="Times New Roman"/>
          <w:sz w:val="24"/>
          <w:szCs w:val="24"/>
        </w:rPr>
        <w:t xml:space="preserve"> a successful strategy. Porter (1996) identified competitive forces have a crucial impact on an organisations ability to add additional growth and revenue. Additionally, Porter alleges that the sector </w:t>
      </w:r>
      <w:r w:rsidR="004C5D7F">
        <w:rPr>
          <w:rFonts w:ascii="Times New Roman" w:hAnsi="Times New Roman" w:cs="Times New Roman"/>
          <w:sz w:val="24"/>
          <w:szCs w:val="24"/>
        </w:rPr>
        <w:t>are obliged to</w:t>
      </w:r>
      <w:r w:rsidR="00AA504F">
        <w:rPr>
          <w:rFonts w:ascii="Times New Roman" w:hAnsi="Times New Roman" w:cs="Times New Roman"/>
          <w:sz w:val="24"/>
          <w:szCs w:val="24"/>
        </w:rPr>
        <w:t xml:space="preserve"> be analysed by the causes and forces of competition. Therefore, Porters ‘Five forces’ model is in</w:t>
      </w:r>
      <w:r w:rsidR="00C2252B">
        <w:rPr>
          <w:rFonts w:ascii="Times New Roman" w:hAnsi="Times New Roman" w:cs="Times New Roman"/>
          <w:sz w:val="24"/>
          <w:szCs w:val="24"/>
        </w:rPr>
        <w:t>dispensable in presenting those issues</w:t>
      </w:r>
      <w:r w:rsidR="004C5D7F">
        <w:rPr>
          <w:rFonts w:ascii="Times New Roman" w:hAnsi="Times New Roman" w:cs="Times New Roman"/>
          <w:sz w:val="24"/>
          <w:szCs w:val="24"/>
        </w:rPr>
        <w:t xml:space="preserve">. </w:t>
      </w:r>
      <w:r w:rsidR="00AA504F">
        <w:rPr>
          <w:rFonts w:ascii="Times New Roman" w:hAnsi="Times New Roman" w:cs="Times New Roman"/>
          <w:sz w:val="24"/>
          <w:szCs w:val="24"/>
        </w:rPr>
        <w:t xml:space="preserve"> </w:t>
      </w:r>
    </w:p>
    <w:p w14:paraId="3222586D" w14:textId="25E18232" w:rsidR="00A5270C" w:rsidRDefault="00AA504F" w:rsidP="00320616">
      <w:pPr>
        <w:spacing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 xml:space="preserve">Johnson and Scholes (2002) state strategic groupings as “organisations within an industry with similar strategic </w:t>
      </w:r>
      <w:r w:rsidR="004711FA">
        <w:rPr>
          <w:rFonts w:ascii="Times New Roman" w:hAnsi="Times New Roman" w:cs="Times New Roman"/>
          <w:sz w:val="24"/>
          <w:szCs w:val="24"/>
        </w:rPr>
        <w:t>characteristics</w:t>
      </w:r>
      <w:r>
        <w:rPr>
          <w:rFonts w:ascii="Times New Roman" w:hAnsi="Times New Roman" w:cs="Times New Roman"/>
          <w:sz w:val="24"/>
          <w:szCs w:val="24"/>
        </w:rPr>
        <w:t xml:space="preserve"> following similar </w:t>
      </w:r>
      <w:r w:rsidR="006A0D63">
        <w:rPr>
          <w:rFonts w:ascii="Times New Roman" w:hAnsi="Times New Roman" w:cs="Times New Roman"/>
          <w:sz w:val="24"/>
          <w:szCs w:val="24"/>
        </w:rPr>
        <w:t>strategies or</w:t>
      </w:r>
      <w:r w:rsidR="004711FA">
        <w:rPr>
          <w:rFonts w:ascii="Times New Roman" w:hAnsi="Times New Roman" w:cs="Times New Roman"/>
          <w:sz w:val="24"/>
          <w:szCs w:val="24"/>
        </w:rPr>
        <w:t xml:space="preserve"> competing on similar basis</w:t>
      </w:r>
      <w:r w:rsidR="004C5D7F">
        <w:rPr>
          <w:rFonts w:ascii="Times New Roman" w:hAnsi="Times New Roman" w:cs="Times New Roman"/>
          <w:sz w:val="24"/>
          <w:szCs w:val="24"/>
        </w:rPr>
        <w:t>”</w:t>
      </w:r>
      <w:r w:rsidR="004711FA">
        <w:rPr>
          <w:rFonts w:ascii="Times New Roman" w:hAnsi="Times New Roman" w:cs="Times New Roman"/>
          <w:sz w:val="24"/>
          <w:szCs w:val="24"/>
        </w:rPr>
        <w:t xml:space="preserve">. </w:t>
      </w:r>
    </w:p>
    <w:p w14:paraId="0C4BEC1A" w14:textId="6EBA1D7A" w:rsidR="001B5779" w:rsidRPr="00CE12AC" w:rsidRDefault="004711FA" w:rsidP="00CE12AC">
      <w:pPr>
        <w:spacing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 xml:space="preserve">The Emergency Department has had to re-evaluate its position with regards to managing increased attendances and waiting times. </w:t>
      </w:r>
      <w:r w:rsidR="006A0D63">
        <w:rPr>
          <w:rFonts w:ascii="Times New Roman" w:hAnsi="Times New Roman" w:cs="Times New Roman"/>
          <w:sz w:val="24"/>
          <w:szCs w:val="24"/>
        </w:rPr>
        <w:t xml:space="preserve">Porters five forces analyses the market and competitive environment. Similar to </w:t>
      </w:r>
      <w:r w:rsidR="006A0D63">
        <w:rPr>
          <w:rFonts w:ascii="Times New Roman" w:hAnsi="Times New Roman" w:cs="Times New Roman"/>
          <w:sz w:val="24"/>
          <w:szCs w:val="24"/>
        </w:rPr>
        <w:lastRenderedPageBreak/>
        <w:t>the PESTEL analysis but focuses more on the business strategy than various products. Porter’s (1980) forces suggest five areas in which organisations must identify, this used alongside the SWOT analysis will indicate areas of competitors in which the department must conside</w:t>
      </w:r>
      <w:r w:rsidR="00911C9E">
        <w:rPr>
          <w:rFonts w:ascii="Times New Roman" w:hAnsi="Times New Roman" w:cs="Times New Roman"/>
          <w:sz w:val="24"/>
          <w:szCs w:val="24"/>
        </w:rPr>
        <w:t>r when structuring a strategy. Appendix G</w:t>
      </w:r>
      <w:r w:rsidR="006A0D63">
        <w:rPr>
          <w:rFonts w:ascii="Times New Roman" w:hAnsi="Times New Roman" w:cs="Times New Roman"/>
          <w:sz w:val="24"/>
          <w:szCs w:val="24"/>
        </w:rPr>
        <w:t xml:space="preserve"> identifies where the Emergency Departments position is economically within the health care market. </w:t>
      </w:r>
      <w:r w:rsidR="00B1690F">
        <w:rPr>
          <w:rFonts w:ascii="Times New Roman" w:hAnsi="Times New Roman" w:cs="Times New Roman"/>
          <w:sz w:val="24"/>
          <w:szCs w:val="24"/>
        </w:rPr>
        <w:t xml:space="preserve">Hansen and Ferile (2016) argue that Porters strategic model vary depending on the public organisation, the model is less appropriate in traditional settings and more relevant in market like organisations. </w:t>
      </w:r>
    </w:p>
    <w:p w14:paraId="4A020677" w14:textId="790B0CF4" w:rsidR="001B5779" w:rsidRDefault="001B5779" w:rsidP="00CD606F">
      <w:pPr>
        <w:pStyle w:val="Heading1"/>
        <w:ind w:left="1417"/>
      </w:pPr>
      <w:bookmarkStart w:id="12" w:name="_Toc121942154"/>
      <w:r>
        <w:t>Kaplan and Norton Balanced Scorecard</w:t>
      </w:r>
      <w:bookmarkEnd w:id="12"/>
      <w:r>
        <w:t xml:space="preserve"> </w:t>
      </w:r>
    </w:p>
    <w:p w14:paraId="39A56977" w14:textId="77777777" w:rsidR="00F20DE7" w:rsidRPr="00AB61BA" w:rsidRDefault="001B5779" w:rsidP="00320616">
      <w:pPr>
        <w:spacing w:after="0" w:line="480" w:lineRule="auto"/>
        <w:ind w:left="1417" w:right="1417"/>
        <w:jc w:val="both"/>
        <w:rPr>
          <w:rFonts w:ascii="Times New Roman" w:hAnsi="Times New Roman" w:cs="Times New Roman"/>
          <w:sz w:val="24"/>
          <w:szCs w:val="24"/>
        </w:rPr>
      </w:pPr>
      <w:r w:rsidRPr="00AB61BA">
        <w:rPr>
          <w:rFonts w:ascii="Times New Roman" w:hAnsi="Times New Roman" w:cs="Times New Roman"/>
          <w:sz w:val="24"/>
          <w:szCs w:val="24"/>
        </w:rPr>
        <w:t xml:space="preserve">Appendix H, </w:t>
      </w:r>
      <w:r w:rsidR="00903AD6" w:rsidRPr="00AB61BA">
        <w:rPr>
          <w:rFonts w:ascii="Times New Roman" w:hAnsi="Times New Roman" w:cs="Times New Roman"/>
          <w:sz w:val="24"/>
          <w:szCs w:val="24"/>
        </w:rPr>
        <w:t xml:space="preserve">identifies the Kaplan and Norton Balanced Scorecard, </w:t>
      </w:r>
      <w:r w:rsidR="00F20DE7" w:rsidRPr="00AB61BA">
        <w:rPr>
          <w:rFonts w:ascii="Times New Roman" w:hAnsi="Times New Roman" w:cs="Times New Roman"/>
          <w:sz w:val="24"/>
          <w:szCs w:val="24"/>
        </w:rPr>
        <w:t>it aligns a departments activity to the organisations strategy, improving micro and macro communications and guide business performance against their strategic goals. (Kaplan and Norton, 2001)</w:t>
      </w:r>
    </w:p>
    <w:p w14:paraId="47859768" w14:textId="0FEB42FF" w:rsidR="00F20DE7" w:rsidRPr="00AB61BA" w:rsidRDefault="004C5D7F" w:rsidP="00320616">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This approach allows leaders to inspect</w:t>
      </w:r>
      <w:r w:rsidR="00F20DE7" w:rsidRPr="00AB61BA">
        <w:rPr>
          <w:rFonts w:ascii="Times New Roman" w:hAnsi="Times New Roman" w:cs="Times New Roman"/>
          <w:sz w:val="24"/>
          <w:szCs w:val="24"/>
        </w:rPr>
        <w:t xml:space="preserve"> their department using four elements, financial, stakeholders, internal process and organisational capacity.</w:t>
      </w:r>
    </w:p>
    <w:p w14:paraId="745059C5" w14:textId="376242AA" w:rsidR="00AB61BA" w:rsidRPr="00AB61BA" w:rsidRDefault="00F20DE7" w:rsidP="00320616">
      <w:pPr>
        <w:spacing w:after="0" w:line="480" w:lineRule="auto"/>
        <w:ind w:left="1417" w:right="1417"/>
        <w:jc w:val="both"/>
        <w:rPr>
          <w:rFonts w:ascii="Times New Roman" w:hAnsi="Times New Roman" w:cs="Times New Roman"/>
          <w:sz w:val="24"/>
          <w:szCs w:val="24"/>
        </w:rPr>
      </w:pPr>
      <w:r w:rsidRPr="00AB61BA">
        <w:rPr>
          <w:rFonts w:ascii="Times New Roman" w:hAnsi="Times New Roman" w:cs="Times New Roman"/>
          <w:sz w:val="24"/>
          <w:szCs w:val="24"/>
        </w:rPr>
        <w:t xml:space="preserve">Many researches share different views on this, </w:t>
      </w:r>
      <w:r w:rsidR="004C5D7F">
        <w:rPr>
          <w:rFonts w:ascii="Times New Roman" w:hAnsi="Times New Roman" w:cs="Times New Roman"/>
          <w:sz w:val="24"/>
          <w:szCs w:val="24"/>
        </w:rPr>
        <w:t xml:space="preserve">Some report </w:t>
      </w:r>
      <w:r w:rsidRPr="00AB61BA">
        <w:rPr>
          <w:rFonts w:ascii="Times New Roman" w:hAnsi="Times New Roman" w:cs="Times New Roman"/>
          <w:sz w:val="24"/>
          <w:szCs w:val="24"/>
        </w:rPr>
        <w:t xml:space="preserve"> report that it outlines the critical success factors and measures organisational growth, </w:t>
      </w:r>
      <w:r w:rsidR="004C5D7F">
        <w:rPr>
          <w:rFonts w:ascii="Times New Roman" w:hAnsi="Times New Roman" w:cs="Times New Roman"/>
          <w:sz w:val="24"/>
          <w:szCs w:val="24"/>
        </w:rPr>
        <w:t xml:space="preserve">(Birchard </w:t>
      </w:r>
      <w:r w:rsidR="004C5D7F" w:rsidRPr="00AB61BA">
        <w:rPr>
          <w:rFonts w:ascii="Times New Roman" w:hAnsi="Times New Roman" w:cs="Times New Roman"/>
          <w:sz w:val="24"/>
          <w:szCs w:val="24"/>
        </w:rPr>
        <w:t>1996)</w:t>
      </w:r>
      <w:r w:rsidR="004C5D7F">
        <w:rPr>
          <w:rFonts w:ascii="Times New Roman" w:hAnsi="Times New Roman" w:cs="Times New Roman"/>
          <w:sz w:val="24"/>
          <w:szCs w:val="24"/>
        </w:rPr>
        <w:t xml:space="preserve"> whereas Jenson (2002) affirms it is a benchmark</w:t>
      </w:r>
      <w:r w:rsidRPr="00AB61BA">
        <w:rPr>
          <w:rFonts w:ascii="Times New Roman" w:hAnsi="Times New Roman" w:cs="Times New Roman"/>
          <w:sz w:val="24"/>
          <w:szCs w:val="24"/>
        </w:rPr>
        <w:t xml:space="preserve"> of how </w:t>
      </w:r>
      <w:r w:rsidR="009B3560" w:rsidRPr="00AB61BA">
        <w:rPr>
          <w:rFonts w:ascii="Times New Roman" w:hAnsi="Times New Roman" w:cs="Times New Roman"/>
          <w:sz w:val="24"/>
          <w:szCs w:val="24"/>
        </w:rPr>
        <w:t xml:space="preserve">they executed, whereas Frigo (2002) claims it is more of a challenge to measure the indefinable. </w:t>
      </w:r>
      <w:r w:rsidR="00C31349" w:rsidRPr="00AB61BA">
        <w:rPr>
          <w:rFonts w:ascii="Times New Roman" w:hAnsi="Times New Roman" w:cs="Times New Roman"/>
          <w:sz w:val="24"/>
          <w:szCs w:val="24"/>
        </w:rPr>
        <w:t>It was suggested by Olive et al (2001)</w:t>
      </w:r>
      <w:r w:rsidR="00AB61BA" w:rsidRPr="00AB61BA">
        <w:rPr>
          <w:rFonts w:ascii="Times New Roman" w:hAnsi="Times New Roman" w:cs="Times New Roman"/>
          <w:sz w:val="24"/>
          <w:szCs w:val="24"/>
        </w:rPr>
        <w:t xml:space="preserve"> that this method should not be used by organisations </w:t>
      </w:r>
      <w:r w:rsidR="00AB61BA" w:rsidRPr="00AB61BA">
        <w:rPr>
          <w:rFonts w:ascii="Times New Roman" w:hAnsi="Times New Roman" w:cs="Times New Roman"/>
          <w:sz w:val="24"/>
          <w:szCs w:val="24"/>
        </w:rPr>
        <w:lastRenderedPageBreak/>
        <w:t xml:space="preserve">in the public sector as it centres more on finances. As the NHS is government funded it has to demonstrate the value for money. </w:t>
      </w:r>
    </w:p>
    <w:p w14:paraId="2161041A" w14:textId="333FE1B1" w:rsidR="00AB61BA" w:rsidRDefault="00AB61BA" w:rsidP="00CD606F">
      <w:pPr>
        <w:pStyle w:val="Heading1"/>
        <w:ind w:left="1417"/>
      </w:pPr>
      <w:bookmarkStart w:id="13" w:name="_Toc121942155"/>
      <w:r>
        <w:t>Current strategic Direction</w:t>
      </w:r>
      <w:bookmarkEnd w:id="13"/>
    </w:p>
    <w:p w14:paraId="4793900F" w14:textId="18046363" w:rsidR="00AB61BA" w:rsidRDefault="00556C42" w:rsidP="00320616">
      <w:pPr>
        <w:spacing w:line="480" w:lineRule="auto"/>
        <w:ind w:left="1417" w:right="1417"/>
        <w:jc w:val="both"/>
        <w:rPr>
          <w:rFonts w:ascii="Times New Roman" w:hAnsi="Times New Roman" w:cs="Times New Roman"/>
          <w:sz w:val="24"/>
          <w:szCs w:val="24"/>
        </w:rPr>
      </w:pPr>
      <w:r w:rsidRPr="00E2660E">
        <w:rPr>
          <w:rFonts w:ascii="Times New Roman" w:hAnsi="Times New Roman" w:cs="Times New Roman"/>
          <w:sz w:val="24"/>
          <w:szCs w:val="24"/>
        </w:rPr>
        <w:t xml:space="preserve">The health boards strategic plan in 2020 was to provide a “healthier mid and west Wales – our future generations living well”, (Hywel Dda health board.co.uk, 2020) the pandemic however generated many internal and external changes encouraging innovation. </w:t>
      </w:r>
      <w:r w:rsidR="00EF4635">
        <w:rPr>
          <w:rFonts w:ascii="Times New Roman" w:hAnsi="Times New Roman" w:cs="Times New Roman"/>
          <w:sz w:val="24"/>
          <w:szCs w:val="24"/>
        </w:rPr>
        <w:t xml:space="preserve">In 2022 the health board has identified priorities and actions to be delivered over a 3 years period. Figure 1.1 identifies this plan, strive to deliver excellent service and provide the best health and wellbeing for patients. However due to the increase in patient numbers this is proving to be a difficult task. </w:t>
      </w:r>
    </w:p>
    <w:p w14:paraId="38BDA23E" w14:textId="284E0876" w:rsidR="00CD606F" w:rsidRPr="00E2660E" w:rsidRDefault="00CD606F" w:rsidP="00320616">
      <w:pPr>
        <w:spacing w:line="480" w:lineRule="auto"/>
        <w:ind w:left="1417" w:right="1417"/>
        <w:jc w:val="both"/>
        <w:rPr>
          <w:rFonts w:ascii="Times New Roman" w:hAnsi="Times New Roman" w:cs="Times New Roman"/>
          <w:sz w:val="24"/>
          <w:szCs w:val="24"/>
        </w:rPr>
      </w:pPr>
      <w:r>
        <w:rPr>
          <w:noProof/>
          <w:lang w:eastAsia="en-GB"/>
        </w:rPr>
        <w:drawing>
          <wp:anchor distT="0" distB="0" distL="114300" distR="114300" simplePos="0" relativeHeight="251664384" behindDoc="0" locked="0" layoutInCell="1" allowOverlap="1" wp14:anchorId="13FE3FC5" wp14:editId="26C6DA9E">
            <wp:simplePos x="0" y="0"/>
            <wp:positionH relativeFrom="column">
              <wp:posOffset>899160</wp:posOffset>
            </wp:positionH>
            <wp:positionV relativeFrom="paragraph">
              <wp:posOffset>-1270</wp:posOffset>
            </wp:positionV>
            <wp:extent cx="3391200" cy="2124000"/>
            <wp:effectExtent l="0" t="0" r="0" b="0"/>
            <wp:wrapTopAndBottom/>
            <wp:docPr id="2" name="Picture 2" descr="Hywel Dda University Health Board Annual Recovery Plan Summary (20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ywel Dda University Health Board Annual Recovery Plan Summary (2021/2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91200" cy="2124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4635">
        <w:rPr>
          <w:rFonts w:ascii="Times New Roman" w:hAnsi="Times New Roman" w:cs="Times New Roman"/>
          <w:sz w:val="24"/>
          <w:szCs w:val="24"/>
        </w:rPr>
        <w:t>Figure 1.1 – Hywel Dda Health Boards 2022-2025 strategic plan</w:t>
      </w:r>
    </w:p>
    <w:p w14:paraId="3ED52142" w14:textId="3774C87D" w:rsidR="00556C42" w:rsidRPr="00E2660E" w:rsidRDefault="00556C42" w:rsidP="00320616">
      <w:pPr>
        <w:spacing w:line="480" w:lineRule="auto"/>
        <w:ind w:left="1417" w:right="1417"/>
        <w:jc w:val="both"/>
        <w:rPr>
          <w:rFonts w:ascii="Times New Roman" w:hAnsi="Times New Roman" w:cs="Times New Roman"/>
          <w:sz w:val="24"/>
          <w:szCs w:val="24"/>
        </w:rPr>
      </w:pPr>
      <w:r w:rsidRPr="00E2660E">
        <w:rPr>
          <w:rFonts w:ascii="Times New Roman" w:hAnsi="Times New Roman" w:cs="Times New Roman"/>
          <w:sz w:val="24"/>
          <w:szCs w:val="24"/>
        </w:rPr>
        <w:t xml:space="preserve">Strategic managements comprises of developing strategies and devising policies to reach the main objectives and goals. Moore (1995) affirms that to think “strategically in the public sector requires managers to assign equal importance to substance, politics and organisational </w:t>
      </w:r>
      <w:r w:rsidRPr="00E2660E">
        <w:rPr>
          <w:rFonts w:ascii="Times New Roman" w:hAnsi="Times New Roman" w:cs="Times New Roman"/>
          <w:sz w:val="24"/>
          <w:szCs w:val="24"/>
        </w:rPr>
        <w:lastRenderedPageBreak/>
        <w:t>implementation.” Strategic planning has however evolved since, it is vital that the emergency department continue to examine it’ choices and make necessary changes to current facts and forces within the micro and macro environments.</w:t>
      </w:r>
    </w:p>
    <w:p w14:paraId="41D008F1" w14:textId="18B92EF1" w:rsidR="004F669F" w:rsidRDefault="00556C42" w:rsidP="00320616">
      <w:pPr>
        <w:spacing w:line="480" w:lineRule="auto"/>
        <w:ind w:left="1417" w:right="1417"/>
        <w:jc w:val="both"/>
        <w:rPr>
          <w:rFonts w:ascii="Times New Roman" w:hAnsi="Times New Roman" w:cs="Times New Roman"/>
          <w:sz w:val="24"/>
          <w:szCs w:val="24"/>
        </w:rPr>
      </w:pPr>
      <w:r w:rsidRPr="00E2660E">
        <w:rPr>
          <w:rFonts w:ascii="Times New Roman" w:hAnsi="Times New Roman" w:cs="Times New Roman"/>
          <w:sz w:val="24"/>
          <w:szCs w:val="24"/>
        </w:rPr>
        <w:t xml:space="preserve">A crucial element of strategic management is to maintain stability and be able to change imminently if needed. </w:t>
      </w:r>
      <w:r w:rsidR="004F669F" w:rsidRPr="00E2660E">
        <w:rPr>
          <w:rFonts w:ascii="Times New Roman" w:hAnsi="Times New Roman" w:cs="Times New Roman"/>
          <w:sz w:val="24"/>
          <w:szCs w:val="24"/>
        </w:rPr>
        <w:t xml:space="preserve"> Mckniney’s 7’s model as identified in Appendix J is suited to the Emergency Department. A</w:t>
      </w:r>
      <w:r w:rsidR="00D6344A" w:rsidRPr="00E2660E">
        <w:rPr>
          <w:rFonts w:ascii="Times New Roman" w:hAnsi="Times New Roman" w:cs="Times New Roman"/>
          <w:sz w:val="24"/>
          <w:szCs w:val="24"/>
        </w:rPr>
        <w:t>ll the factors are in</w:t>
      </w:r>
      <w:r w:rsidR="004F669F" w:rsidRPr="00E2660E">
        <w:rPr>
          <w:rFonts w:ascii="Times New Roman" w:hAnsi="Times New Roman" w:cs="Times New Roman"/>
          <w:sz w:val="24"/>
          <w:szCs w:val="24"/>
        </w:rPr>
        <w:t xml:space="preserve">dependent however if one fails it could result in the other factors being brought down with it. </w:t>
      </w:r>
    </w:p>
    <w:tbl>
      <w:tblPr>
        <w:tblStyle w:val="TableGrid"/>
        <w:tblW w:w="0" w:type="auto"/>
        <w:tblLook w:val="04A0" w:firstRow="1" w:lastRow="0" w:firstColumn="1" w:lastColumn="0" w:noHBand="0" w:noVBand="1"/>
      </w:tblPr>
      <w:tblGrid>
        <w:gridCol w:w="2485"/>
        <w:gridCol w:w="7171"/>
      </w:tblGrid>
      <w:tr w:rsidR="0029077F" w:rsidRPr="00183A2A" w14:paraId="5A44CB76" w14:textId="77777777" w:rsidTr="00542ED0">
        <w:tc>
          <w:tcPr>
            <w:tcW w:w="2439" w:type="dxa"/>
            <w:shd w:val="clear" w:color="auto" w:fill="FFFF00"/>
          </w:tcPr>
          <w:p w14:paraId="296C87A3" w14:textId="77777777" w:rsidR="0029077F" w:rsidRPr="00183A2A" w:rsidRDefault="0029077F" w:rsidP="00542ED0">
            <w:pPr>
              <w:spacing w:line="480" w:lineRule="auto"/>
              <w:ind w:right="1417"/>
              <w:jc w:val="both"/>
              <w:rPr>
                <w:rFonts w:ascii="Arial" w:hAnsi="Arial" w:cs="Arial"/>
                <w:sz w:val="21"/>
                <w:szCs w:val="21"/>
              </w:rPr>
            </w:pPr>
            <w:r w:rsidRPr="00183A2A">
              <w:rPr>
                <w:rFonts w:ascii="Arial" w:hAnsi="Arial" w:cs="Arial"/>
                <w:sz w:val="21"/>
                <w:szCs w:val="21"/>
              </w:rPr>
              <w:t>Strategy</w:t>
            </w:r>
          </w:p>
        </w:tc>
        <w:tc>
          <w:tcPr>
            <w:tcW w:w="7217" w:type="dxa"/>
          </w:tcPr>
          <w:p w14:paraId="439C325C" w14:textId="77777777" w:rsidR="0029077F" w:rsidRPr="00183A2A" w:rsidRDefault="0029077F" w:rsidP="00542ED0">
            <w:r>
              <w:t xml:space="preserve">The logistics of the Emergency Department is to see patients within a 3 hour period and to save the lives of those needing emergency care. The current strategy is to see patients in a timely manner and reassure them with safe discharges.  Effective communication is a key component to patients care. Patients arrived by ambulances should be offloaded as they arrive, this has become a big problem resulting in ambulances being stuck within the department, sometimes more than 24 hours, thus having a knock on affect to the community. The new prosed strategy will combat this. </w:t>
            </w:r>
          </w:p>
        </w:tc>
      </w:tr>
      <w:tr w:rsidR="0029077F" w:rsidRPr="00183A2A" w14:paraId="5CF3110A" w14:textId="77777777" w:rsidTr="00542ED0">
        <w:tc>
          <w:tcPr>
            <w:tcW w:w="2439" w:type="dxa"/>
            <w:shd w:val="clear" w:color="auto" w:fill="FFFF00"/>
          </w:tcPr>
          <w:p w14:paraId="1C3E581E" w14:textId="77777777" w:rsidR="0029077F" w:rsidRPr="00183A2A" w:rsidRDefault="0029077F" w:rsidP="00542ED0">
            <w:pPr>
              <w:spacing w:line="480" w:lineRule="auto"/>
              <w:ind w:right="1417"/>
              <w:jc w:val="both"/>
              <w:rPr>
                <w:rFonts w:ascii="Arial" w:hAnsi="Arial" w:cs="Arial"/>
                <w:sz w:val="21"/>
                <w:szCs w:val="21"/>
              </w:rPr>
            </w:pPr>
            <w:r w:rsidRPr="00183A2A">
              <w:rPr>
                <w:rFonts w:ascii="Arial" w:hAnsi="Arial" w:cs="Arial"/>
                <w:sz w:val="21"/>
                <w:szCs w:val="21"/>
              </w:rPr>
              <w:t>Structure</w:t>
            </w:r>
          </w:p>
        </w:tc>
        <w:tc>
          <w:tcPr>
            <w:tcW w:w="7217" w:type="dxa"/>
          </w:tcPr>
          <w:p w14:paraId="1EC7401B" w14:textId="77777777" w:rsidR="0029077F" w:rsidRPr="00183A2A" w:rsidRDefault="0029077F" w:rsidP="00542ED0">
            <w:pPr>
              <w:ind w:right="1417"/>
              <w:jc w:val="both"/>
              <w:rPr>
                <w:rFonts w:ascii="Arial" w:hAnsi="Arial" w:cs="Arial"/>
                <w:sz w:val="21"/>
                <w:szCs w:val="21"/>
              </w:rPr>
            </w:pPr>
            <w:r>
              <w:rPr>
                <w:rFonts w:ascii="Arial" w:hAnsi="Arial" w:cs="Arial"/>
                <w:sz w:val="21"/>
                <w:szCs w:val="21"/>
              </w:rPr>
              <w:t xml:space="preserve">The NHS is highly structured. The hierarchy within the department has a Senior Nurse, 3 Senior Sisters, 8 Junior Sisters, 35 Qualified Staff Nurses, 20 Health care support works, 18 administrative employees and 40- 50 Doctors. </w:t>
            </w:r>
          </w:p>
        </w:tc>
      </w:tr>
      <w:tr w:rsidR="0029077F" w:rsidRPr="00183A2A" w14:paraId="612E803B" w14:textId="77777777" w:rsidTr="00542ED0">
        <w:tc>
          <w:tcPr>
            <w:tcW w:w="2439" w:type="dxa"/>
            <w:shd w:val="clear" w:color="auto" w:fill="FFFF00"/>
          </w:tcPr>
          <w:p w14:paraId="73E1A68A" w14:textId="77777777" w:rsidR="0029077F" w:rsidRPr="00183A2A" w:rsidRDefault="0029077F" w:rsidP="00542ED0">
            <w:pPr>
              <w:ind w:right="1417"/>
              <w:jc w:val="both"/>
              <w:rPr>
                <w:rFonts w:ascii="Arial" w:hAnsi="Arial" w:cs="Arial"/>
                <w:sz w:val="21"/>
                <w:szCs w:val="21"/>
              </w:rPr>
            </w:pPr>
            <w:r w:rsidRPr="00183A2A">
              <w:rPr>
                <w:rFonts w:ascii="Arial" w:hAnsi="Arial" w:cs="Arial"/>
                <w:sz w:val="21"/>
                <w:szCs w:val="21"/>
              </w:rPr>
              <w:t>Systems</w:t>
            </w:r>
          </w:p>
        </w:tc>
        <w:tc>
          <w:tcPr>
            <w:tcW w:w="7217" w:type="dxa"/>
          </w:tcPr>
          <w:p w14:paraId="32BEEA47" w14:textId="0351D68B" w:rsidR="0029077F" w:rsidRPr="00183A2A" w:rsidRDefault="0029077F" w:rsidP="0045413A">
            <w:pPr>
              <w:ind w:right="1417"/>
              <w:jc w:val="both"/>
              <w:rPr>
                <w:rFonts w:ascii="Arial" w:hAnsi="Arial" w:cs="Arial"/>
                <w:sz w:val="21"/>
                <w:szCs w:val="21"/>
              </w:rPr>
            </w:pPr>
            <w:r>
              <w:rPr>
                <w:rFonts w:ascii="Arial" w:hAnsi="Arial" w:cs="Arial"/>
                <w:sz w:val="21"/>
                <w:szCs w:val="21"/>
              </w:rPr>
              <w:t>The</w:t>
            </w:r>
            <w:r w:rsidR="0045413A">
              <w:rPr>
                <w:rFonts w:ascii="Arial" w:hAnsi="Arial" w:cs="Arial"/>
                <w:sz w:val="21"/>
                <w:szCs w:val="21"/>
              </w:rPr>
              <w:t xml:space="preserve">re is strict control within the NHS over all systems </w:t>
            </w:r>
            <w:r>
              <w:rPr>
                <w:rFonts w:ascii="Arial" w:hAnsi="Arial" w:cs="Arial"/>
                <w:sz w:val="21"/>
                <w:szCs w:val="21"/>
              </w:rPr>
              <w:t xml:space="preserve">. </w:t>
            </w:r>
          </w:p>
        </w:tc>
      </w:tr>
      <w:tr w:rsidR="0029077F" w:rsidRPr="00D6344A" w14:paraId="74B4CB62" w14:textId="77777777" w:rsidTr="00542ED0">
        <w:tc>
          <w:tcPr>
            <w:tcW w:w="2439" w:type="dxa"/>
            <w:shd w:val="clear" w:color="auto" w:fill="FFFF00"/>
          </w:tcPr>
          <w:p w14:paraId="4FFA3A7D" w14:textId="77777777" w:rsidR="0029077F" w:rsidRPr="00183A2A" w:rsidRDefault="0029077F" w:rsidP="00542ED0">
            <w:pPr>
              <w:ind w:right="1417"/>
              <w:jc w:val="both"/>
              <w:rPr>
                <w:rFonts w:ascii="Arial" w:hAnsi="Arial" w:cs="Arial"/>
                <w:sz w:val="21"/>
                <w:szCs w:val="21"/>
              </w:rPr>
            </w:pPr>
            <w:r w:rsidRPr="00183A2A">
              <w:rPr>
                <w:rFonts w:ascii="Arial" w:hAnsi="Arial" w:cs="Arial"/>
                <w:sz w:val="21"/>
                <w:szCs w:val="21"/>
              </w:rPr>
              <w:t>Shared Values</w:t>
            </w:r>
          </w:p>
        </w:tc>
        <w:tc>
          <w:tcPr>
            <w:tcW w:w="7217" w:type="dxa"/>
          </w:tcPr>
          <w:p w14:paraId="4DA2AC32" w14:textId="2B50D70E" w:rsidR="0029077F" w:rsidRPr="00D6344A" w:rsidRDefault="0029077F" w:rsidP="0045413A">
            <w:pPr>
              <w:ind w:right="1417"/>
              <w:jc w:val="both"/>
              <w:rPr>
                <w:rFonts w:ascii="Arial" w:hAnsi="Arial" w:cs="Arial"/>
                <w:sz w:val="21"/>
                <w:szCs w:val="21"/>
              </w:rPr>
            </w:pPr>
            <w:r>
              <w:rPr>
                <w:rFonts w:ascii="Arial" w:hAnsi="Arial" w:cs="Arial"/>
                <w:sz w:val="21"/>
                <w:szCs w:val="21"/>
              </w:rPr>
              <w:t xml:space="preserve">The health board strives off its values. A large department like the ED however has may mixed value which can sometimes be difficult. </w:t>
            </w:r>
          </w:p>
        </w:tc>
      </w:tr>
      <w:tr w:rsidR="0029077F" w:rsidRPr="00D6344A" w14:paraId="30E4002C" w14:textId="77777777" w:rsidTr="00542ED0">
        <w:tc>
          <w:tcPr>
            <w:tcW w:w="2439" w:type="dxa"/>
            <w:shd w:val="clear" w:color="auto" w:fill="FFFF00"/>
          </w:tcPr>
          <w:p w14:paraId="56EB6AE8" w14:textId="77777777" w:rsidR="0029077F" w:rsidRPr="00183A2A" w:rsidRDefault="0029077F" w:rsidP="00542ED0">
            <w:pPr>
              <w:ind w:right="1417"/>
              <w:jc w:val="both"/>
              <w:rPr>
                <w:rFonts w:ascii="Arial" w:hAnsi="Arial" w:cs="Arial"/>
                <w:sz w:val="21"/>
                <w:szCs w:val="21"/>
              </w:rPr>
            </w:pPr>
            <w:r w:rsidRPr="00183A2A">
              <w:rPr>
                <w:rFonts w:ascii="Arial" w:hAnsi="Arial" w:cs="Arial"/>
                <w:sz w:val="21"/>
                <w:szCs w:val="21"/>
              </w:rPr>
              <w:t>Style</w:t>
            </w:r>
          </w:p>
        </w:tc>
        <w:tc>
          <w:tcPr>
            <w:tcW w:w="7217" w:type="dxa"/>
          </w:tcPr>
          <w:p w14:paraId="20712D4F" w14:textId="12E34D9E" w:rsidR="0029077F" w:rsidRPr="00D6344A" w:rsidRDefault="0029077F" w:rsidP="00542ED0">
            <w:pPr>
              <w:ind w:right="1417"/>
              <w:jc w:val="both"/>
              <w:rPr>
                <w:rFonts w:ascii="Arial" w:hAnsi="Arial" w:cs="Arial"/>
                <w:sz w:val="21"/>
                <w:szCs w:val="21"/>
              </w:rPr>
            </w:pPr>
            <w:r>
              <w:rPr>
                <w:rFonts w:ascii="Arial" w:hAnsi="Arial" w:cs="Arial"/>
                <w:sz w:val="21"/>
                <w:szCs w:val="21"/>
              </w:rPr>
              <w:t xml:space="preserve">Lewin </w:t>
            </w:r>
            <w:r w:rsidR="0045413A">
              <w:rPr>
                <w:rFonts w:ascii="Arial" w:hAnsi="Arial" w:cs="Arial"/>
                <w:sz w:val="21"/>
                <w:szCs w:val="21"/>
              </w:rPr>
              <w:t>(1939) describes the ideal manager</w:t>
            </w:r>
            <w:r>
              <w:rPr>
                <w:rFonts w:ascii="Arial" w:hAnsi="Arial" w:cs="Arial"/>
                <w:sz w:val="21"/>
                <w:szCs w:val="21"/>
              </w:rPr>
              <w:t xml:space="preserve"> to compromise of authoritative and delegate styles. The ED has many leaders who all have different leadership styles.</w:t>
            </w:r>
          </w:p>
        </w:tc>
      </w:tr>
      <w:tr w:rsidR="0029077F" w:rsidRPr="00D6344A" w14:paraId="2A9011F4" w14:textId="77777777" w:rsidTr="00542ED0">
        <w:tc>
          <w:tcPr>
            <w:tcW w:w="2439" w:type="dxa"/>
            <w:shd w:val="clear" w:color="auto" w:fill="FFFF00"/>
          </w:tcPr>
          <w:p w14:paraId="35E774F9" w14:textId="77777777" w:rsidR="0029077F" w:rsidRPr="00183A2A" w:rsidRDefault="0029077F" w:rsidP="00542ED0">
            <w:pPr>
              <w:ind w:right="1417"/>
              <w:jc w:val="both"/>
              <w:rPr>
                <w:rFonts w:ascii="Arial" w:hAnsi="Arial" w:cs="Arial"/>
                <w:sz w:val="21"/>
                <w:szCs w:val="21"/>
              </w:rPr>
            </w:pPr>
            <w:r w:rsidRPr="00183A2A">
              <w:rPr>
                <w:rFonts w:ascii="Arial" w:hAnsi="Arial" w:cs="Arial"/>
                <w:sz w:val="21"/>
                <w:szCs w:val="21"/>
              </w:rPr>
              <w:t xml:space="preserve">Staff and Skills </w:t>
            </w:r>
          </w:p>
        </w:tc>
        <w:tc>
          <w:tcPr>
            <w:tcW w:w="7217" w:type="dxa"/>
          </w:tcPr>
          <w:p w14:paraId="0B7F37E5" w14:textId="77777777" w:rsidR="0029077F" w:rsidRPr="00D6344A" w:rsidRDefault="0029077F" w:rsidP="00542ED0">
            <w:pPr>
              <w:ind w:right="1417"/>
              <w:jc w:val="both"/>
              <w:rPr>
                <w:rFonts w:ascii="Arial" w:hAnsi="Arial" w:cs="Arial"/>
                <w:sz w:val="21"/>
                <w:szCs w:val="21"/>
              </w:rPr>
            </w:pPr>
            <w:r>
              <w:rPr>
                <w:rFonts w:ascii="Arial" w:hAnsi="Arial" w:cs="Arial"/>
                <w:sz w:val="21"/>
                <w:szCs w:val="21"/>
              </w:rPr>
              <w:t xml:space="preserve">The current acuity of patients has led to staff feeling less motivated having an effect on the strategic direction. </w:t>
            </w:r>
          </w:p>
        </w:tc>
      </w:tr>
    </w:tbl>
    <w:p w14:paraId="799F681C" w14:textId="77777777" w:rsidR="004C5D7F" w:rsidRDefault="004C5D7F" w:rsidP="004C5D7F">
      <w:pPr>
        <w:pStyle w:val="Heading1"/>
        <w:ind w:right="1417"/>
        <w:rPr>
          <w:rFonts w:ascii="Times New Roman" w:eastAsiaTheme="minorHAnsi" w:hAnsi="Times New Roman" w:cs="Times New Roman"/>
          <w:color w:val="auto"/>
          <w:sz w:val="24"/>
          <w:szCs w:val="24"/>
        </w:rPr>
      </w:pPr>
    </w:p>
    <w:p w14:paraId="791D7CD0" w14:textId="77777777" w:rsidR="005E539B" w:rsidRDefault="005E539B" w:rsidP="004C5D7F">
      <w:pPr>
        <w:pStyle w:val="Heading1"/>
        <w:ind w:left="1417" w:right="1417"/>
      </w:pPr>
      <w:bookmarkStart w:id="14" w:name="_Toc121942156"/>
    </w:p>
    <w:p w14:paraId="213F85A2" w14:textId="77777777" w:rsidR="005E539B" w:rsidRDefault="005E539B" w:rsidP="004C5D7F">
      <w:pPr>
        <w:pStyle w:val="Heading1"/>
        <w:ind w:left="1417" w:right="1417"/>
      </w:pPr>
    </w:p>
    <w:p w14:paraId="112D8C8F" w14:textId="5CAAD879" w:rsidR="00CE12AC" w:rsidRDefault="00CE12AC" w:rsidP="004C5D7F">
      <w:pPr>
        <w:pStyle w:val="Heading1"/>
        <w:ind w:left="1417" w:right="1417"/>
      </w:pPr>
      <w:r>
        <w:t xml:space="preserve">New Strategy </w:t>
      </w:r>
      <w:r w:rsidR="004C5D7F">
        <w:t>Proposal</w:t>
      </w:r>
      <w:bookmarkEnd w:id="14"/>
      <w:r w:rsidR="004C5D7F">
        <w:t xml:space="preserve"> </w:t>
      </w:r>
    </w:p>
    <w:p w14:paraId="2E7F8DBB" w14:textId="07B57EC5" w:rsidR="00F4620B" w:rsidRDefault="00F4620B" w:rsidP="006E2217">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Martin (2014)</w:t>
      </w:r>
      <w:r w:rsidR="006E2217">
        <w:rPr>
          <w:rFonts w:ascii="Times New Roman" w:hAnsi="Times New Roman" w:cs="Times New Roman"/>
          <w:sz w:val="24"/>
          <w:szCs w:val="24"/>
        </w:rPr>
        <w:t xml:space="preserve"> reports that there are three elements to strategic planning</w:t>
      </w:r>
    </w:p>
    <w:p w14:paraId="433BC9DC" w14:textId="5218AD94" w:rsidR="00F4620B" w:rsidRDefault="006E2217" w:rsidP="00CD606F">
      <w:pPr>
        <w:pStyle w:val="ListParagraph"/>
        <w:numPr>
          <w:ilvl w:val="0"/>
          <w:numId w:val="44"/>
        </w:numPr>
        <w:spacing w:after="0" w:line="480" w:lineRule="auto"/>
        <w:ind w:right="1417"/>
        <w:rPr>
          <w:rFonts w:ascii="Times New Roman" w:hAnsi="Times New Roman" w:cs="Times New Roman"/>
          <w:sz w:val="24"/>
          <w:szCs w:val="24"/>
        </w:rPr>
      </w:pPr>
      <w:r>
        <w:rPr>
          <w:rFonts w:ascii="Times New Roman" w:hAnsi="Times New Roman" w:cs="Times New Roman"/>
          <w:sz w:val="24"/>
          <w:szCs w:val="24"/>
        </w:rPr>
        <w:t xml:space="preserve">Mission </w:t>
      </w:r>
      <w:r w:rsidR="00F4620B">
        <w:rPr>
          <w:rFonts w:ascii="Times New Roman" w:hAnsi="Times New Roman" w:cs="Times New Roman"/>
          <w:sz w:val="24"/>
          <w:szCs w:val="24"/>
        </w:rPr>
        <w:t>statements</w:t>
      </w:r>
    </w:p>
    <w:p w14:paraId="5D45B434" w14:textId="49A0A1D8" w:rsidR="00F4620B" w:rsidRDefault="006E2217" w:rsidP="00CD606F">
      <w:pPr>
        <w:pStyle w:val="ListParagraph"/>
        <w:numPr>
          <w:ilvl w:val="0"/>
          <w:numId w:val="44"/>
        </w:numPr>
        <w:spacing w:after="0" w:line="480" w:lineRule="auto"/>
        <w:ind w:right="1417"/>
        <w:rPr>
          <w:rFonts w:ascii="Times New Roman" w:hAnsi="Times New Roman" w:cs="Times New Roman"/>
          <w:sz w:val="24"/>
          <w:szCs w:val="24"/>
        </w:rPr>
      </w:pPr>
      <w:r>
        <w:rPr>
          <w:rFonts w:ascii="Times New Roman" w:hAnsi="Times New Roman" w:cs="Times New Roman"/>
          <w:sz w:val="24"/>
          <w:szCs w:val="24"/>
        </w:rPr>
        <w:t>Actions and</w:t>
      </w:r>
      <w:r w:rsidR="00F4620B">
        <w:rPr>
          <w:rFonts w:ascii="Times New Roman" w:hAnsi="Times New Roman" w:cs="Times New Roman"/>
          <w:sz w:val="24"/>
          <w:szCs w:val="24"/>
        </w:rPr>
        <w:t xml:space="preserve"> Drivers</w:t>
      </w:r>
    </w:p>
    <w:p w14:paraId="1193272E" w14:textId="42F69602" w:rsidR="00F4620B" w:rsidRDefault="00F4620B" w:rsidP="00CD606F">
      <w:pPr>
        <w:pStyle w:val="ListParagraph"/>
        <w:numPr>
          <w:ilvl w:val="0"/>
          <w:numId w:val="44"/>
        </w:numPr>
        <w:spacing w:after="0" w:line="480" w:lineRule="auto"/>
        <w:ind w:right="1417"/>
        <w:rPr>
          <w:rFonts w:ascii="Times New Roman" w:hAnsi="Times New Roman" w:cs="Times New Roman"/>
          <w:sz w:val="24"/>
          <w:szCs w:val="24"/>
        </w:rPr>
      </w:pPr>
      <w:r>
        <w:rPr>
          <w:rFonts w:ascii="Times New Roman" w:hAnsi="Times New Roman" w:cs="Times New Roman"/>
          <w:sz w:val="24"/>
          <w:szCs w:val="24"/>
        </w:rPr>
        <w:t>T</w:t>
      </w:r>
      <w:r w:rsidR="006E2217">
        <w:rPr>
          <w:rFonts w:ascii="Times New Roman" w:hAnsi="Times New Roman" w:cs="Times New Roman"/>
          <w:sz w:val="24"/>
          <w:szCs w:val="24"/>
        </w:rPr>
        <w:t>ransforming these into money</w:t>
      </w:r>
      <w:r>
        <w:rPr>
          <w:rFonts w:ascii="Times New Roman" w:hAnsi="Times New Roman" w:cs="Times New Roman"/>
          <w:sz w:val="24"/>
          <w:szCs w:val="24"/>
        </w:rPr>
        <w:t xml:space="preserve"> gain</w:t>
      </w:r>
    </w:p>
    <w:p w14:paraId="5C624E35" w14:textId="0A4B4A7B" w:rsidR="00F4620B" w:rsidRDefault="00F4620B" w:rsidP="00CD606F">
      <w:pPr>
        <w:spacing w:after="0" w:line="480" w:lineRule="auto"/>
        <w:ind w:left="1417" w:right="1417"/>
        <w:rPr>
          <w:rFonts w:ascii="Times New Roman" w:hAnsi="Times New Roman" w:cs="Times New Roman"/>
          <w:sz w:val="24"/>
          <w:szCs w:val="24"/>
        </w:rPr>
      </w:pPr>
    </w:p>
    <w:p w14:paraId="05751925" w14:textId="635CDAD4" w:rsidR="00F4620B" w:rsidRDefault="00F4620B" w:rsidP="00CD606F">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Plunkett and Attner (1994) however identified six stages to strategic planning</w:t>
      </w:r>
    </w:p>
    <w:p w14:paraId="7C43DE30" w14:textId="6C3854DD" w:rsidR="00F4620B" w:rsidRDefault="00F4620B" w:rsidP="00CD606F">
      <w:pPr>
        <w:pStyle w:val="ListParagraph"/>
        <w:numPr>
          <w:ilvl w:val="0"/>
          <w:numId w:val="45"/>
        </w:numPr>
        <w:spacing w:after="0" w:line="480" w:lineRule="auto"/>
        <w:ind w:right="1417"/>
        <w:jc w:val="both"/>
        <w:rPr>
          <w:rFonts w:ascii="Times New Roman" w:hAnsi="Times New Roman" w:cs="Times New Roman"/>
          <w:sz w:val="24"/>
          <w:szCs w:val="24"/>
        </w:rPr>
      </w:pPr>
      <w:r>
        <w:rPr>
          <w:rFonts w:ascii="Times New Roman" w:hAnsi="Times New Roman" w:cs="Times New Roman"/>
          <w:sz w:val="24"/>
          <w:szCs w:val="24"/>
        </w:rPr>
        <w:t>Overview and evaluation of mission statement</w:t>
      </w:r>
    </w:p>
    <w:p w14:paraId="481C8138" w14:textId="5AC54CED" w:rsidR="00F4620B" w:rsidRDefault="00F4620B" w:rsidP="00CD606F">
      <w:pPr>
        <w:pStyle w:val="ListParagraph"/>
        <w:numPr>
          <w:ilvl w:val="0"/>
          <w:numId w:val="45"/>
        </w:numPr>
        <w:spacing w:after="0" w:line="480" w:lineRule="auto"/>
        <w:ind w:right="1417"/>
        <w:jc w:val="both"/>
        <w:rPr>
          <w:rFonts w:ascii="Times New Roman" w:hAnsi="Times New Roman" w:cs="Times New Roman"/>
          <w:sz w:val="24"/>
          <w:szCs w:val="24"/>
        </w:rPr>
      </w:pPr>
      <w:r>
        <w:rPr>
          <w:rFonts w:ascii="Times New Roman" w:hAnsi="Times New Roman" w:cs="Times New Roman"/>
          <w:sz w:val="24"/>
          <w:szCs w:val="24"/>
        </w:rPr>
        <w:t>Objectives</w:t>
      </w:r>
    </w:p>
    <w:p w14:paraId="5E250D1E" w14:textId="1B877216" w:rsidR="00F4620B" w:rsidRDefault="00F4620B" w:rsidP="00CD606F">
      <w:pPr>
        <w:pStyle w:val="ListParagraph"/>
        <w:numPr>
          <w:ilvl w:val="0"/>
          <w:numId w:val="45"/>
        </w:numPr>
        <w:spacing w:after="0" w:line="480" w:lineRule="auto"/>
        <w:ind w:right="1417"/>
        <w:jc w:val="both"/>
        <w:rPr>
          <w:rFonts w:ascii="Times New Roman" w:hAnsi="Times New Roman" w:cs="Times New Roman"/>
          <w:sz w:val="24"/>
          <w:szCs w:val="24"/>
        </w:rPr>
      </w:pPr>
      <w:r>
        <w:rPr>
          <w:rFonts w:ascii="Times New Roman" w:hAnsi="Times New Roman" w:cs="Times New Roman"/>
          <w:sz w:val="24"/>
          <w:szCs w:val="24"/>
        </w:rPr>
        <w:t>Goals and strategies</w:t>
      </w:r>
    </w:p>
    <w:p w14:paraId="36308245" w14:textId="102DCF41" w:rsidR="00F4620B" w:rsidRDefault="00F4620B" w:rsidP="00CD606F">
      <w:pPr>
        <w:pStyle w:val="ListParagraph"/>
        <w:numPr>
          <w:ilvl w:val="0"/>
          <w:numId w:val="45"/>
        </w:numPr>
        <w:spacing w:after="0" w:line="480" w:lineRule="auto"/>
        <w:ind w:right="1417"/>
        <w:jc w:val="both"/>
        <w:rPr>
          <w:rFonts w:ascii="Times New Roman" w:hAnsi="Times New Roman" w:cs="Times New Roman"/>
          <w:sz w:val="24"/>
          <w:szCs w:val="24"/>
        </w:rPr>
      </w:pPr>
      <w:r>
        <w:rPr>
          <w:rFonts w:ascii="Times New Roman" w:hAnsi="Times New Roman" w:cs="Times New Roman"/>
          <w:sz w:val="24"/>
          <w:szCs w:val="24"/>
        </w:rPr>
        <w:t>Environmental analysis effecting organisation</w:t>
      </w:r>
    </w:p>
    <w:p w14:paraId="4874BACB" w14:textId="7D82A622" w:rsidR="00F4620B" w:rsidRDefault="00F4620B" w:rsidP="00CD606F">
      <w:pPr>
        <w:pStyle w:val="ListParagraph"/>
        <w:numPr>
          <w:ilvl w:val="0"/>
          <w:numId w:val="45"/>
        </w:numPr>
        <w:spacing w:after="0" w:line="480" w:lineRule="auto"/>
        <w:ind w:right="1417"/>
        <w:jc w:val="both"/>
        <w:rPr>
          <w:rFonts w:ascii="Times New Roman" w:hAnsi="Times New Roman" w:cs="Times New Roman"/>
          <w:sz w:val="24"/>
          <w:szCs w:val="24"/>
        </w:rPr>
      </w:pPr>
      <w:r>
        <w:rPr>
          <w:rFonts w:ascii="Times New Roman" w:hAnsi="Times New Roman" w:cs="Times New Roman"/>
          <w:sz w:val="24"/>
          <w:szCs w:val="24"/>
        </w:rPr>
        <w:t>Re-assessing, formulating and implementing of strategy</w:t>
      </w:r>
    </w:p>
    <w:p w14:paraId="182C56D2" w14:textId="1CC4C3D1" w:rsidR="00F4620B" w:rsidRDefault="00F4620B" w:rsidP="00CD606F">
      <w:pPr>
        <w:pStyle w:val="ListParagraph"/>
        <w:numPr>
          <w:ilvl w:val="0"/>
          <w:numId w:val="45"/>
        </w:numPr>
        <w:spacing w:after="0" w:line="480" w:lineRule="auto"/>
        <w:ind w:right="1417"/>
        <w:jc w:val="both"/>
        <w:rPr>
          <w:rFonts w:ascii="Times New Roman" w:hAnsi="Times New Roman" w:cs="Times New Roman"/>
          <w:sz w:val="24"/>
          <w:szCs w:val="24"/>
        </w:rPr>
      </w:pPr>
      <w:r>
        <w:rPr>
          <w:rFonts w:ascii="Times New Roman" w:hAnsi="Times New Roman" w:cs="Times New Roman"/>
          <w:sz w:val="24"/>
          <w:szCs w:val="24"/>
        </w:rPr>
        <w:t>Monitoring and evaluating end results</w:t>
      </w:r>
    </w:p>
    <w:p w14:paraId="3254F509" w14:textId="0B0B054C" w:rsidR="00F4620B" w:rsidRDefault="00F4620B" w:rsidP="00CD606F">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However in 1990 in Mintzberg suggested a ’10 school of strategy’ (See Appendix I). According to Mintzberg strategy is “best characterised as a stream of decisions made overtime” (Clegg et al</w:t>
      </w:r>
      <w:r w:rsidR="006C730B">
        <w:rPr>
          <w:rFonts w:ascii="Times New Roman" w:hAnsi="Times New Roman" w:cs="Times New Roman"/>
          <w:sz w:val="24"/>
          <w:szCs w:val="24"/>
        </w:rPr>
        <w:t>, 2020)</w:t>
      </w:r>
    </w:p>
    <w:p w14:paraId="05101E00" w14:textId="7B2015B6" w:rsidR="006C730B" w:rsidRDefault="006C730B" w:rsidP="00CD606F">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 xml:space="preserve">The Emergency Department seem to uphold the configuration school, one of </w:t>
      </w:r>
      <w:r w:rsidR="006E2217">
        <w:rPr>
          <w:rFonts w:ascii="Times New Roman" w:hAnsi="Times New Roman" w:cs="Times New Roman"/>
          <w:sz w:val="24"/>
          <w:szCs w:val="24"/>
        </w:rPr>
        <w:t xml:space="preserve">Mintzberg (1990) school of </w:t>
      </w:r>
      <w:r>
        <w:rPr>
          <w:rFonts w:ascii="Times New Roman" w:hAnsi="Times New Roman" w:cs="Times New Roman"/>
          <w:sz w:val="24"/>
          <w:szCs w:val="24"/>
        </w:rPr>
        <w:t>stra</w:t>
      </w:r>
      <w:r w:rsidR="006E2217">
        <w:rPr>
          <w:rFonts w:ascii="Times New Roman" w:hAnsi="Times New Roman" w:cs="Times New Roman"/>
          <w:sz w:val="24"/>
          <w:szCs w:val="24"/>
        </w:rPr>
        <w:t>tegy. They have a good system</w:t>
      </w:r>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in </w:t>
      </w:r>
      <w:r w:rsidR="006E2217">
        <w:rPr>
          <w:rFonts w:ascii="Times New Roman" w:hAnsi="Times New Roman" w:cs="Times New Roman"/>
          <w:sz w:val="24"/>
          <w:szCs w:val="24"/>
        </w:rPr>
        <w:t xml:space="preserve">place when change is needed, </w:t>
      </w:r>
      <w:r>
        <w:rPr>
          <w:rFonts w:ascii="Times New Roman" w:hAnsi="Times New Roman" w:cs="Times New Roman"/>
          <w:sz w:val="24"/>
          <w:szCs w:val="24"/>
        </w:rPr>
        <w:t>they are</w:t>
      </w:r>
      <w:r w:rsidR="006E2217">
        <w:rPr>
          <w:rFonts w:ascii="Times New Roman" w:hAnsi="Times New Roman" w:cs="Times New Roman"/>
          <w:sz w:val="24"/>
          <w:szCs w:val="24"/>
        </w:rPr>
        <w:t xml:space="preserve"> also</w:t>
      </w:r>
      <w:r>
        <w:rPr>
          <w:rFonts w:ascii="Times New Roman" w:hAnsi="Times New Roman" w:cs="Times New Roman"/>
          <w:sz w:val="24"/>
          <w:szCs w:val="24"/>
        </w:rPr>
        <w:t xml:space="preserve"> methodical in their strategic approach.</w:t>
      </w:r>
    </w:p>
    <w:p w14:paraId="2C78C62B" w14:textId="4292E725" w:rsidR="006C730B" w:rsidRDefault="006C730B" w:rsidP="00CD606F">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 xml:space="preserve">Moore (2003) state that being both creative and innovative is necessary for this ideology. Furthermore Mintzberg and Ahlstrand (2008) believe that an organisation must recognise in order to succeed. Both theorists believe this ‘configuration school’ can have its restrictions as it can be analysed by both leaders and management although it is stable and can change when needed. </w:t>
      </w:r>
    </w:p>
    <w:p w14:paraId="49072576" w14:textId="7732E26A" w:rsidR="006C730B" w:rsidRDefault="00CD606F" w:rsidP="00BA4C22">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In the health boards strategy</w:t>
      </w:r>
      <w:r w:rsidR="00EF4635">
        <w:rPr>
          <w:rFonts w:ascii="Times New Roman" w:hAnsi="Times New Roman" w:cs="Times New Roman"/>
          <w:sz w:val="24"/>
          <w:szCs w:val="24"/>
        </w:rPr>
        <w:t xml:space="preserve"> for 2022 – 2025 one of their objectives is to ‘strive to deliver excellent service and the best health and </w:t>
      </w:r>
      <w:r w:rsidR="00BA4C22">
        <w:rPr>
          <w:rFonts w:ascii="Times New Roman" w:hAnsi="Times New Roman" w:cs="Times New Roman"/>
          <w:sz w:val="24"/>
          <w:szCs w:val="24"/>
        </w:rPr>
        <w:t>wellbeing</w:t>
      </w:r>
      <w:r w:rsidR="00EF4635">
        <w:rPr>
          <w:rFonts w:ascii="Times New Roman" w:hAnsi="Times New Roman" w:cs="Times New Roman"/>
          <w:sz w:val="24"/>
          <w:szCs w:val="24"/>
        </w:rPr>
        <w:t xml:space="preserve"> for patients’, currently this is not being achieved </w:t>
      </w:r>
      <w:r w:rsidR="00BA4C22">
        <w:rPr>
          <w:rFonts w:ascii="Times New Roman" w:hAnsi="Times New Roman" w:cs="Times New Roman"/>
          <w:sz w:val="24"/>
          <w:szCs w:val="24"/>
        </w:rPr>
        <w:t>due to the demand on the department.</w:t>
      </w:r>
    </w:p>
    <w:p w14:paraId="6D820BD6" w14:textId="3EF7E9ED" w:rsidR="006C730B" w:rsidRDefault="006C730B" w:rsidP="00BA4C22">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 xml:space="preserve">Adopting the configuration school, the proposed new strategy is based on offloading patients quicker into the ED allowing ambulances to be released back into the community. </w:t>
      </w:r>
    </w:p>
    <w:p w14:paraId="37084975" w14:textId="24413931" w:rsidR="006C730B" w:rsidRDefault="00BA4C22" w:rsidP="00BA4C22">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To achieve this, a Patient Offload Department (</w:t>
      </w:r>
      <w:r w:rsidR="006C730B">
        <w:rPr>
          <w:rFonts w:ascii="Times New Roman" w:hAnsi="Times New Roman" w:cs="Times New Roman"/>
          <w:sz w:val="24"/>
          <w:szCs w:val="24"/>
        </w:rPr>
        <w:t>POD</w:t>
      </w:r>
      <w:r>
        <w:rPr>
          <w:rFonts w:ascii="Times New Roman" w:hAnsi="Times New Roman" w:cs="Times New Roman"/>
          <w:sz w:val="24"/>
          <w:szCs w:val="24"/>
        </w:rPr>
        <w:t>)</w:t>
      </w:r>
      <w:r w:rsidR="006C730B">
        <w:rPr>
          <w:rFonts w:ascii="Times New Roman" w:hAnsi="Times New Roman" w:cs="Times New Roman"/>
          <w:sz w:val="24"/>
          <w:szCs w:val="24"/>
        </w:rPr>
        <w:t xml:space="preserve"> is proposed at the ED.</w:t>
      </w:r>
      <w:r>
        <w:rPr>
          <w:rFonts w:ascii="Times New Roman" w:hAnsi="Times New Roman" w:cs="Times New Roman"/>
          <w:sz w:val="24"/>
          <w:szCs w:val="24"/>
        </w:rPr>
        <w:t xml:space="preserve"> The POD will contain 6 beds in a safe comfortable environment to accommodate Ambulance patients at times when ED is full. This will help patients be transferred safely but will also allow ambulance crews to be released quicker.</w:t>
      </w:r>
      <w:r w:rsidR="00C053A4">
        <w:rPr>
          <w:rFonts w:ascii="Times New Roman" w:hAnsi="Times New Roman" w:cs="Times New Roman"/>
          <w:sz w:val="24"/>
          <w:szCs w:val="24"/>
        </w:rPr>
        <w:t xml:space="preserve"> Although this in isolation, does not solve the problem of handover delays, it’s a step to ensure ambulances are released quicker. </w:t>
      </w:r>
    </w:p>
    <w:p w14:paraId="484371B8" w14:textId="00C68665" w:rsidR="006C730B" w:rsidRDefault="006E2217" w:rsidP="00C053A4">
      <w:pPr>
        <w:spacing w:after="0"/>
        <w:ind w:left="1417" w:right="1417"/>
        <w:rPr>
          <w:rFonts w:ascii="Times New Roman" w:hAnsi="Times New Roman" w:cs="Times New Roman"/>
          <w:sz w:val="24"/>
          <w:szCs w:val="24"/>
        </w:rPr>
      </w:pPr>
      <w:r>
        <w:rPr>
          <w:rFonts w:ascii="Times New Roman" w:hAnsi="Times New Roman" w:cs="Times New Roman"/>
          <w:sz w:val="24"/>
          <w:szCs w:val="24"/>
        </w:rPr>
        <w:t xml:space="preserve">For the purpose of the new </w:t>
      </w:r>
      <w:r w:rsidR="006C730B">
        <w:rPr>
          <w:rFonts w:ascii="Times New Roman" w:hAnsi="Times New Roman" w:cs="Times New Roman"/>
          <w:sz w:val="24"/>
          <w:szCs w:val="24"/>
        </w:rPr>
        <w:t>propose</w:t>
      </w:r>
      <w:r>
        <w:rPr>
          <w:rFonts w:ascii="Times New Roman" w:hAnsi="Times New Roman" w:cs="Times New Roman"/>
          <w:sz w:val="24"/>
          <w:szCs w:val="24"/>
        </w:rPr>
        <w:t>d strategy there are many tools to assist in this proposition</w:t>
      </w:r>
      <w:r w:rsidR="006C730B">
        <w:rPr>
          <w:rFonts w:ascii="Times New Roman" w:hAnsi="Times New Roman" w:cs="Times New Roman"/>
          <w:sz w:val="24"/>
          <w:szCs w:val="24"/>
        </w:rPr>
        <w:t>.</w:t>
      </w:r>
    </w:p>
    <w:p w14:paraId="2FCEA34A" w14:textId="731CD6A5" w:rsidR="006C730B" w:rsidRDefault="006C730B" w:rsidP="00F4620B">
      <w:pPr>
        <w:spacing w:after="0"/>
        <w:ind w:left="1417" w:right="1417"/>
        <w:rPr>
          <w:rFonts w:ascii="Times New Roman" w:hAnsi="Times New Roman" w:cs="Times New Roman"/>
          <w:sz w:val="24"/>
          <w:szCs w:val="24"/>
        </w:rPr>
      </w:pPr>
    </w:p>
    <w:p w14:paraId="34637659" w14:textId="3D93CB26" w:rsidR="006C730B" w:rsidRDefault="006E2217" w:rsidP="001B6099">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 xml:space="preserve">The Mckinsey </w:t>
      </w:r>
      <w:r w:rsidR="001B6099">
        <w:rPr>
          <w:rFonts w:ascii="Times New Roman" w:hAnsi="Times New Roman" w:cs="Times New Roman"/>
          <w:sz w:val="24"/>
          <w:szCs w:val="24"/>
        </w:rPr>
        <w:t>Model This investigates the ‘hard elements</w:t>
      </w:r>
      <w:r w:rsidR="005E539B">
        <w:rPr>
          <w:rFonts w:ascii="Times New Roman" w:hAnsi="Times New Roman" w:cs="Times New Roman"/>
          <w:sz w:val="24"/>
          <w:szCs w:val="24"/>
        </w:rPr>
        <w:t>’ of the organisation’s structure, systems and strategy</w:t>
      </w:r>
      <w:r w:rsidR="001B6099">
        <w:rPr>
          <w:rFonts w:ascii="Times New Roman" w:hAnsi="Times New Roman" w:cs="Times New Roman"/>
          <w:sz w:val="24"/>
          <w:szCs w:val="24"/>
        </w:rPr>
        <w:t xml:space="preserve">. Furthermore the ‘soft elements which include the shared values, staff, styles and skills. These are determined by the trusts core values. This model however focuses primarily on the internal foundations and therefore an external model is needed to obtain a wider view. </w:t>
      </w:r>
      <w:r>
        <w:rPr>
          <w:rFonts w:ascii="Times New Roman" w:hAnsi="Times New Roman" w:cs="Times New Roman"/>
          <w:sz w:val="24"/>
          <w:szCs w:val="24"/>
        </w:rPr>
        <w:t>(appendix J).</w:t>
      </w:r>
    </w:p>
    <w:p w14:paraId="6AA1CFD2" w14:textId="4BEC124D" w:rsidR="006C730B" w:rsidRDefault="001B6099" w:rsidP="001B6099">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 xml:space="preserve">See Appedix K, </w:t>
      </w:r>
      <w:r w:rsidR="006C730B">
        <w:rPr>
          <w:rFonts w:ascii="Times New Roman" w:hAnsi="Times New Roman" w:cs="Times New Roman"/>
          <w:sz w:val="24"/>
          <w:szCs w:val="24"/>
        </w:rPr>
        <w:t xml:space="preserve">Ansoff’s </w:t>
      </w:r>
      <w:r>
        <w:rPr>
          <w:rFonts w:ascii="Times New Roman" w:hAnsi="Times New Roman" w:cs="Times New Roman"/>
          <w:sz w:val="24"/>
          <w:szCs w:val="24"/>
        </w:rPr>
        <w:t xml:space="preserve">(1965) strategy </w:t>
      </w:r>
      <w:r w:rsidR="006C730B">
        <w:rPr>
          <w:rFonts w:ascii="Times New Roman" w:hAnsi="Times New Roman" w:cs="Times New Roman"/>
          <w:sz w:val="24"/>
          <w:szCs w:val="24"/>
        </w:rPr>
        <w:t>model</w:t>
      </w:r>
      <w:r>
        <w:rPr>
          <w:rFonts w:ascii="Times New Roman" w:hAnsi="Times New Roman" w:cs="Times New Roman"/>
          <w:sz w:val="24"/>
          <w:szCs w:val="24"/>
        </w:rPr>
        <w:t xml:space="preserve"> “defined the nature of an organisations business” hence the focus was more on the strategic formulation rather than the implementation. Ansoff identified three action levels, operational, administrative and strategic. (Clegg et al, 2020)</w:t>
      </w:r>
    </w:p>
    <w:p w14:paraId="3A86F0A9" w14:textId="394B480A" w:rsidR="001B6099" w:rsidRDefault="001B6099" w:rsidP="001B6099">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Furthermore Ansoff stated that the role of management is to support and implement strategy, additionally, he argued that there are four strategic decisions that organisations should make.</w:t>
      </w:r>
    </w:p>
    <w:p w14:paraId="18177DE1" w14:textId="09D07511" w:rsidR="001B6099" w:rsidRDefault="001B6099" w:rsidP="001B6099">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Penetrating the market - Increasing sales of existing products within the existing market.</w:t>
      </w:r>
    </w:p>
    <w:p w14:paraId="3E36BCB9" w14:textId="0D79284A" w:rsidR="001B6099" w:rsidRDefault="001B6099" w:rsidP="001B6099">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Diversification – Developing a new product to the market or expanding a new service</w:t>
      </w:r>
    </w:p>
    <w:p w14:paraId="7F2E6770" w14:textId="66BEB048" w:rsidR="005E539B" w:rsidRDefault="005E539B" w:rsidP="001B6099">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 xml:space="preserve">Product Development – Introducing something new to the existing market, providing a new service </w:t>
      </w:r>
    </w:p>
    <w:p w14:paraId="1F25388E" w14:textId="188D48CC" w:rsidR="001B6099" w:rsidRDefault="001B6099" w:rsidP="001B6099">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Market Development – Use current products to enter into a new market.</w:t>
      </w:r>
    </w:p>
    <w:p w14:paraId="306B2118" w14:textId="6D37A5C5" w:rsidR="001B6099" w:rsidRDefault="001B6099" w:rsidP="001B6099">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Ansoff axes can be used for different strategic options, ensuring all four areas have been considered. (Whittington et al, 2020)</w:t>
      </w:r>
    </w:p>
    <w:p w14:paraId="0ADF562E" w14:textId="2E5D42EC" w:rsidR="0090533D" w:rsidRDefault="0090533D" w:rsidP="001B6099">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lastRenderedPageBreak/>
        <w:t xml:space="preserve">To confirm the market penetration is completed, a risk assessment was done in Appendix L, including the price strategy and promoting the new service to the community and stakeholders. </w:t>
      </w:r>
    </w:p>
    <w:p w14:paraId="4ADD29DB" w14:textId="29F2ACA7" w:rsidR="0090533D" w:rsidRDefault="0090533D" w:rsidP="001B6099">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The Diversification factor would be the new ambulance POD to improve offload times and patient safety. A communication plan was done in Appendix M to ensure stakeholders were informed of the plans with time scales, social media plans to relay information.</w:t>
      </w:r>
    </w:p>
    <w:p w14:paraId="4B4A70E6" w14:textId="429395E7" w:rsidR="006C730B" w:rsidRDefault="006C730B" w:rsidP="0090533D">
      <w:pPr>
        <w:spacing w:after="0"/>
        <w:ind w:right="1417"/>
        <w:rPr>
          <w:rFonts w:ascii="Times New Roman" w:hAnsi="Times New Roman" w:cs="Times New Roman"/>
          <w:sz w:val="24"/>
          <w:szCs w:val="24"/>
        </w:rPr>
      </w:pPr>
    </w:p>
    <w:p w14:paraId="50FA8E85" w14:textId="4AD40C7D" w:rsidR="006C730B" w:rsidRDefault="006C730B" w:rsidP="00C053A4">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 xml:space="preserve">The strategic position of ED was looked at based on the PESTEL, SWOT and TOWS which was conducted. This emphasises the strengths, weaknesses, opportunities and threats including stakeholders both internally and externally. </w:t>
      </w:r>
    </w:p>
    <w:p w14:paraId="43F00362" w14:textId="5BFFA339" w:rsidR="0090533D" w:rsidRDefault="0090533D" w:rsidP="00FC34AE">
      <w:pPr>
        <w:spacing w:after="0" w:line="480" w:lineRule="auto"/>
        <w:ind w:left="1417" w:right="1417"/>
        <w:jc w:val="both"/>
        <w:rPr>
          <w:rFonts w:ascii="Times New Roman" w:hAnsi="Times New Roman" w:cs="Times New Roman"/>
          <w:sz w:val="24"/>
          <w:szCs w:val="24"/>
        </w:rPr>
      </w:pPr>
      <w:r>
        <w:rPr>
          <w:rFonts w:ascii="Times New Roman" w:hAnsi="Times New Roman" w:cs="Times New Roman"/>
          <w:sz w:val="24"/>
          <w:szCs w:val="24"/>
        </w:rPr>
        <w:t xml:space="preserve">There is no competition for the proposed strategy. There is however a risk regarding staffing the POD. </w:t>
      </w:r>
      <w:r w:rsidR="00C6603B">
        <w:rPr>
          <w:rFonts w:ascii="Times New Roman" w:hAnsi="Times New Roman" w:cs="Times New Roman"/>
          <w:sz w:val="24"/>
          <w:szCs w:val="24"/>
        </w:rPr>
        <w:t>Working in the public sector the competitive positioning should be the role of the government, however public service can be considered like any other independent organisations with goals and stakeholders that require effective management to connect the tow. (Ferguson, 2019)</w:t>
      </w:r>
      <w:r w:rsidR="00B1690F">
        <w:rPr>
          <w:rFonts w:ascii="Times New Roman" w:hAnsi="Times New Roman" w:cs="Times New Roman"/>
          <w:sz w:val="24"/>
          <w:szCs w:val="24"/>
        </w:rPr>
        <w:t xml:space="preserve"> Private sector theories is based on growth and profit and competitive advantage, aspect aren’t always suited to public sector. However managers can obtain </w:t>
      </w:r>
      <w:r w:rsidR="00FC34AE">
        <w:rPr>
          <w:rFonts w:ascii="Times New Roman" w:hAnsi="Times New Roman" w:cs="Times New Roman"/>
          <w:sz w:val="24"/>
          <w:szCs w:val="24"/>
        </w:rPr>
        <w:t>several</w:t>
      </w:r>
      <w:r w:rsidR="00B1690F">
        <w:rPr>
          <w:rFonts w:ascii="Times New Roman" w:hAnsi="Times New Roman" w:cs="Times New Roman"/>
          <w:sz w:val="24"/>
          <w:szCs w:val="24"/>
        </w:rPr>
        <w:t xml:space="preserve"> benefits from formulating written strategy documents, for example vision goals. </w:t>
      </w:r>
    </w:p>
    <w:p w14:paraId="0D877AEB" w14:textId="7222F6D5" w:rsidR="00913CD3" w:rsidRPr="005E539B" w:rsidRDefault="00913CD3" w:rsidP="005E539B">
      <w:pPr>
        <w:pStyle w:val="Heading1"/>
        <w:ind w:left="1417"/>
        <w:rPr>
          <w:shd w:val="clear" w:color="auto" w:fill="FFFFFF"/>
        </w:rPr>
      </w:pPr>
      <w:bookmarkStart w:id="15" w:name="_Toc121942157"/>
      <w:r w:rsidRPr="00913CD3">
        <w:lastRenderedPageBreak/>
        <w:t>Conclusion</w:t>
      </w:r>
      <w:bookmarkEnd w:id="15"/>
      <w:r w:rsidRPr="00913CD3">
        <w:t xml:space="preserve"> </w:t>
      </w:r>
    </w:p>
    <w:p w14:paraId="36E57DE5" w14:textId="61D94830" w:rsidR="006C730B" w:rsidRPr="00C053A4" w:rsidRDefault="006C730B" w:rsidP="00320616">
      <w:pPr>
        <w:spacing w:after="0" w:line="480" w:lineRule="auto"/>
        <w:ind w:left="1417" w:right="1417"/>
        <w:jc w:val="both"/>
        <w:rPr>
          <w:rFonts w:ascii="Times New Roman" w:hAnsi="Times New Roman" w:cs="Times New Roman"/>
          <w:sz w:val="24"/>
          <w:szCs w:val="24"/>
        </w:rPr>
      </w:pPr>
      <w:r w:rsidRPr="00C053A4">
        <w:rPr>
          <w:rFonts w:ascii="Times New Roman" w:hAnsi="Times New Roman" w:cs="Times New Roman"/>
          <w:sz w:val="24"/>
          <w:szCs w:val="24"/>
        </w:rPr>
        <w:t>It is evident from the report that organisations including the ED are evolving and changing forces will have an impact on their strategic direction. The pandemic in 2020 altered the health services strategic direction, they had to adapt, innovate and work differently in a different environment. Managers must continuously monitor the micro and macro environment as strategic management is a dynamic process.</w:t>
      </w:r>
    </w:p>
    <w:p w14:paraId="67B34DB9" w14:textId="0DC22D84" w:rsidR="006C730B" w:rsidRPr="00C053A4" w:rsidRDefault="006C730B" w:rsidP="00320616">
      <w:pPr>
        <w:spacing w:after="0" w:line="480" w:lineRule="auto"/>
        <w:ind w:left="1417" w:right="1417"/>
        <w:jc w:val="both"/>
        <w:rPr>
          <w:rFonts w:ascii="Times New Roman" w:hAnsi="Times New Roman" w:cs="Times New Roman"/>
          <w:sz w:val="24"/>
          <w:szCs w:val="24"/>
        </w:rPr>
      </w:pPr>
      <w:r w:rsidRPr="00C053A4">
        <w:rPr>
          <w:rFonts w:ascii="Times New Roman" w:hAnsi="Times New Roman" w:cs="Times New Roman"/>
          <w:sz w:val="24"/>
          <w:szCs w:val="24"/>
        </w:rPr>
        <w:t>The stakeholder questionnaire and results identified the crucial need for</w:t>
      </w:r>
      <w:r w:rsidR="00320616" w:rsidRPr="00C053A4">
        <w:rPr>
          <w:rFonts w:ascii="Times New Roman" w:hAnsi="Times New Roman" w:cs="Times New Roman"/>
          <w:sz w:val="24"/>
          <w:szCs w:val="24"/>
        </w:rPr>
        <w:t xml:space="preserve"> extended communication with stakeholders as they are imperative in the impact on strategic decision making within.</w:t>
      </w:r>
    </w:p>
    <w:p w14:paraId="6D58EC54" w14:textId="29693D0B" w:rsidR="00320616" w:rsidRDefault="00320616" w:rsidP="00320616">
      <w:pPr>
        <w:spacing w:after="0" w:line="480" w:lineRule="auto"/>
        <w:ind w:left="1417" w:right="1417"/>
        <w:jc w:val="both"/>
        <w:rPr>
          <w:rFonts w:ascii="Times New Roman" w:hAnsi="Times New Roman" w:cs="Times New Roman"/>
          <w:sz w:val="24"/>
          <w:szCs w:val="24"/>
        </w:rPr>
      </w:pPr>
      <w:r w:rsidRPr="00C053A4">
        <w:rPr>
          <w:rFonts w:ascii="Times New Roman" w:hAnsi="Times New Roman" w:cs="Times New Roman"/>
          <w:sz w:val="24"/>
          <w:szCs w:val="24"/>
        </w:rPr>
        <w:t xml:space="preserve">Those with high power influence must ensure governing structures are set, goals are clear, and implement them aligning with the organisations core values and cultures to achieve accomplishment. </w:t>
      </w:r>
    </w:p>
    <w:p w14:paraId="45578505" w14:textId="5620DDC3" w:rsidR="00C6603B" w:rsidRPr="00C053A4" w:rsidRDefault="00C6603B" w:rsidP="00C6603B">
      <w:pPr>
        <w:spacing w:after="0" w:line="480" w:lineRule="auto"/>
        <w:ind w:right="141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p w14:paraId="4757D632" w14:textId="77777777" w:rsidR="006C730B" w:rsidRPr="006C730B" w:rsidRDefault="006C730B" w:rsidP="006C730B">
      <w:pPr>
        <w:spacing w:after="0"/>
        <w:ind w:left="1417" w:right="1417"/>
        <w:rPr>
          <w:rFonts w:ascii="Times New Roman" w:hAnsi="Times New Roman" w:cs="Times New Roman"/>
          <w:sz w:val="24"/>
          <w:szCs w:val="24"/>
        </w:rPr>
      </w:pPr>
    </w:p>
    <w:p w14:paraId="6845DD03" w14:textId="0973ED13" w:rsidR="00AB7A40" w:rsidRDefault="00AB7A40" w:rsidP="00602545">
      <w:pPr>
        <w:spacing w:after="0"/>
        <w:ind w:right="1417"/>
      </w:pPr>
    </w:p>
    <w:p w14:paraId="4CBF0791" w14:textId="77777777" w:rsidR="006C730B" w:rsidRDefault="006C730B" w:rsidP="00602545">
      <w:pPr>
        <w:pStyle w:val="Heading1"/>
        <w:spacing w:before="0"/>
        <w:ind w:right="1417"/>
        <w:rPr>
          <w:rFonts w:ascii="Times New Roman" w:hAnsi="Times New Roman" w:cs="Times New Roman"/>
        </w:rPr>
      </w:pPr>
    </w:p>
    <w:p w14:paraId="16CB8DF8" w14:textId="77777777" w:rsidR="006C730B" w:rsidRDefault="006C730B" w:rsidP="00602545">
      <w:pPr>
        <w:pStyle w:val="Heading1"/>
        <w:spacing w:before="0"/>
        <w:ind w:right="1417"/>
        <w:rPr>
          <w:rFonts w:ascii="Times New Roman" w:hAnsi="Times New Roman" w:cs="Times New Roman"/>
        </w:rPr>
      </w:pPr>
    </w:p>
    <w:p w14:paraId="67885115" w14:textId="77777777" w:rsidR="006C730B" w:rsidRDefault="006C730B" w:rsidP="00602545">
      <w:pPr>
        <w:pStyle w:val="Heading1"/>
        <w:spacing w:before="0"/>
        <w:ind w:right="1417"/>
        <w:rPr>
          <w:rFonts w:ascii="Times New Roman" w:hAnsi="Times New Roman" w:cs="Times New Roman"/>
        </w:rPr>
      </w:pPr>
    </w:p>
    <w:p w14:paraId="0AD9DF4D" w14:textId="77777777" w:rsidR="006C730B" w:rsidRDefault="006C730B" w:rsidP="00602545">
      <w:pPr>
        <w:pStyle w:val="Heading1"/>
        <w:spacing w:before="0"/>
        <w:ind w:right="1417"/>
        <w:rPr>
          <w:rFonts w:ascii="Times New Roman" w:hAnsi="Times New Roman" w:cs="Times New Roman"/>
        </w:rPr>
      </w:pPr>
    </w:p>
    <w:p w14:paraId="636522E6" w14:textId="77777777" w:rsidR="00F133A7" w:rsidRDefault="00F133A7" w:rsidP="00F133A7">
      <w:pPr>
        <w:rPr>
          <w:rFonts w:ascii="Times New Roman" w:eastAsiaTheme="majorEastAsia" w:hAnsi="Times New Roman" w:cs="Times New Roman"/>
          <w:color w:val="2E74B5" w:themeColor="accent1" w:themeShade="BF"/>
          <w:sz w:val="32"/>
          <w:szCs w:val="32"/>
        </w:rPr>
      </w:pPr>
    </w:p>
    <w:p w14:paraId="44535EE3" w14:textId="77777777" w:rsidR="00F133A7" w:rsidRDefault="00F133A7" w:rsidP="00F133A7">
      <w:pPr>
        <w:rPr>
          <w:rFonts w:ascii="Times New Roman" w:eastAsiaTheme="majorEastAsia" w:hAnsi="Times New Roman" w:cs="Times New Roman"/>
          <w:color w:val="2E74B5" w:themeColor="accent1" w:themeShade="BF"/>
          <w:sz w:val="32"/>
          <w:szCs w:val="32"/>
        </w:rPr>
      </w:pPr>
    </w:p>
    <w:p w14:paraId="627CCA38" w14:textId="77777777" w:rsidR="006E2217" w:rsidRDefault="006E2217" w:rsidP="00F133A7">
      <w:pPr>
        <w:pStyle w:val="Heading1"/>
        <w:ind w:left="1417"/>
        <w:rPr>
          <w:shd w:val="clear" w:color="auto" w:fill="FFFFFF"/>
        </w:rPr>
      </w:pPr>
    </w:p>
    <w:p w14:paraId="4ED48887" w14:textId="43903CB4" w:rsidR="00C053A4" w:rsidRDefault="00C053A4" w:rsidP="00F133A7">
      <w:pPr>
        <w:pStyle w:val="Heading1"/>
        <w:ind w:left="1417"/>
        <w:rPr>
          <w:rFonts w:ascii="Times New Roman" w:hAnsi="Times New Roman" w:cs="Times New Roman"/>
          <w:sz w:val="24"/>
          <w:szCs w:val="24"/>
          <w:shd w:val="clear" w:color="auto" w:fill="FFFFFF"/>
        </w:rPr>
      </w:pPr>
    </w:p>
    <w:p w14:paraId="0F75A620" w14:textId="77777777" w:rsidR="006E2217" w:rsidRPr="006E2217" w:rsidRDefault="006E2217" w:rsidP="006E2217"/>
    <w:p w14:paraId="2E42D3D6" w14:textId="77777777" w:rsidR="006E2217" w:rsidRDefault="006E2217" w:rsidP="0009355E">
      <w:pPr>
        <w:spacing w:after="0" w:line="240" w:lineRule="auto"/>
        <w:ind w:left="1417" w:right="1417"/>
        <w:jc w:val="both"/>
        <w:rPr>
          <w:rFonts w:ascii="Times New Roman" w:hAnsi="Times New Roman" w:cs="Times New Roman"/>
          <w:sz w:val="24"/>
          <w:szCs w:val="24"/>
          <w:shd w:val="clear" w:color="auto" w:fill="FFFFFF"/>
        </w:rPr>
      </w:pPr>
    </w:p>
    <w:p w14:paraId="5EDBCBB3" w14:textId="77777777" w:rsidR="006E2217" w:rsidRDefault="006E2217" w:rsidP="0009355E">
      <w:pPr>
        <w:spacing w:after="0" w:line="240" w:lineRule="auto"/>
        <w:ind w:left="1417" w:right="1417"/>
        <w:jc w:val="both"/>
        <w:rPr>
          <w:rFonts w:ascii="Times New Roman" w:hAnsi="Times New Roman" w:cs="Times New Roman"/>
          <w:sz w:val="24"/>
          <w:szCs w:val="24"/>
          <w:shd w:val="clear" w:color="auto" w:fill="FFFFFF"/>
        </w:rPr>
      </w:pPr>
    </w:p>
    <w:p w14:paraId="20143EFF" w14:textId="77777777" w:rsidR="006E2217" w:rsidRDefault="006E2217" w:rsidP="006E2217">
      <w:pPr>
        <w:pStyle w:val="Heading1"/>
        <w:ind w:left="1417" w:right="1417"/>
        <w:rPr>
          <w:rFonts w:ascii="Times New Roman" w:hAnsi="Times New Roman" w:cs="Times New Roman"/>
          <w:sz w:val="24"/>
          <w:szCs w:val="24"/>
          <w:shd w:val="clear" w:color="auto" w:fill="FFFFFF"/>
        </w:rPr>
      </w:pPr>
      <w:bookmarkStart w:id="16" w:name="_Toc121942158"/>
      <w:r>
        <w:rPr>
          <w:shd w:val="clear" w:color="auto" w:fill="FFFFFF"/>
        </w:rPr>
        <w:lastRenderedPageBreak/>
        <w:t>Bibliography</w:t>
      </w:r>
      <w:bookmarkEnd w:id="16"/>
      <w:r w:rsidRPr="0073207E">
        <w:rPr>
          <w:rFonts w:ascii="Times New Roman" w:hAnsi="Times New Roman" w:cs="Times New Roman"/>
          <w:sz w:val="24"/>
          <w:szCs w:val="24"/>
          <w:shd w:val="clear" w:color="auto" w:fill="FFFFFF"/>
        </w:rPr>
        <w:t xml:space="preserve"> </w:t>
      </w:r>
    </w:p>
    <w:p w14:paraId="2AF98B1A" w14:textId="3B82B2DB" w:rsidR="00F21282" w:rsidRDefault="00413AC8" w:rsidP="0009355E">
      <w:pPr>
        <w:spacing w:after="0" w:line="240" w:lineRule="auto"/>
        <w:ind w:left="1417" w:right="1417"/>
        <w:jc w:val="both"/>
        <w:rPr>
          <w:rFonts w:ascii="Times New Roman" w:hAnsi="Times New Roman" w:cs="Times New Roman"/>
          <w:sz w:val="24"/>
          <w:szCs w:val="24"/>
          <w:shd w:val="clear" w:color="auto" w:fill="FFFFFF"/>
        </w:rPr>
      </w:pPr>
      <w:r w:rsidRPr="0073207E">
        <w:rPr>
          <w:rFonts w:ascii="Times New Roman" w:hAnsi="Times New Roman" w:cs="Times New Roman"/>
          <w:sz w:val="24"/>
          <w:szCs w:val="24"/>
          <w:shd w:val="clear" w:color="auto" w:fill="FFFFFF"/>
        </w:rPr>
        <w:t>Ambrosini, V. and Bowman, C., 2009. What are dynamic capabilities and are they a useful construct in strategic management?. </w:t>
      </w:r>
      <w:r w:rsidRPr="0073207E">
        <w:rPr>
          <w:rFonts w:ascii="Times New Roman" w:hAnsi="Times New Roman" w:cs="Times New Roman"/>
          <w:i/>
          <w:iCs/>
          <w:sz w:val="24"/>
          <w:szCs w:val="24"/>
          <w:shd w:val="clear" w:color="auto" w:fill="FFFFFF"/>
        </w:rPr>
        <w:t>International journal of management reviews</w:t>
      </w:r>
      <w:r w:rsidRPr="0073207E">
        <w:rPr>
          <w:rFonts w:ascii="Times New Roman" w:hAnsi="Times New Roman" w:cs="Times New Roman"/>
          <w:sz w:val="24"/>
          <w:szCs w:val="24"/>
          <w:shd w:val="clear" w:color="auto" w:fill="FFFFFF"/>
        </w:rPr>
        <w:t>, </w:t>
      </w:r>
      <w:r w:rsidRPr="0073207E">
        <w:rPr>
          <w:rFonts w:ascii="Times New Roman" w:hAnsi="Times New Roman" w:cs="Times New Roman"/>
          <w:i/>
          <w:iCs/>
          <w:sz w:val="24"/>
          <w:szCs w:val="24"/>
          <w:shd w:val="clear" w:color="auto" w:fill="FFFFFF"/>
        </w:rPr>
        <w:t>11</w:t>
      </w:r>
      <w:r w:rsidRPr="0073207E">
        <w:rPr>
          <w:rFonts w:ascii="Times New Roman" w:hAnsi="Times New Roman" w:cs="Times New Roman"/>
          <w:sz w:val="24"/>
          <w:szCs w:val="24"/>
          <w:shd w:val="clear" w:color="auto" w:fill="FFFFFF"/>
        </w:rPr>
        <w:t>(1), pp.29-49.</w:t>
      </w:r>
    </w:p>
    <w:p w14:paraId="7B608E69" w14:textId="77777777" w:rsidR="0073207E" w:rsidRPr="0073207E" w:rsidRDefault="0073207E" w:rsidP="0009355E">
      <w:pPr>
        <w:spacing w:after="0" w:line="240" w:lineRule="auto"/>
        <w:ind w:left="1417" w:right="1417"/>
        <w:jc w:val="both"/>
        <w:rPr>
          <w:rFonts w:ascii="Times New Roman" w:hAnsi="Times New Roman" w:cs="Times New Roman"/>
          <w:sz w:val="24"/>
          <w:szCs w:val="24"/>
          <w:shd w:val="clear" w:color="auto" w:fill="FFFFFF"/>
        </w:rPr>
      </w:pPr>
    </w:p>
    <w:p w14:paraId="176186F0" w14:textId="32DBF070" w:rsidR="00F21282" w:rsidRPr="0073207E" w:rsidRDefault="00F21282" w:rsidP="0009355E">
      <w:pPr>
        <w:spacing w:after="0" w:line="240" w:lineRule="auto"/>
        <w:ind w:left="1417" w:right="1417"/>
        <w:jc w:val="both"/>
        <w:rPr>
          <w:rFonts w:ascii="Times New Roman" w:hAnsi="Times New Roman" w:cs="Times New Roman"/>
          <w:sz w:val="24"/>
          <w:szCs w:val="24"/>
          <w:shd w:val="clear" w:color="auto" w:fill="FFFFFF"/>
        </w:rPr>
      </w:pPr>
      <w:r w:rsidRPr="0073207E">
        <w:rPr>
          <w:rFonts w:ascii="Times New Roman" w:hAnsi="Times New Roman" w:cs="Times New Roman"/>
          <w:sz w:val="24"/>
          <w:szCs w:val="24"/>
          <w:shd w:val="clear" w:color="auto" w:fill="FFFFFF"/>
        </w:rPr>
        <w:t>Barr, J. and Dowding, L., 2019. </w:t>
      </w:r>
      <w:r w:rsidRPr="0073207E">
        <w:rPr>
          <w:rFonts w:ascii="Times New Roman" w:hAnsi="Times New Roman" w:cs="Times New Roman"/>
          <w:i/>
          <w:iCs/>
          <w:sz w:val="24"/>
          <w:szCs w:val="24"/>
          <w:shd w:val="clear" w:color="auto" w:fill="FFFFFF"/>
        </w:rPr>
        <w:t>LEADERSHIP IN HEALTH CARE</w:t>
      </w:r>
      <w:r w:rsidRPr="0073207E">
        <w:rPr>
          <w:rFonts w:ascii="Times New Roman" w:hAnsi="Times New Roman" w:cs="Times New Roman"/>
          <w:sz w:val="24"/>
          <w:szCs w:val="24"/>
          <w:shd w:val="clear" w:color="auto" w:fill="FFFFFF"/>
        </w:rPr>
        <w:t>. 4th ed. London: SAGE PUBLICATIONS.</w:t>
      </w:r>
    </w:p>
    <w:p w14:paraId="3AA3CE55" w14:textId="77777777" w:rsidR="00D66583" w:rsidRPr="0073207E" w:rsidRDefault="00D66583" w:rsidP="0009355E">
      <w:pPr>
        <w:spacing w:after="0" w:line="240" w:lineRule="auto"/>
        <w:ind w:left="1417" w:right="1417"/>
        <w:jc w:val="both"/>
        <w:rPr>
          <w:rFonts w:ascii="Times New Roman" w:hAnsi="Times New Roman" w:cs="Times New Roman"/>
          <w:sz w:val="24"/>
          <w:szCs w:val="24"/>
        </w:rPr>
      </w:pPr>
    </w:p>
    <w:p w14:paraId="73983C33" w14:textId="7CAF21C8" w:rsidR="00F21282" w:rsidRDefault="00D66583" w:rsidP="0009355E">
      <w:pPr>
        <w:spacing w:after="0" w:line="240" w:lineRule="auto"/>
        <w:ind w:left="1417" w:right="1417"/>
        <w:jc w:val="both"/>
        <w:rPr>
          <w:rFonts w:ascii="Times New Roman" w:hAnsi="Times New Roman" w:cs="Times New Roman"/>
          <w:sz w:val="24"/>
          <w:szCs w:val="24"/>
          <w:shd w:val="clear" w:color="auto" w:fill="FFFFFF"/>
        </w:rPr>
      </w:pPr>
      <w:r w:rsidRPr="0073207E">
        <w:rPr>
          <w:rFonts w:ascii="Times New Roman" w:hAnsi="Times New Roman" w:cs="Times New Roman"/>
          <w:sz w:val="24"/>
          <w:szCs w:val="24"/>
          <w:shd w:val="clear" w:color="auto" w:fill="FFFFFF"/>
        </w:rPr>
        <w:t>Belcourt, M., 2006. Outsourcing—The benefits and the risks. Human resource management review, 16(2), pp.269-279</w:t>
      </w:r>
    </w:p>
    <w:p w14:paraId="65AFF9FA" w14:textId="77777777" w:rsidR="006E2217" w:rsidRPr="0073207E" w:rsidRDefault="006E2217" w:rsidP="0009355E">
      <w:pPr>
        <w:spacing w:after="0" w:line="240" w:lineRule="auto"/>
        <w:ind w:left="1417" w:right="1417"/>
        <w:jc w:val="both"/>
        <w:rPr>
          <w:rFonts w:ascii="Times New Roman" w:hAnsi="Times New Roman" w:cs="Times New Roman"/>
          <w:sz w:val="24"/>
          <w:szCs w:val="24"/>
          <w:shd w:val="clear" w:color="auto" w:fill="FFFFFF"/>
        </w:rPr>
      </w:pPr>
    </w:p>
    <w:p w14:paraId="63AFFCFC" w14:textId="77777777" w:rsidR="00F20DE7" w:rsidRPr="00F20DE7" w:rsidRDefault="00F20DE7" w:rsidP="0009355E">
      <w:pPr>
        <w:spacing w:after="0" w:line="240" w:lineRule="auto"/>
        <w:ind w:left="1417" w:right="1417"/>
        <w:jc w:val="both"/>
        <w:rPr>
          <w:rFonts w:ascii="Times New Roman" w:hAnsi="Times New Roman" w:cs="Times New Roman"/>
          <w:sz w:val="24"/>
          <w:szCs w:val="24"/>
        </w:rPr>
      </w:pPr>
      <w:r w:rsidRPr="00F20DE7">
        <w:rPr>
          <w:rFonts w:ascii="Times New Roman" w:hAnsi="Times New Roman" w:cs="Times New Roman"/>
          <w:sz w:val="24"/>
          <w:szCs w:val="24"/>
        </w:rPr>
        <w:t xml:space="preserve">Birchard, B., 1996, ‘Where Performance Measures Fail, CFO’. </w:t>
      </w:r>
      <w:r w:rsidRPr="00F20DE7">
        <w:rPr>
          <w:rFonts w:ascii="Times New Roman" w:hAnsi="Times New Roman" w:cs="Times New Roman"/>
          <w:i/>
          <w:sz w:val="24"/>
          <w:szCs w:val="24"/>
        </w:rPr>
        <w:t>The Magazine for Chief Financial Officers.</w:t>
      </w:r>
      <w:r w:rsidRPr="00F20DE7">
        <w:rPr>
          <w:rFonts w:ascii="Times New Roman" w:hAnsi="Times New Roman" w:cs="Times New Roman"/>
          <w:sz w:val="24"/>
          <w:szCs w:val="24"/>
        </w:rPr>
        <w:t xml:space="preserve"> 12(10), pp. 36</w:t>
      </w:r>
    </w:p>
    <w:p w14:paraId="67A767D9" w14:textId="77777777" w:rsidR="00D66583" w:rsidRPr="0073207E" w:rsidRDefault="00D66583" w:rsidP="0009355E">
      <w:pPr>
        <w:spacing w:after="0" w:line="240" w:lineRule="auto"/>
        <w:ind w:left="1417" w:right="1417"/>
        <w:jc w:val="both"/>
        <w:rPr>
          <w:rFonts w:ascii="Times New Roman" w:hAnsi="Times New Roman" w:cs="Times New Roman"/>
          <w:sz w:val="24"/>
          <w:szCs w:val="24"/>
          <w:shd w:val="clear" w:color="auto" w:fill="FFFFFF"/>
        </w:rPr>
      </w:pPr>
    </w:p>
    <w:p w14:paraId="7817DE96" w14:textId="3A0F2F59" w:rsidR="00F21282" w:rsidRPr="0073207E" w:rsidRDefault="00F21282" w:rsidP="0009355E">
      <w:pPr>
        <w:spacing w:after="0" w:line="240" w:lineRule="auto"/>
        <w:ind w:left="1417" w:right="1417"/>
        <w:jc w:val="both"/>
        <w:rPr>
          <w:rFonts w:ascii="Times New Roman" w:hAnsi="Times New Roman" w:cs="Times New Roman"/>
          <w:sz w:val="24"/>
          <w:szCs w:val="24"/>
          <w:shd w:val="clear" w:color="auto" w:fill="FFFFFF"/>
        </w:rPr>
      </w:pPr>
      <w:r w:rsidRPr="0073207E">
        <w:rPr>
          <w:rFonts w:ascii="Times New Roman" w:hAnsi="Times New Roman" w:cs="Times New Roman"/>
          <w:sz w:val="24"/>
          <w:szCs w:val="24"/>
          <w:shd w:val="clear" w:color="auto" w:fill="FFFFFF"/>
        </w:rPr>
        <w:t>Clegg, S., Schweitzer, J., White, A. and Pitelis, C., 2017. </w:t>
      </w:r>
      <w:r w:rsidRPr="0073207E">
        <w:rPr>
          <w:rFonts w:ascii="Times New Roman" w:hAnsi="Times New Roman" w:cs="Times New Roman"/>
          <w:i/>
          <w:iCs/>
          <w:sz w:val="24"/>
          <w:szCs w:val="24"/>
          <w:shd w:val="clear" w:color="auto" w:fill="FFFFFF"/>
        </w:rPr>
        <w:t>Strategy Theory and Practice</w:t>
      </w:r>
      <w:r w:rsidRPr="0073207E">
        <w:rPr>
          <w:rFonts w:ascii="Times New Roman" w:hAnsi="Times New Roman" w:cs="Times New Roman"/>
          <w:sz w:val="24"/>
          <w:szCs w:val="24"/>
          <w:shd w:val="clear" w:color="auto" w:fill="FFFFFF"/>
        </w:rPr>
        <w:t>. 2nd ed. London: Sage.</w:t>
      </w:r>
    </w:p>
    <w:p w14:paraId="3FB9722A" w14:textId="5E0147B2" w:rsidR="00F21282" w:rsidRDefault="00F21282" w:rsidP="0009355E">
      <w:pPr>
        <w:spacing w:after="0" w:line="240" w:lineRule="auto"/>
        <w:ind w:left="1417" w:right="1417"/>
        <w:jc w:val="both"/>
        <w:rPr>
          <w:rFonts w:ascii="Times New Roman" w:hAnsi="Times New Roman" w:cs="Times New Roman"/>
          <w:sz w:val="24"/>
          <w:szCs w:val="24"/>
        </w:rPr>
      </w:pPr>
    </w:p>
    <w:p w14:paraId="0B6D9ECC" w14:textId="55743F14" w:rsidR="009205F2" w:rsidRPr="00C053A4" w:rsidRDefault="00C053A4" w:rsidP="00C053A4">
      <w:pPr>
        <w:spacing w:after="0" w:line="240" w:lineRule="auto"/>
        <w:ind w:left="1417" w:right="1417"/>
        <w:jc w:val="both"/>
        <w:rPr>
          <w:rFonts w:ascii="Times New Roman" w:hAnsi="Times New Roman" w:cs="Times New Roman"/>
          <w:sz w:val="24"/>
          <w:szCs w:val="24"/>
        </w:rPr>
      </w:pPr>
      <w:r>
        <w:rPr>
          <w:rFonts w:ascii="Times New Roman" w:hAnsi="Times New Roman" w:cs="Times New Roman"/>
          <w:sz w:val="24"/>
          <w:szCs w:val="24"/>
        </w:rPr>
        <w:t>Dayan,.M (2021) “What happened to those Brexit Medicines shortages?”. Nuffield Trust</w:t>
      </w:r>
      <w:r w:rsidR="0066636F" w:rsidRPr="0073207E">
        <w:rPr>
          <w:rFonts w:ascii="Times New Roman" w:hAnsi="Times New Roman" w:cs="Times New Roman"/>
          <w:sz w:val="24"/>
          <w:szCs w:val="24"/>
          <w:shd w:val="clear" w:color="auto" w:fill="F4F4F4"/>
        </w:rPr>
        <w:t>.</w:t>
      </w:r>
    </w:p>
    <w:p w14:paraId="37E406A6" w14:textId="77777777" w:rsidR="00E815DB" w:rsidRPr="0073207E" w:rsidRDefault="00E815DB" w:rsidP="0009355E">
      <w:pPr>
        <w:spacing w:after="0" w:line="240" w:lineRule="auto"/>
        <w:ind w:left="1417" w:right="1417"/>
        <w:jc w:val="both"/>
        <w:rPr>
          <w:rFonts w:ascii="Times New Roman" w:hAnsi="Times New Roman" w:cs="Times New Roman"/>
          <w:sz w:val="24"/>
          <w:szCs w:val="24"/>
          <w:shd w:val="clear" w:color="auto" w:fill="F4F4F4"/>
        </w:rPr>
      </w:pPr>
    </w:p>
    <w:p w14:paraId="1359806E" w14:textId="55941706" w:rsidR="00E815DB" w:rsidRPr="0073207E" w:rsidRDefault="00E815DB" w:rsidP="0009355E">
      <w:pPr>
        <w:spacing w:after="0" w:line="240" w:lineRule="auto"/>
        <w:ind w:left="1417" w:right="1417"/>
        <w:jc w:val="both"/>
        <w:rPr>
          <w:rFonts w:ascii="Times New Roman" w:hAnsi="Times New Roman" w:cs="Times New Roman"/>
          <w:sz w:val="24"/>
          <w:szCs w:val="24"/>
          <w:shd w:val="clear" w:color="auto" w:fill="FFFFFF"/>
        </w:rPr>
      </w:pPr>
      <w:r w:rsidRPr="0073207E">
        <w:rPr>
          <w:rFonts w:ascii="Times New Roman" w:hAnsi="Times New Roman" w:cs="Times New Roman"/>
          <w:sz w:val="24"/>
          <w:szCs w:val="24"/>
        </w:rPr>
        <w:t xml:space="preserve">Duffy, S and Rees, J. (2022) NHS Wales: </w:t>
      </w:r>
      <w:r w:rsidRPr="0073207E">
        <w:rPr>
          <w:rFonts w:ascii="Times New Roman" w:hAnsi="Times New Roman" w:cs="Times New Roman"/>
          <w:i/>
          <w:sz w:val="24"/>
          <w:szCs w:val="24"/>
        </w:rPr>
        <w:t xml:space="preserve">Ambulance handover delays treble in two years, BBC News. </w:t>
      </w:r>
      <w:r w:rsidRPr="0073207E">
        <w:rPr>
          <w:rFonts w:ascii="Times New Roman" w:hAnsi="Times New Roman" w:cs="Times New Roman"/>
          <w:sz w:val="24"/>
          <w:szCs w:val="24"/>
        </w:rPr>
        <w:t xml:space="preserve">BBC. Available at: </w:t>
      </w:r>
      <w:hyperlink r:id="rId14" w:history="1">
        <w:r w:rsidRPr="0073207E">
          <w:rPr>
            <w:rFonts w:ascii="Times New Roman" w:hAnsi="Times New Roman" w:cs="Times New Roman"/>
            <w:sz w:val="24"/>
            <w:szCs w:val="24"/>
            <w:u w:val="single"/>
          </w:rPr>
          <w:t>NHS Wales: Ambulance handover delays treble in two years - BBC News</w:t>
        </w:r>
      </w:hyperlink>
      <w:r w:rsidRPr="0073207E">
        <w:rPr>
          <w:rFonts w:ascii="Times New Roman" w:hAnsi="Times New Roman" w:cs="Times New Roman"/>
          <w:sz w:val="24"/>
          <w:szCs w:val="24"/>
        </w:rPr>
        <w:t xml:space="preserve">  [Accessed 20</w:t>
      </w:r>
      <w:r w:rsidRPr="0073207E">
        <w:rPr>
          <w:rFonts w:ascii="Times New Roman" w:hAnsi="Times New Roman" w:cs="Times New Roman"/>
          <w:sz w:val="24"/>
          <w:szCs w:val="24"/>
          <w:vertAlign w:val="superscript"/>
        </w:rPr>
        <w:t xml:space="preserve"> </w:t>
      </w:r>
      <w:r w:rsidRPr="0073207E">
        <w:rPr>
          <w:rFonts w:ascii="Times New Roman" w:hAnsi="Times New Roman" w:cs="Times New Roman"/>
          <w:sz w:val="24"/>
          <w:szCs w:val="24"/>
          <w:shd w:val="clear" w:color="auto" w:fill="FFFFFF"/>
        </w:rPr>
        <w:t>November 2022]</w:t>
      </w:r>
    </w:p>
    <w:p w14:paraId="7F9DE885" w14:textId="77777777" w:rsidR="0009355E" w:rsidRDefault="0009355E" w:rsidP="0009355E">
      <w:pPr>
        <w:spacing w:after="0" w:line="240" w:lineRule="auto"/>
        <w:ind w:left="1417" w:right="1417"/>
        <w:jc w:val="both"/>
        <w:rPr>
          <w:rFonts w:ascii="Times New Roman" w:hAnsi="Times New Roman" w:cs="Times New Roman"/>
          <w:sz w:val="24"/>
          <w:szCs w:val="24"/>
        </w:rPr>
      </w:pPr>
    </w:p>
    <w:p w14:paraId="7CA619B1" w14:textId="1670C763" w:rsidR="00DF1E06" w:rsidRPr="0073207E" w:rsidRDefault="00DF1E06" w:rsidP="0009355E">
      <w:pPr>
        <w:spacing w:after="0" w:line="240" w:lineRule="auto"/>
        <w:ind w:left="1417" w:right="1417"/>
        <w:jc w:val="both"/>
        <w:rPr>
          <w:rFonts w:ascii="Times New Roman" w:hAnsi="Times New Roman" w:cs="Times New Roman"/>
          <w:sz w:val="24"/>
          <w:szCs w:val="24"/>
        </w:rPr>
      </w:pPr>
      <w:r w:rsidRPr="0073207E">
        <w:rPr>
          <w:rFonts w:ascii="Times New Roman" w:hAnsi="Times New Roman" w:cs="Times New Roman"/>
          <w:sz w:val="24"/>
          <w:szCs w:val="24"/>
        </w:rPr>
        <w:t xml:space="preserve">Freeman, R.E. (1984), </w:t>
      </w:r>
      <w:r w:rsidRPr="0073207E">
        <w:rPr>
          <w:rFonts w:ascii="Times New Roman" w:hAnsi="Times New Roman" w:cs="Times New Roman"/>
          <w:i/>
          <w:sz w:val="24"/>
          <w:szCs w:val="24"/>
        </w:rPr>
        <w:t xml:space="preserve">Strategic Management: A Stakeholder Approach, </w:t>
      </w:r>
      <w:r w:rsidRPr="0073207E">
        <w:rPr>
          <w:rFonts w:ascii="Times New Roman" w:hAnsi="Times New Roman" w:cs="Times New Roman"/>
          <w:sz w:val="24"/>
          <w:szCs w:val="24"/>
        </w:rPr>
        <w:t>Pitman, Boston, MA</w:t>
      </w:r>
    </w:p>
    <w:p w14:paraId="105762F9" w14:textId="77777777" w:rsidR="00DF1E06" w:rsidRPr="0073207E" w:rsidRDefault="00DF1E06" w:rsidP="0009355E">
      <w:pPr>
        <w:spacing w:after="0" w:line="240" w:lineRule="auto"/>
        <w:ind w:left="1417" w:right="1417"/>
        <w:jc w:val="both"/>
        <w:rPr>
          <w:rFonts w:ascii="Times New Roman" w:hAnsi="Times New Roman" w:cs="Times New Roman"/>
          <w:sz w:val="24"/>
          <w:szCs w:val="24"/>
        </w:rPr>
      </w:pPr>
    </w:p>
    <w:p w14:paraId="0F441014" w14:textId="7C9F0626" w:rsidR="00DF1E06" w:rsidRDefault="00DF1E06" w:rsidP="0009355E">
      <w:pPr>
        <w:spacing w:after="0" w:line="240" w:lineRule="auto"/>
        <w:ind w:left="1417" w:right="1417"/>
        <w:jc w:val="both"/>
        <w:rPr>
          <w:rFonts w:ascii="Times New Roman" w:hAnsi="Times New Roman" w:cs="Times New Roman"/>
          <w:sz w:val="24"/>
          <w:szCs w:val="24"/>
        </w:rPr>
      </w:pPr>
      <w:r w:rsidRPr="0073207E">
        <w:rPr>
          <w:rFonts w:ascii="Times New Roman" w:hAnsi="Times New Roman" w:cs="Times New Roman"/>
          <w:sz w:val="24"/>
          <w:szCs w:val="24"/>
        </w:rPr>
        <w:t xml:space="preserve">Friedman, A.L and Miles, S. 2006, </w:t>
      </w:r>
      <w:r w:rsidRPr="0073207E">
        <w:rPr>
          <w:rFonts w:ascii="Times New Roman" w:hAnsi="Times New Roman" w:cs="Times New Roman"/>
          <w:i/>
          <w:sz w:val="24"/>
          <w:szCs w:val="24"/>
        </w:rPr>
        <w:t xml:space="preserve">Stakeholders: Theory and practice. </w:t>
      </w:r>
      <w:r w:rsidRPr="0073207E">
        <w:rPr>
          <w:rFonts w:ascii="Times New Roman" w:hAnsi="Times New Roman" w:cs="Times New Roman"/>
          <w:sz w:val="24"/>
          <w:szCs w:val="24"/>
        </w:rPr>
        <w:t>Oxford University Press</w:t>
      </w:r>
    </w:p>
    <w:p w14:paraId="7BBBCEEC" w14:textId="77777777" w:rsidR="00C053A4" w:rsidRPr="0073207E" w:rsidRDefault="00C053A4" w:rsidP="0009355E">
      <w:pPr>
        <w:spacing w:after="0" w:line="240" w:lineRule="auto"/>
        <w:ind w:left="1417" w:right="1417"/>
        <w:jc w:val="both"/>
        <w:rPr>
          <w:rFonts w:ascii="Times New Roman" w:hAnsi="Times New Roman" w:cs="Times New Roman"/>
          <w:sz w:val="24"/>
          <w:szCs w:val="24"/>
          <w:shd w:val="clear" w:color="auto" w:fill="FFFFFF"/>
        </w:rPr>
      </w:pPr>
    </w:p>
    <w:p w14:paraId="717BA55A" w14:textId="77777777" w:rsidR="009B3560" w:rsidRPr="009B3560" w:rsidRDefault="009B3560" w:rsidP="0009355E">
      <w:pPr>
        <w:spacing w:after="0" w:line="240" w:lineRule="auto"/>
        <w:ind w:left="1417" w:right="1417"/>
        <w:jc w:val="both"/>
        <w:rPr>
          <w:rFonts w:ascii="Times New Roman" w:hAnsi="Times New Roman" w:cs="Times New Roman"/>
          <w:sz w:val="24"/>
          <w:szCs w:val="24"/>
        </w:rPr>
      </w:pPr>
      <w:r w:rsidRPr="009B3560">
        <w:rPr>
          <w:rFonts w:ascii="Times New Roman" w:hAnsi="Times New Roman" w:cs="Times New Roman"/>
          <w:sz w:val="24"/>
          <w:szCs w:val="24"/>
        </w:rPr>
        <w:t xml:space="preserve">Frigo, M.L., 2002, ‘Strategy and the Balanced Scorecard’, </w:t>
      </w:r>
      <w:r w:rsidRPr="009B3560">
        <w:rPr>
          <w:rFonts w:ascii="Times New Roman" w:hAnsi="Times New Roman" w:cs="Times New Roman"/>
          <w:i/>
          <w:sz w:val="24"/>
          <w:szCs w:val="24"/>
        </w:rPr>
        <w:t>Strategic Finance Journal,</w:t>
      </w:r>
      <w:r w:rsidRPr="009B3560">
        <w:rPr>
          <w:rFonts w:ascii="Times New Roman" w:hAnsi="Times New Roman" w:cs="Times New Roman"/>
          <w:sz w:val="24"/>
          <w:szCs w:val="24"/>
        </w:rPr>
        <w:t xml:space="preserve"> 84(5), pp. 6-9.</w:t>
      </w:r>
    </w:p>
    <w:p w14:paraId="748F4104" w14:textId="77777777" w:rsidR="00DF1E06" w:rsidRPr="0073207E" w:rsidRDefault="00DF1E06" w:rsidP="0009355E">
      <w:pPr>
        <w:spacing w:after="0" w:line="240" w:lineRule="auto"/>
        <w:ind w:left="1417" w:right="1417"/>
        <w:jc w:val="both"/>
        <w:rPr>
          <w:rFonts w:ascii="Times New Roman" w:hAnsi="Times New Roman" w:cs="Times New Roman"/>
          <w:sz w:val="24"/>
          <w:szCs w:val="24"/>
          <w:shd w:val="clear" w:color="auto" w:fill="FFFFFF"/>
        </w:rPr>
      </w:pPr>
    </w:p>
    <w:p w14:paraId="06C3C412" w14:textId="344F7C4E" w:rsidR="00285662" w:rsidRDefault="00285662" w:rsidP="0009355E">
      <w:pPr>
        <w:spacing w:after="0" w:line="240" w:lineRule="auto"/>
        <w:ind w:left="1417" w:right="1417"/>
        <w:jc w:val="both"/>
        <w:rPr>
          <w:rFonts w:ascii="Times New Roman" w:hAnsi="Times New Roman" w:cs="Times New Roman"/>
          <w:sz w:val="24"/>
          <w:szCs w:val="24"/>
          <w:shd w:val="clear" w:color="auto" w:fill="FFFFFF"/>
        </w:rPr>
      </w:pPr>
      <w:r w:rsidRPr="0073207E">
        <w:rPr>
          <w:rFonts w:ascii="Times New Roman" w:hAnsi="Times New Roman" w:cs="Times New Roman"/>
          <w:iCs/>
          <w:sz w:val="24"/>
          <w:szCs w:val="24"/>
          <w:shd w:val="clear" w:color="auto" w:fill="FFFFFF"/>
        </w:rPr>
        <w:t>Health Board Approves First Strategy For Health And</w:t>
      </w:r>
      <w:r w:rsidRPr="0073207E">
        <w:rPr>
          <w:rFonts w:ascii="Times New Roman" w:hAnsi="Times New Roman" w:cs="Times New Roman"/>
          <w:i/>
          <w:iCs/>
          <w:sz w:val="24"/>
          <w:szCs w:val="24"/>
          <w:shd w:val="clear" w:color="auto" w:fill="FFFFFF"/>
        </w:rPr>
        <w:t xml:space="preserve"> </w:t>
      </w:r>
      <w:r w:rsidRPr="0073207E">
        <w:rPr>
          <w:rFonts w:ascii="Times New Roman" w:hAnsi="Times New Roman" w:cs="Times New Roman"/>
          <w:iCs/>
          <w:sz w:val="24"/>
          <w:szCs w:val="24"/>
          <w:shd w:val="clear" w:color="auto" w:fill="FFFFFF"/>
        </w:rPr>
        <w:t>Care</w:t>
      </w:r>
      <w:r w:rsidRPr="0073207E">
        <w:rPr>
          <w:rFonts w:ascii="Times New Roman" w:hAnsi="Times New Roman" w:cs="Times New Roman"/>
          <w:i/>
          <w:iCs/>
          <w:sz w:val="24"/>
          <w:szCs w:val="24"/>
          <w:shd w:val="clear" w:color="auto" w:fill="FFFFFF"/>
        </w:rPr>
        <w:t xml:space="preserve"> (2020) - Hywel Dda University Health Board</w:t>
      </w:r>
      <w:r w:rsidRPr="0073207E">
        <w:rPr>
          <w:rFonts w:ascii="Times New Roman" w:hAnsi="Times New Roman" w:cs="Times New Roman"/>
          <w:sz w:val="24"/>
          <w:szCs w:val="24"/>
          <w:shd w:val="clear" w:color="auto" w:fill="FFFFFF"/>
        </w:rPr>
        <w:t>. [online] Hduhb.nhs.wales. Available at: &lt;https://hduhb.nhs.wales/news/press-releases/health-board-approves-first-strategy-for-health-and-care/&gt; [Accessed 20 November 2022].</w:t>
      </w:r>
    </w:p>
    <w:p w14:paraId="68607EA5" w14:textId="0D85F108" w:rsidR="0009355E" w:rsidRDefault="0009355E" w:rsidP="0009355E">
      <w:pPr>
        <w:spacing w:after="0" w:line="240" w:lineRule="auto"/>
        <w:ind w:left="1417" w:right="1417"/>
        <w:jc w:val="both"/>
        <w:rPr>
          <w:rFonts w:ascii="Times New Roman" w:hAnsi="Times New Roman" w:cs="Times New Roman"/>
          <w:sz w:val="24"/>
          <w:szCs w:val="24"/>
          <w:shd w:val="clear" w:color="auto" w:fill="FFFFFF"/>
        </w:rPr>
      </w:pPr>
    </w:p>
    <w:p w14:paraId="5D4D8DD9" w14:textId="77777777" w:rsidR="0009355E" w:rsidRPr="0073207E" w:rsidRDefault="0009355E" w:rsidP="0009355E">
      <w:pPr>
        <w:spacing w:after="0" w:line="240" w:lineRule="auto"/>
        <w:ind w:left="1417" w:right="1417"/>
        <w:jc w:val="both"/>
        <w:rPr>
          <w:rFonts w:ascii="Times New Roman" w:hAnsi="Times New Roman" w:cs="Times New Roman"/>
          <w:sz w:val="24"/>
          <w:szCs w:val="24"/>
          <w:shd w:val="clear" w:color="auto" w:fill="FFFFFF"/>
        </w:rPr>
      </w:pPr>
      <w:r w:rsidRPr="0073207E">
        <w:rPr>
          <w:rFonts w:ascii="Times New Roman" w:hAnsi="Times New Roman" w:cs="Times New Roman"/>
          <w:sz w:val="24"/>
          <w:szCs w:val="24"/>
          <w:shd w:val="clear" w:color="auto" w:fill="FFFFFF"/>
        </w:rPr>
        <w:t xml:space="preserve">Hussey, D., (2002) </w:t>
      </w:r>
      <w:r w:rsidRPr="0073207E">
        <w:rPr>
          <w:rFonts w:ascii="Times New Roman" w:hAnsi="Times New Roman" w:cs="Times New Roman"/>
          <w:i/>
          <w:sz w:val="24"/>
          <w:szCs w:val="24"/>
          <w:shd w:val="clear" w:color="auto" w:fill="FFFFFF"/>
        </w:rPr>
        <w:t xml:space="preserve">Company Analysis: Determining Strategic Capability. </w:t>
      </w:r>
      <w:r w:rsidRPr="0073207E">
        <w:rPr>
          <w:rFonts w:ascii="Times New Roman" w:hAnsi="Times New Roman" w:cs="Times New Roman"/>
          <w:sz w:val="24"/>
          <w:szCs w:val="24"/>
          <w:shd w:val="clear" w:color="auto" w:fill="FFFFFF"/>
        </w:rPr>
        <w:t xml:space="preserve">Strategic change </w:t>
      </w:r>
    </w:p>
    <w:p w14:paraId="667C77CD" w14:textId="77777777" w:rsidR="0009355E" w:rsidRDefault="0009355E" w:rsidP="0009355E">
      <w:pPr>
        <w:spacing w:after="0" w:line="240" w:lineRule="auto"/>
        <w:ind w:left="1417" w:right="1417"/>
        <w:jc w:val="both"/>
        <w:rPr>
          <w:rFonts w:ascii="Times New Roman" w:hAnsi="Times New Roman" w:cs="Times New Roman"/>
          <w:sz w:val="24"/>
          <w:szCs w:val="24"/>
          <w:shd w:val="clear" w:color="auto" w:fill="FFFFFF"/>
        </w:rPr>
      </w:pPr>
    </w:p>
    <w:p w14:paraId="1A882B22" w14:textId="526B3905" w:rsidR="009B3560" w:rsidRPr="009B3560" w:rsidRDefault="009B3560" w:rsidP="0009355E">
      <w:pPr>
        <w:spacing w:after="0" w:line="240" w:lineRule="auto"/>
        <w:ind w:left="1417" w:right="1417"/>
        <w:jc w:val="both"/>
        <w:rPr>
          <w:rFonts w:ascii="Times New Roman" w:hAnsi="Times New Roman" w:cs="Times New Roman"/>
          <w:sz w:val="24"/>
          <w:szCs w:val="24"/>
        </w:rPr>
      </w:pPr>
      <w:r w:rsidRPr="009B3560">
        <w:rPr>
          <w:rFonts w:ascii="Times New Roman" w:hAnsi="Times New Roman" w:cs="Times New Roman"/>
          <w:sz w:val="24"/>
          <w:szCs w:val="24"/>
        </w:rPr>
        <w:t xml:space="preserve">Jensen, M., 2002, ‘Value Maximization, stakeholder theory, and the corporate objective function’, </w:t>
      </w:r>
      <w:r w:rsidRPr="009B3560">
        <w:rPr>
          <w:rFonts w:ascii="Times New Roman" w:hAnsi="Times New Roman" w:cs="Times New Roman"/>
          <w:i/>
          <w:sz w:val="24"/>
          <w:szCs w:val="24"/>
        </w:rPr>
        <w:t>Business Ethics Quarterly,</w:t>
      </w:r>
      <w:r w:rsidRPr="009B3560">
        <w:rPr>
          <w:rFonts w:ascii="Times New Roman" w:hAnsi="Times New Roman" w:cs="Times New Roman"/>
          <w:sz w:val="24"/>
          <w:szCs w:val="24"/>
        </w:rPr>
        <w:t xml:space="preserve"> 12 (2), pp. 235-256.</w:t>
      </w:r>
    </w:p>
    <w:p w14:paraId="261E4CE1" w14:textId="4FC92DA0" w:rsidR="00A14F99" w:rsidRPr="0073207E" w:rsidRDefault="00A14F99" w:rsidP="0009355E">
      <w:pPr>
        <w:spacing w:after="0" w:line="240" w:lineRule="auto"/>
        <w:ind w:left="1417" w:right="1417"/>
        <w:jc w:val="both"/>
        <w:rPr>
          <w:rFonts w:ascii="Times New Roman" w:hAnsi="Times New Roman" w:cs="Times New Roman"/>
          <w:sz w:val="24"/>
          <w:szCs w:val="24"/>
          <w:shd w:val="clear" w:color="auto" w:fill="FFFFFF"/>
        </w:rPr>
      </w:pPr>
    </w:p>
    <w:p w14:paraId="6EE970F5" w14:textId="7150A98F" w:rsidR="00A14F99" w:rsidRPr="0073207E" w:rsidRDefault="00A14F99" w:rsidP="0009355E">
      <w:pPr>
        <w:spacing w:after="0" w:line="240" w:lineRule="auto"/>
        <w:ind w:left="1417" w:right="1417"/>
        <w:jc w:val="both"/>
        <w:rPr>
          <w:rFonts w:ascii="Times New Roman" w:hAnsi="Times New Roman" w:cs="Times New Roman"/>
          <w:sz w:val="24"/>
          <w:szCs w:val="24"/>
          <w:shd w:val="clear" w:color="auto" w:fill="FFFFFF"/>
        </w:rPr>
      </w:pPr>
      <w:r w:rsidRPr="0073207E">
        <w:rPr>
          <w:rFonts w:ascii="Times New Roman" w:hAnsi="Times New Roman" w:cs="Times New Roman"/>
          <w:sz w:val="24"/>
          <w:szCs w:val="24"/>
          <w:shd w:val="clear" w:color="auto" w:fill="FFFFFF"/>
        </w:rPr>
        <w:t>Johnson, G., Scholes, K. and Whittington, R., 2009. </w:t>
      </w:r>
      <w:r w:rsidRPr="0073207E">
        <w:rPr>
          <w:rFonts w:ascii="Times New Roman" w:hAnsi="Times New Roman" w:cs="Times New Roman"/>
          <w:i/>
          <w:iCs/>
          <w:sz w:val="24"/>
          <w:szCs w:val="24"/>
          <w:shd w:val="clear" w:color="auto" w:fill="FFFFFF"/>
        </w:rPr>
        <w:t>Exploring corporate strategy: text &amp; cases</w:t>
      </w:r>
      <w:r w:rsidRPr="0073207E">
        <w:rPr>
          <w:rFonts w:ascii="Times New Roman" w:hAnsi="Times New Roman" w:cs="Times New Roman"/>
          <w:sz w:val="24"/>
          <w:szCs w:val="24"/>
          <w:shd w:val="clear" w:color="auto" w:fill="FFFFFF"/>
        </w:rPr>
        <w:t>. Pearson education.</w:t>
      </w:r>
    </w:p>
    <w:p w14:paraId="3E85B9FA" w14:textId="37F0616E" w:rsidR="00E647BC" w:rsidRPr="0073207E" w:rsidRDefault="00E647BC" w:rsidP="0073207E">
      <w:pPr>
        <w:spacing w:after="0" w:line="240" w:lineRule="auto"/>
        <w:rPr>
          <w:rFonts w:ascii="Times New Roman" w:hAnsi="Times New Roman" w:cs="Times New Roman"/>
          <w:sz w:val="24"/>
          <w:szCs w:val="24"/>
        </w:rPr>
      </w:pPr>
    </w:p>
    <w:p w14:paraId="1BD69473" w14:textId="345E29FD" w:rsidR="00903AD6" w:rsidRPr="0073207E" w:rsidRDefault="00903AD6" w:rsidP="0009355E">
      <w:pPr>
        <w:spacing w:after="0" w:line="240" w:lineRule="auto"/>
        <w:ind w:left="1417" w:right="1417"/>
        <w:jc w:val="both"/>
        <w:rPr>
          <w:rFonts w:ascii="Times New Roman" w:hAnsi="Times New Roman" w:cs="Times New Roman"/>
          <w:sz w:val="24"/>
          <w:szCs w:val="24"/>
          <w:shd w:val="clear" w:color="auto" w:fill="FFFFFF"/>
        </w:rPr>
      </w:pPr>
      <w:r w:rsidRPr="0073207E">
        <w:rPr>
          <w:rFonts w:ascii="Times New Roman" w:hAnsi="Times New Roman" w:cs="Times New Roman"/>
          <w:sz w:val="24"/>
          <w:szCs w:val="24"/>
          <w:shd w:val="clear" w:color="auto" w:fill="FFFFFF"/>
        </w:rPr>
        <w:t>Kaplan, R.S. and Norton, D.P., 2001. Transforming the balanced scorecard from performance measurement to strategic management: Part 1. </w:t>
      </w:r>
      <w:r w:rsidRPr="0073207E">
        <w:rPr>
          <w:rFonts w:ascii="Times New Roman" w:hAnsi="Times New Roman" w:cs="Times New Roman"/>
          <w:i/>
          <w:iCs/>
          <w:sz w:val="24"/>
          <w:szCs w:val="24"/>
          <w:shd w:val="clear" w:color="auto" w:fill="FFFFFF"/>
        </w:rPr>
        <w:t>Accounting horizons</w:t>
      </w:r>
      <w:r w:rsidRPr="0073207E">
        <w:rPr>
          <w:rFonts w:ascii="Times New Roman" w:hAnsi="Times New Roman" w:cs="Times New Roman"/>
          <w:sz w:val="24"/>
          <w:szCs w:val="24"/>
          <w:shd w:val="clear" w:color="auto" w:fill="FFFFFF"/>
        </w:rPr>
        <w:t>, </w:t>
      </w:r>
      <w:r w:rsidRPr="0073207E">
        <w:rPr>
          <w:rFonts w:ascii="Times New Roman" w:hAnsi="Times New Roman" w:cs="Times New Roman"/>
          <w:i/>
          <w:iCs/>
          <w:sz w:val="24"/>
          <w:szCs w:val="24"/>
          <w:shd w:val="clear" w:color="auto" w:fill="FFFFFF"/>
        </w:rPr>
        <w:t>15</w:t>
      </w:r>
      <w:r w:rsidRPr="0073207E">
        <w:rPr>
          <w:rFonts w:ascii="Times New Roman" w:hAnsi="Times New Roman" w:cs="Times New Roman"/>
          <w:sz w:val="24"/>
          <w:szCs w:val="24"/>
          <w:shd w:val="clear" w:color="auto" w:fill="FFFFFF"/>
        </w:rPr>
        <w:t>(1), pp.87-104.</w:t>
      </w:r>
    </w:p>
    <w:p w14:paraId="1B7D8E3A" w14:textId="77777777" w:rsidR="00903AD6" w:rsidRPr="0073207E" w:rsidRDefault="00903AD6" w:rsidP="0009355E">
      <w:pPr>
        <w:spacing w:after="0" w:line="240" w:lineRule="auto"/>
        <w:ind w:left="1417" w:right="1417"/>
        <w:jc w:val="both"/>
        <w:rPr>
          <w:rFonts w:ascii="Times New Roman" w:hAnsi="Times New Roman" w:cs="Times New Roman"/>
          <w:sz w:val="24"/>
          <w:szCs w:val="24"/>
        </w:rPr>
      </w:pPr>
    </w:p>
    <w:p w14:paraId="51ACA1E9" w14:textId="77777777" w:rsidR="00E647BC" w:rsidRPr="0073207E" w:rsidRDefault="00E647BC" w:rsidP="0009355E">
      <w:pPr>
        <w:spacing w:after="0" w:line="240" w:lineRule="auto"/>
        <w:ind w:left="1417" w:right="1417"/>
        <w:jc w:val="both"/>
        <w:rPr>
          <w:rFonts w:ascii="Times New Roman" w:hAnsi="Times New Roman" w:cs="Times New Roman"/>
          <w:sz w:val="24"/>
          <w:szCs w:val="24"/>
        </w:rPr>
      </w:pPr>
      <w:r w:rsidRPr="0073207E">
        <w:rPr>
          <w:rFonts w:ascii="Times New Roman" w:hAnsi="Times New Roman" w:cs="Times New Roman"/>
          <w:sz w:val="24"/>
          <w:szCs w:val="24"/>
          <w:shd w:val="clear" w:color="auto" w:fill="FFFFFF"/>
        </w:rPr>
        <w:t>Kim, W.C. and Mauborgne, R., 2014. Blue ocean strategy, expanded edition: How to create uncontested market space and make the competition irrelevant. Harvard business review Press.</w:t>
      </w:r>
    </w:p>
    <w:p w14:paraId="73E84576" w14:textId="77777777" w:rsidR="00A14F99" w:rsidRPr="0073207E" w:rsidRDefault="00A14F99" w:rsidP="0009355E">
      <w:pPr>
        <w:spacing w:after="0" w:line="240" w:lineRule="auto"/>
        <w:ind w:left="1417" w:right="1417"/>
        <w:jc w:val="both"/>
        <w:rPr>
          <w:rFonts w:ascii="Times New Roman" w:hAnsi="Times New Roman" w:cs="Times New Roman"/>
          <w:sz w:val="24"/>
          <w:szCs w:val="24"/>
          <w:shd w:val="clear" w:color="auto" w:fill="FFFFFF"/>
        </w:rPr>
      </w:pPr>
    </w:p>
    <w:p w14:paraId="089D575D" w14:textId="77777777" w:rsidR="009F7700" w:rsidRPr="0073207E" w:rsidRDefault="009F7700" w:rsidP="0009355E">
      <w:pPr>
        <w:spacing w:after="0" w:line="240" w:lineRule="auto"/>
        <w:ind w:left="1417" w:right="1417" w:firstLine="23"/>
        <w:jc w:val="both"/>
        <w:rPr>
          <w:rFonts w:ascii="Times New Roman" w:hAnsi="Times New Roman" w:cs="Times New Roman"/>
          <w:sz w:val="24"/>
          <w:szCs w:val="24"/>
          <w:shd w:val="clear" w:color="auto" w:fill="FFFFFF"/>
        </w:rPr>
      </w:pPr>
      <w:r w:rsidRPr="0073207E">
        <w:rPr>
          <w:rFonts w:ascii="Times New Roman" w:hAnsi="Times New Roman" w:cs="Times New Roman"/>
          <w:sz w:val="24"/>
          <w:szCs w:val="24"/>
          <w:shd w:val="clear" w:color="auto" w:fill="FFFFFF"/>
        </w:rPr>
        <w:t>Kotler, P. and Scheff, J., 1997. </w:t>
      </w:r>
      <w:r w:rsidRPr="0073207E">
        <w:rPr>
          <w:rFonts w:ascii="Times New Roman" w:hAnsi="Times New Roman" w:cs="Times New Roman"/>
          <w:i/>
          <w:iCs/>
          <w:sz w:val="24"/>
          <w:szCs w:val="24"/>
          <w:shd w:val="clear" w:color="auto" w:fill="FFFFFF"/>
        </w:rPr>
        <w:t>Standing room only: Strategies for marketing the performing arts</w:t>
      </w:r>
      <w:r w:rsidRPr="0073207E">
        <w:rPr>
          <w:rFonts w:ascii="Times New Roman" w:hAnsi="Times New Roman" w:cs="Times New Roman"/>
          <w:sz w:val="24"/>
          <w:szCs w:val="24"/>
          <w:shd w:val="clear" w:color="auto" w:fill="FFFFFF"/>
        </w:rPr>
        <w:t>. Harvard Business School Press.</w:t>
      </w:r>
    </w:p>
    <w:p w14:paraId="2AB9E699" w14:textId="77777777" w:rsidR="00E815DB" w:rsidRPr="0073207E" w:rsidRDefault="00E815DB" w:rsidP="0009355E">
      <w:pPr>
        <w:spacing w:after="0" w:line="240" w:lineRule="auto"/>
        <w:ind w:left="1417" w:right="1417"/>
        <w:jc w:val="both"/>
        <w:rPr>
          <w:rFonts w:ascii="Times New Roman" w:hAnsi="Times New Roman" w:cs="Times New Roman"/>
          <w:sz w:val="24"/>
          <w:szCs w:val="24"/>
          <w:shd w:val="clear" w:color="auto" w:fill="FFFFFF"/>
        </w:rPr>
      </w:pPr>
    </w:p>
    <w:p w14:paraId="746176B6" w14:textId="48E55F48" w:rsidR="00E815DB" w:rsidRDefault="00E815DB" w:rsidP="0009355E">
      <w:pPr>
        <w:spacing w:after="0" w:line="240" w:lineRule="auto"/>
        <w:ind w:left="1417" w:right="1417"/>
        <w:jc w:val="both"/>
        <w:rPr>
          <w:rFonts w:ascii="Times New Roman" w:hAnsi="Times New Roman" w:cs="Times New Roman"/>
          <w:sz w:val="24"/>
          <w:szCs w:val="24"/>
          <w:shd w:val="clear" w:color="auto" w:fill="FFFFFF"/>
        </w:rPr>
      </w:pPr>
      <w:r w:rsidRPr="0073207E">
        <w:rPr>
          <w:rFonts w:ascii="Times New Roman" w:hAnsi="Times New Roman" w:cs="Times New Roman"/>
          <w:sz w:val="24"/>
          <w:szCs w:val="24"/>
          <w:shd w:val="clear" w:color="auto" w:fill="FFFFFF"/>
        </w:rPr>
        <w:t>Mahase, E., 2022. Nurses vote to strike over pay, as other health workers are balloted.</w:t>
      </w:r>
    </w:p>
    <w:p w14:paraId="22853097" w14:textId="77777777" w:rsidR="0009355E" w:rsidRPr="0073207E" w:rsidRDefault="0009355E" w:rsidP="0009355E">
      <w:pPr>
        <w:spacing w:after="0" w:line="240" w:lineRule="auto"/>
        <w:ind w:left="1417" w:right="1417"/>
        <w:jc w:val="both"/>
        <w:rPr>
          <w:rFonts w:ascii="Times New Roman" w:hAnsi="Times New Roman" w:cs="Times New Roman"/>
          <w:sz w:val="24"/>
          <w:szCs w:val="24"/>
          <w:shd w:val="clear" w:color="auto" w:fill="FFFFFF"/>
        </w:rPr>
      </w:pPr>
    </w:p>
    <w:p w14:paraId="44BBF086" w14:textId="77777777" w:rsidR="006C730B" w:rsidRPr="006C730B" w:rsidRDefault="006C730B" w:rsidP="0009355E">
      <w:pPr>
        <w:spacing w:after="0" w:line="240" w:lineRule="auto"/>
        <w:ind w:left="1417" w:right="1417"/>
        <w:jc w:val="both"/>
        <w:rPr>
          <w:rFonts w:ascii="Times New Roman" w:hAnsi="Times New Roman" w:cs="Times New Roman"/>
          <w:sz w:val="24"/>
          <w:szCs w:val="24"/>
        </w:rPr>
      </w:pPr>
      <w:r w:rsidRPr="006C730B">
        <w:rPr>
          <w:rFonts w:ascii="Times New Roman" w:hAnsi="Times New Roman" w:cs="Times New Roman"/>
          <w:sz w:val="24"/>
          <w:szCs w:val="24"/>
        </w:rPr>
        <w:t xml:space="preserve">Mintzberg, H., Ahlstrand, B.W. and Lampel, J. (2008) </w:t>
      </w:r>
      <w:r w:rsidRPr="006C730B">
        <w:rPr>
          <w:rFonts w:ascii="Times New Roman" w:hAnsi="Times New Roman" w:cs="Times New Roman"/>
          <w:i/>
          <w:sz w:val="24"/>
          <w:szCs w:val="24"/>
        </w:rPr>
        <w:t>Strategy Safari:the complete guide through the wilds of Strategic Management</w:t>
      </w:r>
      <w:r w:rsidRPr="006C730B">
        <w:rPr>
          <w:rFonts w:ascii="Times New Roman" w:hAnsi="Times New Roman" w:cs="Times New Roman"/>
          <w:sz w:val="24"/>
          <w:szCs w:val="24"/>
        </w:rPr>
        <w:t>,</w:t>
      </w:r>
      <w:r w:rsidRPr="006C730B">
        <w:rPr>
          <w:rFonts w:ascii="Times New Roman" w:hAnsi="Times New Roman" w:cs="Times New Roman"/>
          <w:sz w:val="24"/>
          <w:szCs w:val="24"/>
          <w:shd w:val="clear" w:color="auto" w:fill="FFFFFF"/>
        </w:rPr>
        <w:t xml:space="preserve">  2</w:t>
      </w:r>
      <w:r w:rsidRPr="006C730B">
        <w:rPr>
          <w:rFonts w:ascii="Times New Roman" w:hAnsi="Times New Roman" w:cs="Times New Roman"/>
          <w:sz w:val="24"/>
          <w:szCs w:val="24"/>
          <w:shd w:val="clear" w:color="auto" w:fill="FFFFFF"/>
          <w:vertAlign w:val="superscript"/>
        </w:rPr>
        <w:t>nd</w:t>
      </w:r>
      <w:r w:rsidRPr="006C730B">
        <w:rPr>
          <w:rFonts w:ascii="Times New Roman" w:hAnsi="Times New Roman" w:cs="Times New Roman"/>
          <w:sz w:val="24"/>
          <w:szCs w:val="24"/>
          <w:shd w:val="clear" w:color="auto" w:fill="FFFFFF"/>
        </w:rPr>
        <w:t>, Ed. Pearson Prentice Hall, NY</w:t>
      </w:r>
    </w:p>
    <w:p w14:paraId="0FA34E78" w14:textId="77777777" w:rsidR="00E815DB" w:rsidRPr="0073207E" w:rsidRDefault="00E815DB" w:rsidP="0009355E">
      <w:pPr>
        <w:spacing w:after="0" w:line="240" w:lineRule="auto"/>
        <w:ind w:left="1417" w:right="1417"/>
        <w:jc w:val="both"/>
        <w:rPr>
          <w:rFonts w:ascii="Times New Roman" w:hAnsi="Times New Roman" w:cs="Times New Roman"/>
          <w:sz w:val="24"/>
          <w:szCs w:val="24"/>
        </w:rPr>
      </w:pPr>
    </w:p>
    <w:p w14:paraId="5A140D8A" w14:textId="2A1FB35B" w:rsidR="00E815DB" w:rsidRDefault="00E815DB" w:rsidP="0009355E">
      <w:pPr>
        <w:spacing w:after="0" w:line="240" w:lineRule="auto"/>
        <w:ind w:left="1417" w:right="1417"/>
        <w:jc w:val="both"/>
        <w:rPr>
          <w:rFonts w:ascii="Times New Roman" w:hAnsi="Times New Roman" w:cs="Times New Roman"/>
          <w:sz w:val="24"/>
          <w:szCs w:val="24"/>
          <w:shd w:val="clear" w:color="auto" w:fill="FFFFFF"/>
        </w:rPr>
      </w:pPr>
      <w:r w:rsidRPr="0073207E">
        <w:rPr>
          <w:rFonts w:ascii="Times New Roman" w:hAnsi="Times New Roman" w:cs="Times New Roman"/>
          <w:sz w:val="24"/>
          <w:szCs w:val="24"/>
          <w:shd w:val="clear" w:color="auto" w:fill="FFFFFF"/>
        </w:rPr>
        <w:t>.Mintzberg, H. (1987) 'The Strategy Concept 1: Five Ps For Strategy,' California Management Review, Vol 30, No 1.</w:t>
      </w:r>
    </w:p>
    <w:p w14:paraId="1D3081A7" w14:textId="77777777" w:rsidR="0009355E" w:rsidRPr="0073207E" w:rsidRDefault="0009355E" w:rsidP="0009355E">
      <w:pPr>
        <w:spacing w:after="0" w:line="240" w:lineRule="auto"/>
        <w:ind w:left="1417" w:right="1417"/>
        <w:jc w:val="both"/>
        <w:rPr>
          <w:rFonts w:ascii="Times New Roman" w:hAnsi="Times New Roman" w:cs="Times New Roman"/>
          <w:sz w:val="24"/>
          <w:szCs w:val="24"/>
          <w:shd w:val="clear" w:color="auto" w:fill="FFFFFF"/>
        </w:rPr>
      </w:pPr>
    </w:p>
    <w:p w14:paraId="09151735" w14:textId="77777777" w:rsidR="00556C42" w:rsidRPr="00556C42" w:rsidRDefault="00556C42" w:rsidP="0009355E">
      <w:pPr>
        <w:spacing w:after="0" w:line="240" w:lineRule="auto"/>
        <w:ind w:left="1417" w:right="1417"/>
        <w:jc w:val="both"/>
        <w:rPr>
          <w:rFonts w:ascii="Times New Roman" w:hAnsi="Times New Roman" w:cs="Times New Roman"/>
          <w:sz w:val="24"/>
          <w:szCs w:val="24"/>
        </w:rPr>
      </w:pPr>
      <w:r w:rsidRPr="00556C42">
        <w:rPr>
          <w:rFonts w:ascii="Times New Roman" w:hAnsi="Times New Roman" w:cs="Times New Roman"/>
          <w:sz w:val="24"/>
          <w:szCs w:val="24"/>
        </w:rPr>
        <w:t xml:space="preserve">Moore, M.H (1995) </w:t>
      </w:r>
      <w:r w:rsidRPr="00556C42">
        <w:rPr>
          <w:rFonts w:ascii="Times New Roman" w:hAnsi="Times New Roman" w:cs="Times New Roman"/>
          <w:i/>
          <w:sz w:val="24"/>
          <w:szCs w:val="24"/>
        </w:rPr>
        <w:t>Creating Public Value: Strategic Management in Government.</w:t>
      </w:r>
      <w:r w:rsidRPr="00556C42">
        <w:rPr>
          <w:rFonts w:ascii="Times New Roman" w:hAnsi="Times New Roman" w:cs="Times New Roman"/>
          <w:sz w:val="24"/>
          <w:szCs w:val="24"/>
        </w:rPr>
        <w:t xml:space="preserve"> Cambridge MA: Harvard University Press</w:t>
      </w:r>
    </w:p>
    <w:p w14:paraId="1662ADF1" w14:textId="77777777" w:rsidR="00556C42" w:rsidRPr="0073207E" w:rsidRDefault="00556C42" w:rsidP="0009355E">
      <w:pPr>
        <w:spacing w:after="0" w:line="240" w:lineRule="auto"/>
        <w:ind w:left="1417" w:right="1417"/>
        <w:jc w:val="both"/>
        <w:rPr>
          <w:rFonts w:ascii="Times New Roman" w:hAnsi="Times New Roman" w:cs="Times New Roman"/>
          <w:sz w:val="24"/>
          <w:szCs w:val="24"/>
        </w:rPr>
      </w:pPr>
    </w:p>
    <w:p w14:paraId="11788990" w14:textId="28F83342" w:rsidR="00AB61BA" w:rsidRDefault="00AB61BA" w:rsidP="0009355E">
      <w:pPr>
        <w:spacing w:after="0" w:line="240" w:lineRule="auto"/>
        <w:ind w:left="1417" w:right="1417"/>
        <w:jc w:val="both"/>
        <w:rPr>
          <w:rFonts w:ascii="Times New Roman" w:hAnsi="Times New Roman" w:cs="Times New Roman"/>
          <w:sz w:val="24"/>
          <w:szCs w:val="24"/>
        </w:rPr>
      </w:pPr>
      <w:r w:rsidRPr="00AB61BA">
        <w:rPr>
          <w:rFonts w:ascii="Times New Roman" w:hAnsi="Times New Roman" w:cs="Times New Roman"/>
          <w:sz w:val="24"/>
          <w:szCs w:val="24"/>
        </w:rPr>
        <w:t xml:space="preserve">Olve, N.G., Roy, J. and Wetter, M. (1999). </w:t>
      </w:r>
      <w:r w:rsidRPr="00AB61BA">
        <w:rPr>
          <w:rFonts w:ascii="Times New Roman" w:hAnsi="Times New Roman" w:cs="Times New Roman"/>
          <w:i/>
          <w:sz w:val="24"/>
          <w:szCs w:val="24"/>
        </w:rPr>
        <w:t>Performance Drivers, A Practical Guide to Using the Balanced Scorecard</w:t>
      </w:r>
      <w:r w:rsidRPr="00AB61BA">
        <w:rPr>
          <w:rFonts w:ascii="Times New Roman" w:hAnsi="Times New Roman" w:cs="Times New Roman"/>
          <w:sz w:val="24"/>
          <w:szCs w:val="24"/>
        </w:rPr>
        <w:t>. Chichester: John Wiley &amp; Sons.</w:t>
      </w:r>
    </w:p>
    <w:p w14:paraId="54D3347B" w14:textId="77777777" w:rsidR="00C053A4" w:rsidRPr="00AB61BA" w:rsidRDefault="00C053A4" w:rsidP="0009355E">
      <w:pPr>
        <w:spacing w:after="0" w:line="240" w:lineRule="auto"/>
        <w:ind w:left="1417" w:right="1417"/>
        <w:jc w:val="both"/>
        <w:rPr>
          <w:rFonts w:ascii="Times New Roman" w:hAnsi="Times New Roman" w:cs="Times New Roman"/>
          <w:sz w:val="24"/>
          <w:szCs w:val="24"/>
        </w:rPr>
      </w:pPr>
    </w:p>
    <w:p w14:paraId="1959246B" w14:textId="77777777" w:rsidR="004878F3" w:rsidRPr="004878F3" w:rsidRDefault="004878F3" w:rsidP="0009355E">
      <w:pPr>
        <w:spacing w:after="0" w:line="240" w:lineRule="auto"/>
        <w:ind w:left="1417" w:right="1417"/>
        <w:jc w:val="both"/>
        <w:rPr>
          <w:rFonts w:ascii="Times New Roman" w:hAnsi="Times New Roman" w:cs="Times New Roman"/>
          <w:sz w:val="24"/>
          <w:szCs w:val="24"/>
          <w:shd w:val="clear" w:color="auto" w:fill="FFFFFF"/>
        </w:rPr>
      </w:pPr>
      <w:r w:rsidRPr="004878F3">
        <w:rPr>
          <w:rFonts w:ascii="Times New Roman" w:hAnsi="Times New Roman" w:cs="Times New Roman"/>
          <w:sz w:val="24"/>
          <w:szCs w:val="24"/>
          <w:shd w:val="clear" w:color="auto" w:fill="FFFFFF"/>
        </w:rPr>
        <w:t>Plunkett, W. &amp; Attner, R. (1994) Introduction to Management, 5</w:t>
      </w:r>
      <w:r w:rsidRPr="004878F3">
        <w:rPr>
          <w:rFonts w:ascii="Times New Roman" w:hAnsi="Times New Roman" w:cs="Times New Roman"/>
          <w:sz w:val="24"/>
          <w:szCs w:val="24"/>
          <w:shd w:val="clear" w:color="auto" w:fill="FFFFFF"/>
          <w:vertAlign w:val="superscript"/>
        </w:rPr>
        <w:t>th</w:t>
      </w:r>
      <w:r w:rsidRPr="004878F3">
        <w:rPr>
          <w:rFonts w:ascii="Times New Roman" w:hAnsi="Times New Roman" w:cs="Times New Roman"/>
          <w:sz w:val="24"/>
          <w:szCs w:val="24"/>
          <w:shd w:val="clear" w:color="auto" w:fill="FFFFFF"/>
        </w:rPr>
        <w:t> Ed, USA: International Thomson Publishing</w:t>
      </w:r>
    </w:p>
    <w:p w14:paraId="67B591DC" w14:textId="1EDC0C60" w:rsidR="00C3608F" w:rsidRPr="0073207E" w:rsidRDefault="00C3608F" w:rsidP="0009355E">
      <w:pPr>
        <w:spacing w:after="0" w:line="240" w:lineRule="auto"/>
        <w:ind w:left="1417" w:right="1417"/>
        <w:jc w:val="both"/>
        <w:rPr>
          <w:rFonts w:ascii="Times New Roman" w:hAnsi="Times New Roman" w:cs="Times New Roman"/>
          <w:sz w:val="24"/>
          <w:szCs w:val="24"/>
          <w:shd w:val="clear" w:color="auto" w:fill="FFFFFF"/>
        </w:rPr>
      </w:pPr>
      <w:bookmarkStart w:id="17" w:name="_GoBack"/>
      <w:bookmarkEnd w:id="17"/>
    </w:p>
    <w:p w14:paraId="7AD38501" w14:textId="397622CA" w:rsidR="00C3608F" w:rsidRPr="0073207E" w:rsidRDefault="00C3608F" w:rsidP="0009355E">
      <w:pPr>
        <w:spacing w:after="0" w:line="240" w:lineRule="auto"/>
        <w:ind w:left="1417" w:right="1417"/>
        <w:jc w:val="both"/>
        <w:rPr>
          <w:rFonts w:ascii="Times New Roman" w:hAnsi="Times New Roman" w:cs="Times New Roman"/>
          <w:sz w:val="24"/>
          <w:szCs w:val="24"/>
          <w:shd w:val="clear" w:color="auto" w:fill="FFFFFF"/>
        </w:rPr>
      </w:pPr>
      <w:r w:rsidRPr="0073207E">
        <w:rPr>
          <w:rFonts w:ascii="Times New Roman" w:hAnsi="Times New Roman" w:cs="Times New Roman"/>
          <w:sz w:val="24"/>
          <w:szCs w:val="24"/>
          <w:shd w:val="clear" w:color="auto" w:fill="FFFFFF"/>
        </w:rPr>
        <w:t xml:space="preserve">Porter, M.E (1996) </w:t>
      </w:r>
      <w:r w:rsidRPr="0073207E">
        <w:rPr>
          <w:rFonts w:ascii="Times New Roman" w:hAnsi="Times New Roman" w:cs="Times New Roman"/>
          <w:i/>
          <w:sz w:val="24"/>
          <w:szCs w:val="24"/>
          <w:shd w:val="clear" w:color="auto" w:fill="FFFFFF"/>
        </w:rPr>
        <w:t xml:space="preserve">What is Strategy? </w:t>
      </w:r>
      <w:r w:rsidRPr="0073207E">
        <w:rPr>
          <w:rFonts w:ascii="Times New Roman" w:hAnsi="Times New Roman" w:cs="Times New Roman"/>
          <w:sz w:val="24"/>
          <w:szCs w:val="24"/>
          <w:shd w:val="clear" w:color="auto" w:fill="FFFFFF"/>
        </w:rPr>
        <w:t>Harvard Business Review</w:t>
      </w:r>
    </w:p>
    <w:p w14:paraId="04216107" w14:textId="77777777" w:rsidR="00D66583" w:rsidRPr="0073207E" w:rsidRDefault="00D66583" w:rsidP="0009355E">
      <w:pPr>
        <w:spacing w:after="0" w:line="240" w:lineRule="auto"/>
        <w:ind w:left="1417" w:right="1417"/>
        <w:jc w:val="both"/>
        <w:rPr>
          <w:rFonts w:ascii="Times New Roman" w:hAnsi="Times New Roman" w:cs="Times New Roman"/>
          <w:sz w:val="24"/>
          <w:szCs w:val="24"/>
          <w:shd w:val="clear" w:color="auto" w:fill="FFFFFF"/>
        </w:rPr>
      </w:pPr>
    </w:p>
    <w:p w14:paraId="4C6EDADB" w14:textId="7D6FCEEE" w:rsidR="00D66583" w:rsidRPr="0073207E" w:rsidRDefault="00D66583" w:rsidP="0009355E">
      <w:pPr>
        <w:spacing w:after="0" w:line="240" w:lineRule="auto"/>
        <w:ind w:left="1417" w:right="1417"/>
        <w:jc w:val="both"/>
        <w:rPr>
          <w:rFonts w:ascii="Times New Roman" w:hAnsi="Times New Roman" w:cs="Times New Roman"/>
          <w:sz w:val="24"/>
          <w:szCs w:val="24"/>
          <w:shd w:val="clear" w:color="auto" w:fill="FFFFFF"/>
        </w:rPr>
      </w:pPr>
      <w:r w:rsidRPr="0073207E">
        <w:rPr>
          <w:rFonts w:ascii="Times New Roman" w:hAnsi="Times New Roman" w:cs="Times New Roman"/>
          <w:sz w:val="24"/>
          <w:szCs w:val="24"/>
          <w:shd w:val="clear" w:color="auto" w:fill="FFFFFF"/>
        </w:rPr>
        <w:t>Porter, M. E. 1980. Competitive Strategy Techniques for Analyzing Industries and Competitors. New York, NY: Free Press</w:t>
      </w:r>
    </w:p>
    <w:p w14:paraId="45626A56" w14:textId="77777777" w:rsidR="00D66583" w:rsidRPr="0073207E" w:rsidRDefault="00D66583" w:rsidP="0009355E">
      <w:pPr>
        <w:spacing w:after="0" w:line="240" w:lineRule="auto"/>
        <w:ind w:left="1417" w:right="1417"/>
        <w:jc w:val="both"/>
        <w:rPr>
          <w:rFonts w:ascii="Times New Roman" w:hAnsi="Times New Roman" w:cs="Times New Roman"/>
          <w:sz w:val="24"/>
          <w:szCs w:val="24"/>
          <w:shd w:val="clear" w:color="auto" w:fill="FFFFFF"/>
        </w:rPr>
      </w:pPr>
    </w:p>
    <w:p w14:paraId="1E0DC262" w14:textId="6A00EE63" w:rsidR="00E815DB" w:rsidRPr="0073207E" w:rsidRDefault="00E815DB" w:rsidP="0009355E">
      <w:pPr>
        <w:spacing w:after="0" w:line="240" w:lineRule="auto"/>
        <w:ind w:left="1417" w:right="1417"/>
        <w:jc w:val="both"/>
        <w:rPr>
          <w:rFonts w:ascii="Times New Roman" w:hAnsi="Times New Roman" w:cs="Times New Roman"/>
          <w:sz w:val="24"/>
          <w:szCs w:val="24"/>
          <w:shd w:val="clear" w:color="auto" w:fill="FFFFFF"/>
        </w:rPr>
      </w:pPr>
      <w:r w:rsidRPr="0073207E">
        <w:rPr>
          <w:rFonts w:ascii="Times New Roman" w:hAnsi="Times New Roman" w:cs="Times New Roman"/>
          <w:sz w:val="24"/>
          <w:szCs w:val="24"/>
          <w:shd w:val="clear" w:color="auto" w:fill="FFFFFF"/>
        </w:rPr>
        <w:t>Pullan, P., 2016. </w:t>
      </w:r>
      <w:r w:rsidRPr="0073207E">
        <w:rPr>
          <w:rFonts w:ascii="Times New Roman" w:hAnsi="Times New Roman" w:cs="Times New Roman"/>
          <w:i/>
          <w:iCs/>
          <w:sz w:val="24"/>
          <w:szCs w:val="24"/>
          <w:shd w:val="clear" w:color="auto" w:fill="FFFFFF"/>
        </w:rPr>
        <w:t>VIRTUAL LEADERSHIP</w:t>
      </w:r>
      <w:r w:rsidRPr="0073207E">
        <w:rPr>
          <w:rFonts w:ascii="Times New Roman" w:hAnsi="Times New Roman" w:cs="Times New Roman"/>
          <w:sz w:val="24"/>
          <w:szCs w:val="24"/>
          <w:shd w:val="clear" w:color="auto" w:fill="FFFFFF"/>
        </w:rPr>
        <w:t>. 1st ed. Great Britain: Kogan Page Limited.</w:t>
      </w:r>
    </w:p>
    <w:p w14:paraId="40C62EB8" w14:textId="77777777" w:rsidR="00E647BC" w:rsidRPr="0073207E" w:rsidRDefault="00E647BC" w:rsidP="0009355E">
      <w:pPr>
        <w:spacing w:after="0" w:line="240" w:lineRule="auto"/>
        <w:ind w:left="1417" w:right="1417"/>
        <w:jc w:val="both"/>
        <w:rPr>
          <w:rFonts w:ascii="Times New Roman" w:hAnsi="Times New Roman" w:cs="Times New Roman"/>
          <w:sz w:val="24"/>
          <w:szCs w:val="24"/>
          <w:shd w:val="clear" w:color="auto" w:fill="FFFFFF"/>
        </w:rPr>
      </w:pPr>
    </w:p>
    <w:p w14:paraId="36181816" w14:textId="3CC63F38" w:rsidR="00E647BC" w:rsidRPr="0073207E" w:rsidRDefault="00E647BC" w:rsidP="0009355E">
      <w:pPr>
        <w:spacing w:after="0" w:line="240" w:lineRule="auto"/>
        <w:ind w:left="1417" w:right="1417"/>
        <w:jc w:val="both"/>
        <w:rPr>
          <w:rFonts w:ascii="Times New Roman" w:hAnsi="Times New Roman" w:cs="Times New Roman"/>
          <w:sz w:val="24"/>
          <w:szCs w:val="24"/>
          <w:u w:val="single"/>
          <w:shd w:val="clear" w:color="auto" w:fill="FFFFFF"/>
        </w:rPr>
      </w:pPr>
      <w:r w:rsidRPr="0073207E">
        <w:rPr>
          <w:rFonts w:ascii="Times New Roman" w:hAnsi="Times New Roman" w:cs="Times New Roman"/>
          <w:sz w:val="24"/>
          <w:szCs w:val="24"/>
          <w:shd w:val="clear" w:color="auto" w:fill="FFFFFF"/>
        </w:rPr>
        <w:t xml:space="preserve">Quélin, B. and Duhamel, F. (2003) ‘Bringing Together Strategic Outsourcing and Corporate Strategy:’, European management journal., </w:t>
      </w:r>
      <w:r w:rsidRPr="0073207E">
        <w:rPr>
          <w:rFonts w:ascii="Times New Roman" w:hAnsi="Times New Roman" w:cs="Times New Roman"/>
          <w:sz w:val="24"/>
          <w:szCs w:val="24"/>
          <w:shd w:val="clear" w:color="auto" w:fill="FFFFFF"/>
        </w:rPr>
        <w:lastRenderedPageBreak/>
        <w:t>21(5), pp. 647–661. Available at: </w:t>
      </w:r>
      <w:hyperlink r:id="rId15" w:tgtFrame="_blank" w:history="1">
        <w:r w:rsidRPr="0073207E">
          <w:rPr>
            <w:rFonts w:ascii="Times New Roman" w:hAnsi="Times New Roman" w:cs="Times New Roman"/>
            <w:sz w:val="24"/>
            <w:szCs w:val="24"/>
            <w:u w:val="single"/>
            <w:shd w:val="clear" w:color="auto" w:fill="FFFFFF"/>
          </w:rPr>
          <w:t>https://doi.org/10.1016/S0263-2373(03)00113-</w:t>
        </w:r>
      </w:hyperlink>
    </w:p>
    <w:p w14:paraId="1C740CF4" w14:textId="112145B6" w:rsidR="00E647BC" w:rsidRPr="0073207E" w:rsidRDefault="00E647BC" w:rsidP="0009355E">
      <w:pPr>
        <w:spacing w:after="0" w:line="240" w:lineRule="auto"/>
        <w:ind w:left="1417" w:right="1417"/>
        <w:jc w:val="both"/>
        <w:rPr>
          <w:rFonts w:ascii="Times New Roman" w:hAnsi="Times New Roman" w:cs="Times New Roman"/>
          <w:sz w:val="24"/>
          <w:szCs w:val="24"/>
          <w:shd w:val="clear" w:color="auto" w:fill="FFFFFF"/>
        </w:rPr>
      </w:pPr>
    </w:p>
    <w:p w14:paraId="739F39C7" w14:textId="60FC1330" w:rsidR="00E815DB" w:rsidRDefault="009821B7" w:rsidP="0009355E">
      <w:pPr>
        <w:spacing w:after="0" w:line="240" w:lineRule="auto"/>
        <w:ind w:left="1417" w:right="1417"/>
        <w:jc w:val="both"/>
        <w:rPr>
          <w:rFonts w:ascii="Times New Roman" w:hAnsi="Times New Roman" w:cs="Times New Roman"/>
          <w:sz w:val="24"/>
          <w:szCs w:val="24"/>
          <w:shd w:val="clear" w:color="auto" w:fill="FFFFFF"/>
        </w:rPr>
      </w:pPr>
      <w:r w:rsidRPr="0073207E">
        <w:rPr>
          <w:rFonts w:ascii="Times New Roman" w:hAnsi="Times New Roman" w:cs="Times New Roman"/>
          <w:sz w:val="24"/>
          <w:szCs w:val="24"/>
          <w:shd w:val="clear" w:color="auto" w:fill="FFFFFF"/>
        </w:rPr>
        <w:t>Riley, J. (2022) Hywel Dda Health Board Shines at national BAME award nominations, Western Telegraph. Western Telegraph. Available at: https://www.westerntelegraph.co.uk/news/20147413.hywel-dda-shines-national-bame-award-nominations/ (Accessed: November 4, 2022).</w:t>
      </w:r>
    </w:p>
    <w:p w14:paraId="4178F68D" w14:textId="77777777" w:rsidR="0009355E" w:rsidRPr="0073207E" w:rsidRDefault="0009355E" w:rsidP="0009355E">
      <w:pPr>
        <w:spacing w:after="0" w:line="240" w:lineRule="auto"/>
        <w:ind w:left="1417" w:right="1417"/>
        <w:jc w:val="both"/>
        <w:rPr>
          <w:rFonts w:ascii="Times New Roman" w:hAnsi="Times New Roman" w:cs="Times New Roman"/>
          <w:sz w:val="24"/>
          <w:szCs w:val="24"/>
          <w:shd w:val="clear" w:color="auto" w:fill="FFFFFF"/>
        </w:rPr>
      </w:pPr>
    </w:p>
    <w:p w14:paraId="3E27C7B9" w14:textId="77777777" w:rsidR="00D66583" w:rsidRPr="0073207E" w:rsidRDefault="00D66583" w:rsidP="0009355E">
      <w:pPr>
        <w:spacing w:after="0" w:line="240" w:lineRule="auto"/>
        <w:ind w:left="1417" w:right="1417"/>
        <w:jc w:val="both"/>
        <w:rPr>
          <w:rFonts w:ascii="Times New Roman" w:hAnsi="Times New Roman" w:cs="Times New Roman"/>
          <w:sz w:val="24"/>
          <w:szCs w:val="24"/>
          <w:shd w:val="clear" w:color="auto" w:fill="FFFFFF"/>
        </w:rPr>
      </w:pPr>
      <w:r w:rsidRPr="0073207E">
        <w:rPr>
          <w:rFonts w:ascii="Times New Roman" w:hAnsi="Times New Roman" w:cs="Times New Roman"/>
          <w:sz w:val="24"/>
          <w:szCs w:val="24"/>
          <w:shd w:val="clear" w:color="auto" w:fill="FFFFFF"/>
        </w:rPr>
        <w:t>Rosenberg Hansen, J. and Ferlie, E., 2016. Applying strategic management theories in public sector organizations: Developing a typology. Public Management Review, 18(1), pp.1-19.</w:t>
      </w:r>
    </w:p>
    <w:p w14:paraId="0C6338FF" w14:textId="6531C0A9" w:rsidR="00D66583" w:rsidRPr="0073207E" w:rsidRDefault="00D66583" w:rsidP="0073207E">
      <w:pPr>
        <w:spacing w:after="0" w:line="240" w:lineRule="auto"/>
        <w:ind w:right="1417"/>
        <w:rPr>
          <w:rFonts w:ascii="Times New Roman" w:hAnsi="Times New Roman" w:cs="Times New Roman"/>
          <w:sz w:val="24"/>
          <w:szCs w:val="24"/>
          <w:shd w:val="clear" w:color="auto" w:fill="FFFFFF"/>
        </w:rPr>
      </w:pPr>
    </w:p>
    <w:p w14:paraId="0ACED385" w14:textId="435F2454" w:rsidR="00DC4928" w:rsidRPr="0073207E" w:rsidRDefault="00DC4928" w:rsidP="0009355E">
      <w:pPr>
        <w:spacing w:after="0" w:line="240" w:lineRule="auto"/>
        <w:ind w:left="1417" w:right="1417"/>
        <w:jc w:val="both"/>
        <w:rPr>
          <w:rFonts w:ascii="Times New Roman" w:hAnsi="Times New Roman" w:cs="Times New Roman"/>
          <w:sz w:val="24"/>
          <w:szCs w:val="24"/>
        </w:rPr>
      </w:pPr>
      <w:r w:rsidRPr="0073207E">
        <w:rPr>
          <w:rFonts w:ascii="Times New Roman" w:hAnsi="Times New Roman" w:cs="Times New Roman"/>
          <w:sz w:val="24"/>
          <w:szCs w:val="24"/>
        </w:rPr>
        <w:t xml:space="preserve">Stelzner, M.A. (2019) </w:t>
      </w:r>
      <w:r w:rsidRPr="0073207E">
        <w:rPr>
          <w:rFonts w:ascii="Times New Roman" w:hAnsi="Times New Roman" w:cs="Times New Roman"/>
          <w:i/>
          <w:sz w:val="24"/>
          <w:szCs w:val="24"/>
        </w:rPr>
        <w:t>Social Media marketing industry report</w:t>
      </w:r>
      <w:r w:rsidRPr="0073207E">
        <w:rPr>
          <w:rFonts w:ascii="Times New Roman" w:hAnsi="Times New Roman" w:cs="Times New Roman"/>
          <w:sz w:val="24"/>
          <w:szCs w:val="24"/>
        </w:rPr>
        <w:t xml:space="preserve">  Available at: </w:t>
      </w:r>
      <w:hyperlink r:id="rId16" w:history="1">
        <w:r w:rsidRPr="0073207E">
          <w:rPr>
            <w:rFonts w:ascii="Times New Roman" w:hAnsi="Times New Roman" w:cs="Times New Roman"/>
            <w:sz w:val="24"/>
            <w:szCs w:val="24"/>
            <w:u w:val="single"/>
          </w:rPr>
          <w:t>http://www.socialmediasummit09.com</w:t>
        </w:r>
      </w:hyperlink>
      <w:r w:rsidRPr="0073207E">
        <w:rPr>
          <w:rFonts w:ascii="Times New Roman" w:hAnsi="Times New Roman" w:cs="Times New Roman"/>
          <w:sz w:val="24"/>
          <w:szCs w:val="24"/>
        </w:rPr>
        <w:t xml:space="preserve"> (Accessed: 20</w:t>
      </w:r>
      <w:r w:rsidRPr="0073207E">
        <w:rPr>
          <w:rFonts w:ascii="Times New Roman" w:hAnsi="Times New Roman" w:cs="Times New Roman"/>
          <w:sz w:val="24"/>
          <w:szCs w:val="24"/>
          <w:vertAlign w:val="superscript"/>
        </w:rPr>
        <w:t>th</w:t>
      </w:r>
      <w:r w:rsidRPr="0073207E">
        <w:rPr>
          <w:rFonts w:ascii="Times New Roman" w:hAnsi="Times New Roman" w:cs="Times New Roman"/>
          <w:sz w:val="24"/>
          <w:szCs w:val="24"/>
        </w:rPr>
        <w:t xml:space="preserve"> November 2022).</w:t>
      </w:r>
    </w:p>
    <w:p w14:paraId="40B8F7B4" w14:textId="77777777" w:rsidR="00DC4928" w:rsidRPr="0073207E" w:rsidRDefault="00DC4928" w:rsidP="0009355E">
      <w:pPr>
        <w:spacing w:after="0" w:line="240" w:lineRule="auto"/>
        <w:ind w:left="1417" w:right="1417"/>
        <w:jc w:val="both"/>
        <w:rPr>
          <w:rFonts w:ascii="Times New Roman" w:hAnsi="Times New Roman" w:cs="Times New Roman"/>
          <w:sz w:val="24"/>
          <w:szCs w:val="24"/>
          <w:shd w:val="clear" w:color="auto" w:fill="FFFFFF"/>
        </w:rPr>
      </w:pPr>
    </w:p>
    <w:p w14:paraId="39EB3907" w14:textId="15A74DFF" w:rsidR="00ED017C" w:rsidRPr="0073207E" w:rsidRDefault="00ED017C" w:rsidP="0009355E">
      <w:pPr>
        <w:spacing w:after="0" w:line="240" w:lineRule="auto"/>
        <w:ind w:left="1417" w:right="1417"/>
        <w:jc w:val="both"/>
        <w:rPr>
          <w:rFonts w:ascii="Times New Roman" w:hAnsi="Times New Roman" w:cs="Times New Roman"/>
          <w:sz w:val="24"/>
          <w:szCs w:val="24"/>
        </w:rPr>
      </w:pPr>
      <w:r w:rsidRPr="0073207E">
        <w:rPr>
          <w:rFonts w:ascii="Times New Roman" w:hAnsi="Times New Roman" w:cs="Times New Roman"/>
          <w:sz w:val="24"/>
          <w:szCs w:val="24"/>
        </w:rPr>
        <w:t xml:space="preserve">Stoyanova, Z.&amp; Harizanova, H.( 2017). ‘Analysis of the External Environment of Green Jobs in Bulgaria’ </w:t>
      </w:r>
      <w:r w:rsidRPr="0073207E">
        <w:rPr>
          <w:rFonts w:ascii="Times New Roman" w:hAnsi="Times New Roman" w:cs="Times New Roman"/>
          <w:i/>
          <w:sz w:val="24"/>
          <w:szCs w:val="24"/>
        </w:rPr>
        <w:t>Economic alternatives</w:t>
      </w:r>
      <w:r w:rsidRPr="0073207E">
        <w:rPr>
          <w:rFonts w:ascii="Times New Roman" w:hAnsi="Times New Roman" w:cs="Times New Roman"/>
          <w:sz w:val="24"/>
          <w:szCs w:val="24"/>
        </w:rPr>
        <w:t>, (1), 122-136</w:t>
      </w:r>
    </w:p>
    <w:p w14:paraId="2B1F2EE4" w14:textId="77777777" w:rsidR="00E9349A" w:rsidRPr="0073207E" w:rsidRDefault="00E9349A" w:rsidP="0009355E">
      <w:pPr>
        <w:spacing w:after="0" w:line="240" w:lineRule="auto"/>
        <w:ind w:left="1417" w:right="1417"/>
        <w:jc w:val="both"/>
        <w:rPr>
          <w:rFonts w:ascii="Times New Roman" w:hAnsi="Times New Roman" w:cs="Times New Roman"/>
          <w:sz w:val="24"/>
          <w:szCs w:val="24"/>
          <w:shd w:val="clear" w:color="auto" w:fill="FFFFFF"/>
        </w:rPr>
      </w:pPr>
    </w:p>
    <w:p w14:paraId="2E7A568B" w14:textId="1A119BD6" w:rsidR="00ED017C" w:rsidRPr="0073207E" w:rsidRDefault="00E9349A" w:rsidP="0009355E">
      <w:pPr>
        <w:spacing w:after="0" w:line="240" w:lineRule="auto"/>
        <w:ind w:left="1417" w:right="1417"/>
        <w:jc w:val="both"/>
        <w:rPr>
          <w:rFonts w:ascii="Times New Roman" w:hAnsi="Times New Roman" w:cs="Times New Roman"/>
          <w:sz w:val="24"/>
          <w:szCs w:val="24"/>
          <w:shd w:val="clear" w:color="auto" w:fill="FFFFFF"/>
        </w:rPr>
      </w:pPr>
      <w:r w:rsidRPr="0073207E">
        <w:rPr>
          <w:rFonts w:ascii="Times New Roman" w:hAnsi="Times New Roman" w:cs="Times New Roman"/>
          <w:sz w:val="24"/>
          <w:szCs w:val="24"/>
          <w:shd w:val="clear" w:color="auto" w:fill="FFFFFF"/>
        </w:rPr>
        <w:t>The British Medical Association is the trade union and professional body for doctors in the UK. 2022. NHS outs</w:t>
      </w:r>
      <w:r w:rsidR="00C053A4">
        <w:rPr>
          <w:rFonts w:ascii="Times New Roman" w:hAnsi="Times New Roman" w:cs="Times New Roman"/>
          <w:sz w:val="24"/>
          <w:szCs w:val="24"/>
          <w:shd w:val="clear" w:color="auto" w:fill="FFFFFF"/>
        </w:rPr>
        <w:t>ourcing. [online] Available at:[Accessed11October</w:t>
      </w:r>
      <w:r w:rsidRPr="0073207E">
        <w:rPr>
          <w:rFonts w:ascii="Times New Roman" w:hAnsi="Times New Roman" w:cs="Times New Roman"/>
          <w:sz w:val="24"/>
          <w:szCs w:val="24"/>
          <w:shd w:val="clear" w:color="auto" w:fill="FFFFFF"/>
        </w:rPr>
        <w:t>2022].</w:t>
      </w:r>
      <w:r w:rsidRPr="0073207E">
        <w:rPr>
          <w:rFonts w:ascii="Times New Roman" w:hAnsi="Times New Roman" w:cs="Times New Roman"/>
          <w:sz w:val="24"/>
          <w:szCs w:val="24"/>
        </w:rPr>
        <w:br/>
      </w:r>
    </w:p>
    <w:p w14:paraId="38D549AC" w14:textId="3A7C6738" w:rsidR="00966077" w:rsidRPr="0073207E" w:rsidRDefault="00966077" w:rsidP="0009355E">
      <w:pPr>
        <w:spacing w:after="0" w:line="240" w:lineRule="auto"/>
        <w:ind w:left="1417" w:right="1417"/>
        <w:jc w:val="both"/>
        <w:rPr>
          <w:rFonts w:ascii="Times New Roman" w:hAnsi="Times New Roman" w:cs="Times New Roman"/>
          <w:sz w:val="24"/>
          <w:szCs w:val="24"/>
        </w:rPr>
      </w:pPr>
      <w:r w:rsidRPr="0073207E">
        <w:rPr>
          <w:rFonts w:ascii="Times New Roman" w:hAnsi="Times New Roman" w:cs="Times New Roman"/>
          <w:sz w:val="24"/>
          <w:szCs w:val="24"/>
        </w:rPr>
        <w:t>Thompson</w:t>
      </w:r>
      <w:r w:rsidR="00E815DB" w:rsidRPr="0073207E">
        <w:rPr>
          <w:rFonts w:ascii="Times New Roman" w:hAnsi="Times New Roman" w:cs="Times New Roman"/>
          <w:sz w:val="24"/>
          <w:szCs w:val="24"/>
        </w:rPr>
        <w:t xml:space="preserve"> Jr. A., Strickland lll, A. J. and Gamble J.E.(</w:t>
      </w:r>
      <w:r w:rsidRPr="0073207E">
        <w:rPr>
          <w:rFonts w:ascii="Times New Roman" w:hAnsi="Times New Roman" w:cs="Times New Roman"/>
          <w:sz w:val="24"/>
          <w:szCs w:val="24"/>
        </w:rPr>
        <w:t xml:space="preserve"> 2007</w:t>
      </w:r>
      <w:r w:rsidR="00E815DB" w:rsidRPr="0073207E">
        <w:rPr>
          <w:rFonts w:ascii="Times New Roman" w:hAnsi="Times New Roman" w:cs="Times New Roman"/>
          <w:sz w:val="24"/>
          <w:szCs w:val="24"/>
        </w:rPr>
        <w:t>) CRAFTING &amp; Executing Strategy. 15</w:t>
      </w:r>
      <w:r w:rsidR="00E815DB" w:rsidRPr="0073207E">
        <w:rPr>
          <w:rFonts w:ascii="Times New Roman" w:hAnsi="Times New Roman" w:cs="Times New Roman"/>
          <w:sz w:val="24"/>
          <w:szCs w:val="24"/>
          <w:vertAlign w:val="superscript"/>
        </w:rPr>
        <w:t>th</w:t>
      </w:r>
      <w:r w:rsidR="00E815DB" w:rsidRPr="0073207E">
        <w:rPr>
          <w:rFonts w:ascii="Times New Roman" w:hAnsi="Times New Roman" w:cs="Times New Roman"/>
          <w:sz w:val="24"/>
          <w:szCs w:val="24"/>
        </w:rPr>
        <w:t xml:space="preserve"> Ed, New York: McGraw-Hill Irwin</w:t>
      </w:r>
    </w:p>
    <w:p w14:paraId="5190B41F" w14:textId="77777777" w:rsidR="00ED017C" w:rsidRPr="0073207E" w:rsidRDefault="00ED017C" w:rsidP="0009355E">
      <w:pPr>
        <w:spacing w:after="0" w:line="240" w:lineRule="auto"/>
        <w:ind w:left="1417" w:right="1417"/>
        <w:jc w:val="both"/>
        <w:rPr>
          <w:rFonts w:ascii="Times New Roman" w:hAnsi="Times New Roman" w:cs="Times New Roman"/>
          <w:sz w:val="24"/>
          <w:szCs w:val="24"/>
          <w:shd w:val="clear" w:color="auto" w:fill="FFFFFF"/>
        </w:rPr>
      </w:pPr>
    </w:p>
    <w:p w14:paraId="0A47574E" w14:textId="509D3F43" w:rsidR="00ED017C" w:rsidRPr="0073207E" w:rsidRDefault="00324C48" w:rsidP="0009355E">
      <w:pPr>
        <w:spacing w:after="0" w:line="240" w:lineRule="auto"/>
        <w:ind w:left="1417" w:right="1417"/>
        <w:jc w:val="both"/>
        <w:rPr>
          <w:rFonts w:ascii="Times New Roman" w:hAnsi="Times New Roman" w:cs="Times New Roman"/>
          <w:sz w:val="24"/>
          <w:szCs w:val="24"/>
          <w:shd w:val="clear" w:color="auto" w:fill="FFFFFF"/>
        </w:rPr>
      </w:pPr>
      <w:r w:rsidRPr="0073207E">
        <w:rPr>
          <w:rFonts w:ascii="Times New Roman" w:hAnsi="Times New Roman" w:cs="Times New Roman"/>
          <w:sz w:val="24"/>
          <w:szCs w:val="24"/>
          <w:shd w:val="clear" w:color="auto" w:fill="FFFFFF"/>
        </w:rPr>
        <w:t>van Schalkwyk, M.C., Hervey, T.K., McCarey, M., Dayan, M., Barlow, P. and McKee, M., 2020. How will Brexit affect the healthcare workforce?. </w:t>
      </w:r>
      <w:r w:rsidRPr="0073207E">
        <w:rPr>
          <w:rFonts w:ascii="Times New Roman" w:hAnsi="Times New Roman" w:cs="Times New Roman"/>
          <w:i/>
          <w:iCs/>
          <w:sz w:val="24"/>
          <w:szCs w:val="24"/>
          <w:shd w:val="clear" w:color="auto" w:fill="FFFFFF"/>
        </w:rPr>
        <w:t>bmj</w:t>
      </w:r>
      <w:r w:rsidRPr="0073207E">
        <w:rPr>
          <w:rFonts w:ascii="Times New Roman" w:hAnsi="Times New Roman" w:cs="Times New Roman"/>
          <w:sz w:val="24"/>
          <w:szCs w:val="24"/>
          <w:shd w:val="clear" w:color="auto" w:fill="FFFFFF"/>
        </w:rPr>
        <w:t>, </w:t>
      </w:r>
      <w:r w:rsidRPr="0073207E">
        <w:rPr>
          <w:rFonts w:ascii="Times New Roman" w:hAnsi="Times New Roman" w:cs="Times New Roman"/>
          <w:i/>
          <w:iCs/>
          <w:sz w:val="24"/>
          <w:szCs w:val="24"/>
          <w:shd w:val="clear" w:color="auto" w:fill="FFFFFF"/>
        </w:rPr>
        <w:t>371</w:t>
      </w:r>
      <w:r w:rsidRPr="0073207E">
        <w:rPr>
          <w:rFonts w:ascii="Times New Roman" w:hAnsi="Times New Roman" w:cs="Times New Roman"/>
          <w:sz w:val="24"/>
          <w:szCs w:val="24"/>
          <w:shd w:val="clear" w:color="auto" w:fill="FFFFFF"/>
        </w:rPr>
        <w:t>.</w:t>
      </w:r>
    </w:p>
    <w:p w14:paraId="79D7C0AD" w14:textId="77777777" w:rsidR="0009355E" w:rsidRDefault="0009355E" w:rsidP="0009355E">
      <w:pPr>
        <w:spacing w:after="0" w:line="240" w:lineRule="auto"/>
        <w:ind w:left="1417" w:right="1417" w:firstLine="23"/>
        <w:jc w:val="both"/>
        <w:rPr>
          <w:rFonts w:ascii="Times New Roman" w:hAnsi="Times New Roman" w:cs="Times New Roman"/>
          <w:sz w:val="24"/>
          <w:szCs w:val="24"/>
          <w:shd w:val="clear" w:color="auto" w:fill="FFFFFF"/>
        </w:rPr>
      </w:pPr>
    </w:p>
    <w:p w14:paraId="0DEB3C84" w14:textId="727B89CC" w:rsidR="00ED017C" w:rsidRDefault="00ED017C" w:rsidP="0009355E">
      <w:pPr>
        <w:spacing w:after="0" w:line="240" w:lineRule="auto"/>
        <w:ind w:left="1417" w:right="1417" w:firstLine="23"/>
        <w:jc w:val="both"/>
        <w:rPr>
          <w:rFonts w:ascii="Times New Roman" w:hAnsi="Times New Roman" w:cs="Times New Roman"/>
          <w:sz w:val="24"/>
          <w:szCs w:val="24"/>
          <w:shd w:val="clear" w:color="auto" w:fill="FFFFFF"/>
        </w:rPr>
      </w:pPr>
      <w:r w:rsidRPr="0073207E">
        <w:rPr>
          <w:rFonts w:ascii="Times New Roman" w:hAnsi="Times New Roman" w:cs="Times New Roman"/>
          <w:sz w:val="24"/>
          <w:szCs w:val="24"/>
          <w:shd w:val="clear" w:color="auto" w:fill="FFFFFF"/>
        </w:rPr>
        <w:t>Vermeulen, F., 2017. Many strategies fail because they’re not actually strategies. Harvard Business Review.</w:t>
      </w:r>
    </w:p>
    <w:p w14:paraId="2A5EA177" w14:textId="77777777" w:rsidR="0009355E" w:rsidRDefault="0009355E" w:rsidP="0009355E">
      <w:pPr>
        <w:spacing w:after="0" w:line="240" w:lineRule="auto"/>
        <w:ind w:left="1417" w:right="1417"/>
        <w:jc w:val="both"/>
        <w:rPr>
          <w:rFonts w:ascii="Times New Roman" w:hAnsi="Times New Roman" w:cs="Times New Roman"/>
          <w:sz w:val="24"/>
          <w:szCs w:val="24"/>
          <w:shd w:val="clear" w:color="auto" w:fill="FFFFFF"/>
        </w:rPr>
      </w:pPr>
    </w:p>
    <w:p w14:paraId="78E0BE60" w14:textId="16969855" w:rsidR="00DC4928" w:rsidRPr="0073207E" w:rsidRDefault="00DC4928" w:rsidP="0009355E">
      <w:pPr>
        <w:spacing w:after="0" w:line="240" w:lineRule="auto"/>
        <w:ind w:left="1417" w:right="1417"/>
        <w:jc w:val="both"/>
        <w:rPr>
          <w:rFonts w:ascii="Times New Roman" w:hAnsi="Times New Roman" w:cs="Times New Roman"/>
          <w:sz w:val="24"/>
          <w:szCs w:val="24"/>
        </w:rPr>
      </w:pPr>
      <w:r w:rsidRPr="0073207E">
        <w:rPr>
          <w:rFonts w:ascii="Times New Roman" w:hAnsi="Times New Roman" w:cs="Times New Roman"/>
          <w:sz w:val="24"/>
          <w:szCs w:val="24"/>
        </w:rPr>
        <w:t xml:space="preserve">Waters, R.D. and Jamal, Y.Y. (2011). ‘Tweet, tweet, tweet: A content analysis of non-profit organizations’ Twitter updates, </w:t>
      </w:r>
      <w:r w:rsidRPr="0073207E">
        <w:rPr>
          <w:rFonts w:ascii="Times New Roman" w:hAnsi="Times New Roman" w:cs="Times New Roman"/>
          <w:i/>
          <w:sz w:val="24"/>
          <w:szCs w:val="24"/>
        </w:rPr>
        <w:t>Public Relations Review</w:t>
      </w:r>
      <w:r w:rsidRPr="0073207E">
        <w:rPr>
          <w:rFonts w:ascii="Times New Roman" w:hAnsi="Times New Roman" w:cs="Times New Roman"/>
          <w:sz w:val="24"/>
          <w:szCs w:val="24"/>
        </w:rPr>
        <w:t xml:space="preserve">, 37 (3), pp. 321-324 </w:t>
      </w:r>
    </w:p>
    <w:p w14:paraId="3B90BF50" w14:textId="77777777" w:rsidR="00ED017C" w:rsidRPr="0073207E" w:rsidRDefault="00ED017C" w:rsidP="0009355E">
      <w:pPr>
        <w:spacing w:after="0" w:line="240" w:lineRule="auto"/>
        <w:ind w:left="1417" w:right="1417"/>
        <w:jc w:val="both"/>
        <w:rPr>
          <w:rFonts w:ascii="Times New Roman" w:hAnsi="Times New Roman" w:cs="Times New Roman"/>
          <w:sz w:val="24"/>
          <w:szCs w:val="24"/>
          <w:shd w:val="clear" w:color="auto" w:fill="FFFFFF"/>
        </w:rPr>
      </w:pPr>
    </w:p>
    <w:p w14:paraId="210E4911" w14:textId="77777777" w:rsidR="00ED017C" w:rsidRPr="0073207E" w:rsidRDefault="00ED017C" w:rsidP="0009355E">
      <w:pPr>
        <w:spacing w:after="0" w:line="240" w:lineRule="auto"/>
        <w:ind w:left="1417" w:right="1417"/>
        <w:jc w:val="both"/>
        <w:rPr>
          <w:rFonts w:ascii="Times New Roman" w:eastAsia="Times New Roman" w:hAnsi="Times New Roman" w:cs="Times New Roman"/>
          <w:sz w:val="24"/>
          <w:szCs w:val="24"/>
          <w:lang w:eastAsia="en-GB"/>
        </w:rPr>
      </w:pPr>
      <w:r w:rsidRPr="0073207E">
        <w:rPr>
          <w:rFonts w:ascii="Times New Roman" w:eastAsia="Times New Roman" w:hAnsi="Times New Roman" w:cs="Times New Roman"/>
          <w:sz w:val="24"/>
          <w:szCs w:val="24"/>
          <w:lang w:eastAsia="en-GB"/>
        </w:rPr>
        <w:t xml:space="preserve">Weihrich, H. (1982) ‘The TOWS matric: a tool for situational analysis’ </w:t>
      </w:r>
      <w:r w:rsidRPr="0073207E">
        <w:rPr>
          <w:rFonts w:ascii="Times New Roman" w:eastAsia="Times New Roman" w:hAnsi="Times New Roman" w:cs="Times New Roman"/>
          <w:i/>
          <w:sz w:val="24"/>
          <w:szCs w:val="24"/>
          <w:lang w:eastAsia="en-GB"/>
        </w:rPr>
        <w:t>Long Range Planning</w:t>
      </w:r>
      <w:r w:rsidRPr="0073207E">
        <w:rPr>
          <w:rFonts w:ascii="Times New Roman" w:eastAsia="Times New Roman" w:hAnsi="Times New Roman" w:cs="Times New Roman"/>
          <w:sz w:val="24"/>
          <w:szCs w:val="24"/>
          <w:lang w:eastAsia="en-GB"/>
        </w:rPr>
        <w:t xml:space="preserve"> 15 (2), pp. 54-66</w:t>
      </w:r>
    </w:p>
    <w:p w14:paraId="7604699F" w14:textId="6021C31F" w:rsidR="00966077" w:rsidRPr="0073207E" w:rsidRDefault="00966077" w:rsidP="0073207E">
      <w:pPr>
        <w:spacing w:after="0" w:line="240" w:lineRule="auto"/>
        <w:ind w:right="1417"/>
        <w:rPr>
          <w:rFonts w:ascii="Times New Roman" w:eastAsiaTheme="majorEastAsia" w:hAnsi="Times New Roman" w:cs="Times New Roman"/>
          <w:sz w:val="24"/>
          <w:szCs w:val="24"/>
          <w:shd w:val="clear" w:color="auto" w:fill="FFFFFF"/>
        </w:rPr>
      </w:pPr>
      <w:r w:rsidRPr="0073207E">
        <w:rPr>
          <w:rFonts w:ascii="Times New Roman" w:hAnsi="Times New Roman" w:cs="Times New Roman"/>
          <w:sz w:val="24"/>
          <w:szCs w:val="24"/>
          <w:shd w:val="clear" w:color="auto" w:fill="FFFFFF"/>
        </w:rPr>
        <w:br w:type="page"/>
      </w:r>
    </w:p>
    <w:p w14:paraId="62C1EB52" w14:textId="4D0CD34E" w:rsidR="00917863" w:rsidRPr="00917863" w:rsidRDefault="002A1554" w:rsidP="00917863">
      <w:pPr>
        <w:pStyle w:val="Heading2"/>
        <w:rPr>
          <w:shd w:val="clear" w:color="auto" w:fill="FFFFFF"/>
        </w:rPr>
      </w:pPr>
      <w:bookmarkStart w:id="18" w:name="_Toc121942159"/>
      <w:r>
        <w:rPr>
          <w:shd w:val="clear" w:color="auto" w:fill="FFFFFF"/>
        </w:rPr>
        <w:lastRenderedPageBreak/>
        <w:t>Appendix</w:t>
      </w:r>
      <w:r w:rsidR="00917863">
        <w:rPr>
          <w:shd w:val="clear" w:color="auto" w:fill="FFFFFF"/>
        </w:rPr>
        <w:t xml:space="preserve"> A – PEST</w:t>
      </w:r>
      <w:r w:rsidR="00781DC3">
        <w:rPr>
          <w:shd w:val="clear" w:color="auto" w:fill="FFFFFF"/>
        </w:rPr>
        <w:t>EL</w:t>
      </w:r>
      <w:bookmarkEnd w:id="18"/>
    </w:p>
    <w:tbl>
      <w:tblPr>
        <w:tblStyle w:val="TableGrid"/>
        <w:tblW w:w="0" w:type="auto"/>
        <w:tblLook w:val="04A0" w:firstRow="1" w:lastRow="0" w:firstColumn="1" w:lastColumn="0" w:noHBand="0" w:noVBand="1"/>
      </w:tblPr>
      <w:tblGrid>
        <w:gridCol w:w="1656"/>
        <w:gridCol w:w="7966"/>
      </w:tblGrid>
      <w:tr w:rsidR="00917863" w:rsidRPr="007C4849" w14:paraId="628CD84F" w14:textId="77777777" w:rsidTr="002B64E1">
        <w:tc>
          <w:tcPr>
            <w:tcW w:w="9622" w:type="dxa"/>
            <w:gridSpan w:val="2"/>
            <w:shd w:val="clear" w:color="auto" w:fill="FFFF00"/>
          </w:tcPr>
          <w:p w14:paraId="589CF7A9" w14:textId="3E134FD4" w:rsidR="00917863" w:rsidRPr="00DA1587" w:rsidRDefault="00917863" w:rsidP="0099507B">
            <w:pPr>
              <w:jc w:val="center"/>
              <w:rPr>
                <w:b/>
              </w:rPr>
            </w:pPr>
            <w:r>
              <w:rPr>
                <w:b/>
              </w:rPr>
              <w:t xml:space="preserve">Table 1. Emergency Department </w:t>
            </w:r>
            <w:r w:rsidRPr="00DA1587">
              <w:rPr>
                <w:b/>
              </w:rPr>
              <w:t>PESTLE analysis</w:t>
            </w:r>
          </w:p>
          <w:p w14:paraId="18D5F10A" w14:textId="77777777" w:rsidR="00917863" w:rsidRPr="007C4849" w:rsidRDefault="00917863" w:rsidP="0099507B">
            <w:pPr>
              <w:jc w:val="center"/>
            </w:pPr>
          </w:p>
        </w:tc>
      </w:tr>
      <w:tr w:rsidR="00917863" w14:paraId="44F825BE" w14:textId="77777777" w:rsidTr="00917863">
        <w:tc>
          <w:tcPr>
            <w:tcW w:w="1656" w:type="dxa"/>
            <w:shd w:val="clear" w:color="auto" w:fill="9CC2E5" w:themeFill="accent1" w:themeFillTint="99"/>
          </w:tcPr>
          <w:p w14:paraId="50533A12" w14:textId="77777777" w:rsidR="00917863" w:rsidRPr="00DA1587" w:rsidRDefault="00917863" w:rsidP="0099507B">
            <w:pPr>
              <w:jc w:val="both"/>
              <w:rPr>
                <w:b/>
              </w:rPr>
            </w:pPr>
            <w:r w:rsidRPr="00DA1587">
              <w:rPr>
                <w:b/>
              </w:rPr>
              <w:t>Political</w:t>
            </w:r>
          </w:p>
        </w:tc>
        <w:tc>
          <w:tcPr>
            <w:tcW w:w="7966" w:type="dxa"/>
          </w:tcPr>
          <w:p w14:paraId="506C9067" w14:textId="36F23092" w:rsidR="00F87500" w:rsidRDefault="00F87500" w:rsidP="0099507B">
            <w:pPr>
              <w:jc w:val="both"/>
            </w:pPr>
            <w:r>
              <w:t xml:space="preserve">Local Authority Pressures, Government policies, </w:t>
            </w:r>
            <w:r w:rsidR="00EB084B">
              <w:t>Government</w:t>
            </w:r>
            <w:r>
              <w:t xml:space="preserve"> funding, Covid-19 restrictions, </w:t>
            </w:r>
            <w:r w:rsidR="00EB084B">
              <w:t>Tax Policies, Trade regulations, Brexit - how will medication and equipment be transported.</w:t>
            </w:r>
          </w:p>
          <w:p w14:paraId="23E7A98B" w14:textId="57489749" w:rsidR="00917863" w:rsidRPr="00B819B2" w:rsidRDefault="00917863" w:rsidP="0099507B">
            <w:pPr>
              <w:jc w:val="both"/>
            </w:pPr>
          </w:p>
          <w:p w14:paraId="09600DA5" w14:textId="77777777" w:rsidR="00917863" w:rsidRPr="00B819B2" w:rsidRDefault="00917863" w:rsidP="0099507B">
            <w:pPr>
              <w:jc w:val="both"/>
            </w:pPr>
          </w:p>
        </w:tc>
      </w:tr>
      <w:tr w:rsidR="00917863" w14:paraId="159926BC" w14:textId="77777777" w:rsidTr="00917863">
        <w:tc>
          <w:tcPr>
            <w:tcW w:w="1656" w:type="dxa"/>
            <w:shd w:val="clear" w:color="auto" w:fill="9CC2E5" w:themeFill="accent1" w:themeFillTint="99"/>
          </w:tcPr>
          <w:p w14:paraId="7ECCC9B4" w14:textId="77777777" w:rsidR="00917863" w:rsidRPr="00DA1587" w:rsidRDefault="00917863" w:rsidP="0099507B">
            <w:pPr>
              <w:jc w:val="both"/>
              <w:rPr>
                <w:b/>
              </w:rPr>
            </w:pPr>
            <w:r w:rsidRPr="00DA1587">
              <w:rPr>
                <w:b/>
              </w:rPr>
              <w:t>Economical</w:t>
            </w:r>
          </w:p>
        </w:tc>
        <w:tc>
          <w:tcPr>
            <w:tcW w:w="7966" w:type="dxa"/>
          </w:tcPr>
          <w:p w14:paraId="1162FCDF" w14:textId="758C5661" w:rsidR="00917863" w:rsidRPr="00B819B2" w:rsidRDefault="004313A3" w:rsidP="0099507B">
            <w:pPr>
              <w:jc w:val="both"/>
            </w:pPr>
            <w:r>
              <w:t xml:space="preserve">Budget – Making it difficult to provide sufficient quality care to patients, Wages, More Internal job opportunities, Life expectancy increasing, Inflation, Patient confidence, Recession, lack of qualified staff. </w:t>
            </w:r>
          </w:p>
          <w:p w14:paraId="1D8BC1DE" w14:textId="77777777" w:rsidR="00917863" w:rsidRPr="00B819B2" w:rsidRDefault="00917863" w:rsidP="0099507B">
            <w:pPr>
              <w:jc w:val="both"/>
            </w:pPr>
          </w:p>
        </w:tc>
      </w:tr>
      <w:tr w:rsidR="00917863" w14:paraId="2374219D" w14:textId="77777777" w:rsidTr="00917863">
        <w:tc>
          <w:tcPr>
            <w:tcW w:w="1656" w:type="dxa"/>
            <w:shd w:val="clear" w:color="auto" w:fill="9CC2E5" w:themeFill="accent1" w:themeFillTint="99"/>
          </w:tcPr>
          <w:p w14:paraId="2F6FBFE8" w14:textId="77777777" w:rsidR="00917863" w:rsidRPr="00DA1587" w:rsidRDefault="00917863" w:rsidP="0099507B">
            <w:pPr>
              <w:jc w:val="both"/>
              <w:rPr>
                <w:b/>
                <w:color w:val="FF0000"/>
              </w:rPr>
            </w:pPr>
            <w:r w:rsidRPr="00DA1587">
              <w:rPr>
                <w:b/>
              </w:rPr>
              <w:t>Social</w:t>
            </w:r>
          </w:p>
        </w:tc>
        <w:tc>
          <w:tcPr>
            <w:tcW w:w="7966" w:type="dxa"/>
          </w:tcPr>
          <w:p w14:paraId="6D21F74D" w14:textId="59211473" w:rsidR="00917863" w:rsidRPr="009C63C8" w:rsidRDefault="004313A3" w:rsidP="0099507B">
            <w:pPr>
              <w:jc w:val="both"/>
            </w:pPr>
            <w:r>
              <w:t>Staff resistance to change, Staff sickness</w:t>
            </w:r>
            <w:r w:rsidR="00047212">
              <w:t>, Working from home</w:t>
            </w:r>
            <w:r w:rsidR="00917863" w:rsidRPr="009C63C8">
              <w:t>, staff burnout</w:t>
            </w:r>
            <w:r w:rsidR="00047212">
              <w:t xml:space="preserve">, Low objectives – lack of confidence, Cultural trends, Lifestyle changes, Increase in population, Nursing </w:t>
            </w:r>
            <w:r w:rsidR="002A3236">
              <w:t>apprenticeships</w:t>
            </w:r>
            <w:r w:rsidR="00047212">
              <w:t xml:space="preserve"> being offered</w:t>
            </w:r>
            <w:r w:rsidR="002A3236">
              <w:t>, advent of social media – information is spread faster than ever and patients have a better knowledge of the treatment available to them</w:t>
            </w:r>
          </w:p>
          <w:p w14:paraId="4B1944E0" w14:textId="77777777" w:rsidR="00917863" w:rsidRPr="000C3E7A" w:rsidRDefault="00917863" w:rsidP="0099507B">
            <w:pPr>
              <w:jc w:val="both"/>
              <w:rPr>
                <w:color w:val="FF0000"/>
              </w:rPr>
            </w:pPr>
          </w:p>
        </w:tc>
      </w:tr>
      <w:tr w:rsidR="00917863" w14:paraId="492BD768" w14:textId="77777777" w:rsidTr="00917863">
        <w:tc>
          <w:tcPr>
            <w:tcW w:w="1656" w:type="dxa"/>
            <w:shd w:val="clear" w:color="auto" w:fill="9CC2E5" w:themeFill="accent1" w:themeFillTint="99"/>
          </w:tcPr>
          <w:p w14:paraId="393A4E84" w14:textId="77777777" w:rsidR="00917863" w:rsidRPr="00DA1587" w:rsidRDefault="00917863" w:rsidP="0099507B">
            <w:pPr>
              <w:jc w:val="both"/>
              <w:rPr>
                <w:b/>
                <w:color w:val="FF0000"/>
              </w:rPr>
            </w:pPr>
            <w:r w:rsidRPr="00DA1587">
              <w:rPr>
                <w:b/>
              </w:rPr>
              <w:t>Technological</w:t>
            </w:r>
          </w:p>
        </w:tc>
        <w:tc>
          <w:tcPr>
            <w:tcW w:w="7966" w:type="dxa"/>
          </w:tcPr>
          <w:p w14:paraId="0CE2E690" w14:textId="45025A8C" w:rsidR="00917863" w:rsidRPr="002A3236" w:rsidRDefault="002A3236" w:rsidP="0099507B">
            <w:pPr>
              <w:jc w:val="both"/>
            </w:pPr>
            <w:r>
              <w:t xml:space="preserve">Old Equipment, Availability, Keeping current with online E learning and online teaching, IT skills, Cyber Security, Clinical technology modernised, Potential ROI, High need for remote internet access, Social media is used to communicate to stakeholders, </w:t>
            </w:r>
            <w:r w:rsidR="00917863" w:rsidRPr="006F476C">
              <w:t>increase of IT software licences</w:t>
            </w:r>
            <w:r>
              <w:t xml:space="preserve">, </w:t>
            </w:r>
            <w:r w:rsidR="00917863">
              <w:t>marketing online and thro</w:t>
            </w:r>
            <w:r>
              <w:t>ugh social media, Copyright, better technology will improve patients care</w:t>
            </w:r>
            <w:r>
              <w:rPr>
                <w:rFonts w:ascii="Arial" w:hAnsi="Arial" w:cs="Arial"/>
                <w:color w:val="666666"/>
                <w:shd w:val="clear" w:color="auto" w:fill="FFFFFF"/>
              </w:rPr>
              <w:t xml:space="preserve">, </w:t>
            </w:r>
            <w:r w:rsidRPr="002A3236">
              <w:rPr>
                <w:rFonts w:ascii="Arial" w:hAnsi="Arial" w:cs="Arial"/>
                <w:shd w:val="clear" w:color="auto" w:fill="FFFFFF"/>
              </w:rPr>
              <w:t>government organizations like the NHS are able to speed up and automate more clinical tasks.</w:t>
            </w:r>
          </w:p>
          <w:p w14:paraId="77B3D629" w14:textId="77777777" w:rsidR="00917863" w:rsidRPr="006F476C" w:rsidRDefault="00917863" w:rsidP="0099507B">
            <w:pPr>
              <w:jc w:val="both"/>
            </w:pPr>
          </w:p>
        </w:tc>
      </w:tr>
      <w:tr w:rsidR="00917863" w14:paraId="4670D7BF" w14:textId="77777777" w:rsidTr="00917863">
        <w:tc>
          <w:tcPr>
            <w:tcW w:w="1656" w:type="dxa"/>
            <w:shd w:val="clear" w:color="auto" w:fill="9CC2E5" w:themeFill="accent1" w:themeFillTint="99"/>
          </w:tcPr>
          <w:p w14:paraId="31F39C01" w14:textId="77777777" w:rsidR="00917863" w:rsidRPr="00DA1587" w:rsidRDefault="00917863" w:rsidP="0099507B">
            <w:pPr>
              <w:jc w:val="both"/>
              <w:rPr>
                <w:b/>
              </w:rPr>
            </w:pPr>
            <w:r w:rsidRPr="00DA1587">
              <w:rPr>
                <w:b/>
              </w:rPr>
              <w:t>Law/Legislation</w:t>
            </w:r>
          </w:p>
        </w:tc>
        <w:tc>
          <w:tcPr>
            <w:tcW w:w="7966" w:type="dxa"/>
          </w:tcPr>
          <w:p w14:paraId="69B4A96E" w14:textId="5003172C" w:rsidR="00917863" w:rsidRPr="00551233" w:rsidRDefault="00110B07" w:rsidP="0099507B">
            <w:pPr>
              <w:jc w:val="both"/>
            </w:pPr>
            <w:r>
              <w:t xml:space="preserve">Health and Safety regulations, Human rights act, Equal Opportunities, Fire safety regulations, Changes in law, Product safety, Government restrictions, </w:t>
            </w:r>
            <w:r w:rsidR="00917863" w:rsidRPr="00551233">
              <w:t>GDPR rule</w:t>
            </w:r>
            <w:r>
              <w:t xml:space="preserve">s, </w:t>
            </w:r>
            <w:r w:rsidR="00917863" w:rsidRPr="00551233">
              <w:t>employment laws and contractual</w:t>
            </w:r>
            <w:r>
              <w:t xml:space="preserve"> rights, employees sickness, </w:t>
            </w:r>
            <w:r w:rsidR="00917863">
              <w:t>adequate CRB checks and s</w:t>
            </w:r>
            <w:r>
              <w:t>afeguarding policies, litigation – taking healthbaord to court</w:t>
            </w:r>
          </w:p>
          <w:p w14:paraId="52D4BD59" w14:textId="77777777" w:rsidR="00917863" w:rsidRPr="000C3E7A" w:rsidRDefault="00917863" w:rsidP="0099507B">
            <w:pPr>
              <w:jc w:val="both"/>
              <w:rPr>
                <w:color w:val="FF0000"/>
              </w:rPr>
            </w:pPr>
          </w:p>
        </w:tc>
      </w:tr>
      <w:tr w:rsidR="00917863" w14:paraId="676C1359" w14:textId="77777777" w:rsidTr="00917863">
        <w:tc>
          <w:tcPr>
            <w:tcW w:w="1656" w:type="dxa"/>
            <w:shd w:val="clear" w:color="auto" w:fill="9CC2E5" w:themeFill="accent1" w:themeFillTint="99"/>
          </w:tcPr>
          <w:p w14:paraId="7211A11C" w14:textId="77777777" w:rsidR="00917863" w:rsidRPr="00DA1587" w:rsidRDefault="00917863" w:rsidP="0099507B">
            <w:pPr>
              <w:jc w:val="both"/>
              <w:rPr>
                <w:b/>
              </w:rPr>
            </w:pPr>
            <w:r w:rsidRPr="00DA1587">
              <w:rPr>
                <w:b/>
              </w:rPr>
              <w:t>Environment</w:t>
            </w:r>
          </w:p>
        </w:tc>
        <w:tc>
          <w:tcPr>
            <w:tcW w:w="7966" w:type="dxa"/>
          </w:tcPr>
          <w:p w14:paraId="13191CF4" w14:textId="1A481178" w:rsidR="00110B07" w:rsidRDefault="00110B07" w:rsidP="0099507B">
            <w:pPr>
              <w:jc w:val="both"/>
            </w:pPr>
            <w:r>
              <w:t xml:space="preserve">Risk of covid-19 outbreak internally, Disease, Dated Premises, </w:t>
            </w:r>
            <w:r w:rsidR="00CF1FB5">
              <w:t xml:space="preserve">Winter pressures, </w:t>
            </w:r>
            <w:r w:rsidR="00F4620B">
              <w:t>an increase</w:t>
            </w:r>
            <w:r w:rsidR="00CF1FB5">
              <w:t xml:space="preserve"> in unwell patients during winter months</w:t>
            </w:r>
            <w:r w:rsidR="00AC364F">
              <w:t>, increase of waste.</w:t>
            </w:r>
          </w:p>
          <w:p w14:paraId="295EB080" w14:textId="144637A8" w:rsidR="00917863" w:rsidRPr="00E90292" w:rsidRDefault="00917863" w:rsidP="0099507B">
            <w:pPr>
              <w:jc w:val="both"/>
            </w:pPr>
          </w:p>
          <w:p w14:paraId="30A5E5C2" w14:textId="77777777" w:rsidR="00917863" w:rsidRPr="000C3E7A" w:rsidRDefault="00917863" w:rsidP="0099507B">
            <w:pPr>
              <w:jc w:val="both"/>
              <w:rPr>
                <w:color w:val="FF0000"/>
              </w:rPr>
            </w:pPr>
          </w:p>
        </w:tc>
      </w:tr>
    </w:tbl>
    <w:p w14:paraId="08ADE091" w14:textId="00DA3A62" w:rsidR="00917863" w:rsidRDefault="00917863">
      <w:pP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br w:type="page"/>
      </w:r>
    </w:p>
    <w:p w14:paraId="4EFE6411" w14:textId="2D3AE85F" w:rsidR="002A1554" w:rsidRDefault="00917863" w:rsidP="00917863">
      <w:pPr>
        <w:pStyle w:val="Heading2"/>
        <w:rPr>
          <w:shd w:val="clear" w:color="auto" w:fill="FFFFFF"/>
        </w:rPr>
      </w:pPr>
      <w:bookmarkStart w:id="19" w:name="_Toc121942160"/>
      <w:r>
        <w:rPr>
          <w:shd w:val="clear" w:color="auto" w:fill="FFFFFF"/>
        </w:rPr>
        <w:lastRenderedPageBreak/>
        <w:t>Appendix B – SWOT</w:t>
      </w:r>
      <w:bookmarkEnd w:id="19"/>
      <w:r>
        <w:rPr>
          <w:shd w:val="clear" w:color="auto" w:fill="FFFFFF"/>
        </w:rPr>
        <w:t xml:space="preserve"> </w:t>
      </w:r>
    </w:p>
    <w:tbl>
      <w:tblPr>
        <w:tblStyle w:val="LightList-Accent11"/>
        <w:tblpPr w:leftFromText="180" w:rightFromText="180" w:vertAnchor="text" w:horzAnchor="margin"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788"/>
      </w:tblGrid>
      <w:tr w:rsidR="00917863" w:rsidRPr="004A7E52" w14:paraId="50EE234A" w14:textId="77777777" w:rsidTr="00041A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gridSpan w:val="2"/>
            <w:shd w:val="clear" w:color="auto" w:fill="FFFF00"/>
          </w:tcPr>
          <w:p w14:paraId="05E58363" w14:textId="57539AA8" w:rsidR="00917863" w:rsidRPr="00DA1587" w:rsidRDefault="00917863" w:rsidP="0099507B">
            <w:pPr>
              <w:spacing w:after="160" w:line="360" w:lineRule="auto"/>
              <w:jc w:val="center"/>
              <w:rPr>
                <w:rFonts w:ascii="Calibri" w:eastAsia="Calibri" w:hAnsi="Calibri" w:cs="Calibri"/>
                <w:bCs w:val="0"/>
                <w:color w:val="auto"/>
              </w:rPr>
            </w:pPr>
            <w:r w:rsidRPr="00041A06">
              <w:rPr>
                <w:rFonts w:ascii="Calibri" w:eastAsia="Calibri" w:hAnsi="Calibri" w:cs="Calibri"/>
                <w:bCs w:val="0"/>
                <w:color w:val="auto"/>
                <w:highlight w:val="yellow"/>
              </w:rPr>
              <w:t>Table 2. Emergency Department– SWOT Analysis</w:t>
            </w:r>
          </w:p>
        </w:tc>
      </w:tr>
      <w:tr w:rsidR="00917863" w:rsidRPr="004A7E52" w14:paraId="68EEEEC1" w14:textId="77777777" w:rsidTr="009950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top w:val="none" w:sz="0" w:space="0" w:color="auto"/>
              <w:left w:val="none" w:sz="0" w:space="0" w:color="auto"/>
              <w:bottom w:val="none" w:sz="0" w:space="0" w:color="auto"/>
            </w:tcBorders>
          </w:tcPr>
          <w:p w14:paraId="5ACC9BCF" w14:textId="77777777" w:rsidR="00917863" w:rsidRPr="008D4A71" w:rsidRDefault="00917863" w:rsidP="0099507B">
            <w:pPr>
              <w:spacing w:after="160" w:line="360" w:lineRule="auto"/>
              <w:jc w:val="both"/>
              <w:rPr>
                <w:rFonts w:ascii="Calibri" w:eastAsia="Calibri" w:hAnsi="Calibri" w:cs="Calibri"/>
                <w:bCs w:val="0"/>
              </w:rPr>
            </w:pPr>
            <w:r w:rsidRPr="008D4A71">
              <w:rPr>
                <w:rFonts w:ascii="Calibri" w:eastAsia="Calibri" w:hAnsi="Calibri" w:cs="Calibri"/>
                <w:bCs w:val="0"/>
              </w:rPr>
              <w:t>Strengths</w:t>
            </w:r>
          </w:p>
          <w:p w14:paraId="76822A70" w14:textId="20FA45B2" w:rsidR="00917863" w:rsidRDefault="00FF63DF" w:rsidP="00917863">
            <w:pPr>
              <w:numPr>
                <w:ilvl w:val="0"/>
                <w:numId w:val="30"/>
              </w:numPr>
              <w:spacing w:after="160" w:line="360" w:lineRule="auto"/>
              <w:contextualSpacing/>
              <w:jc w:val="both"/>
              <w:rPr>
                <w:rFonts w:ascii="Calibri" w:eastAsia="Calibri" w:hAnsi="Calibri" w:cs="Calibri"/>
                <w:b w:val="0"/>
                <w:bCs w:val="0"/>
              </w:rPr>
            </w:pPr>
            <w:r>
              <w:rPr>
                <w:rFonts w:ascii="Calibri" w:eastAsia="Calibri" w:hAnsi="Calibri" w:cs="Calibri"/>
                <w:b w:val="0"/>
                <w:bCs w:val="0"/>
              </w:rPr>
              <w:t xml:space="preserve">Patient satisfaction </w:t>
            </w:r>
          </w:p>
          <w:p w14:paraId="3C508779" w14:textId="6B9D8956" w:rsidR="00FF63DF" w:rsidRDefault="00FF63DF" w:rsidP="00917863">
            <w:pPr>
              <w:numPr>
                <w:ilvl w:val="0"/>
                <w:numId w:val="30"/>
              </w:numPr>
              <w:spacing w:after="160" w:line="360" w:lineRule="auto"/>
              <w:contextualSpacing/>
              <w:jc w:val="both"/>
              <w:rPr>
                <w:rFonts w:ascii="Calibri" w:eastAsia="Calibri" w:hAnsi="Calibri" w:cs="Calibri"/>
                <w:b w:val="0"/>
                <w:bCs w:val="0"/>
              </w:rPr>
            </w:pPr>
            <w:r>
              <w:rPr>
                <w:rFonts w:ascii="Calibri" w:eastAsia="Calibri" w:hAnsi="Calibri" w:cs="Calibri"/>
                <w:b w:val="0"/>
                <w:bCs w:val="0"/>
              </w:rPr>
              <w:t>Patient outcomes</w:t>
            </w:r>
          </w:p>
          <w:p w14:paraId="15AA8CA6" w14:textId="1DA1F1ED" w:rsidR="00FF63DF" w:rsidRDefault="00FF63DF" w:rsidP="00917863">
            <w:pPr>
              <w:numPr>
                <w:ilvl w:val="0"/>
                <w:numId w:val="30"/>
              </w:numPr>
              <w:spacing w:after="160" w:line="360" w:lineRule="auto"/>
              <w:contextualSpacing/>
              <w:jc w:val="both"/>
              <w:rPr>
                <w:rFonts w:ascii="Calibri" w:eastAsia="Calibri" w:hAnsi="Calibri" w:cs="Calibri"/>
                <w:b w:val="0"/>
                <w:bCs w:val="0"/>
              </w:rPr>
            </w:pPr>
            <w:r>
              <w:rPr>
                <w:rFonts w:ascii="Calibri" w:eastAsia="Calibri" w:hAnsi="Calibri" w:cs="Calibri"/>
                <w:b w:val="0"/>
                <w:bCs w:val="0"/>
              </w:rPr>
              <w:t>Quality of care</w:t>
            </w:r>
          </w:p>
          <w:p w14:paraId="68CAC578" w14:textId="176FEFCC" w:rsidR="00FF63DF" w:rsidRPr="008D4A71" w:rsidRDefault="00FF63DF" w:rsidP="00917863">
            <w:pPr>
              <w:numPr>
                <w:ilvl w:val="0"/>
                <w:numId w:val="30"/>
              </w:numPr>
              <w:spacing w:after="160" w:line="360" w:lineRule="auto"/>
              <w:contextualSpacing/>
              <w:jc w:val="both"/>
              <w:rPr>
                <w:rFonts w:ascii="Calibri" w:eastAsia="Calibri" w:hAnsi="Calibri" w:cs="Calibri"/>
                <w:b w:val="0"/>
                <w:bCs w:val="0"/>
              </w:rPr>
            </w:pPr>
            <w:r>
              <w:rPr>
                <w:rFonts w:ascii="Calibri" w:eastAsia="Calibri" w:hAnsi="Calibri" w:cs="Calibri"/>
                <w:b w:val="0"/>
                <w:bCs w:val="0"/>
              </w:rPr>
              <w:t>Staff motivation</w:t>
            </w:r>
            <w:r w:rsidR="009821B7">
              <w:rPr>
                <w:rFonts w:ascii="Calibri" w:eastAsia="Calibri" w:hAnsi="Calibri" w:cs="Calibri"/>
                <w:b w:val="0"/>
                <w:bCs w:val="0"/>
              </w:rPr>
              <w:t>, staff ethics</w:t>
            </w:r>
          </w:p>
          <w:p w14:paraId="7AA30D82" w14:textId="77777777" w:rsidR="00917863" w:rsidRPr="008D4A71" w:rsidRDefault="00917863" w:rsidP="00917863">
            <w:pPr>
              <w:numPr>
                <w:ilvl w:val="0"/>
                <w:numId w:val="30"/>
              </w:numPr>
              <w:spacing w:after="160" w:line="360" w:lineRule="auto"/>
              <w:contextualSpacing/>
              <w:jc w:val="both"/>
              <w:rPr>
                <w:rFonts w:ascii="Calibri" w:eastAsia="Calibri" w:hAnsi="Calibri" w:cs="Calibri"/>
                <w:b w:val="0"/>
                <w:bCs w:val="0"/>
              </w:rPr>
            </w:pPr>
            <w:r w:rsidRPr="008D4A71">
              <w:rPr>
                <w:rFonts w:ascii="Calibri" w:eastAsia="Calibri" w:hAnsi="Calibri" w:cs="Calibri"/>
                <w:b w:val="0"/>
                <w:bCs w:val="0"/>
              </w:rPr>
              <w:t>Economic dynamism in the community</w:t>
            </w:r>
          </w:p>
          <w:p w14:paraId="5C4A3A1F" w14:textId="34EE223C" w:rsidR="00917863" w:rsidRPr="008D4A71" w:rsidRDefault="00FF63DF" w:rsidP="00917863">
            <w:pPr>
              <w:numPr>
                <w:ilvl w:val="0"/>
                <w:numId w:val="30"/>
              </w:numPr>
              <w:spacing w:after="160" w:line="360" w:lineRule="auto"/>
              <w:contextualSpacing/>
              <w:jc w:val="both"/>
              <w:rPr>
                <w:rFonts w:ascii="Calibri" w:eastAsia="Calibri" w:hAnsi="Calibri" w:cs="Calibri"/>
                <w:b w:val="0"/>
                <w:bCs w:val="0"/>
              </w:rPr>
            </w:pPr>
            <w:r>
              <w:rPr>
                <w:rFonts w:ascii="Calibri" w:eastAsia="Calibri" w:hAnsi="Calibri" w:cs="Calibri"/>
                <w:b w:val="0"/>
                <w:bCs w:val="0"/>
              </w:rPr>
              <w:t xml:space="preserve">Quality programmes and teaching </w:t>
            </w:r>
            <w:r w:rsidR="00917863" w:rsidRPr="008D4A71">
              <w:rPr>
                <w:rFonts w:ascii="Calibri" w:eastAsia="Calibri" w:hAnsi="Calibri" w:cs="Calibri"/>
                <w:b w:val="0"/>
                <w:bCs w:val="0"/>
              </w:rPr>
              <w:t>support</w:t>
            </w:r>
            <w:r>
              <w:rPr>
                <w:rFonts w:ascii="Calibri" w:eastAsia="Calibri" w:hAnsi="Calibri" w:cs="Calibri"/>
                <w:b w:val="0"/>
                <w:bCs w:val="0"/>
              </w:rPr>
              <w:t xml:space="preserve"> for students</w:t>
            </w:r>
          </w:p>
          <w:p w14:paraId="26A4A7E1" w14:textId="1759F9AE" w:rsidR="00917863" w:rsidRDefault="00917863" w:rsidP="00917863">
            <w:pPr>
              <w:numPr>
                <w:ilvl w:val="0"/>
                <w:numId w:val="30"/>
              </w:numPr>
              <w:spacing w:after="160" w:line="360" w:lineRule="auto"/>
              <w:contextualSpacing/>
              <w:jc w:val="both"/>
              <w:rPr>
                <w:rFonts w:ascii="Calibri" w:eastAsia="Calibri" w:hAnsi="Calibri" w:cs="Calibri"/>
                <w:b w:val="0"/>
                <w:bCs w:val="0"/>
              </w:rPr>
            </w:pPr>
            <w:r w:rsidRPr="008D4A71">
              <w:rPr>
                <w:rFonts w:ascii="Calibri" w:eastAsia="Calibri" w:hAnsi="Calibri" w:cs="Calibri"/>
                <w:b w:val="0"/>
                <w:bCs w:val="0"/>
              </w:rPr>
              <w:t>Good partnerships throughout Wales, England and overseas</w:t>
            </w:r>
          </w:p>
          <w:p w14:paraId="71CC38FD" w14:textId="6D2674B4" w:rsidR="00FF63DF" w:rsidRDefault="00FF63DF" w:rsidP="00917863">
            <w:pPr>
              <w:numPr>
                <w:ilvl w:val="0"/>
                <w:numId w:val="30"/>
              </w:numPr>
              <w:spacing w:after="160" w:line="360" w:lineRule="auto"/>
              <w:contextualSpacing/>
              <w:jc w:val="both"/>
              <w:rPr>
                <w:rFonts w:ascii="Calibri" w:eastAsia="Calibri" w:hAnsi="Calibri" w:cs="Calibri"/>
                <w:b w:val="0"/>
                <w:bCs w:val="0"/>
              </w:rPr>
            </w:pPr>
            <w:r>
              <w:rPr>
                <w:rFonts w:ascii="Calibri" w:eastAsia="Calibri" w:hAnsi="Calibri" w:cs="Calibri"/>
                <w:b w:val="0"/>
                <w:bCs w:val="0"/>
              </w:rPr>
              <w:t>High knowledge employees</w:t>
            </w:r>
          </w:p>
          <w:p w14:paraId="77581BCB" w14:textId="01A24095" w:rsidR="00FF63DF" w:rsidRDefault="00FF63DF" w:rsidP="00917863">
            <w:pPr>
              <w:numPr>
                <w:ilvl w:val="0"/>
                <w:numId w:val="30"/>
              </w:numPr>
              <w:spacing w:after="160" w:line="360" w:lineRule="auto"/>
              <w:contextualSpacing/>
              <w:jc w:val="both"/>
              <w:rPr>
                <w:rFonts w:ascii="Calibri" w:eastAsia="Calibri" w:hAnsi="Calibri" w:cs="Calibri"/>
                <w:b w:val="0"/>
                <w:bCs w:val="0"/>
              </w:rPr>
            </w:pPr>
            <w:r>
              <w:rPr>
                <w:rFonts w:ascii="Calibri" w:eastAsia="Calibri" w:hAnsi="Calibri" w:cs="Calibri"/>
                <w:b w:val="0"/>
                <w:bCs w:val="0"/>
              </w:rPr>
              <w:t>Teamwork</w:t>
            </w:r>
          </w:p>
          <w:p w14:paraId="489456D1" w14:textId="3945C595" w:rsidR="00FF63DF" w:rsidRPr="008D4A71" w:rsidRDefault="00FF63DF" w:rsidP="00917863">
            <w:pPr>
              <w:numPr>
                <w:ilvl w:val="0"/>
                <w:numId w:val="30"/>
              </w:numPr>
              <w:spacing w:after="160" w:line="360" w:lineRule="auto"/>
              <w:contextualSpacing/>
              <w:jc w:val="both"/>
              <w:rPr>
                <w:rFonts w:ascii="Calibri" w:eastAsia="Calibri" w:hAnsi="Calibri" w:cs="Calibri"/>
                <w:b w:val="0"/>
                <w:bCs w:val="0"/>
              </w:rPr>
            </w:pPr>
            <w:r>
              <w:rPr>
                <w:rFonts w:ascii="Calibri" w:eastAsia="Calibri" w:hAnsi="Calibri" w:cs="Calibri"/>
                <w:b w:val="0"/>
                <w:bCs w:val="0"/>
              </w:rPr>
              <w:t xml:space="preserve">Willingness to improve services </w:t>
            </w:r>
          </w:p>
          <w:p w14:paraId="15C93CCE" w14:textId="77777777" w:rsidR="00917863" w:rsidRPr="008D4A71" w:rsidRDefault="00917863" w:rsidP="0099507B">
            <w:pPr>
              <w:spacing w:after="160" w:line="360" w:lineRule="auto"/>
              <w:contextualSpacing/>
              <w:jc w:val="both"/>
              <w:rPr>
                <w:rFonts w:ascii="Calibri" w:eastAsia="Calibri" w:hAnsi="Calibri" w:cs="Calibri"/>
                <w:bCs w:val="0"/>
                <w:u w:val="single"/>
              </w:rPr>
            </w:pPr>
            <w:r w:rsidRPr="008D4A71">
              <w:rPr>
                <w:rFonts w:ascii="Calibri" w:eastAsia="Calibri" w:hAnsi="Calibri" w:cs="Calibri"/>
                <w:bCs w:val="0"/>
                <w:u w:val="single"/>
              </w:rPr>
              <w:t>Proposed Strategy</w:t>
            </w:r>
          </w:p>
          <w:p w14:paraId="642E6B0C" w14:textId="36D012EA" w:rsidR="00917863" w:rsidRPr="008D4A71" w:rsidRDefault="00FF63DF" w:rsidP="00917863">
            <w:pPr>
              <w:pStyle w:val="ListParagraph"/>
              <w:numPr>
                <w:ilvl w:val="0"/>
                <w:numId w:val="34"/>
              </w:numPr>
              <w:spacing w:line="360" w:lineRule="auto"/>
              <w:jc w:val="both"/>
              <w:rPr>
                <w:rFonts w:ascii="Calibri" w:eastAsia="Calibri" w:hAnsi="Calibri" w:cs="Calibri"/>
                <w:b w:val="0"/>
              </w:rPr>
            </w:pPr>
            <w:r>
              <w:rPr>
                <w:rFonts w:ascii="Calibri" w:eastAsia="Calibri" w:hAnsi="Calibri" w:cs="Calibri"/>
                <w:b w:val="0"/>
              </w:rPr>
              <w:t>Quicker offload times</w:t>
            </w:r>
          </w:p>
          <w:p w14:paraId="63CD9EBF" w14:textId="43139424" w:rsidR="00917863" w:rsidRPr="008D4A71" w:rsidRDefault="00FF63DF" w:rsidP="00917863">
            <w:pPr>
              <w:pStyle w:val="ListParagraph"/>
              <w:numPr>
                <w:ilvl w:val="0"/>
                <w:numId w:val="34"/>
              </w:numPr>
              <w:spacing w:line="360" w:lineRule="auto"/>
              <w:jc w:val="both"/>
              <w:rPr>
                <w:rFonts w:ascii="Calibri" w:eastAsia="Calibri" w:hAnsi="Calibri" w:cs="Calibri"/>
                <w:b w:val="0"/>
              </w:rPr>
            </w:pPr>
            <w:r>
              <w:rPr>
                <w:rFonts w:ascii="Calibri" w:eastAsia="Calibri" w:hAnsi="Calibri" w:cs="Calibri"/>
                <w:b w:val="0"/>
              </w:rPr>
              <w:t>Extra bed capacity</w:t>
            </w:r>
          </w:p>
          <w:p w14:paraId="624FFB19" w14:textId="2ABC6A72" w:rsidR="00917863" w:rsidRPr="008D4A71" w:rsidRDefault="00FF63DF" w:rsidP="00917863">
            <w:pPr>
              <w:pStyle w:val="NoSpacing"/>
              <w:numPr>
                <w:ilvl w:val="0"/>
                <w:numId w:val="34"/>
              </w:numPr>
              <w:rPr>
                <w:b w:val="0"/>
              </w:rPr>
            </w:pPr>
            <w:r>
              <w:rPr>
                <w:b w:val="0"/>
              </w:rPr>
              <w:t>Quicker release for ambulances to get to patients</w:t>
            </w:r>
          </w:p>
          <w:p w14:paraId="5C22A6C0" w14:textId="46ED0FA1" w:rsidR="00917863" w:rsidRPr="00576488" w:rsidRDefault="00FF63DF" w:rsidP="00917863">
            <w:pPr>
              <w:pStyle w:val="ListParagraph"/>
              <w:numPr>
                <w:ilvl w:val="0"/>
                <w:numId w:val="34"/>
              </w:numPr>
              <w:jc w:val="both"/>
              <w:rPr>
                <w:rFonts w:ascii="Calibri" w:eastAsia="Calibri" w:hAnsi="Calibri" w:cs="Calibri"/>
              </w:rPr>
            </w:pPr>
            <w:r>
              <w:rPr>
                <w:rFonts w:ascii="Calibri" w:eastAsia="Calibri" w:hAnsi="Calibri" w:cs="Calibri"/>
                <w:b w:val="0"/>
              </w:rPr>
              <w:t>Patients safety</w:t>
            </w:r>
          </w:p>
          <w:p w14:paraId="0F7D7D37" w14:textId="47F8DB04" w:rsidR="00576488" w:rsidRPr="00576488" w:rsidRDefault="00576488" w:rsidP="00917863">
            <w:pPr>
              <w:pStyle w:val="ListParagraph"/>
              <w:numPr>
                <w:ilvl w:val="0"/>
                <w:numId w:val="34"/>
              </w:numPr>
              <w:jc w:val="both"/>
              <w:rPr>
                <w:rFonts w:ascii="Calibri" w:eastAsia="Calibri" w:hAnsi="Calibri" w:cs="Calibri"/>
              </w:rPr>
            </w:pPr>
            <w:r>
              <w:rPr>
                <w:rFonts w:ascii="Calibri" w:eastAsia="Calibri" w:hAnsi="Calibri" w:cs="Calibri"/>
                <w:b w:val="0"/>
              </w:rPr>
              <w:t>Paramedics assisting with patient care</w:t>
            </w:r>
          </w:p>
          <w:p w14:paraId="30F6F8DA" w14:textId="04BBDE35" w:rsidR="00576488" w:rsidRPr="00FF63DF" w:rsidRDefault="00576488" w:rsidP="00917863">
            <w:pPr>
              <w:pStyle w:val="ListParagraph"/>
              <w:numPr>
                <w:ilvl w:val="0"/>
                <w:numId w:val="34"/>
              </w:numPr>
              <w:jc w:val="both"/>
              <w:rPr>
                <w:rFonts w:ascii="Calibri" w:eastAsia="Calibri" w:hAnsi="Calibri" w:cs="Calibri"/>
              </w:rPr>
            </w:pPr>
            <w:r>
              <w:rPr>
                <w:rFonts w:ascii="Calibri" w:eastAsia="Calibri" w:hAnsi="Calibri" w:cs="Calibri"/>
                <w:b w:val="0"/>
              </w:rPr>
              <w:t xml:space="preserve">New equipment from welsh </w:t>
            </w:r>
            <w:r w:rsidR="00F4620B">
              <w:rPr>
                <w:rFonts w:ascii="Calibri" w:eastAsia="Calibri" w:hAnsi="Calibri" w:cs="Calibri"/>
                <w:b w:val="0"/>
              </w:rPr>
              <w:t>government</w:t>
            </w:r>
          </w:p>
          <w:p w14:paraId="3160D5A2" w14:textId="1E290A8B" w:rsidR="00FF63DF" w:rsidRPr="008D4A71" w:rsidRDefault="00FF63DF" w:rsidP="00FF63DF">
            <w:pPr>
              <w:pStyle w:val="ListParagraph"/>
              <w:jc w:val="both"/>
              <w:rPr>
                <w:rFonts w:ascii="Calibri" w:eastAsia="Calibri" w:hAnsi="Calibri" w:cs="Calibri"/>
              </w:rPr>
            </w:pPr>
          </w:p>
        </w:tc>
        <w:tc>
          <w:tcPr>
            <w:tcW w:w="4788" w:type="dxa"/>
            <w:tcBorders>
              <w:top w:val="none" w:sz="0" w:space="0" w:color="auto"/>
              <w:bottom w:val="none" w:sz="0" w:space="0" w:color="auto"/>
              <w:right w:val="none" w:sz="0" w:space="0" w:color="auto"/>
            </w:tcBorders>
          </w:tcPr>
          <w:p w14:paraId="6AF082BD" w14:textId="77777777" w:rsidR="00917863" w:rsidRPr="008D4A71" w:rsidRDefault="00917863" w:rsidP="0099507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rPr>
            </w:pPr>
            <w:r w:rsidRPr="008D4A71">
              <w:rPr>
                <w:rFonts w:ascii="Calibri" w:eastAsia="Calibri" w:hAnsi="Calibri" w:cs="Calibri"/>
                <w:b/>
              </w:rPr>
              <w:t>Weaknesses</w:t>
            </w:r>
          </w:p>
          <w:p w14:paraId="27D4732A" w14:textId="77777777" w:rsidR="00917863" w:rsidRPr="008D4A71" w:rsidRDefault="00917863" w:rsidP="00917863">
            <w:pPr>
              <w:pStyle w:val="NoSpacing"/>
              <w:numPr>
                <w:ilvl w:val="0"/>
                <w:numId w:val="33"/>
              </w:numPr>
              <w:spacing w:line="276" w:lineRule="auto"/>
              <w:cnfStyle w:val="000000100000" w:firstRow="0" w:lastRow="0" w:firstColumn="0" w:lastColumn="0" w:oddVBand="0" w:evenVBand="0" w:oddHBand="1" w:evenHBand="0" w:firstRowFirstColumn="0" w:firstRowLastColumn="0" w:lastRowFirstColumn="0" w:lastRowLastColumn="0"/>
            </w:pPr>
            <w:r w:rsidRPr="008D4A71">
              <w:t>Reduction in financial resources</w:t>
            </w:r>
          </w:p>
          <w:p w14:paraId="1C52D851" w14:textId="5B89D4FE" w:rsidR="00917863" w:rsidRDefault="00917863" w:rsidP="00917863">
            <w:pPr>
              <w:pStyle w:val="NoSpacing"/>
              <w:numPr>
                <w:ilvl w:val="0"/>
                <w:numId w:val="33"/>
              </w:numPr>
              <w:spacing w:line="276" w:lineRule="auto"/>
              <w:cnfStyle w:val="000000100000" w:firstRow="0" w:lastRow="0" w:firstColumn="0" w:lastColumn="0" w:oddVBand="0" w:evenVBand="0" w:oddHBand="1" w:evenHBand="0" w:firstRowFirstColumn="0" w:firstRowLastColumn="0" w:lastRowFirstColumn="0" w:lastRowLastColumn="0"/>
            </w:pPr>
            <w:r w:rsidRPr="008D4A71">
              <w:t>Reduction in state funding</w:t>
            </w:r>
          </w:p>
          <w:p w14:paraId="51BCFA40" w14:textId="70B520D7" w:rsidR="00FF63DF" w:rsidRPr="008D4A71" w:rsidRDefault="00FF63DF" w:rsidP="00917863">
            <w:pPr>
              <w:pStyle w:val="NoSpacing"/>
              <w:numPr>
                <w:ilvl w:val="0"/>
                <w:numId w:val="33"/>
              </w:numPr>
              <w:spacing w:line="276" w:lineRule="auto"/>
              <w:cnfStyle w:val="000000100000" w:firstRow="0" w:lastRow="0" w:firstColumn="0" w:lastColumn="0" w:oddVBand="0" w:evenVBand="0" w:oddHBand="1" w:evenHBand="0" w:firstRowFirstColumn="0" w:firstRowLastColumn="0" w:lastRowFirstColumn="0" w:lastRowLastColumn="0"/>
            </w:pPr>
            <w:r>
              <w:t>Old Equipment</w:t>
            </w:r>
          </w:p>
          <w:p w14:paraId="31416EE6" w14:textId="6593F51D" w:rsidR="00917863" w:rsidRDefault="00FF63DF" w:rsidP="00917863">
            <w:pPr>
              <w:pStyle w:val="NoSpacing"/>
              <w:numPr>
                <w:ilvl w:val="0"/>
                <w:numId w:val="33"/>
              </w:numPr>
              <w:spacing w:line="276" w:lineRule="auto"/>
              <w:cnfStyle w:val="000000100000" w:firstRow="0" w:lastRow="0" w:firstColumn="0" w:lastColumn="0" w:oddVBand="0" w:evenVBand="0" w:oddHBand="1" w:evenHBand="0" w:firstRowFirstColumn="0" w:firstRowLastColumn="0" w:lastRowFirstColumn="0" w:lastRowLastColumn="0"/>
            </w:pPr>
            <w:r>
              <w:t>Blended working</w:t>
            </w:r>
            <w:r w:rsidR="00917863" w:rsidRPr="008D4A71">
              <w:t xml:space="preserve"> (lack of IT literacy)</w:t>
            </w:r>
          </w:p>
          <w:p w14:paraId="33BBB25C" w14:textId="740AA376" w:rsidR="00FF63DF" w:rsidRDefault="00FF63DF" w:rsidP="00917863">
            <w:pPr>
              <w:pStyle w:val="NoSpacing"/>
              <w:numPr>
                <w:ilvl w:val="0"/>
                <w:numId w:val="33"/>
              </w:numPr>
              <w:spacing w:line="276" w:lineRule="auto"/>
              <w:cnfStyle w:val="000000100000" w:firstRow="0" w:lastRow="0" w:firstColumn="0" w:lastColumn="0" w:oddVBand="0" w:evenVBand="0" w:oddHBand="1" w:evenHBand="0" w:firstRowFirstColumn="0" w:firstRowLastColumn="0" w:lastRowFirstColumn="0" w:lastRowLastColumn="0"/>
            </w:pPr>
            <w:r>
              <w:t>Poor customer relations</w:t>
            </w:r>
          </w:p>
          <w:p w14:paraId="572DD4D6" w14:textId="63666FA6" w:rsidR="00FF63DF" w:rsidRDefault="00FF63DF" w:rsidP="00917863">
            <w:pPr>
              <w:pStyle w:val="NoSpacing"/>
              <w:numPr>
                <w:ilvl w:val="0"/>
                <w:numId w:val="33"/>
              </w:numPr>
              <w:spacing w:line="276" w:lineRule="auto"/>
              <w:cnfStyle w:val="000000100000" w:firstRow="0" w:lastRow="0" w:firstColumn="0" w:lastColumn="0" w:oddVBand="0" w:evenVBand="0" w:oddHBand="1" w:evenHBand="0" w:firstRowFirstColumn="0" w:firstRowLastColumn="0" w:lastRowFirstColumn="0" w:lastRowLastColumn="0"/>
            </w:pPr>
            <w:r>
              <w:t>High re-attender rates</w:t>
            </w:r>
          </w:p>
          <w:p w14:paraId="6BD612D6" w14:textId="01E0404B" w:rsidR="00FF63DF" w:rsidRDefault="00FF63DF" w:rsidP="00917863">
            <w:pPr>
              <w:pStyle w:val="NoSpacing"/>
              <w:numPr>
                <w:ilvl w:val="0"/>
                <w:numId w:val="33"/>
              </w:numPr>
              <w:spacing w:line="276" w:lineRule="auto"/>
              <w:cnfStyle w:val="000000100000" w:firstRow="0" w:lastRow="0" w:firstColumn="0" w:lastColumn="0" w:oddVBand="0" w:evenVBand="0" w:oddHBand="1" w:evenHBand="0" w:firstRowFirstColumn="0" w:firstRowLastColumn="0" w:lastRowFirstColumn="0" w:lastRowLastColumn="0"/>
            </w:pPr>
            <w:r>
              <w:t>High number of failed discharges</w:t>
            </w:r>
          </w:p>
          <w:p w14:paraId="130F2FAD" w14:textId="3E3322B7" w:rsidR="00FF63DF" w:rsidRDefault="00FF63DF" w:rsidP="00917863">
            <w:pPr>
              <w:pStyle w:val="NoSpacing"/>
              <w:numPr>
                <w:ilvl w:val="0"/>
                <w:numId w:val="33"/>
              </w:numPr>
              <w:spacing w:line="276" w:lineRule="auto"/>
              <w:cnfStyle w:val="000000100000" w:firstRow="0" w:lastRow="0" w:firstColumn="0" w:lastColumn="0" w:oddVBand="0" w:evenVBand="0" w:oddHBand="1" w:evenHBand="0" w:firstRowFirstColumn="0" w:firstRowLastColumn="0" w:lastRowFirstColumn="0" w:lastRowLastColumn="0"/>
            </w:pPr>
            <w:r>
              <w:t>Poor communications from management</w:t>
            </w:r>
          </w:p>
          <w:p w14:paraId="4AC7A4D1" w14:textId="49B85B19" w:rsidR="009821B7" w:rsidRDefault="009821B7" w:rsidP="00917863">
            <w:pPr>
              <w:pStyle w:val="NoSpacing"/>
              <w:numPr>
                <w:ilvl w:val="0"/>
                <w:numId w:val="33"/>
              </w:numPr>
              <w:spacing w:line="276" w:lineRule="auto"/>
              <w:cnfStyle w:val="000000100000" w:firstRow="0" w:lastRow="0" w:firstColumn="0" w:lastColumn="0" w:oddVBand="0" w:evenVBand="0" w:oddHBand="1" w:evenHBand="0" w:firstRowFirstColumn="0" w:firstRowLastColumn="0" w:lastRowFirstColumn="0" w:lastRowLastColumn="0"/>
            </w:pPr>
            <w:r>
              <w:t>Patient complaint</w:t>
            </w:r>
          </w:p>
          <w:p w14:paraId="408BAEAA" w14:textId="4F91A5C3" w:rsidR="009821B7" w:rsidRPr="008D4A71" w:rsidRDefault="009821B7" w:rsidP="00917863">
            <w:pPr>
              <w:pStyle w:val="NoSpacing"/>
              <w:numPr>
                <w:ilvl w:val="0"/>
                <w:numId w:val="33"/>
              </w:numPr>
              <w:spacing w:line="276" w:lineRule="auto"/>
              <w:cnfStyle w:val="000000100000" w:firstRow="0" w:lastRow="0" w:firstColumn="0" w:lastColumn="0" w:oddVBand="0" w:evenVBand="0" w:oddHBand="1" w:evenHBand="0" w:firstRowFirstColumn="0" w:firstRowLastColumn="0" w:lastRowFirstColumn="0" w:lastRowLastColumn="0"/>
            </w:pPr>
            <w:r>
              <w:t>Long waits to see a doctor</w:t>
            </w:r>
          </w:p>
          <w:p w14:paraId="36482E5E" w14:textId="77777777" w:rsidR="00917863" w:rsidRPr="008D4A71" w:rsidRDefault="00917863" w:rsidP="0099507B">
            <w:pPr>
              <w:pStyle w:val="NoSpacing"/>
              <w:spacing w:line="276" w:lineRule="auto"/>
              <w:cnfStyle w:val="000000100000" w:firstRow="0" w:lastRow="0" w:firstColumn="0" w:lastColumn="0" w:oddVBand="0" w:evenVBand="0" w:oddHBand="1" w:evenHBand="0" w:firstRowFirstColumn="0" w:firstRowLastColumn="0" w:lastRowFirstColumn="0" w:lastRowLastColumn="0"/>
            </w:pPr>
          </w:p>
          <w:p w14:paraId="0A27AA90" w14:textId="77777777" w:rsidR="00917863" w:rsidRPr="008D4A71" w:rsidRDefault="00917863" w:rsidP="0099507B">
            <w:pPr>
              <w:spacing w:after="160" w:line="276" w:lineRule="auto"/>
              <w:contextualSpacing/>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u w:val="single"/>
              </w:rPr>
            </w:pPr>
            <w:r w:rsidRPr="008D4A71">
              <w:rPr>
                <w:rFonts w:ascii="Calibri" w:eastAsia="Calibri" w:hAnsi="Calibri" w:cs="Calibri"/>
                <w:b/>
                <w:u w:val="single"/>
              </w:rPr>
              <w:t>Proposed Strategy</w:t>
            </w:r>
          </w:p>
          <w:p w14:paraId="2EC704B2" w14:textId="0D59AE3B" w:rsidR="00917863" w:rsidRPr="008D4A71" w:rsidRDefault="00917863" w:rsidP="00917863">
            <w:pPr>
              <w:pStyle w:val="NoSpacing"/>
              <w:numPr>
                <w:ilvl w:val="0"/>
                <w:numId w:val="33"/>
              </w:numPr>
              <w:spacing w:line="276" w:lineRule="auto"/>
              <w:cnfStyle w:val="000000100000" w:firstRow="0" w:lastRow="0" w:firstColumn="0" w:lastColumn="0" w:oddVBand="0" w:evenVBand="0" w:oddHBand="1" w:evenHBand="0" w:firstRowFirstColumn="0" w:firstRowLastColumn="0" w:lastRowFirstColumn="0" w:lastRowLastColumn="0"/>
            </w:pPr>
            <w:r w:rsidRPr="008D4A71">
              <w:t>Lack of knowledge and under</w:t>
            </w:r>
            <w:r w:rsidR="00FF63DF">
              <w:t xml:space="preserve">standing of the </w:t>
            </w:r>
            <w:r w:rsidRPr="008D4A71">
              <w:t>engagement work needed to support sustainable growth</w:t>
            </w:r>
          </w:p>
          <w:p w14:paraId="240BE4DA" w14:textId="20D2FFCF" w:rsidR="00917863" w:rsidRPr="008D4A71" w:rsidRDefault="00917863" w:rsidP="00917863">
            <w:pPr>
              <w:pStyle w:val="NoSpacing"/>
              <w:numPr>
                <w:ilvl w:val="0"/>
                <w:numId w:val="33"/>
              </w:numPr>
              <w:spacing w:line="276" w:lineRule="auto"/>
              <w:cnfStyle w:val="000000100000" w:firstRow="0" w:lastRow="0" w:firstColumn="0" w:lastColumn="0" w:oddVBand="0" w:evenVBand="0" w:oddHBand="1" w:evenHBand="0" w:firstRowFirstColumn="0" w:firstRowLastColumn="0" w:lastRowFirstColumn="0" w:lastRowLastColumn="0"/>
            </w:pPr>
            <w:r w:rsidRPr="008D4A71">
              <w:t>Conflict be</w:t>
            </w:r>
            <w:r w:rsidR="00FF63DF">
              <w:t xml:space="preserve">tween Ambulance Service, GP’s and Emergency Department </w:t>
            </w:r>
          </w:p>
          <w:p w14:paraId="484B932C" w14:textId="421619D9" w:rsidR="00FF63DF" w:rsidRDefault="00FF63DF" w:rsidP="00FF63DF">
            <w:pPr>
              <w:pStyle w:val="NoSpacing"/>
              <w:numPr>
                <w:ilvl w:val="0"/>
                <w:numId w:val="34"/>
              </w:numPr>
              <w:spacing w:line="276" w:lineRule="auto"/>
              <w:cnfStyle w:val="000000100000" w:firstRow="0" w:lastRow="0" w:firstColumn="0" w:lastColumn="0" w:oddVBand="0" w:evenVBand="0" w:oddHBand="1" w:evenHBand="0" w:firstRowFirstColumn="0" w:firstRowLastColumn="0" w:lastRowFirstColumn="0" w:lastRowLastColumn="0"/>
            </w:pPr>
            <w:r>
              <w:t xml:space="preserve">Lack of staff </w:t>
            </w:r>
          </w:p>
          <w:p w14:paraId="64EA79E3" w14:textId="5064BFEF" w:rsidR="00FF63DF" w:rsidRDefault="00FF63DF" w:rsidP="00FF63DF">
            <w:pPr>
              <w:pStyle w:val="NoSpacing"/>
              <w:numPr>
                <w:ilvl w:val="0"/>
                <w:numId w:val="34"/>
              </w:numPr>
              <w:spacing w:line="276" w:lineRule="auto"/>
              <w:cnfStyle w:val="000000100000" w:firstRow="0" w:lastRow="0" w:firstColumn="0" w:lastColumn="0" w:oddVBand="0" w:evenVBand="0" w:oddHBand="1" w:evenHBand="0" w:firstRowFirstColumn="0" w:firstRowLastColumn="0" w:lastRowFirstColumn="0" w:lastRowLastColumn="0"/>
            </w:pPr>
            <w:r>
              <w:t>Decreased motivation with added pressures</w:t>
            </w:r>
          </w:p>
          <w:p w14:paraId="77573DE8" w14:textId="0B549E5A" w:rsidR="00FF63DF" w:rsidRPr="008D4A71" w:rsidRDefault="00FF63DF" w:rsidP="00FF63DF">
            <w:pPr>
              <w:pStyle w:val="NoSpacing"/>
              <w:spacing w:line="276" w:lineRule="auto"/>
              <w:ind w:left="360"/>
              <w:cnfStyle w:val="000000100000" w:firstRow="0" w:lastRow="0" w:firstColumn="0" w:lastColumn="0" w:oddVBand="0" w:evenVBand="0" w:oddHBand="1" w:evenHBand="0" w:firstRowFirstColumn="0" w:firstRowLastColumn="0" w:lastRowFirstColumn="0" w:lastRowLastColumn="0"/>
            </w:pPr>
          </w:p>
        </w:tc>
      </w:tr>
      <w:tr w:rsidR="00917863" w:rsidRPr="004A7E52" w14:paraId="5C1248F9" w14:textId="77777777" w:rsidTr="0099507B">
        <w:tc>
          <w:tcPr>
            <w:cnfStyle w:val="001000000000" w:firstRow="0" w:lastRow="0" w:firstColumn="1" w:lastColumn="0" w:oddVBand="0" w:evenVBand="0" w:oddHBand="0" w:evenHBand="0" w:firstRowFirstColumn="0" w:firstRowLastColumn="0" w:lastRowFirstColumn="0" w:lastRowLastColumn="0"/>
            <w:tcW w:w="4788" w:type="dxa"/>
          </w:tcPr>
          <w:p w14:paraId="314A5D85" w14:textId="77777777" w:rsidR="00917863" w:rsidRPr="008D4A71" w:rsidRDefault="00917863" w:rsidP="0099507B">
            <w:pPr>
              <w:spacing w:after="160" w:line="360" w:lineRule="auto"/>
              <w:jc w:val="both"/>
              <w:rPr>
                <w:rFonts w:ascii="Calibri" w:eastAsia="Calibri" w:hAnsi="Calibri" w:cs="Calibri"/>
                <w:bCs w:val="0"/>
              </w:rPr>
            </w:pPr>
            <w:r w:rsidRPr="008D4A71">
              <w:rPr>
                <w:rFonts w:ascii="Calibri" w:eastAsia="Calibri" w:hAnsi="Calibri" w:cs="Calibri"/>
                <w:bCs w:val="0"/>
              </w:rPr>
              <w:t>Opportunities</w:t>
            </w:r>
          </w:p>
          <w:p w14:paraId="0CF29761" w14:textId="30368551" w:rsidR="00917863" w:rsidRPr="008D4A71" w:rsidRDefault="00FF63DF" w:rsidP="00917863">
            <w:pPr>
              <w:numPr>
                <w:ilvl w:val="0"/>
                <w:numId w:val="31"/>
              </w:numPr>
              <w:spacing w:after="160" w:line="360" w:lineRule="auto"/>
              <w:contextualSpacing/>
              <w:jc w:val="both"/>
              <w:rPr>
                <w:rFonts w:ascii="Calibri" w:eastAsia="Calibri" w:hAnsi="Calibri" w:cs="Calibri"/>
                <w:b w:val="0"/>
                <w:bCs w:val="0"/>
              </w:rPr>
            </w:pPr>
            <w:r>
              <w:rPr>
                <w:rFonts w:ascii="Calibri" w:eastAsia="Calibri" w:hAnsi="Calibri" w:cs="Calibri"/>
                <w:b w:val="0"/>
                <w:bCs w:val="0"/>
              </w:rPr>
              <w:t>Valuable ideas from employees</w:t>
            </w:r>
          </w:p>
          <w:p w14:paraId="51A61278" w14:textId="77777777" w:rsidR="00917863" w:rsidRPr="008D4A71" w:rsidRDefault="00917863" w:rsidP="00917863">
            <w:pPr>
              <w:numPr>
                <w:ilvl w:val="0"/>
                <w:numId w:val="31"/>
              </w:numPr>
              <w:spacing w:after="160" w:line="360" w:lineRule="auto"/>
              <w:contextualSpacing/>
              <w:jc w:val="both"/>
              <w:rPr>
                <w:rFonts w:ascii="Calibri" w:eastAsia="Calibri" w:hAnsi="Calibri" w:cs="Calibri"/>
                <w:b w:val="0"/>
                <w:bCs w:val="0"/>
              </w:rPr>
            </w:pPr>
            <w:r w:rsidRPr="008D4A71">
              <w:rPr>
                <w:rFonts w:ascii="Calibri" w:eastAsia="Calibri" w:hAnsi="Calibri" w:cs="Calibri"/>
                <w:b w:val="0"/>
                <w:bCs w:val="0"/>
              </w:rPr>
              <w:t>Community engaged</w:t>
            </w:r>
          </w:p>
          <w:p w14:paraId="6B1F6234" w14:textId="1A1DD4FC" w:rsidR="00917863" w:rsidRDefault="00FF63DF" w:rsidP="00917863">
            <w:pPr>
              <w:numPr>
                <w:ilvl w:val="0"/>
                <w:numId w:val="31"/>
              </w:numPr>
              <w:spacing w:after="160" w:line="276" w:lineRule="auto"/>
              <w:contextualSpacing/>
              <w:jc w:val="both"/>
              <w:rPr>
                <w:rFonts w:ascii="Calibri" w:eastAsia="Calibri" w:hAnsi="Calibri" w:cs="Calibri"/>
                <w:b w:val="0"/>
                <w:bCs w:val="0"/>
              </w:rPr>
            </w:pPr>
            <w:r>
              <w:rPr>
                <w:rFonts w:ascii="Calibri" w:eastAsia="Calibri" w:hAnsi="Calibri" w:cs="Calibri"/>
                <w:b w:val="0"/>
                <w:bCs w:val="0"/>
              </w:rPr>
              <w:t>Re-organise</w:t>
            </w:r>
          </w:p>
          <w:p w14:paraId="058096D3" w14:textId="0AC8B943" w:rsidR="00111955" w:rsidRDefault="00111955" w:rsidP="00917863">
            <w:pPr>
              <w:numPr>
                <w:ilvl w:val="0"/>
                <w:numId w:val="31"/>
              </w:numPr>
              <w:spacing w:after="160" w:line="276" w:lineRule="auto"/>
              <w:contextualSpacing/>
              <w:jc w:val="both"/>
              <w:rPr>
                <w:rFonts w:ascii="Calibri" w:eastAsia="Calibri" w:hAnsi="Calibri" w:cs="Calibri"/>
                <w:b w:val="0"/>
                <w:bCs w:val="0"/>
              </w:rPr>
            </w:pPr>
            <w:r>
              <w:rPr>
                <w:rFonts w:ascii="Calibri" w:eastAsia="Calibri" w:hAnsi="Calibri" w:cs="Calibri"/>
                <w:b w:val="0"/>
                <w:bCs w:val="0"/>
              </w:rPr>
              <w:t>Budget costs – look for other ways of working</w:t>
            </w:r>
          </w:p>
          <w:p w14:paraId="5177FF67" w14:textId="2A0831CC" w:rsidR="00111955" w:rsidRPr="008D4A71" w:rsidRDefault="00111955" w:rsidP="00917863">
            <w:pPr>
              <w:numPr>
                <w:ilvl w:val="0"/>
                <w:numId w:val="31"/>
              </w:numPr>
              <w:spacing w:after="160" w:line="276" w:lineRule="auto"/>
              <w:contextualSpacing/>
              <w:jc w:val="both"/>
              <w:rPr>
                <w:rFonts w:ascii="Calibri" w:eastAsia="Calibri" w:hAnsi="Calibri" w:cs="Calibri"/>
                <w:b w:val="0"/>
                <w:bCs w:val="0"/>
              </w:rPr>
            </w:pPr>
            <w:r>
              <w:rPr>
                <w:rFonts w:ascii="Calibri" w:eastAsia="Calibri" w:hAnsi="Calibri" w:cs="Calibri"/>
                <w:b w:val="0"/>
                <w:bCs w:val="0"/>
              </w:rPr>
              <w:t>New ideas from employees and managers</w:t>
            </w:r>
          </w:p>
          <w:p w14:paraId="2E075236" w14:textId="082614E8" w:rsidR="00917863" w:rsidRPr="008D4A71" w:rsidRDefault="00917863" w:rsidP="0099507B">
            <w:pPr>
              <w:spacing w:after="160" w:line="360" w:lineRule="auto"/>
              <w:contextualSpacing/>
              <w:jc w:val="both"/>
              <w:rPr>
                <w:rFonts w:ascii="Calibri" w:eastAsia="Calibri" w:hAnsi="Calibri" w:cs="Calibri"/>
                <w:bCs w:val="0"/>
                <w:u w:val="single"/>
              </w:rPr>
            </w:pPr>
            <w:r w:rsidRPr="008D4A71">
              <w:rPr>
                <w:rFonts w:ascii="Calibri" w:eastAsia="Calibri" w:hAnsi="Calibri" w:cs="Calibri"/>
                <w:bCs w:val="0"/>
                <w:u w:val="single"/>
              </w:rPr>
              <w:t>Proposed Strategy</w:t>
            </w:r>
          </w:p>
          <w:p w14:paraId="69E9BC0E" w14:textId="085E9F48" w:rsidR="00917863" w:rsidRPr="008D4A71" w:rsidRDefault="00917863" w:rsidP="00917863">
            <w:pPr>
              <w:numPr>
                <w:ilvl w:val="0"/>
                <w:numId w:val="31"/>
              </w:numPr>
              <w:spacing w:line="360" w:lineRule="auto"/>
              <w:contextualSpacing/>
              <w:jc w:val="both"/>
              <w:rPr>
                <w:rFonts w:ascii="Calibri" w:eastAsia="Calibri" w:hAnsi="Calibri" w:cs="Calibri"/>
                <w:b w:val="0"/>
                <w:bCs w:val="0"/>
              </w:rPr>
            </w:pPr>
            <w:r w:rsidRPr="008D4A71">
              <w:rPr>
                <w:rFonts w:ascii="Calibri" w:eastAsia="Calibri" w:hAnsi="Calibri" w:cs="Calibri"/>
                <w:b w:val="0"/>
                <w:bCs w:val="0"/>
              </w:rPr>
              <w:lastRenderedPageBreak/>
              <w:t>Li</w:t>
            </w:r>
            <w:r w:rsidR="00D14C68">
              <w:rPr>
                <w:rFonts w:ascii="Calibri" w:eastAsia="Calibri" w:hAnsi="Calibri" w:cs="Calibri"/>
                <w:b w:val="0"/>
                <w:bCs w:val="0"/>
              </w:rPr>
              <w:t>nks between W</w:t>
            </w:r>
            <w:r w:rsidR="00111955">
              <w:rPr>
                <w:rFonts w:ascii="Calibri" w:eastAsia="Calibri" w:hAnsi="Calibri" w:cs="Calibri"/>
                <w:b w:val="0"/>
                <w:bCs w:val="0"/>
              </w:rPr>
              <w:t xml:space="preserve">elsh ambulance service and Emergency department </w:t>
            </w:r>
          </w:p>
          <w:p w14:paraId="46E04824" w14:textId="0843AF0B" w:rsidR="00917863" w:rsidRPr="008D4A71" w:rsidRDefault="00917863" w:rsidP="00917863">
            <w:pPr>
              <w:numPr>
                <w:ilvl w:val="0"/>
                <w:numId w:val="31"/>
              </w:numPr>
              <w:spacing w:line="360" w:lineRule="auto"/>
              <w:contextualSpacing/>
              <w:jc w:val="both"/>
              <w:rPr>
                <w:rFonts w:ascii="Calibri" w:eastAsia="Calibri" w:hAnsi="Calibri" w:cs="Calibri"/>
                <w:b w:val="0"/>
                <w:bCs w:val="0"/>
              </w:rPr>
            </w:pPr>
            <w:r w:rsidRPr="008D4A71">
              <w:rPr>
                <w:rFonts w:ascii="Calibri" w:eastAsia="Calibri" w:hAnsi="Calibri" w:cs="Calibri"/>
                <w:b w:val="0"/>
                <w:bCs w:val="0"/>
              </w:rPr>
              <w:t>Provis</w:t>
            </w:r>
            <w:r w:rsidR="00111955">
              <w:rPr>
                <w:rFonts w:ascii="Calibri" w:eastAsia="Calibri" w:hAnsi="Calibri" w:cs="Calibri"/>
                <w:b w:val="0"/>
                <w:bCs w:val="0"/>
              </w:rPr>
              <w:t>ion to provide support to students</w:t>
            </w:r>
          </w:p>
          <w:p w14:paraId="253C6BDD" w14:textId="64F5EBA8" w:rsidR="00917863" w:rsidRPr="008D4A71" w:rsidRDefault="00111955" w:rsidP="00917863">
            <w:pPr>
              <w:numPr>
                <w:ilvl w:val="0"/>
                <w:numId w:val="31"/>
              </w:numPr>
              <w:spacing w:line="276" w:lineRule="auto"/>
              <w:contextualSpacing/>
              <w:jc w:val="both"/>
              <w:rPr>
                <w:rFonts w:ascii="Calibri" w:eastAsia="Calibri" w:hAnsi="Calibri" w:cs="Calibri"/>
                <w:b w:val="0"/>
                <w:bCs w:val="0"/>
              </w:rPr>
            </w:pPr>
            <w:r>
              <w:rPr>
                <w:rFonts w:ascii="Calibri" w:eastAsia="Calibri" w:hAnsi="Calibri" w:cs="Calibri"/>
                <w:b w:val="0"/>
                <w:bCs w:val="0"/>
              </w:rPr>
              <w:t xml:space="preserve">To lower ambulance waiting times </w:t>
            </w:r>
          </w:p>
          <w:p w14:paraId="1A02CE83" w14:textId="11E9B239" w:rsidR="00917863" w:rsidRPr="008D4A71" w:rsidRDefault="00D14C68" w:rsidP="00917863">
            <w:pPr>
              <w:numPr>
                <w:ilvl w:val="0"/>
                <w:numId w:val="31"/>
              </w:numPr>
              <w:spacing w:line="276" w:lineRule="auto"/>
              <w:contextualSpacing/>
              <w:jc w:val="both"/>
              <w:rPr>
                <w:rFonts w:ascii="Calibri" w:eastAsia="Calibri" w:hAnsi="Calibri" w:cs="Calibri"/>
              </w:rPr>
            </w:pPr>
            <w:r>
              <w:rPr>
                <w:rFonts w:ascii="Calibri" w:eastAsia="Calibri" w:hAnsi="Calibri" w:cs="Calibri"/>
                <w:b w:val="0"/>
              </w:rPr>
              <w:t>Patients security</w:t>
            </w:r>
          </w:p>
        </w:tc>
        <w:tc>
          <w:tcPr>
            <w:tcW w:w="4788" w:type="dxa"/>
          </w:tcPr>
          <w:p w14:paraId="78B9272B" w14:textId="77777777" w:rsidR="00917863" w:rsidRPr="008D4A71" w:rsidRDefault="00917863" w:rsidP="0099507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b/>
              </w:rPr>
            </w:pPr>
            <w:r w:rsidRPr="008D4A71">
              <w:rPr>
                <w:rFonts w:ascii="Calibri" w:eastAsia="Calibri" w:hAnsi="Calibri" w:cs="Calibri"/>
                <w:b/>
              </w:rPr>
              <w:lastRenderedPageBreak/>
              <w:t>Threats</w:t>
            </w:r>
          </w:p>
          <w:p w14:paraId="72208392" w14:textId="77777777" w:rsidR="00917863" w:rsidRPr="008D4A71" w:rsidRDefault="00917863" w:rsidP="00917863">
            <w:pPr>
              <w:numPr>
                <w:ilvl w:val="0"/>
                <w:numId w:val="32"/>
              </w:numPr>
              <w:spacing w:after="16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8D4A71">
              <w:rPr>
                <w:rFonts w:ascii="Calibri" w:eastAsia="Calibri" w:hAnsi="Calibri" w:cs="Calibri"/>
              </w:rPr>
              <w:t>Uncertain economy</w:t>
            </w:r>
          </w:p>
          <w:p w14:paraId="6464680E" w14:textId="7A93E832" w:rsidR="00917863" w:rsidRPr="008D4A71" w:rsidRDefault="00111955" w:rsidP="00917863">
            <w:pPr>
              <w:numPr>
                <w:ilvl w:val="0"/>
                <w:numId w:val="32"/>
              </w:numPr>
              <w:spacing w:after="16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Retention of key employees</w:t>
            </w:r>
          </w:p>
          <w:p w14:paraId="7AF8D034" w14:textId="77777777" w:rsidR="00917863" w:rsidRPr="008D4A71" w:rsidRDefault="00917863" w:rsidP="00917863">
            <w:pPr>
              <w:numPr>
                <w:ilvl w:val="0"/>
                <w:numId w:val="32"/>
              </w:numPr>
              <w:spacing w:after="16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8D4A71">
              <w:rPr>
                <w:rFonts w:ascii="Calibri" w:eastAsia="Calibri" w:hAnsi="Calibri" w:cs="Calibri"/>
              </w:rPr>
              <w:t xml:space="preserve">Reductions in funding </w:t>
            </w:r>
          </w:p>
          <w:p w14:paraId="3658430B" w14:textId="7913BE49" w:rsidR="00917863" w:rsidRDefault="00917863" w:rsidP="00917863">
            <w:pPr>
              <w:numPr>
                <w:ilvl w:val="0"/>
                <w:numId w:val="32"/>
              </w:numPr>
              <w:spacing w:after="16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8D4A71">
              <w:rPr>
                <w:rFonts w:ascii="Calibri" w:eastAsia="Calibri" w:hAnsi="Calibri" w:cs="Calibri"/>
              </w:rPr>
              <w:t>Cyber threats to IT infrastructure</w:t>
            </w:r>
          </w:p>
          <w:p w14:paraId="057800C4" w14:textId="35817438" w:rsidR="00111955" w:rsidRDefault="00111955" w:rsidP="00917863">
            <w:pPr>
              <w:numPr>
                <w:ilvl w:val="0"/>
                <w:numId w:val="32"/>
              </w:numPr>
              <w:spacing w:after="16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Staff shortages</w:t>
            </w:r>
          </w:p>
          <w:p w14:paraId="42546029" w14:textId="3C672B79" w:rsidR="00111955" w:rsidRDefault="00111955" w:rsidP="00917863">
            <w:pPr>
              <w:numPr>
                <w:ilvl w:val="0"/>
                <w:numId w:val="32"/>
              </w:numPr>
              <w:spacing w:after="16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Staff sickness</w:t>
            </w:r>
          </w:p>
          <w:p w14:paraId="5CFB99AC" w14:textId="05CDB936" w:rsidR="00111955" w:rsidRDefault="00111955" w:rsidP="00917863">
            <w:pPr>
              <w:numPr>
                <w:ilvl w:val="0"/>
                <w:numId w:val="32"/>
              </w:numPr>
              <w:spacing w:after="16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Staff morale and motivation</w:t>
            </w:r>
          </w:p>
          <w:p w14:paraId="4046F0E2" w14:textId="4B5A2385" w:rsidR="00111955" w:rsidRDefault="00111955" w:rsidP="00917863">
            <w:pPr>
              <w:numPr>
                <w:ilvl w:val="0"/>
                <w:numId w:val="32"/>
              </w:numPr>
              <w:spacing w:after="16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High stress levels</w:t>
            </w:r>
          </w:p>
          <w:p w14:paraId="5C117111" w14:textId="1B6D8D1F" w:rsidR="00111955" w:rsidRDefault="00111955" w:rsidP="00917863">
            <w:pPr>
              <w:numPr>
                <w:ilvl w:val="0"/>
                <w:numId w:val="32"/>
              </w:numPr>
              <w:spacing w:after="16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Department mergers</w:t>
            </w:r>
          </w:p>
          <w:p w14:paraId="54CBAD9C" w14:textId="5F479C46" w:rsidR="00D77946" w:rsidRPr="008D4A71" w:rsidRDefault="00D77946" w:rsidP="00917863">
            <w:pPr>
              <w:numPr>
                <w:ilvl w:val="0"/>
                <w:numId w:val="32"/>
              </w:numPr>
              <w:spacing w:after="16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lastRenderedPageBreak/>
              <w:t xml:space="preserve">Ability to retain staff </w:t>
            </w:r>
          </w:p>
          <w:p w14:paraId="7310C30D" w14:textId="77777777" w:rsidR="00917863" w:rsidRPr="008D4A71" w:rsidRDefault="00917863" w:rsidP="0099507B">
            <w:pPr>
              <w:spacing w:after="16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p w14:paraId="6517C38E" w14:textId="77777777" w:rsidR="00917863" w:rsidRPr="008D4A71" w:rsidRDefault="00917863" w:rsidP="0099507B">
            <w:pPr>
              <w:spacing w:after="160"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b/>
                <w:u w:val="single"/>
              </w:rPr>
            </w:pPr>
            <w:r w:rsidRPr="008D4A71">
              <w:rPr>
                <w:rFonts w:ascii="Calibri" w:eastAsia="Calibri" w:hAnsi="Calibri" w:cs="Calibri"/>
                <w:b/>
                <w:u w:val="single"/>
              </w:rPr>
              <w:t>Proposed Strategy</w:t>
            </w:r>
          </w:p>
          <w:p w14:paraId="5BB605E9" w14:textId="03E4BF08" w:rsidR="00917863" w:rsidRPr="008D4A71" w:rsidRDefault="00D14C68" w:rsidP="00917863">
            <w:pPr>
              <w:numPr>
                <w:ilvl w:val="0"/>
                <w:numId w:val="32"/>
              </w:numPr>
              <w:spacing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Lack of Staff</w:t>
            </w:r>
          </w:p>
          <w:p w14:paraId="710DA7FD" w14:textId="12A07BF1" w:rsidR="00917863" w:rsidRPr="008D4A71" w:rsidRDefault="00D14C68" w:rsidP="00917863">
            <w:pPr>
              <w:numPr>
                <w:ilvl w:val="0"/>
                <w:numId w:val="32"/>
              </w:numPr>
              <w:spacing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Increased Stress in an already crowded department</w:t>
            </w:r>
          </w:p>
          <w:p w14:paraId="33F287C7" w14:textId="3E8D6196" w:rsidR="00917863" w:rsidRPr="008D4A71" w:rsidRDefault="00D14C68" w:rsidP="00917863">
            <w:pPr>
              <w:numPr>
                <w:ilvl w:val="0"/>
                <w:numId w:val="32"/>
              </w:numPr>
              <w:spacing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Lack of equipment to hand</w:t>
            </w:r>
          </w:p>
          <w:p w14:paraId="7A4FA24C" w14:textId="4E521753" w:rsidR="00917863" w:rsidRPr="008D4A71" w:rsidRDefault="00D14C68" w:rsidP="00917863">
            <w:pPr>
              <w:numPr>
                <w:ilvl w:val="0"/>
                <w:numId w:val="32"/>
              </w:numPr>
              <w:spacing w:line="276" w:lineRule="auto"/>
              <w:contextualSpacing/>
              <w:jc w:val="both"/>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Increase in walk in patient delays</w:t>
            </w:r>
          </w:p>
        </w:tc>
      </w:tr>
    </w:tbl>
    <w:p w14:paraId="6F0190F3" w14:textId="1CDC0B85" w:rsidR="00917863" w:rsidRDefault="00917863" w:rsidP="00917863"/>
    <w:p w14:paraId="40B2AE21" w14:textId="77777777" w:rsidR="00917863" w:rsidRDefault="00917863">
      <w:r>
        <w:br w:type="page"/>
      </w:r>
    </w:p>
    <w:p w14:paraId="453EFF7C" w14:textId="03E4CCFA" w:rsidR="00917863" w:rsidRDefault="00D964E1" w:rsidP="00917863">
      <w:pPr>
        <w:pStyle w:val="Heading2"/>
      </w:pPr>
      <w:bookmarkStart w:id="20" w:name="_Toc121942161"/>
      <w:r>
        <w:lastRenderedPageBreak/>
        <w:t>Appendix C</w:t>
      </w:r>
      <w:r w:rsidR="00917863">
        <w:t xml:space="preserve"> – TOWS</w:t>
      </w:r>
      <w:bookmarkEnd w:id="20"/>
      <w:r w:rsidR="00917863">
        <w:t xml:space="preserve"> </w:t>
      </w:r>
    </w:p>
    <w:tbl>
      <w:tblPr>
        <w:tblStyle w:val="TableGrid"/>
        <w:tblW w:w="0" w:type="auto"/>
        <w:tblLook w:val="04A0" w:firstRow="1" w:lastRow="0" w:firstColumn="1" w:lastColumn="0" w:noHBand="0" w:noVBand="1"/>
      </w:tblPr>
      <w:tblGrid>
        <w:gridCol w:w="675"/>
        <w:gridCol w:w="2127"/>
        <w:gridCol w:w="3118"/>
        <w:gridCol w:w="3656"/>
      </w:tblGrid>
      <w:tr w:rsidR="00917863" w14:paraId="7AFE5420" w14:textId="77777777" w:rsidTr="0078603A">
        <w:tc>
          <w:tcPr>
            <w:tcW w:w="9576" w:type="dxa"/>
            <w:gridSpan w:val="4"/>
            <w:tcBorders>
              <w:bottom w:val="single" w:sz="4" w:space="0" w:color="auto"/>
            </w:tcBorders>
            <w:shd w:val="clear" w:color="auto" w:fill="FFFF00"/>
          </w:tcPr>
          <w:p w14:paraId="1C4FC050" w14:textId="1003355B" w:rsidR="00917863" w:rsidRDefault="00917863" w:rsidP="0099507B">
            <w:pPr>
              <w:jc w:val="center"/>
              <w:rPr>
                <w:rFonts w:ascii="Calibri" w:eastAsia="Calibri" w:hAnsi="Calibri" w:cs="Calibri"/>
                <w:b/>
                <w:bCs/>
              </w:rPr>
            </w:pPr>
            <w:r>
              <w:rPr>
                <w:rFonts w:ascii="Calibri" w:eastAsia="Calibri" w:hAnsi="Calibri" w:cs="Calibri"/>
                <w:b/>
                <w:bCs/>
              </w:rPr>
              <w:t>Table 3.  Emergency Department</w:t>
            </w:r>
            <w:r w:rsidRPr="004A7E52">
              <w:rPr>
                <w:rFonts w:ascii="Calibri" w:eastAsia="Calibri" w:hAnsi="Calibri" w:cs="Calibri"/>
                <w:b/>
                <w:bCs/>
              </w:rPr>
              <w:t xml:space="preserve"> – </w:t>
            </w:r>
            <w:r>
              <w:rPr>
                <w:rFonts w:ascii="Calibri" w:eastAsia="Calibri" w:hAnsi="Calibri" w:cs="Calibri"/>
                <w:b/>
                <w:bCs/>
              </w:rPr>
              <w:t>TOWS</w:t>
            </w:r>
            <w:r w:rsidRPr="004A7E52">
              <w:rPr>
                <w:rFonts w:ascii="Calibri" w:eastAsia="Calibri" w:hAnsi="Calibri" w:cs="Calibri"/>
                <w:b/>
                <w:bCs/>
              </w:rPr>
              <w:t xml:space="preserve"> Analysis</w:t>
            </w:r>
          </w:p>
          <w:p w14:paraId="3A918093" w14:textId="77777777" w:rsidR="00917863" w:rsidRPr="00436AFD" w:rsidRDefault="00917863" w:rsidP="0099507B">
            <w:pPr>
              <w:jc w:val="center"/>
              <w:rPr>
                <w:b/>
              </w:rPr>
            </w:pPr>
          </w:p>
        </w:tc>
      </w:tr>
      <w:tr w:rsidR="00917863" w14:paraId="6034D4A1" w14:textId="77777777" w:rsidTr="0099507B">
        <w:trPr>
          <w:trHeight w:val="632"/>
        </w:trPr>
        <w:tc>
          <w:tcPr>
            <w:tcW w:w="2802" w:type="dxa"/>
            <w:gridSpan w:val="2"/>
            <w:shd w:val="clear" w:color="auto" w:fill="9CC2E5" w:themeFill="accent1" w:themeFillTint="99"/>
            <w:textDirection w:val="btLr"/>
          </w:tcPr>
          <w:p w14:paraId="09EE4FD5" w14:textId="77777777" w:rsidR="00917863" w:rsidRDefault="00917863" w:rsidP="0099507B"/>
        </w:tc>
        <w:tc>
          <w:tcPr>
            <w:tcW w:w="6774" w:type="dxa"/>
            <w:gridSpan w:val="2"/>
            <w:tcBorders>
              <w:bottom w:val="single" w:sz="2" w:space="0" w:color="auto"/>
            </w:tcBorders>
            <w:shd w:val="clear" w:color="auto" w:fill="9CC2E5" w:themeFill="accent1" w:themeFillTint="99"/>
          </w:tcPr>
          <w:p w14:paraId="167949C4" w14:textId="77777777" w:rsidR="00917863" w:rsidRPr="00436AFD" w:rsidRDefault="00917863" w:rsidP="0099507B">
            <w:pPr>
              <w:jc w:val="center"/>
              <w:rPr>
                <w:b/>
              </w:rPr>
            </w:pPr>
            <w:r w:rsidRPr="00436AFD">
              <w:rPr>
                <w:b/>
              </w:rPr>
              <w:t>INTERNAL FACTORS</w:t>
            </w:r>
          </w:p>
          <w:p w14:paraId="460F9E33" w14:textId="77777777" w:rsidR="00917863" w:rsidRPr="00436AFD" w:rsidRDefault="00917863" w:rsidP="0099507B">
            <w:pPr>
              <w:rPr>
                <w:b/>
              </w:rPr>
            </w:pPr>
          </w:p>
        </w:tc>
      </w:tr>
      <w:tr w:rsidR="00917863" w14:paraId="292A7B28" w14:textId="77777777" w:rsidTr="0099507B">
        <w:trPr>
          <w:trHeight w:val="632"/>
        </w:trPr>
        <w:tc>
          <w:tcPr>
            <w:tcW w:w="675" w:type="dxa"/>
            <w:vMerge w:val="restart"/>
            <w:shd w:val="clear" w:color="auto" w:fill="9CC2E5" w:themeFill="accent1" w:themeFillTint="99"/>
            <w:textDirection w:val="btLr"/>
          </w:tcPr>
          <w:p w14:paraId="65CE16FA" w14:textId="77777777" w:rsidR="00917863" w:rsidRPr="00436AFD" w:rsidRDefault="00917863" w:rsidP="0099507B">
            <w:pPr>
              <w:ind w:left="113" w:right="113"/>
              <w:jc w:val="center"/>
              <w:rPr>
                <w:b/>
              </w:rPr>
            </w:pPr>
            <w:r w:rsidRPr="00436AFD">
              <w:rPr>
                <w:b/>
              </w:rPr>
              <w:t>EXTERNAL FACTORS</w:t>
            </w:r>
          </w:p>
        </w:tc>
        <w:tc>
          <w:tcPr>
            <w:tcW w:w="2127" w:type="dxa"/>
            <w:tcBorders>
              <w:bottom w:val="nil"/>
              <w:right w:val="single" w:sz="2" w:space="0" w:color="auto"/>
            </w:tcBorders>
            <w:shd w:val="clear" w:color="auto" w:fill="auto"/>
          </w:tcPr>
          <w:p w14:paraId="2E5463A4" w14:textId="77777777" w:rsidR="00917863" w:rsidRDefault="00917863" w:rsidP="0099507B"/>
        </w:tc>
        <w:tc>
          <w:tcPr>
            <w:tcW w:w="3118" w:type="dxa"/>
            <w:tcBorders>
              <w:top w:val="single" w:sz="2" w:space="0" w:color="auto"/>
              <w:left w:val="single" w:sz="2" w:space="0" w:color="auto"/>
              <w:bottom w:val="single" w:sz="12" w:space="0" w:color="auto"/>
              <w:right w:val="single" w:sz="2" w:space="0" w:color="auto"/>
            </w:tcBorders>
            <w:shd w:val="clear" w:color="auto" w:fill="auto"/>
          </w:tcPr>
          <w:p w14:paraId="767F56DA" w14:textId="2779BE78" w:rsidR="00917863" w:rsidRPr="00436AFD" w:rsidRDefault="00924A97" w:rsidP="0099507B">
            <w:pPr>
              <w:rPr>
                <w:b/>
              </w:rPr>
            </w:pPr>
            <w:r>
              <w:rPr>
                <w:b/>
              </w:rPr>
              <w:t xml:space="preserve">Strengths  </w:t>
            </w:r>
          </w:p>
          <w:p w14:paraId="0E33E5F4" w14:textId="77777777" w:rsidR="00917863" w:rsidRDefault="00917863" w:rsidP="0099507B"/>
          <w:p w14:paraId="780985BF" w14:textId="77777777" w:rsidR="00917863" w:rsidRDefault="00917863" w:rsidP="0099507B"/>
        </w:tc>
        <w:tc>
          <w:tcPr>
            <w:tcW w:w="3656" w:type="dxa"/>
            <w:tcBorders>
              <w:top w:val="single" w:sz="2" w:space="0" w:color="auto"/>
              <w:left w:val="single" w:sz="2" w:space="0" w:color="auto"/>
              <w:bottom w:val="single" w:sz="12" w:space="0" w:color="auto"/>
              <w:right w:val="single" w:sz="2" w:space="0" w:color="auto"/>
            </w:tcBorders>
            <w:shd w:val="clear" w:color="auto" w:fill="auto"/>
          </w:tcPr>
          <w:p w14:paraId="205CF4DD" w14:textId="5EE2A96E" w:rsidR="00917863" w:rsidRPr="00436AFD" w:rsidRDefault="00924A97" w:rsidP="0099507B">
            <w:pPr>
              <w:rPr>
                <w:b/>
              </w:rPr>
            </w:pPr>
            <w:r>
              <w:rPr>
                <w:b/>
              </w:rPr>
              <w:t xml:space="preserve">Weaknesses </w:t>
            </w:r>
          </w:p>
        </w:tc>
      </w:tr>
      <w:tr w:rsidR="00917863" w14:paraId="680027AD" w14:textId="77777777" w:rsidTr="0099507B">
        <w:tc>
          <w:tcPr>
            <w:tcW w:w="675" w:type="dxa"/>
            <w:vMerge/>
            <w:shd w:val="clear" w:color="auto" w:fill="9CC2E5" w:themeFill="accent1" w:themeFillTint="99"/>
          </w:tcPr>
          <w:p w14:paraId="5DC38233" w14:textId="77777777" w:rsidR="00917863" w:rsidRDefault="00917863" w:rsidP="0099507B"/>
        </w:tc>
        <w:tc>
          <w:tcPr>
            <w:tcW w:w="2127" w:type="dxa"/>
            <w:tcBorders>
              <w:top w:val="nil"/>
              <w:right w:val="single" w:sz="12" w:space="0" w:color="auto"/>
            </w:tcBorders>
            <w:shd w:val="clear" w:color="auto" w:fill="auto"/>
          </w:tcPr>
          <w:p w14:paraId="3066C21C" w14:textId="42CDE96E" w:rsidR="00917863" w:rsidRDefault="00917863" w:rsidP="0099507B">
            <w:r w:rsidRPr="00436AFD">
              <w:rPr>
                <w:b/>
              </w:rPr>
              <w:t>O</w:t>
            </w:r>
            <w:r w:rsidR="00924A97">
              <w:rPr>
                <w:b/>
              </w:rPr>
              <w:t xml:space="preserve">pportunities </w:t>
            </w:r>
          </w:p>
          <w:p w14:paraId="71316F01" w14:textId="77777777" w:rsidR="00917863" w:rsidRDefault="00917863" w:rsidP="0099507B"/>
          <w:p w14:paraId="107C7A78" w14:textId="77777777" w:rsidR="00917863" w:rsidRDefault="00917863" w:rsidP="0099507B"/>
          <w:p w14:paraId="1272FFE0" w14:textId="77777777" w:rsidR="00917863" w:rsidRDefault="00917863" w:rsidP="0099507B"/>
          <w:p w14:paraId="60CEE347" w14:textId="77777777" w:rsidR="00917863" w:rsidRDefault="00917863" w:rsidP="0099507B"/>
          <w:p w14:paraId="7BF20FC1" w14:textId="77777777" w:rsidR="00917863" w:rsidRDefault="00917863" w:rsidP="0099507B"/>
        </w:tc>
        <w:tc>
          <w:tcPr>
            <w:tcW w:w="3118" w:type="dxa"/>
            <w:tcBorders>
              <w:top w:val="single" w:sz="12" w:space="0" w:color="auto"/>
              <w:left w:val="single" w:sz="12" w:space="0" w:color="auto"/>
            </w:tcBorders>
            <w:shd w:val="clear" w:color="auto" w:fill="auto"/>
          </w:tcPr>
          <w:p w14:paraId="10534DB6" w14:textId="764DAA6B" w:rsidR="00917863" w:rsidRDefault="00924A97" w:rsidP="0099507B">
            <w:r>
              <w:rPr>
                <w:b/>
              </w:rPr>
              <w:t xml:space="preserve">Strengths/Opportunities </w:t>
            </w:r>
          </w:p>
          <w:p w14:paraId="66D8F67D" w14:textId="77777777" w:rsidR="00917863" w:rsidRPr="00A50A05" w:rsidRDefault="00917863" w:rsidP="0099507B">
            <w:pPr>
              <w:rPr>
                <w:u w:val="single"/>
              </w:rPr>
            </w:pPr>
            <w:r w:rsidRPr="00A50A05">
              <w:rPr>
                <w:u w:val="single"/>
              </w:rPr>
              <w:t>Maxi-Maxi Strategy</w:t>
            </w:r>
          </w:p>
          <w:p w14:paraId="2C74FC2B" w14:textId="77777777" w:rsidR="00917863" w:rsidRDefault="00917863" w:rsidP="0099507B"/>
          <w:p w14:paraId="1EFAC089" w14:textId="433C46D6" w:rsidR="00917863" w:rsidRDefault="0078603A" w:rsidP="00917863">
            <w:pPr>
              <w:pStyle w:val="ListParagraph"/>
              <w:numPr>
                <w:ilvl w:val="0"/>
                <w:numId w:val="35"/>
              </w:numPr>
            </w:pPr>
            <w:r>
              <w:t>Reduce Waiting times</w:t>
            </w:r>
          </w:p>
          <w:p w14:paraId="14B9031E" w14:textId="5E7545D7" w:rsidR="00917863" w:rsidRDefault="0078603A" w:rsidP="00917863">
            <w:pPr>
              <w:pStyle w:val="ListParagraph"/>
              <w:numPr>
                <w:ilvl w:val="0"/>
                <w:numId w:val="35"/>
              </w:numPr>
            </w:pPr>
            <w:r>
              <w:t>Allow ambulances to be released back into the community</w:t>
            </w:r>
          </w:p>
          <w:p w14:paraId="18B943FB" w14:textId="6DB8862C" w:rsidR="00917863" w:rsidRDefault="00924A97" w:rsidP="00917863">
            <w:pPr>
              <w:pStyle w:val="ListParagraph"/>
              <w:numPr>
                <w:ilvl w:val="0"/>
                <w:numId w:val="35"/>
              </w:numPr>
            </w:pPr>
            <w:r>
              <w:t>Better patient care</w:t>
            </w:r>
          </w:p>
          <w:p w14:paraId="1671C2DC" w14:textId="4B3F37DA" w:rsidR="00917863" w:rsidRDefault="00620922" w:rsidP="00917863">
            <w:pPr>
              <w:pStyle w:val="ListParagraph"/>
              <w:numPr>
                <w:ilvl w:val="0"/>
                <w:numId w:val="35"/>
              </w:numPr>
            </w:pPr>
            <w:r>
              <w:t>Links with the community showing extra support for patients</w:t>
            </w:r>
          </w:p>
          <w:p w14:paraId="254D411F" w14:textId="77777777" w:rsidR="00917863" w:rsidRDefault="00917863" w:rsidP="0099507B"/>
        </w:tc>
        <w:tc>
          <w:tcPr>
            <w:tcW w:w="3656" w:type="dxa"/>
            <w:tcBorders>
              <w:top w:val="single" w:sz="12" w:space="0" w:color="auto"/>
            </w:tcBorders>
            <w:shd w:val="clear" w:color="auto" w:fill="auto"/>
          </w:tcPr>
          <w:p w14:paraId="1FC81BE1" w14:textId="4E17695D" w:rsidR="00917863" w:rsidRDefault="00924A97" w:rsidP="0099507B">
            <w:pPr>
              <w:rPr>
                <w:b/>
              </w:rPr>
            </w:pPr>
            <w:r>
              <w:rPr>
                <w:b/>
              </w:rPr>
              <w:t xml:space="preserve">Weaknesses/Opportunities </w:t>
            </w:r>
          </w:p>
          <w:p w14:paraId="5AE24381" w14:textId="77777777" w:rsidR="00917863" w:rsidRDefault="00917863" w:rsidP="0099507B">
            <w:pPr>
              <w:rPr>
                <w:u w:val="single"/>
              </w:rPr>
            </w:pPr>
            <w:r w:rsidRPr="00A50A05">
              <w:rPr>
                <w:u w:val="single"/>
              </w:rPr>
              <w:t>Mini-Maxi Strategy</w:t>
            </w:r>
          </w:p>
          <w:p w14:paraId="3544919E" w14:textId="77777777" w:rsidR="00917863" w:rsidRDefault="00917863" w:rsidP="0099507B">
            <w:pPr>
              <w:rPr>
                <w:u w:val="single"/>
              </w:rPr>
            </w:pPr>
          </w:p>
          <w:p w14:paraId="692DF193" w14:textId="77777777" w:rsidR="00620922" w:rsidRDefault="00620922" w:rsidP="00DF1E06">
            <w:pPr>
              <w:pStyle w:val="NoSpacing"/>
              <w:numPr>
                <w:ilvl w:val="0"/>
                <w:numId w:val="36"/>
              </w:numPr>
              <w:spacing w:line="276" w:lineRule="auto"/>
            </w:pPr>
            <w:r>
              <w:t xml:space="preserve">Conflict between ED employees and paramedics </w:t>
            </w:r>
          </w:p>
          <w:p w14:paraId="00812A17" w14:textId="77777777" w:rsidR="00620922" w:rsidRDefault="00620922" w:rsidP="00DF1E06">
            <w:pPr>
              <w:pStyle w:val="NoSpacing"/>
              <w:numPr>
                <w:ilvl w:val="0"/>
                <w:numId w:val="36"/>
              </w:numPr>
              <w:spacing w:line="276" w:lineRule="auto"/>
            </w:pPr>
            <w:r>
              <w:t>No other Ambulance POD within the 3 sites</w:t>
            </w:r>
          </w:p>
          <w:p w14:paraId="537AD0F7" w14:textId="77777777" w:rsidR="00917863" w:rsidRDefault="00620922" w:rsidP="00DF1E06">
            <w:pPr>
              <w:pStyle w:val="NoSpacing"/>
              <w:numPr>
                <w:ilvl w:val="0"/>
                <w:numId w:val="36"/>
              </w:numPr>
              <w:spacing w:line="276" w:lineRule="auto"/>
            </w:pPr>
            <w:r>
              <w:t>Provision to employee more staff</w:t>
            </w:r>
            <w:r w:rsidR="00DF1E06">
              <w:t xml:space="preserve"> </w:t>
            </w:r>
          </w:p>
          <w:p w14:paraId="44CD0DF1" w14:textId="77777777" w:rsidR="00620922" w:rsidRDefault="00620922" w:rsidP="00DF1E06">
            <w:pPr>
              <w:pStyle w:val="NoSpacing"/>
              <w:numPr>
                <w:ilvl w:val="0"/>
                <w:numId w:val="36"/>
              </w:numPr>
              <w:spacing w:line="276" w:lineRule="auto"/>
            </w:pPr>
            <w:r>
              <w:t>Extra bed capacity   - No waiting on ambulances in the cold</w:t>
            </w:r>
          </w:p>
          <w:p w14:paraId="0BD791C7" w14:textId="22CFA74A" w:rsidR="00620922" w:rsidRPr="00897420" w:rsidRDefault="00620922" w:rsidP="00DF1E06">
            <w:pPr>
              <w:pStyle w:val="NoSpacing"/>
              <w:numPr>
                <w:ilvl w:val="0"/>
                <w:numId w:val="36"/>
              </w:numPr>
              <w:spacing w:line="276" w:lineRule="auto"/>
            </w:pPr>
            <w:r>
              <w:t xml:space="preserve">Lack of equipment – would need to purchase new </w:t>
            </w:r>
          </w:p>
        </w:tc>
      </w:tr>
      <w:tr w:rsidR="00917863" w14:paraId="1F3FB80C" w14:textId="77777777" w:rsidTr="0099507B">
        <w:tc>
          <w:tcPr>
            <w:tcW w:w="675" w:type="dxa"/>
            <w:vMerge/>
            <w:tcBorders>
              <w:bottom w:val="single" w:sz="2" w:space="0" w:color="auto"/>
            </w:tcBorders>
            <w:shd w:val="clear" w:color="auto" w:fill="9CC2E5" w:themeFill="accent1" w:themeFillTint="99"/>
          </w:tcPr>
          <w:p w14:paraId="68FF1460" w14:textId="77777777" w:rsidR="00917863" w:rsidRDefault="00917863" w:rsidP="0099507B"/>
        </w:tc>
        <w:tc>
          <w:tcPr>
            <w:tcW w:w="2127" w:type="dxa"/>
            <w:tcBorders>
              <w:bottom w:val="single" w:sz="2" w:space="0" w:color="auto"/>
              <w:right w:val="single" w:sz="12" w:space="0" w:color="auto"/>
            </w:tcBorders>
            <w:shd w:val="clear" w:color="auto" w:fill="auto"/>
          </w:tcPr>
          <w:p w14:paraId="1CBDA2BC" w14:textId="13DDE950" w:rsidR="00917863" w:rsidRPr="00436AFD" w:rsidRDefault="00924A97" w:rsidP="0099507B">
            <w:pPr>
              <w:rPr>
                <w:b/>
              </w:rPr>
            </w:pPr>
            <w:r>
              <w:rPr>
                <w:b/>
              </w:rPr>
              <w:t xml:space="preserve">Threats  </w:t>
            </w:r>
          </w:p>
          <w:p w14:paraId="3218C371" w14:textId="77777777" w:rsidR="00917863" w:rsidRDefault="00917863" w:rsidP="0099507B"/>
          <w:p w14:paraId="7B0E81EA" w14:textId="77777777" w:rsidR="00917863" w:rsidRDefault="00917863" w:rsidP="0099507B"/>
          <w:p w14:paraId="769AF33A" w14:textId="77777777" w:rsidR="00917863" w:rsidRDefault="00917863" w:rsidP="0099507B"/>
          <w:p w14:paraId="3171F6C6" w14:textId="77777777" w:rsidR="00917863" w:rsidRDefault="00917863" w:rsidP="0099507B"/>
          <w:p w14:paraId="7C14E9C2" w14:textId="77777777" w:rsidR="00917863" w:rsidRDefault="00917863" w:rsidP="0099507B"/>
        </w:tc>
        <w:tc>
          <w:tcPr>
            <w:tcW w:w="3118" w:type="dxa"/>
            <w:tcBorders>
              <w:left w:val="single" w:sz="12" w:space="0" w:color="auto"/>
              <w:bottom w:val="single" w:sz="2" w:space="0" w:color="auto"/>
            </w:tcBorders>
            <w:shd w:val="clear" w:color="auto" w:fill="auto"/>
          </w:tcPr>
          <w:p w14:paraId="4958C3E4" w14:textId="4E89574D" w:rsidR="00917863" w:rsidRDefault="00924A97" w:rsidP="0099507B">
            <w:pPr>
              <w:rPr>
                <w:b/>
              </w:rPr>
            </w:pPr>
            <w:r>
              <w:rPr>
                <w:b/>
              </w:rPr>
              <w:t xml:space="preserve">Strengths/Threats </w:t>
            </w:r>
          </w:p>
          <w:p w14:paraId="6D5FEAF3" w14:textId="77777777" w:rsidR="00917863" w:rsidRDefault="00917863" w:rsidP="0099507B">
            <w:pPr>
              <w:rPr>
                <w:u w:val="single"/>
              </w:rPr>
            </w:pPr>
            <w:r w:rsidRPr="00683A75">
              <w:rPr>
                <w:u w:val="single"/>
              </w:rPr>
              <w:t>Maxi-Mini Strategy</w:t>
            </w:r>
          </w:p>
          <w:p w14:paraId="13C5666A" w14:textId="77777777" w:rsidR="00917863" w:rsidRDefault="00917863" w:rsidP="0099507B">
            <w:pPr>
              <w:rPr>
                <w:u w:val="single"/>
              </w:rPr>
            </w:pPr>
          </w:p>
          <w:p w14:paraId="75BBD7A1" w14:textId="07CEBA11" w:rsidR="00917863" w:rsidRDefault="00620922" w:rsidP="00620922">
            <w:pPr>
              <w:pStyle w:val="NoSpacing"/>
              <w:numPr>
                <w:ilvl w:val="0"/>
                <w:numId w:val="37"/>
              </w:numPr>
              <w:ind w:left="360"/>
            </w:pPr>
            <w:r>
              <w:t>Antisocial behaviour and abuse to staff</w:t>
            </w:r>
          </w:p>
          <w:p w14:paraId="20C4D09B" w14:textId="3AA4292F" w:rsidR="00620922" w:rsidRDefault="00620922" w:rsidP="00620922">
            <w:pPr>
              <w:pStyle w:val="NoSpacing"/>
              <w:numPr>
                <w:ilvl w:val="0"/>
                <w:numId w:val="37"/>
              </w:numPr>
              <w:ind w:left="360"/>
            </w:pPr>
            <w:r>
              <w:t xml:space="preserve">Patients seen more efficiently </w:t>
            </w:r>
          </w:p>
          <w:p w14:paraId="46CCCC89" w14:textId="1642874E" w:rsidR="00620922" w:rsidRPr="008D4A71" w:rsidRDefault="00620922" w:rsidP="00620922">
            <w:pPr>
              <w:pStyle w:val="NoSpacing"/>
            </w:pPr>
          </w:p>
          <w:p w14:paraId="424C3A31" w14:textId="77777777" w:rsidR="00917863" w:rsidRDefault="00917863" w:rsidP="0099507B">
            <w:pPr>
              <w:pStyle w:val="NoSpacing"/>
            </w:pPr>
          </w:p>
          <w:p w14:paraId="016149A3" w14:textId="77777777" w:rsidR="00917863" w:rsidRPr="00C81DBC" w:rsidRDefault="00917863" w:rsidP="0099507B">
            <w:pPr>
              <w:pStyle w:val="NoSpacing"/>
            </w:pPr>
          </w:p>
          <w:p w14:paraId="0C52B1E8" w14:textId="77777777" w:rsidR="00917863" w:rsidRPr="00C81DBC" w:rsidRDefault="00917863" w:rsidP="0099507B"/>
        </w:tc>
        <w:tc>
          <w:tcPr>
            <w:tcW w:w="3656" w:type="dxa"/>
            <w:tcBorders>
              <w:bottom w:val="single" w:sz="2" w:space="0" w:color="auto"/>
            </w:tcBorders>
            <w:shd w:val="clear" w:color="auto" w:fill="auto"/>
          </w:tcPr>
          <w:p w14:paraId="5B7FD3E4" w14:textId="5D6C3B55" w:rsidR="00917863" w:rsidRDefault="00924A97" w:rsidP="0099507B">
            <w:pPr>
              <w:rPr>
                <w:b/>
              </w:rPr>
            </w:pPr>
            <w:r>
              <w:rPr>
                <w:b/>
              </w:rPr>
              <w:t xml:space="preserve">Weakness/Threats </w:t>
            </w:r>
          </w:p>
          <w:p w14:paraId="51F0C986" w14:textId="77777777" w:rsidR="00917863" w:rsidRDefault="00917863" w:rsidP="0099507B">
            <w:pPr>
              <w:rPr>
                <w:u w:val="single"/>
              </w:rPr>
            </w:pPr>
            <w:r w:rsidRPr="00683A75">
              <w:rPr>
                <w:u w:val="single"/>
              </w:rPr>
              <w:t>Mini-Mini Strategy</w:t>
            </w:r>
          </w:p>
          <w:p w14:paraId="1D700D39" w14:textId="77777777" w:rsidR="00917863" w:rsidRDefault="00917863" w:rsidP="0099507B">
            <w:pPr>
              <w:rPr>
                <w:u w:val="single"/>
              </w:rPr>
            </w:pPr>
          </w:p>
          <w:p w14:paraId="6EB7FAA0" w14:textId="66AE83D8" w:rsidR="00917863" w:rsidRPr="008D4A71" w:rsidRDefault="00917863" w:rsidP="00917863">
            <w:pPr>
              <w:pStyle w:val="NoSpacing"/>
              <w:numPr>
                <w:ilvl w:val="0"/>
                <w:numId w:val="38"/>
              </w:numPr>
              <w:spacing w:line="276" w:lineRule="auto"/>
            </w:pPr>
            <w:r w:rsidRPr="008D4A71">
              <w:t>Lack of knowledge and understanding of</w:t>
            </w:r>
            <w:r w:rsidR="00620922">
              <w:t xml:space="preserve"> </w:t>
            </w:r>
            <w:r w:rsidRPr="008D4A71">
              <w:t xml:space="preserve">work needed to </w:t>
            </w:r>
            <w:r w:rsidR="007118F4" w:rsidRPr="008D4A71">
              <w:t>supp</w:t>
            </w:r>
            <w:r w:rsidR="007118F4">
              <w:t>ort</w:t>
            </w:r>
            <w:r w:rsidR="00620922">
              <w:t xml:space="preserve"> increase in patients needing emergency treatment</w:t>
            </w:r>
          </w:p>
          <w:p w14:paraId="3D7B5ABF" w14:textId="281EF03E" w:rsidR="00917863" w:rsidRDefault="00917863" w:rsidP="00917863">
            <w:pPr>
              <w:pStyle w:val="ListParagraph"/>
              <w:numPr>
                <w:ilvl w:val="0"/>
                <w:numId w:val="38"/>
              </w:numPr>
              <w:spacing w:line="276" w:lineRule="auto"/>
              <w:jc w:val="both"/>
              <w:rPr>
                <w:rFonts w:ascii="Calibri" w:eastAsia="Calibri" w:hAnsi="Calibri" w:cs="Calibri"/>
              </w:rPr>
            </w:pPr>
            <w:r w:rsidRPr="00647C16">
              <w:rPr>
                <w:rFonts w:ascii="Calibri" w:eastAsia="Calibri" w:hAnsi="Calibri" w:cs="Calibri"/>
              </w:rPr>
              <w:t>Prolon</w:t>
            </w:r>
            <w:r w:rsidR="00620922">
              <w:rPr>
                <w:rFonts w:ascii="Calibri" w:eastAsia="Calibri" w:hAnsi="Calibri" w:cs="Calibri"/>
              </w:rPr>
              <w:t>ged Covid, resulting in further spread</w:t>
            </w:r>
            <w:r w:rsidR="007118F4">
              <w:rPr>
                <w:rFonts w:ascii="Calibri" w:eastAsia="Calibri" w:hAnsi="Calibri" w:cs="Calibri"/>
              </w:rPr>
              <w:t>, resulting in closure</w:t>
            </w:r>
          </w:p>
          <w:p w14:paraId="76891032" w14:textId="629CFE80" w:rsidR="00620922" w:rsidRPr="00647C16" w:rsidRDefault="00620922" w:rsidP="00917863">
            <w:pPr>
              <w:pStyle w:val="ListParagraph"/>
              <w:numPr>
                <w:ilvl w:val="0"/>
                <w:numId w:val="38"/>
              </w:numPr>
              <w:spacing w:line="276" w:lineRule="auto"/>
              <w:jc w:val="both"/>
              <w:rPr>
                <w:rFonts w:ascii="Calibri" w:eastAsia="Calibri" w:hAnsi="Calibri" w:cs="Calibri"/>
              </w:rPr>
            </w:pPr>
            <w:r>
              <w:rPr>
                <w:rFonts w:ascii="Calibri" w:eastAsia="Calibri" w:hAnsi="Calibri" w:cs="Calibri"/>
              </w:rPr>
              <w:t xml:space="preserve">Lack of staff </w:t>
            </w:r>
            <w:r w:rsidR="007118F4">
              <w:rPr>
                <w:rFonts w:ascii="Calibri" w:eastAsia="Calibri" w:hAnsi="Calibri" w:cs="Calibri"/>
              </w:rPr>
              <w:t xml:space="preserve"> to care </w:t>
            </w:r>
            <w:r>
              <w:rPr>
                <w:rFonts w:ascii="Calibri" w:eastAsia="Calibri" w:hAnsi="Calibri" w:cs="Calibri"/>
              </w:rPr>
              <w:t xml:space="preserve">– due to sickness or other reasons </w:t>
            </w:r>
          </w:p>
          <w:p w14:paraId="405530D8" w14:textId="77777777" w:rsidR="00917863" w:rsidRPr="00683A75" w:rsidRDefault="00917863" w:rsidP="0099507B">
            <w:pPr>
              <w:rPr>
                <w:b/>
                <w:u w:val="single"/>
              </w:rPr>
            </w:pPr>
          </w:p>
        </w:tc>
      </w:tr>
    </w:tbl>
    <w:p w14:paraId="6734EFAD" w14:textId="253249E6" w:rsidR="00917863" w:rsidRDefault="00917863" w:rsidP="00917863"/>
    <w:p w14:paraId="1549CB62" w14:textId="77777777" w:rsidR="00917863" w:rsidRDefault="00917863">
      <w:r>
        <w:br w:type="page"/>
      </w:r>
    </w:p>
    <w:p w14:paraId="37A3E937" w14:textId="77777777" w:rsidR="00917863" w:rsidRDefault="00917863" w:rsidP="00917863">
      <w:pPr>
        <w:pStyle w:val="Heading2"/>
      </w:pPr>
      <w:bookmarkStart w:id="21" w:name="_Toc60244902"/>
      <w:bookmarkStart w:id="22" w:name="_Toc121942162"/>
      <w:r w:rsidRPr="001F6537">
        <w:lastRenderedPageBreak/>
        <w:t xml:space="preserve">Appendix </w:t>
      </w:r>
      <w:r>
        <w:t>D - Stakeholders Questionnaire</w:t>
      </w:r>
      <w:bookmarkEnd w:id="21"/>
      <w:bookmarkEnd w:id="22"/>
      <w:r>
        <w:t xml:space="preserve"> </w:t>
      </w:r>
    </w:p>
    <w:p w14:paraId="0DDAA1FF" w14:textId="457E4FAD" w:rsidR="00727D47" w:rsidRPr="001B37AB" w:rsidRDefault="00727D47" w:rsidP="00727D47">
      <w:pPr>
        <w:jc w:val="center"/>
        <w:rPr>
          <w:color w:val="FF0000"/>
        </w:rPr>
      </w:pPr>
    </w:p>
    <w:p w14:paraId="17856E88" w14:textId="77777777" w:rsidR="00727D47" w:rsidRDefault="00727D47" w:rsidP="00727D47">
      <w:r>
        <w:t>On a scale of 1-5 please rate the following</w:t>
      </w:r>
    </w:p>
    <w:p w14:paraId="74EE2867" w14:textId="77777777" w:rsidR="00727D47" w:rsidRDefault="00727D47" w:rsidP="00727D47">
      <w:pPr>
        <w:pStyle w:val="ListParagraph"/>
        <w:numPr>
          <w:ilvl w:val="0"/>
          <w:numId w:val="41"/>
        </w:numPr>
      </w:pPr>
      <w:r>
        <w:t>Do you feel the Health Board is open about its plans and changes?</w:t>
      </w:r>
    </w:p>
    <w:p w14:paraId="6F90DED1" w14:textId="77777777" w:rsidR="00727D47" w:rsidRDefault="00727D47" w:rsidP="00727D47">
      <w:pPr>
        <w:pStyle w:val="ListParagraph"/>
      </w:pPr>
      <w:r>
        <w:t>Strongly disagree      1       2      3      4       5     strongly agree</w:t>
      </w:r>
    </w:p>
    <w:p w14:paraId="23C0EB3E" w14:textId="77777777" w:rsidR="00727D47" w:rsidRDefault="00727D47" w:rsidP="00727D47">
      <w:pPr>
        <w:pStyle w:val="ListParagraph"/>
      </w:pPr>
    </w:p>
    <w:p w14:paraId="3B0D71FB" w14:textId="77777777" w:rsidR="00727D47" w:rsidRDefault="00727D47" w:rsidP="00727D47">
      <w:pPr>
        <w:pStyle w:val="ListParagraph"/>
        <w:numPr>
          <w:ilvl w:val="0"/>
          <w:numId w:val="41"/>
        </w:numPr>
      </w:pPr>
      <w:r>
        <w:t>Have you ever been engaged in plans around the Emergency Department?</w:t>
      </w:r>
    </w:p>
    <w:p w14:paraId="0DDA7677" w14:textId="77777777" w:rsidR="00727D47" w:rsidRDefault="00727D47" w:rsidP="00727D47">
      <w:pPr>
        <w:ind w:left="360"/>
      </w:pPr>
      <w:r>
        <w:t xml:space="preserve">        Strongly disagree      1       2      3      4       5     strongly agree</w:t>
      </w:r>
    </w:p>
    <w:p w14:paraId="10FF6343" w14:textId="77777777" w:rsidR="00727D47" w:rsidRDefault="00727D47" w:rsidP="00727D47">
      <w:pPr>
        <w:pStyle w:val="ListParagraph"/>
        <w:numPr>
          <w:ilvl w:val="0"/>
          <w:numId w:val="41"/>
        </w:numPr>
      </w:pPr>
      <w:r>
        <w:t>How much do you feel the Health Board is committed to the local community?</w:t>
      </w:r>
    </w:p>
    <w:p w14:paraId="308FC560" w14:textId="77777777" w:rsidR="00727D47" w:rsidRDefault="00727D47" w:rsidP="00727D47">
      <w:pPr>
        <w:pStyle w:val="ListParagraph"/>
      </w:pPr>
      <w:r>
        <w:t>Strongly disagree      1       2      3      4       5     strongly agree</w:t>
      </w:r>
    </w:p>
    <w:p w14:paraId="1693CB05" w14:textId="77777777" w:rsidR="00727D47" w:rsidRDefault="00727D47" w:rsidP="00727D47">
      <w:pPr>
        <w:pStyle w:val="ListParagraph"/>
      </w:pPr>
    </w:p>
    <w:p w14:paraId="3EE03BCF" w14:textId="77777777" w:rsidR="00727D47" w:rsidRDefault="00727D47" w:rsidP="00727D47">
      <w:pPr>
        <w:pStyle w:val="ListParagraph"/>
        <w:numPr>
          <w:ilvl w:val="0"/>
          <w:numId w:val="41"/>
        </w:numPr>
      </w:pPr>
      <w:r>
        <w:t>Overall, how responsible do you think the Emergency Department is towards all its stakeholders?</w:t>
      </w:r>
    </w:p>
    <w:p w14:paraId="3B63487F" w14:textId="77777777" w:rsidR="00727D47" w:rsidRDefault="00727D47" w:rsidP="00727D47">
      <w:pPr>
        <w:ind w:left="360"/>
      </w:pPr>
      <w:r>
        <w:t xml:space="preserve">        Strongly disagree      1       2      3      4       5     strongly agree</w:t>
      </w:r>
    </w:p>
    <w:p w14:paraId="6AE0F0DF" w14:textId="77777777" w:rsidR="00727D47" w:rsidRDefault="00727D47" w:rsidP="00727D47">
      <w:pPr>
        <w:pStyle w:val="ListParagraph"/>
        <w:numPr>
          <w:ilvl w:val="0"/>
          <w:numId w:val="41"/>
        </w:numPr>
      </w:pPr>
      <w:r>
        <w:t>Do you think the Emergency Department has clear goals?</w:t>
      </w:r>
    </w:p>
    <w:p w14:paraId="528598D1" w14:textId="77777777" w:rsidR="00727D47" w:rsidRDefault="00727D47" w:rsidP="00727D47">
      <w:pPr>
        <w:ind w:left="360"/>
      </w:pPr>
      <w:r>
        <w:t xml:space="preserve">        Strongly disagree      1       2      3      4       5     strongly agree</w:t>
      </w:r>
    </w:p>
    <w:p w14:paraId="6A4462DD" w14:textId="77777777" w:rsidR="00727D47" w:rsidRDefault="00727D47" w:rsidP="00727D47">
      <w:pPr>
        <w:pStyle w:val="ListParagraph"/>
        <w:numPr>
          <w:ilvl w:val="0"/>
          <w:numId w:val="41"/>
        </w:numPr>
      </w:pPr>
      <w:r>
        <w:t>Do you feel there is sufficient contact between the Emergency Department and its stakeholders?</w:t>
      </w:r>
    </w:p>
    <w:p w14:paraId="5C91A96D" w14:textId="77777777" w:rsidR="00727D47" w:rsidRDefault="00727D47" w:rsidP="00727D47">
      <w:pPr>
        <w:ind w:left="360"/>
      </w:pPr>
      <w:r>
        <w:t xml:space="preserve">       Strongly disagree      1       2      3      4       5     strongly agree</w:t>
      </w:r>
    </w:p>
    <w:p w14:paraId="5B1D9F13" w14:textId="77777777" w:rsidR="00727D47" w:rsidRDefault="00727D47" w:rsidP="00727D47">
      <w:pPr>
        <w:pStyle w:val="ListParagraph"/>
        <w:numPr>
          <w:ilvl w:val="0"/>
          <w:numId w:val="41"/>
        </w:numPr>
      </w:pPr>
      <w:r>
        <w:t>Do you feel the health board communicates with you?</w:t>
      </w:r>
    </w:p>
    <w:p w14:paraId="1A6C8BFF" w14:textId="77777777" w:rsidR="00727D47" w:rsidRDefault="00727D47" w:rsidP="00727D47">
      <w:pPr>
        <w:pStyle w:val="ListParagraph"/>
      </w:pPr>
      <w:r>
        <w:t>Strongly disagree      1       2      3      4       5     strongly agree</w:t>
      </w:r>
    </w:p>
    <w:p w14:paraId="51438549" w14:textId="77777777" w:rsidR="00727D47" w:rsidRDefault="00727D47" w:rsidP="00727D47">
      <w:pPr>
        <w:pStyle w:val="ListParagraph"/>
      </w:pPr>
    </w:p>
    <w:p w14:paraId="265D1E95" w14:textId="77777777" w:rsidR="00727D47" w:rsidRDefault="00727D47" w:rsidP="00727D47">
      <w:pPr>
        <w:pStyle w:val="ListParagraph"/>
        <w:numPr>
          <w:ilvl w:val="0"/>
          <w:numId w:val="41"/>
        </w:numPr>
      </w:pPr>
      <w:r>
        <w:t>Is it important to have open communication?</w:t>
      </w:r>
    </w:p>
    <w:p w14:paraId="5D6B0488" w14:textId="77777777" w:rsidR="00727D47" w:rsidRDefault="00727D47" w:rsidP="00727D47">
      <w:pPr>
        <w:pStyle w:val="ListParagraph"/>
      </w:pPr>
      <w:r>
        <w:t>Strongly disagree      1       2      3      4       5     strongly agree</w:t>
      </w:r>
    </w:p>
    <w:p w14:paraId="6D99BD67" w14:textId="77777777" w:rsidR="00727D47" w:rsidRDefault="00727D47" w:rsidP="00727D47">
      <w:pPr>
        <w:pStyle w:val="ListParagraph"/>
      </w:pPr>
    </w:p>
    <w:p w14:paraId="3E041D1E" w14:textId="77777777" w:rsidR="00727D47" w:rsidRDefault="00727D47" w:rsidP="00727D47">
      <w:pPr>
        <w:pStyle w:val="ListParagraph"/>
        <w:numPr>
          <w:ilvl w:val="0"/>
          <w:numId w:val="41"/>
        </w:numPr>
      </w:pPr>
      <w:r>
        <w:t>Are you happy with current communication channels?</w:t>
      </w:r>
    </w:p>
    <w:p w14:paraId="3EDDD5C0" w14:textId="77777777" w:rsidR="00727D47" w:rsidRDefault="00727D47" w:rsidP="00727D47">
      <w:pPr>
        <w:pStyle w:val="ListParagraph"/>
      </w:pPr>
      <w:r>
        <w:t>Strongly disagree      1       2      3      4       5     strongly agree</w:t>
      </w:r>
    </w:p>
    <w:p w14:paraId="5F5DF606" w14:textId="77777777" w:rsidR="00727D47" w:rsidRDefault="00727D47" w:rsidP="00727D47">
      <w:pPr>
        <w:pStyle w:val="ListParagraph"/>
      </w:pPr>
    </w:p>
    <w:p w14:paraId="32B424C3" w14:textId="77777777" w:rsidR="00727D47" w:rsidRDefault="00727D47" w:rsidP="00727D47">
      <w:pPr>
        <w:pStyle w:val="ListParagraph"/>
        <w:numPr>
          <w:ilvl w:val="0"/>
          <w:numId w:val="41"/>
        </w:numPr>
      </w:pPr>
      <w:r>
        <w:t>Is it easy to communicate with any issues?</w:t>
      </w:r>
    </w:p>
    <w:p w14:paraId="43F32BD9" w14:textId="77777777" w:rsidR="00727D47" w:rsidRDefault="00727D47" w:rsidP="00727D47">
      <w:pPr>
        <w:pStyle w:val="ListParagraph"/>
      </w:pPr>
      <w:r>
        <w:t>Strongly disagree      1       2      3      4       5     strongly agree</w:t>
      </w:r>
    </w:p>
    <w:p w14:paraId="62E609F5" w14:textId="77777777" w:rsidR="00727D47" w:rsidRDefault="00727D47" w:rsidP="00727D47">
      <w:pPr>
        <w:pStyle w:val="ListParagraph"/>
      </w:pPr>
    </w:p>
    <w:p w14:paraId="2E18EBF3" w14:textId="77777777" w:rsidR="00727D47" w:rsidRDefault="00727D47" w:rsidP="00727D47">
      <w:pPr>
        <w:pStyle w:val="ListParagraph"/>
        <w:numPr>
          <w:ilvl w:val="0"/>
          <w:numId w:val="41"/>
        </w:numPr>
      </w:pPr>
      <w:r>
        <w:t xml:space="preserve">Are queries dealt with quickly and efficiently? </w:t>
      </w:r>
    </w:p>
    <w:p w14:paraId="0D208AFE" w14:textId="77777777" w:rsidR="00727D47" w:rsidRDefault="00727D47" w:rsidP="00727D47">
      <w:pPr>
        <w:pStyle w:val="ListParagraph"/>
      </w:pPr>
      <w:r>
        <w:t>Strongly disagree      1       2      3      4       5     strongly agree</w:t>
      </w:r>
    </w:p>
    <w:p w14:paraId="3480F137" w14:textId="77777777" w:rsidR="00727D47" w:rsidRDefault="00727D47" w:rsidP="00727D47">
      <w:pPr>
        <w:pStyle w:val="ListParagraph"/>
      </w:pPr>
    </w:p>
    <w:p w14:paraId="51B294A2" w14:textId="77777777" w:rsidR="00727D47" w:rsidRDefault="00727D47" w:rsidP="00727D47">
      <w:pPr>
        <w:pStyle w:val="ListParagraph"/>
        <w:numPr>
          <w:ilvl w:val="0"/>
          <w:numId w:val="41"/>
        </w:numPr>
      </w:pPr>
      <w:r>
        <w:t xml:space="preserve">How much do you know about healthbaord as an organisation? </w:t>
      </w:r>
    </w:p>
    <w:p w14:paraId="4AFCF9E5" w14:textId="77777777" w:rsidR="00727D47" w:rsidRDefault="00727D47" w:rsidP="00727D47">
      <w:pPr>
        <w:pStyle w:val="ListParagraph"/>
      </w:pPr>
      <w:r>
        <w:t>Strongly disagree      1       2      3      4       5     strongly agree</w:t>
      </w:r>
    </w:p>
    <w:p w14:paraId="660BA75F" w14:textId="77777777" w:rsidR="00727D47" w:rsidRDefault="00727D47" w:rsidP="00727D47">
      <w:pPr>
        <w:pStyle w:val="ListParagraph"/>
      </w:pPr>
    </w:p>
    <w:p w14:paraId="6820D7E7" w14:textId="77777777" w:rsidR="00727D47" w:rsidRDefault="00727D47" w:rsidP="00727D47">
      <w:pPr>
        <w:pStyle w:val="ListParagraph"/>
        <w:numPr>
          <w:ilvl w:val="0"/>
          <w:numId w:val="41"/>
        </w:numPr>
      </w:pPr>
      <w:r>
        <w:t>Are you aware of courses and training options available in the Emergency Department?</w:t>
      </w:r>
    </w:p>
    <w:p w14:paraId="4F07A471" w14:textId="77777777" w:rsidR="00727D47" w:rsidRDefault="00727D47" w:rsidP="00727D47">
      <w:pPr>
        <w:pStyle w:val="ListParagraph"/>
      </w:pPr>
      <w:r>
        <w:t>Strongly disagree      1       2      3      4       5     strongly agree</w:t>
      </w:r>
    </w:p>
    <w:p w14:paraId="29866DE2" w14:textId="5FACD7E7" w:rsidR="00917863" w:rsidRDefault="00917863">
      <w:r>
        <w:br w:type="page"/>
      </w:r>
    </w:p>
    <w:p w14:paraId="7BFBC2EB" w14:textId="4FFC92D0" w:rsidR="0062678E" w:rsidRDefault="0001716C">
      <w:pPr>
        <w:rPr>
          <w:rFonts w:asciiTheme="majorHAnsi" w:eastAsiaTheme="majorEastAsia" w:hAnsiTheme="majorHAnsi" w:cstheme="majorBidi"/>
          <w:color w:val="2E74B5" w:themeColor="accent1" w:themeShade="BF"/>
          <w:sz w:val="26"/>
          <w:szCs w:val="26"/>
        </w:rPr>
      </w:pPr>
      <w:r>
        <w:rPr>
          <w:noProof/>
          <w:lang w:eastAsia="en-GB"/>
        </w:rPr>
        <w:lastRenderedPageBreak/>
        <w:drawing>
          <wp:inline distT="0" distB="0" distL="0" distR="0" wp14:anchorId="27991360" wp14:editId="3128E958">
            <wp:extent cx="6137910" cy="5647690"/>
            <wp:effectExtent l="0" t="0" r="15240" b="1016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64419B0" w14:textId="77777777" w:rsidR="0001716C" w:rsidRDefault="0001716C">
      <w:pPr>
        <w:rPr>
          <w:rFonts w:asciiTheme="majorHAnsi" w:eastAsiaTheme="majorEastAsia" w:hAnsiTheme="majorHAnsi" w:cstheme="majorBidi"/>
          <w:color w:val="2E74B5" w:themeColor="accent1" w:themeShade="BF"/>
          <w:sz w:val="26"/>
          <w:szCs w:val="26"/>
        </w:rPr>
      </w:pPr>
      <w:bookmarkStart w:id="23" w:name="_Toc60244904"/>
      <w:r>
        <w:br w:type="page"/>
      </w:r>
    </w:p>
    <w:p w14:paraId="3A5137B9" w14:textId="304D084C" w:rsidR="002037BF" w:rsidRPr="002037BF" w:rsidRDefault="0099507B" w:rsidP="002037BF">
      <w:pPr>
        <w:pStyle w:val="Heading2"/>
        <w:rPr>
          <w:b/>
          <w:sz w:val="24"/>
          <w:szCs w:val="24"/>
          <w:u w:val="single"/>
        </w:rPr>
      </w:pPr>
      <w:bookmarkStart w:id="24" w:name="_Toc121942163"/>
      <w:r w:rsidRPr="001F6537">
        <w:lastRenderedPageBreak/>
        <w:t xml:space="preserve">Appendix </w:t>
      </w:r>
      <w:r w:rsidR="00A54E96">
        <w:t>E</w:t>
      </w:r>
      <w:r>
        <w:t xml:space="preserve"> - </w:t>
      </w:r>
      <w:bookmarkStart w:id="25" w:name="_Toc60244907"/>
      <w:bookmarkEnd w:id="23"/>
      <w:r w:rsidR="002037BF">
        <w:t>Stakeholders</w:t>
      </w:r>
      <w:bookmarkEnd w:id="24"/>
    </w:p>
    <w:p w14:paraId="58D39576" w14:textId="77777777" w:rsidR="002037BF" w:rsidRPr="002037BF" w:rsidRDefault="002037BF" w:rsidP="002037BF">
      <w:pPr>
        <w:spacing w:after="0" w:line="240" w:lineRule="auto"/>
        <w:rPr>
          <w:b/>
          <w:sz w:val="24"/>
          <w:szCs w:val="24"/>
        </w:rPr>
      </w:pPr>
      <w:r w:rsidRPr="002037BF">
        <w:rPr>
          <w:b/>
          <w:sz w:val="24"/>
          <w:szCs w:val="24"/>
        </w:rPr>
        <w:t>Chief Executive</w:t>
      </w:r>
    </w:p>
    <w:p w14:paraId="4819C73A" w14:textId="77777777" w:rsidR="002037BF" w:rsidRPr="002037BF" w:rsidRDefault="002037BF" w:rsidP="002037BF">
      <w:pPr>
        <w:spacing w:after="0" w:line="240" w:lineRule="auto"/>
        <w:rPr>
          <w:b/>
          <w:sz w:val="24"/>
          <w:szCs w:val="24"/>
        </w:rPr>
      </w:pPr>
      <w:r w:rsidRPr="002037BF">
        <w:rPr>
          <w:b/>
          <w:sz w:val="24"/>
          <w:szCs w:val="24"/>
        </w:rPr>
        <w:t>Shareholders</w:t>
      </w:r>
    </w:p>
    <w:p w14:paraId="1FFCE379" w14:textId="77777777" w:rsidR="002037BF" w:rsidRPr="002037BF" w:rsidRDefault="002037BF" w:rsidP="002037BF">
      <w:pPr>
        <w:spacing w:after="0" w:line="240" w:lineRule="auto"/>
        <w:rPr>
          <w:b/>
          <w:sz w:val="24"/>
          <w:szCs w:val="24"/>
        </w:rPr>
      </w:pPr>
      <w:r w:rsidRPr="002037BF">
        <w:rPr>
          <w:b/>
          <w:sz w:val="24"/>
          <w:szCs w:val="24"/>
        </w:rPr>
        <w:t xml:space="preserve">Management </w:t>
      </w:r>
    </w:p>
    <w:p w14:paraId="43AF65E9" w14:textId="77777777" w:rsidR="002037BF" w:rsidRPr="002037BF" w:rsidRDefault="002037BF" w:rsidP="002037BF">
      <w:pPr>
        <w:spacing w:after="0" w:line="240" w:lineRule="auto"/>
        <w:rPr>
          <w:b/>
          <w:sz w:val="24"/>
          <w:szCs w:val="24"/>
        </w:rPr>
      </w:pPr>
    </w:p>
    <w:tbl>
      <w:tblPr>
        <w:tblStyle w:val="TableGrid1"/>
        <w:tblW w:w="0" w:type="auto"/>
        <w:tblLook w:val="04A0" w:firstRow="1" w:lastRow="0" w:firstColumn="1" w:lastColumn="0" w:noHBand="0" w:noVBand="1"/>
      </w:tblPr>
      <w:tblGrid>
        <w:gridCol w:w="3218"/>
        <w:gridCol w:w="3219"/>
        <w:gridCol w:w="3219"/>
      </w:tblGrid>
      <w:tr w:rsidR="002037BF" w:rsidRPr="002037BF" w14:paraId="653067C7" w14:textId="77777777" w:rsidTr="002037BF">
        <w:tc>
          <w:tcPr>
            <w:tcW w:w="3218" w:type="dxa"/>
          </w:tcPr>
          <w:p w14:paraId="3AE56407" w14:textId="77777777" w:rsidR="002037BF" w:rsidRPr="002037BF" w:rsidRDefault="002037BF" w:rsidP="002037BF">
            <w:pPr>
              <w:rPr>
                <w:rFonts w:cstheme="minorHAnsi"/>
                <w:b/>
                <w:sz w:val="24"/>
                <w:szCs w:val="24"/>
                <w:u w:val="single"/>
              </w:rPr>
            </w:pPr>
            <w:r w:rsidRPr="002037BF">
              <w:rPr>
                <w:rFonts w:cstheme="minorHAnsi"/>
                <w:b/>
                <w:sz w:val="24"/>
                <w:szCs w:val="24"/>
                <w:u w:val="single"/>
              </w:rPr>
              <w:t>Partners and Providers</w:t>
            </w:r>
          </w:p>
        </w:tc>
        <w:tc>
          <w:tcPr>
            <w:tcW w:w="3219" w:type="dxa"/>
          </w:tcPr>
          <w:p w14:paraId="0D3B25DB" w14:textId="77777777" w:rsidR="002037BF" w:rsidRPr="002037BF" w:rsidRDefault="002037BF" w:rsidP="002037BF">
            <w:pPr>
              <w:rPr>
                <w:rFonts w:cstheme="minorHAnsi"/>
                <w:b/>
                <w:sz w:val="24"/>
                <w:szCs w:val="24"/>
                <w:u w:val="single"/>
              </w:rPr>
            </w:pPr>
            <w:r w:rsidRPr="002037BF">
              <w:rPr>
                <w:rFonts w:cstheme="minorHAnsi"/>
                <w:b/>
                <w:sz w:val="24"/>
                <w:szCs w:val="24"/>
                <w:u w:val="single"/>
              </w:rPr>
              <w:t>Media</w:t>
            </w:r>
          </w:p>
        </w:tc>
        <w:tc>
          <w:tcPr>
            <w:tcW w:w="3219" w:type="dxa"/>
          </w:tcPr>
          <w:p w14:paraId="3127F6B6" w14:textId="77777777" w:rsidR="002037BF" w:rsidRPr="002037BF" w:rsidRDefault="002037BF" w:rsidP="002037BF">
            <w:pPr>
              <w:rPr>
                <w:rFonts w:cstheme="minorHAnsi"/>
                <w:b/>
                <w:sz w:val="24"/>
                <w:szCs w:val="24"/>
                <w:u w:val="single"/>
              </w:rPr>
            </w:pPr>
            <w:r w:rsidRPr="002037BF">
              <w:rPr>
                <w:rFonts w:cstheme="minorHAnsi"/>
                <w:b/>
                <w:sz w:val="24"/>
                <w:szCs w:val="24"/>
                <w:u w:val="single"/>
              </w:rPr>
              <w:t>Patients and Public</w:t>
            </w:r>
          </w:p>
        </w:tc>
      </w:tr>
      <w:tr w:rsidR="002037BF" w:rsidRPr="002037BF" w14:paraId="30988F28" w14:textId="77777777" w:rsidTr="002037BF">
        <w:tc>
          <w:tcPr>
            <w:tcW w:w="3218" w:type="dxa"/>
          </w:tcPr>
          <w:p w14:paraId="0D0A17F6" w14:textId="77777777" w:rsidR="002037BF" w:rsidRPr="002037BF" w:rsidRDefault="002037BF" w:rsidP="002037BF">
            <w:pPr>
              <w:rPr>
                <w:rFonts w:cstheme="minorHAnsi"/>
                <w:sz w:val="24"/>
                <w:szCs w:val="24"/>
              </w:rPr>
            </w:pPr>
            <w:r w:rsidRPr="002037BF">
              <w:rPr>
                <w:rFonts w:cstheme="minorHAnsi"/>
                <w:sz w:val="24"/>
                <w:szCs w:val="24"/>
              </w:rPr>
              <w:t>Carmarthenshire County Council</w:t>
            </w:r>
          </w:p>
          <w:p w14:paraId="5745E39A" w14:textId="77777777" w:rsidR="002037BF" w:rsidRPr="002037BF" w:rsidRDefault="002037BF" w:rsidP="002037BF">
            <w:pPr>
              <w:rPr>
                <w:rFonts w:cstheme="minorHAnsi"/>
                <w:sz w:val="24"/>
                <w:szCs w:val="24"/>
              </w:rPr>
            </w:pPr>
            <w:r w:rsidRPr="002037BF">
              <w:rPr>
                <w:rFonts w:cstheme="minorHAnsi"/>
                <w:sz w:val="24"/>
                <w:szCs w:val="24"/>
              </w:rPr>
              <w:t>Ambulance Service</w:t>
            </w:r>
          </w:p>
          <w:p w14:paraId="2F395D5E" w14:textId="77777777" w:rsidR="002037BF" w:rsidRPr="002037BF" w:rsidRDefault="002037BF" w:rsidP="002037BF">
            <w:pPr>
              <w:rPr>
                <w:rFonts w:cstheme="minorHAnsi"/>
                <w:sz w:val="24"/>
                <w:szCs w:val="24"/>
              </w:rPr>
            </w:pPr>
            <w:r w:rsidRPr="002037BF">
              <w:rPr>
                <w:rFonts w:cstheme="minorHAnsi"/>
                <w:sz w:val="24"/>
                <w:szCs w:val="24"/>
              </w:rPr>
              <w:t>Care homes</w:t>
            </w:r>
          </w:p>
          <w:p w14:paraId="46BFB17F" w14:textId="77777777" w:rsidR="002037BF" w:rsidRPr="002037BF" w:rsidRDefault="002037BF" w:rsidP="002037BF">
            <w:pPr>
              <w:rPr>
                <w:rFonts w:cstheme="minorHAnsi"/>
                <w:sz w:val="24"/>
                <w:szCs w:val="24"/>
              </w:rPr>
            </w:pPr>
            <w:r w:rsidRPr="002037BF">
              <w:rPr>
                <w:rFonts w:cstheme="minorHAnsi"/>
                <w:sz w:val="24"/>
                <w:szCs w:val="24"/>
              </w:rPr>
              <w:t>Trade Unions</w:t>
            </w:r>
          </w:p>
          <w:p w14:paraId="43092084" w14:textId="77777777" w:rsidR="002037BF" w:rsidRPr="002037BF" w:rsidRDefault="002037BF" w:rsidP="002037BF">
            <w:pPr>
              <w:rPr>
                <w:rFonts w:cstheme="minorHAnsi"/>
                <w:sz w:val="24"/>
                <w:szCs w:val="24"/>
              </w:rPr>
            </w:pPr>
            <w:r w:rsidRPr="002037BF">
              <w:rPr>
                <w:rFonts w:cstheme="minorHAnsi"/>
                <w:sz w:val="24"/>
                <w:szCs w:val="24"/>
              </w:rPr>
              <w:t>GP’s</w:t>
            </w:r>
          </w:p>
          <w:p w14:paraId="50313774" w14:textId="068C794F" w:rsidR="002037BF" w:rsidRPr="002037BF" w:rsidRDefault="002037BF" w:rsidP="002037BF">
            <w:pPr>
              <w:rPr>
                <w:rFonts w:cstheme="minorHAnsi"/>
                <w:sz w:val="24"/>
                <w:szCs w:val="24"/>
              </w:rPr>
            </w:pPr>
          </w:p>
          <w:p w14:paraId="0B292C45" w14:textId="77777777" w:rsidR="002037BF" w:rsidRPr="002037BF" w:rsidRDefault="002037BF" w:rsidP="002037BF">
            <w:pPr>
              <w:rPr>
                <w:rFonts w:cstheme="minorHAnsi"/>
                <w:sz w:val="24"/>
                <w:szCs w:val="24"/>
              </w:rPr>
            </w:pPr>
          </w:p>
        </w:tc>
        <w:tc>
          <w:tcPr>
            <w:tcW w:w="3219" w:type="dxa"/>
          </w:tcPr>
          <w:p w14:paraId="4593FF59" w14:textId="77777777" w:rsidR="002037BF" w:rsidRPr="002037BF" w:rsidRDefault="002037BF" w:rsidP="002037BF">
            <w:pPr>
              <w:rPr>
                <w:rFonts w:cstheme="minorHAnsi"/>
                <w:sz w:val="24"/>
                <w:szCs w:val="24"/>
              </w:rPr>
            </w:pPr>
            <w:r w:rsidRPr="002037BF">
              <w:rPr>
                <w:rFonts w:cstheme="minorHAnsi"/>
                <w:sz w:val="24"/>
                <w:szCs w:val="24"/>
              </w:rPr>
              <w:t>Hywel Dda Intranet</w:t>
            </w:r>
          </w:p>
          <w:p w14:paraId="59B7E095" w14:textId="77777777" w:rsidR="002037BF" w:rsidRPr="002037BF" w:rsidRDefault="002037BF" w:rsidP="002037BF">
            <w:pPr>
              <w:rPr>
                <w:rFonts w:cstheme="minorHAnsi"/>
                <w:sz w:val="24"/>
                <w:szCs w:val="24"/>
              </w:rPr>
            </w:pPr>
            <w:r w:rsidRPr="002037BF">
              <w:rPr>
                <w:rFonts w:cstheme="minorHAnsi"/>
                <w:sz w:val="24"/>
                <w:szCs w:val="24"/>
              </w:rPr>
              <w:t>Local Newspapers</w:t>
            </w:r>
          </w:p>
          <w:p w14:paraId="7E2F9981" w14:textId="77777777" w:rsidR="002037BF" w:rsidRPr="002037BF" w:rsidRDefault="002037BF" w:rsidP="002037BF">
            <w:pPr>
              <w:rPr>
                <w:rFonts w:cstheme="minorHAnsi"/>
                <w:sz w:val="24"/>
                <w:szCs w:val="24"/>
              </w:rPr>
            </w:pPr>
            <w:r w:rsidRPr="002037BF">
              <w:rPr>
                <w:rFonts w:cstheme="minorHAnsi"/>
                <w:sz w:val="24"/>
                <w:szCs w:val="24"/>
              </w:rPr>
              <w:t>Social media, Facebook, Twitter, LinkedIn</w:t>
            </w:r>
          </w:p>
          <w:p w14:paraId="0320E0DA" w14:textId="77777777" w:rsidR="002037BF" w:rsidRPr="002037BF" w:rsidRDefault="002037BF" w:rsidP="002037BF">
            <w:pPr>
              <w:rPr>
                <w:rFonts w:cstheme="minorHAnsi"/>
                <w:sz w:val="24"/>
                <w:szCs w:val="24"/>
              </w:rPr>
            </w:pPr>
            <w:r w:rsidRPr="002037BF">
              <w:rPr>
                <w:rFonts w:cstheme="minorHAnsi"/>
                <w:sz w:val="24"/>
                <w:szCs w:val="24"/>
              </w:rPr>
              <w:t>Chief Executives video messages</w:t>
            </w:r>
          </w:p>
          <w:p w14:paraId="1F5ECFC2" w14:textId="77777777" w:rsidR="002037BF" w:rsidRPr="002037BF" w:rsidRDefault="002037BF" w:rsidP="002037BF">
            <w:pPr>
              <w:rPr>
                <w:rFonts w:cstheme="minorHAnsi"/>
                <w:sz w:val="24"/>
                <w:szCs w:val="24"/>
              </w:rPr>
            </w:pPr>
            <w:r w:rsidRPr="002037BF">
              <w:rPr>
                <w:rFonts w:cstheme="minorHAnsi"/>
                <w:sz w:val="24"/>
                <w:szCs w:val="24"/>
              </w:rPr>
              <w:t>National Media</w:t>
            </w:r>
          </w:p>
        </w:tc>
        <w:tc>
          <w:tcPr>
            <w:tcW w:w="3219" w:type="dxa"/>
          </w:tcPr>
          <w:p w14:paraId="135500AD" w14:textId="77777777" w:rsidR="002037BF" w:rsidRPr="002037BF" w:rsidRDefault="002037BF" w:rsidP="002037BF">
            <w:pPr>
              <w:rPr>
                <w:rFonts w:cstheme="minorHAnsi"/>
                <w:sz w:val="24"/>
                <w:szCs w:val="24"/>
              </w:rPr>
            </w:pPr>
            <w:r w:rsidRPr="002037BF">
              <w:rPr>
                <w:rFonts w:cstheme="minorHAnsi"/>
                <w:sz w:val="24"/>
                <w:szCs w:val="24"/>
              </w:rPr>
              <w:t>Patients</w:t>
            </w:r>
          </w:p>
          <w:p w14:paraId="3F07A3FF" w14:textId="77777777" w:rsidR="002037BF" w:rsidRPr="002037BF" w:rsidRDefault="002037BF" w:rsidP="002037BF">
            <w:pPr>
              <w:rPr>
                <w:rFonts w:cstheme="minorHAnsi"/>
                <w:sz w:val="24"/>
                <w:szCs w:val="24"/>
              </w:rPr>
            </w:pPr>
            <w:r w:rsidRPr="002037BF">
              <w:rPr>
                <w:rFonts w:cstheme="minorHAnsi"/>
                <w:sz w:val="24"/>
                <w:szCs w:val="24"/>
              </w:rPr>
              <w:t>Public</w:t>
            </w:r>
          </w:p>
          <w:p w14:paraId="232B3B7D" w14:textId="77777777" w:rsidR="002037BF" w:rsidRPr="002037BF" w:rsidRDefault="002037BF" w:rsidP="002037BF">
            <w:pPr>
              <w:rPr>
                <w:rFonts w:cstheme="minorHAnsi"/>
                <w:sz w:val="24"/>
                <w:szCs w:val="24"/>
              </w:rPr>
            </w:pPr>
            <w:r w:rsidRPr="002037BF">
              <w:rPr>
                <w:rFonts w:cstheme="minorHAnsi"/>
                <w:sz w:val="24"/>
                <w:szCs w:val="24"/>
              </w:rPr>
              <w:t>Relatives</w:t>
            </w:r>
          </w:p>
          <w:p w14:paraId="4C95F9AF" w14:textId="77777777" w:rsidR="002037BF" w:rsidRPr="002037BF" w:rsidRDefault="002037BF" w:rsidP="002037BF">
            <w:pPr>
              <w:rPr>
                <w:rFonts w:cstheme="minorHAnsi"/>
                <w:sz w:val="24"/>
                <w:szCs w:val="24"/>
              </w:rPr>
            </w:pPr>
            <w:r w:rsidRPr="002037BF">
              <w:rPr>
                <w:rFonts w:cstheme="minorHAnsi"/>
                <w:sz w:val="24"/>
                <w:szCs w:val="24"/>
              </w:rPr>
              <w:t>Carers</w:t>
            </w:r>
          </w:p>
        </w:tc>
      </w:tr>
      <w:tr w:rsidR="002037BF" w:rsidRPr="002037BF" w14:paraId="328A0A73" w14:textId="77777777" w:rsidTr="002037BF">
        <w:tc>
          <w:tcPr>
            <w:tcW w:w="3218" w:type="dxa"/>
          </w:tcPr>
          <w:p w14:paraId="67B8D08A" w14:textId="77777777" w:rsidR="002037BF" w:rsidRPr="002037BF" w:rsidRDefault="002037BF" w:rsidP="002037BF">
            <w:pPr>
              <w:rPr>
                <w:rFonts w:cstheme="minorHAnsi"/>
                <w:sz w:val="24"/>
                <w:szCs w:val="24"/>
              </w:rPr>
            </w:pPr>
          </w:p>
        </w:tc>
        <w:tc>
          <w:tcPr>
            <w:tcW w:w="3219" w:type="dxa"/>
          </w:tcPr>
          <w:p w14:paraId="38252443" w14:textId="77777777" w:rsidR="002037BF" w:rsidRPr="002037BF" w:rsidRDefault="002037BF" w:rsidP="002037BF">
            <w:pPr>
              <w:rPr>
                <w:rFonts w:cstheme="minorHAnsi"/>
                <w:sz w:val="24"/>
                <w:szCs w:val="24"/>
              </w:rPr>
            </w:pPr>
          </w:p>
        </w:tc>
        <w:tc>
          <w:tcPr>
            <w:tcW w:w="3219" w:type="dxa"/>
          </w:tcPr>
          <w:p w14:paraId="03ECE7EC" w14:textId="77777777" w:rsidR="002037BF" w:rsidRPr="002037BF" w:rsidRDefault="002037BF" w:rsidP="002037BF">
            <w:pPr>
              <w:rPr>
                <w:rFonts w:cstheme="minorHAnsi"/>
                <w:sz w:val="24"/>
                <w:szCs w:val="24"/>
              </w:rPr>
            </w:pPr>
          </w:p>
        </w:tc>
      </w:tr>
      <w:tr w:rsidR="002037BF" w:rsidRPr="002037BF" w14:paraId="0497A8D8" w14:textId="77777777" w:rsidTr="002037BF">
        <w:tc>
          <w:tcPr>
            <w:tcW w:w="3218" w:type="dxa"/>
          </w:tcPr>
          <w:p w14:paraId="74BF9CB7" w14:textId="77777777" w:rsidR="002037BF" w:rsidRPr="002037BF" w:rsidRDefault="002037BF" w:rsidP="002037BF">
            <w:pPr>
              <w:rPr>
                <w:rFonts w:cstheme="minorHAnsi"/>
                <w:b/>
                <w:sz w:val="24"/>
                <w:szCs w:val="24"/>
                <w:u w:val="single"/>
              </w:rPr>
            </w:pPr>
            <w:r w:rsidRPr="002037BF">
              <w:rPr>
                <w:rFonts w:cstheme="minorHAnsi"/>
                <w:b/>
                <w:sz w:val="24"/>
                <w:szCs w:val="24"/>
                <w:u w:val="single"/>
              </w:rPr>
              <w:t>Government</w:t>
            </w:r>
          </w:p>
        </w:tc>
        <w:tc>
          <w:tcPr>
            <w:tcW w:w="3219" w:type="dxa"/>
          </w:tcPr>
          <w:p w14:paraId="75EC087F" w14:textId="77777777" w:rsidR="002037BF" w:rsidRPr="002037BF" w:rsidRDefault="002037BF" w:rsidP="002037BF">
            <w:pPr>
              <w:rPr>
                <w:rFonts w:cstheme="minorHAnsi"/>
                <w:b/>
                <w:sz w:val="24"/>
                <w:szCs w:val="24"/>
                <w:u w:val="single"/>
              </w:rPr>
            </w:pPr>
            <w:r w:rsidRPr="002037BF">
              <w:rPr>
                <w:rFonts w:cstheme="minorHAnsi"/>
                <w:b/>
                <w:sz w:val="24"/>
                <w:szCs w:val="24"/>
                <w:u w:val="single"/>
              </w:rPr>
              <w:t>Internal Stakeholders</w:t>
            </w:r>
          </w:p>
        </w:tc>
        <w:tc>
          <w:tcPr>
            <w:tcW w:w="3219" w:type="dxa"/>
          </w:tcPr>
          <w:p w14:paraId="7B0EDF41" w14:textId="77777777" w:rsidR="002037BF" w:rsidRPr="002037BF" w:rsidRDefault="002037BF" w:rsidP="002037BF">
            <w:pPr>
              <w:rPr>
                <w:rFonts w:cstheme="minorHAnsi"/>
                <w:b/>
                <w:sz w:val="24"/>
                <w:szCs w:val="24"/>
                <w:u w:val="single"/>
              </w:rPr>
            </w:pPr>
            <w:r w:rsidRPr="002037BF">
              <w:rPr>
                <w:rFonts w:cstheme="minorHAnsi"/>
                <w:b/>
                <w:sz w:val="24"/>
                <w:szCs w:val="24"/>
                <w:u w:val="single"/>
              </w:rPr>
              <w:t>Political</w:t>
            </w:r>
          </w:p>
        </w:tc>
      </w:tr>
      <w:tr w:rsidR="002037BF" w:rsidRPr="002037BF" w14:paraId="1085A2CF" w14:textId="77777777" w:rsidTr="002037BF">
        <w:tc>
          <w:tcPr>
            <w:tcW w:w="3218" w:type="dxa"/>
          </w:tcPr>
          <w:p w14:paraId="49350D0E" w14:textId="77777777" w:rsidR="002037BF" w:rsidRPr="002037BF" w:rsidRDefault="002037BF" w:rsidP="002037BF">
            <w:pPr>
              <w:rPr>
                <w:rFonts w:cstheme="minorHAnsi"/>
                <w:sz w:val="24"/>
                <w:szCs w:val="24"/>
              </w:rPr>
            </w:pPr>
            <w:r w:rsidRPr="002037BF">
              <w:rPr>
                <w:rFonts w:cstheme="minorHAnsi"/>
                <w:sz w:val="24"/>
                <w:szCs w:val="24"/>
              </w:rPr>
              <w:t>Department of Health</w:t>
            </w:r>
          </w:p>
          <w:p w14:paraId="1342C0D5" w14:textId="77777777" w:rsidR="002037BF" w:rsidRPr="002037BF" w:rsidRDefault="002037BF" w:rsidP="002037BF">
            <w:pPr>
              <w:rPr>
                <w:rFonts w:cstheme="minorHAnsi"/>
                <w:sz w:val="24"/>
                <w:szCs w:val="24"/>
              </w:rPr>
            </w:pPr>
            <w:r w:rsidRPr="002037BF">
              <w:rPr>
                <w:rFonts w:cstheme="minorHAnsi"/>
                <w:sz w:val="24"/>
                <w:szCs w:val="24"/>
              </w:rPr>
              <w:t>Public Health Wales</w:t>
            </w:r>
          </w:p>
          <w:p w14:paraId="02EC70B1" w14:textId="77777777" w:rsidR="002037BF" w:rsidRPr="002037BF" w:rsidRDefault="002037BF" w:rsidP="002037BF">
            <w:pPr>
              <w:rPr>
                <w:rFonts w:cstheme="minorHAnsi"/>
                <w:sz w:val="24"/>
                <w:szCs w:val="24"/>
              </w:rPr>
            </w:pPr>
            <w:r w:rsidRPr="002037BF">
              <w:rPr>
                <w:rFonts w:cstheme="minorHAnsi"/>
                <w:sz w:val="24"/>
                <w:szCs w:val="24"/>
              </w:rPr>
              <w:t>Health and safety</w:t>
            </w:r>
          </w:p>
          <w:p w14:paraId="43ABEA73" w14:textId="77777777" w:rsidR="002037BF" w:rsidRPr="002037BF" w:rsidRDefault="002037BF" w:rsidP="002037BF">
            <w:pPr>
              <w:rPr>
                <w:rFonts w:cstheme="minorHAnsi"/>
                <w:sz w:val="24"/>
                <w:szCs w:val="24"/>
              </w:rPr>
            </w:pPr>
            <w:r w:rsidRPr="002037BF">
              <w:rPr>
                <w:rFonts w:cstheme="minorHAnsi"/>
                <w:sz w:val="24"/>
                <w:szCs w:val="24"/>
              </w:rPr>
              <w:t>Care Quality</w:t>
            </w:r>
          </w:p>
          <w:p w14:paraId="354E27CE" w14:textId="77777777" w:rsidR="002037BF" w:rsidRPr="002037BF" w:rsidRDefault="002037BF" w:rsidP="002037BF">
            <w:pPr>
              <w:rPr>
                <w:rFonts w:cstheme="minorHAnsi"/>
                <w:sz w:val="24"/>
                <w:szCs w:val="24"/>
              </w:rPr>
            </w:pPr>
            <w:r w:rsidRPr="002037BF">
              <w:rPr>
                <w:rFonts w:cstheme="minorHAnsi"/>
                <w:sz w:val="24"/>
                <w:szCs w:val="24"/>
              </w:rPr>
              <w:t>Equality and Human Rights commission</w:t>
            </w:r>
          </w:p>
          <w:p w14:paraId="1259D524" w14:textId="77777777" w:rsidR="002037BF" w:rsidRPr="002037BF" w:rsidRDefault="002037BF" w:rsidP="002037BF">
            <w:pPr>
              <w:rPr>
                <w:rFonts w:cstheme="minorHAnsi"/>
                <w:sz w:val="24"/>
                <w:szCs w:val="24"/>
              </w:rPr>
            </w:pPr>
            <w:r w:rsidRPr="002037BF">
              <w:rPr>
                <w:rFonts w:cstheme="minorHAnsi"/>
                <w:sz w:val="24"/>
                <w:szCs w:val="24"/>
              </w:rPr>
              <w:t>NHS Employees</w:t>
            </w:r>
          </w:p>
          <w:p w14:paraId="1B528E9C" w14:textId="77777777" w:rsidR="002037BF" w:rsidRPr="002037BF" w:rsidRDefault="002037BF" w:rsidP="002037BF">
            <w:pPr>
              <w:rPr>
                <w:rFonts w:cstheme="minorHAnsi"/>
                <w:sz w:val="24"/>
                <w:szCs w:val="24"/>
              </w:rPr>
            </w:pPr>
            <w:r w:rsidRPr="002037BF">
              <w:rPr>
                <w:rFonts w:cstheme="minorHAnsi"/>
                <w:sz w:val="24"/>
                <w:szCs w:val="24"/>
              </w:rPr>
              <w:t>NICE</w:t>
            </w:r>
          </w:p>
        </w:tc>
        <w:tc>
          <w:tcPr>
            <w:tcW w:w="3219" w:type="dxa"/>
          </w:tcPr>
          <w:p w14:paraId="4935C9EB" w14:textId="77777777" w:rsidR="002037BF" w:rsidRPr="002037BF" w:rsidRDefault="002037BF" w:rsidP="002037BF">
            <w:pPr>
              <w:rPr>
                <w:rFonts w:cstheme="minorHAnsi"/>
                <w:sz w:val="24"/>
                <w:szCs w:val="24"/>
              </w:rPr>
            </w:pPr>
            <w:r w:rsidRPr="002037BF">
              <w:rPr>
                <w:rFonts w:cstheme="minorHAnsi"/>
                <w:sz w:val="24"/>
                <w:szCs w:val="24"/>
              </w:rPr>
              <w:t>Staff – All departments</w:t>
            </w:r>
          </w:p>
          <w:p w14:paraId="2F900EA5" w14:textId="77777777" w:rsidR="002037BF" w:rsidRPr="002037BF" w:rsidRDefault="002037BF" w:rsidP="002037BF">
            <w:pPr>
              <w:rPr>
                <w:rFonts w:cstheme="minorHAnsi"/>
                <w:sz w:val="24"/>
                <w:szCs w:val="24"/>
              </w:rPr>
            </w:pPr>
            <w:r w:rsidRPr="002037BF">
              <w:rPr>
                <w:rFonts w:cstheme="minorHAnsi"/>
                <w:sz w:val="24"/>
                <w:szCs w:val="24"/>
              </w:rPr>
              <w:t>Governing Body</w:t>
            </w:r>
          </w:p>
          <w:p w14:paraId="448E945A" w14:textId="77777777" w:rsidR="002037BF" w:rsidRPr="002037BF" w:rsidRDefault="002037BF" w:rsidP="002037BF">
            <w:pPr>
              <w:rPr>
                <w:rFonts w:cstheme="minorHAnsi"/>
                <w:sz w:val="24"/>
                <w:szCs w:val="24"/>
              </w:rPr>
            </w:pPr>
            <w:r w:rsidRPr="002037BF">
              <w:rPr>
                <w:rFonts w:cstheme="minorHAnsi"/>
                <w:sz w:val="24"/>
                <w:szCs w:val="24"/>
              </w:rPr>
              <w:t xml:space="preserve">Clinical Executives </w:t>
            </w:r>
          </w:p>
          <w:p w14:paraId="2CDE1451" w14:textId="77777777" w:rsidR="002037BF" w:rsidRPr="002037BF" w:rsidRDefault="002037BF" w:rsidP="002037BF">
            <w:pPr>
              <w:rPr>
                <w:rFonts w:cstheme="minorHAnsi"/>
                <w:sz w:val="24"/>
                <w:szCs w:val="24"/>
              </w:rPr>
            </w:pPr>
            <w:r w:rsidRPr="002037BF">
              <w:rPr>
                <w:rFonts w:cstheme="minorHAnsi"/>
                <w:sz w:val="24"/>
                <w:szCs w:val="24"/>
              </w:rPr>
              <w:t>Management Team</w:t>
            </w:r>
          </w:p>
          <w:p w14:paraId="5EBE362D" w14:textId="77777777" w:rsidR="002037BF" w:rsidRPr="002037BF" w:rsidRDefault="002037BF" w:rsidP="002037BF">
            <w:pPr>
              <w:rPr>
                <w:rFonts w:cstheme="minorHAnsi"/>
                <w:sz w:val="24"/>
                <w:szCs w:val="24"/>
              </w:rPr>
            </w:pPr>
            <w:r w:rsidRPr="002037BF">
              <w:rPr>
                <w:rFonts w:cstheme="minorHAnsi"/>
                <w:sz w:val="24"/>
                <w:szCs w:val="24"/>
              </w:rPr>
              <w:t>Finance Director</w:t>
            </w:r>
          </w:p>
          <w:p w14:paraId="42313284" w14:textId="77777777" w:rsidR="002037BF" w:rsidRPr="002037BF" w:rsidRDefault="002037BF" w:rsidP="002037BF">
            <w:pPr>
              <w:rPr>
                <w:rFonts w:cstheme="minorHAnsi"/>
                <w:sz w:val="24"/>
                <w:szCs w:val="24"/>
              </w:rPr>
            </w:pPr>
          </w:p>
        </w:tc>
        <w:tc>
          <w:tcPr>
            <w:tcW w:w="3219" w:type="dxa"/>
          </w:tcPr>
          <w:p w14:paraId="746BC772" w14:textId="77777777" w:rsidR="002037BF" w:rsidRPr="002037BF" w:rsidRDefault="002037BF" w:rsidP="002037BF">
            <w:pPr>
              <w:rPr>
                <w:rFonts w:cstheme="minorHAnsi"/>
                <w:sz w:val="24"/>
                <w:szCs w:val="24"/>
              </w:rPr>
            </w:pPr>
            <w:r w:rsidRPr="002037BF">
              <w:rPr>
                <w:rFonts w:cstheme="minorHAnsi"/>
                <w:sz w:val="24"/>
                <w:szCs w:val="24"/>
              </w:rPr>
              <w:t>Local Councillors</w:t>
            </w:r>
          </w:p>
          <w:p w14:paraId="65CF43EB" w14:textId="77777777" w:rsidR="002037BF" w:rsidRPr="002037BF" w:rsidRDefault="002037BF" w:rsidP="002037BF">
            <w:pPr>
              <w:rPr>
                <w:rFonts w:cstheme="minorHAnsi"/>
                <w:sz w:val="24"/>
                <w:szCs w:val="24"/>
              </w:rPr>
            </w:pPr>
            <w:r w:rsidRPr="002037BF">
              <w:rPr>
                <w:rFonts w:cstheme="minorHAnsi"/>
                <w:sz w:val="24"/>
                <w:szCs w:val="24"/>
              </w:rPr>
              <w:t>Safeguarding Boards</w:t>
            </w:r>
          </w:p>
          <w:p w14:paraId="5B6D709A" w14:textId="77777777" w:rsidR="002037BF" w:rsidRPr="002037BF" w:rsidRDefault="002037BF" w:rsidP="002037BF">
            <w:pPr>
              <w:rPr>
                <w:rFonts w:cstheme="minorHAnsi"/>
                <w:sz w:val="24"/>
                <w:szCs w:val="24"/>
              </w:rPr>
            </w:pPr>
            <w:r w:rsidRPr="002037BF">
              <w:rPr>
                <w:rFonts w:cstheme="minorHAnsi"/>
                <w:sz w:val="24"/>
                <w:szCs w:val="24"/>
              </w:rPr>
              <w:t>MP’S</w:t>
            </w:r>
          </w:p>
        </w:tc>
      </w:tr>
      <w:tr w:rsidR="002037BF" w:rsidRPr="002037BF" w14:paraId="119E5C99" w14:textId="77777777" w:rsidTr="002037BF">
        <w:tc>
          <w:tcPr>
            <w:tcW w:w="3218" w:type="dxa"/>
          </w:tcPr>
          <w:p w14:paraId="71C39106" w14:textId="77777777" w:rsidR="002037BF" w:rsidRPr="002037BF" w:rsidRDefault="002037BF" w:rsidP="002037BF">
            <w:pPr>
              <w:rPr>
                <w:rFonts w:cstheme="minorHAnsi"/>
                <w:sz w:val="24"/>
                <w:szCs w:val="24"/>
              </w:rPr>
            </w:pPr>
          </w:p>
        </w:tc>
        <w:tc>
          <w:tcPr>
            <w:tcW w:w="3219" w:type="dxa"/>
          </w:tcPr>
          <w:p w14:paraId="769F8B5D" w14:textId="77777777" w:rsidR="002037BF" w:rsidRPr="002037BF" w:rsidRDefault="002037BF" w:rsidP="002037BF">
            <w:pPr>
              <w:rPr>
                <w:rFonts w:cstheme="minorHAnsi"/>
                <w:sz w:val="24"/>
                <w:szCs w:val="24"/>
              </w:rPr>
            </w:pPr>
          </w:p>
        </w:tc>
        <w:tc>
          <w:tcPr>
            <w:tcW w:w="3219" w:type="dxa"/>
          </w:tcPr>
          <w:p w14:paraId="61B2561C" w14:textId="77777777" w:rsidR="002037BF" w:rsidRPr="002037BF" w:rsidRDefault="002037BF" w:rsidP="002037BF">
            <w:pPr>
              <w:rPr>
                <w:rFonts w:cstheme="minorHAnsi"/>
                <w:sz w:val="24"/>
                <w:szCs w:val="24"/>
              </w:rPr>
            </w:pPr>
          </w:p>
        </w:tc>
      </w:tr>
      <w:tr w:rsidR="002037BF" w:rsidRPr="002037BF" w14:paraId="2806AAAA" w14:textId="77777777" w:rsidTr="002037BF">
        <w:tc>
          <w:tcPr>
            <w:tcW w:w="3218" w:type="dxa"/>
          </w:tcPr>
          <w:p w14:paraId="035306B1" w14:textId="77777777" w:rsidR="002037BF" w:rsidRPr="002037BF" w:rsidRDefault="002037BF" w:rsidP="002037BF">
            <w:pPr>
              <w:rPr>
                <w:rFonts w:cstheme="minorHAnsi"/>
                <w:b/>
                <w:sz w:val="24"/>
                <w:szCs w:val="24"/>
                <w:u w:val="single"/>
              </w:rPr>
            </w:pPr>
            <w:r w:rsidRPr="002037BF">
              <w:rPr>
                <w:rFonts w:cstheme="minorHAnsi"/>
                <w:b/>
                <w:sz w:val="24"/>
                <w:szCs w:val="24"/>
                <w:u w:val="single"/>
              </w:rPr>
              <w:t>Professional Bodies</w:t>
            </w:r>
          </w:p>
        </w:tc>
        <w:tc>
          <w:tcPr>
            <w:tcW w:w="3219" w:type="dxa"/>
          </w:tcPr>
          <w:p w14:paraId="2334751E" w14:textId="77777777" w:rsidR="002037BF" w:rsidRPr="002037BF" w:rsidRDefault="002037BF" w:rsidP="002037BF">
            <w:pPr>
              <w:rPr>
                <w:rFonts w:cstheme="minorHAnsi"/>
                <w:sz w:val="24"/>
                <w:szCs w:val="24"/>
              </w:rPr>
            </w:pPr>
          </w:p>
        </w:tc>
        <w:tc>
          <w:tcPr>
            <w:tcW w:w="3219" w:type="dxa"/>
          </w:tcPr>
          <w:p w14:paraId="2E7DB7F3" w14:textId="77777777" w:rsidR="002037BF" w:rsidRPr="002037BF" w:rsidRDefault="002037BF" w:rsidP="002037BF">
            <w:pPr>
              <w:rPr>
                <w:rFonts w:cstheme="minorHAnsi"/>
                <w:sz w:val="24"/>
                <w:szCs w:val="24"/>
              </w:rPr>
            </w:pPr>
          </w:p>
        </w:tc>
      </w:tr>
      <w:tr w:rsidR="002037BF" w:rsidRPr="002037BF" w14:paraId="2F4B9252" w14:textId="77777777" w:rsidTr="002037BF">
        <w:tc>
          <w:tcPr>
            <w:tcW w:w="3218" w:type="dxa"/>
          </w:tcPr>
          <w:p w14:paraId="22CDF6E1" w14:textId="77777777" w:rsidR="002037BF" w:rsidRPr="002037BF" w:rsidRDefault="002037BF" w:rsidP="002037BF">
            <w:pPr>
              <w:rPr>
                <w:rFonts w:cstheme="minorHAnsi"/>
                <w:sz w:val="24"/>
                <w:szCs w:val="24"/>
              </w:rPr>
            </w:pPr>
            <w:r w:rsidRPr="002037BF">
              <w:rPr>
                <w:rFonts w:cstheme="minorHAnsi"/>
                <w:sz w:val="24"/>
                <w:szCs w:val="24"/>
              </w:rPr>
              <w:t>Pharmacies</w:t>
            </w:r>
          </w:p>
          <w:p w14:paraId="5284D547" w14:textId="77777777" w:rsidR="002037BF" w:rsidRPr="002037BF" w:rsidRDefault="002037BF" w:rsidP="002037BF">
            <w:pPr>
              <w:rPr>
                <w:rFonts w:cstheme="minorHAnsi"/>
                <w:sz w:val="24"/>
                <w:szCs w:val="24"/>
              </w:rPr>
            </w:pPr>
            <w:r w:rsidRPr="002037BF">
              <w:rPr>
                <w:rFonts w:cstheme="minorHAnsi"/>
                <w:sz w:val="24"/>
                <w:szCs w:val="24"/>
              </w:rPr>
              <w:t>Medical committee</w:t>
            </w:r>
          </w:p>
        </w:tc>
        <w:tc>
          <w:tcPr>
            <w:tcW w:w="3219" w:type="dxa"/>
          </w:tcPr>
          <w:p w14:paraId="4CF6DFD5" w14:textId="77777777" w:rsidR="002037BF" w:rsidRPr="002037BF" w:rsidRDefault="002037BF" w:rsidP="002037BF">
            <w:pPr>
              <w:rPr>
                <w:rFonts w:cstheme="minorHAnsi"/>
                <w:sz w:val="24"/>
                <w:szCs w:val="24"/>
              </w:rPr>
            </w:pPr>
          </w:p>
        </w:tc>
        <w:tc>
          <w:tcPr>
            <w:tcW w:w="3219" w:type="dxa"/>
          </w:tcPr>
          <w:p w14:paraId="35F5BC75" w14:textId="77777777" w:rsidR="002037BF" w:rsidRPr="002037BF" w:rsidRDefault="002037BF" w:rsidP="002037BF">
            <w:pPr>
              <w:rPr>
                <w:rFonts w:cstheme="minorHAnsi"/>
                <w:sz w:val="24"/>
                <w:szCs w:val="24"/>
              </w:rPr>
            </w:pPr>
          </w:p>
        </w:tc>
      </w:tr>
      <w:tr w:rsidR="002037BF" w:rsidRPr="002037BF" w14:paraId="3848740A" w14:textId="77777777" w:rsidTr="002037BF">
        <w:tc>
          <w:tcPr>
            <w:tcW w:w="3218" w:type="dxa"/>
          </w:tcPr>
          <w:p w14:paraId="01392803" w14:textId="77777777" w:rsidR="002037BF" w:rsidRPr="002037BF" w:rsidRDefault="002037BF" w:rsidP="002037BF">
            <w:pPr>
              <w:rPr>
                <w:rFonts w:cstheme="minorHAnsi"/>
                <w:sz w:val="24"/>
                <w:szCs w:val="24"/>
              </w:rPr>
            </w:pPr>
          </w:p>
        </w:tc>
        <w:tc>
          <w:tcPr>
            <w:tcW w:w="3219" w:type="dxa"/>
          </w:tcPr>
          <w:p w14:paraId="08C0B4DD" w14:textId="77777777" w:rsidR="002037BF" w:rsidRPr="002037BF" w:rsidRDefault="002037BF" w:rsidP="002037BF">
            <w:pPr>
              <w:rPr>
                <w:rFonts w:cstheme="minorHAnsi"/>
                <w:sz w:val="24"/>
                <w:szCs w:val="24"/>
              </w:rPr>
            </w:pPr>
          </w:p>
        </w:tc>
        <w:tc>
          <w:tcPr>
            <w:tcW w:w="3219" w:type="dxa"/>
          </w:tcPr>
          <w:p w14:paraId="63E7377C" w14:textId="77777777" w:rsidR="002037BF" w:rsidRPr="002037BF" w:rsidRDefault="002037BF" w:rsidP="002037BF">
            <w:pPr>
              <w:rPr>
                <w:rFonts w:cstheme="minorHAnsi"/>
                <w:sz w:val="24"/>
                <w:szCs w:val="24"/>
              </w:rPr>
            </w:pPr>
          </w:p>
        </w:tc>
      </w:tr>
    </w:tbl>
    <w:p w14:paraId="4E9879A6" w14:textId="77777777" w:rsidR="002037BF" w:rsidRPr="002037BF" w:rsidRDefault="002037BF" w:rsidP="002037BF">
      <w:pPr>
        <w:spacing w:after="0" w:line="240" w:lineRule="auto"/>
      </w:pPr>
    </w:p>
    <w:p w14:paraId="22714D75" w14:textId="77777777" w:rsidR="002037BF" w:rsidRPr="002037BF" w:rsidRDefault="002037BF" w:rsidP="002037BF">
      <w:r w:rsidRPr="002037BF">
        <w:br w:type="page"/>
      </w:r>
    </w:p>
    <w:p w14:paraId="6257EB35" w14:textId="77777777" w:rsidR="002037BF" w:rsidRDefault="002037BF">
      <w:pPr>
        <w:rPr>
          <w:rFonts w:asciiTheme="majorHAnsi" w:eastAsiaTheme="majorEastAsia" w:hAnsiTheme="majorHAnsi" w:cstheme="majorBidi"/>
          <w:color w:val="2E74B5" w:themeColor="accent1" w:themeShade="BF"/>
          <w:sz w:val="26"/>
          <w:szCs w:val="26"/>
        </w:rPr>
      </w:pPr>
    </w:p>
    <w:p w14:paraId="3041E542" w14:textId="33DDC649" w:rsidR="002037BF" w:rsidRDefault="00A54E96" w:rsidP="0099507B">
      <w:pPr>
        <w:pStyle w:val="Heading2"/>
      </w:pPr>
      <w:bookmarkStart w:id="26" w:name="_Toc121942164"/>
      <w:r>
        <w:t>Appendix F</w:t>
      </w:r>
      <w:r w:rsidR="002037BF">
        <w:t xml:space="preserve"> – Stakeholder Analysis</w:t>
      </w:r>
      <w:bookmarkEnd w:id="26"/>
    </w:p>
    <w:p w14:paraId="115B9A6D" w14:textId="39196ECB" w:rsidR="002037BF" w:rsidRPr="002037BF" w:rsidRDefault="002037BF" w:rsidP="002037BF"/>
    <w:tbl>
      <w:tblPr>
        <w:tblStyle w:val="TableGrid2"/>
        <w:tblW w:w="0" w:type="auto"/>
        <w:tblLook w:val="04A0" w:firstRow="1" w:lastRow="0" w:firstColumn="1" w:lastColumn="0" w:noHBand="0" w:noVBand="1"/>
      </w:tblPr>
      <w:tblGrid>
        <w:gridCol w:w="1303"/>
        <w:gridCol w:w="4073"/>
        <w:gridCol w:w="4280"/>
      </w:tblGrid>
      <w:tr w:rsidR="002037BF" w:rsidRPr="002037BF" w14:paraId="15708645" w14:textId="77777777" w:rsidTr="002037BF">
        <w:trPr>
          <w:cantSplit/>
          <w:trHeight w:val="1134"/>
        </w:trPr>
        <w:tc>
          <w:tcPr>
            <w:tcW w:w="1555" w:type="dxa"/>
            <w:shd w:val="clear" w:color="auto" w:fill="FFFF00"/>
            <w:textDirection w:val="btLr"/>
          </w:tcPr>
          <w:p w14:paraId="023FFC5A" w14:textId="77777777" w:rsidR="002037BF" w:rsidRPr="002037BF" w:rsidRDefault="002037BF" w:rsidP="002037BF">
            <w:pPr>
              <w:ind w:left="113" w:right="113"/>
              <w:jc w:val="center"/>
              <w:rPr>
                <w:sz w:val="56"/>
                <w:szCs w:val="56"/>
              </w:rPr>
            </w:pPr>
            <w:r w:rsidRPr="002037BF">
              <w:rPr>
                <w:sz w:val="56"/>
                <w:szCs w:val="56"/>
              </w:rPr>
              <w:t>High Power</w:t>
            </w:r>
          </w:p>
        </w:tc>
        <w:tc>
          <w:tcPr>
            <w:tcW w:w="5528" w:type="dxa"/>
          </w:tcPr>
          <w:p w14:paraId="6BC0B760" w14:textId="77777777" w:rsidR="002037BF" w:rsidRPr="002037BF" w:rsidRDefault="002037BF" w:rsidP="002037BF">
            <w:pPr>
              <w:jc w:val="center"/>
              <w:rPr>
                <w:b/>
                <w:sz w:val="24"/>
                <w:szCs w:val="24"/>
              </w:rPr>
            </w:pPr>
            <w:r w:rsidRPr="002037BF">
              <w:rPr>
                <w:b/>
                <w:sz w:val="24"/>
                <w:szCs w:val="24"/>
              </w:rPr>
              <w:t>Keep Satisfied</w:t>
            </w:r>
          </w:p>
          <w:p w14:paraId="5B47BDEF" w14:textId="77777777" w:rsidR="002037BF" w:rsidRPr="002037BF" w:rsidRDefault="002037BF" w:rsidP="002037BF">
            <w:pPr>
              <w:rPr>
                <w:sz w:val="24"/>
                <w:szCs w:val="24"/>
              </w:rPr>
            </w:pPr>
            <w:r w:rsidRPr="002037BF">
              <w:rPr>
                <w:sz w:val="24"/>
                <w:szCs w:val="24"/>
              </w:rPr>
              <w:t>Chief Executive</w:t>
            </w:r>
          </w:p>
          <w:p w14:paraId="6A4E657E" w14:textId="77777777" w:rsidR="002037BF" w:rsidRPr="002037BF" w:rsidRDefault="002037BF" w:rsidP="002037BF">
            <w:pPr>
              <w:rPr>
                <w:sz w:val="24"/>
                <w:szCs w:val="24"/>
              </w:rPr>
            </w:pPr>
            <w:r w:rsidRPr="002037BF">
              <w:rPr>
                <w:sz w:val="24"/>
                <w:szCs w:val="24"/>
              </w:rPr>
              <w:t>Director of Operations</w:t>
            </w:r>
          </w:p>
          <w:p w14:paraId="5C9893A6" w14:textId="77777777" w:rsidR="002037BF" w:rsidRPr="002037BF" w:rsidRDefault="002037BF" w:rsidP="002037BF">
            <w:pPr>
              <w:rPr>
                <w:sz w:val="24"/>
                <w:szCs w:val="24"/>
              </w:rPr>
            </w:pPr>
            <w:r w:rsidRPr="002037BF">
              <w:rPr>
                <w:sz w:val="24"/>
                <w:szCs w:val="24"/>
              </w:rPr>
              <w:t>Finance Director</w:t>
            </w:r>
          </w:p>
          <w:p w14:paraId="64653154" w14:textId="77777777" w:rsidR="002037BF" w:rsidRPr="002037BF" w:rsidRDefault="002037BF" w:rsidP="002037BF">
            <w:pPr>
              <w:rPr>
                <w:sz w:val="24"/>
                <w:szCs w:val="24"/>
              </w:rPr>
            </w:pPr>
            <w:r w:rsidRPr="002037BF">
              <w:rPr>
                <w:sz w:val="24"/>
                <w:szCs w:val="24"/>
              </w:rPr>
              <w:t>Human Resources</w:t>
            </w:r>
          </w:p>
          <w:p w14:paraId="19223E2E" w14:textId="77777777" w:rsidR="002037BF" w:rsidRPr="002037BF" w:rsidRDefault="002037BF" w:rsidP="002037BF">
            <w:pPr>
              <w:rPr>
                <w:sz w:val="24"/>
                <w:szCs w:val="24"/>
              </w:rPr>
            </w:pPr>
            <w:r w:rsidRPr="002037BF">
              <w:rPr>
                <w:sz w:val="24"/>
                <w:szCs w:val="24"/>
              </w:rPr>
              <w:t>Consultant</w:t>
            </w:r>
          </w:p>
          <w:p w14:paraId="51B83C4F" w14:textId="77777777" w:rsidR="002037BF" w:rsidRPr="002037BF" w:rsidRDefault="002037BF" w:rsidP="002037BF">
            <w:pPr>
              <w:rPr>
                <w:sz w:val="24"/>
                <w:szCs w:val="24"/>
              </w:rPr>
            </w:pPr>
            <w:r w:rsidRPr="002037BF">
              <w:rPr>
                <w:sz w:val="24"/>
                <w:szCs w:val="24"/>
              </w:rPr>
              <w:t>Trade Unions</w:t>
            </w:r>
          </w:p>
          <w:p w14:paraId="23EE751F" w14:textId="77777777" w:rsidR="002037BF" w:rsidRPr="002037BF" w:rsidRDefault="002037BF" w:rsidP="002037BF">
            <w:pPr>
              <w:rPr>
                <w:sz w:val="24"/>
                <w:szCs w:val="24"/>
              </w:rPr>
            </w:pPr>
            <w:r w:rsidRPr="002037BF">
              <w:rPr>
                <w:sz w:val="24"/>
                <w:szCs w:val="24"/>
              </w:rPr>
              <w:t>Local Authority</w:t>
            </w:r>
          </w:p>
          <w:p w14:paraId="0E0FF89C" w14:textId="77777777" w:rsidR="002037BF" w:rsidRPr="002037BF" w:rsidRDefault="002037BF" w:rsidP="002037BF">
            <w:pPr>
              <w:rPr>
                <w:sz w:val="24"/>
                <w:szCs w:val="24"/>
              </w:rPr>
            </w:pPr>
            <w:r w:rsidRPr="002037BF">
              <w:rPr>
                <w:sz w:val="24"/>
                <w:szCs w:val="24"/>
              </w:rPr>
              <w:t>Local Council</w:t>
            </w:r>
          </w:p>
          <w:p w14:paraId="15C1440D" w14:textId="77777777" w:rsidR="002037BF" w:rsidRPr="002037BF" w:rsidRDefault="002037BF" w:rsidP="002037BF">
            <w:pPr>
              <w:rPr>
                <w:sz w:val="24"/>
                <w:szCs w:val="24"/>
              </w:rPr>
            </w:pPr>
            <w:r w:rsidRPr="002037BF">
              <w:rPr>
                <w:sz w:val="24"/>
                <w:szCs w:val="24"/>
              </w:rPr>
              <w:t>Local MP’S</w:t>
            </w:r>
          </w:p>
          <w:p w14:paraId="325C7639" w14:textId="77777777" w:rsidR="002037BF" w:rsidRPr="002037BF" w:rsidRDefault="002037BF" w:rsidP="002037BF">
            <w:r w:rsidRPr="002037BF">
              <w:t>Public Health Wales</w:t>
            </w:r>
          </w:p>
          <w:p w14:paraId="61A995B7" w14:textId="77777777" w:rsidR="002037BF" w:rsidRDefault="002037BF" w:rsidP="002037BF">
            <w:r w:rsidRPr="002037BF">
              <w:t>Lead nurses</w:t>
            </w:r>
          </w:p>
          <w:p w14:paraId="203037D5" w14:textId="0A6A52A6" w:rsidR="00AC34A5" w:rsidRPr="002037BF" w:rsidRDefault="00AC34A5" w:rsidP="002037BF">
            <w:r>
              <w:t>Ambulance Service</w:t>
            </w:r>
          </w:p>
        </w:tc>
        <w:tc>
          <w:tcPr>
            <w:tcW w:w="5867" w:type="dxa"/>
          </w:tcPr>
          <w:p w14:paraId="74DAB906" w14:textId="77777777" w:rsidR="002037BF" w:rsidRPr="002037BF" w:rsidRDefault="002037BF" w:rsidP="002037BF">
            <w:pPr>
              <w:jc w:val="center"/>
              <w:rPr>
                <w:b/>
                <w:sz w:val="24"/>
                <w:szCs w:val="24"/>
              </w:rPr>
            </w:pPr>
            <w:r w:rsidRPr="002037BF">
              <w:rPr>
                <w:b/>
                <w:sz w:val="24"/>
                <w:szCs w:val="24"/>
              </w:rPr>
              <w:t xml:space="preserve">Manage Closely </w:t>
            </w:r>
          </w:p>
          <w:p w14:paraId="05F9026F" w14:textId="77777777" w:rsidR="002037BF" w:rsidRPr="002037BF" w:rsidRDefault="002037BF" w:rsidP="002037BF">
            <w:pPr>
              <w:rPr>
                <w:sz w:val="24"/>
                <w:szCs w:val="24"/>
              </w:rPr>
            </w:pPr>
            <w:r w:rsidRPr="002037BF">
              <w:rPr>
                <w:sz w:val="24"/>
                <w:szCs w:val="24"/>
              </w:rPr>
              <w:t>Medical Director</w:t>
            </w:r>
          </w:p>
          <w:p w14:paraId="3CDF1B7D" w14:textId="77777777" w:rsidR="002037BF" w:rsidRPr="002037BF" w:rsidRDefault="002037BF" w:rsidP="002037BF">
            <w:pPr>
              <w:rPr>
                <w:sz w:val="24"/>
                <w:szCs w:val="24"/>
              </w:rPr>
            </w:pPr>
            <w:r w:rsidRPr="002037BF">
              <w:rPr>
                <w:sz w:val="24"/>
                <w:szCs w:val="24"/>
              </w:rPr>
              <w:t>Clinical Governance Lead</w:t>
            </w:r>
          </w:p>
          <w:p w14:paraId="562E68F8" w14:textId="77777777" w:rsidR="002037BF" w:rsidRPr="002037BF" w:rsidRDefault="002037BF" w:rsidP="002037BF">
            <w:pPr>
              <w:rPr>
                <w:sz w:val="24"/>
                <w:szCs w:val="24"/>
              </w:rPr>
            </w:pPr>
            <w:r w:rsidRPr="002037BF">
              <w:rPr>
                <w:sz w:val="24"/>
                <w:szCs w:val="24"/>
              </w:rPr>
              <w:t>Clinical Commissions Group</w:t>
            </w:r>
          </w:p>
          <w:p w14:paraId="4D7DD4C6" w14:textId="77777777" w:rsidR="002037BF" w:rsidRPr="002037BF" w:rsidRDefault="002037BF" w:rsidP="002037BF">
            <w:pPr>
              <w:rPr>
                <w:sz w:val="24"/>
                <w:szCs w:val="24"/>
              </w:rPr>
            </w:pPr>
            <w:r w:rsidRPr="002037BF">
              <w:rPr>
                <w:sz w:val="24"/>
                <w:szCs w:val="24"/>
              </w:rPr>
              <w:t>IT manager</w:t>
            </w:r>
          </w:p>
          <w:p w14:paraId="6F58923C" w14:textId="77777777" w:rsidR="002037BF" w:rsidRPr="002037BF" w:rsidRDefault="002037BF" w:rsidP="002037BF">
            <w:pPr>
              <w:rPr>
                <w:sz w:val="24"/>
                <w:szCs w:val="24"/>
              </w:rPr>
            </w:pPr>
            <w:r w:rsidRPr="002037BF">
              <w:rPr>
                <w:sz w:val="24"/>
                <w:szCs w:val="24"/>
              </w:rPr>
              <w:t>Junior Doctors</w:t>
            </w:r>
          </w:p>
          <w:p w14:paraId="33EEEDA0" w14:textId="77777777" w:rsidR="002037BF" w:rsidRPr="002037BF" w:rsidRDefault="002037BF" w:rsidP="002037BF">
            <w:pPr>
              <w:rPr>
                <w:sz w:val="24"/>
                <w:szCs w:val="24"/>
              </w:rPr>
            </w:pPr>
            <w:r w:rsidRPr="002037BF">
              <w:rPr>
                <w:sz w:val="24"/>
                <w:szCs w:val="24"/>
              </w:rPr>
              <w:t>Patients</w:t>
            </w:r>
          </w:p>
          <w:p w14:paraId="701EE744" w14:textId="77777777" w:rsidR="002037BF" w:rsidRPr="002037BF" w:rsidRDefault="002037BF" w:rsidP="002037BF">
            <w:pPr>
              <w:rPr>
                <w:sz w:val="24"/>
                <w:szCs w:val="24"/>
              </w:rPr>
            </w:pPr>
            <w:r w:rsidRPr="002037BF">
              <w:rPr>
                <w:sz w:val="24"/>
                <w:szCs w:val="24"/>
              </w:rPr>
              <w:t>Nursing Staff</w:t>
            </w:r>
          </w:p>
          <w:p w14:paraId="6C9B1B3B" w14:textId="77777777" w:rsidR="002037BF" w:rsidRPr="002037BF" w:rsidRDefault="002037BF" w:rsidP="002037BF">
            <w:pPr>
              <w:rPr>
                <w:sz w:val="24"/>
                <w:szCs w:val="24"/>
              </w:rPr>
            </w:pPr>
          </w:p>
        </w:tc>
      </w:tr>
      <w:tr w:rsidR="002037BF" w:rsidRPr="002037BF" w14:paraId="5C7DBF8F" w14:textId="77777777" w:rsidTr="002037BF">
        <w:trPr>
          <w:cantSplit/>
          <w:trHeight w:val="1134"/>
        </w:trPr>
        <w:tc>
          <w:tcPr>
            <w:tcW w:w="1555" w:type="dxa"/>
            <w:shd w:val="clear" w:color="auto" w:fill="FFFF00"/>
            <w:textDirection w:val="btLr"/>
          </w:tcPr>
          <w:p w14:paraId="18DBC4D5" w14:textId="77777777" w:rsidR="002037BF" w:rsidRPr="002037BF" w:rsidRDefault="002037BF" w:rsidP="002037BF">
            <w:pPr>
              <w:ind w:left="113" w:right="113"/>
              <w:jc w:val="center"/>
              <w:rPr>
                <w:sz w:val="56"/>
                <w:szCs w:val="56"/>
              </w:rPr>
            </w:pPr>
            <w:r w:rsidRPr="002037BF">
              <w:rPr>
                <w:sz w:val="56"/>
                <w:szCs w:val="56"/>
              </w:rPr>
              <w:t>Low Power</w:t>
            </w:r>
          </w:p>
        </w:tc>
        <w:tc>
          <w:tcPr>
            <w:tcW w:w="5528" w:type="dxa"/>
          </w:tcPr>
          <w:p w14:paraId="421AE8F5" w14:textId="77777777" w:rsidR="002037BF" w:rsidRPr="002037BF" w:rsidRDefault="002037BF" w:rsidP="002037BF">
            <w:pPr>
              <w:jc w:val="center"/>
              <w:rPr>
                <w:b/>
                <w:sz w:val="24"/>
                <w:szCs w:val="24"/>
              </w:rPr>
            </w:pPr>
            <w:r w:rsidRPr="002037BF">
              <w:rPr>
                <w:b/>
                <w:sz w:val="24"/>
                <w:szCs w:val="24"/>
              </w:rPr>
              <w:t xml:space="preserve">Monitor </w:t>
            </w:r>
          </w:p>
          <w:p w14:paraId="1D67E715" w14:textId="77777777" w:rsidR="002037BF" w:rsidRPr="002037BF" w:rsidRDefault="002037BF" w:rsidP="002037BF">
            <w:pPr>
              <w:rPr>
                <w:sz w:val="24"/>
                <w:szCs w:val="24"/>
              </w:rPr>
            </w:pPr>
            <w:r w:rsidRPr="002037BF">
              <w:rPr>
                <w:sz w:val="24"/>
                <w:szCs w:val="24"/>
              </w:rPr>
              <w:t>Medical Records</w:t>
            </w:r>
          </w:p>
          <w:p w14:paraId="3618CF92" w14:textId="77777777" w:rsidR="002037BF" w:rsidRPr="002037BF" w:rsidRDefault="002037BF" w:rsidP="002037BF">
            <w:pPr>
              <w:rPr>
                <w:sz w:val="24"/>
                <w:szCs w:val="24"/>
              </w:rPr>
            </w:pPr>
            <w:r w:rsidRPr="002037BF">
              <w:rPr>
                <w:sz w:val="24"/>
                <w:szCs w:val="24"/>
              </w:rPr>
              <w:t>National Assembly for Wales</w:t>
            </w:r>
          </w:p>
          <w:p w14:paraId="70DFDDB1" w14:textId="77777777" w:rsidR="002037BF" w:rsidRPr="002037BF" w:rsidRDefault="002037BF" w:rsidP="002037BF">
            <w:pPr>
              <w:rPr>
                <w:sz w:val="24"/>
                <w:szCs w:val="24"/>
              </w:rPr>
            </w:pPr>
            <w:r w:rsidRPr="002037BF">
              <w:rPr>
                <w:sz w:val="24"/>
                <w:szCs w:val="24"/>
              </w:rPr>
              <w:t>Suppliers</w:t>
            </w:r>
          </w:p>
          <w:p w14:paraId="5748BE58" w14:textId="77777777" w:rsidR="002037BF" w:rsidRPr="002037BF" w:rsidRDefault="002037BF" w:rsidP="002037BF">
            <w:r w:rsidRPr="002037BF">
              <w:t>Domestic</w:t>
            </w:r>
          </w:p>
          <w:p w14:paraId="1CBB174E" w14:textId="77777777" w:rsidR="002037BF" w:rsidRPr="002037BF" w:rsidRDefault="002037BF" w:rsidP="002037BF">
            <w:r w:rsidRPr="002037BF">
              <w:t>Kitchen Staff</w:t>
            </w:r>
          </w:p>
          <w:p w14:paraId="5079BCF0" w14:textId="77777777" w:rsidR="002037BF" w:rsidRPr="002037BF" w:rsidRDefault="002037BF" w:rsidP="002037BF">
            <w:r w:rsidRPr="002037BF">
              <w:t>Students</w:t>
            </w:r>
          </w:p>
          <w:p w14:paraId="69522677" w14:textId="77777777" w:rsidR="002037BF" w:rsidRPr="002037BF" w:rsidRDefault="002037BF" w:rsidP="002037BF"/>
          <w:p w14:paraId="0F9A96EC" w14:textId="77777777" w:rsidR="002037BF" w:rsidRPr="002037BF" w:rsidRDefault="002037BF" w:rsidP="002037BF"/>
          <w:p w14:paraId="389CA098" w14:textId="77777777" w:rsidR="002037BF" w:rsidRPr="002037BF" w:rsidRDefault="002037BF" w:rsidP="002037BF"/>
          <w:p w14:paraId="6BC9BE48" w14:textId="77777777" w:rsidR="002037BF" w:rsidRPr="002037BF" w:rsidRDefault="002037BF" w:rsidP="002037BF"/>
        </w:tc>
        <w:tc>
          <w:tcPr>
            <w:tcW w:w="5867" w:type="dxa"/>
          </w:tcPr>
          <w:p w14:paraId="3595D2E8" w14:textId="77777777" w:rsidR="002037BF" w:rsidRPr="002037BF" w:rsidRDefault="002037BF" w:rsidP="002037BF">
            <w:pPr>
              <w:jc w:val="center"/>
              <w:rPr>
                <w:b/>
                <w:sz w:val="24"/>
                <w:szCs w:val="24"/>
              </w:rPr>
            </w:pPr>
            <w:r w:rsidRPr="002037BF">
              <w:rPr>
                <w:b/>
                <w:sz w:val="24"/>
                <w:szCs w:val="24"/>
              </w:rPr>
              <w:t xml:space="preserve">Keep Informed </w:t>
            </w:r>
          </w:p>
          <w:p w14:paraId="4FC8E6C5" w14:textId="77777777" w:rsidR="002037BF" w:rsidRPr="002037BF" w:rsidRDefault="002037BF" w:rsidP="002037BF">
            <w:pPr>
              <w:rPr>
                <w:sz w:val="24"/>
                <w:szCs w:val="24"/>
              </w:rPr>
            </w:pPr>
            <w:r w:rsidRPr="002037BF">
              <w:rPr>
                <w:sz w:val="24"/>
                <w:szCs w:val="24"/>
              </w:rPr>
              <w:t>Media</w:t>
            </w:r>
          </w:p>
          <w:p w14:paraId="694A0142" w14:textId="77777777" w:rsidR="002037BF" w:rsidRPr="002037BF" w:rsidRDefault="002037BF" w:rsidP="002037BF">
            <w:pPr>
              <w:rPr>
                <w:sz w:val="24"/>
                <w:szCs w:val="24"/>
              </w:rPr>
            </w:pPr>
            <w:r w:rsidRPr="002037BF">
              <w:rPr>
                <w:sz w:val="24"/>
                <w:szCs w:val="24"/>
              </w:rPr>
              <w:t>General Public</w:t>
            </w:r>
          </w:p>
          <w:p w14:paraId="571F3E2E" w14:textId="77777777" w:rsidR="002037BF" w:rsidRPr="002037BF" w:rsidRDefault="002037BF" w:rsidP="002037BF">
            <w:pPr>
              <w:rPr>
                <w:sz w:val="24"/>
                <w:szCs w:val="24"/>
              </w:rPr>
            </w:pPr>
            <w:r w:rsidRPr="002037BF">
              <w:rPr>
                <w:sz w:val="24"/>
                <w:szCs w:val="24"/>
              </w:rPr>
              <w:t xml:space="preserve">Town and Community </w:t>
            </w:r>
          </w:p>
          <w:p w14:paraId="64A1588E" w14:textId="77777777" w:rsidR="002037BF" w:rsidRPr="002037BF" w:rsidRDefault="002037BF" w:rsidP="002037BF">
            <w:pPr>
              <w:rPr>
                <w:sz w:val="24"/>
                <w:szCs w:val="24"/>
              </w:rPr>
            </w:pPr>
            <w:r w:rsidRPr="002037BF">
              <w:rPr>
                <w:sz w:val="24"/>
                <w:szCs w:val="24"/>
              </w:rPr>
              <w:t>Police</w:t>
            </w:r>
          </w:p>
          <w:p w14:paraId="1CCF245E" w14:textId="77777777" w:rsidR="002037BF" w:rsidRPr="002037BF" w:rsidRDefault="002037BF" w:rsidP="002037BF">
            <w:pPr>
              <w:rPr>
                <w:sz w:val="24"/>
                <w:szCs w:val="24"/>
              </w:rPr>
            </w:pPr>
            <w:r w:rsidRPr="002037BF">
              <w:rPr>
                <w:sz w:val="24"/>
                <w:szCs w:val="24"/>
              </w:rPr>
              <w:t>Admin Staff</w:t>
            </w:r>
          </w:p>
          <w:p w14:paraId="51B2E963" w14:textId="77777777" w:rsidR="002037BF" w:rsidRPr="002037BF" w:rsidRDefault="002037BF" w:rsidP="002037BF">
            <w:pPr>
              <w:rPr>
                <w:sz w:val="24"/>
                <w:szCs w:val="24"/>
              </w:rPr>
            </w:pPr>
            <w:r w:rsidRPr="002037BF">
              <w:rPr>
                <w:sz w:val="24"/>
                <w:szCs w:val="24"/>
              </w:rPr>
              <w:t xml:space="preserve">Health Care Assistants </w:t>
            </w:r>
          </w:p>
          <w:p w14:paraId="57B0607E" w14:textId="77777777" w:rsidR="002037BF" w:rsidRPr="002037BF" w:rsidRDefault="002037BF" w:rsidP="002037BF">
            <w:pPr>
              <w:rPr>
                <w:sz w:val="24"/>
                <w:szCs w:val="24"/>
              </w:rPr>
            </w:pPr>
            <w:r w:rsidRPr="002037BF">
              <w:rPr>
                <w:sz w:val="24"/>
                <w:szCs w:val="24"/>
              </w:rPr>
              <w:t xml:space="preserve">Laboratory </w:t>
            </w:r>
          </w:p>
          <w:p w14:paraId="2472A056" w14:textId="77777777" w:rsidR="002037BF" w:rsidRPr="002037BF" w:rsidRDefault="002037BF" w:rsidP="002037BF">
            <w:pPr>
              <w:rPr>
                <w:sz w:val="24"/>
                <w:szCs w:val="24"/>
              </w:rPr>
            </w:pPr>
            <w:r w:rsidRPr="002037BF">
              <w:rPr>
                <w:sz w:val="24"/>
                <w:szCs w:val="24"/>
              </w:rPr>
              <w:t xml:space="preserve">Family members </w:t>
            </w:r>
          </w:p>
        </w:tc>
      </w:tr>
      <w:tr w:rsidR="002037BF" w:rsidRPr="002037BF" w14:paraId="340FDA4A" w14:textId="77777777" w:rsidTr="002037BF">
        <w:tc>
          <w:tcPr>
            <w:tcW w:w="1555" w:type="dxa"/>
            <w:shd w:val="clear" w:color="auto" w:fill="FFFF00"/>
          </w:tcPr>
          <w:p w14:paraId="5F2AB341" w14:textId="77777777" w:rsidR="002037BF" w:rsidRPr="002037BF" w:rsidRDefault="002037BF" w:rsidP="002037BF"/>
          <w:p w14:paraId="042BAA72" w14:textId="77777777" w:rsidR="002037BF" w:rsidRPr="002037BF" w:rsidRDefault="002037BF" w:rsidP="002037BF"/>
          <w:p w14:paraId="1A36851F" w14:textId="77777777" w:rsidR="002037BF" w:rsidRPr="002037BF" w:rsidRDefault="002037BF" w:rsidP="002037BF"/>
          <w:p w14:paraId="389DC875" w14:textId="77777777" w:rsidR="002037BF" w:rsidRPr="002037BF" w:rsidRDefault="002037BF" w:rsidP="002037BF"/>
          <w:p w14:paraId="18201450" w14:textId="77777777" w:rsidR="002037BF" w:rsidRPr="002037BF" w:rsidRDefault="002037BF" w:rsidP="002037BF"/>
        </w:tc>
        <w:tc>
          <w:tcPr>
            <w:tcW w:w="5528" w:type="dxa"/>
            <w:shd w:val="clear" w:color="auto" w:fill="FFFF00"/>
          </w:tcPr>
          <w:p w14:paraId="21B7F271" w14:textId="77777777" w:rsidR="002037BF" w:rsidRPr="002037BF" w:rsidRDefault="002037BF" w:rsidP="002037BF">
            <w:pPr>
              <w:jc w:val="center"/>
              <w:rPr>
                <w:sz w:val="56"/>
                <w:szCs w:val="56"/>
              </w:rPr>
            </w:pPr>
            <w:r w:rsidRPr="002037BF">
              <w:rPr>
                <w:sz w:val="56"/>
                <w:szCs w:val="56"/>
              </w:rPr>
              <w:t>Low Impact</w:t>
            </w:r>
          </w:p>
        </w:tc>
        <w:tc>
          <w:tcPr>
            <w:tcW w:w="5867" w:type="dxa"/>
            <w:shd w:val="clear" w:color="auto" w:fill="FFFF00"/>
          </w:tcPr>
          <w:p w14:paraId="28DCA76D" w14:textId="77777777" w:rsidR="002037BF" w:rsidRPr="002037BF" w:rsidRDefault="002037BF" w:rsidP="002037BF">
            <w:pPr>
              <w:jc w:val="center"/>
              <w:rPr>
                <w:sz w:val="56"/>
                <w:szCs w:val="56"/>
              </w:rPr>
            </w:pPr>
            <w:r w:rsidRPr="002037BF">
              <w:rPr>
                <w:sz w:val="56"/>
                <w:szCs w:val="56"/>
              </w:rPr>
              <w:t>High Impact</w:t>
            </w:r>
          </w:p>
        </w:tc>
      </w:tr>
    </w:tbl>
    <w:p w14:paraId="6F4E46AB" w14:textId="77777777" w:rsidR="002037BF" w:rsidRPr="002037BF" w:rsidRDefault="002037BF" w:rsidP="002037BF"/>
    <w:p w14:paraId="5BCF66F3" w14:textId="77777777" w:rsidR="004711FA" w:rsidRDefault="004711FA">
      <w:pPr>
        <w:rPr>
          <w:rFonts w:asciiTheme="majorHAnsi" w:eastAsiaTheme="majorEastAsia" w:hAnsiTheme="majorHAnsi" w:cstheme="majorBidi"/>
          <w:color w:val="2E74B5" w:themeColor="accent1" w:themeShade="BF"/>
          <w:sz w:val="26"/>
          <w:szCs w:val="26"/>
        </w:rPr>
      </w:pPr>
      <w:r>
        <w:br w:type="page"/>
      </w:r>
    </w:p>
    <w:p w14:paraId="25820CAA" w14:textId="5075BF03" w:rsidR="006A0D63" w:rsidRDefault="001B5779" w:rsidP="006A0D63">
      <w:pPr>
        <w:pStyle w:val="Heading2"/>
      </w:pPr>
      <w:bookmarkStart w:id="27" w:name="_Toc121942165"/>
      <w:r>
        <w:lastRenderedPageBreak/>
        <w:t>Appendix G</w:t>
      </w:r>
      <w:r w:rsidR="006A0D63">
        <w:t xml:space="preserve"> – Porters Five Forces</w:t>
      </w:r>
      <w:bookmarkEnd w:id="27"/>
    </w:p>
    <w:tbl>
      <w:tblPr>
        <w:tblStyle w:val="TableGrid3"/>
        <w:tblW w:w="0" w:type="auto"/>
        <w:tblLook w:val="04A0" w:firstRow="1" w:lastRow="0" w:firstColumn="1" w:lastColumn="0" w:noHBand="0" w:noVBand="1"/>
      </w:tblPr>
      <w:tblGrid>
        <w:gridCol w:w="3218"/>
        <w:gridCol w:w="3219"/>
        <w:gridCol w:w="3219"/>
      </w:tblGrid>
      <w:tr w:rsidR="006A0D63" w:rsidRPr="006A0D63" w14:paraId="6BA0AFD0" w14:textId="77777777" w:rsidTr="000967C7">
        <w:tc>
          <w:tcPr>
            <w:tcW w:w="3218" w:type="dxa"/>
            <w:shd w:val="clear" w:color="auto" w:fill="FFFF00"/>
          </w:tcPr>
          <w:p w14:paraId="11B180F2" w14:textId="77777777" w:rsidR="006A0D63" w:rsidRPr="006A0D63" w:rsidRDefault="006A0D63" w:rsidP="006A0D63">
            <w:r w:rsidRPr="006A0D63">
              <w:t>Competitive Force</w:t>
            </w:r>
          </w:p>
        </w:tc>
        <w:tc>
          <w:tcPr>
            <w:tcW w:w="3219" w:type="dxa"/>
            <w:shd w:val="clear" w:color="auto" w:fill="FFFF00"/>
          </w:tcPr>
          <w:p w14:paraId="61AC8001" w14:textId="77777777" w:rsidR="006A0D63" w:rsidRPr="006A0D63" w:rsidRDefault="006A0D63" w:rsidP="006A0D63">
            <w:r w:rsidRPr="006A0D63">
              <w:t>Analysis</w:t>
            </w:r>
          </w:p>
        </w:tc>
        <w:tc>
          <w:tcPr>
            <w:tcW w:w="3219" w:type="dxa"/>
            <w:shd w:val="clear" w:color="auto" w:fill="FFFF00"/>
          </w:tcPr>
          <w:p w14:paraId="31B79A21" w14:textId="77777777" w:rsidR="006A0D63" w:rsidRPr="006A0D63" w:rsidRDefault="006A0D63" w:rsidP="006A0D63">
            <w:r w:rsidRPr="006A0D63">
              <w:t>Competitive Response</w:t>
            </w:r>
          </w:p>
        </w:tc>
      </w:tr>
      <w:tr w:rsidR="006A0D63" w:rsidRPr="006A0D63" w14:paraId="0744D2F9" w14:textId="77777777" w:rsidTr="000967C7">
        <w:tc>
          <w:tcPr>
            <w:tcW w:w="3218" w:type="dxa"/>
            <w:shd w:val="clear" w:color="auto" w:fill="FFFF00"/>
          </w:tcPr>
          <w:p w14:paraId="0E85B7E0" w14:textId="29BF6A66" w:rsidR="006A0D63" w:rsidRPr="00D82BF8" w:rsidRDefault="00AC34A5" w:rsidP="006A0D63">
            <w:pPr>
              <w:rPr>
                <w:color w:val="000000" w:themeColor="text1"/>
              </w:rPr>
            </w:pPr>
            <w:r w:rsidRPr="00D82BF8">
              <w:rPr>
                <w:color w:val="000000" w:themeColor="text1"/>
              </w:rPr>
              <w:t xml:space="preserve">High patients acuity </w:t>
            </w:r>
          </w:p>
        </w:tc>
        <w:tc>
          <w:tcPr>
            <w:tcW w:w="3219" w:type="dxa"/>
          </w:tcPr>
          <w:p w14:paraId="019EDAB3" w14:textId="5D2A8B83" w:rsidR="006A0D63" w:rsidRPr="00D82BF8" w:rsidRDefault="00AC34A5" w:rsidP="006A0D63">
            <w:pPr>
              <w:rPr>
                <w:color w:val="000000" w:themeColor="text1"/>
              </w:rPr>
            </w:pPr>
            <w:r w:rsidRPr="00D82BF8">
              <w:rPr>
                <w:color w:val="000000" w:themeColor="text1"/>
              </w:rPr>
              <w:t xml:space="preserve">High numbers of patients are attending ED, many coming through the door very unwell, unable to get an ambulance as they are all sitting outside ED with patients in. </w:t>
            </w:r>
          </w:p>
        </w:tc>
        <w:tc>
          <w:tcPr>
            <w:tcW w:w="3219" w:type="dxa"/>
          </w:tcPr>
          <w:p w14:paraId="4638ACAA" w14:textId="6B4B1050" w:rsidR="006A0D63" w:rsidRPr="00D82BF8" w:rsidRDefault="00AC34A5" w:rsidP="006A0D63">
            <w:pPr>
              <w:rPr>
                <w:color w:val="000000" w:themeColor="text1"/>
              </w:rPr>
            </w:pPr>
            <w:r w:rsidRPr="00D82BF8">
              <w:rPr>
                <w:color w:val="000000" w:themeColor="text1"/>
              </w:rPr>
              <w:t>New proposal, set up a POD to allow the release of ambulances to the community. Increasing patients care and afety</w:t>
            </w:r>
            <w:r w:rsidR="006A0D63" w:rsidRPr="00D82BF8">
              <w:rPr>
                <w:color w:val="000000" w:themeColor="text1"/>
              </w:rPr>
              <w:t xml:space="preserve"> </w:t>
            </w:r>
          </w:p>
        </w:tc>
      </w:tr>
      <w:tr w:rsidR="000967C7" w:rsidRPr="006A0D63" w14:paraId="2265ACFA" w14:textId="77777777" w:rsidTr="000967C7">
        <w:tc>
          <w:tcPr>
            <w:tcW w:w="3218" w:type="dxa"/>
            <w:shd w:val="clear" w:color="auto" w:fill="FFFF00"/>
          </w:tcPr>
          <w:p w14:paraId="61B8B182" w14:textId="5E24C293" w:rsidR="000967C7" w:rsidRPr="00D82BF8" w:rsidRDefault="000967C7" w:rsidP="006A0D63">
            <w:pPr>
              <w:rPr>
                <w:color w:val="000000" w:themeColor="text1"/>
              </w:rPr>
            </w:pPr>
            <w:r>
              <w:rPr>
                <w:color w:val="000000" w:themeColor="text1"/>
              </w:rPr>
              <w:t>Threat of Entry - Low</w:t>
            </w:r>
          </w:p>
        </w:tc>
        <w:tc>
          <w:tcPr>
            <w:tcW w:w="3219" w:type="dxa"/>
          </w:tcPr>
          <w:p w14:paraId="227226C0" w14:textId="77777777" w:rsidR="000967C7" w:rsidRDefault="000967C7" w:rsidP="00AC34A5">
            <w:pPr>
              <w:rPr>
                <w:color w:val="000000" w:themeColor="text1"/>
              </w:rPr>
            </w:pPr>
            <w:r>
              <w:rPr>
                <w:color w:val="000000" w:themeColor="text1"/>
              </w:rPr>
              <w:t>Time and Cost</w:t>
            </w:r>
          </w:p>
          <w:p w14:paraId="0649C490" w14:textId="77777777" w:rsidR="000967C7" w:rsidRDefault="000967C7" w:rsidP="00AC34A5">
            <w:pPr>
              <w:rPr>
                <w:color w:val="000000" w:themeColor="text1"/>
              </w:rPr>
            </w:pPr>
            <w:r>
              <w:rPr>
                <w:color w:val="000000" w:themeColor="text1"/>
              </w:rPr>
              <w:t>Specialist knowledge is needed</w:t>
            </w:r>
          </w:p>
          <w:p w14:paraId="057EAA76" w14:textId="76D5C6E7" w:rsidR="000967C7" w:rsidRPr="00D82BF8" w:rsidRDefault="000967C7" w:rsidP="00AC34A5">
            <w:pPr>
              <w:rPr>
                <w:color w:val="000000" w:themeColor="text1"/>
              </w:rPr>
            </w:pPr>
            <w:r w:rsidRPr="00D82BF8">
              <w:rPr>
                <w:color w:val="000000" w:themeColor="text1"/>
              </w:rPr>
              <w:t xml:space="preserve">The main area If supplier’s power is the availability of knowledge trained staff </w:t>
            </w:r>
            <w:r>
              <w:rPr>
                <w:color w:val="000000" w:themeColor="text1"/>
              </w:rPr>
              <w:t>.</w:t>
            </w:r>
            <w:r w:rsidRPr="00D82BF8">
              <w:rPr>
                <w:color w:val="000000" w:themeColor="text1"/>
              </w:rPr>
              <w:t>Making changes to ways of working to suit the need of the patients.</w:t>
            </w:r>
          </w:p>
        </w:tc>
        <w:tc>
          <w:tcPr>
            <w:tcW w:w="3219" w:type="dxa"/>
          </w:tcPr>
          <w:p w14:paraId="675E295C" w14:textId="7C2D348D" w:rsidR="000967C7" w:rsidRPr="00D82BF8" w:rsidRDefault="000967C7" w:rsidP="006A0D63">
            <w:pPr>
              <w:rPr>
                <w:color w:val="000000" w:themeColor="text1"/>
              </w:rPr>
            </w:pPr>
            <w:r>
              <w:rPr>
                <w:color w:val="000000" w:themeColor="text1"/>
              </w:rPr>
              <w:t xml:space="preserve">Recruit further afield. </w:t>
            </w:r>
            <w:r w:rsidRPr="00D82BF8">
              <w:rPr>
                <w:color w:val="000000" w:themeColor="text1"/>
              </w:rPr>
              <w:t xml:space="preserve"> Innovating new products and services</w:t>
            </w:r>
          </w:p>
        </w:tc>
      </w:tr>
      <w:tr w:rsidR="006A0D63" w:rsidRPr="006A0D63" w14:paraId="31E365CA" w14:textId="77777777" w:rsidTr="000967C7">
        <w:tc>
          <w:tcPr>
            <w:tcW w:w="3218" w:type="dxa"/>
            <w:shd w:val="clear" w:color="auto" w:fill="FFFF00"/>
          </w:tcPr>
          <w:p w14:paraId="765E57E5" w14:textId="7653C6F4" w:rsidR="006A0D63" w:rsidRPr="00D82BF8" w:rsidRDefault="000967C7" w:rsidP="006A0D63">
            <w:pPr>
              <w:rPr>
                <w:color w:val="000000" w:themeColor="text1"/>
              </w:rPr>
            </w:pPr>
            <w:r>
              <w:rPr>
                <w:color w:val="000000" w:themeColor="text1"/>
              </w:rPr>
              <w:t>Threat of Substitute - Low</w:t>
            </w:r>
          </w:p>
        </w:tc>
        <w:tc>
          <w:tcPr>
            <w:tcW w:w="3219" w:type="dxa"/>
          </w:tcPr>
          <w:p w14:paraId="1C5EEA4C" w14:textId="008AA642" w:rsidR="006A0D63" w:rsidRPr="00D82BF8" w:rsidRDefault="000967C7" w:rsidP="00AC34A5">
            <w:pPr>
              <w:rPr>
                <w:color w:val="000000" w:themeColor="text1"/>
              </w:rPr>
            </w:pPr>
            <w:r>
              <w:rPr>
                <w:color w:val="000000" w:themeColor="text1"/>
              </w:rPr>
              <w:t>Alternative and natural medicines</w:t>
            </w:r>
          </w:p>
        </w:tc>
        <w:tc>
          <w:tcPr>
            <w:tcW w:w="3219" w:type="dxa"/>
          </w:tcPr>
          <w:p w14:paraId="798D041B" w14:textId="23440C98" w:rsidR="006A0D63" w:rsidRPr="00D82BF8" w:rsidRDefault="000967C7" w:rsidP="006A0D63">
            <w:pPr>
              <w:rPr>
                <w:color w:val="000000" w:themeColor="text1"/>
              </w:rPr>
            </w:pPr>
            <w:r>
              <w:rPr>
                <w:color w:val="000000" w:themeColor="text1"/>
              </w:rPr>
              <w:t>Health care services are difficult to replicate</w:t>
            </w:r>
          </w:p>
        </w:tc>
      </w:tr>
      <w:tr w:rsidR="006A0D63" w:rsidRPr="006A0D63" w14:paraId="1755B36D" w14:textId="77777777" w:rsidTr="000967C7">
        <w:tc>
          <w:tcPr>
            <w:tcW w:w="3218" w:type="dxa"/>
            <w:shd w:val="clear" w:color="auto" w:fill="FFFF00"/>
          </w:tcPr>
          <w:p w14:paraId="7BC4C07C" w14:textId="4A45A76B" w:rsidR="006A0D63" w:rsidRPr="00D82BF8" w:rsidRDefault="006A0D63" w:rsidP="006A0D63">
            <w:pPr>
              <w:rPr>
                <w:color w:val="000000" w:themeColor="text1"/>
              </w:rPr>
            </w:pPr>
            <w:r w:rsidRPr="00D82BF8">
              <w:rPr>
                <w:color w:val="000000" w:themeColor="text1"/>
              </w:rPr>
              <w:t>Supplier Power</w:t>
            </w:r>
            <w:r w:rsidR="000967C7">
              <w:rPr>
                <w:color w:val="000000" w:themeColor="text1"/>
              </w:rPr>
              <w:t xml:space="preserve"> - High</w:t>
            </w:r>
          </w:p>
        </w:tc>
        <w:tc>
          <w:tcPr>
            <w:tcW w:w="3219" w:type="dxa"/>
          </w:tcPr>
          <w:p w14:paraId="4619478A" w14:textId="705EB30F" w:rsidR="006A0D63" w:rsidRPr="00D82BF8" w:rsidRDefault="000967C7" w:rsidP="006A0D63">
            <w:pPr>
              <w:rPr>
                <w:color w:val="000000" w:themeColor="text1"/>
              </w:rPr>
            </w:pPr>
            <w:r>
              <w:rPr>
                <w:color w:val="000000" w:themeColor="text1"/>
              </w:rPr>
              <w:t>The industry is reliant on Medical equipment from suppliers.</w:t>
            </w:r>
          </w:p>
          <w:p w14:paraId="54D8ED8E" w14:textId="77777777" w:rsidR="000967C7" w:rsidRPr="00D82BF8" w:rsidRDefault="000967C7" w:rsidP="000967C7">
            <w:pPr>
              <w:rPr>
                <w:color w:val="000000" w:themeColor="text1"/>
              </w:rPr>
            </w:pPr>
            <w:r w:rsidRPr="00D82BF8">
              <w:rPr>
                <w:color w:val="000000" w:themeColor="text1"/>
              </w:rPr>
              <w:t xml:space="preserve">This could be a new drug or different procedure. This would depend on the scale of the results as to what treatment is required. However new medical developments are most likely to cause a change in delivery. </w:t>
            </w:r>
          </w:p>
          <w:p w14:paraId="52DA4196" w14:textId="3BC031CF" w:rsidR="006A0D63" w:rsidRPr="00D82BF8" w:rsidRDefault="006A0D63" w:rsidP="006A0D63">
            <w:pPr>
              <w:rPr>
                <w:color w:val="000000" w:themeColor="text1"/>
              </w:rPr>
            </w:pPr>
          </w:p>
        </w:tc>
        <w:tc>
          <w:tcPr>
            <w:tcW w:w="3219" w:type="dxa"/>
          </w:tcPr>
          <w:p w14:paraId="3DCF7D50" w14:textId="77777777" w:rsidR="006A0D63" w:rsidRPr="00D82BF8" w:rsidRDefault="006A0D63" w:rsidP="006A0D63">
            <w:pPr>
              <w:rPr>
                <w:color w:val="000000" w:themeColor="text1"/>
              </w:rPr>
            </w:pPr>
            <w:r w:rsidRPr="00D82BF8">
              <w:rPr>
                <w:color w:val="000000" w:themeColor="text1"/>
              </w:rPr>
              <w:t>Change in suppliers can have an adverse effect on the service. If stock isn’</w:t>
            </w:r>
            <w:r w:rsidR="00D82BF8" w:rsidRPr="00D82BF8">
              <w:rPr>
                <w:color w:val="000000" w:themeColor="text1"/>
              </w:rPr>
              <w:t>t delivered from suppliers the s</w:t>
            </w:r>
            <w:r w:rsidRPr="00D82BF8">
              <w:rPr>
                <w:color w:val="000000" w:themeColor="text1"/>
              </w:rPr>
              <w:t>ervice collapses</w:t>
            </w:r>
          </w:p>
          <w:p w14:paraId="677890BE" w14:textId="6095AE5E" w:rsidR="00D82BF8" w:rsidRPr="00D82BF8" w:rsidRDefault="00D82BF8" w:rsidP="006A0D63">
            <w:pPr>
              <w:rPr>
                <w:color w:val="000000" w:themeColor="text1"/>
              </w:rPr>
            </w:pPr>
            <w:r w:rsidRPr="00D82BF8">
              <w:rPr>
                <w:color w:val="000000" w:themeColor="text1"/>
              </w:rPr>
              <w:t xml:space="preserve">Build supply chains with company’s </w:t>
            </w:r>
          </w:p>
        </w:tc>
      </w:tr>
      <w:tr w:rsidR="006A0D63" w:rsidRPr="006A0D63" w14:paraId="3AA0A31E" w14:textId="77777777" w:rsidTr="000967C7">
        <w:tc>
          <w:tcPr>
            <w:tcW w:w="3218" w:type="dxa"/>
            <w:shd w:val="clear" w:color="auto" w:fill="FFFF00"/>
          </w:tcPr>
          <w:p w14:paraId="2ABBC9ED" w14:textId="2DCE547F" w:rsidR="006A0D63" w:rsidRPr="00D82BF8" w:rsidRDefault="000967C7" w:rsidP="006A0D63">
            <w:pPr>
              <w:rPr>
                <w:color w:val="000000" w:themeColor="text1"/>
              </w:rPr>
            </w:pPr>
            <w:r>
              <w:rPr>
                <w:color w:val="000000" w:themeColor="text1"/>
              </w:rPr>
              <w:t>Power of Buyers - Low</w:t>
            </w:r>
          </w:p>
        </w:tc>
        <w:tc>
          <w:tcPr>
            <w:tcW w:w="3219" w:type="dxa"/>
          </w:tcPr>
          <w:p w14:paraId="6890C1CC" w14:textId="77777777" w:rsidR="006A0D63" w:rsidRDefault="000967C7" w:rsidP="000967C7">
            <w:pPr>
              <w:rPr>
                <w:color w:val="000000" w:themeColor="text1"/>
              </w:rPr>
            </w:pPr>
            <w:r>
              <w:rPr>
                <w:color w:val="000000" w:themeColor="text1"/>
              </w:rPr>
              <w:t>Patients coming have to be given care</w:t>
            </w:r>
          </w:p>
          <w:p w14:paraId="5141048A" w14:textId="0747FC9A" w:rsidR="000967C7" w:rsidRPr="00D82BF8" w:rsidRDefault="000967C7" w:rsidP="000967C7">
            <w:pPr>
              <w:rPr>
                <w:color w:val="000000" w:themeColor="text1"/>
              </w:rPr>
            </w:pPr>
            <w:r>
              <w:rPr>
                <w:color w:val="000000" w:themeColor="text1"/>
              </w:rPr>
              <w:t>Consumers have limited bargaining power</w:t>
            </w:r>
          </w:p>
        </w:tc>
        <w:tc>
          <w:tcPr>
            <w:tcW w:w="3219" w:type="dxa"/>
          </w:tcPr>
          <w:p w14:paraId="46580ABC" w14:textId="21E4A4DC" w:rsidR="006A0D63" w:rsidRPr="00D82BF8" w:rsidRDefault="006A0D63" w:rsidP="00D82BF8">
            <w:pPr>
              <w:rPr>
                <w:color w:val="000000" w:themeColor="text1"/>
              </w:rPr>
            </w:pPr>
            <w:r w:rsidRPr="00D82BF8">
              <w:rPr>
                <w:color w:val="000000" w:themeColor="text1"/>
              </w:rPr>
              <w:t>T</w:t>
            </w:r>
            <w:r w:rsidR="000967C7">
              <w:rPr>
                <w:color w:val="000000" w:themeColor="text1"/>
              </w:rPr>
              <w:t>reat patients coming in</w:t>
            </w:r>
          </w:p>
        </w:tc>
      </w:tr>
      <w:tr w:rsidR="000967C7" w:rsidRPr="006A0D63" w14:paraId="7C017CD4" w14:textId="77777777" w:rsidTr="000967C7">
        <w:tc>
          <w:tcPr>
            <w:tcW w:w="3218" w:type="dxa"/>
            <w:shd w:val="clear" w:color="auto" w:fill="FFFF00"/>
          </w:tcPr>
          <w:p w14:paraId="21E11272" w14:textId="6220ECB7" w:rsidR="000967C7" w:rsidRDefault="000967C7" w:rsidP="006A0D63">
            <w:pPr>
              <w:rPr>
                <w:color w:val="000000" w:themeColor="text1"/>
              </w:rPr>
            </w:pPr>
            <w:r>
              <w:rPr>
                <w:color w:val="000000" w:themeColor="text1"/>
              </w:rPr>
              <w:t>Competitive Rivalry – High</w:t>
            </w:r>
          </w:p>
        </w:tc>
        <w:tc>
          <w:tcPr>
            <w:tcW w:w="3219" w:type="dxa"/>
          </w:tcPr>
          <w:p w14:paraId="047BF665" w14:textId="77777777" w:rsidR="000967C7" w:rsidRDefault="000967C7" w:rsidP="000967C7">
            <w:pPr>
              <w:rPr>
                <w:color w:val="000000" w:themeColor="text1"/>
              </w:rPr>
            </w:pPr>
            <w:r>
              <w:rPr>
                <w:color w:val="000000" w:themeColor="text1"/>
              </w:rPr>
              <w:t>Quality of service</w:t>
            </w:r>
          </w:p>
          <w:p w14:paraId="7D6268A0" w14:textId="77777777" w:rsidR="000967C7" w:rsidRDefault="000967C7" w:rsidP="000967C7">
            <w:pPr>
              <w:rPr>
                <w:color w:val="000000" w:themeColor="text1"/>
              </w:rPr>
            </w:pPr>
            <w:r>
              <w:rPr>
                <w:color w:val="000000" w:themeColor="text1"/>
              </w:rPr>
              <w:t>Patient Loyalty</w:t>
            </w:r>
          </w:p>
          <w:p w14:paraId="528D5E94" w14:textId="4CF0C061" w:rsidR="000967C7" w:rsidRDefault="000967C7" w:rsidP="000967C7">
            <w:pPr>
              <w:rPr>
                <w:color w:val="000000" w:themeColor="text1"/>
              </w:rPr>
            </w:pPr>
            <w:r>
              <w:rPr>
                <w:color w:val="000000" w:themeColor="text1"/>
              </w:rPr>
              <w:t xml:space="preserve">Private Hospitals </w:t>
            </w:r>
          </w:p>
        </w:tc>
        <w:tc>
          <w:tcPr>
            <w:tcW w:w="3219" w:type="dxa"/>
          </w:tcPr>
          <w:p w14:paraId="14723254" w14:textId="0363ED4B" w:rsidR="000967C7" w:rsidRPr="00D82BF8" w:rsidRDefault="000967C7" w:rsidP="00D82BF8">
            <w:pPr>
              <w:rPr>
                <w:color w:val="000000" w:themeColor="text1"/>
              </w:rPr>
            </w:pPr>
            <w:r>
              <w:rPr>
                <w:color w:val="000000" w:themeColor="text1"/>
              </w:rPr>
              <w:t>Many people are seeking private health care due to the long waits, the NHS need to work to reduce this</w:t>
            </w:r>
          </w:p>
        </w:tc>
      </w:tr>
    </w:tbl>
    <w:p w14:paraId="5C88CD0C" w14:textId="77777777" w:rsidR="001B5779" w:rsidRDefault="001B5779" w:rsidP="001B5779">
      <w:pPr>
        <w:pStyle w:val="Heading2"/>
      </w:pPr>
    </w:p>
    <w:p w14:paraId="37060B1B" w14:textId="0704AA33" w:rsidR="001B5779" w:rsidRDefault="001B5779" w:rsidP="00A22447">
      <w:pPr>
        <w:jc w:val="center"/>
        <w:rPr>
          <w:rFonts w:asciiTheme="majorHAnsi" w:eastAsiaTheme="majorEastAsia" w:hAnsiTheme="majorHAnsi" w:cstheme="majorBidi"/>
          <w:color w:val="2E74B5" w:themeColor="accent1" w:themeShade="BF"/>
          <w:sz w:val="26"/>
          <w:szCs w:val="26"/>
        </w:rPr>
      </w:pPr>
      <w:r>
        <w:br w:type="page"/>
      </w:r>
    </w:p>
    <w:p w14:paraId="47912DC9" w14:textId="072F275F" w:rsidR="001B5779" w:rsidRDefault="001B5779" w:rsidP="001B5779">
      <w:pPr>
        <w:pStyle w:val="Heading2"/>
      </w:pPr>
      <w:bookmarkStart w:id="28" w:name="_Toc121942166"/>
      <w:r>
        <w:lastRenderedPageBreak/>
        <w:t>Appendix H – Kaplan and Norton Balanced Scorecard</w:t>
      </w:r>
      <w:bookmarkEnd w:id="28"/>
    </w:p>
    <w:p w14:paraId="2993C99D" w14:textId="03E540AB" w:rsidR="001B5779" w:rsidRDefault="001B5779" w:rsidP="001B5779">
      <w:pPr>
        <w:pStyle w:val="Heading2"/>
      </w:pPr>
    </w:p>
    <w:p w14:paraId="0CEE85D0" w14:textId="7CC9A41F" w:rsidR="001B5779" w:rsidRDefault="001B5779" w:rsidP="001B5779"/>
    <w:p w14:paraId="5EAA3916" w14:textId="6CB984EF" w:rsidR="001B5779" w:rsidRDefault="001B5779" w:rsidP="001B5779">
      <w:r>
        <w:rPr>
          <w:noProof/>
          <w:lang w:eastAsia="en-GB"/>
        </w:rPr>
        <w:drawing>
          <wp:anchor distT="0" distB="0" distL="114300" distR="114300" simplePos="0" relativeHeight="251663360" behindDoc="1" locked="0" layoutInCell="1" allowOverlap="1" wp14:anchorId="121344BC" wp14:editId="50F4622B">
            <wp:simplePos x="0" y="0"/>
            <wp:positionH relativeFrom="page">
              <wp:align>center</wp:align>
            </wp:positionH>
            <wp:positionV relativeFrom="paragraph">
              <wp:posOffset>8890</wp:posOffset>
            </wp:positionV>
            <wp:extent cx="5382260" cy="2743200"/>
            <wp:effectExtent l="0" t="0" r="8890" b="0"/>
            <wp:wrapTight wrapText="bothSides">
              <wp:wrapPolygon edited="0">
                <wp:start x="0" y="0"/>
                <wp:lineTo x="0" y="21450"/>
                <wp:lineTo x="21559" y="21450"/>
                <wp:lineTo x="2155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extLst>
                        <a:ext uri="{28A0092B-C50C-407E-A947-70E740481C1C}">
                          <a14:useLocalDpi xmlns:a14="http://schemas.microsoft.com/office/drawing/2010/main" val="0"/>
                        </a:ext>
                      </a:extLst>
                    </a:blip>
                    <a:srcRect l="4209" t="11235" r="5225" b="9364"/>
                    <a:stretch/>
                  </pic:blipFill>
                  <pic:spPr bwMode="auto">
                    <a:xfrm>
                      <a:off x="0" y="0"/>
                      <a:ext cx="5382260" cy="2743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502310" w14:textId="3870753D" w:rsidR="001B5779" w:rsidRDefault="001B5779" w:rsidP="001B5779"/>
    <w:p w14:paraId="7654D962" w14:textId="3BCE199E" w:rsidR="001B5779" w:rsidRDefault="001B5779" w:rsidP="001B5779"/>
    <w:p w14:paraId="6857F7DE" w14:textId="1D6414B9" w:rsidR="001B5779" w:rsidRDefault="001B5779" w:rsidP="001B5779"/>
    <w:p w14:paraId="237BBF98" w14:textId="71C180A3" w:rsidR="001B5779" w:rsidRDefault="001B5779" w:rsidP="001B5779"/>
    <w:p w14:paraId="2770D837" w14:textId="50EFD326" w:rsidR="001B5779" w:rsidRDefault="001B5779" w:rsidP="001B5779"/>
    <w:p w14:paraId="1B842B4E" w14:textId="2D105006" w:rsidR="001B5779" w:rsidRDefault="001B5779" w:rsidP="001B5779"/>
    <w:p w14:paraId="65DAC813" w14:textId="7CAFCF5F" w:rsidR="001B5779" w:rsidRDefault="001B5779" w:rsidP="001B5779"/>
    <w:p w14:paraId="7FB357BC" w14:textId="56B2A5D9" w:rsidR="001B5779" w:rsidRDefault="001B5779" w:rsidP="001B5779"/>
    <w:p w14:paraId="1E916AB9" w14:textId="77777777" w:rsidR="001B5779" w:rsidRPr="001B5779" w:rsidRDefault="001B5779" w:rsidP="001B5779"/>
    <w:p w14:paraId="67A42BA1" w14:textId="530A90F4" w:rsidR="001B5779" w:rsidRPr="001B5779" w:rsidRDefault="001B5779" w:rsidP="001B5779">
      <w:pPr>
        <w:spacing w:after="200" w:line="240" w:lineRule="auto"/>
        <w:rPr>
          <w:b/>
          <w:bCs/>
          <w:noProof/>
          <w:sz w:val="24"/>
          <w:szCs w:val="24"/>
        </w:rPr>
      </w:pPr>
      <w:r w:rsidRPr="001B5779">
        <w:rPr>
          <w:b/>
          <w:bCs/>
          <w:sz w:val="24"/>
          <w:szCs w:val="24"/>
        </w:rPr>
        <w:t>Source : Kaplan and Norton Balanced Scorecard  Quadrants (1996)</w:t>
      </w:r>
    </w:p>
    <w:p w14:paraId="4AB56B79" w14:textId="77777777" w:rsidR="001B5779" w:rsidRDefault="001B5779">
      <w:pPr>
        <w:rPr>
          <w:rFonts w:asciiTheme="majorHAnsi" w:eastAsiaTheme="majorEastAsia" w:hAnsiTheme="majorHAnsi" w:cstheme="majorBidi"/>
          <w:color w:val="2E74B5" w:themeColor="accent1" w:themeShade="BF"/>
          <w:sz w:val="26"/>
          <w:szCs w:val="26"/>
        </w:rPr>
      </w:pPr>
      <w:r>
        <w:br w:type="page"/>
      </w:r>
    </w:p>
    <w:p w14:paraId="4AC42CAF" w14:textId="5CE2034D" w:rsidR="0099507B" w:rsidRPr="001F6537" w:rsidRDefault="0099507B" w:rsidP="0099507B">
      <w:pPr>
        <w:pStyle w:val="Heading2"/>
      </w:pPr>
      <w:bookmarkStart w:id="29" w:name="_Toc121942167"/>
      <w:r w:rsidRPr="001F6537">
        <w:lastRenderedPageBreak/>
        <w:t xml:space="preserve">Appendix </w:t>
      </w:r>
      <w:r w:rsidR="001B5779">
        <w:t>I</w:t>
      </w:r>
      <w:r>
        <w:t>- Mintzberg</w:t>
      </w:r>
      <w:bookmarkEnd w:id="25"/>
      <w:bookmarkEnd w:id="29"/>
    </w:p>
    <w:p w14:paraId="202E4CC8" w14:textId="345AFC38" w:rsidR="00917863" w:rsidRDefault="00917863" w:rsidP="0099507B">
      <w:pPr>
        <w:pStyle w:val="Heading2"/>
        <w:jc w:val="center"/>
      </w:pPr>
    </w:p>
    <w:p w14:paraId="218AB7AD" w14:textId="3FCC707B" w:rsidR="0099507B" w:rsidRDefault="0099507B" w:rsidP="0099507B">
      <w:r>
        <w:rPr>
          <w:noProof/>
          <w:lang w:eastAsia="en-GB"/>
        </w:rPr>
        <w:drawing>
          <wp:anchor distT="0" distB="0" distL="114300" distR="114300" simplePos="0" relativeHeight="251659264" behindDoc="1" locked="0" layoutInCell="1" allowOverlap="1" wp14:anchorId="6D36F4A6" wp14:editId="51DA1F54">
            <wp:simplePos x="0" y="0"/>
            <wp:positionH relativeFrom="column">
              <wp:posOffset>1209675</wp:posOffset>
            </wp:positionH>
            <wp:positionV relativeFrom="paragraph">
              <wp:posOffset>752475</wp:posOffset>
            </wp:positionV>
            <wp:extent cx="3657600" cy="3528060"/>
            <wp:effectExtent l="0" t="0" r="0" b="0"/>
            <wp:wrapTight wrapText="bothSides">
              <wp:wrapPolygon edited="0">
                <wp:start x="0" y="0"/>
                <wp:lineTo x="0" y="21460"/>
                <wp:lineTo x="21488" y="21460"/>
                <wp:lineTo x="2148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extLst>
                        <a:ext uri="{28A0092B-C50C-407E-A947-70E740481C1C}">
                          <a14:useLocalDpi xmlns:a14="http://schemas.microsoft.com/office/drawing/2010/main" val="0"/>
                        </a:ext>
                      </a:extLst>
                    </a:blip>
                    <a:srcRect l="2446" t="1425" r="3275" b="1425"/>
                    <a:stretch/>
                  </pic:blipFill>
                  <pic:spPr bwMode="auto">
                    <a:xfrm>
                      <a:off x="0" y="0"/>
                      <a:ext cx="3657600" cy="3528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765CE4" w14:textId="77777777" w:rsidR="0099507B" w:rsidRPr="0099507B" w:rsidRDefault="0099507B" w:rsidP="0099507B"/>
    <w:p w14:paraId="1A7C9B04" w14:textId="77777777" w:rsidR="0099507B" w:rsidRPr="0099507B" w:rsidRDefault="0099507B" w:rsidP="0099507B"/>
    <w:p w14:paraId="5735CF45" w14:textId="77777777" w:rsidR="0099507B" w:rsidRPr="0099507B" w:rsidRDefault="0099507B" w:rsidP="0099507B"/>
    <w:p w14:paraId="0A4130C3" w14:textId="77777777" w:rsidR="0099507B" w:rsidRPr="0099507B" w:rsidRDefault="0099507B" w:rsidP="0099507B"/>
    <w:p w14:paraId="3341BB56" w14:textId="77777777" w:rsidR="0099507B" w:rsidRPr="0099507B" w:rsidRDefault="0099507B" w:rsidP="0099507B"/>
    <w:p w14:paraId="0DF4E365" w14:textId="77777777" w:rsidR="0099507B" w:rsidRPr="0099507B" w:rsidRDefault="0099507B" w:rsidP="0099507B"/>
    <w:p w14:paraId="373B14FB" w14:textId="77777777" w:rsidR="0099507B" w:rsidRPr="0099507B" w:rsidRDefault="0099507B" w:rsidP="0099507B"/>
    <w:p w14:paraId="5D5C9314" w14:textId="77777777" w:rsidR="0099507B" w:rsidRPr="0099507B" w:rsidRDefault="0099507B" w:rsidP="0099507B"/>
    <w:p w14:paraId="216C6D60" w14:textId="77777777" w:rsidR="0099507B" w:rsidRPr="0099507B" w:rsidRDefault="0099507B" w:rsidP="0099507B"/>
    <w:p w14:paraId="16F81F8F" w14:textId="77777777" w:rsidR="0099507B" w:rsidRPr="0099507B" w:rsidRDefault="0099507B" w:rsidP="0099507B"/>
    <w:p w14:paraId="62E55B32" w14:textId="77777777" w:rsidR="0099507B" w:rsidRPr="0099507B" w:rsidRDefault="0099507B" w:rsidP="0099507B"/>
    <w:p w14:paraId="57C40C04" w14:textId="77777777" w:rsidR="0099507B" w:rsidRPr="0099507B" w:rsidRDefault="0099507B" w:rsidP="0099507B"/>
    <w:p w14:paraId="0712CAB7" w14:textId="77777777" w:rsidR="0099507B" w:rsidRPr="0099507B" w:rsidRDefault="0099507B" w:rsidP="0099507B"/>
    <w:p w14:paraId="11F09248" w14:textId="77777777" w:rsidR="0099507B" w:rsidRPr="0099507B" w:rsidRDefault="0099507B" w:rsidP="0099507B"/>
    <w:p w14:paraId="2103F30E" w14:textId="690D2C11" w:rsidR="0099507B" w:rsidRDefault="0099507B" w:rsidP="0099507B"/>
    <w:p w14:paraId="1D85E057" w14:textId="1D85CC08" w:rsidR="0099507B" w:rsidRDefault="0099507B" w:rsidP="0099507B">
      <w:pPr>
        <w:pStyle w:val="Caption"/>
        <w:rPr>
          <w:sz w:val="22"/>
          <w:szCs w:val="22"/>
        </w:rPr>
      </w:pPr>
      <w:r>
        <w:tab/>
      </w:r>
    </w:p>
    <w:p w14:paraId="33FC3C67" w14:textId="77777777" w:rsidR="0099507B" w:rsidRPr="00F4620B" w:rsidRDefault="0099507B" w:rsidP="0099507B">
      <w:pPr>
        <w:pStyle w:val="Caption"/>
        <w:rPr>
          <w:noProof/>
          <w:color w:val="auto"/>
          <w:sz w:val="22"/>
          <w:szCs w:val="22"/>
        </w:rPr>
      </w:pPr>
      <w:r w:rsidRPr="00F4620B">
        <w:rPr>
          <w:color w:val="auto"/>
          <w:sz w:val="22"/>
          <w:szCs w:val="22"/>
        </w:rPr>
        <w:t>Mintzberg's 10 Schools of Strategy 1998</w:t>
      </w:r>
    </w:p>
    <w:p w14:paraId="396064CA" w14:textId="1F8293B4" w:rsidR="0099507B" w:rsidRDefault="0099507B" w:rsidP="0099507B">
      <w:pPr>
        <w:tabs>
          <w:tab w:val="left" w:pos="3465"/>
        </w:tabs>
      </w:pPr>
    </w:p>
    <w:p w14:paraId="2861E0B1" w14:textId="1E066663" w:rsidR="0099507B" w:rsidRDefault="0099507B" w:rsidP="0099507B">
      <w:pPr>
        <w:tabs>
          <w:tab w:val="left" w:pos="3465"/>
        </w:tabs>
      </w:pPr>
    </w:p>
    <w:p w14:paraId="769294F7" w14:textId="70AC007C" w:rsidR="0099507B" w:rsidRDefault="0099507B" w:rsidP="0099507B">
      <w:pPr>
        <w:tabs>
          <w:tab w:val="left" w:pos="3465"/>
        </w:tabs>
      </w:pPr>
    </w:p>
    <w:p w14:paraId="119B7FBF" w14:textId="0B7B9F02" w:rsidR="0099507B" w:rsidRDefault="0099507B" w:rsidP="0099507B">
      <w:pPr>
        <w:tabs>
          <w:tab w:val="left" w:pos="3465"/>
        </w:tabs>
      </w:pPr>
    </w:p>
    <w:p w14:paraId="208FB8F0" w14:textId="2594B235" w:rsidR="0099507B" w:rsidRDefault="0099507B" w:rsidP="0099507B">
      <w:pPr>
        <w:tabs>
          <w:tab w:val="left" w:pos="3465"/>
        </w:tabs>
      </w:pPr>
    </w:p>
    <w:p w14:paraId="54856DD3" w14:textId="2320E167" w:rsidR="0099507B" w:rsidRDefault="0099507B" w:rsidP="0099507B">
      <w:pPr>
        <w:tabs>
          <w:tab w:val="left" w:pos="3465"/>
        </w:tabs>
      </w:pPr>
    </w:p>
    <w:p w14:paraId="3F73F480" w14:textId="6B14AAD5" w:rsidR="0099507B" w:rsidRDefault="0099507B" w:rsidP="0099507B">
      <w:pPr>
        <w:tabs>
          <w:tab w:val="left" w:pos="3465"/>
        </w:tabs>
      </w:pPr>
    </w:p>
    <w:p w14:paraId="12EA9622" w14:textId="3A093551" w:rsidR="0099507B" w:rsidRDefault="0099507B" w:rsidP="0099507B">
      <w:pPr>
        <w:tabs>
          <w:tab w:val="left" w:pos="3465"/>
        </w:tabs>
      </w:pPr>
    </w:p>
    <w:p w14:paraId="3EA1F2E0" w14:textId="2DE7B146" w:rsidR="0099507B" w:rsidRDefault="0099507B" w:rsidP="00A54E96">
      <w:pPr>
        <w:pStyle w:val="Heading2"/>
      </w:pPr>
      <w:bookmarkStart w:id="30" w:name="_Toc60244908"/>
      <w:bookmarkStart w:id="31" w:name="_Toc121942168"/>
      <w:r w:rsidRPr="001F6537">
        <w:lastRenderedPageBreak/>
        <w:t xml:space="preserve">Appendix </w:t>
      </w:r>
      <w:r w:rsidR="001B5779">
        <w:t>J</w:t>
      </w:r>
      <w:r w:rsidR="00D964E1">
        <w:t xml:space="preserve"> </w:t>
      </w:r>
      <w:r w:rsidR="00781DC3">
        <w:t xml:space="preserve">– McKinsey </w:t>
      </w:r>
      <w:r>
        <w:t>Model</w:t>
      </w:r>
      <w:bookmarkEnd w:id="30"/>
      <w:bookmarkEnd w:id="31"/>
    </w:p>
    <w:p w14:paraId="5D91A74B" w14:textId="2EE64AD3" w:rsidR="0099507B" w:rsidRPr="0099507B" w:rsidRDefault="0099507B" w:rsidP="0099507B"/>
    <w:p w14:paraId="73ACB056" w14:textId="3A9B2AAB" w:rsidR="0099507B" w:rsidRPr="0021229A" w:rsidRDefault="0099507B" w:rsidP="0099507B">
      <w:pPr>
        <w:pStyle w:val="Caption"/>
        <w:rPr>
          <w:sz w:val="22"/>
          <w:szCs w:val="22"/>
        </w:rPr>
      </w:pPr>
    </w:p>
    <w:p w14:paraId="42F5CA27" w14:textId="14B1F26E" w:rsidR="0099507B" w:rsidRPr="00F4620B" w:rsidRDefault="0099507B" w:rsidP="0099507B">
      <w:pPr>
        <w:pStyle w:val="Caption"/>
        <w:rPr>
          <w:color w:val="auto"/>
          <w:sz w:val="22"/>
          <w:szCs w:val="22"/>
        </w:rPr>
      </w:pPr>
      <w:r w:rsidRPr="00F4620B">
        <w:rPr>
          <w:color w:val="auto"/>
          <w:sz w:val="22"/>
          <w:szCs w:val="22"/>
        </w:rPr>
        <w:t>Source: mckinsey.com 2016</w:t>
      </w:r>
    </w:p>
    <w:p w14:paraId="09AE1B77" w14:textId="7A60CA39" w:rsidR="00183A2A" w:rsidRDefault="00183A2A" w:rsidP="00183A2A"/>
    <w:p w14:paraId="01FB2DE4" w14:textId="736F8D2B" w:rsidR="00183A2A" w:rsidRDefault="00183A2A" w:rsidP="00183A2A"/>
    <w:p w14:paraId="6C11D051" w14:textId="0B14E3F0" w:rsidR="00183A2A" w:rsidRDefault="0029077F" w:rsidP="00183A2A">
      <w:r>
        <w:rPr>
          <w:noProof/>
          <w:lang w:eastAsia="en-GB"/>
        </w:rPr>
        <w:drawing>
          <wp:anchor distT="0" distB="0" distL="114300" distR="114300" simplePos="0" relativeHeight="251661312" behindDoc="1" locked="0" layoutInCell="1" allowOverlap="1" wp14:anchorId="3555DB6D" wp14:editId="7FD3C5EA">
            <wp:simplePos x="0" y="0"/>
            <wp:positionH relativeFrom="margin">
              <wp:posOffset>1365885</wp:posOffset>
            </wp:positionH>
            <wp:positionV relativeFrom="paragraph">
              <wp:posOffset>16510</wp:posOffset>
            </wp:positionV>
            <wp:extent cx="3571875" cy="3267075"/>
            <wp:effectExtent l="0" t="0" r="9525" b="9525"/>
            <wp:wrapTight wrapText="bothSides">
              <wp:wrapPolygon edited="0">
                <wp:start x="0" y="0"/>
                <wp:lineTo x="0" y="21537"/>
                <wp:lineTo x="21542" y="21537"/>
                <wp:lineTo x="2154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extLst>
                        <a:ext uri="{28A0092B-C50C-407E-A947-70E740481C1C}">
                          <a14:useLocalDpi xmlns:a14="http://schemas.microsoft.com/office/drawing/2010/main" val="0"/>
                        </a:ext>
                      </a:extLst>
                    </a:blip>
                    <a:srcRect l="14495" r="4071" b="8750"/>
                    <a:stretch/>
                  </pic:blipFill>
                  <pic:spPr bwMode="auto">
                    <a:xfrm>
                      <a:off x="0" y="0"/>
                      <a:ext cx="3571875" cy="3267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244FD2" w14:textId="0A614EDF" w:rsidR="00183A2A" w:rsidRDefault="00183A2A" w:rsidP="00183A2A"/>
    <w:p w14:paraId="49CBC0C5" w14:textId="56E1EA6F" w:rsidR="00183A2A" w:rsidRDefault="00183A2A" w:rsidP="00183A2A"/>
    <w:p w14:paraId="68753137" w14:textId="334C242F" w:rsidR="00183A2A" w:rsidRPr="00183A2A" w:rsidRDefault="00183A2A" w:rsidP="00183A2A"/>
    <w:p w14:paraId="7D529782" w14:textId="41339B4B" w:rsidR="0099507B" w:rsidRDefault="0099507B" w:rsidP="00183A2A">
      <w:pPr>
        <w:spacing w:line="240" w:lineRule="auto"/>
      </w:pPr>
      <w:r>
        <w:br w:type="page"/>
      </w:r>
    </w:p>
    <w:p w14:paraId="341248F8" w14:textId="67C7232D" w:rsidR="0099507B" w:rsidRPr="00877623" w:rsidRDefault="0099507B" w:rsidP="00877623">
      <w:pPr>
        <w:pStyle w:val="Heading1"/>
        <w:rPr>
          <w:sz w:val="26"/>
          <w:szCs w:val="26"/>
        </w:rPr>
      </w:pPr>
      <w:bookmarkStart w:id="32" w:name="_Toc60244909"/>
      <w:bookmarkStart w:id="33" w:name="_Toc121942169"/>
      <w:r w:rsidRPr="001F6537">
        <w:lastRenderedPageBreak/>
        <w:t xml:space="preserve">Appendix </w:t>
      </w:r>
      <w:r w:rsidR="001B5779">
        <w:t>K</w:t>
      </w:r>
      <w:r w:rsidR="002037BF">
        <w:t xml:space="preserve"> </w:t>
      </w:r>
      <w:r>
        <w:t>- Ansoff’s Matrix</w:t>
      </w:r>
      <w:bookmarkEnd w:id="32"/>
      <w:bookmarkEnd w:id="33"/>
      <w:r>
        <w:t xml:space="preserve"> </w:t>
      </w:r>
    </w:p>
    <w:p w14:paraId="73D96363" w14:textId="7AC18F49" w:rsidR="0099507B" w:rsidRDefault="0099507B" w:rsidP="00D964E1">
      <w:r>
        <w:rPr>
          <w:noProof/>
          <w:lang w:eastAsia="en-GB"/>
        </w:rPr>
        <w:drawing>
          <wp:inline distT="0" distB="0" distL="0" distR="0" wp14:anchorId="01C10E82" wp14:editId="66564D2B">
            <wp:extent cx="5526529" cy="2812211"/>
            <wp:effectExtent l="0" t="0" r="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525209" cy="2811539"/>
                    </a:xfrm>
                    <a:prstGeom prst="rect">
                      <a:avLst/>
                    </a:prstGeom>
                  </pic:spPr>
                </pic:pic>
              </a:graphicData>
            </a:graphic>
          </wp:inline>
        </w:drawing>
      </w:r>
    </w:p>
    <w:p w14:paraId="6EA2CF0A" w14:textId="2DD894FA" w:rsidR="0099507B" w:rsidRDefault="0099507B" w:rsidP="0099507B"/>
    <w:p w14:paraId="7F23C90F" w14:textId="1200936D" w:rsidR="0099507B" w:rsidRPr="00F4620B" w:rsidRDefault="00F4620B" w:rsidP="0099507B">
      <w:pPr>
        <w:pStyle w:val="Caption"/>
        <w:rPr>
          <w:color w:val="auto"/>
        </w:rPr>
      </w:pPr>
      <w:r>
        <w:tab/>
      </w:r>
    </w:p>
    <w:p w14:paraId="1AD47B5E" w14:textId="4B6FA03F" w:rsidR="0099507B" w:rsidRDefault="0099507B" w:rsidP="0099507B">
      <w:pPr>
        <w:pStyle w:val="Caption"/>
        <w:rPr>
          <w:color w:val="auto"/>
        </w:rPr>
      </w:pPr>
      <w:r w:rsidRPr="00F4620B">
        <w:rPr>
          <w:color w:val="auto"/>
        </w:rPr>
        <w:t xml:space="preserve"> </w:t>
      </w:r>
      <w:r w:rsidR="00F4620B" w:rsidRPr="00F4620B">
        <w:rPr>
          <w:color w:val="auto"/>
        </w:rPr>
        <w:t xml:space="preserve">Source: </w:t>
      </w:r>
      <w:r w:rsidRPr="00F4620B">
        <w:rPr>
          <w:color w:val="auto"/>
        </w:rPr>
        <w:t xml:space="preserve">Ansoff Matrix – Source: Corporate Strategy by H Igor Ansoff (1965)  </w:t>
      </w:r>
    </w:p>
    <w:p w14:paraId="14635E84" w14:textId="7F362DF1" w:rsidR="00877623" w:rsidRDefault="00877623" w:rsidP="00877623"/>
    <w:p w14:paraId="5C8D654B" w14:textId="4635DDC6" w:rsidR="00877623" w:rsidRDefault="00877623" w:rsidP="00877623"/>
    <w:p w14:paraId="1B89D3DE" w14:textId="24B75E32" w:rsidR="00877623" w:rsidRDefault="00877623" w:rsidP="00877623"/>
    <w:p w14:paraId="29A57B3C" w14:textId="3C22AD26" w:rsidR="00877623" w:rsidRDefault="00877623" w:rsidP="00877623"/>
    <w:p w14:paraId="195958CF" w14:textId="24DA4FE7" w:rsidR="00877623" w:rsidRDefault="00877623" w:rsidP="00877623"/>
    <w:p w14:paraId="663819E5" w14:textId="4D31AD82" w:rsidR="00877623" w:rsidRDefault="00877623" w:rsidP="00877623"/>
    <w:p w14:paraId="05DA35C9" w14:textId="08DFB17A" w:rsidR="00877623" w:rsidRDefault="00877623" w:rsidP="00877623"/>
    <w:p w14:paraId="08A84534" w14:textId="2B1282E4" w:rsidR="00877623" w:rsidRDefault="00877623" w:rsidP="00877623"/>
    <w:p w14:paraId="003426C5" w14:textId="64A6302A" w:rsidR="00877623" w:rsidRDefault="00877623" w:rsidP="00877623"/>
    <w:p w14:paraId="5692B158" w14:textId="63C05881" w:rsidR="00877623" w:rsidRDefault="00877623" w:rsidP="00877623"/>
    <w:p w14:paraId="65103097" w14:textId="709079E9" w:rsidR="00877623" w:rsidRDefault="00877623" w:rsidP="00877623"/>
    <w:p w14:paraId="71A1C924" w14:textId="49C31545" w:rsidR="00877623" w:rsidRDefault="00877623" w:rsidP="00877623"/>
    <w:p w14:paraId="5C13DEF1" w14:textId="270ABC2D" w:rsidR="00877623" w:rsidRDefault="00877623" w:rsidP="00877623"/>
    <w:p w14:paraId="61E1D6C6" w14:textId="3F101C3E" w:rsidR="00877623" w:rsidRDefault="00877623" w:rsidP="00877623"/>
    <w:p w14:paraId="525A67C8" w14:textId="2AE7471B" w:rsidR="00877623" w:rsidRDefault="00877623" w:rsidP="00877623"/>
    <w:p w14:paraId="059FB380" w14:textId="0D81692E" w:rsidR="00877623" w:rsidRDefault="00877623" w:rsidP="00877623">
      <w:pPr>
        <w:pStyle w:val="Heading1"/>
      </w:pPr>
      <w:bookmarkStart w:id="34" w:name="_Toc121942170"/>
      <w:r>
        <w:lastRenderedPageBreak/>
        <w:t>Appendix L – Risk Assessment</w:t>
      </w:r>
      <w:bookmarkEnd w:id="34"/>
      <w:r w:rsidR="000967C7">
        <w:t xml:space="preserve"> </w:t>
      </w:r>
    </w:p>
    <w:tbl>
      <w:tblPr>
        <w:tblpPr w:leftFromText="180" w:rightFromText="180" w:vertAnchor="text" w:horzAnchor="margin" w:tblpXSpec="center" w:tblpY="79"/>
        <w:tblW w:w="9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1417"/>
        <w:gridCol w:w="1560"/>
        <w:gridCol w:w="992"/>
        <w:gridCol w:w="3870"/>
      </w:tblGrid>
      <w:tr w:rsidR="00877623" w:rsidRPr="00877623" w14:paraId="1C44BBEC" w14:textId="77777777" w:rsidTr="008552AB">
        <w:trPr>
          <w:trHeight w:val="556"/>
        </w:trPr>
        <w:tc>
          <w:tcPr>
            <w:tcW w:w="9365" w:type="dxa"/>
            <w:gridSpan w:val="5"/>
            <w:tcBorders>
              <w:bottom w:val="single" w:sz="12" w:space="0" w:color="auto"/>
            </w:tcBorders>
            <w:shd w:val="clear" w:color="auto" w:fill="FFFF00"/>
          </w:tcPr>
          <w:p w14:paraId="0143ACB1" w14:textId="06F2EDFA" w:rsidR="00877623" w:rsidRPr="00877623" w:rsidRDefault="00877623" w:rsidP="00877623">
            <w:pPr>
              <w:spacing w:before="100" w:beforeAutospacing="1" w:after="0"/>
              <w:ind w:left="176"/>
              <w:textAlignment w:val="baseline"/>
              <w:rPr>
                <w:rFonts w:eastAsia="Times New Roman" w:cstheme="minorHAnsi"/>
                <w:lang w:eastAsia="en-GB"/>
              </w:rPr>
            </w:pPr>
            <w:r>
              <w:rPr>
                <w:rFonts w:eastAsia="Times New Roman" w:cstheme="minorHAnsi"/>
                <w:b/>
                <w:lang w:eastAsia="en-GB"/>
              </w:rPr>
              <w:t xml:space="preserve">Emergency Department </w:t>
            </w:r>
            <w:r w:rsidRPr="00877623">
              <w:rPr>
                <w:rFonts w:eastAsia="Times New Roman" w:cstheme="minorHAnsi"/>
                <w:b/>
                <w:lang w:eastAsia="en-GB"/>
              </w:rPr>
              <w:t>Risk Assessment</w:t>
            </w:r>
          </w:p>
        </w:tc>
      </w:tr>
      <w:tr w:rsidR="00877623" w:rsidRPr="00877623" w14:paraId="2CB5986C" w14:textId="77777777" w:rsidTr="008552AB">
        <w:trPr>
          <w:trHeight w:val="671"/>
        </w:trPr>
        <w:tc>
          <w:tcPr>
            <w:tcW w:w="1526" w:type="dxa"/>
            <w:tcBorders>
              <w:top w:val="single" w:sz="12" w:space="0" w:color="auto"/>
              <w:left w:val="single" w:sz="2" w:space="0" w:color="auto"/>
              <w:bottom w:val="single" w:sz="2" w:space="0" w:color="auto"/>
              <w:right w:val="single" w:sz="2" w:space="0" w:color="auto"/>
            </w:tcBorders>
            <w:shd w:val="clear" w:color="auto" w:fill="FFFF00"/>
          </w:tcPr>
          <w:p w14:paraId="13EA1A5D" w14:textId="77777777" w:rsidR="00877623" w:rsidRPr="00877623" w:rsidRDefault="00877623" w:rsidP="00877623">
            <w:pPr>
              <w:spacing w:before="100" w:beforeAutospacing="1" w:after="0"/>
              <w:ind w:left="176"/>
              <w:textAlignment w:val="baseline"/>
              <w:rPr>
                <w:rFonts w:eastAsia="Times New Roman" w:cstheme="minorHAnsi"/>
                <w:b/>
                <w:lang w:eastAsia="en-GB"/>
              </w:rPr>
            </w:pPr>
            <w:r w:rsidRPr="00877623">
              <w:rPr>
                <w:rFonts w:eastAsia="Times New Roman" w:cstheme="minorHAnsi"/>
                <w:b/>
                <w:lang w:eastAsia="en-GB"/>
              </w:rPr>
              <w:t>Risk</w:t>
            </w:r>
          </w:p>
        </w:tc>
        <w:tc>
          <w:tcPr>
            <w:tcW w:w="1417" w:type="dxa"/>
            <w:tcBorders>
              <w:top w:val="single" w:sz="12" w:space="0" w:color="auto"/>
              <w:left w:val="single" w:sz="2" w:space="0" w:color="auto"/>
              <w:bottom w:val="single" w:sz="2" w:space="0" w:color="auto"/>
              <w:right w:val="single" w:sz="2" w:space="0" w:color="auto"/>
            </w:tcBorders>
            <w:shd w:val="clear" w:color="auto" w:fill="FFFF00"/>
          </w:tcPr>
          <w:p w14:paraId="170227A9" w14:textId="77777777" w:rsidR="00877623" w:rsidRPr="00877623" w:rsidRDefault="00877623" w:rsidP="00877623">
            <w:pPr>
              <w:spacing w:before="100" w:beforeAutospacing="1" w:after="0"/>
              <w:ind w:left="176"/>
              <w:textAlignment w:val="baseline"/>
              <w:rPr>
                <w:rFonts w:eastAsia="Times New Roman" w:cstheme="minorHAnsi"/>
                <w:b/>
                <w:lang w:eastAsia="en-GB"/>
              </w:rPr>
            </w:pPr>
            <w:r w:rsidRPr="00877623">
              <w:rPr>
                <w:rFonts w:eastAsia="Times New Roman" w:cstheme="minorHAnsi"/>
                <w:b/>
                <w:lang w:eastAsia="en-GB"/>
              </w:rPr>
              <w:t xml:space="preserve">Issues affected </w:t>
            </w:r>
          </w:p>
        </w:tc>
        <w:tc>
          <w:tcPr>
            <w:tcW w:w="1560" w:type="dxa"/>
            <w:tcBorders>
              <w:top w:val="single" w:sz="12" w:space="0" w:color="auto"/>
              <w:left w:val="single" w:sz="2" w:space="0" w:color="auto"/>
              <w:bottom w:val="single" w:sz="2" w:space="0" w:color="auto"/>
              <w:right w:val="single" w:sz="2" w:space="0" w:color="auto"/>
            </w:tcBorders>
            <w:shd w:val="clear" w:color="auto" w:fill="FFFF00"/>
          </w:tcPr>
          <w:p w14:paraId="48B82D43" w14:textId="77777777" w:rsidR="00877623" w:rsidRPr="00877623" w:rsidRDefault="00877623" w:rsidP="00877623">
            <w:pPr>
              <w:spacing w:before="100" w:beforeAutospacing="1" w:after="0"/>
              <w:ind w:left="176"/>
              <w:textAlignment w:val="baseline"/>
              <w:rPr>
                <w:rFonts w:eastAsia="Times New Roman" w:cstheme="minorHAnsi"/>
                <w:b/>
                <w:lang w:eastAsia="en-GB"/>
              </w:rPr>
            </w:pPr>
            <w:r w:rsidRPr="00877623">
              <w:rPr>
                <w:rFonts w:eastAsia="Times New Roman" w:cstheme="minorHAnsi"/>
                <w:b/>
                <w:lang w:eastAsia="en-GB"/>
              </w:rPr>
              <w:t>Likelihood</w:t>
            </w:r>
          </w:p>
        </w:tc>
        <w:tc>
          <w:tcPr>
            <w:tcW w:w="992" w:type="dxa"/>
            <w:tcBorders>
              <w:top w:val="single" w:sz="12" w:space="0" w:color="auto"/>
              <w:left w:val="single" w:sz="2" w:space="0" w:color="auto"/>
              <w:bottom w:val="single" w:sz="2" w:space="0" w:color="auto"/>
              <w:right w:val="single" w:sz="2" w:space="0" w:color="auto"/>
            </w:tcBorders>
            <w:shd w:val="clear" w:color="auto" w:fill="FFFF00"/>
          </w:tcPr>
          <w:p w14:paraId="5CAD41A3" w14:textId="77777777" w:rsidR="00877623" w:rsidRPr="00877623" w:rsidRDefault="00877623" w:rsidP="00877623">
            <w:pPr>
              <w:spacing w:before="100" w:beforeAutospacing="1" w:after="0"/>
              <w:ind w:left="176"/>
              <w:textAlignment w:val="baseline"/>
              <w:rPr>
                <w:rFonts w:eastAsia="Times New Roman" w:cstheme="minorHAnsi"/>
                <w:b/>
                <w:lang w:eastAsia="en-GB"/>
              </w:rPr>
            </w:pPr>
            <w:r w:rsidRPr="00877623">
              <w:rPr>
                <w:rFonts w:eastAsia="Times New Roman" w:cstheme="minorHAnsi"/>
                <w:b/>
                <w:lang w:eastAsia="en-GB"/>
              </w:rPr>
              <w:t>Risk Level</w:t>
            </w:r>
          </w:p>
        </w:tc>
        <w:tc>
          <w:tcPr>
            <w:tcW w:w="3870" w:type="dxa"/>
            <w:tcBorders>
              <w:top w:val="single" w:sz="12" w:space="0" w:color="auto"/>
              <w:left w:val="single" w:sz="2" w:space="0" w:color="auto"/>
              <w:bottom w:val="single" w:sz="2" w:space="0" w:color="auto"/>
              <w:right w:val="single" w:sz="2" w:space="0" w:color="auto"/>
            </w:tcBorders>
            <w:shd w:val="clear" w:color="auto" w:fill="FFFF00"/>
          </w:tcPr>
          <w:p w14:paraId="7DBBE7B9" w14:textId="77777777" w:rsidR="00877623" w:rsidRPr="00877623" w:rsidRDefault="00877623" w:rsidP="00877623">
            <w:pPr>
              <w:spacing w:before="100" w:beforeAutospacing="1" w:after="0"/>
              <w:ind w:left="176"/>
              <w:textAlignment w:val="baseline"/>
              <w:rPr>
                <w:rFonts w:eastAsia="Times New Roman" w:cstheme="minorHAnsi"/>
                <w:b/>
                <w:lang w:eastAsia="en-GB"/>
              </w:rPr>
            </w:pPr>
            <w:r w:rsidRPr="00877623">
              <w:rPr>
                <w:rFonts w:eastAsia="Times New Roman" w:cstheme="minorHAnsi"/>
                <w:b/>
                <w:lang w:eastAsia="en-GB"/>
              </w:rPr>
              <w:t>Controls</w:t>
            </w:r>
          </w:p>
        </w:tc>
      </w:tr>
      <w:tr w:rsidR="00877623" w:rsidRPr="00877623" w14:paraId="112090B2" w14:textId="77777777" w:rsidTr="0073207E">
        <w:trPr>
          <w:trHeight w:val="901"/>
        </w:trPr>
        <w:tc>
          <w:tcPr>
            <w:tcW w:w="1526" w:type="dxa"/>
            <w:tcBorders>
              <w:top w:val="single" w:sz="2" w:space="0" w:color="auto"/>
            </w:tcBorders>
          </w:tcPr>
          <w:p w14:paraId="4DA53695" w14:textId="77777777" w:rsidR="00877623" w:rsidRPr="00877623" w:rsidRDefault="00877623" w:rsidP="00877623">
            <w:pPr>
              <w:spacing w:before="100" w:beforeAutospacing="1" w:after="0"/>
              <w:textAlignment w:val="baseline"/>
              <w:rPr>
                <w:rFonts w:eastAsia="Times New Roman" w:cstheme="minorHAnsi"/>
                <w:lang w:eastAsia="en-GB"/>
              </w:rPr>
            </w:pPr>
            <w:r w:rsidRPr="00877623">
              <w:rPr>
                <w:rFonts w:eastAsia="Times New Roman" w:cstheme="minorHAnsi"/>
                <w:lang w:eastAsia="en-GB"/>
              </w:rPr>
              <w:t>Unsuccessful bid</w:t>
            </w:r>
          </w:p>
        </w:tc>
        <w:tc>
          <w:tcPr>
            <w:tcW w:w="1417" w:type="dxa"/>
            <w:tcBorders>
              <w:top w:val="single" w:sz="2" w:space="0" w:color="auto"/>
            </w:tcBorders>
          </w:tcPr>
          <w:p w14:paraId="562BD9AE" w14:textId="001EAC45" w:rsidR="00877623" w:rsidRPr="00877623" w:rsidRDefault="00877623" w:rsidP="00877623">
            <w:pPr>
              <w:spacing w:before="100" w:beforeAutospacing="1" w:after="0"/>
              <w:textAlignment w:val="baseline"/>
              <w:rPr>
                <w:rFonts w:eastAsia="Times New Roman" w:cstheme="minorHAnsi"/>
                <w:lang w:eastAsia="en-GB"/>
              </w:rPr>
            </w:pPr>
            <w:r w:rsidRPr="00877623">
              <w:rPr>
                <w:rFonts w:eastAsia="Times New Roman" w:cstheme="minorHAnsi"/>
                <w:lang w:eastAsia="en-GB"/>
              </w:rPr>
              <w:t>strategy proposal</w:t>
            </w:r>
          </w:p>
        </w:tc>
        <w:tc>
          <w:tcPr>
            <w:tcW w:w="1560" w:type="dxa"/>
            <w:tcBorders>
              <w:top w:val="single" w:sz="2" w:space="0" w:color="auto"/>
            </w:tcBorders>
          </w:tcPr>
          <w:p w14:paraId="6B4AC319" w14:textId="77777777" w:rsidR="00877623" w:rsidRPr="00877623" w:rsidRDefault="00877623" w:rsidP="00877623">
            <w:pPr>
              <w:spacing w:before="100" w:beforeAutospacing="1" w:after="0"/>
              <w:ind w:left="176"/>
              <w:textAlignment w:val="baseline"/>
              <w:rPr>
                <w:rFonts w:eastAsia="Times New Roman" w:cstheme="minorHAnsi"/>
                <w:lang w:eastAsia="en-GB"/>
              </w:rPr>
            </w:pPr>
            <w:r w:rsidRPr="00877623">
              <w:rPr>
                <w:rFonts w:eastAsia="Times New Roman" w:cstheme="minorHAnsi"/>
                <w:lang w:eastAsia="en-GB"/>
              </w:rPr>
              <w:t>Possible</w:t>
            </w:r>
          </w:p>
        </w:tc>
        <w:tc>
          <w:tcPr>
            <w:tcW w:w="992" w:type="dxa"/>
            <w:tcBorders>
              <w:top w:val="single" w:sz="2" w:space="0" w:color="auto"/>
            </w:tcBorders>
          </w:tcPr>
          <w:p w14:paraId="2E2B7C96" w14:textId="0FF3453E" w:rsidR="00877623" w:rsidRPr="00877623" w:rsidRDefault="00877623" w:rsidP="008552AB">
            <w:pPr>
              <w:spacing w:before="100" w:beforeAutospacing="1" w:after="0"/>
              <w:textAlignment w:val="baseline"/>
              <w:rPr>
                <w:rFonts w:eastAsia="Times New Roman" w:cstheme="minorHAnsi"/>
                <w:lang w:eastAsia="en-GB"/>
              </w:rPr>
            </w:pPr>
            <w:r w:rsidRPr="00877623">
              <w:rPr>
                <w:rFonts w:eastAsia="Times New Roman" w:cstheme="minorHAnsi"/>
                <w:lang w:eastAsia="en-GB"/>
              </w:rPr>
              <w:t>High</w:t>
            </w:r>
          </w:p>
        </w:tc>
        <w:tc>
          <w:tcPr>
            <w:tcW w:w="3870" w:type="dxa"/>
            <w:tcBorders>
              <w:top w:val="single" w:sz="2" w:space="0" w:color="auto"/>
            </w:tcBorders>
          </w:tcPr>
          <w:p w14:paraId="55574C8D" w14:textId="57A5BA33" w:rsidR="00877623" w:rsidRPr="00877623" w:rsidRDefault="008552AB" w:rsidP="00877623">
            <w:pPr>
              <w:spacing w:before="100" w:beforeAutospacing="1" w:after="0"/>
              <w:textAlignment w:val="baseline"/>
              <w:rPr>
                <w:rFonts w:eastAsia="Times New Roman" w:cstheme="minorHAnsi"/>
                <w:lang w:eastAsia="en-GB"/>
              </w:rPr>
            </w:pPr>
            <w:r>
              <w:rPr>
                <w:rFonts w:eastAsia="Times New Roman" w:cstheme="minorHAnsi"/>
                <w:lang w:eastAsia="en-GB"/>
              </w:rPr>
              <w:t>Communicate</w:t>
            </w:r>
            <w:r w:rsidR="00877623" w:rsidRPr="00877623">
              <w:rPr>
                <w:rFonts w:eastAsia="Times New Roman" w:cstheme="minorHAnsi"/>
                <w:lang w:eastAsia="en-GB"/>
              </w:rPr>
              <w:t xml:space="preserve"> with appropriate bodies</w:t>
            </w:r>
            <w:r>
              <w:rPr>
                <w:rFonts w:eastAsia="Times New Roman" w:cstheme="minorHAnsi"/>
                <w:lang w:eastAsia="en-GB"/>
              </w:rPr>
              <w:t>;  Ensure bid is processed</w:t>
            </w:r>
          </w:p>
        </w:tc>
      </w:tr>
      <w:tr w:rsidR="00877623" w:rsidRPr="00877623" w14:paraId="302AFBC1" w14:textId="77777777" w:rsidTr="0073207E">
        <w:trPr>
          <w:trHeight w:val="1217"/>
        </w:trPr>
        <w:tc>
          <w:tcPr>
            <w:tcW w:w="1526" w:type="dxa"/>
          </w:tcPr>
          <w:p w14:paraId="295BBD7B" w14:textId="77777777" w:rsidR="00877623" w:rsidRPr="00877623" w:rsidRDefault="00877623" w:rsidP="00877623">
            <w:pPr>
              <w:spacing w:before="100" w:beforeAutospacing="1" w:after="0"/>
              <w:textAlignment w:val="baseline"/>
              <w:rPr>
                <w:rFonts w:eastAsia="Times New Roman" w:cstheme="minorHAnsi"/>
                <w:lang w:eastAsia="en-GB"/>
              </w:rPr>
            </w:pPr>
            <w:r w:rsidRPr="00877623">
              <w:rPr>
                <w:rFonts w:eastAsia="Times New Roman" w:cstheme="minorHAnsi"/>
                <w:lang w:eastAsia="en-GB"/>
              </w:rPr>
              <w:t>Consultation response</w:t>
            </w:r>
          </w:p>
        </w:tc>
        <w:tc>
          <w:tcPr>
            <w:tcW w:w="1417" w:type="dxa"/>
          </w:tcPr>
          <w:p w14:paraId="3F80CFBB" w14:textId="145F585C" w:rsidR="00877623" w:rsidRPr="00877623" w:rsidRDefault="00877623" w:rsidP="00877623">
            <w:pPr>
              <w:spacing w:before="100" w:beforeAutospacing="1" w:after="0"/>
              <w:textAlignment w:val="baseline"/>
              <w:rPr>
                <w:rFonts w:eastAsia="Times New Roman" w:cstheme="minorHAnsi"/>
                <w:lang w:eastAsia="en-GB"/>
              </w:rPr>
            </w:pPr>
            <w:r w:rsidRPr="00877623">
              <w:rPr>
                <w:rFonts w:eastAsia="Times New Roman" w:cstheme="minorHAnsi"/>
                <w:lang w:eastAsia="en-GB"/>
              </w:rPr>
              <w:t>Strategy rejected</w:t>
            </w:r>
          </w:p>
        </w:tc>
        <w:tc>
          <w:tcPr>
            <w:tcW w:w="1560" w:type="dxa"/>
          </w:tcPr>
          <w:p w14:paraId="4BAE0DAD" w14:textId="77777777" w:rsidR="00877623" w:rsidRPr="00877623" w:rsidRDefault="00877623" w:rsidP="00877623">
            <w:pPr>
              <w:spacing w:before="100" w:beforeAutospacing="1" w:after="0"/>
              <w:ind w:left="176"/>
              <w:textAlignment w:val="baseline"/>
              <w:rPr>
                <w:rFonts w:eastAsia="Times New Roman" w:cstheme="minorHAnsi"/>
                <w:lang w:eastAsia="en-GB"/>
              </w:rPr>
            </w:pPr>
            <w:r w:rsidRPr="00877623">
              <w:rPr>
                <w:rFonts w:eastAsia="Times New Roman" w:cstheme="minorHAnsi"/>
                <w:lang w:eastAsia="en-GB"/>
              </w:rPr>
              <w:t>Possible</w:t>
            </w:r>
          </w:p>
        </w:tc>
        <w:tc>
          <w:tcPr>
            <w:tcW w:w="992" w:type="dxa"/>
          </w:tcPr>
          <w:p w14:paraId="6F4F9065" w14:textId="48EBB2CC" w:rsidR="00877623" w:rsidRPr="00877623" w:rsidRDefault="000967C7" w:rsidP="00877623">
            <w:pPr>
              <w:spacing w:before="100" w:beforeAutospacing="1" w:after="0"/>
              <w:ind w:left="176"/>
              <w:textAlignment w:val="baseline"/>
              <w:rPr>
                <w:rFonts w:eastAsia="Times New Roman" w:cstheme="minorHAnsi"/>
                <w:lang w:eastAsia="en-GB"/>
              </w:rPr>
            </w:pPr>
            <w:r>
              <w:rPr>
                <w:rFonts w:eastAsia="Times New Roman" w:cstheme="minorHAnsi"/>
                <w:lang w:eastAsia="en-GB"/>
              </w:rPr>
              <w:t>High</w:t>
            </w:r>
          </w:p>
        </w:tc>
        <w:tc>
          <w:tcPr>
            <w:tcW w:w="3870" w:type="dxa"/>
          </w:tcPr>
          <w:p w14:paraId="5A6357C5" w14:textId="33468261" w:rsidR="00877623" w:rsidRPr="00877623" w:rsidRDefault="00877623" w:rsidP="00877623">
            <w:pPr>
              <w:spacing w:before="100" w:beforeAutospacing="1" w:after="0"/>
              <w:textAlignment w:val="baseline"/>
              <w:rPr>
                <w:rFonts w:eastAsia="Times New Roman" w:cstheme="minorHAnsi"/>
                <w:lang w:eastAsia="en-GB"/>
              </w:rPr>
            </w:pPr>
            <w:r w:rsidRPr="00877623">
              <w:rPr>
                <w:rFonts w:eastAsia="Times New Roman" w:cstheme="minorHAnsi"/>
                <w:lang w:eastAsia="en-GB"/>
              </w:rPr>
              <w:t>Ensure</w:t>
            </w:r>
            <w:r w:rsidR="000967C7">
              <w:rPr>
                <w:rFonts w:eastAsia="Times New Roman" w:cstheme="minorHAnsi"/>
                <w:lang w:eastAsia="en-GB"/>
              </w:rPr>
              <w:t xml:space="preserve"> all Stakeholders ar</w:t>
            </w:r>
            <w:r w:rsidR="008552AB">
              <w:rPr>
                <w:rFonts w:eastAsia="Times New Roman" w:cstheme="minorHAnsi"/>
                <w:lang w:eastAsia="en-GB"/>
              </w:rPr>
              <w:t>e aware of the strategy and reasoning behind it</w:t>
            </w:r>
          </w:p>
        </w:tc>
      </w:tr>
      <w:tr w:rsidR="00877623" w:rsidRPr="00877623" w14:paraId="48C8BF66" w14:textId="77777777" w:rsidTr="008552AB">
        <w:trPr>
          <w:trHeight w:val="982"/>
        </w:trPr>
        <w:tc>
          <w:tcPr>
            <w:tcW w:w="1526" w:type="dxa"/>
          </w:tcPr>
          <w:p w14:paraId="3DC9DFDE" w14:textId="77777777" w:rsidR="00877623" w:rsidRPr="00877623" w:rsidRDefault="00877623" w:rsidP="00877623">
            <w:pPr>
              <w:spacing w:before="100" w:beforeAutospacing="1" w:after="0"/>
              <w:textAlignment w:val="baseline"/>
              <w:rPr>
                <w:rFonts w:eastAsia="Times New Roman" w:cstheme="minorHAnsi"/>
                <w:lang w:eastAsia="en-GB"/>
              </w:rPr>
            </w:pPr>
            <w:r w:rsidRPr="00877623">
              <w:rPr>
                <w:rFonts w:eastAsia="Times New Roman" w:cstheme="minorHAnsi"/>
                <w:lang w:eastAsia="en-GB"/>
              </w:rPr>
              <w:t>Competition</w:t>
            </w:r>
          </w:p>
        </w:tc>
        <w:tc>
          <w:tcPr>
            <w:tcW w:w="1417" w:type="dxa"/>
          </w:tcPr>
          <w:p w14:paraId="049E1641" w14:textId="03DD83D3" w:rsidR="00877623" w:rsidRPr="00877623" w:rsidRDefault="00877623" w:rsidP="008552AB">
            <w:pPr>
              <w:spacing w:before="100" w:beforeAutospacing="1" w:after="0"/>
              <w:textAlignment w:val="baseline"/>
              <w:rPr>
                <w:rFonts w:eastAsia="Times New Roman" w:cstheme="minorHAnsi"/>
                <w:lang w:eastAsia="en-GB"/>
              </w:rPr>
            </w:pPr>
            <w:r w:rsidRPr="00877623">
              <w:rPr>
                <w:rFonts w:eastAsia="Times New Roman" w:cstheme="minorHAnsi"/>
                <w:lang w:eastAsia="en-GB"/>
              </w:rPr>
              <w:t xml:space="preserve">Lack of usage </w:t>
            </w:r>
          </w:p>
        </w:tc>
        <w:tc>
          <w:tcPr>
            <w:tcW w:w="1560" w:type="dxa"/>
          </w:tcPr>
          <w:p w14:paraId="3FC85D7B" w14:textId="77777777" w:rsidR="00877623" w:rsidRPr="00877623" w:rsidRDefault="00877623" w:rsidP="00877623">
            <w:pPr>
              <w:spacing w:after="0"/>
              <w:ind w:left="176"/>
              <w:rPr>
                <w:rFonts w:cstheme="minorHAnsi"/>
              </w:rPr>
            </w:pPr>
            <w:r w:rsidRPr="00877623">
              <w:rPr>
                <w:rFonts w:eastAsia="Times New Roman" w:cstheme="minorHAnsi"/>
                <w:lang w:eastAsia="en-GB"/>
              </w:rPr>
              <w:t>Possible</w:t>
            </w:r>
          </w:p>
        </w:tc>
        <w:tc>
          <w:tcPr>
            <w:tcW w:w="992" w:type="dxa"/>
          </w:tcPr>
          <w:p w14:paraId="04B7156C" w14:textId="5CF384AE" w:rsidR="008552AB" w:rsidRPr="008552AB" w:rsidRDefault="00877623" w:rsidP="008552AB">
            <w:pPr>
              <w:spacing w:after="0"/>
              <w:ind w:left="176"/>
              <w:rPr>
                <w:rFonts w:eastAsia="Times New Roman" w:cstheme="minorHAnsi"/>
                <w:lang w:eastAsia="en-GB"/>
              </w:rPr>
            </w:pPr>
            <w:r w:rsidRPr="00877623">
              <w:rPr>
                <w:rFonts w:eastAsia="Times New Roman" w:cstheme="minorHAnsi"/>
                <w:lang w:eastAsia="en-GB"/>
              </w:rPr>
              <w:t>Low</w:t>
            </w:r>
          </w:p>
        </w:tc>
        <w:tc>
          <w:tcPr>
            <w:tcW w:w="3870" w:type="dxa"/>
          </w:tcPr>
          <w:p w14:paraId="7EBD8CA0" w14:textId="2E07FB8E" w:rsidR="00877623" w:rsidRPr="00877623" w:rsidRDefault="008552AB" w:rsidP="00877623">
            <w:pPr>
              <w:spacing w:before="100" w:beforeAutospacing="1" w:after="0"/>
              <w:textAlignment w:val="baseline"/>
              <w:rPr>
                <w:rFonts w:eastAsia="Times New Roman" w:cstheme="minorHAnsi"/>
                <w:lang w:eastAsia="en-GB"/>
              </w:rPr>
            </w:pPr>
            <w:r>
              <w:rPr>
                <w:rFonts w:eastAsia="Times New Roman" w:cstheme="minorHAnsi"/>
                <w:lang w:eastAsia="en-GB"/>
              </w:rPr>
              <w:t>POD is a back u to the main department – usage may or not be an issue depending on patient numbers</w:t>
            </w:r>
          </w:p>
        </w:tc>
      </w:tr>
      <w:tr w:rsidR="00877623" w:rsidRPr="00877623" w14:paraId="571733FB" w14:textId="77777777" w:rsidTr="0073207E">
        <w:trPr>
          <w:trHeight w:val="1273"/>
        </w:trPr>
        <w:tc>
          <w:tcPr>
            <w:tcW w:w="1526" w:type="dxa"/>
          </w:tcPr>
          <w:p w14:paraId="58638DD6" w14:textId="66A501DB" w:rsidR="00877623" w:rsidRPr="00877623" w:rsidRDefault="008552AB" w:rsidP="00877623">
            <w:pPr>
              <w:spacing w:before="100" w:beforeAutospacing="1" w:after="0"/>
              <w:textAlignment w:val="baseline"/>
              <w:rPr>
                <w:rFonts w:eastAsia="Times New Roman" w:cstheme="minorHAnsi"/>
                <w:lang w:eastAsia="en-GB"/>
              </w:rPr>
            </w:pPr>
            <w:r>
              <w:rPr>
                <w:rFonts w:eastAsia="Times New Roman" w:cstheme="minorHAnsi"/>
                <w:lang w:eastAsia="en-GB"/>
              </w:rPr>
              <w:t xml:space="preserve">Pricing structure </w:t>
            </w:r>
          </w:p>
        </w:tc>
        <w:tc>
          <w:tcPr>
            <w:tcW w:w="1417" w:type="dxa"/>
          </w:tcPr>
          <w:p w14:paraId="7E452627" w14:textId="1DAB1610" w:rsidR="00877623" w:rsidRPr="00877623" w:rsidRDefault="008552AB" w:rsidP="00877623">
            <w:pPr>
              <w:spacing w:before="100" w:beforeAutospacing="1" w:after="0"/>
              <w:textAlignment w:val="baseline"/>
              <w:rPr>
                <w:rFonts w:eastAsia="Times New Roman" w:cstheme="minorHAnsi"/>
                <w:lang w:eastAsia="en-GB"/>
              </w:rPr>
            </w:pPr>
            <w:r>
              <w:rPr>
                <w:rFonts w:eastAsia="Times New Roman" w:cstheme="minorHAnsi"/>
                <w:lang w:eastAsia="en-GB"/>
              </w:rPr>
              <w:t>Cost</w:t>
            </w:r>
          </w:p>
        </w:tc>
        <w:tc>
          <w:tcPr>
            <w:tcW w:w="1560" w:type="dxa"/>
          </w:tcPr>
          <w:p w14:paraId="3DD59716" w14:textId="2353D803" w:rsidR="00877623" w:rsidRPr="00877623" w:rsidRDefault="008552AB" w:rsidP="008552AB">
            <w:pPr>
              <w:spacing w:before="100" w:beforeAutospacing="1" w:after="0"/>
              <w:textAlignment w:val="baseline"/>
              <w:rPr>
                <w:rFonts w:eastAsia="Times New Roman" w:cstheme="minorHAnsi"/>
                <w:lang w:eastAsia="en-GB"/>
              </w:rPr>
            </w:pPr>
            <w:r>
              <w:rPr>
                <w:rFonts w:eastAsia="Times New Roman" w:cstheme="minorHAnsi"/>
                <w:lang w:eastAsia="en-GB"/>
              </w:rPr>
              <w:t xml:space="preserve">Possible </w:t>
            </w:r>
          </w:p>
        </w:tc>
        <w:tc>
          <w:tcPr>
            <w:tcW w:w="992" w:type="dxa"/>
          </w:tcPr>
          <w:p w14:paraId="4611F6A4" w14:textId="0897BA7B" w:rsidR="00877623" w:rsidRPr="00877623" w:rsidRDefault="008552AB" w:rsidP="00877623">
            <w:pPr>
              <w:spacing w:after="0"/>
              <w:ind w:left="176"/>
              <w:rPr>
                <w:rFonts w:cstheme="minorHAnsi"/>
              </w:rPr>
            </w:pPr>
            <w:r>
              <w:rPr>
                <w:rFonts w:cstheme="minorHAnsi"/>
              </w:rPr>
              <w:t>High</w:t>
            </w:r>
          </w:p>
        </w:tc>
        <w:tc>
          <w:tcPr>
            <w:tcW w:w="3870" w:type="dxa"/>
          </w:tcPr>
          <w:p w14:paraId="3A2FCEA4" w14:textId="6D25BAD2" w:rsidR="00877623" w:rsidRPr="00877623" w:rsidRDefault="00877623" w:rsidP="00877623">
            <w:pPr>
              <w:spacing w:before="100" w:beforeAutospacing="1" w:after="0"/>
              <w:textAlignment w:val="baseline"/>
              <w:rPr>
                <w:rFonts w:eastAsia="Times New Roman" w:cstheme="minorHAnsi"/>
                <w:lang w:eastAsia="en-GB"/>
              </w:rPr>
            </w:pPr>
            <w:r w:rsidRPr="00877623">
              <w:rPr>
                <w:rFonts w:eastAsia="Times New Roman" w:cstheme="minorHAnsi"/>
                <w:lang w:eastAsia="en-GB"/>
              </w:rPr>
              <w:t>Conduct thorough research of pricing strategies. Adopt flexible pricin</w:t>
            </w:r>
            <w:r w:rsidR="008552AB">
              <w:rPr>
                <w:rFonts w:eastAsia="Times New Roman" w:cstheme="minorHAnsi"/>
                <w:lang w:eastAsia="en-GB"/>
              </w:rPr>
              <w:t xml:space="preserve">g structure. </w:t>
            </w:r>
          </w:p>
        </w:tc>
      </w:tr>
      <w:tr w:rsidR="00877623" w:rsidRPr="00877623" w14:paraId="53C3EDE0" w14:textId="77777777" w:rsidTr="0073207E">
        <w:trPr>
          <w:trHeight w:val="1138"/>
        </w:trPr>
        <w:tc>
          <w:tcPr>
            <w:tcW w:w="1526" w:type="dxa"/>
          </w:tcPr>
          <w:p w14:paraId="30320C2F" w14:textId="77777777" w:rsidR="00877623" w:rsidRPr="00877623" w:rsidRDefault="00877623" w:rsidP="00877623">
            <w:pPr>
              <w:spacing w:before="100" w:beforeAutospacing="1" w:after="0"/>
              <w:textAlignment w:val="baseline"/>
              <w:rPr>
                <w:rFonts w:eastAsia="Times New Roman" w:cstheme="minorHAnsi"/>
                <w:lang w:eastAsia="en-GB"/>
              </w:rPr>
            </w:pPr>
            <w:r w:rsidRPr="00877623">
              <w:rPr>
                <w:rFonts w:eastAsia="Times New Roman" w:cstheme="minorHAnsi"/>
                <w:lang w:eastAsia="en-GB"/>
              </w:rPr>
              <w:t>Facility outcomes not met</w:t>
            </w:r>
          </w:p>
        </w:tc>
        <w:tc>
          <w:tcPr>
            <w:tcW w:w="1417" w:type="dxa"/>
          </w:tcPr>
          <w:p w14:paraId="0B0A456A" w14:textId="367530DD" w:rsidR="00877623" w:rsidRPr="00877623" w:rsidRDefault="008552AB" w:rsidP="00877623">
            <w:pPr>
              <w:spacing w:before="100" w:beforeAutospacing="1" w:after="0"/>
              <w:textAlignment w:val="baseline"/>
              <w:rPr>
                <w:rFonts w:eastAsia="Times New Roman" w:cstheme="minorHAnsi"/>
                <w:lang w:eastAsia="en-GB"/>
              </w:rPr>
            </w:pPr>
            <w:r>
              <w:rPr>
                <w:rFonts w:eastAsia="Times New Roman" w:cstheme="minorHAnsi"/>
                <w:lang w:eastAsia="en-GB"/>
              </w:rPr>
              <w:t xml:space="preserve">Waste in finances </w:t>
            </w:r>
          </w:p>
        </w:tc>
        <w:tc>
          <w:tcPr>
            <w:tcW w:w="1560" w:type="dxa"/>
          </w:tcPr>
          <w:p w14:paraId="24159AEC" w14:textId="291393AB" w:rsidR="00877623" w:rsidRPr="00877623" w:rsidRDefault="008552AB" w:rsidP="00877623">
            <w:pPr>
              <w:spacing w:before="100" w:beforeAutospacing="1" w:after="0"/>
              <w:ind w:left="176"/>
              <w:textAlignment w:val="baseline"/>
              <w:rPr>
                <w:rFonts w:eastAsia="Times New Roman" w:cstheme="minorHAnsi"/>
                <w:lang w:eastAsia="en-GB"/>
              </w:rPr>
            </w:pPr>
            <w:r>
              <w:rPr>
                <w:rFonts w:eastAsia="Times New Roman" w:cstheme="minorHAnsi"/>
                <w:lang w:eastAsia="en-GB"/>
              </w:rPr>
              <w:t xml:space="preserve">Unlikely </w:t>
            </w:r>
          </w:p>
        </w:tc>
        <w:tc>
          <w:tcPr>
            <w:tcW w:w="992" w:type="dxa"/>
          </w:tcPr>
          <w:p w14:paraId="6BE5180A" w14:textId="77777777" w:rsidR="00877623" w:rsidRPr="00877623" w:rsidRDefault="00877623" w:rsidP="00877623">
            <w:pPr>
              <w:spacing w:after="0"/>
              <w:ind w:left="176"/>
              <w:rPr>
                <w:rFonts w:cstheme="minorHAnsi"/>
              </w:rPr>
            </w:pPr>
            <w:r w:rsidRPr="00877623">
              <w:rPr>
                <w:rFonts w:eastAsia="Times New Roman" w:cstheme="minorHAnsi"/>
                <w:lang w:eastAsia="en-GB"/>
              </w:rPr>
              <w:t>Low</w:t>
            </w:r>
          </w:p>
        </w:tc>
        <w:tc>
          <w:tcPr>
            <w:tcW w:w="3870" w:type="dxa"/>
          </w:tcPr>
          <w:p w14:paraId="4ED81C56" w14:textId="77777777" w:rsidR="00877623" w:rsidRPr="00877623" w:rsidRDefault="00877623" w:rsidP="00877623">
            <w:pPr>
              <w:spacing w:before="100" w:beforeAutospacing="1" w:after="0"/>
              <w:textAlignment w:val="baseline"/>
              <w:rPr>
                <w:rFonts w:eastAsia="Times New Roman" w:cstheme="minorHAnsi"/>
                <w:lang w:eastAsia="en-GB"/>
              </w:rPr>
            </w:pPr>
            <w:r w:rsidRPr="00877623">
              <w:rPr>
                <w:rFonts w:eastAsia="Times New Roman" w:cstheme="minorHAnsi"/>
                <w:lang w:eastAsia="en-GB"/>
              </w:rPr>
              <w:t>Ensure that project outcomes are articulated to all stakeholders and those delivering the project</w:t>
            </w:r>
          </w:p>
        </w:tc>
      </w:tr>
      <w:tr w:rsidR="00877623" w:rsidRPr="00877623" w14:paraId="2071C50E" w14:textId="77777777" w:rsidTr="008552AB">
        <w:trPr>
          <w:trHeight w:val="1527"/>
        </w:trPr>
        <w:tc>
          <w:tcPr>
            <w:tcW w:w="1526" w:type="dxa"/>
          </w:tcPr>
          <w:p w14:paraId="1E899407" w14:textId="3877164D" w:rsidR="00877623" w:rsidRPr="00877623" w:rsidRDefault="008552AB" w:rsidP="00877623">
            <w:pPr>
              <w:spacing w:before="100" w:beforeAutospacing="1" w:after="0"/>
              <w:textAlignment w:val="baseline"/>
              <w:rPr>
                <w:rFonts w:eastAsia="Times New Roman" w:cstheme="minorHAnsi"/>
                <w:lang w:eastAsia="en-GB"/>
              </w:rPr>
            </w:pPr>
            <w:r>
              <w:rPr>
                <w:rFonts w:eastAsia="Times New Roman" w:cstheme="minorHAnsi"/>
                <w:lang w:eastAsia="en-GB"/>
              </w:rPr>
              <w:t>Unable to staff POD</w:t>
            </w:r>
          </w:p>
        </w:tc>
        <w:tc>
          <w:tcPr>
            <w:tcW w:w="1417" w:type="dxa"/>
          </w:tcPr>
          <w:p w14:paraId="1F00885E" w14:textId="4AE45C72" w:rsidR="00877623" w:rsidRPr="00877623" w:rsidRDefault="008552AB" w:rsidP="00877623">
            <w:pPr>
              <w:spacing w:before="100" w:beforeAutospacing="1" w:after="0"/>
              <w:textAlignment w:val="baseline"/>
              <w:rPr>
                <w:rFonts w:eastAsia="Times New Roman" w:cstheme="minorHAnsi"/>
                <w:lang w:eastAsia="en-GB"/>
              </w:rPr>
            </w:pPr>
            <w:r>
              <w:rPr>
                <w:rFonts w:eastAsia="Times New Roman" w:cstheme="minorHAnsi"/>
                <w:lang w:eastAsia="en-GB"/>
              </w:rPr>
              <w:t>Patients and Ambulance service</w:t>
            </w:r>
          </w:p>
        </w:tc>
        <w:tc>
          <w:tcPr>
            <w:tcW w:w="1560" w:type="dxa"/>
          </w:tcPr>
          <w:p w14:paraId="727C3DFC" w14:textId="0BC65825" w:rsidR="00877623" w:rsidRPr="00877623" w:rsidRDefault="008552AB" w:rsidP="008552AB">
            <w:pPr>
              <w:spacing w:before="100" w:beforeAutospacing="1" w:after="0"/>
              <w:textAlignment w:val="baseline"/>
              <w:rPr>
                <w:rFonts w:eastAsia="Times New Roman" w:cstheme="minorHAnsi"/>
                <w:lang w:eastAsia="en-GB"/>
              </w:rPr>
            </w:pPr>
            <w:r>
              <w:rPr>
                <w:rFonts w:eastAsia="Times New Roman" w:cstheme="minorHAnsi"/>
                <w:lang w:eastAsia="en-GB"/>
              </w:rPr>
              <w:t>Possible</w:t>
            </w:r>
          </w:p>
        </w:tc>
        <w:tc>
          <w:tcPr>
            <w:tcW w:w="992" w:type="dxa"/>
          </w:tcPr>
          <w:p w14:paraId="2362E376" w14:textId="17E365EF" w:rsidR="00877623" w:rsidRPr="00877623" w:rsidRDefault="008552AB" w:rsidP="008552AB">
            <w:pPr>
              <w:spacing w:after="0"/>
              <w:rPr>
                <w:rFonts w:cstheme="minorHAnsi"/>
              </w:rPr>
            </w:pPr>
            <w:r>
              <w:rPr>
                <w:rFonts w:cstheme="minorHAnsi"/>
              </w:rPr>
              <w:t>High</w:t>
            </w:r>
          </w:p>
        </w:tc>
        <w:tc>
          <w:tcPr>
            <w:tcW w:w="3870" w:type="dxa"/>
          </w:tcPr>
          <w:p w14:paraId="23BCE389" w14:textId="04E0EC5E" w:rsidR="00877623" w:rsidRPr="00877623" w:rsidRDefault="008552AB" w:rsidP="00877623">
            <w:pPr>
              <w:spacing w:before="100" w:beforeAutospacing="1" w:after="0"/>
              <w:textAlignment w:val="baseline"/>
              <w:rPr>
                <w:rFonts w:eastAsia="Times New Roman" w:cstheme="minorHAnsi"/>
                <w:lang w:eastAsia="en-GB"/>
              </w:rPr>
            </w:pPr>
            <w:r>
              <w:rPr>
                <w:rFonts w:eastAsia="Times New Roman" w:cstheme="minorHAnsi"/>
                <w:lang w:eastAsia="en-GB"/>
              </w:rPr>
              <w:t>This will be run jointly by Ambulance service and the ED. However current staffing is an issue. This could be an issue and numbers will need to be looked at</w:t>
            </w:r>
          </w:p>
        </w:tc>
      </w:tr>
      <w:tr w:rsidR="00877623" w:rsidRPr="00877623" w14:paraId="33D4072B" w14:textId="77777777" w:rsidTr="0073207E">
        <w:trPr>
          <w:trHeight w:val="1111"/>
        </w:trPr>
        <w:tc>
          <w:tcPr>
            <w:tcW w:w="1526" w:type="dxa"/>
          </w:tcPr>
          <w:p w14:paraId="47A16C19" w14:textId="77777777" w:rsidR="00877623" w:rsidRPr="00877623" w:rsidRDefault="00877623" w:rsidP="00877623">
            <w:pPr>
              <w:spacing w:before="100" w:beforeAutospacing="1" w:after="0"/>
              <w:textAlignment w:val="baseline"/>
              <w:rPr>
                <w:rFonts w:eastAsia="Times New Roman" w:cstheme="minorHAnsi"/>
                <w:lang w:eastAsia="en-GB"/>
              </w:rPr>
            </w:pPr>
            <w:r w:rsidRPr="00877623">
              <w:rPr>
                <w:rFonts w:eastAsia="Times New Roman" w:cstheme="minorHAnsi"/>
                <w:lang w:eastAsia="en-GB"/>
              </w:rPr>
              <w:t>Lack of monitoring of facility</w:t>
            </w:r>
          </w:p>
        </w:tc>
        <w:tc>
          <w:tcPr>
            <w:tcW w:w="1417" w:type="dxa"/>
          </w:tcPr>
          <w:p w14:paraId="16BCD5E6" w14:textId="77777777" w:rsidR="00877623" w:rsidRPr="00877623" w:rsidRDefault="00877623" w:rsidP="00877623">
            <w:pPr>
              <w:spacing w:before="100" w:beforeAutospacing="1" w:after="0"/>
              <w:textAlignment w:val="baseline"/>
              <w:rPr>
                <w:rFonts w:eastAsia="Times New Roman" w:cstheme="minorHAnsi"/>
                <w:lang w:eastAsia="en-GB"/>
              </w:rPr>
            </w:pPr>
            <w:r w:rsidRPr="00877623">
              <w:rPr>
                <w:rFonts w:eastAsia="Times New Roman" w:cstheme="minorHAnsi"/>
                <w:lang w:eastAsia="en-GB"/>
              </w:rPr>
              <w:t>Reporting structure is flawed</w:t>
            </w:r>
          </w:p>
        </w:tc>
        <w:tc>
          <w:tcPr>
            <w:tcW w:w="1560" w:type="dxa"/>
          </w:tcPr>
          <w:p w14:paraId="656691B9" w14:textId="77777777" w:rsidR="00877623" w:rsidRPr="00877623" w:rsidRDefault="00877623" w:rsidP="00877623">
            <w:pPr>
              <w:spacing w:before="100" w:beforeAutospacing="1" w:after="0"/>
              <w:ind w:left="176"/>
              <w:textAlignment w:val="baseline"/>
              <w:rPr>
                <w:rFonts w:eastAsia="Times New Roman" w:cstheme="minorHAnsi"/>
                <w:lang w:eastAsia="en-GB"/>
              </w:rPr>
            </w:pPr>
            <w:r w:rsidRPr="00877623">
              <w:rPr>
                <w:rFonts w:eastAsia="Times New Roman" w:cstheme="minorHAnsi"/>
                <w:lang w:eastAsia="en-GB"/>
              </w:rPr>
              <w:t>Remote</w:t>
            </w:r>
          </w:p>
        </w:tc>
        <w:tc>
          <w:tcPr>
            <w:tcW w:w="992" w:type="dxa"/>
          </w:tcPr>
          <w:p w14:paraId="2AF156C0" w14:textId="77777777" w:rsidR="00877623" w:rsidRPr="00877623" w:rsidRDefault="00877623" w:rsidP="00877623">
            <w:pPr>
              <w:spacing w:after="0"/>
              <w:ind w:left="176"/>
              <w:rPr>
                <w:rFonts w:cstheme="minorHAnsi"/>
              </w:rPr>
            </w:pPr>
            <w:r w:rsidRPr="00877623">
              <w:rPr>
                <w:rFonts w:cstheme="minorHAnsi"/>
              </w:rPr>
              <w:t>Low</w:t>
            </w:r>
          </w:p>
        </w:tc>
        <w:tc>
          <w:tcPr>
            <w:tcW w:w="3870" w:type="dxa"/>
          </w:tcPr>
          <w:p w14:paraId="0799D6D9" w14:textId="77777777" w:rsidR="00877623" w:rsidRPr="00877623" w:rsidRDefault="00877623" w:rsidP="00877623">
            <w:pPr>
              <w:spacing w:before="100" w:beforeAutospacing="1" w:after="0"/>
              <w:textAlignment w:val="baseline"/>
              <w:rPr>
                <w:rFonts w:eastAsia="Times New Roman" w:cstheme="minorHAnsi"/>
                <w:lang w:eastAsia="en-GB"/>
              </w:rPr>
            </w:pPr>
            <w:r w:rsidRPr="00877623">
              <w:rPr>
                <w:rFonts w:eastAsia="Times New Roman" w:cstheme="minorHAnsi"/>
                <w:lang w:eastAsia="en-GB"/>
              </w:rPr>
              <w:t>Implement monitoring procedures with staff and volunteers</w:t>
            </w:r>
          </w:p>
        </w:tc>
      </w:tr>
    </w:tbl>
    <w:p w14:paraId="578A7C7F" w14:textId="77777777" w:rsidR="00877623" w:rsidRPr="00877623" w:rsidRDefault="00877623" w:rsidP="00877623"/>
    <w:p w14:paraId="68D811E3" w14:textId="14471430" w:rsidR="0099507B" w:rsidRDefault="0099507B" w:rsidP="0099507B">
      <w:pPr>
        <w:tabs>
          <w:tab w:val="left" w:pos="2400"/>
        </w:tabs>
      </w:pPr>
    </w:p>
    <w:p w14:paraId="6A78FDCA" w14:textId="77777777" w:rsidR="008552AB" w:rsidRDefault="008552AB">
      <w:pPr>
        <w:rPr>
          <w:rFonts w:asciiTheme="majorHAnsi" w:eastAsiaTheme="majorEastAsia" w:hAnsiTheme="majorHAnsi" w:cstheme="majorBidi"/>
          <w:color w:val="2E74B5" w:themeColor="accent1" w:themeShade="BF"/>
          <w:sz w:val="32"/>
          <w:szCs w:val="32"/>
        </w:rPr>
      </w:pPr>
      <w:r>
        <w:br w:type="page"/>
      </w:r>
    </w:p>
    <w:p w14:paraId="05DE24A5" w14:textId="3798581C" w:rsidR="00877623" w:rsidRDefault="00877623" w:rsidP="00877623">
      <w:pPr>
        <w:pStyle w:val="Heading1"/>
      </w:pPr>
      <w:bookmarkStart w:id="35" w:name="_Toc121942171"/>
      <w:r>
        <w:lastRenderedPageBreak/>
        <w:t>Appendix M – Communication and Marketing Plan</w:t>
      </w:r>
      <w:bookmarkEnd w:id="35"/>
    </w:p>
    <w:tbl>
      <w:tblPr>
        <w:tblW w:w="9640" w:type="dxa"/>
        <w:tblInd w:w="-34" w:type="dxa"/>
        <w:tblLook w:val="04A0" w:firstRow="1" w:lastRow="0" w:firstColumn="1" w:lastColumn="0" w:noHBand="0" w:noVBand="1"/>
      </w:tblPr>
      <w:tblGrid>
        <w:gridCol w:w="3385"/>
        <w:gridCol w:w="3987"/>
        <w:gridCol w:w="2268"/>
      </w:tblGrid>
      <w:tr w:rsidR="00877623" w:rsidRPr="00877623" w14:paraId="4ED936B3" w14:textId="77777777" w:rsidTr="008552AB">
        <w:trPr>
          <w:trHeight w:val="297"/>
        </w:trPr>
        <w:tc>
          <w:tcPr>
            <w:tcW w:w="9640" w:type="dxa"/>
            <w:gridSpan w:val="3"/>
            <w:tcBorders>
              <w:top w:val="single" w:sz="4" w:space="0" w:color="auto"/>
              <w:left w:val="single" w:sz="4" w:space="0" w:color="auto"/>
              <w:bottom w:val="single" w:sz="4" w:space="0" w:color="auto"/>
              <w:right w:val="single" w:sz="4" w:space="0" w:color="auto"/>
            </w:tcBorders>
            <w:shd w:val="clear" w:color="auto" w:fill="FFFF00"/>
            <w:noWrap/>
            <w:vAlign w:val="center"/>
          </w:tcPr>
          <w:p w14:paraId="76789442" w14:textId="309FEEA9" w:rsidR="00877623" w:rsidRPr="00877623" w:rsidRDefault="008552AB" w:rsidP="008552AB">
            <w:pPr>
              <w:shd w:val="clear" w:color="auto" w:fill="FFFF00"/>
              <w:spacing w:after="0" w:line="240" w:lineRule="auto"/>
              <w:rPr>
                <w:rFonts w:ascii="Calibri" w:eastAsia="Times New Roman" w:hAnsi="Calibri" w:cs="Times New Roman"/>
                <w:b/>
                <w:bCs/>
                <w:lang w:eastAsia="en-GB"/>
              </w:rPr>
            </w:pPr>
            <w:r>
              <w:rPr>
                <w:rFonts w:ascii="Calibri" w:eastAsia="Times New Roman" w:hAnsi="Calibri" w:cs="Times New Roman"/>
                <w:b/>
                <w:bCs/>
                <w:lang w:eastAsia="en-GB"/>
              </w:rPr>
              <w:t xml:space="preserve">Table 7– Emergency Department </w:t>
            </w:r>
          </w:p>
          <w:p w14:paraId="0ADCACAE" w14:textId="77777777" w:rsidR="00877623" w:rsidRPr="00877623" w:rsidRDefault="00877623" w:rsidP="00877623">
            <w:pPr>
              <w:spacing w:after="0" w:line="240" w:lineRule="auto"/>
              <w:rPr>
                <w:rFonts w:ascii="Calibri" w:eastAsia="Times New Roman" w:hAnsi="Calibri" w:cs="Times New Roman"/>
                <w:b/>
                <w:iCs/>
                <w:lang w:eastAsia="en-GB"/>
              </w:rPr>
            </w:pPr>
            <w:r w:rsidRPr="00877623">
              <w:rPr>
                <w:rFonts w:ascii="Calibri" w:eastAsia="Times New Roman" w:hAnsi="Calibri" w:cs="Times New Roman"/>
                <w:b/>
                <w:bCs/>
                <w:lang w:eastAsia="en-GB"/>
              </w:rPr>
              <w:t>Marketing &amp; Communication Plan</w:t>
            </w:r>
          </w:p>
        </w:tc>
      </w:tr>
      <w:tr w:rsidR="00877623" w:rsidRPr="00877623" w14:paraId="43E2E8AC" w14:textId="77777777" w:rsidTr="0073207E">
        <w:trPr>
          <w:trHeight w:val="297"/>
        </w:trPr>
        <w:tc>
          <w:tcPr>
            <w:tcW w:w="3385" w:type="dxa"/>
            <w:vMerge w:val="restart"/>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center"/>
            <w:hideMark/>
          </w:tcPr>
          <w:p w14:paraId="7E14404C" w14:textId="77777777" w:rsidR="00877623" w:rsidRPr="00877623" w:rsidRDefault="00877623" w:rsidP="00877623">
            <w:pPr>
              <w:spacing w:after="0" w:line="240" w:lineRule="auto"/>
              <w:jc w:val="center"/>
              <w:rPr>
                <w:rFonts w:ascii="Calibri" w:eastAsia="Times New Roman" w:hAnsi="Calibri" w:cs="Times New Roman"/>
                <w:b/>
                <w:i/>
                <w:iCs/>
                <w:lang w:eastAsia="en-GB"/>
              </w:rPr>
            </w:pPr>
            <w:r w:rsidRPr="00877623">
              <w:rPr>
                <w:rFonts w:ascii="Calibri" w:eastAsia="Times New Roman" w:hAnsi="Calibri" w:cs="Times New Roman"/>
                <w:b/>
                <w:i/>
                <w:iCs/>
                <w:lang w:eastAsia="en-GB"/>
              </w:rPr>
              <w:t>Aim</w:t>
            </w:r>
          </w:p>
        </w:tc>
        <w:tc>
          <w:tcPr>
            <w:tcW w:w="625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F3AA8E" w14:textId="73D90DEC" w:rsidR="00877623" w:rsidRPr="00877623" w:rsidRDefault="008552AB" w:rsidP="00877623">
            <w:pPr>
              <w:spacing w:after="0" w:line="240" w:lineRule="auto"/>
              <w:rPr>
                <w:rFonts w:ascii="Calibri" w:eastAsia="Times New Roman" w:hAnsi="Calibri" w:cs="Times New Roman"/>
                <w:i/>
                <w:iCs/>
                <w:lang w:eastAsia="en-GB"/>
              </w:rPr>
            </w:pPr>
            <w:r>
              <w:rPr>
                <w:rFonts w:ascii="Calibri" w:eastAsia="Times New Roman" w:hAnsi="Calibri" w:cs="Times New Roman"/>
                <w:i/>
                <w:iCs/>
                <w:lang w:eastAsia="en-GB"/>
              </w:rPr>
              <w:t xml:space="preserve">Stakeholders involved and community informed </w:t>
            </w:r>
          </w:p>
        </w:tc>
      </w:tr>
      <w:tr w:rsidR="00877623" w:rsidRPr="00877623" w14:paraId="60FDC2FF" w14:textId="77777777" w:rsidTr="0073207E">
        <w:trPr>
          <w:trHeight w:val="297"/>
        </w:trPr>
        <w:tc>
          <w:tcPr>
            <w:tcW w:w="338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304D537" w14:textId="77777777" w:rsidR="00877623" w:rsidRPr="00877623" w:rsidRDefault="00877623" w:rsidP="00877623">
            <w:pPr>
              <w:spacing w:after="0" w:line="240" w:lineRule="auto"/>
              <w:rPr>
                <w:rFonts w:ascii="Calibri" w:eastAsia="Times New Roman" w:hAnsi="Calibri" w:cs="Times New Roman"/>
                <w:i/>
                <w:iCs/>
                <w:lang w:eastAsia="en-GB"/>
              </w:rPr>
            </w:pPr>
          </w:p>
        </w:tc>
        <w:tc>
          <w:tcPr>
            <w:tcW w:w="625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748ACE" w14:textId="3E5892F7" w:rsidR="00877623" w:rsidRPr="00877623" w:rsidRDefault="008552AB" w:rsidP="00877623">
            <w:pPr>
              <w:spacing w:after="0" w:line="240" w:lineRule="auto"/>
              <w:rPr>
                <w:rFonts w:ascii="Calibri" w:eastAsia="Times New Roman" w:hAnsi="Calibri" w:cs="Times New Roman"/>
                <w:i/>
                <w:iCs/>
                <w:lang w:eastAsia="en-GB"/>
              </w:rPr>
            </w:pPr>
            <w:r>
              <w:rPr>
                <w:rFonts w:ascii="Calibri" w:eastAsia="Times New Roman" w:hAnsi="Calibri" w:cs="Times New Roman"/>
                <w:i/>
                <w:iCs/>
                <w:lang w:eastAsia="en-GB"/>
              </w:rPr>
              <w:t>POD to be delivered and opened as soon as possible</w:t>
            </w:r>
          </w:p>
        </w:tc>
      </w:tr>
      <w:tr w:rsidR="00877623" w:rsidRPr="00877623" w14:paraId="2825AF57" w14:textId="77777777" w:rsidTr="0073207E">
        <w:trPr>
          <w:trHeight w:val="297"/>
        </w:trPr>
        <w:tc>
          <w:tcPr>
            <w:tcW w:w="3385" w:type="dxa"/>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bottom"/>
            <w:hideMark/>
          </w:tcPr>
          <w:p w14:paraId="022E9964" w14:textId="77777777" w:rsidR="00877623" w:rsidRPr="00877623" w:rsidRDefault="00877623" w:rsidP="00877623">
            <w:pPr>
              <w:spacing w:after="0" w:line="240" w:lineRule="auto"/>
              <w:jc w:val="center"/>
              <w:rPr>
                <w:rFonts w:ascii="Calibri" w:eastAsia="Times New Roman" w:hAnsi="Calibri" w:cs="Times New Roman"/>
                <w:b/>
                <w:bCs/>
                <w:lang w:eastAsia="en-GB"/>
              </w:rPr>
            </w:pPr>
            <w:r w:rsidRPr="00877623">
              <w:rPr>
                <w:rFonts w:ascii="Calibri" w:eastAsia="Times New Roman" w:hAnsi="Calibri" w:cs="Times New Roman"/>
                <w:b/>
                <w:bCs/>
                <w:lang w:eastAsia="en-GB"/>
              </w:rPr>
              <w:t xml:space="preserve">Objective </w:t>
            </w:r>
          </w:p>
        </w:tc>
        <w:tc>
          <w:tcPr>
            <w:tcW w:w="3987" w:type="dxa"/>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bottom"/>
            <w:hideMark/>
          </w:tcPr>
          <w:p w14:paraId="50BF4241" w14:textId="77777777" w:rsidR="00877623" w:rsidRPr="00877623" w:rsidRDefault="00877623" w:rsidP="00877623">
            <w:pPr>
              <w:spacing w:after="0" w:line="240" w:lineRule="auto"/>
              <w:jc w:val="center"/>
              <w:rPr>
                <w:rFonts w:ascii="Calibri" w:eastAsia="Times New Roman" w:hAnsi="Calibri" w:cs="Times New Roman"/>
                <w:b/>
                <w:bCs/>
                <w:lang w:eastAsia="en-GB"/>
              </w:rPr>
            </w:pPr>
            <w:r w:rsidRPr="00877623">
              <w:rPr>
                <w:rFonts w:ascii="Calibri" w:eastAsia="Times New Roman" w:hAnsi="Calibri" w:cs="Times New Roman"/>
                <w:b/>
                <w:bCs/>
                <w:lang w:eastAsia="en-GB"/>
              </w:rPr>
              <w:t>Achievement targets</w:t>
            </w:r>
          </w:p>
        </w:tc>
        <w:tc>
          <w:tcPr>
            <w:tcW w:w="2268" w:type="dxa"/>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bottom"/>
            <w:hideMark/>
          </w:tcPr>
          <w:p w14:paraId="545DA8E8" w14:textId="77777777" w:rsidR="00877623" w:rsidRPr="00877623" w:rsidRDefault="00877623" w:rsidP="00877623">
            <w:pPr>
              <w:spacing w:after="0" w:line="240" w:lineRule="auto"/>
              <w:jc w:val="center"/>
              <w:rPr>
                <w:rFonts w:ascii="Calibri" w:eastAsia="Times New Roman" w:hAnsi="Calibri" w:cs="Times New Roman"/>
                <w:b/>
                <w:bCs/>
                <w:lang w:eastAsia="en-GB"/>
              </w:rPr>
            </w:pPr>
            <w:r w:rsidRPr="00877623">
              <w:rPr>
                <w:rFonts w:ascii="Calibri" w:eastAsia="Times New Roman" w:hAnsi="Calibri" w:cs="Times New Roman"/>
                <w:b/>
                <w:bCs/>
                <w:lang w:eastAsia="en-GB"/>
              </w:rPr>
              <w:t>Timescales</w:t>
            </w:r>
          </w:p>
        </w:tc>
      </w:tr>
      <w:tr w:rsidR="00877623" w:rsidRPr="00877623" w14:paraId="3F69A959" w14:textId="77777777" w:rsidTr="0073207E">
        <w:trPr>
          <w:trHeight w:val="297"/>
        </w:trPr>
        <w:tc>
          <w:tcPr>
            <w:tcW w:w="3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C45507" w14:textId="7A649DD9" w:rsidR="00877623" w:rsidRPr="00877623" w:rsidRDefault="008552AB" w:rsidP="00877623">
            <w:pPr>
              <w:spacing w:after="0" w:line="240" w:lineRule="auto"/>
              <w:rPr>
                <w:rFonts w:ascii="Calibri" w:eastAsia="Times New Roman" w:hAnsi="Calibri" w:cs="Times New Roman"/>
                <w:lang w:eastAsia="en-GB"/>
              </w:rPr>
            </w:pPr>
            <w:r>
              <w:rPr>
                <w:rFonts w:ascii="Calibri" w:eastAsia="Times New Roman" w:hAnsi="Calibri" w:cs="Times New Roman"/>
                <w:lang w:eastAsia="en-GB"/>
              </w:rPr>
              <w:t>To offload patients from ambulances as they arrive</w:t>
            </w:r>
          </w:p>
          <w:p w14:paraId="2EFEBEC4" w14:textId="77777777" w:rsidR="00877623" w:rsidRPr="00877623" w:rsidRDefault="00877623" w:rsidP="00877623">
            <w:pPr>
              <w:spacing w:after="0" w:line="240" w:lineRule="auto"/>
              <w:rPr>
                <w:rFonts w:ascii="Calibri" w:eastAsia="Times New Roman" w:hAnsi="Calibri" w:cs="Times New Roman"/>
                <w:lang w:eastAsia="en-GB"/>
              </w:rPr>
            </w:pPr>
          </w:p>
        </w:tc>
        <w:tc>
          <w:tcPr>
            <w:tcW w:w="39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E93B24" w14:textId="0D74C2CE" w:rsidR="00877623" w:rsidRPr="00877623" w:rsidRDefault="007B4EC3" w:rsidP="00877623">
            <w:pPr>
              <w:spacing w:after="0" w:line="240" w:lineRule="auto"/>
              <w:rPr>
                <w:rFonts w:ascii="Calibri" w:eastAsia="Times New Roman" w:hAnsi="Calibri" w:cs="Times New Roman"/>
                <w:lang w:eastAsia="en-GB"/>
              </w:rPr>
            </w:pPr>
            <w:r>
              <w:rPr>
                <w:rFonts w:ascii="Calibri" w:eastAsia="Times New Roman" w:hAnsi="Calibri" w:cs="Times New Roman"/>
                <w:lang w:eastAsia="en-GB"/>
              </w:rPr>
              <w:t>Reduce the ambulance waiting times to under 1 hour</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8EE164" w14:textId="1B9C7FA6" w:rsidR="00877623" w:rsidRPr="00877623" w:rsidRDefault="007B4EC3" w:rsidP="00877623">
            <w:pPr>
              <w:spacing w:after="0" w:line="240" w:lineRule="auto"/>
              <w:rPr>
                <w:rFonts w:ascii="Calibri" w:eastAsia="Times New Roman" w:hAnsi="Calibri" w:cs="Times New Roman"/>
                <w:lang w:eastAsia="en-GB"/>
              </w:rPr>
            </w:pPr>
            <w:r>
              <w:rPr>
                <w:rFonts w:ascii="Calibri" w:eastAsia="Times New Roman" w:hAnsi="Calibri" w:cs="Times New Roman"/>
                <w:lang w:eastAsia="en-GB"/>
              </w:rPr>
              <w:t xml:space="preserve">Within 1-2 months </w:t>
            </w:r>
          </w:p>
        </w:tc>
      </w:tr>
      <w:tr w:rsidR="00877623" w:rsidRPr="00877623" w14:paraId="4944FB7D" w14:textId="77777777" w:rsidTr="0073207E">
        <w:trPr>
          <w:trHeight w:val="297"/>
        </w:trPr>
        <w:tc>
          <w:tcPr>
            <w:tcW w:w="3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928416" w14:textId="4853F7FF" w:rsidR="00877623" w:rsidRPr="00877623" w:rsidRDefault="007B4EC3" w:rsidP="00877623">
            <w:pPr>
              <w:spacing w:after="0" w:line="240" w:lineRule="auto"/>
              <w:rPr>
                <w:rFonts w:ascii="Calibri" w:eastAsia="Times New Roman" w:hAnsi="Calibri" w:cs="Times New Roman"/>
                <w:lang w:eastAsia="en-GB"/>
              </w:rPr>
            </w:pPr>
            <w:r>
              <w:rPr>
                <w:rFonts w:ascii="Calibri" w:eastAsia="Times New Roman" w:hAnsi="Calibri" w:cs="Times New Roman"/>
                <w:lang w:eastAsia="en-GB"/>
              </w:rPr>
              <w:t>Notify the public and stakeholders of the opening of the POD</w:t>
            </w:r>
          </w:p>
          <w:p w14:paraId="36E22825" w14:textId="77777777" w:rsidR="00877623" w:rsidRPr="00877623" w:rsidRDefault="00877623" w:rsidP="00877623">
            <w:pPr>
              <w:spacing w:after="0" w:line="240" w:lineRule="auto"/>
              <w:rPr>
                <w:rFonts w:ascii="Calibri" w:eastAsia="Times New Roman" w:hAnsi="Calibri" w:cs="Times New Roman"/>
                <w:lang w:eastAsia="en-GB"/>
              </w:rPr>
            </w:pPr>
          </w:p>
        </w:tc>
        <w:tc>
          <w:tcPr>
            <w:tcW w:w="39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E21EAA" w14:textId="77777777" w:rsidR="00877623" w:rsidRDefault="007B4EC3" w:rsidP="00877623">
            <w:pPr>
              <w:spacing w:after="0" w:line="240" w:lineRule="auto"/>
              <w:rPr>
                <w:rFonts w:ascii="Calibri" w:eastAsia="Times New Roman" w:hAnsi="Calibri" w:cs="Times New Roman"/>
                <w:lang w:eastAsia="en-GB"/>
              </w:rPr>
            </w:pPr>
            <w:r>
              <w:rPr>
                <w:rFonts w:ascii="Calibri" w:eastAsia="Times New Roman" w:hAnsi="Calibri" w:cs="Times New Roman"/>
                <w:lang w:eastAsia="en-GB"/>
              </w:rPr>
              <w:t>Use Social Media and emails</w:t>
            </w:r>
          </w:p>
          <w:p w14:paraId="1D2AD95A" w14:textId="673E8D0B" w:rsidR="007B4EC3" w:rsidRPr="00877623" w:rsidRDefault="007B4EC3" w:rsidP="00877623">
            <w:pPr>
              <w:spacing w:after="0" w:line="240" w:lineRule="auto"/>
              <w:rPr>
                <w:rFonts w:ascii="Calibri" w:eastAsia="Times New Roman" w:hAnsi="Calibri" w:cs="Times New Roman"/>
                <w:lang w:eastAsia="en-GB"/>
              </w:rPr>
            </w:pPr>
            <w:r>
              <w:t>Proactive work with the media to share good news about the service locally.</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E1173B" w14:textId="1E911B2F" w:rsidR="00877623" w:rsidRPr="00877623" w:rsidRDefault="007B4EC3" w:rsidP="00877623">
            <w:pPr>
              <w:spacing w:after="0" w:line="240" w:lineRule="auto"/>
              <w:rPr>
                <w:rFonts w:ascii="Calibri" w:eastAsia="Times New Roman" w:hAnsi="Calibri" w:cs="Times New Roman"/>
                <w:lang w:eastAsia="en-GB"/>
              </w:rPr>
            </w:pPr>
            <w:r>
              <w:rPr>
                <w:rFonts w:ascii="Calibri" w:eastAsia="Times New Roman" w:hAnsi="Calibri" w:cs="Times New Roman"/>
                <w:lang w:eastAsia="en-GB"/>
              </w:rPr>
              <w:t>Within 1-2 months</w:t>
            </w:r>
          </w:p>
        </w:tc>
      </w:tr>
      <w:tr w:rsidR="00877623" w:rsidRPr="00877623" w14:paraId="670C48AF" w14:textId="77777777" w:rsidTr="007B4EC3">
        <w:trPr>
          <w:trHeight w:val="436"/>
        </w:trPr>
        <w:tc>
          <w:tcPr>
            <w:tcW w:w="33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70C811" w14:textId="49BDCB3D" w:rsidR="00877623" w:rsidRPr="00877623" w:rsidRDefault="007B4EC3" w:rsidP="00877623">
            <w:pPr>
              <w:spacing w:after="0" w:line="240" w:lineRule="auto"/>
              <w:rPr>
                <w:rFonts w:ascii="Calibri" w:eastAsia="Times New Roman" w:hAnsi="Calibri" w:cs="Times New Roman"/>
                <w:lang w:eastAsia="en-GB"/>
              </w:rPr>
            </w:pPr>
            <w:r>
              <w:rPr>
                <w:rFonts w:ascii="Calibri" w:eastAsia="Times New Roman" w:hAnsi="Calibri" w:cs="Times New Roman"/>
                <w:lang w:eastAsia="en-GB"/>
              </w:rPr>
              <w:t xml:space="preserve">Monitor the flow of the POD </w:t>
            </w:r>
          </w:p>
        </w:tc>
        <w:tc>
          <w:tcPr>
            <w:tcW w:w="3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A9EB10" w14:textId="396D1A85" w:rsidR="00877623" w:rsidRPr="00877623" w:rsidRDefault="007B4EC3" w:rsidP="00877623">
            <w:pPr>
              <w:spacing w:after="0" w:line="240" w:lineRule="auto"/>
              <w:rPr>
                <w:rFonts w:ascii="Calibri" w:eastAsia="Times New Roman" w:hAnsi="Calibri" w:cs="Times New Roman"/>
                <w:lang w:eastAsia="en-GB"/>
              </w:rPr>
            </w:pPr>
            <w:r>
              <w:rPr>
                <w:rFonts w:ascii="Calibri" w:eastAsia="Times New Roman" w:hAnsi="Calibri" w:cs="Times New Roman"/>
                <w:lang w:eastAsia="en-GB"/>
              </w:rPr>
              <w:t>Figures within first 6 months of opening</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AB98A9" w14:textId="38CF2477" w:rsidR="00877623" w:rsidRPr="00877623" w:rsidRDefault="00877623" w:rsidP="00877623">
            <w:pPr>
              <w:spacing w:after="0" w:line="240" w:lineRule="auto"/>
              <w:rPr>
                <w:rFonts w:ascii="Calibri" w:eastAsia="Times New Roman" w:hAnsi="Calibri" w:cs="Times New Roman"/>
                <w:lang w:eastAsia="en-GB"/>
              </w:rPr>
            </w:pPr>
            <w:r w:rsidRPr="00877623">
              <w:rPr>
                <w:rFonts w:ascii="Calibri" w:eastAsia="Times New Roman" w:hAnsi="Calibri" w:cs="Times New Roman"/>
                <w:lang w:eastAsia="en-GB"/>
              </w:rPr>
              <w:t xml:space="preserve"> </w:t>
            </w:r>
            <w:r w:rsidR="007B4EC3">
              <w:rPr>
                <w:rFonts w:ascii="Calibri" w:eastAsia="Times New Roman" w:hAnsi="Calibri" w:cs="Times New Roman"/>
                <w:lang w:eastAsia="en-GB"/>
              </w:rPr>
              <w:t>1-2 years</w:t>
            </w:r>
          </w:p>
        </w:tc>
      </w:tr>
    </w:tbl>
    <w:p w14:paraId="3D550DBA" w14:textId="45B04951" w:rsidR="00877623" w:rsidRDefault="00877623" w:rsidP="00877623"/>
    <w:p w14:paraId="16F971DC" w14:textId="75006D57" w:rsidR="00877623" w:rsidRDefault="00877623" w:rsidP="00877623"/>
    <w:p w14:paraId="2C6FA1AF" w14:textId="6593FB5A" w:rsidR="00877623" w:rsidRPr="00877623" w:rsidRDefault="00877623" w:rsidP="00877623"/>
    <w:sectPr w:rsidR="00877623" w:rsidRPr="00877623" w:rsidSect="00626D3F">
      <w:footerReference w:type="default" r:id="rId22"/>
      <w:pgSz w:w="12240" w:h="15840"/>
      <w:pgMar w:top="1440" w:right="1440" w:bottom="1440" w:left="1134"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89B072" w14:textId="77777777" w:rsidR="00781DC3" w:rsidRDefault="00781DC3">
      <w:pPr>
        <w:spacing w:after="0" w:line="240" w:lineRule="auto"/>
      </w:pPr>
      <w:r>
        <w:separator/>
      </w:r>
    </w:p>
  </w:endnote>
  <w:endnote w:type="continuationSeparator" w:id="0">
    <w:p w14:paraId="1BAA3E42" w14:textId="77777777" w:rsidR="00781DC3" w:rsidRDefault="00781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4711218"/>
      <w:docPartObj>
        <w:docPartGallery w:val="Page Numbers (Bottom of Page)"/>
        <w:docPartUnique/>
      </w:docPartObj>
    </w:sdtPr>
    <w:sdtEndPr>
      <w:rPr>
        <w:noProof/>
      </w:rPr>
    </w:sdtEndPr>
    <w:sdtContent>
      <w:p w14:paraId="288E1788" w14:textId="42B35E35" w:rsidR="00781DC3" w:rsidRDefault="00781DC3">
        <w:pPr>
          <w:pStyle w:val="Footer"/>
        </w:pPr>
        <w:r>
          <w:t xml:space="preserve">Page | </w:t>
        </w:r>
        <w:r>
          <w:fldChar w:fldCharType="begin"/>
        </w:r>
        <w:r>
          <w:instrText xml:space="preserve"> PAGE   \* MERGEFORMAT </w:instrText>
        </w:r>
        <w:r>
          <w:fldChar w:fldCharType="separate"/>
        </w:r>
        <w:r w:rsidR="005E539B">
          <w:rPr>
            <w:noProof/>
          </w:rPr>
          <w:t>29</w:t>
        </w:r>
        <w:r>
          <w:rPr>
            <w:noProof/>
          </w:rPr>
          <w:fldChar w:fldCharType="end"/>
        </w:r>
      </w:p>
    </w:sdtContent>
  </w:sdt>
  <w:p w14:paraId="4896F22B" w14:textId="77777777" w:rsidR="00781DC3" w:rsidRDefault="00781D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93A37A" w14:textId="77777777" w:rsidR="00781DC3" w:rsidRDefault="00781DC3">
      <w:pPr>
        <w:spacing w:after="0" w:line="240" w:lineRule="auto"/>
      </w:pPr>
      <w:r>
        <w:separator/>
      </w:r>
    </w:p>
  </w:footnote>
  <w:footnote w:type="continuationSeparator" w:id="0">
    <w:p w14:paraId="1D4B2D91" w14:textId="77777777" w:rsidR="00781DC3" w:rsidRDefault="00781D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6824"/>
    <w:multiLevelType w:val="hybridMultilevel"/>
    <w:tmpl w:val="E384E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EA1B8E"/>
    <w:multiLevelType w:val="hybridMultilevel"/>
    <w:tmpl w:val="AC4C59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9643CB"/>
    <w:multiLevelType w:val="hybridMultilevel"/>
    <w:tmpl w:val="2C16A13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6691E75"/>
    <w:multiLevelType w:val="hybridMultilevel"/>
    <w:tmpl w:val="B718B798"/>
    <w:lvl w:ilvl="0" w:tplc="0809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 w15:restartNumberingAfterBreak="0">
    <w:nsid w:val="07C8298C"/>
    <w:multiLevelType w:val="hybridMultilevel"/>
    <w:tmpl w:val="10A6EFC8"/>
    <w:lvl w:ilvl="0" w:tplc="21B69960">
      <w:start w:val="1"/>
      <w:numFmt w:val="bullet"/>
      <w:lvlText w:val=""/>
      <w:lvlJc w:val="left"/>
      <w:pPr>
        <w:ind w:left="720" w:hanging="360"/>
      </w:pPr>
      <w:rPr>
        <w:rFonts w:ascii="Wingdings" w:hAnsi="Wingdings" w:hint="default"/>
      </w:rPr>
    </w:lvl>
    <w:lvl w:ilvl="1" w:tplc="70FA7FBC" w:tentative="1">
      <w:start w:val="1"/>
      <w:numFmt w:val="bullet"/>
      <w:lvlText w:val="o"/>
      <w:lvlJc w:val="left"/>
      <w:pPr>
        <w:ind w:left="1440" w:hanging="360"/>
      </w:pPr>
      <w:rPr>
        <w:rFonts w:ascii="Courier New" w:hAnsi="Courier New" w:cs="Courier New" w:hint="default"/>
      </w:rPr>
    </w:lvl>
    <w:lvl w:ilvl="2" w:tplc="DC2C2D36" w:tentative="1">
      <w:start w:val="1"/>
      <w:numFmt w:val="bullet"/>
      <w:lvlText w:val=""/>
      <w:lvlJc w:val="left"/>
      <w:pPr>
        <w:ind w:left="2160" w:hanging="360"/>
      </w:pPr>
      <w:rPr>
        <w:rFonts w:ascii="Wingdings" w:hAnsi="Wingdings" w:hint="default"/>
      </w:rPr>
    </w:lvl>
    <w:lvl w:ilvl="3" w:tplc="C4DE11F6" w:tentative="1">
      <w:start w:val="1"/>
      <w:numFmt w:val="bullet"/>
      <w:lvlText w:val=""/>
      <w:lvlJc w:val="left"/>
      <w:pPr>
        <w:ind w:left="2880" w:hanging="360"/>
      </w:pPr>
      <w:rPr>
        <w:rFonts w:ascii="Symbol" w:hAnsi="Symbol" w:hint="default"/>
      </w:rPr>
    </w:lvl>
    <w:lvl w:ilvl="4" w:tplc="54CEDB5A" w:tentative="1">
      <w:start w:val="1"/>
      <w:numFmt w:val="bullet"/>
      <w:lvlText w:val="o"/>
      <w:lvlJc w:val="left"/>
      <w:pPr>
        <w:ind w:left="3600" w:hanging="360"/>
      </w:pPr>
      <w:rPr>
        <w:rFonts w:ascii="Courier New" w:hAnsi="Courier New" w:cs="Courier New" w:hint="default"/>
      </w:rPr>
    </w:lvl>
    <w:lvl w:ilvl="5" w:tplc="BCC430BC" w:tentative="1">
      <w:start w:val="1"/>
      <w:numFmt w:val="bullet"/>
      <w:lvlText w:val=""/>
      <w:lvlJc w:val="left"/>
      <w:pPr>
        <w:ind w:left="4320" w:hanging="360"/>
      </w:pPr>
      <w:rPr>
        <w:rFonts w:ascii="Wingdings" w:hAnsi="Wingdings" w:hint="default"/>
      </w:rPr>
    </w:lvl>
    <w:lvl w:ilvl="6" w:tplc="050875CC" w:tentative="1">
      <w:start w:val="1"/>
      <w:numFmt w:val="bullet"/>
      <w:lvlText w:val=""/>
      <w:lvlJc w:val="left"/>
      <w:pPr>
        <w:ind w:left="5040" w:hanging="360"/>
      </w:pPr>
      <w:rPr>
        <w:rFonts w:ascii="Symbol" w:hAnsi="Symbol" w:hint="default"/>
      </w:rPr>
    </w:lvl>
    <w:lvl w:ilvl="7" w:tplc="A69635D8" w:tentative="1">
      <w:start w:val="1"/>
      <w:numFmt w:val="bullet"/>
      <w:lvlText w:val="o"/>
      <w:lvlJc w:val="left"/>
      <w:pPr>
        <w:ind w:left="5760" w:hanging="360"/>
      </w:pPr>
      <w:rPr>
        <w:rFonts w:ascii="Courier New" w:hAnsi="Courier New" w:cs="Courier New" w:hint="default"/>
      </w:rPr>
    </w:lvl>
    <w:lvl w:ilvl="8" w:tplc="E7E278F2" w:tentative="1">
      <w:start w:val="1"/>
      <w:numFmt w:val="bullet"/>
      <w:lvlText w:val=""/>
      <w:lvlJc w:val="left"/>
      <w:pPr>
        <w:ind w:left="6480" w:hanging="360"/>
      </w:pPr>
      <w:rPr>
        <w:rFonts w:ascii="Wingdings" w:hAnsi="Wingdings" w:hint="default"/>
      </w:rPr>
    </w:lvl>
  </w:abstractNum>
  <w:abstractNum w:abstractNumId="5" w15:restartNumberingAfterBreak="0">
    <w:nsid w:val="08B95FB3"/>
    <w:multiLevelType w:val="multilevel"/>
    <w:tmpl w:val="4A808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842411"/>
    <w:multiLevelType w:val="hybridMultilevel"/>
    <w:tmpl w:val="DECCB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CD73D2"/>
    <w:multiLevelType w:val="hybridMultilevel"/>
    <w:tmpl w:val="119873D2"/>
    <w:lvl w:ilvl="0" w:tplc="9864995A">
      <w:start w:val="1"/>
      <w:numFmt w:val="bullet"/>
      <w:lvlText w:val=""/>
      <w:lvlJc w:val="left"/>
      <w:pPr>
        <w:ind w:left="720" w:hanging="360"/>
      </w:pPr>
      <w:rPr>
        <w:rFonts w:ascii="Symbol" w:hAnsi="Symbol" w:hint="default"/>
      </w:rPr>
    </w:lvl>
    <w:lvl w:ilvl="1" w:tplc="A838EE74" w:tentative="1">
      <w:start w:val="1"/>
      <w:numFmt w:val="bullet"/>
      <w:lvlText w:val="o"/>
      <w:lvlJc w:val="left"/>
      <w:pPr>
        <w:ind w:left="1440" w:hanging="360"/>
      </w:pPr>
      <w:rPr>
        <w:rFonts w:ascii="Courier New" w:hAnsi="Courier New" w:cs="Courier New" w:hint="default"/>
      </w:rPr>
    </w:lvl>
    <w:lvl w:ilvl="2" w:tplc="8E420846" w:tentative="1">
      <w:start w:val="1"/>
      <w:numFmt w:val="bullet"/>
      <w:lvlText w:val=""/>
      <w:lvlJc w:val="left"/>
      <w:pPr>
        <w:ind w:left="2160" w:hanging="360"/>
      </w:pPr>
      <w:rPr>
        <w:rFonts w:ascii="Wingdings" w:hAnsi="Wingdings" w:hint="default"/>
      </w:rPr>
    </w:lvl>
    <w:lvl w:ilvl="3" w:tplc="AC663290" w:tentative="1">
      <w:start w:val="1"/>
      <w:numFmt w:val="bullet"/>
      <w:lvlText w:val=""/>
      <w:lvlJc w:val="left"/>
      <w:pPr>
        <w:ind w:left="2880" w:hanging="360"/>
      </w:pPr>
      <w:rPr>
        <w:rFonts w:ascii="Symbol" w:hAnsi="Symbol" w:hint="default"/>
      </w:rPr>
    </w:lvl>
    <w:lvl w:ilvl="4" w:tplc="3322F772" w:tentative="1">
      <w:start w:val="1"/>
      <w:numFmt w:val="bullet"/>
      <w:lvlText w:val="o"/>
      <w:lvlJc w:val="left"/>
      <w:pPr>
        <w:ind w:left="3600" w:hanging="360"/>
      </w:pPr>
      <w:rPr>
        <w:rFonts w:ascii="Courier New" w:hAnsi="Courier New" w:cs="Courier New" w:hint="default"/>
      </w:rPr>
    </w:lvl>
    <w:lvl w:ilvl="5" w:tplc="614031F2" w:tentative="1">
      <w:start w:val="1"/>
      <w:numFmt w:val="bullet"/>
      <w:lvlText w:val=""/>
      <w:lvlJc w:val="left"/>
      <w:pPr>
        <w:ind w:left="4320" w:hanging="360"/>
      </w:pPr>
      <w:rPr>
        <w:rFonts w:ascii="Wingdings" w:hAnsi="Wingdings" w:hint="default"/>
      </w:rPr>
    </w:lvl>
    <w:lvl w:ilvl="6" w:tplc="64BE5780" w:tentative="1">
      <w:start w:val="1"/>
      <w:numFmt w:val="bullet"/>
      <w:lvlText w:val=""/>
      <w:lvlJc w:val="left"/>
      <w:pPr>
        <w:ind w:left="5040" w:hanging="360"/>
      </w:pPr>
      <w:rPr>
        <w:rFonts w:ascii="Symbol" w:hAnsi="Symbol" w:hint="default"/>
      </w:rPr>
    </w:lvl>
    <w:lvl w:ilvl="7" w:tplc="206888AE" w:tentative="1">
      <w:start w:val="1"/>
      <w:numFmt w:val="bullet"/>
      <w:lvlText w:val="o"/>
      <w:lvlJc w:val="left"/>
      <w:pPr>
        <w:ind w:left="5760" w:hanging="360"/>
      </w:pPr>
      <w:rPr>
        <w:rFonts w:ascii="Courier New" w:hAnsi="Courier New" w:cs="Courier New" w:hint="default"/>
      </w:rPr>
    </w:lvl>
    <w:lvl w:ilvl="8" w:tplc="1B9EC20C" w:tentative="1">
      <w:start w:val="1"/>
      <w:numFmt w:val="bullet"/>
      <w:lvlText w:val=""/>
      <w:lvlJc w:val="left"/>
      <w:pPr>
        <w:ind w:left="6480" w:hanging="360"/>
      </w:pPr>
      <w:rPr>
        <w:rFonts w:ascii="Wingdings" w:hAnsi="Wingdings" w:hint="default"/>
      </w:rPr>
    </w:lvl>
  </w:abstractNum>
  <w:abstractNum w:abstractNumId="8" w15:restartNumberingAfterBreak="0">
    <w:nsid w:val="0FA26422"/>
    <w:multiLevelType w:val="hybridMultilevel"/>
    <w:tmpl w:val="7C9A91EA"/>
    <w:lvl w:ilvl="0" w:tplc="C0365A60">
      <w:start w:val="1"/>
      <w:numFmt w:val="decimal"/>
      <w:lvlText w:val="%1)"/>
      <w:lvlJc w:val="left"/>
      <w:pPr>
        <w:ind w:left="1777" w:hanging="360"/>
      </w:pPr>
      <w:rPr>
        <w:rFonts w:hint="default"/>
      </w:rPr>
    </w:lvl>
    <w:lvl w:ilvl="1" w:tplc="08090019" w:tentative="1">
      <w:start w:val="1"/>
      <w:numFmt w:val="lowerLetter"/>
      <w:lvlText w:val="%2."/>
      <w:lvlJc w:val="left"/>
      <w:pPr>
        <w:ind w:left="2497" w:hanging="360"/>
      </w:pPr>
    </w:lvl>
    <w:lvl w:ilvl="2" w:tplc="0809001B" w:tentative="1">
      <w:start w:val="1"/>
      <w:numFmt w:val="lowerRoman"/>
      <w:lvlText w:val="%3."/>
      <w:lvlJc w:val="right"/>
      <w:pPr>
        <w:ind w:left="3217" w:hanging="180"/>
      </w:pPr>
    </w:lvl>
    <w:lvl w:ilvl="3" w:tplc="0809000F" w:tentative="1">
      <w:start w:val="1"/>
      <w:numFmt w:val="decimal"/>
      <w:lvlText w:val="%4."/>
      <w:lvlJc w:val="left"/>
      <w:pPr>
        <w:ind w:left="3937" w:hanging="360"/>
      </w:pPr>
    </w:lvl>
    <w:lvl w:ilvl="4" w:tplc="08090019" w:tentative="1">
      <w:start w:val="1"/>
      <w:numFmt w:val="lowerLetter"/>
      <w:lvlText w:val="%5."/>
      <w:lvlJc w:val="left"/>
      <w:pPr>
        <w:ind w:left="4657" w:hanging="360"/>
      </w:pPr>
    </w:lvl>
    <w:lvl w:ilvl="5" w:tplc="0809001B" w:tentative="1">
      <w:start w:val="1"/>
      <w:numFmt w:val="lowerRoman"/>
      <w:lvlText w:val="%6."/>
      <w:lvlJc w:val="right"/>
      <w:pPr>
        <w:ind w:left="5377" w:hanging="180"/>
      </w:pPr>
    </w:lvl>
    <w:lvl w:ilvl="6" w:tplc="0809000F" w:tentative="1">
      <w:start w:val="1"/>
      <w:numFmt w:val="decimal"/>
      <w:lvlText w:val="%7."/>
      <w:lvlJc w:val="left"/>
      <w:pPr>
        <w:ind w:left="6097" w:hanging="360"/>
      </w:pPr>
    </w:lvl>
    <w:lvl w:ilvl="7" w:tplc="08090019" w:tentative="1">
      <w:start w:val="1"/>
      <w:numFmt w:val="lowerLetter"/>
      <w:lvlText w:val="%8."/>
      <w:lvlJc w:val="left"/>
      <w:pPr>
        <w:ind w:left="6817" w:hanging="360"/>
      </w:pPr>
    </w:lvl>
    <w:lvl w:ilvl="8" w:tplc="0809001B" w:tentative="1">
      <w:start w:val="1"/>
      <w:numFmt w:val="lowerRoman"/>
      <w:lvlText w:val="%9."/>
      <w:lvlJc w:val="right"/>
      <w:pPr>
        <w:ind w:left="7537" w:hanging="180"/>
      </w:pPr>
    </w:lvl>
  </w:abstractNum>
  <w:abstractNum w:abstractNumId="9" w15:restartNumberingAfterBreak="0">
    <w:nsid w:val="146B7EE6"/>
    <w:multiLevelType w:val="hybridMultilevel"/>
    <w:tmpl w:val="2E1AE4A2"/>
    <w:lvl w:ilvl="0" w:tplc="B3B4B442">
      <w:start w:val="1"/>
      <w:numFmt w:val="bullet"/>
      <w:lvlText w:val=""/>
      <w:lvlJc w:val="left"/>
      <w:pPr>
        <w:ind w:left="720" w:hanging="360"/>
      </w:pPr>
      <w:rPr>
        <w:rFonts w:ascii="Symbol" w:hAnsi="Symbol" w:hint="default"/>
      </w:rPr>
    </w:lvl>
    <w:lvl w:ilvl="1" w:tplc="E57C893A" w:tentative="1">
      <w:start w:val="1"/>
      <w:numFmt w:val="bullet"/>
      <w:lvlText w:val="o"/>
      <w:lvlJc w:val="left"/>
      <w:pPr>
        <w:ind w:left="1440" w:hanging="360"/>
      </w:pPr>
      <w:rPr>
        <w:rFonts w:ascii="Courier New" w:hAnsi="Courier New" w:cs="Courier New" w:hint="default"/>
      </w:rPr>
    </w:lvl>
    <w:lvl w:ilvl="2" w:tplc="F260ED3C" w:tentative="1">
      <w:start w:val="1"/>
      <w:numFmt w:val="bullet"/>
      <w:lvlText w:val=""/>
      <w:lvlJc w:val="left"/>
      <w:pPr>
        <w:ind w:left="2160" w:hanging="360"/>
      </w:pPr>
      <w:rPr>
        <w:rFonts w:ascii="Wingdings" w:hAnsi="Wingdings" w:hint="default"/>
      </w:rPr>
    </w:lvl>
    <w:lvl w:ilvl="3" w:tplc="9422557A" w:tentative="1">
      <w:start w:val="1"/>
      <w:numFmt w:val="bullet"/>
      <w:lvlText w:val=""/>
      <w:lvlJc w:val="left"/>
      <w:pPr>
        <w:ind w:left="2880" w:hanging="360"/>
      </w:pPr>
      <w:rPr>
        <w:rFonts w:ascii="Symbol" w:hAnsi="Symbol" w:hint="default"/>
      </w:rPr>
    </w:lvl>
    <w:lvl w:ilvl="4" w:tplc="84400BCE" w:tentative="1">
      <w:start w:val="1"/>
      <w:numFmt w:val="bullet"/>
      <w:lvlText w:val="o"/>
      <w:lvlJc w:val="left"/>
      <w:pPr>
        <w:ind w:left="3600" w:hanging="360"/>
      </w:pPr>
      <w:rPr>
        <w:rFonts w:ascii="Courier New" w:hAnsi="Courier New" w:cs="Courier New" w:hint="default"/>
      </w:rPr>
    </w:lvl>
    <w:lvl w:ilvl="5" w:tplc="4B40501A" w:tentative="1">
      <w:start w:val="1"/>
      <w:numFmt w:val="bullet"/>
      <w:lvlText w:val=""/>
      <w:lvlJc w:val="left"/>
      <w:pPr>
        <w:ind w:left="4320" w:hanging="360"/>
      </w:pPr>
      <w:rPr>
        <w:rFonts w:ascii="Wingdings" w:hAnsi="Wingdings" w:hint="default"/>
      </w:rPr>
    </w:lvl>
    <w:lvl w:ilvl="6" w:tplc="71E27D32" w:tentative="1">
      <w:start w:val="1"/>
      <w:numFmt w:val="bullet"/>
      <w:lvlText w:val=""/>
      <w:lvlJc w:val="left"/>
      <w:pPr>
        <w:ind w:left="5040" w:hanging="360"/>
      </w:pPr>
      <w:rPr>
        <w:rFonts w:ascii="Symbol" w:hAnsi="Symbol" w:hint="default"/>
      </w:rPr>
    </w:lvl>
    <w:lvl w:ilvl="7" w:tplc="6C7A0612" w:tentative="1">
      <w:start w:val="1"/>
      <w:numFmt w:val="bullet"/>
      <w:lvlText w:val="o"/>
      <w:lvlJc w:val="left"/>
      <w:pPr>
        <w:ind w:left="5760" w:hanging="360"/>
      </w:pPr>
      <w:rPr>
        <w:rFonts w:ascii="Courier New" w:hAnsi="Courier New" w:cs="Courier New" w:hint="default"/>
      </w:rPr>
    </w:lvl>
    <w:lvl w:ilvl="8" w:tplc="36D4C54E" w:tentative="1">
      <w:start w:val="1"/>
      <w:numFmt w:val="bullet"/>
      <w:lvlText w:val=""/>
      <w:lvlJc w:val="left"/>
      <w:pPr>
        <w:ind w:left="6480" w:hanging="360"/>
      </w:pPr>
      <w:rPr>
        <w:rFonts w:ascii="Wingdings" w:hAnsi="Wingdings" w:hint="default"/>
      </w:rPr>
    </w:lvl>
  </w:abstractNum>
  <w:abstractNum w:abstractNumId="10" w15:restartNumberingAfterBreak="0">
    <w:nsid w:val="1C4C3FDA"/>
    <w:multiLevelType w:val="hybridMultilevel"/>
    <w:tmpl w:val="97F06408"/>
    <w:lvl w:ilvl="0" w:tplc="08090001">
      <w:start w:val="1"/>
      <w:numFmt w:val="bullet"/>
      <w:lvlText w:val=""/>
      <w:lvlJc w:val="left"/>
      <w:pPr>
        <w:ind w:left="2137" w:hanging="360"/>
      </w:pPr>
      <w:rPr>
        <w:rFonts w:ascii="Symbol" w:hAnsi="Symbol" w:hint="default"/>
      </w:rPr>
    </w:lvl>
    <w:lvl w:ilvl="1" w:tplc="08090003" w:tentative="1">
      <w:start w:val="1"/>
      <w:numFmt w:val="bullet"/>
      <w:lvlText w:val="o"/>
      <w:lvlJc w:val="left"/>
      <w:pPr>
        <w:ind w:left="2857" w:hanging="360"/>
      </w:pPr>
      <w:rPr>
        <w:rFonts w:ascii="Courier New" w:hAnsi="Courier New" w:cs="Courier New" w:hint="default"/>
      </w:rPr>
    </w:lvl>
    <w:lvl w:ilvl="2" w:tplc="08090005" w:tentative="1">
      <w:start w:val="1"/>
      <w:numFmt w:val="bullet"/>
      <w:lvlText w:val=""/>
      <w:lvlJc w:val="left"/>
      <w:pPr>
        <w:ind w:left="3577" w:hanging="360"/>
      </w:pPr>
      <w:rPr>
        <w:rFonts w:ascii="Wingdings" w:hAnsi="Wingdings" w:hint="default"/>
      </w:rPr>
    </w:lvl>
    <w:lvl w:ilvl="3" w:tplc="08090001" w:tentative="1">
      <w:start w:val="1"/>
      <w:numFmt w:val="bullet"/>
      <w:lvlText w:val=""/>
      <w:lvlJc w:val="left"/>
      <w:pPr>
        <w:ind w:left="4297" w:hanging="360"/>
      </w:pPr>
      <w:rPr>
        <w:rFonts w:ascii="Symbol" w:hAnsi="Symbol" w:hint="default"/>
      </w:rPr>
    </w:lvl>
    <w:lvl w:ilvl="4" w:tplc="08090003" w:tentative="1">
      <w:start w:val="1"/>
      <w:numFmt w:val="bullet"/>
      <w:lvlText w:val="o"/>
      <w:lvlJc w:val="left"/>
      <w:pPr>
        <w:ind w:left="5017" w:hanging="360"/>
      </w:pPr>
      <w:rPr>
        <w:rFonts w:ascii="Courier New" w:hAnsi="Courier New" w:cs="Courier New" w:hint="default"/>
      </w:rPr>
    </w:lvl>
    <w:lvl w:ilvl="5" w:tplc="08090005" w:tentative="1">
      <w:start w:val="1"/>
      <w:numFmt w:val="bullet"/>
      <w:lvlText w:val=""/>
      <w:lvlJc w:val="left"/>
      <w:pPr>
        <w:ind w:left="5737" w:hanging="360"/>
      </w:pPr>
      <w:rPr>
        <w:rFonts w:ascii="Wingdings" w:hAnsi="Wingdings" w:hint="default"/>
      </w:rPr>
    </w:lvl>
    <w:lvl w:ilvl="6" w:tplc="08090001" w:tentative="1">
      <w:start w:val="1"/>
      <w:numFmt w:val="bullet"/>
      <w:lvlText w:val=""/>
      <w:lvlJc w:val="left"/>
      <w:pPr>
        <w:ind w:left="6457" w:hanging="360"/>
      </w:pPr>
      <w:rPr>
        <w:rFonts w:ascii="Symbol" w:hAnsi="Symbol" w:hint="default"/>
      </w:rPr>
    </w:lvl>
    <w:lvl w:ilvl="7" w:tplc="08090003" w:tentative="1">
      <w:start w:val="1"/>
      <w:numFmt w:val="bullet"/>
      <w:lvlText w:val="o"/>
      <w:lvlJc w:val="left"/>
      <w:pPr>
        <w:ind w:left="7177" w:hanging="360"/>
      </w:pPr>
      <w:rPr>
        <w:rFonts w:ascii="Courier New" w:hAnsi="Courier New" w:cs="Courier New" w:hint="default"/>
      </w:rPr>
    </w:lvl>
    <w:lvl w:ilvl="8" w:tplc="08090005" w:tentative="1">
      <w:start w:val="1"/>
      <w:numFmt w:val="bullet"/>
      <w:lvlText w:val=""/>
      <w:lvlJc w:val="left"/>
      <w:pPr>
        <w:ind w:left="7897" w:hanging="360"/>
      </w:pPr>
      <w:rPr>
        <w:rFonts w:ascii="Wingdings" w:hAnsi="Wingdings" w:hint="default"/>
      </w:rPr>
    </w:lvl>
  </w:abstractNum>
  <w:abstractNum w:abstractNumId="11" w15:restartNumberingAfterBreak="0">
    <w:nsid w:val="1E196B2A"/>
    <w:multiLevelType w:val="hybridMultilevel"/>
    <w:tmpl w:val="0D469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DC342A"/>
    <w:multiLevelType w:val="hybridMultilevel"/>
    <w:tmpl w:val="EED2A2C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250D1FA0"/>
    <w:multiLevelType w:val="hybridMultilevel"/>
    <w:tmpl w:val="49E6707E"/>
    <w:lvl w:ilvl="0" w:tplc="08090011">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317DED"/>
    <w:multiLevelType w:val="multilevel"/>
    <w:tmpl w:val="8CBED08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2EFA7A9A"/>
    <w:multiLevelType w:val="hybridMultilevel"/>
    <w:tmpl w:val="5302F9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24A7FC2"/>
    <w:multiLevelType w:val="hybridMultilevel"/>
    <w:tmpl w:val="FE209616"/>
    <w:lvl w:ilvl="0" w:tplc="B9EAF670">
      <w:start w:val="1"/>
      <w:numFmt w:val="bullet"/>
      <w:lvlText w:val=""/>
      <w:lvlJc w:val="left"/>
      <w:pPr>
        <w:ind w:left="720" w:hanging="360"/>
      </w:pPr>
      <w:rPr>
        <w:rFonts w:ascii="Wingdings" w:eastAsiaTheme="minorHAnsi" w:hAnsi="Wingdings" w:cstheme="minorBidi" w:hint="default"/>
      </w:rPr>
    </w:lvl>
    <w:lvl w:ilvl="1" w:tplc="D938F9D6" w:tentative="1">
      <w:start w:val="1"/>
      <w:numFmt w:val="bullet"/>
      <w:lvlText w:val="o"/>
      <w:lvlJc w:val="left"/>
      <w:pPr>
        <w:ind w:left="1440" w:hanging="360"/>
      </w:pPr>
      <w:rPr>
        <w:rFonts w:ascii="Courier New" w:hAnsi="Courier New" w:cs="Courier New" w:hint="default"/>
      </w:rPr>
    </w:lvl>
    <w:lvl w:ilvl="2" w:tplc="224E576E" w:tentative="1">
      <w:start w:val="1"/>
      <w:numFmt w:val="bullet"/>
      <w:lvlText w:val=""/>
      <w:lvlJc w:val="left"/>
      <w:pPr>
        <w:ind w:left="2160" w:hanging="360"/>
      </w:pPr>
      <w:rPr>
        <w:rFonts w:ascii="Wingdings" w:hAnsi="Wingdings" w:hint="default"/>
      </w:rPr>
    </w:lvl>
    <w:lvl w:ilvl="3" w:tplc="67824F3E" w:tentative="1">
      <w:start w:val="1"/>
      <w:numFmt w:val="bullet"/>
      <w:lvlText w:val=""/>
      <w:lvlJc w:val="left"/>
      <w:pPr>
        <w:ind w:left="2880" w:hanging="360"/>
      </w:pPr>
      <w:rPr>
        <w:rFonts w:ascii="Symbol" w:hAnsi="Symbol" w:hint="default"/>
      </w:rPr>
    </w:lvl>
    <w:lvl w:ilvl="4" w:tplc="74B493BA" w:tentative="1">
      <w:start w:val="1"/>
      <w:numFmt w:val="bullet"/>
      <w:lvlText w:val="o"/>
      <w:lvlJc w:val="left"/>
      <w:pPr>
        <w:ind w:left="3600" w:hanging="360"/>
      </w:pPr>
      <w:rPr>
        <w:rFonts w:ascii="Courier New" w:hAnsi="Courier New" w:cs="Courier New" w:hint="default"/>
      </w:rPr>
    </w:lvl>
    <w:lvl w:ilvl="5" w:tplc="DCB46D80" w:tentative="1">
      <w:start w:val="1"/>
      <w:numFmt w:val="bullet"/>
      <w:lvlText w:val=""/>
      <w:lvlJc w:val="left"/>
      <w:pPr>
        <w:ind w:left="4320" w:hanging="360"/>
      </w:pPr>
      <w:rPr>
        <w:rFonts w:ascii="Wingdings" w:hAnsi="Wingdings" w:hint="default"/>
      </w:rPr>
    </w:lvl>
    <w:lvl w:ilvl="6" w:tplc="5A50456A" w:tentative="1">
      <w:start w:val="1"/>
      <w:numFmt w:val="bullet"/>
      <w:lvlText w:val=""/>
      <w:lvlJc w:val="left"/>
      <w:pPr>
        <w:ind w:left="5040" w:hanging="360"/>
      </w:pPr>
      <w:rPr>
        <w:rFonts w:ascii="Symbol" w:hAnsi="Symbol" w:hint="default"/>
      </w:rPr>
    </w:lvl>
    <w:lvl w:ilvl="7" w:tplc="7B04D654" w:tentative="1">
      <w:start w:val="1"/>
      <w:numFmt w:val="bullet"/>
      <w:lvlText w:val="o"/>
      <w:lvlJc w:val="left"/>
      <w:pPr>
        <w:ind w:left="5760" w:hanging="360"/>
      </w:pPr>
      <w:rPr>
        <w:rFonts w:ascii="Courier New" w:hAnsi="Courier New" w:cs="Courier New" w:hint="default"/>
      </w:rPr>
    </w:lvl>
    <w:lvl w:ilvl="8" w:tplc="FEFE176C" w:tentative="1">
      <w:start w:val="1"/>
      <w:numFmt w:val="bullet"/>
      <w:lvlText w:val=""/>
      <w:lvlJc w:val="left"/>
      <w:pPr>
        <w:ind w:left="6480" w:hanging="360"/>
      </w:pPr>
      <w:rPr>
        <w:rFonts w:ascii="Wingdings" w:hAnsi="Wingdings" w:hint="default"/>
      </w:rPr>
    </w:lvl>
  </w:abstractNum>
  <w:abstractNum w:abstractNumId="17" w15:restartNumberingAfterBreak="0">
    <w:nsid w:val="32680292"/>
    <w:multiLevelType w:val="hybridMultilevel"/>
    <w:tmpl w:val="A732B46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328C5581"/>
    <w:multiLevelType w:val="hybridMultilevel"/>
    <w:tmpl w:val="208AD404"/>
    <w:lvl w:ilvl="0" w:tplc="BC2686A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DF426E"/>
    <w:multiLevelType w:val="hybridMultilevel"/>
    <w:tmpl w:val="490A6B00"/>
    <w:lvl w:ilvl="0" w:tplc="0809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0" w15:restartNumberingAfterBreak="0">
    <w:nsid w:val="35FF2C3B"/>
    <w:multiLevelType w:val="hybridMultilevel"/>
    <w:tmpl w:val="72AA6848"/>
    <w:lvl w:ilvl="0" w:tplc="C78833FA">
      <w:numFmt w:val="bullet"/>
      <w:lvlText w:val=""/>
      <w:lvlJc w:val="left"/>
      <w:pPr>
        <w:ind w:left="1777" w:hanging="360"/>
      </w:pPr>
      <w:rPr>
        <w:rFonts w:ascii="Symbol" w:eastAsiaTheme="minorHAnsi" w:hAnsi="Symbol" w:cs="Times New Roman" w:hint="default"/>
      </w:rPr>
    </w:lvl>
    <w:lvl w:ilvl="1" w:tplc="08090003" w:tentative="1">
      <w:start w:val="1"/>
      <w:numFmt w:val="bullet"/>
      <w:lvlText w:val="o"/>
      <w:lvlJc w:val="left"/>
      <w:pPr>
        <w:ind w:left="2497" w:hanging="360"/>
      </w:pPr>
      <w:rPr>
        <w:rFonts w:ascii="Courier New" w:hAnsi="Courier New" w:cs="Courier New" w:hint="default"/>
      </w:rPr>
    </w:lvl>
    <w:lvl w:ilvl="2" w:tplc="08090005" w:tentative="1">
      <w:start w:val="1"/>
      <w:numFmt w:val="bullet"/>
      <w:lvlText w:val=""/>
      <w:lvlJc w:val="left"/>
      <w:pPr>
        <w:ind w:left="3217" w:hanging="360"/>
      </w:pPr>
      <w:rPr>
        <w:rFonts w:ascii="Wingdings" w:hAnsi="Wingdings" w:hint="default"/>
      </w:rPr>
    </w:lvl>
    <w:lvl w:ilvl="3" w:tplc="08090001" w:tentative="1">
      <w:start w:val="1"/>
      <w:numFmt w:val="bullet"/>
      <w:lvlText w:val=""/>
      <w:lvlJc w:val="left"/>
      <w:pPr>
        <w:ind w:left="3937" w:hanging="360"/>
      </w:pPr>
      <w:rPr>
        <w:rFonts w:ascii="Symbol" w:hAnsi="Symbol" w:hint="default"/>
      </w:rPr>
    </w:lvl>
    <w:lvl w:ilvl="4" w:tplc="08090003" w:tentative="1">
      <w:start w:val="1"/>
      <w:numFmt w:val="bullet"/>
      <w:lvlText w:val="o"/>
      <w:lvlJc w:val="left"/>
      <w:pPr>
        <w:ind w:left="4657" w:hanging="360"/>
      </w:pPr>
      <w:rPr>
        <w:rFonts w:ascii="Courier New" w:hAnsi="Courier New" w:cs="Courier New" w:hint="default"/>
      </w:rPr>
    </w:lvl>
    <w:lvl w:ilvl="5" w:tplc="08090005" w:tentative="1">
      <w:start w:val="1"/>
      <w:numFmt w:val="bullet"/>
      <w:lvlText w:val=""/>
      <w:lvlJc w:val="left"/>
      <w:pPr>
        <w:ind w:left="5377" w:hanging="360"/>
      </w:pPr>
      <w:rPr>
        <w:rFonts w:ascii="Wingdings" w:hAnsi="Wingdings" w:hint="default"/>
      </w:rPr>
    </w:lvl>
    <w:lvl w:ilvl="6" w:tplc="08090001" w:tentative="1">
      <w:start w:val="1"/>
      <w:numFmt w:val="bullet"/>
      <w:lvlText w:val=""/>
      <w:lvlJc w:val="left"/>
      <w:pPr>
        <w:ind w:left="6097" w:hanging="360"/>
      </w:pPr>
      <w:rPr>
        <w:rFonts w:ascii="Symbol" w:hAnsi="Symbol" w:hint="default"/>
      </w:rPr>
    </w:lvl>
    <w:lvl w:ilvl="7" w:tplc="08090003" w:tentative="1">
      <w:start w:val="1"/>
      <w:numFmt w:val="bullet"/>
      <w:lvlText w:val="o"/>
      <w:lvlJc w:val="left"/>
      <w:pPr>
        <w:ind w:left="6817" w:hanging="360"/>
      </w:pPr>
      <w:rPr>
        <w:rFonts w:ascii="Courier New" w:hAnsi="Courier New" w:cs="Courier New" w:hint="default"/>
      </w:rPr>
    </w:lvl>
    <w:lvl w:ilvl="8" w:tplc="08090005" w:tentative="1">
      <w:start w:val="1"/>
      <w:numFmt w:val="bullet"/>
      <w:lvlText w:val=""/>
      <w:lvlJc w:val="left"/>
      <w:pPr>
        <w:ind w:left="7537" w:hanging="360"/>
      </w:pPr>
      <w:rPr>
        <w:rFonts w:ascii="Wingdings" w:hAnsi="Wingdings" w:hint="default"/>
      </w:rPr>
    </w:lvl>
  </w:abstractNum>
  <w:abstractNum w:abstractNumId="21" w15:restartNumberingAfterBreak="0">
    <w:nsid w:val="36D2673E"/>
    <w:multiLevelType w:val="hybridMultilevel"/>
    <w:tmpl w:val="2326D59E"/>
    <w:lvl w:ilvl="0" w:tplc="08090011">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8635E41"/>
    <w:multiLevelType w:val="hybridMultilevel"/>
    <w:tmpl w:val="E06C1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0D5C2A"/>
    <w:multiLevelType w:val="hybridMultilevel"/>
    <w:tmpl w:val="1942565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4" w15:restartNumberingAfterBreak="0">
    <w:nsid w:val="3DB62D42"/>
    <w:multiLevelType w:val="hybridMultilevel"/>
    <w:tmpl w:val="12C44C54"/>
    <w:lvl w:ilvl="0" w:tplc="826252AE">
      <w:start w:val="1"/>
      <w:numFmt w:val="bullet"/>
      <w:lvlText w:val=""/>
      <w:lvlJc w:val="left"/>
      <w:pPr>
        <w:ind w:left="1080" w:hanging="360"/>
      </w:pPr>
      <w:rPr>
        <w:rFonts w:ascii="Wingdings" w:hAnsi="Wingdings" w:hint="default"/>
      </w:rPr>
    </w:lvl>
    <w:lvl w:ilvl="1" w:tplc="584E09E4" w:tentative="1">
      <w:start w:val="1"/>
      <w:numFmt w:val="bullet"/>
      <w:lvlText w:val="o"/>
      <w:lvlJc w:val="left"/>
      <w:pPr>
        <w:ind w:left="1800" w:hanging="360"/>
      </w:pPr>
      <w:rPr>
        <w:rFonts w:ascii="Courier New" w:hAnsi="Courier New" w:cs="Courier New" w:hint="default"/>
      </w:rPr>
    </w:lvl>
    <w:lvl w:ilvl="2" w:tplc="AF30376C" w:tentative="1">
      <w:start w:val="1"/>
      <w:numFmt w:val="bullet"/>
      <w:lvlText w:val=""/>
      <w:lvlJc w:val="left"/>
      <w:pPr>
        <w:ind w:left="2520" w:hanging="360"/>
      </w:pPr>
      <w:rPr>
        <w:rFonts w:ascii="Wingdings" w:hAnsi="Wingdings" w:hint="default"/>
      </w:rPr>
    </w:lvl>
    <w:lvl w:ilvl="3" w:tplc="81FE870A" w:tentative="1">
      <w:start w:val="1"/>
      <w:numFmt w:val="bullet"/>
      <w:lvlText w:val=""/>
      <w:lvlJc w:val="left"/>
      <w:pPr>
        <w:ind w:left="3240" w:hanging="360"/>
      </w:pPr>
      <w:rPr>
        <w:rFonts w:ascii="Symbol" w:hAnsi="Symbol" w:hint="default"/>
      </w:rPr>
    </w:lvl>
    <w:lvl w:ilvl="4" w:tplc="0FFC7AAC" w:tentative="1">
      <w:start w:val="1"/>
      <w:numFmt w:val="bullet"/>
      <w:lvlText w:val="o"/>
      <w:lvlJc w:val="left"/>
      <w:pPr>
        <w:ind w:left="3960" w:hanging="360"/>
      </w:pPr>
      <w:rPr>
        <w:rFonts w:ascii="Courier New" w:hAnsi="Courier New" w:cs="Courier New" w:hint="default"/>
      </w:rPr>
    </w:lvl>
    <w:lvl w:ilvl="5" w:tplc="8C062D88" w:tentative="1">
      <w:start w:val="1"/>
      <w:numFmt w:val="bullet"/>
      <w:lvlText w:val=""/>
      <w:lvlJc w:val="left"/>
      <w:pPr>
        <w:ind w:left="4680" w:hanging="360"/>
      </w:pPr>
      <w:rPr>
        <w:rFonts w:ascii="Wingdings" w:hAnsi="Wingdings" w:hint="default"/>
      </w:rPr>
    </w:lvl>
    <w:lvl w:ilvl="6" w:tplc="3872EF1C" w:tentative="1">
      <w:start w:val="1"/>
      <w:numFmt w:val="bullet"/>
      <w:lvlText w:val=""/>
      <w:lvlJc w:val="left"/>
      <w:pPr>
        <w:ind w:left="5400" w:hanging="360"/>
      </w:pPr>
      <w:rPr>
        <w:rFonts w:ascii="Symbol" w:hAnsi="Symbol" w:hint="default"/>
      </w:rPr>
    </w:lvl>
    <w:lvl w:ilvl="7" w:tplc="AA4E1C3C" w:tentative="1">
      <w:start w:val="1"/>
      <w:numFmt w:val="bullet"/>
      <w:lvlText w:val="o"/>
      <w:lvlJc w:val="left"/>
      <w:pPr>
        <w:ind w:left="6120" w:hanging="360"/>
      </w:pPr>
      <w:rPr>
        <w:rFonts w:ascii="Courier New" w:hAnsi="Courier New" w:cs="Courier New" w:hint="default"/>
      </w:rPr>
    </w:lvl>
    <w:lvl w:ilvl="8" w:tplc="7F903622" w:tentative="1">
      <w:start w:val="1"/>
      <w:numFmt w:val="bullet"/>
      <w:lvlText w:val=""/>
      <w:lvlJc w:val="left"/>
      <w:pPr>
        <w:ind w:left="6840" w:hanging="360"/>
      </w:pPr>
      <w:rPr>
        <w:rFonts w:ascii="Wingdings" w:hAnsi="Wingdings" w:hint="default"/>
      </w:rPr>
    </w:lvl>
  </w:abstractNum>
  <w:abstractNum w:abstractNumId="25" w15:restartNumberingAfterBreak="0">
    <w:nsid w:val="4055373A"/>
    <w:multiLevelType w:val="hybridMultilevel"/>
    <w:tmpl w:val="B54222DC"/>
    <w:lvl w:ilvl="0" w:tplc="813C4C72">
      <w:start w:val="1"/>
      <w:numFmt w:val="bullet"/>
      <w:lvlText w:val="•"/>
      <w:lvlJc w:val="left"/>
      <w:pPr>
        <w:tabs>
          <w:tab w:val="num" w:pos="720"/>
        </w:tabs>
        <w:ind w:left="720" w:hanging="360"/>
      </w:pPr>
      <w:rPr>
        <w:rFonts w:ascii="Arial" w:hAnsi="Arial" w:hint="default"/>
      </w:rPr>
    </w:lvl>
    <w:lvl w:ilvl="1" w:tplc="1DD4C5AE" w:tentative="1">
      <w:start w:val="1"/>
      <w:numFmt w:val="bullet"/>
      <w:lvlText w:val="•"/>
      <w:lvlJc w:val="left"/>
      <w:pPr>
        <w:tabs>
          <w:tab w:val="num" w:pos="1440"/>
        </w:tabs>
        <w:ind w:left="1440" w:hanging="360"/>
      </w:pPr>
      <w:rPr>
        <w:rFonts w:ascii="Arial" w:hAnsi="Arial" w:hint="default"/>
      </w:rPr>
    </w:lvl>
    <w:lvl w:ilvl="2" w:tplc="58647524" w:tentative="1">
      <w:start w:val="1"/>
      <w:numFmt w:val="bullet"/>
      <w:lvlText w:val="•"/>
      <w:lvlJc w:val="left"/>
      <w:pPr>
        <w:tabs>
          <w:tab w:val="num" w:pos="2160"/>
        </w:tabs>
        <w:ind w:left="2160" w:hanging="360"/>
      </w:pPr>
      <w:rPr>
        <w:rFonts w:ascii="Arial" w:hAnsi="Arial" w:hint="default"/>
      </w:rPr>
    </w:lvl>
    <w:lvl w:ilvl="3" w:tplc="77D49E4A" w:tentative="1">
      <w:start w:val="1"/>
      <w:numFmt w:val="bullet"/>
      <w:lvlText w:val="•"/>
      <w:lvlJc w:val="left"/>
      <w:pPr>
        <w:tabs>
          <w:tab w:val="num" w:pos="2880"/>
        </w:tabs>
        <w:ind w:left="2880" w:hanging="360"/>
      </w:pPr>
      <w:rPr>
        <w:rFonts w:ascii="Arial" w:hAnsi="Arial" w:hint="default"/>
      </w:rPr>
    </w:lvl>
    <w:lvl w:ilvl="4" w:tplc="EC0297B2" w:tentative="1">
      <w:start w:val="1"/>
      <w:numFmt w:val="bullet"/>
      <w:lvlText w:val="•"/>
      <w:lvlJc w:val="left"/>
      <w:pPr>
        <w:tabs>
          <w:tab w:val="num" w:pos="3600"/>
        </w:tabs>
        <w:ind w:left="3600" w:hanging="360"/>
      </w:pPr>
      <w:rPr>
        <w:rFonts w:ascii="Arial" w:hAnsi="Arial" w:hint="default"/>
      </w:rPr>
    </w:lvl>
    <w:lvl w:ilvl="5" w:tplc="2CEA8962" w:tentative="1">
      <w:start w:val="1"/>
      <w:numFmt w:val="bullet"/>
      <w:lvlText w:val="•"/>
      <w:lvlJc w:val="left"/>
      <w:pPr>
        <w:tabs>
          <w:tab w:val="num" w:pos="4320"/>
        </w:tabs>
        <w:ind w:left="4320" w:hanging="360"/>
      </w:pPr>
      <w:rPr>
        <w:rFonts w:ascii="Arial" w:hAnsi="Arial" w:hint="default"/>
      </w:rPr>
    </w:lvl>
    <w:lvl w:ilvl="6" w:tplc="E7D09C14" w:tentative="1">
      <w:start w:val="1"/>
      <w:numFmt w:val="bullet"/>
      <w:lvlText w:val="•"/>
      <w:lvlJc w:val="left"/>
      <w:pPr>
        <w:tabs>
          <w:tab w:val="num" w:pos="5040"/>
        </w:tabs>
        <w:ind w:left="5040" w:hanging="360"/>
      </w:pPr>
      <w:rPr>
        <w:rFonts w:ascii="Arial" w:hAnsi="Arial" w:hint="default"/>
      </w:rPr>
    </w:lvl>
    <w:lvl w:ilvl="7" w:tplc="483EC9B4" w:tentative="1">
      <w:start w:val="1"/>
      <w:numFmt w:val="bullet"/>
      <w:lvlText w:val="•"/>
      <w:lvlJc w:val="left"/>
      <w:pPr>
        <w:tabs>
          <w:tab w:val="num" w:pos="5760"/>
        </w:tabs>
        <w:ind w:left="5760" w:hanging="360"/>
      </w:pPr>
      <w:rPr>
        <w:rFonts w:ascii="Arial" w:hAnsi="Arial" w:hint="default"/>
      </w:rPr>
    </w:lvl>
    <w:lvl w:ilvl="8" w:tplc="7E527C9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15108E9"/>
    <w:multiLevelType w:val="hybridMultilevel"/>
    <w:tmpl w:val="C388B940"/>
    <w:lvl w:ilvl="0" w:tplc="9B7C8250">
      <w:start w:val="1"/>
      <w:numFmt w:val="decimal"/>
      <w:lvlText w:val="%1)"/>
      <w:lvlJc w:val="left"/>
      <w:pPr>
        <w:ind w:left="1777" w:hanging="360"/>
      </w:pPr>
      <w:rPr>
        <w:rFonts w:hint="default"/>
      </w:rPr>
    </w:lvl>
    <w:lvl w:ilvl="1" w:tplc="08090019" w:tentative="1">
      <w:start w:val="1"/>
      <w:numFmt w:val="lowerLetter"/>
      <w:lvlText w:val="%2."/>
      <w:lvlJc w:val="left"/>
      <w:pPr>
        <w:ind w:left="2497" w:hanging="360"/>
      </w:pPr>
    </w:lvl>
    <w:lvl w:ilvl="2" w:tplc="0809001B" w:tentative="1">
      <w:start w:val="1"/>
      <w:numFmt w:val="lowerRoman"/>
      <w:lvlText w:val="%3."/>
      <w:lvlJc w:val="right"/>
      <w:pPr>
        <w:ind w:left="3217" w:hanging="180"/>
      </w:pPr>
    </w:lvl>
    <w:lvl w:ilvl="3" w:tplc="0809000F" w:tentative="1">
      <w:start w:val="1"/>
      <w:numFmt w:val="decimal"/>
      <w:lvlText w:val="%4."/>
      <w:lvlJc w:val="left"/>
      <w:pPr>
        <w:ind w:left="3937" w:hanging="360"/>
      </w:pPr>
    </w:lvl>
    <w:lvl w:ilvl="4" w:tplc="08090019" w:tentative="1">
      <w:start w:val="1"/>
      <w:numFmt w:val="lowerLetter"/>
      <w:lvlText w:val="%5."/>
      <w:lvlJc w:val="left"/>
      <w:pPr>
        <w:ind w:left="4657" w:hanging="360"/>
      </w:pPr>
    </w:lvl>
    <w:lvl w:ilvl="5" w:tplc="0809001B" w:tentative="1">
      <w:start w:val="1"/>
      <w:numFmt w:val="lowerRoman"/>
      <w:lvlText w:val="%6."/>
      <w:lvlJc w:val="right"/>
      <w:pPr>
        <w:ind w:left="5377" w:hanging="180"/>
      </w:pPr>
    </w:lvl>
    <w:lvl w:ilvl="6" w:tplc="0809000F" w:tentative="1">
      <w:start w:val="1"/>
      <w:numFmt w:val="decimal"/>
      <w:lvlText w:val="%7."/>
      <w:lvlJc w:val="left"/>
      <w:pPr>
        <w:ind w:left="6097" w:hanging="360"/>
      </w:pPr>
    </w:lvl>
    <w:lvl w:ilvl="7" w:tplc="08090019" w:tentative="1">
      <w:start w:val="1"/>
      <w:numFmt w:val="lowerLetter"/>
      <w:lvlText w:val="%8."/>
      <w:lvlJc w:val="left"/>
      <w:pPr>
        <w:ind w:left="6817" w:hanging="360"/>
      </w:pPr>
    </w:lvl>
    <w:lvl w:ilvl="8" w:tplc="0809001B" w:tentative="1">
      <w:start w:val="1"/>
      <w:numFmt w:val="lowerRoman"/>
      <w:lvlText w:val="%9."/>
      <w:lvlJc w:val="right"/>
      <w:pPr>
        <w:ind w:left="7537" w:hanging="180"/>
      </w:pPr>
    </w:lvl>
  </w:abstractNum>
  <w:abstractNum w:abstractNumId="27" w15:restartNumberingAfterBreak="0">
    <w:nsid w:val="428F2817"/>
    <w:multiLevelType w:val="multilevel"/>
    <w:tmpl w:val="7B36349E"/>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43C1153E"/>
    <w:multiLevelType w:val="hybridMultilevel"/>
    <w:tmpl w:val="7FAC6F60"/>
    <w:lvl w:ilvl="0" w:tplc="321A5830">
      <w:start w:val="1"/>
      <w:numFmt w:val="decimal"/>
      <w:lvlText w:val="%1)"/>
      <w:lvlJc w:val="left"/>
      <w:pPr>
        <w:ind w:left="1777" w:hanging="360"/>
      </w:pPr>
      <w:rPr>
        <w:rFonts w:hint="default"/>
      </w:rPr>
    </w:lvl>
    <w:lvl w:ilvl="1" w:tplc="08090019" w:tentative="1">
      <w:start w:val="1"/>
      <w:numFmt w:val="lowerLetter"/>
      <w:lvlText w:val="%2."/>
      <w:lvlJc w:val="left"/>
      <w:pPr>
        <w:ind w:left="2497" w:hanging="360"/>
      </w:pPr>
    </w:lvl>
    <w:lvl w:ilvl="2" w:tplc="0809001B" w:tentative="1">
      <w:start w:val="1"/>
      <w:numFmt w:val="lowerRoman"/>
      <w:lvlText w:val="%3."/>
      <w:lvlJc w:val="right"/>
      <w:pPr>
        <w:ind w:left="3217" w:hanging="180"/>
      </w:pPr>
    </w:lvl>
    <w:lvl w:ilvl="3" w:tplc="0809000F" w:tentative="1">
      <w:start w:val="1"/>
      <w:numFmt w:val="decimal"/>
      <w:lvlText w:val="%4."/>
      <w:lvlJc w:val="left"/>
      <w:pPr>
        <w:ind w:left="3937" w:hanging="360"/>
      </w:pPr>
    </w:lvl>
    <w:lvl w:ilvl="4" w:tplc="08090019" w:tentative="1">
      <w:start w:val="1"/>
      <w:numFmt w:val="lowerLetter"/>
      <w:lvlText w:val="%5."/>
      <w:lvlJc w:val="left"/>
      <w:pPr>
        <w:ind w:left="4657" w:hanging="360"/>
      </w:pPr>
    </w:lvl>
    <w:lvl w:ilvl="5" w:tplc="0809001B" w:tentative="1">
      <w:start w:val="1"/>
      <w:numFmt w:val="lowerRoman"/>
      <w:lvlText w:val="%6."/>
      <w:lvlJc w:val="right"/>
      <w:pPr>
        <w:ind w:left="5377" w:hanging="180"/>
      </w:pPr>
    </w:lvl>
    <w:lvl w:ilvl="6" w:tplc="0809000F" w:tentative="1">
      <w:start w:val="1"/>
      <w:numFmt w:val="decimal"/>
      <w:lvlText w:val="%7."/>
      <w:lvlJc w:val="left"/>
      <w:pPr>
        <w:ind w:left="6097" w:hanging="360"/>
      </w:pPr>
    </w:lvl>
    <w:lvl w:ilvl="7" w:tplc="08090019" w:tentative="1">
      <w:start w:val="1"/>
      <w:numFmt w:val="lowerLetter"/>
      <w:lvlText w:val="%8."/>
      <w:lvlJc w:val="left"/>
      <w:pPr>
        <w:ind w:left="6817" w:hanging="360"/>
      </w:pPr>
    </w:lvl>
    <w:lvl w:ilvl="8" w:tplc="0809001B" w:tentative="1">
      <w:start w:val="1"/>
      <w:numFmt w:val="lowerRoman"/>
      <w:lvlText w:val="%9."/>
      <w:lvlJc w:val="right"/>
      <w:pPr>
        <w:ind w:left="7537" w:hanging="180"/>
      </w:pPr>
    </w:lvl>
  </w:abstractNum>
  <w:abstractNum w:abstractNumId="29" w15:restartNumberingAfterBreak="0">
    <w:nsid w:val="47083DDA"/>
    <w:multiLevelType w:val="hybridMultilevel"/>
    <w:tmpl w:val="14B0EC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9AD397E"/>
    <w:multiLevelType w:val="hybridMultilevel"/>
    <w:tmpl w:val="82FA11BA"/>
    <w:lvl w:ilvl="0" w:tplc="38C2C7EE">
      <w:start w:val="1"/>
      <w:numFmt w:val="decimal"/>
      <w:lvlText w:val="%1)"/>
      <w:lvlJc w:val="left"/>
      <w:pPr>
        <w:ind w:left="1777" w:hanging="360"/>
      </w:pPr>
      <w:rPr>
        <w:rFonts w:hint="default"/>
      </w:rPr>
    </w:lvl>
    <w:lvl w:ilvl="1" w:tplc="08090019" w:tentative="1">
      <w:start w:val="1"/>
      <w:numFmt w:val="lowerLetter"/>
      <w:lvlText w:val="%2."/>
      <w:lvlJc w:val="left"/>
      <w:pPr>
        <w:ind w:left="2497" w:hanging="360"/>
      </w:pPr>
    </w:lvl>
    <w:lvl w:ilvl="2" w:tplc="0809001B" w:tentative="1">
      <w:start w:val="1"/>
      <w:numFmt w:val="lowerRoman"/>
      <w:lvlText w:val="%3."/>
      <w:lvlJc w:val="right"/>
      <w:pPr>
        <w:ind w:left="3217" w:hanging="180"/>
      </w:pPr>
    </w:lvl>
    <w:lvl w:ilvl="3" w:tplc="0809000F" w:tentative="1">
      <w:start w:val="1"/>
      <w:numFmt w:val="decimal"/>
      <w:lvlText w:val="%4."/>
      <w:lvlJc w:val="left"/>
      <w:pPr>
        <w:ind w:left="3937" w:hanging="360"/>
      </w:pPr>
    </w:lvl>
    <w:lvl w:ilvl="4" w:tplc="08090019" w:tentative="1">
      <w:start w:val="1"/>
      <w:numFmt w:val="lowerLetter"/>
      <w:lvlText w:val="%5."/>
      <w:lvlJc w:val="left"/>
      <w:pPr>
        <w:ind w:left="4657" w:hanging="360"/>
      </w:pPr>
    </w:lvl>
    <w:lvl w:ilvl="5" w:tplc="0809001B" w:tentative="1">
      <w:start w:val="1"/>
      <w:numFmt w:val="lowerRoman"/>
      <w:lvlText w:val="%6."/>
      <w:lvlJc w:val="right"/>
      <w:pPr>
        <w:ind w:left="5377" w:hanging="180"/>
      </w:pPr>
    </w:lvl>
    <w:lvl w:ilvl="6" w:tplc="0809000F" w:tentative="1">
      <w:start w:val="1"/>
      <w:numFmt w:val="decimal"/>
      <w:lvlText w:val="%7."/>
      <w:lvlJc w:val="left"/>
      <w:pPr>
        <w:ind w:left="6097" w:hanging="360"/>
      </w:pPr>
    </w:lvl>
    <w:lvl w:ilvl="7" w:tplc="08090019" w:tentative="1">
      <w:start w:val="1"/>
      <w:numFmt w:val="lowerLetter"/>
      <w:lvlText w:val="%8."/>
      <w:lvlJc w:val="left"/>
      <w:pPr>
        <w:ind w:left="6817" w:hanging="360"/>
      </w:pPr>
    </w:lvl>
    <w:lvl w:ilvl="8" w:tplc="0809001B" w:tentative="1">
      <w:start w:val="1"/>
      <w:numFmt w:val="lowerRoman"/>
      <w:lvlText w:val="%9."/>
      <w:lvlJc w:val="right"/>
      <w:pPr>
        <w:ind w:left="7537" w:hanging="180"/>
      </w:pPr>
    </w:lvl>
  </w:abstractNum>
  <w:abstractNum w:abstractNumId="31" w15:restartNumberingAfterBreak="0">
    <w:nsid w:val="4A056291"/>
    <w:multiLevelType w:val="hybridMultilevel"/>
    <w:tmpl w:val="503210AA"/>
    <w:lvl w:ilvl="0" w:tplc="0AA0E436">
      <w:start w:val="1"/>
      <w:numFmt w:val="decimal"/>
      <w:lvlText w:val="%1"/>
      <w:lvlJc w:val="left"/>
      <w:pPr>
        <w:ind w:left="1800" w:hanging="360"/>
      </w:pPr>
      <w:rPr>
        <w:rFonts w:hint="default"/>
        <w:color w:va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4A7942E6"/>
    <w:multiLevelType w:val="multilevel"/>
    <w:tmpl w:val="564E4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BDC753B"/>
    <w:multiLevelType w:val="hybridMultilevel"/>
    <w:tmpl w:val="FA38F242"/>
    <w:lvl w:ilvl="0" w:tplc="0809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4" w15:restartNumberingAfterBreak="0">
    <w:nsid w:val="53A34FB9"/>
    <w:multiLevelType w:val="hybridMultilevel"/>
    <w:tmpl w:val="59C08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5B64D2"/>
    <w:multiLevelType w:val="hybridMultilevel"/>
    <w:tmpl w:val="3CC6E0F4"/>
    <w:lvl w:ilvl="0" w:tplc="A5F2A018">
      <w:start w:val="1"/>
      <w:numFmt w:val="bullet"/>
      <w:lvlText w:val=""/>
      <w:lvlJc w:val="left"/>
      <w:pPr>
        <w:ind w:left="720" w:hanging="360"/>
      </w:pPr>
      <w:rPr>
        <w:rFonts w:ascii="Symbol" w:hAnsi="Symbol" w:hint="default"/>
      </w:rPr>
    </w:lvl>
    <w:lvl w:ilvl="1" w:tplc="61BA7852" w:tentative="1">
      <w:start w:val="1"/>
      <w:numFmt w:val="bullet"/>
      <w:lvlText w:val="o"/>
      <w:lvlJc w:val="left"/>
      <w:pPr>
        <w:ind w:left="1440" w:hanging="360"/>
      </w:pPr>
      <w:rPr>
        <w:rFonts w:ascii="Courier New" w:hAnsi="Courier New" w:cs="Courier New" w:hint="default"/>
      </w:rPr>
    </w:lvl>
    <w:lvl w:ilvl="2" w:tplc="57502D44" w:tentative="1">
      <w:start w:val="1"/>
      <w:numFmt w:val="bullet"/>
      <w:lvlText w:val=""/>
      <w:lvlJc w:val="left"/>
      <w:pPr>
        <w:ind w:left="2160" w:hanging="360"/>
      </w:pPr>
      <w:rPr>
        <w:rFonts w:ascii="Wingdings" w:hAnsi="Wingdings" w:hint="default"/>
      </w:rPr>
    </w:lvl>
    <w:lvl w:ilvl="3" w:tplc="ED5452C2" w:tentative="1">
      <w:start w:val="1"/>
      <w:numFmt w:val="bullet"/>
      <w:lvlText w:val=""/>
      <w:lvlJc w:val="left"/>
      <w:pPr>
        <w:ind w:left="2880" w:hanging="360"/>
      </w:pPr>
      <w:rPr>
        <w:rFonts w:ascii="Symbol" w:hAnsi="Symbol" w:hint="default"/>
      </w:rPr>
    </w:lvl>
    <w:lvl w:ilvl="4" w:tplc="74FED378" w:tentative="1">
      <w:start w:val="1"/>
      <w:numFmt w:val="bullet"/>
      <w:lvlText w:val="o"/>
      <w:lvlJc w:val="left"/>
      <w:pPr>
        <w:ind w:left="3600" w:hanging="360"/>
      </w:pPr>
      <w:rPr>
        <w:rFonts w:ascii="Courier New" w:hAnsi="Courier New" w:cs="Courier New" w:hint="default"/>
      </w:rPr>
    </w:lvl>
    <w:lvl w:ilvl="5" w:tplc="1CA42546" w:tentative="1">
      <w:start w:val="1"/>
      <w:numFmt w:val="bullet"/>
      <w:lvlText w:val=""/>
      <w:lvlJc w:val="left"/>
      <w:pPr>
        <w:ind w:left="4320" w:hanging="360"/>
      </w:pPr>
      <w:rPr>
        <w:rFonts w:ascii="Wingdings" w:hAnsi="Wingdings" w:hint="default"/>
      </w:rPr>
    </w:lvl>
    <w:lvl w:ilvl="6" w:tplc="3C62E676" w:tentative="1">
      <w:start w:val="1"/>
      <w:numFmt w:val="bullet"/>
      <w:lvlText w:val=""/>
      <w:lvlJc w:val="left"/>
      <w:pPr>
        <w:ind w:left="5040" w:hanging="360"/>
      </w:pPr>
      <w:rPr>
        <w:rFonts w:ascii="Symbol" w:hAnsi="Symbol" w:hint="default"/>
      </w:rPr>
    </w:lvl>
    <w:lvl w:ilvl="7" w:tplc="E3248A78" w:tentative="1">
      <w:start w:val="1"/>
      <w:numFmt w:val="bullet"/>
      <w:lvlText w:val="o"/>
      <w:lvlJc w:val="left"/>
      <w:pPr>
        <w:ind w:left="5760" w:hanging="360"/>
      </w:pPr>
      <w:rPr>
        <w:rFonts w:ascii="Courier New" w:hAnsi="Courier New" w:cs="Courier New" w:hint="default"/>
      </w:rPr>
    </w:lvl>
    <w:lvl w:ilvl="8" w:tplc="B8AE698A" w:tentative="1">
      <w:start w:val="1"/>
      <w:numFmt w:val="bullet"/>
      <w:lvlText w:val=""/>
      <w:lvlJc w:val="left"/>
      <w:pPr>
        <w:ind w:left="6480" w:hanging="360"/>
      </w:pPr>
      <w:rPr>
        <w:rFonts w:ascii="Wingdings" w:hAnsi="Wingdings" w:hint="default"/>
      </w:rPr>
    </w:lvl>
  </w:abstractNum>
  <w:abstractNum w:abstractNumId="36" w15:restartNumberingAfterBreak="0">
    <w:nsid w:val="58C24F7A"/>
    <w:multiLevelType w:val="hybridMultilevel"/>
    <w:tmpl w:val="FD1E2A2E"/>
    <w:lvl w:ilvl="0" w:tplc="ED822F9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58F02C38"/>
    <w:multiLevelType w:val="hybridMultilevel"/>
    <w:tmpl w:val="2A043068"/>
    <w:lvl w:ilvl="0" w:tplc="81B2F5AA">
      <w:start w:val="1"/>
      <w:numFmt w:val="bullet"/>
      <w:lvlText w:val=""/>
      <w:lvlJc w:val="left"/>
      <w:pPr>
        <w:ind w:left="720" w:hanging="360"/>
      </w:pPr>
      <w:rPr>
        <w:rFonts w:ascii="Wingdings" w:hAnsi="Wingdings" w:hint="default"/>
      </w:rPr>
    </w:lvl>
    <w:lvl w:ilvl="1" w:tplc="08086E8E" w:tentative="1">
      <w:start w:val="1"/>
      <w:numFmt w:val="bullet"/>
      <w:lvlText w:val="o"/>
      <w:lvlJc w:val="left"/>
      <w:pPr>
        <w:ind w:left="1440" w:hanging="360"/>
      </w:pPr>
      <w:rPr>
        <w:rFonts w:ascii="Courier New" w:hAnsi="Courier New" w:cs="Courier New" w:hint="default"/>
      </w:rPr>
    </w:lvl>
    <w:lvl w:ilvl="2" w:tplc="B07E7D4C" w:tentative="1">
      <w:start w:val="1"/>
      <w:numFmt w:val="bullet"/>
      <w:lvlText w:val=""/>
      <w:lvlJc w:val="left"/>
      <w:pPr>
        <w:ind w:left="2160" w:hanging="360"/>
      </w:pPr>
      <w:rPr>
        <w:rFonts w:ascii="Wingdings" w:hAnsi="Wingdings" w:hint="default"/>
      </w:rPr>
    </w:lvl>
    <w:lvl w:ilvl="3" w:tplc="5CD6E3D8" w:tentative="1">
      <w:start w:val="1"/>
      <w:numFmt w:val="bullet"/>
      <w:lvlText w:val=""/>
      <w:lvlJc w:val="left"/>
      <w:pPr>
        <w:ind w:left="2880" w:hanging="360"/>
      </w:pPr>
      <w:rPr>
        <w:rFonts w:ascii="Symbol" w:hAnsi="Symbol" w:hint="default"/>
      </w:rPr>
    </w:lvl>
    <w:lvl w:ilvl="4" w:tplc="97A6605E" w:tentative="1">
      <w:start w:val="1"/>
      <w:numFmt w:val="bullet"/>
      <w:lvlText w:val="o"/>
      <w:lvlJc w:val="left"/>
      <w:pPr>
        <w:ind w:left="3600" w:hanging="360"/>
      </w:pPr>
      <w:rPr>
        <w:rFonts w:ascii="Courier New" w:hAnsi="Courier New" w:cs="Courier New" w:hint="default"/>
      </w:rPr>
    </w:lvl>
    <w:lvl w:ilvl="5" w:tplc="842E7454" w:tentative="1">
      <w:start w:val="1"/>
      <w:numFmt w:val="bullet"/>
      <w:lvlText w:val=""/>
      <w:lvlJc w:val="left"/>
      <w:pPr>
        <w:ind w:left="4320" w:hanging="360"/>
      </w:pPr>
      <w:rPr>
        <w:rFonts w:ascii="Wingdings" w:hAnsi="Wingdings" w:hint="default"/>
      </w:rPr>
    </w:lvl>
    <w:lvl w:ilvl="6" w:tplc="33E4FC5A" w:tentative="1">
      <w:start w:val="1"/>
      <w:numFmt w:val="bullet"/>
      <w:lvlText w:val=""/>
      <w:lvlJc w:val="left"/>
      <w:pPr>
        <w:ind w:left="5040" w:hanging="360"/>
      </w:pPr>
      <w:rPr>
        <w:rFonts w:ascii="Symbol" w:hAnsi="Symbol" w:hint="default"/>
      </w:rPr>
    </w:lvl>
    <w:lvl w:ilvl="7" w:tplc="D6E6B3BA" w:tentative="1">
      <w:start w:val="1"/>
      <w:numFmt w:val="bullet"/>
      <w:lvlText w:val="o"/>
      <w:lvlJc w:val="left"/>
      <w:pPr>
        <w:ind w:left="5760" w:hanging="360"/>
      </w:pPr>
      <w:rPr>
        <w:rFonts w:ascii="Courier New" w:hAnsi="Courier New" w:cs="Courier New" w:hint="default"/>
      </w:rPr>
    </w:lvl>
    <w:lvl w:ilvl="8" w:tplc="5378AB0E" w:tentative="1">
      <w:start w:val="1"/>
      <w:numFmt w:val="bullet"/>
      <w:lvlText w:val=""/>
      <w:lvlJc w:val="left"/>
      <w:pPr>
        <w:ind w:left="6480" w:hanging="360"/>
      </w:pPr>
      <w:rPr>
        <w:rFonts w:ascii="Wingdings" w:hAnsi="Wingdings" w:hint="default"/>
      </w:rPr>
    </w:lvl>
  </w:abstractNum>
  <w:abstractNum w:abstractNumId="38" w15:restartNumberingAfterBreak="0">
    <w:nsid w:val="63F329A9"/>
    <w:multiLevelType w:val="hybridMultilevel"/>
    <w:tmpl w:val="0C404F7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9" w15:restartNumberingAfterBreak="0">
    <w:nsid w:val="67F16073"/>
    <w:multiLevelType w:val="hybridMultilevel"/>
    <w:tmpl w:val="5A7018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C18341F"/>
    <w:multiLevelType w:val="hybridMultilevel"/>
    <w:tmpl w:val="7182FFBC"/>
    <w:lvl w:ilvl="0" w:tplc="EFE82BAA">
      <w:start w:val="1"/>
      <w:numFmt w:val="bullet"/>
      <w:lvlText w:val=""/>
      <w:lvlJc w:val="left"/>
      <w:pPr>
        <w:ind w:left="720" w:hanging="360"/>
      </w:pPr>
      <w:rPr>
        <w:rFonts w:ascii="Wingdings" w:hAnsi="Wingdings" w:hint="default"/>
      </w:rPr>
    </w:lvl>
    <w:lvl w:ilvl="1" w:tplc="70A4D334" w:tentative="1">
      <w:start w:val="1"/>
      <w:numFmt w:val="bullet"/>
      <w:lvlText w:val="o"/>
      <w:lvlJc w:val="left"/>
      <w:pPr>
        <w:ind w:left="1440" w:hanging="360"/>
      </w:pPr>
      <w:rPr>
        <w:rFonts w:ascii="Courier New" w:hAnsi="Courier New" w:cs="Courier New" w:hint="default"/>
      </w:rPr>
    </w:lvl>
    <w:lvl w:ilvl="2" w:tplc="ECAAB98A" w:tentative="1">
      <w:start w:val="1"/>
      <w:numFmt w:val="bullet"/>
      <w:lvlText w:val=""/>
      <w:lvlJc w:val="left"/>
      <w:pPr>
        <w:ind w:left="2160" w:hanging="360"/>
      </w:pPr>
      <w:rPr>
        <w:rFonts w:ascii="Wingdings" w:hAnsi="Wingdings" w:hint="default"/>
      </w:rPr>
    </w:lvl>
    <w:lvl w:ilvl="3" w:tplc="953EF80E" w:tentative="1">
      <w:start w:val="1"/>
      <w:numFmt w:val="bullet"/>
      <w:lvlText w:val=""/>
      <w:lvlJc w:val="left"/>
      <w:pPr>
        <w:ind w:left="2880" w:hanging="360"/>
      </w:pPr>
      <w:rPr>
        <w:rFonts w:ascii="Symbol" w:hAnsi="Symbol" w:hint="default"/>
      </w:rPr>
    </w:lvl>
    <w:lvl w:ilvl="4" w:tplc="FC62CD68" w:tentative="1">
      <w:start w:val="1"/>
      <w:numFmt w:val="bullet"/>
      <w:lvlText w:val="o"/>
      <w:lvlJc w:val="left"/>
      <w:pPr>
        <w:ind w:left="3600" w:hanging="360"/>
      </w:pPr>
      <w:rPr>
        <w:rFonts w:ascii="Courier New" w:hAnsi="Courier New" w:cs="Courier New" w:hint="default"/>
      </w:rPr>
    </w:lvl>
    <w:lvl w:ilvl="5" w:tplc="8F1CCB4C" w:tentative="1">
      <w:start w:val="1"/>
      <w:numFmt w:val="bullet"/>
      <w:lvlText w:val=""/>
      <w:lvlJc w:val="left"/>
      <w:pPr>
        <w:ind w:left="4320" w:hanging="360"/>
      </w:pPr>
      <w:rPr>
        <w:rFonts w:ascii="Wingdings" w:hAnsi="Wingdings" w:hint="default"/>
      </w:rPr>
    </w:lvl>
    <w:lvl w:ilvl="6" w:tplc="B1CC5D16" w:tentative="1">
      <w:start w:val="1"/>
      <w:numFmt w:val="bullet"/>
      <w:lvlText w:val=""/>
      <w:lvlJc w:val="left"/>
      <w:pPr>
        <w:ind w:left="5040" w:hanging="360"/>
      </w:pPr>
      <w:rPr>
        <w:rFonts w:ascii="Symbol" w:hAnsi="Symbol" w:hint="default"/>
      </w:rPr>
    </w:lvl>
    <w:lvl w:ilvl="7" w:tplc="959CFD2A" w:tentative="1">
      <w:start w:val="1"/>
      <w:numFmt w:val="bullet"/>
      <w:lvlText w:val="o"/>
      <w:lvlJc w:val="left"/>
      <w:pPr>
        <w:ind w:left="5760" w:hanging="360"/>
      </w:pPr>
      <w:rPr>
        <w:rFonts w:ascii="Courier New" w:hAnsi="Courier New" w:cs="Courier New" w:hint="default"/>
      </w:rPr>
    </w:lvl>
    <w:lvl w:ilvl="8" w:tplc="F1420048" w:tentative="1">
      <w:start w:val="1"/>
      <w:numFmt w:val="bullet"/>
      <w:lvlText w:val=""/>
      <w:lvlJc w:val="left"/>
      <w:pPr>
        <w:ind w:left="6480" w:hanging="360"/>
      </w:pPr>
      <w:rPr>
        <w:rFonts w:ascii="Wingdings" w:hAnsi="Wingdings" w:hint="default"/>
      </w:rPr>
    </w:lvl>
  </w:abstractNum>
  <w:abstractNum w:abstractNumId="41" w15:restartNumberingAfterBreak="0">
    <w:nsid w:val="6EAE4A58"/>
    <w:multiLevelType w:val="hybridMultilevel"/>
    <w:tmpl w:val="B8481C8A"/>
    <w:lvl w:ilvl="0" w:tplc="417A6DB0">
      <w:start w:val="1"/>
      <w:numFmt w:val="bullet"/>
      <w:lvlText w:val="•"/>
      <w:lvlJc w:val="left"/>
      <w:pPr>
        <w:tabs>
          <w:tab w:val="num" w:pos="720"/>
        </w:tabs>
        <w:ind w:left="720" w:hanging="360"/>
      </w:pPr>
      <w:rPr>
        <w:rFonts w:ascii="Arial" w:hAnsi="Arial" w:hint="default"/>
      </w:rPr>
    </w:lvl>
    <w:lvl w:ilvl="1" w:tplc="81CE5CFA" w:tentative="1">
      <w:start w:val="1"/>
      <w:numFmt w:val="bullet"/>
      <w:lvlText w:val="•"/>
      <w:lvlJc w:val="left"/>
      <w:pPr>
        <w:tabs>
          <w:tab w:val="num" w:pos="1440"/>
        </w:tabs>
        <w:ind w:left="1440" w:hanging="360"/>
      </w:pPr>
      <w:rPr>
        <w:rFonts w:ascii="Arial" w:hAnsi="Arial" w:hint="default"/>
      </w:rPr>
    </w:lvl>
    <w:lvl w:ilvl="2" w:tplc="40160E6C" w:tentative="1">
      <w:start w:val="1"/>
      <w:numFmt w:val="bullet"/>
      <w:lvlText w:val="•"/>
      <w:lvlJc w:val="left"/>
      <w:pPr>
        <w:tabs>
          <w:tab w:val="num" w:pos="2160"/>
        </w:tabs>
        <w:ind w:left="2160" w:hanging="360"/>
      </w:pPr>
      <w:rPr>
        <w:rFonts w:ascii="Arial" w:hAnsi="Arial" w:hint="default"/>
      </w:rPr>
    </w:lvl>
    <w:lvl w:ilvl="3" w:tplc="B36E1916" w:tentative="1">
      <w:start w:val="1"/>
      <w:numFmt w:val="bullet"/>
      <w:lvlText w:val="•"/>
      <w:lvlJc w:val="left"/>
      <w:pPr>
        <w:tabs>
          <w:tab w:val="num" w:pos="2880"/>
        </w:tabs>
        <w:ind w:left="2880" w:hanging="360"/>
      </w:pPr>
      <w:rPr>
        <w:rFonts w:ascii="Arial" w:hAnsi="Arial" w:hint="default"/>
      </w:rPr>
    </w:lvl>
    <w:lvl w:ilvl="4" w:tplc="D4F2FBAA" w:tentative="1">
      <w:start w:val="1"/>
      <w:numFmt w:val="bullet"/>
      <w:lvlText w:val="•"/>
      <w:lvlJc w:val="left"/>
      <w:pPr>
        <w:tabs>
          <w:tab w:val="num" w:pos="3600"/>
        </w:tabs>
        <w:ind w:left="3600" w:hanging="360"/>
      </w:pPr>
      <w:rPr>
        <w:rFonts w:ascii="Arial" w:hAnsi="Arial" w:hint="default"/>
      </w:rPr>
    </w:lvl>
    <w:lvl w:ilvl="5" w:tplc="6B5AC340" w:tentative="1">
      <w:start w:val="1"/>
      <w:numFmt w:val="bullet"/>
      <w:lvlText w:val="•"/>
      <w:lvlJc w:val="left"/>
      <w:pPr>
        <w:tabs>
          <w:tab w:val="num" w:pos="4320"/>
        </w:tabs>
        <w:ind w:left="4320" w:hanging="360"/>
      </w:pPr>
      <w:rPr>
        <w:rFonts w:ascii="Arial" w:hAnsi="Arial" w:hint="default"/>
      </w:rPr>
    </w:lvl>
    <w:lvl w:ilvl="6" w:tplc="11D0BCB2" w:tentative="1">
      <w:start w:val="1"/>
      <w:numFmt w:val="bullet"/>
      <w:lvlText w:val="•"/>
      <w:lvlJc w:val="left"/>
      <w:pPr>
        <w:tabs>
          <w:tab w:val="num" w:pos="5040"/>
        </w:tabs>
        <w:ind w:left="5040" w:hanging="360"/>
      </w:pPr>
      <w:rPr>
        <w:rFonts w:ascii="Arial" w:hAnsi="Arial" w:hint="default"/>
      </w:rPr>
    </w:lvl>
    <w:lvl w:ilvl="7" w:tplc="911C423C" w:tentative="1">
      <w:start w:val="1"/>
      <w:numFmt w:val="bullet"/>
      <w:lvlText w:val="•"/>
      <w:lvlJc w:val="left"/>
      <w:pPr>
        <w:tabs>
          <w:tab w:val="num" w:pos="5760"/>
        </w:tabs>
        <w:ind w:left="5760" w:hanging="360"/>
      </w:pPr>
      <w:rPr>
        <w:rFonts w:ascii="Arial" w:hAnsi="Arial" w:hint="default"/>
      </w:rPr>
    </w:lvl>
    <w:lvl w:ilvl="8" w:tplc="85EAE71A"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6F364BAD"/>
    <w:multiLevelType w:val="hybridMultilevel"/>
    <w:tmpl w:val="39B2EF5C"/>
    <w:lvl w:ilvl="0" w:tplc="36D88AC8">
      <w:start w:val="1"/>
      <w:numFmt w:val="bullet"/>
      <w:lvlText w:val=""/>
      <w:lvlJc w:val="left"/>
      <w:pPr>
        <w:ind w:left="720" w:hanging="360"/>
      </w:pPr>
      <w:rPr>
        <w:rFonts w:ascii="Symbol" w:hAnsi="Symbol" w:hint="default"/>
      </w:rPr>
    </w:lvl>
    <w:lvl w:ilvl="1" w:tplc="9EC46650" w:tentative="1">
      <w:start w:val="1"/>
      <w:numFmt w:val="bullet"/>
      <w:lvlText w:val="o"/>
      <w:lvlJc w:val="left"/>
      <w:pPr>
        <w:ind w:left="1440" w:hanging="360"/>
      </w:pPr>
      <w:rPr>
        <w:rFonts w:ascii="Courier New" w:hAnsi="Courier New" w:cs="Courier New" w:hint="default"/>
      </w:rPr>
    </w:lvl>
    <w:lvl w:ilvl="2" w:tplc="68DA0A20" w:tentative="1">
      <w:start w:val="1"/>
      <w:numFmt w:val="bullet"/>
      <w:lvlText w:val=""/>
      <w:lvlJc w:val="left"/>
      <w:pPr>
        <w:ind w:left="2160" w:hanging="360"/>
      </w:pPr>
      <w:rPr>
        <w:rFonts w:ascii="Wingdings" w:hAnsi="Wingdings" w:hint="default"/>
      </w:rPr>
    </w:lvl>
    <w:lvl w:ilvl="3" w:tplc="CA58156A" w:tentative="1">
      <w:start w:val="1"/>
      <w:numFmt w:val="bullet"/>
      <w:lvlText w:val=""/>
      <w:lvlJc w:val="left"/>
      <w:pPr>
        <w:ind w:left="2880" w:hanging="360"/>
      </w:pPr>
      <w:rPr>
        <w:rFonts w:ascii="Symbol" w:hAnsi="Symbol" w:hint="default"/>
      </w:rPr>
    </w:lvl>
    <w:lvl w:ilvl="4" w:tplc="C55A9020" w:tentative="1">
      <w:start w:val="1"/>
      <w:numFmt w:val="bullet"/>
      <w:lvlText w:val="o"/>
      <w:lvlJc w:val="left"/>
      <w:pPr>
        <w:ind w:left="3600" w:hanging="360"/>
      </w:pPr>
      <w:rPr>
        <w:rFonts w:ascii="Courier New" w:hAnsi="Courier New" w:cs="Courier New" w:hint="default"/>
      </w:rPr>
    </w:lvl>
    <w:lvl w:ilvl="5" w:tplc="B94639CA" w:tentative="1">
      <w:start w:val="1"/>
      <w:numFmt w:val="bullet"/>
      <w:lvlText w:val=""/>
      <w:lvlJc w:val="left"/>
      <w:pPr>
        <w:ind w:left="4320" w:hanging="360"/>
      </w:pPr>
      <w:rPr>
        <w:rFonts w:ascii="Wingdings" w:hAnsi="Wingdings" w:hint="default"/>
      </w:rPr>
    </w:lvl>
    <w:lvl w:ilvl="6" w:tplc="6F3CB6C2" w:tentative="1">
      <w:start w:val="1"/>
      <w:numFmt w:val="bullet"/>
      <w:lvlText w:val=""/>
      <w:lvlJc w:val="left"/>
      <w:pPr>
        <w:ind w:left="5040" w:hanging="360"/>
      </w:pPr>
      <w:rPr>
        <w:rFonts w:ascii="Symbol" w:hAnsi="Symbol" w:hint="default"/>
      </w:rPr>
    </w:lvl>
    <w:lvl w:ilvl="7" w:tplc="D71A7A60" w:tentative="1">
      <w:start w:val="1"/>
      <w:numFmt w:val="bullet"/>
      <w:lvlText w:val="o"/>
      <w:lvlJc w:val="left"/>
      <w:pPr>
        <w:ind w:left="5760" w:hanging="360"/>
      </w:pPr>
      <w:rPr>
        <w:rFonts w:ascii="Courier New" w:hAnsi="Courier New" w:cs="Courier New" w:hint="default"/>
      </w:rPr>
    </w:lvl>
    <w:lvl w:ilvl="8" w:tplc="5A527FE8" w:tentative="1">
      <w:start w:val="1"/>
      <w:numFmt w:val="bullet"/>
      <w:lvlText w:val=""/>
      <w:lvlJc w:val="left"/>
      <w:pPr>
        <w:ind w:left="6480" w:hanging="360"/>
      </w:pPr>
      <w:rPr>
        <w:rFonts w:ascii="Wingdings" w:hAnsi="Wingdings" w:hint="default"/>
      </w:rPr>
    </w:lvl>
  </w:abstractNum>
  <w:abstractNum w:abstractNumId="43" w15:restartNumberingAfterBreak="0">
    <w:nsid w:val="7585530F"/>
    <w:multiLevelType w:val="hybridMultilevel"/>
    <w:tmpl w:val="69986FAC"/>
    <w:lvl w:ilvl="0" w:tplc="08090001">
      <w:start w:val="1"/>
      <w:numFmt w:val="bullet"/>
      <w:lvlText w:val=""/>
      <w:lvlJc w:val="left"/>
      <w:pPr>
        <w:ind w:left="2137" w:hanging="360"/>
      </w:pPr>
      <w:rPr>
        <w:rFonts w:ascii="Symbol" w:hAnsi="Symbol" w:hint="default"/>
      </w:rPr>
    </w:lvl>
    <w:lvl w:ilvl="1" w:tplc="08090003" w:tentative="1">
      <w:start w:val="1"/>
      <w:numFmt w:val="bullet"/>
      <w:lvlText w:val="o"/>
      <w:lvlJc w:val="left"/>
      <w:pPr>
        <w:ind w:left="2857" w:hanging="360"/>
      </w:pPr>
      <w:rPr>
        <w:rFonts w:ascii="Courier New" w:hAnsi="Courier New" w:cs="Courier New" w:hint="default"/>
      </w:rPr>
    </w:lvl>
    <w:lvl w:ilvl="2" w:tplc="08090005" w:tentative="1">
      <w:start w:val="1"/>
      <w:numFmt w:val="bullet"/>
      <w:lvlText w:val=""/>
      <w:lvlJc w:val="left"/>
      <w:pPr>
        <w:ind w:left="3577" w:hanging="360"/>
      </w:pPr>
      <w:rPr>
        <w:rFonts w:ascii="Wingdings" w:hAnsi="Wingdings" w:hint="default"/>
      </w:rPr>
    </w:lvl>
    <w:lvl w:ilvl="3" w:tplc="08090001" w:tentative="1">
      <w:start w:val="1"/>
      <w:numFmt w:val="bullet"/>
      <w:lvlText w:val=""/>
      <w:lvlJc w:val="left"/>
      <w:pPr>
        <w:ind w:left="4297" w:hanging="360"/>
      </w:pPr>
      <w:rPr>
        <w:rFonts w:ascii="Symbol" w:hAnsi="Symbol" w:hint="default"/>
      </w:rPr>
    </w:lvl>
    <w:lvl w:ilvl="4" w:tplc="08090003" w:tentative="1">
      <w:start w:val="1"/>
      <w:numFmt w:val="bullet"/>
      <w:lvlText w:val="o"/>
      <w:lvlJc w:val="left"/>
      <w:pPr>
        <w:ind w:left="5017" w:hanging="360"/>
      </w:pPr>
      <w:rPr>
        <w:rFonts w:ascii="Courier New" w:hAnsi="Courier New" w:cs="Courier New" w:hint="default"/>
      </w:rPr>
    </w:lvl>
    <w:lvl w:ilvl="5" w:tplc="08090005" w:tentative="1">
      <w:start w:val="1"/>
      <w:numFmt w:val="bullet"/>
      <w:lvlText w:val=""/>
      <w:lvlJc w:val="left"/>
      <w:pPr>
        <w:ind w:left="5737" w:hanging="360"/>
      </w:pPr>
      <w:rPr>
        <w:rFonts w:ascii="Wingdings" w:hAnsi="Wingdings" w:hint="default"/>
      </w:rPr>
    </w:lvl>
    <w:lvl w:ilvl="6" w:tplc="08090001" w:tentative="1">
      <w:start w:val="1"/>
      <w:numFmt w:val="bullet"/>
      <w:lvlText w:val=""/>
      <w:lvlJc w:val="left"/>
      <w:pPr>
        <w:ind w:left="6457" w:hanging="360"/>
      </w:pPr>
      <w:rPr>
        <w:rFonts w:ascii="Symbol" w:hAnsi="Symbol" w:hint="default"/>
      </w:rPr>
    </w:lvl>
    <w:lvl w:ilvl="7" w:tplc="08090003" w:tentative="1">
      <w:start w:val="1"/>
      <w:numFmt w:val="bullet"/>
      <w:lvlText w:val="o"/>
      <w:lvlJc w:val="left"/>
      <w:pPr>
        <w:ind w:left="7177" w:hanging="360"/>
      </w:pPr>
      <w:rPr>
        <w:rFonts w:ascii="Courier New" w:hAnsi="Courier New" w:cs="Courier New" w:hint="default"/>
      </w:rPr>
    </w:lvl>
    <w:lvl w:ilvl="8" w:tplc="08090005" w:tentative="1">
      <w:start w:val="1"/>
      <w:numFmt w:val="bullet"/>
      <w:lvlText w:val=""/>
      <w:lvlJc w:val="left"/>
      <w:pPr>
        <w:ind w:left="7897" w:hanging="360"/>
      </w:pPr>
      <w:rPr>
        <w:rFonts w:ascii="Wingdings" w:hAnsi="Wingdings" w:hint="default"/>
      </w:rPr>
    </w:lvl>
  </w:abstractNum>
  <w:abstractNum w:abstractNumId="44" w15:restartNumberingAfterBreak="0">
    <w:nsid w:val="76766B61"/>
    <w:multiLevelType w:val="multilevel"/>
    <w:tmpl w:val="539E2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7"/>
  </w:num>
  <w:num w:numId="3">
    <w:abstractNumId w:val="35"/>
  </w:num>
  <w:num w:numId="4">
    <w:abstractNumId w:val="42"/>
  </w:num>
  <w:num w:numId="5">
    <w:abstractNumId w:val="9"/>
  </w:num>
  <w:num w:numId="6">
    <w:abstractNumId w:val="40"/>
  </w:num>
  <w:num w:numId="7">
    <w:abstractNumId w:val="4"/>
  </w:num>
  <w:num w:numId="8">
    <w:abstractNumId w:val="25"/>
  </w:num>
  <w:num w:numId="9">
    <w:abstractNumId w:val="41"/>
  </w:num>
  <w:num w:numId="10">
    <w:abstractNumId w:val="24"/>
  </w:num>
  <w:num w:numId="11">
    <w:abstractNumId w:val="37"/>
  </w:num>
  <w:num w:numId="12">
    <w:abstractNumId w:val="36"/>
  </w:num>
  <w:num w:numId="13">
    <w:abstractNumId w:val="34"/>
  </w:num>
  <w:num w:numId="14">
    <w:abstractNumId w:val="21"/>
  </w:num>
  <w:num w:numId="15">
    <w:abstractNumId w:val="32"/>
  </w:num>
  <w:num w:numId="16">
    <w:abstractNumId w:val="5"/>
  </w:num>
  <w:num w:numId="17">
    <w:abstractNumId w:val="44"/>
  </w:num>
  <w:num w:numId="18">
    <w:abstractNumId w:val="13"/>
  </w:num>
  <w:num w:numId="19">
    <w:abstractNumId w:val="2"/>
  </w:num>
  <w:num w:numId="20">
    <w:abstractNumId w:val="31"/>
  </w:num>
  <w:num w:numId="21">
    <w:abstractNumId w:val="6"/>
  </w:num>
  <w:num w:numId="22">
    <w:abstractNumId w:val="0"/>
  </w:num>
  <w:num w:numId="23">
    <w:abstractNumId w:val="23"/>
  </w:num>
  <w:num w:numId="24">
    <w:abstractNumId w:val="10"/>
  </w:num>
  <w:num w:numId="25">
    <w:abstractNumId w:val="12"/>
  </w:num>
  <w:num w:numId="26">
    <w:abstractNumId w:val="38"/>
  </w:num>
  <w:num w:numId="27">
    <w:abstractNumId w:val="17"/>
  </w:num>
  <w:num w:numId="28">
    <w:abstractNumId w:val="43"/>
  </w:num>
  <w:num w:numId="29">
    <w:abstractNumId w:val="20"/>
  </w:num>
  <w:num w:numId="30">
    <w:abstractNumId w:val="19"/>
  </w:num>
  <w:num w:numId="31">
    <w:abstractNumId w:val="33"/>
  </w:num>
  <w:num w:numId="32">
    <w:abstractNumId w:val="3"/>
  </w:num>
  <w:num w:numId="33">
    <w:abstractNumId w:val="22"/>
  </w:num>
  <w:num w:numId="34">
    <w:abstractNumId w:val="18"/>
  </w:num>
  <w:num w:numId="35">
    <w:abstractNumId w:val="15"/>
  </w:num>
  <w:num w:numId="36">
    <w:abstractNumId w:val="29"/>
  </w:num>
  <w:num w:numId="37">
    <w:abstractNumId w:val="11"/>
  </w:num>
  <w:num w:numId="38">
    <w:abstractNumId w:val="1"/>
  </w:num>
  <w:num w:numId="39">
    <w:abstractNumId w:val="14"/>
  </w:num>
  <w:num w:numId="40">
    <w:abstractNumId w:val="27"/>
  </w:num>
  <w:num w:numId="41">
    <w:abstractNumId w:val="39"/>
  </w:num>
  <w:num w:numId="42">
    <w:abstractNumId w:val="28"/>
  </w:num>
  <w:num w:numId="43">
    <w:abstractNumId w:val="26"/>
  </w:num>
  <w:num w:numId="44">
    <w:abstractNumId w:val="30"/>
  </w:num>
  <w:num w:numId="45">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0CB"/>
    <w:rsid w:val="00000157"/>
    <w:rsid w:val="0000316F"/>
    <w:rsid w:val="00003BCD"/>
    <w:rsid w:val="00003F22"/>
    <w:rsid w:val="00004A81"/>
    <w:rsid w:val="00005537"/>
    <w:rsid w:val="00005581"/>
    <w:rsid w:val="00005E7F"/>
    <w:rsid w:val="0001111F"/>
    <w:rsid w:val="0001296E"/>
    <w:rsid w:val="000134F0"/>
    <w:rsid w:val="00013802"/>
    <w:rsid w:val="00015061"/>
    <w:rsid w:val="000159A5"/>
    <w:rsid w:val="00015E3F"/>
    <w:rsid w:val="00016068"/>
    <w:rsid w:val="00016992"/>
    <w:rsid w:val="0001716C"/>
    <w:rsid w:val="000178FF"/>
    <w:rsid w:val="00020203"/>
    <w:rsid w:val="00020986"/>
    <w:rsid w:val="00020B0C"/>
    <w:rsid w:val="00020BEC"/>
    <w:rsid w:val="00021338"/>
    <w:rsid w:val="0002183F"/>
    <w:rsid w:val="0002232A"/>
    <w:rsid w:val="00022A72"/>
    <w:rsid w:val="00022BDF"/>
    <w:rsid w:val="00024832"/>
    <w:rsid w:val="00025AF7"/>
    <w:rsid w:val="0002776C"/>
    <w:rsid w:val="00027BCE"/>
    <w:rsid w:val="000300F6"/>
    <w:rsid w:val="00030582"/>
    <w:rsid w:val="000313C4"/>
    <w:rsid w:val="000325F0"/>
    <w:rsid w:val="00032A83"/>
    <w:rsid w:val="00032DCC"/>
    <w:rsid w:val="00033186"/>
    <w:rsid w:val="00033A92"/>
    <w:rsid w:val="00034530"/>
    <w:rsid w:val="00034E7E"/>
    <w:rsid w:val="000365AA"/>
    <w:rsid w:val="0003682E"/>
    <w:rsid w:val="00036991"/>
    <w:rsid w:val="00037503"/>
    <w:rsid w:val="000376BC"/>
    <w:rsid w:val="00040D29"/>
    <w:rsid w:val="00041A06"/>
    <w:rsid w:val="000426CB"/>
    <w:rsid w:val="00042EB5"/>
    <w:rsid w:val="00043182"/>
    <w:rsid w:val="00043567"/>
    <w:rsid w:val="000437D7"/>
    <w:rsid w:val="00043B6B"/>
    <w:rsid w:val="000449D3"/>
    <w:rsid w:val="00045717"/>
    <w:rsid w:val="00045C47"/>
    <w:rsid w:val="00045E0B"/>
    <w:rsid w:val="00045EA7"/>
    <w:rsid w:val="00046D2A"/>
    <w:rsid w:val="00047084"/>
    <w:rsid w:val="00047212"/>
    <w:rsid w:val="000515FB"/>
    <w:rsid w:val="00051C22"/>
    <w:rsid w:val="00052D43"/>
    <w:rsid w:val="0005368C"/>
    <w:rsid w:val="00053CA8"/>
    <w:rsid w:val="0005485A"/>
    <w:rsid w:val="000565F7"/>
    <w:rsid w:val="0005679D"/>
    <w:rsid w:val="000578CE"/>
    <w:rsid w:val="00057A62"/>
    <w:rsid w:val="0006008A"/>
    <w:rsid w:val="00060708"/>
    <w:rsid w:val="00062F5B"/>
    <w:rsid w:val="00063BB5"/>
    <w:rsid w:val="000646EC"/>
    <w:rsid w:val="00064E29"/>
    <w:rsid w:val="00067057"/>
    <w:rsid w:val="000670BE"/>
    <w:rsid w:val="0007013F"/>
    <w:rsid w:val="00070807"/>
    <w:rsid w:val="00070FC4"/>
    <w:rsid w:val="0007234F"/>
    <w:rsid w:val="00072497"/>
    <w:rsid w:val="000733D5"/>
    <w:rsid w:val="000741AD"/>
    <w:rsid w:val="00076159"/>
    <w:rsid w:val="0008053F"/>
    <w:rsid w:val="00081D83"/>
    <w:rsid w:val="000833B6"/>
    <w:rsid w:val="0008387F"/>
    <w:rsid w:val="00083896"/>
    <w:rsid w:val="000849D9"/>
    <w:rsid w:val="00085717"/>
    <w:rsid w:val="000861B9"/>
    <w:rsid w:val="000864B0"/>
    <w:rsid w:val="000868EE"/>
    <w:rsid w:val="00086AA3"/>
    <w:rsid w:val="00086F33"/>
    <w:rsid w:val="000876E4"/>
    <w:rsid w:val="00090592"/>
    <w:rsid w:val="00090E0C"/>
    <w:rsid w:val="000926FE"/>
    <w:rsid w:val="00093143"/>
    <w:rsid w:val="0009314D"/>
    <w:rsid w:val="0009321E"/>
    <w:rsid w:val="0009355E"/>
    <w:rsid w:val="0009415D"/>
    <w:rsid w:val="000967C7"/>
    <w:rsid w:val="00097DD6"/>
    <w:rsid w:val="000A0573"/>
    <w:rsid w:val="000A26FB"/>
    <w:rsid w:val="000A2CD3"/>
    <w:rsid w:val="000A359F"/>
    <w:rsid w:val="000A3679"/>
    <w:rsid w:val="000A374C"/>
    <w:rsid w:val="000A397A"/>
    <w:rsid w:val="000A427B"/>
    <w:rsid w:val="000A4EFD"/>
    <w:rsid w:val="000A50FB"/>
    <w:rsid w:val="000A6157"/>
    <w:rsid w:val="000A61C9"/>
    <w:rsid w:val="000A62CA"/>
    <w:rsid w:val="000A6B5E"/>
    <w:rsid w:val="000A6FCE"/>
    <w:rsid w:val="000A73F6"/>
    <w:rsid w:val="000B1213"/>
    <w:rsid w:val="000B20B4"/>
    <w:rsid w:val="000B22B2"/>
    <w:rsid w:val="000B2E69"/>
    <w:rsid w:val="000B3AE5"/>
    <w:rsid w:val="000B5977"/>
    <w:rsid w:val="000B6ABC"/>
    <w:rsid w:val="000C0465"/>
    <w:rsid w:val="000C220C"/>
    <w:rsid w:val="000C345E"/>
    <w:rsid w:val="000C387C"/>
    <w:rsid w:val="000C4705"/>
    <w:rsid w:val="000C5456"/>
    <w:rsid w:val="000C5829"/>
    <w:rsid w:val="000C5C4D"/>
    <w:rsid w:val="000C5E1B"/>
    <w:rsid w:val="000C608C"/>
    <w:rsid w:val="000D0A0E"/>
    <w:rsid w:val="000D22DE"/>
    <w:rsid w:val="000D2E49"/>
    <w:rsid w:val="000D5408"/>
    <w:rsid w:val="000D5ECB"/>
    <w:rsid w:val="000D711D"/>
    <w:rsid w:val="000D7244"/>
    <w:rsid w:val="000D7AD7"/>
    <w:rsid w:val="000D7B90"/>
    <w:rsid w:val="000E0F36"/>
    <w:rsid w:val="000E1664"/>
    <w:rsid w:val="000E3428"/>
    <w:rsid w:val="000E4670"/>
    <w:rsid w:val="000E49FD"/>
    <w:rsid w:val="000E5445"/>
    <w:rsid w:val="000E5A4C"/>
    <w:rsid w:val="000E6BD1"/>
    <w:rsid w:val="000F026F"/>
    <w:rsid w:val="000F1406"/>
    <w:rsid w:val="000F2566"/>
    <w:rsid w:val="000F34FD"/>
    <w:rsid w:val="000F4910"/>
    <w:rsid w:val="000F4FDB"/>
    <w:rsid w:val="000F56EF"/>
    <w:rsid w:val="000F6045"/>
    <w:rsid w:val="000F7BB6"/>
    <w:rsid w:val="001007C5"/>
    <w:rsid w:val="00100ED8"/>
    <w:rsid w:val="00101492"/>
    <w:rsid w:val="0010163E"/>
    <w:rsid w:val="0010243A"/>
    <w:rsid w:val="00104FA9"/>
    <w:rsid w:val="001066E7"/>
    <w:rsid w:val="00106A30"/>
    <w:rsid w:val="00106BC0"/>
    <w:rsid w:val="00106D65"/>
    <w:rsid w:val="0010723C"/>
    <w:rsid w:val="0011057C"/>
    <w:rsid w:val="00110B07"/>
    <w:rsid w:val="00111955"/>
    <w:rsid w:val="00111B5E"/>
    <w:rsid w:val="00111E8A"/>
    <w:rsid w:val="00112C08"/>
    <w:rsid w:val="001130F2"/>
    <w:rsid w:val="00113511"/>
    <w:rsid w:val="001138B6"/>
    <w:rsid w:val="00113B98"/>
    <w:rsid w:val="00113D7B"/>
    <w:rsid w:val="00114C6E"/>
    <w:rsid w:val="00115D3B"/>
    <w:rsid w:val="001210DA"/>
    <w:rsid w:val="00121707"/>
    <w:rsid w:val="00123997"/>
    <w:rsid w:val="00123CDC"/>
    <w:rsid w:val="00124020"/>
    <w:rsid w:val="00124F5A"/>
    <w:rsid w:val="0012536E"/>
    <w:rsid w:val="0012697F"/>
    <w:rsid w:val="001274E4"/>
    <w:rsid w:val="00127877"/>
    <w:rsid w:val="00130556"/>
    <w:rsid w:val="00131256"/>
    <w:rsid w:val="0013134C"/>
    <w:rsid w:val="00136EA2"/>
    <w:rsid w:val="00140E08"/>
    <w:rsid w:val="0014101C"/>
    <w:rsid w:val="00141B5F"/>
    <w:rsid w:val="001427DE"/>
    <w:rsid w:val="00142B18"/>
    <w:rsid w:val="001433A6"/>
    <w:rsid w:val="00145129"/>
    <w:rsid w:val="00145B66"/>
    <w:rsid w:val="00147269"/>
    <w:rsid w:val="00147B73"/>
    <w:rsid w:val="0015027C"/>
    <w:rsid w:val="001503DB"/>
    <w:rsid w:val="00150438"/>
    <w:rsid w:val="00150E92"/>
    <w:rsid w:val="00150EA9"/>
    <w:rsid w:val="00151FCE"/>
    <w:rsid w:val="001523F3"/>
    <w:rsid w:val="00152BC5"/>
    <w:rsid w:val="001530F9"/>
    <w:rsid w:val="001532DF"/>
    <w:rsid w:val="00153AD7"/>
    <w:rsid w:val="001544EF"/>
    <w:rsid w:val="00156ADA"/>
    <w:rsid w:val="0015726C"/>
    <w:rsid w:val="00157A58"/>
    <w:rsid w:val="0016015A"/>
    <w:rsid w:val="00162F99"/>
    <w:rsid w:val="00162FE6"/>
    <w:rsid w:val="00163225"/>
    <w:rsid w:val="0016414C"/>
    <w:rsid w:val="001641C4"/>
    <w:rsid w:val="00164DB9"/>
    <w:rsid w:val="00165282"/>
    <w:rsid w:val="001652C8"/>
    <w:rsid w:val="001654A5"/>
    <w:rsid w:val="001673B3"/>
    <w:rsid w:val="00167A96"/>
    <w:rsid w:val="00170A9C"/>
    <w:rsid w:val="001737E7"/>
    <w:rsid w:val="0017464C"/>
    <w:rsid w:val="00174A50"/>
    <w:rsid w:val="0017573B"/>
    <w:rsid w:val="00175D75"/>
    <w:rsid w:val="00176B91"/>
    <w:rsid w:val="001776AB"/>
    <w:rsid w:val="0018217F"/>
    <w:rsid w:val="001828EE"/>
    <w:rsid w:val="001836B1"/>
    <w:rsid w:val="00183A2A"/>
    <w:rsid w:val="00184625"/>
    <w:rsid w:val="00184678"/>
    <w:rsid w:val="00185034"/>
    <w:rsid w:val="0018562C"/>
    <w:rsid w:val="00185914"/>
    <w:rsid w:val="00186D58"/>
    <w:rsid w:val="00186D5D"/>
    <w:rsid w:val="00186F25"/>
    <w:rsid w:val="0018750F"/>
    <w:rsid w:val="0019192A"/>
    <w:rsid w:val="001923B0"/>
    <w:rsid w:val="00193D94"/>
    <w:rsid w:val="00193DA6"/>
    <w:rsid w:val="00194605"/>
    <w:rsid w:val="0019508E"/>
    <w:rsid w:val="00195328"/>
    <w:rsid w:val="00195456"/>
    <w:rsid w:val="00196881"/>
    <w:rsid w:val="00197167"/>
    <w:rsid w:val="001977FB"/>
    <w:rsid w:val="00197A5E"/>
    <w:rsid w:val="001A0189"/>
    <w:rsid w:val="001A0F4D"/>
    <w:rsid w:val="001A1780"/>
    <w:rsid w:val="001A2431"/>
    <w:rsid w:val="001A53DE"/>
    <w:rsid w:val="001A5609"/>
    <w:rsid w:val="001A6B6F"/>
    <w:rsid w:val="001A6BB8"/>
    <w:rsid w:val="001A7753"/>
    <w:rsid w:val="001B569B"/>
    <w:rsid w:val="001B5779"/>
    <w:rsid w:val="001B5803"/>
    <w:rsid w:val="001B6099"/>
    <w:rsid w:val="001B6AC0"/>
    <w:rsid w:val="001B74DC"/>
    <w:rsid w:val="001B779A"/>
    <w:rsid w:val="001C02FD"/>
    <w:rsid w:val="001C031F"/>
    <w:rsid w:val="001C037F"/>
    <w:rsid w:val="001C0D27"/>
    <w:rsid w:val="001C103F"/>
    <w:rsid w:val="001C190C"/>
    <w:rsid w:val="001C373B"/>
    <w:rsid w:val="001C3811"/>
    <w:rsid w:val="001C3A57"/>
    <w:rsid w:val="001C5678"/>
    <w:rsid w:val="001C6CF6"/>
    <w:rsid w:val="001D0231"/>
    <w:rsid w:val="001D0E1B"/>
    <w:rsid w:val="001D1820"/>
    <w:rsid w:val="001D3623"/>
    <w:rsid w:val="001D3AF7"/>
    <w:rsid w:val="001D48D5"/>
    <w:rsid w:val="001D5A60"/>
    <w:rsid w:val="001D5AB4"/>
    <w:rsid w:val="001D60C8"/>
    <w:rsid w:val="001D6B89"/>
    <w:rsid w:val="001D720E"/>
    <w:rsid w:val="001D7529"/>
    <w:rsid w:val="001D76B2"/>
    <w:rsid w:val="001E0376"/>
    <w:rsid w:val="001E08BC"/>
    <w:rsid w:val="001E1741"/>
    <w:rsid w:val="001E1D4F"/>
    <w:rsid w:val="001E2657"/>
    <w:rsid w:val="001E29DC"/>
    <w:rsid w:val="001E2E72"/>
    <w:rsid w:val="001E69A8"/>
    <w:rsid w:val="001E78DF"/>
    <w:rsid w:val="001E7BEE"/>
    <w:rsid w:val="001E7C8E"/>
    <w:rsid w:val="001F1C45"/>
    <w:rsid w:val="001F29C3"/>
    <w:rsid w:val="001F2DFE"/>
    <w:rsid w:val="001F3401"/>
    <w:rsid w:val="001F45D6"/>
    <w:rsid w:val="001F5437"/>
    <w:rsid w:val="001F56E1"/>
    <w:rsid w:val="001F5A66"/>
    <w:rsid w:val="001F6351"/>
    <w:rsid w:val="001F6B7D"/>
    <w:rsid w:val="001F6E39"/>
    <w:rsid w:val="001F6EBE"/>
    <w:rsid w:val="001F7981"/>
    <w:rsid w:val="001F7A60"/>
    <w:rsid w:val="0020001C"/>
    <w:rsid w:val="002005CE"/>
    <w:rsid w:val="00200BF9"/>
    <w:rsid w:val="00200F6E"/>
    <w:rsid w:val="00201E84"/>
    <w:rsid w:val="00202CE2"/>
    <w:rsid w:val="002037BF"/>
    <w:rsid w:val="0020473B"/>
    <w:rsid w:val="002049FE"/>
    <w:rsid w:val="00204EC0"/>
    <w:rsid w:val="00210AA8"/>
    <w:rsid w:val="00210C60"/>
    <w:rsid w:val="00210FBB"/>
    <w:rsid w:val="00211572"/>
    <w:rsid w:val="002117C6"/>
    <w:rsid w:val="0021361C"/>
    <w:rsid w:val="0021380A"/>
    <w:rsid w:val="002138E5"/>
    <w:rsid w:val="0021406C"/>
    <w:rsid w:val="002161FC"/>
    <w:rsid w:val="00216C0C"/>
    <w:rsid w:val="00217201"/>
    <w:rsid w:val="0022106F"/>
    <w:rsid w:val="00221E16"/>
    <w:rsid w:val="00221FC0"/>
    <w:rsid w:val="00222036"/>
    <w:rsid w:val="002223AD"/>
    <w:rsid w:val="00222DF1"/>
    <w:rsid w:val="002252A4"/>
    <w:rsid w:val="002252FF"/>
    <w:rsid w:val="00225553"/>
    <w:rsid w:val="00225781"/>
    <w:rsid w:val="002258F1"/>
    <w:rsid w:val="00225C53"/>
    <w:rsid w:val="00231884"/>
    <w:rsid w:val="00231E67"/>
    <w:rsid w:val="00233691"/>
    <w:rsid w:val="00233785"/>
    <w:rsid w:val="00234517"/>
    <w:rsid w:val="00234532"/>
    <w:rsid w:val="00234AC1"/>
    <w:rsid w:val="002353BB"/>
    <w:rsid w:val="00235422"/>
    <w:rsid w:val="00237A76"/>
    <w:rsid w:val="0024017E"/>
    <w:rsid w:val="00240373"/>
    <w:rsid w:val="0024053B"/>
    <w:rsid w:val="002407D0"/>
    <w:rsid w:val="002426A2"/>
    <w:rsid w:val="002428FE"/>
    <w:rsid w:val="0024385D"/>
    <w:rsid w:val="00243A09"/>
    <w:rsid w:val="00247534"/>
    <w:rsid w:val="00247B7D"/>
    <w:rsid w:val="00250479"/>
    <w:rsid w:val="00250C75"/>
    <w:rsid w:val="00251B17"/>
    <w:rsid w:val="0025233F"/>
    <w:rsid w:val="002523B0"/>
    <w:rsid w:val="00252601"/>
    <w:rsid w:val="002528FF"/>
    <w:rsid w:val="00252E68"/>
    <w:rsid w:val="00254204"/>
    <w:rsid w:val="00254375"/>
    <w:rsid w:val="0025445B"/>
    <w:rsid w:val="00254EF0"/>
    <w:rsid w:val="00254F2F"/>
    <w:rsid w:val="00255FC4"/>
    <w:rsid w:val="00260B88"/>
    <w:rsid w:val="00260C60"/>
    <w:rsid w:val="00260DFC"/>
    <w:rsid w:val="00260F04"/>
    <w:rsid w:val="00261D4B"/>
    <w:rsid w:val="002626DF"/>
    <w:rsid w:val="00263619"/>
    <w:rsid w:val="00263F9C"/>
    <w:rsid w:val="00264AE6"/>
    <w:rsid w:val="00265278"/>
    <w:rsid w:val="00265908"/>
    <w:rsid w:val="00265990"/>
    <w:rsid w:val="002670D9"/>
    <w:rsid w:val="00270AC1"/>
    <w:rsid w:val="002710FF"/>
    <w:rsid w:val="002720CC"/>
    <w:rsid w:val="002727C7"/>
    <w:rsid w:val="002727F0"/>
    <w:rsid w:val="0027344C"/>
    <w:rsid w:val="00273689"/>
    <w:rsid w:val="0027379C"/>
    <w:rsid w:val="00274427"/>
    <w:rsid w:val="002745A7"/>
    <w:rsid w:val="0027509D"/>
    <w:rsid w:val="002769A9"/>
    <w:rsid w:val="00276A31"/>
    <w:rsid w:val="0027771D"/>
    <w:rsid w:val="0028069E"/>
    <w:rsid w:val="00280747"/>
    <w:rsid w:val="00280AC7"/>
    <w:rsid w:val="00281852"/>
    <w:rsid w:val="00282F8A"/>
    <w:rsid w:val="002836FF"/>
    <w:rsid w:val="00283A02"/>
    <w:rsid w:val="00284720"/>
    <w:rsid w:val="00285662"/>
    <w:rsid w:val="00285D09"/>
    <w:rsid w:val="002861AC"/>
    <w:rsid w:val="002868C1"/>
    <w:rsid w:val="00286E36"/>
    <w:rsid w:val="00287645"/>
    <w:rsid w:val="0029077F"/>
    <w:rsid w:val="00291E5A"/>
    <w:rsid w:val="0029333C"/>
    <w:rsid w:val="002934C9"/>
    <w:rsid w:val="00293777"/>
    <w:rsid w:val="0029613C"/>
    <w:rsid w:val="00296FAF"/>
    <w:rsid w:val="0029712C"/>
    <w:rsid w:val="002973D5"/>
    <w:rsid w:val="002A0404"/>
    <w:rsid w:val="002A1554"/>
    <w:rsid w:val="002A1A3A"/>
    <w:rsid w:val="002A1BF4"/>
    <w:rsid w:val="002A2660"/>
    <w:rsid w:val="002A3236"/>
    <w:rsid w:val="002A6A96"/>
    <w:rsid w:val="002A6EAB"/>
    <w:rsid w:val="002A7591"/>
    <w:rsid w:val="002A75C9"/>
    <w:rsid w:val="002B1BEB"/>
    <w:rsid w:val="002B3217"/>
    <w:rsid w:val="002B4924"/>
    <w:rsid w:val="002B4B32"/>
    <w:rsid w:val="002B4F77"/>
    <w:rsid w:val="002B52F5"/>
    <w:rsid w:val="002B5975"/>
    <w:rsid w:val="002B64E1"/>
    <w:rsid w:val="002C04B2"/>
    <w:rsid w:val="002C19B4"/>
    <w:rsid w:val="002C1C59"/>
    <w:rsid w:val="002C3405"/>
    <w:rsid w:val="002C35B3"/>
    <w:rsid w:val="002C4CAC"/>
    <w:rsid w:val="002C558A"/>
    <w:rsid w:val="002C59C1"/>
    <w:rsid w:val="002C5C72"/>
    <w:rsid w:val="002C5F64"/>
    <w:rsid w:val="002C668E"/>
    <w:rsid w:val="002D14F8"/>
    <w:rsid w:val="002D1A18"/>
    <w:rsid w:val="002D37E4"/>
    <w:rsid w:val="002D4512"/>
    <w:rsid w:val="002D52C5"/>
    <w:rsid w:val="002D56C8"/>
    <w:rsid w:val="002E083A"/>
    <w:rsid w:val="002E22B8"/>
    <w:rsid w:val="002E2350"/>
    <w:rsid w:val="002E3023"/>
    <w:rsid w:val="002E4F9E"/>
    <w:rsid w:val="002E5802"/>
    <w:rsid w:val="002E5A9E"/>
    <w:rsid w:val="002F0294"/>
    <w:rsid w:val="002F02D4"/>
    <w:rsid w:val="002F068B"/>
    <w:rsid w:val="002F0B51"/>
    <w:rsid w:val="002F1CBE"/>
    <w:rsid w:val="002F1E4A"/>
    <w:rsid w:val="002F226C"/>
    <w:rsid w:val="002F229B"/>
    <w:rsid w:val="002F4C27"/>
    <w:rsid w:val="002F698C"/>
    <w:rsid w:val="0030173B"/>
    <w:rsid w:val="0030202B"/>
    <w:rsid w:val="0030297B"/>
    <w:rsid w:val="00302D71"/>
    <w:rsid w:val="0030490C"/>
    <w:rsid w:val="00306C67"/>
    <w:rsid w:val="00306E86"/>
    <w:rsid w:val="00307ACC"/>
    <w:rsid w:val="00310DC0"/>
    <w:rsid w:val="003113D3"/>
    <w:rsid w:val="00311617"/>
    <w:rsid w:val="003139CE"/>
    <w:rsid w:val="00314119"/>
    <w:rsid w:val="003149FC"/>
    <w:rsid w:val="003155B2"/>
    <w:rsid w:val="0031677F"/>
    <w:rsid w:val="003171F0"/>
    <w:rsid w:val="00320000"/>
    <w:rsid w:val="00320616"/>
    <w:rsid w:val="0032185A"/>
    <w:rsid w:val="00322129"/>
    <w:rsid w:val="003226F3"/>
    <w:rsid w:val="00322761"/>
    <w:rsid w:val="00322C2E"/>
    <w:rsid w:val="00323A8A"/>
    <w:rsid w:val="00323D26"/>
    <w:rsid w:val="00324C48"/>
    <w:rsid w:val="00325707"/>
    <w:rsid w:val="00326A01"/>
    <w:rsid w:val="003279AD"/>
    <w:rsid w:val="00327E68"/>
    <w:rsid w:val="00330501"/>
    <w:rsid w:val="00331AE7"/>
    <w:rsid w:val="00331B7F"/>
    <w:rsid w:val="003352E7"/>
    <w:rsid w:val="00335C26"/>
    <w:rsid w:val="003361DC"/>
    <w:rsid w:val="00336B1B"/>
    <w:rsid w:val="00340533"/>
    <w:rsid w:val="00340CA3"/>
    <w:rsid w:val="003417C1"/>
    <w:rsid w:val="00342C19"/>
    <w:rsid w:val="003442CC"/>
    <w:rsid w:val="00344971"/>
    <w:rsid w:val="00345CAA"/>
    <w:rsid w:val="00346A26"/>
    <w:rsid w:val="00347368"/>
    <w:rsid w:val="00350A7A"/>
    <w:rsid w:val="00350A83"/>
    <w:rsid w:val="003518FB"/>
    <w:rsid w:val="003530AC"/>
    <w:rsid w:val="00353588"/>
    <w:rsid w:val="00353B7E"/>
    <w:rsid w:val="00354295"/>
    <w:rsid w:val="0035475D"/>
    <w:rsid w:val="00354B41"/>
    <w:rsid w:val="00354EF2"/>
    <w:rsid w:val="003557FE"/>
    <w:rsid w:val="00355FD5"/>
    <w:rsid w:val="00356FFA"/>
    <w:rsid w:val="00357F37"/>
    <w:rsid w:val="00360DA6"/>
    <w:rsid w:val="003621E3"/>
    <w:rsid w:val="00362419"/>
    <w:rsid w:val="00362C6F"/>
    <w:rsid w:val="00362E78"/>
    <w:rsid w:val="00363B4B"/>
    <w:rsid w:val="00363EBB"/>
    <w:rsid w:val="00364AFD"/>
    <w:rsid w:val="00364DDA"/>
    <w:rsid w:val="00364ED3"/>
    <w:rsid w:val="003650BE"/>
    <w:rsid w:val="003677EB"/>
    <w:rsid w:val="0037306F"/>
    <w:rsid w:val="0037362F"/>
    <w:rsid w:val="00373928"/>
    <w:rsid w:val="00375FB1"/>
    <w:rsid w:val="00376C9E"/>
    <w:rsid w:val="00377A47"/>
    <w:rsid w:val="00381701"/>
    <w:rsid w:val="0038209E"/>
    <w:rsid w:val="0038217B"/>
    <w:rsid w:val="00383364"/>
    <w:rsid w:val="00383F02"/>
    <w:rsid w:val="00384026"/>
    <w:rsid w:val="003860FB"/>
    <w:rsid w:val="003873F7"/>
    <w:rsid w:val="003879D4"/>
    <w:rsid w:val="00390CE4"/>
    <w:rsid w:val="00391011"/>
    <w:rsid w:val="0039315E"/>
    <w:rsid w:val="00395098"/>
    <w:rsid w:val="00397E8C"/>
    <w:rsid w:val="003A10D4"/>
    <w:rsid w:val="003A1101"/>
    <w:rsid w:val="003A1D7A"/>
    <w:rsid w:val="003A2264"/>
    <w:rsid w:val="003A266E"/>
    <w:rsid w:val="003A26BF"/>
    <w:rsid w:val="003A2926"/>
    <w:rsid w:val="003A300A"/>
    <w:rsid w:val="003A3A60"/>
    <w:rsid w:val="003A3C08"/>
    <w:rsid w:val="003A3DEB"/>
    <w:rsid w:val="003A430C"/>
    <w:rsid w:val="003A4A18"/>
    <w:rsid w:val="003A5182"/>
    <w:rsid w:val="003A6182"/>
    <w:rsid w:val="003A7C2C"/>
    <w:rsid w:val="003B007E"/>
    <w:rsid w:val="003B0B68"/>
    <w:rsid w:val="003B2B95"/>
    <w:rsid w:val="003B36D0"/>
    <w:rsid w:val="003B3928"/>
    <w:rsid w:val="003B575B"/>
    <w:rsid w:val="003B602D"/>
    <w:rsid w:val="003B73D8"/>
    <w:rsid w:val="003C039D"/>
    <w:rsid w:val="003C0E94"/>
    <w:rsid w:val="003C1286"/>
    <w:rsid w:val="003C3B33"/>
    <w:rsid w:val="003C3C28"/>
    <w:rsid w:val="003C40A1"/>
    <w:rsid w:val="003C4A80"/>
    <w:rsid w:val="003C50EA"/>
    <w:rsid w:val="003C5C09"/>
    <w:rsid w:val="003C6049"/>
    <w:rsid w:val="003C6791"/>
    <w:rsid w:val="003C7768"/>
    <w:rsid w:val="003C7F17"/>
    <w:rsid w:val="003D05EE"/>
    <w:rsid w:val="003D1312"/>
    <w:rsid w:val="003D2434"/>
    <w:rsid w:val="003D2ACE"/>
    <w:rsid w:val="003D34E8"/>
    <w:rsid w:val="003D37CF"/>
    <w:rsid w:val="003D4134"/>
    <w:rsid w:val="003D467E"/>
    <w:rsid w:val="003D4D19"/>
    <w:rsid w:val="003D534E"/>
    <w:rsid w:val="003D597A"/>
    <w:rsid w:val="003D7879"/>
    <w:rsid w:val="003E060F"/>
    <w:rsid w:val="003E16A5"/>
    <w:rsid w:val="003E19BC"/>
    <w:rsid w:val="003E1F37"/>
    <w:rsid w:val="003E30E5"/>
    <w:rsid w:val="003E3BC1"/>
    <w:rsid w:val="003E4761"/>
    <w:rsid w:val="003E4A6C"/>
    <w:rsid w:val="003E5555"/>
    <w:rsid w:val="003E66C3"/>
    <w:rsid w:val="003E73D4"/>
    <w:rsid w:val="003F1121"/>
    <w:rsid w:val="003F167B"/>
    <w:rsid w:val="003F491C"/>
    <w:rsid w:val="003F56E7"/>
    <w:rsid w:val="003F64EA"/>
    <w:rsid w:val="003F66DA"/>
    <w:rsid w:val="003F69D6"/>
    <w:rsid w:val="003F70DF"/>
    <w:rsid w:val="003F75B6"/>
    <w:rsid w:val="003F7786"/>
    <w:rsid w:val="0040115F"/>
    <w:rsid w:val="00401706"/>
    <w:rsid w:val="0040242D"/>
    <w:rsid w:val="00402706"/>
    <w:rsid w:val="004032D4"/>
    <w:rsid w:val="0040538A"/>
    <w:rsid w:val="00405BAE"/>
    <w:rsid w:val="00406183"/>
    <w:rsid w:val="004101D5"/>
    <w:rsid w:val="0041037D"/>
    <w:rsid w:val="00410D2C"/>
    <w:rsid w:val="00410E48"/>
    <w:rsid w:val="00411710"/>
    <w:rsid w:val="00411ED9"/>
    <w:rsid w:val="004127F7"/>
    <w:rsid w:val="004132B9"/>
    <w:rsid w:val="00413AC8"/>
    <w:rsid w:val="00415325"/>
    <w:rsid w:val="0041689D"/>
    <w:rsid w:val="00417503"/>
    <w:rsid w:val="00420448"/>
    <w:rsid w:val="004214C1"/>
    <w:rsid w:val="0042178E"/>
    <w:rsid w:val="00421852"/>
    <w:rsid w:val="00422CBD"/>
    <w:rsid w:val="0042379D"/>
    <w:rsid w:val="00423CAC"/>
    <w:rsid w:val="00424AC0"/>
    <w:rsid w:val="00425520"/>
    <w:rsid w:val="0042562E"/>
    <w:rsid w:val="00425993"/>
    <w:rsid w:val="00425D98"/>
    <w:rsid w:val="00430803"/>
    <w:rsid w:val="00430AA9"/>
    <w:rsid w:val="00430E65"/>
    <w:rsid w:val="0043125E"/>
    <w:rsid w:val="004313A3"/>
    <w:rsid w:val="004320FA"/>
    <w:rsid w:val="004328D1"/>
    <w:rsid w:val="00432DB8"/>
    <w:rsid w:val="004333C4"/>
    <w:rsid w:val="004336CC"/>
    <w:rsid w:val="00434497"/>
    <w:rsid w:val="004355FA"/>
    <w:rsid w:val="0043637D"/>
    <w:rsid w:val="00436754"/>
    <w:rsid w:val="00436772"/>
    <w:rsid w:val="0044005A"/>
    <w:rsid w:val="00441016"/>
    <w:rsid w:val="0044271D"/>
    <w:rsid w:val="0044407C"/>
    <w:rsid w:val="00444692"/>
    <w:rsid w:val="00445478"/>
    <w:rsid w:val="00445995"/>
    <w:rsid w:val="00447890"/>
    <w:rsid w:val="00451E3F"/>
    <w:rsid w:val="004528F3"/>
    <w:rsid w:val="00453464"/>
    <w:rsid w:val="00453724"/>
    <w:rsid w:val="0045413A"/>
    <w:rsid w:val="004547C0"/>
    <w:rsid w:val="00454984"/>
    <w:rsid w:val="00454CF5"/>
    <w:rsid w:val="00455C31"/>
    <w:rsid w:val="00456551"/>
    <w:rsid w:val="0046029F"/>
    <w:rsid w:val="0046229B"/>
    <w:rsid w:val="00462D91"/>
    <w:rsid w:val="00463721"/>
    <w:rsid w:val="00464277"/>
    <w:rsid w:val="0046430B"/>
    <w:rsid w:val="0046496C"/>
    <w:rsid w:val="00465725"/>
    <w:rsid w:val="00465AC9"/>
    <w:rsid w:val="004672DD"/>
    <w:rsid w:val="00467ED0"/>
    <w:rsid w:val="00470D86"/>
    <w:rsid w:val="00470FAE"/>
    <w:rsid w:val="004711FA"/>
    <w:rsid w:val="004725A2"/>
    <w:rsid w:val="004735C9"/>
    <w:rsid w:val="00473774"/>
    <w:rsid w:val="00474042"/>
    <w:rsid w:val="00475912"/>
    <w:rsid w:val="00475B14"/>
    <w:rsid w:val="00475EF2"/>
    <w:rsid w:val="00476746"/>
    <w:rsid w:val="00476BDA"/>
    <w:rsid w:val="0048177C"/>
    <w:rsid w:val="00481BF8"/>
    <w:rsid w:val="00481CB5"/>
    <w:rsid w:val="00484939"/>
    <w:rsid w:val="00485086"/>
    <w:rsid w:val="0048509D"/>
    <w:rsid w:val="0048514B"/>
    <w:rsid w:val="00485C65"/>
    <w:rsid w:val="004878F3"/>
    <w:rsid w:val="00487BDB"/>
    <w:rsid w:val="0049080A"/>
    <w:rsid w:val="00492844"/>
    <w:rsid w:val="00492E3B"/>
    <w:rsid w:val="00492E8E"/>
    <w:rsid w:val="00492FCD"/>
    <w:rsid w:val="004937A7"/>
    <w:rsid w:val="004940D7"/>
    <w:rsid w:val="004946FB"/>
    <w:rsid w:val="0049674C"/>
    <w:rsid w:val="00496C30"/>
    <w:rsid w:val="004A237C"/>
    <w:rsid w:val="004A3465"/>
    <w:rsid w:val="004A46CA"/>
    <w:rsid w:val="004A4B72"/>
    <w:rsid w:val="004A52F9"/>
    <w:rsid w:val="004A6964"/>
    <w:rsid w:val="004B0408"/>
    <w:rsid w:val="004B16F6"/>
    <w:rsid w:val="004B19F4"/>
    <w:rsid w:val="004B296B"/>
    <w:rsid w:val="004B3935"/>
    <w:rsid w:val="004B3A81"/>
    <w:rsid w:val="004B5106"/>
    <w:rsid w:val="004B6F3C"/>
    <w:rsid w:val="004B72EB"/>
    <w:rsid w:val="004C0886"/>
    <w:rsid w:val="004C11DF"/>
    <w:rsid w:val="004C1DA5"/>
    <w:rsid w:val="004C1F20"/>
    <w:rsid w:val="004C2791"/>
    <w:rsid w:val="004C2CAB"/>
    <w:rsid w:val="004C2D65"/>
    <w:rsid w:val="004C3462"/>
    <w:rsid w:val="004C39C6"/>
    <w:rsid w:val="004C3FB2"/>
    <w:rsid w:val="004C42C2"/>
    <w:rsid w:val="004C437A"/>
    <w:rsid w:val="004C5D7F"/>
    <w:rsid w:val="004C7A45"/>
    <w:rsid w:val="004C7BEE"/>
    <w:rsid w:val="004D1DFB"/>
    <w:rsid w:val="004D2872"/>
    <w:rsid w:val="004D2B8A"/>
    <w:rsid w:val="004D3906"/>
    <w:rsid w:val="004D43B4"/>
    <w:rsid w:val="004D5E63"/>
    <w:rsid w:val="004D6B48"/>
    <w:rsid w:val="004E00B6"/>
    <w:rsid w:val="004E0710"/>
    <w:rsid w:val="004E07C1"/>
    <w:rsid w:val="004E09F4"/>
    <w:rsid w:val="004E11F0"/>
    <w:rsid w:val="004E166E"/>
    <w:rsid w:val="004E16B1"/>
    <w:rsid w:val="004E17CD"/>
    <w:rsid w:val="004E182A"/>
    <w:rsid w:val="004E23AC"/>
    <w:rsid w:val="004E31F3"/>
    <w:rsid w:val="004E3E75"/>
    <w:rsid w:val="004E6369"/>
    <w:rsid w:val="004F0085"/>
    <w:rsid w:val="004F03CD"/>
    <w:rsid w:val="004F0A3A"/>
    <w:rsid w:val="004F0B02"/>
    <w:rsid w:val="004F1270"/>
    <w:rsid w:val="004F144E"/>
    <w:rsid w:val="004F1673"/>
    <w:rsid w:val="004F369D"/>
    <w:rsid w:val="004F410C"/>
    <w:rsid w:val="004F585A"/>
    <w:rsid w:val="004F669F"/>
    <w:rsid w:val="004F70B4"/>
    <w:rsid w:val="004F7655"/>
    <w:rsid w:val="00500254"/>
    <w:rsid w:val="005005A2"/>
    <w:rsid w:val="00501067"/>
    <w:rsid w:val="00502A10"/>
    <w:rsid w:val="00502DCA"/>
    <w:rsid w:val="00502DCE"/>
    <w:rsid w:val="00503423"/>
    <w:rsid w:val="00504059"/>
    <w:rsid w:val="00504184"/>
    <w:rsid w:val="00504E05"/>
    <w:rsid w:val="0050505A"/>
    <w:rsid w:val="00505576"/>
    <w:rsid w:val="00505E5F"/>
    <w:rsid w:val="0050731C"/>
    <w:rsid w:val="00507B99"/>
    <w:rsid w:val="00507BC0"/>
    <w:rsid w:val="00507FB1"/>
    <w:rsid w:val="0051013F"/>
    <w:rsid w:val="005104DB"/>
    <w:rsid w:val="00510528"/>
    <w:rsid w:val="005110C5"/>
    <w:rsid w:val="005111A7"/>
    <w:rsid w:val="00511C0C"/>
    <w:rsid w:val="005127CD"/>
    <w:rsid w:val="0051290D"/>
    <w:rsid w:val="00512C43"/>
    <w:rsid w:val="00513050"/>
    <w:rsid w:val="0051453F"/>
    <w:rsid w:val="00514767"/>
    <w:rsid w:val="00514BCA"/>
    <w:rsid w:val="00515A86"/>
    <w:rsid w:val="00515AE8"/>
    <w:rsid w:val="005162B9"/>
    <w:rsid w:val="00516829"/>
    <w:rsid w:val="00520A60"/>
    <w:rsid w:val="0052126B"/>
    <w:rsid w:val="0052182E"/>
    <w:rsid w:val="005225BF"/>
    <w:rsid w:val="00523093"/>
    <w:rsid w:val="0052401C"/>
    <w:rsid w:val="00524DBA"/>
    <w:rsid w:val="00525CEA"/>
    <w:rsid w:val="00525EBD"/>
    <w:rsid w:val="0052623B"/>
    <w:rsid w:val="0052700E"/>
    <w:rsid w:val="00527508"/>
    <w:rsid w:val="00531860"/>
    <w:rsid w:val="0053306B"/>
    <w:rsid w:val="00533386"/>
    <w:rsid w:val="00534402"/>
    <w:rsid w:val="005363B4"/>
    <w:rsid w:val="0053682E"/>
    <w:rsid w:val="00537324"/>
    <w:rsid w:val="00537B77"/>
    <w:rsid w:val="00537CB3"/>
    <w:rsid w:val="00537F9C"/>
    <w:rsid w:val="0054180C"/>
    <w:rsid w:val="00541A58"/>
    <w:rsid w:val="00542ED0"/>
    <w:rsid w:val="0054360E"/>
    <w:rsid w:val="0054395D"/>
    <w:rsid w:val="00544C16"/>
    <w:rsid w:val="00545B3F"/>
    <w:rsid w:val="00545F19"/>
    <w:rsid w:val="00546766"/>
    <w:rsid w:val="0054682E"/>
    <w:rsid w:val="00546958"/>
    <w:rsid w:val="00547539"/>
    <w:rsid w:val="00547E4D"/>
    <w:rsid w:val="0055002F"/>
    <w:rsid w:val="00550874"/>
    <w:rsid w:val="00550FB5"/>
    <w:rsid w:val="0055253D"/>
    <w:rsid w:val="0055397B"/>
    <w:rsid w:val="00554A9B"/>
    <w:rsid w:val="00554D03"/>
    <w:rsid w:val="00554FD6"/>
    <w:rsid w:val="005569D3"/>
    <w:rsid w:val="00556C42"/>
    <w:rsid w:val="00557063"/>
    <w:rsid w:val="005573AA"/>
    <w:rsid w:val="00557414"/>
    <w:rsid w:val="005576C3"/>
    <w:rsid w:val="005578CA"/>
    <w:rsid w:val="00557951"/>
    <w:rsid w:val="00557E34"/>
    <w:rsid w:val="00561107"/>
    <w:rsid w:val="00561180"/>
    <w:rsid w:val="00561BB0"/>
    <w:rsid w:val="00563D68"/>
    <w:rsid w:val="00564AFB"/>
    <w:rsid w:val="00564BD8"/>
    <w:rsid w:val="00565145"/>
    <w:rsid w:val="00565147"/>
    <w:rsid w:val="00566CB4"/>
    <w:rsid w:val="00566D4E"/>
    <w:rsid w:val="00567167"/>
    <w:rsid w:val="00567D0D"/>
    <w:rsid w:val="00570354"/>
    <w:rsid w:val="00570C2A"/>
    <w:rsid w:val="00572999"/>
    <w:rsid w:val="00573D34"/>
    <w:rsid w:val="005746CE"/>
    <w:rsid w:val="00575B8A"/>
    <w:rsid w:val="00576488"/>
    <w:rsid w:val="0058074C"/>
    <w:rsid w:val="005808FE"/>
    <w:rsid w:val="0058151E"/>
    <w:rsid w:val="00581C7A"/>
    <w:rsid w:val="00582C28"/>
    <w:rsid w:val="0058312B"/>
    <w:rsid w:val="005836F5"/>
    <w:rsid w:val="005839C5"/>
    <w:rsid w:val="00583FDE"/>
    <w:rsid w:val="0058421E"/>
    <w:rsid w:val="00584668"/>
    <w:rsid w:val="00584B88"/>
    <w:rsid w:val="00584F51"/>
    <w:rsid w:val="005851BC"/>
    <w:rsid w:val="00585B50"/>
    <w:rsid w:val="00585E45"/>
    <w:rsid w:val="00586056"/>
    <w:rsid w:val="00586FB7"/>
    <w:rsid w:val="005916E9"/>
    <w:rsid w:val="00592486"/>
    <w:rsid w:val="005928B6"/>
    <w:rsid w:val="00593F27"/>
    <w:rsid w:val="00593FB0"/>
    <w:rsid w:val="0059562E"/>
    <w:rsid w:val="0059584C"/>
    <w:rsid w:val="00595C4A"/>
    <w:rsid w:val="005A01F0"/>
    <w:rsid w:val="005A071F"/>
    <w:rsid w:val="005A09E2"/>
    <w:rsid w:val="005A1541"/>
    <w:rsid w:val="005A1F93"/>
    <w:rsid w:val="005A2516"/>
    <w:rsid w:val="005A2D4C"/>
    <w:rsid w:val="005A3199"/>
    <w:rsid w:val="005A3C03"/>
    <w:rsid w:val="005A3FB7"/>
    <w:rsid w:val="005A44C2"/>
    <w:rsid w:val="005A4B29"/>
    <w:rsid w:val="005A4EF6"/>
    <w:rsid w:val="005A5CF1"/>
    <w:rsid w:val="005A6798"/>
    <w:rsid w:val="005A6ED3"/>
    <w:rsid w:val="005A79BB"/>
    <w:rsid w:val="005B07D2"/>
    <w:rsid w:val="005B087F"/>
    <w:rsid w:val="005B109E"/>
    <w:rsid w:val="005B1F86"/>
    <w:rsid w:val="005B2DDE"/>
    <w:rsid w:val="005B2DFE"/>
    <w:rsid w:val="005B3F13"/>
    <w:rsid w:val="005B3F89"/>
    <w:rsid w:val="005B405B"/>
    <w:rsid w:val="005B42C9"/>
    <w:rsid w:val="005B5229"/>
    <w:rsid w:val="005B55B9"/>
    <w:rsid w:val="005B5EA2"/>
    <w:rsid w:val="005B675B"/>
    <w:rsid w:val="005B6B67"/>
    <w:rsid w:val="005B6EFB"/>
    <w:rsid w:val="005B7162"/>
    <w:rsid w:val="005B7253"/>
    <w:rsid w:val="005C0188"/>
    <w:rsid w:val="005C03FB"/>
    <w:rsid w:val="005C07B8"/>
    <w:rsid w:val="005C1507"/>
    <w:rsid w:val="005C1C9E"/>
    <w:rsid w:val="005C225B"/>
    <w:rsid w:val="005C2B11"/>
    <w:rsid w:val="005C38D8"/>
    <w:rsid w:val="005C3DE7"/>
    <w:rsid w:val="005C5DCE"/>
    <w:rsid w:val="005C63E2"/>
    <w:rsid w:val="005C7CA9"/>
    <w:rsid w:val="005D1A0D"/>
    <w:rsid w:val="005D3136"/>
    <w:rsid w:val="005D38C8"/>
    <w:rsid w:val="005D57F1"/>
    <w:rsid w:val="005D6A2B"/>
    <w:rsid w:val="005D7987"/>
    <w:rsid w:val="005E2386"/>
    <w:rsid w:val="005E257F"/>
    <w:rsid w:val="005E2F2E"/>
    <w:rsid w:val="005E427C"/>
    <w:rsid w:val="005E539B"/>
    <w:rsid w:val="005E6DAC"/>
    <w:rsid w:val="005E70E3"/>
    <w:rsid w:val="005E78B9"/>
    <w:rsid w:val="005E7E3B"/>
    <w:rsid w:val="005E7E87"/>
    <w:rsid w:val="005F08FA"/>
    <w:rsid w:val="005F11E7"/>
    <w:rsid w:val="005F26D8"/>
    <w:rsid w:val="005F4EFC"/>
    <w:rsid w:val="005F6B4D"/>
    <w:rsid w:val="005F7486"/>
    <w:rsid w:val="005F7818"/>
    <w:rsid w:val="00600580"/>
    <w:rsid w:val="006012D8"/>
    <w:rsid w:val="00601665"/>
    <w:rsid w:val="00601A89"/>
    <w:rsid w:val="00602545"/>
    <w:rsid w:val="006030CC"/>
    <w:rsid w:val="00603932"/>
    <w:rsid w:val="0060425B"/>
    <w:rsid w:val="00604812"/>
    <w:rsid w:val="00604E75"/>
    <w:rsid w:val="006057AC"/>
    <w:rsid w:val="00605A59"/>
    <w:rsid w:val="006061B1"/>
    <w:rsid w:val="006104CB"/>
    <w:rsid w:val="006113B4"/>
    <w:rsid w:val="00611488"/>
    <w:rsid w:val="006114CB"/>
    <w:rsid w:val="00611940"/>
    <w:rsid w:val="00613EDB"/>
    <w:rsid w:val="006141F6"/>
    <w:rsid w:val="00614F62"/>
    <w:rsid w:val="00616965"/>
    <w:rsid w:val="0061750D"/>
    <w:rsid w:val="0061764E"/>
    <w:rsid w:val="00620922"/>
    <w:rsid w:val="00620C2A"/>
    <w:rsid w:val="006219D6"/>
    <w:rsid w:val="00621CEC"/>
    <w:rsid w:val="0062309B"/>
    <w:rsid w:val="00623672"/>
    <w:rsid w:val="00624209"/>
    <w:rsid w:val="00625347"/>
    <w:rsid w:val="0062571A"/>
    <w:rsid w:val="00625FF3"/>
    <w:rsid w:val="0062657F"/>
    <w:rsid w:val="0062678E"/>
    <w:rsid w:val="00626D37"/>
    <w:rsid w:val="00626D3F"/>
    <w:rsid w:val="00627284"/>
    <w:rsid w:val="0063227F"/>
    <w:rsid w:val="00632826"/>
    <w:rsid w:val="00634AE8"/>
    <w:rsid w:val="00635423"/>
    <w:rsid w:val="006354B2"/>
    <w:rsid w:val="00635AB3"/>
    <w:rsid w:val="00635B8C"/>
    <w:rsid w:val="006366DC"/>
    <w:rsid w:val="00636A38"/>
    <w:rsid w:val="0063773B"/>
    <w:rsid w:val="0064007B"/>
    <w:rsid w:val="0064092B"/>
    <w:rsid w:val="00642587"/>
    <w:rsid w:val="0064286A"/>
    <w:rsid w:val="00642CA2"/>
    <w:rsid w:val="00645402"/>
    <w:rsid w:val="00645DD8"/>
    <w:rsid w:val="006476F9"/>
    <w:rsid w:val="006477B0"/>
    <w:rsid w:val="0065053D"/>
    <w:rsid w:val="00651609"/>
    <w:rsid w:val="00652264"/>
    <w:rsid w:val="00653C77"/>
    <w:rsid w:val="00655B81"/>
    <w:rsid w:val="00656316"/>
    <w:rsid w:val="0065681D"/>
    <w:rsid w:val="00662243"/>
    <w:rsid w:val="00662BC5"/>
    <w:rsid w:val="00665468"/>
    <w:rsid w:val="00665D9B"/>
    <w:rsid w:val="0066636F"/>
    <w:rsid w:val="00666619"/>
    <w:rsid w:val="00667EE8"/>
    <w:rsid w:val="00670D2E"/>
    <w:rsid w:val="006713E9"/>
    <w:rsid w:val="00671CBC"/>
    <w:rsid w:val="00672DAB"/>
    <w:rsid w:val="006737E7"/>
    <w:rsid w:val="00673EDC"/>
    <w:rsid w:val="00674636"/>
    <w:rsid w:val="006754E7"/>
    <w:rsid w:val="00677CFC"/>
    <w:rsid w:val="00677E3D"/>
    <w:rsid w:val="00677E82"/>
    <w:rsid w:val="0068025F"/>
    <w:rsid w:val="0068153F"/>
    <w:rsid w:val="00681E91"/>
    <w:rsid w:val="00682857"/>
    <w:rsid w:val="006828B9"/>
    <w:rsid w:val="0068310E"/>
    <w:rsid w:val="00683783"/>
    <w:rsid w:val="0068495D"/>
    <w:rsid w:val="00684E7A"/>
    <w:rsid w:val="00685CF1"/>
    <w:rsid w:val="0068626A"/>
    <w:rsid w:val="00686811"/>
    <w:rsid w:val="0069010B"/>
    <w:rsid w:val="006913CB"/>
    <w:rsid w:val="0069145C"/>
    <w:rsid w:val="00691E49"/>
    <w:rsid w:val="00691F38"/>
    <w:rsid w:val="00693200"/>
    <w:rsid w:val="0069350F"/>
    <w:rsid w:val="006945B9"/>
    <w:rsid w:val="00694861"/>
    <w:rsid w:val="00694B21"/>
    <w:rsid w:val="00694D76"/>
    <w:rsid w:val="006958A6"/>
    <w:rsid w:val="00695B93"/>
    <w:rsid w:val="00696E3F"/>
    <w:rsid w:val="006A0D63"/>
    <w:rsid w:val="006A0D9B"/>
    <w:rsid w:val="006A3519"/>
    <w:rsid w:val="006A52B0"/>
    <w:rsid w:val="006A5310"/>
    <w:rsid w:val="006A5B7B"/>
    <w:rsid w:val="006A6410"/>
    <w:rsid w:val="006A72D6"/>
    <w:rsid w:val="006A7BD8"/>
    <w:rsid w:val="006B08F5"/>
    <w:rsid w:val="006B0B07"/>
    <w:rsid w:val="006B1BAB"/>
    <w:rsid w:val="006B2157"/>
    <w:rsid w:val="006B2303"/>
    <w:rsid w:val="006B332C"/>
    <w:rsid w:val="006B5B09"/>
    <w:rsid w:val="006B6407"/>
    <w:rsid w:val="006B64CE"/>
    <w:rsid w:val="006B73F1"/>
    <w:rsid w:val="006B7BF8"/>
    <w:rsid w:val="006C0C72"/>
    <w:rsid w:val="006C0E95"/>
    <w:rsid w:val="006C2405"/>
    <w:rsid w:val="006C3448"/>
    <w:rsid w:val="006C4D20"/>
    <w:rsid w:val="006C525B"/>
    <w:rsid w:val="006C66E1"/>
    <w:rsid w:val="006C6F5F"/>
    <w:rsid w:val="006C730B"/>
    <w:rsid w:val="006D0C4D"/>
    <w:rsid w:val="006D0E95"/>
    <w:rsid w:val="006D1A73"/>
    <w:rsid w:val="006D21CF"/>
    <w:rsid w:val="006D258F"/>
    <w:rsid w:val="006D270F"/>
    <w:rsid w:val="006D2B45"/>
    <w:rsid w:val="006D2D82"/>
    <w:rsid w:val="006D5A0A"/>
    <w:rsid w:val="006D5B9A"/>
    <w:rsid w:val="006D6F60"/>
    <w:rsid w:val="006E1F41"/>
    <w:rsid w:val="006E2217"/>
    <w:rsid w:val="006E37F4"/>
    <w:rsid w:val="006E672B"/>
    <w:rsid w:val="006E7C67"/>
    <w:rsid w:val="006F06EA"/>
    <w:rsid w:val="006F09E5"/>
    <w:rsid w:val="006F1C32"/>
    <w:rsid w:val="006F20BF"/>
    <w:rsid w:val="006F3458"/>
    <w:rsid w:val="006F386F"/>
    <w:rsid w:val="006F3E64"/>
    <w:rsid w:val="006F4C06"/>
    <w:rsid w:val="006F58C0"/>
    <w:rsid w:val="006F619A"/>
    <w:rsid w:val="006F7396"/>
    <w:rsid w:val="006F757A"/>
    <w:rsid w:val="006F76B4"/>
    <w:rsid w:val="00701DA5"/>
    <w:rsid w:val="007034D0"/>
    <w:rsid w:val="00703DD8"/>
    <w:rsid w:val="007052B8"/>
    <w:rsid w:val="0070678E"/>
    <w:rsid w:val="00707480"/>
    <w:rsid w:val="00710C92"/>
    <w:rsid w:val="007118F4"/>
    <w:rsid w:val="00712764"/>
    <w:rsid w:val="00712E55"/>
    <w:rsid w:val="007136C2"/>
    <w:rsid w:val="00713872"/>
    <w:rsid w:val="00714506"/>
    <w:rsid w:val="00714AE4"/>
    <w:rsid w:val="00714B56"/>
    <w:rsid w:val="00715A8B"/>
    <w:rsid w:val="007165F3"/>
    <w:rsid w:val="00717148"/>
    <w:rsid w:val="00717272"/>
    <w:rsid w:val="007172A4"/>
    <w:rsid w:val="00717B0A"/>
    <w:rsid w:val="00717D86"/>
    <w:rsid w:val="00717DDB"/>
    <w:rsid w:val="00721740"/>
    <w:rsid w:val="00721A5E"/>
    <w:rsid w:val="00722ED2"/>
    <w:rsid w:val="007238DC"/>
    <w:rsid w:val="00723F6C"/>
    <w:rsid w:val="007249FF"/>
    <w:rsid w:val="00724DC0"/>
    <w:rsid w:val="00726433"/>
    <w:rsid w:val="0072662C"/>
    <w:rsid w:val="0072666A"/>
    <w:rsid w:val="00726827"/>
    <w:rsid w:val="007268D8"/>
    <w:rsid w:val="00727023"/>
    <w:rsid w:val="007278F6"/>
    <w:rsid w:val="00727D47"/>
    <w:rsid w:val="007313AC"/>
    <w:rsid w:val="0073207E"/>
    <w:rsid w:val="007323AE"/>
    <w:rsid w:val="00732BF0"/>
    <w:rsid w:val="00732D98"/>
    <w:rsid w:val="007331AD"/>
    <w:rsid w:val="007336F9"/>
    <w:rsid w:val="007345F2"/>
    <w:rsid w:val="00734B94"/>
    <w:rsid w:val="00735D2C"/>
    <w:rsid w:val="00735D33"/>
    <w:rsid w:val="007372A4"/>
    <w:rsid w:val="007379E1"/>
    <w:rsid w:val="00737AD6"/>
    <w:rsid w:val="0074011A"/>
    <w:rsid w:val="00740612"/>
    <w:rsid w:val="007407E6"/>
    <w:rsid w:val="00741711"/>
    <w:rsid w:val="007422B1"/>
    <w:rsid w:val="00743C53"/>
    <w:rsid w:val="0074642D"/>
    <w:rsid w:val="00746FAA"/>
    <w:rsid w:val="00747942"/>
    <w:rsid w:val="007479CA"/>
    <w:rsid w:val="00747D9C"/>
    <w:rsid w:val="00750CC5"/>
    <w:rsid w:val="0075131B"/>
    <w:rsid w:val="00751813"/>
    <w:rsid w:val="007519E3"/>
    <w:rsid w:val="00751B67"/>
    <w:rsid w:val="00751BDF"/>
    <w:rsid w:val="00752360"/>
    <w:rsid w:val="0075253E"/>
    <w:rsid w:val="007525D1"/>
    <w:rsid w:val="007538CE"/>
    <w:rsid w:val="00753BD9"/>
    <w:rsid w:val="00753CD8"/>
    <w:rsid w:val="0075446D"/>
    <w:rsid w:val="0075564B"/>
    <w:rsid w:val="00756A08"/>
    <w:rsid w:val="00760B50"/>
    <w:rsid w:val="00761399"/>
    <w:rsid w:val="00761627"/>
    <w:rsid w:val="007621EF"/>
    <w:rsid w:val="00762FD1"/>
    <w:rsid w:val="007631A5"/>
    <w:rsid w:val="00763A7B"/>
    <w:rsid w:val="007644E0"/>
    <w:rsid w:val="007649A4"/>
    <w:rsid w:val="00765071"/>
    <w:rsid w:val="00765608"/>
    <w:rsid w:val="00766FDA"/>
    <w:rsid w:val="00767543"/>
    <w:rsid w:val="00767DF1"/>
    <w:rsid w:val="00770128"/>
    <w:rsid w:val="00770610"/>
    <w:rsid w:val="007709BE"/>
    <w:rsid w:val="00770F1B"/>
    <w:rsid w:val="00771743"/>
    <w:rsid w:val="007718A3"/>
    <w:rsid w:val="00772233"/>
    <w:rsid w:val="007722A6"/>
    <w:rsid w:val="00772E7C"/>
    <w:rsid w:val="00773838"/>
    <w:rsid w:val="007770B0"/>
    <w:rsid w:val="007773DE"/>
    <w:rsid w:val="0077769F"/>
    <w:rsid w:val="00777D34"/>
    <w:rsid w:val="00781DC3"/>
    <w:rsid w:val="00781FD3"/>
    <w:rsid w:val="00782A43"/>
    <w:rsid w:val="00783615"/>
    <w:rsid w:val="007847A4"/>
    <w:rsid w:val="007853DE"/>
    <w:rsid w:val="00785430"/>
    <w:rsid w:val="00785F9F"/>
    <w:rsid w:val="0078603A"/>
    <w:rsid w:val="00787AFA"/>
    <w:rsid w:val="00790041"/>
    <w:rsid w:val="00791E55"/>
    <w:rsid w:val="007933A4"/>
    <w:rsid w:val="0079397F"/>
    <w:rsid w:val="00793B89"/>
    <w:rsid w:val="0079473D"/>
    <w:rsid w:val="00794E83"/>
    <w:rsid w:val="007956BE"/>
    <w:rsid w:val="007968FA"/>
    <w:rsid w:val="00796ABF"/>
    <w:rsid w:val="00796CC2"/>
    <w:rsid w:val="007977D3"/>
    <w:rsid w:val="00797A64"/>
    <w:rsid w:val="00797FB3"/>
    <w:rsid w:val="007A0B1D"/>
    <w:rsid w:val="007A0DEC"/>
    <w:rsid w:val="007A0F0B"/>
    <w:rsid w:val="007A0FFF"/>
    <w:rsid w:val="007A1632"/>
    <w:rsid w:val="007A1CA3"/>
    <w:rsid w:val="007A28CB"/>
    <w:rsid w:val="007A2E29"/>
    <w:rsid w:val="007A322F"/>
    <w:rsid w:val="007A3DDF"/>
    <w:rsid w:val="007A62AE"/>
    <w:rsid w:val="007A7DB8"/>
    <w:rsid w:val="007B0216"/>
    <w:rsid w:val="007B46D1"/>
    <w:rsid w:val="007B4EC3"/>
    <w:rsid w:val="007B52E0"/>
    <w:rsid w:val="007B6559"/>
    <w:rsid w:val="007B75D5"/>
    <w:rsid w:val="007B7748"/>
    <w:rsid w:val="007B7994"/>
    <w:rsid w:val="007C1985"/>
    <w:rsid w:val="007C1EFC"/>
    <w:rsid w:val="007C350B"/>
    <w:rsid w:val="007C4659"/>
    <w:rsid w:val="007C54F5"/>
    <w:rsid w:val="007C58E7"/>
    <w:rsid w:val="007C6DD6"/>
    <w:rsid w:val="007D04C4"/>
    <w:rsid w:val="007D1691"/>
    <w:rsid w:val="007D17C5"/>
    <w:rsid w:val="007D20AD"/>
    <w:rsid w:val="007D2D2D"/>
    <w:rsid w:val="007D4254"/>
    <w:rsid w:val="007D4876"/>
    <w:rsid w:val="007D490F"/>
    <w:rsid w:val="007D4DEC"/>
    <w:rsid w:val="007D5CA7"/>
    <w:rsid w:val="007D6C73"/>
    <w:rsid w:val="007D6F0B"/>
    <w:rsid w:val="007D7B84"/>
    <w:rsid w:val="007E2414"/>
    <w:rsid w:val="007E3716"/>
    <w:rsid w:val="007E3AA2"/>
    <w:rsid w:val="007E4D29"/>
    <w:rsid w:val="007E50CB"/>
    <w:rsid w:val="007E5E8E"/>
    <w:rsid w:val="007E6480"/>
    <w:rsid w:val="007E6982"/>
    <w:rsid w:val="007E734B"/>
    <w:rsid w:val="007E7356"/>
    <w:rsid w:val="007F0380"/>
    <w:rsid w:val="007F1D96"/>
    <w:rsid w:val="007F1F9B"/>
    <w:rsid w:val="007F240A"/>
    <w:rsid w:val="007F2DB2"/>
    <w:rsid w:val="007F422E"/>
    <w:rsid w:val="007F52E3"/>
    <w:rsid w:val="007F59FF"/>
    <w:rsid w:val="007F65AC"/>
    <w:rsid w:val="007F6B42"/>
    <w:rsid w:val="007F6D91"/>
    <w:rsid w:val="007F7D46"/>
    <w:rsid w:val="00800B65"/>
    <w:rsid w:val="00802011"/>
    <w:rsid w:val="008023DF"/>
    <w:rsid w:val="00803EAD"/>
    <w:rsid w:val="0080452F"/>
    <w:rsid w:val="008062CF"/>
    <w:rsid w:val="00806BCF"/>
    <w:rsid w:val="00806DE9"/>
    <w:rsid w:val="0080737E"/>
    <w:rsid w:val="00807E0B"/>
    <w:rsid w:val="0081040A"/>
    <w:rsid w:val="00810D98"/>
    <w:rsid w:val="008114BF"/>
    <w:rsid w:val="008138EC"/>
    <w:rsid w:val="00813C12"/>
    <w:rsid w:val="00814A82"/>
    <w:rsid w:val="00814C54"/>
    <w:rsid w:val="00814EBF"/>
    <w:rsid w:val="0081511E"/>
    <w:rsid w:val="008162D9"/>
    <w:rsid w:val="008171BE"/>
    <w:rsid w:val="00820B0D"/>
    <w:rsid w:val="0082237D"/>
    <w:rsid w:val="0082302E"/>
    <w:rsid w:val="008235AA"/>
    <w:rsid w:val="00826675"/>
    <w:rsid w:val="00826937"/>
    <w:rsid w:val="008274F0"/>
    <w:rsid w:val="008279CD"/>
    <w:rsid w:val="00832A46"/>
    <w:rsid w:val="00832BA4"/>
    <w:rsid w:val="008339B8"/>
    <w:rsid w:val="00834641"/>
    <w:rsid w:val="008346D5"/>
    <w:rsid w:val="00834D64"/>
    <w:rsid w:val="00835C30"/>
    <w:rsid w:val="008362F0"/>
    <w:rsid w:val="00836B82"/>
    <w:rsid w:val="008371BD"/>
    <w:rsid w:val="008373AD"/>
    <w:rsid w:val="0084280E"/>
    <w:rsid w:val="0084388E"/>
    <w:rsid w:val="00843931"/>
    <w:rsid w:val="00843B89"/>
    <w:rsid w:val="00844A9B"/>
    <w:rsid w:val="00845235"/>
    <w:rsid w:val="008467DB"/>
    <w:rsid w:val="00847395"/>
    <w:rsid w:val="00850009"/>
    <w:rsid w:val="00850173"/>
    <w:rsid w:val="00850B12"/>
    <w:rsid w:val="00852CA2"/>
    <w:rsid w:val="00853D8D"/>
    <w:rsid w:val="00853F1F"/>
    <w:rsid w:val="00854E54"/>
    <w:rsid w:val="008552AB"/>
    <w:rsid w:val="0085545A"/>
    <w:rsid w:val="00855743"/>
    <w:rsid w:val="00855C2F"/>
    <w:rsid w:val="00855E10"/>
    <w:rsid w:val="008569E0"/>
    <w:rsid w:val="00856DD9"/>
    <w:rsid w:val="00861072"/>
    <w:rsid w:val="008619B6"/>
    <w:rsid w:val="008623BA"/>
    <w:rsid w:val="0086277E"/>
    <w:rsid w:val="0086489E"/>
    <w:rsid w:val="00864C71"/>
    <w:rsid w:val="0086543E"/>
    <w:rsid w:val="0086605A"/>
    <w:rsid w:val="00866226"/>
    <w:rsid w:val="0086753C"/>
    <w:rsid w:val="00870732"/>
    <w:rsid w:val="0087113E"/>
    <w:rsid w:val="00872947"/>
    <w:rsid w:val="00873AE5"/>
    <w:rsid w:val="00874460"/>
    <w:rsid w:val="008744E8"/>
    <w:rsid w:val="00874C0D"/>
    <w:rsid w:val="00874E09"/>
    <w:rsid w:val="00875619"/>
    <w:rsid w:val="008763A0"/>
    <w:rsid w:val="00876433"/>
    <w:rsid w:val="00877623"/>
    <w:rsid w:val="00877994"/>
    <w:rsid w:val="00880D47"/>
    <w:rsid w:val="0088129A"/>
    <w:rsid w:val="00881EC0"/>
    <w:rsid w:val="008822EA"/>
    <w:rsid w:val="00882F2C"/>
    <w:rsid w:val="008835D6"/>
    <w:rsid w:val="0088444D"/>
    <w:rsid w:val="00884454"/>
    <w:rsid w:val="008846E8"/>
    <w:rsid w:val="00884A3F"/>
    <w:rsid w:val="00885114"/>
    <w:rsid w:val="008867F8"/>
    <w:rsid w:val="008868DD"/>
    <w:rsid w:val="00890767"/>
    <w:rsid w:val="00891E3F"/>
    <w:rsid w:val="00891FC8"/>
    <w:rsid w:val="00893A01"/>
    <w:rsid w:val="00897785"/>
    <w:rsid w:val="00897D6A"/>
    <w:rsid w:val="008A0C6A"/>
    <w:rsid w:val="008A1155"/>
    <w:rsid w:val="008A1D84"/>
    <w:rsid w:val="008A1E8C"/>
    <w:rsid w:val="008A1F3E"/>
    <w:rsid w:val="008A309A"/>
    <w:rsid w:val="008A37B1"/>
    <w:rsid w:val="008A4FB1"/>
    <w:rsid w:val="008A5346"/>
    <w:rsid w:val="008B0BE8"/>
    <w:rsid w:val="008B35E4"/>
    <w:rsid w:val="008B498D"/>
    <w:rsid w:val="008B4D5E"/>
    <w:rsid w:val="008B556E"/>
    <w:rsid w:val="008B6A79"/>
    <w:rsid w:val="008B74EA"/>
    <w:rsid w:val="008B7B13"/>
    <w:rsid w:val="008B7DD4"/>
    <w:rsid w:val="008C030C"/>
    <w:rsid w:val="008C0746"/>
    <w:rsid w:val="008C0DD5"/>
    <w:rsid w:val="008C2930"/>
    <w:rsid w:val="008C3A76"/>
    <w:rsid w:val="008C3C07"/>
    <w:rsid w:val="008C3D3C"/>
    <w:rsid w:val="008C5AB2"/>
    <w:rsid w:val="008D01AD"/>
    <w:rsid w:val="008D0536"/>
    <w:rsid w:val="008D0B46"/>
    <w:rsid w:val="008D1269"/>
    <w:rsid w:val="008D188E"/>
    <w:rsid w:val="008D2A9B"/>
    <w:rsid w:val="008D384C"/>
    <w:rsid w:val="008D446D"/>
    <w:rsid w:val="008D46A8"/>
    <w:rsid w:val="008D53FC"/>
    <w:rsid w:val="008D5837"/>
    <w:rsid w:val="008D62DA"/>
    <w:rsid w:val="008D6E28"/>
    <w:rsid w:val="008D76AA"/>
    <w:rsid w:val="008D7E88"/>
    <w:rsid w:val="008E1606"/>
    <w:rsid w:val="008E19CF"/>
    <w:rsid w:val="008E2438"/>
    <w:rsid w:val="008E29F3"/>
    <w:rsid w:val="008E2A89"/>
    <w:rsid w:val="008E2CE1"/>
    <w:rsid w:val="008E45AD"/>
    <w:rsid w:val="008E6875"/>
    <w:rsid w:val="008E7877"/>
    <w:rsid w:val="008F0EA0"/>
    <w:rsid w:val="008F0F14"/>
    <w:rsid w:val="008F25EC"/>
    <w:rsid w:val="008F278B"/>
    <w:rsid w:val="008F2B5B"/>
    <w:rsid w:val="008F30AA"/>
    <w:rsid w:val="008F36D3"/>
    <w:rsid w:val="008F5A12"/>
    <w:rsid w:val="008F77AA"/>
    <w:rsid w:val="008F7AB5"/>
    <w:rsid w:val="00900107"/>
    <w:rsid w:val="00900384"/>
    <w:rsid w:val="0090047F"/>
    <w:rsid w:val="00900F35"/>
    <w:rsid w:val="00901411"/>
    <w:rsid w:val="009014BF"/>
    <w:rsid w:val="009019D3"/>
    <w:rsid w:val="00902E86"/>
    <w:rsid w:val="00903AD6"/>
    <w:rsid w:val="0090533D"/>
    <w:rsid w:val="00905D6D"/>
    <w:rsid w:val="00906CD9"/>
    <w:rsid w:val="0091075A"/>
    <w:rsid w:val="00911188"/>
    <w:rsid w:val="009111F8"/>
    <w:rsid w:val="00911C9E"/>
    <w:rsid w:val="00913CD3"/>
    <w:rsid w:val="00914038"/>
    <w:rsid w:val="00914E94"/>
    <w:rsid w:val="00915B5D"/>
    <w:rsid w:val="009161CA"/>
    <w:rsid w:val="0091751C"/>
    <w:rsid w:val="00917863"/>
    <w:rsid w:val="009205F2"/>
    <w:rsid w:val="009206E8"/>
    <w:rsid w:val="00923AEC"/>
    <w:rsid w:val="009248A9"/>
    <w:rsid w:val="00924A97"/>
    <w:rsid w:val="00924F7D"/>
    <w:rsid w:val="0092661E"/>
    <w:rsid w:val="009268FF"/>
    <w:rsid w:val="00926DD3"/>
    <w:rsid w:val="0092763A"/>
    <w:rsid w:val="0092798A"/>
    <w:rsid w:val="00930726"/>
    <w:rsid w:val="00931D32"/>
    <w:rsid w:val="00931EDF"/>
    <w:rsid w:val="009329FE"/>
    <w:rsid w:val="00932A09"/>
    <w:rsid w:val="009337FE"/>
    <w:rsid w:val="00934449"/>
    <w:rsid w:val="00935054"/>
    <w:rsid w:val="00935451"/>
    <w:rsid w:val="009375AC"/>
    <w:rsid w:val="0094025A"/>
    <w:rsid w:val="00941B07"/>
    <w:rsid w:val="00943722"/>
    <w:rsid w:val="00943A15"/>
    <w:rsid w:val="009449BF"/>
    <w:rsid w:val="009453A9"/>
    <w:rsid w:val="00945FDA"/>
    <w:rsid w:val="009462A2"/>
    <w:rsid w:val="00950384"/>
    <w:rsid w:val="00950392"/>
    <w:rsid w:val="00950493"/>
    <w:rsid w:val="00950765"/>
    <w:rsid w:val="00950A26"/>
    <w:rsid w:val="00951E0A"/>
    <w:rsid w:val="00952DC0"/>
    <w:rsid w:val="009533D6"/>
    <w:rsid w:val="0095437E"/>
    <w:rsid w:val="009553D7"/>
    <w:rsid w:val="009556EE"/>
    <w:rsid w:val="00955971"/>
    <w:rsid w:val="009560C0"/>
    <w:rsid w:val="00956B43"/>
    <w:rsid w:val="00957839"/>
    <w:rsid w:val="009602A4"/>
    <w:rsid w:val="009619E6"/>
    <w:rsid w:val="00961FA0"/>
    <w:rsid w:val="00962872"/>
    <w:rsid w:val="009629EB"/>
    <w:rsid w:val="00962A34"/>
    <w:rsid w:val="00963DA9"/>
    <w:rsid w:val="00964538"/>
    <w:rsid w:val="00964D04"/>
    <w:rsid w:val="00965059"/>
    <w:rsid w:val="0096589E"/>
    <w:rsid w:val="00965CDA"/>
    <w:rsid w:val="00966077"/>
    <w:rsid w:val="0097090B"/>
    <w:rsid w:val="00971578"/>
    <w:rsid w:val="00971993"/>
    <w:rsid w:val="00972C90"/>
    <w:rsid w:val="009732B9"/>
    <w:rsid w:val="00974CAF"/>
    <w:rsid w:val="009754EE"/>
    <w:rsid w:val="00975D06"/>
    <w:rsid w:val="00976804"/>
    <w:rsid w:val="00976916"/>
    <w:rsid w:val="00976AA0"/>
    <w:rsid w:val="00977E79"/>
    <w:rsid w:val="009807F1"/>
    <w:rsid w:val="00980C64"/>
    <w:rsid w:val="00981EB4"/>
    <w:rsid w:val="00981F3D"/>
    <w:rsid w:val="009821B7"/>
    <w:rsid w:val="00982409"/>
    <w:rsid w:val="009826CF"/>
    <w:rsid w:val="00983A8A"/>
    <w:rsid w:val="009859A3"/>
    <w:rsid w:val="00986028"/>
    <w:rsid w:val="009901D6"/>
    <w:rsid w:val="0099376D"/>
    <w:rsid w:val="0099507B"/>
    <w:rsid w:val="009951DA"/>
    <w:rsid w:val="0099594E"/>
    <w:rsid w:val="00995BB8"/>
    <w:rsid w:val="00996CF8"/>
    <w:rsid w:val="00996FA2"/>
    <w:rsid w:val="009A0920"/>
    <w:rsid w:val="009A19BD"/>
    <w:rsid w:val="009A1E55"/>
    <w:rsid w:val="009A3F92"/>
    <w:rsid w:val="009A5D91"/>
    <w:rsid w:val="009A647D"/>
    <w:rsid w:val="009A66D2"/>
    <w:rsid w:val="009B03EB"/>
    <w:rsid w:val="009B08BA"/>
    <w:rsid w:val="009B1A3A"/>
    <w:rsid w:val="009B1DA9"/>
    <w:rsid w:val="009B1FB2"/>
    <w:rsid w:val="009B322A"/>
    <w:rsid w:val="009B336A"/>
    <w:rsid w:val="009B3560"/>
    <w:rsid w:val="009B35B4"/>
    <w:rsid w:val="009B3D4D"/>
    <w:rsid w:val="009B4119"/>
    <w:rsid w:val="009B7714"/>
    <w:rsid w:val="009B7CF8"/>
    <w:rsid w:val="009C113D"/>
    <w:rsid w:val="009C140E"/>
    <w:rsid w:val="009C17EA"/>
    <w:rsid w:val="009C1855"/>
    <w:rsid w:val="009C18C8"/>
    <w:rsid w:val="009C1B8F"/>
    <w:rsid w:val="009C1CAC"/>
    <w:rsid w:val="009C2897"/>
    <w:rsid w:val="009C6540"/>
    <w:rsid w:val="009C668B"/>
    <w:rsid w:val="009C74B9"/>
    <w:rsid w:val="009C7DDB"/>
    <w:rsid w:val="009D0524"/>
    <w:rsid w:val="009D1689"/>
    <w:rsid w:val="009D1A81"/>
    <w:rsid w:val="009D1EF2"/>
    <w:rsid w:val="009D40B2"/>
    <w:rsid w:val="009D4ACB"/>
    <w:rsid w:val="009D4F50"/>
    <w:rsid w:val="009D5C50"/>
    <w:rsid w:val="009D7780"/>
    <w:rsid w:val="009D7C8C"/>
    <w:rsid w:val="009E010C"/>
    <w:rsid w:val="009E2A2C"/>
    <w:rsid w:val="009E371D"/>
    <w:rsid w:val="009E4162"/>
    <w:rsid w:val="009E4302"/>
    <w:rsid w:val="009E4584"/>
    <w:rsid w:val="009E4BC7"/>
    <w:rsid w:val="009E4F18"/>
    <w:rsid w:val="009E503D"/>
    <w:rsid w:val="009E600D"/>
    <w:rsid w:val="009E6C1B"/>
    <w:rsid w:val="009E74E0"/>
    <w:rsid w:val="009E7E2E"/>
    <w:rsid w:val="009F0A60"/>
    <w:rsid w:val="009F1ACC"/>
    <w:rsid w:val="009F2BF2"/>
    <w:rsid w:val="009F4197"/>
    <w:rsid w:val="009F467C"/>
    <w:rsid w:val="009F47A0"/>
    <w:rsid w:val="009F61F9"/>
    <w:rsid w:val="009F6876"/>
    <w:rsid w:val="009F69C1"/>
    <w:rsid w:val="009F7700"/>
    <w:rsid w:val="009F78A8"/>
    <w:rsid w:val="00A01113"/>
    <w:rsid w:val="00A01F96"/>
    <w:rsid w:val="00A03294"/>
    <w:rsid w:val="00A034EB"/>
    <w:rsid w:val="00A05A1F"/>
    <w:rsid w:val="00A060E1"/>
    <w:rsid w:val="00A06395"/>
    <w:rsid w:val="00A063C3"/>
    <w:rsid w:val="00A06978"/>
    <w:rsid w:val="00A06A01"/>
    <w:rsid w:val="00A11A1F"/>
    <w:rsid w:val="00A123B6"/>
    <w:rsid w:val="00A12A54"/>
    <w:rsid w:val="00A13122"/>
    <w:rsid w:val="00A132FB"/>
    <w:rsid w:val="00A133B0"/>
    <w:rsid w:val="00A13CD1"/>
    <w:rsid w:val="00A140EB"/>
    <w:rsid w:val="00A14F99"/>
    <w:rsid w:val="00A159C7"/>
    <w:rsid w:val="00A15C87"/>
    <w:rsid w:val="00A175FA"/>
    <w:rsid w:val="00A176AC"/>
    <w:rsid w:val="00A20251"/>
    <w:rsid w:val="00A20AD3"/>
    <w:rsid w:val="00A2164C"/>
    <w:rsid w:val="00A21E64"/>
    <w:rsid w:val="00A22447"/>
    <w:rsid w:val="00A22479"/>
    <w:rsid w:val="00A22551"/>
    <w:rsid w:val="00A22610"/>
    <w:rsid w:val="00A22CE9"/>
    <w:rsid w:val="00A22DF2"/>
    <w:rsid w:val="00A22E70"/>
    <w:rsid w:val="00A22FEB"/>
    <w:rsid w:val="00A23C57"/>
    <w:rsid w:val="00A23CC9"/>
    <w:rsid w:val="00A24426"/>
    <w:rsid w:val="00A24E76"/>
    <w:rsid w:val="00A2563D"/>
    <w:rsid w:val="00A2575B"/>
    <w:rsid w:val="00A2592A"/>
    <w:rsid w:val="00A2623C"/>
    <w:rsid w:val="00A32393"/>
    <w:rsid w:val="00A323D2"/>
    <w:rsid w:val="00A32486"/>
    <w:rsid w:val="00A32F97"/>
    <w:rsid w:val="00A33A56"/>
    <w:rsid w:val="00A33DC3"/>
    <w:rsid w:val="00A340AD"/>
    <w:rsid w:val="00A3471E"/>
    <w:rsid w:val="00A35666"/>
    <w:rsid w:val="00A35CA4"/>
    <w:rsid w:val="00A37399"/>
    <w:rsid w:val="00A37EC4"/>
    <w:rsid w:val="00A40528"/>
    <w:rsid w:val="00A41725"/>
    <w:rsid w:val="00A42240"/>
    <w:rsid w:val="00A4290D"/>
    <w:rsid w:val="00A42C5F"/>
    <w:rsid w:val="00A4303B"/>
    <w:rsid w:val="00A432B3"/>
    <w:rsid w:val="00A43691"/>
    <w:rsid w:val="00A4397C"/>
    <w:rsid w:val="00A43CC0"/>
    <w:rsid w:val="00A44092"/>
    <w:rsid w:val="00A45404"/>
    <w:rsid w:val="00A464E9"/>
    <w:rsid w:val="00A5004C"/>
    <w:rsid w:val="00A5072E"/>
    <w:rsid w:val="00A50C43"/>
    <w:rsid w:val="00A51B14"/>
    <w:rsid w:val="00A51F56"/>
    <w:rsid w:val="00A52322"/>
    <w:rsid w:val="00A52649"/>
    <w:rsid w:val="00A5270C"/>
    <w:rsid w:val="00A530FC"/>
    <w:rsid w:val="00A536BD"/>
    <w:rsid w:val="00A54339"/>
    <w:rsid w:val="00A54E96"/>
    <w:rsid w:val="00A54F7F"/>
    <w:rsid w:val="00A554E2"/>
    <w:rsid w:val="00A56472"/>
    <w:rsid w:val="00A5659B"/>
    <w:rsid w:val="00A5703B"/>
    <w:rsid w:val="00A578A7"/>
    <w:rsid w:val="00A57D4D"/>
    <w:rsid w:val="00A60B97"/>
    <w:rsid w:val="00A6134F"/>
    <w:rsid w:val="00A61486"/>
    <w:rsid w:val="00A63028"/>
    <w:rsid w:val="00A63667"/>
    <w:rsid w:val="00A64B58"/>
    <w:rsid w:val="00A66071"/>
    <w:rsid w:val="00A6608A"/>
    <w:rsid w:val="00A6617F"/>
    <w:rsid w:val="00A67DA2"/>
    <w:rsid w:val="00A67FD4"/>
    <w:rsid w:val="00A701ED"/>
    <w:rsid w:val="00A70B76"/>
    <w:rsid w:val="00A70D74"/>
    <w:rsid w:val="00A72052"/>
    <w:rsid w:val="00A72555"/>
    <w:rsid w:val="00A73AED"/>
    <w:rsid w:val="00A74AF8"/>
    <w:rsid w:val="00A75595"/>
    <w:rsid w:val="00A759DA"/>
    <w:rsid w:val="00A76912"/>
    <w:rsid w:val="00A77572"/>
    <w:rsid w:val="00A776F0"/>
    <w:rsid w:val="00A77F1C"/>
    <w:rsid w:val="00A8277A"/>
    <w:rsid w:val="00A83012"/>
    <w:rsid w:val="00A838A0"/>
    <w:rsid w:val="00A83BE6"/>
    <w:rsid w:val="00A841DE"/>
    <w:rsid w:val="00A842DF"/>
    <w:rsid w:val="00A8577B"/>
    <w:rsid w:val="00A85E4D"/>
    <w:rsid w:val="00A872DA"/>
    <w:rsid w:val="00A876BF"/>
    <w:rsid w:val="00A907C7"/>
    <w:rsid w:val="00A90A1F"/>
    <w:rsid w:val="00A91384"/>
    <w:rsid w:val="00A91416"/>
    <w:rsid w:val="00A91AD4"/>
    <w:rsid w:val="00A92031"/>
    <w:rsid w:val="00A930CB"/>
    <w:rsid w:val="00A93B3F"/>
    <w:rsid w:val="00A93E59"/>
    <w:rsid w:val="00A9514A"/>
    <w:rsid w:val="00A95B1B"/>
    <w:rsid w:val="00A971CA"/>
    <w:rsid w:val="00A9730F"/>
    <w:rsid w:val="00A976D8"/>
    <w:rsid w:val="00A97AFE"/>
    <w:rsid w:val="00A97C15"/>
    <w:rsid w:val="00A97CE4"/>
    <w:rsid w:val="00A97DBA"/>
    <w:rsid w:val="00AA1E1D"/>
    <w:rsid w:val="00AA3556"/>
    <w:rsid w:val="00AA4512"/>
    <w:rsid w:val="00AA4B21"/>
    <w:rsid w:val="00AA504F"/>
    <w:rsid w:val="00AA5131"/>
    <w:rsid w:val="00AA5C36"/>
    <w:rsid w:val="00AB0925"/>
    <w:rsid w:val="00AB103A"/>
    <w:rsid w:val="00AB18E2"/>
    <w:rsid w:val="00AB2A0F"/>
    <w:rsid w:val="00AB3292"/>
    <w:rsid w:val="00AB3C07"/>
    <w:rsid w:val="00AB3CB3"/>
    <w:rsid w:val="00AB3D1D"/>
    <w:rsid w:val="00AB3F06"/>
    <w:rsid w:val="00AB4149"/>
    <w:rsid w:val="00AB4DCC"/>
    <w:rsid w:val="00AB61BA"/>
    <w:rsid w:val="00AB6200"/>
    <w:rsid w:val="00AB6B26"/>
    <w:rsid w:val="00AB6B60"/>
    <w:rsid w:val="00AB6EFF"/>
    <w:rsid w:val="00AB7242"/>
    <w:rsid w:val="00AB7A40"/>
    <w:rsid w:val="00AC0245"/>
    <w:rsid w:val="00AC0B25"/>
    <w:rsid w:val="00AC32D4"/>
    <w:rsid w:val="00AC34A5"/>
    <w:rsid w:val="00AC364F"/>
    <w:rsid w:val="00AC645B"/>
    <w:rsid w:val="00AC6C14"/>
    <w:rsid w:val="00AD0250"/>
    <w:rsid w:val="00AD0E78"/>
    <w:rsid w:val="00AD1689"/>
    <w:rsid w:val="00AD1911"/>
    <w:rsid w:val="00AD2FCA"/>
    <w:rsid w:val="00AD3C7F"/>
    <w:rsid w:val="00AD3DD2"/>
    <w:rsid w:val="00AD48A2"/>
    <w:rsid w:val="00AD691E"/>
    <w:rsid w:val="00AD71CD"/>
    <w:rsid w:val="00AD73C7"/>
    <w:rsid w:val="00AE02AE"/>
    <w:rsid w:val="00AE12E0"/>
    <w:rsid w:val="00AE26DC"/>
    <w:rsid w:val="00AE633B"/>
    <w:rsid w:val="00AE79EE"/>
    <w:rsid w:val="00AE7CA5"/>
    <w:rsid w:val="00AF0CA7"/>
    <w:rsid w:val="00AF1011"/>
    <w:rsid w:val="00AF152E"/>
    <w:rsid w:val="00AF1A21"/>
    <w:rsid w:val="00AF1A4A"/>
    <w:rsid w:val="00AF1F88"/>
    <w:rsid w:val="00AF25C6"/>
    <w:rsid w:val="00AF25EC"/>
    <w:rsid w:val="00AF435B"/>
    <w:rsid w:val="00AF47EF"/>
    <w:rsid w:val="00AF5662"/>
    <w:rsid w:val="00AF6048"/>
    <w:rsid w:val="00AF7892"/>
    <w:rsid w:val="00B01113"/>
    <w:rsid w:val="00B02818"/>
    <w:rsid w:val="00B02867"/>
    <w:rsid w:val="00B05CE9"/>
    <w:rsid w:val="00B05E83"/>
    <w:rsid w:val="00B05FA1"/>
    <w:rsid w:val="00B071B2"/>
    <w:rsid w:val="00B0751C"/>
    <w:rsid w:val="00B076E9"/>
    <w:rsid w:val="00B07D2E"/>
    <w:rsid w:val="00B1023D"/>
    <w:rsid w:val="00B10F10"/>
    <w:rsid w:val="00B115D9"/>
    <w:rsid w:val="00B11AB2"/>
    <w:rsid w:val="00B11C47"/>
    <w:rsid w:val="00B1245F"/>
    <w:rsid w:val="00B133ED"/>
    <w:rsid w:val="00B13C3B"/>
    <w:rsid w:val="00B14B38"/>
    <w:rsid w:val="00B15D0A"/>
    <w:rsid w:val="00B1690F"/>
    <w:rsid w:val="00B20239"/>
    <w:rsid w:val="00B20346"/>
    <w:rsid w:val="00B2060D"/>
    <w:rsid w:val="00B210F8"/>
    <w:rsid w:val="00B21129"/>
    <w:rsid w:val="00B214DC"/>
    <w:rsid w:val="00B22DF3"/>
    <w:rsid w:val="00B24353"/>
    <w:rsid w:val="00B25272"/>
    <w:rsid w:val="00B256BA"/>
    <w:rsid w:val="00B25DB6"/>
    <w:rsid w:val="00B25FFB"/>
    <w:rsid w:val="00B267B0"/>
    <w:rsid w:val="00B26C7E"/>
    <w:rsid w:val="00B27804"/>
    <w:rsid w:val="00B27B65"/>
    <w:rsid w:val="00B30864"/>
    <w:rsid w:val="00B33E0B"/>
    <w:rsid w:val="00B342F1"/>
    <w:rsid w:val="00B35416"/>
    <w:rsid w:val="00B35754"/>
    <w:rsid w:val="00B35B24"/>
    <w:rsid w:val="00B36183"/>
    <w:rsid w:val="00B36644"/>
    <w:rsid w:val="00B372D0"/>
    <w:rsid w:val="00B37FF5"/>
    <w:rsid w:val="00B413BE"/>
    <w:rsid w:val="00B424D7"/>
    <w:rsid w:val="00B441DF"/>
    <w:rsid w:val="00B4522A"/>
    <w:rsid w:val="00B464FE"/>
    <w:rsid w:val="00B46D7E"/>
    <w:rsid w:val="00B47635"/>
    <w:rsid w:val="00B47BFD"/>
    <w:rsid w:val="00B47FD1"/>
    <w:rsid w:val="00B50671"/>
    <w:rsid w:val="00B53B14"/>
    <w:rsid w:val="00B557D3"/>
    <w:rsid w:val="00B56502"/>
    <w:rsid w:val="00B5675E"/>
    <w:rsid w:val="00B56EF3"/>
    <w:rsid w:val="00B60737"/>
    <w:rsid w:val="00B6234D"/>
    <w:rsid w:val="00B623D4"/>
    <w:rsid w:val="00B62DC5"/>
    <w:rsid w:val="00B63747"/>
    <w:rsid w:val="00B6475F"/>
    <w:rsid w:val="00B64D0E"/>
    <w:rsid w:val="00B720CA"/>
    <w:rsid w:val="00B72610"/>
    <w:rsid w:val="00B72AD4"/>
    <w:rsid w:val="00B730C5"/>
    <w:rsid w:val="00B73910"/>
    <w:rsid w:val="00B74B2F"/>
    <w:rsid w:val="00B761F2"/>
    <w:rsid w:val="00B76AA1"/>
    <w:rsid w:val="00B773DB"/>
    <w:rsid w:val="00B80700"/>
    <w:rsid w:val="00B810CE"/>
    <w:rsid w:val="00B821F5"/>
    <w:rsid w:val="00B83327"/>
    <w:rsid w:val="00B83C41"/>
    <w:rsid w:val="00B848BB"/>
    <w:rsid w:val="00B85B67"/>
    <w:rsid w:val="00B87E21"/>
    <w:rsid w:val="00B90FE8"/>
    <w:rsid w:val="00B9133C"/>
    <w:rsid w:val="00B91EFB"/>
    <w:rsid w:val="00B9211D"/>
    <w:rsid w:val="00B92A78"/>
    <w:rsid w:val="00B92D11"/>
    <w:rsid w:val="00B9304C"/>
    <w:rsid w:val="00B93661"/>
    <w:rsid w:val="00B93670"/>
    <w:rsid w:val="00B951DA"/>
    <w:rsid w:val="00B959CF"/>
    <w:rsid w:val="00B961C9"/>
    <w:rsid w:val="00B965C5"/>
    <w:rsid w:val="00B97044"/>
    <w:rsid w:val="00BA0464"/>
    <w:rsid w:val="00BA0938"/>
    <w:rsid w:val="00BA1109"/>
    <w:rsid w:val="00BA1CC0"/>
    <w:rsid w:val="00BA2146"/>
    <w:rsid w:val="00BA4C22"/>
    <w:rsid w:val="00BA5913"/>
    <w:rsid w:val="00BA61B0"/>
    <w:rsid w:val="00BA621B"/>
    <w:rsid w:val="00BA6FAA"/>
    <w:rsid w:val="00BA79ED"/>
    <w:rsid w:val="00BB01AB"/>
    <w:rsid w:val="00BB07BE"/>
    <w:rsid w:val="00BB11BB"/>
    <w:rsid w:val="00BB2FB0"/>
    <w:rsid w:val="00BB535B"/>
    <w:rsid w:val="00BB5C88"/>
    <w:rsid w:val="00BB6FBC"/>
    <w:rsid w:val="00BC3766"/>
    <w:rsid w:val="00BC4235"/>
    <w:rsid w:val="00BC4AD8"/>
    <w:rsid w:val="00BC5B2D"/>
    <w:rsid w:val="00BC5ED8"/>
    <w:rsid w:val="00BC63EE"/>
    <w:rsid w:val="00BC6E66"/>
    <w:rsid w:val="00BC72DC"/>
    <w:rsid w:val="00BD015F"/>
    <w:rsid w:val="00BD168C"/>
    <w:rsid w:val="00BD2680"/>
    <w:rsid w:val="00BD2B1E"/>
    <w:rsid w:val="00BD31A9"/>
    <w:rsid w:val="00BD3A75"/>
    <w:rsid w:val="00BD3AA5"/>
    <w:rsid w:val="00BD43F4"/>
    <w:rsid w:val="00BD624B"/>
    <w:rsid w:val="00BD634D"/>
    <w:rsid w:val="00BD7205"/>
    <w:rsid w:val="00BD7C3D"/>
    <w:rsid w:val="00BD7EA0"/>
    <w:rsid w:val="00BE1A83"/>
    <w:rsid w:val="00BE228F"/>
    <w:rsid w:val="00BE2BCF"/>
    <w:rsid w:val="00BE35F0"/>
    <w:rsid w:val="00BE3B14"/>
    <w:rsid w:val="00BE48D8"/>
    <w:rsid w:val="00BE65B8"/>
    <w:rsid w:val="00BE6D50"/>
    <w:rsid w:val="00BE7DCF"/>
    <w:rsid w:val="00BF2268"/>
    <w:rsid w:val="00BF2C08"/>
    <w:rsid w:val="00BF329E"/>
    <w:rsid w:val="00BF4220"/>
    <w:rsid w:val="00BF4300"/>
    <w:rsid w:val="00BF433C"/>
    <w:rsid w:val="00BF581E"/>
    <w:rsid w:val="00BF5AEC"/>
    <w:rsid w:val="00BF75C1"/>
    <w:rsid w:val="00C026C2"/>
    <w:rsid w:val="00C02E6B"/>
    <w:rsid w:val="00C02EED"/>
    <w:rsid w:val="00C03892"/>
    <w:rsid w:val="00C039F6"/>
    <w:rsid w:val="00C03DCB"/>
    <w:rsid w:val="00C051EC"/>
    <w:rsid w:val="00C052D1"/>
    <w:rsid w:val="00C053A4"/>
    <w:rsid w:val="00C05469"/>
    <w:rsid w:val="00C05959"/>
    <w:rsid w:val="00C102DF"/>
    <w:rsid w:val="00C10F4A"/>
    <w:rsid w:val="00C1210E"/>
    <w:rsid w:val="00C12646"/>
    <w:rsid w:val="00C12FFC"/>
    <w:rsid w:val="00C14734"/>
    <w:rsid w:val="00C155C8"/>
    <w:rsid w:val="00C16B50"/>
    <w:rsid w:val="00C20C31"/>
    <w:rsid w:val="00C2130D"/>
    <w:rsid w:val="00C21311"/>
    <w:rsid w:val="00C21687"/>
    <w:rsid w:val="00C21EC4"/>
    <w:rsid w:val="00C2252B"/>
    <w:rsid w:val="00C22971"/>
    <w:rsid w:val="00C23F46"/>
    <w:rsid w:val="00C2402B"/>
    <w:rsid w:val="00C24AF7"/>
    <w:rsid w:val="00C31349"/>
    <w:rsid w:val="00C317DB"/>
    <w:rsid w:val="00C31B81"/>
    <w:rsid w:val="00C32D40"/>
    <w:rsid w:val="00C32EAE"/>
    <w:rsid w:val="00C32F35"/>
    <w:rsid w:val="00C33D5D"/>
    <w:rsid w:val="00C34E97"/>
    <w:rsid w:val="00C359EE"/>
    <w:rsid w:val="00C3608F"/>
    <w:rsid w:val="00C362E2"/>
    <w:rsid w:val="00C36CCD"/>
    <w:rsid w:val="00C36E10"/>
    <w:rsid w:val="00C37161"/>
    <w:rsid w:val="00C414B6"/>
    <w:rsid w:val="00C42022"/>
    <w:rsid w:val="00C42A05"/>
    <w:rsid w:val="00C43C18"/>
    <w:rsid w:val="00C43C68"/>
    <w:rsid w:val="00C45B96"/>
    <w:rsid w:val="00C46BC9"/>
    <w:rsid w:val="00C46DDA"/>
    <w:rsid w:val="00C52DF9"/>
    <w:rsid w:val="00C53B1A"/>
    <w:rsid w:val="00C555EB"/>
    <w:rsid w:val="00C55A9C"/>
    <w:rsid w:val="00C561D5"/>
    <w:rsid w:val="00C56945"/>
    <w:rsid w:val="00C56A49"/>
    <w:rsid w:val="00C5774B"/>
    <w:rsid w:val="00C57ECD"/>
    <w:rsid w:val="00C60A48"/>
    <w:rsid w:val="00C61137"/>
    <w:rsid w:val="00C6234C"/>
    <w:rsid w:val="00C62D14"/>
    <w:rsid w:val="00C63418"/>
    <w:rsid w:val="00C643CA"/>
    <w:rsid w:val="00C647B5"/>
    <w:rsid w:val="00C65C90"/>
    <w:rsid w:val="00C6603B"/>
    <w:rsid w:val="00C66D3E"/>
    <w:rsid w:val="00C675D5"/>
    <w:rsid w:val="00C67CC1"/>
    <w:rsid w:val="00C70DC0"/>
    <w:rsid w:val="00C71112"/>
    <w:rsid w:val="00C72505"/>
    <w:rsid w:val="00C74096"/>
    <w:rsid w:val="00C74EB7"/>
    <w:rsid w:val="00C75187"/>
    <w:rsid w:val="00C753CE"/>
    <w:rsid w:val="00C75BEF"/>
    <w:rsid w:val="00C75FFC"/>
    <w:rsid w:val="00C773FF"/>
    <w:rsid w:val="00C7741B"/>
    <w:rsid w:val="00C80205"/>
    <w:rsid w:val="00C809AD"/>
    <w:rsid w:val="00C80AF8"/>
    <w:rsid w:val="00C83AC8"/>
    <w:rsid w:val="00C8468F"/>
    <w:rsid w:val="00C84B83"/>
    <w:rsid w:val="00C85594"/>
    <w:rsid w:val="00C868F2"/>
    <w:rsid w:val="00C9139C"/>
    <w:rsid w:val="00C91D3D"/>
    <w:rsid w:val="00C91F7A"/>
    <w:rsid w:val="00C96B14"/>
    <w:rsid w:val="00C96B4B"/>
    <w:rsid w:val="00CA1D53"/>
    <w:rsid w:val="00CA1E2E"/>
    <w:rsid w:val="00CA2046"/>
    <w:rsid w:val="00CA4031"/>
    <w:rsid w:val="00CA43F9"/>
    <w:rsid w:val="00CA4AFB"/>
    <w:rsid w:val="00CA4B08"/>
    <w:rsid w:val="00CA58F8"/>
    <w:rsid w:val="00CA5F75"/>
    <w:rsid w:val="00CA6620"/>
    <w:rsid w:val="00CA68AD"/>
    <w:rsid w:val="00CA6EB1"/>
    <w:rsid w:val="00CA71B1"/>
    <w:rsid w:val="00CA7984"/>
    <w:rsid w:val="00CA79BD"/>
    <w:rsid w:val="00CA7E15"/>
    <w:rsid w:val="00CB0325"/>
    <w:rsid w:val="00CB0DF1"/>
    <w:rsid w:val="00CB19CB"/>
    <w:rsid w:val="00CB1F93"/>
    <w:rsid w:val="00CB2A41"/>
    <w:rsid w:val="00CB3115"/>
    <w:rsid w:val="00CB316C"/>
    <w:rsid w:val="00CB3722"/>
    <w:rsid w:val="00CB3B60"/>
    <w:rsid w:val="00CB41A4"/>
    <w:rsid w:val="00CB4775"/>
    <w:rsid w:val="00CB5141"/>
    <w:rsid w:val="00CB5AC0"/>
    <w:rsid w:val="00CB6D76"/>
    <w:rsid w:val="00CB75A4"/>
    <w:rsid w:val="00CB7C9B"/>
    <w:rsid w:val="00CC0194"/>
    <w:rsid w:val="00CC0479"/>
    <w:rsid w:val="00CC0934"/>
    <w:rsid w:val="00CC1D1E"/>
    <w:rsid w:val="00CC20B8"/>
    <w:rsid w:val="00CC2387"/>
    <w:rsid w:val="00CC350A"/>
    <w:rsid w:val="00CC39B3"/>
    <w:rsid w:val="00CC3A4C"/>
    <w:rsid w:val="00CC3C04"/>
    <w:rsid w:val="00CC5710"/>
    <w:rsid w:val="00CC5788"/>
    <w:rsid w:val="00CC62F5"/>
    <w:rsid w:val="00CC6920"/>
    <w:rsid w:val="00CC6A42"/>
    <w:rsid w:val="00CC6B60"/>
    <w:rsid w:val="00CC7C32"/>
    <w:rsid w:val="00CD0459"/>
    <w:rsid w:val="00CD04E4"/>
    <w:rsid w:val="00CD07CE"/>
    <w:rsid w:val="00CD0DDB"/>
    <w:rsid w:val="00CD1694"/>
    <w:rsid w:val="00CD248D"/>
    <w:rsid w:val="00CD2742"/>
    <w:rsid w:val="00CD48F8"/>
    <w:rsid w:val="00CD58F2"/>
    <w:rsid w:val="00CD606F"/>
    <w:rsid w:val="00CE12AC"/>
    <w:rsid w:val="00CE12DF"/>
    <w:rsid w:val="00CE1B8D"/>
    <w:rsid w:val="00CE1C82"/>
    <w:rsid w:val="00CE20E8"/>
    <w:rsid w:val="00CE34B1"/>
    <w:rsid w:val="00CE38AB"/>
    <w:rsid w:val="00CE4CE1"/>
    <w:rsid w:val="00CE4DAE"/>
    <w:rsid w:val="00CE5C4D"/>
    <w:rsid w:val="00CE6E87"/>
    <w:rsid w:val="00CF046B"/>
    <w:rsid w:val="00CF048F"/>
    <w:rsid w:val="00CF108A"/>
    <w:rsid w:val="00CF1FB5"/>
    <w:rsid w:val="00CF36D8"/>
    <w:rsid w:val="00CF4CF6"/>
    <w:rsid w:val="00CF644C"/>
    <w:rsid w:val="00CF7E3B"/>
    <w:rsid w:val="00D011C2"/>
    <w:rsid w:val="00D01FF9"/>
    <w:rsid w:val="00D0206F"/>
    <w:rsid w:val="00D03E46"/>
    <w:rsid w:val="00D03E57"/>
    <w:rsid w:val="00D100EF"/>
    <w:rsid w:val="00D105E2"/>
    <w:rsid w:val="00D112AB"/>
    <w:rsid w:val="00D1196B"/>
    <w:rsid w:val="00D11B54"/>
    <w:rsid w:val="00D11F91"/>
    <w:rsid w:val="00D12B07"/>
    <w:rsid w:val="00D12D24"/>
    <w:rsid w:val="00D1393F"/>
    <w:rsid w:val="00D14B2C"/>
    <w:rsid w:val="00D14C68"/>
    <w:rsid w:val="00D15B2D"/>
    <w:rsid w:val="00D15FF5"/>
    <w:rsid w:val="00D15FF6"/>
    <w:rsid w:val="00D16601"/>
    <w:rsid w:val="00D16F0C"/>
    <w:rsid w:val="00D200B5"/>
    <w:rsid w:val="00D208A0"/>
    <w:rsid w:val="00D21564"/>
    <w:rsid w:val="00D21D8C"/>
    <w:rsid w:val="00D2291D"/>
    <w:rsid w:val="00D23412"/>
    <w:rsid w:val="00D23DBF"/>
    <w:rsid w:val="00D261BB"/>
    <w:rsid w:val="00D26AAD"/>
    <w:rsid w:val="00D3053D"/>
    <w:rsid w:val="00D320CC"/>
    <w:rsid w:val="00D322CD"/>
    <w:rsid w:val="00D32A88"/>
    <w:rsid w:val="00D332ED"/>
    <w:rsid w:val="00D334D7"/>
    <w:rsid w:val="00D33C7A"/>
    <w:rsid w:val="00D34A35"/>
    <w:rsid w:val="00D353E9"/>
    <w:rsid w:val="00D365C7"/>
    <w:rsid w:val="00D371C8"/>
    <w:rsid w:val="00D37216"/>
    <w:rsid w:val="00D37A65"/>
    <w:rsid w:val="00D41087"/>
    <w:rsid w:val="00D42302"/>
    <w:rsid w:val="00D42B0B"/>
    <w:rsid w:val="00D43295"/>
    <w:rsid w:val="00D450BB"/>
    <w:rsid w:val="00D452E3"/>
    <w:rsid w:val="00D45507"/>
    <w:rsid w:val="00D45C66"/>
    <w:rsid w:val="00D477DF"/>
    <w:rsid w:val="00D47851"/>
    <w:rsid w:val="00D500D2"/>
    <w:rsid w:val="00D54742"/>
    <w:rsid w:val="00D549E7"/>
    <w:rsid w:val="00D55511"/>
    <w:rsid w:val="00D56236"/>
    <w:rsid w:val="00D56B4C"/>
    <w:rsid w:val="00D56E95"/>
    <w:rsid w:val="00D57421"/>
    <w:rsid w:val="00D61C2F"/>
    <w:rsid w:val="00D61E3E"/>
    <w:rsid w:val="00D61F18"/>
    <w:rsid w:val="00D62B28"/>
    <w:rsid w:val="00D6344A"/>
    <w:rsid w:val="00D63DD8"/>
    <w:rsid w:val="00D640E2"/>
    <w:rsid w:val="00D6412C"/>
    <w:rsid w:val="00D6521C"/>
    <w:rsid w:val="00D654B4"/>
    <w:rsid w:val="00D655BD"/>
    <w:rsid w:val="00D66583"/>
    <w:rsid w:val="00D6701B"/>
    <w:rsid w:val="00D67701"/>
    <w:rsid w:val="00D67835"/>
    <w:rsid w:val="00D67938"/>
    <w:rsid w:val="00D67E1F"/>
    <w:rsid w:val="00D71BF9"/>
    <w:rsid w:val="00D74E72"/>
    <w:rsid w:val="00D77946"/>
    <w:rsid w:val="00D80D2A"/>
    <w:rsid w:val="00D80E2E"/>
    <w:rsid w:val="00D81A25"/>
    <w:rsid w:val="00D81F61"/>
    <w:rsid w:val="00D82368"/>
    <w:rsid w:val="00D8285B"/>
    <w:rsid w:val="00D82BF8"/>
    <w:rsid w:val="00D843C3"/>
    <w:rsid w:val="00D84906"/>
    <w:rsid w:val="00D85115"/>
    <w:rsid w:val="00D8620D"/>
    <w:rsid w:val="00D86942"/>
    <w:rsid w:val="00D86975"/>
    <w:rsid w:val="00D86DD9"/>
    <w:rsid w:val="00D902FA"/>
    <w:rsid w:val="00D92167"/>
    <w:rsid w:val="00D927EE"/>
    <w:rsid w:val="00D92B9E"/>
    <w:rsid w:val="00D93917"/>
    <w:rsid w:val="00D9408E"/>
    <w:rsid w:val="00D964E1"/>
    <w:rsid w:val="00D9667F"/>
    <w:rsid w:val="00D9769D"/>
    <w:rsid w:val="00D976C5"/>
    <w:rsid w:val="00D97E57"/>
    <w:rsid w:val="00DA0956"/>
    <w:rsid w:val="00DA0E12"/>
    <w:rsid w:val="00DA10C1"/>
    <w:rsid w:val="00DA146D"/>
    <w:rsid w:val="00DA2709"/>
    <w:rsid w:val="00DA3853"/>
    <w:rsid w:val="00DA54E0"/>
    <w:rsid w:val="00DA57EA"/>
    <w:rsid w:val="00DA6EBB"/>
    <w:rsid w:val="00DB0C78"/>
    <w:rsid w:val="00DB1207"/>
    <w:rsid w:val="00DB14B8"/>
    <w:rsid w:val="00DB1DF4"/>
    <w:rsid w:val="00DB3836"/>
    <w:rsid w:val="00DB3C99"/>
    <w:rsid w:val="00DB4368"/>
    <w:rsid w:val="00DB4DE7"/>
    <w:rsid w:val="00DB6050"/>
    <w:rsid w:val="00DC04BA"/>
    <w:rsid w:val="00DC1B4B"/>
    <w:rsid w:val="00DC1D5A"/>
    <w:rsid w:val="00DC44D9"/>
    <w:rsid w:val="00DC488F"/>
    <w:rsid w:val="00DC4928"/>
    <w:rsid w:val="00DC4AC2"/>
    <w:rsid w:val="00DC6A6F"/>
    <w:rsid w:val="00DC6AFF"/>
    <w:rsid w:val="00DC7239"/>
    <w:rsid w:val="00DD049E"/>
    <w:rsid w:val="00DD05A5"/>
    <w:rsid w:val="00DD06F5"/>
    <w:rsid w:val="00DD15BC"/>
    <w:rsid w:val="00DD1DD7"/>
    <w:rsid w:val="00DD1EEE"/>
    <w:rsid w:val="00DD2337"/>
    <w:rsid w:val="00DD3174"/>
    <w:rsid w:val="00DD3304"/>
    <w:rsid w:val="00DD3474"/>
    <w:rsid w:val="00DD3DF0"/>
    <w:rsid w:val="00DD42E7"/>
    <w:rsid w:val="00DD4B0F"/>
    <w:rsid w:val="00DD5A2E"/>
    <w:rsid w:val="00DD6917"/>
    <w:rsid w:val="00DD6A75"/>
    <w:rsid w:val="00DD6F24"/>
    <w:rsid w:val="00DE1AD6"/>
    <w:rsid w:val="00DE2B6D"/>
    <w:rsid w:val="00DE40D9"/>
    <w:rsid w:val="00DE45B9"/>
    <w:rsid w:val="00DF023F"/>
    <w:rsid w:val="00DF139D"/>
    <w:rsid w:val="00DF1E06"/>
    <w:rsid w:val="00DF21D0"/>
    <w:rsid w:val="00DF25DD"/>
    <w:rsid w:val="00DF27C6"/>
    <w:rsid w:val="00DF3443"/>
    <w:rsid w:val="00DF41A6"/>
    <w:rsid w:val="00DF5109"/>
    <w:rsid w:val="00DF65BF"/>
    <w:rsid w:val="00DF7345"/>
    <w:rsid w:val="00DF7362"/>
    <w:rsid w:val="00DF75F0"/>
    <w:rsid w:val="00E00D56"/>
    <w:rsid w:val="00E01546"/>
    <w:rsid w:val="00E03741"/>
    <w:rsid w:val="00E04440"/>
    <w:rsid w:val="00E059E1"/>
    <w:rsid w:val="00E07EB1"/>
    <w:rsid w:val="00E110DD"/>
    <w:rsid w:val="00E11131"/>
    <w:rsid w:val="00E126F4"/>
    <w:rsid w:val="00E127BA"/>
    <w:rsid w:val="00E12894"/>
    <w:rsid w:val="00E13735"/>
    <w:rsid w:val="00E140BC"/>
    <w:rsid w:val="00E1417F"/>
    <w:rsid w:val="00E143C4"/>
    <w:rsid w:val="00E1498F"/>
    <w:rsid w:val="00E14F92"/>
    <w:rsid w:val="00E15AC0"/>
    <w:rsid w:val="00E16CFB"/>
    <w:rsid w:val="00E17042"/>
    <w:rsid w:val="00E17440"/>
    <w:rsid w:val="00E20186"/>
    <w:rsid w:val="00E20973"/>
    <w:rsid w:val="00E20BED"/>
    <w:rsid w:val="00E2119A"/>
    <w:rsid w:val="00E24494"/>
    <w:rsid w:val="00E244F6"/>
    <w:rsid w:val="00E24560"/>
    <w:rsid w:val="00E24A59"/>
    <w:rsid w:val="00E24C0F"/>
    <w:rsid w:val="00E24D41"/>
    <w:rsid w:val="00E25D81"/>
    <w:rsid w:val="00E2660E"/>
    <w:rsid w:val="00E269A1"/>
    <w:rsid w:val="00E3387F"/>
    <w:rsid w:val="00E3549C"/>
    <w:rsid w:val="00E358C7"/>
    <w:rsid w:val="00E35A2E"/>
    <w:rsid w:val="00E36D8D"/>
    <w:rsid w:val="00E37FDA"/>
    <w:rsid w:val="00E40820"/>
    <w:rsid w:val="00E40C1C"/>
    <w:rsid w:val="00E40F63"/>
    <w:rsid w:val="00E41C7B"/>
    <w:rsid w:val="00E4317D"/>
    <w:rsid w:val="00E4481E"/>
    <w:rsid w:val="00E4486C"/>
    <w:rsid w:val="00E469F7"/>
    <w:rsid w:val="00E46CDB"/>
    <w:rsid w:val="00E50A41"/>
    <w:rsid w:val="00E51077"/>
    <w:rsid w:val="00E51BB1"/>
    <w:rsid w:val="00E52FF1"/>
    <w:rsid w:val="00E530E5"/>
    <w:rsid w:val="00E5398C"/>
    <w:rsid w:val="00E53FAD"/>
    <w:rsid w:val="00E54C51"/>
    <w:rsid w:val="00E54CEE"/>
    <w:rsid w:val="00E60343"/>
    <w:rsid w:val="00E607C3"/>
    <w:rsid w:val="00E618CF"/>
    <w:rsid w:val="00E626E3"/>
    <w:rsid w:val="00E64000"/>
    <w:rsid w:val="00E642D3"/>
    <w:rsid w:val="00E64348"/>
    <w:rsid w:val="00E647BC"/>
    <w:rsid w:val="00E6490E"/>
    <w:rsid w:val="00E64FD7"/>
    <w:rsid w:val="00E658D6"/>
    <w:rsid w:val="00E672A5"/>
    <w:rsid w:val="00E67AC5"/>
    <w:rsid w:val="00E703D4"/>
    <w:rsid w:val="00E7133D"/>
    <w:rsid w:val="00E71AD9"/>
    <w:rsid w:val="00E7255F"/>
    <w:rsid w:val="00E750E6"/>
    <w:rsid w:val="00E76F57"/>
    <w:rsid w:val="00E77CE6"/>
    <w:rsid w:val="00E80C8B"/>
    <w:rsid w:val="00E815DB"/>
    <w:rsid w:val="00E8232A"/>
    <w:rsid w:val="00E8278E"/>
    <w:rsid w:val="00E82EAC"/>
    <w:rsid w:val="00E835BD"/>
    <w:rsid w:val="00E836C1"/>
    <w:rsid w:val="00E84442"/>
    <w:rsid w:val="00E849BF"/>
    <w:rsid w:val="00E852F0"/>
    <w:rsid w:val="00E85A7F"/>
    <w:rsid w:val="00E85D60"/>
    <w:rsid w:val="00E85FD2"/>
    <w:rsid w:val="00E86E10"/>
    <w:rsid w:val="00E87077"/>
    <w:rsid w:val="00E908A5"/>
    <w:rsid w:val="00E92007"/>
    <w:rsid w:val="00E933C3"/>
    <w:rsid w:val="00E9349A"/>
    <w:rsid w:val="00E9374A"/>
    <w:rsid w:val="00E9394F"/>
    <w:rsid w:val="00E947D8"/>
    <w:rsid w:val="00E94CEB"/>
    <w:rsid w:val="00E9548F"/>
    <w:rsid w:val="00E955D5"/>
    <w:rsid w:val="00E95684"/>
    <w:rsid w:val="00E95BB0"/>
    <w:rsid w:val="00E95C6E"/>
    <w:rsid w:val="00E97A18"/>
    <w:rsid w:val="00E97BD8"/>
    <w:rsid w:val="00EA1282"/>
    <w:rsid w:val="00EA19E9"/>
    <w:rsid w:val="00EA20A6"/>
    <w:rsid w:val="00EA3A55"/>
    <w:rsid w:val="00EA59A4"/>
    <w:rsid w:val="00EA5F15"/>
    <w:rsid w:val="00EA60CA"/>
    <w:rsid w:val="00EA6B10"/>
    <w:rsid w:val="00EB084B"/>
    <w:rsid w:val="00EB110F"/>
    <w:rsid w:val="00EB1FDF"/>
    <w:rsid w:val="00EB25BC"/>
    <w:rsid w:val="00EB3A5C"/>
    <w:rsid w:val="00EB6465"/>
    <w:rsid w:val="00EB6587"/>
    <w:rsid w:val="00EB6FB5"/>
    <w:rsid w:val="00EB7340"/>
    <w:rsid w:val="00EC1C40"/>
    <w:rsid w:val="00EC365F"/>
    <w:rsid w:val="00EC37BE"/>
    <w:rsid w:val="00EC44A9"/>
    <w:rsid w:val="00EC54E6"/>
    <w:rsid w:val="00EC64A7"/>
    <w:rsid w:val="00EC674C"/>
    <w:rsid w:val="00EC6F0E"/>
    <w:rsid w:val="00EC72E7"/>
    <w:rsid w:val="00EC73CB"/>
    <w:rsid w:val="00ED017C"/>
    <w:rsid w:val="00ED07BB"/>
    <w:rsid w:val="00ED36F5"/>
    <w:rsid w:val="00ED4771"/>
    <w:rsid w:val="00ED4A9B"/>
    <w:rsid w:val="00ED6896"/>
    <w:rsid w:val="00ED6F50"/>
    <w:rsid w:val="00ED75F5"/>
    <w:rsid w:val="00EE057D"/>
    <w:rsid w:val="00EE0606"/>
    <w:rsid w:val="00EE10DA"/>
    <w:rsid w:val="00EE1361"/>
    <w:rsid w:val="00EE2ED6"/>
    <w:rsid w:val="00EE4074"/>
    <w:rsid w:val="00EE427E"/>
    <w:rsid w:val="00EE44FE"/>
    <w:rsid w:val="00EE5498"/>
    <w:rsid w:val="00EE6340"/>
    <w:rsid w:val="00EE6513"/>
    <w:rsid w:val="00EE6C7D"/>
    <w:rsid w:val="00EE6DBC"/>
    <w:rsid w:val="00EF0121"/>
    <w:rsid w:val="00EF0A05"/>
    <w:rsid w:val="00EF0D71"/>
    <w:rsid w:val="00EF2170"/>
    <w:rsid w:val="00EF2243"/>
    <w:rsid w:val="00EF3115"/>
    <w:rsid w:val="00EF3ED4"/>
    <w:rsid w:val="00EF4214"/>
    <w:rsid w:val="00EF4635"/>
    <w:rsid w:val="00EF5C64"/>
    <w:rsid w:val="00EF6118"/>
    <w:rsid w:val="00EF6C0A"/>
    <w:rsid w:val="00EF6E67"/>
    <w:rsid w:val="00EF76EF"/>
    <w:rsid w:val="00F00269"/>
    <w:rsid w:val="00F015D4"/>
    <w:rsid w:val="00F028CD"/>
    <w:rsid w:val="00F0315C"/>
    <w:rsid w:val="00F03178"/>
    <w:rsid w:val="00F05442"/>
    <w:rsid w:val="00F06116"/>
    <w:rsid w:val="00F109A5"/>
    <w:rsid w:val="00F11A50"/>
    <w:rsid w:val="00F133A7"/>
    <w:rsid w:val="00F15558"/>
    <w:rsid w:val="00F15C90"/>
    <w:rsid w:val="00F161D1"/>
    <w:rsid w:val="00F16486"/>
    <w:rsid w:val="00F16561"/>
    <w:rsid w:val="00F20DE7"/>
    <w:rsid w:val="00F21282"/>
    <w:rsid w:val="00F2189B"/>
    <w:rsid w:val="00F219AA"/>
    <w:rsid w:val="00F22FF2"/>
    <w:rsid w:val="00F235AF"/>
    <w:rsid w:val="00F240A3"/>
    <w:rsid w:val="00F2448C"/>
    <w:rsid w:val="00F255DE"/>
    <w:rsid w:val="00F25D40"/>
    <w:rsid w:val="00F26601"/>
    <w:rsid w:val="00F269AD"/>
    <w:rsid w:val="00F27893"/>
    <w:rsid w:val="00F27DEE"/>
    <w:rsid w:val="00F30664"/>
    <w:rsid w:val="00F30D43"/>
    <w:rsid w:val="00F30E24"/>
    <w:rsid w:val="00F32593"/>
    <w:rsid w:val="00F32BCF"/>
    <w:rsid w:val="00F32D5A"/>
    <w:rsid w:val="00F334D8"/>
    <w:rsid w:val="00F3404B"/>
    <w:rsid w:val="00F3422D"/>
    <w:rsid w:val="00F34E28"/>
    <w:rsid w:val="00F36056"/>
    <w:rsid w:val="00F40446"/>
    <w:rsid w:val="00F42873"/>
    <w:rsid w:val="00F45899"/>
    <w:rsid w:val="00F4620B"/>
    <w:rsid w:val="00F503BD"/>
    <w:rsid w:val="00F50E7B"/>
    <w:rsid w:val="00F513BB"/>
    <w:rsid w:val="00F519AA"/>
    <w:rsid w:val="00F52121"/>
    <w:rsid w:val="00F5299E"/>
    <w:rsid w:val="00F52ACA"/>
    <w:rsid w:val="00F5364B"/>
    <w:rsid w:val="00F53E78"/>
    <w:rsid w:val="00F53EF8"/>
    <w:rsid w:val="00F5648C"/>
    <w:rsid w:val="00F56AAB"/>
    <w:rsid w:val="00F56D9A"/>
    <w:rsid w:val="00F60318"/>
    <w:rsid w:val="00F60799"/>
    <w:rsid w:val="00F61659"/>
    <w:rsid w:val="00F61E42"/>
    <w:rsid w:val="00F62357"/>
    <w:rsid w:val="00F62389"/>
    <w:rsid w:val="00F62424"/>
    <w:rsid w:val="00F62C0E"/>
    <w:rsid w:val="00F62DB2"/>
    <w:rsid w:val="00F633B9"/>
    <w:rsid w:val="00F63B0E"/>
    <w:rsid w:val="00F65878"/>
    <w:rsid w:val="00F67241"/>
    <w:rsid w:val="00F6732A"/>
    <w:rsid w:val="00F67393"/>
    <w:rsid w:val="00F703CB"/>
    <w:rsid w:val="00F71879"/>
    <w:rsid w:val="00F73952"/>
    <w:rsid w:val="00F745D9"/>
    <w:rsid w:val="00F75D71"/>
    <w:rsid w:val="00F7612C"/>
    <w:rsid w:val="00F770EE"/>
    <w:rsid w:val="00F80BD2"/>
    <w:rsid w:val="00F82BF1"/>
    <w:rsid w:val="00F82E30"/>
    <w:rsid w:val="00F833A9"/>
    <w:rsid w:val="00F83B92"/>
    <w:rsid w:val="00F83EC1"/>
    <w:rsid w:val="00F843F9"/>
    <w:rsid w:val="00F85412"/>
    <w:rsid w:val="00F85BDB"/>
    <w:rsid w:val="00F8672C"/>
    <w:rsid w:val="00F87500"/>
    <w:rsid w:val="00F8768F"/>
    <w:rsid w:val="00F908F1"/>
    <w:rsid w:val="00F9105F"/>
    <w:rsid w:val="00F932FE"/>
    <w:rsid w:val="00F943C2"/>
    <w:rsid w:val="00F94742"/>
    <w:rsid w:val="00F96CA3"/>
    <w:rsid w:val="00F97AB2"/>
    <w:rsid w:val="00FA0D2D"/>
    <w:rsid w:val="00FA1292"/>
    <w:rsid w:val="00FA15A8"/>
    <w:rsid w:val="00FA194B"/>
    <w:rsid w:val="00FA23ED"/>
    <w:rsid w:val="00FA28AA"/>
    <w:rsid w:val="00FA2B67"/>
    <w:rsid w:val="00FA33B3"/>
    <w:rsid w:val="00FA3DD1"/>
    <w:rsid w:val="00FA3F78"/>
    <w:rsid w:val="00FA576C"/>
    <w:rsid w:val="00FA5CD4"/>
    <w:rsid w:val="00FA60B7"/>
    <w:rsid w:val="00FA63EE"/>
    <w:rsid w:val="00FA7B7F"/>
    <w:rsid w:val="00FA7FAB"/>
    <w:rsid w:val="00FB0252"/>
    <w:rsid w:val="00FB0A71"/>
    <w:rsid w:val="00FB1501"/>
    <w:rsid w:val="00FB2404"/>
    <w:rsid w:val="00FB2DE1"/>
    <w:rsid w:val="00FB3A7A"/>
    <w:rsid w:val="00FB3B76"/>
    <w:rsid w:val="00FB3F39"/>
    <w:rsid w:val="00FB42C7"/>
    <w:rsid w:val="00FB5B14"/>
    <w:rsid w:val="00FB6343"/>
    <w:rsid w:val="00FB6F7E"/>
    <w:rsid w:val="00FB75AC"/>
    <w:rsid w:val="00FB7AF4"/>
    <w:rsid w:val="00FC06BE"/>
    <w:rsid w:val="00FC1442"/>
    <w:rsid w:val="00FC2400"/>
    <w:rsid w:val="00FC2E5E"/>
    <w:rsid w:val="00FC34AE"/>
    <w:rsid w:val="00FC3571"/>
    <w:rsid w:val="00FC3F06"/>
    <w:rsid w:val="00FC4F27"/>
    <w:rsid w:val="00FC59DD"/>
    <w:rsid w:val="00FC6FA9"/>
    <w:rsid w:val="00FD07F2"/>
    <w:rsid w:val="00FD091A"/>
    <w:rsid w:val="00FD1DAF"/>
    <w:rsid w:val="00FD43DC"/>
    <w:rsid w:val="00FD6436"/>
    <w:rsid w:val="00FD6BB6"/>
    <w:rsid w:val="00FD7A09"/>
    <w:rsid w:val="00FE03C7"/>
    <w:rsid w:val="00FE18E9"/>
    <w:rsid w:val="00FE1940"/>
    <w:rsid w:val="00FE1F36"/>
    <w:rsid w:val="00FE2209"/>
    <w:rsid w:val="00FE459F"/>
    <w:rsid w:val="00FE6080"/>
    <w:rsid w:val="00FE67FE"/>
    <w:rsid w:val="00FE6F0A"/>
    <w:rsid w:val="00FE7B8C"/>
    <w:rsid w:val="00FF121C"/>
    <w:rsid w:val="00FF1350"/>
    <w:rsid w:val="00FF1672"/>
    <w:rsid w:val="00FF1D86"/>
    <w:rsid w:val="00FF3D32"/>
    <w:rsid w:val="00FF4D9E"/>
    <w:rsid w:val="00FF5DD2"/>
    <w:rsid w:val="00FF5EC6"/>
    <w:rsid w:val="00FF63DF"/>
    <w:rsid w:val="00FF6B9B"/>
    <w:rsid w:val="00FF6D7E"/>
    <w:rsid w:val="00FF70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DF50CF"/>
  <w15:docId w15:val="{DFCED0FA-13A9-4686-9EBA-EEB154654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522A"/>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7409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9205F2"/>
    <w:pPr>
      <w:spacing w:line="480" w:lineRule="auto"/>
      <w:ind w:left="1417" w:right="1417"/>
      <w:jc w:val="both"/>
    </w:pPr>
    <w:rPr>
      <w:rFonts w:cstheme="minorHAnsi"/>
      <w:sz w:val="24"/>
      <w:szCs w:val="24"/>
      <w:lang w:eastAsia="en-GB"/>
    </w:rPr>
  </w:style>
  <w:style w:type="character" w:customStyle="1" w:styleId="JAChar">
    <w:name w:val="JA Char"/>
    <w:basedOn w:val="DefaultParagraphFont"/>
    <w:link w:val="JA"/>
    <w:rsid w:val="009205F2"/>
    <w:rPr>
      <w:rFonts w:cstheme="minorHAnsi"/>
      <w:sz w:val="24"/>
      <w:szCs w:val="24"/>
      <w:lang w:eastAsia="en-GB"/>
    </w:rPr>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link w:val="ListParagraphChar"/>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0B3AE5"/>
    <w:pPr>
      <w:tabs>
        <w:tab w:val="left" w:pos="880"/>
        <w:tab w:val="right" w:leader="dot" w:pos="9656"/>
      </w:tabs>
      <w:spacing w:after="0"/>
    </w:pPr>
  </w:style>
  <w:style w:type="paragraph" w:styleId="BalloonText">
    <w:name w:val="Balloon Text"/>
    <w:basedOn w:val="Normal"/>
    <w:link w:val="BalloonTextChar"/>
    <w:uiPriority w:val="99"/>
    <w:semiHidden/>
    <w:unhideWhenUsed/>
    <w:rsid w:val="00C75B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5BEF"/>
    <w:rPr>
      <w:rFonts w:ascii="Tahoma" w:hAnsi="Tahoma" w:cs="Tahoma"/>
      <w:sz w:val="16"/>
      <w:szCs w:val="16"/>
    </w:rPr>
  </w:style>
  <w:style w:type="paragraph" w:styleId="Footer">
    <w:name w:val="footer"/>
    <w:basedOn w:val="Normal"/>
    <w:link w:val="FooterChar"/>
    <w:uiPriority w:val="99"/>
    <w:unhideWhenUsed/>
    <w:rsid w:val="00193D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3DA6"/>
  </w:style>
  <w:style w:type="character" w:customStyle="1" w:styleId="UnresolvedMention1">
    <w:name w:val="Unresolved Mention1"/>
    <w:basedOn w:val="DefaultParagraphFont"/>
    <w:uiPriority w:val="99"/>
    <w:semiHidden/>
    <w:unhideWhenUsed/>
    <w:rsid w:val="00D80E2E"/>
    <w:rPr>
      <w:color w:val="605E5C"/>
      <w:shd w:val="clear" w:color="auto" w:fill="E1DFDD"/>
    </w:rPr>
  </w:style>
  <w:style w:type="character" w:styleId="Emphasis">
    <w:name w:val="Emphasis"/>
    <w:basedOn w:val="DefaultParagraphFont"/>
    <w:uiPriority w:val="20"/>
    <w:qFormat/>
    <w:rsid w:val="00E4481E"/>
    <w:rPr>
      <w:i/>
      <w:iCs/>
    </w:rPr>
  </w:style>
  <w:style w:type="character" w:styleId="Strong">
    <w:name w:val="Strong"/>
    <w:basedOn w:val="DefaultParagraphFont"/>
    <w:uiPriority w:val="22"/>
    <w:qFormat/>
    <w:rsid w:val="008D76AA"/>
    <w:rPr>
      <w:b/>
      <w:bCs/>
    </w:rPr>
  </w:style>
  <w:style w:type="character" w:customStyle="1" w:styleId="selectable">
    <w:name w:val="selectable"/>
    <w:basedOn w:val="DefaultParagraphFont"/>
    <w:rsid w:val="008D76AA"/>
  </w:style>
  <w:style w:type="paragraph" w:styleId="NormalWeb">
    <w:name w:val="Normal (Web)"/>
    <w:basedOn w:val="Normal"/>
    <w:uiPriority w:val="99"/>
    <w:unhideWhenUsed/>
    <w:rsid w:val="00E244F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Subtitle">
    <w:name w:val="Subtitle"/>
    <w:basedOn w:val="Normal"/>
    <w:next w:val="Normal"/>
    <w:link w:val="SubtitleChar"/>
    <w:uiPriority w:val="11"/>
    <w:qFormat/>
    <w:rsid w:val="00E626E3"/>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E626E3"/>
    <w:rPr>
      <w:rFonts w:asciiTheme="majorHAnsi" w:eastAsiaTheme="majorEastAsia" w:hAnsiTheme="majorHAnsi" w:cstheme="majorBidi"/>
      <w:i/>
      <w:iCs/>
      <w:color w:val="5B9BD5" w:themeColor="accent1"/>
      <w:spacing w:val="15"/>
      <w:sz w:val="24"/>
      <w:szCs w:val="24"/>
    </w:rPr>
  </w:style>
  <w:style w:type="paragraph" w:styleId="TOC1">
    <w:name w:val="toc 1"/>
    <w:basedOn w:val="Normal"/>
    <w:next w:val="Normal"/>
    <w:autoRedefine/>
    <w:uiPriority w:val="39"/>
    <w:unhideWhenUsed/>
    <w:rsid w:val="00C1210E"/>
    <w:pPr>
      <w:spacing w:after="100"/>
    </w:pPr>
  </w:style>
  <w:style w:type="paragraph" w:customStyle="1" w:styleId="Default">
    <w:name w:val="Default"/>
    <w:rsid w:val="00791E55"/>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Spacing">
    <w:name w:val="No Spacing"/>
    <w:uiPriority w:val="1"/>
    <w:qFormat/>
    <w:rsid w:val="00A841DE"/>
    <w:pPr>
      <w:spacing w:after="0" w:line="240" w:lineRule="auto"/>
    </w:pPr>
  </w:style>
  <w:style w:type="character" w:customStyle="1" w:styleId="ListParagraphChar">
    <w:name w:val="List Paragraph Char"/>
    <w:link w:val="ListParagraph"/>
    <w:uiPriority w:val="34"/>
    <w:locked/>
    <w:rsid w:val="00714B56"/>
  </w:style>
  <w:style w:type="table" w:customStyle="1" w:styleId="LightList-Accent11">
    <w:name w:val="Light List - Accent 11"/>
    <w:basedOn w:val="TableNormal"/>
    <w:next w:val="LightList-Accent1"/>
    <w:uiPriority w:val="61"/>
    <w:rsid w:val="00917863"/>
    <w:pPr>
      <w:spacing w:after="0" w:line="240" w:lineRule="auto"/>
    </w:p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styleId="LightList-Accent1">
    <w:name w:val="Light List Accent 1"/>
    <w:basedOn w:val="TableNormal"/>
    <w:uiPriority w:val="61"/>
    <w:semiHidden/>
    <w:unhideWhenUsed/>
    <w:rsid w:val="00917863"/>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paragraph" w:styleId="Caption">
    <w:name w:val="caption"/>
    <w:basedOn w:val="Normal"/>
    <w:next w:val="Normal"/>
    <w:uiPriority w:val="35"/>
    <w:unhideWhenUsed/>
    <w:qFormat/>
    <w:rsid w:val="0099507B"/>
    <w:pPr>
      <w:spacing w:after="200" w:line="240" w:lineRule="auto"/>
    </w:pPr>
    <w:rPr>
      <w:b/>
      <w:bCs/>
      <w:color w:val="5B9BD5" w:themeColor="accent1"/>
      <w:sz w:val="18"/>
      <w:szCs w:val="18"/>
    </w:rPr>
  </w:style>
  <w:style w:type="character" w:customStyle="1" w:styleId="Heading3Char">
    <w:name w:val="Heading 3 Char"/>
    <w:basedOn w:val="DefaultParagraphFont"/>
    <w:link w:val="Heading3"/>
    <w:uiPriority w:val="9"/>
    <w:rsid w:val="00C74096"/>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70678E"/>
    <w:pPr>
      <w:spacing w:after="100"/>
      <w:ind w:left="440"/>
    </w:pPr>
  </w:style>
  <w:style w:type="table" w:customStyle="1" w:styleId="TableGrid1">
    <w:name w:val="Table Grid1"/>
    <w:basedOn w:val="TableNormal"/>
    <w:next w:val="TableGrid"/>
    <w:uiPriority w:val="59"/>
    <w:rsid w:val="002037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037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A0D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09138">
      <w:bodyDiv w:val="1"/>
      <w:marLeft w:val="0"/>
      <w:marRight w:val="0"/>
      <w:marTop w:val="0"/>
      <w:marBottom w:val="0"/>
      <w:divBdr>
        <w:top w:val="none" w:sz="0" w:space="0" w:color="auto"/>
        <w:left w:val="none" w:sz="0" w:space="0" w:color="auto"/>
        <w:bottom w:val="none" w:sz="0" w:space="0" w:color="auto"/>
        <w:right w:val="none" w:sz="0" w:space="0" w:color="auto"/>
      </w:divBdr>
    </w:div>
    <w:div w:id="193463432">
      <w:bodyDiv w:val="1"/>
      <w:marLeft w:val="0"/>
      <w:marRight w:val="0"/>
      <w:marTop w:val="0"/>
      <w:marBottom w:val="0"/>
      <w:divBdr>
        <w:top w:val="none" w:sz="0" w:space="0" w:color="auto"/>
        <w:left w:val="none" w:sz="0" w:space="0" w:color="auto"/>
        <w:bottom w:val="none" w:sz="0" w:space="0" w:color="auto"/>
        <w:right w:val="none" w:sz="0" w:space="0" w:color="auto"/>
      </w:divBdr>
      <w:divsChild>
        <w:div w:id="13306431">
          <w:marLeft w:val="0"/>
          <w:marRight w:val="0"/>
          <w:marTop w:val="0"/>
          <w:marBottom w:val="0"/>
          <w:divBdr>
            <w:top w:val="none" w:sz="0" w:space="0" w:color="auto"/>
            <w:left w:val="none" w:sz="0" w:space="0" w:color="auto"/>
            <w:bottom w:val="none" w:sz="0" w:space="0" w:color="auto"/>
            <w:right w:val="none" w:sz="0" w:space="0" w:color="auto"/>
          </w:divBdr>
          <w:divsChild>
            <w:div w:id="1660772472">
              <w:marLeft w:val="570"/>
              <w:marRight w:val="0"/>
              <w:marTop w:val="0"/>
              <w:marBottom w:val="0"/>
              <w:divBdr>
                <w:top w:val="none" w:sz="0" w:space="0" w:color="auto"/>
                <w:left w:val="none" w:sz="0" w:space="0" w:color="auto"/>
                <w:bottom w:val="none" w:sz="0" w:space="0" w:color="auto"/>
                <w:right w:val="none" w:sz="0" w:space="0" w:color="auto"/>
              </w:divBdr>
              <w:divsChild>
                <w:div w:id="150759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090131">
          <w:marLeft w:val="0"/>
          <w:marRight w:val="0"/>
          <w:marTop w:val="0"/>
          <w:marBottom w:val="0"/>
          <w:divBdr>
            <w:top w:val="none" w:sz="0" w:space="0" w:color="auto"/>
            <w:left w:val="none" w:sz="0" w:space="0" w:color="auto"/>
            <w:bottom w:val="none" w:sz="0" w:space="0" w:color="auto"/>
            <w:right w:val="none" w:sz="0" w:space="0" w:color="auto"/>
          </w:divBdr>
          <w:divsChild>
            <w:div w:id="878933523">
              <w:marLeft w:val="150"/>
              <w:marRight w:val="0"/>
              <w:marTop w:val="0"/>
              <w:marBottom w:val="0"/>
              <w:divBdr>
                <w:top w:val="none" w:sz="0" w:space="0" w:color="auto"/>
                <w:left w:val="none" w:sz="0" w:space="0" w:color="auto"/>
                <w:bottom w:val="none" w:sz="0" w:space="0" w:color="auto"/>
                <w:right w:val="none" w:sz="0" w:space="0" w:color="auto"/>
              </w:divBdr>
              <w:divsChild>
                <w:div w:id="1182276368">
                  <w:marLeft w:val="0"/>
                  <w:marRight w:val="0"/>
                  <w:marTop w:val="0"/>
                  <w:marBottom w:val="0"/>
                  <w:divBdr>
                    <w:top w:val="none" w:sz="0" w:space="0" w:color="auto"/>
                    <w:left w:val="none" w:sz="0" w:space="0" w:color="auto"/>
                    <w:bottom w:val="none" w:sz="0" w:space="0" w:color="auto"/>
                    <w:right w:val="none" w:sz="0" w:space="0" w:color="auto"/>
                  </w:divBdr>
                  <w:divsChild>
                    <w:div w:id="1876195098">
                      <w:marLeft w:val="0"/>
                      <w:marRight w:val="0"/>
                      <w:marTop w:val="0"/>
                      <w:marBottom w:val="0"/>
                      <w:divBdr>
                        <w:top w:val="none" w:sz="0" w:space="0" w:color="auto"/>
                        <w:left w:val="none" w:sz="0" w:space="0" w:color="auto"/>
                        <w:bottom w:val="none" w:sz="0" w:space="0" w:color="auto"/>
                        <w:right w:val="none" w:sz="0" w:space="0" w:color="auto"/>
                      </w:divBdr>
                      <w:divsChild>
                        <w:div w:id="1683629055">
                          <w:marLeft w:val="570"/>
                          <w:marRight w:val="0"/>
                          <w:marTop w:val="0"/>
                          <w:marBottom w:val="0"/>
                          <w:divBdr>
                            <w:top w:val="none" w:sz="0" w:space="0" w:color="auto"/>
                            <w:left w:val="none" w:sz="0" w:space="0" w:color="auto"/>
                            <w:bottom w:val="none" w:sz="0" w:space="0" w:color="auto"/>
                            <w:right w:val="none" w:sz="0" w:space="0" w:color="auto"/>
                          </w:divBdr>
                          <w:divsChild>
                            <w:div w:id="1094084131">
                              <w:marLeft w:val="0"/>
                              <w:marRight w:val="0"/>
                              <w:marTop w:val="0"/>
                              <w:marBottom w:val="0"/>
                              <w:divBdr>
                                <w:top w:val="none" w:sz="0" w:space="0" w:color="auto"/>
                                <w:left w:val="none" w:sz="0" w:space="0" w:color="auto"/>
                                <w:bottom w:val="none" w:sz="0" w:space="0" w:color="auto"/>
                                <w:right w:val="none" w:sz="0" w:space="0" w:color="auto"/>
                              </w:divBdr>
                            </w:div>
                            <w:div w:id="202882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339685">
              <w:marLeft w:val="0"/>
              <w:marRight w:val="0"/>
              <w:marTop w:val="0"/>
              <w:marBottom w:val="75"/>
              <w:divBdr>
                <w:top w:val="none" w:sz="0" w:space="0" w:color="auto"/>
                <w:left w:val="none" w:sz="0" w:space="0" w:color="auto"/>
                <w:bottom w:val="none" w:sz="0" w:space="0" w:color="auto"/>
                <w:right w:val="none" w:sz="0" w:space="0" w:color="auto"/>
              </w:divBdr>
              <w:divsChild>
                <w:div w:id="33430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448033">
      <w:bodyDiv w:val="1"/>
      <w:marLeft w:val="0"/>
      <w:marRight w:val="0"/>
      <w:marTop w:val="0"/>
      <w:marBottom w:val="0"/>
      <w:divBdr>
        <w:top w:val="none" w:sz="0" w:space="0" w:color="auto"/>
        <w:left w:val="none" w:sz="0" w:space="0" w:color="auto"/>
        <w:bottom w:val="none" w:sz="0" w:space="0" w:color="auto"/>
        <w:right w:val="none" w:sz="0" w:space="0" w:color="auto"/>
      </w:divBdr>
    </w:div>
    <w:div w:id="657995325">
      <w:bodyDiv w:val="1"/>
      <w:marLeft w:val="0"/>
      <w:marRight w:val="0"/>
      <w:marTop w:val="0"/>
      <w:marBottom w:val="0"/>
      <w:divBdr>
        <w:top w:val="none" w:sz="0" w:space="0" w:color="auto"/>
        <w:left w:val="none" w:sz="0" w:space="0" w:color="auto"/>
        <w:bottom w:val="none" w:sz="0" w:space="0" w:color="auto"/>
        <w:right w:val="none" w:sz="0" w:space="0" w:color="auto"/>
      </w:divBdr>
    </w:div>
    <w:div w:id="1302149835">
      <w:bodyDiv w:val="1"/>
      <w:marLeft w:val="0"/>
      <w:marRight w:val="0"/>
      <w:marTop w:val="0"/>
      <w:marBottom w:val="0"/>
      <w:divBdr>
        <w:top w:val="none" w:sz="0" w:space="0" w:color="auto"/>
        <w:left w:val="none" w:sz="0" w:space="0" w:color="auto"/>
        <w:bottom w:val="none" w:sz="0" w:space="0" w:color="auto"/>
        <w:right w:val="none" w:sz="0" w:space="0" w:color="auto"/>
      </w:divBdr>
      <w:divsChild>
        <w:div w:id="1062098425">
          <w:marLeft w:val="0"/>
          <w:marRight w:val="0"/>
          <w:marTop w:val="0"/>
          <w:marBottom w:val="0"/>
          <w:divBdr>
            <w:top w:val="none" w:sz="0" w:space="0" w:color="auto"/>
            <w:left w:val="none" w:sz="0" w:space="0" w:color="auto"/>
            <w:bottom w:val="none" w:sz="0" w:space="0" w:color="auto"/>
            <w:right w:val="none" w:sz="0" w:space="0" w:color="auto"/>
          </w:divBdr>
          <w:divsChild>
            <w:div w:id="1455979951">
              <w:marLeft w:val="0"/>
              <w:marRight w:val="0"/>
              <w:marTop w:val="0"/>
              <w:marBottom w:val="0"/>
              <w:divBdr>
                <w:top w:val="none" w:sz="0" w:space="0" w:color="auto"/>
                <w:left w:val="none" w:sz="0" w:space="0" w:color="auto"/>
                <w:bottom w:val="none" w:sz="0" w:space="0" w:color="auto"/>
                <w:right w:val="none" w:sz="0" w:space="0" w:color="auto"/>
              </w:divBdr>
              <w:divsChild>
                <w:div w:id="415783277">
                  <w:marLeft w:val="0"/>
                  <w:marRight w:val="0"/>
                  <w:marTop w:val="0"/>
                  <w:marBottom w:val="0"/>
                  <w:divBdr>
                    <w:top w:val="none" w:sz="0" w:space="0" w:color="auto"/>
                    <w:left w:val="none" w:sz="0" w:space="0" w:color="auto"/>
                    <w:bottom w:val="none" w:sz="0" w:space="0" w:color="auto"/>
                    <w:right w:val="none" w:sz="0" w:space="0" w:color="auto"/>
                  </w:divBdr>
                  <w:divsChild>
                    <w:div w:id="630088821">
                      <w:marLeft w:val="0"/>
                      <w:marRight w:val="0"/>
                      <w:marTop w:val="0"/>
                      <w:marBottom w:val="0"/>
                      <w:divBdr>
                        <w:top w:val="none" w:sz="0" w:space="0" w:color="auto"/>
                        <w:left w:val="none" w:sz="0" w:space="0" w:color="auto"/>
                        <w:bottom w:val="none" w:sz="0" w:space="0" w:color="auto"/>
                        <w:right w:val="none" w:sz="0" w:space="0" w:color="auto"/>
                      </w:divBdr>
                      <w:divsChild>
                        <w:div w:id="562644784">
                          <w:marLeft w:val="0"/>
                          <w:marRight w:val="0"/>
                          <w:marTop w:val="0"/>
                          <w:marBottom w:val="0"/>
                          <w:divBdr>
                            <w:top w:val="none" w:sz="0" w:space="0" w:color="auto"/>
                            <w:left w:val="none" w:sz="0" w:space="0" w:color="auto"/>
                            <w:bottom w:val="none" w:sz="0" w:space="0" w:color="auto"/>
                            <w:right w:val="none" w:sz="0" w:space="0" w:color="auto"/>
                          </w:divBdr>
                          <w:divsChild>
                            <w:div w:id="1516648509">
                              <w:marLeft w:val="0"/>
                              <w:marRight w:val="0"/>
                              <w:marTop w:val="0"/>
                              <w:marBottom w:val="0"/>
                              <w:divBdr>
                                <w:top w:val="none" w:sz="0" w:space="0" w:color="auto"/>
                                <w:left w:val="none" w:sz="0" w:space="0" w:color="auto"/>
                                <w:bottom w:val="none" w:sz="0" w:space="0" w:color="auto"/>
                                <w:right w:val="none" w:sz="0" w:space="0" w:color="auto"/>
                              </w:divBdr>
                              <w:divsChild>
                                <w:div w:id="1631009727">
                                  <w:marLeft w:val="0"/>
                                  <w:marRight w:val="0"/>
                                  <w:marTop w:val="30"/>
                                  <w:marBottom w:val="30"/>
                                  <w:divBdr>
                                    <w:top w:val="none" w:sz="0" w:space="0" w:color="auto"/>
                                    <w:left w:val="none" w:sz="0" w:space="0" w:color="auto"/>
                                    <w:bottom w:val="none" w:sz="0" w:space="0" w:color="auto"/>
                                    <w:right w:val="none" w:sz="0" w:space="0" w:color="auto"/>
                                  </w:divBdr>
                                </w:div>
                                <w:div w:id="82878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624214">
                          <w:marLeft w:val="0"/>
                          <w:marRight w:val="0"/>
                          <w:marTop w:val="0"/>
                          <w:marBottom w:val="0"/>
                          <w:divBdr>
                            <w:top w:val="none" w:sz="0" w:space="0" w:color="auto"/>
                            <w:left w:val="none" w:sz="0" w:space="0" w:color="auto"/>
                            <w:bottom w:val="none" w:sz="0" w:space="0" w:color="auto"/>
                            <w:right w:val="none" w:sz="0" w:space="0" w:color="auto"/>
                          </w:divBdr>
                          <w:divsChild>
                            <w:div w:id="342560996">
                              <w:marLeft w:val="360"/>
                              <w:marRight w:val="0"/>
                              <w:marTop w:val="0"/>
                              <w:marBottom w:val="0"/>
                              <w:divBdr>
                                <w:top w:val="none" w:sz="0" w:space="0" w:color="auto"/>
                                <w:left w:val="none" w:sz="0" w:space="0" w:color="auto"/>
                                <w:bottom w:val="none" w:sz="0" w:space="0" w:color="auto"/>
                                <w:right w:val="none" w:sz="0" w:space="0" w:color="auto"/>
                              </w:divBdr>
                              <w:divsChild>
                                <w:div w:id="1661273232">
                                  <w:marLeft w:val="0"/>
                                  <w:marRight w:val="0"/>
                                  <w:marTop w:val="0"/>
                                  <w:marBottom w:val="0"/>
                                  <w:divBdr>
                                    <w:top w:val="none" w:sz="0" w:space="0" w:color="auto"/>
                                    <w:left w:val="none" w:sz="0" w:space="0" w:color="auto"/>
                                    <w:bottom w:val="none" w:sz="0" w:space="0" w:color="auto"/>
                                    <w:right w:val="none" w:sz="0" w:space="0" w:color="auto"/>
                                  </w:divBdr>
                                  <w:divsChild>
                                    <w:div w:id="25640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019838">
                              <w:marLeft w:val="0"/>
                              <w:marRight w:val="0"/>
                              <w:marTop w:val="0"/>
                              <w:marBottom w:val="0"/>
                              <w:divBdr>
                                <w:top w:val="none" w:sz="0" w:space="0" w:color="auto"/>
                                <w:left w:val="none" w:sz="0" w:space="0" w:color="auto"/>
                                <w:bottom w:val="none" w:sz="0" w:space="0" w:color="auto"/>
                                <w:right w:val="none" w:sz="0" w:space="0" w:color="auto"/>
                              </w:divBdr>
                              <w:divsChild>
                                <w:div w:id="240137815">
                                  <w:marLeft w:val="0"/>
                                  <w:marRight w:val="0"/>
                                  <w:marTop w:val="0"/>
                                  <w:marBottom w:val="0"/>
                                  <w:divBdr>
                                    <w:top w:val="none" w:sz="0" w:space="0" w:color="auto"/>
                                    <w:left w:val="none" w:sz="0" w:space="0" w:color="auto"/>
                                    <w:bottom w:val="none" w:sz="0" w:space="0" w:color="auto"/>
                                    <w:right w:val="none" w:sz="0" w:space="0" w:color="auto"/>
                                  </w:divBdr>
                                </w:div>
                                <w:div w:id="874193095">
                                  <w:marLeft w:val="0"/>
                                  <w:marRight w:val="0"/>
                                  <w:marTop w:val="30"/>
                                  <w:marBottom w:val="30"/>
                                  <w:divBdr>
                                    <w:top w:val="none" w:sz="0" w:space="0" w:color="auto"/>
                                    <w:left w:val="none" w:sz="0" w:space="0" w:color="auto"/>
                                    <w:bottom w:val="none" w:sz="0" w:space="0" w:color="auto"/>
                                    <w:right w:val="none" w:sz="0" w:space="0" w:color="auto"/>
                                  </w:divBdr>
                                </w:div>
                                <w:div w:id="11726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958596">
                          <w:marLeft w:val="0"/>
                          <w:marRight w:val="0"/>
                          <w:marTop w:val="0"/>
                          <w:marBottom w:val="0"/>
                          <w:divBdr>
                            <w:top w:val="none" w:sz="0" w:space="0" w:color="auto"/>
                            <w:left w:val="none" w:sz="0" w:space="0" w:color="auto"/>
                            <w:bottom w:val="none" w:sz="0" w:space="0" w:color="auto"/>
                            <w:right w:val="none" w:sz="0" w:space="0" w:color="auto"/>
                          </w:divBdr>
                          <w:divsChild>
                            <w:div w:id="85928036">
                              <w:marLeft w:val="360"/>
                              <w:marRight w:val="0"/>
                              <w:marTop w:val="0"/>
                              <w:marBottom w:val="0"/>
                              <w:divBdr>
                                <w:top w:val="none" w:sz="0" w:space="0" w:color="auto"/>
                                <w:left w:val="none" w:sz="0" w:space="0" w:color="auto"/>
                                <w:bottom w:val="none" w:sz="0" w:space="0" w:color="auto"/>
                                <w:right w:val="none" w:sz="0" w:space="0" w:color="auto"/>
                              </w:divBdr>
                              <w:divsChild>
                                <w:div w:id="2005349847">
                                  <w:marLeft w:val="0"/>
                                  <w:marRight w:val="0"/>
                                  <w:marTop w:val="0"/>
                                  <w:marBottom w:val="0"/>
                                  <w:divBdr>
                                    <w:top w:val="none" w:sz="0" w:space="0" w:color="auto"/>
                                    <w:left w:val="none" w:sz="0" w:space="0" w:color="auto"/>
                                    <w:bottom w:val="none" w:sz="0" w:space="0" w:color="auto"/>
                                    <w:right w:val="none" w:sz="0" w:space="0" w:color="auto"/>
                                  </w:divBdr>
                                  <w:divsChild>
                                    <w:div w:id="91717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783297">
                              <w:marLeft w:val="0"/>
                              <w:marRight w:val="0"/>
                              <w:marTop w:val="0"/>
                              <w:marBottom w:val="0"/>
                              <w:divBdr>
                                <w:top w:val="none" w:sz="0" w:space="0" w:color="auto"/>
                                <w:left w:val="none" w:sz="0" w:space="0" w:color="auto"/>
                                <w:bottom w:val="none" w:sz="0" w:space="0" w:color="auto"/>
                                <w:right w:val="none" w:sz="0" w:space="0" w:color="auto"/>
                              </w:divBdr>
                              <w:divsChild>
                                <w:div w:id="642586940">
                                  <w:marLeft w:val="0"/>
                                  <w:marRight w:val="0"/>
                                  <w:marTop w:val="0"/>
                                  <w:marBottom w:val="0"/>
                                  <w:divBdr>
                                    <w:top w:val="none" w:sz="0" w:space="0" w:color="auto"/>
                                    <w:left w:val="none" w:sz="0" w:space="0" w:color="auto"/>
                                    <w:bottom w:val="none" w:sz="0" w:space="0" w:color="auto"/>
                                    <w:right w:val="none" w:sz="0" w:space="0" w:color="auto"/>
                                  </w:divBdr>
                                </w:div>
                                <w:div w:id="402411042">
                                  <w:marLeft w:val="0"/>
                                  <w:marRight w:val="0"/>
                                  <w:marTop w:val="30"/>
                                  <w:marBottom w:val="30"/>
                                  <w:divBdr>
                                    <w:top w:val="none" w:sz="0" w:space="0" w:color="auto"/>
                                    <w:left w:val="none" w:sz="0" w:space="0" w:color="auto"/>
                                    <w:bottom w:val="none" w:sz="0" w:space="0" w:color="auto"/>
                                    <w:right w:val="none" w:sz="0" w:space="0" w:color="auto"/>
                                  </w:divBdr>
                                </w:div>
                                <w:div w:id="5139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856202">
                          <w:marLeft w:val="0"/>
                          <w:marRight w:val="0"/>
                          <w:marTop w:val="0"/>
                          <w:marBottom w:val="0"/>
                          <w:divBdr>
                            <w:top w:val="none" w:sz="0" w:space="0" w:color="auto"/>
                            <w:left w:val="none" w:sz="0" w:space="0" w:color="auto"/>
                            <w:bottom w:val="none" w:sz="0" w:space="0" w:color="auto"/>
                            <w:right w:val="none" w:sz="0" w:space="0" w:color="auto"/>
                          </w:divBdr>
                          <w:divsChild>
                            <w:div w:id="1582056641">
                              <w:marLeft w:val="360"/>
                              <w:marRight w:val="0"/>
                              <w:marTop w:val="0"/>
                              <w:marBottom w:val="0"/>
                              <w:divBdr>
                                <w:top w:val="none" w:sz="0" w:space="0" w:color="auto"/>
                                <w:left w:val="none" w:sz="0" w:space="0" w:color="auto"/>
                                <w:bottom w:val="none" w:sz="0" w:space="0" w:color="auto"/>
                                <w:right w:val="none" w:sz="0" w:space="0" w:color="auto"/>
                              </w:divBdr>
                              <w:divsChild>
                                <w:div w:id="29576326">
                                  <w:marLeft w:val="0"/>
                                  <w:marRight w:val="0"/>
                                  <w:marTop w:val="0"/>
                                  <w:marBottom w:val="0"/>
                                  <w:divBdr>
                                    <w:top w:val="none" w:sz="0" w:space="0" w:color="auto"/>
                                    <w:left w:val="none" w:sz="0" w:space="0" w:color="auto"/>
                                    <w:bottom w:val="none" w:sz="0" w:space="0" w:color="auto"/>
                                    <w:right w:val="none" w:sz="0" w:space="0" w:color="auto"/>
                                  </w:divBdr>
                                  <w:divsChild>
                                    <w:div w:id="66598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973954">
                              <w:marLeft w:val="0"/>
                              <w:marRight w:val="0"/>
                              <w:marTop w:val="0"/>
                              <w:marBottom w:val="0"/>
                              <w:divBdr>
                                <w:top w:val="none" w:sz="0" w:space="0" w:color="auto"/>
                                <w:left w:val="none" w:sz="0" w:space="0" w:color="auto"/>
                                <w:bottom w:val="none" w:sz="0" w:space="0" w:color="auto"/>
                                <w:right w:val="none" w:sz="0" w:space="0" w:color="auto"/>
                              </w:divBdr>
                              <w:divsChild>
                                <w:div w:id="978459938">
                                  <w:marLeft w:val="0"/>
                                  <w:marRight w:val="0"/>
                                  <w:marTop w:val="0"/>
                                  <w:marBottom w:val="0"/>
                                  <w:divBdr>
                                    <w:top w:val="none" w:sz="0" w:space="0" w:color="auto"/>
                                    <w:left w:val="none" w:sz="0" w:space="0" w:color="auto"/>
                                    <w:bottom w:val="none" w:sz="0" w:space="0" w:color="auto"/>
                                    <w:right w:val="none" w:sz="0" w:space="0" w:color="auto"/>
                                  </w:divBdr>
                                </w:div>
                                <w:div w:id="984429107">
                                  <w:marLeft w:val="0"/>
                                  <w:marRight w:val="0"/>
                                  <w:marTop w:val="30"/>
                                  <w:marBottom w:val="30"/>
                                  <w:divBdr>
                                    <w:top w:val="none" w:sz="0" w:space="0" w:color="auto"/>
                                    <w:left w:val="none" w:sz="0" w:space="0" w:color="auto"/>
                                    <w:bottom w:val="none" w:sz="0" w:space="0" w:color="auto"/>
                                    <w:right w:val="none" w:sz="0" w:space="0" w:color="auto"/>
                                  </w:divBdr>
                                </w:div>
                                <w:div w:id="139126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297706">
                          <w:marLeft w:val="0"/>
                          <w:marRight w:val="0"/>
                          <w:marTop w:val="0"/>
                          <w:marBottom w:val="0"/>
                          <w:divBdr>
                            <w:top w:val="none" w:sz="0" w:space="0" w:color="auto"/>
                            <w:left w:val="none" w:sz="0" w:space="0" w:color="auto"/>
                            <w:bottom w:val="none" w:sz="0" w:space="0" w:color="auto"/>
                            <w:right w:val="none" w:sz="0" w:space="0" w:color="auto"/>
                          </w:divBdr>
                          <w:divsChild>
                            <w:div w:id="775448142">
                              <w:marLeft w:val="360"/>
                              <w:marRight w:val="0"/>
                              <w:marTop w:val="0"/>
                              <w:marBottom w:val="0"/>
                              <w:divBdr>
                                <w:top w:val="none" w:sz="0" w:space="0" w:color="auto"/>
                                <w:left w:val="none" w:sz="0" w:space="0" w:color="auto"/>
                                <w:bottom w:val="none" w:sz="0" w:space="0" w:color="auto"/>
                                <w:right w:val="none" w:sz="0" w:space="0" w:color="auto"/>
                              </w:divBdr>
                              <w:divsChild>
                                <w:div w:id="1802183830">
                                  <w:marLeft w:val="0"/>
                                  <w:marRight w:val="0"/>
                                  <w:marTop w:val="0"/>
                                  <w:marBottom w:val="0"/>
                                  <w:divBdr>
                                    <w:top w:val="none" w:sz="0" w:space="0" w:color="auto"/>
                                    <w:left w:val="none" w:sz="0" w:space="0" w:color="auto"/>
                                    <w:bottom w:val="none" w:sz="0" w:space="0" w:color="auto"/>
                                    <w:right w:val="none" w:sz="0" w:space="0" w:color="auto"/>
                                  </w:divBdr>
                                  <w:divsChild>
                                    <w:div w:id="162033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962461">
                              <w:marLeft w:val="0"/>
                              <w:marRight w:val="0"/>
                              <w:marTop w:val="0"/>
                              <w:marBottom w:val="0"/>
                              <w:divBdr>
                                <w:top w:val="none" w:sz="0" w:space="0" w:color="auto"/>
                                <w:left w:val="none" w:sz="0" w:space="0" w:color="auto"/>
                                <w:bottom w:val="none" w:sz="0" w:space="0" w:color="auto"/>
                                <w:right w:val="none" w:sz="0" w:space="0" w:color="auto"/>
                              </w:divBdr>
                              <w:divsChild>
                                <w:div w:id="1754429578">
                                  <w:marLeft w:val="0"/>
                                  <w:marRight w:val="0"/>
                                  <w:marTop w:val="0"/>
                                  <w:marBottom w:val="0"/>
                                  <w:divBdr>
                                    <w:top w:val="none" w:sz="0" w:space="0" w:color="auto"/>
                                    <w:left w:val="none" w:sz="0" w:space="0" w:color="auto"/>
                                    <w:bottom w:val="none" w:sz="0" w:space="0" w:color="auto"/>
                                    <w:right w:val="none" w:sz="0" w:space="0" w:color="auto"/>
                                  </w:divBdr>
                                </w:div>
                                <w:div w:id="1668628188">
                                  <w:marLeft w:val="0"/>
                                  <w:marRight w:val="0"/>
                                  <w:marTop w:val="30"/>
                                  <w:marBottom w:val="30"/>
                                  <w:divBdr>
                                    <w:top w:val="none" w:sz="0" w:space="0" w:color="auto"/>
                                    <w:left w:val="none" w:sz="0" w:space="0" w:color="auto"/>
                                    <w:bottom w:val="none" w:sz="0" w:space="0" w:color="auto"/>
                                    <w:right w:val="none" w:sz="0" w:space="0" w:color="auto"/>
                                  </w:divBdr>
                                </w:div>
                                <w:div w:id="38714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753974">
                          <w:marLeft w:val="0"/>
                          <w:marRight w:val="0"/>
                          <w:marTop w:val="0"/>
                          <w:marBottom w:val="0"/>
                          <w:divBdr>
                            <w:top w:val="none" w:sz="0" w:space="0" w:color="auto"/>
                            <w:left w:val="none" w:sz="0" w:space="0" w:color="auto"/>
                            <w:bottom w:val="none" w:sz="0" w:space="0" w:color="auto"/>
                            <w:right w:val="none" w:sz="0" w:space="0" w:color="auto"/>
                          </w:divBdr>
                          <w:divsChild>
                            <w:div w:id="1173297243">
                              <w:marLeft w:val="360"/>
                              <w:marRight w:val="0"/>
                              <w:marTop w:val="0"/>
                              <w:marBottom w:val="0"/>
                              <w:divBdr>
                                <w:top w:val="none" w:sz="0" w:space="0" w:color="auto"/>
                                <w:left w:val="none" w:sz="0" w:space="0" w:color="auto"/>
                                <w:bottom w:val="none" w:sz="0" w:space="0" w:color="auto"/>
                                <w:right w:val="none" w:sz="0" w:space="0" w:color="auto"/>
                              </w:divBdr>
                              <w:divsChild>
                                <w:div w:id="405998157">
                                  <w:marLeft w:val="0"/>
                                  <w:marRight w:val="0"/>
                                  <w:marTop w:val="0"/>
                                  <w:marBottom w:val="0"/>
                                  <w:divBdr>
                                    <w:top w:val="none" w:sz="0" w:space="0" w:color="auto"/>
                                    <w:left w:val="none" w:sz="0" w:space="0" w:color="auto"/>
                                    <w:bottom w:val="none" w:sz="0" w:space="0" w:color="auto"/>
                                    <w:right w:val="none" w:sz="0" w:space="0" w:color="auto"/>
                                  </w:divBdr>
                                  <w:divsChild>
                                    <w:div w:id="97244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138217">
                              <w:marLeft w:val="0"/>
                              <w:marRight w:val="0"/>
                              <w:marTop w:val="0"/>
                              <w:marBottom w:val="0"/>
                              <w:divBdr>
                                <w:top w:val="none" w:sz="0" w:space="0" w:color="auto"/>
                                <w:left w:val="none" w:sz="0" w:space="0" w:color="auto"/>
                                <w:bottom w:val="none" w:sz="0" w:space="0" w:color="auto"/>
                                <w:right w:val="none" w:sz="0" w:space="0" w:color="auto"/>
                              </w:divBdr>
                              <w:divsChild>
                                <w:div w:id="1533761242">
                                  <w:marLeft w:val="0"/>
                                  <w:marRight w:val="0"/>
                                  <w:marTop w:val="0"/>
                                  <w:marBottom w:val="0"/>
                                  <w:divBdr>
                                    <w:top w:val="none" w:sz="0" w:space="0" w:color="auto"/>
                                    <w:left w:val="none" w:sz="0" w:space="0" w:color="auto"/>
                                    <w:bottom w:val="none" w:sz="0" w:space="0" w:color="auto"/>
                                    <w:right w:val="none" w:sz="0" w:space="0" w:color="auto"/>
                                  </w:divBdr>
                                </w:div>
                                <w:div w:id="2120445323">
                                  <w:marLeft w:val="0"/>
                                  <w:marRight w:val="0"/>
                                  <w:marTop w:val="30"/>
                                  <w:marBottom w:val="30"/>
                                  <w:divBdr>
                                    <w:top w:val="none" w:sz="0" w:space="0" w:color="auto"/>
                                    <w:left w:val="none" w:sz="0" w:space="0" w:color="auto"/>
                                    <w:bottom w:val="none" w:sz="0" w:space="0" w:color="auto"/>
                                    <w:right w:val="none" w:sz="0" w:space="0" w:color="auto"/>
                                  </w:divBdr>
                                </w:div>
                                <w:div w:id="16116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964546">
                          <w:marLeft w:val="0"/>
                          <w:marRight w:val="0"/>
                          <w:marTop w:val="0"/>
                          <w:marBottom w:val="0"/>
                          <w:divBdr>
                            <w:top w:val="none" w:sz="0" w:space="0" w:color="auto"/>
                            <w:left w:val="none" w:sz="0" w:space="0" w:color="auto"/>
                            <w:bottom w:val="none" w:sz="0" w:space="0" w:color="auto"/>
                            <w:right w:val="none" w:sz="0" w:space="0" w:color="auto"/>
                          </w:divBdr>
                          <w:divsChild>
                            <w:div w:id="2087536019">
                              <w:marLeft w:val="0"/>
                              <w:marRight w:val="0"/>
                              <w:marTop w:val="0"/>
                              <w:marBottom w:val="0"/>
                              <w:divBdr>
                                <w:top w:val="none" w:sz="0" w:space="0" w:color="auto"/>
                                <w:left w:val="none" w:sz="0" w:space="0" w:color="auto"/>
                                <w:bottom w:val="none" w:sz="0" w:space="0" w:color="auto"/>
                                <w:right w:val="none" w:sz="0" w:space="0" w:color="auto"/>
                              </w:divBdr>
                              <w:divsChild>
                                <w:div w:id="933712814">
                                  <w:marLeft w:val="0"/>
                                  <w:marRight w:val="0"/>
                                  <w:marTop w:val="0"/>
                                  <w:marBottom w:val="0"/>
                                  <w:divBdr>
                                    <w:top w:val="none" w:sz="0" w:space="0" w:color="auto"/>
                                    <w:left w:val="none" w:sz="0" w:space="0" w:color="auto"/>
                                    <w:bottom w:val="none" w:sz="0" w:space="0" w:color="auto"/>
                                    <w:right w:val="none" w:sz="0" w:space="0" w:color="auto"/>
                                  </w:divBdr>
                                </w:div>
                                <w:div w:id="1620255501">
                                  <w:marLeft w:val="0"/>
                                  <w:marRight w:val="0"/>
                                  <w:marTop w:val="30"/>
                                  <w:marBottom w:val="30"/>
                                  <w:divBdr>
                                    <w:top w:val="none" w:sz="0" w:space="0" w:color="auto"/>
                                    <w:left w:val="none" w:sz="0" w:space="0" w:color="auto"/>
                                    <w:bottom w:val="none" w:sz="0" w:space="0" w:color="auto"/>
                                    <w:right w:val="none" w:sz="0" w:space="0" w:color="auto"/>
                                  </w:divBdr>
                                </w:div>
                                <w:div w:id="101792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000251">
                          <w:marLeft w:val="0"/>
                          <w:marRight w:val="0"/>
                          <w:marTop w:val="0"/>
                          <w:marBottom w:val="0"/>
                          <w:divBdr>
                            <w:top w:val="none" w:sz="0" w:space="0" w:color="auto"/>
                            <w:left w:val="none" w:sz="0" w:space="0" w:color="auto"/>
                            <w:bottom w:val="none" w:sz="0" w:space="0" w:color="auto"/>
                            <w:right w:val="none" w:sz="0" w:space="0" w:color="auto"/>
                          </w:divBdr>
                          <w:divsChild>
                            <w:div w:id="1419403636">
                              <w:marLeft w:val="360"/>
                              <w:marRight w:val="0"/>
                              <w:marTop w:val="0"/>
                              <w:marBottom w:val="0"/>
                              <w:divBdr>
                                <w:top w:val="none" w:sz="0" w:space="0" w:color="auto"/>
                                <w:left w:val="none" w:sz="0" w:space="0" w:color="auto"/>
                                <w:bottom w:val="none" w:sz="0" w:space="0" w:color="auto"/>
                                <w:right w:val="none" w:sz="0" w:space="0" w:color="auto"/>
                              </w:divBdr>
                              <w:divsChild>
                                <w:div w:id="425687060">
                                  <w:marLeft w:val="0"/>
                                  <w:marRight w:val="0"/>
                                  <w:marTop w:val="0"/>
                                  <w:marBottom w:val="0"/>
                                  <w:divBdr>
                                    <w:top w:val="none" w:sz="0" w:space="0" w:color="auto"/>
                                    <w:left w:val="none" w:sz="0" w:space="0" w:color="auto"/>
                                    <w:bottom w:val="none" w:sz="0" w:space="0" w:color="auto"/>
                                    <w:right w:val="none" w:sz="0" w:space="0" w:color="auto"/>
                                  </w:divBdr>
                                  <w:divsChild>
                                    <w:div w:id="1599866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076752">
                              <w:marLeft w:val="0"/>
                              <w:marRight w:val="0"/>
                              <w:marTop w:val="0"/>
                              <w:marBottom w:val="0"/>
                              <w:divBdr>
                                <w:top w:val="none" w:sz="0" w:space="0" w:color="auto"/>
                                <w:left w:val="none" w:sz="0" w:space="0" w:color="auto"/>
                                <w:bottom w:val="none" w:sz="0" w:space="0" w:color="auto"/>
                                <w:right w:val="none" w:sz="0" w:space="0" w:color="auto"/>
                              </w:divBdr>
                              <w:divsChild>
                                <w:div w:id="951866794">
                                  <w:marLeft w:val="0"/>
                                  <w:marRight w:val="0"/>
                                  <w:marTop w:val="0"/>
                                  <w:marBottom w:val="0"/>
                                  <w:divBdr>
                                    <w:top w:val="none" w:sz="0" w:space="0" w:color="auto"/>
                                    <w:left w:val="none" w:sz="0" w:space="0" w:color="auto"/>
                                    <w:bottom w:val="none" w:sz="0" w:space="0" w:color="auto"/>
                                    <w:right w:val="none" w:sz="0" w:space="0" w:color="auto"/>
                                  </w:divBdr>
                                </w:div>
                                <w:div w:id="208955324">
                                  <w:marLeft w:val="0"/>
                                  <w:marRight w:val="0"/>
                                  <w:marTop w:val="30"/>
                                  <w:marBottom w:val="30"/>
                                  <w:divBdr>
                                    <w:top w:val="none" w:sz="0" w:space="0" w:color="auto"/>
                                    <w:left w:val="none" w:sz="0" w:space="0" w:color="auto"/>
                                    <w:bottom w:val="none" w:sz="0" w:space="0" w:color="auto"/>
                                    <w:right w:val="none" w:sz="0" w:space="0" w:color="auto"/>
                                  </w:divBdr>
                                </w:div>
                                <w:div w:id="132003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779520">
                          <w:marLeft w:val="0"/>
                          <w:marRight w:val="0"/>
                          <w:marTop w:val="0"/>
                          <w:marBottom w:val="0"/>
                          <w:divBdr>
                            <w:top w:val="none" w:sz="0" w:space="0" w:color="auto"/>
                            <w:left w:val="none" w:sz="0" w:space="0" w:color="auto"/>
                            <w:bottom w:val="none" w:sz="0" w:space="0" w:color="auto"/>
                            <w:right w:val="none" w:sz="0" w:space="0" w:color="auto"/>
                          </w:divBdr>
                          <w:divsChild>
                            <w:div w:id="1919708595">
                              <w:marLeft w:val="360"/>
                              <w:marRight w:val="0"/>
                              <w:marTop w:val="0"/>
                              <w:marBottom w:val="0"/>
                              <w:divBdr>
                                <w:top w:val="none" w:sz="0" w:space="0" w:color="auto"/>
                                <w:left w:val="none" w:sz="0" w:space="0" w:color="auto"/>
                                <w:bottom w:val="none" w:sz="0" w:space="0" w:color="auto"/>
                                <w:right w:val="none" w:sz="0" w:space="0" w:color="auto"/>
                              </w:divBdr>
                              <w:divsChild>
                                <w:div w:id="1133671725">
                                  <w:marLeft w:val="0"/>
                                  <w:marRight w:val="0"/>
                                  <w:marTop w:val="0"/>
                                  <w:marBottom w:val="0"/>
                                  <w:divBdr>
                                    <w:top w:val="none" w:sz="0" w:space="0" w:color="auto"/>
                                    <w:left w:val="none" w:sz="0" w:space="0" w:color="auto"/>
                                    <w:bottom w:val="none" w:sz="0" w:space="0" w:color="auto"/>
                                    <w:right w:val="none" w:sz="0" w:space="0" w:color="auto"/>
                                  </w:divBdr>
                                  <w:divsChild>
                                    <w:div w:id="110811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419133">
                              <w:marLeft w:val="0"/>
                              <w:marRight w:val="0"/>
                              <w:marTop w:val="0"/>
                              <w:marBottom w:val="0"/>
                              <w:divBdr>
                                <w:top w:val="none" w:sz="0" w:space="0" w:color="auto"/>
                                <w:left w:val="none" w:sz="0" w:space="0" w:color="auto"/>
                                <w:bottom w:val="none" w:sz="0" w:space="0" w:color="auto"/>
                                <w:right w:val="none" w:sz="0" w:space="0" w:color="auto"/>
                              </w:divBdr>
                              <w:divsChild>
                                <w:div w:id="623316399">
                                  <w:marLeft w:val="0"/>
                                  <w:marRight w:val="0"/>
                                  <w:marTop w:val="0"/>
                                  <w:marBottom w:val="0"/>
                                  <w:divBdr>
                                    <w:top w:val="none" w:sz="0" w:space="0" w:color="auto"/>
                                    <w:left w:val="none" w:sz="0" w:space="0" w:color="auto"/>
                                    <w:bottom w:val="none" w:sz="0" w:space="0" w:color="auto"/>
                                    <w:right w:val="none" w:sz="0" w:space="0" w:color="auto"/>
                                  </w:divBdr>
                                </w:div>
                                <w:div w:id="1931742882">
                                  <w:marLeft w:val="0"/>
                                  <w:marRight w:val="0"/>
                                  <w:marTop w:val="30"/>
                                  <w:marBottom w:val="30"/>
                                  <w:divBdr>
                                    <w:top w:val="none" w:sz="0" w:space="0" w:color="auto"/>
                                    <w:left w:val="none" w:sz="0" w:space="0" w:color="auto"/>
                                    <w:bottom w:val="none" w:sz="0" w:space="0" w:color="auto"/>
                                    <w:right w:val="none" w:sz="0" w:space="0" w:color="auto"/>
                                  </w:divBdr>
                                </w:div>
                                <w:div w:id="186300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78273">
                      <w:marLeft w:val="0"/>
                      <w:marRight w:val="0"/>
                      <w:marTop w:val="0"/>
                      <w:marBottom w:val="0"/>
                      <w:divBdr>
                        <w:top w:val="none" w:sz="0" w:space="0" w:color="auto"/>
                        <w:left w:val="none" w:sz="0" w:space="0" w:color="auto"/>
                        <w:bottom w:val="none" w:sz="0" w:space="0" w:color="auto"/>
                        <w:right w:val="none" w:sz="0" w:space="0" w:color="auto"/>
                      </w:divBdr>
                      <w:divsChild>
                        <w:div w:id="1039865778">
                          <w:marLeft w:val="0"/>
                          <w:marRight w:val="0"/>
                          <w:marTop w:val="0"/>
                          <w:marBottom w:val="0"/>
                          <w:divBdr>
                            <w:top w:val="none" w:sz="0" w:space="0" w:color="auto"/>
                            <w:left w:val="none" w:sz="0" w:space="0" w:color="auto"/>
                            <w:bottom w:val="none" w:sz="0" w:space="0" w:color="auto"/>
                            <w:right w:val="none" w:sz="0" w:space="0" w:color="auto"/>
                          </w:divBdr>
                          <w:divsChild>
                            <w:div w:id="113602956">
                              <w:marLeft w:val="0"/>
                              <w:marRight w:val="0"/>
                              <w:marTop w:val="0"/>
                              <w:marBottom w:val="30"/>
                              <w:divBdr>
                                <w:top w:val="none" w:sz="0" w:space="0" w:color="auto"/>
                                <w:left w:val="none" w:sz="0" w:space="0" w:color="auto"/>
                                <w:bottom w:val="none" w:sz="0" w:space="0" w:color="auto"/>
                                <w:right w:val="none" w:sz="0" w:space="0" w:color="auto"/>
                              </w:divBdr>
                            </w:div>
                          </w:divsChild>
                        </w:div>
                        <w:div w:id="207110275">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 w:id="1699773032">
      <w:bodyDiv w:val="1"/>
      <w:marLeft w:val="0"/>
      <w:marRight w:val="0"/>
      <w:marTop w:val="0"/>
      <w:marBottom w:val="0"/>
      <w:divBdr>
        <w:top w:val="none" w:sz="0" w:space="0" w:color="auto"/>
        <w:left w:val="none" w:sz="0" w:space="0" w:color="auto"/>
        <w:bottom w:val="none" w:sz="0" w:space="0" w:color="auto"/>
        <w:right w:val="none" w:sz="0" w:space="0" w:color="auto"/>
      </w:divBdr>
    </w:div>
    <w:div w:id="1812558103">
      <w:bodyDiv w:val="1"/>
      <w:marLeft w:val="0"/>
      <w:marRight w:val="0"/>
      <w:marTop w:val="0"/>
      <w:marBottom w:val="0"/>
      <w:divBdr>
        <w:top w:val="none" w:sz="0" w:space="0" w:color="auto"/>
        <w:left w:val="none" w:sz="0" w:space="0" w:color="auto"/>
        <w:bottom w:val="none" w:sz="0" w:space="0" w:color="auto"/>
        <w:right w:val="none" w:sz="0" w:space="0" w:color="auto"/>
      </w:divBdr>
    </w:div>
    <w:div w:id="1872761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hyperlink" Target="http://www.socialmediasummit09.com"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oi.org/10.1016/S0263-2373(03)00113-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bc.com/news/uk-wales-63642328.amp" TargetMode="Externa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 Stakeholders</a:t>
            </a:r>
            <a:r>
              <a:rPr lang="en-GB" baseline="0"/>
              <a:t> questionnaire results Agree to diaagree</a:t>
            </a:r>
            <a:endParaRPr lang="en-GB"/>
          </a:p>
        </c:rich>
      </c:tx>
      <c:layout>
        <c:manualLayout>
          <c:xMode val="edge"/>
          <c:yMode val="edge"/>
          <c:x val="1.9844961240310078E-3"/>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Sheet1!$A$2:$A$14</c:f>
              <c:strCache>
                <c:ptCount val="13"/>
                <c:pt idx="0">
                  <c:v>is open about its plans and changes</c:v>
                </c:pt>
                <c:pt idx="1">
                  <c:v>engaged in plans around the Emergency Department</c:v>
                </c:pt>
                <c:pt idx="2">
                  <c:v>Health Board is committed to the local community</c:v>
                </c:pt>
                <c:pt idx="3">
                  <c:v>Emergency Department is towards all its stakeholders</c:v>
                </c:pt>
                <c:pt idx="4">
                  <c:v>Emergency Department has clear goals</c:v>
                </c:pt>
                <c:pt idx="5">
                  <c:v>sufficient contact between the Emergency Department and its stakeholders</c:v>
                </c:pt>
                <c:pt idx="6">
                  <c:v>the health board communicates with you</c:v>
                </c:pt>
                <c:pt idx="7">
                  <c:v>Is it important to have open communication</c:v>
                </c:pt>
                <c:pt idx="8">
                  <c:v>Are you happy with current communication channels</c:v>
                </c:pt>
                <c:pt idx="9">
                  <c:v>Is it easy to communicate with any issues</c:v>
                </c:pt>
                <c:pt idx="10">
                  <c:v>Are queries dealt with quickly and efficiently</c:v>
                </c:pt>
                <c:pt idx="11">
                  <c:v>How much do you know about healthbaord as an organisation</c:v>
                </c:pt>
                <c:pt idx="12">
                  <c:v>Are you aware of courses and training options available in the Emergency Department</c:v>
                </c:pt>
              </c:strCache>
            </c:strRef>
          </c:cat>
          <c:val>
            <c:numRef>
              <c:f>Sheet1!$B$2:$B$14</c:f>
              <c:numCache>
                <c:formatCode>General</c:formatCode>
                <c:ptCount val="13"/>
                <c:pt idx="0">
                  <c:v>4</c:v>
                </c:pt>
                <c:pt idx="1">
                  <c:v>4</c:v>
                </c:pt>
                <c:pt idx="2">
                  <c:v>5</c:v>
                </c:pt>
                <c:pt idx="3">
                  <c:v>3</c:v>
                </c:pt>
                <c:pt idx="4">
                  <c:v>3</c:v>
                </c:pt>
                <c:pt idx="5">
                  <c:v>2</c:v>
                </c:pt>
                <c:pt idx="6">
                  <c:v>2</c:v>
                </c:pt>
                <c:pt idx="7">
                  <c:v>5</c:v>
                </c:pt>
                <c:pt idx="8">
                  <c:v>2</c:v>
                </c:pt>
                <c:pt idx="9">
                  <c:v>3</c:v>
                </c:pt>
                <c:pt idx="10">
                  <c:v>3</c:v>
                </c:pt>
                <c:pt idx="11">
                  <c:v>4</c:v>
                </c:pt>
                <c:pt idx="12">
                  <c:v>2</c:v>
                </c:pt>
              </c:numCache>
            </c:numRef>
          </c:val>
          <c:extLst>
            <c:ext xmlns:c16="http://schemas.microsoft.com/office/drawing/2014/chart" uri="{C3380CC4-5D6E-409C-BE32-E72D297353CC}">
              <c16:uniqueId val="{00000000-FF14-419C-B6C0-C079CD9607E5}"/>
            </c:ext>
          </c:extLst>
        </c:ser>
        <c:dLbls>
          <c:showLegendKey val="0"/>
          <c:showVal val="0"/>
          <c:showCatName val="0"/>
          <c:showSerName val="0"/>
          <c:showPercent val="0"/>
          <c:showBubbleSize val="0"/>
        </c:dLbls>
        <c:gapWidth val="182"/>
        <c:axId val="317488352"/>
        <c:axId val="317488024"/>
      </c:barChart>
      <c:catAx>
        <c:axId val="317488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7488024"/>
        <c:crosses val="autoZero"/>
        <c:auto val="1"/>
        <c:lblAlgn val="ctr"/>
        <c:lblOffset val="100"/>
        <c:noMultiLvlLbl val="0"/>
      </c:catAx>
      <c:valAx>
        <c:axId val="3174880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748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BB184E6D408124CA45B87FF80A05A6E" ma:contentTypeVersion="11" ma:contentTypeDescription="Create a new document." ma:contentTypeScope="" ma:versionID="e26ccc21f871c84d2d8783599ecc7093">
  <xsd:schema xmlns:xsd="http://www.w3.org/2001/XMLSchema" xmlns:xs="http://www.w3.org/2001/XMLSchema" xmlns:p="http://schemas.microsoft.com/office/2006/metadata/properties" xmlns:ns3="7f1e23f3-31d3-499f-875e-2157d9103bac" xmlns:ns4="7e5078d1-72cf-43d1-b3ae-69933ea7ae29" targetNamespace="http://schemas.microsoft.com/office/2006/metadata/properties" ma:root="true" ma:fieldsID="c446913360b90d4629c88e1dc62ddaae" ns3:_="" ns4:_="">
    <xsd:import namespace="7f1e23f3-31d3-499f-875e-2157d9103bac"/>
    <xsd:import namespace="7e5078d1-72cf-43d1-b3ae-69933ea7ae2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1e23f3-31d3-499f-875e-2157d9103b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e5078d1-72cf-43d1-b3ae-69933ea7ae2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47B81A-336F-4795-9BC5-4A87C4E50A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1e23f3-31d3-499f-875e-2157d9103bac"/>
    <ds:schemaRef ds:uri="7e5078d1-72cf-43d1-b3ae-69933ea7ae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7e5078d1-72cf-43d1-b3ae-69933ea7ae29"/>
    <ds:schemaRef ds:uri="7f1e23f3-31d3-499f-875e-2157d9103bac"/>
    <ds:schemaRef ds:uri="http://www.w3.org/XML/1998/namespace"/>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6EDF552A-E12F-4AA0-A474-2E5A20D90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7727</Words>
  <Characters>46806</Characters>
  <Application>Microsoft Office Word</Application>
  <DocSecurity>0</DocSecurity>
  <Lines>390</Lines>
  <Paragraphs>108</Paragraphs>
  <ScaleCrop>false</ScaleCrop>
  <HeadingPairs>
    <vt:vector size="2" baseType="variant">
      <vt:variant>
        <vt:lpstr>Title</vt:lpstr>
      </vt:variant>
      <vt:variant>
        <vt:i4>1</vt:i4>
      </vt:variant>
    </vt:vector>
  </HeadingPairs>
  <TitlesOfParts>
    <vt:vector size="1" baseType="lpstr">
      <vt:lpstr>SfWP Assignment template 2017-2018</vt:lpstr>
    </vt:vector>
  </TitlesOfParts>
  <Company>Hywel Dda Health Board</Company>
  <LinksUpToDate>false</LinksUpToDate>
  <CharactersWithSpaces>54425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2017-2018</dc:title>
  <dc:subject/>
  <dc:creator>Julia Ault</dc:creator>
  <cp:keywords/>
  <dc:description/>
  <cp:lastModifiedBy>Emma Green (Hywel Dda UHB - Office Manager ED)</cp:lastModifiedBy>
  <cp:revision>2</cp:revision>
  <cp:lastPrinted>2022-03-29T15:34:00Z</cp:lastPrinted>
  <dcterms:created xsi:type="dcterms:W3CDTF">2022-12-14T20:50:00Z</dcterms:created>
  <dcterms:modified xsi:type="dcterms:W3CDTF">2022-12-14T20:50:00Z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0x0101006BB184E6D408124CA45B87FF80A05A6E</vt:lpwstr>
  </property>
</Properties>
</file>