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F4BA0" w14:textId="3ACBAC95" w:rsidR="001A19D9" w:rsidRDefault="001A19D9" w:rsidP="001A19D9">
      <w:pPr>
        <w:pStyle w:val="NormalWeb"/>
        <w:spacing w:before="240" w:beforeAutospacing="0" w:after="0" w:afterAutospacing="0"/>
      </w:pPr>
      <w:r>
        <w:rPr>
          <w:rFonts w:ascii="Arial" w:hAnsi="Arial" w:cs="Arial"/>
          <w:b/>
          <w:bCs/>
          <w:color w:val="000000"/>
          <w:sz w:val="22"/>
          <w:szCs w:val="22"/>
          <w:u w:val="single"/>
        </w:rPr>
        <w:t>To what extent is human behaviour a product of our biology or our environment</w:t>
      </w:r>
    </w:p>
    <w:p w14:paraId="07051AB0" w14:textId="64AC6A4F" w:rsidR="001A19D9" w:rsidRDefault="001A19D9" w:rsidP="001A19D9">
      <w:pPr>
        <w:pStyle w:val="NormalWeb"/>
        <w:spacing w:before="240" w:beforeAutospacing="0" w:after="0" w:afterAutospacing="0"/>
      </w:pPr>
      <w:r>
        <w:rPr>
          <w:rFonts w:ascii="Arial" w:hAnsi="Arial" w:cs="Arial"/>
          <w:color w:val="000000"/>
          <w:sz w:val="22"/>
          <w:szCs w:val="22"/>
        </w:rPr>
        <w:t xml:space="preserve">This essay will discuss whether human behaviour is a product of our biology or our environment. In doing so it will be discussing the topics of intelligence, </w:t>
      </w:r>
      <w:proofErr w:type="gramStart"/>
      <w:r>
        <w:rPr>
          <w:rFonts w:ascii="Arial" w:hAnsi="Arial" w:cs="Arial"/>
          <w:color w:val="000000"/>
          <w:sz w:val="22"/>
          <w:szCs w:val="22"/>
        </w:rPr>
        <w:t>personality</w:t>
      </w:r>
      <w:proofErr w:type="gramEnd"/>
      <w:r>
        <w:rPr>
          <w:rFonts w:ascii="Arial" w:hAnsi="Arial" w:cs="Arial"/>
          <w:color w:val="000000"/>
          <w:sz w:val="22"/>
          <w:szCs w:val="22"/>
        </w:rPr>
        <w:t xml:space="preserve"> and aggression, with a focus on the genes versus the environment debate and how the above criteria can have an impact on human behaviour. There are many points in support for both environment and biology for each of the three </w:t>
      </w:r>
      <w:proofErr w:type="gramStart"/>
      <w:r>
        <w:rPr>
          <w:rFonts w:ascii="Arial" w:hAnsi="Arial" w:cs="Arial"/>
          <w:color w:val="000000"/>
          <w:sz w:val="22"/>
          <w:szCs w:val="22"/>
        </w:rPr>
        <w:t>topics</w:t>
      </w:r>
      <w:r w:rsidR="004978EC">
        <w:rPr>
          <w:rFonts w:ascii="Arial" w:hAnsi="Arial" w:cs="Arial"/>
          <w:color w:val="000000"/>
          <w:sz w:val="22"/>
          <w:szCs w:val="22"/>
        </w:rPr>
        <w:t>,</w:t>
      </w:r>
      <w:r>
        <w:rPr>
          <w:rFonts w:ascii="Arial" w:hAnsi="Arial" w:cs="Arial"/>
          <w:color w:val="000000"/>
          <w:sz w:val="22"/>
          <w:szCs w:val="22"/>
        </w:rPr>
        <w:t xml:space="preserve"> and</w:t>
      </w:r>
      <w:proofErr w:type="gramEnd"/>
      <w:r>
        <w:rPr>
          <w:rFonts w:ascii="Arial" w:hAnsi="Arial" w:cs="Arial"/>
          <w:color w:val="000000"/>
          <w:sz w:val="22"/>
          <w:szCs w:val="22"/>
        </w:rPr>
        <w:t xml:space="preserve"> are on the basis of how they link to human behaviour. Behaviour is best defined as the range of actions and mannerisms made by individuals, organisms, </w:t>
      </w:r>
      <w:proofErr w:type="gramStart"/>
      <w:r>
        <w:rPr>
          <w:rFonts w:ascii="Arial" w:hAnsi="Arial" w:cs="Arial"/>
          <w:color w:val="000000"/>
          <w:sz w:val="22"/>
          <w:szCs w:val="22"/>
        </w:rPr>
        <w:t>systems</w:t>
      </w:r>
      <w:proofErr w:type="gramEnd"/>
      <w:r>
        <w:rPr>
          <w:rFonts w:ascii="Arial" w:hAnsi="Arial" w:cs="Arial"/>
          <w:color w:val="000000"/>
          <w:sz w:val="22"/>
          <w:szCs w:val="22"/>
        </w:rPr>
        <w:t xml:space="preserve"> or artificial entities within an environment. Whilst it is true that our genetics shape characteristics and behaviours, the </w:t>
      </w:r>
      <w:proofErr w:type="gramStart"/>
      <w:r>
        <w:rPr>
          <w:rFonts w:ascii="Arial" w:hAnsi="Arial" w:cs="Arial"/>
          <w:color w:val="000000"/>
          <w:sz w:val="22"/>
          <w:szCs w:val="22"/>
        </w:rPr>
        <w:t>environment</w:t>
      </w:r>
      <w:proofErr w:type="gramEnd"/>
      <w:r>
        <w:rPr>
          <w:rFonts w:ascii="Arial" w:hAnsi="Arial" w:cs="Arial"/>
          <w:color w:val="000000"/>
          <w:sz w:val="22"/>
          <w:szCs w:val="22"/>
        </w:rPr>
        <w:t xml:space="preserve"> and our reactions to it also shape the way in which we behave</w:t>
      </w:r>
      <w:r w:rsidR="007D0F74">
        <w:rPr>
          <w:rFonts w:ascii="Arial" w:hAnsi="Arial" w:cs="Arial"/>
          <w:color w:val="000000"/>
          <w:sz w:val="22"/>
          <w:szCs w:val="22"/>
        </w:rPr>
        <w:t xml:space="preserve">. </w:t>
      </w:r>
    </w:p>
    <w:p w14:paraId="69DD8915" w14:textId="5D91F87F" w:rsidR="001A19D9" w:rsidRDefault="001A19D9" w:rsidP="001A19D9">
      <w:pPr>
        <w:pStyle w:val="NormalWeb"/>
        <w:spacing w:before="240" w:beforeAutospacing="0" w:after="0" w:afterAutospacing="0"/>
      </w:pPr>
      <w:r>
        <w:rPr>
          <w:rFonts w:ascii="Arial" w:hAnsi="Arial" w:cs="Arial"/>
          <w:color w:val="000000"/>
          <w:sz w:val="22"/>
          <w:szCs w:val="22"/>
        </w:rPr>
        <w:t xml:space="preserve">As an illustration, our genes are an inherited blueprint in design and have been passed on from both parents. However, characteristics are developed by the individual </w:t>
      </w:r>
      <w:proofErr w:type="gramStart"/>
      <w:r>
        <w:rPr>
          <w:rFonts w:ascii="Arial" w:hAnsi="Arial" w:cs="Arial"/>
          <w:color w:val="000000"/>
          <w:sz w:val="22"/>
          <w:szCs w:val="22"/>
        </w:rPr>
        <w:t>as a result of</w:t>
      </w:r>
      <w:proofErr w:type="gramEnd"/>
      <w:r>
        <w:rPr>
          <w:rFonts w:ascii="Arial" w:hAnsi="Arial" w:cs="Arial"/>
          <w:color w:val="000000"/>
          <w:sz w:val="22"/>
          <w:szCs w:val="22"/>
        </w:rPr>
        <w:t xml:space="preserve"> their environment, meaning they react to situations differently through their development in their own unique environments. A person may inherit physical characteristics such as tall stature and red hair and this may result in them being treated differently from those with short stature and dark hair. However, it would be impossible to foresee the type of person a new born baby will grow into simply from looking at their genes; throughout a child’s development, it becomes easier to see what they are like as a person. This is shaped by their responses to their surrounding environment, for example parenting and family life or whether they have had to deal with trauma. Life events are significant to a person’s development, and whilst their genetics play a part, their experiences will also shape their behaviours (Flanagan, 1997)</w:t>
      </w:r>
    </w:p>
    <w:p w14:paraId="72E0DED7" w14:textId="77777777" w:rsidR="001A19D9" w:rsidRDefault="001A19D9" w:rsidP="001A19D9">
      <w:pPr>
        <w:pStyle w:val="NormalWeb"/>
        <w:spacing w:before="240" w:beforeAutospacing="0" w:after="0" w:afterAutospacing="0"/>
      </w:pPr>
      <w:r>
        <w:rPr>
          <w:rFonts w:ascii="Arial" w:hAnsi="Arial" w:cs="Arial"/>
          <w:color w:val="000000"/>
          <w:sz w:val="22"/>
          <w:szCs w:val="22"/>
        </w:rPr>
        <w:t>The three key elements of behaviour, namely aggression, intelligence and personality will now be discussed:</w:t>
      </w:r>
    </w:p>
    <w:p w14:paraId="5C7E9792" w14:textId="6F8A22CA" w:rsidR="001A19D9" w:rsidRDefault="001A19D9" w:rsidP="001A19D9">
      <w:pPr>
        <w:pStyle w:val="NormalWeb"/>
        <w:spacing w:before="240" w:beforeAutospacing="0" w:after="0" w:afterAutospacing="0"/>
      </w:pPr>
      <w:r>
        <w:rPr>
          <w:rFonts w:ascii="Arial" w:hAnsi="Arial" w:cs="Arial"/>
          <w:color w:val="000000"/>
          <w:sz w:val="22"/>
          <w:szCs w:val="22"/>
        </w:rPr>
        <w:t xml:space="preserve">The first element that is part of our human behaviour would be aggression; the psychological definition of aggression is defined as a behaviour that is intended to harm another person who is motivated to avoid that harm (Bushman &amp; </w:t>
      </w:r>
      <w:proofErr w:type="spellStart"/>
      <w:r>
        <w:rPr>
          <w:rFonts w:ascii="Arial" w:hAnsi="Arial" w:cs="Arial"/>
          <w:color w:val="000000"/>
          <w:sz w:val="22"/>
          <w:szCs w:val="22"/>
        </w:rPr>
        <w:t>Huesmann</w:t>
      </w:r>
      <w:proofErr w:type="spellEnd"/>
      <w:r>
        <w:rPr>
          <w:rFonts w:ascii="Arial" w:hAnsi="Arial" w:cs="Arial"/>
          <w:color w:val="000000"/>
          <w:sz w:val="22"/>
          <w:szCs w:val="22"/>
        </w:rPr>
        <w:t xml:space="preserve">, 2010; </w:t>
      </w:r>
      <w:proofErr w:type="spellStart"/>
      <w:r>
        <w:rPr>
          <w:rFonts w:ascii="Arial" w:hAnsi="Arial" w:cs="Arial"/>
          <w:color w:val="000000"/>
          <w:sz w:val="22"/>
          <w:szCs w:val="22"/>
        </w:rPr>
        <w:t>DeWall</w:t>
      </w:r>
      <w:proofErr w:type="spellEnd"/>
      <w:r>
        <w:rPr>
          <w:rFonts w:ascii="Arial" w:hAnsi="Arial" w:cs="Arial"/>
          <w:color w:val="000000"/>
          <w:sz w:val="22"/>
          <w:szCs w:val="22"/>
        </w:rPr>
        <w:t>, Anderson, &amp; Bushman, 2012). This is a very broad topic, meaning there are a lot of resources available, many which support the biology versus environment debate. </w:t>
      </w:r>
    </w:p>
    <w:p w14:paraId="7F899D11" w14:textId="5B6E7CFD" w:rsidR="001A19D9" w:rsidRDefault="001A19D9" w:rsidP="001A19D9">
      <w:pPr>
        <w:pStyle w:val="NormalWeb"/>
        <w:spacing w:before="240" w:beforeAutospacing="0" w:after="0" w:afterAutospacing="0"/>
      </w:pPr>
      <w:r>
        <w:rPr>
          <w:rFonts w:ascii="Arial" w:hAnsi="Arial" w:cs="Arial"/>
          <w:color w:val="000000"/>
          <w:sz w:val="22"/>
          <w:szCs w:val="22"/>
        </w:rPr>
        <w:t>Temperament and levels of aggression can be said to be inherited to an extent. Our emotional reactivity to external controls can also be shaped by learned behaviours and what we see around us (Flanagan, 1997).</w:t>
      </w:r>
      <w:r w:rsidR="00EA1238">
        <w:rPr>
          <w:rFonts w:ascii="Arial" w:hAnsi="Arial" w:cs="Arial"/>
          <w:color w:val="000000"/>
          <w:sz w:val="22"/>
          <w:szCs w:val="22"/>
        </w:rPr>
        <w:t xml:space="preserve"> </w:t>
      </w:r>
      <w:proofErr w:type="gramStart"/>
      <w:r>
        <w:rPr>
          <w:rFonts w:ascii="Arial" w:hAnsi="Arial" w:cs="Arial"/>
          <w:color w:val="000000"/>
          <w:sz w:val="22"/>
          <w:szCs w:val="22"/>
        </w:rPr>
        <w:t>Many</w:t>
      </w:r>
      <w:proofErr w:type="gramEnd"/>
      <w:r>
        <w:rPr>
          <w:rFonts w:ascii="Arial" w:hAnsi="Arial" w:cs="Arial"/>
          <w:color w:val="000000"/>
          <w:sz w:val="22"/>
          <w:szCs w:val="22"/>
        </w:rPr>
        <w:t xml:space="preserve"> studies have been carried out in this area although more so with animals. As most work on the psychological basis of aggression was done on animals, caution is needed when interpreting the data (Flanagan, 1997). </w:t>
      </w:r>
      <w:r>
        <w:rPr>
          <w:rFonts w:ascii="Arial" w:hAnsi="Arial" w:cs="Arial"/>
          <w:color w:val="2E2E2E"/>
          <w:sz w:val="22"/>
          <w:szCs w:val="22"/>
        </w:rPr>
        <w:t xml:space="preserve">Human aggression and temperament is said to be based on testosterone levels in non-primate mammals, although high and low levels of aggression do not differ in serum testosterone. This thought means that aggression does not change at puberty when testosterone levels increase, unless it is </w:t>
      </w:r>
      <w:proofErr w:type="gramStart"/>
      <w:r>
        <w:rPr>
          <w:rFonts w:ascii="Arial" w:hAnsi="Arial" w:cs="Arial"/>
          <w:color w:val="2E2E2E"/>
          <w:sz w:val="22"/>
          <w:szCs w:val="22"/>
        </w:rPr>
        <w:t>as a result of</w:t>
      </w:r>
      <w:proofErr w:type="gramEnd"/>
      <w:r>
        <w:rPr>
          <w:rFonts w:ascii="Arial" w:hAnsi="Arial" w:cs="Arial"/>
          <w:color w:val="2E2E2E"/>
          <w:sz w:val="22"/>
          <w:szCs w:val="22"/>
        </w:rPr>
        <w:t xml:space="preserve"> the environment and a reaction (Albert et al., 1993)</w:t>
      </w:r>
      <w:r w:rsidR="008D6D7E">
        <w:rPr>
          <w:rFonts w:ascii="Arial" w:hAnsi="Arial" w:cs="Arial"/>
          <w:color w:val="2E2E2E"/>
          <w:sz w:val="22"/>
          <w:szCs w:val="22"/>
        </w:rPr>
        <w:t xml:space="preserve"> </w:t>
      </w:r>
      <w:r>
        <w:rPr>
          <w:rFonts w:ascii="Arial" w:hAnsi="Arial" w:cs="Arial"/>
          <w:color w:val="000000"/>
          <w:sz w:val="22"/>
          <w:szCs w:val="22"/>
        </w:rPr>
        <w:t>to other factors such as noise or overcrowding (Miller, 1941). A sense of unfairness or damaged self-esteem is also a key factor of aggression (Flanagan, 1997).</w:t>
      </w:r>
    </w:p>
    <w:p w14:paraId="1EC90D31" w14:textId="2FE4E947" w:rsidR="001A19D9" w:rsidRPr="00CD368E" w:rsidRDefault="001A19D9" w:rsidP="001A19D9">
      <w:pPr>
        <w:pStyle w:val="NormalWeb"/>
        <w:spacing w:before="240" w:beforeAutospacing="0" w:after="0" w:afterAutospacing="0"/>
      </w:pPr>
      <w:r w:rsidRPr="00CD368E">
        <w:rPr>
          <w:rFonts w:ascii="Arial" w:hAnsi="Arial" w:cs="Arial"/>
          <w:sz w:val="22"/>
          <w:szCs w:val="22"/>
        </w:rPr>
        <w:t xml:space="preserve">Whilst aggression is present at all age levels and is displayed by both males and females, it is not dependent on seasonal changes in hormone levels or experiential events such as sexual activity. (Albert et al., 1993) There are however arguments against this that state males are more aggressive than females due to hormones. </w:t>
      </w:r>
      <w:proofErr w:type="spellStart"/>
      <w:r w:rsidRPr="00CD368E">
        <w:rPr>
          <w:rFonts w:ascii="Arial" w:hAnsi="Arial" w:cs="Arial"/>
          <w:sz w:val="22"/>
          <w:szCs w:val="22"/>
        </w:rPr>
        <w:t>Floody</w:t>
      </w:r>
      <w:proofErr w:type="spellEnd"/>
      <w:r w:rsidRPr="00CD368E">
        <w:rPr>
          <w:rFonts w:ascii="Arial" w:hAnsi="Arial" w:cs="Arial"/>
          <w:sz w:val="22"/>
          <w:szCs w:val="22"/>
        </w:rPr>
        <w:t xml:space="preserve"> (1968) found that there are significantly higher rates of irritability, hostility, child abuse and crime in females when they’re experiencing their premenstrual phase and so hormonal changes attributed to genes promote aggressive behaviour (Flanagan, 1997).</w:t>
      </w:r>
      <w:r w:rsidR="00E66335">
        <w:rPr>
          <w:rFonts w:ascii="Arial" w:hAnsi="Arial" w:cs="Arial"/>
          <w:sz w:val="22"/>
          <w:szCs w:val="22"/>
        </w:rPr>
        <w:t xml:space="preserve"> </w:t>
      </w:r>
      <w:r w:rsidRPr="00CD368E">
        <w:rPr>
          <w:rFonts w:ascii="Arial" w:hAnsi="Arial" w:cs="Arial"/>
          <w:sz w:val="22"/>
          <w:szCs w:val="22"/>
        </w:rPr>
        <w:t xml:space="preserve">Most outcomes from studies show that aggression and temperament is a result of learned behaviour and experience, however in </w:t>
      </w:r>
      <w:r w:rsidRPr="00CD368E">
        <w:rPr>
          <w:rFonts w:ascii="Arial" w:hAnsi="Arial" w:cs="Arial"/>
          <w:sz w:val="22"/>
          <w:szCs w:val="22"/>
        </w:rPr>
        <w:lastRenderedPageBreak/>
        <w:t>the studies of animals, it can be seen as an attempt to survive and evolve and is said to be biological. Andrew (1965) pointed out that humans share many of their basic emotional expressions with animals, explaining the biological importance of emotional expressions as warnings or communications related to survival. This is supported by Freud (1920) who argued that aggression is an innate, unconscious drive, a potential for destruction expressed by such behaviours as rejection and hatred. Dollard et al (1939) found that aggression is a learned drive that can stem from factors such as frustration (Flanagan, 1997).</w:t>
      </w:r>
    </w:p>
    <w:p w14:paraId="3872C998" w14:textId="0547F2AE" w:rsidR="001A19D9" w:rsidRDefault="001A19D9" w:rsidP="001A19D9">
      <w:pPr>
        <w:pStyle w:val="NormalWeb"/>
        <w:spacing w:before="240" w:beforeAutospacing="0" w:after="0" w:afterAutospacing="0"/>
      </w:pPr>
      <w:r>
        <w:rPr>
          <w:rFonts w:ascii="Arial" w:hAnsi="Arial" w:cs="Arial"/>
          <w:color w:val="000000"/>
          <w:sz w:val="22"/>
          <w:szCs w:val="22"/>
        </w:rPr>
        <w:t>The second topic that links into human behaviour is intelligence</w:t>
      </w:r>
      <w:r w:rsidR="008C099D">
        <w:rPr>
          <w:rFonts w:ascii="Arial" w:hAnsi="Arial" w:cs="Arial"/>
          <w:color w:val="000000"/>
          <w:sz w:val="22"/>
          <w:szCs w:val="22"/>
        </w:rPr>
        <w:t xml:space="preserve">. This </w:t>
      </w:r>
      <w:proofErr w:type="gramStart"/>
      <w:r>
        <w:rPr>
          <w:rFonts w:ascii="Arial" w:hAnsi="Arial" w:cs="Arial"/>
          <w:color w:val="000000"/>
          <w:sz w:val="22"/>
          <w:szCs w:val="22"/>
        </w:rPr>
        <w:t>is considered to be</w:t>
      </w:r>
      <w:proofErr w:type="gramEnd"/>
      <w:r>
        <w:rPr>
          <w:rFonts w:ascii="Arial" w:hAnsi="Arial" w:cs="Arial"/>
          <w:color w:val="000000"/>
          <w:sz w:val="22"/>
          <w:szCs w:val="22"/>
        </w:rPr>
        <w:t xml:space="preserve"> the ability to learn or understand or to deal with a new situation. Many believe that family genetics have an influence on a child's intelligence as this could be carried through from their parents. Piaget’s (1950) model of intelligence theory works in favour of this, it was stated that throughout his studies he had found that “intelligence is the ability to adapt to environmental changes”. The cognitive structures that all humans are born with gives them the ability to process adaptation, </w:t>
      </w:r>
      <w:proofErr w:type="gramStart"/>
      <w:r>
        <w:rPr>
          <w:rFonts w:ascii="Arial" w:hAnsi="Arial" w:cs="Arial"/>
          <w:color w:val="000000"/>
          <w:sz w:val="22"/>
          <w:szCs w:val="22"/>
        </w:rPr>
        <w:t>assimilation</w:t>
      </w:r>
      <w:proofErr w:type="gramEnd"/>
      <w:r>
        <w:rPr>
          <w:rFonts w:ascii="Arial" w:hAnsi="Arial" w:cs="Arial"/>
          <w:color w:val="000000"/>
          <w:sz w:val="22"/>
          <w:szCs w:val="22"/>
        </w:rPr>
        <w:t xml:space="preserve"> and accommodation due to the demands of the environment (Flanagan, 1997).</w:t>
      </w:r>
    </w:p>
    <w:p w14:paraId="087A0730" w14:textId="77CC50DC" w:rsidR="008E3BF8" w:rsidRPr="00627D8F" w:rsidRDefault="001A19D9" w:rsidP="001A19D9">
      <w:pPr>
        <w:pStyle w:val="NormalWeb"/>
        <w:spacing w:before="240" w:beforeAutospacing="0" w:after="0" w:afterAutospacing="0"/>
        <w:rPr>
          <w:rFonts w:ascii="Arial" w:hAnsi="Arial" w:cs="Arial"/>
          <w:color w:val="000000"/>
          <w:sz w:val="22"/>
          <w:szCs w:val="22"/>
        </w:rPr>
      </w:pPr>
      <w:r w:rsidRPr="00130B3E">
        <w:rPr>
          <w:rFonts w:ascii="Arial" w:hAnsi="Arial" w:cs="Arial"/>
          <w:color w:val="000000"/>
          <w:sz w:val="22"/>
          <w:szCs w:val="22"/>
        </w:rPr>
        <w:t>Ca</w:t>
      </w:r>
      <w:r w:rsidR="009A17DA" w:rsidRPr="00130B3E">
        <w:rPr>
          <w:rFonts w:ascii="Arial" w:hAnsi="Arial" w:cs="Arial"/>
          <w:color w:val="000000"/>
          <w:sz w:val="22"/>
          <w:szCs w:val="22"/>
        </w:rPr>
        <w:t>t</w:t>
      </w:r>
      <w:r w:rsidRPr="00130B3E">
        <w:rPr>
          <w:rFonts w:ascii="Arial" w:hAnsi="Arial" w:cs="Arial"/>
          <w:color w:val="000000"/>
          <w:sz w:val="22"/>
          <w:szCs w:val="22"/>
        </w:rPr>
        <w:t>tell</w:t>
      </w:r>
      <w:r w:rsidR="00EC2401">
        <w:rPr>
          <w:rFonts w:ascii="Arial" w:hAnsi="Arial" w:cs="Arial"/>
          <w:color w:val="000000"/>
          <w:sz w:val="22"/>
          <w:szCs w:val="22"/>
        </w:rPr>
        <w:t>’s</w:t>
      </w:r>
      <w:r>
        <w:rPr>
          <w:rFonts w:ascii="Arial" w:hAnsi="Arial" w:cs="Arial"/>
          <w:color w:val="000000"/>
          <w:sz w:val="22"/>
          <w:szCs w:val="22"/>
        </w:rPr>
        <w:t xml:space="preserve"> (1963) studies </w:t>
      </w:r>
      <w:r w:rsidR="00EC2401">
        <w:rPr>
          <w:rFonts w:ascii="Arial" w:hAnsi="Arial" w:cs="Arial"/>
          <w:color w:val="000000"/>
          <w:sz w:val="22"/>
          <w:szCs w:val="22"/>
        </w:rPr>
        <w:t xml:space="preserve">were based </w:t>
      </w:r>
      <w:r>
        <w:rPr>
          <w:rFonts w:ascii="Arial" w:hAnsi="Arial" w:cs="Arial"/>
          <w:color w:val="000000"/>
          <w:sz w:val="22"/>
          <w:szCs w:val="22"/>
        </w:rPr>
        <w:t xml:space="preserve">on the ability to solve abstract relational problems, free of cultural influences and crystallised intelligence. Encompassing problem- solving during </w:t>
      </w:r>
      <w:r w:rsidR="0073416B">
        <w:rPr>
          <w:rFonts w:ascii="Arial" w:hAnsi="Arial" w:cs="Arial"/>
          <w:color w:val="000000"/>
          <w:sz w:val="22"/>
          <w:szCs w:val="22"/>
        </w:rPr>
        <w:t xml:space="preserve">throughout the studies, the </w:t>
      </w:r>
      <w:r>
        <w:rPr>
          <w:rFonts w:ascii="Arial" w:hAnsi="Arial" w:cs="Arial"/>
          <w:color w:val="000000"/>
          <w:sz w:val="22"/>
          <w:szCs w:val="22"/>
        </w:rPr>
        <w:t xml:space="preserve">conclusion that knowledge </w:t>
      </w:r>
      <w:r w:rsidR="00037305">
        <w:rPr>
          <w:rFonts w:ascii="Arial" w:hAnsi="Arial" w:cs="Arial"/>
          <w:color w:val="000000"/>
          <w:sz w:val="22"/>
          <w:szCs w:val="22"/>
        </w:rPr>
        <w:t>is derived</w:t>
      </w:r>
      <w:r>
        <w:rPr>
          <w:rFonts w:ascii="Arial" w:hAnsi="Arial" w:cs="Arial"/>
          <w:color w:val="000000"/>
          <w:sz w:val="22"/>
          <w:szCs w:val="22"/>
        </w:rPr>
        <w:t xml:space="preserve"> from experience</w:t>
      </w:r>
      <w:r w:rsidR="001517C1">
        <w:rPr>
          <w:rFonts w:ascii="Arial" w:hAnsi="Arial" w:cs="Arial"/>
          <w:color w:val="000000"/>
          <w:sz w:val="22"/>
          <w:szCs w:val="22"/>
        </w:rPr>
        <w:t xml:space="preserve"> </w:t>
      </w:r>
      <w:proofErr w:type="gramStart"/>
      <w:r w:rsidR="00037305">
        <w:rPr>
          <w:rFonts w:ascii="Arial" w:hAnsi="Arial" w:cs="Arial"/>
          <w:color w:val="000000"/>
          <w:sz w:val="22"/>
          <w:szCs w:val="22"/>
        </w:rPr>
        <w:t>was based on the assumption</w:t>
      </w:r>
      <w:proofErr w:type="gramEnd"/>
      <w:r w:rsidR="00037305">
        <w:rPr>
          <w:rFonts w:ascii="Arial" w:hAnsi="Arial" w:cs="Arial"/>
          <w:color w:val="000000"/>
          <w:sz w:val="22"/>
          <w:szCs w:val="22"/>
        </w:rPr>
        <w:t xml:space="preserve"> that</w:t>
      </w:r>
      <w:r>
        <w:rPr>
          <w:rFonts w:ascii="Arial" w:hAnsi="Arial" w:cs="Arial"/>
          <w:color w:val="000000"/>
          <w:sz w:val="22"/>
          <w:szCs w:val="22"/>
        </w:rPr>
        <w:t xml:space="preserve"> favour</w:t>
      </w:r>
      <w:r w:rsidR="00037305">
        <w:rPr>
          <w:rFonts w:ascii="Arial" w:hAnsi="Arial" w:cs="Arial"/>
          <w:color w:val="000000"/>
          <w:sz w:val="22"/>
          <w:szCs w:val="22"/>
        </w:rPr>
        <w:t>ed the</w:t>
      </w:r>
      <w:r>
        <w:rPr>
          <w:rFonts w:ascii="Arial" w:hAnsi="Arial" w:cs="Arial"/>
          <w:color w:val="000000"/>
          <w:sz w:val="22"/>
          <w:szCs w:val="22"/>
        </w:rPr>
        <w:t xml:space="preserve"> environment rather than biology</w:t>
      </w:r>
      <w:r w:rsidR="00037305">
        <w:rPr>
          <w:rFonts w:ascii="Arial" w:hAnsi="Arial" w:cs="Arial"/>
          <w:color w:val="000000"/>
          <w:sz w:val="22"/>
          <w:szCs w:val="22"/>
        </w:rPr>
        <w:t>.</w:t>
      </w:r>
      <w:r w:rsidR="00D47360">
        <w:rPr>
          <w:rFonts w:ascii="Arial" w:hAnsi="Arial" w:cs="Arial"/>
          <w:color w:val="000000"/>
          <w:sz w:val="22"/>
          <w:szCs w:val="22"/>
        </w:rPr>
        <w:t xml:space="preserve"> </w:t>
      </w:r>
      <w:r w:rsidR="00092158">
        <w:rPr>
          <w:rFonts w:ascii="Arial" w:hAnsi="Arial" w:cs="Arial"/>
          <w:color w:val="000000"/>
          <w:sz w:val="22"/>
          <w:szCs w:val="22"/>
        </w:rPr>
        <w:t xml:space="preserve">Fluid intelligence is </w:t>
      </w:r>
      <w:r w:rsidR="00770E60">
        <w:rPr>
          <w:rFonts w:ascii="Arial" w:hAnsi="Arial" w:cs="Arial"/>
          <w:color w:val="000000"/>
          <w:sz w:val="22"/>
          <w:szCs w:val="22"/>
        </w:rPr>
        <w:t>s</w:t>
      </w:r>
      <w:r w:rsidR="00092158">
        <w:rPr>
          <w:rFonts w:ascii="Arial" w:hAnsi="Arial" w:cs="Arial"/>
          <w:color w:val="000000"/>
          <w:sz w:val="22"/>
          <w:szCs w:val="22"/>
        </w:rPr>
        <w:t xml:space="preserve">aid to </w:t>
      </w:r>
      <w:r w:rsidR="00770E60">
        <w:rPr>
          <w:rFonts w:ascii="Arial" w:hAnsi="Arial" w:cs="Arial"/>
          <w:color w:val="000000"/>
          <w:sz w:val="22"/>
          <w:szCs w:val="22"/>
        </w:rPr>
        <w:t>invol</w:t>
      </w:r>
      <w:r w:rsidR="00FC1AF1">
        <w:rPr>
          <w:rFonts w:ascii="Arial" w:hAnsi="Arial" w:cs="Arial"/>
          <w:color w:val="000000"/>
          <w:sz w:val="22"/>
          <w:szCs w:val="22"/>
        </w:rPr>
        <w:t xml:space="preserve">ve </w:t>
      </w:r>
      <w:r w:rsidR="001D50AC">
        <w:rPr>
          <w:rFonts w:ascii="Arial" w:hAnsi="Arial" w:cs="Arial"/>
          <w:color w:val="000000"/>
          <w:sz w:val="22"/>
          <w:szCs w:val="22"/>
        </w:rPr>
        <w:t>comprehension, reasoning and problem solving</w:t>
      </w:r>
      <w:r w:rsidR="00666086">
        <w:rPr>
          <w:rFonts w:ascii="Arial" w:hAnsi="Arial" w:cs="Arial"/>
          <w:color w:val="000000"/>
          <w:sz w:val="22"/>
          <w:szCs w:val="22"/>
        </w:rPr>
        <w:t xml:space="preserve"> whereas </w:t>
      </w:r>
      <w:r w:rsidR="00F0645C">
        <w:rPr>
          <w:rFonts w:ascii="Arial" w:hAnsi="Arial" w:cs="Arial"/>
          <w:color w:val="000000"/>
          <w:sz w:val="22"/>
          <w:szCs w:val="22"/>
        </w:rPr>
        <w:t xml:space="preserve">crystalised intelligence </w:t>
      </w:r>
      <w:r w:rsidR="00D47360">
        <w:rPr>
          <w:rFonts w:ascii="Arial" w:hAnsi="Arial" w:cs="Arial"/>
          <w:color w:val="000000"/>
          <w:sz w:val="22"/>
          <w:szCs w:val="22"/>
        </w:rPr>
        <w:t xml:space="preserve">can </w:t>
      </w:r>
      <w:r w:rsidR="00F33756">
        <w:rPr>
          <w:rFonts w:ascii="Arial" w:hAnsi="Arial" w:cs="Arial"/>
          <w:color w:val="000000"/>
          <w:sz w:val="22"/>
          <w:szCs w:val="22"/>
        </w:rPr>
        <w:t xml:space="preserve">involve </w:t>
      </w:r>
      <w:r w:rsidR="00D47360">
        <w:rPr>
          <w:rFonts w:ascii="Arial" w:hAnsi="Arial" w:cs="Arial"/>
          <w:color w:val="000000"/>
          <w:sz w:val="22"/>
          <w:szCs w:val="22"/>
        </w:rPr>
        <w:t>factors</w:t>
      </w:r>
      <w:r w:rsidR="00F33756">
        <w:rPr>
          <w:rFonts w:ascii="Arial" w:hAnsi="Arial" w:cs="Arial"/>
          <w:color w:val="000000"/>
          <w:sz w:val="22"/>
          <w:szCs w:val="22"/>
        </w:rPr>
        <w:t xml:space="preserve"> such as </w:t>
      </w:r>
      <w:r w:rsidR="000E55E7">
        <w:rPr>
          <w:rFonts w:ascii="Arial" w:hAnsi="Arial" w:cs="Arial"/>
          <w:color w:val="000000"/>
          <w:sz w:val="22"/>
          <w:szCs w:val="22"/>
        </w:rPr>
        <w:t xml:space="preserve">the recollection of previously stored knowledge as well as past experiences. </w:t>
      </w:r>
      <w:r w:rsidR="00741F2B">
        <w:rPr>
          <w:rFonts w:ascii="Arial" w:hAnsi="Arial" w:cs="Arial"/>
          <w:color w:val="000000"/>
          <w:sz w:val="22"/>
          <w:szCs w:val="22"/>
        </w:rPr>
        <w:t xml:space="preserve">Both </w:t>
      </w:r>
      <w:r w:rsidR="006F3B6C">
        <w:rPr>
          <w:rFonts w:ascii="Arial" w:hAnsi="Arial" w:cs="Arial"/>
          <w:color w:val="000000"/>
          <w:sz w:val="22"/>
          <w:szCs w:val="22"/>
        </w:rPr>
        <w:t>f</w:t>
      </w:r>
      <w:r w:rsidR="00741F2B">
        <w:rPr>
          <w:rFonts w:ascii="Arial" w:hAnsi="Arial" w:cs="Arial"/>
          <w:color w:val="000000"/>
          <w:sz w:val="22"/>
          <w:szCs w:val="22"/>
        </w:rPr>
        <w:t xml:space="preserve">luid intelligence and crystalised intelligence </w:t>
      </w:r>
      <w:r w:rsidR="00A94B47">
        <w:rPr>
          <w:rFonts w:ascii="Arial" w:hAnsi="Arial" w:cs="Arial"/>
          <w:color w:val="000000"/>
          <w:sz w:val="22"/>
          <w:szCs w:val="22"/>
        </w:rPr>
        <w:t>rely on brain systems</w:t>
      </w:r>
      <w:r w:rsidR="00FC6DF8">
        <w:rPr>
          <w:rFonts w:ascii="Arial" w:hAnsi="Arial" w:cs="Arial"/>
          <w:color w:val="000000"/>
          <w:sz w:val="22"/>
          <w:szCs w:val="22"/>
        </w:rPr>
        <w:t xml:space="preserve"> despite having several similarities.</w:t>
      </w:r>
      <w:r w:rsidR="00EC3B17">
        <w:rPr>
          <w:rFonts w:ascii="Arial" w:hAnsi="Arial" w:cs="Arial"/>
          <w:color w:val="000000"/>
          <w:sz w:val="22"/>
          <w:szCs w:val="22"/>
        </w:rPr>
        <w:t xml:space="preserve"> </w:t>
      </w:r>
      <w:r w:rsidR="00E74599">
        <w:rPr>
          <w:rFonts w:ascii="Arial" w:hAnsi="Arial" w:cs="Arial"/>
          <w:color w:val="000000"/>
          <w:sz w:val="22"/>
          <w:szCs w:val="22"/>
        </w:rPr>
        <w:t>In regard to</w:t>
      </w:r>
      <w:r w:rsidR="00691A3A">
        <w:rPr>
          <w:rFonts w:ascii="Arial" w:hAnsi="Arial" w:cs="Arial"/>
          <w:color w:val="000000"/>
          <w:sz w:val="22"/>
          <w:szCs w:val="22"/>
        </w:rPr>
        <w:t xml:space="preserve"> </w:t>
      </w:r>
      <w:r w:rsidR="0001461E">
        <w:rPr>
          <w:rFonts w:ascii="Arial" w:hAnsi="Arial" w:cs="Arial"/>
          <w:color w:val="000000"/>
          <w:sz w:val="22"/>
          <w:szCs w:val="22"/>
        </w:rPr>
        <w:t xml:space="preserve">the </w:t>
      </w:r>
      <w:r w:rsidR="00691A3A">
        <w:rPr>
          <w:rFonts w:ascii="Arial" w:hAnsi="Arial" w:cs="Arial"/>
          <w:color w:val="000000"/>
          <w:sz w:val="22"/>
          <w:szCs w:val="22"/>
        </w:rPr>
        <w:t xml:space="preserve">measuring </w:t>
      </w:r>
      <w:r w:rsidR="0001461E">
        <w:rPr>
          <w:rFonts w:ascii="Arial" w:hAnsi="Arial" w:cs="Arial"/>
          <w:color w:val="000000"/>
          <w:sz w:val="22"/>
          <w:szCs w:val="22"/>
        </w:rPr>
        <w:t xml:space="preserve">of </w:t>
      </w:r>
      <w:r w:rsidR="00C00986">
        <w:rPr>
          <w:rFonts w:ascii="Arial" w:hAnsi="Arial" w:cs="Arial"/>
          <w:color w:val="000000"/>
          <w:sz w:val="22"/>
          <w:szCs w:val="22"/>
        </w:rPr>
        <w:t xml:space="preserve">fluid intelligence and </w:t>
      </w:r>
      <w:r w:rsidR="005221AC">
        <w:rPr>
          <w:rFonts w:ascii="Arial" w:hAnsi="Arial" w:cs="Arial"/>
          <w:color w:val="000000"/>
          <w:sz w:val="22"/>
          <w:szCs w:val="22"/>
        </w:rPr>
        <w:t xml:space="preserve">crystalised intelligence, many tools are used within this process. </w:t>
      </w:r>
      <w:r w:rsidR="0029751D">
        <w:rPr>
          <w:rFonts w:ascii="Arial" w:hAnsi="Arial" w:cs="Arial"/>
          <w:color w:val="000000"/>
          <w:sz w:val="22"/>
          <w:szCs w:val="22"/>
        </w:rPr>
        <w:t xml:space="preserve">New </w:t>
      </w:r>
      <w:r w:rsidR="00E74599">
        <w:rPr>
          <w:rFonts w:ascii="Arial" w:hAnsi="Arial" w:cs="Arial"/>
          <w:color w:val="000000"/>
          <w:sz w:val="22"/>
          <w:szCs w:val="22"/>
        </w:rPr>
        <w:t>research</w:t>
      </w:r>
      <w:r w:rsidR="0029751D">
        <w:rPr>
          <w:rFonts w:ascii="Arial" w:hAnsi="Arial" w:cs="Arial"/>
          <w:color w:val="000000"/>
          <w:sz w:val="22"/>
          <w:szCs w:val="22"/>
        </w:rPr>
        <w:t xml:space="preserve"> has been found suggesting that </w:t>
      </w:r>
      <w:r w:rsidR="00E74599">
        <w:rPr>
          <w:rFonts w:ascii="Arial" w:hAnsi="Arial" w:cs="Arial"/>
          <w:color w:val="000000"/>
          <w:sz w:val="22"/>
          <w:szCs w:val="22"/>
        </w:rPr>
        <w:t xml:space="preserve">fluid intelligence can in fact be improved however it was a </w:t>
      </w:r>
      <w:r w:rsidR="004D1473">
        <w:rPr>
          <w:rFonts w:ascii="Arial" w:hAnsi="Arial" w:cs="Arial"/>
          <w:color w:val="000000"/>
          <w:sz w:val="22"/>
          <w:szCs w:val="22"/>
        </w:rPr>
        <w:t>formally</w:t>
      </w:r>
      <w:r w:rsidR="009C734A">
        <w:rPr>
          <w:rFonts w:ascii="Arial" w:hAnsi="Arial" w:cs="Arial"/>
          <w:color w:val="000000"/>
          <w:sz w:val="22"/>
          <w:szCs w:val="22"/>
        </w:rPr>
        <w:t xml:space="preserve"> supposed statistic rather than </w:t>
      </w:r>
      <w:r w:rsidR="004D1473">
        <w:rPr>
          <w:rFonts w:ascii="Arial" w:hAnsi="Arial" w:cs="Arial"/>
          <w:color w:val="000000"/>
          <w:sz w:val="22"/>
          <w:szCs w:val="22"/>
        </w:rPr>
        <w:t>a theory.</w:t>
      </w:r>
      <w:r w:rsidR="00506854">
        <w:rPr>
          <w:rFonts w:ascii="Arial" w:hAnsi="Arial" w:cs="Arial"/>
          <w:color w:val="000000"/>
          <w:sz w:val="22"/>
          <w:szCs w:val="22"/>
        </w:rPr>
        <w:t xml:space="preserve"> </w:t>
      </w:r>
      <w:r w:rsidR="00B87480">
        <w:rPr>
          <w:rFonts w:ascii="Arial" w:hAnsi="Arial" w:cs="Arial"/>
          <w:color w:val="000000"/>
          <w:sz w:val="22"/>
          <w:szCs w:val="22"/>
        </w:rPr>
        <w:t xml:space="preserve">Further concepts were explored </w:t>
      </w:r>
      <w:r w:rsidR="005A6214">
        <w:rPr>
          <w:rFonts w:ascii="Arial" w:hAnsi="Arial" w:cs="Arial"/>
          <w:color w:val="000000"/>
          <w:sz w:val="22"/>
          <w:szCs w:val="22"/>
        </w:rPr>
        <w:t>on t</w:t>
      </w:r>
      <w:r w:rsidR="00436A39">
        <w:rPr>
          <w:rFonts w:ascii="Arial" w:hAnsi="Arial" w:cs="Arial"/>
          <w:color w:val="000000"/>
          <w:sz w:val="22"/>
          <w:szCs w:val="22"/>
        </w:rPr>
        <w:t>he fluid and crystallised intelligence</w:t>
      </w:r>
      <w:r w:rsidR="00A8395E">
        <w:rPr>
          <w:rFonts w:ascii="Arial" w:hAnsi="Arial" w:cs="Arial"/>
          <w:color w:val="000000"/>
          <w:sz w:val="22"/>
          <w:szCs w:val="22"/>
        </w:rPr>
        <w:t xml:space="preserve"> by researcher</w:t>
      </w:r>
      <w:r w:rsidR="00E461F3">
        <w:rPr>
          <w:rFonts w:ascii="Arial" w:hAnsi="Arial" w:cs="Arial"/>
          <w:color w:val="000000"/>
          <w:sz w:val="22"/>
          <w:szCs w:val="22"/>
        </w:rPr>
        <w:t xml:space="preserve"> John Leonard</w:t>
      </w:r>
      <w:r w:rsidR="006F3B6C">
        <w:rPr>
          <w:rFonts w:ascii="Arial" w:hAnsi="Arial" w:cs="Arial"/>
          <w:color w:val="000000"/>
          <w:sz w:val="22"/>
          <w:szCs w:val="22"/>
        </w:rPr>
        <w:t xml:space="preserve">, </w:t>
      </w:r>
      <w:r w:rsidR="00E461F3">
        <w:rPr>
          <w:rFonts w:ascii="Arial" w:hAnsi="Arial" w:cs="Arial"/>
          <w:color w:val="000000"/>
          <w:sz w:val="22"/>
          <w:szCs w:val="22"/>
        </w:rPr>
        <w:t>a former student o</w:t>
      </w:r>
      <w:r w:rsidR="006F3B6C">
        <w:rPr>
          <w:rFonts w:ascii="Arial" w:hAnsi="Arial" w:cs="Arial"/>
          <w:color w:val="000000"/>
          <w:sz w:val="22"/>
          <w:szCs w:val="22"/>
        </w:rPr>
        <w:t>f</w:t>
      </w:r>
      <w:r w:rsidR="00E461F3">
        <w:rPr>
          <w:rFonts w:ascii="Arial" w:hAnsi="Arial" w:cs="Arial"/>
          <w:color w:val="000000"/>
          <w:sz w:val="22"/>
          <w:szCs w:val="22"/>
        </w:rPr>
        <w:t xml:space="preserve"> Cattell’s. </w:t>
      </w:r>
    </w:p>
    <w:p w14:paraId="2D408BD5" w14:textId="032E460D" w:rsidR="001A19D9" w:rsidRDefault="001A19D9" w:rsidP="001A19D9">
      <w:pPr>
        <w:pStyle w:val="NormalWeb"/>
        <w:spacing w:before="240" w:beforeAutospacing="0" w:after="0" w:afterAutospacing="0"/>
      </w:pPr>
      <w:proofErr w:type="spellStart"/>
      <w:r>
        <w:rPr>
          <w:rFonts w:ascii="Arial" w:hAnsi="Arial" w:cs="Arial"/>
          <w:color w:val="000000"/>
          <w:sz w:val="22"/>
          <w:szCs w:val="22"/>
        </w:rPr>
        <w:t>Scarr</w:t>
      </w:r>
      <w:proofErr w:type="spellEnd"/>
      <w:r>
        <w:rPr>
          <w:rFonts w:ascii="Arial" w:hAnsi="Arial" w:cs="Arial"/>
          <w:color w:val="000000"/>
          <w:sz w:val="22"/>
          <w:szCs w:val="22"/>
        </w:rPr>
        <w:t xml:space="preserve"> and Weinberg (1983) were interested to find out whether adoption would </w:t>
      </w:r>
      <w:proofErr w:type="gramStart"/>
      <w:r>
        <w:rPr>
          <w:rFonts w:ascii="Arial" w:hAnsi="Arial" w:cs="Arial"/>
          <w:color w:val="000000"/>
          <w:sz w:val="22"/>
          <w:szCs w:val="22"/>
        </w:rPr>
        <w:t>have an effect on</w:t>
      </w:r>
      <w:proofErr w:type="gramEnd"/>
      <w:r>
        <w:rPr>
          <w:rFonts w:ascii="Arial" w:hAnsi="Arial" w:cs="Arial"/>
          <w:color w:val="000000"/>
          <w:sz w:val="22"/>
          <w:szCs w:val="22"/>
        </w:rPr>
        <w:t xml:space="preserve"> how a child is perceived and how it will affect their upbringing, for example their study looked at adoptions of black children into a white family. Their research topic was investigating the correlation between mother and biological child and whether a significant difference was found </w:t>
      </w:r>
      <w:proofErr w:type="gramStart"/>
      <w:r>
        <w:rPr>
          <w:rFonts w:ascii="Arial" w:hAnsi="Arial" w:cs="Arial"/>
          <w:color w:val="000000"/>
          <w:sz w:val="22"/>
          <w:szCs w:val="22"/>
        </w:rPr>
        <w:t>in regard to</w:t>
      </w:r>
      <w:proofErr w:type="gramEnd"/>
      <w:r>
        <w:rPr>
          <w:rFonts w:ascii="Arial" w:hAnsi="Arial" w:cs="Arial"/>
          <w:color w:val="000000"/>
          <w:sz w:val="22"/>
          <w:szCs w:val="22"/>
        </w:rPr>
        <w:t xml:space="preserve"> their intelligence, in comparison to the mother and adopted child, as well as a racially different child. </w:t>
      </w:r>
      <w:proofErr w:type="spellStart"/>
      <w:r>
        <w:rPr>
          <w:rFonts w:ascii="Arial" w:hAnsi="Arial" w:cs="Arial"/>
          <w:color w:val="000000"/>
          <w:sz w:val="22"/>
          <w:szCs w:val="22"/>
        </w:rPr>
        <w:t>Scarr</w:t>
      </w:r>
      <w:proofErr w:type="spellEnd"/>
      <w:r>
        <w:rPr>
          <w:rFonts w:ascii="Arial" w:hAnsi="Arial" w:cs="Arial"/>
          <w:color w:val="000000"/>
          <w:sz w:val="22"/>
          <w:szCs w:val="22"/>
        </w:rPr>
        <w:t xml:space="preserve"> and Weinberg (1983) explored whether children’s intelligence levels would be lower if they were not with their biological family, or with a family of the same race/ethnic background. They hypothesised that a significant difference in correlation with those living with their biological family, in comparison to those who do not. Similarly, researchers had chosen to focus on families with different races or ethnic backgrounds in hopes of seeing a new trend within the correlation. This is not uncommon for researchers to choose a specific group to target their research at. Although there are minimal statistics to correlate with this theory, it has strong supportive evidence and plays a large part in the biology versus environment debate with other theorists using the basis of this study (Flanagan, 1997).</w:t>
      </w:r>
    </w:p>
    <w:p w14:paraId="7DEC632D" w14:textId="1971C2AF" w:rsidR="001A19D9" w:rsidRDefault="001A19D9" w:rsidP="001A19D9">
      <w:pPr>
        <w:pStyle w:val="NormalWeb"/>
        <w:spacing w:before="240" w:beforeAutospacing="0" w:after="0" w:afterAutospacing="0"/>
      </w:pPr>
      <w:r>
        <w:rPr>
          <w:rFonts w:ascii="Arial" w:hAnsi="Arial" w:cs="Arial"/>
          <w:color w:val="000000"/>
          <w:sz w:val="22"/>
          <w:szCs w:val="22"/>
        </w:rPr>
        <w:t>The twin study is one of the largest pieces of information within the biology versus environment debate, it focuses on all areas of the debate, however, for the purpose of this assignment the ‘intelligence’ section will be discussed. Throughout this study it was concluded that intelligence was in fact inherited, the conclusion was made from the results that the IQ scores of monozygotic twins (identical), hypothesising that there would be a 100% correlation when they were reared apart</w:t>
      </w:r>
      <w:r w:rsidR="00987CB3">
        <w:rPr>
          <w:rFonts w:ascii="Arial" w:hAnsi="Arial" w:cs="Arial"/>
          <w:color w:val="000000"/>
          <w:sz w:val="22"/>
          <w:szCs w:val="22"/>
        </w:rPr>
        <w:t xml:space="preserve">. </w:t>
      </w:r>
      <w:r>
        <w:rPr>
          <w:rFonts w:ascii="Arial" w:hAnsi="Arial" w:cs="Arial"/>
          <w:color w:val="000000"/>
          <w:sz w:val="22"/>
          <w:szCs w:val="22"/>
        </w:rPr>
        <w:t>It was found that correlation was a lot lower than 100%, environmentalists had argued that environment would've been the key factor in this scenario, as for dizygotic twins (non-identical) there was lower correlation than what was shown in the monozygotic twins, and this indicated the importance of heredity</w:t>
      </w:r>
      <w:r w:rsidR="00362F23">
        <w:rPr>
          <w:rFonts w:ascii="Arial" w:hAnsi="Arial" w:cs="Arial"/>
          <w:color w:val="000000"/>
          <w:sz w:val="22"/>
          <w:szCs w:val="22"/>
        </w:rPr>
        <w:t xml:space="preserve">. </w:t>
      </w:r>
      <w:r w:rsidR="00987CB3" w:rsidRPr="003D67BF">
        <w:rPr>
          <w:rFonts w:ascii="Arial" w:hAnsi="Arial" w:cs="Arial"/>
          <w:b/>
          <w:bCs/>
          <w:color w:val="000000"/>
          <w:sz w:val="22"/>
          <w:szCs w:val="22"/>
        </w:rPr>
        <w:t>If</w:t>
      </w:r>
      <w:r w:rsidR="00987CB3">
        <w:rPr>
          <w:rFonts w:ascii="Arial" w:hAnsi="Arial" w:cs="Arial"/>
          <w:color w:val="000000"/>
          <w:sz w:val="22"/>
          <w:szCs w:val="22"/>
        </w:rPr>
        <w:t xml:space="preserve"> </w:t>
      </w:r>
      <w:r w:rsidR="003D67BF">
        <w:rPr>
          <w:rFonts w:ascii="Arial" w:hAnsi="Arial" w:cs="Arial"/>
          <w:color w:val="000000"/>
          <w:sz w:val="22"/>
          <w:szCs w:val="22"/>
        </w:rPr>
        <w:t>heredity</w:t>
      </w:r>
      <w:r w:rsidR="00987CB3">
        <w:rPr>
          <w:rFonts w:ascii="Arial" w:hAnsi="Arial" w:cs="Arial"/>
          <w:color w:val="000000"/>
          <w:sz w:val="22"/>
          <w:szCs w:val="22"/>
        </w:rPr>
        <w:t xml:space="preserve"> </w:t>
      </w:r>
      <w:r w:rsidR="00987CB3">
        <w:rPr>
          <w:rFonts w:ascii="Arial" w:hAnsi="Arial" w:cs="Arial"/>
          <w:color w:val="000000"/>
          <w:sz w:val="22"/>
          <w:szCs w:val="22"/>
        </w:rPr>
        <w:lastRenderedPageBreak/>
        <w:t xml:space="preserve">affects a given </w:t>
      </w:r>
      <w:r w:rsidR="00B67B26">
        <w:rPr>
          <w:rFonts w:ascii="Arial" w:hAnsi="Arial" w:cs="Arial"/>
          <w:color w:val="000000"/>
          <w:sz w:val="22"/>
          <w:szCs w:val="22"/>
        </w:rPr>
        <w:t xml:space="preserve">a given trait or </w:t>
      </w:r>
      <w:r w:rsidR="003D67BF">
        <w:rPr>
          <w:rFonts w:ascii="Arial" w:hAnsi="Arial" w:cs="Arial"/>
          <w:color w:val="000000"/>
          <w:sz w:val="22"/>
          <w:szCs w:val="22"/>
        </w:rPr>
        <w:t>behaviour</w:t>
      </w:r>
      <w:r w:rsidR="004F59AD">
        <w:rPr>
          <w:rFonts w:ascii="Arial" w:hAnsi="Arial" w:cs="Arial"/>
          <w:color w:val="000000"/>
          <w:sz w:val="22"/>
          <w:szCs w:val="22"/>
        </w:rPr>
        <w:t xml:space="preserve">, theoretically </w:t>
      </w:r>
      <w:r w:rsidR="00131EF6">
        <w:rPr>
          <w:rFonts w:ascii="Arial" w:hAnsi="Arial" w:cs="Arial"/>
          <w:color w:val="000000"/>
          <w:sz w:val="22"/>
          <w:szCs w:val="22"/>
        </w:rPr>
        <w:t>identical twins should show a greater similarity for the trait in question compared to fraternal twins</w:t>
      </w:r>
      <w:r w:rsidR="003D67BF">
        <w:rPr>
          <w:rFonts w:ascii="Arial" w:hAnsi="Arial" w:cs="Arial"/>
          <w:color w:val="000000"/>
          <w:sz w:val="22"/>
          <w:szCs w:val="22"/>
        </w:rPr>
        <w:t xml:space="preserve"> </w:t>
      </w:r>
      <w:r>
        <w:rPr>
          <w:rFonts w:ascii="Arial" w:hAnsi="Arial" w:cs="Arial"/>
          <w:color w:val="000000"/>
          <w:sz w:val="22"/>
          <w:szCs w:val="22"/>
        </w:rPr>
        <w:t>(Flanagan, 1997).</w:t>
      </w:r>
    </w:p>
    <w:p w14:paraId="1D24D726" w14:textId="4A174D6D" w:rsidR="001A19D9" w:rsidRDefault="001A19D9" w:rsidP="001A19D9">
      <w:pPr>
        <w:pStyle w:val="NormalWeb"/>
        <w:spacing w:before="240" w:beforeAutospacing="0" w:after="0" w:afterAutospacing="0"/>
      </w:pPr>
      <w:r>
        <w:rPr>
          <w:rFonts w:ascii="Arial" w:hAnsi="Arial" w:cs="Arial"/>
          <w:color w:val="000000"/>
          <w:sz w:val="22"/>
          <w:szCs w:val="22"/>
        </w:rPr>
        <w:t>A lot of evidence was displayed in support of the biological side of intelligence, however for the environmental side there was not as much information available, this can be viewed as supporting the argument that intelligence is heavily biologically led. To support this Bruner (1966) followed a similar route to Piaget’s (1950) research, however he led with the idea that environment has a greater role in the shaping of intelligence, he also believed that modes of thinking were more of an appropriate approach than Piagetian stages. Other researchers who took an interest into the environmental side of intelligence was Schiff et al (1978), their study focused on children born into a low socio-economic status from parents who were adopted into a high socio-economic family (Flanagan, 1997).</w:t>
      </w:r>
    </w:p>
    <w:p w14:paraId="2BAB01F7" w14:textId="718C27BC" w:rsidR="001A19D9" w:rsidRDefault="001A19D9" w:rsidP="001A19D9">
      <w:pPr>
        <w:pStyle w:val="NormalWeb"/>
        <w:spacing w:before="240" w:beforeAutospacing="0" w:after="0" w:afterAutospacing="0"/>
      </w:pPr>
      <w:r>
        <w:rPr>
          <w:rFonts w:ascii="Arial" w:hAnsi="Arial" w:cs="Arial"/>
          <w:color w:val="000000"/>
          <w:sz w:val="22"/>
          <w:szCs w:val="22"/>
        </w:rPr>
        <w:t xml:space="preserve">The aspect of personality and how it influences human behaviour will now be discussed. Personality can link into any of the topics of aggression and intelligence; however, personality </w:t>
      </w:r>
      <w:proofErr w:type="gramStart"/>
      <w:r>
        <w:rPr>
          <w:rFonts w:ascii="Arial" w:hAnsi="Arial" w:cs="Arial"/>
          <w:color w:val="000000"/>
          <w:sz w:val="22"/>
          <w:szCs w:val="22"/>
        </w:rPr>
        <w:t>as a whole will</w:t>
      </w:r>
      <w:proofErr w:type="gramEnd"/>
      <w:r>
        <w:rPr>
          <w:rFonts w:ascii="Arial" w:hAnsi="Arial" w:cs="Arial"/>
          <w:color w:val="000000"/>
          <w:sz w:val="22"/>
          <w:szCs w:val="22"/>
        </w:rPr>
        <w:t xml:space="preserve"> be discussed. Research has shown that </w:t>
      </w:r>
      <w:proofErr w:type="gramStart"/>
      <w:r>
        <w:rPr>
          <w:rFonts w:ascii="Arial" w:hAnsi="Arial" w:cs="Arial"/>
          <w:color w:val="000000"/>
          <w:sz w:val="22"/>
          <w:szCs w:val="22"/>
        </w:rPr>
        <w:t>a large number of</w:t>
      </w:r>
      <w:proofErr w:type="gramEnd"/>
      <w:r>
        <w:rPr>
          <w:rFonts w:ascii="Arial" w:hAnsi="Arial" w:cs="Arial"/>
          <w:color w:val="000000"/>
          <w:sz w:val="22"/>
          <w:szCs w:val="22"/>
        </w:rPr>
        <w:t xml:space="preserve"> genetic variants that have individually tiny effects, this explains a considerable amount in regard to heritability of personality. This is extremely </w:t>
      </w:r>
      <w:proofErr w:type="gramStart"/>
      <w:r>
        <w:rPr>
          <w:rFonts w:ascii="Arial" w:hAnsi="Arial" w:cs="Arial"/>
          <w:color w:val="000000"/>
          <w:sz w:val="22"/>
          <w:szCs w:val="22"/>
        </w:rPr>
        <w:t>similar to</w:t>
      </w:r>
      <w:proofErr w:type="gramEnd"/>
      <w:r>
        <w:rPr>
          <w:rFonts w:ascii="Arial" w:hAnsi="Arial" w:cs="Arial"/>
          <w:color w:val="000000"/>
          <w:sz w:val="22"/>
          <w:szCs w:val="22"/>
        </w:rPr>
        <w:t xml:space="preserve"> the data found for intelligence and how it links to human behaviour. This is the fourth law of behavioural genetics due to this being a very general pattern. (</w:t>
      </w:r>
      <w:proofErr w:type="spellStart"/>
      <w:r>
        <w:rPr>
          <w:rFonts w:ascii="Arial" w:hAnsi="Arial" w:cs="Arial"/>
          <w:color w:val="000000"/>
          <w:sz w:val="22"/>
          <w:szCs w:val="22"/>
        </w:rPr>
        <w:t>Penke</w:t>
      </w:r>
      <w:proofErr w:type="spellEnd"/>
      <w:r>
        <w:rPr>
          <w:rFonts w:ascii="Arial" w:hAnsi="Arial" w:cs="Arial"/>
          <w:color w:val="000000"/>
          <w:sz w:val="22"/>
          <w:szCs w:val="22"/>
        </w:rPr>
        <w:t xml:space="preserve"> &amp; Jokela, 2016) </w:t>
      </w:r>
    </w:p>
    <w:p w14:paraId="2834A590" w14:textId="0DAB974D" w:rsidR="001A19D9" w:rsidRDefault="001A19D9" w:rsidP="001A19D9">
      <w:pPr>
        <w:pStyle w:val="NormalWeb"/>
        <w:spacing w:before="240" w:beforeAutospacing="0" w:after="0" w:afterAutospacing="0"/>
      </w:pPr>
      <w:r>
        <w:rPr>
          <w:rFonts w:ascii="Arial" w:hAnsi="Arial" w:cs="Arial"/>
          <w:color w:val="000000"/>
          <w:sz w:val="22"/>
          <w:szCs w:val="22"/>
        </w:rPr>
        <w:t>New genome wide association studies have been introduced and seeing just under 100 genes for human personality to develop this method further, this also allows for gene-gene and gene-environment interaction. Heritability is explained through human personality which is 50% of twin studies. There are three molecular pathways that genes have been organised into, the three are as follows: behavioural conditioning of habits and skills, intentional learning of goals and social relationships, and autobiographical learning of a personal life narrative as episode in a spatio temporal context (Cloninger, 2018)</w:t>
      </w:r>
      <w:r w:rsidR="0021647E">
        <w:rPr>
          <w:rFonts w:ascii="Arial" w:hAnsi="Arial" w:cs="Arial"/>
          <w:color w:val="000000"/>
          <w:sz w:val="22"/>
          <w:szCs w:val="22"/>
        </w:rPr>
        <w:t>.</w:t>
      </w:r>
    </w:p>
    <w:p w14:paraId="18E1DCF4" w14:textId="4293E439" w:rsidR="001A19D9" w:rsidRDefault="001A19D9" w:rsidP="001A19D9">
      <w:pPr>
        <w:pStyle w:val="NormalWeb"/>
        <w:spacing w:before="240" w:beforeAutospacing="0" w:after="0" w:afterAutospacing="0"/>
      </w:pPr>
      <w:r>
        <w:rPr>
          <w:rFonts w:ascii="Arial" w:hAnsi="Arial" w:cs="Arial"/>
          <w:color w:val="000000"/>
          <w:sz w:val="22"/>
          <w:szCs w:val="22"/>
        </w:rPr>
        <w:t xml:space="preserve">Plomin (1994) states that genes can </w:t>
      </w:r>
      <w:proofErr w:type="gramStart"/>
      <w:r>
        <w:rPr>
          <w:rFonts w:ascii="Arial" w:hAnsi="Arial" w:cs="Arial"/>
          <w:color w:val="000000"/>
          <w:sz w:val="22"/>
          <w:szCs w:val="22"/>
        </w:rPr>
        <w:t>have an effect on</w:t>
      </w:r>
      <w:proofErr w:type="gramEnd"/>
      <w:r>
        <w:rPr>
          <w:rFonts w:ascii="Arial" w:hAnsi="Arial" w:cs="Arial"/>
          <w:color w:val="000000"/>
          <w:sz w:val="22"/>
          <w:szCs w:val="22"/>
        </w:rPr>
        <w:t xml:space="preserve"> reactive genes as well as environmental interaction. This is where genetics can create an environment in which aggressive behaviour, whether verbal or physical, will result in aggressive behaviour. So, if a gene is present and the environment supports this behaviour, it will become more prominent, which in this case would be more aggressive behaviour. The active method gene environment interaction, in which an individual, particularly a child, will develop experiences that are consistent with their genetic input (Flanagan, 1997).</w:t>
      </w:r>
    </w:p>
    <w:p w14:paraId="388603EF" w14:textId="545796FB" w:rsidR="001A19D9" w:rsidRDefault="001A19D9" w:rsidP="001A19D9">
      <w:pPr>
        <w:pStyle w:val="NormalWeb"/>
        <w:spacing w:before="240" w:beforeAutospacing="0" w:after="0" w:afterAutospacing="0"/>
      </w:pPr>
      <w:r>
        <w:rPr>
          <w:rFonts w:ascii="Arial" w:hAnsi="Arial" w:cs="Arial"/>
          <w:color w:val="000000"/>
          <w:sz w:val="22"/>
          <w:szCs w:val="22"/>
        </w:rPr>
        <w:t xml:space="preserve">It is believed that children specifically are better at acknowledging an environment that would suit their genes that will be passed through the family. As the child grows older and things change, they may discover that genetics has a greater </w:t>
      </w:r>
      <w:r w:rsidR="00313A89">
        <w:rPr>
          <w:rFonts w:ascii="Arial" w:hAnsi="Arial" w:cs="Arial"/>
          <w:color w:val="000000"/>
          <w:sz w:val="22"/>
          <w:szCs w:val="22"/>
        </w:rPr>
        <w:t>impact,</w:t>
      </w:r>
      <w:r>
        <w:rPr>
          <w:rFonts w:ascii="Arial" w:hAnsi="Arial" w:cs="Arial"/>
          <w:color w:val="000000"/>
          <w:sz w:val="22"/>
          <w:szCs w:val="22"/>
        </w:rPr>
        <w:t xml:space="preserve"> and the environment has less of an impact due to how the behaviours have already been learned. Environment is commonly known as an influence on behaviour; if an individual is placed in an unusually uncomfortable </w:t>
      </w:r>
      <w:r w:rsidR="009D777D">
        <w:rPr>
          <w:rFonts w:ascii="Arial" w:hAnsi="Arial" w:cs="Arial"/>
          <w:color w:val="000000"/>
          <w:sz w:val="22"/>
          <w:szCs w:val="22"/>
        </w:rPr>
        <w:t>environment,</w:t>
      </w:r>
      <w:r>
        <w:rPr>
          <w:rFonts w:ascii="Arial" w:hAnsi="Arial" w:cs="Arial"/>
          <w:color w:val="000000"/>
          <w:sz w:val="22"/>
          <w:szCs w:val="22"/>
        </w:rPr>
        <w:t xml:space="preserve"> it is noted that behaviour is almost certainly going to change, therefore resulting in unusual ways in comparison to normal. However, this environment may be a good place for behaviours because it can support and improve them (Flanagan, 1997).</w:t>
      </w:r>
    </w:p>
    <w:p w14:paraId="423D76EA" w14:textId="0576800B" w:rsidR="001A19D9" w:rsidRDefault="001A19D9" w:rsidP="001A19D9">
      <w:pPr>
        <w:pStyle w:val="NormalWeb"/>
        <w:spacing w:before="240" w:beforeAutospacing="0" w:after="0" w:afterAutospacing="0"/>
      </w:pPr>
      <w:r>
        <w:rPr>
          <w:rFonts w:ascii="Arial" w:hAnsi="Arial" w:cs="Arial"/>
          <w:color w:val="000000"/>
          <w:sz w:val="22"/>
          <w:szCs w:val="22"/>
        </w:rPr>
        <w:t>As for the environmental side, Erik Erikson (1950) is another well</w:t>
      </w:r>
      <w:r w:rsidR="00820EDA">
        <w:rPr>
          <w:rFonts w:ascii="Arial" w:hAnsi="Arial" w:cs="Arial"/>
          <w:color w:val="000000"/>
          <w:sz w:val="22"/>
          <w:szCs w:val="22"/>
        </w:rPr>
        <w:t xml:space="preserve"> </w:t>
      </w:r>
      <w:r>
        <w:rPr>
          <w:rFonts w:ascii="Arial" w:hAnsi="Arial" w:cs="Arial"/>
          <w:color w:val="000000"/>
          <w:sz w:val="22"/>
          <w:szCs w:val="22"/>
        </w:rPr>
        <w:t xml:space="preserve">known researcher who has </w:t>
      </w:r>
      <w:proofErr w:type="gramStart"/>
      <w:r>
        <w:rPr>
          <w:rFonts w:ascii="Arial" w:hAnsi="Arial" w:cs="Arial"/>
          <w:color w:val="000000"/>
          <w:sz w:val="22"/>
          <w:szCs w:val="22"/>
        </w:rPr>
        <w:t>looked into</w:t>
      </w:r>
      <w:proofErr w:type="gramEnd"/>
      <w:r>
        <w:rPr>
          <w:rFonts w:ascii="Arial" w:hAnsi="Arial" w:cs="Arial"/>
          <w:color w:val="000000"/>
          <w:sz w:val="22"/>
          <w:szCs w:val="22"/>
        </w:rPr>
        <w:t xml:space="preserve"> this debate. Erikson (1950) created the eight stage theory of human development, despite the underlying foundation being on Freud’s psychosexual development</w:t>
      </w:r>
      <w:r w:rsidR="0021565B">
        <w:rPr>
          <w:rFonts w:ascii="Arial" w:hAnsi="Arial" w:cs="Arial"/>
          <w:color w:val="000000"/>
          <w:sz w:val="22"/>
          <w:szCs w:val="22"/>
        </w:rPr>
        <w:t>.</w:t>
      </w:r>
      <w:r>
        <w:rPr>
          <w:rFonts w:ascii="Arial" w:hAnsi="Arial" w:cs="Arial"/>
          <w:color w:val="000000"/>
          <w:sz w:val="22"/>
          <w:szCs w:val="22"/>
        </w:rPr>
        <w:t xml:space="preserve"> Erikson (1950) had chosen to focus his theory on social relationships and how they impact one's personality development. The theory is also explored throughout an entire lifespan rather than childhood</w:t>
      </w:r>
      <w:r w:rsidR="0021647E">
        <w:rPr>
          <w:rFonts w:ascii="Arial" w:hAnsi="Arial" w:cs="Arial"/>
          <w:color w:val="000000"/>
          <w:sz w:val="22"/>
          <w:szCs w:val="22"/>
        </w:rPr>
        <w:t xml:space="preserve"> </w:t>
      </w:r>
      <w:r>
        <w:rPr>
          <w:rFonts w:ascii="Arial" w:hAnsi="Arial" w:cs="Arial"/>
          <w:color w:val="000000"/>
          <w:sz w:val="22"/>
          <w:szCs w:val="22"/>
        </w:rPr>
        <w:t>(Cherry, 2021)</w:t>
      </w:r>
      <w:r w:rsidR="0021647E">
        <w:rPr>
          <w:rFonts w:ascii="Arial" w:hAnsi="Arial" w:cs="Arial"/>
          <w:color w:val="000000"/>
          <w:sz w:val="22"/>
          <w:szCs w:val="22"/>
        </w:rPr>
        <w:t>.</w:t>
      </w:r>
    </w:p>
    <w:p w14:paraId="04CDBD37" w14:textId="7A455316" w:rsidR="001A19D9" w:rsidRDefault="001A19D9" w:rsidP="001A19D9">
      <w:pPr>
        <w:pStyle w:val="NormalWeb"/>
        <w:spacing w:before="240" w:beforeAutospacing="0" w:after="0" w:afterAutospacing="0"/>
      </w:pPr>
      <w:r>
        <w:rPr>
          <w:rFonts w:ascii="Arial" w:hAnsi="Arial" w:cs="Arial"/>
          <w:color w:val="000000"/>
          <w:sz w:val="22"/>
          <w:szCs w:val="22"/>
        </w:rPr>
        <w:t xml:space="preserve">The eight stages of Erikson (1950)’s theory are stage 1 - trust vs mistrust, stage 2 - autonomy vs shame and doubt, stage 3 - initiative vs guilt, stage 4 -Industry vs inferiority, </w:t>
      </w:r>
      <w:r>
        <w:rPr>
          <w:rFonts w:ascii="Arial" w:hAnsi="Arial" w:cs="Arial"/>
          <w:color w:val="000000"/>
          <w:sz w:val="22"/>
          <w:szCs w:val="22"/>
        </w:rPr>
        <w:lastRenderedPageBreak/>
        <w:t>stage 5 - identity vs confusion, stage 6 - intimacy vs isolation, stage 7 Generativity vs Stagnation, stage 8 integrity vs despair. (Cherry, 2021)</w:t>
      </w:r>
    </w:p>
    <w:p w14:paraId="69263957" w14:textId="1BD1BE24" w:rsidR="00F35DCE" w:rsidRDefault="001A19D9" w:rsidP="00F35DCE">
      <w:pPr>
        <w:pStyle w:val="NormalWeb"/>
        <w:spacing w:before="240" w:beforeAutospacing="0" w:after="0" w:afterAutospacing="0"/>
        <w:rPr>
          <w:rFonts w:ascii="Arial" w:hAnsi="Arial" w:cs="Arial"/>
          <w:color w:val="000000"/>
          <w:sz w:val="22"/>
          <w:szCs w:val="22"/>
        </w:rPr>
      </w:pPr>
      <w:r>
        <w:rPr>
          <w:rFonts w:ascii="Arial" w:hAnsi="Arial" w:cs="Arial"/>
          <w:color w:val="000000"/>
          <w:sz w:val="22"/>
          <w:szCs w:val="22"/>
        </w:rPr>
        <w:t>Freud's five psychosexual stages are, stage 1 - oral stage, stage 2 - anal stage, stage 3 - Phallic stage, stage 4 - Latency stage, stage 5 - Genital stage. Freud’s theory is heavily based on childhood, however the main conclusion he had drawn was sexual energy of the ID is accumulated and therefore discharged as biology has developed over the years. (</w:t>
      </w:r>
      <w:proofErr w:type="spellStart"/>
      <w:r>
        <w:rPr>
          <w:rFonts w:ascii="Arial" w:hAnsi="Arial" w:cs="Arial"/>
          <w:color w:val="000000"/>
          <w:sz w:val="22"/>
          <w:szCs w:val="22"/>
        </w:rPr>
        <w:t>Mcleod</w:t>
      </w:r>
      <w:proofErr w:type="spellEnd"/>
      <w:r>
        <w:rPr>
          <w:rFonts w:ascii="Arial" w:hAnsi="Arial" w:cs="Arial"/>
          <w:color w:val="000000"/>
          <w:sz w:val="22"/>
          <w:szCs w:val="22"/>
        </w:rPr>
        <w:t>, 2019)</w:t>
      </w:r>
      <w:r w:rsidR="00FB2A28">
        <w:rPr>
          <w:rFonts w:ascii="Arial" w:hAnsi="Arial" w:cs="Arial"/>
          <w:color w:val="000000"/>
          <w:sz w:val="22"/>
          <w:szCs w:val="22"/>
        </w:rPr>
        <w:t xml:space="preserve">. </w:t>
      </w:r>
      <w:r>
        <w:rPr>
          <w:rFonts w:ascii="Arial" w:hAnsi="Arial" w:cs="Arial"/>
          <w:color w:val="000000"/>
          <w:sz w:val="22"/>
          <w:szCs w:val="22"/>
        </w:rPr>
        <w:t xml:space="preserve">Although Freud portrayed a strong theory with a lot of empirical evidence, there was </w:t>
      </w:r>
      <w:r w:rsidR="00FB2A28">
        <w:rPr>
          <w:rFonts w:ascii="Arial" w:hAnsi="Arial" w:cs="Arial"/>
          <w:color w:val="000000"/>
          <w:sz w:val="22"/>
          <w:szCs w:val="22"/>
        </w:rPr>
        <w:t xml:space="preserve">little </w:t>
      </w:r>
      <w:r>
        <w:rPr>
          <w:rFonts w:ascii="Arial" w:hAnsi="Arial" w:cs="Arial"/>
          <w:color w:val="000000"/>
          <w:sz w:val="22"/>
          <w:szCs w:val="22"/>
        </w:rPr>
        <w:t xml:space="preserve">factual </w:t>
      </w:r>
      <w:r w:rsidR="007C2058">
        <w:rPr>
          <w:rFonts w:ascii="Arial" w:hAnsi="Arial" w:cs="Arial"/>
          <w:color w:val="000000"/>
          <w:sz w:val="22"/>
          <w:szCs w:val="22"/>
        </w:rPr>
        <w:t xml:space="preserve">information </w:t>
      </w:r>
      <w:r>
        <w:rPr>
          <w:rFonts w:ascii="Arial" w:hAnsi="Arial" w:cs="Arial"/>
          <w:color w:val="000000"/>
          <w:sz w:val="22"/>
          <w:szCs w:val="22"/>
        </w:rPr>
        <w:t>behind it.</w:t>
      </w:r>
    </w:p>
    <w:p w14:paraId="587838B4" w14:textId="4AC69694" w:rsidR="00956958" w:rsidRDefault="00956958" w:rsidP="00F35DCE">
      <w:pPr>
        <w:pStyle w:val="NormalWeb"/>
        <w:spacing w:before="240" w:beforeAutospacing="0" w:after="0" w:afterAutospacing="0"/>
        <w:rPr>
          <w:rFonts w:ascii="Arial" w:hAnsi="Arial" w:cs="Arial"/>
          <w:color w:val="000000"/>
          <w:sz w:val="22"/>
          <w:szCs w:val="22"/>
        </w:rPr>
      </w:pPr>
      <w:r>
        <w:rPr>
          <w:rFonts w:ascii="Arial" w:hAnsi="Arial" w:cs="Arial"/>
          <w:color w:val="000000"/>
          <w:sz w:val="22"/>
          <w:szCs w:val="22"/>
        </w:rPr>
        <w:t xml:space="preserve">Throughout all human behaviours, there is evidence to suggest strong </w:t>
      </w:r>
      <w:r w:rsidR="00DA41C4">
        <w:rPr>
          <w:rFonts w:ascii="Arial" w:hAnsi="Arial" w:cs="Arial"/>
          <w:color w:val="000000"/>
          <w:sz w:val="22"/>
          <w:szCs w:val="22"/>
        </w:rPr>
        <w:t>links</w:t>
      </w:r>
      <w:r>
        <w:rPr>
          <w:rFonts w:ascii="Arial" w:hAnsi="Arial" w:cs="Arial"/>
          <w:color w:val="000000"/>
          <w:sz w:val="22"/>
          <w:szCs w:val="22"/>
        </w:rPr>
        <w:t xml:space="preserve"> to both sides of the </w:t>
      </w:r>
      <w:r w:rsidR="002A5F83">
        <w:rPr>
          <w:rFonts w:ascii="Arial" w:hAnsi="Arial" w:cs="Arial"/>
          <w:color w:val="000000"/>
          <w:sz w:val="22"/>
          <w:szCs w:val="22"/>
        </w:rPr>
        <w:t>bi</w:t>
      </w:r>
      <w:r w:rsidR="00A94B58">
        <w:rPr>
          <w:rFonts w:ascii="Arial" w:hAnsi="Arial" w:cs="Arial"/>
          <w:color w:val="000000"/>
          <w:sz w:val="22"/>
          <w:szCs w:val="22"/>
        </w:rPr>
        <w:t>ology</w:t>
      </w:r>
      <w:r>
        <w:rPr>
          <w:rFonts w:ascii="Arial" w:hAnsi="Arial" w:cs="Arial"/>
          <w:color w:val="000000"/>
          <w:sz w:val="22"/>
          <w:szCs w:val="22"/>
        </w:rPr>
        <w:t xml:space="preserve"> versus the environment debate. Whilst it cannot be ignored that many characteristics especially physical ones are inherite</w:t>
      </w:r>
      <w:r w:rsidR="007515B5">
        <w:rPr>
          <w:rFonts w:ascii="Arial" w:hAnsi="Arial" w:cs="Arial"/>
          <w:color w:val="000000"/>
          <w:sz w:val="22"/>
          <w:szCs w:val="22"/>
        </w:rPr>
        <w:t xml:space="preserve">d, human behaviours are developed as a result of our </w:t>
      </w:r>
      <w:r w:rsidR="00DA41C4">
        <w:rPr>
          <w:rFonts w:ascii="Arial" w:hAnsi="Arial" w:cs="Arial"/>
          <w:color w:val="000000"/>
          <w:sz w:val="22"/>
          <w:szCs w:val="22"/>
        </w:rPr>
        <w:t>environment</w:t>
      </w:r>
      <w:r w:rsidR="007515B5">
        <w:rPr>
          <w:rFonts w:ascii="Arial" w:hAnsi="Arial" w:cs="Arial"/>
          <w:color w:val="000000"/>
          <w:sz w:val="22"/>
          <w:szCs w:val="22"/>
        </w:rPr>
        <w:t xml:space="preserve">, </w:t>
      </w:r>
      <w:proofErr w:type="gramStart"/>
      <w:r w:rsidR="007515B5">
        <w:rPr>
          <w:rFonts w:ascii="Arial" w:hAnsi="Arial" w:cs="Arial"/>
          <w:color w:val="000000"/>
          <w:sz w:val="22"/>
          <w:szCs w:val="22"/>
        </w:rPr>
        <w:t>experience</w:t>
      </w:r>
      <w:proofErr w:type="gramEnd"/>
      <w:r w:rsidR="007515B5">
        <w:rPr>
          <w:rFonts w:ascii="Arial" w:hAnsi="Arial" w:cs="Arial"/>
          <w:color w:val="000000"/>
          <w:sz w:val="22"/>
          <w:szCs w:val="22"/>
        </w:rPr>
        <w:t xml:space="preserve"> and interactions. These are dependent on </w:t>
      </w:r>
      <w:r w:rsidR="00DA41C4">
        <w:rPr>
          <w:rFonts w:ascii="Arial" w:hAnsi="Arial" w:cs="Arial"/>
          <w:color w:val="000000"/>
          <w:sz w:val="22"/>
          <w:szCs w:val="22"/>
        </w:rPr>
        <w:t>varying</w:t>
      </w:r>
      <w:r w:rsidR="007515B5">
        <w:rPr>
          <w:rFonts w:ascii="Arial" w:hAnsi="Arial" w:cs="Arial"/>
          <w:color w:val="000000"/>
          <w:sz w:val="22"/>
          <w:szCs w:val="22"/>
        </w:rPr>
        <w:t xml:space="preserve"> </w:t>
      </w:r>
      <w:r w:rsidR="00CB5215">
        <w:rPr>
          <w:rFonts w:ascii="Arial" w:hAnsi="Arial" w:cs="Arial"/>
          <w:color w:val="000000"/>
          <w:sz w:val="22"/>
          <w:szCs w:val="22"/>
        </w:rPr>
        <w:t>factors such as the culture and society in which a person lives day to day</w:t>
      </w:r>
      <w:r w:rsidR="00DA41C4">
        <w:rPr>
          <w:rFonts w:ascii="Arial" w:hAnsi="Arial" w:cs="Arial"/>
          <w:color w:val="000000"/>
          <w:sz w:val="22"/>
          <w:szCs w:val="22"/>
        </w:rPr>
        <w:t>.</w:t>
      </w:r>
      <w:r w:rsidR="007609F6">
        <w:rPr>
          <w:rFonts w:ascii="Arial" w:hAnsi="Arial" w:cs="Arial"/>
          <w:color w:val="000000"/>
          <w:sz w:val="22"/>
          <w:szCs w:val="22"/>
        </w:rPr>
        <w:t xml:space="preserve"> This is particularly true within traits of aggression</w:t>
      </w:r>
      <w:r w:rsidR="00761CBB">
        <w:rPr>
          <w:rFonts w:ascii="Arial" w:hAnsi="Arial" w:cs="Arial"/>
          <w:color w:val="000000"/>
          <w:sz w:val="22"/>
          <w:szCs w:val="22"/>
        </w:rPr>
        <w:t xml:space="preserve"> which can be viewed as reactions to </w:t>
      </w:r>
      <w:r w:rsidR="00731F60">
        <w:rPr>
          <w:rFonts w:ascii="Arial" w:hAnsi="Arial" w:cs="Arial"/>
          <w:color w:val="000000"/>
          <w:sz w:val="22"/>
          <w:szCs w:val="22"/>
        </w:rPr>
        <w:t>an individual’s surrounding</w:t>
      </w:r>
      <w:r w:rsidR="00A84D65">
        <w:rPr>
          <w:rFonts w:ascii="Arial" w:hAnsi="Arial" w:cs="Arial"/>
          <w:color w:val="000000"/>
          <w:sz w:val="22"/>
          <w:szCs w:val="22"/>
        </w:rPr>
        <w:t xml:space="preserve">s. </w:t>
      </w:r>
      <w:r w:rsidR="000D7370">
        <w:rPr>
          <w:rFonts w:ascii="Arial" w:hAnsi="Arial" w:cs="Arial"/>
          <w:color w:val="000000"/>
          <w:sz w:val="22"/>
          <w:szCs w:val="22"/>
        </w:rPr>
        <w:t>P</w:t>
      </w:r>
      <w:r w:rsidR="00A84D65">
        <w:rPr>
          <w:rFonts w:ascii="Arial" w:hAnsi="Arial" w:cs="Arial"/>
          <w:color w:val="000000"/>
          <w:sz w:val="22"/>
          <w:szCs w:val="22"/>
        </w:rPr>
        <w:t>ersonality encompasses many behaviours</w:t>
      </w:r>
      <w:r w:rsidR="000D7370">
        <w:rPr>
          <w:rFonts w:ascii="Arial" w:hAnsi="Arial" w:cs="Arial"/>
          <w:color w:val="000000"/>
          <w:sz w:val="22"/>
          <w:szCs w:val="22"/>
        </w:rPr>
        <w:t xml:space="preserve"> which can be learned and </w:t>
      </w:r>
      <w:r w:rsidR="009D7E53">
        <w:rPr>
          <w:rFonts w:ascii="Arial" w:hAnsi="Arial" w:cs="Arial"/>
          <w:color w:val="000000"/>
          <w:sz w:val="22"/>
          <w:szCs w:val="22"/>
        </w:rPr>
        <w:t xml:space="preserve">therefore </w:t>
      </w:r>
      <w:r w:rsidR="000D7370">
        <w:rPr>
          <w:rFonts w:ascii="Arial" w:hAnsi="Arial" w:cs="Arial"/>
          <w:color w:val="000000"/>
          <w:sz w:val="22"/>
          <w:szCs w:val="22"/>
        </w:rPr>
        <w:t>unlearned</w:t>
      </w:r>
      <w:r w:rsidR="009D7E53">
        <w:rPr>
          <w:rFonts w:ascii="Arial" w:hAnsi="Arial" w:cs="Arial"/>
          <w:color w:val="000000"/>
          <w:sz w:val="22"/>
          <w:szCs w:val="22"/>
        </w:rPr>
        <w:t>, forming the basis for therapies such as C</w:t>
      </w:r>
      <w:r w:rsidR="007555A2">
        <w:rPr>
          <w:rFonts w:ascii="Arial" w:hAnsi="Arial" w:cs="Arial"/>
          <w:color w:val="000000"/>
          <w:sz w:val="22"/>
          <w:szCs w:val="22"/>
        </w:rPr>
        <w:t xml:space="preserve">ognitive </w:t>
      </w:r>
      <w:r w:rsidR="009D7E53">
        <w:rPr>
          <w:rFonts w:ascii="Arial" w:hAnsi="Arial" w:cs="Arial"/>
          <w:color w:val="000000"/>
          <w:sz w:val="22"/>
          <w:szCs w:val="22"/>
        </w:rPr>
        <w:t>B</w:t>
      </w:r>
      <w:r w:rsidR="007555A2">
        <w:rPr>
          <w:rFonts w:ascii="Arial" w:hAnsi="Arial" w:cs="Arial"/>
          <w:color w:val="000000"/>
          <w:sz w:val="22"/>
          <w:szCs w:val="22"/>
        </w:rPr>
        <w:t xml:space="preserve">ehavioural </w:t>
      </w:r>
      <w:r w:rsidR="009D7E53">
        <w:rPr>
          <w:rFonts w:ascii="Arial" w:hAnsi="Arial" w:cs="Arial"/>
          <w:color w:val="000000"/>
          <w:sz w:val="22"/>
          <w:szCs w:val="22"/>
        </w:rPr>
        <w:t>T</w:t>
      </w:r>
      <w:r w:rsidR="007555A2">
        <w:rPr>
          <w:rFonts w:ascii="Arial" w:hAnsi="Arial" w:cs="Arial"/>
          <w:color w:val="000000"/>
          <w:sz w:val="22"/>
          <w:szCs w:val="22"/>
        </w:rPr>
        <w:t>herapies and alternatives</w:t>
      </w:r>
      <w:r w:rsidR="009D7E53">
        <w:rPr>
          <w:rFonts w:ascii="Arial" w:hAnsi="Arial" w:cs="Arial"/>
          <w:color w:val="000000"/>
          <w:sz w:val="22"/>
          <w:szCs w:val="22"/>
        </w:rPr>
        <w:t>. I</w:t>
      </w:r>
      <w:r w:rsidR="008F02A8">
        <w:rPr>
          <w:rFonts w:ascii="Arial" w:hAnsi="Arial" w:cs="Arial"/>
          <w:color w:val="000000"/>
          <w:sz w:val="22"/>
          <w:szCs w:val="22"/>
        </w:rPr>
        <w:t xml:space="preserve">ntelligence </w:t>
      </w:r>
      <w:r w:rsidR="009D7E53">
        <w:rPr>
          <w:rFonts w:ascii="Arial" w:hAnsi="Arial" w:cs="Arial"/>
          <w:color w:val="000000"/>
          <w:sz w:val="22"/>
          <w:szCs w:val="22"/>
        </w:rPr>
        <w:t>would be the behaviour most attributed to an individual’s environment</w:t>
      </w:r>
      <w:r w:rsidR="007A356A">
        <w:rPr>
          <w:rFonts w:ascii="Arial" w:hAnsi="Arial" w:cs="Arial"/>
          <w:color w:val="000000"/>
          <w:sz w:val="22"/>
          <w:szCs w:val="22"/>
        </w:rPr>
        <w:t xml:space="preserve">, </w:t>
      </w:r>
      <w:proofErr w:type="gramStart"/>
      <w:r w:rsidR="00CF2DF6">
        <w:rPr>
          <w:rFonts w:ascii="Arial" w:hAnsi="Arial" w:cs="Arial"/>
          <w:color w:val="000000"/>
          <w:sz w:val="22"/>
          <w:szCs w:val="22"/>
        </w:rPr>
        <w:t>taking into account</w:t>
      </w:r>
      <w:proofErr w:type="gramEnd"/>
      <w:r w:rsidR="00CF2DF6">
        <w:rPr>
          <w:rFonts w:ascii="Arial" w:hAnsi="Arial" w:cs="Arial"/>
          <w:color w:val="000000"/>
          <w:sz w:val="22"/>
          <w:szCs w:val="22"/>
        </w:rPr>
        <w:t xml:space="preserve"> many external factors</w:t>
      </w:r>
      <w:r w:rsidR="009837CA">
        <w:rPr>
          <w:rFonts w:ascii="Arial" w:hAnsi="Arial" w:cs="Arial"/>
          <w:color w:val="000000"/>
          <w:sz w:val="22"/>
          <w:szCs w:val="22"/>
        </w:rPr>
        <w:t xml:space="preserve"> such as education and social group</w:t>
      </w:r>
      <w:r w:rsidR="00CF2DF6">
        <w:rPr>
          <w:rFonts w:ascii="Arial" w:hAnsi="Arial" w:cs="Arial"/>
          <w:color w:val="000000"/>
          <w:sz w:val="22"/>
          <w:szCs w:val="22"/>
        </w:rPr>
        <w:t>. H</w:t>
      </w:r>
      <w:r w:rsidR="007A356A">
        <w:rPr>
          <w:rFonts w:ascii="Arial" w:hAnsi="Arial" w:cs="Arial"/>
          <w:color w:val="000000"/>
          <w:sz w:val="22"/>
          <w:szCs w:val="22"/>
        </w:rPr>
        <w:t>owever</w:t>
      </w:r>
      <w:r w:rsidR="00CF2DF6">
        <w:rPr>
          <w:rFonts w:ascii="Arial" w:hAnsi="Arial" w:cs="Arial"/>
          <w:color w:val="000000"/>
          <w:sz w:val="22"/>
          <w:szCs w:val="22"/>
        </w:rPr>
        <w:t xml:space="preserve">, </w:t>
      </w:r>
      <w:r w:rsidR="009F7E76">
        <w:rPr>
          <w:rFonts w:ascii="Arial" w:hAnsi="Arial" w:cs="Arial"/>
          <w:color w:val="000000"/>
          <w:sz w:val="22"/>
          <w:szCs w:val="22"/>
        </w:rPr>
        <w:t xml:space="preserve">each </w:t>
      </w:r>
      <w:r w:rsidR="00CF2DF6">
        <w:rPr>
          <w:rFonts w:ascii="Arial" w:hAnsi="Arial" w:cs="Arial"/>
          <w:color w:val="000000"/>
          <w:sz w:val="22"/>
          <w:szCs w:val="22"/>
        </w:rPr>
        <w:t xml:space="preserve">of the </w:t>
      </w:r>
      <w:r w:rsidR="00883542">
        <w:rPr>
          <w:rFonts w:ascii="Arial" w:hAnsi="Arial" w:cs="Arial"/>
          <w:color w:val="000000"/>
          <w:sz w:val="22"/>
          <w:szCs w:val="22"/>
        </w:rPr>
        <w:t xml:space="preserve">behaviours discussed </w:t>
      </w:r>
      <w:r w:rsidR="007A356A">
        <w:rPr>
          <w:rFonts w:ascii="Arial" w:hAnsi="Arial" w:cs="Arial"/>
          <w:color w:val="000000"/>
          <w:sz w:val="22"/>
          <w:szCs w:val="22"/>
        </w:rPr>
        <w:t xml:space="preserve">have </w:t>
      </w:r>
      <w:r w:rsidR="00883542">
        <w:rPr>
          <w:rFonts w:ascii="Arial" w:hAnsi="Arial" w:cs="Arial"/>
          <w:color w:val="000000"/>
          <w:sz w:val="22"/>
          <w:szCs w:val="22"/>
        </w:rPr>
        <w:t xml:space="preserve">strong </w:t>
      </w:r>
      <w:r w:rsidR="007A356A">
        <w:rPr>
          <w:rFonts w:ascii="Arial" w:hAnsi="Arial" w:cs="Arial"/>
          <w:color w:val="000000"/>
          <w:sz w:val="22"/>
          <w:szCs w:val="22"/>
        </w:rPr>
        <w:t xml:space="preserve">arguments and empirical evidence to </w:t>
      </w:r>
      <w:r w:rsidR="00CF2DF6">
        <w:rPr>
          <w:rFonts w:ascii="Arial" w:hAnsi="Arial" w:cs="Arial"/>
          <w:color w:val="000000"/>
          <w:sz w:val="22"/>
          <w:szCs w:val="22"/>
        </w:rPr>
        <w:t xml:space="preserve">prove links to a person’s genetics. </w:t>
      </w:r>
    </w:p>
    <w:p w14:paraId="142A265C" w14:textId="300E5D68" w:rsidR="000840FA" w:rsidRDefault="000840FA" w:rsidP="00F35DCE">
      <w:pPr>
        <w:pStyle w:val="NormalWeb"/>
        <w:spacing w:before="240" w:beforeAutospacing="0" w:after="0" w:afterAutospacing="0"/>
        <w:rPr>
          <w:rFonts w:ascii="Arial" w:hAnsi="Arial" w:cs="Arial"/>
          <w:color w:val="000000"/>
          <w:sz w:val="22"/>
          <w:szCs w:val="22"/>
        </w:rPr>
      </w:pPr>
    </w:p>
    <w:p w14:paraId="22B0EB1F" w14:textId="77777777" w:rsidR="0026609C" w:rsidRDefault="0026609C" w:rsidP="00F35DCE">
      <w:pPr>
        <w:pStyle w:val="NormalWeb"/>
        <w:spacing w:before="240" w:beforeAutospacing="0" w:after="0" w:afterAutospacing="0"/>
        <w:rPr>
          <w:rFonts w:ascii="Arial" w:hAnsi="Arial" w:cs="Arial"/>
          <w:color w:val="000000"/>
          <w:sz w:val="22"/>
          <w:szCs w:val="22"/>
          <w:shd w:val="clear" w:color="auto" w:fill="D9D2E9"/>
        </w:rPr>
      </w:pPr>
    </w:p>
    <w:p w14:paraId="71764A9D" w14:textId="77777777" w:rsidR="007C2058" w:rsidRDefault="007C2058" w:rsidP="001A19D9">
      <w:pPr>
        <w:pStyle w:val="NormalWeb"/>
        <w:spacing w:before="240" w:beforeAutospacing="0" w:after="0" w:afterAutospacing="0"/>
      </w:pPr>
    </w:p>
    <w:p w14:paraId="2F00D653" w14:textId="3151D4A7" w:rsidR="00233745" w:rsidRDefault="00233745" w:rsidP="001A19D9">
      <w:pPr>
        <w:spacing w:line="240" w:lineRule="auto"/>
      </w:pPr>
    </w:p>
    <w:p w14:paraId="2B57E5A2" w14:textId="66113EF5" w:rsidR="000B707C" w:rsidRDefault="000B707C" w:rsidP="001A19D9">
      <w:pPr>
        <w:spacing w:line="240" w:lineRule="auto"/>
      </w:pPr>
    </w:p>
    <w:p w14:paraId="3EA9254E" w14:textId="7A08F52D" w:rsidR="000B707C" w:rsidRDefault="000B707C" w:rsidP="001A19D9">
      <w:pPr>
        <w:spacing w:line="240" w:lineRule="auto"/>
      </w:pPr>
    </w:p>
    <w:p w14:paraId="44B2C95E" w14:textId="19E3E51B" w:rsidR="000B707C" w:rsidRDefault="000B707C" w:rsidP="001A19D9">
      <w:pPr>
        <w:spacing w:line="240" w:lineRule="auto"/>
      </w:pPr>
    </w:p>
    <w:p w14:paraId="56D8FAFF" w14:textId="5D21FFB2" w:rsidR="000B707C" w:rsidRDefault="000B707C" w:rsidP="001A19D9">
      <w:pPr>
        <w:spacing w:line="240" w:lineRule="auto"/>
      </w:pPr>
    </w:p>
    <w:p w14:paraId="7C5B418D" w14:textId="53EEC205" w:rsidR="000B707C" w:rsidRDefault="000B707C" w:rsidP="001A19D9">
      <w:pPr>
        <w:spacing w:line="240" w:lineRule="auto"/>
      </w:pPr>
    </w:p>
    <w:p w14:paraId="09962724" w14:textId="60684414" w:rsidR="000B707C" w:rsidRDefault="000B707C" w:rsidP="001A19D9">
      <w:pPr>
        <w:spacing w:line="240" w:lineRule="auto"/>
      </w:pPr>
    </w:p>
    <w:p w14:paraId="1B088F5B" w14:textId="3270529A" w:rsidR="000B707C" w:rsidRDefault="000B707C" w:rsidP="001A19D9">
      <w:pPr>
        <w:spacing w:line="240" w:lineRule="auto"/>
      </w:pPr>
    </w:p>
    <w:p w14:paraId="1A1DAECC" w14:textId="7FC77B35" w:rsidR="000B707C" w:rsidRDefault="000B707C" w:rsidP="001A19D9">
      <w:pPr>
        <w:spacing w:line="240" w:lineRule="auto"/>
      </w:pPr>
    </w:p>
    <w:p w14:paraId="22CE9BD0" w14:textId="6B3C4244" w:rsidR="000B707C" w:rsidRDefault="000B707C" w:rsidP="001A19D9">
      <w:pPr>
        <w:spacing w:line="240" w:lineRule="auto"/>
      </w:pPr>
    </w:p>
    <w:p w14:paraId="01C72464" w14:textId="4FCBC334" w:rsidR="000B707C" w:rsidRDefault="000B707C" w:rsidP="001A19D9">
      <w:pPr>
        <w:spacing w:line="240" w:lineRule="auto"/>
      </w:pPr>
    </w:p>
    <w:p w14:paraId="570C888B" w14:textId="16DF277F" w:rsidR="000B707C" w:rsidRDefault="000B707C" w:rsidP="001A19D9">
      <w:pPr>
        <w:spacing w:line="240" w:lineRule="auto"/>
      </w:pPr>
    </w:p>
    <w:p w14:paraId="09FAF54D" w14:textId="7BA14D5B" w:rsidR="000B707C" w:rsidRDefault="000B707C" w:rsidP="001A19D9">
      <w:pPr>
        <w:spacing w:line="240" w:lineRule="auto"/>
      </w:pPr>
    </w:p>
    <w:p w14:paraId="762199B6" w14:textId="0212CC7D" w:rsidR="000B707C" w:rsidRDefault="000B707C" w:rsidP="001A19D9">
      <w:pPr>
        <w:spacing w:line="240" w:lineRule="auto"/>
      </w:pPr>
    </w:p>
    <w:p w14:paraId="1B57514D" w14:textId="77777777" w:rsidR="00812A8A" w:rsidRDefault="00812A8A" w:rsidP="000B707C">
      <w:pPr>
        <w:spacing w:line="240" w:lineRule="auto"/>
      </w:pPr>
    </w:p>
    <w:p w14:paraId="233A3C02" w14:textId="028DF75D" w:rsidR="000B707C" w:rsidRPr="000B707C" w:rsidRDefault="000B707C" w:rsidP="000B707C">
      <w:pPr>
        <w:spacing w:line="240" w:lineRule="auto"/>
        <w:rPr>
          <w:rFonts w:ascii="Arial" w:hAnsi="Arial" w:cs="Arial"/>
          <w:b/>
          <w:bCs/>
        </w:rPr>
      </w:pPr>
      <w:r w:rsidRPr="000B707C">
        <w:rPr>
          <w:rFonts w:ascii="Arial" w:hAnsi="Arial" w:cs="Arial"/>
          <w:b/>
          <w:bCs/>
        </w:rPr>
        <w:t>Bibliography</w:t>
      </w:r>
    </w:p>
    <w:p w14:paraId="471BBFDE" w14:textId="0E9C8F94" w:rsidR="000B707C" w:rsidRDefault="000B707C" w:rsidP="001A19D9">
      <w:pPr>
        <w:spacing w:line="240" w:lineRule="auto"/>
        <w:rPr>
          <w:rFonts w:ascii="Arial" w:hAnsi="Arial" w:cs="Arial"/>
          <w:sz w:val="32"/>
          <w:szCs w:val="32"/>
        </w:rPr>
      </w:pPr>
    </w:p>
    <w:p w14:paraId="3A6F766D"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Albert, D. J., Walsh, M. L., &amp; </w:t>
      </w:r>
      <w:proofErr w:type="spellStart"/>
      <w:r>
        <w:rPr>
          <w:rFonts w:ascii="Arial" w:hAnsi="Arial" w:cs="Arial"/>
          <w:sz w:val="22"/>
          <w:szCs w:val="22"/>
        </w:rPr>
        <w:t>Jonik</w:t>
      </w:r>
      <w:proofErr w:type="spellEnd"/>
      <w:r>
        <w:rPr>
          <w:rFonts w:ascii="Arial" w:hAnsi="Arial" w:cs="Arial"/>
          <w:sz w:val="22"/>
          <w:szCs w:val="22"/>
        </w:rPr>
        <w:t xml:space="preserve">, R. H. (1993). Aggression in humans: What is its biological foundation? </w:t>
      </w:r>
      <w:r>
        <w:rPr>
          <w:rFonts w:ascii="Arial" w:hAnsi="Arial" w:cs="Arial"/>
          <w:i/>
          <w:iCs/>
          <w:sz w:val="22"/>
          <w:szCs w:val="22"/>
        </w:rPr>
        <w:t xml:space="preserve">Neuroscience &amp; </w:t>
      </w:r>
      <w:proofErr w:type="spellStart"/>
      <w:r>
        <w:rPr>
          <w:rFonts w:ascii="Arial" w:hAnsi="Arial" w:cs="Arial"/>
          <w:i/>
          <w:iCs/>
          <w:sz w:val="22"/>
          <w:szCs w:val="22"/>
        </w:rPr>
        <w:t>Biobehavioral</w:t>
      </w:r>
      <w:proofErr w:type="spellEnd"/>
      <w:r>
        <w:rPr>
          <w:rFonts w:ascii="Arial" w:hAnsi="Arial" w:cs="Arial"/>
          <w:i/>
          <w:iCs/>
          <w:sz w:val="22"/>
          <w:szCs w:val="22"/>
        </w:rPr>
        <w:t xml:space="preserve"> Reviews</w:t>
      </w:r>
      <w:r>
        <w:rPr>
          <w:rFonts w:ascii="Arial" w:hAnsi="Arial" w:cs="Arial"/>
          <w:sz w:val="22"/>
          <w:szCs w:val="22"/>
        </w:rPr>
        <w:t xml:space="preserve">, </w:t>
      </w:r>
      <w:r>
        <w:rPr>
          <w:rFonts w:ascii="Arial" w:hAnsi="Arial" w:cs="Arial"/>
          <w:i/>
          <w:iCs/>
          <w:sz w:val="22"/>
          <w:szCs w:val="22"/>
        </w:rPr>
        <w:t>17</w:t>
      </w:r>
      <w:r>
        <w:rPr>
          <w:rFonts w:ascii="Arial" w:hAnsi="Arial" w:cs="Arial"/>
          <w:sz w:val="22"/>
          <w:szCs w:val="22"/>
        </w:rPr>
        <w:t>(4), 405–425. https://doi.org/10.1016/s0149-7634(05)80117-4</w:t>
      </w:r>
    </w:p>
    <w:p w14:paraId="611EFA41"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Allen, J. J., &amp; Anderson, C. A. (2017). Aggression and Violence: Definitions and Distinctions. </w:t>
      </w:r>
      <w:r>
        <w:rPr>
          <w:rFonts w:ascii="Arial" w:hAnsi="Arial" w:cs="Arial"/>
          <w:i/>
          <w:iCs/>
          <w:sz w:val="22"/>
          <w:szCs w:val="22"/>
        </w:rPr>
        <w:t>The Wiley Handbook of Violence and Aggression</w:t>
      </w:r>
      <w:r>
        <w:rPr>
          <w:rFonts w:ascii="Arial" w:hAnsi="Arial" w:cs="Arial"/>
          <w:sz w:val="22"/>
          <w:szCs w:val="22"/>
        </w:rPr>
        <w:t xml:space="preserve">, </w:t>
      </w:r>
      <w:r>
        <w:rPr>
          <w:rFonts w:ascii="Arial" w:hAnsi="Arial" w:cs="Arial"/>
          <w:i/>
          <w:iCs/>
          <w:sz w:val="22"/>
          <w:szCs w:val="22"/>
        </w:rPr>
        <w:t>2</w:t>
      </w:r>
      <w:r>
        <w:rPr>
          <w:rFonts w:ascii="Arial" w:hAnsi="Arial" w:cs="Arial"/>
          <w:sz w:val="22"/>
          <w:szCs w:val="22"/>
        </w:rPr>
        <w:t>(4), 1–14. https://doi.org/10.1002/9781119057574.whbva001</w:t>
      </w:r>
    </w:p>
    <w:p w14:paraId="7C737477"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Cherry, K. (2021, July 18). </w:t>
      </w:r>
      <w:r>
        <w:rPr>
          <w:rFonts w:ascii="Arial" w:hAnsi="Arial" w:cs="Arial"/>
          <w:i/>
          <w:iCs/>
          <w:sz w:val="22"/>
          <w:szCs w:val="22"/>
        </w:rPr>
        <w:t>Erik Erikson’s stages of psychosocial development</w:t>
      </w:r>
      <w:r>
        <w:rPr>
          <w:rFonts w:ascii="Arial" w:hAnsi="Arial" w:cs="Arial"/>
          <w:sz w:val="22"/>
          <w:szCs w:val="22"/>
        </w:rPr>
        <w:t>. Very Well Mind. https://www.verywellmind.com/erik-eriksons-stages-of-psychosocial-development-2795740</w:t>
      </w:r>
    </w:p>
    <w:p w14:paraId="7447E5CC"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Cloninger, C. R. (2018). The Psychobiology and Genetics of Human Personality. </w:t>
      </w:r>
      <w:r>
        <w:rPr>
          <w:rFonts w:ascii="Arial" w:hAnsi="Arial" w:cs="Arial"/>
          <w:i/>
          <w:iCs/>
          <w:sz w:val="22"/>
          <w:szCs w:val="22"/>
        </w:rPr>
        <w:t>International Journal of Psychophysiology</w:t>
      </w:r>
      <w:r>
        <w:rPr>
          <w:rFonts w:ascii="Arial" w:hAnsi="Arial" w:cs="Arial"/>
          <w:sz w:val="22"/>
          <w:szCs w:val="22"/>
        </w:rPr>
        <w:t xml:space="preserve">, </w:t>
      </w:r>
      <w:r>
        <w:rPr>
          <w:rFonts w:ascii="Arial" w:hAnsi="Arial" w:cs="Arial"/>
          <w:i/>
          <w:iCs/>
          <w:sz w:val="22"/>
          <w:szCs w:val="22"/>
        </w:rPr>
        <w:t>131</w:t>
      </w:r>
      <w:r>
        <w:rPr>
          <w:rFonts w:ascii="Arial" w:hAnsi="Arial" w:cs="Arial"/>
          <w:sz w:val="22"/>
          <w:szCs w:val="22"/>
        </w:rPr>
        <w:t>(3), S5. https://doi.org/10.1016/j.ijpsycho.2018.07.017</w:t>
      </w:r>
    </w:p>
    <w:p w14:paraId="0547CAF5"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Flanagan, C. (1997). </w:t>
      </w:r>
      <w:r>
        <w:rPr>
          <w:rFonts w:ascii="Arial" w:hAnsi="Arial" w:cs="Arial"/>
          <w:i/>
          <w:iCs/>
          <w:sz w:val="22"/>
          <w:szCs w:val="22"/>
        </w:rPr>
        <w:t>A level Psychology</w:t>
      </w:r>
      <w:r>
        <w:rPr>
          <w:rFonts w:ascii="Arial" w:hAnsi="Arial" w:cs="Arial"/>
          <w:sz w:val="22"/>
          <w:szCs w:val="22"/>
        </w:rPr>
        <w:t xml:space="preserve"> (1st ed.). Letts Educational. (Original work published 1997)</w:t>
      </w:r>
    </w:p>
    <w:p w14:paraId="2E41D89F"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r>
        <w:rPr>
          <w:rFonts w:ascii="Arial" w:hAnsi="Arial" w:cs="Arial"/>
          <w:sz w:val="22"/>
          <w:szCs w:val="22"/>
        </w:rPr>
        <w:t xml:space="preserve">Hayes, N. (1994). </w:t>
      </w:r>
      <w:r>
        <w:rPr>
          <w:rFonts w:ascii="Arial" w:hAnsi="Arial" w:cs="Arial"/>
          <w:i/>
          <w:iCs/>
          <w:sz w:val="22"/>
          <w:szCs w:val="22"/>
        </w:rPr>
        <w:t xml:space="preserve">Foundations of </w:t>
      </w:r>
      <w:proofErr w:type="gramStart"/>
      <w:r>
        <w:rPr>
          <w:rFonts w:ascii="Arial" w:hAnsi="Arial" w:cs="Arial"/>
          <w:i/>
          <w:iCs/>
          <w:sz w:val="22"/>
          <w:szCs w:val="22"/>
        </w:rPr>
        <w:t>psychology :</w:t>
      </w:r>
      <w:proofErr w:type="gramEnd"/>
      <w:r>
        <w:rPr>
          <w:rFonts w:ascii="Arial" w:hAnsi="Arial" w:cs="Arial"/>
          <w:i/>
          <w:iCs/>
          <w:sz w:val="22"/>
          <w:szCs w:val="22"/>
        </w:rPr>
        <w:t xml:space="preserve"> an introductory text</w:t>
      </w:r>
      <w:r>
        <w:rPr>
          <w:rFonts w:ascii="Arial" w:hAnsi="Arial" w:cs="Arial"/>
          <w:sz w:val="22"/>
          <w:szCs w:val="22"/>
        </w:rPr>
        <w:t xml:space="preserve"> (Vol. 2). Routledge.</w:t>
      </w:r>
    </w:p>
    <w:p w14:paraId="2F200768"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proofErr w:type="spellStart"/>
      <w:r>
        <w:rPr>
          <w:rFonts w:ascii="Arial" w:hAnsi="Arial" w:cs="Arial"/>
          <w:sz w:val="22"/>
          <w:szCs w:val="22"/>
        </w:rPr>
        <w:t>Mcleod</w:t>
      </w:r>
      <w:proofErr w:type="spellEnd"/>
      <w:r>
        <w:rPr>
          <w:rFonts w:ascii="Arial" w:hAnsi="Arial" w:cs="Arial"/>
          <w:sz w:val="22"/>
          <w:szCs w:val="22"/>
        </w:rPr>
        <w:t xml:space="preserve">, S. (2019). </w:t>
      </w:r>
      <w:r>
        <w:rPr>
          <w:rFonts w:ascii="Arial" w:hAnsi="Arial" w:cs="Arial"/>
          <w:i/>
          <w:iCs/>
          <w:sz w:val="22"/>
          <w:szCs w:val="22"/>
        </w:rPr>
        <w:t>Psychosexual Stages</w:t>
      </w:r>
      <w:r>
        <w:rPr>
          <w:rFonts w:ascii="Arial" w:hAnsi="Arial" w:cs="Arial"/>
          <w:sz w:val="22"/>
          <w:szCs w:val="22"/>
        </w:rPr>
        <w:t>. Simplypsychology.org; Simply Psychology. https://www.simplypsychology.org/psychosexual.html</w:t>
      </w:r>
    </w:p>
    <w:p w14:paraId="7AC8EABB" w14:textId="77777777" w:rsidR="000B707C" w:rsidRDefault="000B707C" w:rsidP="000B707C">
      <w:pPr>
        <w:pStyle w:val="NormalWeb"/>
        <w:spacing w:before="0" w:beforeAutospacing="0" w:after="0" w:afterAutospacing="0" w:line="480" w:lineRule="auto"/>
        <w:ind w:left="720" w:hanging="720"/>
        <w:rPr>
          <w:rFonts w:ascii="Arial" w:hAnsi="Arial" w:cs="Arial"/>
          <w:sz w:val="22"/>
          <w:szCs w:val="22"/>
        </w:rPr>
      </w:pPr>
      <w:proofErr w:type="spellStart"/>
      <w:r>
        <w:rPr>
          <w:rFonts w:ascii="Arial" w:hAnsi="Arial" w:cs="Arial"/>
          <w:sz w:val="22"/>
          <w:szCs w:val="22"/>
        </w:rPr>
        <w:t>Penke</w:t>
      </w:r>
      <w:proofErr w:type="spellEnd"/>
      <w:r>
        <w:rPr>
          <w:rFonts w:ascii="Arial" w:hAnsi="Arial" w:cs="Arial"/>
          <w:sz w:val="22"/>
          <w:szCs w:val="22"/>
        </w:rPr>
        <w:t xml:space="preserve">, L., &amp; Jokela, M. (2016). ScienceDirect. </w:t>
      </w:r>
      <w:r>
        <w:rPr>
          <w:rFonts w:ascii="Arial" w:hAnsi="Arial" w:cs="Arial"/>
          <w:i/>
          <w:iCs/>
          <w:sz w:val="22"/>
          <w:szCs w:val="22"/>
        </w:rPr>
        <w:t>The Evolutionary Genetics of Personality Revisited</w:t>
      </w:r>
      <w:r>
        <w:rPr>
          <w:rFonts w:ascii="Arial" w:hAnsi="Arial" w:cs="Arial"/>
          <w:sz w:val="22"/>
          <w:szCs w:val="22"/>
        </w:rPr>
        <w:t xml:space="preserve">, </w:t>
      </w:r>
      <w:r>
        <w:rPr>
          <w:rFonts w:ascii="Arial" w:hAnsi="Arial" w:cs="Arial"/>
          <w:i/>
          <w:iCs/>
          <w:sz w:val="22"/>
          <w:szCs w:val="22"/>
        </w:rPr>
        <w:t>7</w:t>
      </w:r>
      <w:r>
        <w:rPr>
          <w:rFonts w:ascii="Arial" w:hAnsi="Arial" w:cs="Arial"/>
          <w:sz w:val="22"/>
          <w:szCs w:val="22"/>
        </w:rPr>
        <w:t>(2). https://doi.org/10.1016/j.copsyc.2015.08.021</w:t>
      </w:r>
    </w:p>
    <w:p w14:paraId="273CD1C5" w14:textId="77777777" w:rsidR="000B707C" w:rsidRPr="000B707C" w:rsidRDefault="000B707C" w:rsidP="001A19D9">
      <w:pPr>
        <w:spacing w:line="240" w:lineRule="auto"/>
        <w:rPr>
          <w:rFonts w:ascii="Arial" w:hAnsi="Arial" w:cs="Arial"/>
          <w:sz w:val="32"/>
          <w:szCs w:val="32"/>
        </w:rPr>
      </w:pPr>
    </w:p>
    <w:sectPr w:rsidR="000B707C" w:rsidRPr="000B7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F5D20"/>
    <w:multiLevelType w:val="multilevel"/>
    <w:tmpl w:val="A54A98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99079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D9"/>
    <w:rsid w:val="0001461E"/>
    <w:rsid w:val="00037305"/>
    <w:rsid w:val="000840FA"/>
    <w:rsid w:val="00092158"/>
    <w:rsid w:val="000B707C"/>
    <w:rsid w:val="000D7370"/>
    <w:rsid w:val="000E55E7"/>
    <w:rsid w:val="000F1556"/>
    <w:rsid w:val="00130B3E"/>
    <w:rsid w:val="00131EF6"/>
    <w:rsid w:val="001517C1"/>
    <w:rsid w:val="001A19D9"/>
    <w:rsid w:val="001A2BFC"/>
    <w:rsid w:val="001D50AC"/>
    <w:rsid w:val="0021565B"/>
    <w:rsid w:val="0021647E"/>
    <w:rsid w:val="00233745"/>
    <w:rsid w:val="0026609C"/>
    <w:rsid w:val="0029751D"/>
    <w:rsid w:val="002A5F83"/>
    <w:rsid w:val="002C7B9F"/>
    <w:rsid w:val="00313A89"/>
    <w:rsid w:val="00362F23"/>
    <w:rsid w:val="003D67BF"/>
    <w:rsid w:val="003F512B"/>
    <w:rsid w:val="00436A39"/>
    <w:rsid w:val="004978EC"/>
    <w:rsid w:val="004D1473"/>
    <w:rsid w:val="004F59AD"/>
    <w:rsid w:val="00506854"/>
    <w:rsid w:val="005221AC"/>
    <w:rsid w:val="005836D8"/>
    <w:rsid w:val="005A6214"/>
    <w:rsid w:val="00627D8F"/>
    <w:rsid w:val="00666086"/>
    <w:rsid w:val="00691A3A"/>
    <w:rsid w:val="006F3B6C"/>
    <w:rsid w:val="00731F60"/>
    <w:rsid w:val="0073416B"/>
    <w:rsid w:val="00741F2B"/>
    <w:rsid w:val="007515B5"/>
    <w:rsid w:val="007555A2"/>
    <w:rsid w:val="007609F6"/>
    <w:rsid w:val="00761CBB"/>
    <w:rsid w:val="00770E60"/>
    <w:rsid w:val="007759B3"/>
    <w:rsid w:val="007A356A"/>
    <w:rsid w:val="007C2058"/>
    <w:rsid w:val="007D0F74"/>
    <w:rsid w:val="00812A8A"/>
    <w:rsid w:val="00820EDA"/>
    <w:rsid w:val="00844E99"/>
    <w:rsid w:val="00883542"/>
    <w:rsid w:val="008C099D"/>
    <w:rsid w:val="008D6D7E"/>
    <w:rsid w:val="008E3BF8"/>
    <w:rsid w:val="008F02A8"/>
    <w:rsid w:val="00956958"/>
    <w:rsid w:val="009837CA"/>
    <w:rsid w:val="00987CB3"/>
    <w:rsid w:val="00997688"/>
    <w:rsid w:val="009A17DA"/>
    <w:rsid w:val="009C734A"/>
    <w:rsid w:val="009D777D"/>
    <w:rsid w:val="009D7E53"/>
    <w:rsid w:val="009F7E76"/>
    <w:rsid w:val="00A8395E"/>
    <w:rsid w:val="00A84D65"/>
    <w:rsid w:val="00A94B47"/>
    <w:rsid w:val="00A94B58"/>
    <w:rsid w:val="00B2682F"/>
    <w:rsid w:val="00B30840"/>
    <w:rsid w:val="00B67B26"/>
    <w:rsid w:val="00B87480"/>
    <w:rsid w:val="00BF6218"/>
    <w:rsid w:val="00C00986"/>
    <w:rsid w:val="00CB5215"/>
    <w:rsid w:val="00CD368E"/>
    <w:rsid w:val="00CF2DF6"/>
    <w:rsid w:val="00D05F82"/>
    <w:rsid w:val="00D47360"/>
    <w:rsid w:val="00DA41C4"/>
    <w:rsid w:val="00E461F3"/>
    <w:rsid w:val="00E66335"/>
    <w:rsid w:val="00E74599"/>
    <w:rsid w:val="00E815FD"/>
    <w:rsid w:val="00EA1238"/>
    <w:rsid w:val="00EC2401"/>
    <w:rsid w:val="00EC3B17"/>
    <w:rsid w:val="00ED32D1"/>
    <w:rsid w:val="00F0645C"/>
    <w:rsid w:val="00F33756"/>
    <w:rsid w:val="00F35DCE"/>
    <w:rsid w:val="00F74DF9"/>
    <w:rsid w:val="00F96480"/>
    <w:rsid w:val="00FB2A28"/>
    <w:rsid w:val="00FC1AF1"/>
    <w:rsid w:val="00FC6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72343"/>
  <w15:chartTrackingRefBased/>
  <w15:docId w15:val="{548AB33A-38A2-4DC1-9053-40AE66E59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19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78879">
      <w:bodyDiv w:val="1"/>
      <w:marLeft w:val="0"/>
      <w:marRight w:val="0"/>
      <w:marTop w:val="0"/>
      <w:marBottom w:val="0"/>
      <w:divBdr>
        <w:top w:val="none" w:sz="0" w:space="0" w:color="auto"/>
        <w:left w:val="none" w:sz="0" w:space="0" w:color="auto"/>
        <w:bottom w:val="none" w:sz="0" w:space="0" w:color="auto"/>
        <w:right w:val="none" w:sz="0" w:space="0" w:color="auto"/>
      </w:divBdr>
      <w:divsChild>
        <w:div w:id="175193703">
          <w:marLeft w:val="0"/>
          <w:marRight w:val="0"/>
          <w:marTop w:val="0"/>
          <w:marBottom w:val="0"/>
          <w:divBdr>
            <w:top w:val="none" w:sz="0" w:space="0" w:color="auto"/>
            <w:left w:val="none" w:sz="0" w:space="0" w:color="auto"/>
            <w:bottom w:val="none" w:sz="0" w:space="0" w:color="auto"/>
            <w:right w:val="none" w:sz="0" w:space="0" w:color="auto"/>
          </w:divBdr>
        </w:div>
      </w:divsChild>
    </w:div>
    <w:div w:id="1701777976">
      <w:bodyDiv w:val="1"/>
      <w:marLeft w:val="0"/>
      <w:marRight w:val="0"/>
      <w:marTop w:val="0"/>
      <w:marBottom w:val="0"/>
      <w:divBdr>
        <w:top w:val="none" w:sz="0" w:space="0" w:color="auto"/>
        <w:left w:val="none" w:sz="0" w:space="0" w:color="auto"/>
        <w:bottom w:val="none" w:sz="0" w:space="0" w:color="auto"/>
        <w:right w:val="none" w:sz="0" w:space="0" w:color="auto"/>
      </w:divBdr>
    </w:div>
    <w:div w:id="2094738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6c2a9bf337e5fe7c2968c860e6ef2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1f3eadef512b1120e8ca8676257eef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5EEF3F-A046-45E5-83D6-0FCDF34C33A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0BF356F-60ED-4591-881B-EB1F5CCA9E72}">
  <ds:schemaRefs>
    <ds:schemaRef ds:uri="http://schemas.microsoft.com/sharepoint/v3/contenttype/forms"/>
  </ds:schemaRefs>
</ds:datastoreItem>
</file>

<file path=customXml/itemProps3.xml><?xml version="1.0" encoding="utf-8"?>
<ds:datastoreItem xmlns:ds="http://schemas.openxmlformats.org/officeDocument/2006/customXml" ds:itemID="{34BE89B7-3FE7-481B-A318-6F58D32C77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5</Pages>
  <Words>2334</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Willow Quick (2103554)</dc:creator>
  <cp:keywords/>
  <dc:description/>
  <cp:lastModifiedBy>Willow Quick (2103554)</cp:lastModifiedBy>
  <cp:revision>96</cp:revision>
  <dcterms:created xsi:type="dcterms:W3CDTF">2022-05-16T15:34:00Z</dcterms:created>
  <dcterms:modified xsi:type="dcterms:W3CDTF">2022-05-16T19:53:00Z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