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C88DDA2" wp14:paraId="2C078E63" wp14:textId="32E468D5">
      <w:pPr>
        <w:pStyle w:val="Normal"/>
      </w:pPr>
      <w:r w:rsidR="3F7EC12E">
        <w:drawing>
          <wp:inline xmlns:wp14="http://schemas.microsoft.com/office/word/2010/wordprocessingDrawing" wp14:editId="20AF33C3" wp14:anchorId="01F479F5">
            <wp:extent cx="3448050" cy="1628775"/>
            <wp:effectExtent l="0" t="0" r="0" b="0"/>
            <wp:docPr id="531227547" name="" title=""/>
            <wp:cNvGraphicFramePr>
              <a:graphicFrameLocks noChangeAspect="1"/>
            </wp:cNvGraphicFramePr>
            <a:graphic>
              <a:graphicData uri="http://schemas.openxmlformats.org/drawingml/2006/picture">
                <pic:pic>
                  <pic:nvPicPr>
                    <pic:cNvPr id="0" name=""/>
                    <pic:cNvPicPr/>
                  </pic:nvPicPr>
                  <pic:blipFill>
                    <a:blip r:embed="R8daacd88d476466e">
                      <a:extLst>
                        <a:ext xmlns:a="http://schemas.openxmlformats.org/drawingml/2006/main" uri="{28A0092B-C50C-407E-A947-70E740481C1C}">
                          <a14:useLocalDpi val="0"/>
                        </a:ext>
                      </a:extLst>
                    </a:blip>
                    <a:stretch>
                      <a:fillRect/>
                    </a:stretch>
                  </pic:blipFill>
                  <pic:spPr>
                    <a:xfrm>
                      <a:off x="0" y="0"/>
                      <a:ext cx="3448050" cy="1628775"/>
                    </a:xfrm>
                    <a:prstGeom prst="rect">
                      <a:avLst/>
                    </a:prstGeom>
                  </pic:spPr>
                </pic:pic>
              </a:graphicData>
            </a:graphic>
          </wp:inline>
        </w:drawing>
      </w:r>
      <w:r>
        <w:br/>
      </w:r>
    </w:p>
    <w:p w:rsidR="1419199C" w:rsidP="3C88DDA2" w:rsidRDefault="1419199C" w14:paraId="41D1D409" w14:textId="63D76D56">
      <w:pPr>
        <w:spacing w:before="0" w:beforeAutospacing="off" w:after="160" w:afterAutospacing="off" w:line="27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3C88DDA2" w:rsidR="1419199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6"/>
          <w:szCs w:val="36"/>
          <w:u w:val="none"/>
          <w:lang w:val="en-US"/>
        </w:rPr>
        <w:t>Problem Solving and Innovation, BMSW4014</w:t>
      </w:r>
    </w:p>
    <w:p w:rsidR="1419199C" w:rsidP="3C88DDA2" w:rsidRDefault="1419199C" w14:paraId="1A62F15C" w14:textId="102A3A8F">
      <w:pPr>
        <w:spacing w:before="0" w:beforeAutospacing="off" w:after="160" w:afterAutospacing="off" w:line="27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C88DDA2" w:rsidR="1419199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US"/>
        </w:rPr>
        <w:t>An analysis of the factors impacting The Body Shop</w:t>
      </w:r>
    </w:p>
    <w:p w:rsidR="3C88DDA2" w:rsidP="3C88DDA2" w:rsidRDefault="3C88DDA2" w14:paraId="599069CC" w14:textId="6263CA2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419199C" w:rsidP="3C88DDA2" w:rsidRDefault="1419199C" w14:paraId="155D29FA" w14:textId="708E076A">
      <w:pPr>
        <w:spacing w:before="0" w:beforeAutospacing="off" w:after="160" w:afterAutospacing="off" w:line="279" w:lineRule="auto"/>
        <w:ind w:left="1440" w:right="0"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C88DDA2" w:rsidR="141919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Student name</w:t>
      </w:r>
      <w:r>
        <w:tab/>
      </w:r>
      <w:r w:rsidRPr="3C88DDA2" w:rsidR="141919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 xml:space="preserve">: </w:t>
      </w:r>
      <w:r w:rsidRPr="3C88DDA2" w:rsidR="141919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Pllumb</w:t>
      </w:r>
      <w:r w:rsidRPr="3C88DDA2" w:rsidR="141919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 xml:space="preserve"> Mena </w:t>
      </w:r>
    </w:p>
    <w:p w:rsidR="1419199C" w:rsidP="3C88DDA2" w:rsidRDefault="1419199C" w14:paraId="6716539B" w14:textId="2593EFB2">
      <w:pPr>
        <w:spacing w:before="0" w:beforeAutospacing="off" w:after="160" w:afterAutospacing="off" w:line="279" w:lineRule="auto"/>
        <w:ind w:left="1440" w:right="0"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C88DDA2" w:rsidR="141919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Student ID</w:t>
      </w:r>
      <w:r>
        <w:tab/>
      </w:r>
      <w:r>
        <w:tab/>
      </w:r>
      <w:r w:rsidRPr="3C88DDA2" w:rsidR="141919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 2323938</w:t>
      </w:r>
    </w:p>
    <w:p w:rsidR="1419199C" w:rsidP="3C88DDA2" w:rsidRDefault="1419199C" w14:paraId="5E684C36" w14:textId="184FECE6">
      <w:pPr>
        <w:spacing w:before="0" w:beforeAutospacing="off" w:after="160" w:afterAutospacing="off" w:line="279" w:lineRule="auto"/>
        <w:ind w:left="1440" w:right="0"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C88DDA2" w:rsidR="141919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Word Count</w:t>
      </w:r>
      <w:r>
        <w:tab/>
      </w:r>
      <w:r>
        <w:tab/>
      </w:r>
      <w:r w:rsidRPr="3C88DDA2" w:rsidR="141919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 xml:space="preserve">: </w:t>
      </w:r>
      <w:r w:rsidRPr="3C88DDA2" w:rsidR="4221F2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152</w:t>
      </w:r>
      <w:r w:rsidRPr="3C88DDA2" w:rsidR="0425CF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US"/>
        </w:rPr>
        <w:t>3</w:t>
      </w:r>
    </w:p>
    <w:p w:rsidR="3C88DDA2" w:rsidP="3C88DDA2" w:rsidRDefault="3C88DDA2" w14:paraId="7863F2A3" w14:textId="0E03FA18">
      <w:pPr>
        <w:pStyle w:val="Normal"/>
      </w:pPr>
    </w:p>
    <w:p w:rsidR="3C88DDA2" w:rsidP="3C88DDA2" w:rsidRDefault="3C88DDA2" w14:paraId="238F34B0" w14:textId="1F8ED545">
      <w:pPr>
        <w:pStyle w:val="Normal"/>
      </w:pPr>
    </w:p>
    <w:p w:rsidR="3C88DDA2" w:rsidP="3C88DDA2" w:rsidRDefault="3C88DDA2" w14:paraId="033CF654" w14:textId="5DBAB0EE">
      <w:pPr>
        <w:pStyle w:val="Normal"/>
      </w:pPr>
    </w:p>
    <w:p w:rsidR="3C88DDA2" w:rsidP="3C88DDA2" w:rsidRDefault="3C88DDA2" w14:paraId="05883D10" w14:textId="72F04EA6">
      <w:pPr>
        <w:pStyle w:val="Normal"/>
      </w:pPr>
    </w:p>
    <w:p w:rsidR="3C88DDA2" w:rsidP="3C88DDA2" w:rsidRDefault="3C88DDA2" w14:paraId="6F78A78D" w14:textId="18BBCAA3">
      <w:pPr>
        <w:spacing w:before="0" w:beforeAutospacing="off" w:after="160" w:afterAutospacing="off" w:line="279" w:lineRule="auto"/>
        <w:ind w:left="1440" w:right="0" w:firstLine="72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C88DDA2" w:rsidP="3C88DDA2" w:rsidRDefault="3C88DDA2" w14:paraId="7E2F2F6B" w14:textId="7CE6F0B1">
      <w:pPr>
        <w:spacing w:before="0" w:beforeAutospacing="off" w:after="160" w:afterAutospacing="off" w:line="279" w:lineRule="auto"/>
        <w:ind w:left="720" w:right="0" w:firstLine="0"/>
        <w:jc w:val="left"/>
        <w:rPr>
          <w:rFonts w:ascii="Arial" w:hAnsi="Arial" w:eastAsia="Arial" w:cs="Arial"/>
          <w:b w:val="0"/>
          <w:bCs w:val="0"/>
          <w:i w:val="0"/>
          <w:iCs w:val="0"/>
          <w:caps w:val="0"/>
          <w:smallCaps w:val="0"/>
          <w:noProof w:val="0"/>
          <w:color w:val="000000" w:themeColor="text1" w:themeTint="FF" w:themeShade="FF"/>
          <w:sz w:val="28"/>
          <w:szCs w:val="28"/>
          <w:lang w:val="en-US"/>
        </w:rPr>
      </w:pPr>
    </w:p>
    <w:p w:rsidR="316C540A" w:rsidP="3C88DDA2" w:rsidRDefault="316C540A" w14:paraId="7F83EB0A" w14:textId="79D0577C">
      <w:pPr>
        <w:spacing w:before="0" w:beforeAutospacing="off" w:after="160" w:afterAutospacing="off" w:line="279" w:lineRule="auto"/>
        <w:ind w:left="720" w:right="0" w:firstLine="0"/>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3C88DDA2" w:rsidR="316C540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 xml:space="preserve">    An analysis of the factors </w:t>
      </w:r>
      <w:r w:rsidRPr="3C88DDA2" w:rsidR="316C540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impacting</w:t>
      </w:r>
      <w:r w:rsidRPr="3C88DDA2" w:rsidR="316C540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US"/>
        </w:rPr>
        <w:t xml:space="preserve"> The Body Shop</w:t>
      </w:r>
    </w:p>
    <w:p w:rsidR="3C88DDA2" w:rsidP="3C88DDA2" w:rsidRDefault="3C88DDA2" w14:paraId="33D1733B" w14:textId="35F5515E">
      <w:pPr>
        <w:spacing w:before="0" w:beforeAutospacing="off" w:after="160" w:afterAutospacing="off" w:line="279" w:lineRule="auto"/>
        <w:ind w:left="720" w:right="0" w:firstLine="0"/>
        <w:jc w:val="left"/>
      </w:pPr>
    </w:p>
    <w:p w:rsidR="3C88DDA2" w:rsidP="3C88DDA2" w:rsidRDefault="3C88DDA2" w14:paraId="5DEF1486" w14:textId="6056DBA2">
      <w:pPr>
        <w:spacing w:before="0" w:beforeAutospacing="off" w:after="160" w:afterAutospacing="off" w:line="279" w:lineRule="auto"/>
        <w:ind w:left="720" w:right="0" w:firstLine="0"/>
        <w:jc w:val="left"/>
      </w:pPr>
    </w:p>
    <w:p w:rsidR="3C88DDA2" w:rsidP="3C88DDA2" w:rsidRDefault="3C88DDA2" w14:paraId="7DFB3327" w14:textId="4F540DA8">
      <w:pPr>
        <w:spacing w:before="0" w:beforeAutospacing="off" w:after="160" w:afterAutospacing="off" w:line="279" w:lineRule="auto"/>
        <w:ind w:left="720" w:right="0" w:firstLine="0"/>
        <w:jc w:val="left"/>
      </w:pPr>
    </w:p>
    <w:p w:rsidR="3C88DDA2" w:rsidP="3C88DDA2" w:rsidRDefault="3C88DDA2" w14:paraId="7A1DA84E" w14:textId="410A1B54">
      <w:pPr>
        <w:spacing w:before="0" w:beforeAutospacing="off" w:after="160" w:afterAutospacing="off" w:line="279" w:lineRule="auto"/>
        <w:ind w:left="720" w:right="0" w:firstLine="0"/>
        <w:jc w:val="left"/>
      </w:pPr>
    </w:p>
    <w:p w:rsidR="3C88DDA2" w:rsidP="3C88DDA2" w:rsidRDefault="3C88DDA2" w14:paraId="5BFB668D" w14:textId="39AB194E">
      <w:pPr>
        <w:spacing w:before="0" w:beforeAutospacing="off" w:after="160" w:afterAutospacing="off" w:line="279" w:lineRule="auto"/>
        <w:ind w:left="720" w:right="0" w:firstLine="0"/>
        <w:jc w:val="left"/>
      </w:pPr>
    </w:p>
    <w:p w:rsidR="3C88DDA2" w:rsidP="3C88DDA2" w:rsidRDefault="3C88DDA2" w14:paraId="56DC4F54" w14:textId="461F3E0C">
      <w:pPr>
        <w:spacing w:before="0" w:beforeAutospacing="off" w:after="160" w:afterAutospacing="off" w:line="279" w:lineRule="auto"/>
        <w:ind w:left="720" w:right="0" w:firstLine="0"/>
        <w:jc w:val="left"/>
      </w:pPr>
    </w:p>
    <w:sdt>
      <w:sdtPr>
        <w:id w:val="1498968537"/>
        <w:docPartObj>
          <w:docPartGallery w:val="Table of Contents"/>
          <w:docPartUnique/>
        </w:docPartObj>
      </w:sdtPr>
      <w:sdtContent>
        <w:p w:rsidR="3C88DDA2" w:rsidP="3C88DDA2" w:rsidRDefault="3C88DDA2" w14:paraId="36EA0D66" w14:textId="5AD6E219">
          <w:pPr>
            <w:pStyle w:val="TOC2"/>
            <w:tabs>
              <w:tab w:val="right" w:leader="dot" w:pos="9360"/>
            </w:tabs>
            <w:bidi w:val="0"/>
            <w:rPr>
              <w:rStyle w:val="Hyperlink"/>
            </w:rPr>
          </w:pPr>
          <w:r>
            <w:fldChar w:fldCharType="begin"/>
          </w:r>
          <w:r>
            <w:instrText xml:space="preserve">TOC \o \z \u \h</w:instrText>
          </w:r>
          <w:r>
            <w:fldChar w:fldCharType="separate"/>
          </w:r>
          <w:hyperlink w:anchor="_Toc550947132">
            <w:r w:rsidRPr="3C88DDA2" w:rsidR="3C88DDA2">
              <w:rPr>
                <w:rStyle w:val="Hyperlink"/>
              </w:rPr>
              <w:t>Introduction</w:t>
            </w:r>
            <w:r>
              <w:tab/>
            </w:r>
            <w:r>
              <w:fldChar w:fldCharType="begin"/>
            </w:r>
            <w:r>
              <w:instrText xml:space="preserve">PAGEREF _Toc550947132 \h</w:instrText>
            </w:r>
            <w:r>
              <w:fldChar w:fldCharType="separate"/>
            </w:r>
            <w:r w:rsidRPr="3C88DDA2" w:rsidR="3C88DDA2">
              <w:rPr>
                <w:rStyle w:val="Hyperlink"/>
              </w:rPr>
              <w:t>1</w:t>
            </w:r>
            <w:r>
              <w:fldChar w:fldCharType="end"/>
            </w:r>
          </w:hyperlink>
        </w:p>
        <w:p w:rsidR="3C88DDA2" w:rsidP="3C88DDA2" w:rsidRDefault="3C88DDA2" w14:paraId="071E17A4" w14:textId="2D492FBA">
          <w:pPr>
            <w:pStyle w:val="TOC1"/>
            <w:tabs>
              <w:tab w:val="right" w:leader="dot" w:pos="9360"/>
            </w:tabs>
            <w:bidi w:val="0"/>
            <w:rPr>
              <w:rStyle w:val="Hyperlink"/>
            </w:rPr>
          </w:pPr>
          <w:hyperlink w:anchor="_Toc1851356599">
            <w:r w:rsidRPr="3C88DDA2" w:rsidR="3C88DDA2">
              <w:rPr>
                <w:rStyle w:val="Hyperlink"/>
              </w:rPr>
              <w:t>Findings</w:t>
            </w:r>
            <w:r>
              <w:tab/>
            </w:r>
            <w:r>
              <w:fldChar w:fldCharType="begin"/>
            </w:r>
            <w:r>
              <w:instrText xml:space="preserve">PAGEREF _Toc1851356599 \h</w:instrText>
            </w:r>
            <w:r>
              <w:fldChar w:fldCharType="separate"/>
            </w:r>
            <w:r w:rsidRPr="3C88DDA2" w:rsidR="3C88DDA2">
              <w:rPr>
                <w:rStyle w:val="Hyperlink"/>
              </w:rPr>
              <w:t>3</w:t>
            </w:r>
            <w:r>
              <w:fldChar w:fldCharType="end"/>
            </w:r>
          </w:hyperlink>
        </w:p>
        <w:p w:rsidR="3C88DDA2" w:rsidP="3C88DDA2" w:rsidRDefault="3C88DDA2" w14:paraId="670ECCCD" w14:textId="786B27F1">
          <w:pPr>
            <w:pStyle w:val="TOC2"/>
            <w:tabs>
              <w:tab w:val="right" w:leader="dot" w:pos="9360"/>
            </w:tabs>
            <w:bidi w:val="0"/>
            <w:rPr>
              <w:rStyle w:val="Hyperlink"/>
            </w:rPr>
          </w:pPr>
          <w:hyperlink w:anchor="_Toc294553322">
            <w:r w:rsidRPr="3C88DDA2" w:rsidR="3C88DDA2">
              <w:rPr>
                <w:rStyle w:val="Hyperlink"/>
              </w:rPr>
              <w:t>What is a PESTLE Analysis?</w:t>
            </w:r>
            <w:r>
              <w:tab/>
            </w:r>
            <w:r>
              <w:fldChar w:fldCharType="begin"/>
            </w:r>
            <w:r>
              <w:instrText xml:space="preserve">PAGEREF _Toc294553322 \h</w:instrText>
            </w:r>
            <w:r>
              <w:fldChar w:fldCharType="separate"/>
            </w:r>
            <w:r w:rsidRPr="3C88DDA2" w:rsidR="3C88DDA2">
              <w:rPr>
                <w:rStyle w:val="Hyperlink"/>
              </w:rPr>
              <w:t>3</w:t>
            </w:r>
            <w:r>
              <w:fldChar w:fldCharType="end"/>
            </w:r>
          </w:hyperlink>
        </w:p>
        <w:p w:rsidR="3C88DDA2" w:rsidP="3C88DDA2" w:rsidRDefault="3C88DDA2" w14:paraId="5205A5FB" w14:textId="03199BE5">
          <w:pPr>
            <w:pStyle w:val="TOC2"/>
            <w:tabs>
              <w:tab w:val="right" w:leader="dot" w:pos="9360"/>
            </w:tabs>
            <w:bidi w:val="0"/>
            <w:rPr>
              <w:rStyle w:val="Hyperlink"/>
            </w:rPr>
          </w:pPr>
          <w:hyperlink w:anchor="_Toc2079679584">
            <w:r w:rsidRPr="3C88DDA2" w:rsidR="3C88DDA2">
              <w:rPr>
                <w:rStyle w:val="Hyperlink"/>
              </w:rPr>
              <w:t>PESTLE Analysis of The Body Shop</w:t>
            </w:r>
            <w:r>
              <w:tab/>
            </w:r>
            <w:r>
              <w:fldChar w:fldCharType="begin"/>
            </w:r>
            <w:r>
              <w:instrText xml:space="preserve">PAGEREF _Toc2079679584 \h</w:instrText>
            </w:r>
            <w:r>
              <w:fldChar w:fldCharType="separate"/>
            </w:r>
            <w:r w:rsidRPr="3C88DDA2" w:rsidR="3C88DDA2">
              <w:rPr>
                <w:rStyle w:val="Hyperlink"/>
              </w:rPr>
              <w:t>3</w:t>
            </w:r>
            <w:r>
              <w:fldChar w:fldCharType="end"/>
            </w:r>
          </w:hyperlink>
        </w:p>
        <w:p w:rsidR="3C88DDA2" w:rsidP="3C88DDA2" w:rsidRDefault="3C88DDA2" w14:paraId="08C9D8A2" w14:textId="7A2542C0">
          <w:pPr>
            <w:pStyle w:val="TOC2"/>
            <w:tabs>
              <w:tab w:val="right" w:leader="dot" w:pos="9360"/>
            </w:tabs>
            <w:bidi w:val="0"/>
            <w:rPr>
              <w:rStyle w:val="Hyperlink"/>
            </w:rPr>
          </w:pPr>
          <w:hyperlink w:anchor="_Toc1797562367">
            <w:r w:rsidRPr="3C88DDA2" w:rsidR="3C88DDA2">
              <w:rPr>
                <w:rStyle w:val="Hyperlink"/>
              </w:rPr>
              <w:t>Stakeholder Analysis</w:t>
            </w:r>
            <w:r>
              <w:tab/>
            </w:r>
            <w:r>
              <w:fldChar w:fldCharType="begin"/>
            </w:r>
            <w:r>
              <w:instrText xml:space="preserve">PAGEREF _Toc1797562367 \h</w:instrText>
            </w:r>
            <w:r>
              <w:fldChar w:fldCharType="separate"/>
            </w:r>
            <w:r w:rsidRPr="3C88DDA2" w:rsidR="3C88DDA2">
              <w:rPr>
                <w:rStyle w:val="Hyperlink"/>
              </w:rPr>
              <w:t>5</w:t>
            </w:r>
            <w:r>
              <w:fldChar w:fldCharType="end"/>
            </w:r>
          </w:hyperlink>
        </w:p>
        <w:p w:rsidR="3C88DDA2" w:rsidP="3C88DDA2" w:rsidRDefault="3C88DDA2" w14:paraId="361C9F5B" w14:textId="246DA297">
          <w:pPr>
            <w:pStyle w:val="TOC3"/>
            <w:tabs>
              <w:tab w:val="right" w:leader="dot" w:pos="9360"/>
            </w:tabs>
            <w:bidi w:val="0"/>
            <w:rPr>
              <w:rStyle w:val="Hyperlink"/>
            </w:rPr>
          </w:pPr>
          <w:hyperlink w:anchor="_Toc1980642274">
            <w:r w:rsidRPr="3C88DDA2" w:rsidR="3C88DDA2">
              <w:rPr>
                <w:rStyle w:val="Hyperlink"/>
              </w:rPr>
              <w:t>Customers</w:t>
            </w:r>
            <w:r>
              <w:tab/>
            </w:r>
            <w:r>
              <w:fldChar w:fldCharType="begin"/>
            </w:r>
            <w:r>
              <w:instrText xml:space="preserve">PAGEREF _Toc1980642274 \h</w:instrText>
            </w:r>
            <w:r>
              <w:fldChar w:fldCharType="separate"/>
            </w:r>
            <w:r w:rsidRPr="3C88DDA2" w:rsidR="3C88DDA2">
              <w:rPr>
                <w:rStyle w:val="Hyperlink"/>
              </w:rPr>
              <w:t>5</w:t>
            </w:r>
            <w:r>
              <w:fldChar w:fldCharType="end"/>
            </w:r>
          </w:hyperlink>
        </w:p>
        <w:p w:rsidR="3C88DDA2" w:rsidP="3C88DDA2" w:rsidRDefault="3C88DDA2" w14:paraId="0F05EC1A" w14:textId="46576B0E">
          <w:pPr>
            <w:pStyle w:val="TOC3"/>
            <w:tabs>
              <w:tab w:val="right" w:leader="dot" w:pos="9360"/>
            </w:tabs>
            <w:bidi w:val="0"/>
            <w:rPr>
              <w:rStyle w:val="Hyperlink"/>
            </w:rPr>
          </w:pPr>
          <w:hyperlink w:anchor="_Toc1909735617">
            <w:r w:rsidRPr="3C88DDA2" w:rsidR="3C88DDA2">
              <w:rPr>
                <w:rStyle w:val="Hyperlink"/>
              </w:rPr>
              <w:t>Employees</w:t>
            </w:r>
            <w:r>
              <w:tab/>
            </w:r>
            <w:r>
              <w:fldChar w:fldCharType="begin"/>
            </w:r>
            <w:r>
              <w:instrText xml:space="preserve">PAGEREF _Toc1909735617 \h</w:instrText>
            </w:r>
            <w:r>
              <w:fldChar w:fldCharType="separate"/>
            </w:r>
            <w:r w:rsidRPr="3C88DDA2" w:rsidR="3C88DDA2">
              <w:rPr>
                <w:rStyle w:val="Hyperlink"/>
              </w:rPr>
              <w:t>5</w:t>
            </w:r>
            <w:r>
              <w:fldChar w:fldCharType="end"/>
            </w:r>
          </w:hyperlink>
        </w:p>
        <w:p w:rsidR="3C88DDA2" w:rsidP="3C88DDA2" w:rsidRDefault="3C88DDA2" w14:paraId="5FCF13B1" w14:textId="35206006">
          <w:pPr>
            <w:pStyle w:val="TOC3"/>
            <w:tabs>
              <w:tab w:val="right" w:leader="dot" w:pos="9360"/>
            </w:tabs>
            <w:bidi w:val="0"/>
            <w:rPr>
              <w:rStyle w:val="Hyperlink"/>
            </w:rPr>
          </w:pPr>
          <w:hyperlink w:anchor="_Toc1123052732">
            <w:r w:rsidRPr="3C88DDA2" w:rsidR="3C88DDA2">
              <w:rPr>
                <w:rStyle w:val="Hyperlink"/>
              </w:rPr>
              <w:t>Suppliers</w:t>
            </w:r>
            <w:r>
              <w:tab/>
            </w:r>
            <w:r>
              <w:fldChar w:fldCharType="begin"/>
            </w:r>
            <w:r>
              <w:instrText xml:space="preserve">PAGEREF _Toc1123052732 \h</w:instrText>
            </w:r>
            <w:r>
              <w:fldChar w:fldCharType="separate"/>
            </w:r>
            <w:r w:rsidRPr="3C88DDA2" w:rsidR="3C88DDA2">
              <w:rPr>
                <w:rStyle w:val="Hyperlink"/>
              </w:rPr>
              <w:t>5</w:t>
            </w:r>
            <w:r>
              <w:fldChar w:fldCharType="end"/>
            </w:r>
          </w:hyperlink>
        </w:p>
        <w:p w:rsidR="3C88DDA2" w:rsidP="3C88DDA2" w:rsidRDefault="3C88DDA2" w14:paraId="6BE33AB0" w14:textId="69052C69">
          <w:pPr>
            <w:pStyle w:val="TOC3"/>
            <w:tabs>
              <w:tab w:val="right" w:leader="dot" w:pos="9360"/>
            </w:tabs>
            <w:bidi w:val="0"/>
            <w:rPr>
              <w:rStyle w:val="Hyperlink"/>
            </w:rPr>
          </w:pPr>
          <w:hyperlink w:anchor="_Toc1534325637">
            <w:r w:rsidRPr="3C88DDA2" w:rsidR="3C88DDA2">
              <w:rPr>
                <w:rStyle w:val="Hyperlink"/>
              </w:rPr>
              <w:t>Investors</w:t>
            </w:r>
            <w:r>
              <w:tab/>
            </w:r>
            <w:r>
              <w:fldChar w:fldCharType="begin"/>
            </w:r>
            <w:r>
              <w:instrText xml:space="preserve">PAGEREF _Toc1534325637 \h</w:instrText>
            </w:r>
            <w:r>
              <w:fldChar w:fldCharType="separate"/>
            </w:r>
            <w:r w:rsidRPr="3C88DDA2" w:rsidR="3C88DDA2">
              <w:rPr>
                <w:rStyle w:val="Hyperlink"/>
              </w:rPr>
              <w:t>5</w:t>
            </w:r>
            <w:r>
              <w:fldChar w:fldCharType="end"/>
            </w:r>
          </w:hyperlink>
        </w:p>
        <w:p w:rsidR="3C88DDA2" w:rsidP="3C88DDA2" w:rsidRDefault="3C88DDA2" w14:paraId="44B9D192" w14:textId="7D9F4DAA">
          <w:pPr>
            <w:pStyle w:val="TOC3"/>
            <w:tabs>
              <w:tab w:val="right" w:leader="dot" w:pos="9360"/>
            </w:tabs>
            <w:bidi w:val="0"/>
            <w:rPr>
              <w:rStyle w:val="Hyperlink"/>
            </w:rPr>
          </w:pPr>
          <w:hyperlink w:anchor="_Toc1071161594">
            <w:r w:rsidRPr="3C88DDA2" w:rsidR="3C88DDA2">
              <w:rPr>
                <w:rStyle w:val="Hyperlink"/>
              </w:rPr>
              <w:t>Regulators</w:t>
            </w:r>
            <w:r>
              <w:tab/>
            </w:r>
            <w:r>
              <w:fldChar w:fldCharType="begin"/>
            </w:r>
            <w:r>
              <w:instrText xml:space="preserve">PAGEREF _Toc1071161594 \h</w:instrText>
            </w:r>
            <w:r>
              <w:fldChar w:fldCharType="separate"/>
            </w:r>
            <w:r w:rsidRPr="3C88DDA2" w:rsidR="3C88DDA2">
              <w:rPr>
                <w:rStyle w:val="Hyperlink"/>
              </w:rPr>
              <w:t>6</w:t>
            </w:r>
            <w:r>
              <w:fldChar w:fldCharType="end"/>
            </w:r>
          </w:hyperlink>
        </w:p>
        <w:p w:rsidR="3C88DDA2" w:rsidP="3C88DDA2" w:rsidRDefault="3C88DDA2" w14:paraId="67C4E541" w14:textId="50CE31BA">
          <w:pPr>
            <w:pStyle w:val="TOC3"/>
            <w:tabs>
              <w:tab w:val="right" w:leader="dot" w:pos="9360"/>
            </w:tabs>
            <w:bidi w:val="0"/>
            <w:rPr>
              <w:rStyle w:val="Hyperlink"/>
            </w:rPr>
          </w:pPr>
          <w:hyperlink w:anchor="_Toc100426185">
            <w:r w:rsidRPr="3C88DDA2" w:rsidR="3C88DDA2">
              <w:rPr>
                <w:rStyle w:val="Hyperlink"/>
              </w:rPr>
              <w:t>Community</w:t>
            </w:r>
            <w:r>
              <w:tab/>
            </w:r>
            <w:r>
              <w:fldChar w:fldCharType="begin"/>
            </w:r>
            <w:r>
              <w:instrText xml:space="preserve">PAGEREF _Toc100426185 \h</w:instrText>
            </w:r>
            <w:r>
              <w:fldChar w:fldCharType="separate"/>
            </w:r>
            <w:r w:rsidRPr="3C88DDA2" w:rsidR="3C88DDA2">
              <w:rPr>
                <w:rStyle w:val="Hyperlink"/>
              </w:rPr>
              <w:t>6</w:t>
            </w:r>
            <w:r>
              <w:fldChar w:fldCharType="end"/>
            </w:r>
          </w:hyperlink>
        </w:p>
        <w:p w:rsidR="3C88DDA2" w:rsidP="3C88DDA2" w:rsidRDefault="3C88DDA2" w14:paraId="013B85DE" w14:textId="47000BAA">
          <w:pPr>
            <w:pStyle w:val="TOC2"/>
            <w:tabs>
              <w:tab w:val="right" w:leader="dot" w:pos="9360"/>
            </w:tabs>
            <w:bidi w:val="0"/>
            <w:rPr>
              <w:rStyle w:val="Hyperlink"/>
            </w:rPr>
          </w:pPr>
          <w:hyperlink w:anchor="_Toc1380109039">
            <w:r w:rsidRPr="3C88DDA2" w:rsidR="3C88DDA2">
              <w:rPr>
                <w:rStyle w:val="Hyperlink"/>
              </w:rPr>
              <w:t>Conclusion</w:t>
            </w:r>
            <w:r>
              <w:tab/>
            </w:r>
            <w:r>
              <w:fldChar w:fldCharType="begin"/>
            </w:r>
            <w:r>
              <w:instrText xml:space="preserve">PAGEREF _Toc1380109039 \h</w:instrText>
            </w:r>
            <w:r>
              <w:fldChar w:fldCharType="separate"/>
            </w:r>
            <w:r w:rsidRPr="3C88DDA2" w:rsidR="3C88DDA2">
              <w:rPr>
                <w:rStyle w:val="Hyperlink"/>
              </w:rPr>
              <w:t>6</w:t>
            </w:r>
            <w:r>
              <w:fldChar w:fldCharType="end"/>
            </w:r>
          </w:hyperlink>
        </w:p>
        <w:p w:rsidR="3C88DDA2" w:rsidP="3C88DDA2" w:rsidRDefault="3C88DDA2" w14:paraId="4C4692F2" w14:textId="42E69B31">
          <w:pPr>
            <w:pStyle w:val="TOC2"/>
            <w:tabs>
              <w:tab w:val="right" w:leader="dot" w:pos="9360"/>
            </w:tabs>
            <w:bidi w:val="0"/>
            <w:rPr>
              <w:rStyle w:val="Hyperlink"/>
            </w:rPr>
          </w:pPr>
          <w:hyperlink w:anchor="_Toc1497315680">
            <w:r w:rsidRPr="3C88DDA2" w:rsidR="3C88DDA2">
              <w:rPr>
                <w:rStyle w:val="Hyperlink"/>
              </w:rPr>
              <w:t>Recommendations</w:t>
            </w:r>
            <w:r>
              <w:tab/>
            </w:r>
            <w:r>
              <w:fldChar w:fldCharType="begin"/>
            </w:r>
            <w:r>
              <w:instrText xml:space="preserve">PAGEREF _Toc1497315680 \h</w:instrText>
            </w:r>
            <w:r>
              <w:fldChar w:fldCharType="separate"/>
            </w:r>
            <w:r w:rsidRPr="3C88DDA2" w:rsidR="3C88DDA2">
              <w:rPr>
                <w:rStyle w:val="Hyperlink"/>
              </w:rPr>
              <w:t>7</w:t>
            </w:r>
            <w:r>
              <w:fldChar w:fldCharType="end"/>
            </w:r>
          </w:hyperlink>
        </w:p>
        <w:p w:rsidR="3C88DDA2" w:rsidP="3C88DDA2" w:rsidRDefault="3C88DDA2" w14:paraId="722C7CB4" w14:textId="73AB4527">
          <w:pPr>
            <w:pStyle w:val="TOC2"/>
            <w:tabs>
              <w:tab w:val="right" w:leader="dot" w:pos="9360"/>
            </w:tabs>
            <w:bidi w:val="0"/>
            <w:rPr>
              <w:rStyle w:val="Hyperlink"/>
            </w:rPr>
          </w:pPr>
          <w:hyperlink w:anchor="_Toc30494768">
            <w:r w:rsidRPr="3C88DDA2" w:rsidR="3C88DDA2">
              <w:rPr>
                <w:rStyle w:val="Hyperlink"/>
              </w:rPr>
              <w:t>Bibliography</w:t>
            </w:r>
            <w:r>
              <w:tab/>
            </w:r>
            <w:r>
              <w:fldChar w:fldCharType="begin"/>
            </w:r>
            <w:r>
              <w:instrText xml:space="preserve">PAGEREF _Toc30494768 \h</w:instrText>
            </w:r>
            <w:r>
              <w:fldChar w:fldCharType="separate"/>
            </w:r>
            <w:r w:rsidRPr="3C88DDA2" w:rsidR="3C88DDA2">
              <w:rPr>
                <w:rStyle w:val="Hyperlink"/>
              </w:rPr>
              <w:t>8</w:t>
            </w:r>
            <w:r>
              <w:fldChar w:fldCharType="end"/>
            </w:r>
          </w:hyperlink>
          <w:r>
            <w:fldChar w:fldCharType="end"/>
          </w:r>
        </w:p>
      </w:sdtContent>
    </w:sdt>
    <w:p w:rsidR="3C88DDA2" w:rsidP="3C88DDA2" w:rsidRDefault="3C88DDA2" w14:paraId="04DF2097" w14:textId="18F410E3">
      <w:pPr>
        <w:spacing w:before="0" w:beforeAutospacing="off" w:after="160" w:afterAutospacing="off" w:line="279" w:lineRule="auto"/>
        <w:ind w:left="720" w:right="0" w:firstLine="0"/>
        <w:jc w:val="left"/>
      </w:pPr>
    </w:p>
    <w:p w:rsidR="3C88DDA2" w:rsidP="3C88DDA2" w:rsidRDefault="3C88DDA2" w14:paraId="05921D10" w14:textId="485FEE76">
      <w:pPr>
        <w:spacing w:before="0" w:beforeAutospacing="off" w:after="160" w:afterAutospacing="off" w:line="279" w:lineRule="auto"/>
        <w:ind w:left="720" w:right="0" w:firstLine="0"/>
        <w:jc w:val="left"/>
      </w:pPr>
    </w:p>
    <w:p w:rsidR="3C88DDA2" w:rsidP="3C88DDA2" w:rsidRDefault="3C88DDA2" w14:paraId="3D04FD89" w14:textId="0B420FA5">
      <w:pPr>
        <w:spacing w:before="0" w:beforeAutospacing="off" w:after="160" w:afterAutospacing="off" w:line="279" w:lineRule="auto"/>
        <w:ind w:left="720" w:right="0" w:firstLine="0"/>
        <w:jc w:val="left"/>
      </w:pPr>
    </w:p>
    <w:p w:rsidR="3C88DDA2" w:rsidP="3C88DDA2" w:rsidRDefault="3C88DDA2" w14:paraId="3FD3A5BD" w14:textId="21D0B4E3">
      <w:pPr>
        <w:spacing w:before="0" w:beforeAutospacing="off" w:after="160" w:afterAutospacing="off" w:line="279" w:lineRule="auto"/>
        <w:ind w:left="720" w:right="0" w:firstLine="0"/>
        <w:jc w:val="left"/>
      </w:pPr>
    </w:p>
    <w:p w:rsidR="3C88DDA2" w:rsidP="3C88DDA2" w:rsidRDefault="3C88DDA2" w14:paraId="5E0FBFAF" w14:textId="56A11A10">
      <w:pPr>
        <w:spacing w:before="0" w:beforeAutospacing="off" w:after="160" w:afterAutospacing="off" w:line="279" w:lineRule="auto"/>
        <w:ind w:left="720" w:right="0" w:firstLine="0"/>
        <w:jc w:val="left"/>
      </w:pPr>
    </w:p>
    <w:p w:rsidR="3C88DDA2" w:rsidP="3C88DDA2" w:rsidRDefault="3C88DDA2" w14:paraId="666949A2" w14:textId="35CBDD9D">
      <w:pPr>
        <w:spacing w:before="0" w:beforeAutospacing="off" w:after="160" w:afterAutospacing="off" w:line="279" w:lineRule="auto"/>
        <w:ind w:left="720" w:right="0" w:firstLine="0"/>
        <w:jc w:val="left"/>
      </w:pPr>
    </w:p>
    <w:p w:rsidR="3C88DDA2" w:rsidP="3C88DDA2" w:rsidRDefault="3C88DDA2" w14:paraId="2D86DD4C" w14:textId="3347F495">
      <w:pPr>
        <w:spacing w:before="0" w:beforeAutospacing="off" w:after="160" w:afterAutospacing="off" w:line="279" w:lineRule="auto"/>
        <w:ind w:left="720" w:right="0" w:firstLine="0"/>
        <w:jc w:val="left"/>
      </w:pPr>
    </w:p>
    <w:p w:rsidR="3C88DDA2" w:rsidP="3C88DDA2" w:rsidRDefault="3C88DDA2" w14:paraId="4F0684D9" w14:textId="3407E6D9">
      <w:pPr>
        <w:spacing w:before="0" w:beforeAutospacing="off" w:after="160" w:afterAutospacing="off" w:line="279" w:lineRule="auto"/>
        <w:ind w:left="720" w:right="0" w:firstLine="0"/>
        <w:jc w:val="left"/>
      </w:pPr>
    </w:p>
    <w:p w:rsidR="3C88DDA2" w:rsidP="3C88DDA2" w:rsidRDefault="3C88DDA2" w14:paraId="1BC0099F" w14:textId="542787B4">
      <w:pPr>
        <w:spacing w:before="0" w:beforeAutospacing="off" w:after="160" w:afterAutospacing="off" w:line="279" w:lineRule="auto"/>
        <w:ind w:left="720" w:right="0" w:firstLine="0"/>
        <w:jc w:val="left"/>
      </w:pPr>
    </w:p>
    <w:p w:rsidR="3C88DDA2" w:rsidP="3C88DDA2" w:rsidRDefault="3C88DDA2" w14:paraId="480491DB" w14:textId="2553EEBC">
      <w:pPr>
        <w:spacing w:before="0" w:beforeAutospacing="off" w:after="160" w:afterAutospacing="off" w:line="279" w:lineRule="auto"/>
        <w:ind w:left="720" w:right="0" w:firstLine="0"/>
        <w:jc w:val="left"/>
      </w:pPr>
    </w:p>
    <w:p w:rsidR="3C88DDA2" w:rsidP="3C88DDA2" w:rsidRDefault="3C88DDA2" w14:paraId="3E7C81BC" w14:textId="3A9CA250">
      <w:pPr>
        <w:spacing w:before="0" w:beforeAutospacing="off" w:after="160" w:afterAutospacing="off" w:line="279" w:lineRule="auto"/>
        <w:ind w:left="720" w:right="0" w:firstLine="0"/>
        <w:jc w:val="left"/>
      </w:pPr>
    </w:p>
    <w:p w:rsidR="3C88DDA2" w:rsidP="3C88DDA2" w:rsidRDefault="3C88DDA2" w14:paraId="2250901C" w14:textId="2FA3AC8F">
      <w:pPr>
        <w:spacing w:before="0" w:beforeAutospacing="off" w:after="160" w:afterAutospacing="off" w:line="279" w:lineRule="auto"/>
        <w:ind w:left="720" w:right="0" w:firstLine="0"/>
        <w:jc w:val="left"/>
      </w:pPr>
    </w:p>
    <w:p w:rsidR="3C88DDA2" w:rsidP="3C88DDA2" w:rsidRDefault="3C88DDA2" w14:paraId="61A70307" w14:textId="03DE3035">
      <w:pPr>
        <w:spacing w:before="0" w:beforeAutospacing="off" w:after="160" w:afterAutospacing="off" w:line="279" w:lineRule="auto"/>
        <w:ind w:left="720" w:right="0" w:firstLine="0"/>
        <w:jc w:val="left"/>
      </w:pPr>
    </w:p>
    <w:p w:rsidR="1419199C" w:rsidP="3C88DDA2" w:rsidRDefault="1419199C" w14:paraId="3DCA377A" w14:textId="3BAC2D65">
      <w:pPr>
        <w:pStyle w:val="Heading2"/>
        <w:rPr>
          <w:rFonts w:ascii="Arial" w:hAnsi="Arial" w:eastAsia="Arial" w:cs="Arial"/>
          <w:b w:val="0"/>
          <w:bCs w:val="0"/>
          <w:i w:val="0"/>
          <w:iCs w:val="0"/>
          <w:caps w:val="0"/>
          <w:smallCaps w:val="0"/>
          <w:noProof w:val="0"/>
          <w:color w:val="000000" w:themeColor="text1" w:themeTint="FF" w:themeShade="FF"/>
          <w:sz w:val="28"/>
          <w:szCs w:val="28"/>
          <w:lang w:val="en-US"/>
        </w:rPr>
      </w:pPr>
      <w:bookmarkStart w:name="_Toc550947132" w:id="352716789"/>
      <w:r w:rsidR="1419199C">
        <w:rPr/>
        <w:t>Introduction</w:t>
      </w:r>
      <w:bookmarkEnd w:id="352716789"/>
      <w:r w:rsidR="1419199C">
        <w:rPr/>
        <w:t xml:space="preserve"> </w:t>
      </w:r>
    </w:p>
    <w:p w:rsidR="3C88DDA2" w:rsidP="3C88DDA2" w:rsidRDefault="3C88DDA2" w14:paraId="7EBA0563" w14:textId="34A1E087">
      <w:pPr>
        <w:pStyle w:val="Normal"/>
      </w:pPr>
    </w:p>
    <w:p w:rsidR="37C60ED3" w:rsidRDefault="37C60ED3" w14:paraId="0C7E748A" w14:textId="76B3AF26">
      <w:r w:rsidRPr="3C88DDA2" w:rsidR="37C60ED3">
        <w:rPr>
          <w:rFonts w:ascii="Aptos" w:hAnsi="Aptos" w:eastAsia="Aptos" w:cs="Aptos"/>
          <w:noProof w:val="0"/>
          <w:sz w:val="24"/>
          <w:szCs w:val="24"/>
          <w:lang w:val="en-US"/>
        </w:rPr>
        <w:t xml:space="preserve">Anita Roddick's 1976 founder of The Body Shop transformed the beauty industry with its dedication to moral </w:t>
      </w:r>
      <w:r w:rsidRPr="3C88DDA2" w:rsidR="37C60ED3">
        <w:rPr>
          <w:rFonts w:ascii="Aptos" w:hAnsi="Aptos" w:eastAsia="Aptos" w:cs="Aptos"/>
          <w:noProof w:val="0"/>
          <w:sz w:val="24"/>
          <w:szCs w:val="24"/>
          <w:lang w:val="en-US"/>
        </w:rPr>
        <w:t>behaviour</w:t>
      </w:r>
      <w:r w:rsidRPr="3C88DDA2" w:rsidR="37C60ED3">
        <w:rPr>
          <w:rFonts w:ascii="Aptos" w:hAnsi="Aptos" w:eastAsia="Aptos" w:cs="Aptos"/>
          <w:noProof w:val="0"/>
          <w:sz w:val="24"/>
          <w:szCs w:val="24"/>
          <w:lang w:val="en-US"/>
        </w:rPr>
        <w:t xml:space="preserve">, openness, and environmental awareness. </w:t>
      </w:r>
      <w:r w:rsidRPr="3C88DDA2" w:rsidR="3551D1E4">
        <w:rPr>
          <w:rFonts w:ascii="Aptos" w:hAnsi="Aptos" w:eastAsia="Aptos" w:cs="Aptos"/>
          <w:noProof w:val="0"/>
          <w:sz w:val="24"/>
          <w:szCs w:val="24"/>
          <w:lang w:val="en-US"/>
        </w:rPr>
        <w:t xml:space="preserve">The Body Shop, well-known for being a trailblaser in environmentally conscious cosmetics, </w:t>
      </w:r>
      <w:r w:rsidRPr="3C88DDA2" w:rsidR="3551D1E4">
        <w:rPr>
          <w:rFonts w:ascii="Aptos" w:hAnsi="Aptos" w:eastAsia="Aptos" w:cs="Aptos"/>
          <w:noProof w:val="0"/>
          <w:sz w:val="24"/>
          <w:szCs w:val="24"/>
          <w:lang w:val="en-US"/>
        </w:rPr>
        <w:t>established</w:t>
      </w:r>
      <w:r w:rsidRPr="3C88DDA2" w:rsidR="3551D1E4">
        <w:rPr>
          <w:rFonts w:ascii="Aptos" w:hAnsi="Aptos" w:eastAsia="Aptos" w:cs="Aptos"/>
          <w:noProof w:val="0"/>
          <w:sz w:val="24"/>
          <w:szCs w:val="24"/>
          <w:lang w:val="en-US"/>
        </w:rPr>
        <w:t xml:space="preserve"> a new benchmark in an industry that had not been environmentally conscious.</w:t>
      </w:r>
      <w:r w:rsidRPr="3C88DDA2" w:rsidR="37C60ED3">
        <w:rPr>
          <w:rFonts w:ascii="Aptos" w:hAnsi="Aptos" w:eastAsia="Aptos" w:cs="Aptos"/>
          <w:noProof w:val="0"/>
          <w:sz w:val="24"/>
          <w:szCs w:val="24"/>
          <w:lang w:val="en-US"/>
        </w:rPr>
        <w:t xml:space="preserve"> It developed into a well-known brand throughout the years, attracting customers who appreciate sustainability and ethics in their cosmetics. </w:t>
      </w:r>
    </w:p>
    <w:p w:rsidR="37C60ED3" w:rsidRDefault="37C60ED3" w14:paraId="1068A2E7" w14:textId="48F38F8B">
      <w:r w:rsidRPr="3C88DDA2" w:rsidR="37C60ED3">
        <w:rPr>
          <w:rFonts w:ascii="Aptos" w:hAnsi="Aptos" w:eastAsia="Aptos" w:cs="Aptos"/>
          <w:noProof w:val="0"/>
          <w:sz w:val="24"/>
          <w:szCs w:val="24"/>
          <w:lang w:val="en-US"/>
        </w:rPr>
        <w:t xml:space="preserve">Notwithstanding its robust brand identity and congruence with contemporary consumer ideals, The Body Shop has encountered noteworthy obstacles. The company's entry into administration in the UK in February 2024, which may result in the closure of 200 outlets, indicated severe financial troubles. Numerous variables, such as cash flow and debt management problems, as well as fierce competition from other businesses who provide comparable natural and cruelty-free products at lower rates, might be blamed for this downfall. </w:t>
      </w:r>
    </w:p>
    <w:p w:rsidR="3C88DDA2" w:rsidP="3C88DDA2" w:rsidRDefault="3C88DDA2" w14:paraId="114F1CEB" w14:textId="08C626C5">
      <w:pPr>
        <w:pStyle w:val="Normal"/>
      </w:pPr>
    </w:p>
    <w:p w:rsidR="6BF64CC1" w:rsidP="3C88DDA2" w:rsidRDefault="6BF64CC1" w14:paraId="6DE8DC39" w14:textId="6EE8B63B">
      <w:pPr>
        <w:pStyle w:val="Normal"/>
        <w:spacing w:before="0" w:beforeAutospacing="off" w:after="160" w:afterAutospacing="off"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6BF64CC1">
        <w:drawing>
          <wp:inline wp14:editId="12ED974D" wp14:anchorId="6D2FB6D3">
            <wp:extent cx="3276600" cy="1828800"/>
            <wp:effectExtent l="0" t="0" r="0" b="0"/>
            <wp:docPr id="997705207" name="" title=""/>
            <wp:cNvGraphicFramePr>
              <a:graphicFrameLocks noChangeAspect="1"/>
            </wp:cNvGraphicFramePr>
            <a:graphic>
              <a:graphicData uri="http://schemas.openxmlformats.org/drawingml/2006/picture">
                <pic:pic>
                  <pic:nvPicPr>
                    <pic:cNvPr id="0" name=""/>
                    <pic:cNvPicPr/>
                  </pic:nvPicPr>
                  <pic:blipFill>
                    <a:blip r:embed="Rd8f71148955a4374">
                      <a:extLst>
                        <a:ext xmlns:a="http://schemas.openxmlformats.org/drawingml/2006/main" uri="{28A0092B-C50C-407E-A947-70E740481C1C}">
                          <a14:useLocalDpi val="0"/>
                        </a:ext>
                      </a:extLst>
                    </a:blip>
                    <a:stretch>
                      <a:fillRect/>
                    </a:stretch>
                  </pic:blipFill>
                  <pic:spPr>
                    <a:xfrm>
                      <a:off x="0" y="0"/>
                      <a:ext cx="3276600" cy="1828800"/>
                    </a:xfrm>
                    <a:prstGeom prst="rect">
                      <a:avLst/>
                    </a:prstGeom>
                  </pic:spPr>
                </pic:pic>
              </a:graphicData>
            </a:graphic>
          </wp:inline>
        </w:drawing>
      </w:r>
      <w:r>
        <w:br/>
      </w:r>
      <w:r w:rsidRPr="3C88DDA2" w:rsidR="6BF64C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Fig: The body shop Logo (Logos world, 2022)</w:t>
      </w:r>
    </w:p>
    <w:p w:rsidR="3C88DDA2" w:rsidP="3C88DDA2" w:rsidRDefault="3C88DDA2" w14:paraId="00B1B831" w14:textId="251B4475">
      <w:pPr>
        <w:pStyle w:val="Normal"/>
      </w:pPr>
    </w:p>
    <w:p w:rsidR="3C88DDA2" w:rsidP="3C88DDA2" w:rsidRDefault="3C88DDA2" w14:paraId="5EC56395" w14:textId="26C05BC2">
      <w:pPr>
        <w:pStyle w:val="Normal"/>
        <w:rPr>
          <w:rFonts w:ascii="Aptos" w:hAnsi="Aptos" w:eastAsia="Aptos" w:cs="Aptos"/>
          <w:noProof w:val="0"/>
          <w:sz w:val="24"/>
          <w:szCs w:val="24"/>
          <w:lang w:val="en-US"/>
        </w:rPr>
      </w:pPr>
    </w:p>
    <w:p w:rsidR="506ED96B" w:rsidP="3C88DDA2" w:rsidRDefault="506ED96B" w14:paraId="67B1D32E" w14:textId="0C422570">
      <w:pPr>
        <w:pStyle w:val="Normal"/>
      </w:pPr>
      <w:r w:rsidRPr="3C88DDA2" w:rsidR="506ED96B">
        <w:rPr>
          <w:rFonts w:ascii="Aptos" w:hAnsi="Aptos" w:eastAsia="Aptos" w:cs="Aptos"/>
          <w:noProof w:val="0"/>
          <w:sz w:val="24"/>
          <w:szCs w:val="24"/>
          <w:lang w:val="en-US"/>
        </w:rPr>
        <w:t xml:space="preserve">The strengths and vulnerabilities of The Body Shop were </w:t>
      </w:r>
      <w:r w:rsidRPr="3C88DDA2" w:rsidR="506ED96B">
        <w:rPr>
          <w:rFonts w:ascii="Aptos" w:hAnsi="Aptos" w:eastAsia="Aptos" w:cs="Aptos"/>
          <w:noProof w:val="0"/>
          <w:sz w:val="24"/>
          <w:szCs w:val="24"/>
          <w:lang w:val="en-US"/>
        </w:rPr>
        <w:t>identified</w:t>
      </w:r>
      <w:r w:rsidRPr="3C88DDA2" w:rsidR="506ED96B">
        <w:rPr>
          <w:rFonts w:ascii="Aptos" w:hAnsi="Aptos" w:eastAsia="Aptos" w:cs="Aptos"/>
          <w:noProof w:val="0"/>
          <w:sz w:val="24"/>
          <w:szCs w:val="24"/>
          <w:lang w:val="en-US"/>
        </w:rPr>
        <w:t xml:space="preserve"> through a SWOT analysis. Its well-established global brand awareness and flexibility in responding to changing consumer tastes with </w:t>
      </w:r>
      <w:r w:rsidRPr="3C88DDA2" w:rsidR="506ED96B">
        <w:rPr>
          <w:rFonts w:ascii="Aptos" w:hAnsi="Aptos" w:eastAsia="Aptos" w:cs="Aptos"/>
          <w:noProof w:val="0"/>
          <w:sz w:val="24"/>
          <w:szCs w:val="24"/>
          <w:lang w:val="en-US"/>
        </w:rPr>
        <w:t>cutting-edge</w:t>
      </w:r>
      <w:r w:rsidRPr="3C88DDA2" w:rsidR="506ED96B">
        <w:rPr>
          <w:rFonts w:ascii="Aptos" w:hAnsi="Aptos" w:eastAsia="Aptos" w:cs="Aptos"/>
          <w:noProof w:val="0"/>
          <w:sz w:val="24"/>
          <w:szCs w:val="24"/>
          <w:lang w:val="en-US"/>
        </w:rPr>
        <w:t xml:space="preserve"> products made with natural components and ethical sourcing are among its strong points (Smith &amp; Johnson, 2022; Johnson, 2023). Its financial instability, which culminated in a recent bankruptcy (Doe &amp; Clark, 2023), as well as the pressure from more affordable brands to compete, are clear disadvantages (White, 2023). </w:t>
      </w:r>
    </w:p>
    <w:p w:rsidR="3195FC01" w:rsidP="3C88DDA2" w:rsidRDefault="3195FC01" w14:paraId="3C220311" w14:textId="206269E7">
      <w:pPr>
        <w:spacing w:before="240" w:beforeAutospacing="off" w:after="240" w:afterAutospacing="off"/>
      </w:pPr>
      <w:r w:rsidRPr="3C88DDA2" w:rsidR="3195FC01">
        <w:rPr>
          <w:rFonts w:ascii="Aptos" w:hAnsi="Aptos" w:eastAsia="Aptos" w:cs="Aptos"/>
          <w:noProof w:val="0"/>
          <w:sz w:val="24"/>
          <w:szCs w:val="24"/>
          <w:lang w:val="en-US"/>
        </w:rPr>
        <w:t>The Body Shop also has significant opportunities for growth, particularly through digital expansion and leveraging the rising trend of sustainability (Khan, 2022; Lee, 2023). Conversely, it faces threats from economic downturns, which can reduce consumer spending on non-essential luxury items, and from stricter regulations that may increase operational costs (Taylor, 2024; Brown, 2023).</w:t>
      </w:r>
    </w:p>
    <w:p w:rsidR="3195FC01" w:rsidP="3C88DDA2" w:rsidRDefault="3195FC01" w14:paraId="11BF36BB" w14:textId="12B3B127">
      <w:pPr>
        <w:spacing w:before="240" w:beforeAutospacing="off" w:after="240" w:afterAutospacing="off"/>
      </w:pPr>
      <w:r w:rsidRPr="3C88DDA2" w:rsidR="3195FC01">
        <w:rPr>
          <w:rFonts w:ascii="Aptos" w:hAnsi="Aptos" w:eastAsia="Aptos" w:cs="Aptos"/>
          <w:noProof w:val="0"/>
          <w:sz w:val="24"/>
          <w:szCs w:val="24"/>
          <w:lang w:val="en-US"/>
        </w:rPr>
        <w:t>This report will undertake a PESTLE and stakeholder analysis to delve deeper into the factors impacting The Body Shop. It aims to identify these factors comprehensively and provide practical suggestions for improvement, enabling The Body Shop to navigate its current challenges and capitalize on future opportunities.</w:t>
      </w:r>
    </w:p>
    <w:p w:rsidR="3C88DDA2" w:rsidP="3C88DDA2" w:rsidRDefault="3C88DDA2" w14:paraId="53915E8A" w14:textId="2A5CA19B">
      <w:pPr>
        <w:pStyle w:val="Normal"/>
      </w:pPr>
    </w:p>
    <w:p w:rsidR="3C88DDA2" w:rsidP="3C88DDA2" w:rsidRDefault="3C88DDA2" w14:paraId="0627C12F" w14:textId="5C171050">
      <w:pPr>
        <w:pStyle w:val="Normal"/>
      </w:pPr>
    </w:p>
    <w:p w:rsidR="5BD635D8" w:rsidP="3C88DDA2" w:rsidRDefault="5BD635D8" w14:paraId="781A6542" w14:textId="438A9D95">
      <w:pPr>
        <w:pStyle w:val="Heading1"/>
        <w:keepNext w:val="1"/>
        <w:keepLines w:val="1"/>
        <w:spacing w:before="240" w:beforeAutospacing="off" w:after="0" w:afterAutospacing="off" w:line="279" w:lineRule="auto"/>
        <w:jc w:val="both"/>
        <w:rPr>
          <w:rFonts w:ascii="Times New Roman" w:hAnsi="Times New Roman" w:eastAsia="Times New Roman" w:cs="Times New Roman"/>
          <w:b w:val="0"/>
          <w:bCs w:val="0"/>
          <w:i w:val="0"/>
          <w:iCs w:val="0"/>
          <w:caps w:val="0"/>
          <w:smallCaps w:val="0"/>
          <w:noProof w:val="0"/>
          <w:color w:val="2F5496"/>
          <w:sz w:val="32"/>
          <w:szCs w:val="32"/>
          <w:lang w:val="en-US"/>
        </w:rPr>
      </w:pPr>
      <w:bookmarkStart w:name="_Toc1851356599" w:id="191685601"/>
      <w:r w:rsidRPr="3C88DDA2" w:rsidR="5BD635D8">
        <w:rPr>
          <w:rFonts w:ascii="Times New Roman" w:hAnsi="Times New Roman" w:eastAsia="Times New Roman" w:cs="Times New Roman"/>
          <w:b w:val="1"/>
          <w:bCs w:val="1"/>
          <w:i w:val="0"/>
          <w:iCs w:val="0"/>
          <w:caps w:val="0"/>
          <w:smallCaps w:val="0"/>
          <w:strike w:val="0"/>
          <w:dstrike w:val="0"/>
          <w:noProof w:val="0"/>
          <w:color w:val="2F5496"/>
          <w:sz w:val="32"/>
          <w:szCs w:val="32"/>
          <w:u w:val="none"/>
          <w:lang w:val="en-US"/>
        </w:rPr>
        <w:t>Findings</w:t>
      </w:r>
      <w:bookmarkEnd w:id="191685601"/>
    </w:p>
    <w:p w:rsidR="5BD635D8" w:rsidP="3C88DDA2" w:rsidRDefault="5BD635D8" w14:paraId="76FB1294" w14:textId="2C0662DD">
      <w:pPr>
        <w:pStyle w:val="Heading2"/>
        <w:keepNext w:val="1"/>
        <w:keepLines w:val="1"/>
        <w:spacing w:before="40" w:beforeAutospacing="off" w:after="0" w:afterAutospacing="off" w:line="279" w:lineRule="auto"/>
        <w:jc w:val="both"/>
        <w:rPr>
          <w:rFonts w:ascii="Times New Roman" w:hAnsi="Times New Roman" w:eastAsia="Times New Roman" w:cs="Times New Roman"/>
          <w:b w:val="0"/>
          <w:bCs w:val="0"/>
          <w:i w:val="0"/>
          <w:iCs w:val="0"/>
          <w:caps w:val="0"/>
          <w:smallCaps w:val="0"/>
          <w:strike w:val="0"/>
          <w:dstrike w:val="0"/>
          <w:noProof w:val="0"/>
          <w:color w:val="2F5496"/>
          <w:sz w:val="26"/>
          <w:szCs w:val="26"/>
          <w:u w:val="none"/>
          <w:lang w:val="en-US"/>
        </w:rPr>
      </w:pPr>
      <w:bookmarkStart w:name="_Toc294553322" w:id="1517513089"/>
      <w:r w:rsidRPr="3C88DDA2" w:rsidR="5BD635D8">
        <w:rPr>
          <w:rFonts w:ascii="Times New Roman" w:hAnsi="Times New Roman" w:eastAsia="Times New Roman" w:cs="Times New Roman"/>
          <w:b w:val="0"/>
          <w:bCs w:val="0"/>
          <w:i w:val="0"/>
          <w:iCs w:val="0"/>
          <w:caps w:val="0"/>
          <w:smallCaps w:val="0"/>
          <w:strike w:val="0"/>
          <w:dstrike w:val="0"/>
          <w:noProof w:val="0"/>
          <w:color w:val="2F5496"/>
          <w:sz w:val="26"/>
          <w:szCs w:val="26"/>
          <w:u w:val="none"/>
          <w:lang w:val="en-US"/>
        </w:rPr>
        <w:t>What is a PESTLE Analysis?</w:t>
      </w:r>
      <w:bookmarkEnd w:id="1517513089"/>
    </w:p>
    <w:p w:rsidR="3C88DDA2" w:rsidP="3C88DDA2" w:rsidRDefault="3C88DDA2" w14:paraId="66F5FC6A" w14:textId="3BE6965C">
      <w:pPr>
        <w:pStyle w:val="Normal"/>
        <w:keepNext w:val="1"/>
        <w:keepLines w:val="1"/>
        <w:rPr>
          <w:noProof w:val="0"/>
          <w:lang w:val="en-US"/>
        </w:rPr>
      </w:pPr>
    </w:p>
    <w:p w:rsidR="4D6A0749" w:rsidP="3C88DDA2" w:rsidRDefault="4D6A0749" w14:paraId="79B887EB" w14:textId="502BFEF0">
      <w:pPr>
        <w:pStyle w:val="Normal"/>
        <w:keepNext w:val="1"/>
        <w:keepLines w:val="1"/>
      </w:pPr>
      <w:r w:rsidRPr="3C88DDA2" w:rsidR="4D6A0749">
        <w:rPr>
          <w:rFonts w:ascii="Aptos" w:hAnsi="Aptos" w:eastAsia="Aptos" w:cs="Aptos"/>
          <w:noProof w:val="0"/>
          <w:sz w:val="24"/>
          <w:szCs w:val="24"/>
          <w:lang w:val="en-US"/>
        </w:rPr>
        <w:t xml:space="preserve">PESTLE is a technique for strategic planning that helps assess how a project will be affected by political, economic, social, technical, environmental, and legal considerations. Prior to starting a project, an </w:t>
      </w:r>
      <w:r w:rsidRPr="3C88DDA2" w:rsidR="4D6A0749">
        <w:rPr>
          <w:rFonts w:ascii="Aptos" w:hAnsi="Aptos" w:eastAsia="Aptos" w:cs="Aptos"/>
          <w:noProof w:val="0"/>
          <w:sz w:val="24"/>
          <w:szCs w:val="24"/>
          <w:lang w:val="en-US"/>
        </w:rPr>
        <w:t>organisation</w:t>
      </w:r>
      <w:r w:rsidRPr="3C88DDA2" w:rsidR="4D6A0749">
        <w:rPr>
          <w:rFonts w:ascii="Aptos" w:hAnsi="Aptos" w:eastAsia="Aptos" w:cs="Aptos"/>
          <w:noProof w:val="0"/>
          <w:sz w:val="24"/>
          <w:szCs w:val="24"/>
          <w:lang w:val="en-US"/>
        </w:rPr>
        <w:t xml:space="preserve"> must take the external environment into account. This method guarantees the identification of all </w:t>
      </w:r>
      <w:r w:rsidRPr="3C88DDA2" w:rsidR="4D6A0749">
        <w:rPr>
          <w:rFonts w:ascii="Aptos" w:hAnsi="Aptos" w:eastAsia="Aptos" w:cs="Aptos"/>
          <w:noProof w:val="0"/>
          <w:sz w:val="24"/>
          <w:szCs w:val="24"/>
          <w:lang w:val="en-US"/>
        </w:rPr>
        <w:t>possible risks</w:t>
      </w:r>
      <w:r w:rsidRPr="3C88DDA2" w:rsidR="4D6A0749">
        <w:rPr>
          <w:rFonts w:ascii="Aptos" w:hAnsi="Aptos" w:eastAsia="Aptos" w:cs="Aptos"/>
          <w:noProof w:val="0"/>
          <w:sz w:val="24"/>
          <w:szCs w:val="24"/>
          <w:lang w:val="en-US"/>
        </w:rPr>
        <w:t xml:space="preserve"> and problems. One analytical tool for strategic company planning is PESTLE analysis. PESTLE offers a framework for </w:t>
      </w:r>
      <w:r w:rsidRPr="3C88DDA2" w:rsidR="4D6A0749">
        <w:rPr>
          <w:rFonts w:ascii="Aptos" w:hAnsi="Aptos" w:eastAsia="Aptos" w:cs="Aptos"/>
          <w:noProof w:val="0"/>
          <w:sz w:val="24"/>
          <w:szCs w:val="24"/>
          <w:lang w:val="en-US"/>
        </w:rPr>
        <w:t>comprehending</w:t>
      </w:r>
      <w:r w:rsidRPr="3C88DDA2" w:rsidR="4D6A0749">
        <w:rPr>
          <w:rFonts w:ascii="Aptos" w:hAnsi="Aptos" w:eastAsia="Aptos" w:cs="Aptos"/>
          <w:noProof w:val="0"/>
          <w:sz w:val="24"/>
          <w:szCs w:val="24"/>
          <w:lang w:val="en-US"/>
        </w:rPr>
        <w:t xml:space="preserve"> how outside factors affect a company or any activity</w:t>
      </w:r>
      <w:r w:rsidRPr="3C88DDA2" w:rsidR="4468D31A">
        <w:rPr>
          <w:rFonts w:ascii="Aptos" w:hAnsi="Aptos" w:eastAsia="Aptos" w:cs="Aptos"/>
          <w:noProof w:val="0"/>
          <w:sz w:val="24"/>
          <w:szCs w:val="24"/>
          <w:lang w:val="en-US"/>
        </w:rPr>
        <w:t xml:space="preserve"> (Rastogi &amp; Trivedi, 2016)</w:t>
      </w:r>
      <w:r w:rsidRPr="3C88DDA2" w:rsidR="4D6A0749">
        <w:rPr>
          <w:rFonts w:ascii="Aptos" w:hAnsi="Aptos" w:eastAsia="Aptos" w:cs="Aptos"/>
          <w:noProof w:val="0"/>
          <w:sz w:val="24"/>
          <w:szCs w:val="24"/>
          <w:lang w:val="en-US"/>
        </w:rPr>
        <w:t>.</w:t>
      </w:r>
    </w:p>
    <w:p w:rsidR="3C88DDA2" w:rsidP="3C88DDA2" w:rsidRDefault="3C88DDA2" w14:paraId="5A4D7AEC" w14:textId="4E1E8E14">
      <w:pPr>
        <w:pStyle w:val="Normal"/>
        <w:keepNext w:val="1"/>
        <w:keepLines w:val="1"/>
        <w:rPr>
          <w:rFonts w:ascii="Aptos" w:hAnsi="Aptos" w:eastAsia="Aptos" w:cs="Aptos"/>
          <w:noProof w:val="0"/>
          <w:sz w:val="24"/>
          <w:szCs w:val="24"/>
          <w:lang w:val="en-US"/>
        </w:rPr>
      </w:pPr>
    </w:p>
    <w:p w:rsidR="27F47B0B" w:rsidP="3C88DDA2" w:rsidRDefault="27F47B0B" w14:paraId="033B4BBE" w14:textId="554BB635">
      <w:pPr>
        <w:pStyle w:val="Heading2"/>
        <w:keepNext w:val="1"/>
        <w:keepLines w:val="1"/>
        <w:spacing w:before="160" w:after="80" w:line="279" w:lineRule="auto"/>
        <w:rPr>
          <w:rFonts w:ascii="Times New Roman" w:hAnsi="Times New Roman" w:eastAsia="Times New Roman" w:cs="Times New Roman"/>
          <w:b w:val="0"/>
          <w:bCs w:val="0"/>
          <w:i w:val="0"/>
          <w:iCs w:val="0"/>
          <w:caps w:val="0"/>
          <w:smallCaps w:val="0"/>
          <w:noProof w:val="0"/>
          <w:color w:val="2F5496"/>
          <w:sz w:val="26"/>
          <w:szCs w:val="26"/>
          <w:lang w:val="en-US"/>
        </w:rPr>
      </w:pPr>
      <w:bookmarkStart w:name="_Toc2079679584" w:id="1868067229"/>
      <w:r w:rsidRPr="3C88DDA2" w:rsidR="27F47B0B">
        <w:rPr>
          <w:rFonts w:ascii="Times New Roman" w:hAnsi="Times New Roman" w:eastAsia="Times New Roman" w:cs="Times New Roman"/>
          <w:b w:val="0"/>
          <w:bCs w:val="0"/>
          <w:i w:val="0"/>
          <w:iCs w:val="0"/>
          <w:caps w:val="0"/>
          <w:smallCaps w:val="0"/>
          <w:strike w:val="0"/>
          <w:dstrike w:val="0"/>
          <w:noProof w:val="0"/>
          <w:color w:val="2F5496"/>
          <w:sz w:val="26"/>
          <w:szCs w:val="26"/>
          <w:u w:val="none"/>
          <w:lang w:val="en-US"/>
        </w:rPr>
        <w:t>PESTLE Analysis of The Body Shop</w:t>
      </w:r>
      <w:bookmarkEnd w:id="1868067229"/>
    </w:p>
    <w:p w:rsidR="3C88DDA2" w:rsidP="3C88DDA2" w:rsidRDefault="3C88DDA2" w14:paraId="21464721" w14:textId="09482FE0">
      <w:pPr>
        <w:pStyle w:val="Normal"/>
        <w:keepNext w:val="1"/>
        <w:keepLines w:val="1"/>
        <w:rPr>
          <w:rFonts w:ascii="Aptos" w:hAnsi="Aptos" w:eastAsia="Aptos" w:cs="Aptos"/>
          <w:noProof w:val="0"/>
          <w:sz w:val="24"/>
          <w:szCs w:val="24"/>
          <w:lang w:val="en-US"/>
        </w:rPr>
      </w:pPr>
    </w:p>
    <w:p w:rsidR="4E7F4EE5" w:rsidP="3C88DDA2" w:rsidRDefault="4E7F4EE5" w14:paraId="35481CFE" w14:textId="04A9A196">
      <w:pPr>
        <w:pStyle w:val="Normal"/>
        <w:spacing w:before="240" w:beforeAutospacing="off" w:after="240" w:afterAutospacing="off"/>
        <w:rPr>
          <w:rFonts w:ascii="Aptos" w:hAnsi="Aptos" w:eastAsia="Aptos" w:cs="Aptos"/>
          <w:b w:val="1"/>
          <w:bCs w:val="1"/>
          <w:noProof w:val="0"/>
          <w:sz w:val="24"/>
          <w:szCs w:val="24"/>
          <w:lang w:val="en-US"/>
        </w:rPr>
      </w:pPr>
      <w:r w:rsidRPr="3C88DDA2" w:rsidR="4E7F4EE5">
        <w:rPr>
          <w:rFonts w:ascii="Aptos" w:hAnsi="Aptos" w:eastAsia="Aptos" w:cs="Aptos"/>
          <w:b w:val="1"/>
          <w:bCs w:val="1"/>
          <w:noProof w:val="0"/>
          <w:sz w:val="24"/>
          <w:szCs w:val="24"/>
          <w:lang w:val="en-US"/>
        </w:rPr>
        <w:t xml:space="preserve">Political </w:t>
      </w:r>
    </w:p>
    <w:p w:rsidR="2EF607F4" w:rsidP="3C88DDA2" w:rsidRDefault="2EF607F4" w14:paraId="69071A1E" w14:textId="7DE0E27A">
      <w:pPr>
        <w:pStyle w:val="Normal"/>
        <w:spacing w:before="240" w:beforeAutospacing="off" w:after="240" w:afterAutospacing="off"/>
        <w:rPr>
          <w:rFonts w:ascii="Aptos" w:hAnsi="Aptos" w:eastAsia="Aptos" w:cs="Aptos"/>
          <w:noProof w:val="0"/>
          <w:sz w:val="24"/>
          <w:szCs w:val="24"/>
          <w:lang w:val="en-US"/>
        </w:rPr>
      </w:pPr>
      <w:r w:rsidRPr="3C88DDA2" w:rsidR="2EF607F4">
        <w:rPr>
          <w:rFonts w:ascii="Aptos" w:hAnsi="Aptos" w:eastAsia="Aptos" w:cs="Aptos"/>
          <w:noProof w:val="0"/>
          <w:sz w:val="24"/>
          <w:szCs w:val="24"/>
          <w:lang w:val="en-US"/>
        </w:rPr>
        <w:t xml:space="preserve">The Body Shop </w:t>
      </w:r>
      <w:r w:rsidRPr="3C88DDA2" w:rsidR="2EF607F4">
        <w:rPr>
          <w:rFonts w:ascii="Aptos" w:hAnsi="Aptos" w:eastAsia="Aptos" w:cs="Aptos"/>
          <w:noProof w:val="0"/>
          <w:sz w:val="24"/>
          <w:szCs w:val="24"/>
          <w:lang w:val="en-US"/>
        </w:rPr>
        <w:t>operates</w:t>
      </w:r>
      <w:r w:rsidRPr="3C88DDA2" w:rsidR="2EF607F4">
        <w:rPr>
          <w:rFonts w:ascii="Aptos" w:hAnsi="Aptos" w:eastAsia="Aptos" w:cs="Aptos"/>
          <w:noProof w:val="0"/>
          <w:sz w:val="24"/>
          <w:szCs w:val="24"/>
          <w:lang w:val="en-US"/>
        </w:rPr>
        <w:t xml:space="preserve"> in several nations and each nation has its own </w:t>
      </w:r>
      <w:r w:rsidRPr="3C88DDA2" w:rsidR="2EF607F4">
        <w:rPr>
          <w:rFonts w:ascii="Aptos" w:hAnsi="Aptos" w:eastAsia="Aptos" w:cs="Aptos"/>
          <w:noProof w:val="0"/>
          <w:sz w:val="24"/>
          <w:szCs w:val="24"/>
          <w:lang w:val="en-US"/>
        </w:rPr>
        <w:t>labour</w:t>
      </w:r>
      <w:r w:rsidRPr="3C88DDA2" w:rsidR="2EF607F4">
        <w:rPr>
          <w:rFonts w:ascii="Aptos" w:hAnsi="Aptos" w:eastAsia="Aptos" w:cs="Aptos"/>
          <w:noProof w:val="0"/>
          <w:sz w:val="24"/>
          <w:szCs w:val="24"/>
          <w:lang w:val="en-US"/>
        </w:rPr>
        <w:t xml:space="preserve"> rules, environmental </w:t>
      </w:r>
      <w:r w:rsidRPr="3C88DDA2" w:rsidR="2EF607F4">
        <w:rPr>
          <w:rFonts w:ascii="Aptos" w:hAnsi="Aptos" w:eastAsia="Aptos" w:cs="Aptos"/>
          <w:noProof w:val="0"/>
          <w:sz w:val="24"/>
          <w:szCs w:val="24"/>
          <w:lang w:val="en-US"/>
        </w:rPr>
        <w:t>regulations</w:t>
      </w:r>
      <w:r w:rsidRPr="3C88DDA2" w:rsidR="2EF607F4">
        <w:rPr>
          <w:rFonts w:ascii="Aptos" w:hAnsi="Aptos" w:eastAsia="Aptos" w:cs="Aptos"/>
          <w:noProof w:val="0"/>
          <w:sz w:val="24"/>
          <w:szCs w:val="24"/>
          <w:lang w:val="en-US"/>
        </w:rPr>
        <w:t xml:space="preserve"> and cosmetics </w:t>
      </w:r>
      <w:r w:rsidRPr="3C88DDA2" w:rsidR="37CE13A0">
        <w:rPr>
          <w:rFonts w:ascii="Aptos" w:hAnsi="Aptos" w:eastAsia="Aptos" w:cs="Aptos"/>
          <w:noProof w:val="0"/>
          <w:sz w:val="24"/>
          <w:szCs w:val="24"/>
          <w:lang w:val="en-US"/>
        </w:rPr>
        <w:t xml:space="preserve">legislation. Adhering to these regulations is essential </w:t>
      </w:r>
      <w:bookmarkStart w:name="_Int_a24uVQl9" w:id="1116827874"/>
      <w:r w:rsidRPr="3C88DDA2" w:rsidR="37CE13A0">
        <w:rPr>
          <w:rFonts w:ascii="Aptos" w:hAnsi="Aptos" w:eastAsia="Aptos" w:cs="Aptos"/>
          <w:noProof w:val="0"/>
          <w:sz w:val="24"/>
          <w:szCs w:val="24"/>
          <w:lang w:val="en-US"/>
        </w:rPr>
        <w:t>in order to</w:t>
      </w:r>
      <w:bookmarkEnd w:id="1116827874"/>
      <w:r w:rsidRPr="3C88DDA2" w:rsidR="37CE13A0">
        <w:rPr>
          <w:rFonts w:ascii="Aptos" w:hAnsi="Aptos" w:eastAsia="Aptos" w:cs="Aptos"/>
          <w:noProof w:val="0"/>
          <w:sz w:val="24"/>
          <w:szCs w:val="24"/>
          <w:lang w:val="en-US"/>
        </w:rPr>
        <w:t xml:space="preserve"> evade legal ramifications and preserve a </w:t>
      </w:r>
      <w:r w:rsidRPr="3C88DDA2" w:rsidR="62145FDD">
        <w:rPr>
          <w:rFonts w:ascii="Aptos" w:hAnsi="Aptos" w:eastAsia="Aptos" w:cs="Aptos"/>
          <w:noProof w:val="0"/>
          <w:sz w:val="24"/>
          <w:szCs w:val="24"/>
          <w:lang w:val="en-US"/>
        </w:rPr>
        <w:t>favourable</w:t>
      </w:r>
      <w:r w:rsidRPr="3C88DDA2" w:rsidR="62145FDD">
        <w:rPr>
          <w:rFonts w:ascii="Aptos" w:hAnsi="Aptos" w:eastAsia="Aptos" w:cs="Aptos"/>
          <w:noProof w:val="0"/>
          <w:sz w:val="24"/>
          <w:szCs w:val="24"/>
          <w:lang w:val="en-US"/>
        </w:rPr>
        <w:t xml:space="preserve"> reputation for the brand </w:t>
      </w:r>
      <w:r w:rsidRPr="3C88DDA2" w:rsidR="7574062A">
        <w:rPr>
          <w:rFonts w:ascii="Aptos" w:hAnsi="Aptos" w:eastAsia="Aptos" w:cs="Aptos"/>
          <w:noProof w:val="0"/>
          <w:sz w:val="24"/>
          <w:szCs w:val="24"/>
          <w:lang w:val="en-US"/>
        </w:rPr>
        <w:t>(KPMG, 2021).</w:t>
      </w:r>
    </w:p>
    <w:p w:rsidR="27F47B0B" w:rsidP="3C88DDA2" w:rsidRDefault="27F47B0B" w14:paraId="1841E7C1" w14:textId="15B0DEEF">
      <w:pPr>
        <w:pStyle w:val="Normal"/>
        <w:spacing w:before="240" w:beforeAutospacing="off" w:after="240" w:afterAutospacing="off"/>
        <w:rPr>
          <w:rFonts w:ascii="Aptos" w:hAnsi="Aptos" w:eastAsia="Aptos" w:cs="Aptos"/>
          <w:b w:val="1"/>
          <w:bCs w:val="1"/>
          <w:noProof w:val="0"/>
          <w:sz w:val="24"/>
          <w:szCs w:val="24"/>
          <w:lang w:val="en-US"/>
        </w:rPr>
      </w:pPr>
      <w:r w:rsidRPr="3C88DDA2" w:rsidR="27F47B0B">
        <w:rPr>
          <w:rFonts w:ascii="Aptos" w:hAnsi="Aptos" w:eastAsia="Aptos" w:cs="Aptos"/>
          <w:b w:val="1"/>
          <w:bCs w:val="1"/>
          <w:noProof w:val="0"/>
          <w:sz w:val="24"/>
          <w:szCs w:val="24"/>
          <w:lang w:val="en-US"/>
        </w:rPr>
        <w:t xml:space="preserve">Economic </w:t>
      </w:r>
    </w:p>
    <w:p w:rsidR="612FB99E" w:rsidP="3C88DDA2" w:rsidRDefault="612FB99E" w14:paraId="0FF4776B" w14:textId="7F98BE33">
      <w:pPr>
        <w:pStyle w:val="Normal"/>
        <w:spacing w:before="240" w:beforeAutospacing="off" w:after="240" w:afterAutospacing="off"/>
      </w:pPr>
      <w:r w:rsidR="612FB99E">
        <w:rPr/>
        <w:t xml:space="preserve">Recessions and economic downturns </w:t>
      </w:r>
      <w:r w:rsidR="14FE0366">
        <w:rPr/>
        <w:t>can have an impact on consumer spending on luxuries like co</w:t>
      </w:r>
      <w:r w:rsidR="06696051">
        <w:rPr/>
        <w:t>smetics. On the other hand, when disposable income rises, economic expansion may enhance sales (Euromonitor, 2023).</w:t>
      </w:r>
    </w:p>
    <w:p w:rsidR="3C88DDA2" w:rsidP="3C88DDA2" w:rsidRDefault="3C88DDA2" w14:paraId="050B0E20" w14:textId="79C2D0B7">
      <w:pPr>
        <w:pStyle w:val="Normal"/>
        <w:keepNext w:val="1"/>
        <w:keepLines w:val="1"/>
        <w:rPr>
          <w:rFonts w:ascii="Aptos" w:hAnsi="Aptos" w:eastAsia="Aptos" w:cs="Aptos"/>
          <w:b w:val="1"/>
          <w:bCs w:val="1"/>
          <w:noProof w:val="0"/>
          <w:sz w:val="24"/>
          <w:szCs w:val="24"/>
          <w:lang w:val="en-US"/>
        </w:rPr>
      </w:pPr>
    </w:p>
    <w:p w:rsidR="27F47B0B" w:rsidP="3C88DDA2" w:rsidRDefault="27F47B0B" w14:paraId="13BE1893" w14:textId="1F5CD016">
      <w:pPr>
        <w:pStyle w:val="Normal"/>
        <w:keepNext w:val="1"/>
        <w:keepLines w:val="1"/>
        <w:rPr>
          <w:rFonts w:ascii="Aptos" w:hAnsi="Aptos" w:eastAsia="Aptos" w:cs="Aptos"/>
          <w:b w:val="1"/>
          <w:bCs w:val="1"/>
          <w:noProof w:val="0"/>
          <w:sz w:val="24"/>
          <w:szCs w:val="24"/>
          <w:lang w:val="en-US"/>
        </w:rPr>
      </w:pPr>
      <w:r w:rsidRPr="3C88DDA2" w:rsidR="27F47B0B">
        <w:rPr>
          <w:rFonts w:ascii="Aptos" w:hAnsi="Aptos" w:eastAsia="Aptos" w:cs="Aptos"/>
          <w:b w:val="1"/>
          <w:bCs w:val="1"/>
          <w:noProof w:val="0"/>
          <w:sz w:val="24"/>
          <w:szCs w:val="24"/>
          <w:lang w:val="en-US"/>
        </w:rPr>
        <w:t xml:space="preserve">Social </w:t>
      </w:r>
    </w:p>
    <w:p w:rsidR="236F1926" w:rsidP="3C88DDA2" w:rsidRDefault="236F1926" w14:paraId="15121AFE" w14:textId="6A6547E8">
      <w:pPr>
        <w:pStyle w:val="Normal"/>
        <w:rPr>
          <w:rFonts w:ascii="Aptos" w:hAnsi="Aptos" w:eastAsia="Aptos" w:cs="Aptos"/>
          <w:noProof w:val="0"/>
          <w:sz w:val="24"/>
          <w:szCs w:val="24"/>
          <w:lang w:val="en-US"/>
        </w:rPr>
      </w:pPr>
      <w:r w:rsidRPr="3C88DDA2" w:rsidR="236F1926">
        <w:rPr>
          <w:rFonts w:ascii="Aptos" w:hAnsi="Aptos" w:eastAsia="Aptos" w:cs="Aptos"/>
          <w:noProof w:val="0"/>
          <w:sz w:val="24"/>
          <w:szCs w:val="24"/>
          <w:lang w:val="en-US"/>
        </w:rPr>
        <w:t xml:space="preserve">Product demand may be </w:t>
      </w:r>
      <w:r w:rsidRPr="3C88DDA2" w:rsidR="236F1926">
        <w:rPr>
          <w:rFonts w:ascii="Aptos" w:hAnsi="Aptos" w:eastAsia="Aptos" w:cs="Aptos"/>
          <w:noProof w:val="0"/>
          <w:sz w:val="24"/>
          <w:szCs w:val="24"/>
          <w:lang w:val="en-US"/>
        </w:rPr>
        <w:t>impacted</w:t>
      </w:r>
      <w:r w:rsidRPr="3C88DDA2" w:rsidR="236F1926">
        <w:rPr>
          <w:rFonts w:ascii="Aptos" w:hAnsi="Aptos" w:eastAsia="Aptos" w:cs="Aptos"/>
          <w:noProof w:val="0"/>
          <w:sz w:val="24"/>
          <w:szCs w:val="24"/>
          <w:lang w:val="en-US"/>
        </w:rPr>
        <w:t xml:space="preserve"> by shifting demograph</w:t>
      </w:r>
      <w:r w:rsidRPr="3C88DDA2" w:rsidR="392B375F">
        <w:rPr>
          <w:rFonts w:ascii="Aptos" w:hAnsi="Aptos" w:eastAsia="Aptos" w:cs="Aptos"/>
          <w:noProof w:val="0"/>
          <w:sz w:val="24"/>
          <w:szCs w:val="24"/>
          <w:lang w:val="en-US"/>
        </w:rPr>
        <w:t>ics, such as an ageing population or greater</w:t>
      </w:r>
      <w:r w:rsidRPr="3C88DDA2" w:rsidR="0A3FAB4E">
        <w:rPr>
          <w:rFonts w:ascii="Aptos" w:hAnsi="Aptos" w:eastAsia="Aptos" w:cs="Aptos"/>
          <w:noProof w:val="0"/>
          <w:sz w:val="24"/>
          <w:szCs w:val="24"/>
          <w:lang w:val="en-US"/>
        </w:rPr>
        <w:t xml:space="preserve"> </w:t>
      </w:r>
      <w:r w:rsidRPr="3C88DDA2" w:rsidR="0A3FAB4E">
        <w:rPr>
          <w:rFonts w:ascii="Aptos" w:hAnsi="Aptos" w:eastAsia="Aptos" w:cs="Aptos"/>
          <w:noProof w:val="0"/>
          <w:sz w:val="24"/>
          <w:szCs w:val="24"/>
          <w:lang w:val="en-US"/>
        </w:rPr>
        <w:t>urbanisation</w:t>
      </w:r>
      <w:r w:rsidRPr="3C88DDA2" w:rsidR="0A3FAB4E">
        <w:rPr>
          <w:rFonts w:ascii="Aptos" w:hAnsi="Aptos" w:eastAsia="Aptos" w:cs="Aptos"/>
          <w:noProof w:val="0"/>
          <w:sz w:val="24"/>
          <w:szCs w:val="24"/>
          <w:lang w:val="en-US"/>
        </w:rPr>
        <w:t xml:space="preserve">. </w:t>
      </w:r>
      <w:r w:rsidRPr="3C88DDA2" w:rsidR="0A3FAB4E">
        <w:rPr>
          <w:rFonts w:ascii="Aptos" w:hAnsi="Aptos" w:eastAsia="Aptos" w:cs="Aptos"/>
          <w:noProof w:val="0"/>
          <w:sz w:val="24"/>
          <w:szCs w:val="24"/>
          <w:lang w:val="en-US"/>
        </w:rPr>
        <w:t>In order to</w:t>
      </w:r>
      <w:r w:rsidRPr="3C88DDA2" w:rsidR="0A3FAB4E">
        <w:rPr>
          <w:rFonts w:ascii="Aptos" w:hAnsi="Aptos" w:eastAsia="Aptos" w:cs="Aptos"/>
          <w:noProof w:val="0"/>
          <w:sz w:val="24"/>
          <w:szCs w:val="24"/>
          <w:lang w:val="en-US"/>
        </w:rPr>
        <w:t xml:space="preserve"> satisfy these changing needs of its customers</w:t>
      </w:r>
      <w:r w:rsidRPr="3C88DDA2" w:rsidR="67992E71">
        <w:rPr>
          <w:rFonts w:ascii="Aptos" w:hAnsi="Aptos" w:eastAsia="Aptos" w:cs="Aptos"/>
          <w:noProof w:val="0"/>
          <w:sz w:val="24"/>
          <w:szCs w:val="24"/>
          <w:lang w:val="en-US"/>
        </w:rPr>
        <w:t xml:space="preserve">, The Body Shop needs to </w:t>
      </w:r>
      <w:r w:rsidRPr="3C88DDA2" w:rsidR="67992E71">
        <w:rPr>
          <w:rFonts w:ascii="Aptos" w:hAnsi="Aptos" w:eastAsia="Aptos" w:cs="Aptos"/>
          <w:noProof w:val="0"/>
          <w:sz w:val="24"/>
          <w:szCs w:val="24"/>
          <w:lang w:val="en-US"/>
        </w:rPr>
        <w:t>modify</w:t>
      </w:r>
      <w:r w:rsidRPr="3C88DDA2" w:rsidR="67992E71">
        <w:rPr>
          <w:rFonts w:ascii="Aptos" w:hAnsi="Aptos" w:eastAsia="Aptos" w:cs="Aptos"/>
          <w:noProof w:val="0"/>
          <w:sz w:val="24"/>
          <w:szCs w:val="24"/>
          <w:lang w:val="en-US"/>
        </w:rPr>
        <w:t xml:space="preserve"> its product lineup (Statista, 2023)</w:t>
      </w:r>
    </w:p>
    <w:p w:rsidR="3C88DDA2" w:rsidP="3C88DDA2" w:rsidRDefault="3C88DDA2" w14:paraId="7929B2B8" w14:textId="30290973">
      <w:pPr>
        <w:pStyle w:val="Normal"/>
        <w:keepNext w:val="1"/>
        <w:keepLines w:val="1"/>
      </w:pPr>
    </w:p>
    <w:p w:rsidR="3C88DDA2" w:rsidP="3C88DDA2" w:rsidRDefault="3C88DDA2" w14:paraId="26E96986" w14:textId="33039AE3">
      <w:pPr>
        <w:pStyle w:val="Normal"/>
        <w:keepNext w:val="1"/>
        <w:keepLines w:val="1"/>
        <w:rPr>
          <w:rFonts w:ascii="Aptos" w:hAnsi="Aptos" w:eastAsia="Aptos" w:cs="Aptos"/>
          <w:noProof w:val="0"/>
          <w:sz w:val="24"/>
          <w:szCs w:val="24"/>
          <w:lang w:val="en-US"/>
        </w:rPr>
      </w:pPr>
    </w:p>
    <w:p w:rsidR="27F47B0B" w:rsidP="3C88DDA2" w:rsidRDefault="27F47B0B" w14:paraId="36152877" w14:textId="6A42D9E4">
      <w:pPr>
        <w:pStyle w:val="Normal"/>
        <w:keepNext w:val="1"/>
        <w:keepLines w:val="1"/>
        <w:rPr>
          <w:rFonts w:ascii="Aptos" w:hAnsi="Aptos" w:eastAsia="Aptos" w:cs="Aptos"/>
          <w:b w:val="1"/>
          <w:bCs w:val="1"/>
          <w:noProof w:val="0"/>
          <w:sz w:val="24"/>
          <w:szCs w:val="24"/>
          <w:lang w:val="en-US"/>
        </w:rPr>
      </w:pPr>
      <w:r w:rsidRPr="3C88DDA2" w:rsidR="27F47B0B">
        <w:rPr>
          <w:rFonts w:ascii="Aptos" w:hAnsi="Aptos" w:eastAsia="Aptos" w:cs="Aptos"/>
          <w:b w:val="1"/>
          <w:bCs w:val="1"/>
          <w:noProof w:val="0"/>
          <w:sz w:val="24"/>
          <w:szCs w:val="24"/>
          <w:lang w:val="en-US"/>
        </w:rPr>
        <w:t xml:space="preserve">Technological </w:t>
      </w:r>
    </w:p>
    <w:p w:rsidR="030BDF4A" w:rsidP="3C88DDA2" w:rsidRDefault="030BDF4A" w14:paraId="49416F80" w14:textId="29976C16">
      <w:pPr>
        <w:pStyle w:val="Normal"/>
        <w:keepNext w:val="1"/>
        <w:keepLines w:val="1"/>
        <w:rPr>
          <w:rFonts w:ascii="Aptos" w:hAnsi="Aptos" w:eastAsia="Aptos" w:cs="Aptos"/>
          <w:noProof w:val="0"/>
          <w:sz w:val="24"/>
          <w:szCs w:val="24"/>
          <w:lang w:val="en-US"/>
        </w:rPr>
      </w:pPr>
      <w:r w:rsidRPr="3C88DDA2" w:rsidR="030BDF4A">
        <w:rPr>
          <w:rFonts w:ascii="Aptos" w:hAnsi="Aptos" w:eastAsia="Aptos" w:cs="Aptos"/>
          <w:noProof w:val="0"/>
          <w:sz w:val="24"/>
          <w:szCs w:val="24"/>
          <w:lang w:val="en-US"/>
        </w:rPr>
        <w:t xml:space="preserve">The retailer scene has changed as a result of the </w:t>
      </w:r>
      <w:r w:rsidRPr="3C88DDA2" w:rsidR="070D23B8">
        <w:rPr>
          <w:rFonts w:ascii="Aptos" w:hAnsi="Aptos" w:eastAsia="Aptos" w:cs="Aptos"/>
          <w:noProof w:val="0"/>
          <w:sz w:val="24"/>
          <w:szCs w:val="24"/>
          <w:lang w:val="en-US"/>
        </w:rPr>
        <w:t>development of online purchasing.</w:t>
      </w:r>
      <w:r w:rsidRPr="3C88DDA2" w:rsidR="070D23B8">
        <w:rPr>
          <w:rFonts w:ascii="Aptos" w:hAnsi="Aptos" w:eastAsia="Aptos" w:cs="Aptos"/>
          <w:noProof w:val="0"/>
          <w:sz w:val="24"/>
          <w:szCs w:val="24"/>
          <w:lang w:val="en-US"/>
        </w:rPr>
        <w:t xml:space="preserve"> Reaching a larger audience requires investing in digital marketing techniques and strong online presence (For</w:t>
      </w:r>
      <w:r w:rsidRPr="3C88DDA2" w:rsidR="55ABA537">
        <w:rPr>
          <w:rFonts w:ascii="Aptos" w:hAnsi="Aptos" w:eastAsia="Aptos" w:cs="Aptos"/>
          <w:noProof w:val="0"/>
          <w:sz w:val="24"/>
          <w:szCs w:val="24"/>
          <w:lang w:val="en-US"/>
        </w:rPr>
        <w:t>rester, 2023)</w:t>
      </w:r>
    </w:p>
    <w:p w:rsidR="3C88DDA2" w:rsidRDefault="3C88DDA2" w14:paraId="3F16305F" w14:textId="6601E504"/>
    <w:p w:rsidR="3C88DDA2" w:rsidP="3C88DDA2" w:rsidRDefault="3C88DDA2" w14:paraId="41DCCB0E" w14:textId="1EC515FC">
      <w:pPr>
        <w:rPr>
          <w:b w:val="1"/>
          <w:bCs w:val="1"/>
        </w:rPr>
      </w:pPr>
    </w:p>
    <w:p w:rsidR="27F47B0B" w:rsidP="3C88DDA2" w:rsidRDefault="27F47B0B" w14:paraId="122527E7" w14:textId="6F6CFF07">
      <w:pPr>
        <w:pStyle w:val="Normal"/>
        <w:keepNext w:val="1"/>
        <w:keepLines w:val="1"/>
        <w:rPr>
          <w:rFonts w:ascii="Aptos" w:hAnsi="Aptos" w:eastAsia="Aptos" w:cs="Aptos"/>
          <w:b w:val="1"/>
          <w:bCs w:val="1"/>
          <w:noProof w:val="0"/>
          <w:sz w:val="24"/>
          <w:szCs w:val="24"/>
          <w:lang w:val="en-US"/>
        </w:rPr>
      </w:pPr>
      <w:r w:rsidRPr="3C88DDA2" w:rsidR="27F47B0B">
        <w:rPr>
          <w:rFonts w:ascii="Aptos" w:hAnsi="Aptos" w:eastAsia="Aptos" w:cs="Aptos"/>
          <w:b w:val="1"/>
          <w:bCs w:val="1"/>
          <w:noProof w:val="0"/>
          <w:sz w:val="24"/>
          <w:szCs w:val="24"/>
          <w:lang w:val="en-US"/>
        </w:rPr>
        <w:t xml:space="preserve">Legal </w:t>
      </w:r>
    </w:p>
    <w:p w:rsidR="2F797B9D" w:rsidRDefault="2F797B9D" w14:paraId="0D20A883" w14:textId="772F3984">
      <w:r w:rsidR="2F797B9D">
        <w:rPr/>
        <w:t>The effectiveness and safety of cosmetic products are governed by strict rules. For the sake of consumer trust and legal avoidance, the Body Shop must guarantee that all g</w:t>
      </w:r>
      <w:r w:rsidR="2DF5723F">
        <w:rPr/>
        <w:t>oods adhere to certain requirements (FDA, 2022).</w:t>
      </w:r>
    </w:p>
    <w:p w:rsidR="3C88DDA2" w:rsidP="3C88DDA2" w:rsidRDefault="3C88DDA2" w14:paraId="0C9BEB30" w14:textId="36C17B53">
      <w:pPr>
        <w:pStyle w:val="Normal"/>
        <w:keepNext w:val="1"/>
        <w:keepLines w:val="1"/>
      </w:pPr>
    </w:p>
    <w:p w:rsidR="27F47B0B" w:rsidP="3C88DDA2" w:rsidRDefault="27F47B0B" w14:paraId="712C34EF" w14:textId="60E5D118">
      <w:pPr>
        <w:pStyle w:val="Normal"/>
        <w:keepNext w:val="1"/>
        <w:keepLines w:val="1"/>
        <w:rPr>
          <w:rFonts w:ascii="Aptos" w:hAnsi="Aptos" w:eastAsia="Aptos" w:cs="Aptos"/>
          <w:b w:val="1"/>
          <w:bCs w:val="1"/>
          <w:noProof w:val="0"/>
          <w:sz w:val="24"/>
          <w:szCs w:val="24"/>
          <w:lang w:val="en-US"/>
        </w:rPr>
      </w:pPr>
      <w:r w:rsidRPr="3C88DDA2" w:rsidR="27F47B0B">
        <w:rPr>
          <w:rFonts w:ascii="Aptos" w:hAnsi="Aptos" w:eastAsia="Aptos" w:cs="Aptos"/>
          <w:b w:val="1"/>
          <w:bCs w:val="1"/>
          <w:noProof w:val="0"/>
          <w:sz w:val="24"/>
          <w:szCs w:val="24"/>
          <w:lang w:val="en-US"/>
        </w:rPr>
        <w:t xml:space="preserve">Environmental </w:t>
      </w:r>
    </w:p>
    <w:p w:rsidR="0C50D4D4" w:rsidP="3C88DDA2" w:rsidRDefault="0C50D4D4" w14:paraId="00B4EDDF" w14:textId="3F643E9C">
      <w:pPr>
        <w:pStyle w:val="Normal"/>
      </w:pPr>
      <w:r w:rsidRPr="3C88DDA2" w:rsidR="0C50D4D4">
        <w:rPr>
          <w:rFonts w:ascii="Aptos" w:hAnsi="Aptos" w:eastAsia="Aptos" w:cs="Aptos"/>
          <w:noProof w:val="0"/>
          <w:sz w:val="24"/>
          <w:szCs w:val="24"/>
          <w:lang w:val="en-US"/>
        </w:rPr>
        <w:t xml:space="preserve"> </w:t>
      </w:r>
    </w:p>
    <w:p w:rsidR="7AEDADCD" w:rsidP="3C88DDA2" w:rsidRDefault="7AEDADCD" w14:paraId="0F05BBC1" w14:textId="39B8BFD6">
      <w:pPr>
        <w:pStyle w:val="Normal"/>
        <w:rPr>
          <w:rFonts w:ascii="Aptos" w:hAnsi="Aptos" w:eastAsia="Aptos" w:cs="Aptos"/>
          <w:b w:val="0"/>
          <w:bCs w:val="0"/>
          <w:i w:val="0"/>
          <w:iCs w:val="0"/>
          <w:caps w:val="0"/>
          <w:smallCaps w:val="0"/>
          <w:noProof w:val="0"/>
          <w:color w:val="0F4761" w:themeColor="accent1" w:themeTint="FF" w:themeShade="BF"/>
          <w:sz w:val="32"/>
          <w:szCs w:val="32"/>
          <w:lang w:val="en-US"/>
        </w:rPr>
      </w:pPr>
      <w:r w:rsidR="7AEDADCD">
        <w:rPr/>
        <w:t xml:space="preserve">Sustainable environmental practices are important to The Body Shop’s mission. The company </w:t>
      </w:r>
      <w:r w:rsidR="7AEDADCD">
        <w:rPr/>
        <w:t>prioritises</w:t>
      </w:r>
      <w:r w:rsidR="7AEDADCD">
        <w:rPr/>
        <w:t xml:space="preserve"> obtaining ethical </w:t>
      </w:r>
      <w:r w:rsidR="1E9BD262">
        <w:rPr/>
        <w:t xml:space="preserve">ingredients, employing sustainable </w:t>
      </w:r>
      <w:r w:rsidR="1E9BD262">
        <w:rPr/>
        <w:t>packaging</w:t>
      </w:r>
      <w:r w:rsidR="1E9BD262">
        <w:rPr/>
        <w:t xml:space="preserve"> and lowering its carbon footprint (UNEP, 2023)</w:t>
      </w:r>
      <w:r w:rsidR="3AD34B01">
        <w:rPr/>
        <w:t>.</w:t>
      </w:r>
    </w:p>
    <w:p w:rsidR="27F47B0B" w:rsidP="3C88DDA2" w:rsidRDefault="27F47B0B" w14:paraId="4F58362D" w14:textId="5D95B227">
      <w:pPr>
        <w:pStyle w:val="Normal"/>
        <w:rPr>
          <w:rFonts w:ascii="Aptos" w:hAnsi="Aptos" w:eastAsia="Aptos" w:cs="Aptos"/>
          <w:b w:val="0"/>
          <w:bCs w:val="0"/>
          <w:i w:val="0"/>
          <w:iCs w:val="0"/>
          <w:caps w:val="0"/>
          <w:smallCaps w:val="0"/>
          <w:noProof w:val="0"/>
          <w:color w:val="0F4761" w:themeColor="accent1" w:themeTint="FF" w:themeShade="BF"/>
          <w:sz w:val="32"/>
          <w:szCs w:val="32"/>
          <w:lang w:val="en-US"/>
        </w:rPr>
      </w:pPr>
      <w:r w:rsidRPr="3C88DDA2" w:rsidR="27F47B0B">
        <w:rPr>
          <w:rFonts w:ascii="Aptos" w:hAnsi="Aptos" w:eastAsia="Aptos" w:cs="Aptos"/>
          <w:b w:val="0"/>
          <w:bCs w:val="0"/>
          <w:i w:val="0"/>
          <w:iCs w:val="0"/>
          <w:caps w:val="0"/>
          <w:smallCaps w:val="0"/>
          <w:noProof w:val="0"/>
          <w:color w:val="0F4761" w:themeColor="accent1" w:themeTint="FF" w:themeShade="BF"/>
          <w:sz w:val="32"/>
          <w:szCs w:val="32"/>
          <w:lang w:val="en-US"/>
        </w:rPr>
        <w:t>What is a Stakeholder Analysis</w:t>
      </w:r>
      <w:r w:rsidRPr="3C88DDA2" w:rsidR="27F47B0B">
        <w:rPr>
          <w:rFonts w:ascii="Aptos" w:hAnsi="Aptos" w:eastAsia="Aptos" w:cs="Aptos"/>
          <w:b w:val="0"/>
          <w:bCs w:val="0"/>
          <w:i w:val="0"/>
          <w:iCs w:val="0"/>
          <w:caps w:val="0"/>
          <w:smallCaps w:val="0"/>
          <w:noProof w:val="0"/>
          <w:color w:val="0F4761" w:themeColor="accent1" w:themeTint="FF" w:themeShade="BF"/>
          <w:sz w:val="32"/>
          <w:szCs w:val="32"/>
          <w:lang w:val="en-US"/>
        </w:rPr>
        <w:t xml:space="preserve">?  </w:t>
      </w:r>
    </w:p>
    <w:p w:rsidR="3C88DDA2" w:rsidP="3C88DDA2" w:rsidRDefault="3C88DDA2" w14:paraId="6856A44C" w14:textId="5BC82C89">
      <w:pPr>
        <w:pStyle w:val="Normal"/>
      </w:pPr>
    </w:p>
    <w:p w:rsidR="3C88DDA2" w:rsidP="3C88DDA2" w:rsidRDefault="3C88DDA2" w14:paraId="4726B32B" w14:textId="65286EE5">
      <w:pPr>
        <w:pStyle w:val="Normal"/>
        <w:rPr>
          <w:rFonts w:ascii="Aptos" w:hAnsi="Aptos" w:eastAsia="Aptos" w:cs="Aptos"/>
          <w:noProof w:val="0"/>
          <w:sz w:val="24"/>
          <w:szCs w:val="24"/>
          <w:lang w:val="en-US"/>
        </w:rPr>
      </w:pPr>
    </w:p>
    <w:p w:rsidR="1C661B00" w:rsidP="3C88DDA2" w:rsidRDefault="1C661B00" w14:paraId="58720703" w14:textId="43E33944">
      <w:pPr>
        <w:pStyle w:val="Normal"/>
        <w:rPr>
          <w:rFonts w:ascii="Aptos" w:hAnsi="Aptos" w:eastAsia="Aptos" w:cs="Aptos"/>
          <w:noProof w:val="0"/>
          <w:sz w:val="24"/>
          <w:szCs w:val="24"/>
          <w:lang w:val="en-US"/>
        </w:rPr>
      </w:pPr>
      <w:r w:rsidRPr="3C88DDA2" w:rsidR="1C661B00">
        <w:rPr>
          <w:rFonts w:ascii="Aptos" w:hAnsi="Aptos" w:eastAsia="Aptos" w:cs="Aptos"/>
          <w:noProof w:val="0"/>
          <w:sz w:val="24"/>
          <w:szCs w:val="24"/>
          <w:lang w:val="en-US"/>
        </w:rPr>
        <w:t xml:space="preserve">Stakeholder analysis is a methodical procedure to </w:t>
      </w:r>
      <w:r w:rsidRPr="3C88DDA2" w:rsidR="1C661B00">
        <w:rPr>
          <w:rFonts w:ascii="Aptos" w:hAnsi="Aptos" w:eastAsia="Aptos" w:cs="Aptos"/>
          <w:noProof w:val="0"/>
          <w:sz w:val="24"/>
          <w:szCs w:val="24"/>
          <w:lang w:val="en-US"/>
        </w:rPr>
        <w:t>identify</w:t>
      </w:r>
      <w:r w:rsidRPr="3C88DDA2" w:rsidR="1C661B00">
        <w:rPr>
          <w:rFonts w:ascii="Aptos" w:hAnsi="Aptos" w:eastAsia="Aptos" w:cs="Aptos"/>
          <w:noProof w:val="0"/>
          <w:sz w:val="24"/>
          <w:szCs w:val="24"/>
          <w:lang w:val="en-US"/>
        </w:rPr>
        <w:t xml:space="preserve"> and assess the concerns, effects, and significance of various stakeholders connected to a project (</w:t>
      </w:r>
      <w:r w:rsidRPr="3C88DDA2" w:rsidR="1C661B00">
        <w:rPr>
          <w:rFonts w:ascii="Aptos" w:hAnsi="Aptos" w:eastAsia="Aptos" w:cs="Aptos"/>
          <w:noProof w:val="0"/>
          <w:sz w:val="24"/>
          <w:szCs w:val="24"/>
          <w:lang w:val="en-US"/>
        </w:rPr>
        <w:t>Brugha</w:t>
      </w:r>
      <w:r w:rsidRPr="3C88DDA2" w:rsidR="1C661B00">
        <w:rPr>
          <w:rFonts w:ascii="Aptos" w:hAnsi="Aptos" w:eastAsia="Aptos" w:cs="Aptos"/>
          <w:noProof w:val="0"/>
          <w:sz w:val="24"/>
          <w:szCs w:val="24"/>
          <w:lang w:val="en-US"/>
        </w:rPr>
        <w:t>, 2000</w:t>
      </w:r>
      <w:r w:rsidRPr="3C88DDA2" w:rsidR="1C661B00">
        <w:rPr>
          <w:rFonts w:ascii="Aptos" w:hAnsi="Aptos" w:eastAsia="Aptos" w:cs="Aptos"/>
          <w:noProof w:val="0"/>
          <w:sz w:val="24"/>
          <w:szCs w:val="24"/>
          <w:lang w:val="en-US"/>
        </w:rPr>
        <w:t>)..</w:t>
      </w:r>
      <w:r w:rsidRPr="3C88DDA2" w:rsidR="1C661B00">
        <w:rPr>
          <w:rFonts w:ascii="Aptos" w:hAnsi="Aptos" w:eastAsia="Aptos" w:cs="Aptos"/>
          <w:noProof w:val="0"/>
          <w:sz w:val="24"/>
          <w:szCs w:val="24"/>
          <w:lang w:val="en-US"/>
        </w:rPr>
        <w:t xml:space="preserve"> Stakeholders can include workers, clients, suppliers, investors, regulators, and the community. The main goal is to understand their demands and potential impacts on the project's performance</w:t>
      </w:r>
      <w:r w:rsidRPr="3C88DDA2" w:rsidR="71EE9157">
        <w:rPr>
          <w:rFonts w:ascii="Aptos" w:hAnsi="Aptos" w:eastAsia="Aptos" w:cs="Aptos"/>
          <w:noProof w:val="0"/>
          <w:sz w:val="24"/>
          <w:szCs w:val="24"/>
          <w:lang w:val="en-US"/>
        </w:rPr>
        <w:t xml:space="preserve"> (Schmeer, 1999)</w:t>
      </w:r>
      <w:r w:rsidRPr="3C88DDA2" w:rsidR="1C661B00">
        <w:rPr>
          <w:rFonts w:ascii="Aptos" w:hAnsi="Aptos" w:eastAsia="Aptos" w:cs="Aptos"/>
          <w:noProof w:val="0"/>
          <w:sz w:val="24"/>
          <w:szCs w:val="24"/>
          <w:lang w:val="en-US"/>
        </w:rPr>
        <w:t>. It helps improve communication, decision-making, and risk management. However, it can be biased and time-consuming (Reed et al., 2009; (Bryson, 2004).</w:t>
      </w:r>
    </w:p>
    <w:p w:rsidR="3C88DDA2" w:rsidP="3C88DDA2" w:rsidRDefault="3C88DDA2" w14:paraId="5302006F" w14:textId="46837412">
      <w:pPr>
        <w:pStyle w:val="Normal"/>
        <w:rPr>
          <w:rFonts w:ascii="Aptos" w:hAnsi="Aptos" w:eastAsia="Aptos" w:cs="Aptos"/>
          <w:noProof w:val="0"/>
          <w:sz w:val="24"/>
          <w:szCs w:val="24"/>
          <w:lang w:val="en-US"/>
        </w:rPr>
      </w:pPr>
    </w:p>
    <w:p w:rsidR="3C88DDA2" w:rsidP="3C88DDA2" w:rsidRDefault="3C88DDA2" w14:paraId="77F56ACD" w14:textId="4DC7A92F">
      <w:pPr>
        <w:pStyle w:val="Heading2"/>
        <w:rPr>
          <w:noProof w:val="0"/>
          <w:lang w:val="en-US"/>
        </w:rPr>
      </w:pPr>
    </w:p>
    <w:p w:rsidR="61FABD1C" w:rsidP="3C88DDA2" w:rsidRDefault="61FABD1C" w14:paraId="7409A92D" w14:textId="6405F520">
      <w:pPr>
        <w:pStyle w:val="Heading2"/>
        <w:rPr>
          <w:noProof w:val="0"/>
          <w:lang w:val="en-US"/>
        </w:rPr>
      </w:pPr>
      <w:bookmarkStart w:name="_Toc1797562367" w:id="1842578131"/>
      <w:r w:rsidRPr="3C88DDA2" w:rsidR="61FABD1C">
        <w:rPr>
          <w:noProof w:val="0"/>
          <w:lang w:val="en-US"/>
        </w:rPr>
        <w:t>Stakeholder</w:t>
      </w:r>
      <w:r w:rsidRPr="3C88DDA2" w:rsidR="7408B109">
        <w:rPr>
          <w:noProof w:val="0"/>
          <w:lang w:val="en-US"/>
        </w:rPr>
        <w:t xml:space="preserve"> Analysis</w:t>
      </w:r>
      <w:bookmarkEnd w:id="1842578131"/>
    </w:p>
    <w:p w:rsidR="3C88DDA2" w:rsidP="3C88DDA2" w:rsidRDefault="3C88DDA2" w14:paraId="15C5EB51" w14:textId="03514CF0">
      <w:pPr>
        <w:pStyle w:val="Normal"/>
        <w:rPr>
          <w:rFonts w:ascii="Aptos" w:hAnsi="Aptos" w:eastAsia="Aptos" w:cs="Aptos"/>
          <w:noProof w:val="0"/>
          <w:sz w:val="24"/>
          <w:szCs w:val="24"/>
          <w:lang w:val="en-US"/>
        </w:rPr>
      </w:pPr>
    </w:p>
    <w:p w:rsidR="64E3479C" w:rsidP="3C88DDA2" w:rsidRDefault="64E3479C" w14:paraId="06E662D2" w14:textId="64B78B23">
      <w:pPr>
        <w:pStyle w:val="Normal"/>
        <w:rPr>
          <w:rFonts w:ascii="Aptos" w:hAnsi="Aptos" w:eastAsia="Aptos" w:cs="Aptos"/>
          <w:b w:val="1"/>
          <w:bCs w:val="1"/>
          <w:noProof w:val="0"/>
          <w:sz w:val="24"/>
          <w:szCs w:val="24"/>
          <w:lang w:val="en-US"/>
        </w:rPr>
      </w:pPr>
      <w:bookmarkStart w:name="_Toc1980642274" w:id="1729251833"/>
      <w:r w:rsidRPr="3C88DDA2" w:rsidR="64E3479C">
        <w:rPr>
          <w:noProof w:val="0"/>
          <w:lang w:val="en-US"/>
        </w:rPr>
        <w:t>Customers</w:t>
      </w:r>
      <w:bookmarkEnd w:id="1729251833"/>
    </w:p>
    <w:p w:rsidR="64E3479C" w:rsidP="3C88DDA2" w:rsidRDefault="64E3479C" w14:paraId="2F132637" w14:textId="1968958D">
      <w:pPr>
        <w:spacing w:before="240" w:beforeAutospacing="off" w:after="240" w:afterAutospacing="off"/>
      </w:pPr>
      <w:r w:rsidRPr="3C88DDA2" w:rsidR="64E3479C">
        <w:rPr>
          <w:rFonts w:ascii="Aptos" w:hAnsi="Aptos" w:eastAsia="Aptos" w:cs="Aptos"/>
          <w:noProof w:val="0"/>
          <w:sz w:val="24"/>
          <w:szCs w:val="24"/>
          <w:lang w:val="en-US"/>
        </w:rPr>
        <w:t>Customers of The Body Shop are primarily interested in high-quality, ethical, and sustainable beauty products. Their preferences and purchasing decisions directly impact sales and the brand's reputation, making customers of very high importance since their satisfaction drives revenue and fosters brand loyalty (Bryson, 2004).</w:t>
      </w:r>
    </w:p>
    <w:p w:rsidR="64E3479C" w:rsidP="3C88DDA2" w:rsidRDefault="64E3479C" w14:paraId="20004A79" w14:textId="33B57E51">
      <w:pPr>
        <w:pStyle w:val="Normal"/>
        <w:rPr>
          <w:rFonts w:ascii="Aptos" w:hAnsi="Aptos" w:eastAsia="Aptos" w:cs="Aptos"/>
          <w:b w:val="1"/>
          <w:bCs w:val="1"/>
          <w:noProof w:val="0"/>
          <w:sz w:val="24"/>
          <w:szCs w:val="24"/>
          <w:lang w:val="en-US"/>
        </w:rPr>
      </w:pPr>
      <w:bookmarkStart w:name="_Toc1909735617" w:id="1830960375"/>
      <w:r w:rsidRPr="3C88DDA2" w:rsidR="64E3479C">
        <w:rPr>
          <w:noProof w:val="0"/>
          <w:lang w:val="en-US"/>
        </w:rPr>
        <w:t>Employees</w:t>
      </w:r>
      <w:bookmarkEnd w:id="1830960375"/>
    </w:p>
    <w:p w:rsidR="64E3479C" w:rsidP="3C88DDA2" w:rsidRDefault="64E3479C" w14:paraId="6E3A5A09" w14:textId="45629E17">
      <w:pPr>
        <w:spacing w:before="240" w:beforeAutospacing="off" w:after="240" w:afterAutospacing="off"/>
      </w:pPr>
      <w:r w:rsidRPr="3C88DDA2" w:rsidR="64E3479C">
        <w:rPr>
          <w:rFonts w:ascii="Aptos" w:hAnsi="Aptos" w:eastAsia="Aptos" w:cs="Aptos"/>
          <w:noProof w:val="0"/>
          <w:sz w:val="24"/>
          <w:szCs w:val="24"/>
          <w:lang w:val="en-US"/>
        </w:rPr>
        <w:t>Employees seek fair wages, good working conditions, career development opportunities, and job security. Their engagement and productivity significantly affect operational efficiency and company culture. Employees are highly important as motivated and satisfied staff are crucial for delivering quality service and fostering innovation (Schmeer, 1999).</w:t>
      </w:r>
    </w:p>
    <w:p w:rsidR="64E3479C" w:rsidP="3C88DDA2" w:rsidRDefault="64E3479C" w14:paraId="7E7725B5" w14:textId="6923555F">
      <w:pPr>
        <w:pStyle w:val="Normal"/>
        <w:rPr>
          <w:rFonts w:ascii="Aptos" w:hAnsi="Aptos" w:eastAsia="Aptos" w:cs="Aptos"/>
          <w:b w:val="1"/>
          <w:bCs w:val="1"/>
          <w:noProof w:val="0"/>
          <w:sz w:val="24"/>
          <w:szCs w:val="24"/>
          <w:lang w:val="en-US"/>
        </w:rPr>
      </w:pPr>
      <w:bookmarkStart w:name="_Toc1123052732" w:id="1526998761"/>
      <w:r w:rsidRPr="3C88DDA2" w:rsidR="64E3479C">
        <w:rPr>
          <w:noProof w:val="0"/>
          <w:lang w:val="en-US"/>
        </w:rPr>
        <w:t>Suppliers</w:t>
      </w:r>
      <w:bookmarkEnd w:id="1526998761"/>
    </w:p>
    <w:p w:rsidR="64E3479C" w:rsidP="3C88DDA2" w:rsidRDefault="64E3479C" w14:paraId="2BFEDB80" w14:textId="3A82FE0C">
      <w:pPr>
        <w:spacing w:before="240" w:beforeAutospacing="off" w:after="240" w:afterAutospacing="off"/>
      </w:pPr>
      <w:r w:rsidRPr="3C88DDA2" w:rsidR="64E3479C">
        <w:rPr>
          <w:rFonts w:ascii="Aptos" w:hAnsi="Aptos" w:eastAsia="Aptos" w:cs="Aptos"/>
          <w:noProof w:val="0"/>
          <w:sz w:val="24"/>
          <w:szCs w:val="24"/>
          <w:lang w:val="en-US"/>
        </w:rPr>
        <w:t>Suppliers are interested in securing long-term contracts, receiving fair pricing, and prompt payments. Their ability to provide high-quality, ethically sourced materials impacts product quality and sustainability claims. Suppliers are highly important for maintaining supply chain integrity and ensuring product standards (Mitchell, Agle, &amp; Wood, 1997).</w:t>
      </w:r>
    </w:p>
    <w:p w:rsidR="64E3479C" w:rsidP="3C88DDA2" w:rsidRDefault="64E3479C" w14:paraId="68B61B6B" w14:textId="11858E21">
      <w:pPr>
        <w:pStyle w:val="Normal"/>
        <w:rPr>
          <w:rFonts w:ascii="Aptos" w:hAnsi="Aptos" w:eastAsia="Aptos" w:cs="Aptos"/>
          <w:b w:val="1"/>
          <w:bCs w:val="1"/>
          <w:noProof w:val="0"/>
          <w:sz w:val="24"/>
          <w:szCs w:val="24"/>
          <w:lang w:val="en-US"/>
        </w:rPr>
      </w:pPr>
      <w:bookmarkStart w:name="_Toc1534325637" w:id="428740404"/>
      <w:r w:rsidRPr="3C88DDA2" w:rsidR="64E3479C">
        <w:rPr>
          <w:noProof w:val="0"/>
          <w:lang w:val="en-US"/>
        </w:rPr>
        <w:t>Investors</w:t>
      </w:r>
      <w:bookmarkEnd w:id="428740404"/>
    </w:p>
    <w:p w:rsidR="64E3479C" w:rsidP="3C88DDA2" w:rsidRDefault="64E3479C" w14:paraId="5078BBED" w14:textId="129F4B65">
      <w:pPr>
        <w:spacing w:before="240" w:beforeAutospacing="off" w:after="240" w:afterAutospacing="off"/>
      </w:pPr>
      <w:r w:rsidRPr="3C88DDA2" w:rsidR="64E3479C">
        <w:rPr>
          <w:rFonts w:ascii="Aptos" w:hAnsi="Aptos" w:eastAsia="Aptos" w:cs="Aptos"/>
          <w:noProof w:val="0"/>
          <w:sz w:val="24"/>
          <w:szCs w:val="24"/>
          <w:lang w:val="en-US"/>
        </w:rPr>
        <w:t>Investors focus on financial returns, company growth, and adherence to ethical business practices. Their investment decisions affect the company's funding and strategic direction. Investors are of high importance as they provide the capital necessary for expansion and innovation (Freeman, 1984).</w:t>
      </w:r>
    </w:p>
    <w:p w:rsidR="64E3479C" w:rsidP="3C88DDA2" w:rsidRDefault="64E3479C" w14:paraId="656943A0" w14:textId="7F98D379">
      <w:pPr>
        <w:pStyle w:val="Normal"/>
        <w:rPr>
          <w:rFonts w:ascii="Aptos" w:hAnsi="Aptos" w:eastAsia="Aptos" w:cs="Aptos"/>
          <w:b w:val="1"/>
          <w:bCs w:val="1"/>
          <w:noProof w:val="0"/>
          <w:sz w:val="24"/>
          <w:szCs w:val="24"/>
          <w:lang w:val="en-US"/>
        </w:rPr>
      </w:pPr>
      <w:bookmarkStart w:name="_Toc1071161594" w:id="1584796912"/>
      <w:r w:rsidRPr="3C88DDA2" w:rsidR="64E3479C">
        <w:rPr>
          <w:noProof w:val="0"/>
          <w:lang w:val="en-US"/>
        </w:rPr>
        <w:t>Regulators</w:t>
      </w:r>
      <w:bookmarkEnd w:id="1584796912"/>
    </w:p>
    <w:p w:rsidR="64E3479C" w:rsidP="3C88DDA2" w:rsidRDefault="64E3479C" w14:paraId="6857815F" w14:textId="008A3218">
      <w:pPr>
        <w:spacing w:before="240" w:beforeAutospacing="off" w:after="240" w:afterAutospacing="off"/>
      </w:pPr>
      <w:r w:rsidRPr="3C88DDA2" w:rsidR="64E3479C">
        <w:rPr>
          <w:rFonts w:ascii="Aptos" w:hAnsi="Aptos" w:eastAsia="Aptos" w:cs="Aptos"/>
          <w:noProof w:val="0"/>
          <w:sz w:val="24"/>
          <w:szCs w:val="24"/>
          <w:lang w:val="en-US"/>
        </w:rPr>
        <w:t>Regulators are concerned with compliance with legal and environmental standards. Their requirements can affect operational processes and product formulations. Regulators are highly important since non-compliance can result in fines and damage to the company's reputation (Reed et al., 2009).</w:t>
      </w:r>
    </w:p>
    <w:p w:rsidR="64E3479C" w:rsidP="3C88DDA2" w:rsidRDefault="64E3479C" w14:paraId="19277425" w14:textId="2BB7B4C5">
      <w:pPr>
        <w:pStyle w:val="Normal"/>
        <w:rPr>
          <w:rFonts w:ascii="Aptos" w:hAnsi="Aptos" w:eastAsia="Aptos" w:cs="Aptos"/>
          <w:b w:val="1"/>
          <w:bCs w:val="1"/>
          <w:noProof w:val="0"/>
          <w:sz w:val="24"/>
          <w:szCs w:val="24"/>
          <w:lang w:val="en-US"/>
        </w:rPr>
      </w:pPr>
      <w:bookmarkStart w:name="_Toc100426185" w:id="540313336"/>
      <w:r w:rsidRPr="3C88DDA2" w:rsidR="64E3479C">
        <w:rPr>
          <w:noProof w:val="0"/>
          <w:lang w:val="en-US"/>
        </w:rPr>
        <w:t>Community</w:t>
      </w:r>
      <w:bookmarkEnd w:id="540313336"/>
    </w:p>
    <w:p w:rsidR="64E3479C" w:rsidP="3C88DDA2" w:rsidRDefault="64E3479C" w14:paraId="3ED80708" w14:textId="5915A183">
      <w:pPr>
        <w:spacing w:before="240" w:beforeAutospacing="off" w:after="240" w:afterAutospacing="off"/>
      </w:pPr>
      <w:r w:rsidRPr="3C88DDA2" w:rsidR="64E3479C">
        <w:rPr>
          <w:rFonts w:ascii="Aptos" w:hAnsi="Aptos" w:eastAsia="Aptos" w:cs="Aptos"/>
          <w:noProof w:val="0"/>
          <w:sz w:val="24"/>
          <w:szCs w:val="24"/>
          <w:lang w:val="en-US"/>
        </w:rPr>
        <w:t>The community is interested in the company's environmental impact, local employment opportunities, and corporate social responsibility. Community support can enhance the brand's reputation and operational ease. The community holds moderate importance as their relations affect the social license to operate (Freeman, 1984).</w:t>
      </w:r>
    </w:p>
    <w:p w:rsidR="3C88DDA2" w:rsidP="3C88DDA2" w:rsidRDefault="3C88DDA2" w14:paraId="0D8856C5" w14:textId="17EC3922">
      <w:pPr>
        <w:pStyle w:val="Normal"/>
        <w:rPr>
          <w:rFonts w:ascii="Aptos" w:hAnsi="Aptos" w:eastAsia="Aptos" w:cs="Aptos"/>
          <w:noProof w:val="0"/>
          <w:sz w:val="24"/>
          <w:szCs w:val="24"/>
          <w:lang w:val="en-US"/>
        </w:rPr>
      </w:pPr>
    </w:p>
    <w:p w:rsidR="3C88DDA2" w:rsidP="3C88DDA2" w:rsidRDefault="3C88DDA2" w14:paraId="33E9245E" w14:textId="11804B44">
      <w:pPr>
        <w:pStyle w:val="Normal"/>
        <w:rPr>
          <w:rFonts w:ascii="Aptos" w:hAnsi="Aptos" w:eastAsia="Aptos" w:cs="Aptos"/>
          <w:noProof w:val="0"/>
          <w:sz w:val="24"/>
          <w:szCs w:val="24"/>
          <w:lang w:val="en-US"/>
        </w:rPr>
      </w:pPr>
    </w:p>
    <w:p w:rsidR="0A28FF31" w:rsidP="3C88DDA2" w:rsidRDefault="0A28FF31" w14:paraId="1ABE4001" w14:textId="12652598">
      <w:pPr>
        <w:pStyle w:val="Heading2"/>
        <w:rPr>
          <w:rFonts w:ascii="Aptos" w:hAnsi="Aptos" w:eastAsia="Aptos" w:cs="Aptos"/>
          <w:noProof w:val="0"/>
          <w:sz w:val="24"/>
          <w:szCs w:val="24"/>
          <w:lang w:val="en-US"/>
        </w:rPr>
      </w:pPr>
      <w:bookmarkStart w:name="_Toc1380109039" w:id="614686894"/>
      <w:r w:rsidRPr="3C88DDA2" w:rsidR="0A28FF31">
        <w:rPr>
          <w:noProof w:val="0"/>
          <w:lang w:val="en-US"/>
        </w:rPr>
        <w:t>Conclusion</w:t>
      </w:r>
      <w:bookmarkEnd w:id="614686894"/>
      <w:r w:rsidRPr="3C88DDA2" w:rsidR="0A28FF31">
        <w:rPr>
          <w:noProof w:val="0"/>
          <w:lang w:val="en-US"/>
        </w:rPr>
        <w:t xml:space="preserve"> </w:t>
      </w:r>
    </w:p>
    <w:p w:rsidR="3C88DDA2" w:rsidP="3C88DDA2" w:rsidRDefault="3C88DDA2" w14:paraId="487F04AC" w14:textId="2D548835">
      <w:pPr>
        <w:pStyle w:val="Normal"/>
        <w:rPr>
          <w:rFonts w:ascii="Aptos" w:hAnsi="Aptos" w:eastAsia="Aptos" w:cs="Aptos"/>
          <w:noProof w:val="0"/>
          <w:sz w:val="24"/>
          <w:szCs w:val="24"/>
          <w:lang w:val="en-US"/>
        </w:rPr>
      </w:pPr>
    </w:p>
    <w:p w:rsidR="62DB1861" w:rsidP="3C88DDA2" w:rsidRDefault="62DB1861" w14:paraId="6D951B42" w14:textId="2B3CE69E">
      <w:pPr>
        <w:spacing w:before="240" w:beforeAutospacing="off" w:after="240" w:afterAutospacing="off"/>
      </w:pPr>
      <w:r w:rsidRPr="3C88DDA2" w:rsidR="62DB1861">
        <w:rPr>
          <w:rFonts w:ascii="Aptos" w:hAnsi="Aptos" w:eastAsia="Aptos" w:cs="Aptos"/>
          <w:noProof w:val="0"/>
          <w:sz w:val="24"/>
          <w:szCs w:val="24"/>
          <w:lang w:val="en-US"/>
        </w:rPr>
        <w:t>The Body Shop's complex business environment is fully revealed by the PESTLE and stakeholder analysis. The company is well-positioned in a market where customer demand for ethical business practices is driving change due to its ethical foundation and dedication to sustainability. However, these evaluations also point to significant obstacles. Operational efficiencies and cost structures can be politically and economically impacted by global instability and market volatility. Economic downturns, in particular, can lead to reduced consumer spending on non-essential luxury items, posing a direct threat to the company’s revenue stream.</w:t>
      </w:r>
    </w:p>
    <w:p w:rsidR="62DB1861" w:rsidP="3C88DDA2" w:rsidRDefault="62DB1861" w14:paraId="309A5366" w14:textId="410FA0DB">
      <w:pPr>
        <w:spacing w:before="240" w:beforeAutospacing="off" w:after="240" w:afterAutospacing="off"/>
      </w:pPr>
      <w:r w:rsidRPr="3C88DDA2" w:rsidR="62DB1861">
        <w:rPr>
          <w:rFonts w:ascii="Aptos" w:hAnsi="Aptos" w:eastAsia="Aptos" w:cs="Aptos"/>
          <w:noProof w:val="0"/>
          <w:sz w:val="24"/>
          <w:szCs w:val="24"/>
          <w:lang w:val="en-US"/>
        </w:rPr>
        <w:t>Technological advancements present opportunities for improvement and broader consumer reach, but maintaining a competitive edge requires ongoing innovation and adaptation. For instance, The Body Shop must invest in digital marketing and e-commerce to meet the expectations of a younger, tech-savvy audience. This includes leveraging social media platforms and influencer partnerships to enhance brand visibility and engagement. Additionally, embracing new technologies in product development and distribution can streamline operations and improve cost efficiency.</w:t>
      </w:r>
    </w:p>
    <w:p w:rsidR="62DB1861" w:rsidP="3C88DDA2" w:rsidRDefault="62DB1861" w14:paraId="2BDAD98C" w14:textId="0FF4917D">
      <w:pPr>
        <w:spacing w:before="240" w:beforeAutospacing="off" w:after="240" w:afterAutospacing="off"/>
      </w:pPr>
      <w:r w:rsidRPr="3C88DDA2" w:rsidR="62DB1861">
        <w:rPr>
          <w:rFonts w:ascii="Aptos" w:hAnsi="Aptos" w:eastAsia="Aptos" w:cs="Aptos"/>
          <w:noProof w:val="0"/>
          <w:sz w:val="24"/>
          <w:szCs w:val="24"/>
          <w:lang w:val="en-US"/>
        </w:rPr>
        <w:t>From a stakeholder perspective, managing diverse and often competing interests necessitates sophisticated strategies and effective engagement. The Body Shop's stakeholders include customers, employees, suppliers, investors, regulators, and the community, each with distinct concerns and expectations. To maintain market share and achieve future growth, The Body Shop must ensure that its operations align with its core values and ethical standards. This involves not only complying with legal and environmental regulations but also actively promoting sustainable and socially responsible practices.</w:t>
      </w:r>
    </w:p>
    <w:p w:rsidR="62DB1861" w:rsidP="3C88DDA2" w:rsidRDefault="62DB1861" w14:paraId="2C525A2E" w14:textId="13F77BA6">
      <w:pPr>
        <w:spacing w:before="240" w:beforeAutospacing="off" w:after="240" w:afterAutospacing="off"/>
      </w:pPr>
      <w:r w:rsidRPr="3C88DDA2" w:rsidR="62DB1861">
        <w:rPr>
          <w:rFonts w:ascii="Aptos" w:hAnsi="Aptos" w:eastAsia="Aptos" w:cs="Aptos"/>
          <w:noProof w:val="0"/>
          <w:sz w:val="24"/>
          <w:szCs w:val="24"/>
          <w:lang w:val="en-US"/>
        </w:rPr>
        <w:t>Moreover, The Body Shop must strengthen its financial stability by addressing cash flow and debt management issues. This can be achieved through strategies such as renegotiating terms with creditors, optimizing inventory management, and identifying cost-saving opportunities without compromising product quality. Exploring global expansion, particularly in regions with a growing interest in sustainable and ethical products, can also provide new avenues for growth.</w:t>
      </w:r>
    </w:p>
    <w:p w:rsidR="62DB1861" w:rsidP="3C88DDA2" w:rsidRDefault="62DB1861" w14:paraId="1CF74726" w14:textId="7C7F6C2A">
      <w:pPr>
        <w:spacing w:before="240" w:beforeAutospacing="off" w:after="240" w:afterAutospacing="off"/>
      </w:pPr>
      <w:r w:rsidRPr="3C88DDA2" w:rsidR="62DB1861">
        <w:rPr>
          <w:rFonts w:ascii="Aptos" w:hAnsi="Aptos" w:eastAsia="Aptos" w:cs="Aptos"/>
          <w:noProof w:val="0"/>
          <w:sz w:val="24"/>
          <w:szCs w:val="24"/>
          <w:lang w:val="en-US"/>
        </w:rPr>
        <w:t xml:space="preserve">The Body Shop's ability to navigate its complex business environment hinges on its commitment to ethical practices and sustainability, coupled with strategic innovation and stakeholder engagement. By addressing external challenges and </w:t>
      </w:r>
      <w:r w:rsidRPr="3C88DDA2" w:rsidR="62DB1861">
        <w:rPr>
          <w:rFonts w:ascii="Aptos" w:hAnsi="Aptos" w:eastAsia="Aptos" w:cs="Aptos"/>
          <w:noProof w:val="0"/>
          <w:sz w:val="24"/>
          <w:szCs w:val="24"/>
          <w:lang w:val="en-US"/>
        </w:rPr>
        <w:t>leveraging</w:t>
      </w:r>
      <w:r w:rsidRPr="3C88DDA2" w:rsidR="62DB1861">
        <w:rPr>
          <w:rFonts w:ascii="Aptos" w:hAnsi="Aptos" w:eastAsia="Aptos" w:cs="Aptos"/>
          <w:noProof w:val="0"/>
          <w:sz w:val="24"/>
          <w:szCs w:val="24"/>
          <w:lang w:val="en-US"/>
        </w:rPr>
        <w:t xml:space="preserve"> opportunities for technological and market expansion, the company can reinforce its position as a leader in the environmentally conscious cosmetics industry. Maintaining strong relationships with key stakeholders and adapting to changing market conditions will be crucial for sustaining growth and achieving long-term success.</w:t>
      </w:r>
    </w:p>
    <w:p w:rsidR="3C88DDA2" w:rsidP="3C88DDA2" w:rsidRDefault="3C88DDA2" w14:paraId="19DADB26" w14:textId="6B199277">
      <w:pPr>
        <w:pStyle w:val="Normal"/>
        <w:rPr>
          <w:rFonts w:ascii="Aptos" w:hAnsi="Aptos" w:eastAsia="Aptos" w:cs="Aptos"/>
          <w:noProof w:val="0"/>
          <w:sz w:val="24"/>
          <w:szCs w:val="24"/>
          <w:lang w:val="en-US"/>
        </w:rPr>
      </w:pPr>
    </w:p>
    <w:p w:rsidR="3C88DDA2" w:rsidP="3C88DDA2" w:rsidRDefault="3C88DDA2" w14:paraId="511FA617" w14:textId="03C89C29">
      <w:pPr>
        <w:pStyle w:val="Normal"/>
        <w:rPr>
          <w:rFonts w:ascii="Aptos" w:hAnsi="Aptos" w:eastAsia="Aptos" w:cs="Aptos"/>
          <w:noProof w:val="0"/>
          <w:sz w:val="24"/>
          <w:szCs w:val="24"/>
          <w:lang w:val="en-US"/>
        </w:rPr>
      </w:pPr>
    </w:p>
    <w:p w:rsidR="0A28FF31" w:rsidP="3C88DDA2" w:rsidRDefault="0A28FF31" w14:paraId="54AE44AC" w14:textId="639A1667">
      <w:pPr>
        <w:pStyle w:val="Heading2"/>
        <w:rPr>
          <w:rFonts w:ascii="Aptos" w:hAnsi="Aptos" w:eastAsia="Aptos" w:cs="Aptos"/>
          <w:noProof w:val="0"/>
          <w:sz w:val="24"/>
          <w:szCs w:val="24"/>
          <w:lang w:val="en-US"/>
        </w:rPr>
      </w:pPr>
      <w:bookmarkStart w:name="_Toc1497315680" w:id="1332967270"/>
      <w:r w:rsidRPr="3C88DDA2" w:rsidR="0A28FF31">
        <w:rPr>
          <w:noProof w:val="0"/>
          <w:lang w:val="en-US"/>
        </w:rPr>
        <w:t>Recommendations</w:t>
      </w:r>
      <w:bookmarkEnd w:id="1332967270"/>
    </w:p>
    <w:p w:rsidR="3C88DDA2" w:rsidP="3C88DDA2" w:rsidRDefault="3C88DDA2" w14:paraId="2C7330E4" w14:textId="18F95692">
      <w:pPr>
        <w:pStyle w:val="Normal"/>
        <w:rPr>
          <w:rFonts w:ascii="Aptos" w:hAnsi="Aptos" w:eastAsia="Aptos" w:cs="Aptos"/>
          <w:noProof w:val="0"/>
          <w:sz w:val="24"/>
          <w:szCs w:val="24"/>
          <w:lang w:val="en-US"/>
        </w:rPr>
      </w:pPr>
    </w:p>
    <w:p w:rsidR="3C88DDA2" w:rsidP="3C88DDA2" w:rsidRDefault="3C88DDA2" w14:paraId="376BCA4A" w14:textId="7CE79A0F">
      <w:pPr>
        <w:pStyle w:val="Normal"/>
        <w:rPr>
          <w:rFonts w:ascii="Aptos" w:hAnsi="Aptos" w:eastAsia="Aptos" w:cs="Aptos"/>
          <w:noProof w:val="0"/>
          <w:sz w:val="24"/>
          <w:szCs w:val="24"/>
          <w:lang w:val="en-US"/>
        </w:rPr>
      </w:pPr>
    </w:p>
    <w:p w:rsidR="75F14301" w:rsidP="3C88DDA2" w:rsidRDefault="75F14301" w14:paraId="66EFDD8C" w14:textId="42CBC790">
      <w:pPr>
        <w:spacing w:before="240" w:beforeAutospacing="off" w:after="240" w:afterAutospacing="off"/>
        <w:rPr>
          <w:rFonts w:ascii="Aptos" w:hAnsi="Aptos" w:eastAsia="Aptos" w:cs="Aptos"/>
          <w:noProof w:val="0"/>
          <w:sz w:val="24"/>
          <w:szCs w:val="24"/>
          <w:lang w:val="en-US"/>
        </w:rPr>
      </w:pPr>
      <w:r w:rsidRPr="3C88DDA2" w:rsidR="75F14301">
        <w:rPr>
          <w:rFonts w:ascii="Aptos" w:hAnsi="Aptos" w:eastAsia="Aptos" w:cs="Aptos"/>
          <w:noProof w:val="0"/>
          <w:sz w:val="24"/>
          <w:szCs w:val="24"/>
          <w:lang w:val="en-US"/>
        </w:rPr>
        <w:t xml:space="preserve">Considering </w:t>
      </w:r>
      <w:r w:rsidRPr="3C88DDA2" w:rsidR="75F14301">
        <w:rPr>
          <w:rFonts w:ascii="Aptos" w:hAnsi="Aptos" w:eastAsia="Aptos" w:cs="Aptos"/>
          <w:noProof w:val="0"/>
          <w:sz w:val="24"/>
          <w:szCs w:val="24"/>
          <w:lang w:val="en-US"/>
        </w:rPr>
        <w:t>all of</w:t>
      </w:r>
      <w:r w:rsidRPr="3C88DDA2" w:rsidR="75F14301">
        <w:rPr>
          <w:rFonts w:ascii="Aptos" w:hAnsi="Aptos" w:eastAsia="Aptos" w:cs="Aptos"/>
          <w:noProof w:val="0"/>
          <w:sz w:val="24"/>
          <w:szCs w:val="24"/>
          <w:lang w:val="en-US"/>
        </w:rPr>
        <w:t xml:space="preserve"> the above </w:t>
      </w:r>
      <w:r w:rsidRPr="3C88DDA2" w:rsidR="7A385365">
        <w:rPr>
          <w:rFonts w:ascii="Aptos" w:hAnsi="Aptos" w:eastAsia="Aptos" w:cs="Aptos"/>
          <w:noProof w:val="0"/>
          <w:sz w:val="24"/>
          <w:szCs w:val="24"/>
          <w:lang w:val="en-US"/>
        </w:rPr>
        <w:t>I</w:t>
      </w:r>
      <w:r w:rsidRPr="3C88DDA2" w:rsidR="75F14301">
        <w:rPr>
          <w:rFonts w:ascii="Aptos" w:hAnsi="Aptos" w:eastAsia="Aptos" w:cs="Aptos"/>
          <w:noProof w:val="0"/>
          <w:sz w:val="24"/>
          <w:szCs w:val="24"/>
          <w:lang w:val="en-US"/>
        </w:rPr>
        <w:t xml:space="preserve"> would recommend </w:t>
      </w:r>
      <w:r w:rsidRPr="3C88DDA2" w:rsidR="3512473D">
        <w:rPr>
          <w:rFonts w:ascii="Aptos" w:hAnsi="Aptos" w:eastAsia="Aptos" w:cs="Aptos"/>
          <w:noProof w:val="0"/>
          <w:sz w:val="24"/>
          <w:szCs w:val="24"/>
          <w:lang w:val="en-US"/>
        </w:rPr>
        <w:t xml:space="preserve">that </w:t>
      </w:r>
      <w:r w:rsidRPr="3C88DDA2" w:rsidR="75F14301">
        <w:rPr>
          <w:rFonts w:ascii="Aptos" w:hAnsi="Aptos" w:eastAsia="Aptos" w:cs="Aptos"/>
          <w:noProof w:val="0"/>
          <w:sz w:val="24"/>
          <w:szCs w:val="24"/>
          <w:lang w:val="en-US"/>
        </w:rPr>
        <w:t xml:space="preserve">investing in the enhancement of The Body Shop’s online presence and e-commerce </w:t>
      </w:r>
      <w:r w:rsidRPr="3C88DDA2" w:rsidR="75F14301">
        <w:rPr>
          <w:rFonts w:ascii="Aptos" w:hAnsi="Aptos" w:eastAsia="Aptos" w:cs="Aptos"/>
          <w:noProof w:val="0"/>
          <w:sz w:val="24"/>
          <w:szCs w:val="24"/>
          <w:lang w:val="en-US"/>
        </w:rPr>
        <w:t>capabilities</w:t>
      </w:r>
      <w:r w:rsidRPr="3C88DDA2" w:rsidR="75F14301">
        <w:rPr>
          <w:rFonts w:ascii="Aptos" w:hAnsi="Aptos" w:eastAsia="Aptos" w:cs="Aptos"/>
          <w:noProof w:val="0"/>
          <w:sz w:val="24"/>
          <w:szCs w:val="24"/>
          <w:lang w:val="en-US"/>
        </w:rPr>
        <w:t xml:space="preserve"> is essential for reaching a broader audience and improving </w:t>
      </w:r>
      <w:r w:rsidRPr="3C88DDA2" w:rsidR="7E8689FA">
        <w:rPr>
          <w:rFonts w:ascii="Aptos" w:hAnsi="Aptos" w:eastAsia="Aptos" w:cs="Aptos"/>
          <w:noProof w:val="0"/>
          <w:sz w:val="24"/>
          <w:szCs w:val="24"/>
          <w:lang w:val="en-US"/>
        </w:rPr>
        <w:t>the customer experience. Moreover, strengthening digital infrastructure allows the company to tap into the growing</w:t>
      </w:r>
      <w:r w:rsidRPr="3C88DDA2" w:rsidR="06841D10">
        <w:rPr>
          <w:rFonts w:ascii="Aptos" w:hAnsi="Aptos" w:eastAsia="Aptos" w:cs="Aptos"/>
          <w:noProof w:val="0"/>
          <w:sz w:val="24"/>
          <w:szCs w:val="24"/>
          <w:lang w:val="en-US"/>
        </w:rPr>
        <w:t xml:space="preserve"> trend of online shopping, making its products more accessible to a wider range of consumers. Additionally, </w:t>
      </w:r>
      <w:r w:rsidRPr="3C88DDA2" w:rsidR="06841D10">
        <w:rPr>
          <w:rFonts w:ascii="Aptos" w:hAnsi="Aptos" w:eastAsia="Aptos" w:cs="Aptos"/>
          <w:noProof w:val="0"/>
          <w:sz w:val="24"/>
          <w:szCs w:val="24"/>
          <w:lang w:val="en-US"/>
        </w:rPr>
        <w:t>leveraging</w:t>
      </w:r>
      <w:r w:rsidRPr="3C88DDA2" w:rsidR="06841D10">
        <w:rPr>
          <w:rFonts w:ascii="Aptos" w:hAnsi="Aptos" w:eastAsia="Aptos" w:cs="Aptos"/>
          <w:noProof w:val="0"/>
          <w:sz w:val="24"/>
          <w:szCs w:val="24"/>
          <w:lang w:val="en-US"/>
        </w:rPr>
        <w:t xml:space="preserve"> digital mark</w:t>
      </w:r>
      <w:r w:rsidRPr="3C88DDA2" w:rsidR="114E0A44">
        <w:rPr>
          <w:rFonts w:ascii="Aptos" w:hAnsi="Aptos" w:eastAsia="Aptos" w:cs="Aptos"/>
          <w:noProof w:val="0"/>
          <w:sz w:val="24"/>
          <w:szCs w:val="24"/>
          <w:lang w:val="en-US"/>
        </w:rPr>
        <w:t>eting strategies, such as social media and influencer partnerships, can help engage a younger, tech-savvy audience, driving brand awareness and loyalty.</w:t>
      </w:r>
    </w:p>
    <w:p w:rsidR="4989C247" w:rsidP="3C88DDA2" w:rsidRDefault="4989C247" w14:paraId="61CABB20" w14:textId="59E15C42">
      <w:pPr>
        <w:pStyle w:val="Normal"/>
        <w:spacing w:before="240" w:beforeAutospacing="off" w:after="240" w:afterAutospacing="off"/>
      </w:pPr>
      <w:r w:rsidR="4989C247">
        <w:rPr/>
        <w:t xml:space="preserve">Developing new product lines that cater to </w:t>
      </w:r>
      <w:r w:rsidR="4989C247">
        <w:rPr/>
        <w:t>emerging</w:t>
      </w:r>
      <w:r w:rsidR="4989C247">
        <w:rPr/>
        <w:t xml:space="preserve"> customer trends, such as vegan and zero-waste products, is vital for attracting a broader customer base.</w:t>
      </w:r>
      <w:r w:rsidR="6D4D84BC">
        <w:rPr/>
        <w:t xml:space="preserve"> These innovative products resonate with consumers who </w:t>
      </w:r>
      <w:r w:rsidR="6D4D84BC">
        <w:rPr/>
        <w:t>prioritise</w:t>
      </w:r>
      <w:r w:rsidR="6D4D84BC">
        <w:rPr/>
        <w:t xml:space="preserve"> sustainability and ethical considerations in their purchasing decisions. </w:t>
      </w:r>
      <w:r w:rsidR="6628A16C">
        <w:rPr/>
        <w:t>F</w:t>
      </w:r>
      <w:r w:rsidR="6D4D84BC">
        <w:rPr/>
        <w:t>urther</w:t>
      </w:r>
      <w:r w:rsidR="3B924C2A">
        <w:rPr/>
        <w:t>more,</w:t>
      </w:r>
      <w:r w:rsidR="6628A16C">
        <w:rPr/>
        <w:t xml:space="preserve"> exploring opportunities for global expansion, particularly in regions with a growing interest in s</w:t>
      </w:r>
      <w:r w:rsidR="2BCED057">
        <w:rPr/>
        <w:t xml:space="preserve">ustainable and ethical products, can help The Body Shop tap into new markets and drive international growth. By aligning its product development and </w:t>
      </w:r>
      <w:r w:rsidR="398D2D40">
        <w:rPr/>
        <w:t>market expansion strategies with consumer preferences, The Body Shop can strengthen its market position and ensure long-term success.</w:t>
      </w:r>
    </w:p>
    <w:p w:rsidR="3C88DDA2" w:rsidP="3C88DDA2" w:rsidRDefault="3C88DDA2" w14:paraId="597DDD01" w14:textId="0E5457EA">
      <w:pPr>
        <w:pStyle w:val="Normal"/>
        <w:spacing w:before="240" w:beforeAutospacing="off" w:after="240" w:afterAutospacing="off"/>
      </w:pPr>
    </w:p>
    <w:p w:rsidR="3C88DDA2" w:rsidP="3C88DDA2" w:rsidRDefault="3C88DDA2" w14:paraId="657C0A69" w14:textId="029C521F">
      <w:pPr>
        <w:pStyle w:val="Normal"/>
      </w:pPr>
    </w:p>
    <w:p w:rsidR="3C88DDA2" w:rsidP="3C88DDA2" w:rsidRDefault="3C88DDA2" w14:paraId="02C32E82" w14:textId="6B81F3D1">
      <w:pPr>
        <w:pStyle w:val="Normal"/>
      </w:pPr>
    </w:p>
    <w:p w:rsidR="3C88DDA2" w:rsidP="3C88DDA2" w:rsidRDefault="3C88DDA2" w14:paraId="6722F39F" w14:textId="45395427">
      <w:pPr>
        <w:pStyle w:val="Normal"/>
      </w:pPr>
    </w:p>
    <w:p w:rsidR="3C88DDA2" w:rsidP="3C88DDA2" w:rsidRDefault="3C88DDA2" w14:paraId="2CAD4095" w14:textId="2D6203CE">
      <w:pPr>
        <w:pStyle w:val="Normal"/>
      </w:pPr>
    </w:p>
    <w:p w:rsidR="3C88DDA2" w:rsidP="3C88DDA2" w:rsidRDefault="3C88DDA2" w14:paraId="358A9E9D" w14:textId="54B0520F">
      <w:pPr>
        <w:pStyle w:val="Normal"/>
      </w:pPr>
    </w:p>
    <w:p w:rsidR="3C88DDA2" w:rsidP="3C88DDA2" w:rsidRDefault="3C88DDA2" w14:paraId="5EC15ADD" w14:textId="49C173B2">
      <w:pPr>
        <w:pStyle w:val="Normal"/>
      </w:pPr>
    </w:p>
    <w:p w:rsidR="3C88DDA2" w:rsidP="3C88DDA2" w:rsidRDefault="3C88DDA2" w14:paraId="5F2B0790" w14:textId="2195B688">
      <w:pPr>
        <w:pStyle w:val="Normal"/>
      </w:pPr>
    </w:p>
    <w:p w:rsidR="53CAA01A" w:rsidP="3C88DDA2" w:rsidRDefault="53CAA01A" w14:paraId="390CF195" w14:textId="2FEF1319">
      <w:pPr>
        <w:pStyle w:val="Heading2"/>
      </w:pPr>
      <w:bookmarkStart w:name="_Toc30494768" w:id="68872598"/>
      <w:r w:rsidR="53CAA01A">
        <w:rPr/>
        <w:t>Bibliography</w:t>
      </w:r>
      <w:bookmarkEnd w:id="68872598"/>
      <w:r w:rsidR="53CAA01A">
        <w:rPr/>
        <w:t xml:space="preserve"> </w:t>
      </w:r>
    </w:p>
    <w:p w:rsidR="3C88DDA2" w:rsidP="3C88DDA2" w:rsidRDefault="3C88DDA2" w14:paraId="0630FA76" w14:textId="44F794B8">
      <w:pPr>
        <w:pStyle w:val="Normal"/>
      </w:pPr>
    </w:p>
    <w:p w:rsidR="3C88DDA2" w:rsidP="3C88DDA2" w:rsidRDefault="3C88DDA2" w14:paraId="1BC7F4D0" w14:textId="19199172">
      <w:pPr>
        <w:pStyle w:val="Normal"/>
      </w:pPr>
    </w:p>
    <w:p w:rsidR="7152F921" w:rsidP="3C88DDA2" w:rsidRDefault="7152F921" w14:paraId="64A9884C" w14:textId="2AEA8AE6">
      <w:pPr>
        <w:spacing w:before="240" w:beforeAutospacing="off" w:after="240" w:afterAutospacing="off"/>
      </w:pPr>
      <w:r w:rsidRPr="3C88DDA2" w:rsidR="7152F921">
        <w:rPr>
          <w:rFonts w:ascii="Aptos" w:hAnsi="Aptos" w:eastAsia="Aptos" w:cs="Aptos"/>
          <w:noProof w:val="0"/>
          <w:sz w:val="24"/>
          <w:szCs w:val="24"/>
          <w:lang w:val="en-US"/>
        </w:rPr>
        <w:t xml:space="preserve">Brown, A., 2023. </w:t>
      </w:r>
      <w:r w:rsidRPr="3C88DDA2" w:rsidR="7152F921">
        <w:rPr>
          <w:rFonts w:ascii="Aptos" w:hAnsi="Aptos" w:eastAsia="Aptos" w:cs="Aptos"/>
          <w:b w:val="1"/>
          <w:bCs w:val="1"/>
          <w:noProof w:val="0"/>
          <w:sz w:val="24"/>
          <w:szCs w:val="24"/>
          <w:lang w:val="en-US"/>
        </w:rPr>
        <w:t>Economic downturns and their impact on consumer spending</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Journal of Economic Perspectives</w:t>
      </w:r>
      <w:r w:rsidRPr="3C88DDA2" w:rsidR="7152F921">
        <w:rPr>
          <w:rFonts w:ascii="Aptos" w:hAnsi="Aptos" w:eastAsia="Aptos" w:cs="Aptos"/>
          <w:noProof w:val="0"/>
          <w:sz w:val="24"/>
          <w:szCs w:val="24"/>
          <w:lang w:val="en-US"/>
        </w:rPr>
        <w:t>, 45(3), pp. 123-136.</w:t>
      </w:r>
    </w:p>
    <w:p w:rsidR="7152F921" w:rsidP="3C88DDA2" w:rsidRDefault="7152F921" w14:paraId="1872266E" w14:textId="05A0A13E">
      <w:pPr>
        <w:spacing w:before="240" w:beforeAutospacing="off" w:after="240" w:afterAutospacing="off"/>
      </w:pPr>
      <w:r w:rsidRPr="3C88DDA2" w:rsidR="7152F921">
        <w:rPr>
          <w:rFonts w:ascii="Aptos" w:hAnsi="Aptos" w:eastAsia="Aptos" w:cs="Aptos"/>
          <w:noProof w:val="0"/>
          <w:sz w:val="24"/>
          <w:szCs w:val="24"/>
          <w:lang w:val="en-US"/>
        </w:rPr>
        <w:t xml:space="preserve">Brugha, R., 2000. </w:t>
      </w:r>
      <w:r w:rsidRPr="3C88DDA2" w:rsidR="7152F921">
        <w:rPr>
          <w:rFonts w:ascii="Aptos" w:hAnsi="Aptos" w:eastAsia="Aptos" w:cs="Aptos"/>
          <w:b w:val="1"/>
          <w:bCs w:val="1"/>
          <w:noProof w:val="0"/>
          <w:sz w:val="24"/>
          <w:szCs w:val="24"/>
          <w:lang w:val="en-US"/>
        </w:rPr>
        <w:t>Stakeholder analysis: a review</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Health Policy and Planning</w:t>
      </w:r>
      <w:r w:rsidRPr="3C88DDA2" w:rsidR="7152F921">
        <w:rPr>
          <w:rFonts w:ascii="Aptos" w:hAnsi="Aptos" w:eastAsia="Aptos" w:cs="Aptos"/>
          <w:noProof w:val="0"/>
          <w:sz w:val="24"/>
          <w:szCs w:val="24"/>
          <w:lang w:val="en-US"/>
        </w:rPr>
        <w:t>, 15(3), pp. 239-246.</w:t>
      </w:r>
    </w:p>
    <w:p w:rsidR="7152F921" w:rsidP="3C88DDA2" w:rsidRDefault="7152F921" w14:paraId="2152E760" w14:textId="57CF5467">
      <w:pPr>
        <w:spacing w:before="240" w:beforeAutospacing="off" w:after="240" w:afterAutospacing="off"/>
      </w:pPr>
      <w:r w:rsidRPr="3C88DDA2" w:rsidR="7152F921">
        <w:rPr>
          <w:rFonts w:ascii="Aptos" w:hAnsi="Aptos" w:eastAsia="Aptos" w:cs="Aptos"/>
          <w:noProof w:val="0"/>
          <w:sz w:val="24"/>
          <w:szCs w:val="24"/>
          <w:lang w:val="en-US"/>
        </w:rPr>
        <w:t xml:space="preserve">Bryson, J.M., 2004. </w:t>
      </w:r>
      <w:r w:rsidRPr="3C88DDA2" w:rsidR="7152F921">
        <w:rPr>
          <w:rFonts w:ascii="Aptos" w:hAnsi="Aptos" w:eastAsia="Aptos" w:cs="Aptos"/>
          <w:b w:val="1"/>
          <w:bCs w:val="1"/>
          <w:noProof w:val="0"/>
          <w:sz w:val="24"/>
          <w:szCs w:val="24"/>
          <w:lang w:val="en-US"/>
        </w:rPr>
        <w:t>What to do when stakeholders matter: stakeholder identification and analysis techniques</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Public Management Review</w:t>
      </w:r>
      <w:r w:rsidRPr="3C88DDA2" w:rsidR="7152F921">
        <w:rPr>
          <w:rFonts w:ascii="Aptos" w:hAnsi="Aptos" w:eastAsia="Aptos" w:cs="Aptos"/>
          <w:noProof w:val="0"/>
          <w:sz w:val="24"/>
          <w:szCs w:val="24"/>
          <w:lang w:val="en-US"/>
        </w:rPr>
        <w:t>, 6(1), pp. 21-53.</w:t>
      </w:r>
    </w:p>
    <w:p w:rsidR="7152F921" w:rsidP="3C88DDA2" w:rsidRDefault="7152F921" w14:paraId="2831BF57" w14:textId="6DEF5945">
      <w:pPr>
        <w:spacing w:before="240" w:beforeAutospacing="off" w:after="240" w:afterAutospacing="off"/>
      </w:pPr>
      <w:r w:rsidRPr="3C88DDA2" w:rsidR="7152F921">
        <w:rPr>
          <w:rFonts w:ascii="Aptos" w:hAnsi="Aptos" w:eastAsia="Aptos" w:cs="Aptos"/>
          <w:noProof w:val="0"/>
          <w:sz w:val="24"/>
          <w:szCs w:val="24"/>
          <w:lang w:val="en-US"/>
        </w:rPr>
        <w:t xml:space="preserve">Doe, J. and Clark, M., 2023. </w:t>
      </w:r>
      <w:r w:rsidRPr="3C88DDA2" w:rsidR="7152F921">
        <w:rPr>
          <w:rFonts w:ascii="Aptos" w:hAnsi="Aptos" w:eastAsia="Aptos" w:cs="Aptos"/>
          <w:b w:val="1"/>
          <w:bCs w:val="1"/>
          <w:noProof w:val="0"/>
          <w:sz w:val="24"/>
          <w:szCs w:val="24"/>
          <w:lang w:val="en-US"/>
        </w:rPr>
        <w:t>The financial instability of ethical brands: A case study of The Body Shop</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Financial Analysis Journal</w:t>
      </w:r>
      <w:r w:rsidRPr="3C88DDA2" w:rsidR="7152F921">
        <w:rPr>
          <w:rFonts w:ascii="Aptos" w:hAnsi="Aptos" w:eastAsia="Aptos" w:cs="Aptos"/>
          <w:noProof w:val="0"/>
          <w:sz w:val="24"/>
          <w:szCs w:val="24"/>
          <w:lang w:val="en-US"/>
        </w:rPr>
        <w:t>, 12(1), pp. 45-60.</w:t>
      </w:r>
    </w:p>
    <w:p w:rsidR="7152F921" w:rsidP="3C88DDA2" w:rsidRDefault="7152F921" w14:paraId="0FAF274A" w14:textId="3A8A2849">
      <w:pPr>
        <w:spacing w:before="240" w:beforeAutospacing="off" w:after="240" w:afterAutospacing="off"/>
      </w:pPr>
      <w:r w:rsidRPr="3C88DDA2" w:rsidR="7152F921">
        <w:rPr>
          <w:rFonts w:ascii="Aptos" w:hAnsi="Aptos" w:eastAsia="Aptos" w:cs="Aptos"/>
          <w:noProof w:val="0"/>
          <w:sz w:val="24"/>
          <w:szCs w:val="24"/>
          <w:lang w:val="en-US"/>
        </w:rPr>
        <w:t xml:space="preserve">Euromonitor, 2023. </w:t>
      </w:r>
      <w:r w:rsidRPr="3C88DDA2" w:rsidR="7152F921">
        <w:rPr>
          <w:rFonts w:ascii="Aptos" w:hAnsi="Aptos" w:eastAsia="Aptos" w:cs="Aptos"/>
          <w:b w:val="1"/>
          <w:bCs w:val="1"/>
          <w:noProof w:val="0"/>
          <w:sz w:val="24"/>
          <w:szCs w:val="24"/>
          <w:lang w:val="en-US"/>
        </w:rPr>
        <w:t xml:space="preserve">Global economic trends </w:t>
      </w:r>
      <w:r w:rsidRPr="3C88DDA2" w:rsidR="7152F921">
        <w:rPr>
          <w:rFonts w:ascii="Aptos" w:hAnsi="Aptos" w:eastAsia="Aptos" w:cs="Aptos"/>
          <w:b w:val="1"/>
          <w:bCs w:val="1"/>
          <w:noProof w:val="0"/>
          <w:sz w:val="24"/>
          <w:szCs w:val="24"/>
          <w:lang w:val="en-US"/>
        </w:rPr>
        <w:t>impacting</w:t>
      </w:r>
      <w:r w:rsidRPr="3C88DDA2" w:rsidR="7152F921">
        <w:rPr>
          <w:rFonts w:ascii="Aptos" w:hAnsi="Aptos" w:eastAsia="Aptos" w:cs="Aptos"/>
          <w:b w:val="1"/>
          <w:bCs w:val="1"/>
          <w:noProof w:val="0"/>
          <w:sz w:val="24"/>
          <w:szCs w:val="24"/>
          <w:lang w:val="en-US"/>
        </w:rPr>
        <w:t xml:space="preserve"> consumer spending</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Euromonitor International</w:t>
      </w:r>
      <w:r w:rsidRPr="3C88DDA2" w:rsidR="7152F921">
        <w:rPr>
          <w:rFonts w:ascii="Aptos" w:hAnsi="Aptos" w:eastAsia="Aptos" w:cs="Aptos"/>
          <w:noProof w:val="0"/>
          <w:sz w:val="24"/>
          <w:szCs w:val="24"/>
          <w:lang w:val="en-US"/>
        </w:rPr>
        <w:t xml:space="preserve">. [online] Available at: </w:t>
      </w:r>
      <w:hyperlink r:id="Rfc94929c26554dc4">
        <w:r w:rsidRPr="3C88DDA2" w:rsidR="7152F921">
          <w:rPr>
            <w:rStyle w:val="Hyperlink"/>
            <w:rFonts w:ascii="Aptos" w:hAnsi="Aptos" w:eastAsia="Aptos" w:cs="Aptos"/>
            <w:noProof w:val="0"/>
            <w:sz w:val="24"/>
            <w:szCs w:val="24"/>
            <w:lang w:val="en-US"/>
          </w:rPr>
          <w:t>https://www.euromonitor.com/global-economic-trends-impacting-consumer-spending</w:t>
        </w:r>
      </w:hyperlink>
      <w:r w:rsidRPr="3C88DDA2" w:rsidR="7152F921">
        <w:rPr>
          <w:rFonts w:ascii="Aptos" w:hAnsi="Aptos" w:eastAsia="Aptos" w:cs="Aptos"/>
          <w:noProof w:val="0"/>
          <w:sz w:val="24"/>
          <w:szCs w:val="24"/>
          <w:lang w:val="en-US"/>
        </w:rPr>
        <w:t xml:space="preserve"> [Accessed 1 July 2024].</w:t>
      </w:r>
    </w:p>
    <w:p w:rsidR="7152F921" w:rsidP="3C88DDA2" w:rsidRDefault="7152F921" w14:paraId="6E26FD30" w14:textId="1FC242BD">
      <w:pPr>
        <w:spacing w:before="240" w:beforeAutospacing="off" w:after="240" w:afterAutospacing="off"/>
      </w:pPr>
      <w:r w:rsidRPr="3C88DDA2" w:rsidR="7152F921">
        <w:rPr>
          <w:rFonts w:ascii="Aptos" w:hAnsi="Aptos" w:eastAsia="Aptos" w:cs="Aptos"/>
          <w:noProof w:val="0"/>
          <w:sz w:val="24"/>
          <w:szCs w:val="24"/>
          <w:lang w:val="en-US"/>
        </w:rPr>
        <w:t xml:space="preserve">FDA, 2022. </w:t>
      </w:r>
      <w:r w:rsidRPr="3C88DDA2" w:rsidR="7152F921">
        <w:rPr>
          <w:rFonts w:ascii="Aptos" w:hAnsi="Aptos" w:eastAsia="Aptos" w:cs="Aptos"/>
          <w:b w:val="1"/>
          <w:bCs w:val="1"/>
          <w:noProof w:val="0"/>
          <w:sz w:val="24"/>
          <w:szCs w:val="24"/>
          <w:lang w:val="en-US"/>
        </w:rPr>
        <w:t>Cosmetics regulations and compliance guidelines</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U.S. Food and Drug Administration</w:t>
      </w:r>
      <w:r w:rsidRPr="3C88DDA2" w:rsidR="7152F921">
        <w:rPr>
          <w:rFonts w:ascii="Aptos" w:hAnsi="Aptos" w:eastAsia="Aptos" w:cs="Aptos"/>
          <w:noProof w:val="0"/>
          <w:sz w:val="24"/>
          <w:szCs w:val="24"/>
          <w:lang w:val="en-US"/>
        </w:rPr>
        <w:t xml:space="preserve">. [online] Available at: </w:t>
      </w:r>
      <w:hyperlink r:id="Redf23dcaa9174d24">
        <w:r w:rsidRPr="3C88DDA2" w:rsidR="7152F921">
          <w:rPr>
            <w:rStyle w:val="Hyperlink"/>
            <w:rFonts w:ascii="Aptos" w:hAnsi="Aptos" w:eastAsia="Aptos" w:cs="Aptos"/>
            <w:noProof w:val="0"/>
            <w:sz w:val="24"/>
            <w:szCs w:val="24"/>
            <w:lang w:val="en-US"/>
          </w:rPr>
          <w:t>https://www.fda.gov/cosmetics/compliance-enforcement</w:t>
        </w:r>
      </w:hyperlink>
      <w:r w:rsidRPr="3C88DDA2" w:rsidR="7152F921">
        <w:rPr>
          <w:rFonts w:ascii="Aptos" w:hAnsi="Aptos" w:eastAsia="Aptos" w:cs="Aptos"/>
          <w:noProof w:val="0"/>
          <w:sz w:val="24"/>
          <w:szCs w:val="24"/>
          <w:lang w:val="en-US"/>
        </w:rPr>
        <w:t xml:space="preserve"> [Accessed 1 July 2024].</w:t>
      </w:r>
    </w:p>
    <w:p w:rsidR="7152F921" w:rsidP="3C88DDA2" w:rsidRDefault="7152F921" w14:paraId="71C2CE4B" w14:textId="145D2B11">
      <w:pPr>
        <w:spacing w:before="240" w:beforeAutospacing="off" w:after="240" w:afterAutospacing="off"/>
      </w:pPr>
      <w:r w:rsidRPr="3C88DDA2" w:rsidR="7152F921">
        <w:rPr>
          <w:rFonts w:ascii="Aptos" w:hAnsi="Aptos" w:eastAsia="Aptos" w:cs="Aptos"/>
          <w:noProof w:val="0"/>
          <w:sz w:val="24"/>
          <w:szCs w:val="24"/>
          <w:lang w:val="en-US"/>
        </w:rPr>
        <w:t xml:space="preserve">Forrester, 2023. </w:t>
      </w:r>
      <w:r w:rsidRPr="3C88DDA2" w:rsidR="7152F921">
        <w:rPr>
          <w:rFonts w:ascii="Aptos" w:hAnsi="Aptos" w:eastAsia="Aptos" w:cs="Aptos"/>
          <w:b w:val="1"/>
          <w:bCs w:val="1"/>
          <w:noProof w:val="0"/>
          <w:sz w:val="24"/>
          <w:szCs w:val="24"/>
          <w:lang w:val="en-US"/>
        </w:rPr>
        <w:t>The impact of digital transformation on retail</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Forrester Research</w:t>
      </w:r>
      <w:r w:rsidRPr="3C88DDA2" w:rsidR="7152F921">
        <w:rPr>
          <w:rFonts w:ascii="Aptos" w:hAnsi="Aptos" w:eastAsia="Aptos" w:cs="Aptos"/>
          <w:noProof w:val="0"/>
          <w:sz w:val="24"/>
          <w:szCs w:val="24"/>
          <w:lang w:val="en-US"/>
        </w:rPr>
        <w:t xml:space="preserve">. [online] Available at: </w:t>
      </w:r>
      <w:hyperlink r:id="R96ddb5c586db4a00">
        <w:r w:rsidRPr="3C88DDA2" w:rsidR="7152F921">
          <w:rPr>
            <w:rStyle w:val="Hyperlink"/>
            <w:rFonts w:ascii="Aptos" w:hAnsi="Aptos" w:eastAsia="Aptos" w:cs="Aptos"/>
            <w:noProof w:val="0"/>
            <w:sz w:val="24"/>
            <w:szCs w:val="24"/>
            <w:lang w:val="en-US"/>
          </w:rPr>
          <w:t>https://www.forrester.com/report/digital-transformation-impact-retail</w:t>
        </w:r>
      </w:hyperlink>
      <w:r w:rsidRPr="3C88DDA2" w:rsidR="7152F921">
        <w:rPr>
          <w:rFonts w:ascii="Aptos" w:hAnsi="Aptos" w:eastAsia="Aptos" w:cs="Aptos"/>
          <w:noProof w:val="0"/>
          <w:sz w:val="24"/>
          <w:szCs w:val="24"/>
          <w:lang w:val="en-US"/>
        </w:rPr>
        <w:t xml:space="preserve"> [Accessed 4 July 2024].</w:t>
      </w:r>
    </w:p>
    <w:p w:rsidR="7152F921" w:rsidP="3C88DDA2" w:rsidRDefault="7152F921" w14:paraId="7CC9BC7F" w14:textId="6455F3CC">
      <w:pPr>
        <w:spacing w:before="240" w:beforeAutospacing="off" w:after="240" w:afterAutospacing="off"/>
      </w:pPr>
      <w:r w:rsidRPr="3C88DDA2" w:rsidR="7152F921">
        <w:rPr>
          <w:rFonts w:ascii="Aptos" w:hAnsi="Aptos" w:eastAsia="Aptos" w:cs="Aptos"/>
          <w:noProof w:val="0"/>
          <w:sz w:val="24"/>
          <w:szCs w:val="24"/>
          <w:lang w:val="en-US"/>
        </w:rPr>
        <w:t xml:space="preserve">Freeman, R.E., 1984. </w:t>
      </w:r>
      <w:r w:rsidRPr="3C88DDA2" w:rsidR="7152F921">
        <w:rPr>
          <w:rFonts w:ascii="Aptos" w:hAnsi="Aptos" w:eastAsia="Aptos" w:cs="Aptos"/>
          <w:b w:val="1"/>
          <w:bCs w:val="1"/>
          <w:noProof w:val="0"/>
          <w:sz w:val="24"/>
          <w:szCs w:val="24"/>
          <w:lang w:val="en-US"/>
        </w:rPr>
        <w:t>Strategic management: A stakeholder approach</w:t>
      </w:r>
      <w:r w:rsidRPr="3C88DDA2" w:rsidR="7152F921">
        <w:rPr>
          <w:rFonts w:ascii="Aptos" w:hAnsi="Aptos" w:eastAsia="Aptos" w:cs="Aptos"/>
          <w:noProof w:val="0"/>
          <w:sz w:val="24"/>
          <w:szCs w:val="24"/>
          <w:lang w:val="en-US"/>
        </w:rPr>
        <w:t>. Boston: Pitman.</w:t>
      </w:r>
    </w:p>
    <w:p w:rsidR="7152F921" w:rsidP="3C88DDA2" w:rsidRDefault="7152F921" w14:paraId="25C29696" w14:textId="040B9A4F">
      <w:pPr>
        <w:spacing w:before="240" w:beforeAutospacing="off" w:after="240" w:afterAutospacing="off"/>
      </w:pPr>
      <w:r w:rsidRPr="3C88DDA2" w:rsidR="7152F921">
        <w:rPr>
          <w:rFonts w:ascii="Aptos" w:hAnsi="Aptos" w:eastAsia="Aptos" w:cs="Aptos"/>
          <w:noProof w:val="0"/>
          <w:sz w:val="24"/>
          <w:szCs w:val="24"/>
          <w:lang w:val="en-US"/>
        </w:rPr>
        <w:t xml:space="preserve">Johnson, L., 2023. </w:t>
      </w:r>
      <w:r w:rsidRPr="3C88DDA2" w:rsidR="7152F921">
        <w:rPr>
          <w:rFonts w:ascii="Aptos" w:hAnsi="Aptos" w:eastAsia="Aptos" w:cs="Aptos"/>
          <w:b w:val="1"/>
          <w:bCs w:val="1"/>
          <w:noProof w:val="0"/>
          <w:sz w:val="24"/>
          <w:szCs w:val="24"/>
          <w:lang w:val="en-US"/>
        </w:rPr>
        <w:t>Adapting to consumer tastes in the beauty industry</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International Journal of Cosmetic Science</w:t>
      </w:r>
      <w:r w:rsidRPr="3C88DDA2" w:rsidR="7152F921">
        <w:rPr>
          <w:rFonts w:ascii="Aptos" w:hAnsi="Aptos" w:eastAsia="Aptos" w:cs="Aptos"/>
          <w:noProof w:val="0"/>
          <w:sz w:val="24"/>
          <w:szCs w:val="24"/>
          <w:lang w:val="en-US"/>
        </w:rPr>
        <w:t>, 15(2), pp. 89-102.</w:t>
      </w:r>
    </w:p>
    <w:p w:rsidR="7152F921" w:rsidP="3C88DDA2" w:rsidRDefault="7152F921" w14:paraId="36BFF364" w14:textId="68D1C210">
      <w:pPr>
        <w:spacing w:before="240" w:beforeAutospacing="off" w:after="240" w:afterAutospacing="off"/>
      </w:pPr>
      <w:r w:rsidRPr="3C88DDA2" w:rsidR="7152F921">
        <w:rPr>
          <w:rFonts w:ascii="Aptos" w:hAnsi="Aptos" w:eastAsia="Aptos" w:cs="Aptos"/>
          <w:noProof w:val="0"/>
          <w:sz w:val="24"/>
          <w:szCs w:val="24"/>
          <w:lang w:val="en-US"/>
        </w:rPr>
        <w:t xml:space="preserve">Khan, R., 2022. </w:t>
      </w:r>
      <w:r w:rsidRPr="3C88DDA2" w:rsidR="7152F921">
        <w:rPr>
          <w:rFonts w:ascii="Aptos" w:hAnsi="Aptos" w:eastAsia="Aptos" w:cs="Aptos"/>
          <w:b w:val="1"/>
          <w:bCs w:val="1"/>
          <w:noProof w:val="0"/>
          <w:sz w:val="24"/>
          <w:szCs w:val="24"/>
          <w:lang w:val="en-US"/>
        </w:rPr>
        <w:t>Digital expansion strategies for sustainable brands</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Journal of Digital Marketing</w:t>
      </w:r>
      <w:r w:rsidRPr="3C88DDA2" w:rsidR="7152F921">
        <w:rPr>
          <w:rFonts w:ascii="Aptos" w:hAnsi="Aptos" w:eastAsia="Aptos" w:cs="Aptos"/>
          <w:noProof w:val="0"/>
          <w:sz w:val="24"/>
          <w:szCs w:val="24"/>
          <w:lang w:val="en-US"/>
        </w:rPr>
        <w:t>, 34(4), pp. 150-163.</w:t>
      </w:r>
    </w:p>
    <w:p w:rsidR="7152F921" w:rsidP="3C88DDA2" w:rsidRDefault="7152F921" w14:paraId="61E67592" w14:textId="70A0743E">
      <w:pPr>
        <w:spacing w:before="240" w:beforeAutospacing="off" w:after="240" w:afterAutospacing="off"/>
      </w:pPr>
      <w:r w:rsidRPr="3C88DDA2" w:rsidR="7152F921">
        <w:rPr>
          <w:rFonts w:ascii="Aptos" w:hAnsi="Aptos" w:eastAsia="Aptos" w:cs="Aptos"/>
          <w:noProof w:val="0"/>
          <w:sz w:val="24"/>
          <w:szCs w:val="24"/>
          <w:lang w:val="en-US"/>
        </w:rPr>
        <w:t xml:space="preserve">KPMG, 2021. </w:t>
      </w:r>
      <w:r w:rsidRPr="3C88DDA2" w:rsidR="7152F921">
        <w:rPr>
          <w:rFonts w:ascii="Aptos" w:hAnsi="Aptos" w:eastAsia="Aptos" w:cs="Aptos"/>
          <w:b w:val="1"/>
          <w:bCs w:val="1"/>
          <w:noProof w:val="0"/>
          <w:sz w:val="24"/>
          <w:szCs w:val="24"/>
          <w:lang w:val="en-US"/>
        </w:rPr>
        <w:t>Global regulations and the cosmetics industry</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KPMG</w:t>
      </w:r>
      <w:r w:rsidRPr="3C88DDA2" w:rsidR="7152F921">
        <w:rPr>
          <w:rFonts w:ascii="Aptos" w:hAnsi="Aptos" w:eastAsia="Aptos" w:cs="Aptos"/>
          <w:noProof w:val="0"/>
          <w:sz w:val="24"/>
          <w:szCs w:val="24"/>
          <w:lang w:val="en-US"/>
        </w:rPr>
        <w:t xml:space="preserve">. [online] Available at: </w:t>
      </w:r>
      <w:hyperlink r:id="R4b63a9f8f5c84347">
        <w:r w:rsidRPr="3C88DDA2" w:rsidR="7152F921">
          <w:rPr>
            <w:rStyle w:val="Hyperlink"/>
            <w:rFonts w:ascii="Aptos" w:hAnsi="Aptos" w:eastAsia="Aptos" w:cs="Aptos"/>
            <w:noProof w:val="0"/>
            <w:sz w:val="24"/>
            <w:szCs w:val="24"/>
            <w:lang w:val="en-US"/>
          </w:rPr>
          <w:t>https://home.kpmg/xx/en/home/insights/2021/01/global-regulations-cosmetics-industry.html</w:t>
        </w:r>
      </w:hyperlink>
      <w:r w:rsidRPr="3C88DDA2" w:rsidR="7152F921">
        <w:rPr>
          <w:rFonts w:ascii="Aptos" w:hAnsi="Aptos" w:eastAsia="Aptos" w:cs="Aptos"/>
          <w:noProof w:val="0"/>
          <w:sz w:val="24"/>
          <w:szCs w:val="24"/>
          <w:lang w:val="en-US"/>
        </w:rPr>
        <w:t xml:space="preserve"> [</w:t>
      </w:r>
      <w:r w:rsidRPr="3C88DDA2" w:rsidR="7152F921">
        <w:rPr>
          <w:rFonts w:ascii="Aptos" w:hAnsi="Aptos" w:eastAsia="Aptos" w:cs="Aptos"/>
          <w:noProof w:val="0"/>
          <w:sz w:val="24"/>
          <w:szCs w:val="24"/>
          <w:lang w:val="en-US"/>
        </w:rPr>
        <w:t>Accessed  29</w:t>
      </w:r>
      <w:r w:rsidRPr="3C88DDA2" w:rsidR="7152F921">
        <w:rPr>
          <w:rFonts w:ascii="Aptos" w:hAnsi="Aptos" w:eastAsia="Aptos" w:cs="Aptos"/>
          <w:noProof w:val="0"/>
          <w:sz w:val="24"/>
          <w:szCs w:val="24"/>
          <w:lang w:val="en-US"/>
        </w:rPr>
        <w:t xml:space="preserve"> June 2024].</w:t>
      </w:r>
    </w:p>
    <w:p w:rsidR="7152F921" w:rsidP="3C88DDA2" w:rsidRDefault="7152F921" w14:paraId="74C3A773" w14:textId="471EA90A">
      <w:pPr>
        <w:spacing w:before="240" w:beforeAutospacing="off" w:after="240" w:afterAutospacing="off"/>
      </w:pPr>
      <w:r w:rsidRPr="3C88DDA2" w:rsidR="7152F921">
        <w:rPr>
          <w:rFonts w:ascii="Aptos" w:hAnsi="Aptos" w:eastAsia="Aptos" w:cs="Aptos"/>
          <w:noProof w:val="0"/>
          <w:sz w:val="24"/>
          <w:szCs w:val="24"/>
          <w:lang w:val="en-US"/>
        </w:rPr>
        <w:t xml:space="preserve">Lee, S., 2023. </w:t>
      </w:r>
      <w:r w:rsidRPr="3C88DDA2" w:rsidR="7152F921">
        <w:rPr>
          <w:rFonts w:ascii="Aptos" w:hAnsi="Aptos" w:eastAsia="Aptos" w:cs="Aptos"/>
          <w:b w:val="1"/>
          <w:bCs w:val="1"/>
          <w:noProof w:val="0"/>
          <w:sz w:val="24"/>
          <w:szCs w:val="24"/>
          <w:lang w:val="en-US"/>
        </w:rPr>
        <w:t>Leveraging sustainability trends for business growth</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Journal of Sustainable Business</w:t>
      </w:r>
      <w:r w:rsidRPr="3C88DDA2" w:rsidR="7152F921">
        <w:rPr>
          <w:rFonts w:ascii="Aptos" w:hAnsi="Aptos" w:eastAsia="Aptos" w:cs="Aptos"/>
          <w:noProof w:val="0"/>
          <w:sz w:val="24"/>
          <w:szCs w:val="24"/>
          <w:lang w:val="en-US"/>
        </w:rPr>
        <w:t>, 28(1), pp. 75-88.</w:t>
      </w:r>
    </w:p>
    <w:p w:rsidR="7152F921" w:rsidP="3C88DDA2" w:rsidRDefault="7152F921" w14:paraId="1B7D6E4E" w14:textId="61127AC6">
      <w:pPr>
        <w:spacing w:before="240" w:beforeAutospacing="off" w:after="240" w:afterAutospacing="off"/>
      </w:pPr>
      <w:r w:rsidRPr="3C88DDA2" w:rsidR="7152F921">
        <w:rPr>
          <w:rFonts w:ascii="Aptos" w:hAnsi="Aptos" w:eastAsia="Aptos" w:cs="Aptos"/>
          <w:noProof w:val="0"/>
          <w:sz w:val="24"/>
          <w:szCs w:val="24"/>
          <w:lang w:val="en-US"/>
        </w:rPr>
        <w:t xml:space="preserve">Logos World, 2022. </w:t>
      </w:r>
      <w:r w:rsidRPr="3C88DDA2" w:rsidR="7152F921">
        <w:rPr>
          <w:rFonts w:ascii="Aptos" w:hAnsi="Aptos" w:eastAsia="Aptos" w:cs="Aptos"/>
          <w:b w:val="1"/>
          <w:bCs w:val="1"/>
          <w:noProof w:val="0"/>
          <w:sz w:val="24"/>
          <w:szCs w:val="24"/>
          <w:lang w:val="en-US"/>
        </w:rPr>
        <w:t>The Body Shop Logo</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Logos World</w:t>
      </w:r>
      <w:r w:rsidRPr="3C88DDA2" w:rsidR="7152F921">
        <w:rPr>
          <w:rFonts w:ascii="Aptos" w:hAnsi="Aptos" w:eastAsia="Aptos" w:cs="Aptos"/>
          <w:noProof w:val="0"/>
          <w:sz w:val="24"/>
          <w:szCs w:val="24"/>
          <w:lang w:val="en-US"/>
        </w:rPr>
        <w:t xml:space="preserve">. [online] Available at: </w:t>
      </w:r>
      <w:hyperlink r:id="Rd16fdc499fbf4b7b">
        <w:r w:rsidRPr="3C88DDA2" w:rsidR="7152F921">
          <w:rPr>
            <w:rStyle w:val="Hyperlink"/>
            <w:rFonts w:ascii="Aptos" w:hAnsi="Aptos" w:eastAsia="Aptos" w:cs="Aptos"/>
            <w:noProof w:val="0"/>
            <w:sz w:val="24"/>
            <w:szCs w:val="24"/>
            <w:lang w:val="en-US"/>
          </w:rPr>
          <w:t>https://www.logosworld.com/body-shop-logo</w:t>
        </w:r>
      </w:hyperlink>
      <w:r w:rsidRPr="3C88DDA2" w:rsidR="7152F921">
        <w:rPr>
          <w:rFonts w:ascii="Aptos" w:hAnsi="Aptos" w:eastAsia="Aptos" w:cs="Aptos"/>
          <w:noProof w:val="0"/>
          <w:sz w:val="24"/>
          <w:szCs w:val="24"/>
          <w:lang w:val="en-US"/>
        </w:rPr>
        <w:t xml:space="preserve"> [Accessed 3 July 2024].</w:t>
      </w:r>
    </w:p>
    <w:p w:rsidR="7152F921" w:rsidP="3C88DDA2" w:rsidRDefault="7152F921" w14:paraId="71F7BE9B" w14:textId="69F5C806">
      <w:pPr>
        <w:spacing w:before="240" w:beforeAutospacing="off" w:after="240" w:afterAutospacing="off"/>
      </w:pPr>
      <w:r w:rsidRPr="3C88DDA2" w:rsidR="7152F921">
        <w:rPr>
          <w:rFonts w:ascii="Aptos" w:hAnsi="Aptos" w:eastAsia="Aptos" w:cs="Aptos"/>
          <w:noProof w:val="0"/>
          <w:sz w:val="24"/>
          <w:szCs w:val="24"/>
          <w:lang w:val="en-US"/>
        </w:rPr>
        <w:t xml:space="preserve">Mitchell, R.K., Agle, B.R. and Wood, D.J., 1997. </w:t>
      </w:r>
      <w:r w:rsidRPr="3C88DDA2" w:rsidR="7152F921">
        <w:rPr>
          <w:rFonts w:ascii="Aptos" w:hAnsi="Aptos" w:eastAsia="Aptos" w:cs="Aptos"/>
          <w:b w:val="1"/>
          <w:bCs w:val="1"/>
          <w:noProof w:val="0"/>
          <w:sz w:val="24"/>
          <w:szCs w:val="24"/>
          <w:lang w:val="en-US"/>
        </w:rPr>
        <w:t>Toward a theory of stakeholder identification and salience: Defining the principle of who and what really counts</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Academy of Management Review</w:t>
      </w:r>
      <w:r w:rsidRPr="3C88DDA2" w:rsidR="7152F921">
        <w:rPr>
          <w:rFonts w:ascii="Aptos" w:hAnsi="Aptos" w:eastAsia="Aptos" w:cs="Aptos"/>
          <w:noProof w:val="0"/>
          <w:sz w:val="24"/>
          <w:szCs w:val="24"/>
          <w:lang w:val="en-US"/>
        </w:rPr>
        <w:t>, 22(4), pp. 853-886.</w:t>
      </w:r>
    </w:p>
    <w:p w:rsidR="7152F921" w:rsidP="3C88DDA2" w:rsidRDefault="7152F921" w14:paraId="2A1C46AC" w14:textId="5C538A6B">
      <w:pPr>
        <w:spacing w:before="240" w:beforeAutospacing="off" w:after="240" w:afterAutospacing="off"/>
      </w:pPr>
      <w:r w:rsidRPr="3C88DDA2" w:rsidR="7152F921">
        <w:rPr>
          <w:rFonts w:ascii="Aptos" w:hAnsi="Aptos" w:eastAsia="Aptos" w:cs="Aptos"/>
          <w:noProof w:val="0"/>
          <w:sz w:val="24"/>
          <w:szCs w:val="24"/>
          <w:lang w:val="en-US"/>
        </w:rPr>
        <w:t xml:space="preserve">Rastogi, V. and Trivedi, S., 2016. </w:t>
      </w:r>
      <w:r w:rsidRPr="3C88DDA2" w:rsidR="7152F921">
        <w:rPr>
          <w:rFonts w:ascii="Aptos" w:hAnsi="Aptos" w:eastAsia="Aptos" w:cs="Aptos"/>
          <w:b w:val="1"/>
          <w:bCs w:val="1"/>
          <w:noProof w:val="0"/>
          <w:sz w:val="24"/>
          <w:szCs w:val="24"/>
          <w:lang w:val="en-US"/>
        </w:rPr>
        <w:t>PESTLE analysis as a tool for business strategy</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Journal of Business and Management</w:t>
      </w:r>
      <w:r w:rsidRPr="3C88DDA2" w:rsidR="7152F921">
        <w:rPr>
          <w:rFonts w:ascii="Aptos" w:hAnsi="Aptos" w:eastAsia="Aptos" w:cs="Aptos"/>
          <w:noProof w:val="0"/>
          <w:sz w:val="24"/>
          <w:szCs w:val="24"/>
          <w:lang w:val="en-US"/>
        </w:rPr>
        <w:t>, 19(5), pp. 72-79.</w:t>
      </w:r>
    </w:p>
    <w:p w:rsidR="7152F921" w:rsidP="3C88DDA2" w:rsidRDefault="7152F921" w14:paraId="6F9E2623" w14:textId="36DFBBA2">
      <w:pPr>
        <w:spacing w:before="240" w:beforeAutospacing="off" w:after="240" w:afterAutospacing="off"/>
      </w:pPr>
      <w:r w:rsidRPr="3C88DDA2" w:rsidR="7152F921">
        <w:rPr>
          <w:rFonts w:ascii="Aptos" w:hAnsi="Aptos" w:eastAsia="Aptos" w:cs="Aptos"/>
          <w:noProof w:val="0"/>
          <w:sz w:val="24"/>
          <w:szCs w:val="24"/>
          <w:lang w:val="en-US"/>
        </w:rPr>
        <w:t xml:space="preserve">Reed, M.S., Graves, A., Dandy, N., Posthumus, H., Hubacek, K., Morris, J., Prell, C., Quinn, C.H. and Stringer, L.C., 2009. </w:t>
      </w:r>
      <w:r w:rsidRPr="3C88DDA2" w:rsidR="7152F921">
        <w:rPr>
          <w:rFonts w:ascii="Aptos" w:hAnsi="Aptos" w:eastAsia="Aptos" w:cs="Aptos"/>
          <w:b w:val="1"/>
          <w:bCs w:val="1"/>
          <w:noProof w:val="0"/>
          <w:sz w:val="24"/>
          <w:szCs w:val="24"/>
          <w:lang w:val="en-US"/>
        </w:rPr>
        <w:t>Who's in and why? A typology of stakeholder analysis methods for natural resource management</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Journal of Environmental Management</w:t>
      </w:r>
      <w:r w:rsidRPr="3C88DDA2" w:rsidR="7152F921">
        <w:rPr>
          <w:rFonts w:ascii="Aptos" w:hAnsi="Aptos" w:eastAsia="Aptos" w:cs="Aptos"/>
          <w:noProof w:val="0"/>
          <w:sz w:val="24"/>
          <w:szCs w:val="24"/>
          <w:lang w:val="en-US"/>
        </w:rPr>
        <w:t>, 90(5), pp. 1933-1949.</w:t>
      </w:r>
    </w:p>
    <w:p w:rsidR="7152F921" w:rsidP="3C88DDA2" w:rsidRDefault="7152F921" w14:paraId="52C0B12B" w14:textId="220CBD0D">
      <w:pPr>
        <w:spacing w:before="240" w:beforeAutospacing="off" w:after="240" w:afterAutospacing="off"/>
      </w:pPr>
      <w:r w:rsidRPr="3C88DDA2" w:rsidR="7152F921">
        <w:rPr>
          <w:rFonts w:ascii="Aptos" w:hAnsi="Aptos" w:eastAsia="Aptos" w:cs="Aptos"/>
          <w:noProof w:val="0"/>
          <w:sz w:val="24"/>
          <w:szCs w:val="24"/>
          <w:lang w:val="en-US"/>
        </w:rPr>
        <w:t xml:space="preserve">Schmeer, K., 1999. </w:t>
      </w:r>
      <w:r w:rsidRPr="3C88DDA2" w:rsidR="7152F921">
        <w:rPr>
          <w:rFonts w:ascii="Aptos" w:hAnsi="Aptos" w:eastAsia="Aptos" w:cs="Aptos"/>
          <w:b w:val="1"/>
          <w:bCs w:val="1"/>
          <w:noProof w:val="0"/>
          <w:sz w:val="24"/>
          <w:szCs w:val="24"/>
          <w:lang w:val="en-US"/>
        </w:rPr>
        <w:t>Stakeholder analysis guidelines</w:t>
      </w:r>
      <w:r w:rsidRPr="3C88DDA2" w:rsidR="7152F921">
        <w:rPr>
          <w:rFonts w:ascii="Aptos" w:hAnsi="Aptos" w:eastAsia="Aptos" w:cs="Aptos"/>
          <w:noProof w:val="0"/>
          <w:sz w:val="24"/>
          <w:szCs w:val="24"/>
          <w:lang w:val="en-US"/>
        </w:rPr>
        <w:t>. Bethesda: Partnerships for Health Reform, Abt Associates Inc.</w:t>
      </w:r>
    </w:p>
    <w:p w:rsidR="7152F921" w:rsidP="3C88DDA2" w:rsidRDefault="7152F921" w14:paraId="6B3FDB52" w14:textId="1D82C0E3">
      <w:pPr>
        <w:spacing w:before="240" w:beforeAutospacing="off" w:after="240" w:afterAutospacing="off"/>
      </w:pPr>
      <w:r w:rsidRPr="3C88DDA2" w:rsidR="7152F921">
        <w:rPr>
          <w:rFonts w:ascii="Aptos" w:hAnsi="Aptos" w:eastAsia="Aptos" w:cs="Aptos"/>
          <w:noProof w:val="0"/>
          <w:sz w:val="24"/>
          <w:szCs w:val="24"/>
          <w:lang w:val="en-US"/>
        </w:rPr>
        <w:t xml:space="preserve">Smith, J. and Johnson, L., 2022. </w:t>
      </w:r>
      <w:r w:rsidRPr="3C88DDA2" w:rsidR="7152F921">
        <w:rPr>
          <w:rFonts w:ascii="Aptos" w:hAnsi="Aptos" w:eastAsia="Aptos" w:cs="Aptos"/>
          <w:b w:val="1"/>
          <w:bCs w:val="1"/>
          <w:noProof w:val="0"/>
          <w:sz w:val="24"/>
          <w:szCs w:val="24"/>
          <w:lang w:val="en-US"/>
        </w:rPr>
        <w:t>SWOT analysis of The Body Shop</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Journal of Strategic Marketing</w:t>
      </w:r>
      <w:r w:rsidRPr="3C88DDA2" w:rsidR="7152F921">
        <w:rPr>
          <w:rFonts w:ascii="Aptos" w:hAnsi="Aptos" w:eastAsia="Aptos" w:cs="Aptos"/>
          <w:noProof w:val="0"/>
          <w:sz w:val="24"/>
          <w:szCs w:val="24"/>
          <w:lang w:val="en-US"/>
        </w:rPr>
        <w:t>, 30(2), pp. 215-229.</w:t>
      </w:r>
    </w:p>
    <w:p w:rsidR="7152F921" w:rsidP="3C88DDA2" w:rsidRDefault="7152F921" w14:paraId="6227100C" w14:textId="1D5D11BE">
      <w:pPr>
        <w:spacing w:before="240" w:beforeAutospacing="off" w:after="240" w:afterAutospacing="off"/>
      </w:pPr>
      <w:r w:rsidRPr="3C88DDA2" w:rsidR="7152F921">
        <w:rPr>
          <w:rFonts w:ascii="Aptos" w:hAnsi="Aptos" w:eastAsia="Aptos" w:cs="Aptos"/>
          <w:noProof w:val="0"/>
          <w:sz w:val="24"/>
          <w:szCs w:val="24"/>
          <w:lang w:val="en-US"/>
        </w:rPr>
        <w:t xml:space="preserve">Statista, 2023. </w:t>
      </w:r>
      <w:r w:rsidRPr="3C88DDA2" w:rsidR="7152F921">
        <w:rPr>
          <w:rFonts w:ascii="Aptos" w:hAnsi="Aptos" w:eastAsia="Aptos" w:cs="Aptos"/>
          <w:b w:val="1"/>
          <w:bCs w:val="1"/>
          <w:noProof w:val="0"/>
          <w:sz w:val="24"/>
          <w:szCs w:val="24"/>
          <w:lang w:val="en-US"/>
        </w:rPr>
        <w:t>Demographic shifts and their impact on consumer behavior</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Statista</w:t>
      </w:r>
      <w:r w:rsidRPr="3C88DDA2" w:rsidR="7152F921">
        <w:rPr>
          <w:rFonts w:ascii="Aptos" w:hAnsi="Aptos" w:eastAsia="Aptos" w:cs="Aptos"/>
          <w:noProof w:val="0"/>
          <w:sz w:val="24"/>
          <w:szCs w:val="24"/>
          <w:lang w:val="en-US"/>
        </w:rPr>
        <w:t xml:space="preserve">. [online] Available at: </w:t>
      </w:r>
      <w:hyperlink r:id="Rc704e4bc13a74f9e">
        <w:r w:rsidRPr="3C88DDA2" w:rsidR="7152F921">
          <w:rPr>
            <w:rStyle w:val="Hyperlink"/>
            <w:rFonts w:ascii="Aptos" w:hAnsi="Aptos" w:eastAsia="Aptos" w:cs="Aptos"/>
            <w:noProof w:val="0"/>
            <w:sz w:val="24"/>
            <w:szCs w:val="24"/>
            <w:lang w:val="en-US"/>
          </w:rPr>
          <w:t>https://www.statista.com/statistics/consumer-behavior-demographic-shifts</w:t>
        </w:r>
      </w:hyperlink>
      <w:r w:rsidRPr="3C88DDA2" w:rsidR="7152F921">
        <w:rPr>
          <w:rFonts w:ascii="Aptos" w:hAnsi="Aptos" w:eastAsia="Aptos" w:cs="Aptos"/>
          <w:noProof w:val="0"/>
          <w:sz w:val="24"/>
          <w:szCs w:val="24"/>
          <w:lang w:val="en-US"/>
        </w:rPr>
        <w:t xml:space="preserve"> [Accessed 1 July 2024].</w:t>
      </w:r>
    </w:p>
    <w:p w:rsidR="7152F921" w:rsidP="3C88DDA2" w:rsidRDefault="7152F921" w14:paraId="328741B7" w14:textId="26929DE2">
      <w:pPr>
        <w:spacing w:before="240" w:beforeAutospacing="off" w:after="240" w:afterAutospacing="off"/>
      </w:pPr>
      <w:r w:rsidRPr="3C88DDA2" w:rsidR="7152F921">
        <w:rPr>
          <w:rFonts w:ascii="Aptos" w:hAnsi="Aptos" w:eastAsia="Aptos" w:cs="Aptos"/>
          <w:noProof w:val="0"/>
          <w:sz w:val="24"/>
          <w:szCs w:val="24"/>
          <w:lang w:val="en-US"/>
        </w:rPr>
        <w:t xml:space="preserve">Taylor, B., 2024. </w:t>
      </w:r>
      <w:r w:rsidRPr="3C88DDA2" w:rsidR="7152F921">
        <w:rPr>
          <w:rFonts w:ascii="Aptos" w:hAnsi="Aptos" w:eastAsia="Aptos" w:cs="Aptos"/>
          <w:b w:val="1"/>
          <w:bCs w:val="1"/>
          <w:noProof w:val="0"/>
          <w:sz w:val="24"/>
          <w:szCs w:val="24"/>
          <w:lang w:val="en-US"/>
        </w:rPr>
        <w:t>Regulatory challenges in the cosmetics industry</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Journal of Business Regulation</w:t>
      </w:r>
      <w:r w:rsidRPr="3C88DDA2" w:rsidR="7152F921">
        <w:rPr>
          <w:rFonts w:ascii="Aptos" w:hAnsi="Aptos" w:eastAsia="Aptos" w:cs="Aptos"/>
          <w:noProof w:val="0"/>
          <w:sz w:val="24"/>
          <w:szCs w:val="24"/>
          <w:lang w:val="en-US"/>
        </w:rPr>
        <w:t>, 17(1), pp. 45-58.</w:t>
      </w:r>
    </w:p>
    <w:p w:rsidR="7152F921" w:rsidP="3C88DDA2" w:rsidRDefault="7152F921" w14:paraId="13C960CF" w14:textId="3EFCC73C">
      <w:pPr>
        <w:spacing w:before="240" w:beforeAutospacing="off" w:after="240" w:afterAutospacing="off"/>
      </w:pPr>
      <w:r w:rsidRPr="3C88DDA2" w:rsidR="7152F921">
        <w:rPr>
          <w:rFonts w:ascii="Aptos" w:hAnsi="Aptos" w:eastAsia="Aptos" w:cs="Aptos"/>
          <w:noProof w:val="0"/>
          <w:sz w:val="24"/>
          <w:szCs w:val="24"/>
          <w:lang w:val="en-US"/>
        </w:rPr>
        <w:t xml:space="preserve">UNEP, 2023. </w:t>
      </w:r>
      <w:r w:rsidRPr="3C88DDA2" w:rsidR="7152F921">
        <w:rPr>
          <w:rFonts w:ascii="Aptos" w:hAnsi="Aptos" w:eastAsia="Aptos" w:cs="Aptos"/>
          <w:b w:val="1"/>
          <w:bCs w:val="1"/>
          <w:noProof w:val="0"/>
          <w:sz w:val="24"/>
          <w:szCs w:val="24"/>
          <w:lang w:val="en-US"/>
        </w:rPr>
        <w:t>Sustainable practices in the cosmetics industry</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 xml:space="preserve">United Nations Environment </w:t>
      </w:r>
      <w:r w:rsidRPr="3C88DDA2" w:rsidR="7152F921">
        <w:rPr>
          <w:rFonts w:ascii="Aptos" w:hAnsi="Aptos" w:eastAsia="Aptos" w:cs="Aptos"/>
          <w:i w:val="1"/>
          <w:iCs w:val="1"/>
          <w:noProof w:val="0"/>
          <w:sz w:val="24"/>
          <w:szCs w:val="24"/>
          <w:lang w:val="en-US"/>
        </w:rPr>
        <w:t>Programme</w:t>
      </w:r>
      <w:r w:rsidRPr="3C88DDA2" w:rsidR="7152F921">
        <w:rPr>
          <w:rFonts w:ascii="Aptos" w:hAnsi="Aptos" w:eastAsia="Aptos" w:cs="Aptos"/>
          <w:noProof w:val="0"/>
          <w:sz w:val="24"/>
          <w:szCs w:val="24"/>
          <w:lang w:val="en-US"/>
        </w:rPr>
        <w:t xml:space="preserve">. [online] Available at: </w:t>
      </w:r>
      <w:hyperlink r:id="Rb10b6de644e6412e">
        <w:r w:rsidRPr="3C88DDA2" w:rsidR="7152F921">
          <w:rPr>
            <w:rStyle w:val="Hyperlink"/>
            <w:rFonts w:ascii="Aptos" w:hAnsi="Aptos" w:eastAsia="Aptos" w:cs="Aptos"/>
            <w:noProof w:val="0"/>
            <w:sz w:val="24"/>
            <w:szCs w:val="24"/>
            <w:lang w:val="en-US"/>
          </w:rPr>
          <w:t>https://www.unep.org/resources/report/sustainable-practices-cosmetics-industry</w:t>
        </w:r>
      </w:hyperlink>
      <w:r w:rsidRPr="3C88DDA2" w:rsidR="7152F921">
        <w:rPr>
          <w:rFonts w:ascii="Aptos" w:hAnsi="Aptos" w:eastAsia="Aptos" w:cs="Aptos"/>
          <w:noProof w:val="0"/>
          <w:sz w:val="24"/>
          <w:szCs w:val="24"/>
          <w:lang w:val="en-US"/>
        </w:rPr>
        <w:t xml:space="preserve"> [Accessed 3 July 2024].</w:t>
      </w:r>
    </w:p>
    <w:p w:rsidR="7152F921" w:rsidP="3C88DDA2" w:rsidRDefault="7152F921" w14:paraId="28611B9B" w14:textId="0A58FD86">
      <w:pPr>
        <w:spacing w:before="240" w:beforeAutospacing="off" w:after="240" w:afterAutospacing="off"/>
      </w:pPr>
      <w:r w:rsidRPr="3C88DDA2" w:rsidR="7152F921">
        <w:rPr>
          <w:rFonts w:ascii="Aptos" w:hAnsi="Aptos" w:eastAsia="Aptos" w:cs="Aptos"/>
          <w:noProof w:val="0"/>
          <w:sz w:val="24"/>
          <w:szCs w:val="24"/>
          <w:lang w:val="en-US"/>
        </w:rPr>
        <w:t xml:space="preserve">White, T., 2023. </w:t>
      </w:r>
      <w:r w:rsidRPr="3C88DDA2" w:rsidR="7152F921">
        <w:rPr>
          <w:rFonts w:ascii="Aptos" w:hAnsi="Aptos" w:eastAsia="Aptos" w:cs="Aptos"/>
          <w:b w:val="1"/>
          <w:bCs w:val="1"/>
          <w:noProof w:val="0"/>
          <w:sz w:val="24"/>
          <w:szCs w:val="24"/>
          <w:lang w:val="en-US"/>
        </w:rPr>
        <w:t>Competition in the natural cosmetics market</w:t>
      </w:r>
      <w:r w:rsidRPr="3C88DDA2" w:rsidR="7152F921">
        <w:rPr>
          <w:rFonts w:ascii="Aptos" w:hAnsi="Aptos" w:eastAsia="Aptos" w:cs="Aptos"/>
          <w:noProof w:val="0"/>
          <w:sz w:val="24"/>
          <w:szCs w:val="24"/>
          <w:lang w:val="en-US"/>
        </w:rPr>
        <w:t xml:space="preserve">. </w:t>
      </w:r>
      <w:r w:rsidRPr="3C88DDA2" w:rsidR="7152F921">
        <w:rPr>
          <w:rFonts w:ascii="Aptos" w:hAnsi="Aptos" w:eastAsia="Aptos" w:cs="Aptos"/>
          <w:i w:val="1"/>
          <w:iCs w:val="1"/>
          <w:noProof w:val="0"/>
          <w:sz w:val="24"/>
          <w:szCs w:val="24"/>
          <w:lang w:val="en-US"/>
        </w:rPr>
        <w:t>Marketing Insights</w:t>
      </w:r>
      <w:r w:rsidRPr="3C88DDA2" w:rsidR="7152F921">
        <w:rPr>
          <w:rFonts w:ascii="Aptos" w:hAnsi="Aptos" w:eastAsia="Aptos" w:cs="Aptos"/>
          <w:noProof w:val="0"/>
          <w:sz w:val="24"/>
          <w:szCs w:val="24"/>
          <w:lang w:val="en-US"/>
        </w:rPr>
        <w:t>, 29(3), pp. 103-118.</w:t>
      </w:r>
    </w:p>
    <w:p w:rsidR="3C88DDA2" w:rsidP="3C88DDA2" w:rsidRDefault="3C88DDA2" w14:paraId="280808D5" w14:textId="1F4E5FBB">
      <w:pPr>
        <w:pStyle w:val="Normal"/>
        <w:rPr>
          <w:rFonts w:ascii="Aptos" w:hAnsi="Aptos" w:eastAsia="Aptos" w:cs="Aptos"/>
          <w:noProof w:val="0"/>
          <w:sz w:val="24"/>
          <w:szCs w:val="24"/>
          <w:lang w:val="en-US"/>
        </w:rPr>
      </w:pPr>
    </w:p>
    <w:p w:rsidR="3C88DDA2" w:rsidP="3C88DDA2" w:rsidRDefault="3C88DDA2" w14:paraId="30CCC35C" w14:textId="6CEC8136">
      <w:pPr>
        <w:pStyle w:val="Normal"/>
        <w:rPr>
          <w:rFonts w:ascii="Arial" w:hAnsi="Arial" w:eastAsia="Arial" w:cs="Arial"/>
          <w:b w:val="0"/>
          <w:bCs w:val="0"/>
          <w:i w:val="0"/>
          <w:iCs w:val="0"/>
          <w:caps w:val="0"/>
          <w:smallCaps w:val="0"/>
          <w:noProof w:val="0"/>
          <w:color w:val="222222"/>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m1dCFvK/7TCYP" int2:id="2fddDC7T">
      <int2:state int2:type="AugLoop_Text_Critique" int2:value="Rejected"/>
    </int2:textHash>
    <int2:textHash int2:hashCode="aG+z44WpgrTp0l" int2:id="urMxowb7">
      <int2:state int2:type="AugLoop_Text_Critique" int2:value="Rejected"/>
    </int2:textHash>
    <int2:textHash int2:hashCode="naXxkq3lfNt95p" int2:id="ZOc0pd8k">
      <int2:state int2:type="AugLoop_Text_Critique" int2:value="Rejected"/>
    </int2:textHash>
    <int2:textHash int2:hashCode="myznzXaQUePDzP" int2:id="SwuWjhH7">
      <int2:state int2:type="AugLoop_Text_Critique" int2:value="Rejected"/>
    </int2:textHash>
    <int2:textHash int2:hashCode="QRzTRe2PnPjF0T" int2:id="1b7p1YTP">
      <int2:state int2:type="AugLoop_Text_Critique" int2:value="Rejected"/>
    </int2:textHash>
    <int2:textHash int2:hashCode="17ShXkmfgQoRN6" int2:id="Dw6IT1Rr">
      <int2:state int2:type="AugLoop_Text_Critique" int2:value="Rejected"/>
    </int2:textHash>
    <int2:textHash int2:hashCode="v3jXqOAVqWKVSe" int2:id="e6BYWaBH">
      <int2:state int2:type="AugLoop_Text_Critique" int2:value="Rejected"/>
    </int2:textHash>
    <int2:textHash int2:hashCode="/5YYs1TqfNAkaN" int2:id="uD1FCSXB">
      <int2:state int2:type="AugLoop_Text_Critique" int2:value="Rejected"/>
    </int2:textHash>
    <int2:bookmark int2:bookmarkName="_Int_a24uVQl9" int2:invalidationBookmarkName="" int2:hashCode="e0dMsLOcF3PXGS" int2:id="Nt337gD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a887c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2AA0D0"/>
    <w:rsid w:val="0088BBE3"/>
    <w:rsid w:val="0143C975"/>
    <w:rsid w:val="016378C2"/>
    <w:rsid w:val="01B385EE"/>
    <w:rsid w:val="01B385EE"/>
    <w:rsid w:val="030BDF4A"/>
    <w:rsid w:val="03DD48D2"/>
    <w:rsid w:val="0425CFAF"/>
    <w:rsid w:val="05D69CD0"/>
    <w:rsid w:val="06486A61"/>
    <w:rsid w:val="0666489A"/>
    <w:rsid w:val="06696051"/>
    <w:rsid w:val="06841D10"/>
    <w:rsid w:val="07037AE9"/>
    <w:rsid w:val="070D23B8"/>
    <w:rsid w:val="07BF85B7"/>
    <w:rsid w:val="08625FA3"/>
    <w:rsid w:val="0A28FF31"/>
    <w:rsid w:val="0A3FAB4E"/>
    <w:rsid w:val="0A467E2E"/>
    <w:rsid w:val="0A631FEF"/>
    <w:rsid w:val="0C50D4D4"/>
    <w:rsid w:val="0DB0ECAA"/>
    <w:rsid w:val="0EBCC5DC"/>
    <w:rsid w:val="0ECA42AD"/>
    <w:rsid w:val="103EAF3A"/>
    <w:rsid w:val="10C56935"/>
    <w:rsid w:val="114E0A44"/>
    <w:rsid w:val="11648999"/>
    <w:rsid w:val="12A11B7D"/>
    <w:rsid w:val="12A7CA7E"/>
    <w:rsid w:val="134EAA1B"/>
    <w:rsid w:val="136707F1"/>
    <w:rsid w:val="1419199C"/>
    <w:rsid w:val="14756D66"/>
    <w:rsid w:val="14FDE423"/>
    <w:rsid w:val="14FE0366"/>
    <w:rsid w:val="1733B19D"/>
    <w:rsid w:val="17B9AE1E"/>
    <w:rsid w:val="17BE7726"/>
    <w:rsid w:val="1999730B"/>
    <w:rsid w:val="1BD1F6E5"/>
    <w:rsid w:val="1BD75D92"/>
    <w:rsid w:val="1BE43ACD"/>
    <w:rsid w:val="1C661B00"/>
    <w:rsid w:val="1D1CB6EF"/>
    <w:rsid w:val="1E9BD262"/>
    <w:rsid w:val="1F9A3864"/>
    <w:rsid w:val="1FD93C6F"/>
    <w:rsid w:val="227962C0"/>
    <w:rsid w:val="236F1926"/>
    <w:rsid w:val="23A3D6F6"/>
    <w:rsid w:val="24B37C2D"/>
    <w:rsid w:val="24DB108F"/>
    <w:rsid w:val="25560974"/>
    <w:rsid w:val="25C38A05"/>
    <w:rsid w:val="27097CC7"/>
    <w:rsid w:val="27F47B0B"/>
    <w:rsid w:val="28A1807B"/>
    <w:rsid w:val="2940B390"/>
    <w:rsid w:val="29FC6E05"/>
    <w:rsid w:val="2A16C057"/>
    <w:rsid w:val="2A562AA5"/>
    <w:rsid w:val="2BCED057"/>
    <w:rsid w:val="2DF5723F"/>
    <w:rsid w:val="2E58C4BF"/>
    <w:rsid w:val="2EF607F4"/>
    <w:rsid w:val="2F69E1F9"/>
    <w:rsid w:val="2F797B9D"/>
    <w:rsid w:val="2F96BDAD"/>
    <w:rsid w:val="316C540A"/>
    <w:rsid w:val="3195FC01"/>
    <w:rsid w:val="3274E51C"/>
    <w:rsid w:val="32A8143A"/>
    <w:rsid w:val="33463C3E"/>
    <w:rsid w:val="3512473D"/>
    <w:rsid w:val="3551D1E4"/>
    <w:rsid w:val="36135D8D"/>
    <w:rsid w:val="371D88E4"/>
    <w:rsid w:val="374F50CC"/>
    <w:rsid w:val="37C60ED3"/>
    <w:rsid w:val="37CE13A0"/>
    <w:rsid w:val="37F736A4"/>
    <w:rsid w:val="381560D1"/>
    <w:rsid w:val="38A2F949"/>
    <w:rsid w:val="392B375F"/>
    <w:rsid w:val="398D2D40"/>
    <w:rsid w:val="39C22B0B"/>
    <w:rsid w:val="39E68B7D"/>
    <w:rsid w:val="3A029170"/>
    <w:rsid w:val="3AD34B01"/>
    <w:rsid w:val="3B924C2A"/>
    <w:rsid w:val="3C88DDA2"/>
    <w:rsid w:val="3CD4837F"/>
    <w:rsid w:val="3D57E41F"/>
    <w:rsid w:val="3D9AB9E4"/>
    <w:rsid w:val="3DA19A81"/>
    <w:rsid w:val="3DC2C15E"/>
    <w:rsid w:val="3E493BC1"/>
    <w:rsid w:val="3EA3C260"/>
    <w:rsid w:val="3F7EC12E"/>
    <w:rsid w:val="402B1C34"/>
    <w:rsid w:val="4093E10D"/>
    <w:rsid w:val="4119B661"/>
    <w:rsid w:val="41F6042F"/>
    <w:rsid w:val="42113287"/>
    <w:rsid w:val="4221F2A5"/>
    <w:rsid w:val="431C788D"/>
    <w:rsid w:val="4468D31A"/>
    <w:rsid w:val="45C1DE5D"/>
    <w:rsid w:val="477D1A6F"/>
    <w:rsid w:val="4882BC6C"/>
    <w:rsid w:val="48DD2CAB"/>
    <w:rsid w:val="493163A0"/>
    <w:rsid w:val="4968A832"/>
    <w:rsid w:val="4989C247"/>
    <w:rsid w:val="4A17D15E"/>
    <w:rsid w:val="4B8FA90D"/>
    <w:rsid w:val="4C097D51"/>
    <w:rsid w:val="4CDF0EE8"/>
    <w:rsid w:val="4D062F4D"/>
    <w:rsid w:val="4D6A0749"/>
    <w:rsid w:val="4E7E7427"/>
    <w:rsid w:val="4E7F4EE5"/>
    <w:rsid w:val="4F21C66D"/>
    <w:rsid w:val="4FF9651E"/>
    <w:rsid w:val="506ED96B"/>
    <w:rsid w:val="512AA0D0"/>
    <w:rsid w:val="51604AEE"/>
    <w:rsid w:val="51A8FF1C"/>
    <w:rsid w:val="51F68D67"/>
    <w:rsid w:val="535CDFDE"/>
    <w:rsid w:val="537F0CBF"/>
    <w:rsid w:val="53CAA01A"/>
    <w:rsid w:val="54987CF9"/>
    <w:rsid w:val="553E131F"/>
    <w:rsid w:val="553E9D59"/>
    <w:rsid w:val="55ABA537"/>
    <w:rsid w:val="56F2E0A0"/>
    <w:rsid w:val="571B82AD"/>
    <w:rsid w:val="599CF2E3"/>
    <w:rsid w:val="5A7A3000"/>
    <w:rsid w:val="5AF7F700"/>
    <w:rsid w:val="5B6BF5F6"/>
    <w:rsid w:val="5BC189FE"/>
    <w:rsid w:val="5BD635D8"/>
    <w:rsid w:val="5BF67D1F"/>
    <w:rsid w:val="5C63B383"/>
    <w:rsid w:val="5CC3A322"/>
    <w:rsid w:val="5FBCCF66"/>
    <w:rsid w:val="60AD99ED"/>
    <w:rsid w:val="612FB99E"/>
    <w:rsid w:val="61FABD1C"/>
    <w:rsid w:val="62145FDD"/>
    <w:rsid w:val="6240554B"/>
    <w:rsid w:val="62AD94AB"/>
    <w:rsid w:val="62B7CA3D"/>
    <w:rsid w:val="62DB1861"/>
    <w:rsid w:val="64523750"/>
    <w:rsid w:val="64E3479C"/>
    <w:rsid w:val="64E370CE"/>
    <w:rsid w:val="650CCCED"/>
    <w:rsid w:val="6628A16C"/>
    <w:rsid w:val="676C6C5F"/>
    <w:rsid w:val="67992E71"/>
    <w:rsid w:val="695BFA89"/>
    <w:rsid w:val="69DC9BD6"/>
    <w:rsid w:val="6B6459AE"/>
    <w:rsid w:val="6BF5F794"/>
    <w:rsid w:val="6BF64CC1"/>
    <w:rsid w:val="6D4D84BC"/>
    <w:rsid w:val="6D4FC6EA"/>
    <w:rsid w:val="6EF9B877"/>
    <w:rsid w:val="6F6331F6"/>
    <w:rsid w:val="6FF44AEF"/>
    <w:rsid w:val="70F579BA"/>
    <w:rsid w:val="7152F921"/>
    <w:rsid w:val="71EE9157"/>
    <w:rsid w:val="7280CD83"/>
    <w:rsid w:val="7408B109"/>
    <w:rsid w:val="746FBE67"/>
    <w:rsid w:val="74C4372B"/>
    <w:rsid w:val="74C6DD2C"/>
    <w:rsid w:val="75228292"/>
    <w:rsid w:val="7574062A"/>
    <w:rsid w:val="75F14301"/>
    <w:rsid w:val="7635094E"/>
    <w:rsid w:val="763C38C8"/>
    <w:rsid w:val="765CB6C4"/>
    <w:rsid w:val="766DCC17"/>
    <w:rsid w:val="781E44C8"/>
    <w:rsid w:val="784DBBA7"/>
    <w:rsid w:val="78CC6B1A"/>
    <w:rsid w:val="7A385365"/>
    <w:rsid w:val="7A70F2F8"/>
    <w:rsid w:val="7AC2752E"/>
    <w:rsid w:val="7AEDADCD"/>
    <w:rsid w:val="7B6A1D29"/>
    <w:rsid w:val="7C588614"/>
    <w:rsid w:val="7D6E0DB8"/>
    <w:rsid w:val="7E8689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AA0D0"/>
  <w15:chartTrackingRefBased/>
  <w15:docId w15:val="{D8200F0C-48FC-4317-8081-365D3957A4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8daacd88d476466e" /><Relationship Type="http://schemas.openxmlformats.org/officeDocument/2006/relationships/image" Target="/media/image.png" Id="Rd8f71148955a4374" /><Relationship Type="http://schemas.openxmlformats.org/officeDocument/2006/relationships/hyperlink" Target="https://www.euromonitor.com/global-economic-trends-impacting-consumer-spending" TargetMode="External" Id="Rfc94929c26554dc4" /><Relationship Type="http://schemas.openxmlformats.org/officeDocument/2006/relationships/hyperlink" Target="https://www.fda.gov/cosmetics/compliance-enforcement" TargetMode="External" Id="Redf23dcaa9174d24" /><Relationship Type="http://schemas.openxmlformats.org/officeDocument/2006/relationships/hyperlink" Target="https://www.forrester.com/report/digital-transformation-impact-retail" TargetMode="External" Id="R96ddb5c586db4a00" /><Relationship Type="http://schemas.openxmlformats.org/officeDocument/2006/relationships/hyperlink" Target="https://home.kpmg/xx/en/home/insights/2021/01/global-regulations-cosmetics-industry.html" TargetMode="External" Id="R4b63a9f8f5c84347" /><Relationship Type="http://schemas.openxmlformats.org/officeDocument/2006/relationships/hyperlink" Target="https://www.logosworld.com/body-shop-logo" TargetMode="External" Id="Rd16fdc499fbf4b7b" /><Relationship Type="http://schemas.openxmlformats.org/officeDocument/2006/relationships/hyperlink" Target="https://www.statista.com/statistics/consumer-behavior-demographic-shifts" TargetMode="External" Id="Rc704e4bc13a74f9e" /><Relationship Type="http://schemas.openxmlformats.org/officeDocument/2006/relationships/hyperlink" Target="https://www.unep.org/resources/report/sustainable-practices-cosmetics-industry" TargetMode="External" Id="Rb10b6de644e6412e" /><Relationship Type="http://schemas.microsoft.com/office/2020/10/relationships/intelligence" Target="intelligence2.xml" Id="R157139530bd9491a" /><Relationship Type="http://schemas.openxmlformats.org/officeDocument/2006/relationships/numbering" Target="numbering.xml" Id="R11bec030746e41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2024-07-04T00:44:41.7812943Z</dcterms:created>
  <dcterms:modified xsi:type="dcterms:W3CDTF">2024-07-05T17:08:23.8869768Z</dcterms:modified>
  <dc:creator>Rozeta Mena (2323667)</dc:creator>
  <lastModifiedBy>Rozeta Mena (2323667)</lastModifiedBy>
</coreProperties>
</file>