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1554869"/>
        <w:docPartObj>
          <w:docPartGallery w:val="Cover Pages"/>
          <w:docPartUnique/>
        </w:docPartObj>
      </w:sdtPr>
      <w:sdtEndPr>
        <w:rPr>
          <w:rFonts w:ascii="Times New Roman" w:hAnsi="Times New Roman" w:cs="Times New Roman"/>
          <w:sz w:val="24"/>
          <w:szCs w:val="24"/>
        </w:rPr>
      </w:sdtEndPr>
      <w:sdtContent>
        <w:p w14:paraId="2BB146C2" w14:textId="2569DA7E" w:rsidR="00093878" w:rsidRDefault="00DC5C0A">
          <w:r>
            <w:rPr>
              <w:noProof/>
            </w:rPr>
            <mc:AlternateContent>
              <mc:Choice Requires="wps">
                <w:drawing>
                  <wp:anchor distT="0" distB="0" distL="114300" distR="114300" simplePos="0" relativeHeight="251659264" behindDoc="1" locked="0" layoutInCell="1" allowOverlap="0" wp14:anchorId="4AF442A3" wp14:editId="31F375D6">
                    <wp:simplePos x="0" y="0"/>
                    <wp:positionH relativeFrom="page">
                      <wp:posOffset>457200</wp:posOffset>
                    </wp:positionH>
                    <wp:positionV relativeFrom="page">
                      <wp:posOffset>457200</wp:posOffset>
                    </wp:positionV>
                    <wp:extent cx="7040880" cy="9631680"/>
                    <wp:effectExtent l="0" t="0" r="7620" b="7620"/>
                    <wp:wrapNone/>
                    <wp:docPr id="1" name="Text Box 1" descr="Cover page layout"/>
                    <wp:cNvGraphicFramePr/>
                    <a:graphic xmlns:a="http://schemas.openxmlformats.org/drawingml/2006/main">
                      <a:graphicData uri="http://schemas.microsoft.com/office/word/2010/wordprocessingShape">
                        <wps:wsp>
                          <wps:cNvSpPr txBox="1"/>
                          <wps:spPr>
                            <a:xfrm>
                              <a:off x="0" y="0"/>
                              <a:ext cx="7040880" cy="96316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1130"/>
                                </w:tblGrid>
                                <w:tr w:rsidR="00093878" w14:paraId="0A50DA5E" w14:textId="77777777" w:rsidTr="002329F1">
                                  <w:trPr>
                                    <w:trHeight w:hRule="exact" w:val="8222"/>
                                  </w:trPr>
                                  <w:tc>
                                    <w:tcPr>
                                      <w:tcW w:w="9350" w:type="dxa"/>
                                    </w:tcPr>
                                    <w:p w14:paraId="4DD1F27F" w14:textId="77777777" w:rsidR="00093878" w:rsidRDefault="00093878">
                                      <w:r>
                                        <w:rPr>
                                          <w:noProof/>
                                        </w:rPr>
                                        <w:drawing>
                                          <wp:inline distT="0" distB="0" distL="0" distR="0" wp14:anchorId="49083C76" wp14:editId="6A50B752">
                                            <wp:extent cx="7063740" cy="4853940"/>
                                            <wp:effectExtent l="0" t="0" r="3810" b="381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7063740" cy="4853940"/>
                                                    </a:xfrm>
                                                    <a:prstGeom prst="rect">
                                                      <a:avLst/>
                                                    </a:prstGeom>
                                                    <a:ln>
                                                      <a:noFill/>
                                                    </a:ln>
                                                    <a:extLst>
                                                      <a:ext uri="{53640926-AAD7-44D8-BBD7-CCE9431645EC}">
                                                        <a14:shadowObscured xmlns:a14="http://schemas.microsoft.com/office/drawing/2010/main"/>
                                                      </a:ext>
                                                    </a:extLst>
                                                  </pic:spPr>
                                                </pic:pic>
                                              </a:graphicData>
                                            </a:graphic>
                                          </wp:inline>
                                        </w:drawing>
                                      </w:r>
                                    </w:p>
                                  </w:tc>
                                </w:tr>
                                <w:tr w:rsidR="00093878" w14:paraId="7966AE69" w14:textId="77777777">
                                  <w:trPr>
                                    <w:trHeight w:hRule="exact" w:val="4320"/>
                                  </w:trPr>
                                  <w:tc>
                                    <w:tcPr>
                                      <w:tcW w:w="9350" w:type="dxa"/>
                                      <w:shd w:val="clear" w:color="auto" w:fill="1F497D" w:themeFill="text2"/>
                                      <w:vAlign w:val="center"/>
                                    </w:tcPr>
                                    <w:p w14:paraId="5AD5EEA9" w14:textId="40670E47" w:rsidR="00093878" w:rsidRPr="00105090" w:rsidRDefault="00093878">
                                      <w:pPr>
                                        <w:pStyle w:val="NoSpacing"/>
                                        <w:spacing w:before="200" w:line="216" w:lineRule="auto"/>
                                        <w:ind w:left="720" w:right="720"/>
                                        <w:rPr>
                                          <w:rFonts w:asciiTheme="majorHAnsi" w:hAnsiTheme="majorHAnsi"/>
                                          <w:b/>
                                          <w:bCs/>
                                          <w:color w:val="F79646" w:themeColor="accent6"/>
                                          <w:sz w:val="96"/>
                                          <w:szCs w:val="96"/>
                                        </w:rPr>
                                      </w:pPr>
                                      <w:sdt>
                                        <w:sdtPr>
                                          <w:rPr>
                                            <w:rFonts w:asciiTheme="majorHAnsi" w:hAnsiTheme="majorHAnsi"/>
                                            <w:b/>
                                            <w:bCs/>
                                            <w:color w:val="F79646" w:themeColor="accent6"/>
                                            <w:sz w:val="96"/>
                                            <w:szCs w:val="96"/>
                                          </w:rPr>
                                          <w:alias w:val="Title"/>
                                          <w:tag w:val=""/>
                                          <w:id w:val="739824258"/>
                                          <w:placeholder>
                                            <w:docPart w:val="DD66D348C9194F5B9486ADB6A7099E66"/>
                                          </w:placeholder>
                                          <w:dataBinding w:prefixMappings="xmlns:ns0='http://purl.org/dc/elements/1.1/' xmlns:ns1='http://schemas.openxmlformats.org/package/2006/metadata/core-properties' " w:xpath="/ns1:coreProperties[1]/ns0:title[1]" w:storeItemID="{6C3C8BC8-F283-45AE-878A-BAB7291924A1}"/>
                                          <w:text/>
                                        </w:sdtPr>
                                        <w:sdtContent>
                                          <w:r w:rsidR="004E3106" w:rsidRPr="00105090">
                                            <w:rPr>
                                              <w:rFonts w:asciiTheme="majorHAnsi" w:hAnsiTheme="majorHAnsi"/>
                                              <w:b/>
                                              <w:bCs/>
                                              <w:color w:val="F79646" w:themeColor="accent6"/>
                                              <w:sz w:val="96"/>
                                              <w:szCs w:val="96"/>
                                            </w:rPr>
                                            <w:t>MANAGING ACCOUNTING</w:t>
                                          </w:r>
                                          <w:r w:rsidR="002329F1" w:rsidRPr="00105090">
                                            <w:rPr>
                                              <w:rFonts w:asciiTheme="majorHAnsi" w:hAnsiTheme="majorHAnsi"/>
                                              <w:b/>
                                              <w:bCs/>
                                              <w:color w:val="F79646" w:themeColor="accent6"/>
                                              <w:sz w:val="96"/>
                                              <w:szCs w:val="96"/>
                                            </w:rPr>
                                            <w:t>-LCBB5002</w:t>
                                          </w:r>
                                        </w:sdtContent>
                                      </w:sdt>
                                    </w:p>
                                    <w:p w14:paraId="5C31B12B" w14:textId="353105D7" w:rsidR="00093878" w:rsidRDefault="00093878">
                                      <w:pPr>
                                        <w:pStyle w:val="NoSpacing"/>
                                        <w:spacing w:before="240"/>
                                        <w:ind w:left="720" w:right="720"/>
                                        <w:rPr>
                                          <w:color w:val="FFFFFF" w:themeColor="background1"/>
                                          <w:sz w:val="32"/>
                                          <w:szCs w:val="32"/>
                                        </w:rPr>
                                      </w:pPr>
                                      <w:sdt>
                                        <w:sdtPr>
                                          <w:rPr>
                                            <w:b/>
                                            <w:bCs/>
                                            <w:color w:val="F79646" w:themeColor="accent6"/>
                                            <w:sz w:val="32"/>
                                            <w:szCs w:val="32"/>
                                          </w:rPr>
                                          <w:alias w:val="Subtitle"/>
                                          <w:tag w:val=""/>
                                          <w:id w:val="1143089448"/>
                                          <w:placeholder>
                                            <w:docPart w:val="70F9136DFE7E4120A4044486EB60EFA1"/>
                                          </w:placeholder>
                                          <w:dataBinding w:prefixMappings="xmlns:ns0='http://purl.org/dc/elements/1.1/' xmlns:ns1='http://schemas.openxmlformats.org/package/2006/metadata/core-properties' " w:xpath="/ns1:coreProperties[1]/ns0:subject[1]" w:storeItemID="{6C3C8BC8-F283-45AE-878A-BAB7291924A1}"/>
                                          <w:text/>
                                        </w:sdtPr>
                                        <w:sdtContent>
                                          <w:r w:rsidR="002329F1" w:rsidRPr="00105090">
                                            <w:rPr>
                                              <w:b/>
                                              <w:bCs/>
                                              <w:color w:val="F79646" w:themeColor="accent6"/>
                                              <w:sz w:val="32"/>
                                              <w:szCs w:val="32"/>
                                            </w:rPr>
                                            <w:t xml:space="preserve">Student name: Bianca Constandachi  </w:t>
                                          </w:r>
                                          <w:r w:rsidR="00DC5C0A" w:rsidRPr="00105090">
                                            <w:rPr>
                                              <w:b/>
                                              <w:bCs/>
                                              <w:color w:val="F79646" w:themeColor="accent6"/>
                                              <w:sz w:val="32"/>
                                              <w:szCs w:val="32"/>
                                            </w:rPr>
                                            <w:t>(2030582)</w:t>
                                          </w:r>
                                          <w:r w:rsidR="002329F1" w:rsidRPr="00105090">
                                            <w:rPr>
                                              <w:b/>
                                              <w:bCs/>
                                              <w:color w:val="F79646" w:themeColor="accent6"/>
                                              <w:sz w:val="32"/>
                                              <w:szCs w:val="32"/>
                                            </w:rPr>
                                            <w:t xml:space="preserve">                                                                                                 Professor name: Zainab Atta</w:t>
                                          </w:r>
                                        </w:sdtContent>
                                      </w:sdt>
                                    </w:p>
                                  </w:tc>
                                </w:tr>
                                <w:tr w:rsidR="00093878" w14:paraId="08B2E09A" w14:textId="77777777">
                                  <w:trPr>
                                    <w:trHeight w:hRule="exact" w:val="720"/>
                                  </w:trPr>
                                  <w:tc>
                                    <w:tcPr>
                                      <w:tcW w:w="9350" w:type="dxa"/>
                                      <w:shd w:val="clear" w:color="auto" w:fill="F79646" w:themeFill="accent6"/>
                                    </w:tcPr>
                                    <w:tbl>
                                      <w:tblPr>
                                        <w:tblW w:w="4922" w:type="pct"/>
                                        <w:tblCellMar>
                                          <w:left w:w="0" w:type="dxa"/>
                                          <w:right w:w="0" w:type="dxa"/>
                                        </w:tblCellMar>
                                        <w:tblLook w:val="04A0" w:firstRow="1" w:lastRow="0" w:firstColumn="1" w:lastColumn="0" w:noHBand="0" w:noVBand="1"/>
                                        <w:tblDescription w:val="Cover page info"/>
                                      </w:tblPr>
                                      <w:tblGrid>
                                        <w:gridCol w:w="3785"/>
                                        <w:gridCol w:w="3583"/>
                                        <w:gridCol w:w="3588"/>
                                      </w:tblGrid>
                                      <w:tr w:rsidR="00105090" w:rsidRPr="00105090" w14:paraId="628E09E9" w14:textId="77777777" w:rsidTr="00093878">
                                        <w:trPr>
                                          <w:trHeight w:hRule="exact" w:val="268"/>
                                        </w:trPr>
                                        <w:tc>
                                          <w:tcPr>
                                            <w:tcW w:w="3603" w:type="dxa"/>
                                            <w:vAlign w:val="center"/>
                                          </w:tcPr>
                                          <w:p w14:paraId="733DF2A5" w14:textId="42F2D70E" w:rsidR="00093878" w:rsidRPr="00105090" w:rsidRDefault="00093878">
                                            <w:pPr>
                                              <w:pStyle w:val="NoSpacing"/>
                                              <w:ind w:left="720" w:right="144"/>
                                              <w:rPr>
                                                <w:b/>
                                                <w:bCs/>
                                                <w:color w:val="17365D" w:themeColor="text2" w:themeShade="BF"/>
                                              </w:rPr>
                                            </w:pPr>
                                            <w:sdt>
                                              <w:sdtPr>
                                                <w:rPr>
                                                  <w:b/>
                                                  <w:bCs/>
                                                  <w:color w:val="17365D" w:themeColor="text2" w:themeShade="BF"/>
                                                </w:rPr>
                                                <w:alias w:val="Author"/>
                                                <w:tag w:val=""/>
                                                <w:id w:val="942812742"/>
                                                <w:placeholder>
                                                  <w:docPart w:val="E892E62AF62C4B1D8A73E6138B10FC6F"/>
                                                </w:placeholder>
                                                <w:dataBinding w:prefixMappings="xmlns:ns0='http://purl.org/dc/elements/1.1/' xmlns:ns1='http://schemas.openxmlformats.org/package/2006/metadata/core-properties' " w:xpath="/ns1:coreProperties[1]/ns0:creator[1]" w:storeItemID="{6C3C8BC8-F283-45AE-878A-BAB7291924A1}"/>
                                                <w:text/>
                                              </w:sdtPr>
                                              <w:sdtContent>
                                                <w:r w:rsidRPr="00105090">
                                                  <w:rPr>
                                                    <w:b/>
                                                    <w:bCs/>
                                                    <w:color w:val="17365D" w:themeColor="text2" w:themeShade="BF"/>
                                                  </w:rPr>
                                                  <w:t>2030582@student.uwtsd.ac.uk</w:t>
                                                </w:r>
                                              </w:sdtContent>
                                            </w:sdt>
                                          </w:p>
                                        </w:tc>
                                        <w:tc>
                                          <w:tcPr>
                                            <w:tcW w:w="3514" w:type="dxa"/>
                                            <w:vAlign w:val="center"/>
                                          </w:tcPr>
                                          <w:sdt>
                                            <w:sdtPr>
                                              <w:rPr>
                                                <w:b/>
                                                <w:bCs/>
                                                <w:color w:val="17365D" w:themeColor="text2" w:themeShade="BF"/>
                                              </w:rPr>
                                              <w:alias w:val="Date"/>
                                              <w:tag w:val=""/>
                                              <w:id w:val="748164578"/>
                                              <w:placeholder>
                                                <w:docPart w:val="F4E01D0BBEDB47CAB4677D0EB0B8773C"/>
                                              </w:placeholder>
                                              <w:dataBinding w:prefixMappings="xmlns:ns0='http://schemas.microsoft.com/office/2006/coverPageProps' " w:xpath="/ns0:CoverPageProperties[1]/ns0:PublishDate[1]" w:storeItemID="{55AF091B-3C7A-41E3-B477-F2FDAA23CFDA}"/>
                                              <w:date w:fullDate="2022-08-23T00:00:00Z">
                                                <w:dateFormat w:val="M/d/yy"/>
                                                <w:lid w:val="en-US"/>
                                                <w:storeMappedDataAs w:val="dateTime"/>
                                                <w:calendar w:val="gregorian"/>
                                              </w:date>
                                            </w:sdtPr>
                                            <w:sdtContent>
                                              <w:p w14:paraId="2A929190" w14:textId="76EB3C19" w:rsidR="00093878" w:rsidRPr="00105090" w:rsidRDefault="00DC5C0A">
                                                <w:pPr>
                                                  <w:pStyle w:val="NoSpacing"/>
                                                  <w:ind w:left="144" w:right="144"/>
                                                  <w:jc w:val="center"/>
                                                  <w:rPr>
                                                    <w:b/>
                                                    <w:bCs/>
                                                    <w:color w:val="17365D" w:themeColor="text2" w:themeShade="BF"/>
                                                  </w:rPr>
                                                </w:pPr>
                                                <w:r w:rsidRPr="00105090">
                                                  <w:rPr>
                                                    <w:b/>
                                                    <w:bCs/>
                                                    <w:color w:val="17365D" w:themeColor="text2" w:themeShade="BF"/>
                                                  </w:rPr>
                                                  <w:t>8/23/22</w:t>
                                                </w:r>
                                              </w:p>
                                            </w:sdtContent>
                                          </w:sdt>
                                        </w:tc>
                                        <w:tc>
                                          <w:tcPr>
                                            <w:tcW w:w="3519" w:type="dxa"/>
                                            <w:vAlign w:val="center"/>
                                          </w:tcPr>
                                          <w:p w14:paraId="53E71143" w14:textId="37CFB41F" w:rsidR="00093878" w:rsidRPr="00105090" w:rsidRDefault="00DC5C0A" w:rsidP="004E3106">
                                            <w:pPr>
                                              <w:pStyle w:val="NoSpacing"/>
                                              <w:ind w:right="720"/>
                                              <w:rPr>
                                                <w:b/>
                                                <w:bCs/>
                                                <w:color w:val="17365D" w:themeColor="text2" w:themeShade="BF"/>
                                              </w:rPr>
                                            </w:pPr>
                                            <w:r w:rsidRPr="00105090">
                                              <w:rPr>
                                                <w:b/>
                                                <w:bCs/>
                                                <w:color w:val="17365D" w:themeColor="text2" w:themeShade="BF"/>
                                              </w:rPr>
                                              <w:t>University: Trinity Saint David</w:t>
                                            </w:r>
                                          </w:p>
                                        </w:tc>
                                      </w:tr>
                                    </w:tbl>
                                    <w:p w14:paraId="7E1F0FED" w14:textId="77777777" w:rsidR="00093878" w:rsidRPr="00105090" w:rsidRDefault="00093878">
                                      <w:pPr>
                                        <w:rPr>
                                          <w:color w:val="17365D" w:themeColor="text2" w:themeShade="BF"/>
                                        </w:rPr>
                                      </w:pPr>
                                    </w:p>
                                  </w:tc>
                                </w:tr>
                              </w:tbl>
                              <w:p w14:paraId="515F1DD4" w14:textId="77777777" w:rsidR="00093878" w:rsidRDefault="0009387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F442A3" id="_x0000_t202" coordsize="21600,21600" o:spt="202" path="m,l,21600r21600,l21600,xe">
                    <v:stroke joinstyle="miter"/>
                    <v:path gradientshapeok="t" o:connecttype="rect"/>
                  </v:shapetype>
                  <v:shape id="Text Box 1" o:spid="_x0000_s1026" type="#_x0000_t202" alt="Cover page layout" style="position:absolute;margin-left:36pt;margin-top:36pt;width:554.4pt;height:758.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1130"/>
                          </w:tblGrid>
                          <w:tr w:rsidR="00093878" w14:paraId="0A50DA5E" w14:textId="77777777" w:rsidTr="002329F1">
                            <w:trPr>
                              <w:trHeight w:hRule="exact" w:val="8222"/>
                            </w:trPr>
                            <w:tc>
                              <w:tcPr>
                                <w:tcW w:w="9350" w:type="dxa"/>
                              </w:tcPr>
                              <w:p w14:paraId="4DD1F27F" w14:textId="77777777" w:rsidR="00093878" w:rsidRDefault="00093878">
                                <w:r>
                                  <w:rPr>
                                    <w:noProof/>
                                  </w:rPr>
                                  <w:drawing>
                                    <wp:inline distT="0" distB="0" distL="0" distR="0" wp14:anchorId="49083C76" wp14:editId="6A50B752">
                                      <wp:extent cx="7063740" cy="4853940"/>
                                      <wp:effectExtent l="0" t="0" r="3810" b="381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7063740" cy="4853940"/>
                                              </a:xfrm>
                                              <a:prstGeom prst="rect">
                                                <a:avLst/>
                                              </a:prstGeom>
                                              <a:ln>
                                                <a:noFill/>
                                              </a:ln>
                                              <a:extLst>
                                                <a:ext uri="{53640926-AAD7-44D8-BBD7-CCE9431645EC}">
                                                  <a14:shadowObscured xmlns:a14="http://schemas.microsoft.com/office/drawing/2010/main"/>
                                                </a:ext>
                                              </a:extLst>
                                            </pic:spPr>
                                          </pic:pic>
                                        </a:graphicData>
                                      </a:graphic>
                                    </wp:inline>
                                  </w:drawing>
                                </w:r>
                              </w:p>
                            </w:tc>
                          </w:tr>
                          <w:tr w:rsidR="00093878" w14:paraId="7966AE69" w14:textId="77777777">
                            <w:trPr>
                              <w:trHeight w:hRule="exact" w:val="4320"/>
                            </w:trPr>
                            <w:tc>
                              <w:tcPr>
                                <w:tcW w:w="9350" w:type="dxa"/>
                                <w:shd w:val="clear" w:color="auto" w:fill="1F497D" w:themeFill="text2"/>
                                <w:vAlign w:val="center"/>
                              </w:tcPr>
                              <w:p w14:paraId="5AD5EEA9" w14:textId="40670E47" w:rsidR="00093878" w:rsidRPr="00105090" w:rsidRDefault="00093878">
                                <w:pPr>
                                  <w:pStyle w:val="NoSpacing"/>
                                  <w:spacing w:before="200" w:line="216" w:lineRule="auto"/>
                                  <w:ind w:left="720" w:right="720"/>
                                  <w:rPr>
                                    <w:rFonts w:asciiTheme="majorHAnsi" w:hAnsiTheme="majorHAnsi"/>
                                    <w:b/>
                                    <w:bCs/>
                                    <w:color w:val="F79646" w:themeColor="accent6"/>
                                    <w:sz w:val="96"/>
                                    <w:szCs w:val="96"/>
                                  </w:rPr>
                                </w:pPr>
                                <w:sdt>
                                  <w:sdtPr>
                                    <w:rPr>
                                      <w:rFonts w:asciiTheme="majorHAnsi" w:hAnsiTheme="majorHAnsi"/>
                                      <w:b/>
                                      <w:bCs/>
                                      <w:color w:val="F79646" w:themeColor="accent6"/>
                                      <w:sz w:val="96"/>
                                      <w:szCs w:val="96"/>
                                    </w:rPr>
                                    <w:alias w:val="Title"/>
                                    <w:tag w:val=""/>
                                    <w:id w:val="739824258"/>
                                    <w:placeholder>
                                      <w:docPart w:val="DD66D348C9194F5B9486ADB6A7099E66"/>
                                    </w:placeholder>
                                    <w:dataBinding w:prefixMappings="xmlns:ns0='http://purl.org/dc/elements/1.1/' xmlns:ns1='http://schemas.openxmlformats.org/package/2006/metadata/core-properties' " w:xpath="/ns1:coreProperties[1]/ns0:title[1]" w:storeItemID="{6C3C8BC8-F283-45AE-878A-BAB7291924A1}"/>
                                    <w:text/>
                                  </w:sdtPr>
                                  <w:sdtContent>
                                    <w:r w:rsidR="004E3106" w:rsidRPr="00105090">
                                      <w:rPr>
                                        <w:rFonts w:asciiTheme="majorHAnsi" w:hAnsiTheme="majorHAnsi"/>
                                        <w:b/>
                                        <w:bCs/>
                                        <w:color w:val="F79646" w:themeColor="accent6"/>
                                        <w:sz w:val="96"/>
                                        <w:szCs w:val="96"/>
                                      </w:rPr>
                                      <w:t>MANAGING ACCOUNTING</w:t>
                                    </w:r>
                                    <w:r w:rsidR="002329F1" w:rsidRPr="00105090">
                                      <w:rPr>
                                        <w:rFonts w:asciiTheme="majorHAnsi" w:hAnsiTheme="majorHAnsi"/>
                                        <w:b/>
                                        <w:bCs/>
                                        <w:color w:val="F79646" w:themeColor="accent6"/>
                                        <w:sz w:val="96"/>
                                        <w:szCs w:val="96"/>
                                      </w:rPr>
                                      <w:t>-LCBB5002</w:t>
                                    </w:r>
                                  </w:sdtContent>
                                </w:sdt>
                              </w:p>
                              <w:p w14:paraId="5C31B12B" w14:textId="353105D7" w:rsidR="00093878" w:rsidRDefault="00093878">
                                <w:pPr>
                                  <w:pStyle w:val="NoSpacing"/>
                                  <w:spacing w:before="240"/>
                                  <w:ind w:left="720" w:right="720"/>
                                  <w:rPr>
                                    <w:color w:val="FFFFFF" w:themeColor="background1"/>
                                    <w:sz w:val="32"/>
                                    <w:szCs w:val="32"/>
                                  </w:rPr>
                                </w:pPr>
                                <w:sdt>
                                  <w:sdtPr>
                                    <w:rPr>
                                      <w:b/>
                                      <w:bCs/>
                                      <w:color w:val="F79646" w:themeColor="accent6"/>
                                      <w:sz w:val="32"/>
                                      <w:szCs w:val="32"/>
                                    </w:rPr>
                                    <w:alias w:val="Subtitle"/>
                                    <w:tag w:val=""/>
                                    <w:id w:val="1143089448"/>
                                    <w:placeholder>
                                      <w:docPart w:val="70F9136DFE7E4120A4044486EB60EFA1"/>
                                    </w:placeholder>
                                    <w:dataBinding w:prefixMappings="xmlns:ns0='http://purl.org/dc/elements/1.1/' xmlns:ns1='http://schemas.openxmlformats.org/package/2006/metadata/core-properties' " w:xpath="/ns1:coreProperties[1]/ns0:subject[1]" w:storeItemID="{6C3C8BC8-F283-45AE-878A-BAB7291924A1}"/>
                                    <w:text/>
                                  </w:sdtPr>
                                  <w:sdtContent>
                                    <w:r w:rsidR="002329F1" w:rsidRPr="00105090">
                                      <w:rPr>
                                        <w:b/>
                                        <w:bCs/>
                                        <w:color w:val="F79646" w:themeColor="accent6"/>
                                        <w:sz w:val="32"/>
                                        <w:szCs w:val="32"/>
                                      </w:rPr>
                                      <w:t xml:space="preserve">Student name: Bianca Constandachi  </w:t>
                                    </w:r>
                                    <w:r w:rsidR="00DC5C0A" w:rsidRPr="00105090">
                                      <w:rPr>
                                        <w:b/>
                                        <w:bCs/>
                                        <w:color w:val="F79646" w:themeColor="accent6"/>
                                        <w:sz w:val="32"/>
                                        <w:szCs w:val="32"/>
                                      </w:rPr>
                                      <w:t>(2030582)</w:t>
                                    </w:r>
                                    <w:r w:rsidR="002329F1" w:rsidRPr="00105090">
                                      <w:rPr>
                                        <w:b/>
                                        <w:bCs/>
                                        <w:color w:val="F79646" w:themeColor="accent6"/>
                                        <w:sz w:val="32"/>
                                        <w:szCs w:val="32"/>
                                      </w:rPr>
                                      <w:t xml:space="preserve">                                                                                                 Professor name: Zainab Atta</w:t>
                                    </w:r>
                                  </w:sdtContent>
                                </w:sdt>
                              </w:p>
                            </w:tc>
                          </w:tr>
                          <w:tr w:rsidR="00093878" w14:paraId="08B2E09A" w14:textId="77777777">
                            <w:trPr>
                              <w:trHeight w:hRule="exact" w:val="720"/>
                            </w:trPr>
                            <w:tc>
                              <w:tcPr>
                                <w:tcW w:w="9350" w:type="dxa"/>
                                <w:shd w:val="clear" w:color="auto" w:fill="F79646" w:themeFill="accent6"/>
                              </w:tcPr>
                              <w:tbl>
                                <w:tblPr>
                                  <w:tblW w:w="4922" w:type="pct"/>
                                  <w:tblCellMar>
                                    <w:left w:w="0" w:type="dxa"/>
                                    <w:right w:w="0" w:type="dxa"/>
                                  </w:tblCellMar>
                                  <w:tblLook w:val="04A0" w:firstRow="1" w:lastRow="0" w:firstColumn="1" w:lastColumn="0" w:noHBand="0" w:noVBand="1"/>
                                  <w:tblDescription w:val="Cover page info"/>
                                </w:tblPr>
                                <w:tblGrid>
                                  <w:gridCol w:w="3785"/>
                                  <w:gridCol w:w="3583"/>
                                  <w:gridCol w:w="3588"/>
                                </w:tblGrid>
                                <w:tr w:rsidR="00105090" w:rsidRPr="00105090" w14:paraId="628E09E9" w14:textId="77777777" w:rsidTr="00093878">
                                  <w:trPr>
                                    <w:trHeight w:hRule="exact" w:val="268"/>
                                  </w:trPr>
                                  <w:tc>
                                    <w:tcPr>
                                      <w:tcW w:w="3603" w:type="dxa"/>
                                      <w:vAlign w:val="center"/>
                                    </w:tcPr>
                                    <w:p w14:paraId="733DF2A5" w14:textId="42F2D70E" w:rsidR="00093878" w:rsidRPr="00105090" w:rsidRDefault="00093878">
                                      <w:pPr>
                                        <w:pStyle w:val="NoSpacing"/>
                                        <w:ind w:left="720" w:right="144"/>
                                        <w:rPr>
                                          <w:b/>
                                          <w:bCs/>
                                          <w:color w:val="17365D" w:themeColor="text2" w:themeShade="BF"/>
                                        </w:rPr>
                                      </w:pPr>
                                      <w:sdt>
                                        <w:sdtPr>
                                          <w:rPr>
                                            <w:b/>
                                            <w:bCs/>
                                            <w:color w:val="17365D" w:themeColor="text2" w:themeShade="BF"/>
                                          </w:rPr>
                                          <w:alias w:val="Author"/>
                                          <w:tag w:val=""/>
                                          <w:id w:val="942812742"/>
                                          <w:placeholder>
                                            <w:docPart w:val="E892E62AF62C4B1D8A73E6138B10FC6F"/>
                                          </w:placeholder>
                                          <w:dataBinding w:prefixMappings="xmlns:ns0='http://purl.org/dc/elements/1.1/' xmlns:ns1='http://schemas.openxmlformats.org/package/2006/metadata/core-properties' " w:xpath="/ns1:coreProperties[1]/ns0:creator[1]" w:storeItemID="{6C3C8BC8-F283-45AE-878A-BAB7291924A1}"/>
                                          <w:text/>
                                        </w:sdtPr>
                                        <w:sdtContent>
                                          <w:r w:rsidRPr="00105090">
                                            <w:rPr>
                                              <w:b/>
                                              <w:bCs/>
                                              <w:color w:val="17365D" w:themeColor="text2" w:themeShade="BF"/>
                                            </w:rPr>
                                            <w:t>2030582@student.uwtsd.ac.uk</w:t>
                                          </w:r>
                                        </w:sdtContent>
                                      </w:sdt>
                                    </w:p>
                                  </w:tc>
                                  <w:tc>
                                    <w:tcPr>
                                      <w:tcW w:w="3514" w:type="dxa"/>
                                      <w:vAlign w:val="center"/>
                                    </w:tcPr>
                                    <w:sdt>
                                      <w:sdtPr>
                                        <w:rPr>
                                          <w:b/>
                                          <w:bCs/>
                                          <w:color w:val="17365D" w:themeColor="text2" w:themeShade="BF"/>
                                        </w:rPr>
                                        <w:alias w:val="Date"/>
                                        <w:tag w:val=""/>
                                        <w:id w:val="748164578"/>
                                        <w:placeholder>
                                          <w:docPart w:val="F4E01D0BBEDB47CAB4677D0EB0B8773C"/>
                                        </w:placeholder>
                                        <w:dataBinding w:prefixMappings="xmlns:ns0='http://schemas.microsoft.com/office/2006/coverPageProps' " w:xpath="/ns0:CoverPageProperties[1]/ns0:PublishDate[1]" w:storeItemID="{55AF091B-3C7A-41E3-B477-F2FDAA23CFDA}"/>
                                        <w:date w:fullDate="2022-08-23T00:00:00Z">
                                          <w:dateFormat w:val="M/d/yy"/>
                                          <w:lid w:val="en-US"/>
                                          <w:storeMappedDataAs w:val="dateTime"/>
                                          <w:calendar w:val="gregorian"/>
                                        </w:date>
                                      </w:sdtPr>
                                      <w:sdtContent>
                                        <w:p w14:paraId="2A929190" w14:textId="76EB3C19" w:rsidR="00093878" w:rsidRPr="00105090" w:rsidRDefault="00DC5C0A">
                                          <w:pPr>
                                            <w:pStyle w:val="NoSpacing"/>
                                            <w:ind w:left="144" w:right="144"/>
                                            <w:jc w:val="center"/>
                                            <w:rPr>
                                              <w:b/>
                                              <w:bCs/>
                                              <w:color w:val="17365D" w:themeColor="text2" w:themeShade="BF"/>
                                            </w:rPr>
                                          </w:pPr>
                                          <w:r w:rsidRPr="00105090">
                                            <w:rPr>
                                              <w:b/>
                                              <w:bCs/>
                                              <w:color w:val="17365D" w:themeColor="text2" w:themeShade="BF"/>
                                            </w:rPr>
                                            <w:t>8/23/22</w:t>
                                          </w:r>
                                        </w:p>
                                      </w:sdtContent>
                                    </w:sdt>
                                  </w:tc>
                                  <w:tc>
                                    <w:tcPr>
                                      <w:tcW w:w="3519" w:type="dxa"/>
                                      <w:vAlign w:val="center"/>
                                    </w:tcPr>
                                    <w:p w14:paraId="53E71143" w14:textId="37CFB41F" w:rsidR="00093878" w:rsidRPr="00105090" w:rsidRDefault="00DC5C0A" w:rsidP="004E3106">
                                      <w:pPr>
                                        <w:pStyle w:val="NoSpacing"/>
                                        <w:ind w:right="720"/>
                                        <w:rPr>
                                          <w:b/>
                                          <w:bCs/>
                                          <w:color w:val="17365D" w:themeColor="text2" w:themeShade="BF"/>
                                        </w:rPr>
                                      </w:pPr>
                                      <w:r w:rsidRPr="00105090">
                                        <w:rPr>
                                          <w:b/>
                                          <w:bCs/>
                                          <w:color w:val="17365D" w:themeColor="text2" w:themeShade="BF"/>
                                        </w:rPr>
                                        <w:t>University: Trinity Saint David</w:t>
                                      </w:r>
                                    </w:p>
                                  </w:tc>
                                </w:tr>
                              </w:tbl>
                              <w:p w14:paraId="7E1F0FED" w14:textId="77777777" w:rsidR="00093878" w:rsidRPr="00105090" w:rsidRDefault="00093878">
                                <w:pPr>
                                  <w:rPr>
                                    <w:color w:val="17365D" w:themeColor="text2" w:themeShade="BF"/>
                                  </w:rPr>
                                </w:pPr>
                              </w:p>
                            </w:tc>
                          </w:tr>
                        </w:tbl>
                        <w:p w14:paraId="515F1DD4" w14:textId="77777777" w:rsidR="00093878" w:rsidRDefault="00093878"/>
                      </w:txbxContent>
                    </v:textbox>
                    <w10:wrap anchorx="page" anchory="page"/>
                  </v:shape>
                </w:pict>
              </mc:Fallback>
            </mc:AlternateContent>
          </w:r>
        </w:p>
        <w:p w14:paraId="017A39FA" w14:textId="3F4742C5" w:rsidR="00D37DCC" w:rsidRPr="00592C1B" w:rsidRDefault="00093878" w:rsidP="00592C1B">
          <w:pPr>
            <w:rPr>
              <w:rFonts w:ascii="Times New Roman" w:hAnsi="Times New Roman" w:cs="Times New Roman"/>
              <w:sz w:val="24"/>
              <w:szCs w:val="24"/>
            </w:rPr>
          </w:pPr>
          <w:r>
            <w:rPr>
              <w:rFonts w:ascii="Times New Roman" w:hAnsi="Times New Roman" w:cs="Times New Roman"/>
              <w:sz w:val="24"/>
              <w:szCs w:val="24"/>
            </w:rPr>
            <w:br w:type="page"/>
          </w:r>
        </w:p>
      </w:sdtContent>
    </w:sdt>
    <w:p w14:paraId="47C4AF90" w14:textId="77777777" w:rsidR="00D37DCC" w:rsidRDefault="00D37DCC" w:rsidP="006323EA">
      <w:pPr>
        <w:spacing w:line="480" w:lineRule="auto"/>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317196625"/>
        <w:docPartObj>
          <w:docPartGallery w:val="Table of Contents"/>
          <w:docPartUnique/>
        </w:docPartObj>
      </w:sdtPr>
      <w:sdtEndPr>
        <w:rPr>
          <w:noProof/>
        </w:rPr>
      </w:sdtEndPr>
      <w:sdtContent>
        <w:p w14:paraId="5F8FF323" w14:textId="77777777" w:rsidR="00D37DCC" w:rsidRPr="00723EEC" w:rsidRDefault="00723EEC" w:rsidP="006323EA">
          <w:pPr>
            <w:pStyle w:val="TOCHeading"/>
            <w:spacing w:line="480" w:lineRule="auto"/>
            <w:jc w:val="center"/>
            <w:rPr>
              <w:color w:val="000000" w:themeColor="text1"/>
            </w:rPr>
          </w:pPr>
          <w:r w:rsidRPr="00723EEC">
            <w:rPr>
              <w:color w:val="000000" w:themeColor="text1"/>
            </w:rPr>
            <w:t>Table of Content</w:t>
          </w:r>
        </w:p>
        <w:p w14:paraId="306F7F06" w14:textId="5731163C" w:rsidR="006A4BA1" w:rsidRDefault="00D37DCC" w:rsidP="006323EA">
          <w:pPr>
            <w:pStyle w:val="TOC1"/>
            <w:tabs>
              <w:tab w:val="right" w:leader="dot" w:pos="9350"/>
            </w:tabs>
            <w:spacing w:line="480" w:lineRule="auto"/>
            <w:rPr>
              <w:rFonts w:eastAsiaTheme="minorEastAsia"/>
              <w:noProof/>
            </w:rPr>
          </w:pPr>
          <w:r>
            <w:fldChar w:fldCharType="begin"/>
          </w:r>
          <w:r>
            <w:instrText xml:space="preserve"> TOC \o "1-3" \h \z \u </w:instrText>
          </w:r>
          <w:r>
            <w:fldChar w:fldCharType="separate"/>
          </w:r>
          <w:hyperlink w:anchor="_Toc110268741" w:history="1">
            <w:r w:rsidR="006A4BA1" w:rsidRPr="007E04AC">
              <w:rPr>
                <w:rStyle w:val="Hyperlink"/>
                <w:rFonts w:ascii="Times New Roman" w:hAnsi="Times New Roman" w:cs="Times New Roman"/>
                <w:noProof/>
              </w:rPr>
              <w:t>PART A</w:t>
            </w:r>
            <w:r w:rsidR="006A4BA1">
              <w:rPr>
                <w:noProof/>
                <w:webHidden/>
              </w:rPr>
              <w:tab/>
            </w:r>
            <w:r w:rsidR="006A4BA1">
              <w:rPr>
                <w:noProof/>
                <w:webHidden/>
              </w:rPr>
              <w:fldChar w:fldCharType="begin"/>
            </w:r>
            <w:r w:rsidR="006A4BA1">
              <w:rPr>
                <w:noProof/>
                <w:webHidden/>
              </w:rPr>
              <w:instrText xml:space="preserve"> PAGEREF _Toc110268741 \h </w:instrText>
            </w:r>
            <w:r w:rsidR="006A4BA1">
              <w:rPr>
                <w:noProof/>
                <w:webHidden/>
              </w:rPr>
            </w:r>
            <w:r w:rsidR="006A4BA1">
              <w:rPr>
                <w:noProof/>
                <w:webHidden/>
              </w:rPr>
              <w:fldChar w:fldCharType="separate"/>
            </w:r>
            <w:r w:rsidR="00272FD1">
              <w:rPr>
                <w:noProof/>
                <w:webHidden/>
              </w:rPr>
              <w:t>2</w:t>
            </w:r>
            <w:r w:rsidR="006A4BA1">
              <w:rPr>
                <w:noProof/>
                <w:webHidden/>
              </w:rPr>
              <w:fldChar w:fldCharType="end"/>
            </w:r>
          </w:hyperlink>
        </w:p>
        <w:p w14:paraId="4068E5F1" w14:textId="4DF4724F" w:rsidR="006A4BA1" w:rsidRDefault="00000000" w:rsidP="006323EA">
          <w:pPr>
            <w:pStyle w:val="TOC2"/>
            <w:tabs>
              <w:tab w:val="left" w:pos="660"/>
              <w:tab w:val="right" w:leader="dot" w:pos="9350"/>
            </w:tabs>
            <w:spacing w:line="480" w:lineRule="auto"/>
            <w:rPr>
              <w:rFonts w:eastAsiaTheme="minorEastAsia"/>
              <w:noProof/>
            </w:rPr>
          </w:pPr>
          <w:hyperlink w:anchor="_Toc110268742" w:history="1">
            <w:r w:rsidR="006A4BA1" w:rsidRPr="007E04AC">
              <w:rPr>
                <w:rStyle w:val="Hyperlink"/>
                <w:rFonts w:ascii="Times New Roman" w:hAnsi="Times New Roman" w:cs="Times New Roman"/>
                <w:noProof/>
              </w:rPr>
              <w:t>i.</w:t>
            </w:r>
            <w:r w:rsidR="006A4BA1">
              <w:rPr>
                <w:rFonts w:eastAsiaTheme="minorEastAsia"/>
                <w:noProof/>
              </w:rPr>
              <w:tab/>
            </w:r>
            <w:r w:rsidR="006A4BA1" w:rsidRPr="007E04AC">
              <w:rPr>
                <w:rStyle w:val="Hyperlink"/>
                <w:rFonts w:ascii="Times New Roman" w:hAnsi="Times New Roman" w:cs="Times New Roman"/>
                <w:noProof/>
              </w:rPr>
              <w:t>Monthly Control Report</w:t>
            </w:r>
            <w:r w:rsidR="006A4BA1">
              <w:rPr>
                <w:noProof/>
                <w:webHidden/>
              </w:rPr>
              <w:tab/>
            </w:r>
            <w:r w:rsidR="006A4BA1">
              <w:rPr>
                <w:noProof/>
                <w:webHidden/>
              </w:rPr>
              <w:fldChar w:fldCharType="begin"/>
            </w:r>
            <w:r w:rsidR="006A4BA1">
              <w:rPr>
                <w:noProof/>
                <w:webHidden/>
              </w:rPr>
              <w:instrText xml:space="preserve"> PAGEREF _Toc110268742 \h </w:instrText>
            </w:r>
            <w:r w:rsidR="006A4BA1">
              <w:rPr>
                <w:noProof/>
                <w:webHidden/>
              </w:rPr>
            </w:r>
            <w:r w:rsidR="006A4BA1">
              <w:rPr>
                <w:noProof/>
                <w:webHidden/>
              </w:rPr>
              <w:fldChar w:fldCharType="separate"/>
            </w:r>
            <w:r w:rsidR="00272FD1">
              <w:rPr>
                <w:noProof/>
                <w:webHidden/>
              </w:rPr>
              <w:t>2</w:t>
            </w:r>
            <w:r w:rsidR="006A4BA1">
              <w:rPr>
                <w:noProof/>
                <w:webHidden/>
              </w:rPr>
              <w:fldChar w:fldCharType="end"/>
            </w:r>
          </w:hyperlink>
        </w:p>
        <w:p w14:paraId="134A2373" w14:textId="56A4A513" w:rsidR="006A4BA1" w:rsidRDefault="00000000" w:rsidP="006323EA">
          <w:pPr>
            <w:pStyle w:val="TOC2"/>
            <w:tabs>
              <w:tab w:val="left" w:pos="660"/>
              <w:tab w:val="right" w:leader="dot" w:pos="9350"/>
            </w:tabs>
            <w:spacing w:line="480" w:lineRule="auto"/>
            <w:rPr>
              <w:rFonts w:eastAsiaTheme="minorEastAsia"/>
              <w:noProof/>
            </w:rPr>
          </w:pPr>
          <w:hyperlink w:anchor="_Toc110268743" w:history="1">
            <w:r w:rsidR="006A4BA1" w:rsidRPr="007E04AC">
              <w:rPr>
                <w:rStyle w:val="Hyperlink"/>
                <w:rFonts w:ascii="Times New Roman" w:hAnsi="Times New Roman" w:cs="Times New Roman"/>
                <w:noProof/>
              </w:rPr>
              <w:t>ii.</w:t>
            </w:r>
            <w:r w:rsidR="006A4BA1">
              <w:rPr>
                <w:rFonts w:eastAsiaTheme="minorEastAsia"/>
                <w:noProof/>
              </w:rPr>
              <w:tab/>
            </w:r>
            <w:r w:rsidR="006A4BA1" w:rsidRPr="007E04AC">
              <w:rPr>
                <w:rStyle w:val="Hyperlink"/>
                <w:rFonts w:ascii="Times New Roman" w:hAnsi="Times New Roman" w:cs="Times New Roman"/>
                <w:noProof/>
              </w:rPr>
              <w:t>Report on Amana’s performance during the year 2020</w:t>
            </w:r>
            <w:r w:rsidR="006A4BA1">
              <w:rPr>
                <w:noProof/>
                <w:webHidden/>
              </w:rPr>
              <w:tab/>
            </w:r>
            <w:r w:rsidR="006A4BA1">
              <w:rPr>
                <w:noProof/>
                <w:webHidden/>
              </w:rPr>
              <w:fldChar w:fldCharType="begin"/>
            </w:r>
            <w:r w:rsidR="006A4BA1">
              <w:rPr>
                <w:noProof/>
                <w:webHidden/>
              </w:rPr>
              <w:instrText xml:space="preserve"> PAGEREF _Toc110268743 \h </w:instrText>
            </w:r>
            <w:r w:rsidR="006A4BA1">
              <w:rPr>
                <w:noProof/>
                <w:webHidden/>
              </w:rPr>
            </w:r>
            <w:r w:rsidR="006A4BA1">
              <w:rPr>
                <w:noProof/>
                <w:webHidden/>
              </w:rPr>
              <w:fldChar w:fldCharType="separate"/>
            </w:r>
            <w:r w:rsidR="00272FD1">
              <w:rPr>
                <w:noProof/>
                <w:webHidden/>
              </w:rPr>
              <w:t>3</w:t>
            </w:r>
            <w:r w:rsidR="006A4BA1">
              <w:rPr>
                <w:noProof/>
                <w:webHidden/>
              </w:rPr>
              <w:fldChar w:fldCharType="end"/>
            </w:r>
          </w:hyperlink>
        </w:p>
        <w:p w14:paraId="1E3E9E8A" w14:textId="7456E215" w:rsidR="006A4BA1" w:rsidRDefault="00000000" w:rsidP="006323EA">
          <w:pPr>
            <w:pStyle w:val="TOC2"/>
            <w:tabs>
              <w:tab w:val="left" w:pos="880"/>
              <w:tab w:val="right" w:leader="dot" w:pos="9350"/>
            </w:tabs>
            <w:spacing w:line="480" w:lineRule="auto"/>
            <w:rPr>
              <w:rFonts w:eastAsiaTheme="minorEastAsia"/>
              <w:noProof/>
            </w:rPr>
          </w:pPr>
          <w:hyperlink w:anchor="_Toc110268744" w:history="1">
            <w:r w:rsidR="006A4BA1" w:rsidRPr="007E04AC">
              <w:rPr>
                <w:rStyle w:val="Hyperlink"/>
                <w:rFonts w:ascii="Times New Roman" w:hAnsi="Times New Roman" w:cs="Times New Roman"/>
                <w:noProof/>
              </w:rPr>
              <w:t>iii.</w:t>
            </w:r>
            <w:r w:rsidR="006A4BA1">
              <w:rPr>
                <w:rFonts w:eastAsiaTheme="minorEastAsia"/>
                <w:noProof/>
              </w:rPr>
              <w:tab/>
            </w:r>
            <w:r w:rsidR="006A4BA1" w:rsidRPr="007E04AC">
              <w:rPr>
                <w:rStyle w:val="Hyperlink"/>
                <w:rFonts w:ascii="Times New Roman" w:hAnsi="Times New Roman" w:cs="Times New Roman"/>
                <w:noProof/>
              </w:rPr>
              <w:t>Recommendations on areas of improvement</w:t>
            </w:r>
            <w:r w:rsidR="006A4BA1">
              <w:rPr>
                <w:noProof/>
                <w:webHidden/>
              </w:rPr>
              <w:tab/>
            </w:r>
            <w:r w:rsidR="006A4BA1">
              <w:rPr>
                <w:noProof/>
                <w:webHidden/>
              </w:rPr>
              <w:fldChar w:fldCharType="begin"/>
            </w:r>
            <w:r w:rsidR="006A4BA1">
              <w:rPr>
                <w:noProof/>
                <w:webHidden/>
              </w:rPr>
              <w:instrText xml:space="preserve"> PAGEREF _Toc110268744 \h </w:instrText>
            </w:r>
            <w:r w:rsidR="006A4BA1">
              <w:rPr>
                <w:noProof/>
                <w:webHidden/>
              </w:rPr>
            </w:r>
            <w:r w:rsidR="006A4BA1">
              <w:rPr>
                <w:noProof/>
                <w:webHidden/>
              </w:rPr>
              <w:fldChar w:fldCharType="separate"/>
            </w:r>
            <w:r w:rsidR="00272FD1">
              <w:rPr>
                <w:noProof/>
                <w:webHidden/>
              </w:rPr>
              <w:t>4</w:t>
            </w:r>
            <w:r w:rsidR="006A4BA1">
              <w:rPr>
                <w:noProof/>
                <w:webHidden/>
              </w:rPr>
              <w:fldChar w:fldCharType="end"/>
            </w:r>
          </w:hyperlink>
        </w:p>
        <w:p w14:paraId="6354CA9B" w14:textId="6CA2EDDA" w:rsidR="006A4BA1" w:rsidRDefault="00000000" w:rsidP="006323EA">
          <w:pPr>
            <w:pStyle w:val="TOC1"/>
            <w:tabs>
              <w:tab w:val="right" w:leader="dot" w:pos="9350"/>
            </w:tabs>
            <w:spacing w:line="480" w:lineRule="auto"/>
            <w:rPr>
              <w:rFonts w:eastAsiaTheme="minorEastAsia"/>
              <w:noProof/>
            </w:rPr>
          </w:pPr>
          <w:hyperlink w:anchor="_Toc110268745" w:history="1">
            <w:r w:rsidR="006A4BA1" w:rsidRPr="007E04AC">
              <w:rPr>
                <w:rStyle w:val="Hyperlink"/>
                <w:rFonts w:ascii="Times New Roman" w:hAnsi="Times New Roman" w:cs="Times New Roman"/>
                <w:noProof/>
              </w:rPr>
              <w:t>PART B</w:t>
            </w:r>
            <w:r w:rsidR="006A4BA1">
              <w:rPr>
                <w:noProof/>
                <w:webHidden/>
              </w:rPr>
              <w:tab/>
            </w:r>
            <w:r w:rsidR="006A4BA1">
              <w:rPr>
                <w:noProof/>
                <w:webHidden/>
              </w:rPr>
              <w:fldChar w:fldCharType="begin"/>
            </w:r>
            <w:r w:rsidR="006A4BA1">
              <w:rPr>
                <w:noProof/>
                <w:webHidden/>
              </w:rPr>
              <w:instrText xml:space="preserve"> PAGEREF _Toc110268745 \h </w:instrText>
            </w:r>
            <w:r w:rsidR="006A4BA1">
              <w:rPr>
                <w:noProof/>
                <w:webHidden/>
              </w:rPr>
            </w:r>
            <w:r w:rsidR="006A4BA1">
              <w:rPr>
                <w:noProof/>
                <w:webHidden/>
              </w:rPr>
              <w:fldChar w:fldCharType="separate"/>
            </w:r>
            <w:r w:rsidR="00272FD1">
              <w:rPr>
                <w:noProof/>
                <w:webHidden/>
              </w:rPr>
              <w:t>6</w:t>
            </w:r>
            <w:r w:rsidR="006A4BA1">
              <w:rPr>
                <w:noProof/>
                <w:webHidden/>
              </w:rPr>
              <w:fldChar w:fldCharType="end"/>
            </w:r>
          </w:hyperlink>
        </w:p>
        <w:p w14:paraId="46ED782C" w14:textId="25CA1F1E" w:rsidR="006A4BA1" w:rsidRDefault="00000000" w:rsidP="006323EA">
          <w:pPr>
            <w:pStyle w:val="TOC2"/>
            <w:tabs>
              <w:tab w:val="right" w:leader="dot" w:pos="9350"/>
            </w:tabs>
            <w:spacing w:line="480" w:lineRule="auto"/>
            <w:rPr>
              <w:rFonts w:eastAsiaTheme="minorEastAsia"/>
              <w:noProof/>
            </w:rPr>
          </w:pPr>
          <w:hyperlink w:anchor="_Toc110268746" w:history="1">
            <w:r w:rsidR="006A4BA1" w:rsidRPr="007E04AC">
              <w:rPr>
                <w:rStyle w:val="Hyperlink"/>
                <w:rFonts w:ascii="Times New Roman" w:hAnsi="Times New Roman" w:cs="Times New Roman"/>
                <w:noProof/>
              </w:rPr>
              <w:t>Analysis of Mr. Amana decision to go online</w:t>
            </w:r>
            <w:r w:rsidR="006A4BA1">
              <w:rPr>
                <w:noProof/>
                <w:webHidden/>
              </w:rPr>
              <w:tab/>
            </w:r>
            <w:r w:rsidR="006A4BA1">
              <w:rPr>
                <w:noProof/>
                <w:webHidden/>
              </w:rPr>
              <w:fldChar w:fldCharType="begin"/>
            </w:r>
            <w:r w:rsidR="006A4BA1">
              <w:rPr>
                <w:noProof/>
                <w:webHidden/>
              </w:rPr>
              <w:instrText xml:space="preserve"> PAGEREF _Toc110268746 \h </w:instrText>
            </w:r>
            <w:r w:rsidR="006A4BA1">
              <w:rPr>
                <w:noProof/>
                <w:webHidden/>
              </w:rPr>
            </w:r>
            <w:r w:rsidR="006A4BA1">
              <w:rPr>
                <w:noProof/>
                <w:webHidden/>
              </w:rPr>
              <w:fldChar w:fldCharType="separate"/>
            </w:r>
            <w:r w:rsidR="00272FD1">
              <w:rPr>
                <w:noProof/>
                <w:webHidden/>
              </w:rPr>
              <w:t>6</w:t>
            </w:r>
            <w:r w:rsidR="006A4BA1">
              <w:rPr>
                <w:noProof/>
                <w:webHidden/>
              </w:rPr>
              <w:fldChar w:fldCharType="end"/>
            </w:r>
          </w:hyperlink>
        </w:p>
        <w:p w14:paraId="1F27FDFD" w14:textId="05C5B9BF" w:rsidR="006A4BA1" w:rsidRDefault="00000000" w:rsidP="006323EA">
          <w:pPr>
            <w:pStyle w:val="TOC1"/>
            <w:tabs>
              <w:tab w:val="right" w:leader="dot" w:pos="9350"/>
            </w:tabs>
            <w:spacing w:line="480" w:lineRule="auto"/>
            <w:rPr>
              <w:rFonts w:eastAsiaTheme="minorEastAsia"/>
              <w:noProof/>
            </w:rPr>
          </w:pPr>
          <w:hyperlink w:anchor="_Toc110268747" w:history="1">
            <w:r w:rsidR="006A4BA1" w:rsidRPr="007E04AC">
              <w:rPr>
                <w:rStyle w:val="Hyperlink"/>
                <w:rFonts w:ascii="Times New Roman" w:hAnsi="Times New Roman" w:cs="Times New Roman"/>
                <w:noProof/>
              </w:rPr>
              <w:t>REFERENCES</w:t>
            </w:r>
            <w:r w:rsidR="006A4BA1">
              <w:rPr>
                <w:noProof/>
                <w:webHidden/>
              </w:rPr>
              <w:tab/>
            </w:r>
            <w:r w:rsidR="006A4BA1">
              <w:rPr>
                <w:noProof/>
                <w:webHidden/>
              </w:rPr>
              <w:fldChar w:fldCharType="begin"/>
            </w:r>
            <w:r w:rsidR="006A4BA1">
              <w:rPr>
                <w:noProof/>
                <w:webHidden/>
              </w:rPr>
              <w:instrText xml:space="preserve"> PAGEREF _Toc110268747 \h </w:instrText>
            </w:r>
            <w:r w:rsidR="006A4BA1">
              <w:rPr>
                <w:noProof/>
                <w:webHidden/>
              </w:rPr>
            </w:r>
            <w:r w:rsidR="006A4BA1">
              <w:rPr>
                <w:noProof/>
                <w:webHidden/>
              </w:rPr>
              <w:fldChar w:fldCharType="separate"/>
            </w:r>
            <w:r w:rsidR="00272FD1">
              <w:rPr>
                <w:noProof/>
                <w:webHidden/>
              </w:rPr>
              <w:t>10</w:t>
            </w:r>
            <w:r w:rsidR="006A4BA1">
              <w:rPr>
                <w:noProof/>
                <w:webHidden/>
              </w:rPr>
              <w:fldChar w:fldCharType="end"/>
            </w:r>
          </w:hyperlink>
        </w:p>
        <w:p w14:paraId="5C4789C2" w14:textId="77777777" w:rsidR="00D37DCC" w:rsidRDefault="00D37DCC" w:rsidP="006323EA">
          <w:pPr>
            <w:spacing w:line="480" w:lineRule="auto"/>
          </w:pPr>
          <w:r>
            <w:rPr>
              <w:b/>
              <w:bCs/>
              <w:noProof/>
            </w:rPr>
            <w:fldChar w:fldCharType="end"/>
          </w:r>
        </w:p>
      </w:sdtContent>
    </w:sdt>
    <w:p w14:paraId="3F7CAFD1" w14:textId="77777777" w:rsidR="00D37DCC" w:rsidRDefault="00D37DCC" w:rsidP="006323EA">
      <w:pPr>
        <w:spacing w:line="480" w:lineRule="auto"/>
        <w:rPr>
          <w:rFonts w:ascii="Times New Roman" w:hAnsi="Times New Roman" w:cs="Times New Roman"/>
          <w:sz w:val="24"/>
          <w:szCs w:val="24"/>
        </w:rPr>
      </w:pPr>
    </w:p>
    <w:p w14:paraId="2D71C4B0" w14:textId="77777777" w:rsidR="00D37DCC" w:rsidRDefault="00D37DCC" w:rsidP="006323EA">
      <w:pPr>
        <w:spacing w:line="480" w:lineRule="auto"/>
        <w:rPr>
          <w:rFonts w:ascii="Times New Roman" w:hAnsi="Times New Roman" w:cs="Times New Roman"/>
          <w:sz w:val="24"/>
          <w:szCs w:val="24"/>
        </w:rPr>
      </w:pPr>
    </w:p>
    <w:p w14:paraId="00934CAA" w14:textId="77777777" w:rsidR="0051169D" w:rsidRDefault="0051169D" w:rsidP="006323EA">
      <w:pPr>
        <w:spacing w:line="480" w:lineRule="auto"/>
        <w:rPr>
          <w:rFonts w:ascii="Times New Roman" w:hAnsi="Times New Roman" w:cs="Times New Roman"/>
          <w:sz w:val="24"/>
          <w:szCs w:val="24"/>
        </w:rPr>
      </w:pPr>
    </w:p>
    <w:p w14:paraId="2DF0B621" w14:textId="77777777" w:rsidR="0051169D" w:rsidRDefault="0051169D" w:rsidP="006323EA">
      <w:pPr>
        <w:spacing w:line="480" w:lineRule="auto"/>
        <w:rPr>
          <w:rFonts w:ascii="Times New Roman" w:hAnsi="Times New Roman" w:cs="Times New Roman"/>
          <w:sz w:val="24"/>
          <w:szCs w:val="24"/>
        </w:rPr>
      </w:pPr>
    </w:p>
    <w:p w14:paraId="0687D574" w14:textId="77777777" w:rsidR="0051169D" w:rsidRDefault="0051169D" w:rsidP="006323EA">
      <w:pPr>
        <w:spacing w:line="480" w:lineRule="auto"/>
        <w:rPr>
          <w:rFonts w:ascii="Times New Roman" w:hAnsi="Times New Roman" w:cs="Times New Roman"/>
          <w:sz w:val="24"/>
          <w:szCs w:val="24"/>
        </w:rPr>
      </w:pPr>
    </w:p>
    <w:p w14:paraId="24146A5E" w14:textId="77777777" w:rsidR="0051169D" w:rsidRDefault="0051169D" w:rsidP="006323EA">
      <w:pPr>
        <w:spacing w:line="480" w:lineRule="auto"/>
        <w:rPr>
          <w:rFonts w:ascii="Times New Roman" w:hAnsi="Times New Roman" w:cs="Times New Roman"/>
          <w:sz w:val="24"/>
          <w:szCs w:val="24"/>
        </w:rPr>
      </w:pPr>
    </w:p>
    <w:p w14:paraId="3E416237" w14:textId="77777777" w:rsidR="0051169D" w:rsidRDefault="0051169D" w:rsidP="006323EA">
      <w:pPr>
        <w:spacing w:line="480" w:lineRule="auto"/>
        <w:rPr>
          <w:rFonts w:ascii="Times New Roman" w:hAnsi="Times New Roman" w:cs="Times New Roman"/>
          <w:sz w:val="24"/>
          <w:szCs w:val="24"/>
        </w:rPr>
      </w:pPr>
    </w:p>
    <w:p w14:paraId="6D61B3CD" w14:textId="77777777" w:rsidR="0051169D" w:rsidRDefault="0051169D" w:rsidP="006323EA">
      <w:pPr>
        <w:spacing w:line="480" w:lineRule="auto"/>
        <w:rPr>
          <w:rFonts w:ascii="Times New Roman" w:hAnsi="Times New Roman" w:cs="Times New Roman"/>
          <w:sz w:val="24"/>
          <w:szCs w:val="24"/>
        </w:rPr>
      </w:pPr>
    </w:p>
    <w:p w14:paraId="583BC37F" w14:textId="77777777" w:rsidR="0051169D" w:rsidRDefault="0051169D" w:rsidP="006323EA">
      <w:pPr>
        <w:spacing w:line="480" w:lineRule="auto"/>
        <w:rPr>
          <w:rFonts w:ascii="Times New Roman" w:hAnsi="Times New Roman" w:cs="Times New Roman"/>
          <w:sz w:val="24"/>
          <w:szCs w:val="24"/>
        </w:rPr>
      </w:pPr>
    </w:p>
    <w:p w14:paraId="07C7BB14" w14:textId="77777777" w:rsidR="0051169D" w:rsidRDefault="0051169D" w:rsidP="006323EA">
      <w:pPr>
        <w:spacing w:line="480" w:lineRule="auto"/>
        <w:rPr>
          <w:rFonts w:ascii="Times New Roman" w:hAnsi="Times New Roman" w:cs="Times New Roman"/>
          <w:sz w:val="24"/>
          <w:szCs w:val="24"/>
        </w:rPr>
      </w:pPr>
    </w:p>
    <w:p w14:paraId="14609CE0" w14:textId="77777777" w:rsidR="00A10741" w:rsidRDefault="00D37DCC" w:rsidP="006323EA">
      <w:pPr>
        <w:pStyle w:val="Heading1"/>
        <w:spacing w:line="480" w:lineRule="auto"/>
        <w:jc w:val="center"/>
        <w:rPr>
          <w:rFonts w:ascii="Times New Roman" w:hAnsi="Times New Roman" w:cs="Times New Roman"/>
          <w:color w:val="000000" w:themeColor="text1"/>
          <w:sz w:val="24"/>
        </w:rPr>
      </w:pPr>
      <w:bookmarkStart w:id="0" w:name="_Toc110268741"/>
      <w:r w:rsidRPr="00D37DCC">
        <w:rPr>
          <w:rFonts w:ascii="Times New Roman" w:hAnsi="Times New Roman" w:cs="Times New Roman"/>
          <w:color w:val="000000" w:themeColor="text1"/>
          <w:sz w:val="24"/>
        </w:rPr>
        <w:t>PART A</w:t>
      </w:r>
      <w:bookmarkEnd w:id="0"/>
    </w:p>
    <w:p w14:paraId="596EF01A" w14:textId="77777777" w:rsidR="00FB7F65" w:rsidRPr="004F0860" w:rsidRDefault="00FB7F65" w:rsidP="006323EA">
      <w:pPr>
        <w:pStyle w:val="Heading2"/>
        <w:spacing w:line="480" w:lineRule="auto"/>
        <w:rPr>
          <w:rFonts w:ascii="Times New Roman" w:hAnsi="Times New Roman" w:cs="Times New Roman"/>
          <w:color w:val="000000" w:themeColor="text1"/>
          <w:sz w:val="24"/>
        </w:rPr>
      </w:pPr>
      <w:r w:rsidRPr="004F0860">
        <w:rPr>
          <w:rFonts w:ascii="Times New Roman" w:hAnsi="Times New Roman" w:cs="Times New Roman"/>
          <w:color w:val="000000" w:themeColor="text1"/>
          <w:sz w:val="24"/>
        </w:rPr>
        <w:t xml:space="preserve">Introduction </w:t>
      </w:r>
    </w:p>
    <w:p w14:paraId="0FFDEE2A" w14:textId="77777777" w:rsidR="00FB7F65" w:rsidRPr="00FB7F65" w:rsidRDefault="00FB7F65" w:rsidP="00B44061">
      <w:pPr>
        <w:spacing w:before="240" w:line="480" w:lineRule="auto"/>
        <w:ind w:firstLine="720"/>
        <w:jc w:val="both"/>
        <w:rPr>
          <w:rFonts w:ascii="Times New Roman" w:hAnsi="Times New Roman" w:cs="Times New Roman"/>
          <w:sz w:val="24"/>
        </w:rPr>
      </w:pPr>
      <w:r>
        <w:rPr>
          <w:rFonts w:ascii="Times New Roman" w:hAnsi="Times New Roman" w:cs="Times New Roman"/>
          <w:sz w:val="24"/>
        </w:rPr>
        <w:t xml:space="preserve">Covid-19 pandemic has </w:t>
      </w:r>
      <w:r w:rsidR="0072338C">
        <w:rPr>
          <w:rFonts w:ascii="Times New Roman" w:hAnsi="Times New Roman" w:cs="Times New Roman"/>
          <w:sz w:val="24"/>
        </w:rPr>
        <w:t xml:space="preserve">affected every sector of the economy and specifically the tourism industry negatively. Amana Ltd was not spared as it was hardly hit in terms of revenue generation to a point that it depleted all additional revenues by the end of 2021 summer. </w:t>
      </w:r>
      <w:r w:rsidR="003D3F26">
        <w:rPr>
          <w:rFonts w:ascii="Times New Roman" w:hAnsi="Times New Roman" w:cs="Times New Roman"/>
          <w:sz w:val="24"/>
        </w:rPr>
        <w:t xml:space="preserve">For over 40 years the </w:t>
      </w:r>
      <w:r w:rsidR="003B5286">
        <w:rPr>
          <w:rFonts w:ascii="Times New Roman" w:hAnsi="Times New Roman" w:cs="Times New Roman"/>
          <w:sz w:val="24"/>
        </w:rPr>
        <w:t>companies run</w:t>
      </w:r>
      <w:r w:rsidR="003D3F26">
        <w:rPr>
          <w:rFonts w:ascii="Times New Roman" w:hAnsi="Times New Roman" w:cs="Times New Roman"/>
          <w:sz w:val="24"/>
        </w:rPr>
        <w:t xml:space="preserve"> the tourism </w:t>
      </w:r>
      <w:r w:rsidR="003B5286">
        <w:rPr>
          <w:rFonts w:ascii="Times New Roman" w:hAnsi="Times New Roman" w:cs="Times New Roman"/>
          <w:sz w:val="24"/>
        </w:rPr>
        <w:t xml:space="preserve">sector </w:t>
      </w:r>
      <w:r w:rsidR="003D3F26">
        <w:rPr>
          <w:rFonts w:ascii="Times New Roman" w:hAnsi="Times New Roman" w:cs="Times New Roman"/>
          <w:sz w:val="24"/>
        </w:rPr>
        <w:t xml:space="preserve">successfully </w:t>
      </w:r>
      <w:r w:rsidR="003B5286">
        <w:rPr>
          <w:rFonts w:ascii="Times New Roman" w:hAnsi="Times New Roman" w:cs="Times New Roman"/>
          <w:sz w:val="24"/>
        </w:rPr>
        <w:t>until</w:t>
      </w:r>
      <w:r w:rsidR="003D3F26">
        <w:rPr>
          <w:rFonts w:ascii="Times New Roman" w:hAnsi="Times New Roman" w:cs="Times New Roman"/>
          <w:sz w:val="24"/>
        </w:rPr>
        <w:t xml:space="preserve"> the pandemic broke out in 2020.</w:t>
      </w:r>
      <w:r w:rsidR="003B2EFA">
        <w:rPr>
          <w:rFonts w:ascii="Times New Roman" w:hAnsi="Times New Roman" w:cs="Times New Roman"/>
          <w:sz w:val="24"/>
        </w:rPr>
        <w:t xml:space="preserve"> </w:t>
      </w:r>
      <w:r w:rsidR="004C2829">
        <w:rPr>
          <w:rFonts w:ascii="Times New Roman" w:hAnsi="Times New Roman" w:cs="Times New Roman"/>
          <w:sz w:val="24"/>
        </w:rPr>
        <w:t>Control or performance reports are used to</w:t>
      </w:r>
      <w:r w:rsidR="003B2EFA">
        <w:rPr>
          <w:rFonts w:ascii="Times New Roman" w:hAnsi="Times New Roman" w:cs="Times New Roman"/>
          <w:sz w:val="24"/>
        </w:rPr>
        <w:t xml:space="preserve"> measure and define the success of a business and provide an overview of how </w:t>
      </w:r>
      <w:r w:rsidR="004C2829">
        <w:rPr>
          <w:rFonts w:ascii="Times New Roman" w:hAnsi="Times New Roman" w:cs="Times New Roman"/>
          <w:sz w:val="24"/>
        </w:rPr>
        <w:t>the</w:t>
      </w:r>
      <w:r w:rsidR="003B2EFA">
        <w:rPr>
          <w:rFonts w:ascii="Times New Roman" w:hAnsi="Times New Roman" w:cs="Times New Roman"/>
          <w:sz w:val="24"/>
        </w:rPr>
        <w:t xml:space="preserve"> business is running </w:t>
      </w:r>
      <w:r w:rsidR="004C2829">
        <w:rPr>
          <w:rFonts w:ascii="Times New Roman" w:hAnsi="Times New Roman" w:cs="Times New Roman"/>
          <w:sz w:val="24"/>
        </w:rPr>
        <w:t>based on a given benchmark</w:t>
      </w:r>
      <w:r w:rsidR="00B44061">
        <w:rPr>
          <w:rFonts w:ascii="Times New Roman" w:hAnsi="Times New Roman" w:cs="Times New Roman"/>
          <w:sz w:val="24"/>
        </w:rPr>
        <w:t xml:space="preserve"> (Darkwa, 2022)</w:t>
      </w:r>
      <w:r w:rsidR="004C2829">
        <w:rPr>
          <w:rFonts w:ascii="Times New Roman" w:hAnsi="Times New Roman" w:cs="Times New Roman"/>
          <w:sz w:val="24"/>
        </w:rPr>
        <w:t>.</w:t>
      </w:r>
      <w:r w:rsidR="0099704F">
        <w:rPr>
          <w:rFonts w:ascii="Times New Roman" w:hAnsi="Times New Roman" w:cs="Times New Roman"/>
          <w:sz w:val="24"/>
        </w:rPr>
        <w:t xml:space="preserve"> At the end of a given financial period, a budget performance report is prepared to compare the actual revenue and cost with the budgeted revenue and cost in order to find the variances. </w:t>
      </w:r>
    </w:p>
    <w:p w14:paraId="1BA67722" w14:textId="77777777" w:rsidR="00F060BA" w:rsidRPr="00D37DCC" w:rsidRDefault="00D37DCC" w:rsidP="006323EA">
      <w:pPr>
        <w:pStyle w:val="Heading2"/>
        <w:numPr>
          <w:ilvl w:val="0"/>
          <w:numId w:val="2"/>
        </w:numPr>
        <w:spacing w:line="480" w:lineRule="auto"/>
        <w:rPr>
          <w:rFonts w:ascii="Times New Roman" w:hAnsi="Times New Roman" w:cs="Times New Roman"/>
          <w:color w:val="000000" w:themeColor="text1"/>
          <w:sz w:val="24"/>
        </w:rPr>
      </w:pPr>
      <w:bookmarkStart w:id="1" w:name="_Toc110268742"/>
      <w:r w:rsidRPr="00D37DCC">
        <w:rPr>
          <w:rFonts w:ascii="Times New Roman" w:hAnsi="Times New Roman" w:cs="Times New Roman"/>
          <w:color w:val="000000" w:themeColor="text1"/>
          <w:sz w:val="24"/>
        </w:rPr>
        <w:t>Monthly Control Report</w:t>
      </w:r>
      <w:bookmarkEnd w:id="1"/>
      <w:r w:rsidRPr="00D37DCC">
        <w:rPr>
          <w:rFonts w:ascii="Times New Roman" w:hAnsi="Times New Roman" w:cs="Times New Roman"/>
          <w:color w:val="000000" w:themeColor="text1"/>
          <w:sz w:val="24"/>
        </w:rPr>
        <w:t xml:space="preserve"> </w:t>
      </w:r>
    </w:p>
    <w:tbl>
      <w:tblPr>
        <w:tblStyle w:val="TableGrid"/>
        <w:tblW w:w="0" w:type="auto"/>
        <w:tblLook w:val="04A0" w:firstRow="1" w:lastRow="0" w:firstColumn="1" w:lastColumn="0" w:noHBand="0" w:noVBand="1"/>
      </w:tblPr>
      <w:tblGrid>
        <w:gridCol w:w="2861"/>
        <w:gridCol w:w="1176"/>
        <w:gridCol w:w="996"/>
        <w:gridCol w:w="539"/>
        <w:gridCol w:w="1176"/>
        <w:gridCol w:w="1083"/>
        <w:gridCol w:w="569"/>
        <w:gridCol w:w="1176"/>
      </w:tblGrid>
      <w:tr w:rsidR="00807FC2" w:rsidRPr="00807FC2" w14:paraId="6C4283AF" w14:textId="77777777" w:rsidTr="003B10C5">
        <w:tc>
          <w:tcPr>
            <w:tcW w:w="3775" w:type="dxa"/>
          </w:tcPr>
          <w:p w14:paraId="5C351DD4" w14:textId="77777777" w:rsidR="00A10741" w:rsidRPr="00807FC2" w:rsidRDefault="00A10741" w:rsidP="006323EA">
            <w:pPr>
              <w:spacing w:line="480" w:lineRule="auto"/>
              <w:rPr>
                <w:rFonts w:ascii="Times New Roman" w:hAnsi="Times New Roman" w:cs="Times New Roman"/>
                <w:sz w:val="24"/>
                <w:szCs w:val="24"/>
              </w:rPr>
            </w:pPr>
          </w:p>
        </w:tc>
        <w:tc>
          <w:tcPr>
            <w:tcW w:w="1107" w:type="dxa"/>
          </w:tcPr>
          <w:p w14:paraId="7CC63CFB"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Actual </w:t>
            </w:r>
          </w:p>
        </w:tc>
        <w:tc>
          <w:tcPr>
            <w:tcW w:w="940" w:type="dxa"/>
          </w:tcPr>
          <w:p w14:paraId="5C1E69C2"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Rev </w:t>
            </w:r>
          </w:p>
        </w:tc>
        <w:tc>
          <w:tcPr>
            <w:tcW w:w="635" w:type="dxa"/>
          </w:tcPr>
          <w:p w14:paraId="15CC2BFE" w14:textId="77777777" w:rsidR="00A10741" w:rsidRPr="00807FC2" w:rsidRDefault="00A10741" w:rsidP="006323EA">
            <w:pPr>
              <w:spacing w:line="480" w:lineRule="auto"/>
              <w:rPr>
                <w:rFonts w:ascii="Times New Roman" w:hAnsi="Times New Roman" w:cs="Times New Roman"/>
                <w:sz w:val="24"/>
                <w:szCs w:val="24"/>
              </w:rPr>
            </w:pPr>
          </w:p>
        </w:tc>
        <w:tc>
          <w:tcPr>
            <w:tcW w:w="899" w:type="dxa"/>
          </w:tcPr>
          <w:p w14:paraId="54C0740F"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Flexible  Activity</w:t>
            </w:r>
          </w:p>
        </w:tc>
        <w:tc>
          <w:tcPr>
            <w:tcW w:w="685" w:type="dxa"/>
          </w:tcPr>
          <w:p w14:paraId="7631338B" w14:textId="77777777" w:rsidR="00A10741" w:rsidRPr="00807FC2" w:rsidRDefault="00B5091F" w:rsidP="006323EA">
            <w:pPr>
              <w:spacing w:line="480" w:lineRule="auto"/>
              <w:rPr>
                <w:rFonts w:ascii="Times New Roman" w:hAnsi="Times New Roman" w:cs="Times New Roman"/>
                <w:sz w:val="24"/>
                <w:szCs w:val="24"/>
              </w:rPr>
            </w:pPr>
            <w:r>
              <w:rPr>
                <w:rFonts w:ascii="Times New Roman" w:hAnsi="Times New Roman" w:cs="Times New Roman"/>
                <w:sz w:val="24"/>
                <w:szCs w:val="24"/>
              </w:rPr>
              <w:t>Variance</w:t>
            </w:r>
          </w:p>
        </w:tc>
        <w:tc>
          <w:tcPr>
            <w:tcW w:w="685" w:type="dxa"/>
          </w:tcPr>
          <w:p w14:paraId="5893625E" w14:textId="77777777" w:rsidR="00A10741" w:rsidRPr="00807FC2" w:rsidRDefault="00A10741" w:rsidP="006323EA">
            <w:pPr>
              <w:spacing w:line="480" w:lineRule="auto"/>
              <w:rPr>
                <w:rFonts w:ascii="Times New Roman" w:hAnsi="Times New Roman" w:cs="Times New Roman"/>
                <w:sz w:val="24"/>
                <w:szCs w:val="24"/>
              </w:rPr>
            </w:pPr>
          </w:p>
        </w:tc>
        <w:tc>
          <w:tcPr>
            <w:tcW w:w="850" w:type="dxa"/>
          </w:tcPr>
          <w:p w14:paraId="2931883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Static Budget</w:t>
            </w:r>
          </w:p>
        </w:tc>
      </w:tr>
      <w:tr w:rsidR="00807FC2" w:rsidRPr="00807FC2" w14:paraId="2F675F62" w14:textId="77777777" w:rsidTr="003B10C5">
        <w:tc>
          <w:tcPr>
            <w:tcW w:w="3775" w:type="dxa"/>
          </w:tcPr>
          <w:p w14:paraId="4EC2C024" w14:textId="77777777" w:rsidR="00A10741" w:rsidRPr="00807FC2" w:rsidRDefault="00A10741"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Units</w:t>
            </w:r>
          </w:p>
        </w:tc>
        <w:tc>
          <w:tcPr>
            <w:tcW w:w="1107" w:type="dxa"/>
          </w:tcPr>
          <w:p w14:paraId="205210C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80,000</w:t>
            </w:r>
          </w:p>
        </w:tc>
        <w:tc>
          <w:tcPr>
            <w:tcW w:w="940" w:type="dxa"/>
          </w:tcPr>
          <w:p w14:paraId="07597044" w14:textId="77777777" w:rsidR="00A10741" w:rsidRPr="00807FC2" w:rsidRDefault="00A10741" w:rsidP="006323EA">
            <w:pPr>
              <w:spacing w:line="480" w:lineRule="auto"/>
              <w:rPr>
                <w:rFonts w:ascii="Times New Roman" w:hAnsi="Times New Roman" w:cs="Times New Roman"/>
                <w:sz w:val="24"/>
                <w:szCs w:val="24"/>
              </w:rPr>
            </w:pPr>
          </w:p>
        </w:tc>
        <w:tc>
          <w:tcPr>
            <w:tcW w:w="635" w:type="dxa"/>
          </w:tcPr>
          <w:p w14:paraId="0D34A45E" w14:textId="77777777" w:rsidR="00A10741" w:rsidRPr="00807FC2" w:rsidRDefault="00A10741" w:rsidP="006323EA">
            <w:pPr>
              <w:spacing w:line="480" w:lineRule="auto"/>
              <w:rPr>
                <w:rFonts w:ascii="Times New Roman" w:hAnsi="Times New Roman" w:cs="Times New Roman"/>
                <w:sz w:val="24"/>
                <w:szCs w:val="24"/>
              </w:rPr>
            </w:pPr>
          </w:p>
        </w:tc>
        <w:tc>
          <w:tcPr>
            <w:tcW w:w="899" w:type="dxa"/>
          </w:tcPr>
          <w:p w14:paraId="37925E73"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80,000</w:t>
            </w:r>
          </w:p>
        </w:tc>
        <w:tc>
          <w:tcPr>
            <w:tcW w:w="685" w:type="dxa"/>
          </w:tcPr>
          <w:p w14:paraId="053E336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20,000</w:t>
            </w:r>
          </w:p>
        </w:tc>
        <w:tc>
          <w:tcPr>
            <w:tcW w:w="685" w:type="dxa"/>
          </w:tcPr>
          <w:p w14:paraId="3E45BC4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50" w:type="dxa"/>
          </w:tcPr>
          <w:p w14:paraId="145581F5"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100,000</w:t>
            </w:r>
          </w:p>
        </w:tc>
      </w:tr>
      <w:tr w:rsidR="00807FC2" w:rsidRPr="00807FC2" w14:paraId="2ED0524C" w14:textId="77777777" w:rsidTr="003B10C5">
        <w:tc>
          <w:tcPr>
            <w:tcW w:w="3775" w:type="dxa"/>
          </w:tcPr>
          <w:p w14:paraId="2BC3021A" w14:textId="77777777" w:rsidR="00A10741" w:rsidRPr="00807FC2" w:rsidRDefault="00A10741"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sales</w:t>
            </w:r>
          </w:p>
        </w:tc>
        <w:tc>
          <w:tcPr>
            <w:tcW w:w="1107" w:type="dxa"/>
          </w:tcPr>
          <w:p w14:paraId="73346E9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1,600,000</w:t>
            </w:r>
          </w:p>
        </w:tc>
        <w:tc>
          <w:tcPr>
            <w:tcW w:w="940" w:type="dxa"/>
          </w:tcPr>
          <w:p w14:paraId="3D82A9AF"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400,000</w:t>
            </w:r>
          </w:p>
        </w:tc>
        <w:tc>
          <w:tcPr>
            <w:tcW w:w="635" w:type="dxa"/>
          </w:tcPr>
          <w:p w14:paraId="58B485E6"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99" w:type="dxa"/>
          </w:tcPr>
          <w:p w14:paraId="2081B4E7"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200,000</w:t>
            </w:r>
          </w:p>
        </w:tc>
        <w:tc>
          <w:tcPr>
            <w:tcW w:w="685" w:type="dxa"/>
          </w:tcPr>
          <w:p w14:paraId="2B05CE6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500,000</w:t>
            </w:r>
          </w:p>
        </w:tc>
        <w:tc>
          <w:tcPr>
            <w:tcW w:w="685" w:type="dxa"/>
          </w:tcPr>
          <w:p w14:paraId="18CCCA2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50" w:type="dxa"/>
          </w:tcPr>
          <w:p w14:paraId="0374B1A9"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2,500,000</w:t>
            </w:r>
          </w:p>
        </w:tc>
      </w:tr>
      <w:tr w:rsidR="00807FC2" w:rsidRPr="00A252C0" w14:paraId="76BD3ADB" w14:textId="77777777" w:rsidTr="003B10C5">
        <w:tc>
          <w:tcPr>
            <w:tcW w:w="3775" w:type="dxa"/>
          </w:tcPr>
          <w:p w14:paraId="08F20667" w14:textId="77777777" w:rsidR="00A10741" w:rsidRPr="00A252C0" w:rsidRDefault="00A10741"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 xml:space="preserve">Less costs: </w:t>
            </w:r>
          </w:p>
        </w:tc>
        <w:tc>
          <w:tcPr>
            <w:tcW w:w="1107" w:type="dxa"/>
          </w:tcPr>
          <w:p w14:paraId="47EC5A42" w14:textId="77777777" w:rsidR="00A10741" w:rsidRPr="00A252C0" w:rsidRDefault="00A10741" w:rsidP="006323EA">
            <w:pPr>
              <w:spacing w:line="480" w:lineRule="auto"/>
              <w:rPr>
                <w:rFonts w:ascii="Times New Roman" w:hAnsi="Times New Roman" w:cs="Times New Roman"/>
                <w:b/>
                <w:sz w:val="24"/>
                <w:szCs w:val="24"/>
              </w:rPr>
            </w:pPr>
          </w:p>
        </w:tc>
        <w:tc>
          <w:tcPr>
            <w:tcW w:w="940" w:type="dxa"/>
          </w:tcPr>
          <w:p w14:paraId="514F82B2" w14:textId="77777777" w:rsidR="00A10741" w:rsidRPr="00A252C0" w:rsidRDefault="00A10741" w:rsidP="006323EA">
            <w:pPr>
              <w:spacing w:line="480" w:lineRule="auto"/>
              <w:rPr>
                <w:rFonts w:ascii="Times New Roman" w:hAnsi="Times New Roman" w:cs="Times New Roman"/>
                <w:b/>
                <w:sz w:val="24"/>
                <w:szCs w:val="24"/>
              </w:rPr>
            </w:pPr>
          </w:p>
        </w:tc>
        <w:tc>
          <w:tcPr>
            <w:tcW w:w="635" w:type="dxa"/>
          </w:tcPr>
          <w:p w14:paraId="7255D601" w14:textId="77777777" w:rsidR="00A10741" w:rsidRPr="00A252C0" w:rsidRDefault="00A10741" w:rsidP="006323EA">
            <w:pPr>
              <w:spacing w:line="480" w:lineRule="auto"/>
              <w:rPr>
                <w:rFonts w:ascii="Times New Roman" w:hAnsi="Times New Roman" w:cs="Times New Roman"/>
                <w:b/>
                <w:sz w:val="24"/>
                <w:szCs w:val="24"/>
              </w:rPr>
            </w:pPr>
          </w:p>
        </w:tc>
        <w:tc>
          <w:tcPr>
            <w:tcW w:w="899" w:type="dxa"/>
          </w:tcPr>
          <w:p w14:paraId="61FFE16B" w14:textId="77777777" w:rsidR="00A10741" w:rsidRPr="00A252C0" w:rsidRDefault="00A10741" w:rsidP="006323EA">
            <w:pPr>
              <w:spacing w:line="480" w:lineRule="auto"/>
              <w:rPr>
                <w:rFonts w:ascii="Times New Roman" w:hAnsi="Times New Roman" w:cs="Times New Roman"/>
                <w:b/>
                <w:sz w:val="24"/>
                <w:szCs w:val="24"/>
              </w:rPr>
            </w:pPr>
          </w:p>
        </w:tc>
        <w:tc>
          <w:tcPr>
            <w:tcW w:w="685" w:type="dxa"/>
          </w:tcPr>
          <w:p w14:paraId="3077A5DB" w14:textId="77777777" w:rsidR="00A10741" w:rsidRPr="00A252C0" w:rsidRDefault="00A10741" w:rsidP="006323EA">
            <w:pPr>
              <w:spacing w:line="480" w:lineRule="auto"/>
              <w:rPr>
                <w:rFonts w:ascii="Times New Roman" w:hAnsi="Times New Roman" w:cs="Times New Roman"/>
                <w:b/>
                <w:sz w:val="24"/>
                <w:szCs w:val="24"/>
              </w:rPr>
            </w:pPr>
          </w:p>
        </w:tc>
        <w:tc>
          <w:tcPr>
            <w:tcW w:w="685" w:type="dxa"/>
          </w:tcPr>
          <w:p w14:paraId="7922902E" w14:textId="77777777" w:rsidR="00A10741" w:rsidRPr="00A252C0" w:rsidRDefault="00A10741" w:rsidP="006323EA">
            <w:pPr>
              <w:spacing w:line="480" w:lineRule="auto"/>
              <w:rPr>
                <w:rFonts w:ascii="Times New Roman" w:hAnsi="Times New Roman" w:cs="Times New Roman"/>
                <w:b/>
                <w:sz w:val="24"/>
                <w:szCs w:val="24"/>
              </w:rPr>
            </w:pPr>
          </w:p>
        </w:tc>
        <w:tc>
          <w:tcPr>
            <w:tcW w:w="850" w:type="dxa"/>
          </w:tcPr>
          <w:p w14:paraId="3E023BCF" w14:textId="77777777" w:rsidR="00A10741" w:rsidRPr="00A252C0" w:rsidRDefault="00A10741" w:rsidP="006323EA">
            <w:pPr>
              <w:spacing w:line="480" w:lineRule="auto"/>
              <w:rPr>
                <w:rFonts w:ascii="Times New Roman" w:hAnsi="Times New Roman" w:cs="Times New Roman"/>
                <w:b/>
                <w:sz w:val="24"/>
                <w:szCs w:val="24"/>
              </w:rPr>
            </w:pPr>
          </w:p>
        </w:tc>
      </w:tr>
      <w:tr w:rsidR="00807FC2" w:rsidRPr="00807FC2" w14:paraId="75F0C582" w14:textId="77777777" w:rsidTr="003B10C5">
        <w:tc>
          <w:tcPr>
            <w:tcW w:w="3775" w:type="dxa"/>
          </w:tcPr>
          <w:p w14:paraId="5487C869" w14:textId="77777777" w:rsidR="003B10C5" w:rsidRPr="00807FC2" w:rsidRDefault="003B10C5"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Material </w:t>
            </w:r>
          </w:p>
        </w:tc>
        <w:tc>
          <w:tcPr>
            <w:tcW w:w="1107" w:type="dxa"/>
          </w:tcPr>
          <w:p w14:paraId="782050DD"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280,000</w:t>
            </w:r>
          </w:p>
        </w:tc>
        <w:tc>
          <w:tcPr>
            <w:tcW w:w="940" w:type="dxa"/>
          </w:tcPr>
          <w:p w14:paraId="0ACB1DA2"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80,000</w:t>
            </w:r>
          </w:p>
        </w:tc>
        <w:tc>
          <w:tcPr>
            <w:tcW w:w="635" w:type="dxa"/>
          </w:tcPr>
          <w:p w14:paraId="2D3C8055"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99" w:type="dxa"/>
          </w:tcPr>
          <w:p w14:paraId="0514045D"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200,000</w:t>
            </w:r>
          </w:p>
        </w:tc>
        <w:tc>
          <w:tcPr>
            <w:tcW w:w="685" w:type="dxa"/>
          </w:tcPr>
          <w:p w14:paraId="6BF82233"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50,000</w:t>
            </w:r>
          </w:p>
        </w:tc>
        <w:tc>
          <w:tcPr>
            <w:tcW w:w="685" w:type="dxa"/>
          </w:tcPr>
          <w:p w14:paraId="2944E422"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w:t>
            </w:r>
          </w:p>
        </w:tc>
        <w:tc>
          <w:tcPr>
            <w:tcW w:w="850" w:type="dxa"/>
          </w:tcPr>
          <w:p w14:paraId="52F0AB84"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250,000</w:t>
            </w:r>
          </w:p>
        </w:tc>
      </w:tr>
      <w:tr w:rsidR="00807FC2" w:rsidRPr="00807FC2" w14:paraId="6FE5D60A" w14:textId="77777777" w:rsidTr="003B10C5">
        <w:tc>
          <w:tcPr>
            <w:tcW w:w="3775" w:type="dxa"/>
          </w:tcPr>
          <w:p w14:paraId="30D61546" w14:textId="77777777" w:rsidR="003B10C5" w:rsidRPr="00807FC2" w:rsidRDefault="003B10C5" w:rsidP="006323EA">
            <w:pPr>
              <w:spacing w:line="480" w:lineRule="auto"/>
              <w:rPr>
                <w:rFonts w:ascii="Times New Roman" w:hAnsi="Times New Roman" w:cs="Times New Roman"/>
                <w:sz w:val="24"/>
                <w:szCs w:val="24"/>
              </w:rPr>
            </w:pPr>
            <w:proofErr w:type="spellStart"/>
            <w:r w:rsidRPr="00807FC2">
              <w:rPr>
                <w:rFonts w:ascii="Times New Roman" w:hAnsi="Times New Roman" w:cs="Times New Roman"/>
                <w:sz w:val="24"/>
                <w:szCs w:val="24"/>
              </w:rPr>
              <w:lastRenderedPageBreak/>
              <w:t>Labour</w:t>
            </w:r>
            <w:proofErr w:type="spellEnd"/>
            <w:r w:rsidRPr="00807FC2">
              <w:rPr>
                <w:rFonts w:ascii="Times New Roman" w:hAnsi="Times New Roman" w:cs="Times New Roman"/>
                <w:sz w:val="24"/>
                <w:szCs w:val="24"/>
              </w:rPr>
              <w:t xml:space="preserve"> </w:t>
            </w:r>
          </w:p>
        </w:tc>
        <w:tc>
          <w:tcPr>
            <w:tcW w:w="1107" w:type="dxa"/>
          </w:tcPr>
          <w:p w14:paraId="1FFADA73"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440,000</w:t>
            </w:r>
          </w:p>
        </w:tc>
        <w:tc>
          <w:tcPr>
            <w:tcW w:w="940" w:type="dxa"/>
          </w:tcPr>
          <w:p w14:paraId="759B3435"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120,000</w:t>
            </w:r>
          </w:p>
        </w:tc>
        <w:tc>
          <w:tcPr>
            <w:tcW w:w="635" w:type="dxa"/>
          </w:tcPr>
          <w:p w14:paraId="5E2ECB90"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99" w:type="dxa"/>
          </w:tcPr>
          <w:p w14:paraId="44444C52"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320,000</w:t>
            </w:r>
          </w:p>
        </w:tc>
        <w:tc>
          <w:tcPr>
            <w:tcW w:w="685" w:type="dxa"/>
          </w:tcPr>
          <w:p w14:paraId="0B30CD0B"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80,000</w:t>
            </w:r>
          </w:p>
        </w:tc>
        <w:tc>
          <w:tcPr>
            <w:tcW w:w="685" w:type="dxa"/>
          </w:tcPr>
          <w:p w14:paraId="6A36DE02"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w:t>
            </w:r>
          </w:p>
        </w:tc>
        <w:tc>
          <w:tcPr>
            <w:tcW w:w="850" w:type="dxa"/>
          </w:tcPr>
          <w:p w14:paraId="55EFE9B6"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400,000</w:t>
            </w:r>
          </w:p>
        </w:tc>
      </w:tr>
      <w:tr w:rsidR="00807FC2" w:rsidRPr="00807FC2" w14:paraId="7F696E8A" w14:textId="77777777" w:rsidTr="003B10C5">
        <w:tc>
          <w:tcPr>
            <w:tcW w:w="3775" w:type="dxa"/>
          </w:tcPr>
          <w:p w14:paraId="5F511F30" w14:textId="77777777" w:rsidR="003B10C5" w:rsidRPr="00807FC2" w:rsidRDefault="003B10C5"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Overhead </w:t>
            </w:r>
          </w:p>
        </w:tc>
        <w:tc>
          <w:tcPr>
            <w:tcW w:w="1107" w:type="dxa"/>
          </w:tcPr>
          <w:p w14:paraId="46266175"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120,000</w:t>
            </w:r>
          </w:p>
        </w:tc>
        <w:tc>
          <w:tcPr>
            <w:tcW w:w="940" w:type="dxa"/>
          </w:tcPr>
          <w:p w14:paraId="4975AA5B"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0</w:t>
            </w:r>
          </w:p>
        </w:tc>
        <w:tc>
          <w:tcPr>
            <w:tcW w:w="635" w:type="dxa"/>
          </w:tcPr>
          <w:p w14:paraId="421551A1"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N</w:t>
            </w:r>
          </w:p>
        </w:tc>
        <w:tc>
          <w:tcPr>
            <w:tcW w:w="899" w:type="dxa"/>
          </w:tcPr>
          <w:p w14:paraId="46E96EE5"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120,000</w:t>
            </w:r>
          </w:p>
        </w:tc>
        <w:tc>
          <w:tcPr>
            <w:tcW w:w="685" w:type="dxa"/>
          </w:tcPr>
          <w:p w14:paraId="04502621"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30,000</w:t>
            </w:r>
          </w:p>
        </w:tc>
        <w:tc>
          <w:tcPr>
            <w:tcW w:w="685" w:type="dxa"/>
          </w:tcPr>
          <w:p w14:paraId="11D378C9"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w:t>
            </w:r>
          </w:p>
        </w:tc>
        <w:tc>
          <w:tcPr>
            <w:tcW w:w="850" w:type="dxa"/>
          </w:tcPr>
          <w:p w14:paraId="78CD84B8"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150,000</w:t>
            </w:r>
          </w:p>
        </w:tc>
      </w:tr>
      <w:tr w:rsidR="003B10C5" w:rsidRPr="00807FC2" w14:paraId="5346BA5E" w14:textId="77777777" w:rsidTr="003B10C5">
        <w:tc>
          <w:tcPr>
            <w:tcW w:w="3775" w:type="dxa"/>
          </w:tcPr>
          <w:p w14:paraId="0AC2B353" w14:textId="77777777" w:rsidR="003B10C5" w:rsidRPr="00807FC2" w:rsidRDefault="003B10C5"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Contribution</w:t>
            </w:r>
          </w:p>
        </w:tc>
        <w:tc>
          <w:tcPr>
            <w:tcW w:w="1107" w:type="dxa"/>
          </w:tcPr>
          <w:p w14:paraId="6A662F1F"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760,000</w:t>
            </w:r>
          </w:p>
        </w:tc>
        <w:tc>
          <w:tcPr>
            <w:tcW w:w="940" w:type="dxa"/>
          </w:tcPr>
          <w:p w14:paraId="6D2AAC66"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600,000</w:t>
            </w:r>
          </w:p>
        </w:tc>
        <w:tc>
          <w:tcPr>
            <w:tcW w:w="635" w:type="dxa"/>
          </w:tcPr>
          <w:p w14:paraId="1924B3BA"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99" w:type="dxa"/>
          </w:tcPr>
          <w:p w14:paraId="300FA4FD"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1,360,000</w:t>
            </w:r>
          </w:p>
        </w:tc>
        <w:tc>
          <w:tcPr>
            <w:tcW w:w="685" w:type="dxa"/>
          </w:tcPr>
          <w:p w14:paraId="63393D26"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340,000</w:t>
            </w:r>
          </w:p>
        </w:tc>
        <w:tc>
          <w:tcPr>
            <w:tcW w:w="685" w:type="dxa"/>
          </w:tcPr>
          <w:p w14:paraId="25EBC056"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U</w:t>
            </w:r>
          </w:p>
        </w:tc>
        <w:tc>
          <w:tcPr>
            <w:tcW w:w="850" w:type="dxa"/>
          </w:tcPr>
          <w:p w14:paraId="603E5B70" w14:textId="77777777" w:rsidR="003B10C5"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1,700,000</w:t>
            </w:r>
          </w:p>
        </w:tc>
      </w:tr>
      <w:tr w:rsidR="00A10741" w:rsidRPr="00A252C0" w14:paraId="2D686BC5" w14:textId="77777777" w:rsidTr="003B10C5">
        <w:tc>
          <w:tcPr>
            <w:tcW w:w="3775" w:type="dxa"/>
          </w:tcPr>
          <w:p w14:paraId="5B688A74" w14:textId="77777777" w:rsidR="00A10741" w:rsidRPr="00A252C0" w:rsidRDefault="00A10741"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 xml:space="preserve">Fixed costs: </w:t>
            </w:r>
          </w:p>
        </w:tc>
        <w:tc>
          <w:tcPr>
            <w:tcW w:w="1107" w:type="dxa"/>
          </w:tcPr>
          <w:p w14:paraId="549469F8" w14:textId="77777777" w:rsidR="00A10741" w:rsidRPr="00A252C0" w:rsidRDefault="00A10741" w:rsidP="006323EA">
            <w:pPr>
              <w:spacing w:line="480" w:lineRule="auto"/>
              <w:rPr>
                <w:rFonts w:ascii="Times New Roman" w:hAnsi="Times New Roman" w:cs="Times New Roman"/>
                <w:b/>
                <w:sz w:val="24"/>
                <w:szCs w:val="24"/>
              </w:rPr>
            </w:pPr>
          </w:p>
        </w:tc>
        <w:tc>
          <w:tcPr>
            <w:tcW w:w="940" w:type="dxa"/>
          </w:tcPr>
          <w:p w14:paraId="5CB22329" w14:textId="77777777" w:rsidR="00A10741" w:rsidRPr="00A252C0" w:rsidRDefault="00A10741" w:rsidP="006323EA">
            <w:pPr>
              <w:spacing w:line="480" w:lineRule="auto"/>
              <w:rPr>
                <w:rFonts w:ascii="Times New Roman" w:hAnsi="Times New Roman" w:cs="Times New Roman"/>
                <w:b/>
                <w:sz w:val="24"/>
                <w:szCs w:val="24"/>
              </w:rPr>
            </w:pPr>
          </w:p>
        </w:tc>
        <w:tc>
          <w:tcPr>
            <w:tcW w:w="635" w:type="dxa"/>
          </w:tcPr>
          <w:p w14:paraId="38FBD474" w14:textId="77777777" w:rsidR="00A10741" w:rsidRPr="00A252C0" w:rsidRDefault="00A10741" w:rsidP="006323EA">
            <w:pPr>
              <w:spacing w:line="480" w:lineRule="auto"/>
              <w:rPr>
                <w:rFonts w:ascii="Times New Roman" w:hAnsi="Times New Roman" w:cs="Times New Roman"/>
                <w:b/>
                <w:sz w:val="24"/>
                <w:szCs w:val="24"/>
              </w:rPr>
            </w:pPr>
          </w:p>
        </w:tc>
        <w:tc>
          <w:tcPr>
            <w:tcW w:w="899" w:type="dxa"/>
          </w:tcPr>
          <w:p w14:paraId="301249F2" w14:textId="77777777" w:rsidR="00A10741" w:rsidRPr="00A252C0" w:rsidRDefault="00A10741" w:rsidP="006323EA">
            <w:pPr>
              <w:spacing w:line="480" w:lineRule="auto"/>
              <w:rPr>
                <w:rFonts w:ascii="Times New Roman" w:hAnsi="Times New Roman" w:cs="Times New Roman"/>
                <w:b/>
                <w:sz w:val="24"/>
                <w:szCs w:val="24"/>
              </w:rPr>
            </w:pPr>
          </w:p>
        </w:tc>
        <w:tc>
          <w:tcPr>
            <w:tcW w:w="685" w:type="dxa"/>
          </w:tcPr>
          <w:p w14:paraId="48ABA0A8" w14:textId="77777777" w:rsidR="00A10741" w:rsidRPr="00A252C0" w:rsidRDefault="00A10741" w:rsidP="006323EA">
            <w:pPr>
              <w:spacing w:line="480" w:lineRule="auto"/>
              <w:rPr>
                <w:rFonts w:ascii="Times New Roman" w:hAnsi="Times New Roman" w:cs="Times New Roman"/>
                <w:b/>
                <w:sz w:val="24"/>
                <w:szCs w:val="24"/>
              </w:rPr>
            </w:pPr>
          </w:p>
        </w:tc>
        <w:tc>
          <w:tcPr>
            <w:tcW w:w="685" w:type="dxa"/>
          </w:tcPr>
          <w:p w14:paraId="7B3F1B67" w14:textId="77777777" w:rsidR="00A10741" w:rsidRPr="00A252C0" w:rsidRDefault="00A10741" w:rsidP="006323EA">
            <w:pPr>
              <w:spacing w:line="480" w:lineRule="auto"/>
              <w:rPr>
                <w:rFonts w:ascii="Times New Roman" w:hAnsi="Times New Roman" w:cs="Times New Roman"/>
                <w:b/>
                <w:sz w:val="24"/>
                <w:szCs w:val="24"/>
              </w:rPr>
            </w:pPr>
          </w:p>
        </w:tc>
        <w:tc>
          <w:tcPr>
            <w:tcW w:w="850" w:type="dxa"/>
          </w:tcPr>
          <w:p w14:paraId="3F0B3E79" w14:textId="77777777" w:rsidR="00A10741" w:rsidRPr="00A252C0" w:rsidRDefault="00A10741" w:rsidP="006323EA">
            <w:pPr>
              <w:spacing w:line="480" w:lineRule="auto"/>
              <w:rPr>
                <w:rFonts w:ascii="Times New Roman" w:hAnsi="Times New Roman" w:cs="Times New Roman"/>
                <w:b/>
                <w:sz w:val="24"/>
                <w:szCs w:val="24"/>
              </w:rPr>
            </w:pPr>
          </w:p>
        </w:tc>
      </w:tr>
      <w:tr w:rsidR="00A10741" w:rsidRPr="00807FC2" w14:paraId="118E0185" w14:textId="77777777" w:rsidTr="003B10C5">
        <w:tc>
          <w:tcPr>
            <w:tcW w:w="3775" w:type="dxa"/>
          </w:tcPr>
          <w:p w14:paraId="19FB26CE" w14:textId="77777777" w:rsidR="00A10741" w:rsidRPr="00807FC2" w:rsidRDefault="00A10741"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Warehouse rental </w:t>
            </w:r>
          </w:p>
        </w:tc>
        <w:tc>
          <w:tcPr>
            <w:tcW w:w="1107" w:type="dxa"/>
          </w:tcPr>
          <w:p w14:paraId="530C763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170,000</w:t>
            </w:r>
          </w:p>
        </w:tc>
        <w:tc>
          <w:tcPr>
            <w:tcW w:w="940" w:type="dxa"/>
          </w:tcPr>
          <w:p w14:paraId="201F08F9"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30,000</w:t>
            </w:r>
          </w:p>
        </w:tc>
        <w:tc>
          <w:tcPr>
            <w:tcW w:w="635" w:type="dxa"/>
          </w:tcPr>
          <w:p w14:paraId="61A803C2"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w:t>
            </w:r>
          </w:p>
        </w:tc>
        <w:tc>
          <w:tcPr>
            <w:tcW w:w="899" w:type="dxa"/>
          </w:tcPr>
          <w:p w14:paraId="05A51860"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200,000</w:t>
            </w:r>
          </w:p>
        </w:tc>
        <w:tc>
          <w:tcPr>
            <w:tcW w:w="685" w:type="dxa"/>
          </w:tcPr>
          <w:p w14:paraId="29A4C7C2"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0</w:t>
            </w:r>
          </w:p>
        </w:tc>
        <w:tc>
          <w:tcPr>
            <w:tcW w:w="685" w:type="dxa"/>
          </w:tcPr>
          <w:p w14:paraId="31902FC0"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N</w:t>
            </w:r>
          </w:p>
        </w:tc>
        <w:tc>
          <w:tcPr>
            <w:tcW w:w="850" w:type="dxa"/>
          </w:tcPr>
          <w:p w14:paraId="03849D2A"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200,000</w:t>
            </w:r>
          </w:p>
        </w:tc>
      </w:tr>
      <w:tr w:rsidR="00A10741" w:rsidRPr="00807FC2" w14:paraId="4F6D43CB" w14:textId="77777777" w:rsidTr="003B10C5">
        <w:tc>
          <w:tcPr>
            <w:tcW w:w="3775" w:type="dxa"/>
          </w:tcPr>
          <w:p w14:paraId="0FDCF3B5" w14:textId="77777777" w:rsidR="00A10741" w:rsidRPr="00807FC2" w:rsidRDefault="00A10741"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 xml:space="preserve">Insurance </w:t>
            </w:r>
          </w:p>
        </w:tc>
        <w:tc>
          <w:tcPr>
            <w:tcW w:w="1107" w:type="dxa"/>
          </w:tcPr>
          <w:p w14:paraId="2A7E168F"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100,000</w:t>
            </w:r>
          </w:p>
        </w:tc>
        <w:tc>
          <w:tcPr>
            <w:tcW w:w="940" w:type="dxa"/>
          </w:tcPr>
          <w:p w14:paraId="42344171"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0</w:t>
            </w:r>
          </w:p>
        </w:tc>
        <w:tc>
          <w:tcPr>
            <w:tcW w:w="635" w:type="dxa"/>
          </w:tcPr>
          <w:p w14:paraId="69BF6F8E"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N</w:t>
            </w:r>
          </w:p>
        </w:tc>
        <w:tc>
          <w:tcPr>
            <w:tcW w:w="899" w:type="dxa"/>
          </w:tcPr>
          <w:p w14:paraId="70277CD0"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100,000</w:t>
            </w:r>
          </w:p>
        </w:tc>
        <w:tc>
          <w:tcPr>
            <w:tcW w:w="685" w:type="dxa"/>
          </w:tcPr>
          <w:p w14:paraId="35EC3CC9"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0</w:t>
            </w:r>
          </w:p>
        </w:tc>
        <w:tc>
          <w:tcPr>
            <w:tcW w:w="685" w:type="dxa"/>
          </w:tcPr>
          <w:p w14:paraId="42E4C35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N</w:t>
            </w:r>
          </w:p>
        </w:tc>
        <w:tc>
          <w:tcPr>
            <w:tcW w:w="850" w:type="dxa"/>
          </w:tcPr>
          <w:p w14:paraId="5D27802E"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100,000</w:t>
            </w:r>
          </w:p>
        </w:tc>
      </w:tr>
      <w:tr w:rsidR="00A10741" w:rsidRPr="00807FC2" w14:paraId="314F06B1" w14:textId="77777777" w:rsidTr="003B10C5">
        <w:tc>
          <w:tcPr>
            <w:tcW w:w="3775" w:type="dxa"/>
          </w:tcPr>
          <w:p w14:paraId="2DCEAFD8" w14:textId="77777777" w:rsidR="00A10741" w:rsidRPr="00807FC2" w:rsidRDefault="00A252C0" w:rsidP="006323EA">
            <w:pPr>
              <w:spacing w:line="480" w:lineRule="auto"/>
              <w:rPr>
                <w:rFonts w:ascii="Times New Roman" w:hAnsi="Times New Roman" w:cs="Times New Roman"/>
                <w:sz w:val="24"/>
                <w:szCs w:val="24"/>
              </w:rPr>
            </w:pPr>
            <w:r>
              <w:rPr>
                <w:rFonts w:ascii="Times New Roman" w:hAnsi="Times New Roman" w:cs="Times New Roman"/>
                <w:sz w:val="24"/>
                <w:szCs w:val="24"/>
              </w:rPr>
              <w:t>Supervisor salary</w:t>
            </w:r>
            <w:r w:rsidR="00A10741" w:rsidRPr="00807FC2">
              <w:rPr>
                <w:rFonts w:ascii="Times New Roman" w:hAnsi="Times New Roman" w:cs="Times New Roman"/>
                <w:sz w:val="24"/>
                <w:szCs w:val="24"/>
              </w:rPr>
              <w:t xml:space="preserve"> </w:t>
            </w:r>
          </w:p>
        </w:tc>
        <w:tc>
          <w:tcPr>
            <w:tcW w:w="1107" w:type="dxa"/>
          </w:tcPr>
          <w:p w14:paraId="6D3CB6ED"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35,000</w:t>
            </w:r>
          </w:p>
        </w:tc>
        <w:tc>
          <w:tcPr>
            <w:tcW w:w="940" w:type="dxa"/>
          </w:tcPr>
          <w:p w14:paraId="4D428A8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15,000</w:t>
            </w:r>
          </w:p>
        </w:tc>
        <w:tc>
          <w:tcPr>
            <w:tcW w:w="635" w:type="dxa"/>
          </w:tcPr>
          <w:p w14:paraId="0CC9FECB"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F</w:t>
            </w:r>
          </w:p>
        </w:tc>
        <w:tc>
          <w:tcPr>
            <w:tcW w:w="899" w:type="dxa"/>
          </w:tcPr>
          <w:p w14:paraId="3C4074BC"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50,000</w:t>
            </w:r>
          </w:p>
        </w:tc>
        <w:tc>
          <w:tcPr>
            <w:tcW w:w="685" w:type="dxa"/>
          </w:tcPr>
          <w:p w14:paraId="0FCB129D"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0</w:t>
            </w:r>
          </w:p>
        </w:tc>
        <w:tc>
          <w:tcPr>
            <w:tcW w:w="685" w:type="dxa"/>
          </w:tcPr>
          <w:p w14:paraId="7C95BAFE"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N</w:t>
            </w:r>
          </w:p>
        </w:tc>
        <w:tc>
          <w:tcPr>
            <w:tcW w:w="850" w:type="dxa"/>
          </w:tcPr>
          <w:p w14:paraId="173397B0" w14:textId="77777777" w:rsidR="00A10741" w:rsidRPr="00807FC2" w:rsidRDefault="00A252C0" w:rsidP="006323EA">
            <w:pPr>
              <w:spacing w:line="480" w:lineRule="auto"/>
              <w:rPr>
                <w:rFonts w:ascii="Times New Roman" w:hAnsi="Times New Roman" w:cs="Times New Roman"/>
                <w:sz w:val="24"/>
                <w:szCs w:val="24"/>
              </w:rPr>
            </w:pPr>
            <w:r w:rsidRPr="00807FC2">
              <w:rPr>
                <w:rFonts w:ascii="Times New Roman" w:hAnsi="Times New Roman" w:cs="Times New Roman"/>
                <w:sz w:val="24"/>
                <w:szCs w:val="24"/>
              </w:rPr>
              <w:t>50,000</w:t>
            </w:r>
          </w:p>
        </w:tc>
      </w:tr>
      <w:tr w:rsidR="003B10C5" w:rsidRPr="00A252C0" w14:paraId="300D18F3" w14:textId="77777777" w:rsidTr="003B10C5">
        <w:tc>
          <w:tcPr>
            <w:tcW w:w="3775" w:type="dxa"/>
          </w:tcPr>
          <w:p w14:paraId="3FC08047" w14:textId="77777777" w:rsidR="00A10741" w:rsidRPr="00A252C0" w:rsidRDefault="00A10741"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 xml:space="preserve">Net operating </w:t>
            </w:r>
            <w:proofErr w:type="spellStart"/>
            <w:r w:rsidRPr="00A252C0">
              <w:rPr>
                <w:rFonts w:ascii="Times New Roman" w:hAnsi="Times New Roman" w:cs="Times New Roman"/>
                <w:b/>
                <w:sz w:val="24"/>
                <w:szCs w:val="24"/>
              </w:rPr>
              <w:t>inc</w:t>
            </w:r>
            <w:proofErr w:type="spellEnd"/>
            <w:r w:rsidRPr="00A252C0">
              <w:rPr>
                <w:rFonts w:ascii="Times New Roman" w:hAnsi="Times New Roman" w:cs="Times New Roman"/>
                <w:b/>
                <w:sz w:val="24"/>
                <w:szCs w:val="24"/>
              </w:rPr>
              <w:t xml:space="preserve"> </w:t>
            </w:r>
          </w:p>
        </w:tc>
        <w:tc>
          <w:tcPr>
            <w:tcW w:w="1107" w:type="dxa"/>
          </w:tcPr>
          <w:p w14:paraId="570604AD"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455,000</w:t>
            </w:r>
          </w:p>
        </w:tc>
        <w:tc>
          <w:tcPr>
            <w:tcW w:w="940" w:type="dxa"/>
          </w:tcPr>
          <w:p w14:paraId="1CEE355F"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555,000</w:t>
            </w:r>
          </w:p>
        </w:tc>
        <w:tc>
          <w:tcPr>
            <w:tcW w:w="635" w:type="dxa"/>
          </w:tcPr>
          <w:p w14:paraId="79822CCA"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U</w:t>
            </w:r>
          </w:p>
        </w:tc>
        <w:tc>
          <w:tcPr>
            <w:tcW w:w="899" w:type="dxa"/>
          </w:tcPr>
          <w:p w14:paraId="11FD32D4"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1,010,000</w:t>
            </w:r>
          </w:p>
        </w:tc>
        <w:tc>
          <w:tcPr>
            <w:tcW w:w="685" w:type="dxa"/>
          </w:tcPr>
          <w:p w14:paraId="3993A2CB"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340,000</w:t>
            </w:r>
          </w:p>
        </w:tc>
        <w:tc>
          <w:tcPr>
            <w:tcW w:w="685" w:type="dxa"/>
          </w:tcPr>
          <w:p w14:paraId="6FD90CED"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U</w:t>
            </w:r>
          </w:p>
        </w:tc>
        <w:tc>
          <w:tcPr>
            <w:tcW w:w="850" w:type="dxa"/>
          </w:tcPr>
          <w:p w14:paraId="74D1CF5D" w14:textId="77777777" w:rsidR="00A10741" w:rsidRPr="00A252C0" w:rsidRDefault="00A252C0" w:rsidP="006323EA">
            <w:pPr>
              <w:spacing w:line="480" w:lineRule="auto"/>
              <w:rPr>
                <w:rFonts w:ascii="Times New Roman" w:hAnsi="Times New Roman" w:cs="Times New Roman"/>
                <w:b/>
                <w:sz w:val="24"/>
                <w:szCs w:val="24"/>
              </w:rPr>
            </w:pPr>
            <w:r w:rsidRPr="00A252C0">
              <w:rPr>
                <w:rFonts w:ascii="Times New Roman" w:hAnsi="Times New Roman" w:cs="Times New Roman"/>
                <w:b/>
                <w:sz w:val="24"/>
                <w:szCs w:val="24"/>
              </w:rPr>
              <w:t>1,350,000</w:t>
            </w:r>
          </w:p>
        </w:tc>
      </w:tr>
    </w:tbl>
    <w:p w14:paraId="0182E6FE" w14:textId="77777777" w:rsidR="00917D9A" w:rsidRDefault="00917D9A" w:rsidP="006323EA">
      <w:pPr>
        <w:spacing w:line="480" w:lineRule="auto"/>
        <w:rPr>
          <w:rFonts w:ascii="Times New Roman" w:hAnsi="Times New Roman" w:cs="Times New Roman"/>
          <w:sz w:val="24"/>
          <w:szCs w:val="24"/>
        </w:rPr>
      </w:pPr>
    </w:p>
    <w:p w14:paraId="15E4410B" w14:textId="77777777" w:rsidR="0099704F" w:rsidRDefault="0099704F"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Variance is the difference between the </w:t>
      </w:r>
      <w:r w:rsidR="00D46E4A">
        <w:rPr>
          <w:rFonts w:ascii="Times New Roman" w:hAnsi="Times New Roman" w:cs="Times New Roman"/>
          <w:sz w:val="24"/>
          <w:szCs w:val="24"/>
        </w:rPr>
        <w:t xml:space="preserve">budgeted and the actual values. Variance is either described as Favorable (F) or Unfavorable (U) as indicated in the above table. </w:t>
      </w:r>
      <w:r w:rsidR="00380B70">
        <w:rPr>
          <w:rFonts w:ascii="Times New Roman" w:hAnsi="Times New Roman" w:cs="Times New Roman"/>
          <w:sz w:val="24"/>
          <w:szCs w:val="24"/>
        </w:rPr>
        <w:t xml:space="preserve">A </w:t>
      </w:r>
      <w:r w:rsidR="00021610">
        <w:rPr>
          <w:rFonts w:ascii="Times New Roman" w:hAnsi="Times New Roman" w:cs="Times New Roman"/>
          <w:sz w:val="24"/>
          <w:szCs w:val="24"/>
        </w:rPr>
        <w:t>favorable</w:t>
      </w:r>
      <w:r w:rsidR="00380B70">
        <w:rPr>
          <w:rFonts w:ascii="Times New Roman" w:hAnsi="Times New Roman" w:cs="Times New Roman"/>
          <w:sz w:val="24"/>
          <w:szCs w:val="24"/>
        </w:rPr>
        <w:t xml:space="preserve"> variance is also called a positive variance </w:t>
      </w:r>
      <w:r w:rsidR="00BD47A7">
        <w:rPr>
          <w:rFonts w:ascii="Times New Roman" w:hAnsi="Times New Roman" w:cs="Times New Roman"/>
          <w:sz w:val="24"/>
          <w:szCs w:val="24"/>
        </w:rPr>
        <w:t xml:space="preserve">and </w:t>
      </w:r>
      <w:r w:rsidR="00380B70">
        <w:rPr>
          <w:rFonts w:ascii="Times New Roman" w:hAnsi="Times New Roman" w:cs="Times New Roman"/>
          <w:sz w:val="24"/>
          <w:szCs w:val="24"/>
        </w:rPr>
        <w:t xml:space="preserve">occurs when </w:t>
      </w:r>
      <w:r w:rsidR="00BD47A7">
        <w:rPr>
          <w:rFonts w:ascii="Times New Roman" w:hAnsi="Times New Roman" w:cs="Times New Roman"/>
          <w:sz w:val="24"/>
          <w:szCs w:val="24"/>
        </w:rPr>
        <w:t xml:space="preserve">a company generates </w:t>
      </w:r>
      <w:r w:rsidR="00380B70">
        <w:rPr>
          <w:rFonts w:ascii="Times New Roman" w:hAnsi="Times New Roman" w:cs="Times New Roman"/>
          <w:sz w:val="24"/>
          <w:szCs w:val="24"/>
        </w:rPr>
        <w:t>higher income than what was expected, higher volume of sales than that forecasted and lastly the expenses are</w:t>
      </w:r>
      <w:r w:rsidR="00D27969">
        <w:rPr>
          <w:rFonts w:ascii="Times New Roman" w:hAnsi="Times New Roman" w:cs="Times New Roman"/>
          <w:sz w:val="24"/>
          <w:szCs w:val="24"/>
        </w:rPr>
        <w:t xml:space="preserve"> </w:t>
      </w:r>
      <w:r w:rsidR="00380B70">
        <w:rPr>
          <w:rFonts w:ascii="Times New Roman" w:hAnsi="Times New Roman" w:cs="Times New Roman"/>
          <w:sz w:val="24"/>
          <w:szCs w:val="24"/>
        </w:rPr>
        <w:t xml:space="preserve">below than what was expected. </w:t>
      </w:r>
      <w:r w:rsidR="00D27969">
        <w:rPr>
          <w:rFonts w:ascii="Times New Roman" w:hAnsi="Times New Roman" w:cs="Times New Roman"/>
          <w:sz w:val="24"/>
          <w:szCs w:val="24"/>
        </w:rPr>
        <w:t>On the other hand a</w:t>
      </w:r>
      <w:r w:rsidR="00F55FF9">
        <w:rPr>
          <w:rFonts w:ascii="Times New Roman" w:hAnsi="Times New Roman" w:cs="Times New Roman"/>
          <w:sz w:val="24"/>
          <w:szCs w:val="24"/>
        </w:rPr>
        <w:t>n</w:t>
      </w:r>
      <w:r w:rsidR="00D27969">
        <w:rPr>
          <w:rFonts w:ascii="Times New Roman" w:hAnsi="Times New Roman" w:cs="Times New Roman"/>
          <w:sz w:val="24"/>
          <w:szCs w:val="24"/>
        </w:rPr>
        <w:t xml:space="preserve"> unfavorable variance (or a negative variance) </w:t>
      </w:r>
      <w:r w:rsidR="00F55FF9">
        <w:rPr>
          <w:rFonts w:ascii="Times New Roman" w:hAnsi="Times New Roman" w:cs="Times New Roman"/>
          <w:sz w:val="24"/>
          <w:szCs w:val="24"/>
        </w:rPr>
        <w:t xml:space="preserve">happens when the sales volume are less than expected as a result </w:t>
      </w:r>
      <w:r w:rsidR="00021610">
        <w:rPr>
          <w:rFonts w:ascii="Times New Roman" w:hAnsi="Times New Roman" w:cs="Times New Roman"/>
          <w:sz w:val="24"/>
          <w:szCs w:val="24"/>
        </w:rPr>
        <w:t>of failing</w:t>
      </w:r>
      <w:r w:rsidR="00C047FE">
        <w:rPr>
          <w:rFonts w:ascii="Times New Roman" w:hAnsi="Times New Roman" w:cs="Times New Roman"/>
          <w:sz w:val="24"/>
          <w:szCs w:val="24"/>
        </w:rPr>
        <w:t xml:space="preserve"> to hit the s</w:t>
      </w:r>
      <w:r w:rsidR="00021610">
        <w:rPr>
          <w:rFonts w:ascii="Times New Roman" w:hAnsi="Times New Roman" w:cs="Times New Roman"/>
          <w:sz w:val="24"/>
          <w:szCs w:val="24"/>
        </w:rPr>
        <w:t>e</w:t>
      </w:r>
      <w:r w:rsidR="00C047FE">
        <w:rPr>
          <w:rFonts w:ascii="Times New Roman" w:hAnsi="Times New Roman" w:cs="Times New Roman"/>
          <w:sz w:val="24"/>
          <w:szCs w:val="24"/>
        </w:rPr>
        <w:t xml:space="preserve">t performance indicators. </w:t>
      </w:r>
    </w:p>
    <w:p w14:paraId="70A00143" w14:textId="77777777" w:rsidR="00D37DCC" w:rsidRPr="00D37DCC" w:rsidRDefault="00D37DCC" w:rsidP="006323EA">
      <w:pPr>
        <w:pStyle w:val="Heading2"/>
        <w:numPr>
          <w:ilvl w:val="0"/>
          <w:numId w:val="2"/>
        </w:numPr>
        <w:spacing w:line="480" w:lineRule="auto"/>
        <w:jc w:val="both"/>
        <w:rPr>
          <w:rFonts w:ascii="Times New Roman" w:hAnsi="Times New Roman" w:cs="Times New Roman"/>
          <w:color w:val="000000" w:themeColor="text1"/>
          <w:sz w:val="24"/>
        </w:rPr>
      </w:pPr>
      <w:bookmarkStart w:id="2" w:name="_Toc110268743"/>
      <w:r w:rsidRPr="00D37DCC">
        <w:rPr>
          <w:rFonts w:ascii="Times New Roman" w:hAnsi="Times New Roman" w:cs="Times New Roman"/>
          <w:color w:val="000000" w:themeColor="text1"/>
          <w:sz w:val="24"/>
        </w:rPr>
        <w:t>Report on Amana’s performance during the year 2020</w:t>
      </w:r>
      <w:bookmarkEnd w:id="2"/>
    </w:p>
    <w:p w14:paraId="455D4A82" w14:textId="77777777" w:rsidR="0028753C" w:rsidRDefault="00FA03BF"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Based on the actual results, performance of Amana limited is bad as compared to the original budget.</w:t>
      </w:r>
      <w:r w:rsidR="001C1884">
        <w:rPr>
          <w:rFonts w:ascii="Times New Roman" w:hAnsi="Times New Roman" w:cs="Times New Roman"/>
          <w:sz w:val="24"/>
          <w:szCs w:val="24"/>
        </w:rPr>
        <w:t xml:space="preserve"> This is referred to as the negative performance which occurs when an organization underperforms compared to its projected plan. </w:t>
      </w:r>
      <w:r w:rsidR="008761B7">
        <w:rPr>
          <w:rFonts w:ascii="Times New Roman" w:hAnsi="Times New Roman" w:cs="Times New Roman"/>
          <w:sz w:val="24"/>
          <w:szCs w:val="24"/>
        </w:rPr>
        <w:t xml:space="preserve">This can be attributed either by decrease in sales or a </w:t>
      </w:r>
      <w:r w:rsidR="00F512D0">
        <w:rPr>
          <w:rFonts w:ascii="Times New Roman" w:hAnsi="Times New Roman" w:cs="Times New Roman"/>
          <w:sz w:val="24"/>
          <w:szCs w:val="24"/>
        </w:rPr>
        <w:t>general</w:t>
      </w:r>
      <w:r w:rsidR="008761B7">
        <w:rPr>
          <w:rFonts w:ascii="Times New Roman" w:hAnsi="Times New Roman" w:cs="Times New Roman"/>
          <w:sz w:val="24"/>
          <w:szCs w:val="24"/>
        </w:rPr>
        <w:t xml:space="preserve"> increase in expenses as compared to sales. </w:t>
      </w:r>
      <w:r w:rsidR="00931A32">
        <w:rPr>
          <w:rFonts w:ascii="Times New Roman" w:hAnsi="Times New Roman" w:cs="Times New Roman"/>
          <w:sz w:val="24"/>
          <w:szCs w:val="24"/>
        </w:rPr>
        <w:t>The actual units are 80,000 going at a price of £20 while the original budget units are 100,000 each going at a price of £25.</w:t>
      </w:r>
      <w:r w:rsidR="00304CFC">
        <w:rPr>
          <w:rFonts w:ascii="Times New Roman" w:hAnsi="Times New Roman" w:cs="Times New Roman"/>
          <w:sz w:val="24"/>
          <w:szCs w:val="24"/>
        </w:rPr>
        <w:t xml:space="preserve"> The variance between the budgeted and actual figures is very high.</w:t>
      </w:r>
      <w:r w:rsidR="00FE07DE">
        <w:rPr>
          <w:rFonts w:ascii="Times New Roman" w:hAnsi="Times New Roman" w:cs="Times New Roman"/>
          <w:sz w:val="24"/>
          <w:szCs w:val="24"/>
        </w:rPr>
        <w:t xml:space="preserve"> </w:t>
      </w:r>
    </w:p>
    <w:p w14:paraId="27003352" w14:textId="77777777" w:rsidR="00F055BA" w:rsidRDefault="00F055BA"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The</w:t>
      </w:r>
      <w:r w:rsidR="001C1884">
        <w:rPr>
          <w:rFonts w:ascii="Times New Roman" w:hAnsi="Times New Roman" w:cs="Times New Roman"/>
          <w:sz w:val="24"/>
          <w:szCs w:val="24"/>
        </w:rPr>
        <w:t xml:space="preserve"> </w:t>
      </w:r>
      <w:r>
        <w:rPr>
          <w:rFonts w:ascii="Times New Roman" w:hAnsi="Times New Roman" w:cs="Times New Roman"/>
          <w:sz w:val="24"/>
          <w:szCs w:val="24"/>
        </w:rPr>
        <w:t xml:space="preserve">difference between the </w:t>
      </w:r>
      <w:r w:rsidR="001C1884">
        <w:rPr>
          <w:rFonts w:ascii="Times New Roman" w:hAnsi="Times New Roman" w:cs="Times New Roman"/>
          <w:sz w:val="24"/>
          <w:szCs w:val="24"/>
        </w:rPr>
        <w:t>budgeted</w:t>
      </w:r>
      <w:r>
        <w:rPr>
          <w:rFonts w:ascii="Times New Roman" w:hAnsi="Times New Roman" w:cs="Times New Roman"/>
          <w:sz w:val="24"/>
          <w:szCs w:val="24"/>
        </w:rPr>
        <w:t xml:space="preserve"> financial transactions and the actual transactions by an organization is called variance</w:t>
      </w:r>
      <w:r w:rsidR="00047F70">
        <w:rPr>
          <w:rFonts w:ascii="Times New Roman" w:hAnsi="Times New Roman" w:cs="Times New Roman"/>
          <w:sz w:val="24"/>
          <w:szCs w:val="24"/>
        </w:rPr>
        <w:t xml:space="preserve"> (Williams et.al, 2020)</w:t>
      </w:r>
      <w:r>
        <w:rPr>
          <w:rFonts w:ascii="Times New Roman" w:hAnsi="Times New Roman" w:cs="Times New Roman"/>
          <w:sz w:val="24"/>
          <w:szCs w:val="24"/>
        </w:rPr>
        <w:t xml:space="preserve">. </w:t>
      </w:r>
      <w:r w:rsidR="007E7520">
        <w:rPr>
          <w:rFonts w:ascii="Times New Roman" w:hAnsi="Times New Roman" w:cs="Times New Roman"/>
          <w:sz w:val="24"/>
          <w:szCs w:val="24"/>
        </w:rPr>
        <w:t xml:space="preserve">Budget variance occurs as a result of variation in business climate especially during the Covid-19 area, inaccurate expectations among other factors. </w:t>
      </w:r>
    </w:p>
    <w:p w14:paraId="4DBD9F50" w14:textId="77777777" w:rsidR="0028753C" w:rsidRDefault="007E7520"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common variances emanates from when calculating overhead, material and labor. </w:t>
      </w:r>
      <w:r w:rsidR="007273CB">
        <w:rPr>
          <w:rFonts w:ascii="Times New Roman" w:hAnsi="Times New Roman" w:cs="Times New Roman"/>
          <w:sz w:val="24"/>
          <w:szCs w:val="24"/>
        </w:rPr>
        <w:t>For the case of Amana, there is a very big variance in variable overhead. The actual variable overhead is £</w:t>
      </w:r>
      <w:r w:rsidR="00766279">
        <w:rPr>
          <w:rFonts w:ascii="Times New Roman" w:hAnsi="Times New Roman" w:cs="Times New Roman"/>
          <w:sz w:val="24"/>
          <w:szCs w:val="24"/>
        </w:rPr>
        <w:t xml:space="preserve"> 120,000 while the original budget is £1.50</w:t>
      </w:r>
      <w:r w:rsidR="00453CF9">
        <w:rPr>
          <w:rFonts w:ascii="Times New Roman" w:hAnsi="Times New Roman" w:cs="Times New Roman"/>
          <w:sz w:val="24"/>
          <w:szCs w:val="24"/>
        </w:rPr>
        <w:t>.</w:t>
      </w:r>
      <w:r w:rsidR="00367A70">
        <w:rPr>
          <w:rFonts w:ascii="Times New Roman" w:hAnsi="Times New Roman" w:cs="Times New Roman"/>
          <w:sz w:val="24"/>
          <w:szCs w:val="24"/>
        </w:rPr>
        <w:t xml:space="preserve"> </w:t>
      </w:r>
      <w:r w:rsidR="007B51F4">
        <w:rPr>
          <w:rFonts w:ascii="Times New Roman" w:hAnsi="Times New Roman" w:cs="Times New Roman"/>
          <w:sz w:val="24"/>
          <w:szCs w:val="24"/>
        </w:rPr>
        <w:t>There</w:t>
      </w:r>
      <w:r w:rsidR="00367A70">
        <w:rPr>
          <w:rFonts w:ascii="Times New Roman" w:hAnsi="Times New Roman" w:cs="Times New Roman"/>
          <w:sz w:val="24"/>
          <w:szCs w:val="24"/>
        </w:rPr>
        <w:t xml:space="preserve"> is also </w:t>
      </w:r>
      <w:r w:rsidR="007B51F4">
        <w:rPr>
          <w:rFonts w:ascii="Times New Roman" w:hAnsi="Times New Roman" w:cs="Times New Roman"/>
          <w:sz w:val="24"/>
          <w:szCs w:val="24"/>
        </w:rPr>
        <w:t xml:space="preserve">a very high </w:t>
      </w:r>
      <w:r w:rsidR="00367A70">
        <w:rPr>
          <w:rFonts w:ascii="Times New Roman" w:hAnsi="Times New Roman" w:cs="Times New Roman"/>
          <w:sz w:val="24"/>
          <w:szCs w:val="24"/>
        </w:rPr>
        <w:t xml:space="preserve">variation </w:t>
      </w:r>
      <w:r w:rsidR="007B51F4">
        <w:rPr>
          <w:rFonts w:ascii="Times New Roman" w:hAnsi="Times New Roman" w:cs="Times New Roman"/>
          <w:sz w:val="24"/>
          <w:szCs w:val="24"/>
        </w:rPr>
        <w:t xml:space="preserve">in materials and </w:t>
      </w:r>
      <w:proofErr w:type="spellStart"/>
      <w:r w:rsidR="007B51F4">
        <w:rPr>
          <w:rFonts w:ascii="Times New Roman" w:hAnsi="Times New Roman" w:cs="Times New Roman"/>
          <w:sz w:val="24"/>
          <w:szCs w:val="24"/>
        </w:rPr>
        <w:t>labour</w:t>
      </w:r>
      <w:proofErr w:type="spellEnd"/>
      <w:r w:rsidR="007B51F4">
        <w:rPr>
          <w:rFonts w:ascii="Times New Roman" w:hAnsi="Times New Roman" w:cs="Times New Roman"/>
          <w:sz w:val="24"/>
          <w:szCs w:val="24"/>
        </w:rPr>
        <w:t xml:space="preserve"> cost between the actual and budget</w:t>
      </w:r>
      <w:r w:rsidR="00701DC6">
        <w:rPr>
          <w:rFonts w:ascii="Times New Roman" w:hAnsi="Times New Roman" w:cs="Times New Roman"/>
          <w:sz w:val="24"/>
          <w:szCs w:val="24"/>
        </w:rPr>
        <w:t>ed amount</w:t>
      </w:r>
      <w:r w:rsidR="007B51F4">
        <w:rPr>
          <w:rFonts w:ascii="Times New Roman" w:hAnsi="Times New Roman" w:cs="Times New Roman"/>
          <w:sz w:val="24"/>
          <w:szCs w:val="24"/>
        </w:rPr>
        <w:t xml:space="preserve">. </w:t>
      </w:r>
      <w:r w:rsidR="005A6358">
        <w:rPr>
          <w:rFonts w:ascii="Times New Roman" w:hAnsi="Times New Roman" w:cs="Times New Roman"/>
          <w:sz w:val="24"/>
          <w:szCs w:val="24"/>
        </w:rPr>
        <w:t xml:space="preserve">The huge variance in variable overhead can be attributed to; the dynamic nature of the indirect materials and also </w:t>
      </w:r>
      <w:proofErr w:type="spellStart"/>
      <w:r w:rsidR="005A6358">
        <w:rPr>
          <w:rFonts w:ascii="Times New Roman" w:hAnsi="Times New Roman" w:cs="Times New Roman"/>
          <w:sz w:val="24"/>
          <w:szCs w:val="24"/>
        </w:rPr>
        <w:t>labour</w:t>
      </w:r>
      <w:proofErr w:type="spellEnd"/>
      <w:r w:rsidR="005A6358">
        <w:rPr>
          <w:rFonts w:ascii="Times New Roman" w:hAnsi="Times New Roman" w:cs="Times New Roman"/>
          <w:sz w:val="24"/>
          <w:szCs w:val="24"/>
        </w:rPr>
        <w:t xml:space="preserve">. </w:t>
      </w:r>
      <w:r w:rsidR="00D814E5">
        <w:rPr>
          <w:rFonts w:ascii="Times New Roman" w:hAnsi="Times New Roman" w:cs="Times New Roman"/>
          <w:sz w:val="24"/>
          <w:szCs w:val="24"/>
        </w:rPr>
        <w:t xml:space="preserve">Other services may also change or else become unavailable causing the cost either to go high or low. Material usage variance could have been due to the changes in production methods or the normal wastage by employees. </w:t>
      </w:r>
      <w:r w:rsidR="002E04E2">
        <w:rPr>
          <w:rFonts w:ascii="Times New Roman" w:hAnsi="Times New Roman" w:cs="Times New Roman"/>
          <w:sz w:val="24"/>
          <w:szCs w:val="24"/>
        </w:rPr>
        <w:t xml:space="preserve">The main cause of </w:t>
      </w:r>
      <w:proofErr w:type="spellStart"/>
      <w:r w:rsidR="002E04E2">
        <w:rPr>
          <w:rFonts w:ascii="Times New Roman" w:hAnsi="Times New Roman" w:cs="Times New Roman"/>
          <w:sz w:val="24"/>
          <w:szCs w:val="24"/>
        </w:rPr>
        <w:t>labour</w:t>
      </w:r>
      <w:proofErr w:type="spellEnd"/>
      <w:r w:rsidR="002E04E2">
        <w:rPr>
          <w:rFonts w:ascii="Times New Roman" w:hAnsi="Times New Roman" w:cs="Times New Roman"/>
          <w:sz w:val="24"/>
          <w:szCs w:val="24"/>
        </w:rPr>
        <w:t xml:space="preserve"> variance could be due to the dynamic nature of basic wage rate or an upward revision of wage rates due to pressure from workers union. </w:t>
      </w:r>
      <w:r w:rsidR="00737BBE">
        <w:rPr>
          <w:rFonts w:ascii="Times New Roman" w:hAnsi="Times New Roman" w:cs="Times New Roman"/>
          <w:sz w:val="24"/>
          <w:szCs w:val="24"/>
        </w:rPr>
        <w:t xml:space="preserve">On fixed cost, there </w:t>
      </w:r>
      <w:r w:rsidR="00A96124">
        <w:rPr>
          <w:rFonts w:ascii="Times New Roman" w:hAnsi="Times New Roman" w:cs="Times New Roman"/>
          <w:sz w:val="24"/>
          <w:szCs w:val="24"/>
        </w:rPr>
        <w:t>is no major difference</w:t>
      </w:r>
      <w:r w:rsidR="00737BBE">
        <w:rPr>
          <w:rFonts w:ascii="Times New Roman" w:hAnsi="Times New Roman" w:cs="Times New Roman"/>
          <w:sz w:val="24"/>
          <w:szCs w:val="24"/>
        </w:rPr>
        <w:t xml:space="preserve"> between the original and actual budget meaning that the variance is favorable. </w:t>
      </w:r>
    </w:p>
    <w:p w14:paraId="7E95A7AF" w14:textId="77777777" w:rsidR="00D37DCC" w:rsidRPr="00D37DCC" w:rsidRDefault="00D37DCC" w:rsidP="00E03479">
      <w:pPr>
        <w:pStyle w:val="Heading2"/>
        <w:numPr>
          <w:ilvl w:val="0"/>
          <w:numId w:val="2"/>
        </w:numPr>
        <w:spacing w:line="480" w:lineRule="auto"/>
        <w:jc w:val="both"/>
        <w:rPr>
          <w:rFonts w:ascii="Times New Roman" w:hAnsi="Times New Roman" w:cs="Times New Roman"/>
          <w:color w:val="000000" w:themeColor="text1"/>
          <w:sz w:val="24"/>
        </w:rPr>
      </w:pPr>
      <w:bookmarkStart w:id="3" w:name="_Toc110268744"/>
      <w:r w:rsidRPr="00D37DCC">
        <w:rPr>
          <w:rFonts w:ascii="Times New Roman" w:hAnsi="Times New Roman" w:cs="Times New Roman"/>
          <w:color w:val="000000" w:themeColor="text1"/>
          <w:sz w:val="24"/>
        </w:rPr>
        <w:t>Recommendations on areas of improvement</w:t>
      </w:r>
      <w:bookmarkEnd w:id="3"/>
      <w:r w:rsidRPr="00D37DCC">
        <w:rPr>
          <w:rFonts w:ascii="Times New Roman" w:hAnsi="Times New Roman" w:cs="Times New Roman"/>
          <w:color w:val="000000" w:themeColor="text1"/>
          <w:sz w:val="24"/>
        </w:rPr>
        <w:t xml:space="preserve">  </w:t>
      </w:r>
    </w:p>
    <w:p w14:paraId="4E4EECCB" w14:textId="77777777" w:rsidR="00FA03BF" w:rsidRDefault="0028753C"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Amana limited need to increase the number of units it sells. The volume of sales made or the net sales </w:t>
      </w:r>
      <w:r w:rsidR="00FB325D">
        <w:rPr>
          <w:rFonts w:ascii="Times New Roman" w:hAnsi="Times New Roman" w:cs="Times New Roman"/>
          <w:sz w:val="24"/>
          <w:szCs w:val="24"/>
        </w:rPr>
        <w:t xml:space="preserve">can be increased by maximization of production. Maximization </w:t>
      </w:r>
      <w:r w:rsidR="00275FB0">
        <w:rPr>
          <w:rFonts w:ascii="Times New Roman" w:hAnsi="Times New Roman" w:cs="Times New Roman"/>
          <w:sz w:val="24"/>
          <w:szCs w:val="24"/>
        </w:rPr>
        <w:t>of production result to economies of scale hence lowering unit price to customers and ultimately increased sales and revenues</w:t>
      </w:r>
      <w:r w:rsidR="00AF51B7">
        <w:rPr>
          <w:rFonts w:ascii="Times New Roman" w:hAnsi="Times New Roman" w:cs="Times New Roman"/>
          <w:sz w:val="24"/>
          <w:szCs w:val="24"/>
        </w:rPr>
        <w:t xml:space="preserve"> (</w:t>
      </w:r>
      <w:proofErr w:type="spellStart"/>
      <w:r w:rsidR="00AF51B7">
        <w:rPr>
          <w:rFonts w:ascii="Times New Roman" w:hAnsi="Times New Roman" w:cs="Times New Roman"/>
          <w:sz w:val="24"/>
          <w:szCs w:val="24"/>
        </w:rPr>
        <w:t>Eldenburg</w:t>
      </w:r>
      <w:proofErr w:type="spellEnd"/>
      <w:r w:rsidR="00AF51B7">
        <w:rPr>
          <w:rFonts w:ascii="Times New Roman" w:hAnsi="Times New Roman" w:cs="Times New Roman"/>
          <w:sz w:val="24"/>
          <w:szCs w:val="24"/>
        </w:rPr>
        <w:t>, 2022)</w:t>
      </w:r>
      <w:r w:rsidR="00275FB0">
        <w:rPr>
          <w:rFonts w:ascii="Times New Roman" w:hAnsi="Times New Roman" w:cs="Times New Roman"/>
          <w:sz w:val="24"/>
          <w:szCs w:val="24"/>
        </w:rPr>
        <w:t xml:space="preserve">. </w:t>
      </w:r>
    </w:p>
    <w:p w14:paraId="44DF0A47" w14:textId="77777777" w:rsidR="0028753C" w:rsidRDefault="0028753C"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There is need to manage all cost as a functional and successful organization is one that reduces costs and </w:t>
      </w:r>
      <w:r w:rsidR="00517B8D">
        <w:rPr>
          <w:rFonts w:ascii="Times New Roman" w:hAnsi="Times New Roman" w:cs="Times New Roman"/>
          <w:sz w:val="24"/>
          <w:szCs w:val="24"/>
        </w:rPr>
        <w:t>increase sales and revenues</w:t>
      </w:r>
      <w:r w:rsidR="0091106E">
        <w:rPr>
          <w:rFonts w:ascii="Times New Roman" w:hAnsi="Times New Roman" w:cs="Times New Roman"/>
          <w:sz w:val="24"/>
          <w:szCs w:val="24"/>
        </w:rPr>
        <w:t xml:space="preserve"> (</w:t>
      </w:r>
      <w:proofErr w:type="spellStart"/>
      <w:r w:rsidR="0091106E">
        <w:rPr>
          <w:rFonts w:ascii="Times New Roman" w:hAnsi="Times New Roman" w:cs="Times New Roman"/>
          <w:sz w:val="24"/>
          <w:szCs w:val="24"/>
        </w:rPr>
        <w:t>Denicol</w:t>
      </w:r>
      <w:proofErr w:type="spellEnd"/>
      <w:r w:rsidR="0091106E">
        <w:rPr>
          <w:rFonts w:ascii="Times New Roman" w:hAnsi="Times New Roman" w:cs="Times New Roman"/>
          <w:sz w:val="24"/>
          <w:szCs w:val="24"/>
        </w:rPr>
        <w:t>, 2022)</w:t>
      </w:r>
      <w:r w:rsidR="00517B8D">
        <w:rPr>
          <w:rFonts w:ascii="Times New Roman" w:hAnsi="Times New Roman" w:cs="Times New Roman"/>
          <w:sz w:val="24"/>
          <w:szCs w:val="24"/>
        </w:rPr>
        <w:t xml:space="preserve">. </w:t>
      </w:r>
      <w:r w:rsidR="00855B60">
        <w:rPr>
          <w:rFonts w:ascii="Times New Roman" w:hAnsi="Times New Roman" w:cs="Times New Roman"/>
          <w:sz w:val="24"/>
          <w:szCs w:val="24"/>
        </w:rPr>
        <w:t xml:space="preserve">When operating costs are low, the </w:t>
      </w:r>
      <w:r w:rsidR="00855B60">
        <w:rPr>
          <w:rFonts w:ascii="Times New Roman" w:hAnsi="Times New Roman" w:cs="Times New Roman"/>
          <w:sz w:val="24"/>
          <w:szCs w:val="24"/>
        </w:rPr>
        <w:lastRenderedPageBreak/>
        <w:t>business is able to operate profitably and is sustainable even during the difficult periods like during Covid-19 pandemic. Management accounting entails determining cost and financial information and use it to plan, control and in decision making. Decision making is also crucial as it guides an organization on how to make effective use of the available resources while at the same time maximizing the value for all parties</w:t>
      </w:r>
      <w:r w:rsidR="00B44061">
        <w:rPr>
          <w:rFonts w:ascii="Times New Roman" w:hAnsi="Times New Roman" w:cs="Times New Roman"/>
          <w:sz w:val="24"/>
          <w:szCs w:val="24"/>
        </w:rPr>
        <w:t xml:space="preserve"> </w:t>
      </w:r>
      <w:r w:rsidR="00B44061">
        <w:rPr>
          <w:rFonts w:ascii="Times New Roman" w:hAnsi="Times New Roman" w:cs="Times New Roman"/>
          <w:sz w:val="24"/>
        </w:rPr>
        <w:t>(Darkwa, 2022).</w:t>
      </w:r>
    </w:p>
    <w:p w14:paraId="3B9A1A2A" w14:textId="77777777" w:rsidR="00A31E5A" w:rsidRDefault="00E32551"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With the right cost management strategy, Amana Limited will be in a position to </w:t>
      </w:r>
      <w:r w:rsidR="00FB325D">
        <w:rPr>
          <w:rFonts w:ascii="Times New Roman" w:hAnsi="Times New Roman" w:cs="Times New Roman"/>
          <w:sz w:val="24"/>
          <w:szCs w:val="24"/>
        </w:rPr>
        <w:t xml:space="preserve">know the cost incurred at every stage of production and help the management in determining areas that require improvement. </w:t>
      </w:r>
      <w:r w:rsidR="00E31AD3">
        <w:rPr>
          <w:rFonts w:ascii="Times New Roman" w:hAnsi="Times New Roman" w:cs="Times New Roman"/>
          <w:sz w:val="24"/>
          <w:szCs w:val="24"/>
        </w:rPr>
        <w:t>Cost management aids in controlling overall business costs by even predicting future costs and expenses based on the expected revenues</w:t>
      </w:r>
      <w:r w:rsidR="006E318E">
        <w:rPr>
          <w:rFonts w:ascii="Times New Roman" w:hAnsi="Times New Roman" w:cs="Times New Roman"/>
          <w:sz w:val="24"/>
          <w:szCs w:val="24"/>
        </w:rPr>
        <w:t xml:space="preserve"> (</w:t>
      </w:r>
      <w:proofErr w:type="spellStart"/>
      <w:r w:rsidR="006E318E">
        <w:rPr>
          <w:rFonts w:ascii="Times New Roman" w:hAnsi="Times New Roman" w:cs="Times New Roman"/>
          <w:sz w:val="24"/>
          <w:szCs w:val="24"/>
        </w:rPr>
        <w:t>Nochols</w:t>
      </w:r>
      <w:proofErr w:type="spellEnd"/>
      <w:r w:rsidR="006E318E">
        <w:rPr>
          <w:rFonts w:ascii="Times New Roman" w:hAnsi="Times New Roman" w:cs="Times New Roman"/>
          <w:sz w:val="24"/>
          <w:szCs w:val="24"/>
        </w:rPr>
        <w:t>, 2020)</w:t>
      </w:r>
      <w:r w:rsidR="00E31AD3">
        <w:rPr>
          <w:rFonts w:ascii="Times New Roman" w:hAnsi="Times New Roman" w:cs="Times New Roman"/>
          <w:sz w:val="24"/>
          <w:szCs w:val="24"/>
        </w:rPr>
        <w:t xml:space="preserve">. </w:t>
      </w:r>
      <w:r w:rsidR="002D661F">
        <w:rPr>
          <w:rFonts w:ascii="Times New Roman" w:hAnsi="Times New Roman" w:cs="Times New Roman"/>
          <w:sz w:val="24"/>
          <w:szCs w:val="24"/>
        </w:rPr>
        <w:t xml:space="preserve">Another advantage of cost management is that it ensures that the necessary actions are taken based on the available resources and as per the set organization objectives. </w:t>
      </w:r>
      <w:r w:rsidR="00086D35">
        <w:rPr>
          <w:rFonts w:ascii="Times New Roman" w:hAnsi="Times New Roman" w:cs="Times New Roman"/>
          <w:sz w:val="24"/>
          <w:szCs w:val="24"/>
        </w:rPr>
        <w:t>By comparing the actual and budgeted figures, manager can understand where they have overspent and hence take</w:t>
      </w:r>
      <w:r w:rsidR="00DE16C1">
        <w:rPr>
          <w:rFonts w:ascii="Times New Roman" w:hAnsi="Times New Roman" w:cs="Times New Roman"/>
          <w:sz w:val="24"/>
          <w:szCs w:val="24"/>
        </w:rPr>
        <w:t xml:space="preserve"> necessary actions in cutting d</w:t>
      </w:r>
      <w:r w:rsidR="00086D35">
        <w:rPr>
          <w:rFonts w:ascii="Times New Roman" w:hAnsi="Times New Roman" w:cs="Times New Roman"/>
          <w:sz w:val="24"/>
          <w:szCs w:val="24"/>
        </w:rPr>
        <w:t>own the costs</w:t>
      </w:r>
      <w:r w:rsidR="0091106E">
        <w:rPr>
          <w:rFonts w:ascii="Times New Roman" w:hAnsi="Times New Roman" w:cs="Times New Roman"/>
          <w:sz w:val="24"/>
          <w:szCs w:val="24"/>
        </w:rPr>
        <w:t xml:space="preserve"> (</w:t>
      </w:r>
      <w:proofErr w:type="spellStart"/>
      <w:r w:rsidR="0091106E">
        <w:rPr>
          <w:rFonts w:ascii="Times New Roman" w:hAnsi="Times New Roman" w:cs="Times New Roman"/>
          <w:sz w:val="24"/>
          <w:szCs w:val="24"/>
        </w:rPr>
        <w:t>Denicol</w:t>
      </w:r>
      <w:proofErr w:type="spellEnd"/>
      <w:r w:rsidR="0091106E">
        <w:rPr>
          <w:rFonts w:ascii="Times New Roman" w:hAnsi="Times New Roman" w:cs="Times New Roman"/>
          <w:sz w:val="24"/>
          <w:szCs w:val="24"/>
        </w:rPr>
        <w:t>, 2022)</w:t>
      </w:r>
      <w:r w:rsidR="00086D35">
        <w:rPr>
          <w:rFonts w:ascii="Times New Roman" w:hAnsi="Times New Roman" w:cs="Times New Roman"/>
          <w:sz w:val="24"/>
          <w:szCs w:val="24"/>
        </w:rPr>
        <w:t xml:space="preserve">. </w:t>
      </w:r>
    </w:p>
    <w:p w14:paraId="21EA84F7" w14:textId="78D022C8" w:rsidR="00A31E5A" w:rsidRDefault="00A31E5A"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w:t>
      </w:r>
      <w:r w:rsidR="00EF76B6">
        <w:rPr>
          <w:rFonts w:ascii="Times New Roman" w:hAnsi="Times New Roman" w:cs="Times New Roman"/>
          <w:sz w:val="24"/>
          <w:szCs w:val="24"/>
        </w:rPr>
        <w:t>order to check on the variation between the budget and actual cost by ensuring that there is better planning, monitoring, accurate evaluation and better control</w:t>
      </w:r>
      <w:r w:rsidR="006E318E">
        <w:rPr>
          <w:rFonts w:ascii="Times New Roman" w:hAnsi="Times New Roman" w:cs="Times New Roman"/>
          <w:sz w:val="24"/>
          <w:szCs w:val="24"/>
        </w:rPr>
        <w:t xml:space="preserve"> (</w:t>
      </w:r>
      <w:proofErr w:type="spellStart"/>
      <w:r w:rsidR="006E318E">
        <w:rPr>
          <w:rFonts w:ascii="Times New Roman" w:hAnsi="Times New Roman" w:cs="Times New Roman"/>
          <w:sz w:val="24"/>
          <w:szCs w:val="24"/>
        </w:rPr>
        <w:t>Nochols</w:t>
      </w:r>
      <w:proofErr w:type="spellEnd"/>
      <w:r w:rsidR="006E318E">
        <w:rPr>
          <w:rFonts w:ascii="Times New Roman" w:hAnsi="Times New Roman" w:cs="Times New Roman"/>
          <w:sz w:val="24"/>
          <w:szCs w:val="24"/>
        </w:rPr>
        <w:t>, 2020)</w:t>
      </w:r>
      <w:r w:rsidR="00EF76B6">
        <w:rPr>
          <w:rFonts w:ascii="Times New Roman" w:hAnsi="Times New Roman" w:cs="Times New Roman"/>
          <w:sz w:val="24"/>
          <w:szCs w:val="24"/>
        </w:rPr>
        <w:t>.</w:t>
      </w:r>
      <w:r w:rsidR="00076DE0">
        <w:rPr>
          <w:rFonts w:ascii="Times New Roman" w:hAnsi="Times New Roman" w:cs="Times New Roman"/>
          <w:sz w:val="24"/>
          <w:szCs w:val="24"/>
        </w:rPr>
        <w:t xml:space="preserve"> Expenditure should be modified and spending </w:t>
      </w:r>
      <w:r w:rsidR="00C932A4">
        <w:rPr>
          <w:rFonts w:ascii="Times New Roman" w:hAnsi="Times New Roman" w:cs="Times New Roman"/>
          <w:sz w:val="24"/>
          <w:szCs w:val="24"/>
        </w:rPr>
        <w:t xml:space="preserve">that does not add any value </w:t>
      </w:r>
      <w:r w:rsidR="00076DE0">
        <w:rPr>
          <w:rFonts w:ascii="Times New Roman" w:hAnsi="Times New Roman" w:cs="Times New Roman"/>
          <w:sz w:val="24"/>
          <w:szCs w:val="24"/>
        </w:rPr>
        <w:t>should be cut down.</w:t>
      </w:r>
      <w:r w:rsidR="00672407">
        <w:rPr>
          <w:rFonts w:ascii="Times New Roman" w:hAnsi="Times New Roman" w:cs="Times New Roman"/>
          <w:sz w:val="24"/>
          <w:szCs w:val="24"/>
        </w:rPr>
        <w:t xml:space="preserve"> Variance could be as a result of various factors such as error in the budgeting process and most importantly inaccurate expectations</w:t>
      </w:r>
      <w:r w:rsidR="00DE42AD">
        <w:rPr>
          <w:rFonts w:ascii="Times New Roman" w:hAnsi="Times New Roman" w:cs="Times New Roman"/>
          <w:sz w:val="24"/>
          <w:szCs w:val="24"/>
        </w:rPr>
        <w:t xml:space="preserve"> (</w:t>
      </w:r>
      <w:proofErr w:type="spellStart"/>
      <w:r w:rsidR="00DE42AD" w:rsidRPr="00807FC2">
        <w:rPr>
          <w:rFonts w:ascii="Times New Roman" w:hAnsi="Times New Roman" w:cs="Times New Roman"/>
          <w:sz w:val="24"/>
          <w:szCs w:val="24"/>
        </w:rPr>
        <w:t>Rachmat</w:t>
      </w:r>
      <w:proofErr w:type="spellEnd"/>
      <w:r w:rsidR="00DE42AD">
        <w:rPr>
          <w:rFonts w:ascii="Times New Roman" w:hAnsi="Times New Roman" w:cs="Times New Roman"/>
          <w:sz w:val="24"/>
          <w:szCs w:val="24"/>
        </w:rPr>
        <w:t xml:space="preserve"> and</w:t>
      </w:r>
      <w:r w:rsidR="00DE42AD" w:rsidRPr="00807FC2">
        <w:rPr>
          <w:rFonts w:ascii="Times New Roman" w:hAnsi="Times New Roman" w:cs="Times New Roman"/>
          <w:sz w:val="24"/>
          <w:szCs w:val="24"/>
        </w:rPr>
        <w:t xml:space="preserve"> </w:t>
      </w:r>
      <w:proofErr w:type="spellStart"/>
      <w:r w:rsidR="00DE42AD" w:rsidRPr="00807FC2">
        <w:rPr>
          <w:rFonts w:ascii="Times New Roman" w:hAnsi="Times New Roman" w:cs="Times New Roman"/>
          <w:sz w:val="24"/>
          <w:szCs w:val="24"/>
        </w:rPr>
        <w:t>SeTin</w:t>
      </w:r>
      <w:proofErr w:type="spellEnd"/>
      <w:r w:rsidR="00DE42AD">
        <w:rPr>
          <w:rFonts w:ascii="Times New Roman" w:hAnsi="Times New Roman" w:cs="Times New Roman"/>
          <w:sz w:val="24"/>
          <w:szCs w:val="24"/>
        </w:rPr>
        <w:t xml:space="preserve">, </w:t>
      </w:r>
      <w:r w:rsidR="00DE42AD" w:rsidRPr="00807FC2">
        <w:rPr>
          <w:rFonts w:ascii="Times New Roman" w:hAnsi="Times New Roman" w:cs="Times New Roman"/>
          <w:sz w:val="24"/>
          <w:szCs w:val="24"/>
        </w:rPr>
        <w:t>2020)</w:t>
      </w:r>
      <w:r w:rsidR="00672407">
        <w:rPr>
          <w:rFonts w:ascii="Times New Roman" w:hAnsi="Times New Roman" w:cs="Times New Roman"/>
          <w:sz w:val="24"/>
          <w:szCs w:val="24"/>
        </w:rPr>
        <w:t>. In order to reduce these variances, it will be important for Amana to be performing the budget variance analysis on monthly basis or quarterly basis.</w:t>
      </w:r>
      <w:r w:rsidR="00BD5D3B">
        <w:rPr>
          <w:rFonts w:ascii="Times New Roman" w:hAnsi="Times New Roman" w:cs="Times New Roman"/>
          <w:sz w:val="24"/>
          <w:szCs w:val="24"/>
        </w:rPr>
        <w:t xml:space="preserve"> Amana ltd also need to centralize the way it collects, manages and analyze its financial data</w:t>
      </w:r>
      <w:r w:rsidR="00272FD1">
        <w:rPr>
          <w:rFonts w:ascii="Times New Roman" w:hAnsi="Times New Roman" w:cs="Times New Roman"/>
          <w:sz w:val="24"/>
          <w:szCs w:val="24"/>
        </w:rPr>
        <w:t xml:space="preserve"> </w:t>
      </w:r>
      <w:r w:rsidR="00BD5D3B">
        <w:rPr>
          <w:rFonts w:ascii="Times New Roman" w:hAnsi="Times New Roman" w:cs="Times New Roman"/>
          <w:sz w:val="24"/>
          <w:szCs w:val="24"/>
        </w:rPr>
        <w:t xml:space="preserve">to ensure an accurate and efficient </w:t>
      </w:r>
      <w:r w:rsidR="006323EA">
        <w:rPr>
          <w:rFonts w:ascii="Times New Roman" w:hAnsi="Times New Roman" w:cs="Times New Roman"/>
          <w:sz w:val="24"/>
          <w:szCs w:val="24"/>
        </w:rPr>
        <w:t>workflow</w:t>
      </w:r>
      <w:r w:rsidR="00BD5D3B">
        <w:rPr>
          <w:rFonts w:ascii="Times New Roman" w:hAnsi="Times New Roman" w:cs="Times New Roman"/>
          <w:sz w:val="24"/>
          <w:szCs w:val="24"/>
        </w:rPr>
        <w:t xml:space="preserve"> it is crucial for Amana to </w:t>
      </w:r>
      <w:r w:rsidR="00047B8D">
        <w:rPr>
          <w:rFonts w:ascii="Times New Roman" w:hAnsi="Times New Roman" w:cs="Times New Roman"/>
          <w:sz w:val="24"/>
          <w:szCs w:val="24"/>
        </w:rPr>
        <w:t xml:space="preserve">automate its business processes. </w:t>
      </w:r>
    </w:p>
    <w:p w14:paraId="3CFBCB0D" w14:textId="77777777" w:rsidR="00E133D4" w:rsidRDefault="00E133D4"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In any industry or business entity, variable costs are inevitable. Variable </w:t>
      </w:r>
      <w:r w:rsidR="0084254F">
        <w:rPr>
          <w:rFonts w:ascii="Times New Roman" w:hAnsi="Times New Roman" w:cs="Times New Roman"/>
          <w:sz w:val="24"/>
          <w:szCs w:val="24"/>
        </w:rPr>
        <w:t xml:space="preserve">costs are those costs or </w:t>
      </w:r>
      <w:r w:rsidR="00F620DC">
        <w:rPr>
          <w:rFonts w:ascii="Times New Roman" w:hAnsi="Times New Roman" w:cs="Times New Roman"/>
          <w:sz w:val="24"/>
          <w:szCs w:val="24"/>
        </w:rPr>
        <w:t>expense that change</w:t>
      </w:r>
      <w:r w:rsidR="002309CB">
        <w:rPr>
          <w:rFonts w:ascii="Times New Roman" w:hAnsi="Times New Roman" w:cs="Times New Roman"/>
          <w:sz w:val="24"/>
          <w:szCs w:val="24"/>
        </w:rPr>
        <w:t xml:space="preserve"> </w:t>
      </w:r>
      <w:r w:rsidR="00F620DC">
        <w:rPr>
          <w:rFonts w:ascii="Times New Roman" w:hAnsi="Times New Roman" w:cs="Times New Roman"/>
          <w:sz w:val="24"/>
          <w:szCs w:val="24"/>
        </w:rPr>
        <w:t>when there is</w:t>
      </w:r>
      <w:r w:rsidR="002309CB">
        <w:rPr>
          <w:rFonts w:ascii="Times New Roman" w:hAnsi="Times New Roman" w:cs="Times New Roman"/>
          <w:sz w:val="24"/>
          <w:szCs w:val="24"/>
        </w:rPr>
        <w:t xml:space="preserve"> change in production</w:t>
      </w:r>
      <w:r w:rsidR="00237B55">
        <w:rPr>
          <w:rFonts w:ascii="Times New Roman" w:hAnsi="Times New Roman" w:cs="Times New Roman"/>
          <w:sz w:val="24"/>
          <w:szCs w:val="24"/>
        </w:rPr>
        <w:t xml:space="preserve"> (Ness, 2016)</w:t>
      </w:r>
      <w:r w:rsidR="002309CB">
        <w:rPr>
          <w:rFonts w:ascii="Times New Roman" w:hAnsi="Times New Roman" w:cs="Times New Roman"/>
          <w:sz w:val="24"/>
          <w:szCs w:val="24"/>
        </w:rPr>
        <w:t xml:space="preserve">. </w:t>
      </w:r>
      <w:r w:rsidR="00B451D3">
        <w:rPr>
          <w:rFonts w:ascii="Times New Roman" w:hAnsi="Times New Roman" w:cs="Times New Roman"/>
          <w:sz w:val="24"/>
          <w:szCs w:val="24"/>
        </w:rPr>
        <w:t xml:space="preserve">The variable costs are categorized further into </w:t>
      </w:r>
      <w:r w:rsidR="00B42FA5">
        <w:rPr>
          <w:rFonts w:ascii="Times New Roman" w:hAnsi="Times New Roman" w:cs="Times New Roman"/>
          <w:sz w:val="24"/>
          <w:szCs w:val="24"/>
        </w:rPr>
        <w:t>operating</w:t>
      </w:r>
      <w:r w:rsidR="00B451D3">
        <w:rPr>
          <w:rFonts w:ascii="Times New Roman" w:hAnsi="Times New Roman" w:cs="Times New Roman"/>
          <w:sz w:val="24"/>
          <w:szCs w:val="24"/>
        </w:rPr>
        <w:t xml:space="preserve"> costs and cost of goods sold</w:t>
      </w:r>
      <w:r w:rsidR="00AF51B7">
        <w:rPr>
          <w:rFonts w:ascii="Times New Roman" w:hAnsi="Times New Roman" w:cs="Times New Roman"/>
          <w:sz w:val="24"/>
          <w:szCs w:val="24"/>
        </w:rPr>
        <w:t xml:space="preserve"> (</w:t>
      </w:r>
      <w:proofErr w:type="spellStart"/>
      <w:r w:rsidR="00AF51B7">
        <w:rPr>
          <w:rFonts w:ascii="Times New Roman" w:hAnsi="Times New Roman" w:cs="Times New Roman"/>
          <w:sz w:val="24"/>
          <w:szCs w:val="24"/>
        </w:rPr>
        <w:t>Eldenburg</w:t>
      </w:r>
      <w:proofErr w:type="spellEnd"/>
      <w:r w:rsidR="00AF51B7">
        <w:rPr>
          <w:rFonts w:ascii="Times New Roman" w:hAnsi="Times New Roman" w:cs="Times New Roman"/>
          <w:sz w:val="24"/>
          <w:szCs w:val="24"/>
        </w:rPr>
        <w:t>, 2022)</w:t>
      </w:r>
      <w:r w:rsidR="00B451D3">
        <w:rPr>
          <w:rFonts w:ascii="Times New Roman" w:hAnsi="Times New Roman" w:cs="Times New Roman"/>
          <w:sz w:val="24"/>
          <w:szCs w:val="24"/>
        </w:rPr>
        <w:t xml:space="preserve">. </w:t>
      </w:r>
      <w:r w:rsidR="00B42FA5">
        <w:rPr>
          <w:rFonts w:ascii="Times New Roman" w:hAnsi="Times New Roman" w:cs="Times New Roman"/>
          <w:sz w:val="24"/>
          <w:szCs w:val="24"/>
        </w:rPr>
        <w:t xml:space="preserve">To control the variable costs, Amana Limited need to improve their production and sales processes, implement lean management concept, use latest technology, outsource some of their services such as labor and most importantly reduce the overall expenses and cost. </w:t>
      </w:r>
      <w:r w:rsidR="00EF6C25">
        <w:rPr>
          <w:rFonts w:ascii="Times New Roman" w:hAnsi="Times New Roman" w:cs="Times New Roman"/>
          <w:sz w:val="24"/>
          <w:szCs w:val="24"/>
        </w:rPr>
        <w:t>Reducing costs also entails eliminating areas where the expenses are very high compared to the value generated</w:t>
      </w:r>
      <w:r w:rsidR="00237B55">
        <w:rPr>
          <w:rFonts w:ascii="Times New Roman" w:hAnsi="Times New Roman" w:cs="Times New Roman"/>
          <w:sz w:val="24"/>
          <w:szCs w:val="24"/>
        </w:rPr>
        <w:t xml:space="preserve"> (Ness, 2016)</w:t>
      </w:r>
      <w:r w:rsidR="00EF6C25">
        <w:rPr>
          <w:rFonts w:ascii="Times New Roman" w:hAnsi="Times New Roman" w:cs="Times New Roman"/>
          <w:sz w:val="24"/>
          <w:szCs w:val="24"/>
        </w:rPr>
        <w:t xml:space="preserve">. </w:t>
      </w:r>
    </w:p>
    <w:p w14:paraId="036CA8D6" w14:textId="7826FC7B" w:rsidR="00A96124" w:rsidRDefault="00530FC9" w:rsidP="00490B0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order to make an informed decision, it is wise to plan for financial futures or projections </w:t>
      </w:r>
      <w:r w:rsidR="007947E1">
        <w:rPr>
          <w:rFonts w:ascii="Times New Roman" w:hAnsi="Times New Roman" w:cs="Times New Roman"/>
          <w:sz w:val="24"/>
          <w:szCs w:val="24"/>
        </w:rPr>
        <w:t xml:space="preserve">and to come up with an accurate budget. Generally budgets are static in nature and cannot be change for the period under consideration. </w:t>
      </w:r>
      <w:r w:rsidR="00CF63E5">
        <w:rPr>
          <w:rFonts w:ascii="Times New Roman" w:hAnsi="Times New Roman" w:cs="Times New Roman"/>
          <w:sz w:val="24"/>
          <w:szCs w:val="24"/>
        </w:rPr>
        <w:t xml:space="preserve">Carrying out variance analysis is crucial in that Amana will be able to identify areas in which there is need for adjustment of expenses or any other area that may boost revenues. Variance analysis is also crucial in modifying budgets in order to come up with an improved and accurate report. </w:t>
      </w:r>
    </w:p>
    <w:p w14:paraId="7A95DB9A" w14:textId="77777777" w:rsidR="00A96124" w:rsidRPr="00807FC2" w:rsidRDefault="00A96124" w:rsidP="006323EA">
      <w:pPr>
        <w:spacing w:line="480" w:lineRule="auto"/>
        <w:jc w:val="both"/>
        <w:rPr>
          <w:rFonts w:ascii="Times New Roman" w:hAnsi="Times New Roman" w:cs="Times New Roman"/>
          <w:sz w:val="24"/>
          <w:szCs w:val="24"/>
        </w:rPr>
      </w:pPr>
    </w:p>
    <w:p w14:paraId="6216962F" w14:textId="77777777" w:rsidR="00917D9A" w:rsidRPr="00D37DCC" w:rsidRDefault="00D37DCC" w:rsidP="006323EA">
      <w:pPr>
        <w:pStyle w:val="Heading1"/>
        <w:spacing w:line="480" w:lineRule="auto"/>
        <w:jc w:val="center"/>
        <w:rPr>
          <w:rFonts w:ascii="Times New Roman" w:hAnsi="Times New Roman" w:cs="Times New Roman"/>
          <w:color w:val="000000" w:themeColor="text1"/>
          <w:sz w:val="24"/>
        </w:rPr>
      </w:pPr>
      <w:bookmarkStart w:id="4" w:name="_Toc110268745"/>
      <w:r w:rsidRPr="00D37DCC">
        <w:rPr>
          <w:rFonts w:ascii="Times New Roman" w:hAnsi="Times New Roman" w:cs="Times New Roman"/>
          <w:color w:val="000000" w:themeColor="text1"/>
          <w:sz w:val="24"/>
        </w:rPr>
        <w:t>PART B</w:t>
      </w:r>
      <w:bookmarkEnd w:id="4"/>
    </w:p>
    <w:p w14:paraId="178C7101" w14:textId="77777777" w:rsidR="00735382" w:rsidRPr="00735382" w:rsidRDefault="00735382" w:rsidP="006323EA">
      <w:pPr>
        <w:pStyle w:val="Heading2"/>
        <w:spacing w:line="480" w:lineRule="auto"/>
        <w:jc w:val="both"/>
        <w:rPr>
          <w:rFonts w:ascii="Times New Roman" w:hAnsi="Times New Roman" w:cs="Times New Roman"/>
          <w:color w:val="000000" w:themeColor="text1"/>
          <w:sz w:val="24"/>
        </w:rPr>
      </w:pPr>
      <w:bookmarkStart w:id="5" w:name="_Toc110268746"/>
      <w:r w:rsidRPr="00735382">
        <w:rPr>
          <w:rFonts w:ascii="Times New Roman" w:hAnsi="Times New Roman" w:cs="Times New Roman"/>
          <w:color w:val="000000" w:themeColor="text1"/>
          <w:sz w:val="24"/>
        </w:rPr>
        <w:t>Analysis of Mr. Amana decision to go online</w:t>
      </w:r>
      <w:bookmarkEnd w:id="5"/>
    </w:p>
    <w:p w14:paraId="01D7E45F" w14:textId="77777777" w:rsidR="00143B66" w:rsidRDefault="0017321D"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Amana is faced with two alternative choices where he is supposed to make a decision and choose the most economical</w:t>
      </w:r>
      <w:r w:rsidR="00B801A3">
        <w:rPr>
          <w:rFonts w:ascii="Times New Roman" w:hAnsi="Times New Roman" w:cs="Times New Roman"/>
          <w:sz w:val="24"/>
          <w:szCs w:val="24"/>
        </w:rPr>
        <w:t xml:space="preserve"> project or idea</w:t>
      </w:r>
      <w:r>
        <w:rPr>
          <w:rFonts w:ascii="Times New Roman" w:hAnsi="Times New Roman" w:cs="Times New Roman"/>
          <w:sz w:val="24"/>
          <w:szCs w:val="24"/>
        </w:rPr>
        <w:t xml:space="preserve">. </w:t>
      </w:r>
      <w:r w:rsidR="005937D6">
        <w:rPr>
          <w:rFonts w:ascii="Times New Roman" w:hAnsi="Times New Roman" w:cs="Times New Roman"/>
          <w:sz w:val="24"/>
          <w:szCs w:val="24"/>
        </w:rPr>
        <w:t xml:space="preserve">In any managerial decision made, there must be consideration of all cost </w:t>
      </w:r>
      <w:r w:rsidR="00B801A3">
        <w:rPr>
          <w:rFonts w:ascii="Times New Roman" w:hAnsi="Times New Roman" w:cs="Times New Roman"/>
          <w:sz w:val="24"/>
          <w:szCs w:val="24"/>
        </w:rPr>
        <w:t>incurred and a thorough cost-benefit analysis of every alternative.</w:t>
      </w:r>
      <w:r>
        <w:rPr>
          <w:rFonts w:ascii="Times New Roman" w:hAnsi="Times New Roman" w:cs="Times New Roman"/>
          <w:sz w:val="24"/>
          <w:szCs w:val="24"/>
        </w:rPr>
        <w:t xml:space="preserve"> </w:t>
      </w:r>
      <w:r w:rsidR="00B52848">
        <w:rPr>
          <w:rFonts w:ascii="Times New Roman" w:hAnsi="Times New Roman" w:cs="Times New Roman"/>
          <w:sz w:val="24"/>
          <w:szCs w:val="24"/>
        </w:rPr>
        <w:t xml:space="preserve">Before embarking on the project, it is crucial to </w:t>
      </w:r>
      <w:r w:rsidR="00CC5070">
        <w:rPr>
          <w:rFonts w:ascii="Times New Roman" w:hAnsi="Times New Roman" w:cs="Times New Roman"/>
          <w:sz w:val="24"/>
          <w:szCs w:val="24"/>
        </w:rPr>
        <w:t xml:space="preserve">the relevant cost which is a quantitative </w:t>
      </w:r>
      <w:r w:rsidR="00143B66">
        <w:rPr>
          <w:rFonts w:ascii="Times New Roman" w:hAnsi="Times New Roman" w:cs="Times New Roman"/>
          <w:sz w:val="24"/>
          <w:szCs w:val="24"/>
        </w:rPr>
        <w:t>judgment</w:t>
      </w:r>
      <w:r w:rsidR="00595421">
        <w:rPr>
          <w:rFonts w:ascii="Times New Roman" w:hAnsi="Times New Roman" w:cs="Times New Roman"/>
          <w:sz w:val="24"/>
          <w:szCs w:val="24"/>
        </w:rPr>
        <w:t xml:space="preserve"> (Khan, 2022)</w:t>
      </w:r>
      <w:r w:rsidR="00CC5070">
        <w:rPr>
          <w:rFonts w:ascii="Times New Roman" w:hAnsi="Times New Roman" w:cs="Times New Roman"/>
          <w:sz w:val="24"/>
          <w:szCs w:val="24"/>
        </w:rPr>
        <w:t xml:space="preserve">. </w:t>
      </w:r>
      <w:r w:rsidR="00143B66">
        <w:rPr>
          <w:rFonts w:ascii="Times New Roman" w:hAnsi="Times New Roman" w:cs="Times New Roman"/>
          <w:sz w:val="24"/>
          <w:szCs w:val="24"/>
        </w:rPr>
        <w:t xml:space="preserve">In </w:t>
      </w:r>
      <w:r w:rsidR="00863473">
        <w:rPr>
          <w:rFonts w:ascii="Times New Roman" w:hAnsi="Times New Roman" w:cs="Times New Roman"/>
          <w:sz w:val="24"/>
          <w:szCs w:val="24"/>
        </w:rPr>
        <w:t xml:space="preserve">any business and more specifically in </w:t>
      </w:r>
      <w:r w:rsidR="00143B66">
        <w:rPr>
          <w:rFonts w:ascii="Times New Roman" w:hAnsi="Times New Roman" w:cs="Times New Roman"/>
          <w:sz w:val="24"/>
          <w:szCs w:val="24"/>
        </w:rPr>
        <w:t xml:space="preserve">management </w:t>
      </w:r>
      <w:r w:rsidR="00863473">
        <w:rPr>
          <w:rFonts w:ascii="Times New Roman" w:hAnsi="Times New Roman" w:cs="Times New Roman"/>
          <w:sz w:val="24"/>
          <w:szCs w:val="24"/>
        </w:rPr>
        <w:t xml:space="preserve">accounting, </w:t>
      </w:r>
      <w:r w:rsidR="00863473">
        <w:rPr>
          <w:rFonts w:ascii="Times New Roman" w:hAnsi="Times New Roman" w:cs="Times New Roman"/>
          <w:sz w:val="24"/>
          <w:szCs w:val="24"/>
        </w:rPr>
        <w:lastRenderedPageBreak/>
        <w:t>relevant costs are</w:t>
      </w:r>
      <w:r w:rsidR="00517300">
        <w:rPr>
          <w:rFonts w:ascii="Times New Roman" w:hAnsi="Times New Roman" w:cs="Times New Roman"/>
          <w:sz w:val="24"/>
          <w:szCs w:val="24"/>
        </w:rPr>
        <w:t xml:space="preserve"> </w:t>
      </w:r>
      <w:r w:rsidR="00863473">
        <w:rPr>
          <w:rFonts w:ascii="Times New Roman" w:hAnsi="Times New Roman" w:cs="Times New Roman"/>
          <w:sz w:val="24"/>
          <w:szCs w:val="24"/>
        </w:rPr>
        <w:t xml:space="preserve">used to determine if any decision made is economical or not. </w:t>
      </w:r>
      <w:r w:rsidR="00127DA2">
        <w:rPr>
          <w:rFonts w:ascii="Times New Roman" w:hAnsi="Times New Roman" w:cs="Times New Roman"/>
          <w:sz w:val="24"/>
          <w:szCs w:val="24"/>
        </w:rPr>
        <w:t>Relevant cost is a term used to describe those costs that are avoidable in making any business decision.</w:t>
      </w:r>
      <w:r w:rsidR="00675B98">
        <w:rPr>
          <w:rFonts w:ascii="Times New Roman" w:hAnsi="Times New Roman" w:cs="Times New Roman"/>
          <w:sz w:val="24"/>
          <w:szCs w:val="24"/>
        </w:rPr>
        <w:t xml:space="preserve"> Relevant costs can be categorized into avoidable costs, opportunity cost, incremental costs and future cash flows</w:t>
      </w:r>
      <w:r w:rsidR="00DE42AD">
        <w:rPr>
          <w:rFonts w:ascii="Times New Roman" w:hAnsi="Times New Roman" w:cs="Times New Roman"/>
          <w:sz w:val="24"/>
          <w:szCs w:val="24"/>
        </w:rPr>
        <w:t xml:space="preserve"> (</w:t>
      </w:r>
      <w:proofErr w:type="spellStart"/>
      <w:r w:rsidR="00DE42AD">
        <w:rPr>
          <w:rFonts w:ascii="Times New Roman" w:hAnsi="Times New Roman" w:cs="Times New Roman"/>
          <w:sz w:val="24"/>
          <w:szCs w:val="24"/>
        </w:rPr>
        <w:t>Prowle</w:t>
      </w:r>
      <w:proofErr w:type="spellEnd"/>
      <w:r w:rsidR="00DE42AD">
        <w:rPr>
          <w:rFonts w:ascii="Times New Roman" w:hAnsi="Times New Roman" w:cs="Times New Roman"/>
          <w:sz w:val="24"/>
          <w:szCs w:val="24"/>
        </w:rPr>
        <w:t>, 2020)</w:t>
      </w:r>
      <w:r w:rsidR="00675B98">
        <w:rPr>
          <w:rFonts w:ascii="Times New Roman" w:hAnsi="Times New Roman" w:cs="Times New Roman"/>
          <w:sz w:val="24"/>
          <w:szCs w:val="24"/>
        </w:rPr>
        <w:t xml:space="preserve">. </w:t>
      </w:r>
      <w:r w:rsidR="00EE160B">
        <w:rPr>
          <w:rFonts w:ascii="Times New Roman" w:hAnsi="Times New Roman" w:cs="Times New Roman"/>
          <w:sz w:val="24"/>
          <w:szCs w:val="24"/>
        </w:rPr>
        <w:t xml:space="preserve"> The purpose of considering </w:t>
      </w:r>
      <w:r w:rsidR="004D5679">
        <w:rPr>
          <w:rFonts w:ascii="Times New Roman" w:hAnsi="Times New Roman" w:cs="Times New Roman"/>
          <w:sz w:val="24"/>
          <w:szCs w:val="24"/>
        </w:rPr>
        <w:t>th</w:t>
      </w:r>
      <w:r w:rsidR="00C12A91">
        <w:rPr>
          <w:rFonts w:ascii="Times New Roman" w:hAnsi="Times New Roman" w:cs="Times New Roman"/>
          <w:sz w:val="24"/>
          <w:szCs w:val="24"/>
        </w:rPr>
        <w:t xml:space="preserve">e relevant </w:t>
      </w:r>
      <w:r w:rsidR="004D5679">
        <w:rPr>
          <w:rFonts w:ascii="Times New Roman" w:hAnsi="Times New Roman" w:cs="Times New Roman"/>
          <w:sz w:val="24"/>
          <w:szCs w:val="24"/>
        </w:rPr>
        <w:t>cost</w:t>
      </w:r>
      <w:r w:rsidR="00EE160B">
        <w:rPr>
          <w:rFonts w:ascii="Times New Roman" w:hAnsi="Times New Roman" w:cs="Times New Roman"/>
          <w:sz w:val="24"/>
          <w:szCs w:val="24"/>
        </w:rPr>
        <w:t xml:space="preserve"> is in order</w:t>
      </w:r>
      <w:r w:rsidR="004D5679">
        <w:rPr>
          <w:rFonts w:ascii="Times New Roman" w:hAnsi="Times New Roman" w:cs="Times New Roman"/>
          <w:sz w:val="24"/>
          <w:szCs w:val="24"/>
        </w:rPr>
        <w:t xml:space="preserve"> </w:t>
      </w:r>
      <w:r w:rsidR="00EE160B">
        <w:rPr>
          <w:rFonts w:ascii="Times New Roman" w:hAnsi="Times New Roman" w:cs="Times New Roman"/>
          <w:sz w:val="24"/>
          <w:szCs w:val="24"/>
        </w:rPr>
        <w:t>to eliminate any other unnecessary cost that</w:t>
      </w:r>
      <w:r w:rsidR="004D5679">
        <w:rPr>
          <w:rFonts w:ascii="Times New Roman" w:hAnsi="Times New Roman" w:cs="Times New Roman"/>
          <w:sz w:val="24"/>
          <w:szCs w:val="24"/>
        </w:rPr>
        <w:t xml:space="preserve"> </w:t>
      </w:r>
      <w:r w:rsidR="00EE160B">
        <w:rPr>
          <w:rFonts w:ascii="Times New Roman" w:hAnsi="Times New Roman" w:cs="Times New Roman"/>
          <w:sz w:val="24"/>
          <w:szCs w:val="24"/>
        </w:rPr>
        <w:t xml:space="preserve">may complicate any decision made. </w:t>
      </w:r>
      <w:r w:rsidR="00C12A91">
        <w:rPr>
          <w:rFonts w:ascii="Times New Roman" w:hAnsi="Times New Roman" w:cs="Times New Roman"/>
          <w:sz w:val="24"/>
          <w:szCs w:val="24"/>
        </w:rPr>
        <w:t>In order for a cost to be considered relevant it has to</w:t>
      </w:r>
      <w:r w:rsidR="004A75B4">
        <w:rPr>
          <w:rFonts w:ascii="Times New Roman" w:hAnsi="Times New Roman" w:cs="Times New Roman"/>
          <w:sz w:val="24"/>
          <w:szCs w:val="24"/>
        </w:rPr>
        <w:t xml:space="preserve"> </w:t>
      </w:r>
      <w:r w:rsidR="00C12A91">
        <w:rPr>
          <w:rFonts w:ascii="Times New Roman" w:hAnsi="Times New Roman" w:cs="Times New Roman"/>
          <w:sz w:val="24"/>
          <w:szCs w:val="24"/>
        </w:rPr>
        <w:t xml:space="preserve">be a future cost which may have an effect on the current decisions that may be made. </w:t>
      </w:r>
      <w:r w:rsidR="00691CC5">
        <w:rPr>
          <w:rFonts w:ascii="Times New Roman" w:hAnsi="Times New Roman" w:cs="Times New Roman"/>
          <w:sz w:val="24"/>
          <w:szCs w:val="24"/>
        </w:rPr>
        <w:t xml:space="preserve">Past cost do not count when making relevant management decisions. </w:t>
      </w:r>
      <w:r w:rsidR="00BB53CD">
        <w:rPr>
          <w:rFonts w:ascii="Times New Roman" w:hAnsi="Times New Roman" w:cs="Times New Roman"/>
          <w:sz w:val="24"/>
          <w:szCs w:val="24"/>
        </w:rPr>
        <w:t xml:space="preserve">To effect a decision, a cost must be incremental, that is, the expenditure that one can avoid or incur for making a certain decision. The benefit forgone for choosing the best alternative </w:t>
      </w:r>
      <w:r w:rsidR="00CF780D">
        <w:rPr>
          <w:rFonts w:ascii="Times New Roman" w:hAnsi="Times New Roman" w:cs="Times New Roman"/>
          <w:sz w:val="24"/>
          <w:szCs w:val="24"/>
        </w:rPr>
        <w:t xml:space="preserve">over the others </w:t>
      </w:r>
      <w:r w:rsidR="00BB53CD">
        <w:rPr>
          <w:rFonts w:ascii="Times New Roman" w:hAnsi="Times New Roman" w:cs="Times New Roman"/>
          <w:sz w:val="24"/>
          <w:szCs w:val="24"/>
        </w:rPr>
        <w:t>is the opportunity cost.</w:t>
      </w:r>
      <w:r w:rsidR="00CF780D">
        <w:rPr>
          <w:rFonts w:ascii="Times New Roman" w:hAnsi="Times New Roman" w:cs="Times New Roman"/>
          <w:sz w:val="24"/>
          <w:szCs w:val="24"/>
        </w:rPr>
        <w:t xml:space="preserve"> </w:t>
      </w:r>
      <w:r w:rsidR="00C57ECF">
        <w:rPr>
          <w:rFonts w:ascii="Times New Roman" w:hAnsi="Times New Roman" w:cs="Times New Roman"/>
          <w:sz w:val="24"/>
          <w:szCs w:val="24"/>
        </w:rPr>
        <w:t>A</w:t>
      </w:r>
      <w:r w:rsidR="00CF780D">
        <w:rPr>
          <w:rFonts w:ascii="Times New Roman" w:hAnsi="Times New Roman" w:cs="Times New Roman"/>
          <w:sz w:val="24"/>
          <w:szCs w:val="24"/>
        </w:rPr>
        <w:t xml:space="preserve"> better understanding of the opportunity cost helps in fully understanding the benefit</w:t>
      </w:r>
      <w:r w:rsidR="00C57ECF">
        <w:rPr>
          <w:rFonts w:ascii="Times New Roman" w:hAnsi="Times New Roman" w:cs="Times New Roman"/>
          <w:sz w:val="24"/>
          <w:szCs w:val="24"/>
        </w:rPr>
        <w:t>s</w:t>
      </w:r>
      <w:r w:rsidR="00CF780D">
        <w:rPr>
          <w:rFonts w:ascii="Times New Roman" w:hAnsi="Times New Roman" w:cs="Times New Roman"/>
          <w:sz w:val="24"/>
          <w:szCs w:val="24"/>
        </w:rPr>
        <w:t xml:space="preserve"> and </w:t>
      </w:r>
      <w:r w:rsidR="00C57ECF">
        <w:rPr>
          <w:rFonts w:ascii="Times New Roman" w:hAnsi="Times New Roman" w:cs="Times New Roman"/>
          <w:sz w:val="24"/>
          <w:szCs w:val="24"/>
        </w:rPr>
        <w:t xml:space="preserve">the </w:t>
      </w:r>
      <w:r w:rsidR="00CF780D">
        <w:rPr>
          <w:rFonts w:ascii="Times New Roman" w:hAnsi="Times New Roman" w:cs="Times New Roman"/>
          <w:sz w:val="24"/>
          <w:szCs w:val="24"/>
        </w:rPr>
        <w:t xml:space="preserve">cost </w:t>
      </w:r>
      <w:r w:rsidR="00C57ECF">
        <w:rPr>
          <w:rFonts w:ascii="Times New Roman" w:hAnsi="Times New Roman" w:cs="Times New Roman"/>
          <w:sz w:val="24"/>
          <w:szCs w:val="24"/>
        </w:rPr>
        <w:t>for each</w:t>
      </w:r>
      <w:r w:rsidR="00CF780D">
        <w:rPr>
          <w:rFonts w:ascii="Times New Roman" w:hAnsi="Times New Roman" w:cs="Times New Roman"/>
          <w:sz w:val="24"/>
          <w:szCs w:val="24"/>
        </w:rPr>
        <w:t xml:space="preserve"> available alternative in </w:t>
      </w:r>
      <w:r w:rsidR="00C57ECF">
        <w:rPr>
          <w:rFonts w:ascii="Times New Roman" w:hAnsi="Times New Roman" w:cs="Times New Roman"/>
          <w:sz w:val="24"/>
          <w:szCs w:val="24"/>
        </w:rPr>
        <w:t xml:space="preserve">order to make </w:t>
      </w:r>
      <w:r w:rsidR="00CF780D">
        <w:rPr>
          <w:rFonts w:ascii="Times New Roman" w:hAnsi="Times New Roman" w:cs="Times New Roman"/>
          <w:sz w:val="24"/>
          <w:szCs w:val="24"/>
        </w:rPr>
        <w:t xml:space="preserve">an informed decision. </w:t>
      </w:r>
      <w:r w:rsidR="00E52468">
        <w:rPr>
          <w:rFonts w:ascii="Times New Roman" w:hAnsi="Times New Roman" w:cs="Times New Roman"/>
          <w:sz w:val="24"/>
          <w:szCs w:val="24"/>
        </w:rPr>
        <w:t xml:space="preserve">As for the case of Amana, if he chooses an own website, he will have to forgo the Amazon benefits. </w:t>
      </w:r>
      <w:r w:rsidR="00675B98">
        <w:rPr>
          <w:rFonts w:ascii="Times New Roman" w:hAnsi="Times New Roman" w:cs="Times New Roman"/>
          <w:sz w:val="24"/>
          <w:szCs w:val="24"/>
        </w:rPr>
        <w:t xml:space="preserve">In deciding the alternative course of action, it is important to consider the avoidable costs. These are the costs that can be </w:t>
      </w:r>
      <w:r w:rsidR="000D28AE">
        <w:rPr>
          <w:rFonts w:ascii="Times New Roman" w:hAnsi="Times New Roman" w:cs="Times New Roman"/>
          <w:sz w:val="24"/>
          <w:szCs w:val="24"/>
        </w:rPr>
        <w:t>avoided by</w:t>
      </w:r>
      <w:r w:rsidR="00675B98">
        <w:rPr>
          <w:rFonts w:ascii="Times New Roman" w:hAnsi="Times New Roman" w:cs="Times New Roman"/>
          <w:sz w:val="24"/>
          <w:szCs w:val="24"/>
        </w:rPr>
        <w:t xml:space="preserve"> selecting a given course of action. </w:t>
      </w:r>
      <w:r w:rsidR="000D28AE">
        <w:rPr>
          <w:rFonts w:ascii="Times New Roman" w:hAnsi="Times New Roman" w:cs="Times New Roman"/>
          <w:sz w:val="24"/>
          <w:szCs w:val="24"/>
        </w:rPr>
        <w:t>Future cash flows fall under relevant</w:t>
      </w:r>
      <w:r w:rsidR="00E304FE">
        <w:rPr>
          <w:rFonts w:ascii="Times New Roman" w:hAnsi="Times New Roman" w:cs="Times New Roman"/>
          <w:sz w:val="24"/>
          <w:szCs w:val="24"/>
        </w:rPr>
        <w:t xml:space="preserve"> </w:t>
      </w:r>
      <w:r w:rsidR="00470A6E">
        <w:rPr>
          <w:rFonts w:ascii="Times New Roman" w:hAnsi="Times New Roman" w:cs="Times New Roman"/>
          <w:sz w:val="24"/>
          <w:szCs w:val="24"/>
        </w:rPr>
        <w:t xml:space="preserve">cost and </w:t>
      </w:r>
      <w:r w:rsidR="00DE42AD">
        <w:rPr>
          <w:rFonts w:ascii="Times New Roman" w:hAnsi="Times New Roman" w:cs="Times New Roman"/>
          <w:sz w:val="24"/>
          <w:szCs w:val="24"/>
        </w:rPr>
        <w:t>entail</w:t>
      </w:r>
      <w:r w:rsidR="00470A6E">
        <w:rPr>
          <w:rFonts w:ascii="Times New Roman" w:hAnsi="Times New Roman" w:cs="Times New Roman"/>
          <w:sz w:val="24"/>
          <w:szCs w:val="24"/>
        </w:rPr>
        <w:t xml:space="preserve"> those future expenses that may occur for making a present decision</w:t>
      </w:r>
      <w:r w:rsidR="00E03479">
        <w:rPr>
          <w:rFonts w:ascii="Times New Roman" w:hAnsi="Times New Roman" w:cs="Times New Roman"/>
          <w:sz w:val="24"/>
          <w:szCs w:val="24"/>
        </w:rPr>
        <w:t xml:space="preserve"> </w:t>
      </w:r>
      <w:r w:rsidR="00DE42AD">
        <w:rPr>
          <w:rFonts w:ascii="Times New Roman" w:hAnsi="Times New Roman" w:cs="Times New Roman"/>
          <w:sz w:val="24"/>
          <w:szCs w:val="24"/>
        </w:rPr>
        <w:t>(</w:t>
      </w:r>
      <w:proofErr w:type="spellStart"/>
      <w:r w:rsidR="00DE42AD" w:rsidRPr="00807FC2">
        <w:rPr>
          <w:rFonts w:ascii="Times New Roman" w:hAnsi="Times New Roman" w:cs="Times New Roman"/>
          <w:sz w:val="24"/>
          <w:szCs w:val="24"/>
        </w:rPr>
        <w:t>Rachmat</w:t>
      </w:r>
      <w:proofErr w:type="spellEnd"/>
      <w:r w:rsidR="00DE42AD">
        <w:rPr>
          <w:rFonts w:ascii="Times New Roman" w:hAnsi="Times New Roman" w:cs="Times New Roman"/>
          <w:sz w:val="24"/>
          <w:szCs w:val="24"/>
        </w:rPr>
        <w:t xml:space="preserve"> and</w:t>
      </w:r>
      <w:r w:rsidR="00DE42AD" w:rsidRPr="00807FC2">
        <w:rPr>
          <w:rFonts w:ascii="Times New Roman" w:hAnsi="Times New Roman" w:cs="Times New Roman"/>
          <w:sz w:val="24"/>
          <w:szCs w:val="24"/>
        </w:rPr>
        <w:t xml:space="preserve"> </w:t>
      </w:r>
      <w:proofErr w:type="spellStart"/>
      <w:r w:rsidR="00DE42AD" w:rsidRPr="00807FC2">
        <w:rPr>
          <w:rFonts w:ascii="Times New Roman" w:hAnsi="Times New Roman" w:cs="Times New Roman"/>
          <w:sz w:val="24"/>
          <w:szCs w:val="24"/>
        </w:rPr>
        <w:t>SeTin</w:t>
      </w:r>
      <w:proofErr w:type="spellEnd"/>
      <w:r w:rsidR="00DE42AD">
        <w:rPr>
          <w:rFonts w:ascii="Times New Roman" w:hAnsi="Times New Roman" w:cs="Times New Roman"/>
          <w:sz w:val="24"/>
          <w:szCs w:val="24"/>
        </w:rPr>
        <w:t xml:space="preserve">, </w:t>
      </w:r>
      <w:r w:rsidR="00DE42AD" w:rsidRPr="00807FC2">
        <w:rPr>
          <w:rFonts w:ascii="Times New Roman" w:hAnsi="Times New Roman" w:cs="Times New Roman"/>
          <w:sz w:val="24"/>
          <w:szCs w:val="24"/>
        </w:rPr>
        <w:t>2020)</w:t>
      </w:r>
      <w:r w:rsidR="00470A6E">
        <w:rPr>
          <w:rFonts w:ascii="Times New Roman" w:hAnsi="Times New Roman" w:cs="Times New Roman"/>
          <w:sz w:val="24"/>
          <w:szCs w:val="24"/>
        </w:rPr>
        <w:t xml:space="preserve">. </w:t>
      </w:r>
    </w:p>
    <w:p w14:paraId="5260BC0B" w14:textId="77777777" w:rsidR="0017321D" w:rsidRDefault="00E23903" w:rsidP="00E03479">
      <w:pPr>
        <w:spacing w:line="480" w:lineRule="auto"/>
        <w:ind w:firstLine="720"/>
        <w:jc w:val="both"/>
        <w:rPr>
          <w:rFonts w:ascii="Times New Roman" w:hAnsi="Times New Roman" w:cs="Times New Roman"/>
          <w:sz w:val="24"/>
          <w:szCs w:val="24"/>
        </w:rPr>
      </w:pPr>
      <w:r w:rsidRPr="00807FC2">
        <w:rPr>
          <w:rFonts w:ascii="Times New Roman" w:hAnsi="Times New Roman" w:cs="Times New Roman"/>
          <w:sz w:val="24"/>
          <w:szCs w:val="24"/>
        </w:rPr>
        <w:t>The decision by Mr. Amana to streamline his business activities and moving half of the business sales online is appraisable.</w:t>
      </w:r>
      <w:r w:rsidR="00081F50">
        <w:rPr>
          <w:rFonts w:ascii="Times New Roman" w:hAnsi="Times New Roman" w:cs="Times New Roman"/>
          <w:sz w:val="24"/>
          <w:szCs w:val="24"/>
        </w:rPr>
        <w:t xml:space="preserve"> The online platform will provide a very exciting and new opportunity to Amana and will be an excellent</w:t>
      </w:r>
      <w:r w:rsidR="00BD3B8C">
        <w:rPr>
          <w:rFonts w:ascii="Times New Roman" w:hAnsi="Times New Roman" w:cs="Times New Roman"/>
          <w:sz w:val="24"/>
          <w:szCs w:val="24"/>
        </w:rPr>
        <w:t xml:space="preserve"> </w:t>
      </w:r>
      <w:r w:rsidR="00081F50">
        <w:rPr>
          <w:rFonts w:ascii="Times New Roman" w:hAnsi="Times New Roman" w:cs="Times New Roman"/>
          <w:sz w:val="24"/>
          <w:szCs w:val="24"/>
        </w:rPr>
        <w:t xml:space="preserve">way to grow and to be ahead of competitors. </w:t>
      </w:r>
      <w:r w:rsidR="003C6042">
        <w:rPr>
          <w:rFonts w:ascii="Times New Roman" w:hAnsi="Times New Roman" w:cs="Times New Roman"/>
          <w:sz w:val="24"/>
          <w:szCs w:val="24"/>
        </w:rPr>
        <w:t>It is also a way of widening the customer base</w:t>
      </w:r>
      <w:r w:rsidR="00C1146A">
        <w:rPr>
          <w:rFonts w:ascii="Times New Roman" w:hAnsi="Times New Roman" w:cs="Times New Roman"/>
          <w:sz w:val="24"/>
          <w:szCs w:val="24"/>
        </w:rPr>
        <w:t xml:space="preserve"> and the general operating costs are low. </w:t>
      </w:r>
      <w:r w:rsidR="000548DE">
        <w:rPr>
          <w:rFonts w:ascii="Times New Roman" w:hAnsi="Times New Roman" w:cs="Times New Roman"/>
          <w:sz w:val="24"/>
          <w:szCs w:val="24"/>
        </w:rPr>
        <w:t>The online business is boundless in that the audience reach is worldwide</w:t>
      </w:r>
      <w:r w:rsidR="00387538">
        <w:rPr>
          <w:rFonts w:ascii="Times New Roman" w:hAnsi="Times New Roman" w:cs="Times New Roman"/>
          <w:sz w:val="24"/>
          <w:szCs w:val="24"/>
        </w:rPr>
        <w:t xml:space="preserve"> resulting to an increase in revenues. </w:t>
      </w:r>
    </w:p>
    <w:p w14:paraId="641AE04A" w14:textId="77777777" w:rsidR="00917D9A" w:rsidRPr="00807FC2" w:rsidRDefault="00AC7E98" w:rsidP="006323E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initial cost of establishing an own website may be very high </w:t>
      </w:r>
      <w:r w:rsidRPr="00AC7E98">
        <w:rPr>
          <w:rFonts w:ascii="Times New Roman" w:hAnsi="Times New Roman" w:cs="Times New Roman"/>
          <w:sz w:val="24"/>
          <w:szCs w:val="24"/>
        </w:rPr>
        <w:t>(£235,000</w:t>
      </w:r>
      <w:r w:rsidR="000E726C">
        <w:rPr>
          <w:rFonts w:ascii="Times New Roman" w:hAnsi="Times New Roman" w:cs="Times New Roman"/>
          <w:sz w:val="24"/>
          <w:szCs w:val="24"/>
        </w:rPr>
        <w:t xml:space="preserve"> for Amana</w:t>
      </w:r>
      <w:r w:rsidRPr="00AC7E98">
        <w:rPr>
          <w:rFonts w:ascii="Times New Roman" w:hAnsi="Times New Roman" w:cs="Times New Roman"/>
          <w:sz w:val="24"/>
          <w:szCs w:val="24"/>
        </w:rPr>
        <w:t>)</w:t>
      </w:r>
      <w:r w:rsidR="000E726C">
        <w:rPr>
          <w:rFonts w:ascii="Times New Roman" w:hAnsi="Times New Roman" w:cs="Times New Roman"/>
          <w:sz w:val="24"/>
          <w:szCs w:val="24"/>
        </w:rPr>
        <w:t xml:space="preserve"> as </w:t>
      </w:r>
      <w:r w:rsidR="008836E3">
        <w:rPr>
          <w:rFonts w:ascii="Times New Roman" w:hAnsi="Times New Roman" w:cs="Times New Roman"/>
          <w:sz w:val="24"/>
          <w:szCs w:val="24"/>
        </w:rPr>
        <w:t>tabulated</w:t>
      </w:r>
      <w:r w:rsidR="000E726C">
        <w:rPr>
          <w:rFonts w:ascii="Times New Roman" w:hAnsi="Times New Roman" w:cs="Times New Roman"/>
          <w:sz w:val="24"/>
          <w:szCs w:val="24"/>
        </w:rPr>
        <w:t xml:space="preserve"> below;</w:t>
      </w:r>
    </w:p>
    <w:tbl>
      <w:tblPr>
        <w:tblStyle w:val="TableGrid"/>
        <w:tblW w:w="0" w:type="auto"/>
        <w:tblLook w:val="04A0" w:firstRow="1" w:lastRow="0" w:firstColumn="1" w:lastColumn="0" w:noHBand="0" w:noVBand="1"/>
      </w:tblPr>
      <w:tblGrid>
        <w:gridCol w:w="4428"/>
        <w:gridCol w:w="1916"/>
      </w:tblGrid>
      <w:tr w:rsidR="00917D9A" w:rsidRPr="00807FC2" w14:paraId="0626EAA6" w14:textId="77777777" w:rsidTr="00917D9A">
        <w:trPr>
          <w:trHeight w:val="447"/>
        </w:trPr>
        <w:tc>
          <w:tcPr>
            <w:tcW w:w="4428" w:type="dxa"/>
          </w:tcPr>
          <w:p w14:paraId="761B761C"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 xml:space="preserve">Setting of delivery network </w:t>
            </w:r>
          </w:p>
        </w:tc>
        <w:tc>
          <w:tcPr>
            <w:tcW w:w="1916" w:type="dxa"/>
          </w:tcPr>
          <w:p w14:paraId="168EFA59"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£150,000</w:t>
            </w:r>
          </w:p>
        </w:tc>
      </w:tr>
      <w:tr w:rsidR="00917D9A" w:rsidRPr="00807FC2" w14:paraId="3D4C46CB" w14:textId="77777777" w:rsidTr="00917D9A">
        <w:trPr>
          <w:trHeight w:val="419"/>
        </w:trPr>
        <w:tc>
          <w:tcPr>
            <w:tcW w:w="4428" w:type="dxa"/>
          </w:tcPr>
          <w:p w14:paraId="1E048C44"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 xml:space="preserve">Upgrading of website </w:t>
            </w:r>
          </w:p>
        </w:tc>
        <w:tc>
          <w:tcPr>
            <w:tcW w:w="1916" w:type="dxa"/>
          </w:tcPr>
          <w:p w14:paraId="2F85DBC1"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£50,000</w:t>
            </w:r>
          </w:p>
        </w:tc>
      </w:tr>
      <w:tr w:rsidR="00917D9A" w:rsidRPr="00807FC2" w14:paraId="30CE4E0B" w14:textId="77777777" w:rsidTr="00917D9A">
        <w:trPr>
          <w:trHeight w:val="447"/>
        </w:trPr>
        <w:tc>
          <w:tcPr>
            <w:tcW w:w="4428" w:type="dxa"/>
          </w:tcPr>
          <w:p w14:paraId="32449EC2"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 xml:space="preserve">It programmer salary </w:t>
            </w:r>
          </w:p>
        </w:tc>
        <w:tc>
          <w:tcPr>
            <w:tcW w:w="1916" w:type="dxa"/>
          </w:tcPr>
          <w:p w14:paraId="0D8B371F" w14:textId="77777777" w:rsidR="00917D9A" w:rsidRPr="00807FC2" w:rsidRDefault="00917D9A" w:rsidP="006323EA">
            <w:pPr>
              <w:spacing w:line="480" w:lineRule="auto"/>
              <w:jc w:val="both"/>
              <w:rPr>
                <w:rFonts w:ascii="Times New Roman" w:hAnsi="Times New Roman" w:cs="Times New Roman"/>
                <w:sz w:val="24"/>
                <w:szCs w:val="24"/>
              </w:rPr>
            </w:pPr>
            <w:r w:rsidRPr="00807FC2">
              <w:rPr>
                <w:rFonts w:ascii="Times New Roman" w:hAnsi="Times New Roman" w:cs="Times New Roman"/>
                <w:sz w:val="24"/>
                <w:szCs w:val="24"/>
              </w:rPr>
              <w:t>£35,000</w:t>
            </w:r>
          </w:p>
        </w:tc>
      </w:tr>
      <w:tr w:rsidR="00E23903" w:rsidRPr="00807FC2" w14:paraId="61BFB6F4" w14:textId="77777777" w:rsidTr="00917D9A">
        <w:trPr>
          <w:trHeight w:val="447"/>
        </w:trPr>
        <w:tc>
          <w:tcPr>
            <w:tcW w:w="4428" w:type="dxa"/>
          </w:tcPr>
          <w:p w14:paraId="7594D528" w14:textId="77777777" w:rsidR="00E23903" w:rsidRPr="00807FC2" w:rsidRDefault="00E23903" w:rsidP="006323EA">
            <w:pPr>
              <w:spacing w:line="480" w:lineRule="auto"/>
              <w:jc w:val="both"/>
              <w:rPr>
                <w:rFonts w:ascii="Times New Roman" w:hAnsi="Times New Roman" w:cs="Times New Roman"/>
                <w:b/>
                <w:sz w:val="24"/>
                <w:szCs w:val="24"/>
              </w:rPr>
            </w:pPr>
            <w:r w:rsidRPr="00807FC2">
              <w:rPr>
                <w:rFonts w:ascii="Times New Roman" w:hAnsi="Times New Roman" w:cs="Times New Roman"/>
                <w:b/>
                <w:sz w:val="24"/>
                <w:szCs w:val="24"/>
              </w:rPr>
              <w:t xml:space="preserve">Total cost </w:t>
            </w:r>
          </w:p>
        </w:tc>
        <w:tc>
          <w:tcPr>
            <w:tcW w:w="1916" w:type="dxa"/>
          </w:tcPr>
          <w:p w14:paraId="69C26593" w14:textId="77777777" w:rsidR="00E23903" w:rsidRPr="00807FC2" w:rsidRDefault="00E23903" w:rsidP="006323EA">
            <w:pPr>
              <w:spacing w:line="480" w:lineRule="auto"/>
              <w:jc w:val="both"/>
              <w:rPr>
                <w:rFonts w:ascii="Times New Roman" w:hAnsi="Times New Roman" w:cs="Times New Roman"/>
                <w:b/>
                <w:sz w:val="24"/>
                <w:szCs w:val="24"/>
              </w:rPr>
            </w:pPr>
            <w:r w:rsidRPr="00807FC2">
              <w:rPr>
                <w:rFonts w:ascii="Times New Roman" w:hAnsi="Times New Roman" w:cs="Times New Roman"/>
                <w:b/>
                <w:sz w:val="24"/>
                <w:szCs w:val="24"/>
              </w:rPr>
              <w:t>£235,000</w:t>
            </w:r>
          </w:p>
        </w:tc>
      </w:tr>
    </w:tbl>
    <w:p w14:paraId="12DAA6D4" w14:textId="77777777" w:rsidR="00EC775B" w:rsidRPr="00807FC2" w:rsidRDefault="00EC775B" w:rsidP="006323EA">
      <w:pPr>
        <w:spacing w:line="480" w:lineRule="auto"/>
        <w:jc w:val="both"/>
        <w:rPr>
          <w:rFonts w:ascii="Times New Roman" w:hAnsi="Times New Roman" w:cs="Times New Roman"/>
          <w:sz w:val="24"/>
          <w:szCs w:val="24"/>
        </w:rPr>
      </w:pPr>
    </w:p>
    <w:p w14:paraId="693ED3FA" w14:textId="77777777" w:rsidR="00917D9A" w:rsidRDefault="000E726C"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If you compare the e</w:t>
      </w:r>
      <w:r w:rsidR="003803AB" w:rsidRPr="00807FC2">
        <w:rPr>
          <w:rFonts w:ascii="Times New Roman" w:hAnsi="Times New Roman" w:cs="Times New Roman"/>
          <w:sz w:val="24"/>
          <w:szCs w:val="24"/>
        </w:rPr>
        <w:t xml:space="preserve">xpected </w:t>
      </w:r>
      <w:r w:rsidR="003803AB">
        <w:rPr>
          <w:rFonts w:ascii="Times New Roman" w:hAnsi="Times New Roman" w:cs="Times New Roman"/>
          <w:sz w:val="24"/>
          <w:szCs w:val="24"/>
        </w:rPr>
        <w:t>sales annually</w:t>
      </w:r>
      <w:r>
        <w:rPr>
          <w:rFonts w:ascii="Times New Roman" w:hAnsi="Times New Roman" w:cs="Times New Roman"/>
          <w:sz w:val="24"/>
          <w:szCs w:val="24"/>
        </w:rPr>
        <w:t>, you will find that an own online platform generates more sales in a year</w:t>
      </w:r>
      <w:r w:rsidR="00D847F9">
        <w:rPr>
          <w:rFonts w:ascii="Times New Roman" w:hAnsi="Times New Roman" w:cs="Times New Roman"/>
          <w:sz w:val="24"/>
          <w:szCs w:val="24"/>
        </w:rPr>
        <w:t xml:space="preserve"> </w:t>
      </w:r>
      <w:r>
        <w:rPr>
          <w:rFonts w:ascii="Times New Roman" w:hAnsi="Times New Roman" w:cs="Times New Roman"/>
          <w:sz w:val="24"/>
          <w:szCs w:val="24"/>
        </w:rPr>
        <w:t>(</w:t>
      </w:r>
      <w:r w:rsidR="00D847F9">
        <w:rPr>
          <w:rFonts w:ascii="Times New Roman" w:hAnsi="Times New Roman" w:cs="Times New Roman"/>
          <w:sz w:val="24"/>
          <w:szCs w:val="24"/>
        </w:rPr>
        <w:t>100,000 units</w:t>
      </w:r>
      <w:r>
        <w:rPr>
          <w:rFonts w:ascii="Times New Roman" w:hAnsi="Times New Roman" w:cs="Times New Roman"/>
          <w:sz w:val="24"/>
          <w:szCs w:val="24"/>
        </w:rPr>
        <w:t>) as compared to Amazon (65,000 units).</w:t>
      </w:r>
    </w:p>
    <w:p w14:paraId="2A570A2B" w14:textId="77777777" w:rsidR="00D847F9" w:rsidRDefault="00D847F9"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other alternative that Mr. Amana has is selling the products directly to Amazon which will guarantee sales of 65,000 units every year</w:t>
      </w:r>
      <w:r w:rsidR="00BC2562">
        <w:rPr>
          <w:rFonts w:ascii="Times New Roman" w:hAnsi="Times New Roman" w:cs="Times New Roman"/>
          <w:sz w:val="24"/>
          <w:szCs w:val="24"/>
        </w:rPr>
        <w:t xml:space="preserve"> though units may increase based on demand. </w:t>
      </w:r>
      <w:r w:rsidR="000879CB">
        <w:rPr>
          <w:rFonts w:ascii="Times New Roman" w:hAnsi="Times New Roman" w:cs="Times New Roman"/>
          <w:sz w:val="24"/>
          <w:szCs w:val="24"/>
        </w:rPr>
        <w:t xml:space="preserve">The only advantage that exist on selling directly to Amazon is that there is a large market and that Amana will have to almost cut down the operational cost of running own website. </w:t>
      </w:r>
      <w:r w:rsidR="00B82E5C">
        <w:rPr>
          <w:rFonts w:ascii="Times New Roman" w:hAnsi="Times New Roman" w:cs="Times New Roman"/>
          <w:sz w:val="24"/>
          <w:szCs w:val="24"/>
        </w:rPr>
        <w:t>The massive amount of traffic in Amazon platform cannot be compared to an own website especiall</w:t>
      </w:r>
      <w:r w:rsidR="00AC7E98">
        <w:rPr>
          <w:rFonts w:ascii="Times New Roman" w:hAnsi="Times New Roman" w:cs="Times New Roman"/>
          <w:sz w:val="24"/>
          <w:szCs w:val="24"/>
        </w:rPr>
        <w:t>y</w:t>
      </w:r>
      <w:r w:rsidR="00B82E5C">
        <w:rPr>
          <w:rFonts w:ascii="Times New Roman" w:hAnsi="Times New Roman" w:cs="Times New Roman"/>
          <w:sz w:val="24"/>
          <w:szCs w:val="24"/>
        </w:rPr>
        <w:t xml:space="preserve"> during the initial stages.  </w:t>
      </w:r>
      <w:r w:rsidR="009551D6">
        <w:rPr>
          <w:rFonts w:ascii="Times New Roman" w:hAnsi="Times New Roman" w:cs="Times New Roman"/>
          <w:sz w:val="24"/>
          <w:szCs w:val="24"/>
        </w:rPr>
        <w:t xml:space="preserve">The cons of selling to Amazon are many including having so many competitors who can only be differentiated on price and reviews on the website. </w:t>
      </w:r>
      <w:r w:rsidR="006700EE">
        <w:rPr>
          <w:rFonts w:ascii="Times New Roman" w:hAnsi="Times New Roman" w:cs="Times New Roman"/>
          <w:sz w:val="24"/>
          <w:szCs w:val="24"/>
        </w:rPr>
        <w:t xml:space="preserve">The Amazon </w:t>
      </w:r>
      <w:r w:rsidR="003B0DFC">
        <w:rPr>
          <w:rFonts w:ascii="Times New Roman" w:hAnsi="Times New Roman" w:cs="Times New Roman"/>
          <w:sz w:val="24"/>
          <w:szCs w:val="24"/>
        </w:rPr>
        <w:t>rules bind</w:t>
      </w:r>
      <w:r w:rsidR="006700EE">
        <w:rPr>
          <w:rFonts w:ascii="Times New Roman" w:hAnsi="Times New Roman" w:cs="Times New Roman"/>
          <w:sz w:val="24"/>
          <w:szCs w:val="24"/>
        </w:rPr>
        <w:t xml:space="preserve"> the company and it controls </w:t>
      </w:r>
      <w:r w:rsidR="005F5903">
        <w:rPr>
          <w:rFonts w:ascii="Times New Roman" w:hAnsi="Times New Roman" w:cs="Times New Roman"/>
          <w:sz w:val="24"/>
          <w:szCs w:val="24"/>
        </w:rPr>
        <w:t xml:space="preserve">all the pricing and </w:t>
      </w:r>
      <w:r w:rsidR="00AD16C1">
        <w:rPr>
          <w:rFonts w:ascii="Times New Roman" w:hAnsi="Times New Roman" w:cs="Times New Roman"/>
          <w:sz w:val="24"/>
          <w:szCs w:val="24"/>
        </w:rPr>
        <w:t>return</w:t>
      </w:r>
      <w:r w:rsidR="005F5903">
        <w:rPr>
          <w:rFonts w:ascii="Times New Roman" w:hAnsi="Times New Roman" w:cs="Times New Roman"/>
          <w:sz w:val="24"/>
          <w:szCs w:val="24"/>
        </w:rPr>
        <w:t xml:space="preserve"> policy.</w:t>
      </w:r>
      <w:r w:rsidR="00AD16C1">
        <w:rPr>
          <w:rFonts w:ascii="Times New Roman" w:hAnsi="Times New Roman" w:cs="Times New Roman"/>
          <w:sz w:val="24"/>
          <w:szCs w:val="24"/>
        </w:rPr>
        <w:t xml:space="preserve"> There is no doubt that they can remove any kind of content and product listing that they may feel that it falls outside their set rules. </w:t>
      </w:r>
      <w:r w:rsidR="00441C1F">
        <w:rPr>
          <w:rFonts w:ascii="Times New Roman" w:hAnsi="Times New Roman" w:cs="Times New Roman"/>
          <w:sz w:val="24"/>
          <w:szCs w:val="24"/>
        </w:rPr>
        <w:t xml:space="preserve">The </w:t>
      </w:r>
      <w:r w:rsidR="009F71E4">
        <w:rPr>
          <w:rFonts w:ascii="Times New Roman" w:hAnsi="Times New Roman" w:cs="Times New Roman"/>
          <w:sz w:val="24"/>
          <w:szCs w:val="24"/>
        </w:rPr>
        <w:t>Amazo</w:t>
      </w:r>
      <w:r w:rsidR="00441C1F">
        <w:rPr>
          <w:rFonts w:ascii="Times New Roman" w:hAnsi="Times New Roman" w:cs="Times New Roman"/>
          <w:sz w:val="24"/>
          <w:szCs w:val="24"/>
        </w:rPr>
        <w:t xml:space="preserve">n fulfillment </w:t>
      </w:r>
      <w:r w:rsidR="009F71E4">
        <w:rPr>
          <w:rFonts w:ascii="Times New Roman" w:hAnsi="Times New Roman" w:cs="Times New Roman"/>
          <w:sz w:val="24"/>
          <w:szCs w:val="24"/>
        </w:rPr>
        <w:t>fees are</w:t>
      </w:r>
      <w:r w:rsidR="00441C1F">
        <w:rPr>
          <w:rFonts w:ascii="Times New Roman" w:hAnsi="Times New Roman" w:cs="Times New Roman"/>
          <w:sz w:val="24"/>
          <w:szCs w:val="24"/>
        </w:rPr>
        <w:t xml:space="preserve"> very high and there may be</w:t>
      </w:r>
      <w:r w:rsidR="009F71E4">
        <w:rPr>
          <w:rFonts w:ascii="Times New Roman" w:hAnsi="Times New Roman" w:cs="Times New Roman"/>
          <w:sz w:val="24"/>
          <w:szCs w:val="24"/>
        </w:rPr>
        <w:t xml:space="preserve"> also</w:t>
      </w:r>
      <w:r w:rsidR="00441C1F">
        <w:rPr>
          <w:rFonts w:ascii="Times New Roman" w:hAnsi="Times New Roman" w:cs="Times New Roman"/>
          <w:sz w:val="24"/>
          <w:szCs w:val="24"/>
        </w:rPr>
        <w:t xml:space="preserve"> some other fees that all could eat away the profit margins.  </w:t>
      </w:r>
    </w:p>
    <w:p w14:paraId="682DE01F" w14:textId="77777777" w:rsidR="00EC775B" w:rsidRDefault="00237B55" w:rsidP="00E03479">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According to</w:t>
      </w:r>
      <w:r w:rsidRPr="00237B55">
        <w:rPr>
          <w:rFonts w:ascii="Times New Roman" w:hAnsi="Times New Roman" w:cs="Times New Roman"/>
          <w:sz w:val="24"/>
          <w:szCs w:val="24"/>
        </w:rPr>
        <w:t xml:space="preserve"> </w:t>
      </w:r>
      <w:r>
        <w:rPr>
          <w:rFonts w:ascii="Times New Roman" w:hAnsi="Times New Roman" w:cs="Times New Roman"/>
          <w:sz w:val="24"/>
          <w:szCs w:val="24"/>
        </w:rPr>
        <w:t>the c</w:t>
      </w:r>
      <w:r w:rsidRPr="00237B55">
        <w:rPr>
          <w:rFonts w:ascii="Times New Roman" w:hAnsi="Times New Roman" w:cs="Times New Roman"/>
          <w:sz w:val="24"/>
          <w:szCs w:val="24"/>
        </w:rPr>
        <w:t>ost concepts, cost behaviour and cost separation</w:t>
      </w:r>
      <w:r>
        <w:rPr>
          <w:rFonts w:ascii="Times New Roman" w:hAnsi="Times New Roman" w:cs="Times New Roman"/>
          <w:sz w:val="24"/>
          <w:szCs w:val="24"/>
        </w:rPr>
        <w:t xml:space="preserve"> (2020), a</w:t>
      </w:r>
      <w:r w:rsidR="00EC775B">
        <w:rPr>
          <w:rFonts w:ascii="Times New Roman" w:hAnsi="Times New Roman" w:cs="Times New Roman"/>
          <w:sz w:val="24"/>
          <w:szCs w:val="24"/>
        </w:rPr>
        <w:t xml:space="preserve">n organization face challenges nearly in all aspects of business operation. Managers have to need </w:t>
      </w:r>
      <w:r w:rsidR="00EC775B">
        <w:rPr>
          <w:rFonts w:ascii="Times New Roman" w:hAnsi="Times New Roman" w:cs="Times New Roman"/>
          <w:sz w:val="24"/>
          <w:szCs w:val="24"/>
        </w:rPr>
        <w:lastRenderedPageBreak/>
        <w:t xml:space="preserve">to make the right decision based on the problem they are facing and also decide among various </w:t>
      </w:r>
      <w:r w:rsidR="00D4166B">
        <w:rPr>
          <w:rFonts w:ascii="Times New Roman" w:hAnsi="Times New Roman" w:cs="Times New Roman"/>
          <w:sz w:val="24"/>
          <w:szCs w:val="24"/>
        </w:rPr>
        <w:t xml:space="preserve">available </w:t>
      </w:r>
      <w:r w:rsidR="00EC775B">
        <w:rPr>
          <w:rFonts w:ascii="Times New Roman" w:hAnsi="Times New Roman" w:cs="Times New Roman"/>
          <w:sz w:val="24"/>
          <w:szCs w:val="24"/>
        </w:rPr>
        <w:t>alternative courses o</w:t>
      </w:r>
      <w:r w:rsidR="00D4166B">
        <w:rPr>
          <w:rFonts w:ascii="Times New Roman" w:hAnsi="Times New Roman" w:cs="Times New Roman"/>
          <w:sz w:val="24"/>
          <w:szCs w:val="24"/>
        </w:rPr>
        <w:t>f</w:t>
      </w:r>
      <w:r w:rsidR="00EC775B">
        <w:rPr>
          <w:rFonts w:ascii="Times New Roman" w:hAnsi="Times New Roman" w:cs="Times New Roman"/>
          <w:sz w:val="24"/>
          <w:szCs w:val="24"/>
        </w:rPr>
        <w:t xml:space="preserve"> actions.</w:t>
      </w:r>
      <w:r w:rsidR="00ED2981">
        <w:rPr>
          <w:rFonts w:ascii="Times New Roman" w:hAnsi="Times New Roman" w:cs="Times New Roman"/>
          <w:sz w:val="24"/>
          <w:szCs w:val="24"/>
        </w:rPr>
        <w:t xml:space="preserve"> Every decision </w:t>
      </w:r>
      <w:r w:rsidR="000D14D4">
        <w:rPr>
          <w:rFonts w:ascii="Times New Roman" w:hAnsi="Times New Roman" w:cs="Times New Roman"/>
          <w:sz w:val="24"/>
          <w:szCs w:val="24"/>
        </w:rPr>
        <w:t>needs</w:t>
      </w:r>
      <w:r w:rsidR="00ED2981">
        <w:rPr>
          <w:rFonts w:ascii="Times New Roman" w:hAnsi="Times New Roman" w:cs="Times New Roman"/>
          <w:sz w:val="24"/>
          <w:szCs w:val="24"/>
        </w:rPr>
        <w:t xml:space="preserve"> to be informed </w:t>
      </w:r>
      <w:r w:rsidR="000D14D4">
        <w:rPr>
          <w:rFonts w:ascii="Times New Roman" w:hAnsi="Times New Roman" w:cs="Times New Roman"/>
          <w:sz w:val="24"/>
          <w:szCs w:val="24"/>
        </w:rPr>
        <w:t>and quantified</w:t>
      </w:r>
      <w:r w:rsidR="00ED2981">
        <w:rPr>
          <w:rFonts w:ascii="Times New Roman" w:hAnsi="Times New Roman" w:cs="Times New Roman"/>
          <w:sz w:val="24"/>
          <w:szCs w:val="24"/>
        </w:rPr>
        <w:t xml:space="preserve"> with the main aim of minimizi</w:t>
      </w:r>
      <w:r w:rsidR="000D14D4">
        <w:rPr>
          <w:rFonts w:ascii="Times New Roman" w:hAnsi="Times New Roman" w:cs="Times New Roman"/>
          <w:sz w:val="24"/>
          <w:szCs w:val="24"/>
        </w:rPr>
        <w:t>ng cost and ma</w:t>
      </w:r>
      <w:r w:rsidR="00ED2981">
        <w:rPr>
          <w:rFonts w:ascii="Times New Roman" w:hAnsi="Times New Roman" w:cs="Times New Roman"/>
          <w:sz w:val="24"/>
          <w:szCs w:val="24"/>
        </w:rPr>
        <w:t>ximizing profits</w:t>
      </w:r>
      <w:r w:rsidR="00DE42AD">
        <w:rPr>
          <w:rFonts w:ascii="Times New Roman" w:hAnsi="Times New Roman" w:cs="Times New Roman"/>
          <w:sz w:val="24"/>
          <w:szCs w:val="24"/>
        </w:rPr>
        <w:t xml:space="preserve"> (</w:t>
      </w:r>
      <w:proofErr w:type="spellStart"/>
      <w:r w:rsidR="00DE42AD">
        <w:rPr>
          <w:rFonts w:ascii="Times New Roman" w:hAnsi="Times New Roman" w:cs="Times New Roman"/>
          <w:sz w:val="24"/>
          <w:szCs w:val="24"/>
        </w:rPr>
        <w:t>Prowle</w:t>
      </w:r>
      <w:proofErr w:type="spellEnd"/>
      <w:r w:rsidR="00DE42AD">
        <w:rPr>
          <w:rFonts w:ascii="Times New Roman" w:hAnsi="Times New Roman" w:cs="Times New Roman"/>
          <w:sz w:val="24"/>
          <w:szCs w:val="24"/>
        </w:rPr>
        <w:t>, 2020)</w:t>
      </w:r>
      <w:r w:rsidR="00ED2981">
        <w:rPr>
          <w:rFonts w:ascii="Times New Roman" w:hAnsi="Times New Roman" w:cs="Times New Roman"/>
          <w:sz w:val="24"/>
          <w:szCs w:val="24"/>
        </w:rPr>
        <w:t xml:space="preserve">. </w:t>
      </w:r>
      <w:r w:rsidR="000D14D4">
        <w:rPr>
          <w:rFonts w:ascii="Times New Roman" w:hAnsi="Times New Roman" w:cs="Times New Roman"/>
          <w:sz w:val="24"/>
          <w:szCs w:val="24"/>
        </w:rPr>
        <w:t>Every decision always has a constraint and the course of action can entail continuing with the current production, changing methods or even subcontracting some of the work to a third party</w:t>
      </w:r>
      <w:r w:rsidR="006E318E">
        <w:rPr>
          <w:rFonts w:ascii="Times New Roman" w:hAnsi="Times New Roman" w:cs="Times New Roman"/>
          <w:sz w:val="24"/>
          <w:szCs w:val="24"/>
        </w:rPr>
        <w:t xml:space="preserve"> (</w:t>
      </w:r>
      <w:r w:rsidR="006E318E" w:rsidRPr="006E318E">
        <w:rPr>
          <w:rFonts w:ascii="Times New Roman" w:hAnsi="Times New Roman" w:cs="Times New Roman"/>
          <w:sz w:val="24"/>
          <w:szCs w:val="24"/>
        </w:rPr>
        <w:t>Maheshwari</w:t>
      </w:r>
      <w:r w:rsidR="006E318E">
        <w:rPr>
          <w:rFonts w:ascii="Times New Roman" w:hAnsi="Times New Roman" w:cs="Times New Roman"/>
          <w:sz w:val="24"/>
          <w:szCs w:val="24"/>
        </w:rPr>
        <w:t>, 2021).</w:t>
      </w:r>
    </w:p>
    <w:p w14:paraId="0F5CEDE7" w14:textId="14E389B7" w:rsidR="004F0860" w:rsidRDefault="00BD47A7" w:rsidP="00490B0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conclusion, the idea of Mr Amana to go online may be beneficial to his business even though there is need for physical stores and a lot of marketing and advertising on other platforms. </w:t>
      </w:r>
      <w:r w:rsidR="00CA40DF">
        <w:rPr>
          <w:rFonts w:ascii="Times New Roman" w:hAnsi="Times New Roman" w:cs="Times New Roman"/>
          <w:sz w:val="24"/>
          <w:szCs w:val="24"/>
        </w:rPr>
        <w:t xml:space="preserve">The Covid-19 pandemic has transformed the way business operates especially on the idea of going online. </w:t>
      </w:r>
      <w:r w:rsidR="00051B9B">
        <w:rPr>
          <w:rFonts w:ascii="Times New Roman" w:hAnsi="Times New Roman" w:cs="Times New Roman"/>
          <w:sz w:val="24"/>
          <w:szCs w:val="24"/>
        </w:rPr>
        <w:t>As it can be observed in the case of Mr. Amana, most of his competitors have gone online especially for their customers in UK, Europe and US. Closing his business branches in Brighton, Birmingham and Manchester City and going online is a good idea as part of its overall idea of going online.</w:t>
      </w:r>
      <w:r w:rsidR="000C152F">
        <w:rPr>
          <w:rFonts w:ascii="Times New Roman" w:hAnsi="Times New Roman" w:cs="Times New Roman"/>
          <w:sz w:val="24"/>
          <w:szCs w:val="24"/>
        </w:rPr>
        <w:t xml:space="preserve"> Amana has either to choose either an own online platform or end up selling the product directly to Amazon. </w:t>
      </w:r>
      <w:r w:rsidR="0002323E">
        <w:rPr>
          <w:rFonts w:ascii="Times New Roman" w:hAnsi="Times New Roman" w:cs="Times New Roman"/>
          <w:sz w:val="24"/>
          <w:szCs w:val="24"/>
        </w:rPr>
        <w:t xml:space="preserve">The cost of </w:t>
      </w:r>
      <w:r w:rsidR="00E0008B">
        <w:rPr>
          <w:rFonts w:ascii="Times New Roman" w:hAnsi="Times New Roman" w:cs="Times New Roman"/>
          <w:sz w:val="24"/>
          <w:szCs w:val="24"/>
        </w:rPr>
        <w:t>starting a new plant requires a high initial cost for delivery and upgrading to the current websites that will handle large volume of sales.</w:t>
      </w:r>
      <w:r w:rsidR="009832BE">
        <w:rPr>
          <w:rFonts w:ascii="Times New Roman" w:hAnsi="Times New Roman" w:cs="Times New Roman"/>
          <w:sz w:val="24"/>
          <w:szCs w:val="24"/>
        </w:rPr>
        <w:t xml:space="preserve"> </w:t>
      </w:r>
      <w:r w:rsidR="00515ED3">
        <w:rPr>
          <w:rFonts w:ascii="Times New Roman" w:hAnsi="Times New Roman" w:cs="Times New Roman"/>
          <w:sz w:val="24"/>
          <w:szCs w:val="24"/>
        </w:rPr>
        <w:t xml:space="preserve">The guaranteed sales in an own </w:t>
      </w:r>
      <w:r w:rsidR="00354D2F">
        <w:rPr>
          <w:rFonts w:ascii="Times New Roman" w:hAnsi="Times New Roman" w:cs="Times New Roman"/>
          <w:sz w:val="24"/>
          <w:szCs w:val="24"/>
        </w:rPr>
        <w:t>website is</w:t>
      </w:r>
      <w:r w:rsidR="00515ED3">
        <w:rPr>
          <w:rFonts w:ascii="Times New Roman" w:hAnsi="Times New Roman" w:cs="Times New Roman"/>
          <w:sz w:val="24"/>
          <w:szCs w:val="24"/>
        </w:rPr>
        <w:t xml:space="preserve"> 100,000 units annually while for Amazon the anticipated sales is 65,000 units annually. The difference is 35,000 unit sales between the two options. </w:t>
      </w:r>
      <w:r w:rsidR="00213381">
        <w:rPr>
          <w:rFonts w:ascii="Times New Roman" w:hAnsi="Times New Roman" w:cs="Times New Roman"/>
          <w:sz w:val="24"/>
          <w:szCs w:val="24"/>
        </w:rPr>
        <w:t xml:space="preserve">If we are to consider the projected </w:t>
      </w:r>
      <w:r w:rsidR="004C1C4D">
        <w:rPr>
          <w:rFonts w:ascii="Times New Roman" w:hAnsi="Times New Roman" w:cs="Times New Roman"/>
          <w:sz w:val="24"/>
          <w:szCs w:val="24"/>
        </w:rPr>
        <w:t>revenues</w:t>
      </w:r>
      <w:r w:rsidR="00213381">
        <w:rPr>
          <w:rFonts w:ascii="Times New Roman" w:hAnsi="Times New Roman" w:cs="Times New Roman"/>
          <w:sz w:val="24"/>
          <w:szCs w:val="24"/>
        </w:rPr>
        <w:t xml:space="preserve"> in the next three years</w:t>
      </w:r>
      <w:r w:rsidR="004C1C4D">
        <w:rPr>
          <w:rFonts w:ascii="Times New Roman" w:hAnsi="Times New Roman" w:cs="Times New Roman"/>
          <w:sz w:val="24"/>
          <w:szCs w:val="24"/>
        </w:rPr>
        <w:t xml:space="preserve">, you will find that an own website will generate 300,000 units compared to Amazon which will generate 195,000 units. If we </w:t>
      </w:r>
      <w:r w:rsidR="00F02AB5">
        <w:rPr>
          <w:rFonts w:ascii="Times New Roman" w:hAnsi="Times New Roman" w:cs="Times New Roman"/>
          <w:sz w:val="24"/>
          <w:szCs w:val="24"/>
        </w:rPr>
        <w:t>add the initial</w:t>
      </w:r>
      <w:r w:rsidR="004C1C4D">
        <w:rPr>
          <w:rFonts w:ascii="Times New Roman" w:hAnsi="Times New Roman" w:cs="Times New Roman"/>
          <w:sz w:val="24"/>
          <w:szCs w:val="24"/>
        </w:rPr>
        <w:t xml:space="preserve"> cost of setting delivery network and the cost o</w:t>
      </w:r>
      <w:r w:rsidR="00F02AB5">
        <w:rPr>
          <w:rFonts w:ascii="Times New Roman" w:hAnsi="Times New Roman" w:cs="Times New Roman"/>
          <w:sz w:val="24"/>
          <w:szCs w:val="24"/>
        </w:rPr>
        <w:t xml:space="preserve">f IT programmer for the 3 years, Amana own website will have incurred £ 305,000 as total cost. From the third year the own website will require less expenses but at the same time generate more and consistent sales. </w:t>
      </w:r>
    </w:p>
    <w:p w14:paraId="754CEA69" w14:textId="77777777" w:rsidR="006323EA" w:rsidRDefault="006323EA" w:rsidP="006323EA">
      <w:pPr>
        <w:spacing w:line="480" w:lineRule="auto"/>
        <w:jc w:val="both"/>
        <w:rPr>
          <w:rFonts w:ascii="Times New Roman" w:hAnsi="Times New Roman" w:cs="Times New Roman"/>
          <w:sz w:val="24"/>
          <w:szCs w:val="24"/>
        </w:rPr>
      </w:pPr>
    </w:p>
    <w:p w14:paraId="22C9B9EE" w14:textId="77777777" w:rsidR="00B75538" w:rsidRPr="00D37DCC" w:rsidRDefault="00D37DCC" w:rsidP="006323EA">
      <w:pPr>
        <w:pStyle w:val="Heading1"/>
        <w:spacing w:line="480" w:lineRule="auto"/>
        <w:jc w:val="center"/>
        <w:rPr>
          <w:rFonts w:ascii="Times New Roman" w:hAnsi="Times New Roman" w:cs="Times New Roman"/>
          <w:color w:val="000000" w:themeColor="text1"/>
          <w:sz w:val="24"/>
        </w:rPr>
      </w:pPr>
      <w:bookmarkStart w:id="6" w:name="_Toc110268747"/>
      <w:r w:rsidRPr="00D37DCC">
        <w:rPr>
          <w:rFonts w:ascii="Times New Roman" w:hAnsi="Times New Roman" w:cs="Times New Roman"/>
          <w:color w:val="000000" w:themeColor="text1"/>
          <w:sz w:val="24"/>
        </w:rPr>
        <w:lastRenderedPageBreak/>
        <w:t>REFERENCES</w:t>
      </w:r>
      <w:bookmarkEnd w:id="6"/>
    </w:p>
    <w:p w14:paraId="2FEE95A3" w14:textId="77777777" w:rsidR="00C40BC3" w:rsidRPr="00807FC2"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t xml:space="preserve">Cost concepts, cost </w:t>
      </w:r>
      <w:proofErr w:type="spellStart"/>
      <w:r w:rsidRPr="00807FC2">
        <w:rPr>
          <w:rFonts w:ascii="Times New Roman" w:hAnsi="Times New Roman" w:cs="Times New Roman"/>
          <w:sz w:val="24"/>
          <w:szCs w:val="24"/>
        </w:rPr>
        <w:t>behaviour</w:t>
      </w:r>
      <w:proofErr w:type="spellEnd"/>
      <w:r w:rsidRPr="00807FC2">
        <w:rPr>
          <w:rFonts w:ascii="Times New Roman" w:hAnsi="Times New Roman" w:cs="Times New Roman"/>
          <w:sz w:val="24"/>
          <w:szCs w:val="24"/>
        </w:rPr>
        <w:t xml:space="preserve"> and cost separation. (2020). </w:t>
      </w:r>
      <w:r w:rsidRPr="00807FC2">
        <w:rPr>
          <w:rFonts w:ascii="Times New Roman" w:hAnsi="Times New Roman" w:cs="Times New Roman"/>
          <w:i/>
          <w:iCs/>
          <w:sz w:val="24"/>
          <w:szCs w:val="24"/>
        </w:rPr>
        <w:t>Management Accounting</w:t>
      </w:r>
      <w:r w:rsidRPr="00807FC2">
        <w:rPr>
          <w:rFonts w:ascii="Times New Roman" w:hAnsi="Times New Roman" w:cs="Times New Roman"/>
          <w:sz w:val="24"/>
          <w:szCs w:val="24"/>
        </w:rPr>
        <w:t>. </w:t>
      </w:r>
      <w:hyperlink r:id="rId10" w:history="1">
        <w:r w:rsidRPr="00807FC2">
          <w:rPr>
            <w:rStyle w:val="Hyperlink"/>
            <w:rFonts w:ascii="Times New Roman" w:hAnsi="Times New Roman" w:cs="Times New Roman"/>
            <w:sz w:val="24"/>
            <w:szCs w:val="24"/>
          </w:rPr>
          <w:t>https://doi.org/10.24053/9783739880280-113</w:t>
        </w:r>
      </w:hyperlink>
    </w:p>
    <w:p w14:paraId="6EEF4E33" w14:textId="77777777" w:rsidR="00C40BC3" w:rsidRPr="00C40BC3" w:rsidRDefault="00C40BC3" w:rsidP="00C40BC3">
      <w:pPr>
        <w:spacing w:line="480" w:lineRule="auto"/>
        <w:ind w:left="720" w:hanging="720"/>
        <w:rPr>
          <w:rFonts w:ascii="Times New Roman" w:hAnsi="Times New Roman" w:cs="Times New Roman"/>
          <w:sz w:val="24"/>
          <w:szCs w:val="24"/>
        </w:rPr>
      </w:pPr>
      <w:r w:rsidRPr="00C40BC3">
        <w:rPr>
          <w:rFonts w:ascii="Times New Roman" w:hAnsi="Times New Roman" w:cs="Times New Roman"/>
          <w:sz w:val="24"/>
          <w:szCs w:val="24"/>
        </w:rPr>
        <w:t>Darkwa, P. (2022). Assessment of management accounting decision making in banking: Alignment and appropriation of distribution cost. </w:t>
      </w:r>
      <w:r w:rsidRPr="00C40BC3">
        <w:rPr>
          <w:rFonts w:ascii="Times New Roman" w:hAnsi="Times New Roman" w:cs="Times New Roman"/>
          <w:i/>
          <w:iCs/>
          <w:sz w:val="24"/>
          <w:szCs w:val="24"/>
        </w:rPr>
        <w:t>Open Journal of Accounting</w:t>
      </w:r>
      <w:r w:rsidRPr="00C40BC3">
        <w:rPr>
          <w:rFonts w:ascii="Times New Roman" w:hAnsi="Times New Roman" w:cs="Times New Roman"/>
          <w:sz w:val="24"/>
          <w:szCs w:val="24"/>
        </w:rPr>
        <w:t>, </w:t>
      </w:r>
      <w:r w:rsidRPr="00C40BC3">
        <w:rPr>
          <w:rFonts w:ascii="Times New Roman" w:hAnsi="Times New Roman" w:cs="Times New Roman"/>
          <w:i/>
          <w:iCs/>
          <w:sz w:val="24"/>
          <w:szCs w:val="24"/>
        </w:rPr>
        <w:t>11</w:t>
      </w:r>
      <w:r w:rsidRPr="00C40BC3">
        <w:rPr>
          <w:rFonts w:ascii="Times New Roman" w:hAnsi="Times New Roman" w:cs="Times New Roman"/>
          <w:sz w:val="24"/>
          <w:szCs w:val="24"/>
        </w:rPr>
        <w:t>(02), 180-198. </w:t>
      </w:r>
      <w:hyperlink r:id="rId11" w:history="1">
        <w:r w:rsidRPr="00C40BC3">
          <w:rPr>
            <w:rStyle w:val="Hyperlink"/>
            <w:rFonts w:ascii="Times New Roman" w:hAnsi="Times New Roman" w:cs="Times New Roman"/>
            <w:sz w:val="24"/>
            <w:szCs w:val="24"/>
          </w:rPr>
          <w:t>https://doi.org/10.4236/ojacct.2022.112010</w:t>
        </w:r>
      </w:hyperlink>
    </w:p>
    <w:p w14:paraId="6D97FF5F" w14:textId="77777777" w:rsidR="00C40BC3" w:rsidRPr="00807FC2" w:rsidRDefault="00C40BC3" w:rsidP="006323EA">
      <w:pPr>
        <w:spacing w:line="480" w:lineRule="auto"/>
        <w:ind w:left="720" w:hanging="720"/>
        <w:rPr>
          <w:rFonts w:ascii="Times New Roman" w:hAnsi="Times New Roman" w:cs="Times New Roman"/>
          <w:sz w:val="24"/>
          <w:szCs w:val="24"/>
        </w:rPr>
      </w:pPr>
      <w:proofErr w:type="spellStart"/>
      <w:r w:rsidRPr="00807FC2">
        <w:rPr>
          <w:rFonts w:ascii="Times New Roman" w:hAnsi="Times New Roman" w:cs="Times New Roman"/>
          <w:sz w:val="24"/>
          <w:szCs w:val="24"/>
        </w:rPr>
        <w:t>Denicol</w:t>
      </w:r>
      <w:proofErr w:type="spellEnd"/>
      <w:r w:rsidRPr="00807FC2">
        <w:rPr>
          <w:rFonts w:ascii="Times New Roman" w:hAnsi="Times New Roman" w:cs="Times New Roman"/>
          <w:sz w:val="24"/>
          <w:szCs w:val="24"/>
        </w:rPr>
        <w:t>, J. (2022). Why clear managerial recommendations matter in major projects research: Searching for relevance in practice. </w:t>
      </w:r>
      <w:r w:rsidRPr="00807FC2">
        <w:rPr>
          <w:rFonts w:ascii="Times New Roman" w:hAnsi="Times New Roman" w:cs="Times New Roman"/>
          <w:i/>
          <w:iCs/>
          <w:sz w:val="24"/>
          <w:szCs w:val="24"/>
        </w:rPr>
        <w:t>International Journal of Project Management</w:t>
      </w:r>
      <w:r w:rsidRPr="00807FC2">
        <w:rPr>
          <w:rFonts w:ascii="Times New Roman" w:hAnsi="Times New Roman" w:cs="Times New Roman"/>
          <w:sz w:val="24"/>
          <w:szCs w:val="24"/>
        </w:rPr>
        <w:t>, </w:t>
      </w:r>
      <w:r w:rsidRPr="00807FC2">
        <w:rPr>
          <w:rFonts w:ascii="Times New Roman" w:hAnsi="Times New Roman" w:cs="Times New Roman"/>
          <w:i/>
          <w:iCs/>
          <w:sz w:val="24"/>
          <w:szCs w:val="24"/>
        </w:rPr>
        <w:t>40</w:t>
      </w:r>
      <w:r w:rsidRPr="00807FC2">
        <w:rPr>
          <w:rFonts w:ascii="Times New Roman" w:hAnsi="Times New Roman" w:cs="Times New Roman"/>
          <w:sz w:val="24"/>
          <w:szCs w:val="24"/>
        </w:rPr>
        <w:t>(2), 98-100. </w:t>
      </w:r>
      <w:hyperlink r:id="rId12" w:history="1">
        <w:r w:rsidRPr="00807FC2">
          <w:rPr>
            <w:rStyle w:val="Hyperlink"/>
            <w:rFonts w:ascii="Times New Roman" w:hAnsi="Times New Roman" w:cs="Times New Roman"/>
            <w:sz w:val="24"/>
            <w:szCs w:val="24"/>
          </w:rPr>
          <w:t>https://doi.org/10.1016/j.ijproman.2022.01.004</w:t>
        </w:r>
      </w:hyperlink>
    </w:p>
    <w:p w14:paraId="7B2CE1A9" w14:textId="77777777" w:rsidR="00C40BC3" w:rsidRPr="00807FC2" w:rsidRDefault="00C40BC3" w:rsidP="006323EA">
      <w:pPr>
        <w:spacing w:line="480" w:lineRule="auto"/>
        <w:ind w:left="720" w:hanging="720"/>
        <w:rPr>
          <w:rFonts w:ascii="Times New Roman" w:hAnsi="Times New Roman" w:cs="Times New Roman"/>
          <w:sz w:val="24"/>
          <w:szCs w:val="24"/>
        </w:rPr>
      </w:pPr>
      <w:proofErr w:type="spellStart"/>
      <w:r w:rsidRPr="00807FC2">
        <w:rPr>
          <w:rFonts w:ascii="Times New Roman" w:hAnsi="Times New Roman" w:cs="Times New Roman"/>
          <w:sz w:val="24"/>
          <w:szCs w:val="24"/>
        </w:rPr>
        <w:t>Eldenburg</w:t>
      </w:r>
      <w:proofErr w:type="spellEnd"/>
      <w:r w:rsidRPr="00807FC2">
        <w:rPr>
          <w:rFonts w:ascii="Times New Roman" w:hAnsi="Times New Roman" w:cs="Times New Roman"/>
          <w:sz w:val="24"/>
          <w:szCs w:val="24"/>
        </w:rPr>
        <w:t xml:space="preserve">, L. G., Brooks, A., Oliver, J., </w:t>
      </w:r>
      <w:proofErr w:type="spellStart"/>
      <w:r w:rsidRPr="00807FC2">
        <w:rPr>
          <w:rFonts w:ascii="Times New Roman" w:hAnsi="Times New Roman" w:cs="Times New Roman"/>
          <w:sz w:val="24"/>
          <w:szCs w:val="24"/>
        </w:rPr>
        <w:t>Vesty</w:t>
      </w:r>
      <w:proofErr w:type="spellEnd"/>
      <w:r w:rsidRPr="00807FC2">
        <w:rPr>
          <w:rFonts w:ascii="Times New Roman" w:hAnsi="Times New Roman" w:cs="Times New Roman"/>
          <w:sz w:val="24"/>
          <w:szCs w:val="24"/>
        </w:rPr>
        <w:t>, G., Dormer, R., Murthy, V., &amp; Pawsey, N. (2020). </w:t>
      </w:r>
      <w:r w:rsidRPr="00807FC2">
        <w:rPr>
          <w:rFonts w:ascii="Times New Roman" w:hAnsi="Times New Roman" w:cs="Times New Roman"/>
          <w:i/>
          <w:iCs/>
          <w:sz w:val="24"/>
          <w:szCs w:val="24"/>
        </w:rPr>
        <w:t>Management accounting</w:t>
      </w:r>
      <w:r w:rsidRPr="00807FC2">
        <w:rPr>
          <w:rFonts w:ascii="Times New Roman" w:hAnsi="Times New Roman" w:cs="Times New Roman"/>
          <w:sz w:val="24"/>
          <w:szCs w:val="24"/>
        </w:rPr>
        <w:t>. John Wiley &amp; Sons.</w:t>
      </w:r>
    </w:p>
    <w:p w14:paraId="03D9FDDE" w14:textId="77777777" w:rsidR="00C40BC3" w:rsidRPr="00807FC2"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t>Flexible budgeting / Marginal cost accounting. (2020). </w:t>
      </w:r>
      <w:r w:rsidRPr="00807FC2">
        <w:rPr>
          <w:rFonts w:ascii="Times New Roman" w:hAnsi="Times New Roman" w:cs="Times New Roman"/>
          <w:i/>
          <w:iCs/>
          <w:sz w:val="24"/>
          <w:szCs w:val="24"/>
        </w:rPr>
        <w:t>Management Accounting</w:t>
      </w:r>
      <w:r w:rsidRPr="00807FC2">
        <w:rPr>
          <w:rFonts w:ascii="Times New Roman" w:hAnsi="Times New Roman" w:cs="Times New Roman"/>
          <w:sz w:val="24"/>
          <w:szCs w:val="24"/>
        </w:rPr>
        <w:t>. </w:t>
      </w:r>
      <w:hyperlink r:id="rId13" w:history="1">
        <w:r w:rsidRPr="00807FC2">
          <w:rPr>
            <w:rStyle w:val="Hyperlink"/>
            <w:rFonts w:ascii="Times New Roman" w:hAnsi="Times New Roman" w:cs="Times New Roman"/>
            <w:sz w:val="24"/>
            <w:szCs w:val="24"/>
          </w:rPr>
          <w:t>https://doi.org/10.24053/9783739880280-252</w:t>
        </w:r>
      </w:hyperlink>
    </w:p>
    <w:p w14:paraId="5CECEFA9" w14:textId="77777777" w:rsidR="00C40BC3" w:rsidRPr="00C40BC3" w:rsidRDefault="00C40BC3" w:rsidP="00C40BC3">
      <w:pPr>
        <w:spacing w:line="480" w:lineRule="auto"/>
        <w:ind w:left="720" w:hanging="720"/>
        <w:rPr>
          <w:rFonts w:ascii="Times New Roman" w:hAnsi="Times New Roman" w:cs="Times New Roman"/>
          <w:sz w:val="24"/>
          <w:szCs w:val="24"/>
        </w:rPr>
      </w:pPr>
      <w:r w:rsidRPr="00C40BC3">
        <w:rPr>
          <w:rFonts w:ascii="Times New Roman" w:hAnsi="Times New Roman" w:cs="Times New Roman"/>
          <w:sz w:val="24"/>
          <w:szCs w:val="24"/>
        </w:rPr>
        <w:t>Khan, A. (2022). Cost behavior. </w:t>
      </w:r>
      <w:r w:rsidRPr="00C40BC3">
        <w:rPr>
          <w:rFonts w:ascii="Times New Roman" w:hAnsi="Times New Roman" w:cs="Times New Roman"/>
          <w:i/>
          <w:iCs/>
          <w:sz w:val="24"/>
          <w:szCs w:val="24"/>
        </w:rPr>
        <w:t>Cost and Optimization in Government</w:t>
      </w:r>
      <w:r w:rsidRPr="00C40BC3">
        <w:rPr>
          <w:rFonts w:ascii="Times New Roman" w:hAnsi="Times New Roman" w:cs="Times New Roman"/>
          <w:sz w:val="24"/>
          <w:szCs w:val="24"/>
        </w:rPr>
        <w:t>, 43-77. </w:t>
      </w:r>
      <w:hyperlink r:id="rId14" w:history="1">
        <w:r w:rsidRPr="00C40BC3">
          <w:rPr>
            <w:rStyle w:val="Hyperlink"/>
            <w:rFonts w:ascii="Times New Roman" w:hAnsi="Times New Roman" w:cs="Times New Roman"/>
            <w:sz w:val="24"/>
            <w:szCs w:val="24"/>
          </w:rPr>
          <w:t>https://doi.org/10.4324/9781003275183-4</w:t>
        </w:r>
      </w:hyperlink>
    </w:p>
    <w:p w14:paraId="08B30136" w14:textId="77777777" w:rsidR="00737BBE" w:rsidRDefault="00737BBE" w:rsidP="00C40BC3">
      <w:pPr>
        <w:spacing w:line="480" w:lineRule="auto"/>
        <w:ind w:left="720" w:hanging="720"/>
        <w:rPr>
          <w:rFonts w:ascii="Times New Roman" w:hAnsi="Times New Roman" w:cs="Times New Roman"/>
          <w:sz w:val="24"/>
          <w:szCs w:val="24"/>
        </w:rPr>
      </w:pPr>
      <w:r w:rsidRPr="00737BBE">
        <w:rPr>
          <w:rFonts w:ascii="Times New Roman" w:hAnsi="Times New Roman" w:cs="Times New Roman"/>
          <w:sz w:val="24"/>
          <w:szCs w:val="24"/>
        </w:rPr>
        <w:t>Khan, A. (2022). Cost behavior. </w:t>
      </w:r>
      <w:r w:rsidRPr="00737BBE">
        <w:rPr>
          <w:rFonts w:ascii="Times New Roman" w:hAnsi="Times New Roman" w:cs="Times New Roman"/>
          <w:i/>
          <w:iCs/>
          <w:sz w:val="24"/>
          <w:szCs w:val="24"/>
        </w:rPr>
        <w:t>Cost and Optimization in Government</w:t>
      </w:r>
      <w:r w:rsidRPr="00737BBE">
        <w:rPr>
          <w:rFonts w:ascii="Times New Roman" w:hAnsi="Times New Roman" w:cs="Times New Roman"/>
          <w:sz w:val="24"/>
          <w:szCs w:val="24"/>
        </w:rPr>
        <w:t>, 43-77. </w:t>
      </w:r>
      <w:hyperlink r:id="rId15" w:history="1">
        <w:r w:rsidRPr="00737BBE">
          <w:rPr>
            <w:rStyle w:val="Hyperlink"/>
            <w:rFonts w:ascii="Times New Roman" w:hAnsi="Times New Roman" w:cs="Times New Roman"/>
            <w:sz w:val="24"/>
            <w:szCs w:val="24"/>
          </w:rPr>
          <w:t>https://doi.org/10.4324/9781003275183-4</w:t>
        </w:r>
      </w:hyperlink>
    </w:p>
    <w:p w14:paraId="56422DC9" w14:textId="77777777" w:rsidR="00C40BC3" w:rsidRPr="00C40BC3" w:rsidRDefault="00C40BC3" w:rsidP="00C40BC3">
      <w:pPr>
        <w:spacing w:line="480" w:lineRule="auto"/>
        <w:ind w:left="720" w:hanging="720"/>
        <w:rPr>
          <w:rFonts w:ascii="Times New Roman" w:hAnsi="Times New Roman" w:cs="Times New Roman"/>
          <w:sz w:val="24"/>
          <w:szCs w:val="24"/>
        </w:rPr>
      </w:pPr>
      <w:r w:rsidRPr="00C40BC3">
        <w:rPr>
          <w:rFonts w:ascii="Times New Roman" w:hAnsi="Times New Roman" w:cs="Times New Roman"/>
          <w:sz w:val="24"/>
          <w:szCs w:val="24"/>
        </w:rPr>
        <w:t>Maheshwari, S., Maheshwari, S. K., &amp; Maheshwari, M. S. (2021). </w:t>
      </w:r>
      <w:r w:rsidRPr="00C40BC3">
        <w:rPr>
          <w:rFonts w:ascii="Times New Roman" w:hAnsi="Times New Roman" w:cs="Times New Roman"/>
          <w:i/>
          <w:iCs/>
          <w:sz w:val="24"/>
          <w:szCs w:val="24"/>
        </w:rPr>
        <w:t>Principles of management accounting</w:t>
      </w:r>
      <w:r w:rsidRPr="00C40BC3">
        <w:rPr>
          <w:rFonts w:ascii="Times New Roman" w:hAnsi="Times New Roman" w:cs="Times New Roman"/>
          <w:sz w:val="24"/>
          <w:szCs w:val="24"/>
        </w:rPr>
        <w:t>. Sultan Chand &amp; Sons.</w:t>
      </w:r>
    </w:p>
    <w:p w14:paraId="43E36890" w14:textId="77777777" w:rsidR="00C40BC3" w:rsidRPr="00807FC2"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t>Management information and accounting techniques. (2012). </w:t>
      </w:r>
      <w:r w:rsidRPr="00807FC2">
        <w:rPr>
          <w:rFonts w:ascii="Times New Roman" w:hAnsi="Times New Roman" w:cs="Times New Roman"/>
          <w:i/>
          <w:iCs/>
          <w:sz w:val="24"/>
          <w:szCs w:val="24"/>
        </w:rPr>
        <w:t>The Game of Budget Control</w:t>
      </w:r>
      <w:r w:rsidRPr="00807FC2">
        <w:rPr>
          <w:rFonts w:ascii="Times New Roman" w:hAnsi="Times New Roman" w:cs="Times New Roman"/>
          <w:sz w:val="24"/>
          <w:szCs w:val="24"/>
        </w:rPr>
        <w:t>, 209-227. </w:t>
      </w:r>
      <w:hyperlink r:id="rId16" w:history="1">
        <w:r w:rsidRPr="00807FC2">
          <w:rPr>
            <w:rStyle w:val="Hyperlink"/>
            <w:rFonts w:ascii="Times New Roman" w:hAnsi="Times New Roman" w:cs="Times New Roman"/>
            <w:sz w:val="24"/>
            <w:szCs w:val="24"/>
          </w:rPr>
          <w:t>https://doi.org/10.4324/9780203714874-14</w:t>
        </w:r>
      </w:hyperlink>
    </w:p>
    <w:p w14:paraId="062F2F69" w14:textId="77777777" w:rsidR="00C40BC3" w:rsidRPr="00807FC2"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lastRenderedPageBreak/>
        <w:t>Ness, T. (2016). </w:t>
      </w:r>
      <w:r w:rsidRPr="00807FC2">
        <w:rPr>
          <w:rFonts w:ascii="Times New Roman" w:hAnsi="Times New Roman" w:cs="Times New Roman"/>
          <w:i/>
          <w:iCs/>
          <w:sz w:val="24"/>
          <w:szCs w:val="24"/>
        </w:rPr>
        <w:t>Managerial accounting: Tools for business decision making</w:t>
      </w:r>
      <w:r w:rsidRPr="00807FC2">
        <w:rPr>
          <w:rFonts w:ascii="Times New Roman" w:hAnsi="Times New Roman" w:cs="Times New Roman"/>
          <w:sz w:val="24"/>
          <w:szCs w:val="24"/>
        </w:rPr>
        <w:t>.</w:t>
      </w:r>
    </w:p>
    <w:p w14:paraId="5B3A937A" w14:textId="77777777" w:rsidR="00C40BC3" w:rsidRPr="00807FC2"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t>Nicholls, J. (2020). How much?!: Budgeting and cost management. </w:t>
      </w:r>
      <w:r w:rsidRPr="00807FC2">
        <w:rPr>
          <w:rFonts w:ascii="Times New Roman" w:hAnsi="Times New Roman" w:cs="Times New Roman"/>
          <w:i/>
          <w:iCs/>
          <w:sz w:val="24"/>
          <w:szCs w:val="24"/>
        </w:rPr>
        <w:t>The Everyday Project Manager</w:t>
      </w:r>
      <w:r w:rsidRPr="00807FC2">
        <w:rPr>
          <w:rFonts w:ascii="Times New Roman" w:hAnsi="Times New Roman" w:cs="Times New Roman"/>
          <w:sz w:val="24"/>
          <w:szCs w:val="24"/>
        </w:rPr>
        <w:t>, 115-140. </w:t>
      </w:r>
      <w:hyperlink r:id="rId17" w:history="1">
        <w:r w:rsidRPr="00807FC2">
          <w:rPr>
            <w:rStyle w:val="Hyperlink"/>
            <w:rFonts w:ascii="Times New Roman" w:hAnsi="Times New Roman" w:cs="Times New Roman"/>
            <w:sz w:val="24"/>
            <w:szCs w:val="24"/>
          </w:rPr>
          <w:t>https://doi.org/10.4324/9780367817381-10</w:t>
        </w:r>
      </w:hyperlink>
    </w:p>
    <w:p w14:paraId="7138A255" w14:textId="77777777" w:rsidR="00C40BC3" w:rsidRPr="00807FC2" w:rsidRDefault="00C40BC3" w:rsidP="006323EA">
      <w:pPr>
        <w:spacing w:line="480" w:lineRule="auto"/>
        <w:ind w:left="720" w:hanging="720"/>
        <w:rPr>
          <w:rFonts w:ascii="Times New Roman" w:hAnsi="Times New Roman" w:cs="Times New Roman"/>
          <w:sz w:val="24"/>
          <w:szCs w:val="24"/>
        </w:rPr>
      </w:pPr>
      <w:proofErr w:type="spellStart"/>
      <w:r w:rsidRPr="00807FC2">
        <w:rPr>
          <w:rFonts w:ascii="Times New Roman" w:hAnsi="Times New Roman" w:cs="Times New Roman"/>
          <w:sz w:val="24"/>
          <w:szCs w:val="24"/>
        </w:rPr>
        <w:t>Prowle</w:t>
      </w:r>
      <w:proofErr w:type="spellEnd"/>
      <w:r w:rsidRPr="00807FC2">
        <w:rPr>
          <w:rFonts w:ascii="Times New Roman" w:hAnsi="Times New Roman" w:cs="Times New Roman"/>
          <w:sz w:val="24"/>
          <w:szCs w:val="24"/>
        </w:rPr>
        <w:t>, M. J. (2020). Costing and cost information for decision making in public services. </w:t>
      </w:r>
      <w:r w:rsidRPr="00807FC2">
        <w:rPr>
          <w:rFonts w:ascii="Times New Roman" w:hAnsi="Times New Roman" w:cs="Times New Roman"/>
          <w:i/>
          <w:iCs/>
          <w:sz w:val="24"/>
          <w:szCs w:val="24"/>
        </w:rPr>
        <w:t>Management Accounting in Public Service Decision Making</w:t>
      </w:r>
      <w:r w:rsidRPr="00807FC2">
        <w:rPr>
          <w:rFonts w:ascii="Times New Roman" w:hAnsi="Times New Roman" w:cs="Times New Roman"/>
          <w:sz w:val="24"/>
          <w:szCs w:val="24"/>
        </w:rPr>
        <w:t>, 93-127. </w:t>
      </w:r>
      <w:hyperlink r:id="rId18" w:history="1">
        <w:r w:rsidRPr="00807FC2">
          <w:rPr>
            <w:rStyle w:val="Hyperlink"/>
            <w:rFonts w:ascii="Times New Roman" w:hAnsi="Times New Roman" w:cs="Times New Roman"/>
            <w:sz w:val="24"/>
            <w:szCs w:val="24"/>
          </w:rPr>
          <w:t>https://doi.org/10.4324/9780429430466-9</w:t>
        </w:r>
      </w:hyperlink>
    </w:p>
    <w:p w14:paraId="24B8901D" w14:textId="77777777" w:rsidR="00C40BC3" w:rsidRPr="00807FC2" w:rsidRDefault="00C40BC3" w:rsidP="006323EA">
      <w:pPr>
        <w:spacing w:line="480" w:lineRule="auto"/>
        <w:ind w:left="720" w:hanging="720"/>
        <w:rPr>
          <w:rFonts w:ascii="Times New Roman" w:hAnsi="Times New Roman" w:cs="Times New Roman"/>
          <w:sz w:val="24"/>
          <w:szCs w:val="24"/>
        </w:rPr>
      </w:pPr>
      <w:proofErr w:type="spellStart"/>
      <w:r w:rsidRPr="00807FC2">
        <w:rPr>
          <w:rFonts w:ascii="Times New Roman" w:hAnsi="Times New Roman" w:cs="Times New Roman"/>
          <w:sz w:val="24"/>
          <w:szCs w:val="24"/>
        </w:rPr>
        <w:t>Rachmat</w:t>
      </w:r>
      <w:proofErr w:type="spellEnd"/>
      <w:r w:rsidRPr="00807FC2">
        <w:rPr>
          <w:rFonts w:ascii="Times New Roman" w:hAnsi="Times New Roman" w:cs="Times New Roman"/>
          <w:sz w:val="24"/>
          <w:szCs w:val="24"/>
        </w:rPr>
        <w:t xml:space="preserve">, R. S., &amp; </w:t>
      </w:r>
      <w:proofErr w:type="spellStart"/>
      <w:r w:rsidRPr="00807FC2">
        <w:rPr>
          <w:rFonts w:ascii="Times New Roman" w:hAnsi="Times New Roman" w:cs="Times New Roman"/>
          <w:sz w:val="24"/>
          <w:szCs w:val="24"/>
        </w:rPr>
        <w:t>SeTin</w:t>
      </w:r>
      <w:proofErr w:type="spellEnd"/>
      <w:r w:rsidRPr="00807FC2">
        <w:rPr>
          <w:rFonts w:ascii="Times New Roman" w:hAnsi="Times New Roman" w:cs="Times New Roman"/>
          <w:sz w:val="24"/>
          <w:szCs w:val="24"/>
        </w:rPr>
        <w:t>, S. (2020). undefined. </w:t>
      </w:r>
      <w:proofErr w:type="spellStart"/>
      <w:r w:rsidRPr="00807FC2">
        <w:rPr>
          <w:rFonts w:ascii="Times New Roman" w:hAnsi="Times New Roman" w:cs="Times New Roman"/>
          <w:i/>
          <w:iCs/>
          <w:sz w:val="24"/>
          <w:szCs w:val="24"/>
        </w:rPr>
        <w:t>Jurnal</w:t>
      </w:r>
      <w:proofErr w:type="spellEnd"/>
      <w:r w:rsidRPr="00807FC2">
        <w:rPr>
          <w:rFonts w:ascii="Times New Roman" w:hAnsi="Times New Roman" w:cs="Times New Roman"/>
          <w:i/>
          <w:iCs/>
          <w:sz w:val="24"/>
          <w:szCs w:val="24"/>
        </w:rPr>
        <w:t xml:space="preserve"> </w:t>
      </w:r>
      <w:proofErr w:type="spellStart"/>
      <w:r w:rsidRPr="00807FC2">
        <w:rPr>
          <w:rFonts w:ascii="Times New Roman" w:hAnsi="Times New Roman" w:cs="Times New Roman"/>
          <w:i/>
          <w:iCs/>
          <w:sz w:val="24"/>
          <w:szCs w:val="24"/>
        </w:rPr>
        <w:t>Keuangan</w:t>
      </w:r>
      <w:proofErr w:type="spellEnd"/>
      <w:r w:rsidRPr="00807FC2">
        <w:rPr>
          <w:rFonts w:ascii="Times New Roman" w:hAnsi="Times New Roman" w:cs="Times New Roman"/>
          <w:i/>
          <w:iCs/>
          <w:sz w:val="24"/>
          <w:szCs w:val="24"/>
        </w:rPr>
        <w:t xml:space="preserve"> dan </w:t>
      </w:r>
      <w:proofErr w:type="spellStart"/>
      <w:r w:rsidRPr="00807FC2">
        <w:rPr>
          <w:rFonts w:ascii="Times New Roman" w:hAnsi="Times New Roman" w:cs="Times New Roman"/>
          <w:i/>
          <w:iCs/>
          <w:sz w:val="24"/>
          <w:szCs w:val="24"/>
        </w:rPr>
        <w:t>Perbankan</w:t>
      </w:r>
      <w:proofErr w:type="spellEnd"/>
      <w:r w:rsidRPr="00807FC2">
        <w:rPr>
          <w:rFonts w:ascii="Times New Roman" w:hAnsi="Times New Roman" w:cs="Times New Roman"/>
          <w:sz w:val="24"/>
          <w:szCs w:val="24"/>
        </w:rPr>
        <w:t>, </w:t>
      </w:r>
      <w:r w:rsidRPr="00807FC2">
        <w:rPr>
          <w:rFonts w:ascii="Times New Roman" w:hAnsi="Times New Roman" w:cs="Times New Roman"/>
          <w:i/>
          <w:iCs/>
          <w:sz w:val="24"/>
          <w:szCs w:val="24"/>
        </w:rPr>
        <w:t>24</w:t>
      </w:r>
      <w:r w:rsidRPr="00807FC2">
        <w:rPr>
          <w:rFonts w:ascii="Times New Roman" w:hAnsi="Times New Roman" w:cs="Times New Roman"/>
          <w:sz w:val="24"/>
          <w:szCs w:val="24"/>
        </w:rPr>
        <w:t>(3). </w:t>
      </w:r>
      <w:hyperlink r:id="rId19" w:history="1">
        <w:r w:rsidRPr="00807FC2">
          <w:rPr>
            <w:rStyle w:val="Hyperlink"/>
            <w:rFonts w:ascii="Times New Roman" w:hAnsi="Times New Roman" w:cs="Times New Roman"/>
            <w:sz w:val="24"/>
            <w:szCs w:val="24"/>
          </w:rPr>
          <w:t>https://doi.org/10.26905/jkdp.v24i3.4236</w:t>
        </w:r>
      </w:hyperlink>
    </w:p>
    <w:p w14:paraId="577D7E7A" w14:textId="77777777" w:rsidR="00C40BC3" w:rsidRDefault="00C40BC3" w:rsidP="006323EA">
      <w:pPr>
        <w:spacing w:line="480" w:lineRule="auto"/>
        <w:ind w:left="720" w:hanging="720"/>
        <w:rPr>
          <w:rFonts w:ascii="Times New Roman" w:hAnsi="Times New Roman" w:cs="Times New Roman"/>
          <w:sz w:val="24"/>
          <w:szCs w:val="24"/>
        </w:rPr>
      </w:pPr>
      <w:r w:rsidRPr="00807FC2">
        <w:rPr>
          <w:rFonts w:ascii="Times New Roman" w:hAnsi="Times New Roman" w:cs="Times New Roman"/>
          <w:sz w:val="24"/>
          <w:szCs w:val="24"/>
        </w:rPr>
        <w:t xml:space="preserve">Williams, J. R., Haka, S. F., </w:t>
      </w:r>
      <w:proofErr w:type="spellStart"/>
      <w:r w:rsidRPr="00807FC2">
        <w:rPr>
          <w:rFonts w:ascii="Times New Roman" w:hAnsi="Times New Roman" w:cs="Times New Roman"/>
          <w:sz w:val="24"/>
          <w:szCs w:val="24"/>
        </w:rPr>
        <w:t>Bettner</w:t>
      </w:r>
      <w:proofErr w:type="spellEnd"/>
      <w:r w:rsidRPr="00807FC2">
        <w:rPr>
          <w:rFonts w:ascii="Times New Roman" w:hAnsi="Times New Roman" w:cs="Times New Roman"/>
          <w:sz w:val="24"/>
          <w:szCs w:val="24"/>
        </w:rPr>
        <w:t xml:space="preserve">, M. S., &amp; </w:t>
      </w:r>
      <w:proofErr w:type="spellStart"/>
      <w:r w:rsidRPr="00807FC2">
        <w:rPr>
          <w:rFonts w:ascii="Times New Roman" w:hAnsi="Times New Roman" w:cs="Times New Roman"/>
          <w:sz w:val="24"/>
          <w:szCs w:val="24"/>
        </w:rPr>
        <w:t>Carcello</w:t>
      </w:r>
      <w:proofErr w:type="spellEnd"/>
      <w:r w:rsidRPr="00807FC2">
        <w:rPr>
          <w:rFonts w:ascii="Times New Roman" w:hAnsi="Times New Roman" w:cs="Times New Roman"/>
          <w:sz w:val="24"/>
          <w:szCs w:val="24"/>
        </w:rPr>
        <w:t>, J. V. (2020). </w:t>
      </w:r>
      <w:r w:rsidRPr="00807FC2">
        <w:rPr>
          <w:rFonts w:ascii="Times New Roman" w:hAnsi="Times New Roman" w:cs="Times New Roman"/>
          <w:i/>
          <w:iCs/>
          <w:sz w:val="24"/>
          <w:szCs w:val="24"/>
        </w:rPr>
        <w:t>Financial and managerial accounting: The basis for business decisions</w:t>
      </w:r>
      <w:r w:rsidRPr="00807FC2">
        <w:rPr>
          <w:rFonts w:ascii="Times New Roman" w:hAnsi="Times New Roman" w:cs="Times New Roman"/>
          <w:sz w:val="24"/>
          <w:szCs w:val="24"/>
        </w:rPr>
        <w:t>.</w:t>
      </w:r>
    </w:p>
    <w:p w14:paraId="0469F547" w14:textId="77777777" w:rsidR="00C40BC3" w:rsidRPr="00807FC2" w:rsidRDefault="00C40BC3" w:rsidP="006323EA">
      <w:pPr>
        <w:spacing w:line="480" w:lineRule="auto"/>
        <w:ind w:left="720" w:hanging="720"/>
        <w:rPr>
          <w:rFonts w:ascii="Times New Roman" w:hAnsi="Times New Roman" w:cs="Times New Roman"/>
          <w:sz w:val="24"/>
          <w:szCs w:val="24"/>
        </w:rPr>
      </w:pPr>
    </w:p>
    <w:p w14:paraId="6FF347EF" w14:textId="77777777" w:rsidR="00917D9A" w:rsidRDefault="00917D9A" w:rsidP="006323EA">
      <w:pPr>
        <w:spacing w:line="480" w:lineRule="auto"/>
        <w:rPr>
          <w:rFonts w:ascii="Times New Roman" w:hAnsi="Times New Roman" w:cs="Times New Roman"/>
          <w:sz w:val="24"/>
          <w:szCs w:val="24"/>
        </w:rPr>
      </w:pPr>
    </w:p>
    <w:p w14:paraId="631B7CEE" w14:textId="77777777" w:rsidR="00DE42AD" w:rsidRDefault="00DE42AD" w:rsidP="006323EA">
      <w:pPr>
        <w:spacing w:line="480" w:lineRule="auto"/>
        <w:rPr>
          <w:rFonts w:ascii="Times New Roman" w:hAnsi="Times New Roman" w:cs="Times New Roman"/>
          <w:sz w:val="24"/>
          <w:szCs w:val="24"/>
        </w:rPr>
      </w:pPr>
    </w:p>
    <w:sectPr w:rsidR="00DE42AD" w:rsidSect="0009387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422C2" w14:textId="77777777" w:rsidR="00203CA9" w:rsidRDefault="00203CA9" w:rsidP="00105090">
      <w:pPr>
        <w:spacing w:after="0" w:line="240" w:lineRule="auto"/>
      </w:pPr>
      <w:r>
        <w:separator/>
      </w:r>
    </w:p>
  </w:endnote>
  <w:endnote w:type="continuationSeparator" w:id="0">
    <w:p w14:paraId="51D72803" w14:textId="77777777" w:rsidR="00203CA9" w:rsidRDefault="00203CA9" w:rsidP="00105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D5716" w14:textId="77777777" w:rsidR="00203CA9" w:rsidRDefault="00203CA9" w:rsidP="00105090">
      <w:pPr>
        <w:spacing w:after="0" w:line="240" w:lineRule="auto"/>
      </w:pPr>
      <w:r>
        <w:separator/>
      </w:r>
    </w:p>
  </w:footnote>
  <w:footnote w:type="continuationSeparator" w:id="0">
    <w:p w14:paraId="4F4A4965" w14:textId="77777777" w:rsidR="00203CA9" w:rsidRDefault="00203CA9" w:rsidP="001050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86A5B"/>
    <w:multiLevelType w:val="hybridMultilevel"/>
    <w:tmpl w:val="79FE887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E632AA"/>
    <w:multiLevelType w:val="hybridMultilevel"/>
    <w:tmpl w:val="11D685D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7208223">
    <w:abstractNumId w:val="0"/>
  </w:num>
  <w:num w:numId="2" w16cid:durableId="19879319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528F"/>
    <w:rsid w:val="00021610"/>
    <w:rsid w:val="0002323E"/>
    <w:rsid w:val="00047B8D"/>
    <w:rsid w:val="00047F70"/>
    <w:rsid w:val="00051B9B"/>
    <w:rsid w:val="000548DE"/>
    <w:rsid w:val="00076DE0"/>
    <w:rsid w:val="00081F50"/>
    <w:rsid w:val="00086D35"/>
    <w:rsid w:val="000879CB"/>
    <w:rsid w:val="00093878"/>
    <w:rsid w:val="0009511A"/>
    <w:rsid w:val="000C152F"/>
    <w:rsid w:val="000D14D4"/>
    <w:rsid w:val="000D28AE"/>
    <w:rsid w:val="000E726C"/>
    <w:rsid w:val="00105090"/>
    <w:rsid w:val="00110B2D"/>
    <w:rsid w:val="00127DA2"/>
    <w:rsid w:val="00143B66"/>
    <w:rsid w:val="0017321D"/>
    <w:rsid w:val="001A5B2E"/>
    <w:rsid w:val="001C1884"/>
    <w:rsid w:val="00203CA9"/>
    <w:rsid w:val="00213381"/>
    <w:rsid w:val="002309CB"/>
    <w:rsid w:val="002329F1"/>
    <w:rsid w:val="00237B55"/>
    <w:rsid w:val="00272FD1"/>
    <w:rsid w:val="00275FB0"/>
    <w:rsid w:val="0028753C"/>
    <w:rsid w:val="002D661F"/>
    <w:rsid w:val="002E04E2"/>
    <w:rsid w:val="00304CFC"/>
    <w:rsid w:val="00322C5F"/>
    <w:rsid w:val="00354D2F"/>
    <w:rsid w:val="00367A70"/>
    <w:rsid w:val="003803AB"/>
    <w:rsid w:val="00380B70"/>
    <w:rsid w:val="00387538"/>
    <w:rsid w:val="003B0DFC"/>
    <w:rsid w:val="003B10C5"/>
    <w:rsid w:val="003B2EFA"/>
    <w:rsid w:val="003B5286"/>
    <w:rsid w:val="003C6042"/>
    <w:rsid w:val="003D3F26"/>
    <w:rsid w:val="0043379D"/>
    <w:rsid w:val="00441C1F"/>
    <w:rsid w:val="00453CF9"/>
    <w:rsid w:val="004600DB"/>
    <w:rsid w:val="00470A6E"/>
    <w:rsid w:val="00490B0A"/>
    <w:rsid w:val="004A75B4"/>
    <w:rsid w:val="004B36D2"/>
    <w:rsid w:val="004C1C4D"/>
    <w:rsid w:val="004C2829"/>
    <w:rsid w:val="004D5679"/>
    <w:rsid w:val="004E3106"/>
    <w:rsid w:val="004F0860"/>
    <w:rsid w:val="004F4719"/>
    <w:rsid w:val="0051169D"/>
    <w:rsid w:val="00515ED3"/>
    <w:rsid w:val="00517300"/>
    <w:rsid w:val="00517B8D"/>
    <w:rsid w:val="00530FC9"/>
    <w:rsid w:val="00592C1B"/>
    <w:rsid w:val="005937D6"/>
    <w:rsid w:val="00595421"/>
    <w:rsid w:val="005A6358"/>
    <w:rsid w:val="005F5903"/>
    <w:rsid w:val="006323EA"/>
    <w:rsid w:val="00642B27"/>
    <w:rsid w:val="0066284B"/>
    <w:rsid w:val="006700EE"/>
    <w:rsid w:val="00672407"/>
    <w:rsid w:val="00675B98"/>
    <w:rsid w:val="00691CC5"/>
    <w:rsid w:val="00693E24"/>
    <w:rsid w:val="006A4BA1"/>
    <w:rsid w:val="006E318E"/>
    <w:rsid w:val="00701DC6"/>
    <w:rsid w:val="00704B6A"/>
    <w:rsid w:val="0072338C"/>
    <w:rsid w:val="00723EEC"/>
    <w:rsid w:val="007273CB"/>
    <w:rsid w:val="00735382"/>
    <w:rsid w:val="00737BBE"/>
    <w:rsid w:val="00766279"/>
    <w:rsid w:val="00766C1B"/>
    <w:rsid w:val="007947E1"/>
    <w:rsid w:val="007B51F4"/>
    <w:rsid w:val="007E7520"/>
    <w:rsid w:val="0080419B"/>
    <w:rsid w:val="00807FC2"/>
    <w:rsid w:val="008219AA"/>
    <w:rsid w:val="0084254F"/>
    <w:rsid w:val="00855B60"/>
    <w:rsid w:val="008624A1"/>
    <w:rsid w:val="00863473"/>
    <w:rsid w:val="008761B7"/>
    <w:rsid w:val="008836E3"/>
    <w:rsid w:val="0091106E"/>
    <w:rsid w:val="00917D9A"/>
    <w:rsid w:val="009304BD"/>
    <w:rsid w:val="00931A32"/>
    <w:rsid w:val="009551D6"/>
    <w:rsid w:val="009832BE"/>
    <w:rsid w:val="00996E2D"/>
    <w:rsid w:val="0099704F"/>
    <w:rsid w:val="009F71E4"/>
    <w:rsid w:val="00A10741"/>
    <w:rsid w:val="00A252C0"/>
    <w:rsid w:val="00A31E5A"/>
    <w:rsid w:val="00A450E8"/>
    <w:rsid w:val="00A96124"/>
    <w:rsid w:val="00AC7E98"/>
    <w:rsid w:val="00AD16C1"/>
    <w:rsid w:val="00AE29F8"/>
    <w:rsid w:val="00AF51B7"/>
    <w:rsid w:val="00B42FA5"/>
    <w:rsid w:val="00B44061"/>
    <w:rsid w:val="00B451D3"/>
    <w:rsid w:val="00B5091F"/>
    <w:rsid w:val="00B52848"/>
    <w:rsid w:val="00B75538"/>
    <w:rsid w:val="00B801A3"/>
    <w:rsid w:val="00B82E5C"/>
    <w:rsid w:val="00BB53CD"/>
    <w:rsid w:val="00BC2562"/>
    <w:rsid w:val="00BD3B8C"/>
    <w:rsid w:val="00BD47A7"/>
    <w:rsid w:val="00BD528F"/>
    <w:rsid w:val="00BD5D3B"/>
    <w:rsid w:val="00C047FE"/>
    <w:rsid w:val="00C1146A"/>
    <w:rsid w:val="00C12A91"/>
    <w:rsid w:val="00C2642D"/>
    <w:rsid w:val="00C40BC3"/>
    <w:rsid w:val="00C416AA"/>
    <w:rsid w:val="00C57ECF"/>
    <w:rsid w:val="00C932A4"/>
    <w:rsid w:val="00C97C7C"/>
    <w:rsid w:val="00CA40DF"/>
    <w:rsid w:val="00CC5070"/>
    <w:rsid w:val="00CC7C5F"/>
    <w:rsid w:val="00CF63E5"/>
    <w:rsid w:val="00CF780D"/>
    <w:rsid w:val="00D27969"/>
    <w:rsid w:val="00D32FFF"/>
    <w:rsid w:val="00D37DCC"/>
    <w:rsid w:val="00D4166B"/>
    <w:rsid w:val="00D46E4A"/>
    <w:rsid w:val="00D814E5"/>
    <w:rsid w:val="00D847F9"/>
    <w:rsid w:val="00DC5C0A"/>
    <w:rsid w:val="00DE16C1"/>
    <w:rsid w:val="00DE42AD"/>
    <w:rsid w:val="00DF0419"/>
    <w:rsid w:val="00E0008B"/>
    <w:rsid w:val="00E03479"/>
    <w:rsid w:val="00E133D4"/>
    <w:rsid w:val="00E23903"/>
    <w:rsid w:val="00E304FE"/>
    <w:rsid w:val="00E31AD3"/>
    <w:rsid w:val="00E32551"/>
    <w:rsid w:val="00E52468"/>
    <w:rsid w:val="00EA772C"/>
    <w:rsid w:val="00EC775B"/>
    <w:rsid w:val="00ED2981"/>
    <w:rsid w:val="00EE160B"/>
    <w:rsid w:val="00EF6C25"/>
    <w:rsid w:val="00EF76B6"/>
    <w:rsid w:val="00F02AB5"/>
    <w:rsid w:val="00F055BA"/>
    <w:rsid w:val="00F060BA"/>
    <w:rsid w:val="00F512D0"/>
    <w:rsid w:val="00F55FF9"/>
    <w:rsid w:val="00F620DC"/>
    <w:rsid w:val="00FA03BF"/>
    <w:rsid w:val="00FB325D"/>
    <w:rsid w:val="00FB7F65"/>
    <w:rsid w:val="00FE07DE"/>
    <w:rsid w:val="00FF6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690BE"/>
  <w15:docId w15:val="{BC80A9E0-00D1-45D0-ADCA-B05356BA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7DC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37DC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7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5538"/>
    <w:rPr>
      <w:color w:val="0000FF" w:themeColor="hyperlink"/>
      <w:u w:val="single"/>
    </w:rPr>
  </w:style>
  <w:style w:type="character" w:customStyle="1" w:styleId="Heading1Char">
    <w:name w:val="Heading 1 Char"/>
    <w:basedOn w:val="DefaultParagraphFont"/>
    <w:link w:val="Heading1"/>
    <w:uiPriority w:val="9"/>
    <w:rsid w:val="00D37DC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D37DCC"/>
    <w:pPr>
      <w:outlineLvl w:val="9"/>
    </w:pPr>
    <w:rPr>
      <w:lang w:eastAsia="ja-JP"/>
    </w:rPr>
  </w:style>
  <w:style w:type="paragraph" w:styleId="TOC1">
    <w:name w:val="toc 1"/>
    <w:basedOn w:val="Normal"/>
    <w:next w:val="Normal"/>
    <w:autoRedefine/>
    <w:uiPriority w:val="39"/>
    <w:unhideWhenUsed/>
    <w:rsid w:val="00D37DCC"/>
    <w:pPr>
      <w:spacing w:after="100"/>
    </w:pPr>
  </w:style>
  <w:style w:type="paragraph" w:styleId="BalloonText">
    <w:name w:val="Balloon Text"/>
    <w:basedOn w:val="Normal"/>
    <w:link w:val="BalloonTextChar"/>
    <w:uiPriority w:val="99"/>
    <w:semiHidden/>
    <w:unhideWhenUsed/>
    <w:rsid w:val="00D37D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CC"/>
    <w:rPr>
      <w:rFonts w:ascii="Tahoma" w:hAnsi="Tahoma" w:cs="Tahoma"/>
      <w:sz w:val="16"/>
      <w:szCs w:val="16"/>
    </w:rPr>
  </w:style>
  <w:style w:type="character" w:customStyle="1" w:styleId="Heading2Char">
    <w:name w:val="Heading 2 Char"/>
    <w:basedOn w:val="DefaultParagraphFont"/>
    <w:link w:val="Heading2"/>
    <w:uiPriority w:val="9"/>
    <w:rsid w:val="00D37DCC"/>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51169D"/>
    <w:pPr>
      <w:spacing w:after="100"/>
      <w:ind w:left="220"/>
    </w:pPr>
  </w:style>
  <w:style w:type="paragraph" w:styleId="NoSpacing">
    <w:name w:val="No Spacing"/>
    <w:link w:val="NoSpacingChar"/>
    <w:uiPriority w:val="1"/>
    <w:qFormat/>
    <w:rsid w:val="00093878"/>
    <w:pPr>
      <w:spacing w:after="0" w:line="240" w:lineRule="auto"/>
    </w:pPr>
    <w:rPr>
      <w:rFonts w:eastAsiaTheme="minorEastAsia"/>
    </w:rPr>
  </w:style>
  <w:style w:type="character" w:customStyle="1" w:styleId="NoSpacingChar">
    <w:name w:val="No Spacing Char"/>
    <w:basedOn w:val="DefaultParagraphFont"/>
    <w:link w:val="NoSpacing"/>
    <w:uiPriority w:val="1"/>
    <w:rsid w:val="00093878"/>
    <w:rPr>
      <w:rFonts w:eastAsiaTheme="minorEastAsia"/>
    </w:rPr>
  </w:style>
  <w:style w:type="paragraph" w:styleId="Header">
    <w:name w:val="header"/>
    <w:basedOn w:val="Normal"/>
    <w:link w:val="HeaderChar"/>
    <w:uiPriority w:val="99"/>
    <w:unhideWhenUsed/>
    <w:rsid w:val="00105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090"/>
  </w:style>
  <w:style w:type="paragraph" w:styleId="Footer">
    <w:name w:val="footer"/>
    <w:basedOn w:val="Normal"/>
    <w:link w:val="FooterChar"/>
    <w:uiPriority w:val="99"/>
    <w:unhideWhenUsed/>
    <w:rsid w:val="00105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339742">
      <w:bodyDiv w:val="1"/>
      <w:marLeft w:val="0"/>
      <w:marRight w:val="0"/>
      <w:marTop w:val="0"/>
      <w:marBottom w:val="0"/>
      <w:divBdr>
        <w:top w:val="none" w:sz="0" w:space="0" w:color="auto"/>
        <w:left w:val="none" w:sz="0" w:space="0" w:color="auto"/>
        <w:bottom w:val="none" w:sz="0" w:space="0" w:color="auto"/>
        <w:right w:val="none" w:sz="0" w:space="0" w:color="auto"/>
      </w:divBdr>
    </w:div>
    <w:div w:id="1743021533">
      <w:bodyDiv w:val="1"/>
      <w:marLeft w:val="0"/>
      <w:marRight w:val="0"/>
      <w:marTop w:val="0"/>
      <w:marBottom w:val="0"/>
      <w:divBdr>
        <w:top w:val="none" w:sz="0" w:space="0" w:color="auto"/>
        <w:left w:val="none" w:sz="0" w:space="0" w:color="auto"/>
        <w:bottom w:val="none" w:sz="0" w:space="0" w:color="auto"/>
        <w:right w:val="none" w:sz="0" w:space="0" w:color="auto"/>
      </w:divBdr>
    </w:div>
    <w:div w:id="2132437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4053/9783739880280-252" TargetMode="External"/><Relationship Id="rId18" Type="http://schemas.openxmlformats.org/officeDocument/2006/relationships/hyperlink" Target="https://doi.org/10.4324/9780429430466-9"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doi.org/10.1016/j.ijproman.2022.01.004" TargetMode="External"/><Relationship Id="rId17" Type="http://schemas.openxmlformats.org/officeDocument/2006/relationships/hyperlink" Target="https://doi.org/10.4324/9780367817381-10" TargetMode="External"/><Relationship Id="rId2" Type="http://schemas.openxmlformats.org/officeDocument/2006/relationships/customXml" Target="../customXml/item2.xml"/><Relationship Id="rId16" Type="http://schemas.openxmlformats.org/officeDocument/2006/relationships/hyperlink" Target="https://doi.org/10.4324/9780203714874-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4236/ojacct.2022.112010" TargetMode="External"/><Relationship Id="rId5" Type="http://schemas.openxmlformats.org/officeDocument/2006/relationships/settings" Target="settings.xml"/><Relationship Id="rId15" Type="http://schemas.openxmlformats.org/officeDocument/2006/relationships/hyperlink" Target="https://doi.org/10.4324/9781003275183-4" TargetMode="External"/><Relationship Id="rId10" Type="http://schemas.openxmlformats.org/officeDocument/2006/relationships/hyperlink" Target="https://doi.org/10.24053/9783739880280-113" TargetMode="External"/><Relationship Id="rId19" Type="http://schemas.openxmlformats.org/officeDocument/2006/relationships/hyperlink" Target="https://doi.org/10.26905/jkdp.v24i3.4236"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4324/9781003275183-4"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D66D348C9194F5B9486ADB6A7099E66"/>
        <w:category>
          <w:name w:val="General"/>
          <w:gallery w:val="placeholder"/>
        </w:category>
        <w:types>
          <w:type w:val="bbPlcHdr"/>
        </w:types>
        <w:behaviors>
          <w:behavior w:val="content"/>
        </w:behaviors>
        <w:guid w:val="{D0B3BF01-D583-4B0A-BDFA-00DD1D118532}"/>
      </w:docPartPr>
      <w:docPartBody>
        <w:p w:rsidR="00000000" w:rsidRDefault="00063CF5" w:rsidP="00063CF5">
          <w:pPr>
            <w:pStyle w:val="DD66D348C9194F5B9486ADB6A7099E66"/>
          </w:pPr>
          <w:r>
            <w:rPr>
              <w:rFonts w:asciiTheme="majorHAnsi" w:hAnsiTheme="majorHAnsi"/>
              <w:color w:val="FFFFFF" w:themeColor="background1"/>
              <w:sz w:val="96"/>
              <w:szCs w:val="96"/>
            </w:rPr>
            <w:t>[Document title]</w:t>
          </w:r>
        </w:p>
      </w:docPartBody>
    </w:docPart>
    <w:docPart>
      <w:docPartPr>
        <w:name w:val="70F9136DFE7E4120A4044486EB60EFA1"/>
        <w:category>
          <w:name w:val="General"/>
          <w:gallery w:val="placeholder"/>
        </w:category>
        <w:types>
          <w:type w:val="bbPlcHdr"/>
        </w:types>
        <w:behaviors>
          <w:behavior w:val="content"/>
        </w:behaviors>
        <w:guid w:val="{D09BEDCC-00F6-44EC-80A0-3A9AE57A7BB3}"/>
      </w:docPartPr>
      <w:docPartBody>
        <w:p w:rsidR="00000000" w:rsidRDefault="00063CF5" w:rsidP="00063CF5">
          <w:pPr>
            <w:pStyle w:val="70F9136DFE7E4120A4044486EB60EFA1"/>
          </w:pPr>
          <w:r>
            <w:rPr>
              <w:color w:val="FFFFFF" w:themeColor="background1"/>
              <w:sz w:val="32"/>
              <w:szCs w:val="32"/>
            </w:rPr>
            <w:t>[Document subtitle]</w:t>
          </w:r>
        </w:p>
      </w:docPartBody>
    </w:docPart>
    <w:docPart>
      <w:docPartPr>
        <w:name w:val="E892E62AF62C4B1D8A73E6138B10FC6F"/>
        <w:category>
          <w:name w:val="General"/>
          <w:gallery w:val="placeholder"/>
        </w:category>
        <w:types>
          <w:type w:val="bbPlcHdr"/>
        </w:types>
        <w:behaviors>
          <w:behavior w:val="content"/>
        </w:behaviors>
        <w:guid w:val="{17C8942F-7ECB-482C-8645-09B1E806FF8D}"/>
      </w:docPartPr>
      <w:docPartBody>
        <w:p w:rsidR="00000000" w:rsidRDefault="00063CF5" w:rsidP="00063CF5">
          <w:pPr>
            <w:pStyle w:val="E892E62AF62C4B1D8A73E6138B10FC6F"/>
          </w:pPr>
          <w:r>
            <w:rPr>
              <w:color w:val="FFFFFF" w:themeColor="background1"/>
            </w:rPr>
            <w:t>[Author name]</w:t>
          </w:r>
        </w:p>
      </w:docPartBody>
    </w:docPart>
    <w:docPart>
      <w:docPartPr>
        <w:name w:val="F4E01D0BBEDB47CAB4677D0EB0B8773C"/>
        <w:category>
          <w:name w:val="General"/>
          <w:gallery w:val="placeholder"/>
        </w:category>
        <w:types>
          <w:type w:val="bbPlcHdr"/>
        </w:types>
        <w:behaviors>
          <w:behavior w:val="content"/>
        </w:behaviors>
        <w:guid w:val="{73DEDDD5-097A-45FF-9918-90E62F8C424B}"/>
      </w:docPartPr>
      <w:docPartBody>
        <w:p w:rsidR="00000000" w:rsidRDefault="00063CF5" w:rsidP="00063CF5">
          <w:pPr>
            <w:pStyle w:val="F4E01D0BBEDB47CAB4677D0EB0B8773C"/>
          </w:pPr>
          <w:r>
            <w:rPr>
              <w:color w:val="FFFFFF" w:themeColor="background1"/>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CF5"/>
    <w:rsid w:val="00063CF5"/>
    <w:rsid w:val="002A1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66D348C9194F5B9486ADB6A7099E66">
    <w:name w:val="DD66D348C9194F5B9486ADB6A7099E66"/>
    <w:rsid w:val="00063CF5"/>
  </w:style>
  <w:style w:type="paragraph" w:customStyle="1" w:styleId="70F9136DFE7E4120A4044486EB60EFA1">
    <w:name w:val="70F9136DFE7E4120A4044486EB60EFA1"/>
    <w:rsid w:val="00063CF5"/>
  </w:style>
  <w:style w:type="paragraph" w:customStyle="1" w:styleId="E892E62AF62C4B1D8A73E6138B10FC6F">
    <w:name w:val="E892E62AF62C4B1D8A73E6138B10FC6F"/>
    <w:rsid w:val="00063CF5"/>
  </w:style>
  <w:style w:type="paragraph" w:customStyle="1" w:styleId="F4E01D0BBEDB47CAB4677D0EB0B8773C">
    <w:name w:val="F4E01D0BBEDB47CAB4677D0EB0B8773C"/>
    <w:rsid w:val="00063CF5"/>
  </w:style>
  <w:style w:type="paragraph" w:customStyle="1" w:styleId="14F0B7D2D88940C793A2E83423A9EF8B">
    <w:name w:val="14F0B7D2D88940C793A2E83423A9EF8B"/>
    <w:rsid w:val="00063C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2022-08-23T00:00:00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217677-7A2C-41E4-A9AA-46A766B4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12</Pages>
  <Words>2511</Words>
  <Characters>14314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ACCOUNTING-LCBB5002</dc:title>
  <dc:subject>Student name: Bianca Constandachi  (2030582)                                                                                                 Professor name: Zainab Atta</dc:subject>
  <dc:creator>2030582@student.uwtsd.ac.uk</dc:creator>
  <cp:lastModifiedBy>Bianca Constandachi (2030582)</cp:lastModifiedBy>
  <cp:revision>4</cp:revision>
  <dcterms:created xsi:type="dcterms:W3CDTF">2022-08-03T16:59:00Z</dcterms:created>
  <dcterms:modified xsi:type="dcterms:W3CDTF">2022-08-23T18:51:00Z</dcterms:modified>
  <cp:category>(LCBB</cp:category>
</cp:coreProperties>
</file>