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E560EB" w14:textId="77777777" w:rsidR="00B21F2E" w:rsidRPr="006F6812" w:rsidRDefault="00B21F2E" w:rsidP="00A551C6">
      <w:pPr>
        <w:jc w:val="center"/>
        <w:rPr>
          <w:rFonts w:ascii="Tahoma" w:hAnsi="Tahoma" w:cs="Tahoma"/>
          <w:b/>
          <w:u w:val="single"/>
        </w:rPr>
      </w:pPr>
    </w:p>
    <w:p w14:paraId="618BF57D" w14:textId="77777777" w:rsidR="001B69C8" w:rsidRPr="006F6812" w:rsidRDefault="001B69C8" w:rsidP="00B945EA">
      <w:pPr>
        <w:jc w:val="both"/>
        <w:rPr>
          <w:rFonts w:ascii="Tahoma" w:hAnsi="Tahoma" w:cs="Tahoma"/>
          <w:b/>
          <w:u w:val="single"/>
        </w:rPr>
      </w:pPr>
    </w:p>
    <w:p w14:paraId="5E1B2845" w14:textId="77777777" w:rsidR="001B69C8" w:rsidRPr="006F6812" w:rsidRDefault="001B69C8" w:rsidP="00B945EA">
      <w:pPr>
        <w:jc w:val="both"/>
        <w:rPr>
          <w:rFonts w:ascii="Tahoma" w:hAnsi="Tahoma" w:cs="Tahoma"/>
          <w:b/>
          <w:u w:val="single"/>
        </w:rPr>
      </w:pPr>
    </w:p>
    <w:p w14:paraId="21B8D9FF" w14:textId="77777777" w:rsidR="00301AD0" w:rsidRDefault="00301AD0">
      <w:pPr>
        <w:rPr>
          <w:rFonts w:ascii="Tahoma" w:hAnsi="Tahoma" w:cs="Tahoma"/>
          <w:b/>
          <w:u w:val="single"/>
        </w:rPr>
      </w:pPr>
    </w:p>
    <w:p w14:paraId="10F45C74" w14:textId="77777777" w:rsidR="00496A76" w:rsidRPr="006F6812" w:rsidRDefault="00496A76">
      <w:pPr>
        <w:rPr>
          <w:rFonts w:ascii="Tahoma" w:hAnsi="Tahoma" w:cs="Tahoma"/>
          <w:sz w:val="20"/>
          <w:szCs w:val="20"/>
        </w:rPr>
      </w:pPr>
    </w:p>
    <w:tbl>
      <w:tblPr>
        <w:tblStyle w:val="TableGrid"/>
        <w:tblW w:w="0" w:type="auto"/>
        <w:tblLook w:val="01E0" w:firstRow="1" w:lastRow="1" w:firstColumn="1" w:lastColumn="1" w:noHBand="0" w:noVBand="0"/>
      </w:tblPr>
      <w:tblGrid>
        <w:gridCol w:w="3987"/>
        <w:gridCol w:w="7195"/>
      </w:tblGrid>
      <w:tr w:rsidR="00B21F2E" w:rsidRPr="006F6812" w14:paraId="0D3FB92D" w14:textId="77777777" w:rsidTr="00B21F2E">
        <w:tc>
          <w:tcPr>
            <w:tcW w:w="3987" w:type="dxa"/>
            <w:shd w:val="clear" w:color="auto" w:fill="8DB3E2" w:themeFill="text2" w:themeFillTint="66"/>
          </w:tcPr>
          <w:p w14:paraId="4B8FE21B" w14:textId="7223E311" w:rsidR="00B21F2E" w:rsidRPr="006F6812" w:rsidRDefault="00B21F2E">
            <w:pPr>
              <w:rPr>
                <w:rFonts w:ascii="Tahoma" w:hAnsi="Tahoma" w:cs="Tahoma"/>
                <w:b/>
                <w:sz w:val="20"/>
                <w:szCs w:val="20"/>
              </w:rPr>
            </w:pPr>
            <w:r w:rsidRPr="006F6812">
              <w:rPr>
                <w:rFonts w:ascii="Tahoma" w:hAnsi="Tahoma" w:cs="Tahoma"/>
                <w:b/>
                <w:sz w:val="20"/>
                <w:szCs w:val="20"/>
              </w:rPr>
              <w:t>Student Name:</w:t>
            </w:r>
            <w:r w:rsidR="003478CE" w:rsidRPr="006F6812">
              <w:rPr>
                <w:rFonts w:ascii="Tahoma" w:hAnsi="Tahoma" w:cs="Tahoma"/>
                <w:b/>
                <w:sz w:val="20"/>
                <w:szCs w:val="20"/>
              </w:rPr>
              <w:t xml:space="preserve"> </w:t>
            </w:r>
          </w:p>
          <w:p w14:paraId="498F0B10" w14:textId="2E453C35" w:rsidR="001B69C8" w:rsidRPr="006F6812" w:rsidRDefault="00535C16">
            <w:pPr>
              <w:rPr>
                <w:rFonts w:ascii="Tahoma" w:hAnsi="Tahoma" w:cs="Tahoma"/>
                <w:b/>
                <w:sz w:val="20"/>
                <w:szCs w:val="20"/>
              </w:rPr>
            </w:pPr>
            <w:r>
              <w:rPr>
                <w:rFonts w:ascii="Tahoma" w:hAnsi="Tahoma" w:cs="Tahoma"/>
                <w:b/>
                <w:sz w:val="20"/>
                <w:szCs w:val="20"/>
              </w:rPr>
              <w:t>Ciolan Silviu Alexandru</w:t>
            </w:r>
          </w:p>
          <w:p w14:paraId="69E1F0CF" w14:textId="65CAEC60" w:rsidR="00B21F2E" w:rsidRPr="006F6812" w:rsidRDefault="001B69C8">
            <w:pPr>
              <w:rPr>
                <w:rFonts w:ascii="Tahoma" w:hAnsi="Tahoma" w:cs="Tahoma"/>
                <w:b/>
                <w:sz w:val="20"/>
                <w:szCs w:val="20"/>
              </w:rPr>
            </w:pPr>
            <w:r w:rsidRPr="006F6812">
              <w:rPr>
                <w:rFonts w:ascii="Tahoma" w:hAnsi="Tahoma" w:cs="Tahoma"/>
                <w:b/>
                <w:sz w:val="20"/>
                <w:szCs w:val="20"/>
              </w:rPr>
              <w:t>Student Number:</w:t>
            </w:r>
            <w:r w:rsidR="003478CE" w:rsidRPr="006F6812">
              <w:rPr>
                <w:rFonts w:ascii="Tahoma" w:hAnsi="Tahoma" w:cs="Tahoma"/>
                <w:b/>
                <w:sz w:val="20"/>
                <w:szCs w:val="20"/>
              </w:rPr>
              <w:t xml:space="preserve"> </w:t>
            </w:r>
          </w:p>
          <w:p w14:paraId="1BE02E96" w14:textId="5BB05A03" w:rsidR="00B21F2E" w:rsidRPr="006F6812" w:rsidRDefault="0073299F">
            <w:pPr>
              <w:rPr>
                <w:rFonts w:ascii="Tahoma" w:hAnsi="Tahoma" w:cs="Tahoma"/>
                <w:b/>
                <w:sz w:val="20"/>
                <w:szCs w:val="20"/>
              </w:rPr>
            </w:pPr>
            <w:r w:rsidRPr="006F6812">
              <w:rPr>
                <w:rFonts w:ascii="Tahoma" w:hAnsi="Tahoma" w:cs="Tahoma"/>
                <w:b/>
                <w:sz w:val="20"/>
                <w:szCs w:val="20"/>
              </w:rPr>
              <w:t>20</w:t>
            </w:r>
            <w:r w:rsidR="00535C16">
              <w:rPr>
                <w:rFonts w:ascii="Tahoma" w:hAnsi="Tahoma" w:cs="Tahoma"/>
                <w:b/>
                <w:sz w:val="20"/>
                <w:szCs w:val="20"/>
              </w:rPr>
              <w:t>27368</w:t>
            </w:r>
          </w:p>
        </w:tc>
        <w:tc>
          <w:tcPr>
            <w:tcW w:w="7195" w:type="dxa"/>
            <w:shd w:val="clear" w:color="auto" w:fill="8DB3E2" w:themeFill="text2" w:themeFillTint="66"/>
          </w:tcPr>
          <w:p w14:paraId="488BCD26" w14:textId="6FE4DEAE" w:rsidR="00B21F2E" w:rsidRPr="006F6812" w:rsidRDefault="001B69C8">
            <w:pPr>
              <w:rPr>
                <w:rFonts w:ascii="Tahoma" w:hAnsi="Tahoma" w:cs="Tahoma"/>
                <w:b/>
                <w:sz w:val="20"/>
                <w:szCs w:val="20"/>
              </w:rPr>
            </w:pPr>
            <w:r w:rsidRPr="006F6812">
              <w:rPr>
                <w:rFonts w:ascii="Tahoma" w:hAnsi="Tahoma" w:cs="Tahoma"/>
                <w:b/>
                <w:sz w:val="20"/>
                <w:szCs w:val="20"/>
              </w:rPr>
              <w:t>Module:</w:t>
            </w:r>
            <w:r w:rsidR="003478CE" w:rsidRPr="006F6812">
              <w:rPr>
                <w:rFonts w:ascii="Tahoma" w:hAnsi="Tahoma" w:cs="Tahoma"/>
                <w:b/>
                <w:sz w:val="20"/>
                <w:szCs w:val="20"/>
              </w:rPr>
              <w:t xml:space="preserve"> </w:t>
            </w:r>
            <w:r w:rsidR="0073299F" w:rsidRPr="006F6812">
              <w:rPr>
                <w:rFonts w:ascii="Tahoma" w:hAnsi="Tahoma" w:cs="Tahoma"/>
                <w:b/>
                <w:sz w:val="20"/>
                <w:szCs w:val="20"/>
              </w:rPr>
              <w:t>Hotel Placement – Food &amp; Beverage Operations (BMIH4002)</w:t>
            </w:r>
          </w:p>
          <w:p w14:paraId="2019D1B6" w14:textId="77777777" w:rsidR="00B21F2E" w:rsidRPr="006F6812" w:rsidRDefault="00B21F2E" w:rsidP="00B21F2E">
            <w:pPr>
              <w:rPr>
                <w:rFonts w:ascii="Tahoma" w:hAnsi="Tahoma" w:cs="Tahoma"/>
                <w:b/>
                <w:sz w:val="20"/>
                <w:szCs w:val="20"/>
              </w:rPr>
            </w:pPr>
          </w:p>
          <w:p w14:paraId="450FE136" w14:textId="194BC227" w:rsidR="001B69C8" w:rsidRPr="006F6812" w:rsidRDefault="001B69C8" w:rsidP="00B21F2E">
            <w:pPr>
              <w:rPr>
                <w:rFonts w:ascii="Tahoma" w:hAnsi="Tahoma" w:cs="Tahoma"/>
                <w:b/>
                <w:sz w:val="20"/>
                <w:szCs w:val="20"/>
              </w:rPr>
            </w:pPr>
            <w:r w:rsidRPr="006F6812">
              <w:rPr>
                <w:rFonts w:ascii="Tahoma" w:hAnsi="Tahoma" w:cs="Tahoma"/>
                <w:b/>
                <w:sz w:val="20"/>
                <w:szCs w:val="20"/>
              </w:rPr>
              <w:t>Lecturer:</w:t>
            </w:r>
            <w:r w:rsidR="003478CE" w:rsidRPr="006F6812">
              <w:rPr>
                <w:rFonts w:ascii="Tahoma" w:hAnsi="Tahoma" w:cs="Tahoma"/>
                <w:b/>
                <w:sz w:val="20"/>
                <w:szCs w:val="20"/>
              </w:rPr>
              <w:t xml:space="preserve"> </w:t>
            </w:r>
            <w:r w:rsidR="005339ED">
              <w:rPr>
                <w:rFonts w:ascii="Tahoma" w:hAnsi="Tahoma" w:cs="Tahoma"/>
                <w:b/>
                <w:sz w:val="20"/>
                <w:szCs w:val="20"/>
              </w:rPr>
              <w:t>Laurence Blake</w:t>
            </w:r>
          </w:p>
        </w:tc>
      </w:tr>
    </w:tbl>
    <w:p w14:paraId="1F13C318" w14:textId="4D5FFF34" w:rsidR="0062012D" w:rsidRPr="006F6812" w:rsidRDefault="0062012D">
      <w:pPr>
        <w:rPr>
          <w:rFonts w:ascii="Tahoma" w:hAnsi="Tahoma" w:cs="Tahoma"/>
          <w:sz w:val="20"/>
          <w:szCs w:val="20"/>
        </w:rPr>
      </w:pPr>
    </w:p>
    <w:tbl>
      <w:tblPr>
        <w:tblStyle w:val="TableGrid"/>
        <w:tblW w:w="0" w:type="auto"/>
        <w:tblLook w:val="01E0" w:firstRow="1" w:lastRow="1" w:firstColumn="1" w:lastColumn="1" w:noHBand="0" w:noVBand="0"/>
      </w:tblPr>
      <w:tblGrid>
        <w:gridCol w:w="3983"/>
        <w:gridCol w:w="7199"/>
      </w:tblGrid>
      <w:tr w:rsidR="00B21F2E" w:rsidRPr="006F6812" w14:paraId="19DFCE05" w14:textId="77777777" w:rsidTr="00563973">
        <w:tc>
          <w:tcPr>
            <w:tcW w:w="3983" w:type="dxa"/>
            <w:shd w:val="clear" w:color="auto" w:fill="FBD4B4" w:themeFill="accent6" w:themeFillTint="66"/>
          </w:tcPr>
          <w:p w14:paraId="15299B24" w14:textId="4E36E63F" w:rsidR="00B21F2E" w:rsidRPr="006F6812" w:rsidRDefault="008F0D83" w:rsidP="00B21F2E">
            <w:pPr>
              <w:rPr>
                <w:rFonts w:ascii="Tahoma" w:hAnsi="Tahoma" w:cs="Tahoma"/>
                <w:b/>
                <w:sz w:val="20"/>
                <w:szCs w:val="20"/>
              </w:rPr>
            </w:pPr>
            <w:r w:rsidRPr="006F6812">
              <w:rPr>
                <w:rFonts w:ascii="Tahoma" w:hAnsi="Tahoma" w:cs="Tahoma"/>
                <w:b/>
                <w:sz w:val="20"/>
                <w:szCs w:val="20"/>
              </w:rPr>
              <w:t>Topic of choice:</w:t>
            </w:r>
            <w:r w:rsidR="00B60FDF" w:rsidRPr="006F6812">
              <w:rPr>
                <w:rFonts w:ascii="Tahoma" w:hAnsi="Tahoma" w:cs="Tahoma"/>
                <w:b/>
                <w:sz w:val="20"/>
                <w:szCs w:val="20"/>
              </w:rPr>
              <w:t xml:space="preserve"> </w:t>
            </w:r>
          </w:p>
        </w:tc>
        <w:tc>
          <w:tcPr>
            <w:tcW w:w="7199" w:type="dxa"/>
            <w:shd w:val="clear" w:color="auto" w:fill="FBD4B4" w:themeFill="accent6" w:themeFillTint="66"/>
          </w:tcPr>
          <w:p w14:paraId="5A58C08D" w14:textId="593238F3" w:rsidR="00B21F2E" w:rsidRPr="009E2AE1" w:rsidRDefault="009E2AE1" w:rsidP="009E2AE1">
            <w:pPr>
              <w:pStyle w:val="NormalWeb"/>
              <w:rPr>
                <w:rFonts w:ascii="SymbolMT" w:hAnsi="SymbolMT"/>
                <w:b/>
                <w:bCs/>
              </w:rPr>
            </w:pPr>
            <w:r w:rsidRPr="009E2AE1">
              <w:rPr>
                <w:rFonts w:ascii="Calibri" w:hAnsi="Calibri" w:cs="Calibri"/>
                <w:b/>
                <w:bCs/>
              </w:rPr>
              <w:t xml:space="preserve">Ratings, Inspections and Reporting Procedures </w:t>
            </w:r>
          </w:p>
        </w:tc>
      </w:tr>
      <w:tr w:rsidR="00B945EA" w:rsidRPr="006F6812" w14:paraId="60CC0225" w14:textId="77777777" w:rsidTr="00A91FD6">
        <w:trPr>
          <w:trHeight w:val="2494"/>
        </w:trPr>
        <w:tc>
          <w:tcPr>
            <w:tcW w:w="11182" w:type="dxa"/>
            <w:gridSpan w:val="2"/>
          </w:tcPr>
          <w:p w14:paraId="0831D54A" w14:textId="77777777" w:rsidR="00B945EA" w:rsidRPr="006F6812" w:rsidRDefault="00B945EA" w:rsidP="00A65C1D">
            <w:pPr>
              <w:rPr>
                <w:rFonts w:ascii="Tahoma" w:hAnsi="Tahoma" w:cs="Tahoma"/>
                <w:sz w:val="20"/>
                <w:szCs w:val="20"/>
              </w:rPr>
            </w:pPr>
          </w:p>
          <w:p w14:paraId="3723CE45" w14:textId="68B76B33" w:rsidR="00375882" w:rsidRDefault="00387E47" w:rsidP="00387E47">
            <w:pPr>
              <w:spacing w:line="360" w:lineRule="auto"/>
              <w:jc w:val="both"/>
              <w:rPr>
                <w:rFonts w:ascii="Arial" w:hAnsi="Arial" w:cs="Arial"/>
              </w:rPr>
            </w:pPr>
            <w:r w:rsidRPr="00387E47">
              <w:rPr>
                <w:rFonts w:ascii="Arial" w:hAnsi="Arial" w:cs="Arial"/>
              </w:rPr>
              <w:t xml:space="preserve">This module brought me in an area that I </w:t>
            </w:r>
            <w:r>
              <w:rPr>
                <w:rFonts w:ascii="Arial" w:hAnsi="Arial" w:cs="Arial"/>
              </w:rPr>
              <w:t xml:space="preserve">want to explore in depth, as I like to expand my knowledge, because food is an important part of our lives. I have chosen the second topic for this journal, and more specific, Ratings, Inspections and Reporting Procedures. Here I have found out that there are specific standards and regulations that are strict within Food Industry that the manufacturers have to be aligned with. For example, I have learned that there is a </w:t>
            </w:r>
            <w:r w:rsidRPr="00387E47">
              <w:rPr>
                <w:rFonts w:ascii="Arial" w:hAnsi="Arial" w:cs="Arial"/>
              </w:rPr>
              <w:t xml:space="preserve">management system that addresses food </w:t>
            </w:r>
            <w:r w:rsidR="00AB4E80" w:rsidRPr="00387E47">
              <w:rPr>
                <w:rFonts w:ascii="Arial" w:hAnsi="Arial" w:cs="Arial"/>
              </w:rPr>
              <w:t>safety through</w:t>
            </w:r>
            <w:r w:rsidRPr="00387E47">
              <w:rPr>
                <w:rFonts w:ascii="Arial" w:hAnsi="Arial" w:cs="Arial"/>
              </w:rPr>
              <w:t xml:space="preserve"> the analysis and control of biological, chemical and physical hazards from raw material production, procurement and handling to final product manufacturing, distribution and consumption</w:t>
            </w:r>
            <w:r>
              <w:rPr>
                <w:rFonts w:ascii="Arial" w:hAnsi="Arial" w:cs="Arial"/>
              </w:rPr>
              <w:t>, called HACCP</w:t>
            </w:r>
            <w:r w:rsidR="00AB4E80">
              <w:t xml:space="preserve"> </w:t>
            </w:r>
            <w:r w:rsidR="00AB4E80" w:rsidRPr="00AB4E80">
              <w:rPr>
                <w:rFonts w:ascii="Arial" w:hAnsi="Arial" w:cs="Arial"/>
              </w:rPr>
              <w:t>(HACCP - definition and meaning, 2022)</w:t>
            </w:r>
            <w:r>
              <w:rPr>
                <w:rFonts w:ascii="Arial" w:hAnsi="Arial" w:cs="Arial"/>
              </w:rPr>
              <w:t>.</w:t>
            </w:r>
          </w:p>
          <w:p w14:paraId="333C05B6" w14:textId="107FE510" w:rsidR="00387E47" w:rsidRDefault="00AB4E80" w:rsidP="00387E47">
            <w:pPr>
              <w:spacing w:line="360" w:lineRule="auto"/>
              <w:jc w:val="both"/>
              <w:rPr>
                <w:rFonts w:ascii="Arial" w:hAnsi="Arial" w:cs="Arial"/>
              </w:rPr>
            </w:pPr>
            <w:r>
              <w:rPr>
                <w:noProof/>
              </w:rPr>
              <w:drawing>
                <wp:anchor distT="0" distB="0" distL="114300" distR="114300" simplePos="0" relativeHeight="251658240" behindDoc="1" locked="0" layoutInCell="1" allowOverlap="1" wp14:anchorId="1DDF15D9" wp14:editId="03B83299">
                  <wp:simplePos x="0" y="0"/>
                  <wp:positionH relativeFrom="column">
                    <wp:posOffset>2010410</wp:posOffset>
                  </wp:positionH>
                  <wp:positionV relativeFrom="paragraph">
                    <wp:posOffset>108585</wp:posOffset>
                  </wp:positionV>
                  <wp:extent cx="2533015" cy="1772920"/>
                  <wp:effectExtent l="0" t="0" r="635" b="0"/>
                  <wp:wrapTight wrapText="bothSides">
                    <wp:wrapPolygon edited="0">
                      <wp:start x="0" y="0"/>
                      <wp:lineTo x="0" y="21352"/>
                      <wp:lineTo x="21443" y="21352"/>
                      <wp:lineTo x="2144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2533015" cy="1772920"/>
                          </a:xfrm>
                          <a:prstGeom prst="rect">
                            <a:avLst/>
                          </a:prstGeom>
                        </pic:spPr>
                      </pic:pic>
                    </a:graphicData>
                  </a:graphic>
                </wp:anchor>
              </w:drawing>
            </w:r>
          </w:p>
          <w:p w14:paraId="3146E327" w14:textId="75ADFCFA" w:rsidR="00387E47" w:rsidRDefault="00387E47" w:rsidP="00387E47">
            <w:pPr>
              <w:spacing w:line="360" w:lineRule="auto"/>
              <w:jc w:val="both"/>
              <w:rPr>
                <w:rFonts w:ascii="Arial" w:hAnsi="Arial" w:cs="Arial"/>
              </w:rPr>
            </w:pPr>
          </w:p>
          <w:p w14:paraId="18B9F7F7" w14:textId="050AF5AF" w:rsidR="00387E47" w:rsidRPr="00387E47" w:rsidRDefault="00387E47" w:rsidP="00387E47">
            <w:pPr>
              <w:spacing w:line="360" w:lineRule="auto"/>
              <w:jc w:val="both"/>
              <w:rPr>
                <w:rFonts w:ascii="Arial" w:hAnsi="Arial" w:cs="Arial"/>
              </w:rPr>
            </w:pPr>
          </w:p>
          <w:p w14:paraId="33D8A4DB" w14:textId="77777777" w:rsidR="00375882" w:rsidRDefault="00375882" w:rsidP="00447AEC">
            <w:pPr>
              <w:jc w:val="both"/>
              <w:rPr>
                <w:rFonts w:ascii="Tahoma" w:hAnsi="Tahoma" w:cs="Tahoma"/>
                <w:sz w:val="20"/>
                <w:szCs w:val="20"/>
              </w:rPr>
            </w:pPr>
          </w:p>
          <w:p w14:paraId="765F31EA" w14:textId="77777777" w:rsidR="00387E47" w:rsidRDefault="00387E47" w:rsidP="00447AEC">
            <w:pPr>
              <w:jc w:val="both"/>
              <w:rPr>
                <w:rFonts w:ascii="Tahoma" w:hAnsi="Tahoma" w:cs="Tahoma"/>
                <w:sz w:val="20"/>
                <w:szCs w:val="20"/>
              </w:rPr>
            </w:pPr>
          </w:p>
          <w:p w14:paraId="664060AC" w14:textId="77777777" w:rsidR="00387E47" w:rsidRDefault="00387E47" w:rsidP="00447AEC">
            <w:pPr>
              <w:jc w:val="both"/>
              <w:rPr>
                <w:rFonts w:ascii="Tahoma" w:hAnsi="Tahoma" w:cs="Tahoma"/>
                <w:sz w:val="20"/>
                <w:szCs w:val="20"/>
              </w:rPr>
            </w:pPr>
          </w:p>
          <w:p w14:paraId="282F2992" w14:textId="77777777" w:rsidR="00387E47" w:rsidRDefault="00387E47" w:rsidP="00447AEC">
            <w:pPr>
              <w:jc w:val="both"/>
              <w:rPr>
                <w:rFonts w:ascii="Tahoma" w:hAnsi="Tahoma" w:cs="Tahoma"/>
                <w:sz w:val="20"/>
                <w:szCs w:val="20"/>
              </w:rPr>
            </w:pPr>
          </w:p>
          <w:p w14:paraId="0F72DD6E" w14:textId="77777777" w:rsidR="00387E47" w:rsidRDefault="00387E47" w:rsidP="00447AEC">
            <w:pPr>
              <w:jc w:val="both"/>
              <w:rPr>
                <w:rFonts w:ascii="Tahoma" w:hAnsi="Tahoma" w:cs="Tahoma"/>
                <w:sz w:val="20"/>
                <w:szCs w:val="20"/>
              </w:rPr>
            </w:pPr>
          </w:p>
          <w:p w14:paraId="19526626" w14:textId="77777777" w:rsidR="00387E47" w:rsidRDefault="00387E47" w:rsidP="00447AEC">
            <w:pPr>
              <w:jc w:val="both"/>
              <w:rPr>
                <w:rFonts w:ascii="Tahoma" w:hAnsi="Tahoma" w:cs="Tahoma"/>
                <w:sz w:val="20"/>
                <w:szCs w:val="20"/>
              </w:rPr>
            </w:pPr>
          </w:p>
          <w:p w14:paraId="7F3426C3" w14:textId="77777777" w:rsidR="00387E47" w:rsidRDefault="00387E47" w:rsidP="00447AEC">
            <w:pPr>
              <w:jc w:val="both"/>
              <w:rPr>
                <w:rFonts w:ascii="Tahoma" w:hAnsi="Tahoma" w:cs="Tahoma"/>
                <w:sz w:val="20"/>
                <w:szCs w:val="20"/>
              </w:rPr>
            </w:pPr>
          </w:p>
          <w:p w14:paraId="7600B827" w14:textId="77777777" w:rsidR="00387E47" w:rsidRDefault="00387E47" w:rsidP="00447AEC">
            <w:pPr>
              <w:jc w:val="both"/>
              <w:rPr>
                <w:rFonts w:ascii="Tahoma" w:hAnsi="Tahoma" w:cs="Tahoma"/>
                <w:sz w:val="20"/>
                <w:szCs w:val="20"/>
              </w:rPr>
            </w:pPr>
          </w:p>
          <w:p w14:paraId="7901CE81" w14:textId="5EF302B2" w:rsidR="00387E47" w:rsidRDefault="008522B8" w:rsidP="008522B8">
            <w:pPr>
              <w:spacing w:line="360" w:lineRule="auto"/>
              <w:jc w:val="both"/>
              <w:rPr>
                <w:rFonts w:ascii="Tahoma" w:hAnsi="Tahoma" w:cs="Tahoma"/>
                <w:sz w:val="20"/>
                <w:szCs w:val="20"/>
              </w:rPr>
            </w:pPr>
            <w:r w:rsidRPr="008522B8">
              <w:rPr>
                <w:rFonts w:ascii="Arial" w:hAnsi="Arial" w:cs="Arial"/>
              </w:rPr>
              <w:t>Because many illnesses are caused by food-derived pathogens and there are always food safety concerns for both customers and producers in the food industry, a comprehensive management system to identify, assess and manage hazards is essential.</w:t>
            </w:r>
            <w:r>
              <w:rPr>
                <w:rFonts w:ascii="Arial" w:hAnsi="Arial" w:cs="Arial"/>
              </w:rPr>
              <w:t xml:space="preserve"> </w:t>
            </w:r>
            <w:r w:rsidRPr="008522B8">
              <w:rPr>
                <w:rFonts w:ascii="Arial" w:hAnsi="Arial" w:cs="Arial"/>
              </w:rPr>
              <w:t>In addition, HACCP certificates give food manufacturers a high chance of competing in the international market and give customers a good sense of security to purchase food conveniently.</w:t>
            </w:r>
            <w:r>
              <w:rPr>
                <w:rFonts w:ascii="Arial" w:hAnsi="Arial" w:cs="Arial"/>
              </w:rPr>
              <w:t xml:space="preserve"> From my point of view, a business that respects its customers, will apply for this HACCP certification, to make sure they let their customers know that they are delivering quality products and services</w:t>
            </w:r>
            <w:r>
              <w:t xml:space="preserve"> </w:t>
            </w:r>
            <w:r w:rsidRPr="008522B8">
              <w:rPr>
                <w:rFonts w:ascii="Arial" w:hAnsi="Arial" w:cs="Arial"/>
              </w:rPr>
              <w:t>(</w:t>
            </w:r>
            <w:proofErr w:type="spellStart"/>
            <w:r w:rsidRPr="008522B8">
              <w:rPr>
                <w:rFonts w:ascii="Arial" w:hAnsi="Arial" w:cs="Arial"/>
              </w:rPr>
              <w:t>Foodslord</w:t>
            </w:r>
            <w:proofErr w:type="spellEnd"/>
            <w:r w:rsidRPr="008522B8">
              <w:rPr>
                <w:rFonts w:ascii="Arial" w:hAnsi="Arial" w:cs="Arial"/>
              </w:rPr>
              <w:t xml:space="preserve"> | What is HACCP standard in food industry? 2022)</w:t>
            </w:r>
            <w:r>
              <w:rPr>
                <w:rFonts w:ascii="Arial" w:hAnsi="Arial" w:cs="Arial"/>
              </w:rPr>
              <w:t>.</w:t>
            </w:r>
            <w:r w:rsidR="00BD0441">
              <w:rPr>
                <w:rFonts w:ascii="Arial" w:hAnsi="Arial" w:cs="Arial"/>
              </w:rPr>
              <w:t xml:space="preserve"> The Regulations that specify that all the food businesses should put in place, implement and maintain </w:t>
            </w:r>
            <w:r w:rsidR="00BD0441">
              <w:rPr>
                <w:rFonts w:ascii="Arial" w:hAnsi="Arial" w:cs="Arial"/>
              </w:rPr>
              <w:lastRenderedPageBreak/>
              <w:t xml:space="preserve">documented food safety management procedures based on HACCP principles, is </w:t>
            </w:r>
            <w:r w:rsidR="00BD0441" w:rsidRPr="00BD0441">
              <w:rPr>
                <w:rFonts w:ascii="Arial" w:hAnsi="Arial" w:cs="Arial"/>
              </w:rPr>
              <w:t xml:space="preserve">Regulation (EC) No. </w:t>
            </w:r>
            <w:r w:rsidR="006934F5">
              <w:rPr>
                <w:noProof/>
              </w:rPr>
              <w:drawing>
                <wp:anchor distT="0" distB="0" distL="114300" distR="114300" simplePos="0" relativeHeight="251659264" behindDoc="1" locked="0" layoutInCell="1" allowOverlap="1" wp14:anchorId="031CA53E" wp14:editId="11459008">
                  <wp:simplePos x="0" y="0"/>
                  <wp:positionH relativeFrom="column">
                    <wp:posOffset>2040890</wp:posOffset>
                  </wp:positionH>
                  <wp:positionV relativeFrom="paragraph">
                    <wp:posOffset>1804035</wp:posOffset>
                  </wp:positionV>
                  <wp:extent cx="2398803" cy="2202180"/>
                  <wp:effectExtent l="0" t="0" r="1905" b="7620"/>
                  <wp:wrapTight wrapText="bothSides">
                    <wp:wrapPolygon edited="0">
                      <wp:start x="0" y="0"/>
                      <wp:lineTo x="0" y="21488"/>
                      <wp:lineTo x="21446" y="21488"/>
                      <wp:lineTo x="21446"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2398803" cy="2202180"/>
                          </a:xfrm>
                          <a:prstGeom prst="rect">
                            <a:avLst/>
                          </a:prstGeom>
                        </pic:spPr>
                      </pic:pic>
                    </a:graphicData>
                  </a:graphic>
                </wp:anchor>
              </w:drawing>
            </w:r>
            <w:r w:rsidR="00BD0441" w:rsidRPr="00BD0441">
              <w:rPr>
                <w:rFonts w:ascii="Arial" w:hAnsi="Arial" w:cs="Arial"/>
              </w:rPr>
              <w:t>852/2004</w:t>
            </w:r>
            <w:r w:rsidR="00BD0441">
              <w:rPr>
                <w:rFonts w:ascii="Arial" w:hAnsi="Arial" w:cs="Arial"/>
              </w:rPr>
              <w:t xml:space="preserve"> (Class notes).</w:t>
            </w:r>
          </w:p>
          <w:p w14:paraId="4D4BAD25" w14:textId="7F5B9622" w:rsidR="00387E47" w:rsidRDefault="00387E47" w:rsidP="00447AEC">
            <w:pPr>
              <w:jc w:val="both"/>
              <w:rPr>
                <w:rFonts w:ascii="Tahoma" w:hAnsi="Tahoma" w:cs="Tahoma"/>
                <w:sz w:val="20"/>
                <w:szCs w:val="20"/>
              </w:rPr>
            </w:pPr>
          </w:p>
          <w:p w14:paraId="4E46FD8F" w14:textId="7F0E3422" w:rsidR="00387E47" w:rsidRDefault="00387E47" w:rsidP="00447AEC">
            <w:pPr>
              <w:jc w:val="both"/>
              <w:rPr>
                <w:rFonts w:ascii="Tahoma" w:hAnsi="Tahoma" w:cs="Tahoma"/>
                <w:sz w:val="20"/>
                <w:szCs w:val="20"/>
              </w:rPr>
            </w:pPr>
          </w:p>
          <w:p w14:paraId="313DE992" w14:textId="3417BE91" w:rsidR="00387E47" w:rsidRDefault="00387E47" w:rsidP="00447AEC">
            <w:pPr>
              <w:jc w:val="both"/>
              <w:rPr>
                <w:rFonts w:ascii="Tahoma" w:hAnsi="Tahoma" w:cs="Tahoma"/>
                <w:sz w:val="20"/>
                <w:szCs w:val="20"/>
              </w:rPr>
            </w:pPr>
          </w:p>
          <w:p w14:paraId="51236DC7" w14:textId="0EE36095" w:rsidR="00387E47" w:rsidRDefault="00387E47" w:rsidP="00447AEC">
            <w:pPr>
              <w:jc w:val="both"/>
              <w:rPr>
                <w:rFonts w:ascii="Tahoma" w:hAnsi="Tahoma" w:cs="Tahoma"/>
                <w:sz w:val="20"/>
                <w:szCs w:val="20"/>
              </w:rPr>
            </w:pPr>
          </w:p>
          <w:p w14:paraId="7CAF0EAD" w14:textId="4665DAF9" w:rsidR="00387E47" w:rsidRDefault="00387E47" w:rsidP="00447AEC">
            <w:pPr>
              <w:jc w:val="both"/>
              <w:rPr>
                <w:rFonts w:ascii="Tahoma" w:hAnsi="Tahoma" w:cs="Tahoma"/>
                <w:sz w:val="20"/>
                <w:szCs w:val="20"/>
              </w:rPr>
            </w:pPr>
          </w:p>
          <w:p w14:paraId="05FF68B4" w14:textId="77777777" w:rsidR="00387E47" w:rsidRDefault="00387E47" w:rsidP="00447AEC">
            <w:pPr>
              <w:jc w:val="both"/>
              <w:rPr>
                <w:rFonts w:ascii="Tahoma" w:hAnsi="Tahoma" w:cs="Tahoma"/>
                <w:sz w:val="20"/>
                <w:szCs w:val="20"/>
              </w:rPr>
            </w:pPr>
          </w:p>
          <w:p w14:paraId="3DC58890" w14:textId="77777777" w:rsidR="008522B8" w:rsidRDefault="008522B8" w:rsidP="00447AEC">
            <w:pPr>
              <w:jc w:val="both"/>
              <w:rPr>
                <w:rFonts w:ascii="Tahoma" w:hAnsi="Tahoma" w:cs="Tahoma"/>
                <w:sz w:val="20"/>
                <w:szCs w:val="20"/>
              </w:rPr>
            </w:pPr>
          </w:p>
          <w:p w14:paraId="60122BB8" w14:textId="77777777" w:rsidR="008522B8" w:rsidRDefault="008522B8" w:rsidP="00447AEC">
            <w:pPr>
              <w:jc w:val="both"/>
              <w:rPr>
                <w:rFonts w:ascii="Tahoma" w:hAnsi="Tahoma" w:cs="Tahoma"/>
                <w:sz w:val="20"/>
                <w:szCs w:val="20"/>
              </w:rPr>
            </w:pPr>
          </w:p>
          <w:p w14:paraId="67177C47" w14:textId="77777777" w:rsidR="008522B8" w:rsidRDefault="008522B8" w:rsidP="00447AEC">
            <w:pPr>
              <w:jc w:val="both"/>
              <w:rPr>
                <w:rFonts w:ascii="Tahoma" w:hAnsi="Tahoma" w:cs="Tahoma"/>
                <w:sz w:val="20"/>
                <w:szCs w:val="20"/>
              </w:rPr>
            </w:pPr>
          </w:p>
          <w:p w14:paraId="3D7103EB" w14:textId="77777777" w:rsidR="008522B8" w:rsidRDefault="008522B8" w:rsidP="00447AEC">
            <w:pPr>
              <w:jc w:val="both"/>
              <w:rPr>
                <w:rFonts w:ascii="Tahoma" w:hAnsi="Tahoma" w:cs="Tahoma"/>
                <w:sz w:val="20"/>
                <w:szCs w:val="20"/>
              </w:rPr>
            </w:pPr>
          </w:p>
          <w:p w14:paraId="066583EA" w14:textId="77777777" w:rsidR="008522B8" w:rsidRDefault="008522B8" w:rsidP="00447AEC">
            <w:pPr>
              <w:jc w:val="both"/>
              <w:rPr>
                <w:rFonts w:ascii="Tahoma" w:hAnsi="Tahoma" w:cs="Tahoma"/>
                <w:sz w:val="20"/>
                <w:szCs w:val="20"/>
              </w:rPr>
            </w:pPr>
          </w:p>
          <w:p w14:paraId="499D1775" w14:textId="77777777" w:rsidR="008522B8" w:rsidRDefault="008522B8" w:rsidP="00447AEC">
            <w:pPr>
              <w:jc w:val="both"/>
              <w:rPr>
                <w:rFonts w:ascii="Tahoma" w:hAnsi="Tahoma" w:cs="Tahoma"/>
                <w:sz w:val="20"/>
                <w:szCs w:val="20"/>
              </w:rPr>
            </w:pPr>
          </w:p>
          <w:p w14:paraId="66273478" w14:textId="77777777" w:rsidR="008522B8" w:rsidRDefault="008522B8" w:rsidP="00447AEC">
            <w:pPr>
              <w:jc w:val="both"/>
              <w:rPr>
                <w:rFonts w:ascii="Tahoma" w:hAnsi="Tahoma" w:cs="Tahoma"/>
                <w:sz w:val="20"/>
                <w:szCs w:val="20"/>
              </w:rPr>
            </w:pPr>
          </w:p>
          <w:p w14:paraId="7BFADEE8" w14:textId="77777777" w:rsidR="008522B8" w:rsidRDefault="008522B8" w:rsidP="00447AEC">
            <w:pPr>
              <w:jc w:val="both"/>
              <w:rPr>
                <w:rFonts w:ascii="Tahoma" w:hAnsi="Tahoma" w:cs="Tahoma"/>
                <w:sz w:val="20"/>
                <w:szCs w:val="20"/>
              </w:rPr>
            </w:pPr>
          </w:p>
          <w:p w14:paraId="403102A9" w14:textId="77777777" w:rsidR="008522B8" w:rsidRDefault="008522B8" w:rsidP="00447AEC">
            <w:pPr>
              <w:jc w:val="both"/>
              <w:rPr>
                <w:rFonts w:ascii="Tahoma" w:hAnsi="Tahoma" w:cs="Tahoma"/>
                <w:sz w:val="20"/>
                <w:szCs w:val="20"/>
              </w:rPr>
            </w:pPr>
          </w:p>
          <w:p w14:paraId="61C42BE1" w14:textId="20390C96" w:rsidR="008522B8" w:rsidRDefault="00BD0441" w:rsidP="006934F5">
            <w:pPr>
              <w:spacing w:line="360" w:lineRule="auto"/>
              <w:jc w:val="both"/>
              <w:rPr>
                <w:rFonts w:ascii="Arial" w:hAnsi="Arial" w:cs="Arial"/>
              </w:rPr>
            </w:pPr>
            <w:r>
              <w:rPr>
                <w:rFonts w:ascii="Arial" w:hAnsi="Arial" w:cs="Arial"/>
              </w:rPr>
              <w:t>With the help of this topic, I have learnt that SFFB stands for Safer Food, Better Business, which makes sense, because all the customers will come back the second time as well if the first time was a blast for them. There is no doubt that SFBB</w:t>
            </w:r>
            <w:r w:rsidR="006934F5">
              <w:rPr>
                <w:rFonts w:ascii="Arial" w:hAnsi="Arial" w:cs="Arial"/>
              </w:rPr>
              <w:t xml:space="preserve"> can be a huge support for all the food businesses to</w:t>
            </w:r>
            <w:r>
              <w:rPr>
                <w:rFonts w:ascii="Arial" w:hAnsi="Arial" w:cs="Arial"/>
              </w:rPr>
              <w:t xml:space="preserve"> </w:t>
            </w:r>
            <w:r w:rsidR="006934F5" w:rsidRPr="006934F5">
              <w:rPr>
                <w:rFonts w:ascii="Arial" w:hAnsi="Arial" w:cs="Arial"/>
              </w:rPr>
              <w:t>comply with food hygiene regulations</w:t>
            </w:r>
            <w:r w:rsidR="006934F5">
              <w:rPr>
                <w:rFonts w:ascii="Arial" w:hAnsi="Arial" w:cs="Arial"/>
              </w:rPr>
              <w:t xml:space="preserve">, to </w:t>
            </w:r>
            <w:r w:rsidR="006934F5" w:rsidRPr="006934F5">
              <w:rPr>
                <w:rFonts w:ascii="Arial" w:hAnsi="Arial" w:cs="Arial"/>
              </w:rPr>
              <w:t xml:space="preserve">show what </w:t>
            </w:r>
            <w:r w:rsidR="006934F5">
              <w:rPr>
                <w:rFonts w:ascii="Arial" w:hAnsi="Arial" w:cs="Arial"/>
              </w:rPr>
              <w:t>they have to do</w:t>
            </w:r>
            <w:r w:rsidR="006934F5" w:rsidRPr="006934F5">
              <w:rPr>
                <w:rFonts w:ascii="Arial" w:hAnsi="Arial" w:cs="Arial"/>
              </w:rPr>
              <w:t xml:space="preserve"> to make food safely</w:t>
            </w:r>
            <w:r w:rsidR="006934F5">
              <w:rPr>
                <w:rFonts w:ascii="Arial" w:hAnsi="Arial" w:cs="Arial"/>
              </w:rPr>
              <w:t xml:space="preserve">, to </w:t>
            </w:r>
            <w:r w:rsidR="006934F5" w:rsidRPr="006934F5">
              <w:rPr>
                <w:rFonts w:ascii="Arial" w:hAnsi="Arial" w:cs="Arial"/>
              </w:rPr>
              <w:t>train</w:t>
            </w:r>
            <w:r w:rsidR="006934F5">
              <w:rPr>
                <w:rFonts w:ascii="Arial" w:hAnsi="Arial" w:cs="Arial"/>
              </w:rPr>
              <w:t xml:space="preserve"> their</w:t>
            </w:r>
            <w:r w:rsidR="006934F5" w:rsidRPr="006934F5">
              <w:rPr>
                <w:rFonts w:ascii="Arial" w:hAnsi="Arial" w:cs="Arial"/>
              </w:rPr>
              <w:t xml:space="preserve"> staff</w:t>
            </w:r>
            <w:r w:rsidR="006934F5">
              <w:rPr>
                <w:rFonts w:ascii="Arial" w:hAnsi="Arial" w:cs="Arial"/>
              </w:rPr>
              <w:t xml:space="preserve">, to </w:t>
            </w:r>
            <w:r w:rsidR="006934F5" w:rsidRPr="006934F5">
              <w:rPr>
                <w:rFonts w:ascii="Arial" w:hAnsi="Arial" w:cs="Arial"/>
              </w:rPr>
              <w:t xml:space="preserve">protect </w:t>
            </w:r>
            <w:r w:rsidR="006934F5">
              <w:rPr>
                <w:rFonts w:ascii="Arial" w:hAnsi="Arial" w:cs="Arial"/>
              </w:rPr>
              <w:t>their</w:t>
            </w:r>
            <w:r w:rsidR="006934F5" w:rsidRPr="006934F5">
              <w:rPr>
                <w:rFonts w:ascii="Arial" w:hAnsi="Arial" w:cs="Arial"/>
              </w:rPr>
              <w:t xml:space="preserve"> business’s reputation</w:t>
            </w:r>
            <w:r w:rsidR="006934F5">
              <w:rPr>
                <w:rFonts w:ascii="Arial" w:hAnsi="Arial" w:cs="Arial"/>
              </w:rPr>
              <w:t xml:space="preserve">, to </w:t>
            </w:r>
            <w:r w:rsidR="006934F5" w:rsidRPr="006934F5">
              <w:rPr>
                <w:rFonts w:ascii="Arial" w:hAnsi="Arial" w:cs="Arial"/>
              </w:rPr>
              <w:t xml:space="preserve">improve </w:t>
            </w:r>
            <w:r w:rsidR="006934F5">
              <w:rPr>
                <w:rFonts w:ascii="Arial" w:hAnsi="Arial" w:cs="Arial"/>
              </w:rPr>
              <w:t>their</w:t>
            </w:r>
            <w:r w:rsidR="006934F5" w:rsidRPr="006934F5">
              <w:rPr>
                <w:rFonts w:ascii="Arial" w:hAnsi="Arial" w:cs="Arial"/>
              </w:rPr>
              <w:t xml:space="preserve"> business such as by wasting less food</w:t>
            </w:r>
            <w:r w:rsidR="006934F5">
              <w:rPr>
                <w:rFonts w:ascii="Arial" w:hAnsi="Arial" w:cs="Arial"/>
              </w:rPr>
              <w:t xml:space="preserve"> and many more other good reasons why all the food businesses should go for this certification. At the same time, SFBB can help all the food businesses to receive a higher score from EHO’s. </w:t>
            </w:r>
          </w:p>
          <w:p w14:paraId="47A4A0AC" w14:textId="73612AC1" w:rsidR="00B86597" w:rsidRDefault="00A75CDA" w:rsidP="006934F5">
            <w:pPr>
              <w:spacing w:line="360" w:lineRule="auto"/>
              <w:jc w:val="both"/>
              <w:rPr>
                <w:rFonts w:ascii="Arial" w:hAnsi="Arial" w:cs="Arial"/>
              </w:rPr>
            </w:pPr>
            <w:r>
              <w:rPr>
                <w:rFonts w:ascii="Tahoma" w:hAnsi="Tahoma" w:cs="Tahoma"/>
                <w:noProof/>
                <w:sz w:val="20"/>
                <w:szCs w:val="20"/>
              </w:rPr>
              <w:drawing>
                <wp:anchor distT="0" distB="0" distL="114300" distR="114300" simplePos="0" relativeHeight="251660288" behindDoc="1" locked="0" layoutInCell="1" allowOverlap="1" wp14:anchorId="7F61E502" wp14:editId="5A6A9F57">
                  <wp:simplePos x="0" y="0"/>
                  <wp:positionH relativeFrom="column">
                    <wp:posOffset>4547870</wp:posOffset>
                  </wp:positionH>
                  <wp:positionV relativeFrom="paragraph">
                    <wp:posOffset>247015</wp:posOffset>
                  </wp:positionV>
                  <wp:extent cx="2225040" cy="1467485"/>
                  <wp:effectExtent l="0" t="0" r="3810" b="0"/>
                  <wp:wrapTight wrapText="bothSides">
                    <wp:wrapPolygon edited="0">
                      <wp:start x="0" y="0"/>
                      <wp:lineTo x="0" y="21310"/>
                      <wp:lineTo x="21452" y="21310"/>
                      <wp:lineTo x="21452"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225040" cy="1467485"/>
                          </a:xfrm>
                          <a:prstGeom prst="rect">
                            <a:avLst/>
                          </a:prstGeom>
                          <a:noFill/>
                        </pic:spPr>
                      </pic:pic>
                    </a:graphicData>
                  </a:graphic>
                </wp:anchor>
              </w:drawing>
            </w:r>
            <w:r w:rsidR="00B86597">
              <w:rPr>
                <w:rFonts w:ascii="Arial" w:hAnsi="Arial" w:cs="Arial"/>
              </w:rPr>
              <w:t>The rating scores given are between 0 and 5 with the following meaning:</w:t>
            </w:r>
          </w:p>
          <w:p w14:paraId="36AD6E9F" w14:textId="7CFBFC09" w:rsidR="00B86597" w:rsidRPr="00B86597" w:rsidRDefault="00B86597" w:rsidP="00B86597">
            <w:pPr>
              <w:spacing w:line="360" w:lineRule="auto"/>
              <w:jc w:val="both"/>
              <w:rPr>
                <w:rFonts w:ascii="Arial" w:hAnsi="Arial" w:cs="Arial"/>
              </w:rPr>
            </w:pPr>
            <w:r w:rsidRPr="00B86597">
              <w:rPr>
                <w:rFonts w:ascii="Arial" w:hAnsi="Arial" w:cs="Arial"/>
              </w:rPr>
              <w:t>5 – hygiene standards are very good</w:t>
            </w:r>
          </w:p>
          <w:p w14:paraId="6FF9C57B" w14:textId="1E8D4A51" w:rsidR="00B86597" w:rsidRPr="00B86597" w:rsidRDefault="00B86597" w:rsidP="00B86597">
            <w:pPr>
              <w:spacing w:line="360" w:lineRule="auto"/>
              <w:jc w:val="both"/>
              <w:rPr>
                <w:rFonts w:ascii="Arial" w:hAnsi="Arial" w:cs="Arial"/>
              </w:rPr>
            </w:pPr>
            <w:r w:rsidRPr="00B86597">
              <w:rPr>
                <w:rFonts w:ascii="Arial" w:hAnsi="Arial" w:cs="Arial"/>
              </w:rPr>
              <w:t>4 – hygiene standards are good</w:t>
            </w:r>
          </w:p>
          <w:p w14:paraId="6C18BD9B" w14:textId="628C9339" w:rsidR="00B86597" w:rsidRPr="00B86597" w:rsidRDefault="00B86597" w:rsidP="00B86597">
            <w:pPr>
              <w:spacing w:line="360" w:lineRule="auto"/>
              <w:jc w:val="both"/>
              <w:rPr>
                <w:rFonts w:ascii="Arial" w:hAnsi="Arial" w:cs="Arial"/>
              </w:rPr>
            </w:pPr>
            <w:r w:rsidRPr="00B86597">
              <w:rPr>
                <w:rFonts w:ascii="Arial" w:hAnsi="Arial" w:cs="Arial"/>
              </w:rPr>
              <w:t>3 – hygiene standards are generally satisfactory</w:t>
            </w:r>
          </w:p>
          <w:p w14:paraId="7CD55607" w14:textId="3CA47542" w:rsidR="00B86597" w:rsidRPr="00B86597" w:rsidRDefault="00B86597" w:rsidP="00B86597">
            <w:pPr>
              <w:spacing w:line="360" w:lineRule="auto"/>
              <w:jc w:val="both"/>
              <w:rPr>
                <w:rFonts w:ascii="Arial" w:hAnsi="Arial" w:cs="Arial"/>
              </w:rPr>
            </w:pPr>
            <w:r w:rsidRPr="00B86597">
              <w:rPr>
                <w:rFonts w:ascii="Arial" w:hAnsi="Arial" w:cs="Arial"/>
              </w:rPr>
              <w:t>2 – some improvement is necessary</w:t>
            </w:r>
          </w:p>
          <w:p w14:paraId="31AE82DC" w14:textId="09E6E4C0" w:rsidR="00B86597" w:rsidRPr="00B86597" w:rsidRDefault="00B86597" w:rsidP="00B86597">
            <w:pPr>
              <w:spacing w:line="360" w:lineRule="auto"/>
              <w:jc w:val="both"/>
              <w:rPr>
                <w:rFonts w:ascii="Arial" w:hAnsi="Arial" w:cs="Arial"/>
              </w:rPr>
            </w:pPr>
            <w:r w:rsidRPr="00B86597">
              <w:rPr>
                <w:rFonts w:ascii="Arial" w:hAnsi="Arial" w:cs="Arial"/>
              </w:rPr>
              <w:t>1 – major improvement is necessary</w:t>
            </w:r>
          </w:p>
          <w:p w14:paraId="07E8764D" w14:textId="1A15D494" w:rsidR="00B86597" w:rsidRDefault="00B86597" w:rsidP="00B86597">
            <w:pPr>
              <w:spacing w:line="360" w:lineRule="auto"/>
              <w:jc w:val="both"/>
              <w:rPr>
                <w:rFonts w:ascii="Arial" w:hAnsi="Arial" w:cs="Arial"/>
              </w:rPr>
            </w:pPr>
            <w:r w:rsidRPr="00B86597">
              <w:rPr>
                <w:rFonts w:ascii="Arial" w:hAnsi="Arial" w:cs="Arial"/>
              </w:rPr>
              <w:t>0 – urgent improvement is required</w:t>
            </w:r>
          </w:p>
          <w:p w14:paraId="33E2ED17" w14:textId="535E546C" w:rsidR="006934F5" w:rsidRPr="00BD0441" w:rsidRDefault="00B86597" w:rsidP="006934F5">
            <w:pPr>
              <w:spacing w:line="360" w:lineRule="auto"/>
              <w:jc w:val="both"/>
              <w:rPr>
                <w:rFonts w:ascii="Arial" w:hAnsi="Arial" w:cs="Arial"/>
              </w:rPr>
            </w:pPr>
            <w:r w:rsidRPr="00B86597">
              <w:rPr>
                <w:rFonts w:ascii="Arial" w:hAnsi="Arial" w:cs="Arial"/>
              </w:rPr>
              <w:t>The scheme display of the rating sticker is voluntary in England</w:t>
            </w:r>
            <w:r>
              <w:t xml:space="preserve"> </w:t>
            </w:r>
            <w:r w:rsidRPr="00B86597">
              <w:rPr>
                <w:rFonts w:ascii="Arial" w:hAnsi="Arial" w:cs="Arial"/>
              </w:rPr>
              <w:t>(Food Hygiene Rating Scheme, 2022).</w:t>
            </w:r>
          </w:p>
          <w:p w14:paraId="1DA4586D" w14:textId="77777777" w:rsidR="00434B36" w:rsidRDefault="00434B36" w:rsidP="00434B36">
            <w:pPr>
              <w:spacing w:line="360" w:lineRule="auto"/>
              <w:jc w:val="both"/>
              <w:rPr>
                <w:rFonts w:ascii="Arial" w:hAnsi="Arial" w:cs="Arial"/>
              </w:rPr>
            </w:pPr>
            <w:r w:rsidRPr="00434B36">
              <w:rPr>
                <w:rFonts w:ascii="Arial" w:hAnsi="Arial" w:cs="Arial"/>
              </w:rPr>
              <w:t xml:space="preserve">Employees of </w:t>
            </w:r>
            <w:r>
              <w:rPr>
                <w:rFonts w:ascii="Arial" w:hAnsi="Arial" w:cs="Arial"/>
              </w:rPr>
              <w:t>the business</w:t>
            </w:r>
            <w:r w:rsidRPr="00434B36">
              <w:rPr>
                <w:rFonts w:ascii="Arial" w:hAnsi="Arial" w:cs="Arial"/>
              </w:rPr>
              <w:t xml:space="preserve"> community will visit </w:t>
            </w:r>
            <w:r>
              <w:rPr>
                <w:rFonts w:ascii="Arial" w:hAnsi="Arial" w:cs="Arial"/>
              </w:rPr>
              <w:t>the</w:t>
            </w:r>
            <w:r w:rsidRPr="00434B36">
              <w:rPr>
                <w:rFonts w:ascii="Arial" w:hAnsi="Arial" w:cs="Arial"/>
              </w:rPr>
              <w:t xml:space="preserve"> facilit</w:t>
            </w:r>
            <w:r>
              <w:rPr>
                <w:rFonts w:ascii="Arial" w:hAnsi="Arial" w:cs="Arial"/>
              </w:rPr>
              <w:t>ies</w:t>
            </w:r>
            <w:r w:rsidRPr="00434B36">
              <w:rPr>
                <w:rFonts w:ascii="Arial" w:hAnsi="Arial" w:cs="Arial"/>
              </w:rPr>
              <w:t xml:space="preserve"> to ensure that </w:t>
            </w:r>
            <w:r>
              <w:rPr>
                <w:rFonts w:ascii="Arial" w:hAnsi="Arial" w:cs="Arial"/>
              </w:rPr>
              <w:t>all the</w:t>
            </w:r>
            <w:r w:rsidRPr="00434B36">
              <w:rPr>
                <w:rFonts w:ascii="Arial" w:hAnsi="Arial" w:cs="Arial"/>
              </w:rPr>
              <w:t xml:space="preserve"> business</w:t>
            </w:r>
            <w:r>
              <w:rPr>
                <w:rFonts w:ascii="Arial" w:hAnsi="Arial" w:cs="Arial"/>
              </w:rPr>
              <w:t>es</w:t>
            </w:r>
            <w:r w:rsidRPr="00434B36">
              <w:rPr>
                <w:rFonts w:ascii="Arial" w:hAnsi="Arial" w:cs="Arial"/>
              </w:rPr>
              <w:t xml:space="preserve"> compl</w:t>
            </w:r>
            <w:r>
              <w:rPr>
                <w:rFonts w:ascii="Arial" w:hAnsi="Arial" w:cs="Arial"/>
              </w:rPr>
              <w:t>y</w:t>
            </w:r>
            <w:r w:rsidRPr="00434B36">
              <w:rPr>
                <w:rFonts w:ascii="Arial" w:hAnsi="Arial" w:cs="Arial"/>
              </w:rPr>
              <w:t xml:space="preserve"> with food laws and produces edible food.</w:t>
            </w:r>
            <w:r>
              <w:rPr>
                <w:rFonts w:ascii="Arial" w:hAnsi="Arial" w:cs="Arial"/>
              </w:rPr>
              <w:t xml:space="preserve"> In this case, an inspection takes place. To be able to conduct one of these inspections, an officer has to analyse all the business premises, to check the workflow, to check the food management system and to check the types of food that are being prepared within that area. </w:t>
            </w:r>
          </w:p>
          <w:p w14:paraId="1AB319F1" w14:textId="2EFCC6D2" w:rsidR="008522B8" w:rsidRPr="00005D0A" w:rsidRDefault="00434B36" w:rsidP="00005D0A">
            <w:pPr>
              <w:spacing w:line="360" w:lineRule="auto"/>
              <w:jc w:val="both"/>
              <w:rPr>
                <w:rFonts w:ascii="Arial" w:hAnsi="Arial" w:cs="Arial"/>
              </w:rPr>
            </w:pPr>
            <w:r>
              <w:rPr>
                <w:rFonts w:ascii="Arial" w:hAnsi="Arial" w:cs="Arial"/>
              </w:rPr>
              <w:lastRenderedPageBreak/>
              <w:t>The officers have the right to enter within the premises of any business, and inspect, at any reasonable time. They are usually arriving without appointment, to make sure they have the business in a normal state, not prepared for their visit. The recurrency of their visit is dependable on the type of business and the previous inspection, and also it can take place</w:t>
            </w:r>
            <w:r w:rsidR="00005D0A">
              <w:rPr>
                <w:rFonts w:ascii="Arial" w:hAnsi="Arial" w:cs="Arial"/>
              </w:rPr>
              <w:t xml:space="preserve"> after a request or complain from a customer. The officers can help the businesses by offering their help and advice on food safety. At the same time, the officers can take action if they conclude that the standards of food hygiene are not good enough. In some serious cases, action might include </w:t>
            </w:r>
            <w:r w:rsidR="00005D0A" w:rsidRPr="00005D0A">
              <w:rPr>
                <w:rFonts w:ascii="Arial" w:hAnsi="Arial" w:cs="Arial"/>
              </w:rPr>
              <w:t xml:space="preserve">closing the premises of a business or prosecution. </w:t>
            </w:r>
          </w:p>
          <w:p w14:paraId="133C5CB3" w14:textId="6C399279" w:rsidR="008522B8" w:rsidRPr="00005D0A" w:rsidRDefault="00005D0A" w:rsidP="00005D0A">
            <w:pPr>
              <w:spacing w:line="360" w:lineRule="auto"/>
              <w:jc w:val="both"/>
              <w:rPr>
                <w:rFonts w:ascii="Arial" w:hAnsi="Arial" w:cs="Arial"/>
              </w:rPr>
            </w:pPr>
            <w:r w:rsidRPr="00005D0A">
              <w:rPr>
                <w:rFonts w:ascii="Arial" w:hAnsi="Arial" w:cs="Arial"/>
              </w:rPr>
              <w:t xml:space="preserve">Following this inspection, the food outlet will be given a Food Hygiene Information Scheme (FHIS) rating based on their inspection results. </w:t>
            </w:r>
            <w:r w:rsidRPr="00005D0A">
              <w:rPr>
                <w:rFonts w:ascii="Arial" w:hAnsi="Arial" w:cs="Arial"/>
                <w:noProof/>
              </w:rPr>
              <w:drawing>
                <wp:anchor distT="0" distB="0" distL="114300" distR="114300" simplePos="0" relativeHeight="251661312" behindDoc="1" locked="0" layoutInCell="1" allowOverlap="1" wp14:anchorId="4B060D97" wp14:editId="446C6EE3">
                  <wp:simplePos x="0" y="0"/>
                  <wp:positionH relativeFrom="column">
                    <wp:posOffset>-65405</wp:posOffset>
                  </wp:positionH>
                  <wp:positionV relativeFrom="paragraph">
                    <wp:posOffset>-2540</wp:posOffset>
                  </wp:positionV>
                  <wp:extent cx="2228850" cy="1495425"/>
                  <wp:effectExtent l="0" t="0" r="0" b="9525"/>
                  <wp:wrapTight wrapText="bothSides">
                    <wp:wrapPolygon edited="0">
                      <wp:start x="0" y="0"/>
                      <wp:lineTo x="0" y="21462"/>
                      <wp:lineTo x="21415" y="21462"/>
                      <wp:lineTo x="21415"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28850" cy="1495425"/>
                          </a:xfrm>
                          <a:prstGeom prst="rect">
                            <a:avLst/>
                          </a:prstGeom>
                          <a:noFill/>
                        </pic:spPr>
                      </pic:pic>
                    </a:graphicData>
                  </a:graphic>
                </wp:anchor>
              </w:drawing>
            </w:r>
          </w:p>
          <w:p w14:paraId="58A40972" w14:textId="77777777" w:rsidR="00C635A6" w:rsidRPr="00C635A6" w:rsidRDefault="00C635A6" w:rsidP="00C635A6">
            <w:pPr>
              <w:spacing w:line="360" w:lineRule="auto"/>
              <w:jc w:val="both"/>
              <w:rPr>
                <w:rFonts w:ascii="Arial" w:hAnsi="Arial" w:cs="Arial"/>
              </w:rPr>
            </w:pPr>
            <w:r w:rsidRPr="00C635A6">
              <w:rPr>
                <w:rFonts w:ascii="Arial" w:hAnsi="Arial" w:cs="Arial"/>
              </w:rPr>
              <w:t>There are three different ratings:</w:t>
            </w:r>
          </w:p>
          <w:p w14:paraId="7F07F90F" w14:textId="4C68FF17" w:rsidR="00C635A6" w:rsidRDefault="00C635A6" w:rsidP="00C635A6">
            <w:pPr>
              <w:pStyle w:val="ListParagraph"/>
              <w:numPr>
                <w:ilvl w:val="0"/>
                <w:numId w:val="29"/>
              </w:numPr>
              <w:spacing w:line="360" w:lineRule="auto"/>
              <w:jc w:val="both"/>
              <w:rPr>
                <w:rFonts w:ascii="Arial" w:hAnsi="Arial" w:cs="Arial"/>
              </w:rPr>
            </w:pPr>
            <w:r w:rsidRPr="00C635A6">
              <w:rPr>
                <w:rFonts w:ascii="Arial" w:hAnsi="Arial" w:cs="Arial"/>
              </w:rPr>
              <w:t xml:space="preserve">Pass </w:t>
            </w:r>
            <w:r>
              <w:rPr>
                <w:rFonts w:ascii="Arial" w:hAnsi="Arial" w:cs="Arial"/>
              </w:rPr>
              <w:t xml:space="preserve">– the business meets the legal requirements for </w:t>
            </w:r>
            <w:r w:rsidRPr="00C635A6">
              <w:rPr>
                <w:rFonts w:ascii="Arial" w:hAnsi="Arial" w:cs="Arial"/>
              </w:rPr>
              <w:t>food hygiene.</w:t>
            </w:r>
          </w:p>
          <w:p w14:paraId="3A065EC4" w14:textId="4328082D" w:rsidR="00C635A6" w:rsidRDefault="00C635A6" w:rsidP="00256313">
            <w:pPr>
              <w:pStyle w:val="ListParagraph"/>
              <w:numPr>
                <w:ilvl w:val="0"/>
                <w:numId w:val="29"/>
              </w:numPr>
              <w:spacing w:line="360" w:lineRule="auto"/>
              <w:jc w:val="both"/>
              <w:rPr>
                <w:rFonts w:ascii="Arial" w:hAnsi="Arial" w:cs="Arial"/>
              </w:rPr>
            </w:pPr>
            <w:r w:rsidRPr="00C635A6">
              <w:rPr>
                <w:rFonts w:ascii="Arial" w:hAnsi="Arial" w:cs="Arial"/>
              </w:rPr>
              <w:t xml:space="preserve">Improvement Required </w:t>
            </w:r>
            <w:r>
              <w:rPr>
                <w:rFonts w:ascii="Arial" w:hAnsi="Arial" w:cs="Arial"/>
              </w:rPr>
              <w:t xml:space="preserve">- </w:t>
            </w:r>
            <w:r w:rsidRPr="00C635A6">
              <w:rPr>
                <w:rFonts w:ascii="Arial" w:hAnsi="Arial" w:cs="Arial"/>
              </w:rPr>
              <w:t>the business did</w:t>
            </w:r>
            <w:r>
              <w:rPr>
                <w:rFonts w:ascii="Arial" w:hAnsi="Arial" w:cs="Arial"/>
              </w:rPr>
              <w:t xml:space="preserve"> not</w:t>
            </w:r>
            <w:r w:rsidRPr="00C635A6">
              <w:rPr>
                <w:rFonts w:ascii="Arial" w:hAnsi="Arial" w:cs="Arial"/>
              </w:rPr>
              <w:t xml:space="preserve"> meet the legal requirements </w:t>
            </w:r>
            <w:r>
              <w:rPr>
                <w:rFonts w:ascii="Arial" w:hAnsi="Arial" w:cs="Arial"/>
              </w:rPr>
              <w:t xml:space="preserve">for food hygiene, </w:t>
            </w:r>
            <w:r w:rsidRPr="00C635A6">
              <w:rPr>
                <w:rFonts w:ascii="Arial" w:hAnsi="Arial" w:cs="Arial"/>
              </w:rPr>
              <w:t xml:space="preserve">and needs to make </w:t>
            </w:r>
            <w:r>
              <w:rPr>
                <w:rFonts w:ascii="Arial" w:hAnsi="Arial" w:cs="Arial"/>
              </w:rPr>
              <w:t xml:space="preserve">some </w:t>
            </w:r>
            <w:r w:rsidRPr="00C635A6">
              <w:rPr>
                <w:rFonts w:ascii="Arial" w:hAnsi="Arial" w:cs="Arial"/>
              </w:rPr>
              <w:t>improvements.</w:t>
            </w:r>
          </w:p>
          <w:p w14:paraId="498D6A42" w14:textId="0B4E1C59" w:rsidR="008522B8" w:rsidRDefault="00C635A6" w:rsidP="00447AEC">
            <w:pPr>
              <w:pStyle w:val="ListParagraph"/>
              <w:numPr>
                <w:ilvl w:val="0"/>
                <w:numId w:val="29"/>
              </w:numPr>
              <w:spacing w:line="360" w:lineRule="auto"/>
              <w:jc w:val="both"/>
              <w:rPr>
                <w:rFonts w:ascii="Arial" w:hAnsi="Arial" w:cs="Arial"/>
              </w:rPr>
            </w:pPr>
            <w:r w:rsidRPr="00C635A6">
              <w:rPr>
                <w:rFonts w:ascii="Arial" w:hAnsi="Arial" w:cs="Arial"/>
              </w:rPr>
              <w:t>Exempt Premises</w:t>
            </w:r>
            <w:r>
              <w:rPr>
                <w:rFonts w:ascii="Arial" w:hAnsi="Arial" w:cs="Arial"/>
              </w:rPr>
              <w:t xml:space="preserve"> – in this case, after the inspection of a local authority food safety officer </w:t>
            </w:r>
            <w:r w:rsidRPr="00C635A6">
              <w:rPr>
                <w:rFonts w:ascii="Arial" w:hAnsi="Arial" w:cs="Arial"/>
              </w:rPr>
              <w:t>the business met the pass criteria, but d</w:t>
            </w:r>
            <w:r>
              <w:rPr>
                <w:rFonts w:ascii="Arial" w:hAnsi="Arial" w:cs="Arial"/>
              </w:rPr>
              <w:t>id not</w:t>
            </w:r>
            <w:r w:rsidRPr="00C635A6">
              <w:rPr>
                <w:rFonts w:ascii="Arial" w:hAnsi="Arial" w:cs="Arial"/>
              </w:rPr>
              <w:t xml:space="preserve"> meet the criteria to be part of the scheme. These companies are not aware of food safety and are not normally considered food companies. For example, newspaper stores, drug stores, and visitor </w:t>
            </w:r>
            <w:proofErr w:type="spellStart"/>
            <w:r w:rsidRPr="00C635A6">
              <w:rPr>
                <w:rFonts w:ascii="Arial" w:hAnsi="Arial" w:cs="Arial"/>
              </w:rPr>
              <w:t>centers</w:t>
            </w:r>
            <w:proofErr w:type="spellEnd"/>
            <w:r w:rsidRPr="00C635A6">
              <w:rPr>
                <w:rFonts w:ascii="Arial" w:hAnsi="Arial" w:cs="Arial"/>
              </w:rPr>
              <w:t xml:space="preserve"> selling cookie jars</w:t>
            </w:r>
            <w:r>
              <w:t xml:space="preserve"> </w:t>
            </w:r>
            <w:r w:rsidRPr="00C635A6">
              <w:rPr>
                <w:rFonts w:ascii="Arial" w:hAnsi="Arial" w:cs="Arial"/>
              </w:rPr>
              <w:t>(About the Food Hygiene Information Scheme | Food Standards Scotland, 2022).</w:t>
            </w:r>
          </w:p>
          <w:p w14:paraId="4EA228EB" w14:textId="5BFF3EC3" w:rsidR="00C20F3C" w:rsidRDefault="00C20F3C" w:rsidP="00C20F3C">
            <w:pPr>
              <w:spacing w:line="360" w:lineRule="auto"/>
              <w:jc w:val="both"/>
              <w:rPr>
                <w:rFonts w:ascii="Arial" w:hAnsi="Arial" w:cs="Arial"/>
              </w:rPr>
            </w:pPr>
          </w:p>
          <w:p w14:paraId="6A17B380" w14:textId="2A4E2E96" w:rsidR="00C20F3C" w:rsidRDefault="00C20F3C" w:rsidP="00C20F3C">
            <w:pPr>
              <w:spacing w:line="360" w:lineRule="auto"/>
              <w:jc w:val="both"/>
              <w:rPr>
                <w:rFonts w:ascii="Arial" w:hAnsi="Arial" w:cs="Arial"/>
              </w:rPr>
            </w:pPr>
          </w:p>
          <w:p w14:paraId="145DF85A" w14:textId="740D4F96" w:rsidR="00C20F3C" w:rsidRDefault="00C20F3C" w:rsidP="00C20F3C">
            <w:pPr>
              <w:spacing w:line="360" w:lineRule="auto"/>
              <w:jc w:val="both"/>
              <w:rPr>
                <w:rFonts w:ascii="Arial" w:hAnsi="Arial" w:cs="Arial"/>
              </w:rPr>
            </w:pPr>
          </w:p>
          <w:p w14:paraId="3DB324DA" w14:textId="1C99A6AC" w:rsidR="00C20F3C" w:rsidRDefault="00C20F3C" w:rsidP="00C20F3C">
            <w:pPr>
              <w:spacing w:line="360" w:lineRule="auto"/>
              <w:jc w:val="both"/>
              <w:rPr>
                <w:rFonts w:ascii="Arial" w:hAnsi="Arial" w:cs="Arial"/>
              </w:rPr>
            </w:pPr>
          </w:p>
          <w:p w14:paraId="4D9BE867" w14:textId="712FA20A" w:rsidR="00C20F3C" w:rsidRDefault="00C20F3C" w:rsidP="00C20F3C">
            <w:pPr>
              <w:spacing w:line="360" w:lineRule="auto"/>
              <w:jc w:val="both"/>
              <w:rPr>
                <w:rFonts w:ascii="Arial" w:hAnsi="Arial" w:cs="Arial"/>
              </w:rPr>
            </w:pPr>
          </w:p>
          <w:p w14:paraId="4B6845AE" w14:textId="7A45FB59" w:rsidR="00C20F3C" w:rsidRDefault="00C20F3C" w:rsidP="00C20F3C">
            <w:pPr>
              <w:spacing w:line="360" w:lineRule="auto"/>
              <w:jc w:val="both"/>
              <w:rPr>
                <w:rFonts w:ascii="Arial" w:hAnsi="Arial" w:cs="Arial"/>
              </w:rPr>
            </w:pPr>
          </w:p>
          <w:p w14:paraId="69C88F0C" w14:textId="4E24BA2B" w:rsidR="00C20F3C" w:rsidRDefault="00C20F3C" w:rsidP="00C20F3C">
            <w:pPr>
              <w:spacing w:line="360" w:lineRule="auto"/>
              <w:jc w:val="both"/>
              <w:rPr>
                <w:rFonts w:ascii="Arial" w:hAnsi="Arial" w:cs="Arial"/>
              </w:rPr>
            </w:pPr>
          </w:p>
          <w:p w14:paraId="7206D24B" w14:textId="0ABE7CD0" w:rsidR="00C20F3C" w:rsidRDefault="00C20F3C" w:rsidP="00C20F3C">
            <w:pPr>
              <w:spacing w:line="360" w:lineRule="auto"/>
              <w:jc w:val="both"/>
              <w:rPr>
                <w:rFonts w:ascii="Arial" w:hAnsi="Arial" w:cs="Arial"/>
              </w:rPr>
            </w:pPr>
          </w:p>
          <w:p w14:paraId="48C6EAE3" w14:textId="122DF091" w:rsidR="00C20F3C" w:rsidRDefault="00C20F3C" w:rsidP="00C20F3C">
            <w:pPr>
              <w:spacing w:line="360" w:lineRule="auto"/>
              <w:jc w:val="both"/>
              <w:rPr>
                <w:rFonts w:ascii="Arial" w:hAnsi="Arial" w:cs="Arial"/>
              </w:rPr>
            </w:pPr>
          </w:p>
          <w:p w14:paraId="0772A5F3" w14:textId="54550264" w:rsidR="00C20F3C" w:rsidRDefault="00C20F3C" w:rsidP="00C20F3C">
            <w:pPr>
              <w:spacing w:line="360" w:lineRule="auto"/>
              <w:jc w:val="both"/>
              <w:rPr>
                <w:rFonts w:ascii="Arial" w:hAnsi="Arial" w:cs="Arial"/>
              </w:rPr>
            </w:pPr>
          </w:p>
          <w:p w14:paraId="5C49891F" w14:textId="77777777" w:rsidR="00C20F3C" w:rsidRPr="00C20F3C" w:rsidRDefault="00C20F3C" w:rsidP="00C20F3C">
            <w:pPr>
              <w:spacing w:line="360" w:lineRule="auto"/>
              <w:jc w:val="both"/>
              <w:rPr>
                <w:rFonts w:ascii="Arial" w:hAnsi="Arial" w:cs="Arial"/>
              </w:rPr>
            </w:pPr>
          </w:p>
          <w:p w14:paraId="3B344F1E" w14:textId="2B8D86DA" w:rsidR="008522B8" w:rsidRPr="006F6812" w:rsidRDefault="008522B8" w:rsidP="00447AEC">
            <w:pPr>
              <w:jc w:val="both"/>
              <w:rPr>
                <w:rFonts w:ascii="Tahoma" w:hAnsi="Tahoma" w:cs="Tahoma"/>
                <w:sz w:val="20"/>
                <w:szCs w:val="20"/>
              </w:rPr>
            </w:pPr>
          </w:p>
        </w:tc>
      </w:tr>
    </w:tbl>
    <w:p w14:paraId="7D9A52CF" w14:textId="6750C9C2" w:rsidR="00B00678" w:rsidRPr="006F6812" w:rsidRDefault="00B00678" w:rsidP="00B945EA">
      <w:pPr>
        <w:rPr>
          <w:rFonts w:ascii="Tahoma" w:hAnsi="Tahoma" w:cs="Tahoma"/>
          <w:b/>
        </w:rPr>
      </w:pPr>
    </w:p>
    <w:tbl>
      <w:tblPr>
        <w:tblStyle w:val="TableGrid"/>
        <w:tblW w:w="0" w:type="auto"/>
        <w:tblLook w:val="01E0" w:firstRow="1" w:lastRow="1" w:firstColumn="1" w:lastColumn="1" w:noHBand="0" w:noVBand="0"/>
      </w:tblPr>
      <w:tblGrid>
        <w:gridCol w:w="10910"/>
        <w:gridCol w:w="272"/>
      </w:tblGrid>
      <w:tr w:rsidR="00375882" w:rsidRPr="006F6812" w14:paraId="693FCD7B" w14:textId="77777777" w:rsidTr="00375882">
        <w:tc>
          <w:tcPr>
            <w:tcW w:w="10910" w:type="dxa"/>
            <w:shd w:val="clear" w:color="auto" w:fill="FBD4B4" w:themeFill="accent6" w:themeFillTint="66"/>
          </w:tcPr>
          <w:p w14:paraId="0731D9DE" w14:textId="423CB3E9" w:rsidR="00375882" w:rsidRPr="006F6812" w:rsidRDefault="00375882" w:rsidP="007F6692">
            <w:pPr>
              <w:rPr>
                <w:rFonts w:ascii="Tahoma" w:hAnsi="Tahoma" w:cs="Tahoma"/>
                <w:b/>
                <w:sz w:val="20"/>
                <w:szCs w:val="20"/>
              </w:rPr>
            </w:pPr>
            <w:r w:rsidRPr="006F6812">
              <w:rPr>
                <w:rFonts w:ascii="Tahoma" w:hAnsi="Tahoma" w:cs="Tahoma"/>
                <w:b/>
                <w:sz w:val="20"/>
                <w:szCs w:val="20"/>
              </w:rPr>
              <w:t xml:space="preserve">REFERENCE LIST </w:t>
            </w:r>
            <w:r w:rsidR="00A138AA" w:rsidRPr="006F6812">
              <w:rPr>
                <w:rFonts w:ascii="Tahoma" w:hAnsi="Tahoma" w:cs="Tahoma"/>
                <w:b/>
                <w:sz w:val="20"/>
                <w:szCs w:val="20"/>
              </w:rPr>
              <w:t>(not included in word count)</w:t>
            </w:r>
          </w:p>
        </w:tc>
        <w:tc>
          <w:tcPr>
            <w:tcW w:w="272" w:type="dxa"/>
            <w:shd w:val="clear" w:color="auto" w:fill="FBD4B4" w:themeFill="accent6" w:themeFillTint="66"/>
          </w:tcPr>
          <w:p w14:paraId="2A993785" w14:textId="77777777" w:rsidR="00375882" w:rsidRPr="006F6812" w:rsidRDefault="00375882" w:rsidP="007F6692">
            <w:pPr>
              <w:jc w:val="center"/>
              <w:rPr>
                <w:rFonts w:ascii="Tahoma" w:hAnsi="Tahoma" w:cs="Tahoma"/>
                <w:b/>
                <w:sz w:val="20"/>
                <w:szCs w:val="20"/>
              </w:rPr>
            </w:pPr>
          </w:p>
          <w:p w14:paraId="52F3ACFA" w14:textId="77777777" w:rsidR="00375882" w:rsidRPr="006F6812" w:rsidRDefault="00375882" w:rsidP="007F6692">
            <w:pPr>
              <w:jc w:val="center"/>
              <w:rPr>
                <w:rFonts w:ascii="Tahoma" w:hAnsi="Tahoma" w:cs="Tahoma"/>
                <w:b/>
                <w:sz w:val="20"/>
                <w:szCs w:val="20"/>
              </w:rPr>
            </w:pPr>
          </w:p>
        </w:tc>
      </w:tr>
      <w:tr w:rsidR="00375882" w:rsidRPr="006F6812" w14:paraId="130E5631" w14:textId="77777777" w:rsidTr="007F6692">
        <w:trPr>
          <w:trHeight w:val="2494"/>
        </w:trPr>
        <w:tc>
          <w:tcPr>
            <w:tcW w:w="11182" w:type="dxa"/>
            <w:gridSpan w:val="2"/>
          </w:tcPr>
          <w:p w14:paraId="4FBADFA5" w14:textId="77777777" w:rsidR="00375882" w:rsidRPr="006F6812" w:rsidRDefault="00375882" w:rsidP="007F6692">
            <w:pPr>
              <w:rPr>
                <w:rFonts w:ascii="Tahoma" w:hAnsi="Tahoma" w:cs="Tahoma"/>
                <w:sz w:val="20"/>
                <w:szCs w:val="20"/>
              </w:rPr>
            </w:pPr>
          </w:p>
          <w:p w14:paraId="176977E9" w14:textId="77777777" w:rsidR="00C20F3C" w:rsidRDefault="00C20F3C" w:rsidP="007F6692">
            <w:pPr>
              <w:spacing w:line="360" w:lineRule="auto"/>
              <w:jc w:val="both"/>
              <w:rPr>
                <w:rFonts w:ascii="Arial" w:hAnsi="Arial" w:cs="Arial"/>
              </w:rPr>
            </w:pPr>
            <w:r w:rsidRPr="00B86597">
              <w:rPr>
                <w:rFonts w:ascii="Arial" w:hAnsi="Arial" w:cs="Arial"/>
              </w:rPr>
              <w:t xml:space="preserve">Food Standards Agency. 2022. Food Hygiene Rating Scheme. [online] Available at: </w:t>
            </w:r>
            <w:hyperlink r:id="rId11" w:history="1">
              <w:r w:rsidRPr="00357F86">
                <w:rPr>
                  <w:rStyle w:val="Hyperlink"/>
                  <w:rFonts w:ascii="Arial" w:hAnsi="Arial" w:cs="Arial"/>
                </w:rPr>
                <w:t>https://www.food.gov.uk/safety-hygiene/food-hygiene-rating-scheme</w:t>
              </w:r>
            </w:hyperlink>
            <w:r>
              <w:rPr>
                <w:rFonts w:ascii="Arial" w:hAnsi="Arial" w:cs="Arial"/>
              </w:rPr>
              <w:t xml:space="preserve"> </w:t>
            </w:r>
            <w:r w:rsidRPr="00B86597">
              <w:rPr>
                <w:rFonts w:ascii="Arial" w:hAnsi="Arial" w:cs="Arial"/>
              </w:rPr>
              <w:t>[Accessed 26 January 2022]</w:t>
            </w:r>
          </w:p>
          <w:p w14:paraId="4429F5E5" w14:textId="77777777" w:rsidR="00C20F3C" w:rsidRDefault="00C20F3C" w:rsidP="007F6692">
            <w:pPr>
              <w:spacing w:line="360" w:lineRule="auto"/>
              <w:jc w:val="both"/>
              <w:rPr>
                <w:rFonts w:ascii="Arial" w:hAnsi="Arial" w:cs="Arial"/>
              </w:rPr>
            </w:pPr>
            <w:proofErr w:type="spellStart"/>
            <w:r w:rsidRPr="008522B8">
              <w:rPr>
                <w:rFonts w:ascii="Arial" w:hAnsi="Arial" w:cs="Arial"/>
              </w:rPr>
              <w:t>Foodslord</w:t>
            </w:r>
            <w:proofErr w:type="spellEnd"/>
            <w:r w:rsidRPr="008522B8">
              <w:rPr>
                <w:rFonts w:ascii="Arial" w:hAnsi="Arial" w:cs="Arial"/>
              </w:rPr>
              <w:t xml:space="preserve">. 2022. </w:t>
            </w:r>
            <w:proofErr w:type="spellStart"/>
            <w:r w:rsidRPr="008522B8">
              <w:rPr>
                <w:rFonts w:ascii="Arial" w:hAnsi="Arial" w:cs="Arial"/>
              </w:rPr>
              <w:t>Foodslord</w:t>
            </w:r>
            <w:proofErr w:type="spellEnd"/>
            <w:r w:rsidRPr="008522B8">
              <w:rPr>
                <w:rFonts w:ascii="Arial" w:hAnsi="Arial" w:cs="Arial"/>
              </w:rPr>
              <w:t xml:space="preserve"> | What is HACCP standard in food industry? [online] Available at: </w:t>
            </w:r>
            <w:hyperlink r:id="rId12" w:history="1">
              <w:r w:rsidRPr="00357F86">
                <w:rPr>
                  <w:rStyle w:val="Hyperlink"/>
                  <w:rFonts w:ascii="Arial" w:hAnsi="Arial" w:cs="Arial"/>
                </w:rPr>
                <w:t>https://foodslord.com/haccp-standard-food-industry/</w:t>
              </w:r>
            </w:hyperlink>
            <w:r>
              <w:rPr>
                <w:rFonts w:ascii="Arial" w:hAnsi="Arial" w:cs="Arial"/>
              </w:rPr>
              <w:t xml:space="preserve"> </w:t>
            </w:r>
            <w:r w:rsidRPr="008522B8">
              <w:rPr>
                <w:rFonts w:ascii="Arial" w:hAnsi="Arial" w:cs="Arial"/>
              </w:rPr>
              <w:t>[Accessed 25 January 2022]</w:t>
            </w:r>
          </w:p>
          <w:p w14:paraId="18CB1A46" w14:textId="77777777" w:rsidR="00C20F3C" w:rsidRDefault="00C20F3C" w:rsidP="007F6692">
            <w:pPr>
              <w:spacing w:line="360" w:lineRule="auto"/>
              <w:jc w:val="both"/>
              <w:rPr>
                <w:rFonts w:ascii="Arial" w:hAnsi="Arial" w:cs="Arial"/>
              </w:rPr>
            </w:pPr>
            <w:proofErr w:type="spellStart"/>
            <w:r w:rsidRPr="00C635A6">
              <w:rPr>
                <w:rFonts w:ascii="Arial" w:hAnsi="Arial" w:cs="Arial"/>
              </w:rPr>
              <w:t>Foodstandards.gov.scot</w:t>
            </w:r>
            <w:proofErr w:type="spellEnd"/>
            <w:r w:rsidRPr="00C635A6">
              <w:rPr>
                <w:rFonts w:ascii="Arial" w:hAnsi="Arial" w:cs="Arial"/>
              </w:rPr>
              <w:t xml:space="preserve">. 2022. About the Food Hygiene Information Scheme | Food Standards Scotland. [online] Available at: </w:t>
            </w:r>
            <w:hyperlink r:id="rId13" w:history="1">
              <w:r w:rsidRPr="00357F86">
                <w:rPr>
                  <w:rStyle w:val="Hyperlink"/>
                  <w:rFonts w:ascii="Arial" w:hAnsi="Arial" w:cs="Arial"/>
                </w:rPr>
                <w:t>https://www.foodstandards.gov.scot/consumers/food-safety/buying-food-eating-out/food-hygiene-information-scheme/about-the-food-hygiene-information-scheme</w:t>
              </w:r>
            </w:hyperlink>
            <w:r>
              <w:rPr>
                <w:rFonts w:ascii="Arial" w:hAnsi="Arial" w:cs="Arial"/>
              </w:rPr>
              <w:t xml:space="preserve"> </w:t>
            </w:r>
            <w:r w:rsidRPr="00C635A6">
              <w:rPr>
                <w:rFonts w:ascii="Arial" w:hAnsi="Arial" w:cs="Arial"/>
              </w:rPr>
              <w:t>[Accessed 29 January 2022]</w:t>
            </w:r>
          </w:p>
          <w:p w14:paraId="42BBBF3A" w14:textId="77777777" w:rsidR="00C20F3C" w:rsidRDefault="00C20F3C" w:rsidP="007F6692">
            <w:pPr>
              <w:spacing w:line="360" w:lineRule="auto"/>
              <w:jc w:val="both"/>
              <w:rPr>
                <w:rFonts w:ascii="Arial" w:hAnsi="Arial" w:cs="Arial"/>
              </w:rPr>
            </w:pPr>
            <w:r w:rsidRPr="00AB4E80">
              <w:rPr>
                <w:rFonts w:ascii="Arial" w:hAnsi="Arial" w:cs="Arial"/>
              </w:rPr>
              <w:t xml:space="preserve">Market Business News. 2022. HACCP - definition and meaning. [online] Available at: </w:t>
            </w:r>
            <w:hyperlink r:id="rId14" w:history="1">
              <w:r w:rsidRPr="00357F86">
                <w:rPr>
                  <w:rStyle w:val="Hyperlink"/>
                  <w:rFonts w:ascii="Arial" w:hAnsi="Arial" w:cs="Arial"/>
                </w:rPr>
                <w:t>https://marketbusinessnews.com/financial-glossary/haccp/</w:t>
              </w:r>
            </w:hyperlink>
            <w:r>
              <w:rPr>
                <w:rFonts w:ascii="Arial" w:hAnsi="Arial" w:cs="Arial"/>
              </w:rPr>
              <w:t xml:space="preserve"> </w:t>
            </w:r>
            <w:r w:rsidRPr="00AB4E80">
              <w:rPr>
                <w:rFonts w:ascii="Arial" w:hAnsi="Arial" w:cs="Arial"/>
              </w:rPr>
              <w:t>[Accessed 22 January 2022]</w:t>
            </w:r>
          </w:p>
          <w:p w14:paraId="37A3FF12" w14:textId="77777777" w:rsidR="00C20F3C" w:rsidRDefault="00C20F3C" w:rsidP="007F6692">
            <w:pPr>
              <w:spacing w:line="360" w:lineRule="auto"/>
              <w:jc w:val="both"/>
              <w:rPr>
                <w:rFonts w:ascii="Arial" w:hAnsi="Arial" w:cs="Arial"/>
              </w:rPr>
            </w:pPr>
            <w:r w:rsidRPr="00C20F3C">
              <w:rPr>
                <w:rFonts w:ascii="Arial" w:hAnsi="Arial" w:cs="Arial"/>
              </w:rPr>
              <w:t xml:space="preserve">Rbkc.gov.uk. 2022. Safer food, better business | Royal Borough of Kensington and Chelsea. [online] Available at: </w:t>
            </w:r>
            <w:hyperlink r:id="rId15" w:history="1">
              <w:r w:rsidRPr="00357F86">
                <w:rPr>
                  <w:rStyle w:val="Hyperlink"/>
                  <w:rFonts w:ascii="Arial" w:hAnsi="Arial" w:cs="Arial"/>
                </w:rPr>
                <w:t>https://www.rbkc.gov.uk/business-and-enterprise/food-safety/safer-food-better-business</w:t>
              </w:r>
            </w:hyperlink>
            <w:r>
              <w:rPr>
                <w:rFonts w:ascii="Arial" w:hAnsi="Arial" w:cs="Arial"/>
              </w:rPr>
              <w:t xml:space="preserve"> </w:t>
            </w:r>
            <w:r w:rsidRPr="00C20F3C">
              <w:rPr>
                <w:rFonts w:ascii="Arial" w:hAnsi="Arial" w:cs="Arial"/>
              </w:rPr>
              <w:t>[Accessed 29 January 2022]</w:t>
            </w:r>
          </w:p>
          <w:p w14:paraId="29A394C8" w14:textId="77777777" w:rsidR="00C635A6" w:rsidRDefault="00C635A6" w:rsidP="007F6692">
            <w:pPr>
              <w:spacing w:line="360" w:lineRule="auto"/>
              <w:jc w:val="both"/>
              <w:rPr>
                <w:rFonts w:ascii="Arial" w:hAnsi="Arial" w:cs="Arial"/>
              </w:rPr>
            </w:pPr>
          </w:p>
          <w:p w14:paraId="6AAD56C4" w14:textId="77777777" w:rsidR="00B86597" w:rsidRDefault="00B86597" w:rsidP="007F6692">
            <w:pPr>
              <w:spacing w:line="360" w:lineRule="auto"/>
              <w:jc w:val="both"/>
              <w:rPr>
                <w:rFonts w:ascii="Arial" w:hAnsi="Arial" w:cs="Arial"/>
              </w:rPr>
            </w:pPr>
          </w:p>
          <w:p w14:paraId="2A02F5CE" w14:textId="77777777" w:rsidR="00AB4E80" w:rsidRDefault="00AB4E80" w:rsidP="007F6692">
            <w:pPr>
              <w:spacing w:line="360" w:lineRule="auto"/>
              <w:jc w:val="both"/>
              <w:rPr>
                <w:rFonts w:ascii="Arial" w:hAnsi="Arial" w:cs="Arial"/>
              </w:rPr>
            </w:pPr>
          </w:p>
          <w:p w14:paraId="5AE6C72E" w14:textId="62740FFE" w:rsidR="00375882" w:rsidRPr="006F6812" w:rsidRDefault="00375882" w:rsidP="007F6692">
            <w:pPr>
              <w:spacing w:line="360" w:lineRule="auto"/>
              <w:jc w:val="both"/>
              <w:rPr>
                <w:rFonts w:ascii="Arial" w:hAnsi="Arial" w:cs="Arial"/>
              </w:rPr>
            </w:pPr>
          </w:p>
          <w:p w14:paraId="47FB6995" w14:textId="77777777" w:rsidR="00375882" w:rsidRPr="006F6812" w:rsidRDefault="00375882" w:rsidP="007F6692">
            <w:pPr>
              <w:jc w:val="both"/>
              <w:rPr>
                <w:rFonts w:ascii="Tahoma" w:hAnsi="Tahoma" w:cs="Tahoma"/>
                <w:sz w:val="20"/>
                <w:szCs w:val="20"/>
              </w:rPr>
            </w:pPr>
          </w:p>
        </w:tc>
      </w:tr>
    </w:tbl>
    <w:p w14:paraId="3A480543" w14:textId="77777777" w:rsidR="00B00678" w:rsidRPr="006F6812" w:rsidRDefault="00B00678" w:rsidP="00B945EA">
      <w:pPr>
        <w:rPr>
          <w:rFonts w:ascii="Tahoma" w:hAnsi="Tahoma" w:cs="Tahoma"/>
          <w:b/>
        </w:rPr>
      </w:pPr>
    </w:p>
    <w:p w14:paraId="02BE48C6" w14:textId="77777777" w:rsidR="00B00678" w:rsidRPr="006F6812" w:rsidRDefault="00B00678" w:rsidP="00B945EA">
      <w:pPr>
        <w:rPr>
          <w:rFonts w:ascii="Tahoma" w:hAnsi="Tahoma" w:cs="Tahoma"/>
          <w:b/>
        </w:rPr>
      </w:pPr>
    </w:p>
    <w:p w14:paraId="1D4EFC49" w14:textId="77777777" w:rsidR="00B00678" w:rsidRPr="006F6812" w:rsidRDefault="00B00678" w:rsidP="00B945EA">
      <w:pPr>
        <w:rPr>
          <w:rFonts w:ascii="Tahoma" w:hAnsi="Tahoma" w:cs="Tahoma"/>
          <w:b/>
        </w:rPr>
      </w:pPr>
    </w:p>
    <w:p w14:paraId="505DC984" w14:textId="77777777" w:rsidR="00B00678" w:rsidRPr="006F6812" w:rsidRDefault="00B00678" w:rsidP="00B945EA">
      <w:pPr>
        <w:rPr>
          <w:rFonts w:ascii="Tahoma" w:hAnsi="Tahoma" w:cs="Tahoma"/>
          <w:b/>
        </w:rPr>
      </w:pPr>
    </w:p>
    <w:p w14:paraId="1F96E185" w14:textId="77777777" w:rsidR="00B00678" w:rsidRPr="006F6812" w:rsidRDefault="00B00678" w:rsidP="00B945EA">
      <w:pPr>
        <w:rPr>
          <w:rFonts w:ascii="Tahoma" w:hAnsi="Tahoma" w:cs="Tahoma"/>
          <w:b/>
        </w:rPr>
      </w:pPr>
    </w:p>
    <w:p w14:paraId="5F8D9742" w14:textId="77777777" w:rsidR="00B00678" w:rsidRPr="006F6812" w:rsidRDefault="00B00678" w:rsidP="00B945EA">
      <w:pPr>
        <w:rPr>
          <w:rFonts w:ascii="Tahoma" w:hAnsi="Tahoma" w:cs="Tahoma"/>
          <w:b/>
        </w:rPr>
      </w:pPr>
    </w:p>
    <w:sectPr w:rsidR="00B00678" w:rsidRPr="006F6812" w:rsidSect="00C21568">
      <w:headerReference w:type="default" r:id="rId16"/>
      <w:footerReference w:type="default" r:id="rId17"/>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5C51E8" w14:textId="77777777" w:rsidR="00077E55" w:rsidRDefault="00077E55">
      <w:r>
        <w:separator/>
      </w:r>
    </w:p>
  </w:endnote>
  <w:endnote w:type="continuationSeparator" w:id="0">
    <w:p w14:paraId="4F0ECAF1" w14:textId="77777777" w:rsidR="00077E55" w:rsidRDefault="00077E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ymbolMT">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16876"/>
      <w:docPartObj>
        <w:docPartGallery w:val="Page Numbers (Bottom of Page)"/>
        <w:docPartUnique/>
      </w:docPartObj>
    </w:sdtPr>
    <w:sdtEndPr>
      <w:rPr>
        <w:noProof/>
      </w:rPr>
    </w:sdtEndPr>
    <w:sdtContent>
      <w:p w14:paraId="68738646" w14:textId="623ADE88" w:rsidR="00B44B68" w:rsidRDefault="00B44B68">
        <w:pPr>
          <w:pStyle w:val="Footer"/>
          <w:jc w:val="right"/>
        </w:pPr>
        <w:r>
          <w:fldChar w:fldCharType="begin"/>
        </w:r>
        <w:r>
          <w:instrText xml:space="preserve"> PAGE   \* MERGEFORMAT </w:instrText>
        </w:r>
        <w:r>
          <w:fldChar w:fldCharType="separate"/>
        </w:r>
        <w:r w:rsidR="00414F02">
          <w:rPr>
            <w:noProof/>
          </w:rPr>
          <w:t>1</w:t>
        </w:r>
        <w:r>
          <w:rPr>
            <w:noProof/>
          </w:rPr>
          <w:fldChar w:fldCharType="end"/>
        </w:r>
      </w:p>
    </w:sdtContent>
  </w:sdt>
  <w:p w14:paraId="32F3178D" w14:textId="0C9E4A4E" w:rsidR="00112CE0" w:rsidRDefault="00112C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C60113" w14:textId="77777777" w:rsidR="00077E55" w:rsidRDefault="00077E55">
      <w:r>
        <w:separator/>
      </w:r>
    </w:p>
  </w:footnote>
  <w:footnote w:type="continuationSeparator" w:id="0">
    <w:p w14:paraId="7ACA2EB1" w14:textId="77777777" w:rsidR="00077E55" w:rsidRDefault="00077E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C4992" w14:textId="5F66779D" w:rsidR="00F34E01" w:rsidRPr="001B69C8" w:rsidRDefault="00B21F2E" w:rsidP="00112CE0">
    <w:pPr>
      <w:pStyle w:val="Header"/>
      <w:jc w:val="right"/>
      <w:rPr>
        <w:rFonts w:asciiTheme="minorHAnsi" w:hAnsiTheme="minorHAnsi"/>
      </w:rPr>
    </w:pPr>
    <w:r w:rsidRPr="001B69C8">
      <w:rPr>
        <w:rFonts w:asciiTheme="minorHAnsi" w:hAnsiTheme="minorHAnsi"/>
        <w:noProof/>
      </w:rPr>
      <w:drawing>
        <wp:anchor distT="0" distB="0" distL="114300" distR="114300" simplePos="0" relativeHeight="251658240" behindDoc="0" locked="0" layoutInCell="1" allowOverlap="1" wp14:anchorId="74FC1045" wp14:editId="7E59DA52">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r w:rsidR="001B69C8" w:rsidRPr="001B69C8">
      <w:rPr>
        <w:rFonts w:asciiTheme="minorHAnsi" w:hAnsiTheme="minorHAnsi"/>
      </w:rPr>
      <w:t>International Hotel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485CD0"/>
    <w:multiLevelType w:val="hybridMultilevel"/>
    <w:tmpl w:val="BB288216"/>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5"/>
  </w:num>
  <w:num w:numId="3">
    <w:abstractNumId w:val="28"/>
  </w:num>
  <w:num w:numId="4">
    <w:abstractNumId w:val="6"/>
  </w:num>
  <w:num w:numId="5">
    <w:abstractNumId w:val="24"/>
  </w:num>
  <w:num w:numId="6">
    <w:abstractNumId w:val="7"/>
  </w:num>
  <w:num w:numId="7">
    <w:abstractNumId w:val="0"/>
  </w:num>
  <w:num w:numId="8">
    <w:abstractNumId w:val="27"/>
  </w:num>
  <w:num w:numId="9">
    <w:abstractNumId w:val="16"/>
  </w:num>
  <w:num w:numId="10">
    <w:abstractNumId w:val="19"/>
  </w:num>
  <w:num w:numId="11">
    <w:abstractNumId w:val="4"/>
  </w:num>
  <w:num w:numId="12">
    <w:abstractNumId w:val="14"/>
  </w:num>
  <w:num w:numId="13">
    <w:abstractNumId w:val="3"/>
  </w:num>
  <w:num w:numId="14">
    <w:abstractNumId w:val="10"/>
  </w:num>
  <w:num w:numId="15">
    <w:abstractNumId w:val="18"/>
  </w:num>
  <w:num w:numId="16">
    <w:abstractNumId w:val="20"/>
  </w:num>
  <w:num w:numId="17">
    <w:abstractNumId w:val="2"/>
  </w:num>
  <w:num w:numId="18">
    <w:abstractNumId w:val="26"/>
  </w:num>
  <w:num w:numId="19">
    <w:abstractNumId w:val="9"/>
  </w:num>
  <w:num w:numId="20">
    <w:abstractNumId w:val="21"/>
  </w:num>
  <w:num w:numId="21">
    <w:abstractNumId w:val="12"/>
  </w:num>
  <w:num w:numId="22">
    <w:abstractNumId w:val="17"/>
  </w:num>
  <w:num w:numId="23">
    <w:abstractNumId w:val="25"/>
  </w:num>
  <w:num w:numId="24">
    <w:abstractNumId w:val="11"/>
  </w:num>
  <w:num w:numId="25">
    <w:abstractNumId w:val="23"/>
  </w:num>
  <w:num w:numId="26">
    <w:abstractNumId w:val="8"/>
  </w:num>
  <w:num w:numId="27">
    <w:abstractNumId w:val="22"/>
  </w:num>
  <w:num w:numId="28">
    <w:abstractNumId w:val="15"/>
  </w:num>
  <w:num w:numId="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05D0A"/>
    <w:rsid w:val="0001622D"/>
    <w:rsid w:val="000304DF"/>
    <w:rsid w:val="00040CE8"/>
    <w:rsid w:val="0004729E"/>
    <w:rsid w:val="000723B0"/>
    <w:rsid w:val="00076F40"/>
    <w:rsid w:val="00077E55"/>
    <w:rsid w:val="00085CFD"/>
    <w:rsid w:val="000A0C53"/>
    <w:rsid w:val="000B2F4F"/>
    <w:rsid w:val="000E39E0"/>
    <w:rsid w:val="000F2E7C"/>
    <w:rsid w:val="00112CE0"/>
    <w:rsid w:val="0013640C"/>
    <w:rsid w:val="00140C80"/>
    <w:rsid w:val="00162FE2"/>
    <w:rsid w:val="001703BD"/>
    <w:rsid w:val="00170A87"/>
    <w:rsid w:val="0018449A"/>
    <w:rsid w:val="00197F4A"/>
    <w:rsid w:val="001A59E7"/>
    <w:rsid w:val="001B69C8"/>
    <w:rsid w:val="001B6DB4"/>
    <w:rsid w:val="001C5C4E"/>
    <w:rsid w:val="001D4719"/>
    <w:rsid w:val="001E720E"/>
    <w:rsid w:val="00202878"/>
    <w:rsid w:val="002314D4"/>
    <w:rsid w:val="002430D4"/>
    <w:rsid w:val="00244B89"/>
    <w:rsid w:val="00244F84"/>
    <w:rsid w:val="002659F5"/>
    <w:rsid w:val="00283BE2"/>
    <w:rsid w:val="00294842"/>
    <w:rsid w:val="002D1371"/>
    <w:rsid w:val="002E127C"/>
    <w:rsid w:val="002F7DD0"/>
    <w:rsid w:val="00301AD0"/>
    <w:rsid w:val="003036C9"/>
    <w:rsid w:val="0032684A"/>
    <w:rsid w:val="00332099"/>
    <w:rsid w:val="00340C62"/>
    <w:rsid w:val="003478CE"/>
    <w:rsid w:val="003605B1"/>
    <w:rsid w:val="003617CF"/>
    <w:rsid w:val="00364940"/>
    <w:rsid w:val="00365786"/>
    <w:rsid w:val="00366D9C"/>
    <w:rsid w:val="00375882"/>
    <w:rsid w:val="00382DB9"/>
    <w:rsid w:val="00387E47"/>
    <w:rsid w:val="00396412"/>
    <w:rsid w:val="003C3341"/>
    <w:rsid w:val="003C7C45"/>
    <w:rsid w:val="003E06E3"/>
    <w:rsid w:val="003E36D1"/>
    <w:rsid w:val="003E46A6"/>
    <w:rsid w:val="003F0819"/>
    <w:rsid w:val="003F52F1"/>
    <w:rsid w:val="00414F02"/>
    <w:rsid w:val="004325B5"/>
    <w:rsid w:val="00433DBF"/>
    <w:rsid w:val="004341F2"/>
    <w:rsid w:val="00434B36"/>
    <w:rsid w:val="00442F02"/>
    <w:rsid w:val="0044343A"/>
    <w:rsid w:val="00444EC9"/>
    <w:rsid w:val="00445A58"/>
    <w:rsid w:val="00447AEC"/>
    <w:rsid w:val="00451947"/>
    <w:rsid w:val="00456590"/>
    <w:rsid w:val="004639B7"/>
    <w:rsid w:val="00474A29"/>
    <w:rsid w:val="00486E62"/>
    <w:rsid w:val="00496A76"/>
    <w:rsid w:val="004B113B"/>
    <w:rsid w:val="004C08E2"/>
    <w:rsid w:val="004C7E23"/>
    <w:rsid w:val="005036DE"/>
    <w:rsid w:val="00517154"/>
    <w:rsid w:val="00522B05"/>
    <w:rsid w:val="005339ED"/>
    <w:rsid w:val="00535C16"/>
    <w:rsid w:val="00542C5B"/>
    <w:rsid w:val="00552EED"/>
    <w:rsid w:val="00566333"/>
    <w:rsid w:val="005B78C9"/>
    <w:rsid w:val="005C6352"/>
    <w:rsid w:val="005D0DDE"/>
    <w:rsid w:val="005D5D0B"/>
    <w:rsid w:val="0062012D"/>
    <w:rsid w:val="00643CB9"/>
    <w:rsid w:val="0066732A"/>
    <w:rsid w:val="00677D1F"/>
    <w:rsid w:val="006934F5"/>
    <w:rsid w:val="00697481"/>
    <w:rsid w:val="006A4F97"/>
    <w:rsid w:val="006C4640"/>
    <w:rsid w:val="006F4FB6"/>
    <w:rsid w:val="006F501B"/>
    <w:rsid w:val="006F6812"/>
    <w:rsid w:val="00702077"/>
    <w:rsid w:val="00725F0E"/>
    <w:rsid w:val="0073299F"/>
    <w:rsid w:val="00734189"/>
    <w:rsid w:val="00735BB1"/>
    <w:rsid w:val="00744482"/>
    <w:rsid w:val="007451E8"/>
    <w:rsid w:val="00776372"/>
    <w:rsid w:val="0078654A"/>
    <w:rsid w:val="0079230B"/>
    <w:rsid w:val="00797115"/>
    <w:rsid w:val="007A5E44"/>
    <w:rsid w:val="007D18CA"/>
    <w:rsid w:val="007E500C"/>
    <w:rsid w:val="007E7BB4"/>
    <w:rsid w:val="007F055A"/>
    <w:rsid w:val="007F418B"/>
    <w:rsid w:val="00814801"/>
    <w:rsid w:val="0082407E"/>
    <w:rsid w:val="00826699"/>
    <w:rsid w:val="008313E6"/>
    <w:rsid w:val="008522B8"/>
    <w:rsid w:val="00895843"/>
    <w:rsid w:val="008B4B9C"/>
    <w:rsid w:val="008B4D9B"/>
    <w:rsid w:val="008B534C"/>
    <w:rsid w:val="008E2A5A"/>
    <w:rsid w:val="008F0B0D"/>
    <w:rsid w:val="008F0D83"/>
    <w:rsid w:val="009061F1"/>
    <w:rsid w:val="00911C43"/>
    <w:rsid w:val="009139BF"/>
    <w:rsid w:val="00923E76"/>
    <w:rsid w:val="009448FE"/>
    <w:rsid w:val="00946B23"/>
    <w:rsid w:val="00985CF1"/>
    <w:rsid w:val="009B1D87"/>
    <w:rsid w:val="009C438C"/>
    <w:rsid w:val="009C6CAE"/>
    <w:rsid w:val="009D0DDA"/>
    <w:rsid w:val="009E2AE1"/>
    <w:rsid w:val="00A02728"/>
    <w:rsid w:val="00A138AA"/>
    <w:rsid w:val="00A14DA0"/>
    <w:rsid w:val="00A43B8E"/>
    <w:rsid w:val="00A44FA9"/>
    <w:rsid w:val="00A45D42"/>
    <w:rsid w:val="00A551C6"/>
    <w:rsid w:val="00A5520C"/>
    <w:rsid w:val="00A656E2"/>
    <w:rsid w:val="00A65C1D"/>
    <w:rsid w:val="00A75CDA"/>
    <w:rsid w:val="00A77C7A"/>
    <w:rsid w:val="00A8432F"/>
    <w:rsid w:val="00A90107"/>
    <w:rsid w:val="00AA11D8"/>
    <w:rsid w:val="00AA1309"/>
    <w:rsid w:val="00AA1380"/>
    <w:rsid w:val="00AB4E80"/>
    <w:rsid w:val="00AC67EF"/>
    <w:rsid w:val="00AD310F"/>
    <w:rsid w:val="00AE467F"/>
    <w:rsid w:val="00AE799D"/>
    <w:rsid w:val="00B00678"/>
    <w:rsid w:val="00B03469"/>
    <w:rsid w:val="00B10EAB"/>
    <w:rsid w:val="00B11E4B"/>
    <w:rsid w:val="00B21F2E"/>
    <w:rsid w:val="00B266A5"/>
    <w:rsid w:val="00B44B68"/>
    <w:rsid w:val="00B60FDF"/>
    <w:rsid w:val="00B61256"/>
    <w:rsid w:val="00B73A1C"/>
    <w:rsid w:val="00B86597"/>
    <w:rsid w:val="00B945EA"/>
    <w:rsid w:val="00B949BC"/>
    <w:rsid w:val="00BA53CD"/>
    <w:rsid w:val="00BB5FB3"/>
    <w:rsid w:val="00BC4D17"/>
    <w:rsid w:val="00BC7F1B"/>
    <w:rsid w:val="00BD0441"/>
    <w:rsid w:val="00BE2584"/>
    <w:rsid w:val="00C10069"/>
    <w:rsid w:val="00C20F3C"/>
    <w:rsid w:val="00C21568"/>
    <w:rsid w:val="00C34D09"/>
    <w:rsid w:val="00C35AEF"/>
    <w:rsid w:val="00C414B0"/>
    <w:rsid w:val="00C421F0"/>
    <w:rsid w:val="00C44B74"/>
    <w:rsid w:val="00C50AE7"/>
    <w:rsid w:val="00C6009E"/>
    <w:rsid w:val="00C635A6"/>
    <w:rsid w:val="00C72708"/>
    <w:rsid w:val="00C76757"/>
    <w:rsid w:val="00C82BB6"/>
    <w:rsid w:val="00C85B9B"/>
    <w:rsid w:val="00CA1BF5"/>
    <w:rsid w:val="00CB67B6"/>
    <w:rsid w:val="00CC3464"/>
    <w:rsid w:val="00CC557E"/>
    <w:rsid w:val="00CC63E6"/>
    <w:rsid w:val="00CC6DCB"/>
    <w:rsid w:val="00CD008D"/>
    <w:rsid w:val="00CD40C2"/>
    <w:rsid w:val="00CD461B"/>
    <w:rsid w:val="00D1657F"/>
    <w:rsid w:val="00D80D6E"/>
    <w:rsid w:val="00D833FD"/>
    <w:rsid w:val="00D95816"/>
    <w:rsid w:val="00DA09FA"/>
    <w:rsid w:val="00DD00CB"/>
    <w:rsid w:val="00DE6434"/>
    <w:rsid w:val="00E00580"/>
    <w:rsid w:val="00E26639"/>
    <w:rsid w:val="00E30C3C"/>
    <w:rsid w:val="00E42568"/>
    <w:rsid w:val="00E5426D"/>
    <w:rsid w:val="00E672A4"/>
    <w:rsid w:val="00EB1AD3"/>
    <w:rsid w:val="00EB4BAF"/>
    <w:rsid w:val="00EC294D"/>
    <w:rsid w:val="00ED52B6"/>
    <w:rsid w:val="00EF41E3"/>
    <w:rsid w:val="00F007E2"/>
    <w:rsid w:val="00F118EC"/>
    <w:rsid w:val="00F34E01"/>
    <w:rsid w:val="00F37A71"/>
    <w:rsid w:val="00F43CED"/>
    <w:rsid w:val="00F51904"/>
    <w:rsid w:val="00F537E9"/>
    <w:rsid w:val="00F720CF"/>
    <w:rsid w:val="00FB2CA9"/>
    <w:rsid w:val="00FB3B29"/>
    <w:rsid w:val="00FC6487"/>
    <w:rsid w:val="00FC7773"/>
    <w:rsid w:val="00FD0ECE"/>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6DDB537D"/>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478C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unhideWhenUsed/>
    <w:rsid w:val="0079230B"/>
    <w:pPr>
      <w:spacing w:before="100" w:beforeAutospacing="1" w:after="100" w:afterAutospacing="1"/>
    </w:pPr>
  </w:style>
  <w:style w:type="character" w:styleId="Hyperlink">
    <w:name w:val="Hyperlink"/>
    <w:basedOn w:val="DefaultParagraphFont"/>
    <w:unhideWhenUsed/>
    <w:rsid w:val="00FC6487"/>
    <w:rPr>
      <w:color w:val="0000FF" w:themeColor="hyperlink"/>
      <w:u w:val="single"/>
    </w:rPr>
  </w:style>
  <w:style w:type="character" w:styleId="UnresolvedMention">
    <w:name w:val="Unresolved Mention"/>
    <w:basedOn w:val="DefaultParagraphFont"/>
    <w:uiPriority w:val="99"/>
    <w:semiHidden/>
    <w:unhideWhenUsed/>
    <w:rsid w:val="00FC648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foodstandards.gov.scot/consumers/food-safety/buying-food-eating-out/food-hygiene-information-scheme/about-the-food-hygiene-information-scheme"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foodslord.com/haccp-standard-food-industry/"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food.gov.uk/safety-hygiene/food-hygiene-rating-scheme" TargetMode="External"/><Relationship Id="rId5" Type="http://schemas.openxmlformats.org/officeDocument/2006/relationships/footnotes" Target="footnotes.xml"/><Relationship Id="rId15" Type="http://schemas.openxmlformats.org/officeDocument/2006/relationships/hyperlink" Target="https://www.rbkc.gov.uk/business-and-enterprise/food-safety/safer-food-better-business" TargetMode="External"/><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marketbusinessnews.com/financial-glossary/haccp/"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389</TotalTime>
  <Pages>4</Pages>
  <Words>897</Words>
  <Characters>5675</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6559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Silviu Ciolan</cp:lastModifiedBy>
  <cp:revision>12</cp:revision>
  <cp:lastPrinted>2020-09-28T20:53:00Z</cp:lastPrinted>
  <dcterms:created xsi:type="dcterms:W3CDTF">2022-02-01T12:19:00Z</dcterms:created>
  <dcterms:modified xsi:type="dcterms:W3CDTF">2022-02-10T10:01:00Z</dcterms:modified>
</cp:coreProperties>
</file>