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C1D6" w14:textId="77777777" w:rsidR="00326F6A" w:rsidRDefault="00326F6A" w:rsidP="00326F6A">
      <w:pPr>
        <w:spacing w:line="360" w:lineRule="auto"/>
        <w:rPr>
          <w:rFonts w:ascii="Arial" w:hAnsi="Arial" w:cs="Arial"/>
          <w:b/>
          <w:bCs/>
          <w:sz w:val="28"/>
          <w:szCs w:val="28"/>
        </w:rPr>
      </w:pPr>
    </w:p>
    <w:tbl>
      <w:tblPr>
        <w:tblStyle w:val="TableGrid"/>
        <w:tblpPr w:leftFromText="180" w:rightFromText="180" w:vertAnchor="text" w:horzAnchor="margin" w:tblpY="421"/>
        <w:tblW w:w="0" w:type="auto"/>
        <w:tblLook w:val="04A0" w:firstRow="1" w:lastRow="0" w:firstColumn="1" w:lastColumn="0" w:noHBand="0" w:noVBand="1"/>
      </w:tblPr>
      <w:tblGrid>
        <w:gridCol w:w="5016"/>
        <w:gridCol w:w="2058"/>
        <w:gridCol w:w="1942"/>
      </w:tblGrid>
      <w:tr w:rsidR="00326F6A" w:rsidRPr="00FC41A4" w14:paraId="0ABD0FE1" w14:textId="77777777" w:rsidTr="0089779C">
        <w:trPr>
          <w:trHeight w:val="841"/>
        </w:trPr>
        <w:tc>
          <w:tcPr>
            <w:tcW w:w="3397" w:type="dxa"/>
          </w:tcPr>
          <w:p w14:paraId="496E0B75" w14:textId="77777777" w:rsidR="00326F6A" w:rsidRPr="00FC41A4" w:rsidRDefault="00326F6A" w:rsidP="0089779C">
            <w:pPr>
              <w:pStyle w:val="AssignBody"/>
              <w:rPr>
                <w:rFonts w:cs="Arial"/>
                <w:b/>
                <w:bCs/>
              </w:rPr>
            </w:pPr>
            <w:proofErr w:type="spellStart"/>
            <w:r w:rsidRPr="00FC41A4">
              <w:rPr>
                <w:rFonts w:cs="Arial"/>
                <w:b/>
                <w:bCs/>
              </w:rPr>
              <w:t>Targedau</w:t>
            </w:r>
            <w:proofErr w:type="spellEnd"/>
            <w:r w:rsidRPr="00FC41A4">
              <w:rPr>
                <w:rFonts w:cs="Arial"/>
                <w:b/>
                <w:bCs/>
              </w:rPr>
              <w:t xml:space="preserve"> / Targets</w:t>
            </w:r>
          </w:p>
        </w:tc>
        <w:tc>
          <w:tcPr>
            <w:tcW w:w="2835" w:type="dxa"/>
          </w:tcPr>
          <w:p w14:paraId="1DBA7174" w14:textId="77777777" w:rsidR="00326F6A" w:rsidRPr="00FC41A4" w:rsidRDefault="00326F6A" w:rsidP="0089779C">
            <w:pPr>
              <w:pStyle w:val="AssignBody"/>
              <w:rPr>
                <w:rFonts w:cs="Arial"/>
                <w:b/>
                <w:bCs/>
              </w:rPr>
            </w:pPr>
            <w:r w:rsidRPr="00FC41A4">
              <w:rPr>
                <w:rFonts w:cs="Arial"/>
                <w:b/>
                <w:bCs/>
              </w:rPr>
              <w:t xml:space="preserve">Sut </w:t>
            </w:r>
            <w:proofErr w:type="spellStart"/>
            <w:r w:rsidRPr="00FC41A4">
              <w:rPr>
                <w:rFonts w:cs="Arial"/>
                <w:b/>
                <w:bCs/>
              </w:rPr>
              <w:t>rydych</w:t>
            </w:r>
            <w:proofErr w:type="spellEnd"/>
            <w:r w:rsidRPr="00FC41A4">
              <w:rPr>
                <w:rFonts w:cs="Arial"/>
                <w:b/>
                <w:bCs/>
              </w:rPr>
              <w:t xml:space="preserve"> </w:t>
            </w:r>
            <w:proofErr w:type="spellStart"/>
            <w:r w:rsidRPr="00FC41A4">
              <w:rPr>
                <w:rFonts w:cs="Arial"/>
                <w:b/>
                <w:bCs/>
              </w:rPr>
              <w:t>wedi</w:t>
            </w:r>
            <w:proofErr w:type="spellEnd"/>
            <w:r w:rsidRPr="00FC41A4">
              <w:rPr>
                <w:rFonts w:cs="Arial"/>
                <w:b/>
                <w:bCs/>
              </w:rPr>
              <w:t xml:space="preserve"> </w:t>
            </w:r>
            <w:proofErr w:type="spellStart"/>
            <w:r w:rsidRPr="00FC41A4">
              <w:rPr>
                <w:rFonts w:cs="Arial"/>
                <w:b/>
                <w:bCs/>
              </w:rPr>
              <w:t>gweithio</w:t>
            </w:r>
            <w:proofErr w:type="spellEnd"/>
            <w:r w:rsidRPr="00FC41A4">
              <w:rPr>
                <w:rFonts w:cs="Arial"/>
                <w:b/>
                <w:bCs/>
              </w:rPr>
              <w:t xml:space="preserve"> </w:t>
            </w:r>
            <w:proofErr w:type="spellStart"/>
            <w:r w:rsidRPr="00FC41A4">
              <w:rPr>
                <w:rFonts w:cs="Arial"/>
                <w:b/>
                <w:bCs/>
              </w:rPr>
              <w:t>ar</w:t>
            </w:r>
            <w:proofErr w:type="spellEnd"/>
            <w:r w:rsidRPr="00FC41A4">
              <w:rPr>
                <w:rFonts w:cs="Arial"/>
                <w:b/>
                <w:bCs/>
              </w:rPr>
              <w:t xml:space="preserve"> </w:t>
            </w:r>
            <w:proofErr w:type="spellStart"/>
            <w:r w:rsidRPr="00FC41A4">
              <w:rPr>
                <w:rFonts w:cs="Arial"/>
                <w:b/>
                <w:bCs/>
              </w:rPr>
              <w:t>hwn</w:t>
            </w:r>
            <w:proofErr w:type="spellEnd"/>
            <w:r w:rsidRPr="00FC41A4">
              <w:rPr>
                <w:rFonts w:cs="Arial"/>
                <w:b/>
                <w:bCs/>
              </w:rPr>
              <w:t xml:space="preserve"> /</w:t>
            </w:r>
          </w:p>
          <w:p w14:paraId="149F42D7" w14:textId="77777777" w:rsidR="00326F6A" w:rsidRPr="00FC41A4" w:rsidRDefault="00326F6A" w:rsidP="0089779C">
            <w:pPr>
              <w:pStyle w:val="AssignBody"/>
              <w:rPr>
                <w:rFonts w:cs="Arial"/>
                <w:b/>
                <w:bCs/>
              </w:rPr>
            </w:pPr>
            <w:r w:rsidRPr="00FC41A4">
              <w:rPr>
                <w:rFonts w:cs="Arial"/>
                <w:b/>
                <w:bCs/>
              </w:rPr>
              <w:t>How you have worked on this</w:t>
            </w:r>
          </w:p>
        </w:tc>
        <w:tc>
          <w:tcPr>
            <w:tcW w:w="2784" w:type="dxa"/>
          </w:tcPr>
          <w:p w14:paraId="3CD3E176" w14:textId="77777777" w:rsidR="00326F6A" w:rsidRPr="00FC41A4" w:rsidRDefault="00326F6A" w:rsidP="0089779C">
            <w:pPr>
              <w:pStyle w:val="AssignBody"/>
              <w:rPr>
                <w:rFonts w:cs="Arial"/>
                <w:b/>
                <w:bCs/>
              </w:rPr>
            </w:pPr>
            <w:proofErr w:type="spellStart"/>
            <w:r w:rsidRPr="00FC41A4">
              <w:rPr>
                <w:rFonts w:cs="Arial"/>
                <w:b/>
                <w:bCs/>
              </w:rPr>
              <w:t>Ceir</w:t>
            </w:r>
            <w:proofErr w:type="spellEnd"/>
            <w:r w:rsidRPr="00FC41A4">
              <w:rPr>
                <w:rFonts w:cs="Arial"/>
                <w:b/>
                <w:bCs/>
              </w:rPr>
              <w:t xml:space="preserve"> </w:t>
            </w:r>
            <w:proofErr w:type="spellStart"/>
            <w:r w:rsidRPr="00FC41A4">
              <w:rPr>
                <w:rFonts w:cs="Arial"/>
                <w:b/>
                <w:bCs/>
              </w:rPr>
              <w:t>enghraifft</w:t>
            </w:r>
            <w:proofErr w:type="spellEnd"/>
            <w:r w:rsidRPr="00FC41A4">
              <w:rPr>
                <w:rFonts w:cs="Arial"/>
                <w:b/>
                <w:bCs/>
              </w:rPr>
              <w:t xml:space="preserve"> </w:t>
            </w:r>
            <w:proofErr w:type="spellStart"/>
            <w:r w:rsidRPr="00FC41A4">
              <w:rPr>
                <w:rFonts w:cs="Arial"/>
                <w:b/>
                <w:bCs/>
              </w:rPr>
              <w:t>ar</w:t>
            </w:r>
            <w:proofErr w:type="spellEnd"/>
            <w:r w:rsidRPr="00FC41A4">
              <w:rPr>
                <w:rFonts w:cs="Arial"/>
                <w:b/>
                <w:bCs/>
              </w:rPr>
              <w:t xml:space="preserve"> /</w:t>
            </w:r>
          </w:p>
          <w:p w14:paraId="277D3DEA" w14:textId="77777777" w:rsidR="00326F6A" w:rsidRPr="00FC41A4" w:rsidRDefault="00326F6A" w:rsidP="0089779C">
            <w:pPr>
              <w:pStyle w:val="AssignBody"/>
              <w:rPr>
                <w:rFonts w:cs="Arial"/>
                <w:b/>
                <w:bCs/>
              </w:rPr>
            </w:pPr>
            <w:r w:rsidRPr="00FC41A4">
              <w:rPr>
                <w:rFonts w:cs="Arial"/>
                <w:b/>
                <w:bCs/>
              </w:rPr>
              <w:t>An example can be found on</w:t>
            </w:r>
          </w:p>
        </w:tc>
      </w:tr>
      <w:tr w:rsidR="00326F6A" w:rsidRPr="00FC41A4" w14:paraId="58013B4D" w14:textId="77777777" w:rsidTr="0089779C">
        <w:tc>
          <w:tcPr>
            <w:tcW w:w="3397" w:type="dxa"/>
          </w:tcPr>
          <w:p w14:paraId="1216E45C" w14:textId="77777777" w:rsidR="00326F6A" w:rsidRPr="00FC41A4" w:rsidRDefault="00326F6A" w:rsidP="0089779C">
            <w:pPr>
              <w:pStyle w:val="AssignBody"/>
              <w:rPr>
                <w:rFonts w:cs="Arial"/>
              </w:rPr>
            </w:pPr>
            <w:r w:rsidRPr="00FC41A4">
              <w:rPr>
                <w:rFonts w:cs="Arial"/>
                <w:b/>
                <w:bCs/>
              </w:rPr>
              <w:t>T</w:t>
            </w:r>
            <w:bookmarkStart w:id="0" w:name="cysill"/>
            <w:bookmarkEnd w:id="0"/>
            <w:r w:rsidRPr="00FC41A4">
              <w:rPr>
                <w:rFonts w:cs="Arial"/>
                <w:b/>
                <w:bCs/>
              </w:rPr>
              <w:t>arget 1.</w:t>
            </w:r>
            <w:r w:rsidRPr="00FC41A4">
              <w:rPr>
                <w:rFonts w:cs="Arial"/>
              </w:rPr>
              <w:t xml:space="preserve"> </w:t>
            </w:r>
            <w:r w:rsidRPr="00FC41A4">
              <w:rPr>
                <w:rFonts w:cs="Arial"/>
                <w:shd w:val="clear" w:color="auto" w:fill="FFFFFF"/>
              </w:rPr>
              <w:t xml:space="preserve">Look for ways of </w:t>
            </w:r>
            <w:proofErr w:type="gramStart"/>
            <w:r w:rsidRPr="00FC41A4">
              <w:rPr>
                <w:rFonts w:cs="Arial"/>
                <w:shd w:val="clear" w:color="auto" w:fill="FFFFFF"/>
              </w:rPr>
              <w:t>comparing and contrasting</w:t>
            </w:r>
            <w:proofErr w:type="gramEnd"/>
            <w:r w:rsidRPr="00FC41A4">
              <w:rPr>
                <w:rFonts w:cs="Arial"/>
                <w:shd w:val="clear" w:color="auto" w:fill="FFFFFF"/>
              </w:rPr>
              <w:t xml:space="preserve"> specific ideas from the literature that you use and use these to present a synthesis of some of the key ideas. Use this guide on developing critical approaches to help you to improve this element of your work: </w:t>
            </w:r>
            <w:bookmarkStart w:id="1" w:name="OLE_LINK1"/>
            <w:r w:rsidRPr="00FC41A4">
              <w:rPr>
                <w:rFonts w:cs="Arial"/>
                <w:shd w:val="clear" w:color="auto" w:fill="FFFFFF"/>
              </w:rPr>
              <w:t>https://www.youtube.com/watch?v=DR9Zq7y9xt4</w:t>
            </w:r>
            <w:bookmarkEnd w:id="1"/>
          </w:p>
        </w:tc>
        <w:tc>
          <w:tcPr>
            <w:tcW w:w="2835" w:type="dxa"/>
          </w:tcPr>
          <w:p w14:paraId="13436B0D" w14:textId="77777777" w:rsidR="00326F6A" w:rsidRPr="00FC41A4" w:rsidRDefault="00326F6A" w:rsidP="0089779C">
            <w:pPr>
              <w:pStyle w:val="AssignBody"/>
              <w:rPr>
                <w:rFonts w:cs="Arial"/>
              </w:rPr>
            </w:pPr>
            <w:r w:rsidRPr="00FC41A4">
              <w:rPr>
                <w:rFonts w:cs="Arial"/>
              </w:rPr>
              <w:t>I have watched the suggested video guide.</w:t>
            </w:r>
            <w:r>
              <w:rPr>
                <w:rFonts w:cs="Arial"/>
              </w:rPr>
              <w:t xml:space="preserve">  I created a more critical discussion rather than being descriptive.</w:t>
            </w:r>
          </w:p>
        </w:tc>
        <w:tc>
          <w:tcPr>
            <w:tcW w:w="2784" w:type="dxa"/>
          </w:tcPr>
          <w:p w14:paraId="1C6E8C18" w14:textId="77777777" w:rsidR="00326F6A" w:rsidRPr="00FC41A4" w:rsidRDefault="00326F6A" w:rsidP="0089779C">
            <w:pPr>
              <w:pStyle w:val="AssignBody"/>
              <w:rPr>
                <w:rFonts w:cs="Arial"/>
              </w:rPr>
            </w:pPr>
            <w:r>
              <w:rPr>
                <w:rFonts w:cs="Arial"/>
              </w:rPr>
              <w:t>Pages 2-4</w:t>
            </w:r>
          </w:p>
        </w:tc>
      </w:tr>
      <w:tr w:rsidR="00326F6A" w:rsidRPr="00FC41A4" w14:paraId="59E8C49C" w14:textId="77777777" w:rsidTr="0089779C">
        <w:tc>
          <w:tcPr>
            <w:tcW w:w="3397" w:type="dxa"/>
          </w:tcPr>
          <w:p w14:paraId="424CD6DC" w14:textId="77777777" w:rsidR="00326F6A" w:rsidRPr="00FC41A4" w:rsidRDefault="00326F6A" w:rsidP="0089779C">
            <w:pPr>
              <w:pStyle w:val="AssignBody"/>
              <w:rPr>
                <w:rFonts w:cs="Arial"/>
              </w:rPr>
            </w:pPr>
            <w:r w:rsidRPr="00FC41A4">
              <w:rPr>
                <w:rFonts w:cs="Arial"/>
                <w:b/>
                <w:bCs/>
              </w:rPr>
              <w:t>Target 2.</w:t>
            </w:r>
            <w:r w:rsidRPr="00FC41A4">
              <w:rPr>
                <w:rFonts w:cs="Arial"/>
              </w:rPr>
              <w:t xml:space="preserve"> </w:t>
            </w:r>
            <w:r w:rsidRPr="00FC41A4">
              <w:rPr>
                <w:rFonts w:cs="Arial"/>
                <w:shd w:val="clear" w:color="auto" w:fill="FFFFFF"/>
              </w:rPr>
              <w:t>Read widely so that you can take every opportunity to support your points with literature.</w:t>
            </w:r>
          </w:p>
        </w:tc>
        <w:tc>
          <w:tcPr>
            <w:tcW w:w="2835" w:type="dxa"/>
          </w:tcPr>
          <w:p w14:paraId="18DB8041" w14:textId="77777777" w:rsidR="00326F6A" w:rsidRPr="00FC41A4" w:rsidRDefault="00326F6A" w:rsidP="0089779C">
            <w:pPr>
              <w:pStyle w:val="AssignBody"/>
              <w:rPr>
                <w:rFonts w:cs="Arial"/>
              </w:rPr>
            </w:pPr>
            <w:r>
              <w:rPr>
                <w:rFonts w:cs="Arial"/>
              </w:rPr>
              <w:t>I read a variety of sources for this assignment.</w:t>
            </w:r>
          </w:p>
        </w:tc>
        <w:tc>
          <w:tcPr>
            <w:tcW w:w="2784" w:type="dxa"/>
          </w:tcPr>
          <w:p w14:paraId="37D3F848" w14:textId="77777777" w:rsidR="00326F6A" w:rsidRPr="00FC41A4" w:rsidRDefault="00326F6A" w:rsidP="0089779C">
            <w:pPr>
              <w:pStyle w:val="AssignBody"/>
              <w:rPr>
                <w:rFonts w:cs="Arial"/>
              </w:rPr>
            </w:pPr>
            <w:r>
              <w:rPr>
                <w:rFonts w:cs="Arial"/>
              </w:rPr>
              <w:t>Pages 2-5</w:t>
            </w:r>
          </w:p>
        </w:tc>
      </w:tr>
    </w:tbl>
    <w:p w14:paraId="382A312B" w14:textId="77777777" w:rsidR="00326F6A" w:rsidRDefault="00326F6A" w:rsidP="00326F6A">
      <w:pPr>
        <w:spacing w:line="360" w:lineRule="auto"/>
        <w:jc w:val="center"/>
        <w:rPr>
          <w:rFonts w:ascii="Arial" w:hAnsi="Arial" w:cs="Arial"/>
          <w:b/>
          <w:bCs/>
          <w:sz w:val="28"/>
          <w:szCs w:val="28"/>
        </w:rPr>
      </w:pPr>
    </w:p>
    <w:p w14:paraId="18ADA54A" w14:textId="77777777" w:rsidR="00326F6A" w:rsidRDefault="00326F6A" w:rsidP="00326F6A">
      <w:pPr>
        <w:spacing w:line="360" w:lineRule="auto"/>
        <w:jc w:val="center"/>
        <w:rPr>
          <w:rFonts w:ascii="Arial" w:hAnsi="Arial" w:cs="Arial"/>
          <w:b/>
          <w:bCs/>
          <w:sz w:val="28"/>
          <w:szCs w:val="28"/>
        </w:rPr>
      </w:pPr>
    </w:p>
    <w:p w14:paraId="29C87FC0" w14:textId="77777777" w:rsidR="00326F6A" w:rsidRDefault="00326F6A" w:rsidP="00326F6A">
      <w:pPr>
        <w:spacing w:line="360" w:lineRule="auto"/>
        <w:jc w:val="center"/>
        <w:rPr>
          <w:rFonts w:ascii="Arial" w:hAnsi="Arial" w:cs="Arial"/>
          <w:b/>
          <w:bCs/>
          <w:sz w:val="28"/>
          <w:szCs w:val="28"/>
        </w:rPr>
      </w:pPr>
    </w:p>
    <w:p w14:paraId="388FD49E" w14:textId="77777777" w:rsidR="00326F6A" w:rsidRDefault="00326F6A" w:rsidP="00326F6A">
      <w:pPr>
        <w:spacing w:line="360" w:lineRule="auto"/>
        <w:jc w:val="center"/>
        <w:rPr>
          <w:rFonts w:ascii="Arial" w:hAnsi="Arial" w:cs="Arial"/>
          <w:b/>
          <w:bCs/>
          <w:sz w:val="28"/>
          <w:szCs w:val="28"/>
        </w:rPr>
      </w:pPr>
    </w:p>
    <w:p w14:paraId="0CA36504" w14:textId="0BD9AB5D"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Programme:</w:t>
      </w:r>
      <w:r w:rsidRPr="005D6E2D">
        <w:rPr>
          <w:rFonts w:ascii="Arial" w:hAnsi="Arial" w:cs="Arial"/>
          <w:sz w:val="28"/>
          <w:szCs w:val="28"/>
        </w:rPr>
        <w:t xml:space="preserve"> BA Primary Education with QTS</w:t>
      </w:r>
    </w:p>
    <w:p w14:paraId="73670E1C" w14:textId="77777777"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Module:</w:t>
      </w:r>
      <w:r w:rsidRPr="005D6E2D">
        <w:rPr>
          <w:rFonts w:ascii="Arial" w:hAnsi="Arial" w:cs="Arial"/>
          <w:sz w:val="28"/>
          <w:szCs w:val="28"/>
        </w:rPr>
        <w:t xml:space="preserve"> Learners, </w:t>
      </w:r>
      <w:proofErr w:type="gramStart"/>
      <w:r w:rsidRPr="005D6E2D">
        <w:rPr>
          <w:rFonts w:ascii="Arial" w:hAnsi="Arial" w:cs="Arial"/>
          <w:sz w:val="28"/>
          <w:szCs w:val="28"/>
        </w:rPr>
        <w:t>Schools</w:t>
      </w:r>
      <w:proofErr w:type="gramEnd"/>
      <w:r w:rsidRPr="005D6E2D">
        <w:rPr>
          <w:rFonts w:ascii="Arial" w:hAnsi="Arial" w:cs="Arial"/>
          <w:sz w:val="28"/>
          <w:szCs w:val="28"/>
        </w:rPr>
        <w:t xml:space="preserve"> and Communities: where am I teaching?</w:t>
      </w:r>
    </w:p>
    <w:p w14:paraId="53954933" w14:textId="77777777"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Module Code:</w:t>
      </w:r>
      <w:r w:rsidRPr="005D6E2D">
        <w:rPr>
          <w:rFonts w:ascii="Arial" w:hAnsi="Arial" w:cs="Arial"/>
          <w:sz w:val="28"/>
          <w:szCs w:val="28"/>
        </w:rPr>
        <w:t xml:space="preserve"> ECAD6009</w:t>
      </w:r>
    </w:p>
    <w:p w14:paraId="2125FB47" w14:textId="77777777"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Name:</w:t>
      </w:r>
      <w:r w:rsidRPr="005D6E2D">
        <w:rPr>
          <w:rFonts w:ascii="Arial" w:hAnsi="Arial" w:cs="Arial"/>
          <w:sz w:val="28"/>
          <w:szCs w:val="28"/>
        </w:rPr>
        <w:t xml:space="preserve"> Jessica Ann Milford</w:t>
      </w:r>
    </w:p>
    <w:p w14:paraId="49258CCA" w14:textId="77777777"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Student Number:</w:t>
      </w:r>
      <w:r w:rsidRPr="005D6E2D">
        <w:rPr>
          <w:rFonts w:ascii="Arial" w:hAnsi="Arial" w:cs="Arial"/>
          <w:sz w:val="28"/>
          <w:szCs w:val="28"/>
        </w:rPr>
        <w:t xml:space="preserve"> 1901005</w:t>
      </w:r>
    </w:p>
    <w:p w14:paraId="4096EB7D" w14:textId="77777777" w:rsidR="00326F6A" w:rsidRPr="005D6E2D" w:rsidRDefault="00326F6A" w:rsidP="00326F6A">
      <w:pPr>
        <w:spacing w:line="360" w:lineRule="auto"/>
        <w:jc w:val="center"/>
        <w:rPr>
          <w:rFonts w:ascii="Arial" w:hAnsi="Arial" w:cs="Arial"/>
          <w:sz w:val="28"/>
          <w:szCs w:val="28"/>
        </w:rPr>
      </w:pPr>
      <w:r w:rsidRPr="005D6E2D">
        <w:rPr>
          <w:rFonts w:ascii="Arial" w:hAnsi="Arial" w:cs="Arial"/>
          <w:b/>
          <w:bCs/>
          <w:sz w:val="28"/>
          <w:szCs w:val="28"/>
        </w:rPr>
        <w:t xml:space="preserve">Module Lead: </w:t>
      </w:r>
      <w:r w:rsidRPr="005D6E2D">
        <w:rPr>
          <w:rFonts w:ascii="Arial" w:hAnsi="Arial" w:cs="Arial"/>
          <w:sz w:val="28"/>
          <w:szCs w:val="28"/>
        </w:rPr>
        <w:t>Jessica Roberts</w:t>
      </w:r>
    </w:p>
    <w:p w14:paraId="515DEE80" w14:textId="77777777" w:rsidR="00326F6A" w:rsidRDefault="00326F6A" w:rsidP="007B52AD">
      <w:pPr>
        <w:pStyle w:val="paragraph"/>
        <w:spacing w:before="0" w:beforeAutospacing="0" w:after="0" w:afterAutospacing="0" w:line="360" w:lineRule="auto"/>
        <w:jc w:val="center"/>
        <w:textAlignment w:val="baseline"/>
        <w:rPr>
          <w:rStyle w:val="normaltextrun"/>
          <w:rFonts w:ascii="Arial" w:hAnsi="Arial" w:cs="Arial"/>
          <w:b/>
          <w:bCs/>
          <w:sz w:val="22"/>
          <w:szCs w:val="22"/>
          <w:u w:val="single"/>
        </w:rPr>
      </w:pPr>
    </w:p>
    <w:p w14:paraId="03D5C79E" w14:textId="77777777" w:rsidR="00326F6A" w:rsidRDefault="00326F6A" w:rsidP="007B52AD">
      <w:pPr>
        <w:pStyle w:val="paragraph"/>
        <w:spacing w:before="0" w:beforeAutospacing="0" w:after="0" w:afterAutospacing="0" w:line="360" w:lineRule="auto"/>
        <w:jc w:val="center"/>
        <w:textAlignment w:val="baseline"/>
        <w:rPr>
          <w:rStyle w:val="normaltextrun"/>
          <w:rFonts w:ascii="Arial" w:hAnsi="Arial" w:cs="Arial"/>
          <w:b/>
          <w:bCs/>
          <w:sz w:val="22"/>
          <w:szCs w:val="22"/>
          <w:u w:val="single"/>
        </w:rPr>
      </w:pPr>
    </w:p>
    <w:p w14:paraId="33027484" w14:textId="77777777" w:rsidR="00326F6A" w:rsidRDefault="00326F6A" w:rsidP="00326F6A">
      <w:pPr>
        <w:pStyle w:val="paragraph"/>
        <w:spacing w:before="0" w:beforeAutospacing="0" w:after="0" w:afterAutospacing="0" w:line="360" w:lineRule="auto"/>
        <w:textAlignment w:val="baseline"/>
        <w:rPr>
          <w:rStyle w:val="normaltextrun"/>
          <w:rFonts w:ascii="Arial" w:hAnsi="Arial" w:cs="Arial"/>
          <w:b/>
          <w:bCs/>
          <w:sz w:val="22"/>
          <w:szCs w:val="22"/>
          <w:u w:val="single"/>
        </w:rPr>
      </w:pPr>
    </w:p>
    <w:p w14:paraId="517293F2" w14:textId="47E7C8FB" w:rsidR="00326F6A" w:rsidRPr="00560C40" w:rsidRDefault="00522C04" w:rsidP="00522C04">
      <w:pPr>
        <w:pStyle w:val="paragraph"/>
        <w:spacing w:before="0" w:beforeAutospacing="0" w:after="0" w:afterAutospacing="0" w:line="360" w:lineRule="auto"/>
        <w:textAlignment w:val="baseline"/>
        <w:rPr>
          <w:rStyle w:val="normaltextrun"/>
          <w:rFonts w:ascii="Arial" w:hAnsi="Arial" w:cs="Arial"/>
          <w:b/>
          <w:bCs/>
          <w:sz w:val="22"/>
          <w:szCs w:val="22"/>
        </w:rPr>
      </w:pPr>
      <w:r w:rsidRPr="00560C40">
        <w:rPr>
          <w:rStyle w:val="normaltextrun"/>
          <w:rFonts w:ascii="Arial" w:hAnsi="Arial" w:cs="Arial"/>
          <w:b/>
          <w:bCs/>
          <w:sz w:val="22"/>
          <w:szCs w:val="22"/>
        </w:rPr>
        <w:t>24</w:t>
      </w:r>
      <w:r w:rsidR="00560C40" w:rsidRPr="00560C40">
        <w:rPr>
          <w:rStyle w:val="normaltextrun"/>
          <w:rFonts w:ascii="Arial" w:hAnsi="Arial" w:cs="Arial"/>
          <w:b/>
          <w:bCs/>
          <w:sz w:val="22"/>
          <w:szCs w:val="22"/>
        </w:rPr>
        <w:t>18 words</w:t>
      </w:r>
    </w:p>
    <w:p w14:paraId="1629F98C" w14:textId="0AE36A52" w:rsidR="0074154B" w:rsidRPr="007B52AD" w:rsidRDefault="0074154B" w:rsidP="007B52AD">
      <w:pPr>
        <w:pStyle w:val="paragraph"/>
        <w:spacing w:before="0" w:beforeAutospacing="0" w:after="0" w:afterAutospacing="0" w:line="360" w:lineRule="auto"/>
        <w:jc w:val="center"/>
        <w:textAlignment w:val="baseline"/>
        <w:rPr>
          <w:rFonts w:ascii="Arial" w:hAnsi="Arial" w:cs="Arial"/>
          <w:sz w:val="22"/>
          <w:szCs w:val="22"/>
        </w:rPr>
      </w:pPr>
      <w:r w:rsidRPr="007B52AD">
        <w:rPr>
          <w:rStyle w:val="normaltextrun"/>
          <w:rFonts w:ascii="Arial" w:hAnsi="Arial" w:cs="Arial"/>
          <w:b/>
          <w:bCs/>
          <w:sz w:val="22"/>
          <w:szCs w:val="22"/>
          <w:u w:val="single"/>
        </w:rPr>
        <w:lastRenderedPageBreak/>
        <w:t>ECAD6009 Part B</w:t>
      </w:r>
      <w:r w:rsidRPr="007B52AD">
        <w:rPr>
          <w:rStyle w:val="eop"/>
          <w:rFonts w:ascii="Arial" w:hAnsi="Arial" w:cs="Arial"/>
          <w:sz w:val="22"/>
          <w:szCs w:val="22"/>
        </w:rPr>
        <w:t> </w:t>
      </w:r>
    </w:p>
    <w:p w14:paraId="63571F10" w14:textId="77777777"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b/>
          <w:bCs/>
          <w:sz w:val="22"/>
          <w:szCs w:val="22"/>
          <w:u w:val="single"/>
        </w:rPr>
        <w:t>Introduction</w:t>
      </w:r>
      <w:r w:rsidRPr="00CE6D33">
        <w:rPr>
          <w:rStyle w:val="eop"/>
          <w:rFonts w:ascii="Arial" w:hAnsi="Arial" w:cs="Arial"/>
          <w:sz w:val="22"/>
          <w:szCs w:val="22"/>
        </w:rPr>
        <w:t> </w:t>
      </w:r>
    </w:p>
    <w:p w14:paraId="204F934A" w14:textId="19889085"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For this assignment, the school discussed will be referred to as school X in line with the BERA guidelines (BERA, 2018). This assignment will critically discuss an aspect of school X’s development plan (SDP) and will reflect on the actions, impact, and evidence base. An action point will be taken from the school’s strategic targets and the writer will demonstrate how this target was addressed and the impact measured within an evidence-based framework. The aspect of the school development plan that will be discussed as part of this assignment is the Additional Learning Needs (ALN) aspect because the writer has an interest in ALN and wishes to explore how ALN targets are created, the evidence they are based on and the methods of addressing them. The action point that will be discussed as part of this ALN SDP is that pupil voice should be promoted in schools and the school should ensure all pupil voice groups have equity of voice and representatives from ALN on them.</w:t>
      </w:r>
      <w:r w:rsidRPr="00CE6D33">
        <w:rPr>
          <w:rStyle w:val="eop"/>
          <w:rFonts w:ascii="Arial" w:hAnsi="Arial" w:cs="Arial"/>
          <w:sz w:val="22"/>
          <w:szCs w:val="22"/>
        </w:rPr>
        <w:t> </w:t>
      </w:r>
    </w:p>
    <w:p w14:paraId="271D09FF"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27D235A2" w14:textId="201540A6"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The school discussed is an English medium community school with 210 learners as of 2021. The school has 34.7% of learners with free school meals (FSM) which is above the national average of 20.8%. The school has a 93.7% attendance rate and 50% of learners are on the ALN register which is significantly above the national average of 21%. The literature review will discuss SDPs in general and strategic planning in relation to pupil voice. The writer will discuss the benefits and limitations to ALN pupil voice and how this can be encouraged in schools and will recognise that these link to the rights of the child and the QTS standards.</w:t>
      </w:r>
      <w:r w:rsidRPr="00CE6D33">
        <w:rPr>
          <w:rStyle w:val="eop"/>
          <w:rFonts w:ascii="Arial" w:hAnsi="Arial" w:cs="Arial"/>
          <w:sz w:val="22"/>
          <w:szCs w:val="22"/>
        </w:rPr>
        <w:t> </w:t>
      </w:r>
    </w:p>
    <w:p w14:paraId="6A5DDEF1"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466040B9" w14:textId="77777777"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b/>
          <w:bCs/>
          <w:sz w:val="22"/>
          <w:szCs w:val="22"/>
          <w:u w:val="single"/>
        </w:rPr>
        <w:t>Literature Review</w:t>
      </w:r>
      <w:r w:rsidRPr="00CE6D33">
        <w:rPr>
          <w:rStyle w:val="eop"/>
          <w:rFonts w:ascii="Arial" w:hAnsi="Arial" w:cs="Arial"/>
          <w:sz w:val="22"/>
          <w:szCs w:val="22"/>
        </w:rPr>
        <w:t> </w:t>
      </w:r>
    </w:p>
    <w:p w14:paraId="759FCDE0" w14:textId="209868FF"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 xml:space="preserve">An SDP </w:t>
      </w:r>
      <w:r w:rsidR="006B482D">
        <w:rPr>
          <w:rStyle w:val="normaltextrun"/>
          <w:rFonts w:ascii="Arial" w:hAnsi="Arial" w:cs="Arial"/>
          <w:sz w:val="22"/>
          <w:szCs w:val="22"/>
        </w:rPr>
        <w:t>is</w:t>
      </w:r>
      <w:r w:rsidRPr="00CE6D33">
        <w:rPr>
          <w:rStyle w:val="normaltextrun"/>
          <w:rFonts w:ascii="Arial" w:hAnsi="Arial" w:cs="Arial"/>
          <w:sz w:val="22"/>
          <w:szCs w:val="22"/>
        </w:rPr>
        <w:t xml:space="preserve"> informed by a school's regular self-evaluation of its own performance and contextual data, and it will include the school's improvement priorities as well as short and long-term targets (Welsh Government, 2014). School development planning is a process where practitioners set goals and think about actions</w:t>
      </w:r>
      <w:r w:rsidR="006B482D">
        <w:rPr>
          <w:rStyle w:val="normaltextrun"/>
          <w:rFonts w:ascii="Arial" w:hAnsi="Arial" w:cs="Arial"/>
          <w:sz w:val="22"/>
          <w:szCs w:val="22"/>
        </w:rPr>
        <w:t xml:space="preserve"> that </w:t>
      </w:r>
      <w:r w:rsidRPr="00CE6D33">
        <w:rPr>
          <w:rStyle w:val="normaltextrun"/>
          <w:rFonts w:ascii="Arial" w:hAnsi="Arial" w:cs="Arial"/>
          <w:sz w:val="22"/>
          <w:szCs w:val="22"/>
        </w:rPr>
        <w:t xml:space="preserve">they could take to achieve these goals, for example by analysing statistics such as attendance, reading ages or parent surveys. Then discuss a strategy they can put in place for improving it to make the school more effective whilst considering the resources they may need to take those actions (Des, 1989;1991). This process should promote forward planning in schools (Davies and Ellison, 1992) which enables the school to identify potential issues within the school before they become significant. However, it is important to note that school development plans and strategic planning can come in many different models such as a vision, mission, objectives, strategic and action plans (VMOSA), a 5-step model which focuses more on how well the school is doing at present and a 1-page model that identifies four areas of strategic planning which includes goals, measures, </w:t>
      </w:r>
      <w:r w:rsidRPr="00CE6D33">
        <w:rPr>
          <w:rStyle w:val="normaltextrun"/>
          <w:rFonts w:ascii="Arial" w:hAnsi="Arial" w:cs="Arial"/>
          <w:sz w:val="22"/>
          <w:szCs w:val="22"/>
        </w:rPr>
        <w:lastRenderedPageBreak/>
        <w:t>and an action plan (Morrison-Porter, 2021).</w:t>
      </w:r>
      <w:r w:rsidRPr="00CE6D33">
        <w:rPr>
          <w:rStyle w:val="eop"/>
          <w:rFonts w:ascii="Arial" w:hAnsi="Arial" w:cs="Arial"/>
          <w:sz w:val="22"/>
          <w:szCs w:val="22"/>
        </w:rPr>
        <w:t> </w:t>
      </w:r>
      <w:r w:rsidR="006B482D">
        <w:rPr>
          <w:rStyle w:val="eop"/>
          <w:rFonts w:ascii="Arial" w:hAnsi="Arial" w:cs="Arial"/>
          <w:sz w:val="22"/>
          <w:szCs w:val="22"/>
        </w:rPr>
        <w:t>The school that will be discussed uses a VMOSA model.</w:t>
      </w:r>
    </w:p>
    <w:p w14:paraId="1200AF32" w14:textId="77777777" w:rsidR="00767573" w:rsidRPr="00CE6D33" w:rsidRDefault="00767573" w:rsidP="007B52AD">
      <w:pPr>
        <w:pStyle w:val="paragraph"/>
        <w:spacing w:before="0" w:beforeAutospacing="0" w:after="0" w:afterAutospacing="0" w:line="360" w:lineRule="auto"/>
        <w:jc w:val="both"/>
        <w:textAlignment w:val="baseline"/>
        <w:rPr>
          <w:rFonts w:ascii="Arial" w:hAnsi="Arial" w:cs="Arial"/>
          <w:sz w:val="22"/>
          <w:szCs w:val="22"/>
        </w:rPr>
      </w:pPr>
    </w:p>
    <w:p w14:paraId="380E1E9D" w14:textId="1FA6CBC2" w:rsidR="00FA54EC"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 xml:space="preserve">A study by </w:t>
      </w:r>
      <w:proofErr w:type="spellStart"/>
      <w:r w:rsidRPr="00CE6D33">
        <w:rPr>
          <w:rStyle w:val="normaltextrun"/>
          <w:rFonts w:ascii="Arial" w:hAnsi="Arial" w:cs="Arial"/>
          <w:sz w:val="22"/>
          <w:szCs w:val="22"/>
        </w:rPr>
        <w:t>MacGilchrist</w:t>
      </w:r>
      <w:proofErr w:type="spellEnd"/>
      <w:r w:rsidRPr="00CE6D33">
        <w:rPr>
          <w:rStyle w:val="normaltextrun"/>
          <w:rFonts w:ascii="Arial" w:hAnsi="Arial" w:cs="Arial"/>
          <w:sz w:val="22"/>
          <w:szCs w:val="22"/>
        </w:rPr>
        <w:t xml:space="preserve"> et al.,</w:t>
      </w:r>
      <w:r w:rsidR="00767573">
        <w:rPr>
          <w:rStyle w:val="normaltextrun"/>
          <w:rFonts w:ascii="Arial" w:hAnsi="Arial" w:cs="Arial"/>
          <w:sz w:val="22"/>
          <w:szCs w:val="22"/>
        </w:rPr>
        <w:t xml:space="preserve"> (1997)</w:t>
      </w:r>
      <w:r w:rsidRPr="00CE6D33">
        <w:rPr>
          <w:rStyle w:val="normaltextrun"/>
          <w:rFonts w:ascii="Arial" w:hAnsi="Arial" w:cs="Arial"/>
          <w:sz w:val="22"/>
          <w:szCs w:val="22"/>
        </w:rPr>
        <w:t xml:space="preserve"> suggests that there is a need for schools to be more proactive in their development planning and to become innovative in their approaches (</w:t>
      </w:r>
      <w:proofErr w:type="spellStart"/>
      <w:r w:rsidRPr="00CE6D33">
        <w:rPr>
          <w:rStyle w:val="normaltextrun"/>
          <w:rFonts w:ascii="Arial" w:hAnsi="Arial" w:cs="Arial"/>
          <w:sz w:val="22"/>
          <w:szCs w:val="22"/>
        </w:rPr>
        <w:t>Briault</w:t>
      </w:r>
      <w:proofErr w:type="spellEnd"/>
      <w:r w:rsidRPr="00CE6D33">
        <w:rPr>
          <w:rStyle w:val="normaltextrun"/>
          <w:rFonts w:ascii="Arial" w:hAnsi="Arial" w:cs="Arial"/>
          <w:sz w:val="22"/>
          <w:szCs w:val="22"/>
        </w:rPr>
        <w:t>, 1974). This is based on the criticisms of OECD in 1976 as they imply that there is a lack of forward planning within SDP’s. Schools can become more proactive in development planning by including and involving parents and the community early in the planning process which can be done easily and more efficiently using technology (Morrison-Porter, 2021). However, proactive involvement can also be achieved by schools ensuring everyone agrees on one strategic planning model and incorporating collaborative decision making when creating the plans.</w:t>
      </w:r>
      <w:r w:rsidRPr="00CE6D33">
        <w:rPr>
          <w:rStyle w:val="eop"/>
          <w:rFonts w:ascii="Arial" w:hAnsi="Arial" w:cs="Arial"/>
          <w:sz w:val="22"/>
          <w:szCs w:val="22"/>
        </w:rPr>
        <w:t> </w:t>
      </w:r>
    </w:p>
    <w:p w14:paraId="5CE38CAB" w14:textId="77777777" w:rsidR="00767573" w:rsidRPr="00CE6D33" w:rsidRDefault="00767573" w:rsidP="007B52AD">
      <w:pPr>
        <w:pStyle w:val="paragraph"/>
        <w:spacing w:before="0" w:beforeAutospacing="0" w:after="0" w:afterAutospacing="0" w:line="360" w:lineRule="auto"/>
        <w:jc w:val="both"/>
        <w:textAlignment w:val="baseline"/>
        <w:rPr>
          <w:rFonts w:ascii="Arial" w:hAnsi="Arial" w:cs="Arial"/>
          <w:sz w:val="22"/>
          <w:szCs w:val="22"/>
        </w:rPr>
      </w:pPr>
    </w:p>
    <w:p w14:paraId="281A92EB" w14:textId="10B94CB9"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Pupil voice is essential for educators to be successful in improving progress and outcomes for learners because it gives them a sense of responsibility and independence for their own learning. Listening to learners can enable teachers to create a holistic learning environment for every learner that is suited to their own specific and personal needs (</w:t>
      </w:r>
      <w:proofErr w:type="spellStart"/>
      <w:r w:rsidRPr="00CE6D33">
        <w:rPr>
          <w:rStyle w:val="normaltextrun"/>
          <w:rFonts w:ascii="Arial" w:hAnsi="Arial" w:cs="Arial"/>
          <w:sz w:val="22"/>
          <w:szCs w:val="22"/>
        </w:rPr>
        <w:t>Cheminais</w:t>
      </w:r>
      <w:proofErr w:type="spellEnd"/>
      <w:r w:rsidRPr="00CE6D33">
        <w:rPr>
          <w:rStyle w:val="normaltextrun"/>
          <w:rFonts w:ascii="Arial" w:hAnsi="Arial" w:cs="Arial"/>
          <w:sz w:val="22"/>
          <w:szCs w:val="22"/>
        </w:rPr>
        <w:t>, 2008). Furthermore, it is also integral to meet the UNCRC rights of the child. This is suggested in article 12 where it states, “Every child has the right to express their views, feelings and wishes in all matters affecting them, and to have their views considered and taken seriously”. This is also emphasised in article 28: Discipline in schools must respect children’s dignity and their rights (UNICEF, 1990).</w:t>
      </w:r>
      <w:r w:rsidRPr="00CE6D33">
        <w:rPr>
          <w:rStyle w:val="eop"/>
          <w:rFonts w:ascii="Arial" w:hAnsi="Arial" w:cs="Arial"/>
          <w:sz w:val="22"/>
          <w:szCs w:val="22"/>
        </w:rPr>
        <w:t> </w:t>
      </w:r>
    </w:p>
    <w:p w14:paraId="2FC106F6"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1E82FCB7" w14:textId="1B34D639"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 xml:space="preserve">Pupil voice allows pupils to become reflective learners and can be provided by autonomous activities or Everyone Plans </w:t>
      </w:r>
      <w:proofErr w:type="gramStart"/>
      <w:r w:rsidRPr="00CE6D33">
        <w:rPr>
          <w:rStyle w:val="normaltextrun"/>
          <w:rFonts w:ascii="Arial" w:hAnsi="Arial" w:cs="Arial"/>
          <w:sz w:val="22"/>
          <w:szCs w:val="22"/>
        </w:rPr>
        <w:t>In</w:t>
      </w:r>
      <w:proofErr w:type="gramEnd"/>
      <w:r w:rsidRPr="00CE6D33">
        <w:rPr>
          <w:rStyle w:val="normaltextrun"/>
          <w:rFonts w:ascii="Arial" w:hAnsi="Arial" w:cs="Arial"/>
          <w:sz w:val="22"/>
          <w:szCs w:val="22"/>
        </w:rPr>
        <w:t xml:space="preserve"> Class (EPIC). A study by Bragg in 2007 suggested that this was valuable for learners and when asked to justify the learning it involved, the learners provided responses such as “It clears my head” and “I’m ready for learning” (Peacock, 2001;2005;2006). However, this can become problematic when the learners move up to a different class where the teacher does not have such strategies implemented and learners can react badly to the less-flexible approach and become hostile, making the new teacher feel demoralised (Bragg, 2007). This could be prevented by ensuring the school has a consistent pupil voice approach across all classes (Quinn and Owen, 2016).</w:t>
      </w:r>
      <w:r w:rsidRPr="00CE6D33">
        <w:rPr>
          <w:rStyle w:val="eop"/>
          <w:rFonts w:ascii="Arial" w:hAnsi="Arial" w:cs="Arial"/>
          <w:sz w:val="22"/>
          <w:szCs w:val="22"/>
        </w:rPr>
        <w:t> </w:t>
      </w:r>
    </w:p>
    <w:p w14:paraId="550B0DCA"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2225CCED" w14:textId="6383B70D"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sz w:val="22"/>
          <w:szCs w:val="22"/>
        </w:rPr>
        <w:t xml:space="preserve">Pupil voice can be encouraged through allowing learners to choose an activity, choose what they want to learn about a topic or even by allowing money raised by the PTA to be used for what they would like in the school. This would show the learners that they are trusted and provide autonomy as they would be able to make decisions that affect the entire school. </w:t>
      </w:r>
      <w:r w:rsidRPr="00CE6D33">
        <w:rPr>
          <w:rStyle w:val="normaltextrun"/>
          <w:rFonts w:ascii="Arial" w:hAnsi="Arial" w:cs="Arial"/>
          <w:sz w:val="22"/>
          <w:szCs w:val="22"/>
        </w:rPr>
        <w:lastRenderedPageBreak/>
        <w:t xml:space="preserve">However, some practitioners appear sceptical in providing this high level of pupil voice as they believe learners could take advantage of it and make irresponsible and problematic decisions (Bragg, 2007). Teachers may appear sceptical due to </w:t>
      </w:r>
      <w:r w:rsidR="00767573">
        <w:rPr>
          <w:rStyle w:val="normaltextrun"/>
          <w:rFonts w:ascii="Arial" w:hAnsi="Arial" w:cs="Arial"/>
          <w:sz w:val="22"/>
          <w:szCs w:val="22"/>
        </w:rPr>
        <w:t xml:space="preserve">prior </w:t>
      </w:r>
      <w:r w:rsidRPr="00CE6D33">
        <w:rPr>
          <w:rStyle w:val="normaltextrun"/>
          <w:rFonts w:ascii="Arial" w:hAnsi="Arial" w:cs="Arial"/>
          <w:sz w:val="22"/>
          <w:szCs w:val="22"/>
        </w:rPr>
        <w:t>resistance and hostility from the learners but a possible solution to this could be to ensure pupils are encouraged to develop a kind voice that is constructive, realistic, and cooperative. Therefore, enabling them to make responsible decisions as part of pupil voice groups (Bragg, 2007).</w:t>
      </w:r>
      <w:r w:rsidRPr="00CE6D33">
        <w:rPr>
          <w:rStyle w:val="eop"/>
          <w:rFonts w:ascii="Arial" w:hAnsi="Arial" w:cs="Arial"/>
          <w:sz w:val="22"/>
          <w:szCs w:val="22"/>
        </w:rPr>
        <w:t> </w:t>
      </w:r>
    </w:p>
    <w:p w14:paraId="56D014D1" w14:textId="77777777" w:rsidR="00982F7B" w:rsidRPr="00CE6D33" w:rsidRDefault="00982F7B" w:rsidP="007B52AD">
      <w:pPr>
        <w:pStyle w:val="paragraph"/>
        <w:spacing w:before="0" w:beforeAutospacing="0" w:after="0" w:afterAutospacing="0" w:line="360" w:lineRule="auto"/>
        <w:jc w:val="both"/>
        <w:textAlignment w:val="baseline"/>
        <w:rPr>
          <w:rStyle w:val="normaltextrun"/>
          <w:rFonts w:ascii="Arial" w:hAnsi="Arial" w:cs="Arial"/>
          <w:b/>
          <w:bCs/>
          <w:sz w:val="22"/>
          <w:szCs w:val="22"/>
          <w:u w:val="single"/>
        </w:rPr>
      </w:pPr>
    </w:p>
    <w:p w14:paraId="1F336EC6" w14:textId="35B75F4E"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b/>
          <w:bCs/>
          <w:sz w:val="22"/>
          <w:szCs w:val="22"/>
          <w:u w:val="single"/>
        </w:rPr>
        <w:t>Developing an action point</w:t>
      </w:r>
      <w:r w:rsidRPr="00CE6D33">
        <w:rPr>
          <w:rStyle w:val="eop"/>
          <w:rFonts w:ascii="Arial" w:hAnsi="Arial" w:cs="Arial"/>
          <w:sz w:val="22"/>
          <w:szCs w:val="22"/>
        </w:rPr>
        <w:t> </w:t>
      </w:r>
    </w:p>
    <w:p w14:paraId="132D7122" w14:textId="241CEA5B"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School X’s development plan is split into 6 priorities: Behaviour, New Curriculum, Welsh, Maths, English and ALN. Each priority is split into a table that outlines what is going well regarding the priority and the targets for how they can improve it. It also outlines the staff involved in this priority as well as the governing body and action plan/tasks. It has a reviewing impact section however this is outdated as the last review was at the end of autumn 2021 therefore the school needs to conduct self-evaluations more often for this SDP to be meaningful. </w:t>
      </w:r>
      <w:r w:rsidRPr="00CE6D33">
        <w:rPr>
          <w:rStyle w:val="eop"/>
          <w:rFonts w:ascii="Arial" w:hAnsi="Arial" w:cs="Arial"/>
          <w:sz w:val="22"/>
          <w:szCs w:val="22"/>
        </w:rPr>
        <w:t> </w:t>
      </w:r>
    </w:p>
    <w:p w14:paraId="04577516"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5159D89A" w14:textId="2A33802B"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Estyn has emphasised the importance of schools conducting self-evaluations to identify their strengths and areas for development and has discovered improvements in educational experiences and outcomes for learners (Welsh Government, 2014). Self-evaluations are an essential part of the SDP because it allows practitioners to discuss what is going well in the school and what needs changing to be more effective. The self-evaluation process should involve all staff and governors, so they all share responsibility for the overall success of the school (Estyn, 2020). </w:t>
      </w:r>
      <w:r w:rsidRPr="00CE6D33">
        <w:rPr>
          <w:rStyle w:val="eop"/>
          <w:rFonts w:ascii="Arial" w:hAnsi="Arial" w:cs="Arial"/>
          <w:sz w:val="22"/>
          <w:szCs w:val="22"/>
        </w:rPr>
        <w:t> </w:t>
      </w:r>
    </w:p>
    <w:p w14:paraId="14C8CDC9"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7ED76F12" w14:textId="695573E8"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The priority that will be critically discussed as part of the ALN section of the SDP is “To understand the guidance in the new Welsh ALN Reform and begin to embed the new practices expected.”</w:t>
      </w:r>
      <w:r w:rsidRPr="00CE6D33">
        <w:rPr>
          <w:rStyle w:val="normaltextrun"/>
          <w:rFonts w:ascii="Arial" w:hAnsi="Arial" w:cs="Arial"/>
          <w:b/>
          <w:bCs/>
          <w:sz w:val="22"/>
          <w:szCs w:val="22"/>
        </w:rPr>
        <w:t xml:space="preserve"> </w:t>
      </w:r>
      <w:r w:rsidRPr="00CE6D33">
        <w:rPr>
          <w:rStyle w:val="normaltextrun"/>
          <w:rFonts w:ascii="Arial" w:hAnsi="Arial" w:cs="Arial"/>
          <w:sz w:val="22"/>
          <w:szCs w:val="22"/>
        </w:rPr>
        <w:t>The action point that will be discussed as part of this priority is pupil voice. As the school encourages pupil voice, they aim to elect ALN learners to promote an increase</w:t>
      </w:r>
      <w:r w:rsidR="004571FB">
        <w:rPr>
          <w:rStyle w:val="normaltextrun"/>
          <w:rFonts w:ascii="Arial" w:hAnsi="Arial" w:cs="Arial"/>
          <w:sz w:val="22"/>
          <w:szCs w:val="22"/>
        </w:rPr>
        <w:t>d</w:t>
      </w:r>
      <w:r w:rsidRPr="00CE6D33">
        <w:rPr>
          <w:rStyle w:val="normaltextrun"/>
          <w:rFonts w:ascii="Arial" w:hAnsi="Arial" w:cs="Arial"/>
          <w:sz w:val="22"/>
          <w:szCs w:val="22"/>
        </w:rPr>
        <w:t xml:space="preserve"> equity of pupil voice. Some examples of pupil voice groups that the school has are Super Ambassadors, Fairtrade council, Eco and school council and Computer Consultants, Digital leaders. </w:t>
      </w:r>
      <w:r w:rsidRPr="00CE6D33">
        <w:rPr>
          <w:rStyle w:val="eop"/>
          <w:rFonts w:ascii="Arial" w:hAnsi="Arial" w:cs="Arial"/>
          <w:sz w:val="22"/>
          <w:szCs w:val="22"/>
        </w:rPr>
        <w:t> </w:t>
      </w:r>
    </w:p>
    <w:p w14:paraId="5B433D22"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29CD11A8" w14:textId="70554F0A"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There should be a range of data analysis methods used</w:t>
      </w:r>
      <w:r w:rsidR="004571FB">
        <w:rPr>
          <w:rStyle w:val="normaltextrun"/>
          <w:rFonts w:ascii="Arial" w:hAnsi="Arial" w:cs="Arial"/>
          <w:sz w:val="22"/>
          <w:szCs w:val="22"/>
        </w:rPr>
        <w:t xml:space="preserve"> when creating an SDP,</w:t>
      </w:r>
      <w:r w:rsidRPr="00CE6D33">
        <w:rPr>
          <w:rStyle w:val="normaltextrun"/>
          <w:rFonts w:ascii="Arial" w:hAnsi="Arial" w:cs="Arial"/>
          <w:sz w:val="22"/>
          <w:szCs w:val="22"/>
        </w:rPr>
        <w:t xml:space="preserve"> such as collecting qualitative and quantitative data as these statistics will allow the school to identify which aspect of the school they need to develop, for example if attendance is low, they may need more parent engagement events or more engaging learning opportunities for learners. This data can be collected through parent surveys, pupil surveys, questionnaires, interviews, </w:t>
      </w:r>
      <w:r w:rsidRPr="00CE6D33">
        <w:rPr>
          <w:rStyle w:val="normaltextrun"/>
          <w:rFonts w:ascii="Arial" w:hAnsi="Arial" w:cs="Arial"/>
          <w:sz w:val="22"/>
          <w:szCs w:val="22"/>
        </w:rPr>
        <w:lastRenderedPageBreak/>
        <w:t>and classroom observations (</w:t>
      </w:r>
      <w:proofErr w:type="spellStart"/>
      <w:r w:rsidRPr="00CE6D33">
        <w:rPr>
          <w:rStyle w:val="normaltextrun"/>
          <w:rFonts w:ascii="Arial" w:hAnsi="Arial" w:cs="Arial"/>
          <w:sz w:val="22"/>
          <w:szCs w:val="22"/>
        </w:rPr>
        <w:t>MacGilchrist</w:t>
      </w:r>
      <w:proofErr w:type="spellEnd"/>
      <w:r w:rsidRPr="00CE6D33">
        <w:rPr>
          <w:rStyle w:val="normaltextrun"/>
          <w:rFonts w:ascii="Arial" w:hAnsi="Arial" w:cs="Arial"/>
          <w:sz w:val="22"/>
          <w:szCs w:val="22"/>
        </w:rPr>
        <w:t xml:space="preserve"> and Mortimore, 2006). Data analysis is a gradual process (Holcomb, 1999) and is important for school development because it allows schools to identify goals for school improvement as well as to encourage school leadership teams to reflect on how they make critical school decisions. However, data analysis can be a time-consuming task and can lead to practitioners suffering from information overload when attempting to draw conclusions that consider </w:t>
      </w:r>
      <w:proofErr w:type="gramStart"/>
      <w:r w:rsidRPr="00CE6D33">
        <w:rPr>
          <w:rStyle w:val="normaltextrun"/>
          <w:rFonts w:ascii="Arial" w:hAnsi="Arial" w:cs="Arial"/>
          <w:sz w:val="22"/>
          <w:szCs w:val="22"/>
        </w:rPr>
        <w:t>all of</w:t>
      </w:r>
      <w:proofErr w:type="gramEnd"/>
      <w:r w:rsidRPr="00CE6D33">
        <w:rPr>
          <w:rStyle w:val="normaltextrun"/>
          <w:rFonts w:ascii="Arial" w:hAnsi="Arial" w:cs="Arial"/>
          <w:sz w:val="22"/>
          <w:szCs w:val="22"/>
        </w:rPr>
        <w:t xml:space="preserve"> the variables (Fall, 2004). However, this can be prevented by the school developing a specific team for data analysis and exploration that are trained to do the task effectively and this allows them to share the workload and gather a range of different perspectives. Alternatively, showing learners the data from questionnaires could enable them to discuss and offer possible solutions to the issues that arise. This could be done anonymously or on a 1-1 basis depending on the needs of the learners and this may encourage more ALN learners to honestly contribute as opposed to them being a part of the school council as some may feel negatively towards this.</w:t>
      </w:r>
      <w:r w:rsidRPr="00CE6D33">
        <w:rPr>
          <w:rStyle w:val="eop"/>
          <w:rFonts w:ascii="Arial" w:hAnsi="Arial" w:cs="Arial"/>
          <w:sz w:val="22"/>
          <w:szCs w:val="22"/>
        </w:rPr>
        <w:t> </w:t>
      </w:r>
    </w:p>
    <w:p w14:paraId="6958F878"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3B2B2748" w14:textId="15411359"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Involving stakeholders is important for school development because it enables the school to consider different viewpoints and successful collaboration can lead to meaningful, deep listening and active doing (Alomes, 2020). School stakeholders can include those who work and go to the school such as pupils, parents, support and teaching staff, leadership team, governors and more broadly neighbours of the school, local members of parliament and councillors, ministers, and the Welsh government (Brighouse and Woods, 1999). In school X’s SDP, the key stakeholders involved are the headteacher, senior leadership team and one person from the governing body. </w:t>
      </w:r>
      <w:r w:rsidRPr="00CE6D33">
        <w:rPr>
          <w:rStyle w:val="eop"/>
          <w:rFonts w:ascii="Arial" w:hAnsi="Arial" w:cs="Arial"/>
          <w:sz w:val="22"/>
          <w:szCs w:val="22"/>
        </w:rPr>
        <w:t> </w:t>
      </w:r>
    </w:p>
    <w:p w14:paraId="7C900B8E"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018ED96A" w14:textId="3D1838B4"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Strategic planning seeks to establish a future image of teaching and learning and to identify means of bringing it to fruition. It would consider both internal and external changes that could have an impact on the delivery of learning and teaching (University of Cambridge, 2022). This is important for school development because it allows the school to cope with educational demands and prepare for any challenges they may face (Chang, 2008). Measuring the impact of changes in a school development plan is essential for the school to determine what is working well and what is not. The impact can be measured through pupil, parent, and staff questionnaires, gathering statistics and by assessing the learning of the pupils therefore incorporating pupil voice.</w:t>
      </w:r>
      <w:r w:rsidRPr="00CE6D33">
        <w:rPr>
          <w:rStyle w:val="eop"/>
          <w:rFonts w:ascii="Arial" w:hAnsi="Arial" w:cs="Arial"/>
          <w:sz w:val="22"/>
          <w:szCs w:val="22"/>
        </w:rPr>
        <w:t> </w:t>
      </w:r>
    </w:p>
    <w:p w14:paraId="65441D71"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60376C55" w14:textId="77777777"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b/>
          <w:bCs/>
          <w:sz w:val="22"/>
          <w:szCs w:val="22"/>
          <w:u w:val="single"/>
        </w:rPr>
        <w:t>Reflection and evaluation</w:t>
      </w:r>
      <w:r w:rsidRPr="00CE6D33">
        <w:rPr>
          <w:rStyle w:val="eop"/>
          <w:rFonts w:ascii="Arial" w:hAnsi="Arial" w:cs="Arial"/>
          <w:sz w:val="22"/>
          <w:szCs w:val="22"/>
        </w:rPr>
        <w:t> </w:t>
      </w:r>
    </w:p>
    <w:p w14:paraId="4943D4E4" w14:textId="012A5FE8"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 xml:space="preserve">At the time of writing this report, school X has not updated the SDP or reflected on the progress of implementing pupil voice within the school. School X currently allows learners to vote for who they would like to represent them on the school council; however, this may not necessarily </w:t>
      </w:r>
      <w:r w:rsidRPr="00CE6D33">
        <w:rPr>
          <w:rStyle w:val="normaltextrun"/>
          <w:rFonts w:ascii="Arial" w:hAnsi="Arial" w:cs="Arial"/>
          <w:sz w:val="22"/>
          <w:szCs w:val="22"/>
        </w:rPr>
        <w:lastRenderedPageBreak/>
        <w:t>mean that there are ALN learners elected. Therefore, a suggestion could be that they make this a more randomised process rather than allowing learners to vote as they are likely to be biased and vote for their friends. During my experience on placement at school X, I witnessed the school promoting pupil voice through allowing them to choose what aspects of their topic they would like to learn about. They could develop this further by enabling learners to choose how they would like to learn as well as what they would like to learn, for example using ICT, reading books, practical activities etc. </w:t>
      </w:r>
      <w:r w:rsidRPr="00CE6D33">
        <w:rPr>
          <w:rStyle w:val="eop"/>
          <w:rFonts w:ascii="Arial" w:hAnsi="Arial" w:cs="Arial"/>
          <w:sz w:val="22"/>
          <w:szCs w:val="22"/>
        </w:rPr>
        <w:t> </w:t>
      </w:r>
    </w:p>
    <w:p w14:paraId="51ADF151"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4A4B163B" w14:textId="40EBF6CC"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Moreover, school X states that their most recent milestone regarding pupil voice was in autumn 2021 and this was</w:t>
      </w:r>
      <w:r w:rsidR="004571FB">
        <w:rPr>
          <w:rStyle w:val="normaltextrun"/>
          <w:rFonts w:ascii="Arial" w:hAnsi="Arial" w:cs="Arial"/>
          <w:sz w:val="22"/>
          <w:szCs w:val="22"/>
        </w:rPr>
        <w:t xml:space="preserve"> that</w:t>
      </w:r>
      <w:r w:rsidRPr="00CE6D33">
        <w:rPr>
          <w:rStyle w:val="normaltextrun"/>
          <w:rFonts w:ascii="Arial" w:hAnsi="Arial" w:cs="Arial"/>
          <w:sz w:val="22"/>
          <w:szCs w:val="22"/>
        </w:rPr>
        <w:t xml:space="preserve"> all pupil voice forums ha</w:t>
      </w:r>
      <w:r w:rsidR="004571FB">
        <w:rPr>
          <w:rStyle w:val="normaltextrun"/>
          <w:rFonts w:ascii="Arial" w:hAnsi="Arial" w:cs="Arial"/>
          <w:sz w:val="22"/>
          <w:szCs w:val="22"/>
        </w:rPr>
        <w:t>d</w:t>
      </w:r>
      <w:r w:rsidRPr="00CE6D33">
        <w:rPr>
          <w:rStyle w:val="normaltextrun"/>
          <w:rFonts w:ascii="Arial" w:hAnsi="Arial" w:cs="Arial"/>
          <w:sz w:val="22"/>
          <w:szCs w:val="22"/>
        </w:rPr>
        <w:t xml:space="preserve"> a good range of pupils with ALN represented on them. However, a possible suggestion could be for the school to re-assess the amount of ALN learners on pupil voice forums as this information is outdated and therefore unreliable data. Furthermore, there is a box for evaluating aspects of the SDP called Red Amber Green (RAG) progress. However, this has not been completed yet this school year and therefore the school should aim to evaluate termly and complete RAG progress for all targets set at the beginning of the year.</w:t>
      </w:r>
      <w:r w:rsidRPr="00CE6D33">
        <w:rPr>
          <w:rStyle w:val="eop"/>
          <w:rFonts w:ascii="Arial" w:hAnsi="Arial" w:cs="Arial"/>
          <w:sz w:val="22"/>
          <w:szCs w:val="22"/>
        </w:rPr>
        <w:t> </w:t>
      </w:r>
    </w:p>
    <w:p w14:paraId="03A59670"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3DA0A263" w14:textId="193A69A7"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Additionally, school X have a Super Ambassador’s scheme where two year 5 and 6 learners are educated on children’s rights, and they are encouraged to promote this throughout the school by making sure everyone knows their rights. However, as the school only gives this role in year 5 and 6, it could be suggested that they should try and involve other year groups as well. They could do this by inviting more learners to join the Super Ambassador’s team and hosting meetings to discuss rights, perhaps having a right of the week. This would enable the super ambassador’s team to share what they have learnt with their classes and create meaningful discussion about their rights</w:t>
      </w:r>
      <w:r w:rsidR="004571FB">
        <w:rPr>
          <w:rStyle w:val="normaltextrun"/>
          <w:rFonts w:ascii="Arial" w:hAnsi="Arial" w:cs="Arial"/>
          <w:sz w:val="22"/>
          <w:szCs w:val="22"/>
        </w:rPr>
        <w:t xml:space="preserve"> with their peers.</w:t>
      </w:r>
    </w:p>
    <w:p w14:paraId="5D6D5DDB" w14:textId="77777777" w:rsidR="00FA54EC" w:rsidRPr="00CE6D33" w:rsidRDefault="00FA54EC" w:rsidP="007B52AD">
      <w:pPr>
        <w:pStyle w:val="paragraph"/>
        <w:spacing w:before="0" w:beforeAutospacing="0" w:after="0" w:afterAutospacing="0" w:line="360" w:lineRule="auto"/>
        <w:jc w:val="both"/>
        <w:textAlignment w:val="baseline"/>
        <w:rPr>
          <w:rFonts w:ascii="Arial" w:hAnsi="Arial" w:cs="Arial"/>
          <w:sz w:val="22"/>
          <w:szCs w:val="22"/>
        </w:rPr>
      </w:pPr>
    </w:p>
    <w:p w14:paraId="56827858" w14:textId="77777777"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b/>
          <w:bCs/>
          <w:sz w:val="22"/>
          <w:szCs w:val="22"/>
          <w:u w:val="single"/>
        </w:rPr>
        <w:t>Conclusion</w:t>
      </w:r>
      <w:r w:rsidRPr="00CE6D33">
        <w:rPr>
          <w:rStyle w:val="eop"/>
          <w:rFonts w:ascii="Arial" w:hAnsi="Arial" w:cs="Arial"/>
          <w:sz w:val="22"/>
          <w:szCs w:val="22"/>
        </w:rPr>
        <w:t> </w:t>
      </w:r>
    </w:p>
    <w:p w14:paraId="664FB3A4" w14:textId="6B9E56E1"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In conclusion, the writer critically discussed school X’s ALN SDP and identified pupil voice as an action point, specifically including more ALN learners in pupil voice groups such as the school council. Although the school had not reflected on this action at the time of writing this assignment, the writer has given suggestions of how the school may reflect on the actions, impact and evidence base and use these reflections to create a plan for moving forwards.</w:t>
      </w:r>
      <w:r w:rsidRPr="00CE6D33">
        <w:rPr>
          <w:rStyle w:val="eop"/>
          <w:rFonts w:ascii="Arial" w:hAnsi="Arial" w:cs="Arial"/>
          <w:sz w:val="22"/>
          <w:szCs w:val="22"/>
        </w:rPr>
        <w:t> </w:t>
      </w:r>
    </w:p>
    <w:p w14:paraId="3477E0BD" w14:textId="77777777" w:rsidR="00074557" w:rsidRPr="00CE6D33" w:rsidRDefault="00074557" w:rsidP="007B52AD">
      <w:pPr>
        <w:pStyle w:val="paragraph"/>
        <w:spacing w:before="0" w:beforeAutospacing="0" w:after="0" w:afterAutospacing="0" w:line="360" w:lineRule="auto"/>
        <w:jc w:val="both"/>
        <w:textAlignment w:val="baseline"/>
        <w:rPr>
          <w:rFonts w:ascii="Arial" w:hAnsi="Arial" w:cs="Arial"/>
          <w:sz w:val="22"/>
          <w:szCs w:val="22"/>
        </w:rPr>
      </w:pPr>
    </w:p>
    <w:p w14:paraId="1AAB7518" w14:textId="75F574D2" w:rsidR="0074154B" w:rsidRDefault="0074154B" w:rsidP="007B52AD">
      <w:pPr>
        <w:pStyle w:val="paragraph"/>
        <w:spacing w:before="0" w:beforeAutospacing="0" w:after="0" w:afterAutospacing="0" w:line="360" w:lineRule="auto"/>
        <w:jc w:val="both"/>
        <w:textAlignment w:val="baseline"/>
        <w:rPr>
          <w:rStyle w:val="eop"/>
          <w:rFonts w:ascii="Arial" w:hAnsi="Arial" w:cs="Arial"/>
          <w:sz w:val="22"/>
          <w:szCs w:val="22"/>
        </w:rPr>
      </w:pPr>
      <w:r w:rsidRPr="00CE6D33">
        <w:rPr>
          <w:rStyle w:val="normaltextrun"/>
          <w:rFonts w:ascii="Arial" w:hAnsi="Arial" w:cs="Arial"/>
          <w:sz w:val="22"/>
          <w:szCs w:val="22"/>
        </w:rPr>
        <w:t xml:space="preserve">From this assignment I have learnt that a school development plan is very important and much more than the school identifying what needs improving and writing up an action plan. It involves collecting qualitative and quantitative data, analysing statistics and self-evaluation as well as involving relevant stakeholders and strategic planning. It is a legal requirement for </w:t>
      </w:r>
      <w:r w:rsidRPr="00CE6D33">
        <w:rPr>
          <w:rStyle w:val="normaltextrun"/>
          <w:rFonts w:ascii="Arial" w:hAnsi="Arial" w:cs="Arial"/>
          <w:sz w:val="22"/>
          <w:szCs w:val="22"/>
        </w:rPr>
        <w:lastRenderedPageBreak/>
        <w:t>schools to include a range of different stakeholders to get a variety of perspectives and ideas and involve them in the school development process. I now understand that school development plans are formulated by senior management staff and governing bodies and when discussing and producing their SDP, consider changes in educational policies, Estyn and advisory teacher reports and recommendations. </w:t>
      </w:r>
      <w:r w:rsidRPr="00CE6D33">
        <w:rPr>
          <w:rStyle w:val="eop"/>
          <w:rFonts w:ascii="Arial" w:hAnsi="Arial" w:cs="Arial"/>
          <w:sz w:val="22"/>
          <w:szCs w:val="22"/>
        </w:rPr>
        <w:t> </w:t>
      </w:r>
    </w:p>
    <w:p w14:paraId="648F8509" w14:textId="77777777" w:rsidR="00074557" w:rsidRPr="00CE6D33" w:rsidRDefault="00074557" w:rsidP="007B52AD">
      <w:pPr>
        <w:pStyle w:val="paragraph"/>
        <w:spacing w:before="0" w:beforeAutospacing="0" w:after="0" w:afterAutospacing="0" w:line="360" w:lineRule="auto"/>
        <w:jc w:val="both"/>
        <w:textAlignment w:val="baseline"/>
        <w:rPr>
          <w:rFonts w:ascii="Arial" w:hAnsi="Arial" w:cs="Arial"/>
          <w:sz w:val="22"/>
          <w:szCs w:val="22"/>
        </w:rPr>
      </w:pPr>
    </w:p>
    <w:p w14:paraId="3EB7DD61" w14:textId="77777777" w:rsidR="0074154B" w:rsidRPr="00CE6D33" w:rsidRDefault="0074154B" w:rsidP="007B52AD">
      <w:pPr>
        <w:pStyle w:val="paragraph"/>
        <w:spacing w:before="0" w:beforeAutospacing="0" w:after="0" w:afterAutospacing="0" w:line="360" w:lineRule="auto"/>
        <w:jc w:val="both"/>
        <w:textAlignment w:val="baseline"/>
        <w:rPr>
          <w:rFonts w:ascii="Arial" w:hAnsi="Arial" w:cs="Arial"/>
          <w:sz w:val="22"/>
          <w:szCs w:val="22"/>
        </w:rPr>
      </w:pPr>
      <w:r w:rsidRPr="00CE6D33">
        <w:rPr>
          <w:rStyle w:val="normaltextrun"/>
          <w:rFonts w:ascii="Arial" w:hAnsi="Arial" w:cs="Arial"/>
          <w:sz w:val="22"/>
          <w:szCs w:val="22"/>
        </w:rPr>
        <w:t>I have also learnt the importance of pupil voice through engaging in a range of literature, for example giving learners a sense of responsibility and independence allows them to be active participants in their learning. Pupil voice also has a direct link with the QTS standard of listening to learners which is essential for practitioners to provide effective and personalised learning experiences for learners. This will influence my practice in the future as I aim to strive towards providing autonomous learning and incorporating pupil voice from all ability groups will help me to do this. </w:t>
      </w:r>
      <w:r w:rsidRPr="00CE6D33">
        <w:rPr>
          <w:rStyle w:val="eop"/>
          <w:rFonts w:ascii="Arial" w:hAnsi="Arial" w:cs="Arial"/>
          <w:sz w:val="22"/>
          <w:szCs w:val="22"/>
        </w:rPr>
        <w:t> </w:t>
      </w:r>
    </w:p>
    <w:p w14:paraId="6D0E4FDE" w14:textId="3FF9DC1F" w:rsidR="0074154B" w:rsidRDefault="0074154B" w:rsidP="007B52AD">
      <w:pPr>
        <w:spacing w:line="360" w:lineRule="auto"/>
        <w:rPr>
          <w:rFonts w:ascii="Arial" w:hAnsi="Arial" w:cs="Arial"/>
        </w:rPr>
      </w:pPr>
    </w:p>
    <w:p w14:paraId="7722604A" w14:textId="1AC74D9A" w:rsidR="0074154B" w:rsidRDefault="0074154B" w:rsidP="007B52AD">
      <w:pPr>
        <w:spacing w:line="360" w:lineRule="auto"/>
        <w:rPr>
          <w:rFonts w:ascii="Arial" w:hAnsi="Arial" w:cs="Arial"/>
        </w:rPr>
      </w:pPr>
    </w:p>
    <w:p w14:paraId="6AF8DC84" w14:textId="47B6936C" w:rsidR="004C522C" w:rsidRDefault="004C522C" w:rsidP="007B52AD">
      <w:pPr>
        <w:spacing w:line="360" w:lineRule="auto"/>
        <w:rPr>
          <w:rFonts w:ascii="Arial" w:hAnsi="Arial" w:cs="Arial"/>
        </w:rPr>
      </w:pPr>
    </w:p>
    <w:p w14:paraId="42426030" w14:textId="0770F5FF" w:rsidR="00FA54EC" w:rsidRDefault="00FA54EC" w:rsidP="007B52AD">
      <w:pPr>
        <w:spacing w:line="360" w:lineRule="auto"/>
        <w:rPr>
          <w:rFonts w:ascii="Arial" w:hAnsi="Arial" w:cs="Arial"/>
        </w:rPr>
      </w:pPr>
    </w:p>
    <w:p w14:paraId="1399E1F9" w14:textId="117ED8FD" w:rsidR="00FA54EC" w:rsidRDefault="00FA54EC" w:rsidP="007B52AD">
      <w:pPr>
        <w:spacing w:line="360" w:lineRule="auto"/>
        <w:rPr>
          <w:rFonts w:ascii="Arial" w:hAnsi="Arial" w:cs="Arial"/>
        </w:rPr>
      </w:pPr>
    </w:p>
    <w:p w14:paraId="4A5718FB" w14:textId="0A66426F" w:rsidR="00FA54EC" w:rsidRDefault="00FA54EC" w:rsidP="007B52AD">
      <w:pPr>
        <w:spacing w:line="360" w:lineRule="auto"/>
        <w:rPr>
          <w:rFonts w:ascii="Arial" w:hAnsi="Arial" w:cs="Arial"/>
        </w:rPr>
      </w:pPr>
    </w:p>
    <w:p w14:paraId="100F495C" w14:textId="357E0844" w:rsidR="00FA54EC" w:rsidRDefault="00FA54EC" w:rsidP="007B52AD">
      <w:pPr>
        <w:spacing w:line="360" w:lineRule="auto"/>
        <w:rPr>
          <w:rFonts w:ascii="Arial" w:hAnsi="Arial" w:cs="Arial"/>
        </w:rPr>
      </w:pPr>
    </w:p>
    <w:p w14:paraId="3F0FFB3C" w14:textId="6326012A" w:rsidR="00FA54EC" w:rsidRDefault="00FA54EC" w:rsidP="007B52AD">
      <w:pPr>
        <w:spacing w:line="360" w:lineRule="auto"/>
        <w:rPr>
          <w:rFonts w:ascii="Arial" w:hAnsi="Arial" w:cs="Arial"/>
        </w:rPr>
      </w:pPr>
    </w:p>
    <w:p w14:paraId="44079654" w14:textId="721EE7D5" w:rsidR="00FA54EC" w:rsidRDefault="00FA54EC" w:rsidP="007B52AD">
      <w:pPr>
        <w:spacing w:line="360" w:lineRule="auto"/>
        <w:rPr>
          <w:rFonts w:ascii="Arial" w:hAnsi="Arial" w:cs="Arial"/>
        </w:rPr>
      </w:pPr>
    </w:p>
    <w:p w14:paraId="26B0D5FC" w14:textId="690DE4E8" w:rsidR="00FA54EC" w:rsidRDefault="00FA54EC" w:rsidP="007B52AD">
      <w:pPr>
        <w:spacing w:line="360" w:lineRule="auto"/>
        <w:rPr>
          <w:rFonts w:ascii="Arial" w:hAnsi="Arial" w:cs="Arial"/>
        </w:rPr>
      </w:pPr>
    </w:p>
    <w:p w14:paraId="5513999B" w14:textId="6BF8BCC7" w:rsidR="00FA54EC" w:rsidRDefault="00FA54EC" w:rsidP="007B52AD">
      <w:pPr>
        <w:spacing w:line="360" w:lineRule="auto"/>
        <w:rPr>
          <w:rFonts w:ascii="Arial" w:hAnsi="Arial" w:cs="Arial"/>
        </w:rPr>
      </w:pPr>
    </w:p>
    <w:p w14:paraId="406F0698" w14:textId="7E5CC90F" w:rsidR="00FA54EC" w:rsidRDefault="00FA54EC" w:rsidP="007B52AD">
      <w:pPr>
        <w:spacing w:line="360" w:lineRule="auto"/>
        <w:rPr>
          <w:rFonts w:ascii="Arial" w:hAnsi="Arial" w:cs="Arial"/>
        </w:rPr>
      </w:pPr>
    </w:p>
    <w:p w14:paraId="489A4E78" w14:textId="62C11B8C" w:rsidR="00FA54EC" w:rsidRDefault="00FA54EC" w:rsidP="007B52AD">
      <w:pPr>
        <w:spacing w:line="360" w:lineRule="auto"/>
        <w:rPr>
          <w:rFonts w:ascii="Arial" w:hAnsi="Arial" w:cs="Arial"/>
        </w:rPr>
      </w:pPr>
    </w:p>
    <w:p w14:paraId="254AAE6A" w14:textId="3D11E935" w:rsidR="00FA54EC" w:rsidRDefault="00FA54EC" w:rsidP="007B52AD">
      <w:pPr>
        <w:spacing w:line="360" w:lineRule="auto"/>
        <w:rPr>
          <w:rFonts w:ascii="Arial" w:hAnsi="Arial" w:cs="Arial"/>
        </w:rPr>
      </w:pPr>
    </w:p>
    <w:p w14:paraId="732C61C7" w14:textId="08B01318" w:rsidR="00FA54EC" w:rsidRDefault="00FA54EC" w:rsidP="007B52AD">
      <w:pPr>
        <w:spacing w:line="360" w:lineRule="auto"/>
        <w:rPr>
          <w:rFonts w:ascii="Arial" w:hAnsi="Arial" w:cs="Arial"/>
        </w:rPr>
      </w:pPr>
    </w:p>
    <w:p w14:paraId="65D946AD" w14:textId="5B793536" w:rsidR="00FA54EC" w:rsidRDefault="00FA54EC" w:rsidP="007B52AD">
      <w:pPr>
        <w:spacing w:line="360" w:lineRule="auto"/>
        <w:rPr>
          <w:rFonts w:ascii="Arial" w:hAnsi="Arial" w:cs="Arial"/>
        </w:rPr>
      </w:pPr>
    </w:p>
    <w:p w14:paraId="53FB34B4" w14:textId="6721C04B" w:rsidR="00FA54EC" w:rsidRDefault="00FA54EC" w:rsidP="007B52AD">
      <w:pPr>
        <w:spacing w:line="360" w:lineRule="auto"/>
        <w:rPr>
          <w:rFonts w:ascii="Arial" w:hAnsi="Arial" w:cs="Arial"/>
        </w:rPr>
      </w:pPr>
    </w:p>
    <w:p w14:paraId="14DAF476" w14:textId="2EE105F8" w:rsidR="00FA54EC" w:rsidRDefault="00FA54EC" w:rsidP="007B52AD">
      <w:pPr>
        <w:spacing w:line="360" w:lineRule="auto"/>
        <w:rPr>
          <w:rFonts w:ascii="Arial" w:hAnsi="Arial" w:cs="Arial"/>
        </w:rPr>
      </w:pPr>
    </w:p>
    <w:p w14:paraId="09AED04A" w14:textId="12796E84" w:rsidR="00FA54EC" w:rsidRDefault="00FA54EC" w:rsidP="007B52AD">
      <w:pPr>
        <w:spacing w:line="360" w:lineRule="auto"/>
        <w:rPr>
          <w:rFonts w:ascii="Arial" w:hAnsi="Arial" w:cs="Arial"/>
        </w:rPr>
      </w:pPr>
    </w:p>
    <w:p w14:paraId="57918A4E" w14:textId="77777777" w:rsidR="00FA54EC" w:rsidRPr="007B52AD" w:rsidRDefault="00FA54EC" w:rsidP="007B52AD">
      <w:pPr>
        <w:spacing w:line="360" w:lineRule="auto"/>
        <w:rPr>
          <w:rFonts w:ascii="Arial" w:hAnsi="Arial" w:cs="Arial"/>
        </w:rPr>
      </w:pPr>
    </w:p>
    <w:p w14:paraId="14F61AC5" w14:textId="77777777" w:rsidR="0074154B" w:rsidRPr="007B52AD" w:rsidRDefault="0074154B" w:rsidP="007B52AD">
      <w:pPr>
        <w:pStyle w:val="paragraph"/>
        <w:spacing w:before="0" w:beforeAutospacing="0" w:after="0" w:afterAutospacing="0" w:line="360" w:lineRule="auto"/>
        <w:textAlignment w:val="baseline"/>
        <w:rPr>
          <w:rFonts w:ascii="Arial" w:hAnsi="Arial" w:cs="Arial"/>
          <w:sz w:val="22"/>
          <w:szCs w:val="22"/>
        </w:rPr>
      </w:pPr>
      <w:r w:rsidRPr="007B52AD">
        <w:rPr>
          <w:rStyle w:val="normaltextrun"/>
          <w:rFonts w:ascii="Arial" w:hAnsi="Arial" w:cs="Arial"/>
          <w:i/>
          <w:iCs/>
          <w:sz w:val="22"/>
          <w:szCs w:val="22"/>
        </w:rPr>
        <w:t>All references are in line with BERA guidelines. </w:t>
      </w:r>
      <w:r w:rsidRPr="007B52AD">
        <w:rPr>
          <w:rStyle w:val="eop"/>
          <w:rFonts w:ascii="Arial" w:hAnsi="Arial" w:cs="Arial"/>
          <w:sz w:val="22"/>
          <w:szCs w:val="22"/>
        </w:rPr>
        <w:t> </w:t>
      </w:r>
    </w:p>
    <w:p w14:paraId="406DBF7F" w14:textId="77777777" w:rsidR="0074154B" w:rsidRPr="007B52AD" w:rsidRDefault="0074154B" w:rsidP="007B52AD">
      <w:pPr>
        <w:pStyle w:val="paragraph"/>
        <w:spacing w:before="0" w:beforeAutospacing="0" w:after="0" w:afterAutospacing="0" w:line="360" w:lineRule="auto"/>
        <w:jc w:val="center"/>
        <w:textAlignment w:val="baseline"/>
        <w:rPr>
          <w:rFonts w:ascii="Arial" w:hAnsi="Arial" w:cs="Arial"/>
          <w:sz w:val="22"/>
          <w:szCs w:val="22"/>
        </w:rPr>
      </w:pPr>
      <w:r w:rsidRPr="007B52AD">
        <w:rPr>
          <w:rStyle w:val="normaltextrun"/>
          <w:rFonts w:ascii="Arial" w:hAnsi="Arial" w:cs="Arial"/>
          <w:b/>
          <w:bCs/>
          <w:sz w:val="22"/>
          <w:szCs w:val="22"/>
          <w:u w:val="single"/>
        </w:rPr>
        <w:t>Reference List</w:t>
      </w:r>
      <w:r w:rsidRPr="007B52AD">
        <w:rPr>
          <w:rStyle w:val="eop"/>
          <w:rFonts w:ascii="Arial" w:hAnsi="Arial" w:cs="Arial"/>
          <w:sz w:val="22"/>
          <w:szCs w:val="22"/>
        </w:rPr>
        <w:t> </w:t>
      </w:r>
    </w:p>
    <w:p w14:paraId="4D58535D" w14:textId="5F339169"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sz w:val="22"/>
          <w:szCs w:val="22"/>
        </w:rPr>
        <w:t>Alomes, B. (2020) ‘</w:t>
      </w:r>
      <w:r w:rsidRPr="007B52AD">
        <w:rPr>
          <w:rStyle w:val="normaltextrun"/>
          <w:rFonts w:ascii="Arial" w:hAnsi="Arial" w:cs="Arial"/>
          <w:i/>
          <w:iCs/>
          <w:sz w:val="22"/>
          <w:szCs w:val="22"/>
        </w:rPr>
        <w:t xml:space="preserve">The Importance </w:t>
      </w:r>
      <w:proofErr w:type="gramStart"/>
      <w:r w:rsidRPr="007B52AD">
        <w:rPr>
          <w:rStyle w:val="normaltextrun"/>
          <w:rFonts w:ascii="Arial" w:hAnsi="Arial" w:cs="Arial"/>
          <w:i/>
          <w:iCs/>
          <w:sz w:val="22"/>
          <w:szCs w:val="22"/>
        </w:rPr>
        <w:t>Of</w:t>
      </w:r>
      <w:proofErr w:type="gramEnd"/>
      <w:r w:rsidRPr="007B52AD">
        <w:rPr>
          <w:rStyle w:val="normaltextrun"/>
          <w:rFonts w:ascii="Arial" w:hAnsi="Arial" w:cs="Arial"/>
          <w:i/>
          <w:iCs/>
          <w:sz w:val="22"/>
          <w:szCs w:val="22"/>
        </w:rPr>
        <w:t xml:space="preserve"> Stakeholders When It Comes To Creating Successful Learning Outcomes</w:t>
      </w:r>
      <w:r w:rsidRPr="007B52AD">
        <w:rPr>
          <w:rStyle w:val="normaltextrun"/>
          <w:rFonts w:ascii="Arial" w:hAnsi="Arial" w:cs="Arial"/>
          <w:sz w:val="22"/>
          <w:szCs w:val="22"/>
        </w:rPr>
        <w:t xml:space="preserve">’, </w:t>
      </w:r>
      <w:r w:rsidRPr="007B52AD">
        <w:rPr>
          <w:rStyle w:val="normaltextrun"/>
          <w:rFonts w:ascii="Arial" w:hAnsi="Arial" w:cs="Arial"/>
          <w:i/>
          <w:iCs/>
          <w:sz w:val="22"/>
          <w:szCs w:val="22"/>
        </w:rPr>
        <w:t>Natural Pod</w:t>
      </w:r>
      <w:r w:rsidRPr="007B52AD">
        <w:rPr>
          <w:rStyle w:val="normaltextrun"/>
          <w:rFonts w:ascii="Arial" w:hAnsi="Arial" w:cs="Arial"/>
          <w:sz w:val="22"/>
          <w:szCs w:val="22"/>
        </w:rPr>
        <w:t xml:space="preserve">, 4 November. Available at: </w:t>
      </w:r>
      <w:hyperlink r:id="rId4" w:tgtFrame="_blank" w:history="1">
        <w:r w:rsidRPr="007B52AD">
          <w:rPr>
            <w:rStyle w:val="normaltextrun"/>
            <w:rFonts w:ascii="Arial" w:hAnsi="Arial" w:cs="Arial"/>
            <w:color w:val="0563C1"/>
            <w:sz w:val="22"/>
            <w:szCs w:val="22"/>
            <w:u w:val="single"/>
          </w:rPr>
          <w:t>https://naturalpod.com/the-importance-of-stakeholders-when-it-comes-to-creating-successful-learning-outcomes/</w:t>
        </w:r>
      </w:hyperlink>
      <w:r w:rsidRPr="007B52AD">
        <w:rPr>
          <w:rStyle w:val="normaltextrun"/>
          <w:rFonts w:ascii="Arial" w:hAnsi="Arial" w:cs="Arial"/>
          <w:sz w:val="22"/>
          <w:szCs w:val="22"/>
        </w:rPr>
        <w:t>  (Accessed: 29 April 2022)</w:t>
      </w:r>
      <w:r w:rsidRPr="007B52AD">
        <w:rPr>
          <w:rStyle w:val="eop"/>
          <w:rFonts w:ascii="Arial" w:hAnsi="Arial" w:cs="Arial"/>
          <w:sz w:val="22"/>
          <w:szCs w:val="22"/>
        </w:rPr>
        <w:t> </w:t>
      </w:r>
    </w:p>
    <w:p w14:paraId="585E4C46"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5082E3A9" w14:textId="34A0FF2F"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sz w:val="22"/>
          <w:szCs w:val="22"/>
        </w:rPr>
        <w:t xml:space="preserve">BERA (2018) </w:t>
      </w:r>
      <w:r w:rsidRPr="007B52AD">
        <w:rPr>
          <w:rStyle w:val="normaltextrun"/>
          <w:rFonts w:ascii="Arial" w:hAnsi="Arial" w:cs="Arial"/>
          <w:i/>
          <w:iCs/>
          <w:sz w:val="22"/>
          <w:szCs w:val="22"/>
        </w:rPr>
        <w:t>Ethical Guidelines for Educational Research</w:t>
      </w:r>
      <w:r w:rsidRPr="007B52AD">
        <w:rPr>
          <w:rStyle w:val="normaltextrun"/>
          <w:rFonts w:ascii="Arial" w:hAnsi="Arial" w:cs="Arial"/>
          <w:sz w:val="22"/>
          <w:szCs w:val="22"/>
        </w:rPr>
        <w:t xml:space="preserve">, </w:t>
      </w:r>
      <w:r w:rsidRPr="007B52AD">
        <w:rPr>
          <w:rStyle w:val="normaltextrun"/>
          <w:rFonts w:ascii="Arial" w:hAnsi="Arial" w:cs="Arial"/>
          <w:i/>
          <w:iCs/>
          <w:sz w:val="22"/>
          <w:szCs w:val="22"/>
        </w:rPr>
        <w:t>fourth edition</w:t>
      </w:r>
      <w:r w:rsidRPr="007B52AD">
        <w:rPr>
          <w:rStyle w:val="normaltextrun"/>
          <w:rFonts w:ascii="Arial" w:hAnsi="Arial" w:cs="Arial"/>
          <w:sz w:val="22"/>
          <w:szCs w:val="22"/>
        </w:rPr>
        <w:t xml:space="preserve">. Available at: </w:t>
      </w:r>
      <w:hyperlink r:id="rId5" w:tgtFrame="_blank" w:history="1">
        <w:r w:rsidRPr="007B52AD">
          <w:rPr>
            <w:rStyle w:val="normaltextrun"/>
            <w:rFonts w:ascii="Arial" w:hAnsi="Arial" w:cs="Arial"/>
            <w:color w:val="0563C1"/>
            <w:sz w:val="22"/>
            <w:szCs w:val="22"/>
            <w:u w:val="single"/>
          </w:rPr>
          <w:t>https://www.bera.ac.uk/publication/ethical-guidelines-for-educational-research-2018-online</w:t>
        </w:r>
      </w:hyperlink>
      <w:r w:rsidRPr="007B52AD">
        <w:rPr>
          <w:rStyle w:val="normaltextrun"/>
          <w:rFonts w:ascii="Arial" w:hAnsi="Arial" w:cs="Arial"/>
          <w:sz w:val="22"/>
          <w:szCs w:val="22"/>
        </w:rPr>
        <w:t>  (Accessed: 11 May 2022).</w:t>
      </w:r>
      <w:r w:rsidRPr="007B52AD">
        <w:rPr>
          <w:rStyle w:val="eop"/>
          <w:rFonts w:ascii="Arial" w:hAnsi="Arial" w:cs="Arial"/>
          <w:sz w:val="22"/>
          <w:szCs w:val="22"/>
        </w:rPr>
        <w:t> </w:t>
      </w:r>
    </w:p>
    <w:p w14:paraId="1F6A7B2E"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4864B22C" w14:textId="530443AA"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Bragg, S. (2007) ‘</w:t>
      </w:r>
      <w:r w:rsidRPr="007B52AD">
        <w:rPr>
          <w:rStyle w:val="normaltextrun"/>
          <w:rFonts w:ascii="Arial" w:hAnsi="Arial" w:cs="Arial"/>
          <w:i/>
          <w:iCs/>
          <w:color w:val="000000"/>
          <w:sz w:val="22"/>
          <w:szCs w:val="22"/>
          <w:shd w:val="clear" w:color="auto" w:fill="E1E3E6"/>
        </w:rPr>
        <w:t>But I listen to children anyway!'</w:t>
      </w:r>
      <w:r w:rsidRPr="007B52AD">
        <w:rPr>
          <w:rStyle w:val="normaltextrun"/>
          <w:rFonts w:ascii="Arial" w:hAnsi="Arial" w:cs="Arial"/>
          <w:color w:val="000000"/>
          <w:sz w:val="22"/>
          <w:szCs w:val="22"/>
          <w:shd w:val="clear" w:color="auto" w:fill="E1E3E6"/>
        </w:rPr>
        <w:t>—teacher perspectives on pupil voice’, Educational Action Research, 15(4), pp. 505–518. doi:10.1080/09650790701663973.</w:t>
      </w:r>
      <w:r w:rsidRPr="007B52AD">
        <w:rPr>
          <w:rStyle w:val="eop"/>
          <w:rFonts w:ascii="Arial" w:hAnsi="Arial" w:cs="Arial"/>
          <w:sz w:val="22"/>
          <w:szCs w:val="22"/>
        </w:rPr>
        <w:t> </w:t>
      </w:r>
    </w:p>
    <w:p w14:paraId="65A4B430"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5A140B6A" w14:textId="312F5805"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proofErr w:type="spellStart"/>
      <w:r w:rsidRPr="007B52AD">
        <w:rPr>
          <w:rStyle w:val="normaltextrun"/>
          <w:rFonts w:ascii="Arial" w:hAnsi="Arial" w:cs="Arial"/>
          <w:color w:val="000000"/>
          <w:sz w:val="22"/>
          <w:szCs w:val="22"/>
          <w:shd w:val="clear" w:color="auto" w:fill="E1E3E6"/>
        </w:rPr>
        <w:t>Briault</w:t>
      </w:r>
      <w:proofErr w:type="spellEnd"/>
      <w:r w:rsidRPr="007B52AD">
        <w:rPr>
          <w:rStyle w:val="normaltextrun"/>
          <w:rFonts w:ascii="Arial" w:hAnsi="Arial" w:cs="Arial"/>
          <w:color w:val="000000"/>
          <w:sz w:val="22"/>
          <w:szCs w:val="22"/>
          <w:shd w:val="clear" w:color="auto" w:fill="E1E3E6"/>
        </w:rPr>
        <w:t xml:space="preserve">, E.W.H., </w:t>
      </w:r>
      <w:r w:rsidR="0096545D">
        <w:rPr>
          <w:rStyle w:val="normaltextrun"/>
          <w:rFonts w:ascii="Arial" w:hAnsi="Arial" w:cs="Arial"/>
          <w:color w:val="000000"/>
          <w:sz w:val="22"/>
          <w:szCs w:val="22"/>
          <w:shd w:val="clear" w:color="auto" w:fill="E1E3E6"/>
        </w:rPr>
        <w:t>(</w:t>
      </w:r>
      <w:r w:rsidRPr="007B52AD">
        <w:rPr>
          <w:rStyle w:val="normaltextrun"/>
          <w:rFonts w:ascii="Arial" w:hAnsi="Arial" w:cs="Arial"/>
          <w:color w:val="000000"/>
          <w:sz w:val="22"/>
          <w:szCs w:val="22"/>
          <w:shd w:val="clear" w:color="auto" w:fill="E1E3E6"/>
        </w:rPr>
        <w:t>1974</w:t>
      </w:r>
      <w:r w:rsidR="0096545D">
        <w:rPr>
          <w:rStyle w:val="normaltextrun"/>
          <w:rFonts w:ascii="Arial" w:hAnsi="Arial" w:cs="Arial"/>
          <w:color w:val="000000"/>
          <w:sz w:val="22"/>
          <w:szCs w:val="22"/>
          <w:shd w:val="clear" w:color="auto" w:fill="E1E3E6"/>
        </w:rPr>
        <w:t>)</w:t>
      </w:r>
      <w:r w:rsidRPr="007B52AD">
        <w:rPr>
          <w:rStyle w:val="normaltextrun"/>
          <w:rFonts w:ascii="Arial" w:hAnsi="Arial" w:cs="Arial"/>
          <w:color w:val="000000"/>
          <w:sz w:val="22"/>
          <w:szCs w:val="22"/>
          <w:shd w:val="clear" w:color="auto" w:fill="E1E3E6"/>
        </w:rPr>
        <w:t>. </w:t>
      </w:r>
      <w:r w:rsidRPr="007B52AD">
        <w:rPr>
          <w:rStyle w:val="normaltextrun"/>
          <w:rFonts w:ascii="Arial" w:hAnsi="Arial" w:cs="Arial"/>
          <w:i/>
          <w:iCs/>
          <w:color w:val="000000"/>
          <w:sz w:val="22"/>
          <w:szCs w:val="22"/>
          <w:shd w:val="clear" w:color="auto" w:fill="E1E3E6"/>
        </w:rPr>
        <w:t>Allocation and Management of Resources in Schools</w:t>
      </w:r>
      <w:r w:rsidRPr="007B52AD">
        <w:rPr>
          <w:rStyle w:val="normaltextrun"/>
          <w:rFonts w:ascii="Arial" w:hAnsi="Arial" w:cs="Arial"/>
          <w:color w:val="000000"/>
          <w:sz w:val="22"/>
          <w:szCs w:val="22"/>
          <w:shd w:val="clear" w:color="auto" w:fill="E1E3E6"/>
        </w:rPr>
        <w:t>. Council for Educational Technology for the United Kingdom.</w:t>
      </w:r>
      <w:r w:rsidRPr="007B52AD">
        <w:rPr>
          <w:rStyle w:val="eop"/>
          <w:rFonts w:ascii="Arial" w:hAnsi="Arial" w:cs="Arial"/>
          <w:sz w:val="22"/>
          <w:szCs w:val="22"/>
        </w:rPr>
        <w:t> </w:t>
      </w:r>
    </w:p>
    <w:p w14:paraId="1E6D6603"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4E06BBA5" w14:textId="65EF329E"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Brighouse, T. and Woods, D. (1999). </w:t>
      </w:r>
      <w:r w:rsidRPr="007B52AD">
        <w:rPr>
          <w:rStyle w:val="normaltextrun"/>
          <w:rFonts w:ascii="Arial" w:hAnsi="Arial" w:cs="Arial"/>
          <w:i/>
          <w:iCs/>
          <w:color w:val="000000"/>
          <w:sz w:val="22"/>
          <w:szCs w:val="22"/>
          <w:shd w:val="clear" w:color="auto" w:fill="E1E3E6"/>
        </w:rPr>
        <w:t>Stakeholders and partners: their contribution to school improvement</w:t>
      </w:r>
      <w:r w:rsidRPr="007B52AD">
        <w:rPr>
          <w:rStyle w:val="normaltextrun"/>
          <w:rFonts w:ascii="Arial" w:hAnsi="Arial" w:cs="Arial"/>
          <w:color w:val="000000"/>
          <w:sz w:val="22"/>
          <w:szCs w:val="22"/>
          <w:shd w:val="clear" w:color="auto" w:fill="E1E3E6"/>
        </w:rPr>
        <w:t>. 1</w:t>
      </w:r>
      <w:r w:rsidRPr="007B52AD">
        <w:rPr>
          <w:rStyle w:val="normaltextrun"/>
          <w:rFonts w:ascii="Arial" w:hAnsi="Arial" w:cs="Arial"/>
          <w:color w:val="000000"/>
          <w:sz w:val="22"/>
          <w:szCs w:val="22"/>
          <w:shd w:val="clear" w:color="auto" w:fill="E1E3E6"/>
          <w:vertAlign w:val="superscript"/>
        </w:rPr>
        <w:t>st</w:t>
      </w:r>
      <w:r w:rsidRPr="007B52AD">
        <w:rPr>
          <w:rStyle w:val="normaltextrun"/>
          <w:rFonts w:ascii="Arial" w:hAnsi="Arial" w:cs="Arial"/>
          <w:color w:val="000000"/>
          <w:sz w:val="22"/>
          <w:szCs w:val="22"/>
          <w:shd w:val="clear" w:color="auto" w:fill="E1E3E6"/>
        </w:rPr>
        <w:t xml:space="preserve"> </w:t>
      </w:r>
      <w:proofErr w:type="spellStart"/>
      <w:r w:rsidRPr="007B52AD">
        <w:rPr>
          <w:rStyle w:val="normaltextrun"/>
          <w:rFonts w:ascii="Arial" w:hAnsi="Arial" w:cs="Arial"/>
          <w:color w:val="000000"/>
          <w:sz w:val="22"/>
          <w:szCs w:val="22"/>
          <w:shd w:val="clear" w:color="auto" w:fill="E1E3E6"/>
        </w:rPr>
        <w:t>edn</w:t>
      </w:r>
      <w:proofErr w:type="spellEnd"/>
      <w:r w:rsidRPr="007B52AD">
        <w:rPr>
          <w:rStyle w:val="normaltextrun"/>
          <w:rFonts w:ascii="Arial" w:hAnsi="Arial" w:cs="Arial"/>
          <w:color w:val="000000"/>
          <w:sz w:val="22"/>
          <w:szCs w:val="22"/>
          <w:shd w:val="clear" w:color="auto" w:fill="E1E3E6"/>
        </w:rPr>
        <w:t>. London: Routledge.</w:t>
      </w:r>
      <w:r w:rsidRPr="007B52AD">
        <w:rPr>
          <w:rStyle w:val="eop"/>
          <w:rFonts w:ascii="Arial" w:hAnsi="Arial" w:cs="Arial"/>
          <w:sz w:val="22"/>
          <w:szCs w:val="22"/>
        </w:rPr>
        <w:t> </w:t>
      </w:r>
    </w:p>
    <w:p w14:paraId="2475B3B6"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7359967C" w14:textId="527C1E90"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Chang, G.-C. (2008) ‘</w:t>
      </w:r>
      <w:r w:rsidRPr="007B52AD">
        <w:rPr>
          <w:rStyle w:val="normaltextrun"/>
          <w:rFonts w:ascii="Arial" w:hAnsi="Arial" w:cs="Arial"/>
          <w:i/>
          <w:iCs/>
          <w:color w:val="000000"/>
          <w:sz w:val="22"/>
          <w:szCs w:val="22"/>
          <w:shd w:val="clear" w:color="auto" w:fill="E1E3E6"/>
        </w:rPr>
        <w:t>Strategic Planning in Education: Some Concepts and Methods</w:t>
      </w:r>
      <w:r w:rsidRPr="007B52AD">
        <w:rPr>
          <w:rStyle w:val="normaltextrun"/>
          <w:rFonts w:ascii="Arial" w:hAnsi="Arial" w:cs="Arial"/>
          <w:color w:val="000000"/>
          <w:sz w:val="22"/>
          <w:szCs w:val="22"/>
          <w:shd w:val="clear" w:color="auto" w:fill="E1E3E6"/>
        </w:rPr>
        <w:t>’, p. 14.</w:t>
      </w:r>
      <w:r w:rsidRPr="007B52AD">
        <w:rPr>
          <w:rStyle w:val="eop"/>
          <w:rFonts w:ascii="Arial" w:hAnsi="Arial" w:cs="Arial"/>
          <w:sz w:val="22"/>
          <w:szCs w:val="22"/>
        </w:rPr>
        <w:t> </w:t>
      </w:r>
    </w:p>
    <w:p w14:paraId="7EAD6528"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4EEF0251" w14:textId="5D0EB07B"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proofErr w:type="spellStart"/>
      <w:r w:rsidRPr="007B52AD">
        <w:rPr>
          <w:rStyle w:val="normaltextrun"/>
          <w:rFonts w:ascii="Arial" w:hAnsi="Arial" w:cs="Arial"/>
          <w:color w:val="000000"/>
          <w:sz w:val="22"/>
          <w:szCs w:val="22"/>
          <w:shd w:val="clear" w:color="auto" w:fill="E1E3E6"/>
        </w:rPr>
        <w:t>Cheminais</w:t>
      </w:r>
      <w:proofErr w:type="spellEnd"/>
      <w:r w:rsidRPr="007B52AD">
        <w:rPr>
          <w:rStyle w:val="normaltextrun"/>
          <w:rFonts w:ascii="Arial" w:hAnsi="Arial" w:cs="Arial"/>
          <w:color w:val="000000"/>
          <w:sz w:val="22"/>
          <w:szCs w:val="22"/>
          <w:shd w:val="clear" w:color="auto" w:fill="E1E3E6"/>
        </w:rPr>
        <w:t xml:space="preserve">, R. (2008). </w:t>
      </w:r>
      <w:r w:rsidRPr="007B52AD">
        <w:rPr>
          <w:rStyle w:val="normaltextrun"/>
          <w:rFonts w:ascii="Arial" w:hAnsi="Arial" w:cs="Arial"/>
          <w:i/>
          <w:iCs/>
          <w:color w:val="000000"/>
          <w:sz w:val="22"/>
          <w:szCs w:val="22"/>
          <w:shd w:val="clear" w:color="auto" w:fill="E1E3E6"/>
        </w:rPr>
        <w:t>Engaging Pupil Voice to Ensure Every Child Matters</w:t>
      </w:r>
      <w:r w:rsidRPr="007B52AD">
        <w:rPr>
          <w:rStyle w:val="normaltextrun"/>
          <w:rFonts w:ascii="Arial" w:hAnsi="Arial" w:cs="Arial"/>
          <w:color w:val="000000"/>
          <w:sz w:val="22"/>
          <w:szCs w:val="22"/>
          <w:shd w:val="clear" w:color="auto" w:fill="E1E3E6"/>
        </w:rPr>
        <w:t xml:space="preserve">. 1st </w:t>
      </w:r>
      <w:proofErr w:type="spellStart"/>
      <w:r w:rsidRPr="007B52AD">
        <w:rPr>
          <w:rStyle w:val="normaltextrun"/>
          <w:rFonts w:ascii="Arial" w:hAnsi="Arial" w:cs="Arial"/>
          <w:color w:val="000000"/>
          <w:sz w:val="22"/>
          <w:szCs w:val="22"/>
          <w:shd w:val="clear" w:color="auto" w:fill="E1E3E6"/>
        </w:rPr>
        <w:t>edn</w:t>
      </w:r>
      <w:proofErr w:type="spellEnd"/>
      <w:r w:rsidRPr="007B52AD">
        <w:rPr>
          <w:rStyle w:val="normaltextrun"/>
          <w:rFonts w:ascii="Arial" w:hAnsi="Arial" w:cs="Arial"/>
          <w:color w:val="000000"/>
          <w:sz w:val="22"/>
          <w:szCs w:val="22"/>
          <w:shd w:val="clear" w:color="auto" w:fill="E1E3E6"/>
        </w:rPr>
        <w:t>. USA: Routledge</w:t>
      </w:r>
      <w:r w:rsidRPr="007B52AD">
        <w:rPr>
          <w:rStyle w:val="eop"/>
          <w:rFonts w:ascii="Arial" w:hAnsi="Arial" w:cs="Arial"/>
          <w:sz w:val="22"/>
          <w:szCs w:val="22"/>
        </w:rPr>
        <w:t> </w:t>
      </w:r>
    </w:p>
    <w:p w14:paraId="17954FC1"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4238AD39" w14:textId="56215642"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Davies, B. and Ellison, L. (1998) ‘</w:t>
      </w:r>
      <w:r w:rsidRPr="007B52AD">
        <w:rPr>
          <w:rStyle w:val="normaltextrun"/>
          <w:rFonts w:ascii="Arial" w:hAnsi="Arial" w:cs="Arial"/>
          <w:i/>
          <w:iCs/>
          <w:color w:val="000000"/>
          <w:sz w:val="22"/>
          <w:szCs w:val="22"/>
          <w:shd w:val="clear" w:color="auto" w:fill="E1E3E6"/>
        </w:rPr>
        <w:t>Futures and strategic perspectives in school planning</w:t>
      </w:r>
      <w:r w:rsidRPr="007B52AD">
        <w:rPr>
          <w:rStyle w:val="normaltextrun"/>
          <w:rFonts w:ascii="Arial" w:hAnsi="Arial" w:cs="Arial"/>
          <w:color w:val="000000"/>
          <w:sz w:val="22"/>
          <w:szCs w:val="22"/>
          <w:shd w:val="clear" w:color="auto" w:fill="E1E3E6"/>
        </w:rPr>
        <w:t>’, http://lst-iiep.iiep-unesco.org/cgi-bin/wwwi32.exe/[in=epidoc1.in]/?t2000=013155</w:t>
      </w:r>
      <w:proofErr w:type="gramStart"/>
      <w:r w:rsidRPr="007B52AD">
        <w:rPr>
          <w:rStyle w:val="normaltextrun"/>
          <w:rFonts w:ascii="Arial" w:hAnsi="Arial" w:cs="Arial"/>
          <w:color w:val="000000"/>
          <w:sz w:val="22"/>
          <w:szCs w:val="22"/>
          <w:shd w:val="clear" w:color="auto" w:fill="E1E3E6"/>
        </w:rPr>
        <w:t>/(</w:t>
      </w:r>
      <w:proofErr w:type="gramEnd"/>
      <w:r w:rsidRPr="007B52AD">
        <w:rPr>
          <w:rStyle w:val="normaltextrun"/>
          <w:rFonts w:ascii="Arial" w:hAnsi="Arial" w:cs="Arial"/>
          <w:color w:val="000000"/>
          <w:sz w:val="22"/>
          <w:szCs w:val="22"/>
          <w:shd w:val="clear" w:color="auto" w:fill="E1E3E6"/>
        </w:rPr>
        <w:t>100), 12. doi:10.1108/09513549810209130.</w:t>
      </w:r>
      <w:r w:rsidRPr="007B52AD">
        <w:rPr>
          <w:rStyle w:val="eop"/>
          <w:rFonts w:ascii="Arial" w:hAnsi="Arial" w:cs="Arial"/>
          <w:sz w:val="22"/>
          <w:szCs w:val="22"/>
        </w:rPr>
        <w:t> </w:t>
      </w:r>
    </w:p>
    <w:p w14:paraId="57F71630"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135A4EB5" w14:textId="3D1B2513"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Elton, L. (1989) </w:t>
      </w:r>
      <w:r w:rsidRPr="007B52AD">
        <w:rPr>
          <w:rStyle w:val="normaltextrun"/>
          <w:rFonts w:ascii="Arial" w:hAnsi="Arial" w:cs="Arial"/>
          <w:i/>
          <w:iCs/>
          <w:color w:val="000000"/>
          <w:sz w:val="22"/>
          <w:szCs w:val="22"/>
          <w:shd w:val="clear" w:color="auto" w:fill="E1E3E6"/>
        </w:rPr>
        <w:t>Discipline in Schools</w:t>
      </w:r>
      <w:r w:rsidRPr="007B52AD">
        <w:rPr>
          <w:rStyle w:val="normaltextrun"/>
          <w:rFonts w:ascii="Arial" w:hAnsi="Arial" w:cs="Arial"/>
          <w:color w:val="000000"/>
          <w:sz w:val="22"/>
          <w:szCs w:val="22"/>
          <w:shd w:val="clear" w:color="auto" w:fill="E1E3E6"/>
        </w:rPr>
        <w:t>. London: Crown Copyright.</w:t>
      </w:r>
      <w:r w:rsidRPr="007B52AD">
        <w:rPr>
          <w:rStyle w:val="eop"/>
          <w:rFonts w:ascii="Arial" w:hAnsi="Arial" w:cs="Arial"/>
          <w:sz w:val="22"/>
          <w:szCs w:val="22"/>
        </w:rPr>
        <w:t> </w:t>
      </w:r>
    </w:p>
    <w:p w14:paraId="556A2A7C"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0A8A37EB" w14:textId="77777777" w:rsidR="0074154B" w:rsidRPr="007B52AD" w:rsidRDefault="0074154B" w:rsidP="007B52AD">
      <w:pPr>
        <w:pStyle w:val="paragraph"/>
        <w:spacing w:before="0" w:beforeAutospacing="0" w:after="0" w:afterAutospacing="0" w:line="360" w:lineRule="auto"/>
        <w:textAlignment w:val="baseline"/>
        <w:rPr>
          <w:rFonts w:ascii="Arial" w:hAnsi="Arial" w:cs="Arial"/>
          <w:sz w:val="22"/>
          <w:szCs w:val="22"/>
        </w:rPr>
      </w:pPr>
      <w:r w:rsidRPr="007B52AD">
        <w:rPr>
          <w:rStyle w:val="normaltextrun"/>
          <w:rFonts w:ascii="Arial" w:hAnsi="Arial" w:cs="Arial"/>
          <w:color w:val="000000"/>
          <w:sz w:val="22"/>
          <w:szCs w:val="22"/>
          <w:shd w:val="clear" w:color="auto" w:fill="E1E3E6"/>
        </w:rPr>
        <w:lastRenderedPageBreak/>
        <w:t xml:space="preserve">Estyn (2020). </w:t>
      </w:r>
      <w:r w:rsidRPr="007B52AD">
        <w:rPr>
          <w:rStyle w:val="normaltextrun"/>
          <w:rFonts w:ascii="Arial" w:hAnsi="Arial" w:cs="Arial"/>
          <w:i/>
          <w:iCs/>
          <w:color w:val="000000"/>
          <w:sz w:val="22"/>
          <w:szCs w:val="22"/>
          <w:shd w:val="clear" w:color="auto" w:fill="E1E3E6"/>
        </w:rPr>
        <w:t>Including all staff in the self-evaluation process</w:t>
      </w:r>
      <w:r w:rsidRPr="007B52AD">
        <w:rPr>
          <w:rStyle w:val="normaltextrun"/>
          <w:rFonts w:ascii="Arial" w:hAnsi="Arial" w:cs="Arial"/>
          <w:color w:val="000000"/>
          <w:sz w:val="22"/>
          <w:szCs w:val="22"/>
          <w:shd w:val="clear" w:color="auto" w:fill="E1E3E6"/>
        </w:rPr>
        <w:t>. Available at: https://www.estyn.gov.wales/effective-practice/including-all-staff-self-evaluation-process</w:t>
      </w:r>
      <w:r w:rsidRPr="007B52AD">
        <w:rPr>
          <w:rStyle w:val="eop"/>
          <w:rFonts w:ascii="Arial" w:hAnsi="Arial" w:cs="Arial"/>
          <w:sz w:val="22"/>
          <w:szCs w:val="22"/>
        </w:rPr>
        <w:t> </w:t>
      </w:r>
    </w:p>
    <w:p w14:paraId="738FF4C1" w14:textId="64ECB60E"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(Accessed: 29 April 2022)</w:t>
      </w:r>
      <w:r w:rsidRPr="007B52AD">
        <w:rPr>
          <w:rStyle w:val="eop"/>
          <w:rFonts w:ascii="Arial" w:hAnsi="Arial" w:cs="Arial"/>
          <w:sz w:val="22"/>
          <w:szCs w:val="22"/>
        </w:rPr>
        <w:t> </w:t>
      </w:r>
    </w:p>
    <w:p w14:paraId="68111D36"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74AD8DC4" w14:textId="005095DB"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Holcomb, E. (1999). </w:t>
      </w:r>
      <w:r w:rsidRPr="007B52AD">
        <w:rPr>
          <w:rStyle w:val="normaltextrun"/>
          <w:rFonts w:ascii="Arial" w:hAnsi="Arial" w:cs="Arial"/>
          <w:i/>
          <w:iCs/>
          <w:color w:val="000000"/>
          <w:sz w:val="22"/>
          <w:szCs w:val="22"/>
          <w:shd w:val="clear" w:color="auto" w:fill="E1E3E6"/>
        </w:rPr>
        <w:t>Getting excited about data: How to combine people, passion, and proof</w:t>
      </w:r>
      <w:r w:rsidRPr="007B52AD">
        <w:rPr>
          <w:rStyle w:val="normaltextrun"/>
          <w:rFonts w:ascii="Arial" w:hAnsi="Arial" w:cs="Arial"/>
          <w:color w:val="000000"/>
          <w:sz w:val="22"/>
          <w:szCs w:val="22"/>
          <w:shd w:val="clear" w:color="auto" w:fill="E1E3E6"/>
        </w:rPr>
        <w:t>. Thousand Oaks, CA: Corwin Press.</w:t>
      </w:r>
      <w:r w:rsidRPr="007B52AD">
        <w:rPr>
          <w:rStyle w:val="eop"/>
          <w:rFonts w:ascii="Arial" w:hAnsi="Arial" w:cs="Arial"/>
          <w:sz w:val="22"/>
          <w:szCs w:val="22"/>
        </w:rPr>
        <w:t> </w:t>
      </w:r>
    </w:p>
    <w:p w14:paraId="2E91A476" w14:textId="77777777" w:rsidR="0096545D" w:rsidRPr="007B52AD" w:rsidRDefault="0096545D" w:rsidP="007B52AD">
      <w:pPr>
        <w:pStyle w:val="paragraph"/>
        <w:spacing w:before="0" w:beforeAutospacing="0" w:after="0" w:afterAutospacing="0" w:line="360" w:lineRule="auto"/>
        <w:textAlignment w:val="baseline"/>
        <w:rPr>
          <w:rFonts w:ascii="Arial" w:hAnsi="Arial" w:cs="Arial"/>
          <w:sz w:val="22"/>
          <w:szCs w:val="22"/>
        </w:rPr>
      </w:pPr>
    </w:p>
    <w:p w14:paraId="41248992" w14:textId="739A908F"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proofErr w:type="spellStart"/>
      <w:r w:rsidRPr="007B52AD">
        <w:rPr>
          <w:rStyle w:val="normaltextrun"/>
          <w:rFonts w:ascii="Arial" w:hAnsi="Arial" w:cs="Arial"/>
          <w:color w:val="000000"/>
          <w:sz w:val="22"/>
          <w:szCs w:val="22"/>
          <w:shd w:val="clear" w:color="auto" w:fill="E1E3E6"/>
        </w:rPr>
        <w:t>MacGilchrist</w:t>
      </w:r>
      <w:proofErr w:type="spellEnd"/>
      <w:r w:rsidRPr="007B52AD">
        <w:rPr>
          <w:rStyle w:val="normaltextrun"/>
          <w:rFonts w:ascii="Arial" w:hAnsi="Arial" w:cs="Arial"/>
          <w:color w:val="000000"/>
          <w:sz w:val="22"/>
          <w:szCs w:val="22"/>
          <w:shd w:val="clear" w:color="auto" w:fill="E1E3E6"/>
        </w:rPr>
        <w:t xml:space="preserve">, B. et al. (1995) </w:t>
      </w:r>
      <w:r w:rsidRPr="007B52AD">
        <w:rPr>
          <w:rStyle w:val="normaltextrun"/>
          <w:rFonts w:ascii="Arial" w:hAnsi="Arial" w:cs="Arial"/>
          <w:i/>
          <w:iCs/>
          <w:color w:val="000000"/>
          <w:sz w:val="22"/>
          <w:szCs w:val="22"/>
          <w:shd w:val="clear" w:color="auto" w:fill="E1E3E6"/>
        </w:rPr>
        <w:t>Planning Matters: The Impact of Development Planning in Primary Schools</w:t>
      </w:r>
      <w:r w:rsidRPr="007B52AD">
        <w:rPr>
          <w:rStyle w:val="normaltextrun"/>
          <w:rFonts w:ascii="Arial" w:hAnsi="Arial" w:cs="Arial"/>
          <w:color w:val="000000"/>
          <w:sz w:val="22"/>
          <w:szCs w:val="22"/>
          <w:shd w:val="clear" w:color="auto" w:fill="E1E3E6"/>
        </w:rPr>
        <w:t>. SAGE.</w:t>
      </w:r>
      <w:r w:rsidRPr="007B52AD">
        <w:rPr>
          <w:rStyle w:val="eop"/>
          <w:rFonts w:ascii="Arial" w:hAnsi="Arial" w:cs="Arial"/>
          <w:sz w:val="22"/>
          <w:szCs w:val="22"/>
        </w:rPr>
        <w:t> </w:t>
      </w:r>
    </w:p>
    <w:p w14:paraId="0BA8A607"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31BE7923" w14:textId="5FF6198E"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proofErr w:type="spellStart"/>
      <w:r w:rsidRPr="007B52AD">
        <w:rPr>
          <w:rStyle w:val="normaltextrun"/>
          <w:rFonts w:ascii="Arial" w:hAnsi="Arial" w:cs="Arial"/>
          <w:color w:val="000000"/>
          <w:sz w:val="22"/>
          <w:szCs w:val="22"/>
          <w:shd w:val="clear" w:color="auto" w:fill="E1E3E6"/>
        </w:rPr>
        <w:t>MacGilchrist</w:t>
      </w:r>
      <w:proofErr w:type="spellEnd"/>
      <w:r w:rsidRPr="007B52AD">
        <w:rPr>
          <w:rStyle w:val="normaltextrun"/>
          <w:rFonts w:ascii="Arial" w:hAnsi="Arial" w:cs="Arial"/>
          <w:color w:val="000000"/>
          <w:sz w:val="22"/>
          <w:szCs w:val="22"/>
          <w:shd w:val="clear" w:color="auto" w:fill="E1E3E6"/>
        </w:rPr>
        <w:t>, B. and Mortimore, P. (1997) ‘</w:t>
      </w:r>
      <w:r w:rsidRPr="007B52AD">
        <w:rPr>
          <w:rStyle w:val="normaltextrun"/>
          <w:rFonts w:ascii="Arial" w:hAnsi="Arial" w:cs="Arial"/>
          <w:i/>
          <w:iCs/>
          <w:color w:val="000000"/>
          <w:sz w:val="22"/>
          <w:szCs w:val="22"/>
          <w:shd w:val="clear" w:color="auto" w:fill="E1E3E6"/>
        </w:rPr>
        <w:t>The Impact of School Development Plans in Primary Schools’</w:t>
      </w:r>
      <w:r w:rsidRPr="007B52AD">
        <w:rPr>
          <w:rStyle w:val="normaltextrun"/>
          <w:rFonts w:ascii="Arial" w:hAnsi="Arial" w:cs="Arial"/>
          <w:color w:val="000000"/>
          <w:sz w:val="22"/>
          <w:szCs w:val="22"/>
          <w:shd w:val="clear" w:color="auto" w:fill="E1E3E6"/>
        </w:rPr>
        <w:t>, School Effectiveness and School Improvement, 8(2), pp. 198–218. doi:10.1080/0924345970080202.</w:t>
      </w:r>
      <w:r w:rsidRPr="007B52AD">
        <w:rPr>
          <w:rStyle w:val="eop"/>
          <w:rFonts w:ascii="Arial" w:hAnsi="Arial" w:cs="Arial"/>
          <w:sz w:val="22"/>
          <w:szCs w:val="22"/>
        </w:rPr>
        <w:t> </w:t>
      </w:r>
    </w:p>
    <w:p w14:paraId="7F3F5392"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7339F80C" w14:textId="4EA34D57"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Major, J. (1991) </w:t>
      </w:r>
      <w:r w:rsidRPr="007B52AD">
        <w:rPr>
          <w:rStyle w:val="normaltextrun"/>
          <w:rFonts w:ascii="Arial" w:hAnsi="Arial" w:cs="Arial"/>
          <w:i/>
          <w:iCs/>
          <w:color w:val="000000"/>
          <w:sz w:val="22"/>
          <w:szCs w:val="22"/>
          <w:shd w:val="clear" w:color="auto" w:fill="E1E3E6"/>
        </w:rPr>
        <w:t>Education and Training for the 21st Century</w:t>
      </w:r>
      <w:r w:rsidRPr="007B52AD">
        <w:rPr>
          <w:rStyle w:val="normaltextrun"/>
          <w:rFonts w:ascii="Arial" w:hAnsi="Arial" w:cs="Arial"/>
          <w:color w:val="000000"/>
          <w:sz w:val="22"/>
          <w:szCs w:val="22"/>
          <w:shd w:val="clear" w:color="auto" w:fill="E1E3E6"/>
        </w:rPr>
        <w:t>. London: Crown Copyright.</w:t>
      </w:r>
      <w:r w:rsidRPr="007B52AD">
        <w:rPr>
          <w:rStyle w:val="eop"/>
          <w:rFonts w:ascii="Arial" w:hAnsi="Arial" w:cs="Arial"/>
          <w:sz w:val="22"/>
          <w:szCs w:val="22"/>
        </w:rPr>
        <w:t> </w:t>
      </w:r>
    </w:p>
    <w:p w14:paraId="69DAE67C"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11EDD761" w14:textId="3B75F2F6"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Morrison-Porter, C. (2021) ‘</w:t>
      </w:r>
      <w:r w:rsidRPr="007B52AD">
        <w:rPr>
          <w:rStyle w:val="normaltextrun"/>
          <w:rFonts w:ascii="Arial" w:hAnsi="Arial" w:cs="Arial"/>
          <w:i/>
          <w:iCs/>
          <w:color w:val="000000"/>
          <w:sz w:val="22"/>
          <w:szCs w:val="22"/>
          <w:shd w:val="clear" w:color="auto" w:fill="E1E3E6"/>
        </w:rPr>
        <w:t xml:space="preserve">Strategic Planning in Education - 3 Keys to Success | </w:t>
      </w:r>
      <w:proofErr w:type="spellStart"/>
      <w:r w:rsidRPr="007B52AD">
        <w:rPr>
          <w:rStyle w:val="normaltextrun"/>
          <w:rFonts w:ascii="Arial" w:hAnsi="Arial" w:cs="Arial"/>
          <w:i/>
          <w:iCs/>
          <w:color w:val="000000"/>
          <w:sz w:val="22"/>
          <w:szCs w:val="22"/>
          <w:shd w:val="clear" w:color="auto" w:fill="E1E3E6"/>
        </w:rPr>
        <w:t>ThoughtExchange</w:t>
      </w:r>
      <w:proofErr w:type="spellEnd"/>
      <w:r w:rsidRPr="007B52AD">
        <w:rPr>
          <w:rStyle w:val="normaltextrun"/>
          <w:rFonts w:ascii="Arial" w:hAnsi="Arial" w:cs="Arial"/>
          <w:color w:val="000000"/>
          <w:sz w:val="22"/>
          <w:szCs w:val="22"/>
          <w:shd w:val="clear" w:color="auto" w:fill="E1E3E6"/>
        </w:rPr>
        <w:t>’, 10 June. Available at: https://thoughtexchange.com/blog/strategic-planning-in-education-3-keys-to-success/ (Accessed: 11 May 2022).</w:t>
      </w:r>
      <w:r w:rsidRPr="007B52AD">
        <w:rPr>
          <w:rStyle w:val="eop"/>
          <w:rFonts w:ascii="Arial" w:hAnsi="Arial" w:cs="Arial"/>
          <w:sz w:val="22"/>
          <w:szCs w:val="22"/>
        </w:rPr>
        <w:t> </w:t>
      </w:r>
    </w:p>
    <w:p w14:paraId="36F6A900" w14:textId="77777777" w:rsidR="00805404" w:rsidRPr="007B52AD" w:rsidRDefault="00805404" w:rsidP="007B52AD">
      <w:pPr>
        <w:pStyle w:val="paragraph"/>
        <w:spacing w:before="0" w:beforeAutospacing="0" w:after="0" w:afterAutospacing="0" w:line="360" w:lineRule="auto"/>
        <w:textAlignment w:val="baseline"/>
        <w:rPr>
          <w:rFonts w:ascii="Arial" w:hAnsi="Arial" w:cs="Arial"/>
          <w:sz w:val="22"/>
          <w:szCs w:val="22"/>
        </w:rPr>
      </w:pPr>
    </w:p>
    <w:p w14:paraId="6C6C50D1" w14:textId="0DC901C2"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My Local School (2022) </w:t>
      </w:r>
      <w:r w:rsidRPr="00B9475C">
        <w:rPr>
          <w:rStyle w:val="normaltextrun"/>
          <w:rFonts w:ascii="Arial" w:hAnsi="Arial" w:cs="Arial"/>
          <w:color w:val="000000"/>
          <w:sz w:val="22"/>
          <w:szCs w:val="22"/>
          <w:highlight w:val="black"/>
          <w:shd w:val="clear" w:color="auto" w:fill="E1E3E6"/>
        </w:rPr>
        <w:t>Richmond Park</w:t>
      </w:r>
      <w:r w:rsidRPr="007B52AD">
        <w:rPr>
          <w:rStyle w:val="normaltextrun"/>
          <w:rFonts w:ascii="Arial" w:hAnsi="Arial" w:cs="Arial"/>
          <w:color w:val="000000"/>
          <w:sz w:val="22"/>
          <w:szCs w:val="22"/>
          <w:shd w:val="clear" w:color="auto" w:fill="E1E3E6"/>
        </w:rPr>
        <w:t xml:space="preserve"> </w:t>
      </w:r>
      <w:r w:rsidRPr="007B52AD">
        <w:rPr>
          <w:rStyle w:val="normaltextrun"/>
          <w:rFonts w:ascii="Arial" w:hAnsi="Arial" w:cs="Arial"/>
          <w:i/>
          <w:iCs/>
          <w:color w:val="000000"/>
          <w:sz w:val="22"/>
          <w:szCs w:val="22"/>
          <w:shd w:val="clear" w:color="auto" w:fill="E1E3E6"/>
        </w:rPr>
        <w:t>Primary School</w:t>
      </w:r>
      <w:r w:rsidRPr="007B52AD">
        <w:rPr>
          <w:rStyle w:val="normaltextrun"/>
          <w:rFonts w:ascii="Arial" w:hAnsi="Arial" w:cs="Arial"/>
          <w:color w:val="000000"/>
          <w:sz w:val="22"/>
          <w:szCs w:val="22"/>
          <w:shd w:val="clear" w:color="auto" w:fill="E1E3E6"/>
        </w:rPr>
        <w:t>. Available at: https://mylocalschool.gov.wales/School/6692380?lang=en (Accessed: 29 April 2022)</w:t>
      </w:r>
      <w:r w:rsidRPr="007B52AD">
        <w:rPr>
          <w:rStyle w:val="eop"/>
          <w:rFonts w:ascii="Arial" w:hAnsi="Arial" w:cs="Arial"/>
          <w:sz w:val="22"/>
          <w:szCs w:val="22"/>
        </w:rPr>
        <w:t> </w:t>
      </w:r>
    </w:p>
    <w:p w14:paraId="735539BA"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1265650E" w14:textId="27949500"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North Central Regional Educational Laboratory (2004). </w:t>
      </w:r>
      <w:r w:rsidRPr="007B52AD">
        <w:rPr>
          <w:rStyle w:val="normaltextrun"/>
          <w:rFonts w:ascii="Arial" w:hAnsi="Arial" w:cs="Arial"/>
          <w:i/>
          <w:iCs/>
          <w:color w:val="000000"/>
          <w:sz w:val="22"/>
          <w:szCs w:val="22"/>
          <w:shd w:val="clear" w:color="auto" w:fill="E1E3E6"/>
        </w:rPr>
        <w:t>Notes and Reflections: Using data to Guide School Improvement</w:t>
      </w:r>
      <w:r w:rsidRPr="007B52AD">
        <w:rPr>
          <w:rStyle w:val="normaltextrun"/>
          <w:rFonts w:ascii="Arial" w:hAnsi="Arial" w:cs="Arial"/>
          <w:color w:val="000000"/>
          <w:sz w:val="22"/>
          <w:szCs w:val="22"/>
          <w:shd w:val="clear" w:color="auto" w:fill="E1E3E6"/>
        </w:rPr>
        <w:t>. Available at: https://files.eric.ed.gov/fulltext/ED518630.pdf. (Accessed: 29 April 2022)</w:t>
      </w:r>
      <w:r w:rsidRPr="007B52AD">
        <w:rPr>
          <w:rStyle w:val="eop"/>
          <w:rFonts w:ascii="Arial" w:hAnsi="Arial" w:cs="Arial"/>
          <w:sz w:val="22"/>
          <w:szCs w:val="22"/>
        </w:rPr>
        <w:t> </w:t>
      </w:r>
    </w:p>
    <w:p w14:paraId="0A24E15E"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56E278C4" w14:textId="43E687C0"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Peacock, A. (2001) </w:t>
      </w:r>
      <w:r w:rsidRPr="007B52AD">
        <w:rPr>
          <w:rStyle w:val="normaltextrun"/>
          <w:rFonts w:ascii="Arial" w:hAnsi="Arial" w:cs="Arial"/>
          <w:i/>
          <w:iCs/>
          <w:color w:val="000000"/>
          <w:sz w:val="22"/>
          <w:szCs w:val="22"/>
          <w:shd w:val="clear" w:color="auto" w:fill="E1E3E6"/>
        </w:rPr>
        <w:t>Listening to children, Forum for promoting 3–19 comprehensive education</w:t>
      </w:r>
      <w:r w:rsidRPr="007B52AD">
        <w:rPr>
          <w:rStyle w:val="normaltextrun"/>
          <w:rFonts w:ascii="Arial" w:hAnsi="Arial" w:cs="Arial"/>
          <w:color w:val="000000"/>
          <w:sz w:val="22"/>
          <w:szCs w:val="22"/>
          <w:shd w:val="clear" w:color="auto" w:fill="E1E3E6"/>
        </w:rPr>
        <w:t xml:space="preserve">, 43(1), 19–23. </w:t>
      </w:r>
      <w:r w:rsidRPr="007B52AD">
        <w:rPr>
          <w:rStyle w:val="eop"/>
          <w:rFonts w:ascii="Arial" w:hAnsi="Arial" w:cs="Arial"/>
          <w:sz w:val="22"/>
          <w:szCs w:val="22"/>
        </w:rPr>
        <w:t> </w:t>
      </w:r>
    </w:p>
    <w:p w14:paraId="7DF297DA"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493FD743" w14:textId="5EB894DB"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Peacock, A. (2005) </w:t>
      </w:r>
      <w:r w:rsidRPr="007B52AD">
        <w:rPr>
          <w:rStyle w:val="normaltextrun"/>
          <w:rFonts w:ascii="Arial" w:hAnsi="Arial" w:cs="Arial"/>
          <w:i/>
          <w:iCs/>
          <w:color w:val="000000"/>
          <w:sz w:val="22"/>
          <w:szCs w:val="22"/>
          <w:shd w:val="clear" w:color="auto" w:fill="E1E3E6"/>
        </w:rPr>
        <w:t>Raising standards: what do we really want? Forum for promoting 3–19 comprehensive education</w:t>
      </w:r>
      <w:r w:rsidRPr="007B52AD">
        <w:rPr>
          <w:rStyle w:val="normaltextrun"/>
          <w:rFonts w:ascii="Arial" w:hAnsi="Arial" w:cs="Arial"/>
          <w:color w:val="000000"/>
          <w:sz w:val="22"/>
          <w:szCs w:val="22"/>
          <w:shd w:val="clear" w:color="auto" w:fill="E1E3E6"/>
        </w:rPr>
        <w:t xml:space="preserve">, 47(2/3), 91–96. </w:t>
      </w:r>
      <w:r w:rsidRPr="007B52AD">
        <w:rPr>
          <w:rStyle w:val="eop"/>
          <w:rFonts w:ascii="Arial" w:hAnsi="Arial" w:cs="Arial"/>
          <w:sz w:val="22"/>
          <w:szCs w:val="22"/>
        </w:rPr>
        <w:t> </w:t>
      </w:r>
    </w:p>
    <w:p w14:paraId="6A338FC4"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3131F9EF" w14:textId="571F35DB"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t xml:space="preserve">Peacock, A. (2006) </w:t>
      </w:r>
      <w:r w:rsidRPr="007B52AD">
        <w:rPr>
          <w:rStyle w:val="normaltextrun"/>
          <w:rFonts w:ascii="Arial" w:hAnsi="Arial" w:cs="Arial"/>
          <w:i/>
          <w:iCs/>
          <w:color w:val="000000"/>
          <w:sz w:val="22"/>
          <w:szCs w:val="22"/>
          <w:shd w:val="clear" w:color="auto" w:fill="E1E3E6"/>
        </w:rPr>
        <w:t>Escaping from the bottom set: finding a voice for school improvement, Improving Schools</w:t>
      </w:r>
      <w:r w:rsidRPr="007B52AD">
        <w:rPr>
          <w:rStyle w:val="normaltextrun"/>
          <w:rFonts w:ascii="Arial" w:hAnsi="Arial" w:cs="Arial"/>
          <w:color w:val="000000"/>
          <w:sz w:val="22"/>
          <w:szCs w:val="22"/>
          <w:shd w:val="clear" w:color="auto" w:fill="E1E3E6"/>
        </w:rPr>
        <w:t>, 9(3), 251–259.</w:t>
      </w:r>
      <w:r w:rsidRPr="007B52AD">
        <w:rPr>
          <w:rStyle w:val="eop"/>
          <w:rFonts w:ascii="Arial" w:hAnsi="Arial" w:cs="Arial"/>
          <w:sz w:val="22"/>
          <w:szCs w:val="22"/>
        </w:rPr>
        <w:t> </w:t>
      </w:r>
    </w:p>
    <w:p w14:paraId="636202B9"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654E226F" w14:textId="420F7030"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color w:val="000000"/>
          <w:sz w:val="22"/>
          <w:szCs w:val="22"/>
          <w:shd w:val="clear" w:color="auto" w:fill="E1E3E6"/>
        </w:rPr>
        <w:lastRenderedPageBreak/>
        <w:t>Quinn, S. and Owen, S. (2016) ‘</w:t>
      </w:r>
      <w:r w:rsidRPr="007B52AD">
        <w:rPr>
          <w:rStyle w:val="normaltextrun"/>
          <w:rFonts w:ascii="Arial" w:hAnsi="Arial" w:cs="Arial"/>
          <w:i/>
          <w:iCs/>
          <w:color w:val="000000"/>
          <w:sz w:val="22"/>
          <w:szCs w:val="22"/>
          <w:shd w:val="clear" w:color="auto" w:fill="E1E3E6"/>
        </w:rPr>
        <w:t>Digging deeper: Understanding the power of “student voice</w:t>
      </w:r>
      <w:r w:rsidRPr="007B52AD">
        <w:rPr>
          <w:rStyle w:val="normaltextrun"/>
          <w:rFonts w:ascii="Arial" w:hAnsi="Arial" w:cs="Arial"/>
          <w:color w:val="000000"/>
          <w:sz w:val="22"/>
          <w:szCs w:val="22"/>
          <w:shd w:val="clear" w:color="auto" w:fill="E1E3E6"/>
        </w:rPr>
        <w:t xml:space="preserve">”’, </w:t>
      </w:r>
      <w:r w:rsidRPr="007B52AD">
        <w:rPr>
          <w:rStyle w:val="normaltextrun"/>
          <w:rFonts w:ascii="Arial" w:hAnsi="Arial" w:cs="Arial"/>
          <w:i/>
          <w:iCs/>
          <w:color w:val="000000"/>
          <w:sz w:val="22"/>
          <w:szCs w:val="22"/>
          <w:shd w:val="clear" w:color="auto" w:fill="E1E3E6"/>
        </w:rPr>
        <w:t>Australian Journal of Education</w:t>
      </w:r>
      <w:r w:rsidRPr="007B52AD">
        <w:rPr>
          <w:rStyle w:val="normaltextrun"/>
          <w:rFonts w:ascii="Arial" w:hAnsi="Arial" w:cs="Arial"/>
          <w:color w:val="000000"/>
          <w:sz w:val="22"/>
          <w:szCs w:val="22"/>
          <w:shd w:val="clear" w:color="auto" w:fill="E1E3E6"/>
        </w:rPr>
        <w:t>, 60(1), pp. 60–72. doi:10.1177/0004944115626402.</w:t>
      </w:r>
      <w:r w:rsidRPr="007B52AD">
        <w:rPr>
          <w:rStyle w:val="eop"/>
          <w:rFonts w:ascii="Arial" w:hAnsi="Arial" w:cs="Arial"/>
          <w:sz w:val="22"/>
          <w:szCs w:val="22"/>
        </w:rPr>
        <w:t> </w:t>
      </w:r>
    </w:p>
    <w:p w14:paraId="654FBA60"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018BE9A6" w14:textId="3EADE604"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B9475C">
        <w:rPr>
          <w:rStyle w:val="normaltextrun"/>
          <w:rFonts w:ascii="Arial" w:hAnsi="Arial" w:cs="Arial"/>
          <w:i/>
          <w:iCs/>
          <w:color w:val="000000"/>
          <w:sz w:val="22"/>
          <w:szCs w:val="22"/>
          <w:highlight w:val="black"/>
          <w:shd w:val="clear" w:color="auto" w:fill="E1E3E6"/>
        </w:rPr>
        <w:t>Richmond Park</w:t>
      </w:r>
      <w:r w:rsidRPr="007B52AD">
        <w:rPr>
          <w:rStyle w:val="normaltextrun"/>
          <w:rFonts w:ascii="Arial" w:hAnsi="Arial" w:cs="Arial"/>
          <w:i/>
          <w:iCs/>
          <w:color w:val="000000"/>
          <w:sz w:val="22"/>
          <w:szCs w:val="22"/>
          <w:shd w:val="clear" w:color="auto" w:fill="E1E3E6"/>
        </w:rPr>
        <w:t xml:space="preserve"> School - Home</w:t>
      </w:r>
      <w:r w:rsidRPr="007B52AD">
        <w:rPr>
          <w:rStyle w:val="normaltextrun"/>
          <w:rFonts w:ascii="Arial" w:hAnsi="Arial" w:cs="Arial"/>
          <w:color w:val="000000"/>
          <w:sz w:val="22"/>
          <w:szCs w:val="22"/>
          <w:shd w:val="clear" w:color="auto" w:fill="E1E3E6"/>
        </w:rPr>
        <w:t xml:space="preserve"> (no date). Available at: http://www.</w:t>
      </w:r>
      <w:r w:rsidRPr="00B9475C">
        <w:rPr>
          <w:rStyle w:val="normaltextrun"/>
          <w:rFonts w:ascii="Arial" w:hAnsi="Arial" w:cs="Arial"/>
          <w:color w:val="000000"/>
          <w:sz w:val="22"/>
          <w:szCs w:val="22"/>
          <w:highlight w:val="black"/>
          <w:shd w:val="clear" w:color="auto" w:fill="E1E3E6"/>
        </w:rPr>
        <w:t>richmondpark</w:t>
      </w:r>
      <w:r w:rsidRPr="007B52AD">
        <w:rPr>
          <w:rStyle w:val="normaltextrun"/>
          <w:rFonts w:ascii="Arial" w:hAnsi="Arial" w:cs="Arial"/>
          <w:color w:val="000000"/>
          <w:sz w:val="22"/>
          <w:szCs w:val="22"/>
          <w:shd w:val="clear" w:color="auto" w:fill="E1E3E6"/>
        </w:rPr>
        <w:t>.amdro.org.uk/home/ (Accessed: 11 May 2022).</w:t>
      </w:r>
      <w:r w:rsidRPr="007B52AD">
        <w:rPr>
          <w:rStyle w:val="eop"/>
          <w:rFonts w:ascii="Arial" w:hAnsi="Arial" w:cs="Arial"/>
          <w:sz w:val="22"/>
          <w:szCs w:val="22"/>
        </w:rPr>
        <w:t> </w:t>
      </w:r>
    </w:p>
    <w:p w14:paraId="305E0BEF"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6F8F394D" w14:textId="22FC998E"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B9475C">
        <w:rPr>
          <w:rStyle w:val="normaltextrun"/>
          <w:rFonts w:ascii="Arial" w:hAnsi="Arial" w:cs="Arial"/>
          <w:i/>
          <w:iCs/>
          <w:color w:val="000000"/>
          <w:sz w:val="22"/>
          <w:szCs w:val="22"/>
          <w:highlight w:val="black"/>
          <w:shd w:val="clear" w:color="auto" w:fill="E1E3E6"/>
        </w:rPr>
        <w:t>Richmond Park</w:t>
      </w:r>
      <w:r w:rsidRPr="007B52AD">
        <w:rPr>
          <w:rStyle w:val="normaltextrun"/>
          <w:rFonts w:ascii="Arial" w:hAnsi="Arial" w:cs="Arial"/>
          <w:i/>
          <w:iCs/>
          <w:color w:val="000000"/>
          <w:sz w:val="22"/>
          <w:szCs w:val="22"/>
          <w:shd w:val="clear" w:color="auto" w:fill="E1E3E6"/>
        </w:rPr>
        <w:t xml:space="preserve"> School - Pupil Voice</w:t>
      </w:r>
      <w:r w:rsidRPr="007B52AD">
        <w:rPr>
          <w:rStyle w:val="normaltextrun"/>
          <w:rFonts w:ascii="Arial" w:hAnsi="Arial" w:cs="Arial"/>
          <w:color w:val="000000"/>
          <w:sz w:val="22"/>
          <w:szCs w:val="22"/>
          <w:shd w:val="clear" w:color="auto" w:fill="E1E3E6"/>
        </w:rPr>
        <w:t xml:space="preserve"> (no date). Available at: http://www.</w:t>
      </w:r>
      <w:r w:rsidRPr="00B9475C">
        <w:rPr>
          <w:rStyle w:val="normaltextrun"/>
          <w:rFonts w:ascii="Arial" w:hAnsi="Arial" w:cs="Arial"/>
          <w:color w:val="000000"/>
          <w:sz w:val="22"/>
          <w:szCs w:val="22"/>
          <w:highlight w:val="black"/>
          <w:shd w:val="clear" w:color="auto" w:fill="E1E3E6"/>
        </w:rPr>
        <w:t>richmondpark</w:t>
      </w:r>
      <w:r w:rsidRPr="007B52AD">
        <w:rPr>
          <w:rStyle w:val="normaltextrun"/>
          <w:rFonts w:ascii="Arial" w:hAnsi="Arial" w:cs="Arial"/>
          <w:color w:val="000000"/>
          <w:sz w:val="22"/>
          <w:szCs w:val="22"/>
          <w:shd w:val="clear" w:color="auto" w:fill="E1E3E6"/>
        </w:rPr>
        <w:t>.amdro.org.uk/home/information/pupil-voice/ (Accessed: 29 April 2022).</w:t>
      </w:r>
      <w:r w:rsidRPr="007B52AD">
        <w:rPr>
          <w:rStyle w:val="eop"/>
          <w:rFonts w:ascii="Arial" w:hAnsi="Arial" w:cs="Arial"/>
          <w:sz w:val="22"/>
          <w:szCs w:val="22"/>
        </w:rPr>
        <w:t> </w:t>
      </w:r>
    </w:p>
    <w:p w14:paraId="4F9BAC3C"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6496416C" w14:textId="222B56DC"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sz w:val="22"/>
          <w:szCs w:val="22"/>
        </w:rPr>
        <w:t>UNICEF (1990). ‘</w:t>
      </w:r>
      <w:r w:rsidRPr="007B52AD">
        <w:rPr>
          <w:rStyle w:val="normaltextrun"/>
          <w:rFonts w:ascii="Arial" w:hAnsi="Arial" w:cs="Arial"/>
          <w:i/>
          <w:iCs/>
          <w:sz w:val="22"/>
          <w:szCs w:val="22"/>
        </w:rPr>
        <w:t>The United Nations Convention on the Rights of the Child</w:t>
      </w:r>
      <w:r w:rsidRPr="007B52AD">
        <w:rPr>
          <w:rStyle w:val="normaltextrun"/>
          <w:rFonts w:ascii="Arial" w:hAnsi="Arial" w:cs="Arial"/>
          <w:sz w:val="22"/>
          <w:szCs w:val="22"/>
        </w:rPr>
        <w:t xml:space="preserve">’. Available at: </w:t>
      </w:r>
      <w:hyperlink r:id="rId6" w:tgtFrame="_blank" w:history="1">
        <w:r w:rsidRPr="007B52AD">
          <w:rPr>
            <w:rStyle w:val="normaltextrun"/>
            <w:rFonts w:ascii="Arial" w:hAnsi="Arial" w:cs="Arial"/>
            <w:color w:val="0563C1"/>
            <w:sz w:val="22"/>
            <w:szCs w:val="22"/>
            <w:u w:val="single"/>
          </w:rPr>
          <w:t>https://www.unicef.org.uk/wp-content/uploads/2016/08/unicef-convention-rights-child-uncrc.pdf</w:t>
        </w:r>
      </w:hyperlink>
      <w:r w:rsidRPr="007B52AD">
        <w:rPr>
          <w:rStyle w:val="normaltextrun"/>
          <w:rFonts w:ascii="Arial" w:hAnsi="Arial" w:cs="Arial"/>
          <w:sz w:val="22"/>
          <w:szCs w:val="22"/>
        </w:rPr>
        <w:t xml:space="preserve"> (Accessed: 28 April 2022)</w:t>
      </w:r>
      <w:r w:rsidRPr="007B52AD">
        <w:rPr>
          <w:rStyle w:val="eop"/>
          <w:rFonts w:ascii="Arial" w:hAnsi="Arial" w:cs="Arial"/>
          <w:sz w:val="22"/>
          <w:szCs w:val="22"/>
        </w:rPr>
        <w:t> </w:t>
      </w:r>
    </w:p>
    <w:p w14:paraId="73B00053"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7358BAC0" w14:textId="42095827"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sz w:val="22"/>
          <w:szCs w:val="22"/>
        </w:rPr>
        <w:t xml:space="preserve">University of Cambridge (2022). </w:t>
      </w:r>
      <w:r w:rsidRPr="007B52AD">
        <w:rPr>
          <w:rStyle w:val="normaltextrun"/>
          <w:rFonts w:ascii="Arial" w:hAnsi="Arial" w:cs="Arial"/>
          <w:i/>
          <w:iCs/>
          <w:sz w:val="22"/>
          <w:szCs w:val="22"/>
        </w:rPr>
        <w:t>Strategic planning of learning and teaching</w:t>
      </w:r>
      <w:r w:rsidRPr="007B52AD">
        <w:rPr>
          <w:rStyle w:val="normaltextrun"/>
          <w:rFonts w:ascii="Arial" w:hAnsi="Arial" w:cs="Arial"/>
          <w:sz w:val="22"/>
          <w:szCs w:val="22"/>
        </w:rPr>
        <w:t xml:space="preserve">. Available at: </w:t>
      </w:r>
      <w:hyperlink r:id="rId7" w:tgtFrame="_blank" w:history="1">
        <w:r w:rsidRPr="007B52AD">
          <w:rPr>
            <w:rStyle w:val="normaltextrun"/>
            <w:rFonts w:ascii="Arial" w:hAnsi="Arial" w:cs="Arial"/>
            <w:color w:val="0563C1"/>
            <w:sz w:val="22"/>
            <w:szCs w:val="22"/>
            <w:u w:val="single"/>
          </w:rPr>
          <w:t>https://www.educationalpolicy.admin.cam.ac.uk/quality-assurance/local-quality-assurance/strategic-planning-learning-and-teaching</w:t>
        </w:r>
      </w:hyperlink>
      <w:r w:rsidRPr="007B52AD">
        <w:rPr>
          <w:rStyle w:val="normaltextrun"/>
          <w:rFonts w:ascii="Arial" w:hAnsi="Arial" w:cs="Arial"/>
          <w:sz w:val="22"/>
          <w:szCs w:val="22"/>
        </w:rPr>
        <w:t xml:space="preserve"> (Accessed: 29 April 2022)</w:t>
      </w:r>
      <w:r w:rsidRPr="007B52AD">
        <w:rPr>
          <w:rStyle w:val="eop"/>
          <w:rFonts w:ascii="Arial" w:hAnsi="Arial" w:cs="Arial"/>
          <w:sz w:val="22"/>
          <w:szCs w:val="22"/>
        </w:rPr>
        <w:t> </w:t>
      </w:r>
    </w:p>
    <w:p w14:paraId="7B87AE80"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2E0154E2" w14:textId="1F3E58A4" w:rsidR="0074154B" w:rsidRDefault="0074154B" w:rsidP="007B52AD">
      <w:pPr>
        <w:pStyle w:val="paragraph"/>
        <w:spacing w:before="0" w:beforeAutospacing="0" w:after="0" w:afterAutospacing="0" w:line="360" w:lineRule="auto"/>
        <w:textAlignment w:val="baseline"/>
        <w:rPr>
          <w:rStyle w:val="eop"/>
          <w:rFonts w:ascii="Arial" w:hAnsi="Arial" w:cs="Arial"/>
          <w:sz w:val="22"/>
          <w:szCs w:val="22"/>
        </w:rPr>
      </w:pPr>
      <w:r w:rsidRPr="007B52AD">
        <w:rPr>
          <w:rStyle w:val="normaltextrun"/>
          <w:rFonts w:ascii="Arial" w:hAnsi="Arial" w:cs="Arial"/>
          <w:sz w:val="22"/>
          <w:szCs w:val="22"/>
        </w:rPr>
        <w:t>Welsh Government (2014</w:t>
      </w:r>
      <w:proofErr w:type="gramStart"/>
      <w:r w:rsidRPr="007B52AD">
        <w:rPr>
          <w:rStyle w:val="normaltextrun"/>
          <w:rFonts w:ascii="Arial" w:hAnsi="Arial" w:cs="Arial"/>
          <w:sz w:val="22"/>
          <w:szCs w:val="22"/>
        </w:rPr>
        <w:t>).</w:t>
      </w:r>
      <w:r w:rsidRPr="007B52AD">
        <w:rPr>
          <w:rStyle w:val="normaltextrun"/>
          <w:rFonts w:ascii="Arial" w:hAnsi="Arial" w:cs="Arial"/>
          <w:i/>
          <w:iCs/>
          <w:sz w:val="22"/>
          <w:szCs w:val="22"/>
        </w:rPr>
        <w:t>School</w:t>
      </w:r>
      <w:proofErr w:type="gramEnd"/>
      <w:r w:rsidRPr="007B52AD">
        <w:rPr>
          <w:rStyle w:val="normaltextrun"/>
          <w:rFonts w:ascii="Arial" w:hAnsi="Arial" w:cs="Arial"/>
          <w:i/>
          <w:iCs/>
          <w:sz w:val="22"/>
          <w:szCs w:val="22"/>
        </w:rPr>
        <w:t xml:space="preserve"> Development Plans</w:t>
      </w:r>
      <w:r w:rsidRPr="007B52AD">
        <w:rPr>
          <w:rStyle w:val="normaltextrun"/>
          <w:rFonts w:ascii="Arial" w:hAnsi="Arial" w:cs="Arial"/>
          <w:sz w:val="22"/>
          <w:szCs w:val="22"/>
        </w:rPr>
        <w:t xml:space="preserve">. Available at: </w:t>
      </w:r>
      <w:hyperlink r:id="rId8" w:tgtFrame="_blank" w:history="1">
        <w:r w:rsidRPr="007B52AD">
          <w:rPr>
            <w:rStyle w:val="normaltextrun"/>
            <w:rFonts w:ascii="Arial" w:hAnsi="Arial" w:cs="Arial"/>
            <w:color w:val="0563C1"/>
            <w:sz w:val="22"/>
            <w:szCs w:val="22"/>
            <w:u w:val="single"/>
          </w:rPr>
          <w:t>https://gov.wales/school-development-plans</w:t>
        </w:r>
      </w:hyperlink>
      <w:r w:rsidRPr="007B52AD">
        <w:rPr>
          <w:rStyle w:val="normaltextrun"/>
          <w:rFonts w:ascii="Arial" w:hAnsi="Arial" w:cs="Arial"/>
          <w:sz w:val="22"/>
          <w:szCs w:val="22"/>
        </w:rPr>
        <w:t xml:space="preserve"> (Accessed: 29 April 2022)</w:t>
      </w:r>
      <w:r w:rsidRPr="007B52AD">
        <w:rPr>
          <w:rStyle w:val="eop"/>
          <w:rFonts w:ascii="Arial" w:hAnsi="Arial" w:cs="Arial"/>
          <w:sz w:val="22"/>
          <w:szCs w:val="22"/>
        </w:rPr>
        <w:t> </w:t>
      </w:r>
    </w:p>
    <w:p w14:paraId="35DB5409" w14:textId="77777777" w:rsidR="009E2501" w:rsidRPr="007B52AD" w:rsidRDefault="009E2501" w:rsidP="007B52AD">
      <w:pPr>
        <w:pStyle w:val="paragraph"/>
        <w:spacing w:before="0" w:beforeAutospacing="0" w:after="0" w:afterAutospacing="0" w:line="360" w:lineRule="auto"/>
        <w:textAlignment w:val="baseline"/>
        <w:rPr>
          <w:rFonts w:ascii="Arial" w:hAnsi="Arial" w:cs="Arial"/>
          <w:sz w:val="22"/>
          <w:szCs w:val="22"/>
        </w:rPr>
      </w:pPr>
    </w:p>
    <w:p w14:paraId="042222C5" w14:textId="77777777" w:rsidR="0074154B" w:rsidRPr="007B52AD" w:rsidRDefault="0074154B" w:rsidP="007B52AD">
      <w:pPr>
        <w:pStyle w:val="paragraph"/>
        <w:spacing w:before="0" w:beforeAutospacing="0" w:after="0" w:afterAutospacing="0" w:line="360" w:lineRule="auto"/>
        <w:textAlignment w:val="baseline"/>
        <w:rPr>
          <w:rFonts w:ascii="Arial" w:hAnsi="Arial" w:cs="Arial"/>
          <w:sz w:val="22"/>
          <w:szCs w:val="22"/>
        </w:rPr>
      </w:pPr>
      <w:r w:rsidRPr="007B52AD">
        <w:rPr>
          <w:rStyle w:val="normaltextrun"/>
          <w:rFonts w:ascii="Arial" w:hAnsi="Arial" w:cs="Arial"/>
          <w:sz w:val="22"/>
          <w:szCs w:val="22"/>
        </w:rPr>
        <w:t xml:space="preserve">Williams, M.J. (1976). </w:t>
      </w:r>
      <w:r w:rsidRPr="007B52AD">
        <w:rPr>
          <w:rStyle w:val="normaltextrun"/>
          <w:rFonts w:ascii="Arial" w:hAnsi="Arial" w:cs="Arial"/>
          <w:i/>
          <w:iCs/>
          <w:sz w:val="22"/>
          <w:szCs w:val="22"/>
        </w:rPr>
        <w:t>The OECD Observer: The Demand for Education</w:t>
      </w:r>
      <w:r w:rsidRPr="007B52AD">
        <w:rPr>
          <w:rStyle w:val="normaltextrun"/>
          <w:rFonts w:ascii="Arial" w:hAnsi="Arial" w:cs="Arial"/>
          <w:sz w:val="22"/>
          <w:szCs w:val="22"/>
        </w:rPr>
        <w:t xml:space="preserve">. P. 22. Available at: </w:t>
      </w:r>
      <w:hyperlink r:id="rId9" w:tgtFrame="_blank" w:history="1">
        <w:r w:rsidRPr="007B52AD">
          <w:rPr>
            <w:rStyle w:val="normaltextrun"/>
            <w:rFonts w:ascii="Arial" w:hAnsi="Arial" w:cs="Arial"/>
            <w:color w:val="0563C1"/>
            <w:sz w:val="22"/>
            <w:szCs w:val="22"/>
            <w:u w:val="single"/>
          </w:rPr>
          <w:t>https://www.oecd-ilibrary.org/docserver/observer-v1976-6-en.pdf?expires=1652285549&amp;id=id&amp;accname=guest&amp;checksum=635F9F5FA509B7228550763617B1E037</w:t>
        </w:r>
      </w:hyperlink>
      <w:r w:rsidRPr="007B52AD">
        <w:rPr>
          <w:rStyle w:val="normaltextrun"/>
          <w:rFonts w:ascii="Arial" w:hAnsi="Arial" w:cs="Arial"/>
          <w:sz w:val="22"/>
          <w:szCs w:val="22"/>
        </w:rPr>
        <w:t xml:space="preserve"> (Accessed: 29 April 2022)</w:t>
      </w:r>
      <w:r w:rsidRPr="007B52AD">
        <w:rPr>
          <w:rStyle w:val="eop"/>
          <w:rFonts w:ascii="Arial" w:hAnsi="Arial" w:cs="Arial"/>
          <w:sz w:val="22"/>
          <w:szCs w:val="22"/>
        </w:rPr>
        <w:t> </w:t>
      </w:r>
    </w:p>
    <w:p w14:paraId="0F490DA3" w14:textId="77777777" w:rsidR="0074154B" w:rsidRDefault="0074154B"/>
    <w:sectPr w:rsidR="00741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54B"/>
    <w:rsid w:val="00064DB1"/>
    <w:rsid w:val="00074557"/>
    <w:rsid w:val="00153B8B"/>
    <w:rsid w:val="002621EA"/>
    <w:rsid w:val="002D1236"/>
    <w:rsid w:val="00326F6A"/>
    <w:rsid w:val="00377DD5"/>
    <w:rsid w:val="004571FB"/>
    <w:rsid w:val="004A0436"/>
    <w:rsid w:val="004A5EA0"/>
    <w:rsid w:val="004C0D98"/>
    <w:rsid w:val="004C522C"/>
    <w:rsid w:val="00522C04"/>
    <w:rsid w:val="00560C40"/>
    <w:rsid w:val="006B482D"/>
    <w:rsid w:val="0074154B"/>
    <w:rsid w:val="00751497"/>
    <w:rsid w:val="00767573"/>
    <w:rsid w:val="007B52AD"/>
    <w:rsid w:val="00805404"/>
    <w:rsid w:val="008D2137"/>
    <w:rsid w:val="0096545D"/>
    <w:rsid w:val="00982F7B"/>
    <w:rsid w:val="009E2501"/>
    <w:rsid w:val="00B9475C"/>
    <w:rsid w:val="00CE6D33"/>
    <w:rsid w:val="00DB6C00"/>
    <w:rsid w:val="00E3468A"/>
    <w:rsid w:val="00E5409E"/>
    <w:rsid w:val="00FA5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E1F27"/>
  <w15:chartTrackingRefBased/>
  <w15:docId w15:val="{22580594-5E3B-451F-9535-48ACB4D8E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415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154B"/>
  </w:style>
  <w:style w:type="character" w:customStyle="1" w:styleId="eop">
    <w:name w:val="eop"/>
    <w:basedOn w:val="DefaultParagraphFont"/>
    <w:rsid w:val="0074154B"/>
  </w:style>
  <w:style w:type="paragraph" w:customStyle="1" w:styleId="AssignBody">
    <w:name w:val="AssignBody"/>
    <w:basedOn w:val="Normal"/>
    <w:link w:val="AssignBodyChar"/>
    <w:qFormat/>
    <w:rsid w:val="00326F6A"/>
    <w:pPr>
      <w:spacing w:after="0" w:line="360" w:lineRule="auto"/>
    </w:pPr>
    <w:rPr>
      <w:rFonts w:ascii="Arial" w:hAnsi="Arial"/>
    </w:rPr>
  </w:style>
  <w:style w:type="character" w:customStyle="1" w:styleId="AssignBodyChar">
    <w:name w:val="AssignBody Char"/>
    <w:basedOn w:val="DefaultParagraphFont"/>
    <w:link w:val="AssignBody"/>
    <w:rsid w:val="00326F6A"/>
    <w:rPr>
      <w:rFonts w:ascii="Arial" w:hAnsi="Arial"/>
    </w:rPr>
  </w:style>
  <w:style w:type="table" w:styleId="TableGrid">
    <w:name w:val="Table Grid"/>
    <w:basedOn w:val="TableNormal"/>
    <w:uiPriority w:val="39"/>
    <w:rsid w:val="00326F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42918">
      <w:bodyDiv w:val="1"/>
      <w:marLeft w:val="0"/>
      <w:marRight w:val="0"/>
      <w:marTop w:val="0"/>
      <w:marBottom w:val="0"/>
      <w:divBdr>
        <w:top w:val="none" w:sz="0" w:space="0" w:color="auto"/>
        <w:left w:val="none" w:sz="0" w:space="0" w:color="auto"/>
        <w:bottom w:val="none" w:sz="0" w:space="0" w:color="auto"/>
        <w:right w:val="none" w:sz="0" w:space="0" w:color="auto"/>
      </w:divBdr>
      <w:divsChild>
        <w:div w:id="1753619683">
          <w:marLeft w:val="0"/>
          <w:marRight w:val="0"/>
          <w:marTop w:val="0"/>
          <w:marBottom w:val="0"/>
          <w:divBdr>
            <w:top w:val="none" w:sz="0" w:space="0" w:color="auto"/>
            <w:left w:val="none" w:sz="0" w:space="0" w:color="auto"/>
            <w:bottom w:val="none" w:sz="0" w:space="0" w:color="auto"/>
            <w:right w:val="none" w:sz="0" w:space="0" w:color="auto"/>
          </w:divBdr>
        </w:div>
        <w:div w:id="1139957172">
          <w:marLeft w:val="0"/>
          <w:marRight w:val="0"/>
          <w:marTop w:val="0"/>
          <w:marBottom w:val="0"/>
          <w:divBdr>
            <w:top w:val="none" w:sz="0" w:space="0" w:color="auto"/>
            <w:left w:val="none" w:sz="0" w:space="0" w:color="auto"/>
            <w:bottom w:val="none" w:sz="0" w:space="0" w:color="auto"/>
            <w:right w:val="none" w:sz="0" w:space="0" w:color="auto"/>
          </w:divBdr>
        </w:div>
        <w:div w:id="1682778399">
          <w:marLeft w:val="0"/>
          <w:marRight w:val="0"/>
          <w:marTop w:val="0"/>
          <w:marBottom w:val="0"/>
          <w:divBdr>
            <w:top w:val="none" w:sz="0" w:space="0" w:color="auto"/>
            <w:left w:val="none" w:sz="0" w:space="0" w:color="auto"/>
            <w:bottom w:val="none" w:sz="0" w:space="0" w:color="auto"/>
            <w:right w:val="none" w:sz="0" w:space="0" w:color="auto"/>
          </w:divBdr>
        </w:div>
        <w:div w:id="449714228">
          <w:marLeft w:val="0"/>
          <w:marRight w:val="0"/>
          <w:marTop w:val="0"/>
          <w:marBottom w:val="0"/>
          <w:divBdr>
            <w:top w:val="none" w:sz="0" w:space="0" w:color="auto"/>
            <w:left w:val="none" w:sz="0" w:space="0" w:color="auto"/>
            <w:bottom w:val="none" w:sz="0" w:space="0" w:color="auto"/>
            <w:right w:val="none" w:sz="0" w:space="0" w:color="auto"/>
          </w:divBdr>
        </w:div>
        <w:div w:id="130052930">
          <w:marLeft w:val="0"/>
          <w:marRight w:val="0"/>
          <w:marTop w:val="0"/>
          <w:marBottom w:val="0"/>
          <w:divBdr>
            <w:top w:val="none" w:sz="0" w:space="0" w:color="auto"/>
            <w:left w:val="none" w:sz="0" w:space="0" w:color="auto"/>
            <w:bottom w:val="none" w:sz="0" w:space="0" w:color="auto"/>
            <w:right w:val="none" w:sz="0" w:space="0" w:color="auto"/>
          </w:divBdr>
        </w:div>
        <w:div w:id="1356151535">
          <w:marLeft w:val="0"/>
          <w:marRight w:val="0"/>
          <w:marTop w:val="0"/>
          <w:marBottom w:val="0"/>
          <w:divBdr>
            <w:top w:val="none" w:sz="0" w:space="0" w:color="auto"/>
            <w:left w:val="none" w:sz="0" w:space="0" w:color="auto"/>
            <w:bottom w:val="none" w:sz="0" w:space="0" w:color="auto"/>
            <w:right w:val="none" w:sz="0" w:space="0" w:color="auto"/>
          </w:divBdr>
        </w:div>
        <w:div w:id="120417967">
          <w:marLeft w:val="0"/>
          <w:marRight w:val="0"/>
          <w:marTop w:val="0"/>
          <w:marBottom w:val="0"/>
          <w:divBdr>
            <w:top w:val="none" w:sz="0" w:space="0" w:color="auto"/>
            <w:left w:val="none" w:sz="0" w:space="0" w:color="auto"/>
            <w:bottom w:val="none" w:sz="0" w:space="0" w:color="auto"/>
            <w:right w:val="none" w:sz="0" w:space="0" w:color="auto"/>
          </w:divBdr>
        </w:div>
        <w:div w:id="1689716580">
          <w:marLeft w:val="0"/>
          <w:marRight w:val="0"/>
          <w:marTop w:val="0"/>
          <w:marBottom w:val="0"/>
          <w:divBdr>
            <w:top w:val="none" w:sz="0" w:space="0" w:color="auto"/>
            <w:left w:val="none" w:sz="0" w:space="0" w:color="auto"/>
            <w:bottom w:val="none" w:sz="0" w:space="0" w:color="auto"/>
            <w:right w:val="none" w:sz="0" w:space="0" w:color="auto"/>
          </w:divBdr>
        </w:div>
        <w:div w:id="314146444">
          <w:marLeft w:val="0"/>
          <w:marRight w:val="0"/>
          <w:marTop w:val="0"/>
          <w:marBottom w:val="0"/>
          <w:divBdr>
            <w:top w:val="none" w:sz="0" w:space="0" w:color="auto"/>
            <w:left w:val="none" w:sz="0" w:space="0" w:color="auto"/>
            <w:bottom w:val="none" w:sz="0" w:space="0" w:color="auto"/>
            <w:right w:val="none" w:sz="0" w:space="0" w:color="auto"/>
          </w:divBdr>
        </w:div>
        <w:div w:id="1911574757">
          <w:marLeft w:val="0"/>
          <w:marRight w:val="0"/>
          <w:marTop w:val="0"/>
          <w:marBottom w:val="0"/>
          <w:divBdr>
            <w:top w:val="none" w:sz="0" w:space="0" w:color="auto"/>
            <w:left w:val="none" w:sz="0" w:space="0" w:color="auto"/>
            <w:bottom w:val="none" w:sz="0" w:space="0" w:color="auto"/>
            <w:right w:val="none" w:sz="0" w:space="0" w:color="auto"/>
          </w:divBdr>
        </w:div>
        <w:div w:id="1998265109">
          <w:marLeft w:val="0"/>
          <w:marRight w:val="0"/>
          <w:marTop w:val="0"/>
          <w:marBottom w:val="0"/>
          <w:divBdr>
            <w:top w:val="none" w:sz="0" w:space="0" w:color="auto"/>
            <w:left w:val="none" w:sz="0" w:space="0" w:color="auto"/>
            <w:bottom w:val="none" w:sz="0" w:space="0" w:color="auto"/>
            <w:right w:val="none" w:sz="0" w:space="0" w:color="auto"/>
          </w:divBdr>
        </w:div>
        <w:div w:id="84306361">
          <w:marLeft w:val="0"/>
          <w:marRight w:val="0"/>
          <w:marTop w:val="0"/>
          <w:marBottom w:val="0"/>
          <w:divBdr>
            <w:top w:val="none" w:sz="0" w:space="0" w:color="auto"/>
            <w:left w:val="none" w:sz="0" w:space="0" w:color="auto"/>
            <w:bottom w:val="none" w:sz="0" w:space="0" w:color="auto"/>
            <w:right w:val="none" w:sz="0" w:space="0" w:color="auto"/>
          </w:divBdr>
        </w:div>
        <w:div w:id="254439668">
          <w:marLeft w:val="0"/>
          <w:marRight w:val="0"/>
          <w:marTop w:val="0"/>
          <w:marBottom w:val="0"/>
          <w:divBdr>
            <w:top w:val="none" w:sz="0" w:space="0" w:color="auto"/>
            <w:left w:val="none" w:sz="0" w:space="0" w:color="auto"/>
            <w:bottom w:val="none" w:sz="0" w:space="0" w:color="auto"/>
            <w:right w:val="none" w:sz="0" w:space="0" w:color="auto"/>
          </w:divBdr>
        </w:div>
        <w:div w:id="1806850375">
          <w:marLeft w:val="0"/>
          <w:marRight w:val="0"/>
          <w:marTop w:val="0"/>
          <w:marBottom w:val="0"/>
          <w:divBdr>
            <w:top w:val="none" w:sz="0" w:space="0" w:color="auto"/>
            <w:left w:val="none" w:sz="0" w:space="0" w:color="auto"/>
            <w:bottom w:val="none" w:sz="0" w:space="0" w:color="auto"/>
            <w:right w:val="none" w:sz="0" w:space="0" w:color="auto"/>
          </w:divBdr>
        </w:div>
        <w:div w:id="291373646">
          <w:marLeft w:val="0"/>
          <w:marRight w:val="0"/>
          <w:marTop w:val="0"/>
          <w:marBottom w:val="0"/>
          <w:divBdr>
            <w:top w:val="none" w:sz="0" w:space="0" w:color="auto"/>
            <w:left w:val="none" w:sz="0" w:space="0" w:color="auto"/>
            <w:bottom w:val="none" w:sz="0" w:space="0" w:color="auto"/>
            <w:right w:val="none" w:sz="0" w:space="0" w:color="auto"/>
          </w:divBdr>
        </w:div>
        <w:div w:id="1767725811">
          <w:marLeft w:val="0"/>
          <w:marRight w:val="0"/>
          <w:marTop w:val="0"/>
          <w:marBottom w:val="0"/>
          <w:divBdr>
            <w:top w:val="none" w:sz="0" w:space="0" w:color="auto"/>
            <w:left w:val="none" w:sz="0" w:space="0" w:color="auto"/>
            <w:bottom w:val="none" w:sz="0" w:space="0" w:color="auto"/>
            <w:right w:val="none" w:sz="0" w:space="0" w:color="auto"/>
          </w:divBdr>
        </w:div>
        <w:div w:id="743914977">
          <w:marLeft w:val="0"/>
          <w:marRight w:val="0"/>
          <w:marTop w:val="0"/>
          <w:marBottom w:val="0"/>
          <w:divBdr>
            <w:top w:val="none" w:sz="0" w:space="0" w:color="auto"/>
            <w:left w:val="none" w:sz="0" w:space="0" w:color="auto"/>
            <w:bottom w:val="none" w:sz="0" w:space="0" w:color="auto"/>
            <w:right w:val="none" w:sz="0" w:space="0" w:color="auto"/>
          </w:divBdr>
        </w:div>
        <w:div w:id="1850215695">
          <w:marLeft w:val="0"/>
          <w:marRight w:val="0"/>
          <w:marTop w:val="0"/>
          <w:marBottom w:val="0"/>
          <w:divBdr>
            <w:top w:val="none" w:sz="0" w:space="0" w:color="auto"/>
            <w:left w:val="none" w:sz="0" w:space="0" w:color="auto"/>
            <w:bottom w:val="none" w:sz="0" w:space="0" w:color="auto"/>
            <w:right w:val="none" w:sz="0" w:space="0" w:color="auto"/>
          </w:divBdr>
        </w:div>
        <w:div w:id="157774483">
          <w:marLeft w:val="0"/>
          <w:marRight w:val="0"/>
          <w:marTop w:val="0"/>
          <w:marBottom w:val="0"/>
          <w:divBdr>
            <w:top w:val="none" w:sz="0" w:space="0" w:color="auto"/>
            <w:left w:val="none" w:sz="0" w:space="0" w:color="auto"/>
            <w:bottom w:val="none" w:sz="0" w:space="0" w:color="auto"/>
            <w:right w:val="none" w:sz="0" w:space="0" w:color="auto"/>
          </w:divBdr>
        </w:div>
        <w:div w:id="357780381">
          <w:marLeft w:val="0"/>
          <w:marRight w:val="0"/>
          <w:marTop w:val="0"/>
          <w:marBottom w:val="0"/>
          <w:divBdr>
            <w:top w:val="none" w:sz="0" w:space="0" w:color="auto"/>
            <w:left w:val="none" w:sz="0" w:space="0" w:color="auto"/>
            <w:bottom w:val="none" w:sz="0" w:space="0" w:color="auto"/>
            <w:right w:val="none" w:sz="0" w:space="0" w:color="auto"/>
          </w:divBdr>
        </w:div>
        <w:div w:id="1445151488">
          <w:marLeft w:val="0"/>
          <w:marRight w:val="0"/>
          <w:marTop w:val="0"/>
          <w:marBottom w:val="0"/>
          <w:divBdr>
            <w:top w:val="none" w:sz="0" w:space="0" w:color="auto"/>
            <w:left w:val="none" w:sz="0" w:space="0" w:color="auto"/>
            <w:bottom w:val="none" w:sz="0" w:space="0" w:color="auto"/>
            <w:right w:val="none" w:sz="0" w:space="0" w:color="auto"/>
          </w:divBdr>
        </w:div>
        <w:div w:id="1918250168">
          <w:marLeft w:val="0"/>
          <w:marRight w:val="0"/>
          <w:marTop w:val="0"/>
          <w:marBottom w:val="0"/>
          <w:divBdr>
            <w:top w:val="none" w:sz="0" w:space="0" w:color="auto"/>
            <w:left w:val="none" w:sz="0" w:space="0" w:color="auto"/>
            <w:bottom w:val="none" w:sz="0" w:space="0" w:color="auto"/>
            <w:right w:val="none" w:sz="0" w:space="0" w:color="auto"/>
          </w:divBdr>
        </w:div>
        <w:div w:id="485098905">
          <w:marLeft w:val="0"/>
          <w:marRight w:val="0"/>
          <w:marTop w:val="0"/>
          <w:marBottom w:val="0"/>
          <w:divBdr>
            <w:top w:val="none" w:sz="0" w:space="0" w:color="auto"/>
            <w:left w:val="none" w:sz="0" w:space="0" w:color="auto"/>
            <w:bottom w:val="none" w:sz="0" w:space="0" w:color="auto"/>
            <w:right w:val="none" w:sz="0" w:space="0" w:color="auto"/>
          </w:divBdr>
        </w:div>
        <w:div w:id="1372799234">
          <w:marLeft w:val="0"/>
          <w:marRight w:val="0"/>
          <w:marTop w:val="0"/>
          <w:marBottom w:val="0"/>
          <w:divBdr>
            <w:top w:val="none" w:sz="0" w:space="0" w:color="auto"/>
            <w:left w:val="none" w:sz="0" w:space="0" w:color="auto"/>
            <w:bottom w:val="none" w:sz="0" w:space="0" w:color="auto"/>
            <w:right w:val="none" w:sz="0" w:space="0" w:color="auto"/>
          </w:divBdr>
        </w:div>
        <w:div w:id="205025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chool-development-plans" TargetMode="External"/><Relationship Id="rId3" Type="http://schemas.openxmlformats.org/officeDocument/2006/relationships/webSettings" Target="webSettings.xml"/><Relationship Id="rId7" Type="http://schemas.openxmlformats.org/officeDocument/2006/relationships/hyperlink" Target="https://www.educationalpolicy.admin.cam.ac.uk/quality-assurance/local-quality-assurance/strategic-planning-learning-and-teach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wp-content/uploads/2016/08/unicef-convention-rights-child-uncrc.pdf" TargetMode="External"/><Relationship Id="rId11" Type="http://schemas.openxmlformats.org/officeDocument/2006/relationships/theme" Target="theme/theme1.xml"/><Relationship Id="rId5" Type="http://schemas.openxmlformats.org/officeDocument/2006/relationships/hyperlink" Target="https://www.bera.ac.uk/publication/ethical-guidelines-for-educational-research-2018-online" TargetMode="External"/><Relationship Id="rId10" Type="http://schemas.openxmlformats.org/officeDocument/2006/relationships/fontTable" Target="fontTable.xml"/><Relationship Id="rId4" Type="http://schemas.openxmlformats.org/officeDocument/2006/relationships/hyperlink" Target="https://naturalpod.com/the-importance-of-stakeholders-when-it-comes-to-creating-successful-learning-outcomes/" TargetMode="External"/><Relationship Id="rId9" Type="http://schemas.openxmlformats.org/officeDocument/2006/relationships/hyperlink" Target="https://www.oecd-ilibrary.org/docserver/observer-v1976-6-en.pdf?expires=1652285549&amp;id=id&amp;accname=guest&amp;checksum=635F9F5FA509B7228550763617B1E0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3175</Words>
  <Characters>18099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Milford (1901005)</dc:creator>
  <cp:keywords/>
  <dc:description/>
  <cp:lastModifiedBy>Jessica Milford (1901005)</cp:lastModifiedBy>
  <cp:revision>25</cp:revision>
  <dcterms:created xsi:type="dcterms:W3CDTF">2022-05-11T17:52:00Z</dcterms:created>
  <dcterms:modified xsi:type="dcterms:W3CDTF">2022-05-12T15:22:00Z</dcterms:modified>
</cp:coreProperties>
</file>