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6A0EB8" w14:textId="02F84BAF" w:rsidR="00BA228E" w:rsidRPr="00A65AFD" w:rsidRDefault="00BA228E" w:rsidP="00BA228E">
      <w:pPr>
        <w:jc w:val="center"/>
        <w:rPr>
          <w:color w:val="000000" w:themeColor="text1"/>
          <w:sz w:val="36"/>
          <w:szCs w:val="36"/>
        </w:rPr>
      </w:pPr>
      <w:r>
        <w:rPr>
          <w:color w:val="000000" w:themeColor="text1"/>
          <w:sz w:val="36"/>
          <w:szCs w:val="36"/>
        </w:rPr>
        <w:t>MODULE 1 ASSIG</w:t>
      </w:r>
      <w:r w:rsidR="005F1C13">
        <w:rPr>
          <w:color w:val="000000" w:themeColor="text1"/>
          <w:sz w:val="36"/>
          <w:szCs w:val="36"/>
        </w:rPr>
        <w:t>N</w:t>
      </w:r>
      <w:r>
        <w:rPr>
          <w:color w:val="000000" w:themeColor="text1"/>
          <w:sz w:val="36"/>
          <w:szCs w:val="36"/>
        </w:rPr>
        <w:t>MENT -</w:t>
      </w:r>
      <w:r w:rsidRPr="00A65AFD">
        <w:rPr>
          <w:color w:val="000000" w:themeColor="text1"/>
          <w:sz w:val="36"/>
          <w:szCs w:val="36"/>
        </w:rPr>
        <w:t xml:space="preserve"> PGCERT VO</w:t>
      </w:r>
      <w:r>
        <w:rPr>
          <w:color w:val="000000" w:themeColor="text1"/>
          <w:sz w:val="36"/>
          <w:szCs w:val="36"/>
        </w:rPr>
        <w:t>CAL</w:t>
      </w:r>
      <w:r w:rsidRPr="00A65AFD">
        <w:rPr>
          <w:color w:val="000000" w:themeColor="text1"/>
          <w:sz w:val="36"/>
          <w:szCs w:val="36"/>
        </w:rPr>
        <w:t xml:space="preserve"> PEDAGOGY</w:t>
      </w:r>
    </w:p>
    <w:p w14:paraId="72C3563F" w14:textId="61AD9E59" w:rsidR="00BA228E" w:rsidRDefault="00BA228E" w:rsidP="00BA228E">
      <w:pPr>
        <w:jc w:val="center"/>
        <w:rPr>
          <w:color w:val="000000" w:themeColor="text1"/>
          <w:sz w:val="36"/>
          <w:szCs w:val="36"/>
        </w:rPr>
      </w:pPr>
      <w:r w:rsidRPr="00A65AFD">
        <w:rPr>
          <w:color w:val="000000" w:themeColor="text1"/>
          <w:sz w:val="36"/>
          <w:szCs w:val="36"/>
        </w:rPr>
        <w:t>ANGELO LAULETTA</w:t>
      </w:r>
    </w:p>
    <w:p w14:paraId="5CA0A6BB" w14:textId="77777777" w:rsidR="00BA228E" w:rsidRPr="00A65AFD" w:rsidRDefault="00BA228E" w:rsidP="00BA228E">
      <w:pPr>
        <w:jc w:val="center"/>
        <w:rPr>
          <w:color w:val="000000" w:themeColor="text1"/>
          <w:sz w:val="36"/>
          <w:szCs w:val="36"/>
        </w:rPr>
      </w:pPr>
    </w:p>
    <w:p w14:paraId="6D0B6627" w14:textId="77777777" w:rsidR="00BA228E" w:rsidRPr="005C50DF" w:rsidRDefault="00BA228E" w:rsidP="00BA228E">
      <w:pPr>
        <w:tabs>
          <w:tab w:val="left" w:pos="720"/>
          <w:tab w:val="left" w:pos="1440"/>
          <w:tab w:val="left" w:pos="2127"/>
          <w:tab w:val="left" w:pos="2880"/>
        </w:tabs>
        <w:rPr>
          <w:rFonts w:cs="Arial"/>
          <w:b/>
          <w:szCs w:val="22"/>
        </w:rPr>
      </w:pPr>
      <w:r w:rsidRPr="005C50DF">
        <w:rPr>
          <w:rFonts w:cs="Arial"/>
          <w:b/>
          <w:szCs w:val="22"/>
        </w:rPr>
        <w:t>MODULE CODE:</w:t>
      </w:r>
      <w:r w:rsidRPr="005C50DF">
        <w:rPr>
          <w:rFonts w:cs="Arial"/>
          <w:b/>
          <w:szCs w:val="22"/>
        </w:rPr>
        <w:tab/>
        <w:t>BMPF7003</w:t>
      </w:r>
    </w:p>
    <w:p w14:paraId="695AD8A8" w14:textId="77777777" w:rsidR="00BA228E" w:rsidRPr="005C50DF" w:rsidRDefault="00BA228E" w:rsidP="00BA228E">
      <w:pPr>
        <w:pStyle w:val="Heading3"/>
        <w:ind w:left="2127" w:hanging="2127"/>
      </w:pPr>
      <w:bookmarkStart w:id="0" w:name="_Toc517359346"/>
      <w:r w:rsidRPr="005C50DF">
        <w:t>TITLE:</w:t>
      </w:r>
      <w:r w:rsidRPr="005C50DF">
        <w:tab/>
      </w:r>
      <w:r w:rsidRPr="00624026">
        <w:t xml:space="preserve">Application of Learning in the Workplace </w:t>
      </w:r>
      <w:bookmarkEnd w:id="0"/>
    </w:p>
    <w:p w14:paraId="11D2DE7A" w14:textId="77777777" w:rsidR="00BA228E" w:rsidRPr="005C50DF" w:rsidRDefault="00BA228E" w:rsidP="00BA228E">
      <w:pPr>
        <w:tabs>
          <w:tab w:val="left" w:pos="720"/>
          <w:tab w:val="left" w:pos="1440"/>
          <w:tab w:val="left" w:pos="2160"/>
          <w:tab w:val="left" w:pos="2880"/>
        </w:tabs>
        <w:rPr>
          <w:rFonts w:cs="Arial"/>
          <w:b/>
          <w:szCs w:val="22"/>
        </w:rPr>
      </w:pPr>
      <w:r w:rsidRPr="005C50DF">
        <w:rPr>
          <w:rFonts w:cs="Arial"/>
          <w:b/>
          <w:szCs w:val="22"/>
        </w:rPr>
        <w:t>JACS CODE:</w:t>
      </w:r>
      <w:r w:rsidRPr="005C50DF">
        <w:rPr>
          <w:rFonts w:cs="Arial"/>
          <w:b/>
          <w:szCs w:val="22"/>
        </w:rPr>
        <w:tab/>
      </w:r>
      <w:r w:rsidRPr="005C50DF">
        <w:rPr>
          <w:rFonts w:cs="Arial"/>
          <w:b/>
          <w:szCs w:val="22"/>
        </w:rPr>
        <w:tab/>
        <w:t>N200</w:t>
      </w:r>
    </w:p>
    <w:p w14:paraId="6C383163" w14:textId="77777777" w:rsidR="00BA228E" w:rsidRDefault="00BA228E" w:rsidP="00934DCB">
      <w:pPr>
        <w:tabs>
          <w:tab w:val="left" w:pos="2784"/>
        </w:tabs>
        <w:rPr>
          <w:b/>
          <w:bCs/>
        </w:rPr>
      </w:pPr>
    </w:p>
    <w:p w14:paraId="7F8C373B" w14:textId="3131DB89" w:rsidR="00934DCB" w:rsidRPr="00B540B7" w:rsidRDefault="00B540B7" w:rsidP="00934DCB">
      <w:pPr>
        <w:tabs>
          <w:tab w:val="left" w:pos="2784"/>
        </w:tabs>
        <w:rPr>
          <w:b/>
          <w:bCs/>
        </w:rPr>
      </w:pPr>
      <w:r w:rsidRPr="00B540B7">
        <w:rPr>
          <w:b/>
          <w:bCs/>
        </w:rPr>
        <w:t xml:space="preserve">Singing for Dancers: voice production during an intense physical activity. What changes? How can we </w:t>
      </w:r>
      <w:r w:rsidR="000D10AB">
        <w:rPr>
          <w:b/>
          <w:bCs/>
        </w:rPr>
        <w:t>overcome the obstacles</w:t>
      </w:r>
      <w:r w:rsidRPr="00B540B7">
        <w:rPr>
          <w:b/>
          <w:bCs/>
        </w:rPr>
        <w:t xml:space="preserve">? </w:t>
      </w:r>
    </w:p>
    <w:p w14:paraId="23088CF9" w14:textId="34F32E7C" w:rsidR="00587850" w:rsidRDefault="00587850" w:rsidP="00587850">
      <w:pPr>
        <w:tabs>
          <w:tab w:val="left" w:pos="2784"/>
        </w:tabs>
      </w:pPr>
    </w:p>
    <w:p w14:paraId="704B246F" w14:textId="22D8D2D4" w:rsidR="00BA228E" w:rsidRPr="00BA228E" w:rsidRDefault="00BA228E" w:rsidP="00587850">
      <w:pPr>
        <w:tabs>
          <w:tab w:val="left" w:pos="2784"/>
        </w:tabs>
        <w:rPr>
          <w:b/>
          <w:bCs/>
        </w:rPr>
      </w:pPr>
      <w:r w:rsidRPr="00BA228E">
        <w:rPr>
          <w:b/>
          <w:bCs/>
        </w:rPr>
        <w:t>ASSIGNMENT 1</w:t>
      </w:r>
    </w:p>
    <w:p w14:paraId="6E592B37" w14:textId="77777777" w:rsidR="00BA228E" w:rsidRDefault="00BA228E" w:rsidP="00587850">
      <w:pPr>
        <w:tabs>
          <w:tab w:val="left" w:pos="2784"/>
        </w:tabs>
      </w:pPr>
    </w:p>
    <w:p w14:paraId="0263DA0E" w14:textId="6B274F17" w:rsidR="00421672" w:rsidRPr="006D5966" w:rsidRDefault="00587850" w:rsidP="006D5966">
      <w:pPr>
        <w:tabs>
          <w:tab w:val="left" w:pos="2784"/>
        </w:tabs>
        <w:spacing w:line="360" w:lineRule="auto"/>
        <w:rPr>
          <w:color w:val="000000" w:themeColor="text1"/>
        </w:rPr>
      </w:pPr>
      <w:r w:rsidRPr="006D5966">
        <w:rPr>
          <w:color w:val="000000" w:themeColor="text1"/>
        </w:rPr>
        <w:t>This study will examine the literature on vocal pedagogy applied to dancers</w:t>
      </w:r>
      <w:r w:rsidR="005F1C13" w:rsidRPr="006D5966">
        <w:rPr>
          <w:color w:val="000000" w:themeColor="text1"/>
        </w:rPr>
        <w:t>. I</w:t>
      </w:r>
      <w:r w:rsidRPr="006D5966">
        <w:rPr>
          <w:color w:val="000000" w:themeColor="text1"/>
        </w:rPr>
        <w:t xml:space="preserve"> will focus on the obstacles imposed by</w:t>
      </w:r>
      <w:r w:rsidR="005F1C13" w:rsidRPr="006D5966">
        <w:rPr>
          <w:color w:val="000000" w:themeColor="text1"/>
        </w:rPr>
        <w:t xml:space="preserve"> this</w:t>
      </w:r>
      <w:r w:rsidRPr="006D5966">
        <w:rPr>
          <w:color w:val="000000" w:themeColor="text1"/>
        </w:rPr>
        <w:t xml:space="preserve"> physical activity while singing</w:t>
      </w:r>
      <w:r w:rsidR="005F1C13" w:rsidRPr="006D5966">
        <w:rPr>
          <w:color w:val="000000" w:themeColor="text1"/>
        </w:rPr>
        <w:t xml:space="preserve"> simultaneously and the analysis of theories and techniques aimed at overcoming these obstacles. </w:t>
      </w:r>
      <w:r w:rsidRPr="006D5966">
        <w:rPr>
          <w:color w:val="000000" w:themeColor="text1"/>
        </w:rPr>
        <w:t xml:space="preserve">I will then develop a strategy </w:t>
      </w:r>
      <w:r w:rsidR="005F1C13" w:rsidRPr="006D5966">
        <w:rPr>
          <w:color w:val="000000" w:themeColor="text1"/>
        </w:rPr>
        <w:t xml:space="preserve">focused </w:t>
      </w:r>
      <w:r w:rsidRPr="006D5966">
        <w:rPr>
          <w:color w:val="000000" w:themeColor="text1"/>
        </w:rPr>
        <w:t>on how to effectively</w:t>
      </w:r>
      <w:r w:rsidR="005F1C13" w:rsidRPr="006D5966">
        <w:rPr>
          <w:color w:val="000000" w:themeColor="text1"/>
        </w:rPr>
        <w:t xml:space="preserve"> </w:t>
      </w:r>
      <w:r w:rsidR="00ED032D" w:rsidRPr="006D5966">
        <w:rPr>
          <w:color w:val="000000" w:themeColor="text1"/>
        </w:rPr>
        <w:t>utilise</w:t>
      </w:r>
      <w:r w:rsidR="005F1C13" w:rsidRPr="006D5966">
        <w:rPr>
          <w:color w:val="000000" w:themeColor="text1"/>
        </w:rPr>
        <w:t xml:space="preserve"> the outcomes </w:t>
      </w:r>
      <w:r w:rsidR="00ED032D" w:rsidRPr="006D5966">
        <w:rPr>
          <w:color w:val="000000" w:themeColor="text1"/>
        </w:rPr>
        <w:t>drawn from the research</w:t>
      </w:r>
      <w:r w:rsidR="005F1C13" w:rsidRPr="006D5966">
        <w:rPr>
          <w:color w:val="000000" w:themeColor="text1"/>
        </w:rPr>
        <w:t xml:space="preserve"> to</w:t>
      </w:r>
      <w:r w:rsidRPr="006D5966">
        <w:rPr>
          <w:color w:val="000000" w:themeColor="text1"/>
        </w:rPr>
        <w:t xml:space="preserve"> guide the students to these solutions</w:t>
      </w:r>
      <w:r w:rsidR="005F1C13" w:rsidRPr="006D5966">
        <w:rPr>
          <w:color w:val="000000" w:themeColor="text1"/>
        </w:rPr>
        <w:t>.</w:t>
      </w:r>
      <w:r w:rsidR="00421672" w:rsidRPr="006D5966">
        <w:rPr>
          <w:color w:val="000000" w:themeColor="text1"/>
        </w:rPr>
        <w:t xml:space="preserve"> </w:t>
      </w:r>
      <w:r w:rsidR="005F1C13" w:rsidRPr="006D5966">
        <w:rPr>
          <w:color w:val="000000" w:themeColor="text1"/>
        </w:rPr>
        <w:t>The primary focus will be on the respiratory system</w:t>
      </w:r>
      <w:r w:rsidR="00ED032D" w:rsidRPr="006D5966">
        <w:rPr>
          <w:color w:val="000000" w:themeColor="text1"/>
        </w:rPr>
        <w:t>, as a study conducted by Sliiden et al (2017) has shown that the natural response of breathing whi</w:t>
      </w:r>
      <w:r w:rsidR="00C911EC" w:rsidRPr="006D5966">
        <w:rPr>
          <w:color w:val="000000" w:themeColor="text1"/>
        </w:rPr>
        <w:t>l</w:t>
      </w:r>
      <w:r w:rsidR="00ED032D" w:rsidRPr="006D5966">
        <w:rPr>
          <w:color w:val="000000" w:themeColor="text1"/>
        </w:rPr>
        <w:t xml:space="preserve">st dancing considerably affects the singing performance. </w:t>
      </w:r>
    </w:p>
    <w:p w14:paraId="44DEF69C" w14:textId="7651B32F" w:rsidR="00421672" w:rsidRPr="006D5966" w:rsidRDefault="00421672" w:rsidP="006D5966">
      <w:pPr>
        <w:tabs>
          <w:tab w:val="left" w:pos="2784"/>
        </w:tabs>
        <w:spacing w:line="360" w:lineRule="auto"/>
        <w:rPr>
          <w:color w:val="000000" w:themeColor="text1"/>
        </w:rPr>
      </w:pPr>
    </w:p>
    <w:p w14:paraId="4175AF94" w14:textId="613592EF" w:rsidR="00B00A13" w:rsidRDefault="00CB7D8E" w:rsidP="006D5966">
      <w:pPr>
        <w:spacing w:line="360" w:lineRule="auto"/>
        <w:rPr>
          <w:color w:val="000000" w:themeColor="text1"/>
          <w:shd w:val="clear" w:color="auto" w:fill="FFFFFF"/>
        </w:rPr>
      </w:pPr>
      <w:r w:rsidRPr="006D5966">
        <w:rPr>
          <w:color w:val="000000" w:themeColor="text1"/>
        </w:rPr>
        <w:t xml:space="preserve">Ever since I started training as a musical theatre performer, I have always wondered why after rehearsing a song with a musical director, the quality of </w:t>
      </w:r>
      <w:r w:rsidR="00B00A13">
        <w:rPr>
          <w:color w:val="000000" w:themeColor="text1"/>
        </w:rPr>
        <w:t>the</w:t>
      </w:r>
      <w:r w:rsidRPr="006D5966">
        <w:rPr>
          <w:color w:val="000000" w:themeColor="text1"/>
        </w:rPr>
        <w:t xml:space="preserve"> singing performance always dropped whenever </w:t>
      </w:r>
      <w:r w:rsidR="00B00A13">
        <w:rPr>
          <w:color w:val="000000" w:themeColor="text1"/>
        </w:rPr>
        <w:t>combined</w:t>
      </w:r>
      <w:r w:rsidRPr="006D5966">
        <w:rPr>
          <w:color w:val="000000" w:themeColor="text1"/>
        </w:rPr>
        <w:t xml:space="preserve"> with the dance, especially at the beginning of rehearsals. I have always </w:t>
      </w:r>
      <w:r w:rsidR="00FE1FEC" w:rsidRPr="006D5966">
        <w:rPr>
          <w:color w:val="000000" w:themeColor="text1"/>
        </w:rPr>
        <w:t>had to overcome</w:t>
      </w:r>
      <w:r w:rsidRPr="006D5966">
        <w:rPr>
          <w:color w:val="000000" w:themeColor="text1"/>
        </w:rPr>
        <w:t xml:space="preserve"> several obstacles </w:t>
      </w:r>
      <w:r w:rsidR="00B00A13">
        <w:rPr>
          <w:color w:val="000000" w:themeColor="text1"/>
        </w:rPr>
        <w:t xml:space="preserve">that </w:t>
      </w:r>
      <w:r w:rsidRPr="006D5966">
        <w:rPr>
          <w:color w:val="000000" w:themeColor="text1"/>
        </w:rPr>
        <w:t>I would not encounter in the singing studio and have always tried to find solutions to the problem</w:t>
      </w:r>
      <w:r w:rsidR="00FE1FEC" w:rsidRPr="006D5966">
        <w:rPr>
          <w:color w:val="000000" w:themeColor="text1"/>
        </w:rPr>
        <w:t xml:space="preserve"> myself,</w:t>
      </w:r>
      <w:r w:rsidRPr="006D5966">
        <w:rPr>
          <w:color w:val="000000" w:themeColor="text1"/>
        </w:rPr>
        <w:t xml:space="preserve"> whilst in rehearsals. A</w:t>
      </w:r>
      <w:r w:rsidR="00ED032D" w:rsidRPr="006D5966">
        <w:rPr>
          <w:color w:val="000000" w:themeColor="text1"/>
        </w:rPr>
        <w:t xml:space="preserve"> study</w:t>
      </w:r>
      <w:r w:rsidRPr="006D5966">
        <w:rPr>
          <w:color w:val="000000" w:themeColor="text1"/>
        </w:rPr>
        <w:t xml:space="preserve"> by Sliiden et al (2017)</w:t>
      </w:r>
      <w:r w:rsidR="00ED032D" w:rsidRPr="006D5966">
        <w:rPr>
          <w:color w:val="000000" w:themeColor="text1"/>
        </w:rPr>
        <w:t xml:space="preserve"> aimed to investigate the breathing patterns of musical theatre performers completing tasks that included singing, dancing and singing and dancing simultaneously</w:t>
      </w:r>
      <w:r w:rsidRPr="006D5966">
        <w:rPr>
          <w:color w:val="000000" w:themeColor="text1"/>
        </w:rPr>
        <w:t>, has explained why</w:t>
      </w:r>
      <w:r w:rsidR="00ED032D" w:rsidRPr="006D5966">
        <w:rPr>
          <w:color w:val="000000" w:themeColor="text1"/>
        </w:rPr>
        <w:t>. Through the use of gas analysers and heart rate monitors they were able to collect data on heart rates, tidal volume, respiratory rates and maximum phonation time (MPT), which measures the capability of sustaining long notes. The results when singing while dancing showed “drastically reduced MPT at high exertion levels with singing, restricting the natural response of breathing when dancing and resulting in reduced minute volume” (Sliiden, Beck, and MacDonald, 2017, p. 253.e10).</w:t>
      </w:r>
      <w:r w:rsidR="00ED032D" w:rsidRPr="006D5966">
        <w:rPr>
          <w:color w:val="000000" w:themeColor="text1"/>
          <w:shd w:val="clear" w:color="auto" w:fill="FFFFFF"/>
        </w:rPr>
        <w:t xml:space="preserve"> </w:t>
      </w:r>
      <w:r w:rsidR="00FE1FEC" w:rsidRPr="006D5966">
        <w:rPr>
          <w:color w:val="000000" w:themeColor="text1"/>
          <w:shd w:val="clear" w:color="auto" w:fill="FFFFFF"/>
        </w:rPr>
        <w:t>This</w:t>
      </w:r>
      <w:r w:rsidR="00ED032D" w:rsidRPr="006D5966">
        <w:rPr>
          <w:color w:val="000000" w:themeColor="text1"/>
          <w:shd w:val="clear" w:color="auto" w:fill="FFFFFF"/>
        </w:rPr>
        <w:t xml:space="preserve"> shows that a singer, no matter how skilful, will always be in an </w:t>
      </w:r>
      <w:r w:rsidR="00B00A13">
        <w:rPr>
          <w:color w:val="000000" w:themeColor="text1"/>
          <w:shd w:val="clear" w:color="auto" w:fill="FFFFFF"/>
        </w:rPr>
        <w:t xml:space="preserve">unfavourable position when having to produce voice during an intense physical activity, especially if sustained for a long period of time. The question is, what techniques can we adopt, what “tricks” can we discover to make this task a </w:t>
      </w:r>
      <w:r w:rsidR="00B00A13">
        <w:rPr>
          <w:color w:val="000000" w:themeColor="text1"/>
          <w:shd w:val="clear" w:color="auto" w:fill="FFFFFF"/>
        </w:rPr>
        <w:lastRenderedPageBreak/>
        <w:t>little easier for performers. As Sliiden, Beck and MacDonald write in the conclusion of their experiment:</w:t>
      </w:r>
    </w:p>
    <w:p w14:paraId="366C1E9F" w14:textId="6CDF81C4" w:rsidR="00B00A13" w:rsidRDefault="00B00A13" w:rsidP="006D5966">
      <w:pPr>
        <w:spacing w:line="360" w:lineRule="auto"/>
        <w:rPr>
          <w:color w:val="000000" w:themeColor="text1"/>
          <w:shd w:val="clear" w:color="auto" w:fill="FFFFFF"/>
        </w:rPr>
      </w:pPr>
    </w:p>
    <w:p w14:paraId="194E85C4" w14:textId="77777777" w:rsidR="00B00A13" w:rsidRPr="006D5966" w:rsidRDefault="00B00A13" w:rsidP="00B00A13">
      <w:pPr>
        <w:spacing w:line="360" w:lineRule="auto"/>
        <w:rPr>
          <w:color w:val="000000" w:themeColor="text1"/>
          <w:shd w:val="clear" w:color="auto" w:fill="F8F9FA"/>
        </w:rPr>
      </w:pPr>
      <w:r>
        <w:rPr>
          <w:color w:val="000000" w:themeColor="text1"/>
          <w:shd w:val="clear" w:color="auto" w:fill="FFFFFF"/>
        </w:rPr>
        <w:t xml:space="preserve">“Our questionnaire revealed that the specific training and preparation for successfully combining these athletic tasks repeatedly is not satisfactory. More research in the field is needed to support the possible development of training methods that could better equip those performers required to sing while dancing” </w:t>
      </w:r>
      <w:r w:rsidRPr="006D5966">
        <w:rPr>
          <w:color w:val="000000" w:themeColor="text1"/>
          <w:shd w:val="clear" w:color="auto" w:fill="F8F9FA"/>
        </w:rPr>
        <w:t>(</w:t>
      </w:r>
      <w:r w:rsidRPr="006D5966">
        <w:rPr>
          <w:color w:val="000000" w:themeColor="text1"/>
          <w:shd w:val="clear" w:color="auto" w:fill="FFFFFF"/>
        </w:rPr>
        <w:t>Sliiden, Beck, and MacDonald, 2017, p. 253.e10).</w:t>
      </w:r>
    </w:p>
    <w:p w14:paraId="4AD5A862" w14:textId="77777777" w:rsidR="00F91506" w:rsidRPr="006D5966" w:rsidRDefault="00F91506" w:rsidP="006D5966">
      <w:pPr>
        <w:tabs>
          <w:tab w:val="left" w:pos="2784"/>
        </w:tabs>
        <w:spacing w:line="360" w:lineRule="auto"/>
        <w:rPr>
          <w:color w:val="000000" w:themeColor="text1"/>
        </w:rPr>
      </w:pPr>
    </w:p>
    <w:p w14:paraId="5FFE4F19" w14:textId="3C4EDDDC" w:rsidR="00F32BD3" w:rsidRPr="006D5966" w:rsidRDefault="00957A15" w:rsidP="006D5966">
      <w:pPr>
        <w:tabs>
          <w:tab w:val="left" w:pos="2784"/>
        </w:tabs>
        <w:spacing w:line="360" w:lineRule="auto"/>
        <w:rPr>
          <w:color w:val="000000" w:themeColor="text1"/>
        </w:rPr>
      </w:pPr>
      <w:r w:rsidRPr="006D5966">
        <w:rPr>
          <w:color w:val="000000" w:themeColor="text1"/>
        </w:rPr>
        <w:t>To better understand how breathing is affected by physical activities</w:t>
      </w:r>
      <w:r w:rsidR="001B5A5D" w:rsidRPr="006D5966">
        <w:rPr>
          <w:color w:val="000000" w:themeColor="text1"/>
        </w:rPr>
        <w:t>, as Nair (</w:t>
      </w:r>
      <w:r w:rsidR="00F93C87" w:rsidRPr="006D5966">
        <w:rPr>
          <w:color w:val="000000" w:themeColor="text1"/>
        </w:rPr>
        <w:t>2007</w:t>
      </w:r>
      <w:r w:rsidR="001B5A5D" w:rsidRPr="006D5966">
        <w:rPr>
          <w:color w:val="000000" w:themeColor="text1"/>
        </w:rPr>
        <w:t xml:space="preserve">) outlines, </w:t>
      </w:r>
      <w:r w:rsidRPr="006D5966">
        <w:rPr>
          <w:color w:val="000000" w:themeColor="text1"/>
        </w:rPr>
        <w:t xml:space="preserve">it is important to mention that </w:t>
      </w:r>
      <w:r w:rsidR="001B5A5D" w:rsidRPr="006D5966">
        <w:rPr>
          <w:color w:val="000000" w:themeColor="text1"/>
        </w:rPr>
        <w:t xml:space="preserve">tidal breathing (name used to refer to the everyday breathing at rest) is not sufficient when performing a physical task. Because of the activation of more muscles, the body </w:t>
      </w:r>
      <w:r w:rsidR="00FE1FEC" w:rsidRPr="006D5966">
        <w:rPr>
          <w:color w:val="000000" w:themeColor="text1"/>
        </w:rPr>
        <w:t>increases</w:t>
      </w:r>
      <w:r w:rsidR="001B5A5D" w:rsidRPr="006D5966">
        <w:rPr>
          <w:color w:val="000000" w:themeColor="text1"/>
        </w:rPr>
        <w:t xml:space="preserve"> the respiratory patterns to compensate. More air is moved in and out more quickly and there is more thoracic and abdominal activity (Nair,</w:t>
      </w:r>
      <w:r w:rsidR="00F93C87" w:rsidRPr="006D5966">
        <w:rPr>
          <w:color w:val="000000" w:themeColor="text1"/>
        </w:rPr>
        <w:t xml:space="preserve"> 2007</w:t>
      </w:r>
      <w:r w:rsidR="001B5A5D" w:rsidRPr="006D5966">
        <w:rPr>
          <w:color w:val="000000" w:themeColor="text1"/>
        </w:rPr>
        <w:t xml:space="preserve">). We can discern that during a physical activity such as dance the body will instinctively increase the exchange of gas, making it harder for </w:t>
      </w:r>
      <w:r w:rsidR="00B00A13">
        <w:rPr>
          <w:color w:val="000000" w:themeColor="text1"/>
        </w:rPr>
        <w:t>the performer</w:t>
      </w:r>
      <w:r w:rsidR="001B5A5D" w:rsidRPr="006D5966">
        <w:rPr>
          <w:color w:val="000000" w:themeColor="text1"/>
        </w:rPr>
        <w:t xml:space="preserve"> to control the air that come</w:t>
      </w:r>
      <w:r w:rsidRPr="006D5966">
        <w:rPr>
          <w:color w:val="000000" w:themeColor="text1"/>
        </w:rPr>
        <w:t>s</w:t>
      </w:r>
      <w:r w:rsidR="001B5A5D" w:rsidRPr="006D5966">
        <w:rPr>
          <w:color w:val="000000" w:themeColor="text1"/>
        </w:rPr>
        <w:t xml:space="preserve"> into the body and the air that goes out during phonation.  </w:t>
      </w:r>
    </w:p>
    <w:p w14:paraId="7A2A8759" w14:textId="77777777" w:rsidR="00F32BD3" w:rsidRPr="006D5966" w:rsidRDefault="00F32BD3" w:rsidP="006D5966">
      <w:pPr>
        <w:tabs>
          <w:tab w:val="left" w:pos="2784"/>
        </w:tabs>
        <w:spacing w:line="360" w:lineRule="auto"/>
        <w:rPr>
          <w:color w:val="000000" w:themeColor="text1"/>
        </w:rPr>
      </w:pPr>
    </w:p>
    <w:p w14:paraId="41CA22F1" w14:textId="5FE1DCFC" w:rsidR="00ED032D" w:rsidRPr="006D5966" w:rsidRDefault="008A30B4" w:rsidP="006D5966">
      <w:pPr>
        <w:tabs>
          <w:tab w:val="left" w:pos="2784"/>
        </w:tabs>
        <w:spacing w:line="360" w:lineRule="auto"/>
        <w:rPr>
          <w:color w:val="000000" w:themeColor="text1"/>
        </w:rPr>
      </w:pPr>
      <w:r w:rsidRPr="006D5966">
        <w:rPr>
          <w:color w:val="000000" w:themeColor="text1"/>
        </w:rPr>
        <w:t>In addition to this, it is important to mention that singing</w:t>
      </w:r>
      <w:r w:rsidR="00B00A13">
        <w:rPr>
          <w:color w:val="000000" w:themeColor="text1"/>
        </w:rPr>
        <w:t xml:space="preserve"> too</w:t>
      </w:r>
      <w:r w:rsidRPr="006D5966">
        <w:rPr>
          <w:color w:val="000000" w:themeColor="text1"/>
        </w:rPr>
        <w:t xml:space="preserve"> is an activity that triggers a higher demand of oxygen from the body. This demand also varies according to the duration of the phrase or </w:t>
      </w:r>
      <w:r w:rsidR="00FE1FEC" w:rsidRPr="006D5966">
        <w:rPr>
          <w:color w:val="000000" w:themeColor="text1"/>
        </w:rPr>
        <w:t xml:space="preserve">difficulty of the </w:t>
      </w:r>
      <w:r w:rsidRPr="006D5966">
        <w:rPr>
          <w:color w:val="000000" w:themeColor="text1"/>
        </w:rPr>
        <w:t>singing task</w:t>
      </w:r>
      <w:r w:rsidR="00B00A13">
        <w:rPr>
          <w:color w:val="000000" w:themeColor="text1"/>
        </w:rPr>
        <w:t xml:space="preserve">, </w:t>
      </w:r>
      <w:r w:rsidRPr="006D5966">
        <w:rPr>
          <w:color w:val="000000" w:themeColor="text1"/>
        </w:rPr>
        <w:t>and this is a condition that applies to very few other task</w:t>
      </w:r>
      <w:r w:rsidR="00507065" w:rsidRPr="006D5966">
        <w:rPr>
          <w:color w:val="000000" w:themeColor="text1"/>
        </w:rPr>
        <w:t xml:space="preserve">s </w:t>
      </w:r>
      <w:r w:rsidRPr="006D5966">
        <w:rPr>
          <w:color w:val="000000" w:themeColor="text1"/>
        </w:rPr>
        <w:t>(</w:t>
      </w:r>
      <w:proofErr w:type="spellStart"/>
      <w:r w:rsidRPr="006D5966">
        <w:rPr>
          <w:color w:val="000000" w:themeColor="text1"/>
        </w:rPr>
        <w:t>Doscher</w:t>
      </w:r>
      <w:proofErr w:type="spellEnd"/>
      <w:r w:rsidRPr="006D5966">
        <w:rPr>
          <w:color w:val="000000" w:themeColor="text1"/>
        </w:rPr>
        <w:t>, 1994)</w:t>
      </w:r>
      <w:r w:rsidR="00507065" w:rsidRPr="006D5966">
        <w:rPr>
          <w:color w:val="000000" w:themeColor="text1"/>
        </w:rPr>
        <w:t>.</w:t>
      </w:r>
      <w:r w:rsidRPr="006D5966">
        <w:rPr>
          <w:color w:val="000000" w:themeColor="text1"/>
        </w:rPr>
        <w:t xml:space="preserve"> </w:t>
      </w:r>
      <w:r w:rsidR="001B5A5D" w:rsidRPr="006D5966">
        <w:rPr>
          <w:color w:val="000000" w:themeColor="text1"/>
        </w:rPr>
        <w:t>But</w:t>
      </w:r>
      <w:r w:rsidR="00FE1FEC" w:rsidRPr="006D5966">
        <w:rPr>
          <w:color w:val="000000" w:themeColor="text1"/>
        </w:rPr>
        <w:t>,</w:t>
      </w:r>
      <w:r w:rsidR="001B5A5D" w:rsidRPr="006D5966">
        <w:rPr>
          <w:color w:val="000000" w:themeColor="text1"/>
        </w:rPr>
        <w:t xml:space="preserve"> when performing a physical activity</w:t>
      </w:r>
      <w:r w:rsidR="00FE1FEC" w:rsidRPr="006D5966">
        <w:rPr>
          <w:color w:val="000000" w:themeColor="text1"/>
        </w:rPr>
        <w:t xml:space="preserve">, </w:t>
      </w:r>
      <w:r w:rsidR="001B5A5D" w:rsidRPr="006D5966">
        <w:rPr>
          <w:color w:val="000000" w:themeColor="text1"/>
        </w:rPr>
        <w:t>the body’s demands for oxygen needed for the muscles to work are already extremely high.</w:t>
      </w:r>
      <w:r w:rsidR="00957A15" w:rsidRPr="006D5966">
        <w:rPr>
          <w:color w:val="000000" w:themeColor="text1"/>
        </w:rPr>
        <w:t xml:space="preserve"> That could explain why MPT levels were drastically lower when singing while dancing during Sliiden at al (2017)’s study. The body needs to inhale more oxygen to power the </w:t>
      </w:r>
      <w:proofErr w:type="gramStart"/>
      <w:r w:rsidR="00957A15" w:rsidRPr="006D5966">
        <w:rPr>
          <w:color w:val="000000" w:themeColor="text1"/>
        </w:rPr>
        <w:t>muscles, and</w:t>
      </w:r>
      <w:proofErr w:type="gramEnd"/>
      <w:r w:rsidR="00957A15" w:rsidRPr="006D5966">
        <w:rPr>
          <w:color w:val="000000" w:themeColor="text1"/>
        </w:rPr>
        <w:t xml:space="preserve"> delaying the next inhalation </w:t>
      </w:r>
      <w:r w:rsidR="00B00A13">
        <w:rPr>
          <w:color w:val="000000" w:themeColor="text1"/>
        </w:rPr>
        <w:t>in order to</w:t>
      </w:r>
      <w:r w:rsidR="00957A15" w:rsidRPr="006D5966">
        <w:rPr>
          <w:color w:val="000000" w:themeColor="text1"/>
        </w:rPr>
        <w:t xml:space="preserve"> sustain a note for a long time is likely to be much </w:t>
      </w:r>
      <w:r w:rsidR="00FE1FEC" w:rsidRPr="006D5966">
        <w:rPr>
          <w:color w:val="000000" w:themeColor="text1"/>
        </w:rPr>
        <w:t xml:space="preserve">more challenging </w:t>
      </w:r>
      <w:r w:rsidR="00957A15" w:rsidRPr="006D5966">
        <w:rPr>
          <w:color w:val="000000" w:themeColor="text1"/>
        </w:rPr>
        <w:t xml:space="preserve">than </w:t>
      </w:r>
      <w:r w:rsidR="00FE1FEC" w:rsidRPr="006D5966">
        <w:rPr>
          <w:color w:val="000000" w:themeColor="text1"/>
        </w:rPr>
        <w:t xml:space="preserve">when the body is </w:t>
      </w:r>
      <w:r w:rsidR="00957A15" w:rsidRPr="006D5966">
        <w:rPr>
          <w:color w:val="000000" w:themeColor="text1"/>
        </w:rPr>
        <w:t>at rest. That means that singers are forced to let go of the note earlier than normal to allow the body to refuel the oxygen through inhalation</w:t>
      </w:r>
      <w:r w:rsidR="00B00A13">
        <w:rPr>
          <w:color w:val="000000" w:themeColor="text1"/>
        </w:rPr>
        <w:t>, hence decreased MPT levels</w:t>
      </w:r>
      <w:r w:rsidR="00957A15" w:rsidRPr="006D5966">
        <w:rPr>
          <w:color w:val="000000" w:themeColor="text1"/>
        </w:rPr>
        <w:t xml:space="preserve">. </w:t>
      </w:r>
      <w:r w:rsidR="001B5A5D" w:rsidRPr="006D5966">
        <w:rPr>
          <w:color w:val="000000" w:themeColor="text1"/>
        </w:rPr>
        <w:t>Furthermore</w:t>
      </w:r>
      <w:r w:rsidR="00507065" w:rsidRPr="006D5966">
        <w:rPr>
          <w:color w:val="000000" w:themeColor="text1"/>
        </w:rPr>
        <w:t xml:space="preserve">, intense physical activities often trigger the contraction of the muscles </w:t>
      </w:r>
      <w:r w:rsidR="00B00A13">
        <w:rPr>
          <w:color w:val="000000" w:themeColor="text1"/>
        </w:rPr>
        <w:t>involved in the</w:t>
      </w:r>
      <w:r w:rsidR="00507065" w:rsidRPr="006D5966">
        <w:rPr>
          <w:color w:val="000000" w:themeColor="text1"/>
        </w:rPr>
        <w:t xml:space="preserve"> breathing mechanisms (stomach muscles, diaphragm etc.) and the larynx itself closes the passage to the lungs, stopping the natural rhythm of the breath. These basic natural responses are not ideal for singing (</w:t>
      </w:r>
      <w:proofErr w:type="spellStart"/>
      <w:r w:rsidR="00507065" w:rsidRPr="006D5966">
        <w:rPr>
          <w:color w:val="000000" w:themeColor="text1"/>
        </w:rPr>
        <w:t>Doscher</w:t>
      </w:r>
      <w:proofErr w:type="spellEnd"/>
      <w:r w:rsidR="00507065" w:rsidRPr="006D5966">
        <w:rPr>
          <w:color w:val="000000" w:themeColor="text1"/>
        </w:rPr>
        <w:t>, 1994).</w:t>
      </w:r>
    </w:p>
    <w:p w14:paraId="2F402217" w14:textId="77777777" w:rsidR="00B00A13" w:rsidRDefault="00B00A13" w:rsidP="006D5966">
      <w:pPr>
        <w:tabs>
          <w:tab w:val="left" w:pos="2784"/>
        </w:tabs>
        <w:spacing w:line="360" w:lineRule="auto"/>
        <w:rPr>
          <w:color w:val="000000" w:themeColor="text1"/>
        </w:rPr>
      </w:pPr>
    </w:p>
    <w:p w14:paraId="7EA97A2A" w14:textId="29874178" w:rsidR="00ED032D" w:rsidRPr="006D5966" w:rsidRDefault="00507065" w:rsidP="006D5966">
      <w:pPr>
        <w:tabs>
          <w:tab w:val="left" w:pos="2784"/>
        </w:tabs>
        <w:spacing w:line="360" w:lineRule="auto"/>
        <w:rPr>
          <w:color w:val="000000" w:themeColor="text1"/>
        </w:rPr>
      </w:pPr>
      <w:r w:rsidRPr="006D5966">
        <w:rPr>
          <w:color w:val="000000" w:themeColor="text1"/>
        </w:rPr>
        <w:lastRenderedPageBreak/>
        <w:t>This issue</w:t>
      </w:r>
      <w:r w:rsidR="00CB7D8E" w:rsidRPr="006D5966">
        <w:rPr>
          <w:color w:val="000000" w:themeColor="text1"/>
        </w:rPr>
        <w:t xml:space="preserve"> </w:t>
      </w:r>
      <w:r w:rsidR="006808D5" w:rsidRPr="006D5966">
        <w:rPr>
          <w:color w:val="000000" w:themeColor="text1"/>
        </w:rPr>
        <w:t>is often discussed, especially within the musical theatre world. The question is how can we intervene to somehow stop this intense physical activity from interfering with the breathing mechanism, the control of which is required for singing? Is there a way for singers to train themselves to overcome or avoid this obstacle</w:t>
      </w:r>
      <w:r w:rsidR="00B00A13">
        <w:rPr>
          <w:color w:val="000000" w:themeColor="text1"/>
        </w:rPr>
        <w:t>,</w:t>
      </w:r>
      <w:r w:rsidR="006808D5" w:rsidRPr="006D5966">
        <w:rPr>
          <w:color w:val="000000" w:themeColor="text1"/>
        </w:rPr>
        <w:t xml:space="preserve"> or at least to milden its effect</w:t>
      </w:r>
      <w:r w:rsidR="00B00A13">
        <w:rPr>
          <w:color w:val="000000" w:themeColor="text1"/>
        </w:rPr>
        <w:t>s</w:t>
      </w:r>
      <w:r w:rsidRPr="006D5966">
        <w:rPr>
          <w:color w:val="000000" w:themeColor="text1"/>
        </w:rPr>
        <w:t xml:space="preserve"> on the voice</w:t>
      </w:r>
      <w:r w:rsidR="006808D5" w:rsidRPr="006D5966">
        <w:rPr>
          <w:color w:val="000000" w:themeColor="text1"/>
        </w:rPr>
        <w:t xml:space="preserve">? Can we somehow compensate </w:t>
      </w:r>
      <w:r w:rsidR="008A30B4" w:rsidRPr="006D5966">
        <w:rPr>
          <w:color w:val="000000" w:themeColor="text1"/>
        </w:rPr>
        <w:t>these effects</w:t>
      </w:r>
      <w:r w:rsidRPr="006D5966">
        <w:rPr>
          <w:color w:val="000000" w:themeColor="text1"/>
        </w:rPr>
        <w:t xml:space="preserve"> and find a middle ground in between the opposite physical requests of the two disciplines</w:t>
      </w:r>
      <w:r w:rsidR="008A30B4" w:rsidRPr="006D5966">
        <w:rPr>
          <w:color w:val="000000" w:themeColor="text1"/>
        </w:rPr>
        <w:t>?</w:t>
      </w:r>
      <w:r w:rsidR="006808D5" w:rsidRPr="006D5966">
        <w:rPr>
          <w:color w:val="000000" w:themeColor="text1"/>
        </w:rPr>
        <w:t xml:space="preserve"> </w:t>
      </w:r>
      <w:r w:rsidR="003A3242" w:rsidRPr="006D5966">
        <w:rPr>
          <w:color w:val="000000" w:themeColor="text1"/>
        </w:rPr>
        <w:t>Some</w:t>
      </w:r>
      <w:r w:rsidR="006808D5" w:rsidRPr="006D5966">
        <w:rPr>
          <w:color w:val="000000" w:themeColor="text1"/>
        </w:rPr>
        <w:t xml:space="preserve"> pedagogues have tried to develop solutions and techniques to answer these questions.</w:t>
      </w:r>
    </w:p>
    <w:p w14:paraId="4FCC429C" w14:textId="06D34168" w:rsidR="008A30B4" w:rsidRPr="006D5966" w:rsidRDefault="008A30B4" w:rsidP="006D5966">
      <w:pPr>
        <w:tabs>
          <w:tab w:val="left" w:pos="2784"/>
        </w:tabs>
        <w:spacing w:line="360" w:lineRule="auto"/>
        <w:rPr>
          <w:color w:val="000000" w:themeColor="text1"/>
        </w:rPr>
      </w:pPr>
    </w:p>
    <w:p w14:paraId="24BFBC26" w14:textId="31744667" w:rsidR="001B6C85" w:rsidRPr="006D5966" w:rsidRDefault="001B6C85" w:rsidP="006D5966">
      <w:pPr>
        <w:tabs>
          <w:tab w:val="left" w:pos="2784"/>
        </w:tabs>
        <w:spacing w:line="360" w:lineRule="auto"/>
        <w:rPr>
          <w:color w:val="000000" w:themeColor="text1"/>
        </w:rPr>
      </w:pPr>
      <w:r w:rsidRPr="006D5966">
        <w:rPr>
          <w:color w:val="000000" w:themeColor="text1"/>
        </w:rPr>
        <w:t>A first solution for the part of the problem that relates to abdominal tension during physical activity (</w:t>
      </w:r>
      <w:proofErr w:type="spellStart"/>
      <w:r w:rsidRPr="006D5966">
        <w:rPr>
          <w:color w:val="000000" w:themeColor="text1"/>
        </w:rPr>
        <w:t>Doscher</w:t>
      </w:r>
      <w:proofErr w:type="spellEnd"/>
      <w:r w:rsidRPr="006D5966">
        <w:rPr>
          <w:color w:val="000000" w:themeColor="text1"/>
        </w:rPr>
        <w:t>, 1994) could be discerned by a study conducted by Jenny Iwarsson (2001) on rib cage expansion. In fact, concentrating on the expansion of the rib cage instead of the release of the abdominal wall during inhalation could be an easier still effective solution for performers who need to engage their abdominal muscles to sustain the physical activity. Iwarsson (2001) explains that studies have shown that increasing the volume of the rib cage during inhalation even when maintaining the volume of the abdomen constant has proven to enhance the performance of the diaphragm and not compromise it. That is due to the fact that this rib cage expansion stretches the fibres of the diaphragm to their most efficient length (Iwarsson, 2001, p.385).</w:t>
      </w:r>
    </w:p>
    <w:p w14:paraId="211F455A" w14:textId="1A306FE0" w:rsidR="00BC6830" w:rsidRPr="006D5966" w:rsidRDefault="001B6C85" w:rsidP="006D5966">
      <w:pPr>
        <w:tabs>
          <w:tab w:val="left" w:pos="2784"/>
        </w:tabs>
        <w:spacing w:line="360" w:lineRule="auto"/>
        <w:rPr>
          <w:color w:val="000000" w:themeColor="text1"/>
        </w:rPr>
      </w:pPr>
      <w:r w:rsidRPr="006D5966">
        <w:rPr>
          <w:color w:val="000000" w:themeColor="text1"/>
        </w:rPr>
        <w:t>We might discern that working with the student on ribcage expansion when inhaling for singing and dancing at the same time could be a solution for efficient breathing and diaphragm work without having to fully release the abdominal wall needed to complete the physical tasks.</w:t>
      </w:r>
      <w:r w:rsidR="00BC6830" w:rsidRPr="006D5966">
        <w:rPr>
          <w:color w:val="000000" w:themeColor="text1"/>
        </w:rPr>
        <w:t xml:space="preserve"> </w:t>
      </w:r>
      <w:r w:rsidR="005A73D6" w:rsidRPr="006D5966">
        <w:rPr>
          <w:color w:val="000000" w:themeColor="text1"/>
        </w:rPr>
        <w:t>There are</w:t>
      </w:r>
      <w:r w:rsidR="00BC6830" w:rsidRPr="006D5966">
        <w:rPr>
          <w:color w:val="000000" w:themeColor="text1"/>
        </w:rPr>
        <w:t xml:space="preserve"> plenty of exercises and techniques to work on these </w:t>
      </w:r>
      <w:proofErr w:type="gramStart"/>
      <w:r w:rsidR="00BC6830" w:rsidRPr="006D5966">
        <w:rPr>
          <w:color w:val="000000" w:themeColor="text1"/>
        </w:rPr>
        <w:t>muscles</w:t>
      </w:r>
      <w:proofErr w:type="gramEnd"/>
      <w:r w:rsidR="00BC6830" w:rsidRPr="006D5966">
        <w:rPr>
          <w:color w:val="000000" w:themeColor="text1"/>
        </w:rPr>
        <w:t xml:space="preserve"> but they’re all aimed at gaining enough strength and control for regular voice production. </w:t>
      </w:r>
      <w:r w:rsidR="005A73D6" w:rsidRPr="006D5966">
        <w:rPr>
          <w:color w:val="000000" w:themeColor="text1"/>
        </w:rPr>
        <w:t>W</w:t>
      </w:r>
      <w:r w:rsidR="00BC6830" w:rsidRPr="006D5966">
        <w:rPr>
          <w:color w:val="000000" w:themeColor="text1"/>
        </w:rPr>
        <w:t xml:space="preserve">hen voice production happens in conjunction with dance, there might be the need for even more strength and control over these specific muscles. In fact, as </w:t>
      </w:r>
      <w:r w:rsidR="00BC6830" w:rsidRPr="006D5966">
        <w:rPr>
          <w:color w:val="000000" w:themeColor="text1"/>
          <w:shd w:val="clear" w:color="auto" w:fill="FFFFFF"/>
        </w:rPr>
        <w:t xml:space="preserve">Sliiden, Beck, and MacDonald (2017) outline in their study, the level of the singing performance by skilled singers drops significantly when </w:t>
      </w:r>
      <w:r w:rsidR="00F8684F">
        <w:rPr>
          <w:color w:val="000000" w:themeColor="text1"/>
          <w:shd w:val="clear" w:color="auto" w:fill="FFFFFF"/>
        </w:rPr>
        <w:t>dancing</w:t>
      </w:r>
      <w:r w:rsidR="00BC6830" w:rsidRPr="006D5966">
        <w:rPr>
          <w:color w:val="000000" w:themeColor="text1"/>
          <w:shd w:val="clear" w:color="auto" w:fill="FFFFFF"/>
        </w:rPr>
        <w:t>. Furthermore, most vocal pedagogues still worry about the fact that tension in the abdomen might still trigger the valving action of the false vocal folds resulting in constriction (</w:t>
      </w:r>
      <w:proofErr w:type="spellStart"/>
      <w:r w:rsidR="00BC6830" w:rsidRPr="006D5966">
        <w:rPr>
          <w:color w:val="000000" w:themeColor="text1"/>
          <w:shd w:val="clear" w:color="auto" w:fill="FFFFFF"/>
        </w:rPr>
        <w:t>Shewell</w:t>
      </w:r>
      <w:proofErr w:type="spellEnd"/>
      <w:r w:rsidR="00BC6830" w:rsidRPr="006D5966">
        <w:rPr>
          <w:color w:val="000000" w:themeColor="text1"/>
          <w:shd w:val="clear" w:color="auto" w:fill="FFFFFF"/>
        </w:rPr>
        <w:t>, 2009, p.130. Chapman, 2012, p. 48).</w:t>
      </w:r>
    </w:p>
    <w:p w14:paraId="0A89510F" w14:textId="47B463F0" w:rsidR="008A30B4" w:rsidRPr="006D5966" w:rsidRDefault="008A30B4" w:rsidP="006D5966">
      <w:pPr>
        <w:tabs>
          <w:tab w:val="left" w:pos="2784"/>
        </w:tabs>
        <w:spacing w:line="360" w:lineRule="auto"/>
        <w:rPr>
          <w:color w:val="000000" w:themeColor="text1"/>
        </w:rPr>
      </w:pPr>
    </w:p>
    <w:p w14:paraId="0AB3411E" w14:textId="5DAFC9A8" w:rsidR="00BF1121" w:rsidRPr="006D5966" w:rsidRDefault="00BC6830" w:rsidP="006D5966">
      <w:pPr>
        <w:tabs>
          <w:tab w:val="left" w:pos="2784"/>
        </w:tabs>
        <w:spacing w:line="360" w:lineRule="auto"/>
        <w:rPr>
          <w:color w:val="000000" w:themeColor="text1"/>
        </w:rPr>
      </w:pPr>
      <w:r w:rsidRPr="006D5966">
        <w:rPr>
          <w:color w:val="000000" w:themeColor="text1"/>
        </w:rPr>
        <w:t>Moreover</w:t>
      </w:r>
      <w:r w:rsidR="00BF1121" w:rsidRPr="006D5966">
        <w:rPr>
          <w:color w:val="000000" w:themeColor="text1"/>
        </w:rPr>
        <w:t xml:space="preserve">, the idea of focusing on rib cage expansion when breathing for singing is often discouraged by many pedagogues. Nair (2007) supports the idea that all the work involved in the respiratory and support mechanisms for singing has to be performed by the lower body. He believes we should not employ the intercostal muscles for inhalation and exhalation and </w:t>
      </w:r>
      <w:r w:rsidR="00BF1121" w:rsidRPr="006D5966">
        <w:rPr>
          <w:color w:val="000000" w:themeColor="text1"/>
        </w:rPr>
        <w:lastRenderedPageBreak/>
        <w:t xml:space="preserve">that we should utilise the abdominal region as a two-way pump. The rib cage musculature is only needed as a reservoir and to provide space for the abdomen area to do the work (Nair, 2007). </w:t>
      </w:r>
    </w:p>
    <w:p w14:paraId="7EB9CAD6" w14:textId="77777777" w:rsidR="00BF1121" w:rsidRPr="006D5966" w:rsidRDefault="00BF1121" w:rsidP="006D5966">
      <w:pPr>
        <w:tabs>
          <w:tab w:val="left" w:pos="2784"/>
        </w:tabs>
        <w:spacing w:line="360" w:lineRule="auto"/>
        <w:rPr>
          <w:color w:val="000000" w:themeColor="text1"/>
        </w:rPr>
      </w:pPr>
    </w:p>
    <w:p w14:paraId="00E0694E" w14:textId="59555DBC" w:rsidR="005D7965" w:rsidRPr="006D5966" w:rsidRDefault="00BC6830" w:rsidP="006D5966">
      <w:pPr>
        <w:tabs>
          <w:tab w:val="left" w:pos="2784"/>
        </w:tabs>
        <w:spacing w:line="360" w:lineRule="auto"/>
        <w:rPr>
          <w:color w:val="000000" w:themeColor="text1"/>
        </w:rPr>
      </w:pPr>
      <w:r w:rsidRPr="006D5966">
        <w:rPr>
          <w:color w:val="000000" w:themeColor="text1"/>
        </w:rPr>
        <w:t>Having said that</w:t>
      </w:r>
      <w:r w:rsidR="00BF1121" w:rsidRPr="006D5966">
        <w:rPr>
          <w:color w:val="000000" w:themeColor="text1"/>
        </w:rPr>
        <w:t xml:space="preserve">, </w:t>
      </w:r>
      <w:proofErr w:type="spellStart"/>
      <w:r w:rsidR="00BF1121" w:rsidRPr="006D5966">
        <w:rPr>
          <w:color w:val="000000" w:themeColor="text1"/>
        </w:rPr>
        <w:t>Iwarsson’s</w:t>
      </w:r>
      <w:proofErr w:type="spellEnd"/>
      <w:r w:rsidR="00BF1121" w:rsidRPr="006D5966">
        <w:rPr>
          <w:color w:val="000000" w:themeColor="text1"/>
        </w:rPr>
        <w:t xml:space="preserve"> (2001)</w:t>
      </w:r>
      <w:r w:rsidR="005D7965" w:rsidRPr="006D5966">
        <w:rPr>
          <w:color w:val="000000" w:themeColor="text1"/>
        </w:rPr>
        <w:t xml:space="preserve"> idea could be </w:t>
      </w:r>
      <w:r w:rsidR="00F8684F">
        <w:rPr>
          <w:color w:val="000000" w:themeColor="text1"/>
        </w:rPr>
        <w:t>supported</w:t>
      </w:r>
      <w:r w:rsidR="005D7965" w:rsidRPr="006D5966">
        <w:rPr>
          <w:color w:val="000000" w:themeColor="text1"/>
        </w:rPr>
        <w:t xml:space="preserve"> by Hixon’s (</w:t>
      </w:r>
      <w:r w:rsidR="00281B19" w:rsidRPr="006D5966">
        <w:rPr>
          <w:color w:val="000000" w:themeColor="text1"/>
        </w:rPr>
        <w:t>2006</w:t>
      </w:r>
      <w:r w:rsidR="005D7965" w:rsidRPr="006D5966">
        <w:rPr>
          <w:color w:val="000000" w:themeColor="text1"/>
        </w:rPr>
        <w:t xml:space="preserve">) explanation of the hydraulic properties of the abdominal content. Hixon outlines that when the inhalatory muscles of the rib cage activate expanding the thorax, a negative pressure is generated at the abdominal level. This pressure causes the liquid-fill abdominal content to exert a hydraulic pull on the diaphragm (Hixon, </w:t>
      </w:r>
      <w:r w:rsidR="00281B19" w:rsidRPr="006D5966">
        <w:rPr>
          <w:color w:val="000000" w:themeColor="text1"/>
        </w:rPr>
        <w:t>2006</w:t>
      </w:r>
      <w:r w:rsidR="005D7965" w:rsidRPr="006D5966">
        <w:rPr>
          <w:color w:val="000000" w:themeColor="text1"/>
        </w:rPr>
        <w:t xml:space="preserve">). In other words, when activating the inspiratory muscles of the rib cage, the diaphragm is “pulled down” by </w:t>
      </w:r>
      <w:r w:rsidR="00281B19" w:rsidRPr="006D5966">
        <w:rPr>
          <w:color w:val="000000" w:themeColor="text1"/>
        </w:rPr>
        <w:t>this force,</w:t>
      </w:r>
      <w:r w:rsidR="005D7965" w:rsidRPr="006D5966">
        <w:rPr>
          <w:color w:val="000000" w:themeColor="text1"/>
        </w:rPr>
        <w:t xml:space="preserve"> generating extra space for the lungs without having to contract</w:t>
      </w:r>
      <w:r w:rsidR="00281B19" w:rsidRPr="006D5966">
        <w:rPr>
          <w:color w:val="000000" w:themeColor="text1"/>
        </w:rPr>
        <w:t xml:space="preserve"> itself. </w:t>
      </w:r>
      <w:r w:rsidR="00BF1121" w:rsidRPr="006D5966">
        <w:rPr>
          <w:color w:val="000000" w:themeColor="text1"/>
        </w:rPr>
        <w:t>This concept is particularly interesting for the purposes of this study. In fact, according to this theory, we could assert that concentrating on rib cage expansion when breathing for singing whilst dancing could be beneficial, not only because it helps lengthen the fibres of the diaphragm  (Iwarsson, 2001) but it also allows a lowering of the diaphragm to a certain degree without its activation, making space for the lungs to expand. What is not clear is if this hydraulic pull happens regardless of the engagement of the abdominal wall. Would that engagement prevent that from happening?</w:t>
      </w:r>
    </w:p>
    <w:p w14:paraId="110BB29E" w14:textId="08D00662" w:rsidR="00BF1121" w:rsidRPr="006D5966" w:rsidRDefault="00BF1121" w:rsidP="006D5966">
      <w:pPr>
        <w:tabs>
          <w:tab w:val="left" w:pos="2784"/>
        </w:tabs>
        <w:spacing w:line="360" w:lineRule="auto"/>
        <w:rPr>
          <w:color w:val="000000" w:themeColor="text1"/>
        </w:rPr>
      </w:pPr>
    </w:p>
    <w:p w14:paraId="3BB28DA0" w14:textId="46AA4FF5" w:rsidR="00BF4284" w:rsidRPr="006D5966" w:rsidRDefault="00BF1121" w:rsidP="006D5966">
      <w:pPr>
        <w:tabs>
          <w:tab w:val="left" w:pos="2784"/>
        </w:tabs>
        <w:spacing w:line="360" w:lineRule="auto"/>
        <w:rPr>
          <w:color w:val="000000" w:themeColor="text1"/>
        </w:rPr>
      </w:pPr>
      <w:r w:rsidRPr="006D5966">
        <w:rPr>
          <w:color w:val="000000" w:themeColor="text1"/>
        </w:rPr>
        <w:t>The problem</w:t>
      </w:r>
      <w:r w:rsidR="00BF4284" w:rsidRPr="006D5966">
        <w:rPr>
          <w:color w:val="000000" w:themeColor="text1"/>
        </w:rPr>
        <w:t>s</w:t>
      </w:r>
      <w:r w:rsidRPr="006D5966">
        <w:rPr>
          <w:color w:val="000000" w:themeColor="text1"/>
        </w:rPr>
        <w:t xml:space="preserve"> raised by these questions could be avoided all together by a very interesting theory </w:t>
      </w:r>
      <w:r w:rsidR="00BF4284" w:rsidRPr="006D5966">
        <w:rPr>
          <w:color w:val="000000" w:themeColor="text1"/>
        </w:rPr>
        <w:t xml:space="preserve">developed after a study conducted by Jane Gray and J. Melton (2014). Their theory suggests that abdominal muscles have a multi-tasking capability. That means that the transversus abdominis seems to be able to release and engage in order to allow the breathing mechanism to work efficiently for singing even when superficial abdominal muscles are engaged to maintain stability in the body (Melton, 2014). In other words, dancers are physically able to engage the superficial abdominal muscles to support their bodies for the physical activity while at the same time being able to release the transversus abdominis for the breathing mechanism. That would allow the diaphragm to lower efficiently even when the superficial abdominal muscles are engaged. </w:t>
      </w:r>
    </w:p>
    <w:p w14:paraId="60262874" w14:textId="77777777" w:rsidR="00ED032D" w:rsidRPr="006D5966" w:rsidRDefault="00ED032D" w:rsidP="006D5966">
      <w:pPr>
        <w:tabs>
          <w:tab w:val="left" w:pos="2784"/>
        </w:tabs>
        <w:spacing w:line="360" w:lineRule="auto"/>
        <w:rPr>
          <w:color w:val="000000" w:themeColor="text1"/>
        </w:rPr>
      </w:pPr>
    </w:p>
    <w:p w14:paraId="21AB2B5F" w14:textId="4368E4D9" w:rsidR="00C53F8D" w:rsidRPr="006D5966" w:rsidRDefault="000A159B" w:rsidP="006D5966">
      <w:pPr>
        <w:spacing w:line="360" w:lineRule="auto"/>
        <w:rPr>
          <w:color w:val="000000" w:themeColor="text1"/>
        </w:rPr>
      </w:pPr>
      <w:r w:rsidRPr="006D5966">
        <w:rPr>
          <w:color w:val="000000" w:themeColor="text1"/>
        </w:rPr>
        <w:t xml:space="preserve">Another extremely interesting study could be even more ground-breaking. </w:t>
      </w:r>
      <w:r w:rsidR="00DC6FF1" w:rsidRPr="006D5966">
        <w:rPr>
          <w:color w:val="000000" w:themeColor="text1"/>
        </w:rPr>
        <w:t xml:space="preserve">Experience </w:t>
      </w:r>
      <w:r w:rsidRPr="006D5966">
        <w:rPr>
          <w:color w:val="000000" w:themeColor="text1"/>
        </w:rPr>
        <w:t xml:space="preserve">Bryon’s (2012) study is based on </w:t>
      </w:r>
      <w:proofErr w:type="spellStart"/>
      <w:r w:rsidRPr="006D5966">
        <w:rPr>
          <w:color w:val="000000" w:themeColor="text1"/>
        </w:rPr>
        <w:t>Basarab</w:t>
      </w:r>
      <w:proofErr w:type="spellEnd"/>
      <w:r w:rsidRPr="006D5966">
        <w:rPr>
          <w:color w:val="000000" w:themeColor="text1"/>
        </w:rPr>
        <w:t xml:space="preserve"> </w:t>
      </w:r>
      <w:proofErr w:type="spellStart"/>
      <w:r w:rsidRPr="006D5966">
        <w:rPr>
          <w:color w:val="000000" w:themeColor="text1"/>
        </w:rPr>
        <w:t>Nicolescu’s</w:t>
      </w:r>
      <w:proofErr w:type="spellEnd"/>
      <w:r w:rsidRPr="006D5966">
        <w:rPr>
          <w:color w:val="000000" w:themeColor="text1"/>
        </w:rPr>
        <w:t xml:space="preserve"> (2002) notion of Transdisciplinarity. This notion offers a way of thinking that goes beyond disciplines. In other words, </w:t>
      </w:r>
      <w:r w:rsidR="00DC6FF1" w:rsidRPr="006D5966">
        <w:rPr>
          <w:color w:val="000000" w:themeColor="text1"/>
        </w:rPr>
        <w:t xml:space="preserve">in her study </w:t>
      </w:r>
      <w:r w:rsidRPr="006D5966">
        <w:rPr>
          <w:color w:val="000000" w:themeColor="text1"/>
        </w:rPr>
        <w:t>Bryon has tried to develop an entirely new wa</w:t>
      </w:r>
      <w:r w:rsidR="00DC6FF1" w:rsidRPr="006D5966">
        <w:rPr>
          <w:color w:val="000000" w:themeColor="text1"/>
        </w:rPr>
        <w:t>y</w:t>
      </w:r>
      <w:r w:rsidRPr="006D5966">
        <w:rPr>
          <w:color w:val="000000" w:themeColor="text1"/>
        </w:rPr>
        <w:t xml:space="preserve"> of training the body for physio-vocal performance</w:t>
      </w:r>
      <w:r w:rsidR="00DC6FF1" w:rsidRPr="006D5966">
        <w:rPr>
          <w:color w:val="000000" w:themeColor="text1"/>
        </w:rPr>
        <w:t xml:space="preserve">. Musical theatre performers often need to sing and dance at the same </w:t>
      </w:r>
      <w:proofErr w:type="gramStart"/>
      <w:r w:rsidR="00DC6FF1" w:rsidRPr="006D5966">
        <w:rPr>
          <w:color w:val="000000" w:themeColor="text1"/>
        </w:rPr>
        <w:t>time</w:t>
      </w:r>
      <w:proofErr w:type="gramEnd"/>
      <w:r w:rsidR="00DC6FF1" w:rsidRPr="006D5966">
        <w:rPr>
          <w:color w:val="000000" w:themeColor="text1"/>
        </w:rPr>
        <w:t xml:space="preserve"> but </w:t>
      </w:r>
      <w:r w:rsidR="00DC6FF1" w:rsidRPr="006D5966">
        <w:rPr>
          <w:color w:val="000000" w:themeColor="text1"/>
        </w:rPr>
        <w:lastRenderedPageBreak/>
        <w:t>they are taught those disciplines individually. Therefore, they themselves try to compromise in between the two different techniques making adjustments whenever they are able to. The two discipline</w:t>
      </w:r>
      <w:r w:rsidR="00C53F8D" w:rsidRPr="006D5966">
        <w:rPr>
          <w:color w:val="000000" w:themeColor="text1"/>
        </w:rPr>
        <w:t>s</w:t>
      </w:r>
      <w:r w:rsidR="00DC6FF1" w:rsidRPr="006D5966">
        <w:rPr>
          <w:color w:val="000000" w:themeColor="text1"/>
        </w:rPr>
        <w:t xml:space="preserve"> interlaps and operate together through shifts and compromises. That is what </w:t>
      </w:r>
      <w:proofErr w:type="spellStart"/>
      <w:r w:rsidR="00DC6FF1" w:rsidRPr="006D5966">
        <w:rPr>
          <w:color w:val="000000" w:themeColor="text1"/>
        </w:rPr>
        <w:t>Nicolescu</w:t>
      </w:r>
      <w:proofErr w:type="spellEnd"/>
      <w:r w:rsidR="00DC6FF1" w:rsidRPr="006D5966">
        <w:rPr>
          <w:color w:val="000000" w:themeColor="text1"/>
        </w:rPr>
        <w:t xml:space="preserve"> (2002) refers as multi-disciplinarity. Transdisciplinarity, on the other hand, is </w:t>
      </w:r>
      <w:r w:rsidR="00D060E6">
        <w:rPr>
          <w:color w:val="000000" w:themeColor="text1"/>
        </w:rPr>
        <w:t>“</w:t>
      </w:r>
      <w:r w:rsidR="00DC6FF1" w:rsidRPr="006D5966">
        <w:rPr>
          <w:color w:val="000000" w:themeColor="text1"/>
        </w:rPr>
        <w:t>defined as one practice concerned with itself</w:t>
      </w:r>
      <w:r w:rsidR="00D060E6">
        <w:rPr>
          <w:color w:val="000000" w:themeColor="text1"/>
        </w:rPr>
        <w:t>” (Bryon, 2012)</w:t>
      </w:r>
      <w:r w:rsidR="00DC6FF1" w:rsidRPr="006D5966">
        <w:rPr>
          <w:color w:val="000000" w:themeColor="text1"/>
        </w:rPr>
        <w:t>. It “‘takes us beyond disciplines by weaving a new kind of knowledge’ (McGregor</w:t>
      </w:r>
      <w:r w:rsidR="00F8684F">
        <w:rPr>
          <w:color w:val="000000" w:themeColor="text1"/>
        </w:rPr>
        <w:t>,</w:t>
      </w:r>
      <w:r w:rsidR="00DC6FF1" w:rsidRPr="006D5966">
        <w:rPr>
          <w:color w:val="000000" w:themeColor="text1"/>
        </w:rPr>
        <w:t xml:space="preserve"> 2004). In other words, Bryon (2012)</w:t>
      </w:r>
      <w:r w:rsidR="00F8684F">
        <w:rPr>
          <w:color w:val="000000" w:themeColor="text1"/>
        </w:rPr>
        <w:t>,</w:t>
      </w:r>
      <w:r w:rsidR="00DC6FF1" w:rsidRPr="006D5966">
        <w:rPr>
          <w:color w:val="000000" w:themeColor="text1"/>
        </w:rPr>
        <w:t xml:space="preserve"> basing her study on Transdisciplinarity</w:t>
      </w:r>
      <w:r w:rsidR="00C53F8D" w:rsidRPr="006D5966">
        <w:rPr>
          <w:color w:val="000000" w:themeColor="text1"/>
        </w:rPr>
        <w:t>,</w:t>
      </w:r>
      <w:r w:rsidR="00DC6FF1" w:rsidRPr="006D5966">
        <w:rPr>
          <w:color w:val="000000" w:themeColor="text1"/>
        </w:rPr>
        <w:t xml:space="preserve"> aimed at creating a new vocabulary that offers a </w:t>
      </w:r>
      <w:r w:rsidR="00D060E6">
        <w:rPr>
          <w:color w:val="000000" w:themeColor="text1"/>
        </w:rPr>
        <w:t>blended</w:t>
      </w:r>
      <w:r w:rsidR="00DC6FF1" w:rsidRPr="006D5966">
        <w:rPr>
          <w:color w:val="000000" w:themeColor="text1"/>
        </w:rPr>
        <w:t xml:space="preserve"> practice for physio-vocal performance, instead of </w:t>
      </w:r>
      <w:r w:rsidR="00F8684F">
        <w:rPr>
          <w:color w:val="000000" w:themeColor="text1"/>
        </w:rPr>
        <w:t>combining</w:t>
      </w:r>
      <w:r w:rsidR="00DC6FF1" w:rsidRPr="006D5966">
        <w:rPr>
          <w:color w:val="000000" w:themeColor="text1"/>
        </w:rPr>
        <w:t xml:space="preserve"> the two disciplines of dance and singing together</w:t>
      </w:r>
      <w:r w:rsidR="00C53F8D" w:rsidRPr="006D5966">
        <w:rPr>
          <w:color w:val="000000" w:themeColor="text1"/>
        </w:rPr>
        <w:t>, with their different skill sets, embodied understanding and conflicting conditioning practice</w:t>
      </w:r>
      <w:r w:rsidR="00DC6FF1" w:rsidRPr="006D5966">
        <w:rPr>
          <w:color w:val="000000" w:themeColor="text1"/>
        </w:rPr>
        <w:t xml:space="preserve">. </w:t>
      </w:r>
      <w:r w:rsidR="00C53F8D" w:rsidRPr="006D5966">
        <w:rPr>
          <w:color w:val="000000" w:themeColor="text1"/>
        </w:rPr>
        <w:t>Bryon</w:t>
      </w:r>
      <w:r w:rsidR="000D7CCF" w:rsidRPr="006D5966">
        <w:rPr>
          <w:color w:val="000000" w:themeColor="text1"/>
        </w:rPr>
        <w:t xml:space="preserve"> (2012)</w:t>
      </w:r>
      <w:r w:rsidR="00C53F8D" w:rsidRPr="006D5966">
        <w:rPr>
          <w:color w:val="000000" w:themeColor="text1"/>
        </w:rPr>
        <w:t xml:space="preserve"> identified the gap in the knowledge of how to teach physio-vocal performance and aimed at creating a new technique that could allow performers to not having to compromise one discipline or another. One discipline that goes beyond instead of two different </w:t>
      </w:r>
      <w:r w:rsidR="00F8684F">
        <w:rPr>
          <w:color w:val="000000" w:themeColor="text1"/>
        </w:rPr>
        <w:t>ones blended together</w:t>
      </w:r>
      <w:r w:rsidR="00C53F8D" w:rsidRPr="006D5966">
        <w:rPr>
          <w:color w:val="000000" w:themeColor="text1"/>
        </w:rPr>
        <w:t>. At the end of the study, performers were able to perform cartwheels, handstands and leaps from the floor without compromising their vocal production.</w:t>
      </w:r>
    </w:p>
    <w:p w14:paraId="206321A3" w14:textId="6B42C033" w:rsidR="000D7CCF" w:rsidRPr="006D5966" w:rsidRDefault="00DC6FF1" w:rsidP="006D5966">
      <w:pPr>
        <w:spacing w:line="360" w:lineRule="auto"/>
        <w:rPr>
          <w:color w:val="000000" w:themeColor="text1"/>
        </w:rPr>
      </w:pPr>
      <w:r w:rsidRPr="006D5966">
        <w:rPr>
          <w:color w:val="000000" w:themeColor="text1"/>
        </w:rPr>
        <w:t xml:space="preserve">The </w:t>
      </w:r>
      <w:r w:rsidR="00C53F8D" w:rsidRPr="006D5966">
        <w:rPr>
          <w:color w:val="000000" w:themeColor="text1"/>
        </w:rPr>
        <w:t xml:space="preserve">main </w:t>
      </w:r>
      <w:r w:rsidRPr="006D5966">
        <w:rPr>
          <w:color w:val="000000" w:themeColor="text1"/>
        </w:rPr>
        <w:t xml:space="preserve">problem encountered when </w:t>
      </w:r>
      <w:r w:rsidR="00C53F8D" w:rsidRPr="006D5966">
        <w:rPr>
          <w:color w:val="000000" w:themeColor="text1"/>
        </w:rPr>
        <w:t>researching this</w:t>
      </w:r>
      <w:r w:rsidRPr="006D5966">
        <w:rPr>
          <w:color w:val="000000" w:themeColor="text1"/>
        </w:rPr>
        <w:t xml:space="preserve"> with performers from all sorts of background</w:t>
      </w:r>
      <w:r w:rsidR="00C53F8D" w:rsidRPr="006D5966">
        <w:rPr>
          <w:color w:val="000000" w:themeColor="text1"/>
        </w:rPr>
        <w:t xml:space="preserve"> was the breath. Dancers and singers all had different conceptions of how to breathe, derived from their own trainings and personal habits. Bryon</w:t>
      </w:r>
      <w:r w:rsidR="000D7CCF" w:rsidRPr="006D5966">
        <w:rPr>
          <w:color w:val="000000" w:themeColor="text1"/>
        </w:rPr>
        <w:t xml:space="preserve"> (2012)</w:t>
      </w:r>
      <w:r w:rsidR="00C53F8D" w:rsidRPr="006D5966">
        <w:rPr>
          <w:color w:val="000000" w:themeColor="text1"/>
        </w:rPr>
        <w:t xml:space="preserve"> tried to look for a solution </w:t>
      </w:r>
      <w:r w:rsidR="003A3242" w:rsidRPr="006D5966">
        <w:rPr>
          <w:color w:val="000000" w:themeColor="text1"/>
        </w:rPr>
        <w:t xml:space="preserve">in </w:t>
      </w:r>
      <w:r w:rsidR="00C53F8D" w:rsidRPr="006D5966">
        <w:rPr>
          <w:color w:val="000000" w:themeColor="text1"/>
        </w:rPr>
        <w:t>the idea of centre. Every performer had different conception of where the centre</w:t>
      </w:r>
      <w:r w:rsidR="000D7CCF" w:rsidRPr="006D5966">
        <w:rPr>
          <w:color w:val="000000" w:themeColor="text1"/>
        </w:rPr>
        <w:t xml:space="preserve"> is, where </w:t>
      </w:r>
      <w:r w:rsidR="00C53F8D" w:rsidRPr="006D5966">
        <w:rPr>
          <w:color w:val="000000" w:themeColor="text1"/>
        </w:rPr>
        <w:t xml:space="preserve">the energy for sounds and movements </w:t>
      </w:r>
      <w:r w:rsidR="000D7CCF" w:rsidRPr="006D5966">
        <w:rPr>
          <w:color w:val="000000" w:themeColor="text1"/>
        </w:rPr>
        <w:t xml:space="preserve">actually </w:t>
      </w:r>
      <w:r w:rsidR="00C53F8D" w:rsidRPr="006D5966">
        <w:rPr>
          <w:color w:val="000000" w:themeColor="text1"/>
        </w:rPr>
        <w:t>originates</w:t>
      </w:r>
      <w:r w:rsidR="000D7CCF" w:rsidRPr="006D5966">
        <w:rPr>
          <w:color w:val="000000" w:themeColor="text1"/>
        </w:rPr>
        <w:t xml:space="preserve"> (Bryon, 2012). Even different pedagogues have different opinions on this. Some pedagogues think it is situated in the pelvis (Franklin, 2002), or in an area a few fingers under the navel (Benedetti</w:t>
      </w:r>
      <w:r w:rsidR="00F8684F">
        <w:rPr>
          <w:color w:val="000000" w:themeColor="text1"/>
        </w:rPr>
        <w:t>,</w:t>
      </w:r>
      <w:r w:rsidR="000D7CCF" w:rsidRPr="006D5966">
        <w:rPr>
          <w:color w:val="000000" w:themeColor="text1"/>
        </w:rPr>
        <w:t xml:space="preserve"> 1997, p. 19). Bryon (2012) identifies it in the perineum, </w:t>
      </w:r>
      <w:r w:rsidR="00D060E6">
        <w:rPr>
          <w:color w:val="000000" w:themeColor="text1"/>
        </w:rPr>
        <w:t>“</w:t>
      </w:r>
      <w:r w:rsidR="000D7CCF" w:rsidRPr="006D5966">
        <w:rPr>
          <w:color w:val="000000" w:themeColor="text1"/>
        </w:rPr>
        <w:t>located at the bottom of the pelvic floor between the genitals and the anus. On the exhale, it will contract upwards in the direction of the top of the head. On the inhale, the pelvic floor releases downward as a symptom of the diaphragm’s release as it displaces the lower internal organs” (Bryon, 2012).</w:t>
      </w:r>
    </w:p>
    <w:p w14:paraId="62336A73" w14:textId="39FC7F60" w:rsidR="00DC6FF1" w:rsidRPr="006D5966" w:rsidRDefault="000D7CCF" w:rsidP="006D5966">
      <w:pPr>
        <w:spacing w:line="360" w:lineRule="auto"/>
        <w:rPr>
          <w:color w:val="000000" w:themeColor="text1"/>
        </w:rPr>
      </w:pPr>
      <w:r w:rsidRPr="006D5966">
        <w:rPr>
          <w:color w:val="000000" w:themeColor="text1"/>
        </w:rPr>
        <w:t xml:space="preserve">In the study, awareness </w:t>
      </w:r>
      <w:r w:rsidR="0022673C" w:rsidRPr="006D5966">
        <w:rPr>
          <w:color w:val="000000" w:themeColor="text1"/>
        </w:rPr>
        <w:t xml:space="preserve">(and not focus) </w:t>
      </w:r>
      <w:r w:rsidRPr="006D5966">
        <w:rPr>
          <w:color w:val="000000" w:themeColor="text1"/>
        </w:rPr>
        <w:t xml:space="preserve">that all movements and vocalization </w:t>
      </w:r>
      <w:proofErr w:type="gramStart"/>
      <w:r w:rsidRPr="006D5966">
        <w:rPr>
          <w:color w:val="000000" w:themeColor="text1"/>
        </w:rPr>
        <w:t>start</w:t>
      </w:r>
      <w:r w:rsidR="00F8684F">
        <w:rPr>
          <w:color w:val="000000" w:themeColor="text1"/>
        </w:rPr>
        <w:t>s</w:t>
      </w:r>
      <w:proofErr w:type="gramEnd"/>
      <w:r w:rsidRPr="006D5966">
        <w:rPr>
          <w:color w:val="000000" w:themeColor="text1"/>
        </w:rPr>
        <w:t xml:space="preserve"> from this point was extremely hard </w:t>
      </w:r>
      <w:r w:rsidR="0022673C" w:rsidRPr="006D5966">
        <w:rPr>
          <w:color w:val="000000" w:themeColor="text1"/>
        </w:rPr>
        <w:t xml:space="preserve">to achieve, </w:t>
      </w:r>
      <w:r w:rsidRPr="006D5966">
        <w:rPr>
          <w:color w:val="000000" w:themeColor="text1"/>
        </w:rPr>
        <w:t>but</w:t>
      </w:r>
      <w:r w:rsidR="0022673C" w:rsidRPr="006D5966">
        <w:rPr>
          <w:color w:val="000000" w:themeColor="text1"/>
        </w:rPr>
        <w:t xml:space="preserve"> highly</w:t>
      </w:r>
      <w:r w:rsidRPr="006D5966">
        <w:rPr>
          <w:color w:val="000000" w:themeColor="text1"/>
        </w:rPr>
        <w:t xml:space="preserve"> effective. The shift in the focus from the naval and abdominal area in general allowed for a better release and </w:t>
      </w:r>
      <w:r w:rsidR="0022673C" w:rsidRPr="006D5966">
        <w:rPr>
          <w:color w:val="000000" w:themeColor="text1"/>
        </w:rPr>
        <w:t>descend</w:t>
      </w:r>
      <w:r w:rsidRPr="006D5966">
        <w:rPr>
          <w:color w:val="000000" w:themeColor="text1"/>
        </w:rPr>
        <w:t xml:space="preserve"> of the </w:t>
      </w:r>
      <w:r w:rsidR="0022673C" w:rsidRPr="006D5966">
        <w:rPr>
          <w:color w:val="000000" w:themeColor="text1"/>
        </w:rPr>
        <w:t>diaphragm</w:t>
      </w:r>
      <w:r w:rsidRPr="006D5966">
        <w:rPr>
          <w:color w:val="000000" w:themeColor="text1"/>
        </w:rPr>
        <w:t xml:space="preserve"> for breathing. </w:t>
      </w:r>
      <w:r w:rsidR="0022673C" w:rsidRPr="006D5966">
        <w:rPr>
          <w:color w:val="000000" w:themeColor="text1"/>
        </w:rPr>
        <w:t>As Bryon (2012) says:</w:t>
      </w:r>
    </w:p>
    <w:p w14:paraId="74EB2914" w14:textId="7C93E12B" w:rsidR="0022673C" w:rsidRPr="006D5966" w:rsidRDefault="0022673C" w:rsidP="006D5966">
      <w:pPr>
        <w:spacing w:line="360" w:lineRule="auto"/>
        <w:rPr>
          <w:color w:val="000000" w:themeColor="text1"/>
        </w:rPr>
      </w:pPr>
    </w:p>
    <w:p w14:paraId="065C3DB3" w14:textId="16490276" w:rsidR="0022673C" w:rsidRPr="006D5966" w:rsidRDefault="0022673C" w:rsidP="006D5966">
      <w:pPr>
        <w:spacing w:line="360" w:lineRule="auto"/>
        <w:rPr>
          <w:color w:val="000000" w:themeColor="text1"/>
        </w:rPr>
      </w:pPr>
      <w:r w:rsidRPr="006D5966">
        <w:rPr>
          <w:color w:val="000000" w:themeColor="text1"/>
        </w:rPr>
        <w:t xml:space="preserve">“We found that a breath dance that maintained a constant connection in awareness to the perineum was key. This constant connection meant that the intake (not inhale, as this takes superfluous muscles and does not make use of the natural vacuum effect within our </w:t>
      </w:r>
      <w:r w:rsidRPr="006D5966">
        <w:rPr>
          <w:color w:val="000000" w:themeColor="text1"/>
        </w:rPr>
        <w:lastRenderedPageBreak/>
        <w:t>physiology) started as a release of the pelvic floor. The exhale, often voiced (working exactly the opposite from many singing trainings) initiated from a contraction of the perineum, resulting in a hollowing of the belly first, then a contraction in the intercostals and a slight descent of the sternum” (Bryon, 2012).</w:t>
      </w:r>
    </w:p>
    <w:p w14:paraId="09F02ABC" w14:textId="5DA414CF" w:rsidR="0022673C" w:rsidRPr="006D5966" w:rsidRDefault="0022673C" w:rsidP="006D5966">
      <w:pPr>
        <w:spacing w:line="360" w:lineRule="auto"/>
        <w:rPr>
          <w:color w:val="000000" w:themeColor="text1"/>
        </w:rPr>
      </w:pPr>
    </w:p>
    <w:p w14:paraId="7CEB349C" w14:textId="5F9F3417" w:rsidR="00EC78EF" w:rsidRPr="006D5966" w:rsidRDefault="0022673C" w:rsidP="006D5966">
      <w:pPr>
        <w:spacing w:line="360" w:lineRule="auto"/>
        <w:rPr>
          <w:color w:val="000000" w:themeColor="text1"/>
        </w:rPr>
      </w:pPr>
      <w:r w:rsidRPr="006D5966">
        <w:rPr>
          <w:color w:val="000000" w:themeColor="text1"/>
        </w:rPr>
        <w:t>In other words, every sound generates from the perineum, which then has to be released for the following breath. When practicing this</w:t>
      </w:r>
      <w:r w:rsidR="00EF317B">
        <w:rPr>
          <w:color w:val="000000" w:themeColor="text1"/>
        </w:rPr>
        <w:t>,</w:t>
      </w:r>
      <w:r w:rsidR="00EC78EF" w:rsidRPr="006D5966">
        <w:rPr>
          <w:color w:val="000000" w:themeColor="text1"/>
        </w:rPr>
        <w:t xml:space="preserve"> what was really evident to Bryon was the importance of the Iliopsoas muscle. “The iliopsoas originates anterior to the transverse processes of the T12 to L5 vertebrae and inserts into the lesser trochanter of the femur</w:t>
      </w:r>
      <w:r w:rsidR="0048227D" w:rsidRPr="006D5966">
        <w:rPr>
          <w:color w:val="000000" w:themeColor="text1"/>
        </w:rPr>
        <w:t xml:space="preserve">” (Bryon, 2012). Unfortunately, </w:t>
      </w:r>
      <w:r w:rsidR="00EF317B">
        <w:rPr>
          <w:color w:val="000000" w:themeColor="text1"/>
        </w:rPr>
        <w:t>this muscle is</w:t>
      </w:r>
      <w:r w:rsidR="0048227D" w:rsidRPr="006D5966">
        <w:rPr>
          <w:color w:val="000000" w:themeColor="text1"/>
        </w:rPr>
        <w:t xml:space="preserve"> very hard to feel. When we do engage</w:t>
      </w:r>
      <w:r w:rsidR="00EF317B">
        <w:rPr>
          <w:color w:val="000000" w:themeColor="text1"/>
        </w:rPr>
        <w:t xml:space="preserve"> it</w:t>
      </w:r>
      <w:r w:rsidR="0048227D" w:rsidRPr="006D5966">
        <w:rPr>
          <w:color w:val="000000" w:themeColor="text1"/>
        </w:rPr>
        <w:t xml:space="preserve"> though, we feel great stability and balance in the body and a release of the abdominal wall (Bryon, 2012). In other words, </w:t>
      </w:r>
      <w:r w:rsidR="00EF317B">
        <w:rPr>
          <w:color w:val="000000" w:themeColor="text1"/>
        </w:rPr>
        <w:t>it</w:t>
      </w:r>
      <w:r w:rsidR="0048227D" w:rsidRPr="006D5966">
        <w:rPr>
          <w:color w:val="000000" w:themeColor="text1"/>
        </w:rPr>
        <w:t xml:space="preserve"> can be a very good substitute to the abdominal wall in </w:t>
      </w:r>
      <w:r w:rsidR="00EF317B">
        <w:rPr>
          <w:color w:val="000000" w:themeColor="text1"/>
        </w:rPr>
        <w:t>its</w:t>
      </w:r>
      <w:r w:rsidR="0048227D" w:rsidRPr="006D5966">
        <w:rPr>
          <w:color w:val="000000" w:themeColor="text1"/>
        </w:rPr>
        <w:t xml:space="preserve"> main function of sustaining the body when performing a physical task. That would allow immense freedom within that area, allowing us to perform efficient breathing tasks even when moving or dancing. </w:t>
      </w:r>
    </w:p>
    <w:p w14:paraId="7B031002" w14:textId="77777777" w:rsidR="00EF317B" w:rsidRDefault="00EF317B" w:rsidP="006D5966">
      <w:pPr>
        <w:spacing w:line="360" w:lineRule="auto"/>
        <w:rPr>
          <w:color w:val="000000" w:themeColor="text1"/>
        </w:rPr>
      </w:pPr>
    </w:p>
    <w:p w14:paraId="649C4EC5" w14:textId="3F8A0A1F" w:rsidR="0048227D" w:rsidRPr="006D5966" w:rsidRDefault="0048227D" w:rsidP="006D5966">
      <w:pPr>
        <w:spacing w:line="360" w:lineRule="auto"/>
        <w:rPr>
          <w:color w:val="000000" w:themeColor="text1"/>
        </w:rPr>
      </w:pPr>
      <w:r w:rsidRPr="006D5966">
        <w:rPr>
          <w:color w:val="000000" w:themeColor="text1"/>
        </w:rPr>
        <w:t xml:space="preserve">“There is a new exercise . . . It is designed to help re-pattern the muscles of the leg, feet and lower back to allow for the engagement of the psoas and long muscles in the abs (as opposed to the short that will impede the diaphragm movement in our breath). It is also designed to balance the action from the big toe all the way up to the inside of the leg to the psoas. This will allow more stabilization in our leaps and balances. (I will be choreographing more energetically) . . . It is important that we do this with the breath so that we pattern the </w:t>
      </w:r>
      <w:proofErr w:type="gramStart"/>
      <w:r w:rsidRPr="006D5966">
        <w:rPr>
          <w:color w:val="000000" w:themeColor="text1"/>
        </w:rPr>
        <w:t>three part</w:t>
      </w:r>
      <w:proofErr w:type="gramEnd"/>
      <w:r w:rsidRPr="006D5966">
        <w:rPr>
          <w:color w:val="000000" w:themeColor="text1"/>
        </w:rPr>
        <w:t xml:space="preserve"> breath and perineum action with the toe, inside leg, psoas connection” (Bryon</w:t>
      </w:r>
      <w:r w:rsidR="00EF317B">
        <w:rPr>
          <w:color w:val="000000" w:themeColor="text1"/>
        </w:rPr>
        <w:t>,</w:t>
      </w:r>
      <w:r w:rsidRPr="006D5966">
        <w:rPr>
          <w:color w:val="000000" w:themeColor="text1"/>
        </w:rPr>
        <w:t xml:space="preserve"> 2007, EVDC group correspondence 22/1).</w:t>
      </w:r>
    </w:p>
    <w:p w14:paraId="2848B6F5" w14:textId="089FAFBF" w:rsidR="00BC6830" w:rsidRPr="006D5966" w:rsidRDefault="00BC6830" w:rsidP="006D5966">
      <w:pPr>
        <w:spacing w:line="360" w:lineRule="auto"/>
        <w:rPr>
          <w:color w:val="000000" w:themeColor="text1"/>
        </w:rPr>
      </w:pPr>
    </w:p>
    <w:p w14:paraId="29018888" w14:textId="01C7747F" w:rsidR="005A73D6" w:rsidRPr="006D5966" w:rsidRDefault="005A73D6" w:rsidP="006D5966">
      <w:pPr>
        <w:tabs>
          <w:tab w:val="left" w:pos="2784"/>
        </w:tabs>
        <w:spacing w:line="360" w:lineRule="auto"/>
        <w:rPr>
          <w:color w:val="000000" w:themeColor="text1"/>
          <w:shd w:val="clear" w:color="auto" w:fill="FFFFFF"/>
        </w:rPr>
      </w:pPr>
      <w:r w:rsidRPr="006D5966">
        <w:rPr>
          <w:color w:val="000000" w:themeColor="text1"/>
          <w:shd w:val="clear" w:color="auto" w:fill="FFFFFF"/>
        </w:rPr>
        <w:t xml:space="preserve">Bryon (2012) has worked to find a solution on allowing the breathing to happen freely during physical tasks thanks to the activation of the iliopsoas for balance and stability instead of the abdominal wall and the awareness of the perineum as the centre of physio-vocal production, with a transdisciplinary approach. This study though, does not seem to take into account the aerobic component of dance. As </w:t>
      </w:r>
      <w:proofErr w:type="spellStart"/>
      <w:r w:rsidRPr="006D5966">
        <w:rPr>
          <w:color w:val="000000" w:themeColor="text1"/>
          <w:shd w:val="clear" w:color="auto" w:fill="FFFFFF"/>
        </w:rPr>
        <w:t>Doscher</w:t>
      </w:r>
      <w:proofErr w:type="spellEnd"/>
      <w:r w:rsidRPr="006D5966">
        <w:rPr>
          <w:color w:val="000000" w:themeColor="text1"/>
          <w:shd w:val="clear" w:color="auto" w:fill="FFFFFF"/>
        </w:rPr>
        <w:t xml:space="preserve"> (1994) explains, when performing an intense vocal activity, the demands for oxygen for the body are much higher </w:t>
      </w:r>
      <w:r w:rsidR="00DF7BA8" w:rsidRPr="006D5966">
        <w:rPr>
          <w:color w:val="000000" w:themeColor="text1"/>
          <w:shd w:val="clear" w:color="auto" w:fill="FFFFFF"/>
        </w:rPr>
        <w:t>(</w:t>
      </w:r>
      <w:proofErr w:type="spellStart"/>
      <w:r w:rsidR="00DF7BA8" w:rsidRPr="006D5966">
        <w:rPr>
          <w:color w:val="000000" w:themeColor="text1"/>
          <w:shd w:val="clear" w:color="auto" w:fill="FFFFFF"/>
        </w:rPr>
        <w:t>Doscher</w:t>
      </w:r>
      <w:proofErr w:type="spellEnd"/>
      <w:r w:rsidR="00DF7BA8" w:rsidRPr="006D5966">
        <w:rPr>
          <w:color w:val="000000" w:themeColor="text1"/>
          <w:shd w:val="clear" w:color="auto" w:fill="FFFFFF"/>
        </w:rPr>
        <w:t xml:space="preserve">, 1994). </w:t>
      </w:r>
      <w:r w:rsidRPr="006D5966">
        <w:rPr>
          <w:color w:val="000000" w:themeColor="text1"/>
          <w:shd w:val="clear" w:color="auto" w:fill="FFFFFF"/>
        </w:rPr>
        <w:t>The breathing mechanism is under pressure</w:t>
      </w:r>
      <w:r w:rsidR="00DF7BA8" w:rsidRPr="006D5966">
        <w:rPr>
          <w:color w:val="000000" w:themeColor="text1"/>
          <w:shd w:val="clear" w:color="auto" w:fill="FFFFFF"/>
        </w:rPr>
        <w:t xml:space="preserve"> more than it is at rest, regardless of Bryon’s (2012) techniques and discoveries.</w:t>
      </w:r>
    </w:p>
    <w:p w14:paraId="55BF4328" w14:textId="09741251" w:rsidR="00BC6830" w:rsidRPr="006D5966" w:rsidRDefault="00BC6830" w:rsidP="006D5966">
      <w:pPr>
        <w:tabs>
          <w:tab w:val="left" w:pos="2784"/>
        </w:tabs>
        <w:spacing w:line="360" w:lineRule="auto"/>
        <w:rPr>
          <w:color w:val="000000" w:themeColor="text1"/>
          <w:shd w:val="clear" w:color="auto" w:fill="FFFFFF"/>
        </w:rPr>
      </w:pPr>
      <w:r w:rsidRPr="006D5966">
        <w:rPr>
          <w:color w:val="000000" w:themeColor="text1"/>
          <w:shd w:val="clear" w:color="auto" w:fill="FFFFFF"/>
        </w:rPr>
        <w:lastRenderedPageBreak/>
        <w:t>What if there was a way or even a tool which allowed us to work on the</w:t>
      </w:r>
      <w:r w:rsidR="00DF7BA8" w:rsidRPr="006D5966">
        <w:rPr>
          <w:color w:val="000000" w:themeColor="text1"/>
          <w:shd w:val="clear" w:color="auto" w:fill="FFFFFF"/>
        </w:rPr>
        <w:t xml:space="preserve"> breathing</w:t>
      </w:r>
      <w:r w:rsidRPr="006D5966">
        <w:rPr>
          <w:color w:val="000000" w:themeColor="text1"/>
          <w:shd w:val="clear" w:color="auto" w:fill="FFFFFF"/>
        </w:rPr>
        <w:t xml:space="preserve"> muscles at a higher level, simulating those conditions and therefore strengthening those muscles even more</w:t>
      </w:r>
      <w:r w:rsidR="003A3242" w:rsidRPr="006D5966">
        <w:rPr>
          <w:color w:val="000000" w:themeColor="text1"/>
          <w:shd w:val="clear" w:color="auto" w:fill="FFFFFF"/>
        </w:rPr>
        <w:t xml:space="preserve"> for quicker and more efficient breathing</w:t>
      </w:r>
      <w:r w:rsidRPr="006D5966">
        <w:rPr>
          <w:color w:val="000000" w:themeColor="text1"/>
          <w:shd w:val="clear" w:color="auto" w:fill="FFFFFF"/>
        </w:rPr>
        <w:t xml:space="preserve">? That </w:t>
      </w:r>
      <w:r w:rsidR="00DF7BA8" w:rsidRPr="006D5966">
        <w:rPr>
          <w:color w:val="000000" w:themeColor="text1"/>
          <w:shd w:val="clear" w:color="auto" w:fill="FFFFFF"/>
        </w:rPr>
        <w:t>may</w:t>
      </w:r>
      <w:r w:rsidRPr="006D5966">
        <w:rPr>
          <w:color w:val="000000" w:themeColor="text1"/>
          <w:shd w:val="clear" w:color="auto" w:fill="FFFFFF"/>
        </w:rPr>
        <w:t xml:space="preserve"> allow us to have a strong enough diaphragm to </w:t>
      </w:r>
      <w:r w:rsidR="00DF7BA8" w:rsidRPr="006D5966">
        <w:rPr>
          <w:color w:val="000000" w:themeColor="text1"/>
          <w:shd w:val="clear" w:color="auto" w:fill="FFFFFF"/>
        </w:rPr>
        <w:t>overcome the challenges imposed by aerobic activit</w:t>
      </w:r>
      <w:r w:rsidR="003A3242" w:rsidRPr="006D5966">
        <w:rPr>
          <w:color w:val="000000" w:themeColor="text1"/>
          <w:shd w:val="clear" w:color="auto" w:fill="FFFFFF"/>
        </w:rPr>
        <w:t>ies such as dance</w:t>
      </w:r>
      <w:r w:rsidRPr="006D5966">
        <w:rPr>
          <w:color w:val="000000" w:themeColor="text1"/>
          <w:shd w:val="clear" w:color="auto" w:fill="FFFFFF"/>
        </w:rPr>
        <w:t xml:space="preserve">. In her Project Report for Cardiff University, Jacqueline Lloyd (2016) outlines the benefits of the inclusion on Inhalatory Muscle Training into MT performers’ routines (Lloyd, 2016). That is achievable thanks to a very interesting tool called </w:t>
      </w:r>
      <w:proofErr w:type="spellStart"/>
      <w:r w:rsidRPr="006D5966">
        <w:rPr>
          <w:color w:val="000000" w:themeColor="text1"/>
          <w:shd w:val="clear" w:color="auto" w:fill="FFFFFF"/>
        </w:rPr>
        <w:t>POWERbreathe</w:t>
      </w:r>
      <w:proofErr w:type="spellEnd"/>
      <w:r w:rsidRPr="006D5966">
        <w:rPr>
          <w:color w:val="000000" w:themeColor="text1"/>
          <w:shd w:val="clear" w:color="auto" w:fill="FFFFFF"/>
        </w:rPr>
        <w:t xml:space="preserve">® which provides resistance training to those muscles. It is based on Pressure Threshold Training which is believed to be one of the </w:t>
      </w:r>
      <w:r w:rsidR="00DF7BA8" w:rsidRPr="006D5966">
        <w:rPr>
          <w:color w:val="000000" w:themeColor="text1"/>
          <w:shd w:val="clear" w:color="auto" w:fill="FFFFFF"/>
        </w:rPr>
        <w:t>most effective</w:t>
      </w:r>
      <w:r w:rsidRPr="006D5966">
        <w:rPr>
          <w:color w:val="000000" w:themeColor="text1"/>
          <w:shd w:val="clear" w:color="auto" w:fill="FFFFFF"/>
        </w:rPr>
        <w:t xml:space="preserve"> ways to train these muscles. Some studies by Romer and McConnell </w:t>
      </w:r>
      <w:r w:rsidR="00D076C5">
        <w:rPr>
          <w:color w:val="000000" w:themeColor="text1"/>
          <w:shd w:val="clear" w:color="auto" w:fill="FFFFFF"/>
        </w:rPr>
        <w:t>recorded</w:t>
      </w:r>
      <w:r w:rsidRPr="006D5966">
        <w:rPr>
          <w:color w:val="000000" w:themeColor="text1"/>
          <w:shd w:val="clear" w:color="auto" w:fill="FFFFFF"/>
        </w:rPr>
        <w:t xml:space="preserve"> a big improvement in the strength of these muscles and thickening of the diaphragm after only a couple of weeks of training (Romer and McConnell, 2003). </w:t>
      </w:r>
    </w:p>
    <w:p w14:paraId="378CBE6B" w14:textId="2D71E9B0" w:rsidR="001F3141" w:rsidRPr="006D5966" w:rsidRDefault="001F3141" w:rsidP="006D5966">
      <w:pPr>
        <w:tabs>
          <w:tab w:val="left" w:pos="2784"/>
        </w:tabs>
        <w:spacing w:line="360" w:lineRule="auto"/>
        <w:rPr>
          <w:color w:val="000000" w:themeColor="text1"/>
          <w:shd w:val="clear" w:color="auto" w:fill="FFFFFF"/>
        </w:rPr>
      </w:pPr>
    </w:p>
    <w:p w14:paraId="061EBE1D" w14:textId="50C9F687" w:rsidR="001F3141" w:rsidRPr="006D5966" w:rsidRDefault="001F3141" w:rsidP="006D5966">
      <w:pPr>
        <w:tabs>
          <w:tab w:val="left" w:pos="2784"/>
        </w:tabs>
        <w:spacing w:line="360" w:lineRule="auto"/>
        <w:rPr>
          <w:color w:val="000000" w:themeColor="text1"/>
        </w:rPr>
      </w:pPr>
      <w:r w:rsidRPr="006D5966">
        <w:rPr>
          <w:color w:val="000000" w:themeColor="text1"/>
        </w:rPr>
        <w:t xml:space="preserve">My intention with this study was to analyse the available information and literature regarding the obstacles imposed by having to perform a physical activity such as dancing while singing, and all the relative theories and techniques aimed at overcoming them. Opinions on this matter are quite conflictive, and most of </w:t>
      </w:r>
      <w:r w:rsidR="00BB42F9" w:rsidRPr="006D5966">
        <w:rPr>
          <w:color w:val="000000" w:themeColor="text1"/>
        </w:rPr>
        <w:t xml:space="preserve">the </w:t>
      </w:r>
      <w:r w:rsidRPr="006D5966">
        <w:rPr>
          <w:color w:val="000000" w:themeColor="text1"/>
        </w:rPr>
        <w:t xml:space="preserve">theories, although extremely useful to my personal practice, seem to still lack experimentation and recognition. Although there seems to be no easy and definite solution or answer to the problem, I </w:t>
      </w:r>
      <w:r w:rsidR="00BB42F9" w:rsidRPr="006D5966">
        <w:rPr>
          <w:color w:val="000000" w:themeColor="text1"/>
        </w:rPr>
        <w:t>acknowledge</w:t>
      </w:r>
      <w:r w:rsidRPr="006D5966">
        <w:rPr>
          <w:color w:val="000000" w:themeColor="text1"/>
        </w:rPr>
        <w:t xml:space="preserve"> that the </w:t>
      </w:r>
      <w:r w:rsidR="00BB42F9" w:rsidRPr="006D5966">
        <w:rPr>
          <w:color w:val="000000" w:themeColor="text1"/>
        </w:rPr>
        <w:t>analysis</w:t>
      </w:r>
      <w:r w:rsidRPr="006D5966">
        <w:rPr>
          <w:color w:val="000000" w:themeColor="text1"/>
        </w:rPr>
        <w:t xml:space="preserve"> of these studies has been significantly helpful for my </w:t>
      </w:r>
      <w:r w:rsidR="00BB42F9" w:rsidRPr="006D5966">
        <w:rPr>
          <w:color w:val="000000" w:themeColor="text1"/>
        </w:rPr>
        <w:t>understanding</w:t>
      </w:r>
      <w:r w:rsidRPr="006D5966">
        <w:rPr>
          <w:color w:val="000000" w:themeColor="text1"/>
        </w:rPr>
        <w:t xml:space="preserve"> and knowledge of the matter. </w:t>
      </w:r>
    </w:p>
    <w:p w14:paraId="489ED3C6" w14:textId="102F2308" w:rsidR="001F3141" w:rsidRPr="006D5966" w:rsidRDefault="001F3141" w:rsidP="006D5966">
      <w:pPr>
        <w:tabs>
          <w:tab w:val="left" w:pos="2784"/>
        </w:tabs>
        <w:spacing w:line="360" w:lineRule="auto"/>
        <w:rPr>
          <w:color w:val="000000" w:themeColor="text1"/>
        </w:rPr>
      </w:pPr>
    </w:p>
    <w:p w14:paraId="7B5FA40C" w14:textId="594F1510" w:rsidR="001F3141" w:rsidRPr="006D5966" w:rsidRDefault="00BB42F9" w:rsidP="006D5966">
      <w:pPr>
        <w:tabs>
          <w:tab w:val="left" w:pos="2784"/>
        </w:tabs>
        <w:spacing w:line="360" w:lineRule="auto"/>
        <w:rPr>
          <w:color w:val="000000" w:themeColor="text1"/>
        </w:rPr>
      </w:pPr>
      <w:r w:rsidRPr="006D5966">
        <w:rPr>
          <w:color w:val="000000" w:themeColor="text1"/>
        </w:rPr>
        <w:t>These extremely important findings will be fundamental for my strategy in the workplace:</w:t>
      </w:r>
    </w:p>
    <w:p w14:paraId="49E7E91E" w14:textId="60E709B9" w:rsidR="00BB42F9" w:rsidRPr="006D5966" w:rsidRDefault="00BB42F9" w:rsidP="006D5966">
      <w:pPr>
        <w:tabs>
          <w:tab w:val="left" w:pos="2784"/>
        </w:tabs>
        <w:spacing w:line="360" w:lineRule="auto"/>
        <w:rPr>
          <w:color w:val="000000" w:themeColor="text1"/>
        </w:rPr>
      </w:pPr>
    </w:p>
    <w:p w14:paraId="1A6CF8A4" w14:textId="5B121723" w:rsidR="00BB42F9" w:rsidRPr="006D5966" w:rsidRDefault="00BB42F9" w:rsidP="006D5966">
      <w:pPr>
        <w:pStyle w:val="ListParagraph"/>
        <w:numPr>
          <w:ilvl w:val="0"/>
          <w:numId w:val="6"/>
        </w:numPr>
        <w:tabs>
          <w:tab w:val="left" w:pos="2784"/>
        </w:tabs>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Concentration on rib cage expansion instead of abdominal release when breathing for dancing/singing could be extremely beneficial for the student. Rib cage expansion is proven to stretch the diaphragm’s fibres to the optimal length (Iwarsson, 2001) and</w:t>
      </w:r>
      <w:r w:rsidR="00D076C5">
        <w:rPr>
          <w:rFonts w:ascii="Times New Roman" w:hAnsi="Times New Roman"/>
          <w:color w:val="000000" w:themeColor="text1"/>
          <w:sz w:val="24"/>
          <w:szCs w:val="24"/>
        </w:rPr>
        <w:t>,</w:t>
      </w:r>
      <w:r w:rsidRPr="006D5966">
        <w:rPr>
          <w:rFonts w:ascii="Times New Roman" w:hAnsi="Times New Roman"/>
          <w:color w:val="000000" w:themeColor="text1"/>
          <w:sz w:val="24"/>
          <w:szCs w:val="24"/>
        </w:rPr>
        <w:t xml:space="preserve"> at the same</w:t>
      </w:r>
      <w:r w:rsidR="00D076C5">
        <w:rPr>
          <w:rFonts w:ascii="Times New Roman" w:hAnsi="Times New Roman"/>
          <w:color w:val="000000" w:themeColor="text1"/>
          <w:sz w:val="24"/>
          <w:szCs w:val="24"/>
        </w:rPr>
        <w:t xml:space="preserve"> time,</w:t>
      </w:r>
      <w:r w:rsidRPr="006D5966">
        <w:rPr>
          <w:rFonts w:ascii="Times New Roman" w:hAnsi="Times New Roman"/>
          <w:color w:val="000000" w:themeColor="text1"/>
          <w:sz w:val="24"/>
          <w:szCs w:val="24"/>
        </w:rPr>
        <w:t xml:space="preserve"> the negative pressure generated in the abdomen triggers the hydraulic pull which will help with the lowering of the diaphragm without necessarily activating it (Hixon, 2006).</w:t>
      </w:r>
    </w:p>
    <w:p w14:paraId="068250B0" w14:textId="34CFA189" w:rsidR="00BB42F9" w:rsidRPr="006D5966" w:rsidRDefault="00BB42F9" w:rsidP="006D5966">
      <w:pPr>
        <w:pStyle w:val="ListParagraph"/>
        <w:numPr>
          <w:ilvl w:val="0"/>
          <w:numId w:val="6"/>
        </w:numPr>
        <w:tabs>
          <w:tab w:val="left" w:pos="2784"/>
        </w:tabs>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More attention in actively retracting the false vocal folds will be needed as the engagement of the abdominal wall is likely to trigger constriction (</w:t>
      </w:r>
      <w:proofErr w:type="spellStart"/>
      <w:r w:rsidRPr="006D5966">
        <w:rPr>
          <w:rFonts w:ascii="Times New Roman" w:hAnsi="Times New Roman"/>
          <w:color w:val="000000" w:themeColor="text1"/>
          <w:sz w:val="24"/>
          <w:szCs w:val="24"/>
          <w:shd w:val="clear" w:color="auto" w:fill="FFFFFF"/>
        </w:rPr>
        <w:t>Shewell</w:t>
      </w:r>
      <w:proofErr w:type="spellEnd"/>
      <w:r w:rsidRPr="006D5966">
        <w:rPr>
          <w:rFonts w:ascii="Times New Roman" w:hAnsi="Times New Roman"/>
          <w:color w:val="000000" w:themeColor="text1"/>
          <w:sz w:val="24"/>
          <w:szCs w:val="24"/>
          <w:shd w:val="clear" w:color="auto" w:fill="FFFFFF"/>
        </w:rPr>
        <w:t>, 2009, p.130. Chapman, 2012, p. 48).</w:t>
      </w:r>
    </w:p>
    <w:p w14:paraId="1C74C5F6" w14:textId="497BAF00" w:rsidR="00BB42F9" w:rsidRPr="006D5966" w:rsidRDefault="00DF1E19" w:rsidP="006D5966">
      <w:pPr>
        <w:pStyle w:val="ListParagraph"/>
        <w:numPr>
          <w:ilvl w:val="0"/>
          <w:numId w:val="6"/>
        </w:numPr>
        <w:tabs>
          <w:tab w:val="left" w:pos="2784"/>
        </w:tabs>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Moving the focus from the abdomen to the perineum as centre of the body could be beneficial for abdominal release during a physical task. Exercises aimed at the </w:t>
      </w:r>
      <w:r w:rsidRPr="006D5966">
        <w:rPr>
          <w:rFonts w:ascii="Times New Roman" w:hAnsi="Times New Roman"/>
          <w:color w:val="000000" w:themeColor="text1"/>
          <w:sz w:val="24"/>
          <w:szCs w:val="24"/>
          <w:shd w:val="clear" w:color="auto" w:fill="FFFFFF"/>
        </w:rPr>
        <w:lastRenderedPageBreak/>
        <w:t>engagement of the iliopsoas will be essential for supporting the body (Bryon, 2012). (I will need to deepen my research on this as Bryon does not provide any specific exercises).</w:t>
      </w:r>
    </w:p>
    <w:p w14:paraId="28F57888" w14:textId="7D862D76" w:rsidR="00DF1E19" w:rsidRPr="006D5966" w:rsidRDefault="00DF1E19" w:rsidP="006D5966">
      <w:pPr>
        <w:pStyle w:val="ListParagraph"/>
        <w:numPr>
          <w:ilvl w:val="0"/>
          <w:numId w:val="6"/>
        </w:numPr>
        <w:tabs>
          <w:tab w:val="left" w:pos="2784"/>
        </w:tabs>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Melton’s (2014) idea according to which the abdominal muscles have multi-tasking capabilities proves really </w:t>
      </w:r>
      <w:r w:rsidR="00D076C5" w:rsidRPr="006D5966">
        <w:rPr>
          <w:rFonts w:ascii="Times New Roman" w:hAnsi="Times New Roman"/>
          <w:color w:val="000000" w:themeColor="text1"/>
          <w:sz w:val="24"/>
          <w:szCs w:val="24"/>
          <w:shd w:val="clear" w:color="auto" w:fill="FFFFFF"/>
        </w:rPr>
        <w:t>interesting,</w:t>
      </w:r>
      <w:r w:rsidRPr="006D5966">
        <w:rPr>
          <w:rFonts w:ascii="Times New Roman" w:hAnsi="Times New Roman"/>
          <w:color w:val="000000" w:themeColor="text1"/>
          <w:sz w:val="24"/>
          <w:szCs w:val="24"/>
          <w:shd w:val="clear" w:color="auto" w:fill="FFFFFF"/>
        </w:rPr>
        <w:t xml:space="preserve"> but no exercises are provided nor evidence through other studies that the isolation of the different muscles is a performable task. More research is required before being able to implement this in my strategy.</w:t>
      </w:r>
    </w:p>
    <w:p w14:paraId="587312C5" w14:textId="4D3D7044" w:rsidR="00DF1E19" w:rsidRPr="006D5966" w:rsidRDefault="00DF1E19" w:rsidP="006D5966">
      <w:pPr>
        <w:pStyle w:val="ListParagraph"/>
        <w:numPr>
          <w:ilvl w:val="0"/>
          <w:numId w:val="6"/>
        </w:numPr>
        <w:tabs>
          <w:tab w:val="left" w:pos="2784"/>
        </w:tabs>
        <w:spacing w:line="360" w:lineRule="auto"/>
        <w:rPr>
          <w:rFonts w:ascii="Times New Roman" w:hAnsi="Times New Roman"/>
          <w:color w:val="000000" w:themeColor="text1"/>
          <w:sz w:val="24"/>
          <w:szCs w:val="24"/>
        </w:rPr>
      </w:pPr>
      <w:proofErr w:type="spellStart"/>
      <w:r w:rsidRPr="006D5966">
        <w:rPr>
          <w:rFonts w:ascii="Times New Roman" w:hAnsi="Times New Roman"/>
          <w:color w:val="000000" w:themeColor="text1"/>
          <w:sz w:val="24"/>
          <w:szCs w:val="24"/>
          <w:shd w:val="clear" w:color="auto" w:fill="FFFFFF"/>
        </w:rPr>
        <w:t>PowerBreathe</w:t>
      </w:r>
      <w:proofErr w:type="spellEnd"/>
      <w:r w:rsidRPr="006D5966">
        <w:rPr>
          <w:rFonts w:ascii="Times New Roman" w:hAnsi="Times New Roman"/>
          <w:color w:val="000000" w:themeColor="text1"/>
          <w:sz w:val="24"/>
          <w:szCs w:val="24"/>
          <w:shd w:val="clear" w:color="auto" w:fill="FFFFFF"/>
        </w:rPr>
        <w:t xml:space="preserve"> could be an extremely useful tool. I will have to try its benefits myself before I can advise the use of it to my students (Lloyd, 2016).</w:t>
      </w:r>
    </w:p>
    <w:p w14:paraId="4908BA8B" w14:textId="6BF429EA" w:rsidR="00DF1E19" w:rsidRPr="006D5966" w:rsidRDefault="00DF1E19" w:rsidP="006D5966">
      <w:pPr>
        <w:tabs>
          <w:tab w:val="left" w:pos="2784"/>
        </w:tabs>
        <w:spacing w:line="360" w:lineRule="auto"/>
        <w:rPr>
          <w:color w:val="000000" w:themeColor="text1"/>
        </w:rPr>
      </w:pPr>
    </w:p>
    <w:p w14:paraId="10F8EB20" w14:textId="3860DA81" w:rsidR="00DF1E19" w:rsidRPr="006D5966" w:rsidRDefault="00DF1E19" w:rsidP="006D5966">
      <w:pPr>
        <w:tabs>
          <w:tab w:val="left" w:pos="2784"/>
        </w:tabs>
        <w:spacing w:line="360" w:lineRule="auto"/>
        <w:rPr>
          <w:b/>
          <w:bCs/>
          <w:color w:val="000000" w:themeColor="text1"/>
        </w:rPr>
      </w:pPr>
    </w:p>
    <w:p w14:paraId="76AB6352" w14:textId="4CA5A21D" w:rsidR="00DF1E19" w:rsidRPr="006D5966" w:rsidRDefault="00DF1E19" w:rsidP="006D5966">
      <w:pPr>
        <w:tabs>
          <w:tab w:val="left" w:pos="2784"/>
        </w:tabs>
        <w:spacing w:line="360" w:lineRule="auto"/>
        <w:rPr>
          <w:b/>
          <w:bCs/>
          <w:color w:val="000000" w:themeColor="text1"/>
        </w:rPr>
      </w:pPr>
      <w:r w:rsidRPr="006D5966">
        <w:rPr>
          <w:b/>
          <w:bCs/>
          <w:color w:val="000000" w:themeColor="text1"/>
        </w:rPr>
        <w:t>ASSIGMENT 2</w:t>
      </w:r>
    </w:p>
    <w:p w14:paraId="09491EF6" w14:textId="55357079" w:rsidR="00501D1E" w:rsidRPr="006D5966" w:rsidRDefault="00501D1E" w:rsidP="006D5966">
      <w:pPr>
        <w:tabs>
          <w:tab w:val="left" w:pos="2784"/>
        </w:tabs>
        <w:spacing w:line="360" w:lineRule="auto"/>
        <w:rPr>
          <w:color w:val="000000" w:themeColor="text1"/>
        </w:rPr>
      </w:pPr>
    </w:p>
    <w:p w14:paraId="25802854" w14:textId="5D2E0B50" w:rsidR="00BC6830" w:rsidRPr="006D5966" w:rsidRDefault="00D13D7C" w:rsidP="006D5966">
      <w:pPr>
        <w:tabs>
          <w:tab w:val="left" w:pos="2784"/>
        </w:tabs>
        <w:spacing w:line="360" w:lineRule="auto"/>
        <w:rPr>
          <w:color w:val="000000" w:themeColor="text1"/>
        </w:rPr>
      </w:pPr>
      <w:r w:rsidRPr="006D5966">
        <w:rPr>
          <w:color w:val="000000" w:themeColor="text1"/>
        </w:rPr>
        <w:t>The analysis of several reflective theories was extremely important</w:t>
      </w:r>
      <w:r w:rsidR="00EF6384">
        <w:rPr>
          <w:color w:val="000000" w:themeColor="text1"/>
        </w:rPr>
        <w:t xml:space="preserve"> at this stage</w:t>
      </w:r>
      <w:r w:rsidRPr="006D5966">
        <w:rPr>
          <w:color w:val="000000" w:themeColor="text1"/>
        </w:rPr>
        <w:t>. I often feel overwhelmed by the complexity of these studies</w:t>
      </w:r>
      <w:r w:rsidR="00ED161B" w:rsidRPr="006D5966">
        <w:rPr>
          <w:color w:val="000000" w:themeColor="text1"/>
        </w:rPr>
        <w:t xml:space="preserve">, and reflective theories have really helped to gather all the information and research and make it relevant to my </w:t>
      </w:r>
      <w:r w:rsidR="00EF6384">
        <w:rPr>
          <w:color w:val="000000" w:themeColor="text1"/>
        </w:rPr>
        <w:t xml:space="preserve">personal </w:t>
      </w:r>
      <w:r w:rsidR="00ED161B" w:rsidRPr="006D5966">
        <w:rPr>
          <w:color w:val="000000" w:themeColor="text1"/>
        </w:rPr>
        <w:t xml:space="preserve">development and practice. I was particularly drawn by Driscoll’s (2007) interpretation of </w:t>
      </w:r>
      <w:proofErr w:type="spellStart"/>
      <w:r w:rsidR="00ED161B" w:rsidRPr="006D5966">
        <w:rPr>
          <w:color w:val="000000" w:themeColor="text1"/>
        </w:rPr>
        <w:t>Borton’s</w:t>
      </w:r>
      <w:proofErr w:type="spellEnd"/>
      <w:r w:rsidR="00ED161B" w:rsidRPr="006D5966">
        <w:rPr>
          <w:color w:val="000000" w:themeColor="text1"/>
        </w:rPr>
        <w:t xml:space="preserve"> (1970) model which based the</w:t>
      </w:r>
      <w:r w:rsidR="00D851AA" w:rsidRPr="006D5966">
        <w:rPr>
          <w:color w:val="000000" w:themeColor="text1"/>
        </w:rPr>
        <w:t>ir</w:t>
      </w:r>
      <w:r w:rsidR="00ED161B" w:rsidRPr="006D5966">
        <w:rPr>
          <w:color w:val="000000" w:themeColor="text1"/>
        </w:rPr>
        <w:t xml:space="preserve"> reflective theory on answering the following questions: “What?”</w:t>
      </w:r>
      <w:r w:rsidR="00EF6384">
        <w:rPr>
          <w:color w:val="000000" w:themeColor="text1"/>
        </w:rPr>
        <w:t>,</w:t>
      </w:r>
      <w:r w:rsidR="00ED161B" w:rsidRPr="006D5966">
        <w:rPr>
          <w:color w:val="000000" w:themeColor="text1"/>
        </w:rPr>
        <w:t xml:space="preserve"> “So What”</w:t>
      </w:r>
      <w:r w:rsidR="00EF6384">
        <w:rPr>
          <w:color w:val="000000" w:themeColor="text1"/>
        </w:rPr>
        <w:t>,</w:t>
      </w:r>
      <w:r w:rsidR="00ED161B" w:rsidRPr="006D5966">
        <w:rPr>
          <w:color w:val="000000" w:themeColor="text1"/>
        </w:rPr>
        <w:t xml:space="preserve"> Now What?” (Driscoll, 2007). Brookfield’s (1995) theory of the four lenses was also particularly interesting but it somehow felt it was harder to apply to this specific study. </w:t>
      </w:r>
    </w:p>
    <w:p w14:paraId="27503747" w14:textId="4B6564B3" w:rsidR="00ED161B" w:rsidRPr="006D5966" w:rsidRDefault="00ED161B" w:rsidP="006D5966">
      <w:pPr>
        <w:tabs>
          <w:tab w:val="left" w:pos="2784"/>
        </w:tabs>
        <w:spacing w:line="360" w:lineRule="auto"/>
        <w:rPr>
          <w:color w:val="000000" w:themeColor="text1"/>
        </w:rPr>
      </w:pPr>
    </w:p>
    <w:p w14:paraId="0BD512ED" w14:textId="0FBC686B" w:rsidR="00ED161B" w:rsidRPr="006D5966" w:rsidRDefault="00ED161B" w:rsidP="006D5966">
      <w:pPr>
        <w:tabs>
          <w:tab w:val="left" w:pos="2784"/>
        </w:tabs>
        <w:spacing w:line="360" w:lineRule="auto"/>
        <w:rPr>
          <w:color w:val="000000" w:themeColor="text1"/>
        </w:rPr>
      </w:pPr>
      <w:r w:rsidRPr="006D5966">
        <w:rPr>
          <w:color w:val="000000" w:themeColor="text1"/>
        </w:rPr>
        <w:t xml:space="preserve">The research process was particularly </w:t>
      </w:r>
      <w:r w:rsidR="00EF6384">
        <w:rPr>
          <w:color w:val="000000" w:themeColor="text1"/>
        </w:rPr>
        <w:t>difficult</w:t>
      </w:r>
      <w:r w:rsidRPr="006D5966">
        <w:rPr>
          <w:color w:val="000000" w:themeColor="text1"/>
        </w:rPr>
        <w:t xml:space="preserve"> for me</w:t>
      </w:r>
      <w:r w:rsidR="00EF6384">
        <w:rPr>
          <w:color w:val="000000" w:themeColor="text1"/>
        </w:rPr>
        <w:t xml:space="preserve"> in this case</w:t>
      </w:r>
      <w:r w:rsidRPr="006D5966">
        <w:rPr>
          <w:color w:val="000000" w:themeColor="text1"/>
        </w:rPr>
        <w:t>. I have found myself wanting to change topic many times throughout the process as</w:t>
      </w:r>
      <w:r w:rsidR="00EF6384">
        <w:rPr>
          <w:color w:val="000000" w:themeColor="text1"/>
        </w:rPr>
        <w:t>, at the beginning,</w:t>
      </w:r>
      <w:r w:rsidRPr="006D5966">
        <w:rPr>
          <w:color w:val="000000" w:themeColor="text1"/>
        </w:rPr>
        <w:t xml:space="preserve"> I realised the literature on it was very underwhelming.</w:t>
      </w:r>
      <w:r w:rsidR="00D851AA" w:rsidRPr="006D5966">
        <w:rPr>
          <w:color w:val="000000" w:themeColor="text1"/>
        </w:rPr>
        <w:t xml:space="preserve"> I asked myself why but could not find a proper answer. I guesse</w:t>
      </w:r>
      <w:r w:rsidR="00EF6384">
        <w:rPr>
          <w:color w:val="000000" w:themeColor="text1"/>
        </w:rPr>
        <w:t>d</w:t>
      </w:r>
      <w:r w:rsidR="00D851AA" w:rsidRPr="006D5966">
        <w:rPr>
          <w:color w:val="000000" w:themeColor="text1"/>
        </w:rPr>
        <w:t xml:space="preserve"> it was due to the specificity of the issue, and the fact that not all singers have to deal with strenuous physical activities such as dancing.</w:t>
      </w:r>
      <w:r w:rsidRPr="006D5966">
        <w:rPr>
          <w:color w:val="000000" w:themeColor="text1"/>
        </w:rPr>
        <w:t xml:space="preserve"> Persevering forced me to question my research process and I realised it had been </w:t>
      </w:r>
      <w:r w:rsidR="00EF6384">
        <w:rPr>
          <w:color w:val="000000" w:themeColor="text1"/>
        </w:rPr>
        <w:t>slightly</w:t>
      </w:r>
      <w:r w:rsidRPr="006D5966">
        <w:rPr>
          <w:color w:val="000000" w:themeColor="text1"/>
        </w:rPr>
        <w:t xml:space="preserve"> superficial. That was due to the fact that I found myself looking for studies that aimed specifically at the issue I was looking at and I overlooked all of those that were aimed at different </w:t>
      </w:r>
      <w:r w:rsidR="00C27B41" w:rsidRPr="006D5966">
        <w:rPr>
          <w:color w:val="000000" w:themeColor="text1"/>
        </w:rPr>
        <w:t>outcomes but that still analysed fundamental related topics. I was eager to find a direct answer to a problem that is very close to me, being a musical theatre coach and performer. My experience has taught me that this topic is seldom treated even in top drama schools</w:t>
      </w:r>
      <w:r w:rsidR="00EF6384">
        <w:rPr>
          <w:color w:val="000000" w:themeColor="text1"/>
        </w:rPr>
        <w:t>,</w:t>
      </w:r>
      <w:r w:rsidR="00C27B41" w:rsidRPr="006D5966">
        <w:rPr>
          <w:color w:val="000000" w:themeColor="text1"/>
        </w:rPr>
        <w:t xml:space="preserve"> which is why I believe discussing it more </w:t>
      </w:r>
      <w:r w:rsidR="00C62A33" w:rsidRPr="006D5966">
        <w:rPr>
          <w:color w:val="000000" w:themeColor="text1"/>
        </w:rPr>
        <w:t>broadly</w:t>
      </w:r>
      <w:r w:rsidR="00C27B41" w:rsidRPr="006D5966">
        <w:rPr>
          <w:color w:val="000000" w:themeColor="text1"/>
        </w:rPr>
        <w:t xml:space="preserve"> is essential. </w:t>
      </w:r>
    </w:p>
    <w:p w14:paraId="4E3C0A02" w14:textId="7058D0CE" w:rsidR="00C27B41" w:rsidRPr="006D5966" w:rsidRDefault="00C27B41" w:rsidP="006D5966">
      <w:pPr>
        <w:tabs>
          <w:tab w:val="left" w:pos="2784"/>
        </w:tabs>
        <w:spacing w:line="360" w:lineRule="auto"/>
        <w:rPr>
          <w:color w:val="000000" w:themeColor="text1"/>
        </w:rPr>
      </w:pPr>
    </w:p>
    <w:p w14:paraId="1A4F6620" w14:textId="1A88C7FC" w:rsidR="00C27B41" w:rsidRPr="006D5966" w:rsidRDefault="00C27B41" w:rsidP="006D5966">
      <w:pPr>
        <w:tabs>
          <w:tab w:val="left" w:pos="2784"/>
        </w:tabs>
        <w:spacing w:line="360" w:lineRule="auto"/>
        <w:rPr>
          <w:color w:val="000000" w:themeColor="text1"/>
        </w:rPr>
      </w:pPr>
      <w:r w:rsidRPr="006D5966">
        <w:rPr>
          <w:color w:val="000000" w:themeColor="text1"/>
        </w:rPr>
        <w:lastRenderedPageBreak/>
        <w:t>What?</w:t>
      </w:r>
    </w:p>
    <w:p w14:paraId="0C6CCBFE" w14:textId="44DA80A7" w:rsidR="00C27B41" w:rsidRPr="006D5966" w:rsidRDefault="00C27B41" w:rsidP="006D5966">
      <w:pPr>
        <w:tabs>
          <w:tab w:val="left" w:pos="2784"/>
        </w:tabs>
        <w:spacing w:line="360" w:lineRule="auto"/>
        <w:rPr>
          <w:color w:val="000000" w:themeColor="text1"/>
        </w:rPr>
      </w:pPr>
    </w:p>
    <w:p w14:paraId="0D86550C" w14:textId="6F3C7FD9" w:rsidR="00C27B41" w:rsidRPr="006D5966" w:rsidRDefault="00C27B41" w:rsidP="006D5966">
      <w:pPr>
        <w:tabs>
          <w:tab w:val="left" w:pos="2784"/>
        </w:tabs>
        <w:spacing w:line="360" w:lineRule="auto"/>
        <w:rPr>
          <w:color w:val="000000" w:themeColor="text1"/>
        </w:rPr>
      </w:pPr>
      <w:r w:rsidRPr="006D5966">
        <w:rPr>
          <w:color w:val="000000" w:themeColor="text1"/>
        </w:rPr>
        <w:t>My first task was to research a list of resources useful to my study. After realising that the studies on this topic were extremely</w:t>
      </w:r>
      <w:r w:rsidR="008D459C" w:rsidRPr="006D5966">
        <w:rPr>
          <w:color w:val="000000" w:themeColor="text1"/>
        </w:rPr>
        <w:t xml:space="preserve"> difficult</w:t>
      </w:r>
      <w:r w:rsidRPr="006D5966">
        <w:rPr>
          <w:color w:val="000000" w:themeColor="text1"/>
        </w:rPr>
        <w:t xml:space="preserve"> to find,</w:t>
      </w:r>
      <w:r w:rsidR="008D459C" w:rsidRPr="006D5966">
        <w:rPr>
          <w:color w:val="000000" w:themeColor="text1"/>
        </w:rPr>
        <w:t xml:space="preserve"> </w:t>
      </w:r>
      <w:r w:rsidR="00284683" w:rsidRPr="006D5966">
        <w:rPr>
          <w:color w:val="000000" w:themeColor="text1"/>
        </w:rPr>
        <w:t>the essential step</w:t>
      </w:r>
      <w:r w:rsidRPr="006D5966">
        <w:rPr>
          <w:color w:val="000000" w:themeColor="text1"/>
        </w:rPr>
        <w:t xml:space="preserve"> was to </w:t>
      </w:r>
      <w:r w:rsidR="00EF6384">
        <w:rPr>
          <w:color w:val="000000" w:themeColor="text1"/>
        </w:rPr>
        <w:t>understand</w:t>
      </w:r>
      <w:r w:rsidRPr="006D5966">
        <w:rPr>
          <w:color w:val="000000" w:themeColor="text1"/>
        </w:rPr>
        <w:t xml:space="preserve"> what</w:t>
      </w:r>
      <w:r w:rsidR="00284683" w:rsidRPr="006D5966">
        <w:rPr>
          <w:color w:val="000000" w:themeColor="text1"/>
        </w:rPr>
        <w:t xml:space="preserve"> was</w:t>
      </w:r>
      <w:r w:rsidRPr="006D5966">
        <w:rPr>
          <w:color w:val="000000" w:themeColor="text1"/>
        </w:rPr>
        <w:t xml:space="preserve"> the main </w:t>
      </w:r>
      <w:r w:rsidR="00284683" w:rsidRPr="006D5966">
        <w:rPr>
          <w:color w:val="000000" w:themeColor="text1"/>
        </w:rPr>
        <w:t>process of</w:t>
      </w:r>
      <w:r w:rsidRPr="006D5966">
        <w:rPr>
          <w:color w:val="000000" w:themeColor="text1"/>
        </w:rPr>
        <w:t xml:space="preserve"> the voice production mechanism that is mainly affected by performing a physical activity at the same time.</w:t>
      </w:r>
      <w:r w:rsidR="00DC2020" w:rsidRPr="006D5966">
        <w:rPr>
          <w:color w:val="000000" w:themeColor="text1"/>
        </w:rPr>
        <w:t xml:space="preserve"> </w:t>
      </w:r>
      <w:proofErr w:type="spellStart"/>
      <w:r w:rsidR="00DC2020" w:rsidRPr="006D5966">
        <w:rPr>
          <w:color w:val="000000" w:themeColor="text1"/>
        </w:rPr>
        <w:t>Borton</w:t>
      </w:r>
      <w:proofErr w:type="spellEnd"/>
      <w:r w:rsidR="00DC2020" w:rsidRPr="006D5966">
        <w:rPr>
          <w:color w:val="000000" w:themeColor="text1"/>
        </w:rPr>
        <w:t xml:space="preserve"> (1970) suggests that in this phase all questions should begin with “What”. I asked myself: what is the main mechanism that is affected by the physical task I am performing whilst singing?</w:t>
      </w:r>
      <w:r w:rsidRPr="006D5966">
        <w:rPr>
          <w:color w:val="000000" w:themeColor="text1"/>
        </w:rPr>
        <w:t xml:space="preserve"> </w:t>
      </w:r>
      <w:r w:rsidR="00DC2020" w:rsidRPr="006D5966">
        <w:rPr>
          <w:color w:val="000000" w:themeColor="text1"/>
        </w:rPr>
        <w:t>The answer was breathing</w:t>
      </w:r>
      <w:r w:rsidRPr="006D5966">
        <w:rPr>
          <w:color w:val="000000" w:themeColor="text1"/>
        </w:rPr>
        <w:t xml:space="preserve">. That led me to conduct more specific research within breathing methodologies so that I could </w:t>
      </w:r>
      <w:r w:rsidR="00C62A33" w:rsidRPr="006D5966">
        <w:rPr>
          <w:color w:val="000000" w:themeColor="text1"/>
        </w:rPr>
        <w:t>analyse</w:t>
      </w:r>
      <w:r w:rsidRPr="006D5966">
        <w:rPr>
          <w:color w:val="000000" w:themeColor="text1"/>
        </w:rPr>
        <w:t xml:space="preserve"> them in order to find any solutions that could be applicable to the issue I was studying.</w:t>
      </w:r>
      <w:r w:rsidR="00946740" w:rsidRPr="006D5966">
        <w:rPr>
          <w:color w:val="000000" w:themeColor="text1"/>
        </w:rPr>
        <w:t xml:space="preserve"> I then started reading and kept a journal</w:t>
      </w:r>
      <w:r w:rsidR="00A91D4F" w:rsidRPr="006D5966">
        <w:rPr>
          <w:color w:val="000000" w:themeColor="text1"/>
        </w:rPr>
        <w:t xml:space="preserve"> with the finding</w:t>
      </w:r>
      <w:r w:rsidR="00EF6384">
        <w:rPr>
          <w:color w:val="000000" w:themeColor="text1"/>
        </w:rPr>
        <w:t>s</w:t>
      </w:r>
      <w:r w:rsidR="00A91D4F" w:rsidRPr="006D5966">
        <w:rPr>
          <w:color w:val="000000" w:themeColor="text1"/>
        </w:rPr>
        <w:t xml:space="preserve"> that I thought were applicable to my topic.</w:t>
      </w:r>
      <w:r w:rsidRPr="006D5966">
        <w:rPr>
          <w:color w:val="000000" w:themeColor="text1"/>
        </w:rPr>
        <w:t xml:space="preserve"> </w:t>
      </w:r>
      <w:r w:rsidR="008D459C" w:rsidRPr="006D5966">
        <w:rPr>
          <w:color w:val="000000" w:themeColor="text1"/>
        </w:rPr>
        <w:t xml:space="preserve">I often found myself holding onto the studies that were more practical and empirical and walking away from everything that sounded more theoretical. In this case, I had to challenge myself to avoid that kind of thinking. </w:t>
      </w:r>
      <w:r w:rsidR="00284683" w:rsidRPr="006D5966">
        <w:rPr>
          <w:color w:val="000000" w:themeColor="text1"/>
        </w:rPr>
        <w:t>Most</w:t>
      </w:r>
      <w:r w:rsidR="008D459C" w:rsidRPr="006D5966">
        <w:rPr>
          <w:color w:val="000000" w:themeColor="text1"/>
        </w:rPr>
        <w:t xml:space="preserve"> of the more interesting theories c</w:t>
      </w:r>
      <w:r w:rsidR="00284683" w:rsidRPr="006D5966">
        <w:rPr>
          <w:color w:val="000000" w:themeColor="text1"/>
        </w:rPr>
        <w:t>a</w:t>
      </w:r>
      <w:r w:rsidR="008D459C" w:rsidRPr="006D5966">
        <w:rPr>
          <w:color w:val="000000" w:themeColor="text1"/>
        </w:rPr>
        <w:t>me from studies that are less empirical and that challenge some of the most widely known views and opinions. In particular, I found Bryon’s</w:t>
      </w:r>
      <w:r w:rsidR="00B44DD1" w:rsidRPr="006D5966">
        <w:rPr>
          <w:color w:val="000000" w:themeColor="text1"/>
        </w:rPr>
        <w:t xml:space="preserve"> (2012)</w:t>
      </w:r>
      <w:r w:rsidR="008D459C" w:rsidRPr="006D5966">
        <w:rPr>
          <w:color w:val="000000" w:themeColor="text1"/>
        </w:rPr>
        <w:t xml:space="preserve"> study to be extremely difficult to understand as it challenges many of the </w:t>
      </w:r>
      <w:r w:rsidR="00B44DD1" w:rsidRPr="006D5966">
        <w:rPr>
          <w:color w:val="000000" w:themeColor="text1"/>
        </w:rPr>
        <w:t>oldest, most consolidated view</w:t>
      </w:r>
      <w:r w:rsidR="00284683" w:rsidRPr="006D5966">
        <w:rPr>
          <w:color w:val="000000" w:themeColor="text1"/>
        </w:rPr>
        <w:t>s</w:t>
      </w:r>
      <w:r w:rsidR="00B44DD1" w:rsidRPr="006D5966">
        <w:rPr>
          <w:color w:val="000000" w:themeColor="text1"/>
        </w:rPr>
        <w:t xml:space="preserve"> on topics like the centre of support </w:t>
      </w:r>
      <w:r w:rsidR="00284683" w:rsidRPr="006D5966">
        <w:rPr>
          <w:color w:val="000000" w:themeColor="text1"/>
        </w:rPr>
        <w:t>of</w:t>
      </w:r>
      <w:r w:rsidR="00B44DD1" w:rsidRPr="006D5966">
        <w:rPr>
          <w:color w:val="000000" w:themeColor="text1"/>
        </w:rPr>
        <w:t xml:space="preserve"> the body.</w:t>
      </w:r>
      <w:r w:rsidR="00A91D4F" w:rsidRPr="006D5966">
        <w:rPr>
          <w:color w:val="000000" w:themeColor="text1"/>
        </w:rPr>
        <w:t xml:space="preserve"> It is also something I had never heard or experienced before.</w:t>
      </w:r>
      <w:r w:rsidR="00B44DD1" w:rsidRPr="006D5966">
        <w:rPr>
          <w:color w:val="000000" w:themeColor="text1"/>
        </w:rPr>
        <w:t xml:space="preserve"> In the end, that proved to be one of the most interesting studies I researched. Challenging my tendency to walk away from these sorts of stud</w:t>
      </w:r>
      <w:r w:rsidR="00284683" w:rsidRPr="006D5966">
        <w:rPr>
          <w:color w:val="000000" w:themeColor="text1"/>
        </w:rPr>
        <w:t>ies</w:t>
      </w:r>
      <w:r w:rsidR="00B44DD1" w:rsidRPr="006D5966">
        <w:rPr>
          <w:color w:val="000000" w:themeColor="text1"/>
        </w:rPr>
        <w:t xml:space="preserve"> was fundamental.</w:t>
      </w:r>
    </w:p>
    <w:p w14:paraId="5C043A6F" w14:textId="77777777" w:rsidR="00A91D4F" w:rsidRPr="006D5966" w:rsidRDefault="00A91D4F" w:rsidP="006D5966">
      <w:pPr>
        <w:tabs>
          <w:tab w:val="left" w:pos="2784"/>
        </w:tabs>
        <w:spacing w:line="360" w:lineRule="auto"/>
        <w:rPr>
          <w:color w:val="000000" w:themeColor="text1"/>
        </w:rPr>
      </w:pPr>
    </w:p>
    <w:p w14:paraId="09324331" w14:textId="63B172C5" w:rsidR="008D459C" w:rsidRPr="006D5966" w:rsidRDefault="008D459C" w:rsidP="006D5966">
      <w:pPr>
        <w:tabs>
          <w:tab w:val="left" w:pos="2784"/>
        </w:tabs>
        <w:spacing w:line="360" w:lineRule="auto"/>
        <w:rPr>
          <w:color w:val="000000" w:themeColor="text1"/>
        </w:rPr>
      </w:pPr>
      <w:r w:rsidRPr="006D5966">
        <w:rPr>
          <w:color w:val="000000" w:themeColor="text1"/>
        </w:rPr>
        <w:t xml:space="preserve">After </w:t>
      </w:r>
      <w:r w:rsidR="00A91D4F" w:rsidRPr="006D5966">
        <w:rPr>
          <w:color w:val="000000" w:themeColor="text1"/>
        </w:rPr>
        <w:t>selecting all the studies and research that could be useful</w:t>
      </w:r>
      <w:r w:rsidR="00B44DD1" w:rsidRPr="006D5966">
        <w:rPr>
          <w:color w:val="000000" w:themeColor="text1"/>
        </w:rPr>
        <w:t xml:space="preserve">, analysing and organising it was the following task. I found Cooper (1998) and Randolph (2009)’s guidance extremely </w:t>
      </w:r>
      <w:r w:rsidR="00A91D4F" w:rsidRPr="006D5966">
        <w:rPr>
          <w:color w:val="000000" w:themeColor="text1"/>
        </w:rPr>
        <w:t>effectiv</w:t>
      </w:r>
      <w:r w:rsidR="00EF6384">
        <w:rPr>
          <w:color w:val="000000" w:themeColor="text1"/>
        </w:rPr>
        <w:t>e</w:t>
      </w:r>
      <w:r w:rsidR="00B44DD1" w:rsidRPr="006D5966">
        <w:rPr>
          <w:color w:val="000000" w:themeColor="text1"/>
        </w:rPr>
        <w:t>. The use of mind maps to structure the work was essential.</w:t>
      </w:r>
      <w:r w:rsidR="00A45CAF" w:rsidRPr="006D5966">
        <w:rPr>
          <w:color w:val="000000" w:themeColor="text1"/>
        </w:rPr>
        <w:t xml:space="preserve"> I decided to first concentrate on what were the physical obstacles imposed by th</w:t>
      </w:r>
      <w:r w:rsidR="00284683" w:rsidRPr="006D5966">
        <w:rPr>
          <w:color w:val="000000" w:themeColor="text1"/>
        </w:rPr>
        <w:t>ese</w:t>
      </w:r>
      <w:r w:rsidR="00A45CAF" w:rsidRPr="006D5966">
        <w:rPr>
          <w:color w:val="000000" w:themeColor="text1"/>
        </w:rPr>
        <w:t xml:space="preserve"> tasks. As a performer </w:t>
      </w:r>
      <w:r w:rsidR="00284683" w:rsidRPr="006D5966">
        <w:rPr>
          <w:color w:val="000000" w:themeColor="text1"/>
        </w:rPr>
        <w:t>myself,</w:t>
      </w:r>
      <w:r w:rsidR="00A45CAF" w:rsidRPr="006D5966">
        <w:rPr>
          <w:color w:val="000000" w:themeColor="text1"/>
        </w:rPr>
        <w:t xml:space="preserve"> I </w:t>
      </w:r>
      <w:r w:rsidR="00284683" w:rsidRPr="006D5966">
        <w:rPr>
          <w:color w:val="000000" w:themeColor="text1"/>
        </w:rPr>
        <w:t>am aware of</w:t>
      </w:r>
      <w:r w:rsidR="00A45CAF" w:rsidRPr="006D5966">
        <w:rPr>
          <w:color w:val="000000" w:themeColor="text1"/>
        </w:rPr>
        <w:t xml:space="preserve"> the challenges</w:t>
      </w:r>
      <w:r w:rsidR="00EF6384">
        <w:rPr>
          <w:color w:val="000000" w:themeColor="text1"/>
        </w:rPr>
        <w:t>,</w:t>
      </w:r>
      <w:r w:rsidR="00A45CAF" w:rsidRPr="006D5966">
        <w:rPr>
          <w:color w:val="000000" w:themeColor="text1"/>
        </w:rPr>
        <w:t xml:space="preserve"> but I wanted to find</w:t>
      </w:r>
      <w:r w:rsidR="00284683" w:rsidRPr="006D5966">
        <w:rPr>
          <w:color w:val="000000" w:themeColor="text1"/>
        </w:rPr>
        <w:t xml:space="preserve"> more scientific exp</w:t>
      </w:r>
      <w:r w:rsidR="00DC2020" w:rsidRPr="006D5966">
        <w:rPr>
          <w:color w:val="000000" w:themeColor="text1"/>
        </w:rPr>
        <w:t>l</w:t>
      </w:r>
      <w:r w:rsidR="00284683" w:rsidRPr="006D5966">
        <w:rPr>
          <w:color w:val="000000" w:themeColor="text1"/>
        </w:rPr>
        <w:t xml:space="preserve">anations </w:t>
      </w:r>
      <w:r w:rsidR="00EF6384">
        <w:rPr>
          <w:color w:val="000000" w:themeColor="text1"/>
        </w:rPr>
        <w:t>on</w:t>
      </w:r>
      <w:r w:rsidR="00284683" w:rsidRPr="006D5966">
        <w:rPr>
          <w:color w:val="000000" w:themeColor="text1"/>
        </w:rPr>
        <w:t xml:space="preserve"> what happens in the body in those situations</w:t>
      </w:r>
      <w:r w:rsidR="00A45CAF" w:rsidRPr="006D5966">
        <w:rPr>
          <w:color w:val="000000" w:themeColor="text1"/>
        </w:rPr>
        <w:t xml:space="preserve">. That was essential to understand </w:t>
      </w:r>
      <w:r w:rsidR="00284683" w:rsidRPr="006D5966">
        <w:rPr>
          <w:color w:val="000000" w:themeColor="text1"/>
        </w:rPr>
        <w:t>what process of voice production I should concentrate on: breathing.</w:t>
      </w:r>
      <w:r w:rsidR="00A91D4F" w:rsidRPr="006D5966">
        <w:rPr>
          <w:color w:val="000000" w:themeColor="text1"/>
        </w:rPr>
        <w:t xml:space="preserve"> It also gave me a clearer and more specific overview of the technical</w:t>
      </w:r>
      <w:r w:rsidR="00284683" w:rsidRPr="006D5966">
        <w:rPr>
          <w:color w:val="000000" w:themeColor="text1"/>
        </w:rPr>
        <w:t xml:space="preserve"> </w:t>
      </w:r>
      <w:r w:rsidR="00A91D4F" w:rsidRPr="006D5966">
        <w:rPr>
          <w:color w:val="000000" w:themeColor="text1"/>
        </w:rPr>
        <w:t xml:space="preserve">issues that needed solutions. </w:t>
      </w:r>
      <w:r w:rsidR="00A45CAF" w:rsidRPr="006D5966">
        <w:rPr>
          <w:color w:val="000000" w:themeColor="text1"/>
        </w:rPr>
        <w:t>After outlining the obstacles</w:t>
      </w:r>
      <w:r w:rsidR="00284683" w:rsidRPr="006D5966">
        <w:rPr>
          <w:color w:val="000000" w:themeColor="text1"/>
        </w:rPr>
        <w:t>,</w:t>
      </w:r>
      <w:r w:rsidR="00A45CAF" w:rsidRPr="006D5966">
        <w:rPr>
          <w:color w:val="000000" w:themeColor="text1"/>
        </w:rPr>
        <w:t xml:space="preserve"> I proceeded in analysing the studies which</w:t>
      </w:r>
      <w:r w:rsidR="00A91D4F" w:rsidRPr="006D5966">
        <w:rPr>
          <w:color w:val="000000" w:themeColor="text1"/>
        </w:rPr>
        <w:t xml:space="preserve"> were</w:t>
      </w:r>
      <w:r w:rsidR="00A45CAF" w:rsidRPr="006D5966">
        <w:rPr>
          <w:color w:val="000000" w:themeColor="text1"/>
        </w:rPr>
        <w:t xml:space="preserve"> </w:t>
      </w:r>
      <w:r w:rsidR="00284683" w:rsidRPr="006D5966">
        <w:rPr>
          <w:color w:val="000000" w:themeColor="text1"/>
        </w:rPr>
        <w:t>designed</w:t>
      </w:r>
      <w:r w:rsidR="00A45CAF" w:rsidRPr="006D5966">
        <w:rPr>
          <w:color w:val="000000" w:themeColor="text1"/>
        </w:rPr>
        <w:t xml:space="preserve"> </w:t>
      </w:r>
      <w:r w:rsidR="00284683" w:rsidRPr="006D5966">
        <w:rPr>
          <w:color w:val="000000" w:themeColor="text1"/>
        </w:rPr>
        <w:t xml:space="preserve">to </w:t>
      </w:r>
      <w:proofErr w:type="gramStart"/>
      <w:r w:rsidR="00284683" w:rsidRPr="006D5966">
        <w:rPr>
          <w:color w:val="000000" w:themeColor="text1"/>
        </w:rPr>
        <w:t>develop</w:t>
      </w:r>
      <w:proofErr w:type="gramEnd"/>
      <w:r w:rsidR="00CD45D6" w:rsidRPr="006D5966">
        <w:rPr>
          <w:color w:val="000000" w:themeColor="text1"/>
        </w:rPr>
        <w:t xml:space="preserve"> and outli</w:t>
      </w:r>
      <w:r w:rsidR="00284683" w:rsidRPr="006D5966">
        <w:rPr>
          <w:color w:val="000000" w:themeColor="text1"/>
        </w:rPr>
        <w:t>ne</w:t>
      </w:r>
      <w:r w:rsidR="00CD45D6" w:rsidRPr="006D5966">
        <w:rPr>
          <w:color w:val="000000" w:themeColor="text1"/>
        </w:rPr>
        <w:t xml:space="preserve"> techniques aimed at overcoming these obstacles.</w:t>
      </w:r>
    </w:p>
    <w:p w14:paraId="2E1F22E2" w14:textId="77777777" w:rsidR="00DC2020" w:rsidRPr="006D5966" w:rsidRDefault="00DC2020" w:rsidP="006D5966">
      <w:pPr>
        <w:tabs>
          <w:tab w:val="left" w:pos="2784"/>
        </w:tabs>
        <w:spacing w:line="360" w:lineRule="auto"/>
        <w:rPr>
          <w:color w:val="000000" w:themeColor="text1"/>
        </w:rPr>
      </w:pPr>
    </w:p>
    <w:p w14:paraId="303F92C2" w14:textId="7B89F34B" w:rsidR="00284683" w:rsidRPr="006D5966" w:rsidRDefault="00284683" w:rsidP="006D5966">
      <w:pPr>
        <w:tabs>
          <w:tab w:val="left" w:pos="2784"/>
        </w:tabs>
        <w:spacing w:line="360" w:lineRule="auto"/>
        <w:rPr>
          <w:color w:val="000000" w:themeColor="text1"/>
        </w:rPr>
      </w:pPr>
      <w:r w:rsidRPr="006D5966">
        <w:rPr>
          <w:color w:val="000000" w:themeColor="text1"/>
        </w:rPr>
        <w:t>So What?</w:t>
      </w:r>
    </w:p>
    <w:p w14:paraId="3005C7A2" w14:textId="2CFDAB26" w:rsidR="00354A5A" w:rsidRPr="006D5966" w:rsidRDefault="00354A5A" w:rsidP="006D5966">
      <w:pPr>
        <w:pStyle w:val="NormalWeb"/>
        <w:spacing w:line="360" w:lineRule="auto"/>
        <w:rPr>
          <w:color w:val="000000" w:themeColor="text1"/>
        </w:rPr>
      </w:pPr>
      <w:r w:rsidRPr="006D5966">
        <w:rPr>
          <w:color w:val="000000" w:themeColor="text1"/>
        </w:rPr>
        <w:lastRenderedPageBreak/>
        <w:t xml:space="preserve">In this phase, </w:t>
      </w:r>
      <w:proofErr w:type="spellStart"/>
      <w:r w:rsidRPr="006D5966">
        <w:rPr>
          <w:color w:val="000000" w:themeColor="text1"/>
        </w:rPr>
        <w:t>Borton</w:t>
      </w:r>
      <w:proofErr w:type="spellEnd"/>
      <w:r w:rsidRPr="006D5966">
        <w:rPr>
          <w:color w:val="000000" w:themeColor="text1"/>
        </w:rPr>
        <w:t xml:space="preserve"> (1970) suggests we should stop to analyse all the answers we gained in the “What” phase. </w:t>
      </w:r>
      <w:r w:rsidR="00284683" w:rsidRPr="006D5966">
        <w:rPr>
          <w:color w:val="000000" w:themeColor="text1"/>
        </w:rPr>
        <w:t xml:space="preserve">At </w:t>
      </w:r>
      <w:r w:rsidR="00570343" w:rsidRPr="006D5966">
        <w:rPr>
          <w:color w:val="000000" w:themeColor="text1"/>
        </w:rPr>
        <w:t>first,</w:t>
      </w:r>
      <w:r w:rsidR="00284683" w:rsidRPr="006D5966">
        <w:rPr>
          <w:color w:val="000000" w:themeColor="text1"/>
        </w:rPr>
        <w:t xml:space="preserve"> I felt overwhelmed by the depth and details presented in a few of the studies I have researched. I always base a lot of my teaching on scientific knowledge of the voice anatomy and its mechanisms and I have studied</w:t>
      </w:r>
      <w:r w:rsidR="00570343" w:rsidRPr="006D5966">
        <w:rPr>
          <w:color w:val="000000" w:themeColor="text1"/>
        </w:rPr>
        <w:t xml:space="preserve"> them for many years, but these studies made me realise how much more knowledge there is to acquire. I was particularly fascinated by Hixon’s</w:t>
      </w:r>
      <w:r w:rsidR="00EF6384">
        <w:rPr>
          <w:color w:val="000000" w:themeColor="text1"/>
        </w:rPr>
        <w:t xml:space="preserve"> (2006)</w:t>
      </w:r>
      <w:r w:rsidR="00570343" w:rsidRPr="006D5966">
        <w:rPr>
          <w:color w:val="000000" w:themeColor="text1"/>
        </w:rPr>
        <w:t xml:space="preserve"> and Bryon’s</w:t>
      </w:r>
      <w:r w:rsidR="00EF6384">
        <w:rPr>
          <w:color w:val="000000" w:themeColor="text1"/>
        </w:rPr>
        <w:t xml:space="preserve"> (2012)</w:t>
      </w:r>
      <w:r w:rsidR="00570343" w:rsidRPr="006D5966">
        <w:rPr>
          <w:color w:val="000000" w:themeColor="text1"/>
        </w:rPr>
        <w:t xml:space="preserve"> works. The</w:t>
      </w:r>
      <w:r w:rsidRPr="006D5966">
        <w:rPr>
          <w:color w:val="000000" w:themeColor="text1"/>
        </w:rPr>
        <w:t>se studies</w:t>
      </w:r>
      <w:r w:rsidR="00570343" w:rsidRPr="006D5966">
        <w:rPr>
          <w:color w:val="000000" w:themeColor="text1"/>
        </w:rPr>
        <w:t xml:space="preserve"> </w:t>
      </w:r>
      <w:r w:rsidRPr="006D5966">
        <w:rPr>
          <w:color w:val="000000" w:themeColor="text1"/>
        </w:rPr>
        <w:t>pushed</w:t>
      </w:r>
      <w:r w:rsidR="00570343" w:rsidRPr="006D5966">
        <w:rPr>
          <w:color w:val="000000" w:themeColor="text1"/>
        </w:rPr>
        <w:t xml:space="preserve"> me to challenge my views on how I approach the breathing topic with my students. I was encouraged to reflect on the way I personally used to approach these topics after reading Schön’s (1983) theory of “Reflection on Action”.</w:t>
      </w:r>
      <w:r w:rsidR="00DC2020" w:rsidRPr="006D5966">
        <w:rPr>
          <w:color w:val="000000" w:themeColor="text1"/>
        </w:rPr>
        <w:t xml:space="preserve"> “Reflection on Action” is described as “</w:t>
      </w:r>
      <w:r w:rsidR="00EF6384">
        <w:rPr>
          <w:color w:val="000000" w:themeColor="text1"/>
        </w:rPr>
        <w:t>the</w:t>
      </w:r>
      <w:r w:rsidR="00DC2020" w:rsidRPr="006D5966">
        <w:rPr>
          <w:color w:val="000000" w:themeColor="text1"/>
        </w:rPr>
        <w:t xml:space="preserve"> retrospective contemplation of practice undertaken in order to uncover the knowledge used in practical situations, by analysing and interpreting the information recalled” (Fitzgerald, 1994pp67). </w:t>
      </w:r>
      <w:r w:rsidR="00570343" w:rsidRPr="006D5966">
        <w:rPr>
          <w:color w:val="000000" w:themeColor="text1"/>
        </w:rPr>
        <w:t xml:space="preserve">Schön (1983) believes that constantly questioning our actions is one of the fundamental steps of a personal reflection. In conjunction with this, I thought that </w:t>
      </w:r>
      <w:proofErr w:type="spellStart"/>
      <w:r w:rsidR="00570343" w:rsidRPr="006D5966">
        <w:rPr>
          <w:color w:val="000000" w:themeColor="text1"/>
        </w:rPr>
        <w:t>Ghaye’s</w:t>
      </w:r>
      <w:proofErr w:type="spellEnd"/>
      <w:r w:rsidR="00570343" w:rsidRPr="006D5966">
        <w:rPr>
          <w:color w:val="000000" w:themeColor="text1"/>
        </w:rPr>
        <w:t xml:space="preserve"> (1998) “Reflection for Action” concept was essential for my progress within the study. The idea of taking positive steps towards a solution starting from self-reflection on my previous actions (Schön, 1983) was the main constant process of this assignment. </w:t>
      </w:r>
      <w:r w:rsidR="00D851AA" w:rsidRPr="006D5966">
        <w:rPr>
          <w:color w:val="000000" w:themeColor="text1"/>
        </w:rPr>
        <w:t xml:space="preserve">I pushed myself not to judge any of the studies before properly analysing them. At the same time, I gave myself the freedom to challenge their views and not assume that </w:t>
      </w:r>
      <w:r w:rsidR="00EF6384">
        <w:rPr>
          <w:color w:val="000000" w:themeColor="text1"/>
        </w:rPr>
        <w:t>no theory</w:t>
      </w:r>
      <w:r w:rsidR="00D851AA" w:rsidRPr="006D5966">
        <w:rPr>
          <w:color w:val="000000" w:themeColor="text1"/>
        </w:rPr>
        <w:t xml:space="preserve"> necessarily represents the absolute truth. That was because, after I reflected on my approach to research, I realised that it is not unlikely for me to either judge something that is too far from some of my consolidated knowledge and opinions or to take something as absolute truth without trying to question it or compare it to other theories and studies. </w:t>
      </w:r>
    </w:p>
    <w:p w14:paraId="466377A2" w14:textId="3F7EA83A" w:rsidR="00F857DB" w:rsidRPr="006D5966" w:rsidRDefault="00F857DB" w:rsidP="006D5966">
      <w:pPr>
        <w:pStyle w:val="NormalWeb"/>
        <w:spacing w:line="360" w:lineRule="auto"/>
        <w:rPr>
          <w:color w:val="000000" w:themeColor="text1"/>
        </w:rPr>
      </w:pPr>
      <w:r w:rsidRPr="006D5966">
        <w:rPr>
          <w:color w:val="000000" w:themeColor="text1"/>
        </w:rPr>
        <w:t xml:space="preserve">I was particularly surprised to </w:t>
      </w:r>
      <w:r w:rsidR="00016A7F">
        <w:rPr>
          <w:color w:val="000000" w:themeColor="text1"/>
        </w:rPr>
        <w:t>read</w:t>
      </w:r>
      <w:r w:rsidRPr="006D5966">
        <w:rPr>
          <w:color w:val="000000" w:themeColor="text1"/>
        </w:rPr>
        <w:t xml:space="preserve"> Melton’s (</w:t>
      </w:r>
      <w:r w:rsidR="00016A7F">
        <w:rPr>
          <w:color w:val="000000" w:themeColor="text1"/>
        </w:rPr>
        <w:t>2014</w:t>
      </w:r>
      <w:r w:rsidRPr="006D5966">
        <w:rPr>
          <w:color w:val="000000" w:themeColor="text1"/>
        </w:rPr>
        <w:t xml:space="preserve">) theory of the multi-tasking capability of the abdominal wall. I had never heard this theory before but when performing in a show and trying to find ways to combine the two disciplines, I would often feel like I could “partially” release the abdominal muscles to allow breathing to happen. I wish I found more studies on this </w:t>
      </w:r>
      <w:r w:rsidR="00016A7F">
        <w:rPr>
          <w:color w:val="000000" w:themeColor="text1"/>
        </w:rPr>
        <w:t xml:space="preserve">and </w:t>
      </w:r>
      <w:r w:rsidRPr="006D5966">
        <w:rPr>
          <w:color w:val="000000" w:themeColor="text1"/>
        </w:rPr>
        <w:t xml:space="preserve">I will surely keep researching this very interesting theory. </w:t>
      </w:r>
    </w:p>
    <w:p w14:paraId="64F99E7A" w14:textId="3E2DBA2E" w:rsidR="00F857DB" w:rsidRPr="006D5966" w:rsidRDefault="00F857DB" w:rsidP="006D5966">
      <w:pPr>
        <w:pStyle w:val="NormalWeb"/>
        <w:spacing w:line="360" w:lineRule="auto"/>
        <w:rPr>
          <w:color w:val="000000" w:themeColor="text1"/>
        </w:rPr>
      </w:pPr>
      <w:r w:rsidRPr="006D5966">
        <w:rPr>
          <w:color w:val="000000" w:themeColor="text1"/>
        </w:rPr>
        <w:t>I found Hixon’s (</w:t>
      </w:r>
      <w:r w:rsidR="00016A7F">
        <w:rPr>
          <w:color w:val="000000" w:themeColor="text1"/>
        </w:rPr>
        <w:t>2006</w:t>
      </w:r>
      <w:r w:rsidRPr="006D5966">
        <w:rPr>
          <w:color w:val="000000" w:themeColor="text1"/>
        </w:rPr>
        <w:t xml:space="preserve">) work to be one of the most detailed, especially from a physiological point of view. It allowed me to access a huge amount of knowledge of the voice mechanisms. In particular, the idea of the hydraulic pull really fascinated me. It provided me with more evidence that </w:t>
      </w:r>
      <w:proofErr w:type="spellStart"/>
      <w:r w:rsidRPr="006D5966">
        <w:rPr>
          <w:color w:val="000000" w:themeColor="text1"/>
        </w:rPr>
        <w:t>Iwarsson</w:t>
      </w:r>
      <w:r w:rsidR="00295642" w:rsidRPr="006D5966">
        <w:rPr>
          <w:color w:val="000000" w:themeColor="text1"/>
        </w:rPr>
        <w:t>’s</w:t>
      </w:r>
      <w:proofErr w:type="spellEnd"/>
      <w:r w:rsidR="00295642" w:rsidRPr="006D5966">
        <w:rPr>
          <w:color w:val="000000" w:themeColor="text1"/>
        </w:rPr>
        <w:t xml:space="preserve"> (</w:t>
      </w:r>
      <w:r w:rsidR="00016A7F">
        <w:rPr>
          <w:color w:val="000000" w:themeColor="text1"/>
        </w:rPr>
        <w:t>2001</w:t>
      </w:r>
      <w:r w:rsidR="00295642" w:rsidRPr="006D5966">
        <w:rPr>
          <w:color w:val="000000" w:themeColor="text1"/>
        </w:rPr>
        <w:t xml:space="preserve">) theory about rib cage expansion can provide us with a great solution to the problem. Concentrating on rib cage expansion is one of the ideas I </w:t>
      </w:r>
      <w:r w:rsidR="009C4BC5" w:rsidRPr="006D5966">
        <w:rPr>
          <w:color w:val="000000" w:themeColor="text1"/>
        </w:rPr>
        <w:t xml:space="preserve">always </w:t>
      </w:r>
      <w:r w:rsidR="00295642" w:rsidRPr="006D5966">
        <w:rPr>
          <w:color w:val="000000" w:themeColor="text1"/>
        </w:rPr>
        <w:lastRenderedPageBreak/>
        <w:t>proposed in my personal practice so reading about it in these studies consolidated my</w:t>
      </w:r>
      <w:r w:rsidR="009C4BC5" w:rsidRPr="006D5966">
        <w:rPr>
          <w:color w:val="000000" w:themeColor="text1"/>
        </w:rPr>
        <w:t xml:space="preserve"> theory</w:t>
      </w:r>
      <w:r w:rsidR="00295642" w:rsidRPr="006D5966">
        <w:rPr>
          <w:color w:val="000000" w:themeColor="text1"/>
        </w:rPr>
        <w:t xml:space="preserve"> even more.</w:t>
      </w:r>
      <w:r w:rsidR="009C4BC5" w:rsidRPr="006D5966">
        <w:rPr>
          <w:color w:val="000000" w:themeColor="text1"/>
        </w:rPr>
        <w:t xml:space="preserve"> </w:t>
      </w:r>
    </w:p>
    <w:p w14:paraId="54B49C87" w14:textId="2B4528AC" w:rsidR="009C4BC5" w:rsidRPr="006D5966" w:rsidRDefault="009C4BC5" w:rsidP="006D5966">
      <w:pPr>
        <w:pStyle w:val="NormalWeb"/>
        <w:spacing w:line="360" w:lineRule="auto"/>
        <w:rPr>
          <w:color w:val="000000" w:themeColor="text1"/>
        </w:rPr>
      </w:pPr>
      <w:r w:rsidRPr="006D5966">
        <w:rPr>
          <w:color w:val="000000" w:themeColor="text1"/>
        </w:rPr>
        <w:t>The work conducted by Lloyd (</w:t>
      </w:r>
      <w:r w:rsidR="00016A7F">
        <w:rPr>
          <w:color w:val="000000" w:themeColor="text1"/>
        </w:rPr>
        <w:t>2016</w:t>
      </w:r>
      <w:r w:rsidRPr="006D5966">
        <w:rPr>
          <w:color w:val="000000" w:themeColor="text1"/>
        </w:rPr>
        <w:t xml:space="preserve">) on </w:t>
      </w:r>
      <w:proofErr w:type="spellStart"/>
      <w:r w:rsidRPr="006D5966">
        <w:rPr>
          <w:color w:val="000000" w:themeColor="text1"/>
        </w:rPr>
        <w:t>POWERBreathe</w:t>
      </w:r>
      <w:proofErr w:type="spellEnd"/>
      <w:r w:rsidRPr="006D5966">
        <w:rPr>
          <w:color w:val="000000" w:themeColor="text1"/>
        </w:rPr>
        <w:t xml:space="preserve"> was extremely interesting. Nevertheless, it felt incomplete. Her theory on the effectiveness of the use of this tool when applied to singing was never taken any further. Still, it was very intriguing, which is why I will soon trial it on myself in order to witness its benefits directly. </w:t>
      </w:r>
    </w:p>
    <w:p w14:paraId="2E0D30F3" w14:textId="666B8204" w:rsidR="00DC2020" w:rsidRPr="006D5966" w:rsidRDefault="00AB5E38" w:rsidP="006D5966">
      <w:pPr>
        <w:pStyle w:val="NormalWeb"/>
        <w:spacing w:line="360" w:lineRule="auto"/>
        <w:rPr>
          <w:color w:val="000000" w:themeColor="text1"/>
        </w:rPr>
      </w:pPr>
      <w:r w:rsidRPr="006D5966">
        <w:rPr>
          <w:color w:val="000000" w:themeColor="text1"/>
        </w:rPr>
        <w:t>Another important outcome of some of the studies I researched (including some I could not cite because of lack of space within the essay</w:t>
      </w:r>
      <w:r w:rsidR="00FF5CD1" w:rsidRPr="006D5966">
        <w:rPr>
          <w:color w:val="000000" w:themeColor="text1"/>
        </w:rPr>
        <w:t>’s words count</w:t>
      </w:r>
      <w:r w:rsidRPr="006D5966">
        <w:rPr>
          <w:color w:val="000000" w:themeColor="text1"/>
        </w:rPr>
        <w:t xml:space="preserve">) is the fact </w:t>
      </w:r>
      <w:r w:rsidR="00FF5CD1" w:rsidRPr="006D5966">
        <w:rPr>
          <w:color w:val="000000" w:themeColor="text1"/>
        </w:rPr>
        <w:t xml:space="preserve">that </w:t>
      </w:r>
      <w:r w:rsidRPr="006D5966">
        <w:rPr>
          <w:color w:val="000000" w:themeColor="text1"/>
        </w:rPr>
        <w:t>there is a lack of communication in between the singing and dance department</w:t>
      </w:r>
      <w:r w:rsidR="00FF5CD1" w:rsidRPr="006D5966">
        <w:rPr>
          <w:color w:val="000000" w:themeColor="text1"/>
        </w:rPr>
        <w:t>s</w:t>
      </w:r>
      <w:r w:rsidRPr="006D5966">
        <w:rPr>
          <w:color w:val="000000" w:themeColor="text1"/>
        </w:rPr>
        <w:t xml:space="preserve"> in the performing arts industry (Melton, </w:t>
      </w:r>
      <w:r w:rsidR="00130559">
        <w:rPr>
          <w:color w:val="000000" w:themeColor="text1"/>
        </w:rPr>
        <w:t>2011</w:t>
      </w:r>
      <w:r w:rsidRPr="006D5966">
        <w:rPr>
          <w:color w:val="000000" w:themeColor="text1"/>
        </w:rPr>
        <w:t xml:space="preserve">). </w:t>
      </w:r>
      <w:r w:rsidR="00FF5CD1" w:rsidRPr="006D5966">
        <w:rPr>
          <w:color w:val="000000" w:themeColor="text1"/>
        </w:rPr>
        <w:t xml:space="preserve">Quite often singing tutors do not know about the obstacles imposed by dance and, vice versa, dance teachers are not aware of the restrictions imposed by singing to the dance performance. Probably, more communication in between the two departments could lead to better training and less confusion among the students, as the teacher could bridge the gap in between the two disciplines for them, instead of letting the already overwhelmed students having to deal with it. That is why the idea of Transdisciplinarity outlined by Bryon (2012) could be ground-breaking. Having tutors that approach the teaching of this skill from a point of view according to which </w:t>
      </w:r>
      <w:r w:rsidR="00016A7F">
        <w:rPr>
          <w:color w:val="000000" w:themeColor="text1"/>
        </w:rPr>
        <w:t>physio-vocal production is not two separate disciplines</w:t>
      </w:r>
      <w:r w:rsidR="00FF5CD1" w:rsidRPr="006D5966">
        <w:rPr>
          <w:color w:val="000000" w:themeColor="text1"/>
        </w:rPr>
        <w:t xml:space="preserve"> but just one could be very convenient for the teaching of this skill.</w:t>
      </w:r>
    </w:p>
    <w:p w14:paraId="07D1691E" w14:textId="2C114933" w:rsidR="00946740" w:rsidRPr="006D5966" w:rsidRDefault="00946740" w:rsidP="006D5966">
      <w:pPr>
        <w:spacing w:line="360" w:lineRule="auto"/>
        <w:rPr>
          <w:color w:val="000000" w:themeColor="text1"/>
        </w:rPr>
      </w:pPr>
      <w:r w:rsidRPr="006D5966">
        <w:rPr>
          <w:color w:val="000000" w:themeColor="text1"/>
        </w:rPr>
        <w:t>Now What?</w:t>
      </w:r>
    </w:p>
    <w:p w14:paraId="2E31E28D" w14:textId="77777777" w:rsidR="006D5966" w:rsidRPr="006D5966" w:rsidRDefault="006D5966" w:rsidP="006D5966">
      <w:pPr>
        <w:spacing w:line="360" w:lineRule="auto"/>
        <w:rPr>
          <w:color w:val="000000" w:themeColor="text1"/>
        </w:rPr>
      </w:pPr>
    </w:p>
    <w:p w14:paraId="207F8C37" w14:textId="0BD19953" w:rsidR="00946740" w:rsidRPr="006D5966" w:rsidRDefault="001C3C4D" w:rsidP="006D5966">
      <w:pPr>
        <w:spacing w:line="360" w:lineRule="auto"/>
        <w:rPr>
          <w:color w:val="000000" w:themeColor="text1"/>
        </w:rPr>
      </w:pPr>
      <w:r w:rsidRPr="006D5966">
        <w:rPr>
          <w:color w:val="000000" w:themeColor="text1"/>
        </w:rPr>
        <w:t xml:space="preserve">Eventually, this study led </w:t>
      </w:r>
      <w:r w:rsidR="00482CF1" w:rsidRPr="006D5966">
        <w:rPr>
          <w:color w:val="000000" w:themeColor="text1"/>
        </w:rPr>
        <w:t>me</w:t>
      </w:r>
      <w:r w:rsidRPr="006D5966">
        <w:rPr>
          <w:color w:val="000000" w:themeColor="text1"/>
        </w:rPr>
        <w:t xml:space="preserve"> to ask myself what </w:t>
      </w:r>
      <w:r w:rsidR="00482CF1" w:rsidRPr="006D5966">
        <w:rPr>
          <w:color w:val="000000" w:themeColor="text1"/>
        </w:rPr>
        <w:t>I can</w:t>
      </w:r>
      <w:r w:rsidRPr="006D5966">
        <w:rPr>
          <w:color w:val="000000" w:themeColor="text1"/>
        </w:rPr>
        <w:t xml:space="preserve"> do next. How can I make sure that this problem gets the attention it </w:t>
      </w:r>
      <w:r w:rsidR="00482CF1" w:rsidRPr="006D5966">
        <w:rPr>
          <w:color w:val="000000" w:themeColor="text1"/>
        </w:rPr>
        <w:t>needs?</w:t>
      </w:r>
      <w:r w:rsidR="00946740" w:rsidRPr="006D5966">
        <w:rPr>
          <w:color w:val="000000" w:themeColor="text1"/>
        </w:rPr>
        <w:t xml:space="preserve"> What can I take from this study and incorporate it in my personal development and practice?</w:t>
      </w:r>
      <w:r w:rsidRPr="006D5966">
        <w:rPr>
          <w:color w:val="000000" w:themeColor="text1"/>
        </w:rPr>
        <w:t xml:space="preserve"> I entered the phase </w:t>
      </w:r>
      <w:proofErr w:type="spellStart"/>
      <w:r w:rsidRPr="006D5966">
        <w:rPr>
          <w:color w:val="000000" w:themeColor="text1"/>
        </w:rPr>
        <w:t>Borton</w:t>
      </w:r>
      <w:proofErr w:type="spellEnd"/>
      <w:r w:rsidRPr="006D5966">
        <w:rPr>
          <w:color w:val="000000" w:themeColor="text1"/>
        </w:rPr>
        <w:t xml:space="preserve"> (1970) and Driscoll (2007) refer to as the “Now What” phase. They inspired me to devise a strategy to keep </w:t>
      </w:r>
      <w:r w:rsidR="00946740" w:rsidRPr="006D5966">
        <w:rPr>
          <w:color w:val="000000" w:themeColor="text1"/>
        </w:rPr>
        <w:t>researching, trialling and practicing</w:t>
      </w:r>
      <w:r w:rsidRPr="006D5966">
        <w:rPr>
          <w:color w:val="000000" w:themeColor="text1"/>
        </w:rPr>
        <w:t xml:space="preserve">, through professional experience as a performer and teacher, different solutions to the problem and to push </w:t>
      </w:r>
      <w:r w:rsidR="00175682" w:rsidRPr="006D5966">
        <w:rPr>
          <w:color w:val="000000" w:themeColor="text1"/>
        </w:rPr>
        <w:t>colleagues</w:t>
      </w:r>
      <w:r w:rsidRPr="006D5966">
        <w:rPr>
          <w:color w:val="000000" w:themeColor="text1"/>
        </w:rPr>
        <w:t xml:space="preserve"> to collaborate to make sure this topic is treated and analysed adequately. </w:t>
      </w:r>
    </w:p>
    <w:p w14:paraId="02F3B722" w14:textId="2187EEF6" w:rsidR="00946740" w:rsidRPr="006D5966" w:rsidRDefault="00946740" w:rsidP="006D5966">
      <w:pPr>
        <w:spacing w:line="360" w:lineRule="auto"/>
        <w:rPr>
          <w:color w:val="000000" w:themeColor="text1"/>
        </w:rPr>
      </w:pPr>
      <w:r w:rsidRPr="006D5966">
        <w:rPr>
          <w:color w:val="000000" w:themeColor="text1"/>
        </w:rPr>
        <w:t>Because most of the studies analysed in this essay are very theoretical, my next step will be, on top of deepening my research, to start a process of translating these theories into practice. Where can I find practical exercises that can help these students apply these theories to their performances? And if I cannot find any, am I able to develop some exercises myself?</w:t>
      </w:r>
    </w:p>
    <w:p w14:paraId="22E31C90" w14:textId="75F890A7" w:rsidR="00946740" w:rsidRPr="006D5966" w:rsidRDefault="00946740" w:rsidP="006D5966">
      <w:pPr>
        <w:spacing w:line="360" w:lineRule="auto"/>
        <w:rPr>
          <w:color w:val="000000" w:themeColor="text1"/>
        </w:rPr>
      </w:pPr>
      <w:r w:rsidRPr="006D5966">
        <w:rPr>
          <w:color w:val="000000" w:themeColor="text1"/>
        </w:rPr>
        <w:lastRenderedPageBreak/>
        <w:t>These will be the questions I will now need to answer starting from the outcomes gained from this study.</w:t>
      </w:r>
      <w:r w:rsidR="00AB5E38" w:rsidRPr="006D5966">
        <w:rPr>
          <w:color w:val="000000" w:themeColor="text1"/>
        </w:rPr>
        <w:t xml:space="preserve"> </w:t>
      </w:r>
    </w:p>
    <w:p w14:paraId="75AF6F49" w14:textId="74A66B84" w:rsidR="00C46BD6" w:rsidRDefault="00C46BD6" w:rsidP="00024259">
      <w:pPr>
        <w:tabs>
          <w:tab w:val="left" w:pos="2784"/>
        </w:tabs>
      </w:pPr>
    </w:p>
    <w:p w14:paraId="30A297E6" w14:textId="77777777" w:rsidR="00E31DEA" w:rsidRDefault="00E31DEA" w:rsidP="00175682">
      <w:pPr>
        <w:tabs>
          <w:tab w:val="left" w:pos="2784"/>
        </w:tabs>
        <w:jc w:val="center"/>
      </w:pPr>
    </w:p>
    <w:p w14:paraId="5E449BA5" w14:textId="7684F8A9" w:rsidR="00BA228E" w:rsidRDefault="00BA228E" w:rsidP="00175682">
      <w:pPr>
        <w:jc w:val="center"/>
        <w:rPr>
          <w:b/>
        </w:rPr>
      </w:pPr>
      <w:r w:rsidRPr="008F3FB8">
        <w:rPr>
          <w:b/>
        </w:rPr>
        <w:t>Personal Learning and Development Plan</w:t>
      </w:r>
    </w:p>
    <w:p w14:paraId="66446D65" w14:textId="77777777" w:rsidR="00175682" w:rsidRDefault="00175682" w:rsidP="00175682">
      <w:pPr>
        <w:rPr>
          <w:b/>
        </w:rPr>
      </w:pPr>
    </w:p>
    <w:tbl>
      <w:tblPr>
        <w:tblStyle w:val="TableGrid"/>
        <w:tblW w:w="0" w:type="auto"/>
        <w:tblLook w:val="04A0" w:firstRow="1" w:lastRow="0" w:firstColumn="1" w:lastColumn="0" w:noHBand="0" w:noVBand="1"/>
      </w:tblPr>
      <w:tblGrid>
        <w:gridCol w:w="2971"/>
        <w:gridCol w:w="6039"/>
      </w:tblGrid>
      <w:tr w:rsidR="00BA228E" w14:paraId="6FADF4B2" w14:textId="77777777" w:rsidTr="00C25D8D">
        <w:tc>
          <w:tcPr>
            <w:tcW w:w="2971" w:type="dxa"/>
          </w:tcPr>
          <w:p w14:paraId="0913EE19" w14:textId="77777777" w:rsidR="00BA228E" w:rsidRDefault="00BA228E" w:rsidP="0048227D">
            <w:pPr>
              <w:rPr>
                <w:b/>
              </w:rPr>
            </w:pPr>
            <w:r>
              <w:rPr>
                <w:b/>
              </w:rPr>
              <w:t>Why am I doing this course?</w:t>
            </w:r>
          </w:p>
        </w:tc>
        <w:tc>
          <w:tcPr>
            <w:tcW w:w="6039" w:type="dxa"/>
          </w:tcPr>
          <w:p w14:paraId="11C720B8" w14:textId="107F5909" w:rsidR="00BA228E" w:rsidRDefault="009B19F0" w:rsidP="0048227D">
            <w:r>
              <w:t xml:space="preserve">I am doing this course in order to deepen my knowledge on the voice. Voice Pedagogy is an extremely wide field and as science and art both change and progress so does this area of knowledge. </w:t>
            </w:r>
          </w:p>
          <w:p w14:paraId="0C3E4815" w14:textId="433062AD" w:rsidR="009B19F0" w:rsidRDefault="009B19F0" w:rsidP="0048227D">
            <w:r>
              <w:t xml:space="preserve">I am eager to learn concepts that are not totally clear and explore others that are not necessarily widely discussed. </w:t>
            </w:r>
          </w:p>
          <w:p w14:paraId="1CDD3A8A" w14:textId="77777777" w:rsidR="009B19F0" w:rsidRDefault="009B19F0" w:rsidP="0048227D"/>
          <w:p w14:paraId="49983820" w14:textId="349C02BD" w:rsidR="009B19F0" w:rsidRPr="003C1DEB" w:rsidRDefault="009B19F0" w:rsidP="0048227D">
            <w:r>
              <w:t>My focus is always</w:t>
            </w:r>
            <w:r w:rsidR="00175682">
              <w:t xml:space="preserve"> to</w:t>
            </w:r>
            <w:r>
              <w:t xml:space="preserve"> be able to guide any student to find their own voice and resolve their vocal issues, no matter what they </w:t>
            </w:r>
            <w:r w:rsidR="00175682">
              <w:t>are</w:t>
            </w:r>
            <w:r>
              <w:t>. I believe this require</w:t>
            </w:r>
            <w:r w:rsidR="001352C0">
              <w:t>s</w:t>
            </w:r>
            <w:r>
              <w:t xml:space="preserve"> a </w:t>
            </w:r>
            <w:r w:rsidR="001352C0">
              <w:t>great</w:t>
            </w:r>
            <w:r>
              <w:t xml:space="preserve"> knowledge of the voice</w:t>
            </w:r>
            <w:r w:rsidR="001352C0">
              <w:t>,</w:t>
            </w:r>
            <w:r>
              <w:t xml:space="preserve"> on top the skills necessary to understand the student’s needs and psychology. This course provides me with the opportunity to stay engaged with my field and constantly challenging my</w:t>
            </w:r>
            <w:r w:rsidR="001352C0">
              <w:t xml:space="preserve"> views</w:t>
            </w:r>
            <w:r>
              <w:t xml:space="preserve"> and deepening my knowledge.</w:t>
            </w:r>
          </w:p>
        </w:tc>
      </w:tr>
      <w:tr w:rsidR="00BA228E" w14:paraId="56F4C24D" w14:textId="77777777" w:rsidTr="00C25D8D">
        <w:tc>
          <w:tcPr>
            <w:tcW w:w="2971" w:type="dxa"/>
          </w:tcPr>
          <w:p w14:paraId="7F913F08" w14:textId="77777777" w:rsidR="00BA228E" w:rsidRDefault="00BA228E" w:rsidP="0048227D">
            <w:pPr>
              <w:rPr>
                <w:b/>
              </w:rPr>
            </w:pPr>
            <w:r>
              <w:rPr>
                <w:b/>
              </w:rPr>
              <w:t>What is the direct benefit to me?</w:t>
            </w:r>
          </w:p>
        </w:tc>
        <w:tc>
          <w:tcPr>
            <w:tcW w:w="6039" w:type="dxa"/>
          </w:tcPr>
          <w:p w14:paraId="763D99D4" w14:textId="185098F4" w:rsidR="00BA228E" w:rsidRPr="00BC36FF" w:rsidRDefault="001352C0" w:rsidP="0048227D">
            <w:r>
              <w:t>I believe one of the main benefits of this course is the freedom to constantly challenge our views. Instead of forcing students to follow one specific theory only, it encourages us to research and study a variety of different methods, theories and ideas</w:t>
            </w:r>
            <w:r w:rsidR="00016A7F">
              <w:t xml:space="preserve"> and compare them</w:t>
            </w:r>
            <w:r>
              <w:t xml:space="preserve">. That allows to build a strong and all rounded knowledge </w:t>
            </w:r>
            <w:r w:rsidR="00016A7F">
              <w:t>of</w:t>
            </w:r>
            <w:r>
              <w:t xml:space="preserve"> vocal pedagogy.</w:t>
            </w:r>
          </w:p>
          <w:p w14:paraId="34435247" w14:textId="77777777" w:rsidR="00BA228E" w:rsidRDefault="00BA228E" w:rsidP="0048227D">
            <w:pPr>
              <w:rPr>
                <w:b/>
              </w:rPr>
            </w:pPr>
          </w:p>
          <w:p w14:paraId="15B835CD" w14:textId="77777777" w:rsidR="00BA228E" w:rsidRDefault="00BA228E" w:rsidP="0048227D">
            <w:pPr>
              <w:rPr>
                <w:b/>
              </w:rPr>
            </w:pPr>
          </w:p>
        </w:tc>
      </w:tr>
      <w:tr w:rsidR="00BA228E" w14:paraId="509B0A3F" w14:textId="77777777" w:rsidTr="00C25D8D">
        <w:tc>
          <w:tcPr>
            <w:tcW w:w="2971" w:type="dxa"/>
          </w:tcPr>
          <w:p w14:paraId="06CEF318" w14:textId="77777777" w:rsidR="00BA228E" w:rsidRPr="00C10CCF" w:rsidRDefault="00BA228E" w:rsidP="0048227D">
            <w:r w:rsidRPr="00C10CCF">
              <w:t>What other qualifications have I done that are relevant to the course?</w:t>
            </w:r>
          </w:p>
        </w:tc>
        <w:tc>
          <w:tcPr>
            <w:tcW w:w="6039" w:type="dxa"/>
          </w:tcPr>
          <w:p w14:paraId="244AA5E4" w14:textId="7A682179" w:rsidR="00BA228E" w:rsidRDefault="009B19F0" w:rsidP="0048227D">
            <w:r>
              <w:t>Professional Diploma in Musical Th</w:t>
            </w:r>
            <w:r w:rsidR="00175682">
              <w:t>e</w:t>
            </w:r>
            <w:r>
              <w:t>atre</w:t>
            </w:r>
          </w:p>
          <w:p w14:paraId="069395C6" w14:textId="77777777" w:rsidR="009B19F0" w:rsidRDefault="009B19F0" w:rsidP="0048227D">
            <w:pPr>
              <w:rPr>
                <w:bCs/>
              </w:rPr>
            </w:pPr>
            <w:r w:rsidRPr="009B19F0">
              <w:rPr>
                <w:bCs/>
              </w:rPr>
              <w:t>MA in Musical Theatre</w:t>
            </w:r>
          </w:p>
          <w:p w14:paraId="4C50BE22" w14:textId="75EE3A0A" w:rsidR="009B19F0" w:rsidRPr="009B19F0" w:rsidRDefault="009B19F0" w:rsidP="0048227D">
            <w:pPr>
              <w:rPr>
                <w:bCs/>
              </w:rPr>
            </w:pPr>
            <w:proofErr w:type="spellStart"/>
            <w:r>
              <w:rPr>
                <w:bCs/>
              </w:rPr>
              <w:t>Estill</w:t>
            </w:r>
            <w:proofErr w:type="spellEnd"/>
            <w:r>
              <w:rPr>
                <w:bCs/>
              </w:rPr>
              <w:t xml:space="preserve"> Voice Training Level 1 and 2</w:t>
            </w:r>
          </w:p>
        </w:tc>
      </w:tr>
      <w:tr w:rsidR="00BA228E" w14:paraId="1CCD5499" w14:textId="77777777" w:rsidTr="00C25D8D">
        <w:tc>
          <w:tcPr>
            <w:tcW w:w="2971" w:type="dxa"/>
          </w:tcPr>
          <w:p w14:paraId="66E5024E" w14:textId="77777777" w:rsidR="00BA228E" w:rsidRDefault="00BA228E" w:rsidP="0048227D">
            <w:pPr>
              <w:rPr>
                <w:b/>
              </w:rPr>
            </w:pPr>
            <w:r>
              <w:rPr>
                <w:b/>
              </w:rPr>
              <w:t>Developmental area</w:t>
            </w:r>
          </w:p>
          <w:p w14:paraId="7A9647FE" w14:textId="77777777" w:rsidR="00BA228E" w:rsidRDefault="00BA228E" w:rsidP="0048227D">
            <w:pPr>
              <w:rPr>
                <w:b/>
              </w:rPr>
            </w:pPr>
          </w:p>
          <w:p w14:paraId="7254DD6C" w14:textId="4B602853" w:rsidR="00BA228E" w:rsidRDefault="009B19F0" w:rsidP="00BA228E">
            <w:pPr>
              <w:pStyle w:val="ListParagraph"/>
              <w:numPr>
                <w:ilvl w:val="0"/>
                <w:numId w:val="5"/>
              </w:numPr>
              <w:rPr>
                <w:b/>
              </w:rPr>
            </w:pPr>
            <w:r>
              <w:rPr>
                <w:b/>
              </w:rPr>
              <w:t>Research</w:t>
            </w:r>
            <w:r w:rsidR="001352C0">
              <w:rPr>
                <w:b/>
              </w:rPr>
              <w:t xml:space="preserve">, develop </w:t>
            </w:r>
            <w:r>
              <w:rPr>
                <w:b/>
              </w:rPr>
              <w:t>and</w:t>
            </w:r>
            <w:r w:rsidR="001352C0">
              <w:rPr>
                <w:b/>
              </w:rPr>
              <w:t>/or</w:t>
            </w:r>
            <w:r>
              <w:rPr>
                <w:b/>
              </w:rPr>
              <w:t xml:space="preserve"> </w:t>
            </w:r>
            <w:r w:rsidR="001352C0">
              <w:rPr>
                <w:b/>
              </w:rPr>
              <w:t>trial</w:t>
            </w:r>
            <w:r>
              <w:rPr>
                <w:b/>
              </w:rPr>
              <w:t xml:space="preserve"> exercises and techniques to develop the skill of singing and dancing efficiently at the same time</w:t>
            </w:r>
          </w:p>
          <w:p w14:paraId="3CBF65B5" w14:textId="77777777" w:rsidR="00BA228E" w:rsidRDefault="00BA228E" w:rsidP="0048227D">
            <w:pPr>
              <w:rPr>
                <w:b/>
              </w:rPr>
            </w:pPr>
          </w:p>
          <w:p w14:paraId="15AD92C5" w14:textId="77777777" w:rsidR="00BA228E" w:rsidRDefault="00BA228E" w:rsidP="0048227D">
            <w:pPr>
              <w:rPr>
                <w:b/>
              </w:rPr>
            </w:pPr>
          </w:p>
          <w:p w14:paraId="3EE44404" w14:textId="77777777" w:rsidR="00BA228E" w:rsidRDefault="00BA228E" w:rsidP="0048227D">
            <w:pPr>
              <w:rPr>
                <w:b/>
              </w:rPr>
            </w:pPr>
          </w:p>
          <w:p w14:paraId="56122CFC" w14:textId="77777777" w:rsidR="00BA228E" w:rsidRDefault="00BA228E" w:rsidP="0048227D">
            <w:pPr>
              <w:rPr>
                <w:b/>
              </w:rPr>
            </w:pPr>
          </w:p>
          <w:p w14:paraId="1254B018" w14:textId="77777777" w:rsidR="00BA228E" w:rsidRDefault="00BA228E" w:rsidP="0048227D">
            <w:pPr>
              <w:rPr>
                <w:b/>
              </w:rPr>
            </w:pPr>
          </w:p>
          <w:p w14:paraId="55F43573" w14:textId="77777777" w:rsidR="00BA228E" w:rsidRDefault="00BA228E" w:rsidP="0048227D">
            <w:pPr>
              <w:rPr>
                <w:b/>
              </w:rPr>
            </w:pPr>
          </w:p>
          <w:p w14:paraId="14B3677A" w14:textId="77777777" w:rsidR="00BA228E" w:rsidRDefault="00BA228E" w:rsidP="0048227D">
            <w:pPr>
              <w:rPr>
                <w:b/>
              </w:rPr>
            </w:pPr>
          </w:p>
          <w:p w14:paraId="41957FF9" w14:textId="77777777" w:rsidR="00BA228E" w:rsidRDefault="00BA228E" w:rsidP="00BA228E">
            <w:pPr>
              <w:pStyle w:val="ListParagraph"/>
              <w:numPr>
                <w:ilvl w:val="0"/>
                <w:numId w:val="5"/>
              </w:numPr>
              <w:rPr>
                <w:b/>
              </w:rPr>
            </w:pPr>
            <w:r>
              <w:rPr>
                <w:b/>
              </w:rPr>
              <w:t>Develop new areas for future research projects</w:t>
            </w:r>
          </w:p>
          <w:p w14:paraId="1F5B4654" w14:textId="77777777" w:rsidR="00BA228E" w:rsidRDefault="00BA228E" w:rsidP="0048227D">
            <w:pPr>
              <w:rPr>
                <w:b/>
              </w:rPr>
            </w:pPr>
          </w:p>
          <w:p w14:paraId="0BA5DA50" w14:textId="60B637F4" w:rsidR="00BA228E" w:rsidRDefault="00BA228E" w:rsidP="0048227D">
            <w:pPr>
              <w:rPr>
                <w:b/>
              </w:rPr>
            </w:pPr>
          </w:p>
          <w:p w14:paraId="498D7D9B" w14:textId="541887B6" w:rsidR="00EB5DEF" w:rsidRDefault="00EB5DEF" w:rsidP="0048227D">
            <w:pPr>
              <w:rPr>
                <w:b/>
              </w:rPr>
            </w:pPr>
          </w:p>
          <w:p w14:paraId="4C1B3A3E" w14:textId="4B96304B" w:rsidR="00EB5DEF" w:rsidRDefault="00EB5DEF" w:rsidP="0048227D">
            <w:pPr>
              <w:rPr>
                <w:b/>
              </w:rPr>
            </w:pPr>
          </w:p>
          <w:p w14:paraId="5BC789EE" w14:textId="110363C1" w:rsidR="00EB5DEF" w:rsidRDefault="00EB5DEF" w:rsidP="0048227D">
            <w:pPr>
              <w:rPr>
                <w:b/>
              </w:rPr>
            </w:pPr>
          </w:p>
          <w:p w14:paraId="4A1692FE" w14:textId="77777777" w:rsidR="00EB5DEF" w:rsidRDefault="00EB5DEF" w:rsidP="0048227D">
            <w:pPr>
              <w:rPr>
                <w:b/>
              </w:rPr>
            </w:pPr>
          </w:p>
          <w:p w14:paraId="74B4E1B6" w14:textId="77777777" w:rsidR="00BA228E" w:rsidRDefault="00BA228E" w:rsidP="0048227D">
            <w:pPr>
              <w:rPr>
                <w:b/>
              </w:rPr>
            </w:pPr>
          </w:p>
          <w:p w14:paraId="27A4957F" w14:textId="498A5953" w:rsidR="00BA228E" w:rsidRPr="00846E89" w:rsidRDefault="005A14BB" w:rsidP="00BA228E">
            <w:pPr>
              <w:pStyle w:val="ListParagraph"/>
              <w:numPr>
                <w:ilvl w:val="0"/>
                <w:numId w:val="5"/>
              </w:numPr>
              <w:rPr>
                <w:b/>
              </w:rPr>
            </w:pPr>
            <w:r>
              <w:rPr>
                <w:b/>
              </w:rPr>
              <w:t xml:space="preserve">Encourage </w:t>
            </w:r>
            <w:r w:rsidR="00C25D8D">
              <w:rPr>
                <w:b/>
              </w:rPr>
              <w:t>discussions and awareness</w:t>
            </w:r>
            <w:r>
              <w:rPr>
                <w:b/>
              </w:rPr>
              <w:t xml:space="preserve"> within the musical theatre colleges and the community</w:t>
            </w:r>
          </w:p>
        </w:tc>
        <w:tc>
          <w:tcPr>
            <w:tcW w:w="6039" w:type="dxa"/>
          </w:tcPr>
          <w:p w14:paraId="0A3E2427" w14:textId="77777777" w:rsidR="00C25D8D" w:rsidRDefault="00C25D8D" w:rsidP="0048227D">
            <w:pPr>
              <w:rPr>
                <w:bCs/>
              </w:rPr>
            </w:pPr>
          </w:p>
          <w:p w14:paraId="7B15B543" w14:textId="3C149369" w:rsidR="00C25D8D" w:rsidRPr="00C25D8D" w:rsidRDefault="00C25D8D" w:rsidP="0048227D">
            <w:pPr>
              <w:rPr>
                <w:b/>
              </w:rPr>
            </w:pPr>
            <w:r w:rsidRPr="00C25D8D">
              <w:rPr>
                <w:b/>
              </w:rPr>
              <w:t>Action</w:t>
            </w:r>
          </w:p>
          <w:p w14:paraId="65D3C786" w14:textId="77777777" w:rsidR="00EB5DEF" w:rsidRDefault="00EB5DEF" w:rsidP="0048227D">
            <w:pPr>
              <w:rPr>
                <w:bCs/>
              </w:rPr>
            </w:pPr>
          </w:p>
          <w:p w14:paraId="6D236D3C" w14:textId="7ABA9448" w:rsidR="00BA228E" w:rsidRDefault="00C25D8D" w:rsidP="0048227D">
            <w:pPr>
              <w:rPr>
                <w:bCs/>
              </w:rPr>
            </w:pPr>
            <w:r w:rsidRPr="00C25D8D">
              <w:rPr>
                <w:bCs/>
              </w:rPr>
              <w:t>Drawing from the tec</w:t>
            </w:r>
            <w:r>
              <w:rPr>
                <w:bCs/>
              </w:rPr>
              <w:t>hn</w:t>
            </w:r>
            <w:r w:rsidRPr="00C25D8D">
              <w:rPr>
                <w:bCs/>
              </w:rPr>
              <w:t xml:space="preserve">iques, observations and conclusions from this study, I will </w:t>
            </w:r>
            <w:r w:rsidR="001352C0">
              <w:rPr>
                <w:bCs/>
              </w:rPr>
              <w:t xml:space="preserve">aim to </w:t>
            </w:r>
            <w:r w:rsidRPr="00C25D8D">
              <w:rPr>
                <w:bCs/>
              </w:rPr>
              <w:t xml:space="preserve">create my own list of techniques and exercises to </w:t>
            </w:r>
            <w:r w:rsidR="001352C0">
              <w:rPr>
                <w:bCs/>
              </w:rPr>
              <w:t>trial</w:t>
            </w:r>
            <w:r w:rsidRPr="00C25D8D">
              <w:rPr>
                <w:bCs/>
              </w:rPr>
              <w:t xml:space="preserve"> with</w:t>
            </w:r>
            <w:r w:rsidR="00EB5DEF">
              <w:rPr>
                <w:bCs/>
              </w:rPr>
              <w:t xml:space="preserve"> myself and</w:t>
            </w:r>
            <w:r w:rsidRPr="00C25D8D">
              <w:rPr>
                <w:bCs/>
              </w:rPr>
              <w:t xml:space="preserve"> the students. </w:t>
            </w:r>
            <w:r w:rsidR="00EB5DEF">
              <w:rPr>
                <w:bCs/>
              </w:rPr>
              <w:t>Translating all these theories into practice will be the next step.</w:t>
            </w:r>
          </w:p>
          <w:p w14:paraId="60F38D93" w14:textId="77777777" w:rsidR="00C25D8D" w:rsidRDefault="00C25D8D" w:rsidP="0048227D">
            <w:pPr>
              <w:rPr>
                <w:bCs/>
              </w:rPr>
            </w:pPr>
          </w:p>
          <w:p w14:paraId="0B2BBA40" w14:textId="62D77CF9" w:rsidR="00C25D8D" w:rsidRDefault="00C25D8D" w:rsidP="0048227D">
            <w:pPr>
              <w:rPr>
                <w:bCs/>
              </w:rPr>
            </w:pPr>
            <w:r>
              <w:rPr>
                <w:bCs/>
              </w:rPr>
              <w:t>I will then draw my conclusion</w:t>
            </w:r>
            <w:r w:rsidR="00EB5DEF">
              <w:rPr>
                <w:bCs/>
              </w:rPr>
              <w:t>s</w:t>
            </w:r>
            <w:r>
              <w:rPr>
                <w:bCs/>
              </w:rPr>
              <w:t xml:space="preserve"> from </w:t>
            </w:r>
            <w:r w:rsidR="00EB5DEF">
              <w:rPr>
                <w:bCs/>
              </w:rPr>
              <w:t>trying out practical solutions</w:t>
            </w:r>
            <w:r>
              <w:rPr>
                <w:bCs/>
              </w:rPr>
              <w:t xml:space="preserve">. I will exclude what is not fruitful and keep what seems to be successful for the students. </w:t>
            </w:r>
          </w:p>
          <w:p w14:paraId="171DC3A3" w14:textId="77777777" w:rsidR="00C25D8D" w:rsidRDefault="00C25D8D" w:rsidP="0048227D">
            <w:pPr>
              <w:rPr>
                <w:bCs/>
              </w:rPr>
            </w:pPr>
          </w:p>
          <w:p w14:paraId="1ADAE362" w14:textId="77777777" w:rsidR="00C25D8D" w:rsidRDefault="00C25D8D" w:rsidP="0048227D">
            <w:pPr>
              <w:rPr>
                <w:bCs/>
              </w:rPr>
            </w:pPr>
          </w:p>
          <w:p w14:paraId="13CE646B" w14:textId="77777777" w:rsidR="00C25D8D" w:rsidRDefault="00C25D8D" w:rsidP="0048227D">
            <w:pPr>
              <w:rPr>
                <w:bCs/>
              </w:rPr>
            </w:pPr>
          </w:p>
          <w:p w14:paraId="44FC0DD8" w14:textId="77777777" w:rsidR="00C25D8D" w:rsidRDefault="00C25D8D" w:rsidP="0048227D">
            <w:pPr>
              <w:rPr>
                <w:bCs/>
              </w:rPr>
            </w:pPr>
          </w:p>
          <w:p w14:paraId="5E47FD4C" w14:textId="77777777" w:rsidR="00C25D8D" w:rsidRDefault="00C25D8D" w:rsidP="0048227D">
            <w:pPr>
              <w:rPr>
                <w:b/>
              </w:rPr>
            </w:pPr>
          </w:p>
          <w:p w14:paraId="284BDEDC" w14:textId="5D674828" w:rsidR="00C25D8D" w:rsidRPr="00C25D8D" w:rsidRDefault="00C25D8D" w:rsidP="0048227D">
            <w:pPr>
              <w:rPr>
                <w:b/>
              </w:rPr>
            </w:pPr>
            <w:r w:rsidRPr="00C25D8D">
              <w:rPr>
                <w:b/>
              </w:rPr>
              <w:t>Action</w:t>
            </w:r>
          </w:p>
          <w:p w14:paraId="520E30B6" w14:textId="77777777" w:rsidR="00C25D8D" w:rsidRDefault="00C25D8D" w:rsidP="0048227D">
            <w:pPr>
              <w:rPr>
                <w:bCs/>
              </w:rPr>
            </w:pPr>
          </w:p>
          <w:p w14:paraId="5D585B03" w14:textId="7833B905" w:rsidR="00C25D8D" w:rsidRDefault="00C25D8D" w:rsidP="0048227D">
            <w:pPr>
              <w:rPr>
                <w:bCs/>
              </w:rPr>
            </w:pPr>
            <w:r>
              <w:rPr>
                <w:bCs/>
              </w:rPr>
              <w:t xml:space="preserve">I will explore </w:t>
            </w:r>
            <w:r w:rsidR="00EB5DEF">
              <w:rPr>
                <w:bCs/>
              </w:rPr>
              <w:t xml:space="preserve">with </w:t>
            </w:r>
            <w:r>
              <w:rPr>
                <w:bCs/>
              </w:rPr>
              <w:t xml:space="preserve">the </w:t>
            </w:r>
            <w:proofErr w:type="spellStart"/>
            <w:r>
              <w:rPr>
                <w:bCs/>
              </w:rPr>
              <w:t>P</w:t>
            </w:r>
            <w:r w:rsidR="00175682">
              <w:rPr>
                <w:bCs/>
              </w:rPr>
              <w:t>OWER</w:t>
            </w:r>
            <w:r>
              <w:rPr>
                <w:bCs/>
              </w:rPr>
              <w:t>Breathe</w:t>
            </w:r>
            <w:proofErr w:type="spellEnd"/>
            <w:r>
              <w:rPr>
                <w:bCs/>
              </w:rPr>
              <w:t xml:space="preserve"> tools to research any benefits from using them.</w:t>
            </w:r>
          </w:p>
          <w:p w14:paraId="734DDD43" w14:textId="0D2E5BA3" w:rsidR="00EB5DEF" w:rsidRDefault="00EB5DEF" w:rsidP="0048227D">
            <w:pPr>
              <w:rPr>
                <w:bCs/>
              </w:rPr>
            </w:pPr>
          </w:p>
          <w:p w14:paraId="467E3F47" w14:textId="5F11F6BC" w:rsidR="00EB5DEF" w:rsidRDefault="00EB5DEF" w:rsidP="0048227D">
            <w:pPr>
              <w:rPr>
                <w:bCs/>
              </w:rPr>
            </w:pPr>
            <w:r>
              <w:rPr>
                <w:bCs/>
              </w:rPr>
              <w:t xml:space="preserve">I will aim to deepen my research on </w:t>
            </w:r>
            <w:proofErr w:type="gramStart"/>
            <w:r>
              <w:rPr>
                <w:bCs/>
              </w:rPr>
              <w:t>Transdisciplinarity</w:t>
            </w:r>
            <w:proofErr w:type="gramEnd"/>
            <w:r>
              <w:rPr>
                <w:bCs/>
              </w:rPr>
              <w:t xml:space="preserve"> and the theory outlined by Experience Bryon (2012). This was one of the </w:t>
            </w:r>
            <w:r>
              <w:rPr>
                <w:bCs/>
              </w:rPr>
              <w:lastRenderedPageBreak/>
              <w:t xml:space="preserve">most challenging studies I have </w:t>
            </w:r>
            <w:proofErr w:type="gramStart"/>
            <w:r>
              <w:rPr>
                <w:bCs/>
              </w:rPr>
              <w:t>researched</w:t>
            </w:r>
            <w:proofErr w:type="gramEnd"/>
            <w:r>
              <w:rPr>
                <w:bCs/>
              </w:rPr>
              <w:t xml:space="preserve"> and I believe I need more details and a better understanding of it. </w:t>
            </w:r>
          </w:p>
          <w:p w14:paraId="56342498" w14:textId="77777777" w:rsidR="00C25D8D" w:rsidRDefault="00C25D8D" w:rsidP="0048227D">
            <w:pPr>
              <w:rPr>
                <w:bCs/>
              </w:rPr>
            </w:pPr>
          </w:p>
          <w:p w14:paraId="026A1AD2" w14:textId="77777777" w:rsidR="00EB5DEF" w:rsidRDefault="00EB5DEF" w:rsidP="0048227D">
            <w:pPr>
              <w:rPr>
                <w:b/>
              </w:rPr>
            </w:pPr>
          </w:p>
          <w:p w14:paraId="5A89BA75" w14:textId="3B939F44" w:rsidR="00C25D8D" w:rsidRDefault="00C25D8D" w:rsidP="0048227D">
            <w:pPr>
              <w:rPr>
                <w:b/>
              </w:rPr>
            </w:pPr>
            <w:r w:rsidRPr="00C25D8D">
              <w:rPr>
                <w:b/>
              </w:rPr>
              <w:t>Action</w:t>
            </w:r>
          </w:p>
          <w:p w14:paraId="2951B74B" w14:textId="77777777" w:rsidR="00EB5DEF" w:rsidRPr="00C25D8D" w:rsidRDefault="00EB5DEF" w:rsidP="0048227D">
            <w:pPr>
              <w:rPr>
                <w:b/>
              </w:rPr>
            </w:pPr>
          </w:p>
          <w:p w14:paraId="1FA1D8F6" w14:textId="77777777" w:rsidR="00C25D8D" w:rsidRDefault="00EB5DEF" w:rsidP="00EB5DEF">
            <w:pPr>
              <w:rPr>
                <w:bCs/>
              </w:rPr>
            </w:pPr>
            <w:r>
              <w:rPr>
                <w:bCs/>
              </w:rPr>
              <w:t xml:space="preserve">Communication in between the singing and dance department will be key for most effective training for the students. </w:t>
            </w:r>
          </w:p>
          <w:p w14:paraId="4805AD12" w14:textId="13A290B3" w:rsidR="00EB5DEF" w:rsidRPr="00C25D8D" w:rsidRDefault="00EB5DEF" w:rsidP="00EB5DEF">
            <w:pPr>
              <w:rPr>
                <w:bCs/>
              </w:rPr>
            </w:pPr>
            <w:r>
              <w:rPr>
                <w:bCs/>
              </w:rPr>
              <w:t xml:space="preserve">I will aim to create more awareness of this problem within </w:t>
            </w:r>
            <w:r w:rsidR="00016A7F">
              <w:rPr>
                <w:bCs/>
              </w:rPr>
              <w:t>the</w:t>
            </w:r>
            <w:r>
              <w:rPr>
                <w:bCs/>
              </w:rPr>
              <w:t xml:space="preserve"> workplace.</w:t>
            </w:r>
          </w:p>
        </w:tc>
      </w:tr>
    </w:tbl>
    <w:p w14:paraId="24E0DE55" w14:textId="77777777" w:rsidR="00BA228E" w:rsidRPr="008F3FB8" w:rsidRDefault="00BA228E" w:rsidP="00BA228E">
      <w:pPr>
        <w:rPr>
          <w:b/>
        </w:rPr>
      </w:pPr>
    </w:p>
    <w:p w14:paraId="1ECD85D6" w14:textId="26EB6CBD" w:rsidR="00985E7D" w:rsidRDefault="00985E7D" w:rsidP="00985E7D">
      <w:pPr>
        <w:pStyle w:val="ListParagraph"/>
        <w:rPr>
          <w:rFonts w:ascii="Times New Roman" w:hAnsi="Times New Roman"/>
          <w:sz w:val="24"/>
          <w:szCs w:val="24"/>
        </w:rPr>
      </w:pPr>
    </w:p>
    <w:p w14:paraId="5CD2435D" w14:textId="77777777" w:rsidR="004D3E73" w:rsidRDefault="004D3E73" w:rsidP="00985E7D">
      <w:pPr>
        <w:pStyle w:val="ListParagraph"/>
        <w:rPr>
          <w:rFonts w:ascii="Times New Roman" w:hAnsi="Times New Roman"/>
          <w:sz w:val="24"/>
          <w:szCs w:val="24"/>
        </w:rPr>
      </w:pPr>
    </w:p>
    <w:p w14:paraId="30B7662D" w14:textId="0413BF6B" w:rsidR="00C25D8D" w:rsidRDefault="00C25D8D" w:rsidP="00985E7D">
      <w:pPr>
        <w:pStyle w:val="ListParagraph"/>
        <w:rPr>
          <w:rFonts w:ascii="Times New Roman" w:hAnsi="Times New Roman"/>
          <w:sz w:val="24"/>
          <w:szCs w:val="24"/>
        </w:rPr>
      </w:pPr>
      <w:r>
        <w:rPr>
          <w:rFonts w:ascii="Times New Roman" w:hAnsi="Times New Roman"/>
          <w:sz w:val="24"/>
          <w:szCs w:val="24"/>
        </w:rPr>
        <w:t>REFERENCES</w:t>
      </w:r>
    </w:p>
    <w:p w14:paraId="04A32E30" w14:textId="09447AF7" w:rsidR="004D3E73" w:rsidRDefault="004D3E73" w:rsidP="00985E7D">
      <w:pPr>
        <w:pStyle w:val="ListParagraph"/>
        <w:rPr>
          <w:rFonts w:ascii="Times New Roman" w:hAnsi="Times New Roman"/>
          <w:sz w:val="24"/>
          <w:szCs w:val="24"/>
        </w:rPr>
      </w:pPr>
    </w:p>
    <w:p w14:paraId="29097123" w14:textId="77777777" w:rsidR="000D7CCF" w:rsidRPr="006D5966" w:rsidRDefault="000D7CCF" w:rsidP="006D5966">
      <w:pPr>
        <w:pStyle w:val="ListParagraph"/>
        <w:spacing w:line="360" w:lineRule="auto"/>
        <w:rPr>
          <w:rFonts w:ascii="Times New Roman" w:hAnsi="Times New Roman"/>
          <w:color w:val="000000" w:themeColor="text1"/>
          <w:sz w:val="24"/>
          <w:szCs w:val="24"/>
        </w:rPr>
      </w:pPr>
    </w:p>
    <w:p w14:paraId="46AA77EE" w14:textId="5E95F047" w:rsidR="000D7CCF" w:rsidRPr="006D5966" w:rsidRDefault="000D7CCF"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Benedetti, R., 1997. </w:t>
      </w:r>
      <w:r w:rsidRPr="006D5966">
        <w:rPr>
          <w:rFonts w:ascii="Times New Roman" w:hAnsi="Times New Roman"/>
          <w:i/>
          <w:iCs/>
          <w:color w:val="000000" w:themeColor="text1"/>
          <w:sz w:val="24"/>
          <w:szCs w:val="24"/>
        </w:rPr>
        <w:t>The Actor at Work</w:t>
      </w:r>
      <w:proofErr w:type="gramStart"/>
      <w:r w:rsidRPr="006D5966">
        <w:rPr>
          <w:rFonts w:ascii="Times New Roman" w:hAnsi="Times New Roman"/>
          <w:i/>
          <w:iCs/>
          <w:color w:val="000000" w:themeColor="text1"/>
          <w:sz w:val="24"/>
          <w:szCs w:val="24"/>
        </w:rPr>
        <w:t>. </w:t>
      </w:r>
      <w:r w:rsidRPr="006D5966">
        <w:rPr>
          <w:rFonts w:ascii="Times New Roman" w:hAnsi="Times New Roman"/>
          <w:color w:val="000000" w:themeColor="text1"/>
          <w:sz w:val="24"/>
          <w:szCs w:val="24"/>
        </w:rPr>
        <w:t>,</w:t>
      </w:r>
      <w:proofErr w:type="gramEnd"/>
      <w:r w:rsidRPr="006D5966">
        <w:rPr>
          <w:rFonts w:ascii="Times New Roman" w:hAnsi="Times New Roman"/>
          <w:color w:val="000000" w:themeColor="text1"/>
          <w:sz w:val="24"/>
          <w:szCs w:val="24"/>
        </w:rPr>
        <w:t> 7</w:t>
      </w:r>
      <w:r w:rsidRPr="006D5966">
        <w:rPr>
          <w:rFonts w:ascii="Times New Roman" w:hAnsi="Times New Roman"/>
          <w:color w:val="000000" w:themeColor="text1"/>
          <w:sz w:val="24"/>
          <w:szCs w:val="24"/>
          <w:vertAlign w:val="superscript"/>
        </w:rPr>
        <w:t>th</w:t>
      </w:r>
      <w:r w:rsidRPr="006D5966">
        <w:rPr>
          <w:rFonts w:ascii="Times New Roman" w:hAnsi="Times New Roman"/>
          <w:color w:val="000000" w:themeColor="text1"/>
          <w:sz w:val="24"/>
          <w:szCs w:val="24"/>
        </w:rPr>
        <w:t> ed, USA: </w:t>
      </w:r>
      <w:proofErr w:type="spellStart"/>
      <w:r w:rsidRPr="006D5966">
        <w:rPr>
          <w:rFonts w:ascii="Times New Roman" w:hAnsi="Times New Roman"/>
          <w:color w:val="000000" w:themeColor="text1"/>
          <w:sz w:val="24"/>
          <w:szCs w:val="24"/>
        </w:rPr>
        <w:t>Allyn</w:t>
      </w:r>
      <w:proofErr w:type="spellEnd"/>
      <w:r w:rsidRPr="006D5966">
        <w:rPr>
          <w:rFonts w:ascii="Times New Roman" w:hAnsi="Times New Roman"/>
          <w:color w:val="000000" w:themeColor="text1"/>
          <w:sz w:val="24"/>
          <w:szCs w:val="24"/>
        </w:rPr>
        <w:t xml:space="preserve"> and Bacon.</w:t>
      </w:r>
    </w:p>
    <w:p w14:paraId="1FA88F6F" w14:textId="3C438C77" w:rsidR="000D7CCF"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 xml:space="preserve">Bolton, GEJ, 2014. </w:t>
      </w:r>
      <w:r w:rsidRPr="006D5966">
        <w:rPr>
          <w:rFonts w:ascii="Times New Roman" w:hAnsi="Times New Roman"/>
          <w:i/>
          <w:color w:val="000000" w:themeColor="text1"/>
          <w:sz w:val="24"/>
          <w:szCs w:val="24"/>
        </w:rPr>
        <w:t>Reflective Practice – Writing and Professional Development</w:t>
      </w:r>
      <w:r w:rsidRPr="006D5966">
        <w:rPr>
          <w:rFonts w:ascii="Times New Roman" w:hAnsi="Times New Roman"/>
          <w:color w:val="000000" w:themeColor="text1"/>
          <w:sz w:val="24"/>
          <w:szCs w:val="24"/>
        </w:rPr>
        <w:t>. London: Sage Publication.</w:t>
      </w:r>
    </w:p>
    <w:p w14:paraId="365A7794" w14:textId="433977C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proofErr w:type="spellStart"/>
      <w:r w:rsidRPr="006D5966">
        <w:rPr>
          <w:rFonts w:ascii="Times New Roman" w:hAnsi="Times New Roman"/>
          <w:color w:val="000000" w:themeColor="text1"/>
          <w:sz w:val="24"/>
          <w:szCs w:val="24"/>
        </w:rPr>
        <w:t>Borton</w:t>
      </w:r>
      <w:proofErr w:type="spellEnd"/>
      <w:r w:rsidRPr="006D5966">
        <w:rPr>
          <w:rFonts w:ascii="Times New Roman" w:hAnsi="Times New Roman"/>
          <w:color w:val="000000" w:themeColor="text1"/>
          <w:sz w:val="24"/>
          <w:szCs w:val="24"/>
        </w:rPr>
        <w:t xml:space="preserve">, T (1970) </w:t>
      </w:r>
      <w:r w:rsidRPr="006D5966">
        <w:rPr>
          <w:rFonts w:ascii="Times New Roman" w:hAnsi="Times New Roman"/>
          <w:i/>
          <w:iCs/>
          <w:color w:val="000000" w:themeColor="text1"/>
          <w:sz w:val="24"/>
          <w:szCs w:val="24"/>
        </w:rPr>
        <w:t>Reach, Touch and Teach: Student Concerns and Process Education</w:t>
      </w:r>
      <w:r w:rsidRPr="006D5966">
        <w:rPr>
          <w:rFonts w:ascii="Times New Roman" w:hAnsi="Times New Roman"/>
          <w:color w:val="000000" w:themeColor="text1"/>
          <w:sz w:val="24"/>
          <w:szCs w:val="24"/>
        </w:rPr>
        <w:t xml:space="preserve">. McGraw-Hill, New York. </w:t>
      </w:r>
    </w:p>
    <w:p w14:paraId="472D7C9C" w14:textId="22E31955" w:rsidR="00985E7D"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Brookfield, SD 2017 (1995), </w:t>
      </w:r>
      <w:r w:rsidRPr="006D5966">
        <w:rPr>
          <w:rFonts w:ascii="Times New Roman" w:hAnsi="Times New Roman"/>
          <w:i/>
          <w:iCs/>
          <w:color w:val="000000" w:themeColor="text1"/>
          <w:sz w:val="24"/>
          <w:szCs w:val="24"/>
          <w:shd w:val="clear" w:color="auto" w:fill="FFFFFF"/>
        </w:rPr>
        <w:t>Becoming a Critically Reflective Teacher</w:t>
      </w:r>
      <w:r w:rsidRPr="006D5966">
        <w:rPr>
          <w:rFonts w:ascii="Times New Roman" w:hAnsi="Times New Roman"/>
          <w:color w:val="000000" w:themeColor="text1"/>
          <w:sz w:val="24"/>
          <w:szCs w:val="24"/>
          <w:shd w:val="clear" w:color="auto" w:fill="FFFFFF"/>
        </w:rPr>
        <w:t xml:space="preserve">. New York: John Wiley &amp; Sons, Incorporated. Available from: ProQuest </w:t>
      </w:r>
      <w:proofErr w:type="spellStart"/>
      <w:r w:rsidRPr="006D5966">
        <w:rPr>
          <w:rFonts w:ascii="Times New Roman" w:hAnsi="Times New Roman"/>
          <w:color w:val="000000" w:themeColor="text1"/>
          <w:sz w:val="24"/>
          <w:szCs w:val="24"/>
          <w:shd w:val="clear" w:color="auto" w:fill="FFFFFF"/>
        </w:rPr>
        <w:t>Ebook</w:t>
      </w:r>
      <w:proofErr w:type="spellEnd"/>
      <w:r w:rsidRPr="006D5966">
        <w:rPr>
          <w:rFonts w:ascii="Times New Roman" w:hAnsi="Times New Roman"/>
          <w:color w:val="000000" w:themeColor="text1"/>
          <w:sz w:val="24"/>
          <w:szCs w:val="24"/>
          <w:shd w:val="clear" w:color="auto" w:fill="FFFFFF"/>
        </w:rPr>
        <w:t xml:space="preserve"> Central. [14 October 2020].</w:t>
      </w:r>
    </w:p>
    <w:p w14:paraId="7D4F8A39" w14:textId="53F85657" w:rsidR="0048227D" w:rsidRPr="006D5966" w:rsidRDefault="0048227D"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Bryon, E., 2007. Workshop Report, EVDCNY Group. </w:t>
      </w:r>
      <w:hyperlink r:id="rId6" w:tgtFrame="_blank" w:history="1">
        <w:r w:rsidRPr="006D5966">
          <w:rPr>
            <w:rFonts w:ascii="Times New Roman" w:hAnsi="Times New Roman"/>
            <w:color w:val="000000" w:themeColor="text1"/>
            <w:sz w:val="24"/>
            <w:szCs w:val="24"/>
            <w:u w:val="single"/>
          </w:rPr>
          <w:t>http://groups.yahoo.com/group/evdcny/</w:t>
        </w:r>
      </w:hyperlink>
      <w:r w:rsidRPr="006D5966">
        <w:rPr>
          <w:rFonts w:ascii="Times New Roman" w:hAnsi="Times New Roman"/>
          <w:color w:val="000000" w:themeColor="text1"/>
          <w:sz w:val="24"/>
          <w:szCs w:val="24"/>
        </w:rPr>
        <w:t> (Accessed 8 May 2011)</w:t>
      </w:r>
    </w:p>
    <w:p w14:paraId="17C70DC3" w14:textId="01DE2271" w:rsidR="000A159B" w:rsidRPr="006D5966" w:rsidRDefault="000A159B"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Bryon</w:t>
      </w:r>
      <w:r w:rsidR="0048227D" w:rsidRPr="006D5966">
        <w:rPr>
          <w:rFonts w:ascii="Times New Roman" w:hAnsi="Times New Roman"/>
          <w:color w:val="000000" w:themeColor="text1"/>
          <w:sz w:val="24"/>
          <w:szCs w:val="24"/>
        </w:rPr>
        <w:t xml:space="preserve">, E., </w:t>
      </w:r>
      <w:r w:rsidRPr="006D5966">
        <w:rPr>
          <w:rFonts w:ascii="Times New Roman" w:hAnsi="Times New Roman"/>
          <w:color w:val="000000" w:themeColor="text1"/>
          <w:sz w:val="24"/>
          <w:szCs w:val="24"/>
        </w:rPr>
        <w:t>2012</w:t>
      </w:r>
      <w:r w:rsidR="0048227D" w:rsidRPr="006D5966">
        <w:rPr>
          <w:rFonts w:ascii="Times New Roman" w:hAnsi="Times New Roman"/>
          <w:color w:val="000000" w:themeColor="text1"/>
          <w:sz w:val="24"/>
          <w:szCs w:val="24"/>
        </w:rPr>
        <w:t>.</w:t>
      </w:r>
      <w:r w:rsidRPr="006D5966">
        <w:rPr>
          <w:rFonts w:ascii="Times New Roman" w:hAnsi="Times New Roman"/>
          <w:color w:val="000000" w:themeColor="text1"/>
          <w:sz w:val="24"/>
          <w:szCs w:val="24"/>
        </w:rPr>
        <w:t xml:space="preserve"> From walking and talking to cartwheels and high Cs: an examination of practice-based laboratory work into physio-vocal integration, Theatre, Dance and Performance Training, 3:1, 81-98</w:t>
      </w:r>
      <w:r w:rsidR="0048227D" w:rsidRPr="006D5966">
        <w:rPr>
          <w:rFonts w:ascii="Times New Roman" w:hAnsi="Times New Roman"/>
          <w:color w:val="000000" w:themeColor="text1"/>
          <w:sz w:val="24"/>
          <w:szCs w:val="24"/>
        </w:rPr>
        <w:t>.</w:t>
      </w:r>
    </w:p>
    <w:p w14:paraId="0A2ECA2D" w14:textId="1FFCF28A"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Chapman, J</w:t>
      </w:r>
      <w:r w:rsidR="008D32B7">
        <w:rPr>
          <w:rFonts w:ascii="Times New Roman" w:hAnsi="Times New Roman"/>
          <w:color w:val="000000" w:themeColor="text1"/>
          <w:sz w:val="24"/>
          <w:szCs w:val="24"/>
        </w:rPr>
        <w:t>.</w:t>
      </w:r>
      <w:r w:rsidRPr="006D5966">
        <w:rPr>
          <w:rFonts w:ascii="Times New Roman" w:hAnsi="Times New Roman"/>
          <w:color w:val="000000" w:themeColor="text1"/>
          <w:sz w:val="24"/>
          <w:szCs w:val="24"/>
        </w:rPr>
        <w:t xml:space="preserve"> L., 2012. </w:t>
      </w:r>
      <w:r w:rsidRPr="006D5966">
        <w:rPr>
          <w:rFonts w:ascii="Times New Roman" w:hAnsi="Times New Roman"/>
          <w:i/>
          <w:iCs/>
          <w:color w:val="000000" w:themeColor="text1"/>
          <w:sz w:val="24"/>
          <w:szCs w:val="24"/>
        </w:rPr>
        <w:t xml:space="preserve">Singing and Teaching Singing: A Holistic Approach </w:t>
      </w:r>
      <w:proofErr w:type="gramStart"/>
      <w:r w:rsidRPr="006D5966">
        <w:rPr>
          <w:rFonts w:ascii="Times New Roman" w:hAnsi="Times New Roman"/>
          <w:i/>
          <w:iCs/>
          <w:color w:val="000000" w:themeColor="text1"/>
          <w:sz w:val="24"/>
          <w:szCs w:val="24"/>
        </w:rPr>
        <w:t>To</w:t>
      </w:r>
      <w:proofErr w:type="gramEnd"/>
      <w:r w:rsidRPr="006D5966">
        <w:rPr>
          <w:rFonts w:ascii="Times New Roman" w:hAnsi="Times New Roman"/>
          <w:i/>
          <w:iCs/>
          <w:color w:val="000000" w:themeColor="text1"/>
          <w:sz w:val="24"/>
          <w:szCs w:val="24"/>
        </w:rPr>
        <w:t xml:space="preserve"> Classical Voice</w:t>
      </w:r>
      <w:r w:rsidRPr="006D5966">
        <w:rPr>
          <w:rFonts w:ascii="Times New Roman" w:hAnsi="Times New Roman"/>
          <w:color w:val="000000" w:themeColor="text1"/>
          <w:sz w:val="24"/>
          <w:szCs w:val="24"/>
        </w:rPr>
        <w:t>. San Diego, CA: Plural Publishing Inc.</w:t>
      </w:r>
    </w:p>
    <w:p w14:paraId="440ED51E" w14:textId="47A4FFFA"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Cooper, H</w:t>
      </w:r>
      <w:r w:rsidR="008D32B7">
        <w:rPr>
          <w:rFonts w:ascii="Times New Roman" w:hAnsi="Times New Roman"/>
          <w:color w:val="000000" w:themeColor="text1"/>
          <w:sz w:val="24"/>
          <w:szCs w:val="24"/>
        </w:rPr>
        <w:t>.</w:t>
      </w:r>
      <w:r w:rsidRPr="006D5966">
        <w:rPr>
          <w:rFonts w:ascii="Times New Roman" w:hAnsi="Times New Roman"/>
          <w:color w:val="000000" w:themeColor="text1"/>
          <w:sz w:val="24"/>
          <w:szCs w:val="24"/>
        </w:rPr>
        <w:t>M</w:t>
      </w:r>
      <w:r w:rsidR="008D32B7">
        <w:rPr>
          <w:rFonts w:ascii="Times New Roman" w:hAnsi="Times New Roman"/>
          <w:color w:val="000000" w:themeColor="text1"/>
          <w:sz w:val="24"/>
          <w:szCs w:val="24"/>
        </w:rPr>
        <w:t>.</w:t>
      </w:r>
      <w:r w:rsidRPr="006D5966">
        <w:rPr>
          <w:rFonts w:ascii="Times New Roman" w:hAnsi="Times New Roman"/>
          <w:color w:val="000000" w:themeColor="text1"/>
          <w:sz w:val="24"/>
          <w:szCs w:val="24"/>
        </w:rPr>
        <w:t xml:space="preserve">, 1998. </w:t>
      </w:r>
      <w:r w:rsidRPr="006D5966">
        <w:rPr>
          <w:rFonts w:ascii="Times New Roman" w:hAnsi="Times New Roman"/>
          <w:i/>
          <w:iCs/>
          <w:color w:val="000000" w:themeColor="text1"/>
          <w:sz w:val="24"/>
          <w:szCs w:val="24"/>
        </w:rPr>
        <w:t>Organizing Knowledge Synthesis: A Taxonomy of Literature Reviews</w:t>
      </w:r>
      <w:r w:rsidRPr="006D5966">
        <w:rPr>
          <w:rFonts w:ascii="Times New Roman" w:hAnsi="Times New Roman"/>
          <w:color w:val="000000" w:themeColor="text1"/>
          <w:sz w:val="24"/>
          <w:szCs w:val="24"/>
        </w:rPr>
        <w:t xml:space="preserve">, Springer Science and Business Media  </w:t>
      </w:r>
    </w:p>
    <w:p w14:paraId="51555A5E" w14:textId="780B02AB" w:rsidR="004D3E73" w:rsidRPr="006D5966" w:rsidRDefault="004D3E73" w:rsidP="006D5966">
      <w:pPr>
        <w:pStyle w:val="ListParagraph"/>
        <w:numPr>
          <w:ilvl w:val="0"/>
          <w:numId w:val="2"/>
        </w:numPr>
        <w:spacing w:before="120" w:after="120" w:line="360" w:lineRule="auto"/>
        <w:ind w:left="680"/>
        <w:rPr>
          <w:rFonts w:ascii="Times New Roman" w:hAnsi="Times New Roman"/>
          <w:i/>
          <w:iCs/>
          <w:color w:val="000000" w:themeColor="text1"/>
          <w:sz w:val="24"/>
          <w:szCs w:val="24"/>
        </w:rPr>
      </w:pPr>
      <w:proofErr w:type="spellStart"/>
      <w:r w:rsidRPr="006D5966">
        <w:rPr>
          <w:rFonts w:ascii="Times New Roman" w:hAnsi="Times New Roman"/>
          <w:color w:val="000000" w:themeColor="text1"/>
          <w:sz w:val="24"/>
          <w:szCs w:val="24"/>
          <w:shd w:val="clear" w:color="auto" w:fill="FFFFFF"/>
        </w:rPr>
        <w:t>Doscher</w:t>
      </w:r>
      <w:proofErr w:type="spellEnd"/>
      <w:r w:rsidRPr="006D5966">
        <w:rPr>
          <w:rFonts w:ascii="Times New Roman" w:hAnsi="Times New Roman"/>
          <w:color w:val="000000" w:themeColor="text1"/>
          <w:sz w:val="24"/>
          <w:szCs w:val="24"/>
          <w:shd w:val="clear" w:color="auto" w:fill="FFFFFF"/>
        </w:rPr>
        <w:t>, B., 1994. </w:t>
      </w:r>
      <w:r w:rsidRPr="006D5966">
        <w:rPr>
          <w:rFonts w:ascii="Times New Roman" w:hAnsi="Times New Roman"/>
          <w:i/>
          <w:iCs/>
          <w:color w:val="000000" w:themeColor="text1"/>
          <w:sz w:val="24"/>
          <w:szCs w:val="24"/>
          <w:shd w:val="clear" w:color="auto" w:fill="FFFFFF"/>
        </w:rPr>
        <w:t xml:space="preserve">The Functional Unity </w:t>
      </w:r>
      <w:proofErr w:type="gramStart"/>
      <w:r w:rsidRPr="006D5966">
        <w:rPr>
          <w:rFonts w:ascii="Times New Roman" w:hAnsi="Times New Roman"/>
          <w:i/>
          <w:iCs/>
          <w:color w:val="000000" w:themeColor="text1"/>
          <w:sz w:val="24"/>
          <w:szCs w:val="24"/>
          <w:shd w:val="clear" w:color="auto" w:fill="FFFFFF"/>
        </w:rPr>
        <w:t>Of</w:t>
      </w:r>
      <w:proofErr w:type="gramEnd"/>
      <w:r w:rsidRPr="006D5966">
        <w:rPr>
          <w:rFonts w:ascii="Times New Roman" w:hAnsi="Times New Roman"/>
          <w:i/>
          <w:iCs/>
          <w:color w:val="000000" w:themeColor="text1"/>
          <w:sz w:val="24"/>
          <w:szCs w:val="24"/>
          <w:shd w:val="clear" w:color="auto" w:fill="FFFFFF"/>
        </w:rPr>
        <w:t xml:space="preserve"> The Singing Voice</w:t>
      </w:r>
      <w:r w:rsidRPr="006D5966">
        <w:rPr>
          <w:rFonts w:ascii="Times New Roman" w:hAnsi="Times New Roman"/>
          <w:color w:val="000000" w:themeColor="text1"/>
          <w:sz w:val="24"/>
          <w:szCs w:val="24"/>
          <w:shd w:val="clear" w:color="auto" w:fill="FFFFFF"/>
        </w:rPr>
        <w:t>. Metuchen</w:t>
      </w:r>
      <w:r w:rsidRPr="006D5966">
        <w:rPr>
          <w:rFonts w:ascii="Times New Roman" w:hAnsi="Times New Roman"/>
          <w:i/>
          <w:iCs/>
          <w:color w:val="000000" w:themeColor="text1"/>
          <w:sz w:val="24"/>
          <w:szCs w:val="24"/>
          <w:shd w:val="clear" w:color="auto" w:fill="FFFFFF"/>
        </w:rPr>
        <w:t>, N.J.: Scarecrow Press.</w:t>
      </w:r>
    </w:p>
    <w:p w14:paraId="0F5C9DCE" w14:textId="6C133CB0"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Edwin, R., 2015. Teaching singing using a dancer’s mentality. Journal of Singing, pp. 79-81.</w:t>
      </w:r>
    </w:p>
    <w:p w14:paraId="390C1EE1" w14:textId="0B63A884" w:rsidR="000D7CCF" w:rsidRPr="006D5966" w:rsidRDefault="000D7CCF"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Franklin, </w:t>
      </w:r>
      <w:proofErr w:type="gramStart"/>
      <w:r w:rsidRPr="006D5966">
        <w:rPr>
          <w:rFonts w:ascii="Times New Roman" w:hAnsi="Times New Roman"/>
          <w:color w:val="000000" w:themeColor="text1"/>
          <w:sz w:val="24"/>
          <w:szCs w:val="24"/>
        </w:rPr>
        <w:t>E.,.</w:t>
      </w:r>
      <w:proofErr w:type="gramEnd"/>
      <w:r w:rsidRPr="006D5966">
        <w:rPr>
          <w:rFonts w:ascii="Times New Roman" w:hAnsi="Times New Roman"/>
          <w:color w:val="000000" w:themeColor="text1"/>
          <w:sz w:val="24"/>
          <w:szCs w:val="24"/>
        </w:rPr>
        <w:t> 2002. </w:t>
      </w:r>
      <w:r w:rsidRPr="006D5966">
        <w:rPr>
          <w:rFonts w:ascii="Times New Roman" w:hAnsi="Times New Roman"/>
          <w:i/>
          <w:iCs/>
          <w:color w:val="000000" w:themeColor="text1"/>
          <w:sz w:val="24"/>
          <w:szCs w:val="24"/>
        </w:rPr>
        <w:t>Pelvic Power, Mind/body Exercises for Strength, Flexibility, posture, and Balance</w:t>
      </w:r>
      <w:r w:rsidRPr="006D5966">
        <w:rPr>
          <w:rFonts w:ascii="Times New Roman" w:hAnsi="Times New Roman"/>
          <w:color w:val="000000" w:themeColor="text1"/>
          <w:sz w:val="24"/>
          <w:szCs w:val="24"/>
        </w:rPr>
        <w:t>, NJ: Princeton Book Company.</w:t>
      </w:r>
    </w:p>
    <w:p w14:paraId="2B1D70E5" w14:textId="45F14E02"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proofErr w:type="spellStart"/>
      <w:r w:rsidRPr="006D5966">
        <w:rPr>
          <w:rFonts w:ascii="Times New Roman" w:hAnsi="Times New Roman"/>
          <w:color w:val="000000" w:themeColor="text1"/>
          <w:sz w:val="24"/>
          <w:szCs w:val="24"/>
        </w:rPr>
        <w:lastRenderedPageBreak/>
        <w:t>Ghaye</w:t>
      </w:r>
      <w:proofErr w:type="spellEnd"/>
      <w:r w:rsidRPr="006D5966">
        <w:rPr>
          <w:rFonts w:ascii="Times New Roman" w:hAnsi="Times New Roman"/>
          <w:color w:val="000000" w:themeColor="text1"/>
          <w:sz w:val="24"/>
          <w:szCs w:val="24"/>
        </w:rPr>
        <w:t>, T</w:t>
      </w:r>
      <w:r w:rsidR="008D32B7">
        <w:rPr>
          <w:rFonts w:ascii="Times New Roman" w:hAnsi="Times New Roman"/>
          <w:color w:val="000000" w:themeColor="text1"/>
          <w:sz w:val="24"/>
          <w:szCs w:val="24"/>
        </w:rPr>
        <w:t>.</w:t>
      </w:r>
      <w:r w:rsidRPr="006D5966">
        <w:rPr>
          <w:rFonts w:ascii="Times New Roman" w:hAnsi="Times New Roman"/>
          <w:color w:val="000000" w:themeColor="text1"/>
          <w:sz w:val="24"/>
          <w:szCs w:val="24"/>
        </w:rPr>
        <w:t xml:space="preserve">, 1998. </w:t>
      </w:r>
      <w:r w:rsidRPr="006D5966">
        <w:rPr>
          <w:rFonts w:ascii="Times New Roman" w:hAnsi="Times New Roman"/>
          <w:i/>
          <w:iCs/>
          <w:color w:val="000000" w:themeColor="text1"/>
          <w:sz w:val="24"/>
          <w:szCs w:val="24"/>
        </w:rPr>
        <w:t>Teaching and Learning through Professional Practice: A Practical Guide for Positive Action</w:t>
      </w:r>
      <w:r w:rsidRPr="006D5966">
        <w:rPr>
          <w:rFonts w:ascii="Times New Roman" w:hAnsi="Times New Roman"/>
          <w:color w:val="000000" w:themeColor="text1"/>
          <w:sz w:val="24"/>
          <w:szCs w:val="24"/>
        </w:rPr>
        <w:t xml:space="preserve">. Oxford: David Fulton Publishers.  </w:t>
      </w:r>
    </w:p>
    <w:p w14:paraId="7F461790" w14:textId="473FC83D" w:rsidR="00281B19" w:rsidRPr="006D5966" w:rsidRDefault="00281B19"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Hixon, T., 2006. </w:t>
      </w:r>
      <w:r w:rsidRPr="006D5966">
        <w:rPr>
          <w:rFonts w:ascii="Times New Roman" w:hAnsi="Times New Roman"/>
          <w:i/>
          <w:iCs/>
          <w:color w:val="000000" w:themeColor="text1"/>
          <w:sz w:val="24"/>
          <w:szCs w:val="24"/>
          <w:shd w:val="clear" w:color="auto" w:fill="FFFFFF"/>
        </w:rPr>
        <w:t xml:space="preserve">Respiratory Function </w:t>
      </w:r>
      <w:proofErr w:type="gramStart"/>
      <w:r w:rsidRPr="006D5966">
        <w:rPr>
          <w:rFonts w:ascii="Times New Roman" w:hAnsi="Times New Roman"/>
          <w:i/>
          <w:iCs/>
          <w:color w:val="000000" w:themeColor="text1"/>
          <w:sz w:val="24"/>
          <w:szCs w:val="24"/>
          <w:shd w:val="clear" w:color="auto" w:fill="FFFFFF"/>
        </w:rPr>
        <w:t>In</w:t>
      </w:r>
      <w:proofErr w:type="gramEnd"/>
      <w:r w:rsidRPr="006D5966">
        <w:rPr>
          <w:rFonts w:ascii="Times New Roman" w:hAnsi="Times New Roman"/>
          <w:i/>
          <w:iCs/>
          <w:color w:val="000000" w:themeColor="text1"/>
          <w:sz w:val="24"/>
          <w:szCs w:val="24"/>
          <w:shd w:val="clear" w:color="auto" w:fill="FFFFFF"/>
        </w:rPr>
        <w:t xml:space="preserve"> Singing</w:t>
      </w:r>
      <w:r w:rsidRPr="006D5966">
        <w:rPr>
          <w:rFonts w:ascii="Times New Roman" w:hAnsi="Times New Roman"/>
          <w:color w:val="000000" w:themeColor="text1"/>
          <w:sz w:val="24"/>
          <w:szCs w:val="24"/>
          <w:shd w:val="clear" w:color="auto" w:fill="FFFFFF"/>
        </w:rPr>
        <w:t>. Tucson, Arizona: Redington Brown.</w:t>
      </w:r>
    </w:p>
    <w:p w14:paraId="17552F38" w14:textId="6EC493A8"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Iwarsson, J., 2001. </w:t>
      </w:r>
      <w:r w:rsidRPr="006D5966">
        <w:rPr>
          <w:rFonts w:ascii="Times New Roman" w:hAnsi="Times New Roman"/>
          <w:i/>
          <w:iCs/>
          <w:color w:val="000000" w:themeColor="text1"/>
          <w:sz w:val="24"/>
          <w:szCs w:val="24"/>
          <w:shd w:val="clear" w:color="auto" w:fill="FFFFFF"/>
        </w:rPr>
        <w:t>Effects of Inhalatory Abdominal Wall Movement on Vertical Laryngeal Position During Phonation</w:t>
      </w:r>
      <w:r w:rsidRPr="006D5966">
        <w:rPr>
          <w:rFonts w:ascii="Times New Roman" w:hAnsi="Times New Roman"/>
          <w:color w:val="000000" w:themeColor="text1"/>
          <w:sz w:val="24"/>
          <w:szCs w:val="24"/>
          <w:shd w:val="clear" w:color="auto" w:fill="FFFFFF"/>
        </w:rPr>
        <w:t>. Journal of Voice, 15(3), pp.384-394.</w:t>
      </w:r>
    </w:p>
    <w:p w14:paraId="3FC3F8CD" w14:textId="646B2B45"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proofErr w:type="spellStart"/>
      <w:r w:rsidRPr="006D5966">
        <w:rPr>
          <w:rFonts w:ascii="Times New Roman" w:hAnsi="Times New Roman"/>
          <w:color w:val="000000" w:themeColor="text1"/>
          <w:sz w:val="24"/>
          <w:szCs w:val="24"/>
        </w:rPr>
        <w:t>Luchsinger</w:t>
      </w:r>
      <w:proofErr w:type="spellEnd"/>
      <w:r w:rsidRPr="006D5966">
        <w:rPr>
          <w:rFonts w:ascii="Times New Roman" w:hAnsi="Times New Roman"/>
          <w:color w:val="000000" w:themeColor="text1"/>
          <w:sz w:val="24"/>
          <w:szCs w:val="24"/>
        </w:rPr>
        <w:t xml:space="preserve">, R., Arnold, G.E., 1965. </w:t>
      </w:r>
      <w:r w:rsidRPr="008D32B7">
        <w:rPr>
          <w:rFonts w:ascii="Times New Roman" w:hAnsi="Times New Roman"/>
          <w:i/>
          <w:iCs/>
          <w:color w:val="000000" w:themeColor="text1"/>
          <w:sz w:val="24"/>
          <w:szCs w:val="24"/>
        </w:rPr>
        <w:t>Voice-Speech-Language</w:t>
      </w:r>
      <w:r w:rsidRPr="006D5966">
        <w:rPr>
          <w:rFonts w:ascii="Times New Roman" w:hAnsi="Times New Roman"/>
          <w:color w:val="000000" w:themeColor="text1"/>
          <w:sz w:val="24"/>
          <w:szCs w:val="24"/>
        </w:rPr>
        <w:t>. Belmon</w:t>
      </w:r>
      <w:r w:rsidRPr="006D5966">
        <w:rPr>
          <w:rFonts w:ascii="Times New Roman" w:hAnsi="Times New Roman"/>
          <w:i/>
          <w:iCs/>
          <w:color w:val="000000" w:themeColor="text1"/>
          <w:sz w:val="24"/>
          <w:szCs w:val="24"/>
        </w:rPr>
        <w:t xml:space="preserve">t, CA: </w:t>
      </w:r>
      <w:r w:rsidRPr="006D5966">
        <w:rPr>
          <w:rFonts w:ascii="Times New Roman" w:hAnsi="Times New Roman"/>
          <w:color w:val="000000" w:themeColor="text1"/>
          <w:sz w:val="24"/>
          <w:szCs w:val="24"/>
        </w:rPr>
        <w:t>Wadsworth Publishing</w:t>
      </w:r>
      <w:r w:rsidRPr="006D5966">
        <w:rPr>
          <w:rFonts w:ascii="Times New Roman" w:hAnsi="Times New Roman"/>
          <w:i/>
          <w:iCs/>
          <w:color w:val="000000" w:themeColor="text1"/>
          <w:sz w:val="24"/>
          <w:szCs w:val="24"/>
        </w:rPr>
        <w:t>,</w:t>
      </w:r>
      <w:r w:rsidRPr="006D5966">
        <w:rPr>
          <w:rFonts w:ascii="Times New Roman" w:hAnsi="Times New Roman"/>
          <w:color w:val="000000" w:themeColor="text1"/>
          <w:sz w:val="24"/>
          <w:szCs w:val="24"/>
        </w:rPr>
        <w:t xml:space="preserve"> p.19.</w:t>
      </w:r>
    </w:p>
    <w:p w14:paraId="7E67D898" w14:textId="2421BD86" w:rsidR="00DC6FF1" w:rsidRPr="006D5966" w:rsidRDefault="00DC6FF1"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McGregor, S., 2004. </w:t>
      </w:r>
      <w:r w:rsidRPr="006D5966">
        <w:rPr>
          <w:rFonts w:ascii="Times New Roman" w:hAnsi="Times New Roman"/>
          <w:i/>
          <w:iCs/>
          <w:color w:val="000000" w:themeColor="text1"/>
          <w:sz w:val="24"/>
          <w:szCs w:val="24"/>
        </w:rPr>
        <w:t>The Nature of Transdisciplinary Research and Practice</w:t>
      </w:r>
      <w:r w:rsidRPr="006D5966">
        <w:rPr>
          <w:rFonts w:ascii="Times New Roman" w:hAnsi="Times New Roman"/>
          <w:color w:val="000000" w:themeColor="text1"/>
          <w:sz w:val="24"/>
          <w:szCs w:val="24"/>
        </w:rPr>
        <w:t>. Online Available HTTP: &lt;</w:t>
      </w:r>
      <w:hyperlink r:id="rId7" w:tgtFrame="_blank" w:history="1">
        <w:r w:rsidRPr="006D5966">
          <w:rPr>
            <w:rFonts w:ascii="Times New Roman" w:hAnsi="Times New Roman"/>
            <w:color w:val="000000" w:themeColor="text1"/>
            <w:sz w:val="24"/>
            <w:szCs w:val="24"/>
            <w:u w:val="single"/>
          </w:rPr>
          <w:t>http://www.kon.org/HSwp/archive/transdiscipl.pdf</w:t>
        </w:r>
      </w:hyperlink>
      <w:r w:rsidRPr="006D5966">
        <w:rPr>
          <w:rFonts w:ascii="Times New Roman" w:hAnsi="Times New Roman"/>
          <w:color w:val="000000" w:themeColor="text1"/>
          <w:sz w:val="24"/>
          <w:szCs w:val="24"/>
        </w:rPr>
        <w:t>&gt;</w:t>
      </w:r>
    </w:p>
    <w:p w14:paraId="2582D36E" w14:textId="7777777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 xml:space="preserve">Melton, J., 2011. </w:t>
      </w:r>
      <w:r w:rsidRPr="006D5966">
        <w:rPr>
          <w:rFonts w:ascii="Times New Roman" w:hAnsi="Times New Roman"/>
          <w:i/>
          <w:iCs/>
          <w:color w:val="000000" w:themeColor="text1"/>
          <w:sz w:val="24"/>
          <w:szCs w:val="24"/>
        </w:rPr>
        <w:t>Interview with Jen Littlefield</w:t>
      </w:r>
      <w:r w:rsidRPr="006D5966">
        <w:rPr>
          <w:rFonts w:ascii="Times New Roman" w:hAnsi="Times New Roman"/>
          <w:color w:val="000000" w:themeColor="text1"/>
          <w:sz w:val="24"/>
          <w:szCs w:val="24"/>
        </w:rPr>
        <w:t>. Voice Theatre Solutions.</w:t>
      </w:r>
    </w:p>
    <w:p w14:paraId="26F5D803" w14:textId="77777777" w:rsidR="004D3E73" w:rsidRPr="006D5966" w:rsidRDefault="004D3E73" w:rsidP="006D5966">
      <w:pPr>
        <w:pStyle w:val="ListParagraph"/>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Lloyd, J</w:t>
      </w:r>
      <w:proofErr w:type="gramStart"/>
      <w:r w:rsidRPr="006D5966">
        <w:rPr>
          <w:rFonts w:ascii="Times New Roman" w:hAnsi="Times New Roman"/>
          <w:color w:val="000000" w:themeColor="text1"/>
          <w:sz w:val="24"/>
          <w:szCs w:val="24"/>
        </w:rPr>
        <w:t>, .</w:t>
      </w:r>
      <w:proofErr w:type="gramEnd"/>
    </w:p>
    <w:p w14:paraId="18F137BB" w14:textId="519A6F83"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Melton, J., 2012. </w:t>
      </w:r>
      <w:r w:rsidRPr="006D5966">
        <w:rPr>
          <w:rFonts w:ascii="Times New Roman" w:hAnsi="Times New Roman"/>
          <w:i/>
          <w:iCs/>
          <w:color w:val="000000" w:themeColor="text1"/>
          <w:sz w:val="24"/>
          <w:szCs w:val="24"/>
          <w:shd w:val="clear" w:color="auto" w:fill="FFFFFF"/>
        </w:rPr>
        <w:t>Dancers on breathing</w:t>
      </w:r>
      <w:r w:rsidRPr="006D5966">
        <w:rPr>
          <w:rFonts w:ascii="Times New Roman" w:hAnsi="Times New Roman"/>
          <w:color w:val="000000" w:themeColor="text1"/>
          <w:sz w:val="24"/>
          <w:szCs w:val="24"/>
          <w:shd w:val="clear" w:color="auto" w:fill="FFFFFF"/>
        </w:rPr>
        <w:t>. NEWZATS (NZ Association of Teachers of Singing) Library</w:t>
      </w:r>
      <w:r w:rsidRPr="006D5966">
        <w:rPr>
          <w:rFonts w:ascii="Times New Roman" w:hAnsi="Times New Roman"/>
          <w:i/>
          <w:iCs/>
          <w:color w:val="000000" w:themeColor="text1"/>
          <w:sz w:val="24"/>
          <w:szCs w:val="24"/>
          <w:shd w:val="clear" w:color="auto" w:fill="FFFFFF"/>
        </w:rPr>
        <w:t xml:space="preserve">, </w:t>
      </w:r>
      <w:r w:rsidRPr="006D5966">
        <w:rPr>
          <w:rFonts w:ascii="Times New Roman" w:hAnsi="Times New Roman"/>
          <w:color w:val="000000" w:themeColor="text1"/>
          <w:sz w:val="24"/>
          <w:szCs w:val="24"/>
          <w:shd w:val="clear" w:color="auto" w:fill="FFFFFF"/>
        </w:rPr>
        <w:t>pp. 1-9.</w:t>
      </w:r>
    </w:p>
    <w:p w14:paraId="78F3BC6C" w14:textId="1A1A881A"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Melton, J., 2014. </w:t>
      </w:r>
      <w:r w:rsidRPr="006D5966">
        <w:rPr>
          <w:rFonts w:ascii="Times New Roman" w:hAnsi="Times New Roman"/>
          <w:i/>
          <w:iCs/>
          <w:color w:val="000000" w:themeColor="text1"/>
          <w:sz w:val="24"/>
          <w:szCs w:val="24"/>
          <w:shd w:val="clear" w:color="auto" w:fill="FFFFFF"/>
        </w:rPr>
        <w:t>Integrative links: voice and dance in performance</w:t>
      </w:r>
      <w:r w:rsidRPr="006D5966">
        <w:rPr>
          <w:rFonts w:ascii="Times New Roman" w:hAnsi="Times New Roman"/>
          <w:color w:val="000000" w:themeColor="text1"/>
          <w:sz w:val="24"/>
          <w:szCs w:val="24"/>
          <w:shd w:val="clear" w:color="auto" w:fill="FFFFFF"/>
        </w:rPr>
        <w:t>. Voice and Speech Review, 8(2), pp.199-206.</w:t>
      </w:r>
    </w:p>
    <w:p w14:paraId="06E40545" w14:textId="363345D2" w:rsidR="001B5A5D" w:rsidRPr="006D5966" w:rsidRDefault="001B5A5D"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Nair, G., 2007. </w:t>
      </w:r>
      <w:r w:rsidRPr="006D5966">
        <w:rPr>
          <w:rFonts w:ascii="Times New Roman" w:hAnsi="Times New Roman"/>
          <w:i/>
          <w:iCs/>
          <w:color w:val="000000" w:themeColor="text1"/>
          <w:sz w:val="24"/>
          <w:szCs w:val="24"/>
          <w:shd w:val="clear" w:color="auto" w:fill="FFFFFF"/>
        </w:rPr>
        <w:t xml:space="preserve">The Craft </w:t>
      </w:r>
      <w:proofErr w:type="gramStart"/>
      <w:r w:rsidRPr="006D5966">
        <w:rPr>
          <w:rFonts w:ascii="Times New Roman" w:hAnsi="Times New Roman"/>
          <w:i/>
          <w:iCs/>
          <w:color w:val="000000" w:themeColor="text1"/>
          <w:sz w:val="24"/>
          <w:szCs w:val="24"/>
          <w:shd w:val="clear" w:color="auto" w:fill="FFFFFF"/>
        </w:rPr>
        <w:t>Of</w:t>
      </w:r>
      <w:proofErr w:type="gramEnd"/>
      <w:r w:rsidRPr="006D5966">
        <w:rPr>
          <w:rFonts w:ascii="Times New Roman" w:hAnsi="Times New Roman"/>
          <w:i/>
          <w:iCs/>
          <w:color w:val="000000" w:themeColor="text1"/>
          <w:sz w:val="24"/>
          <w:szCs w:val="24"/>
          <w:shd w:val="clear" w:color="auto" w:fill="FFFFFF"/>
        </w:rPr>
        <w:t xml:space="preserve"> Singing</w:t>
      </w:r>
      <w:r w:rsidRPr="006D5966">
        <w:rPr>
          <w:rFonts w:ascii="Times New Roman" w:hAnsi="Times New Roman"/>
          <w:color w:val="000000" w:themeColor="text1"/>
          <w:sz w:val="24"/>
          <w:szCs w:val="24"/>
          <w:shd w:val="clear" w:color="auto" w:fill="FFFFFF"/>
        </w:rPr>
        <w:t>. Plural Publishing.</w:t>
      </w:r>
    </w:p>
    <w:p w14:paraId="680A4C6C" w14:textId="18791C01" w:rsidR="000A159B" w:rsidRPr="006D5966" w:rsidRDefault="000A159B" w:rsidP="006D5966">
      <w:pPr>
        <w:pStyle w:val="ListParagraph"/>
        <w:numPr>
          <w:ilvl w:val="0"/>
          <w:numId w:val="2"/>
        </w:numPr>
        <w:spacing w:line="360" w:lineRule="auto"/>
        <w:rPr>
          <w:rFonts w:ascii="Times New Roman" w:hAnsi="Times New Roman"/>
          <w:color w:val="000000" w:themeColor="text1"/>
          <w:sz w:val="24"/>
          <w:szCs w:val="24"/>
        </w:rPr>
      </w:pPr>
      <w:proofErr w:type="spellStart"/>
      <w:r w:rsidRPr="006D5966">
        <w:rPr>
          <w:rFonts w:ascii="Times New Roman" w:hAnsi="Times New Roman"/>
          <w:color w:val="000000" w:themeColor="text1"/>
          <w:sz w:val="24"/>
          <w:szCs w:val="24"/>
          <w:lang w:val="it-IT"/>
        </w:rPr>
        <w:t>Nicolescu</w:t>
      </w:r>
      <w:proofErr w:type="spellEnd"/>
      <w:r w:rsidRPr="006D5966">
        <w:rPr>
          <w:rFonts w:ascii="Times New Roman" w:hAnsi="Times New Roman"/>
          <w:color w:val="000000" w:themeColor="text1"/>
          <w:sz w:val="24"/>
          <w:szCs w:val="24"/>
          <w:lang w:val="it-IT"/>
        </w:rPr>
        <w:t>, B., 2002. </w:t>
      </w:r>
      <w:r w:rsidRPr="006D5966">
        <w:rPr>
          <w:rFonts w:ascii="Times New Roman" w:hAnsi="Times New Roman"/>
          <w:i/>
          <w:iCs/>
          <w:color w:val="000000" w:themeColor="text1"/>
          <w:sz w:val="24"/>
          <w:szCs w:val="24"/>
          <w:lang w:val="it-IT"/>
        </w:rPr>
        <w:t xml:space="preserve">Manifesto of </w:t>
      </w:r>
      <w:proofErr w:type="spellStart"/>
      <w:r w:rsidRPr="006D5966">
        <w:rPr>
          <w:rFonts w:ascii="Times New Roman" w:hAnsi="Times New Roman"/>
          <w:i/>
          <w:iCs/>
          <w:color w:val="000000" w:themeColor="text1"/>
          <w:sz w:val="24"/>
          <w:szCs w:val="24"/>
          <w:lang w:val="it-IT"/>
        </w:rPr>
        <w:t>Transdisciplinarity</w:t>
      </w:r>
      <w:proofErr w:type="spellEnd"/>
      <w:r w:rsidRPr="006D5966">
        <w:rPr>
          <w:rFonts w:ascii="Times New Roman" w:hAnsi="Times New Roman"/>
          <w:color w:val="000000" w:themeColor="text1"/>
          <w:sz w:val="24"/>
          <w:szCs w:val="24"/>
          <w:lang w:val="it-IT"/>
        </w:rPr>
        <w:t xml:space="preserve">, trans. </w:t>
      </w:r>
      <w:r w:rsidRPr="006D5966">
        <w:rPr>
          <w:rFonts w:ascii="Times New Roman" w:hAnsi="Times New Roman"/>
          <w:color w:val="000000" w:themeColor="text1"/>
          <w:sz w:val="24"/>
          <w:szCs w:val="24"/>
        </w:rPr>
        <w:t>K. Voss. New York: SUNY Press  </w:t>
      </w:r>
    </w:p>
    <w:p w14:paraId="68979282" w14:textId="7777777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 xml:space="preserve">Randolph, JJ, 2009. </w:t>
      </w:r>
      <w:r w:rsidRPr="006D5966">
        <w:rPr>
          <w:rFonts w:ascii="Times New Roman" w:hAnsi="Times New Roman"/>
          <w:i/>
          <w:iCs/>
          <w:color w:val="000000" w:themeColor="text1"/>
          <w:sz w:val="24"/>
          <w:szCs w:val="24"/>
        </w:rPr>
        <w:t>A Guide to Writing the Dissertation Literature Review, Practical Assessment, Research &amp; Evaluation</w:t>
      </w:r>
      <w:r w:rsidRPr="006D5966">
        <w:rPr>
          <w:rFonts w:ascii="Times New Roman" w:hAnsi="Times New Roman"/>
          <w:color w:val="000000" w:themeColor="text1"/>
          <w:sz w:val="24"/>
          <w:szCs w:val="24"/>
        </w:rPr>
        <w:t xml:space="preserve">. Volume 14, no 13 June 2009 </w:t>
      </w:r>
    </w:p>
    <w:p w14:paraId="3800EC49" w14:textId="7777777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 xml:space="preserve">Romer, L.M., and McConnell, A.K., 2003. </w:t>
      </w:r>
      <w:r w:rsidRPr="006D5966">
        <w:rPr>
          <w:rFonts w:ascii="Times New Roman" w:hAnsi="Times New Roman"/>
          <w:i/>
          <w:iCs/>
          <w:color w:val="000000" w:themeColor="text1"/>
          <w:sz w:val="24"/>
          <w:szCs w:val="24"/>
        </w:rPr>
        <w:t>Specificity and Reversibility of Inspiratory Muscle Training</w:t>
      </w:r>
      <w:r w:rsidRPr="006D5966">
        <w:rPr>
          <w:rFonts w:ascii="Times New Roman" w:hAnsi="Times New Roman"/>
          <w:color w:val="000000" w:themeColor="text1"/>
          <w:sz w:val="24"/>
          <w:szCs w:val="24"/>
        </w:rPr>
        <w:t>. Medicine and Science in Sports and Exercise 35 (2), 237-244.</w:t>
      </w:r>
    </w:p>
    <w:p w14:paraId="35292F2C" w14:textId="7777777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 xml:space="preserve">Schön, DA, 1987. </w:t>
      </w:r>
      <w:r w:rsidRPr="006D5966">
        <w:rPr>
          <w:rFonts w:ascii="Times New Roman" w:hAnsi="Times New Roman"/>
          <w:i/>
          <w:iCs/>
          <w:color w:val="000000" w:themeColor="text1"/>
          <w:sz w:val="24"/>
          <w:szCs w:val="24"/>
        </w:rPr>
        <w:t>Educating the Reflective Practitioner: Towards a new design for teaching and learning in the professions</w:t>
      </w:r>
      <w:r w:rsidRPr="006D5966">
        <w:rPr>
          <w:rFonts w:ascii="Times New Roman" w:hAnsi="Times New Roman"/>
          <w:color w:val="000000" w:themeColor="text1"/>
          <w:sz w:val="24"/>
          <w:szCs w:val="24"/>
        </w:rPr>
        <w:t>, Jossey: Bass, San Francisco</w:t>
      </w:r>
    </w:p>
    <w:p w14:paraId="0A4201DF" w14:textId="7777777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proofErr w:type="spellStart"/>
      <w:r w:rsidRPr="006D5966">
        <w:rPr>
          <w:rFonts w:ascii="Times New Roman" w:hAnsi="Times New Roman"/>
          <w:color w:val="000000" w:themeColor="text1"/>
          <w:sz w:val="24"/>
          <w:szCs w:val="24"/>
        </w:rPr>
        <w:t>Shewell</w:t>
      </w:r>
      <w:proofErr w:type="spellEnd"/>
      <w:r w:rsidRPr="006D5966">
        <w:rPr>
          <w:rFonts w:ascii="Times New Roman" w:hAnsi="Times New Roman"/>
          <w:color w:val="000000" w:themeColor="text1"/>
          <w:sz w:val="24"/>
          <w:szCs w:val="24"/>
        </w:rPr>
        <w:t xml:space="preserve">, C., 2009. </w:t>
      </w:r>
      <w:r w:rsidRPr="006D5966">
        <w:rPr>
          <w:rFonts w:ascii="Times New Roman" w:hAnsi="Times New Roman"/>
          <w:i/>
          <w:iCs/>
          <w:color w:val="000000" w:themeColor="text1"/>
          <w:sz w:val="24"/>
          <w:szCs w:val="24"/>
        </w:rPr>
        <w:t>Voice work: Art and Science in Changing Voices</w:t>
      </w:r>
      <w:r w:rsidRPr="006D5966">
        <w:rPr>
          <w:rFonts w:ascii="Times New Roman" w:hAnsi="Times New Roman"/>
          <w:color w:val="000000" w:themeColor="text1"/>
          <w:sz w:val="24"/>
          <w:szCs w:val="24"/>
        </w:rPr>
        <w:t>. Chichester, UK: Wiley-Blackwell.</w:t>
      </w:r>
    </w:p>
    <w:p w14:paraId="5A969F93" w14:textId="7777777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Sliiden, T., Beck, S. and MacDonald, I., 2017. </w:t>
      </w:r>
      <w:r w:rsidRPr="006D5966">
        <w:rPr>
          <w:rFonts w:ascii="Times New Roman" w:hAnsi="Times New Roman"/>
          <w:i/>
          <w:iCs/>
          <w:color w:val="000000" w:themeColor="text1"/>
          <w:sz w:val="24"/>
          <w:szCs w:val="24"/>
          <w:shd w:val="clear" w:color="auto" w:fill="FFFFFF"/>
        </w:rPr>
        <w:t xml:space="preserve">An Evaluation of the Breathing Strategies and Maximum Phonation Time in Musical </w:t>
      </w:r>
      <w:proofErr w:type="spellStart"/>
      <w:r w:rsidRPr="006D5966">
        <w:rPr>
          <w:rFonts w:ascii="Times New Roman" w:hAnsi="Times New Roman"/>
          <w:i/>
          <w:iCs/>
          <w:color w:val="000000" w:themeColor="text1"/>
          <w:sz w:val="24"/>
          <w:szCs w:val="24"/>
          <w:shd w:val="clear" w:color="auto" w:fill="FFFFFF"/>
        </w:rPr>
        <w:t>Theater</w:t>
      </w:r>
      <w:proofErr w:type="spellEnd"/>
      <w:r w:rsidRPr="006D5966">
        <w:rPr>
          <w:rFonts w:ascii="Times New Roman" w:hAnsi="Times New Roman"/>
          <w:i/>
          <w:iCs/>
          <w:color w:val="000000" w:themeColor="text1"/>
          <w:sz w:val="24"/>
          <w:szCs w:val="24"/>
          <w:shd w:val="clear" w:color="auto" w:fill="FFFFFF"/>
        </w:rPr>
        <w:t xml:space="preserve"> Performers During Controlled Performance Tasks</w:t>
      </w:r>
      <w:r w:rsidRPr="006D5966">
        <w:rPr>
          <w:rFonts w:ascii="Times New Roman" w:hAnsi="Times New Roman"/>
          <w:color w:val="000000" w:themeColor="text1"/>
          <w:sz w:val="24"/>
          <w:szCs w:val="24"/>
          <w:shd w:val="clear" w:color="auto" w:fill="FFFFFF"/>
        </w:rPr>
        <w:t>. Journal of Voice, 31(2), pp.253.e1-253.e11.</w:t>
      </w:r>
    </w:p>
    <w:p w14:paraId="3717E79E" w14:textId="77777777" w:rsidR="004D3E73" w:rsidRPr="006D5966" w:rsidRDefault="004D3E73" w:rsidP="006D5966">
      <w:pPr>
        <w:pStyle w:val="ListParagraph"/>
        <w:spacing w:line="360" w:lineRule="auto"/>
        <w:rPr>
          <w:rFonts w:ascii="Times New Roman" w:hAnsi="Times New Roman"/>
          <w:color w:val="000000" w:themeColor="text1"/>
          <w:sz w:val="24"/>
          <w:szCs w:val="24"/>
        </w:rPr>
      </w:pPr>
    </w:p>
    <w:p w14:paraId="5972420C" w14:textId="77777777" w:rsidR="004D3E73" w:rsidRPr="006D5966" w:rsidRDefault="004D3E73" w:rsidP="006D5966">
      <w:pPr>
        <w:pStyle w:val="ListParagraph"/>
        <w:spacing w:line="360" w:lineRule="auto"/>
        <w:rPr>
          <w:rFonts w:ascii="Times New Roman" w:hAnsi="Times New Roman"/>
          <w:i/>
          <w:iCs/>
          <w:color w:val="000000" w:themeColor="text1"/>
          <w:sz w:val="24"/>
          <w:szCs w:val="24"/>
        </w:rPr>
      </w:pPr>
    </w:p>
    <w:p w14:paraId="6C70F25D" w14:textId="77777777" w:rsidR="004D3E73" w:rsidRPr="006D5966" w:rsidRDefault="004D3E73" w:rsidP="006D5966">
      <w:pPr>
        <w:pStyle w:val="ListParagraph"/>
        <w:spacing w:line="360" w:lineRule="auto"/>
        <w:rPr>
          <w:rFonts w:ascii="Times New Roman" w:hAnsi="Times New Roman"/>
          <w:color w:val="000000" w:themeColor="text1"/>
          <w:sz w:val="24"/>
          <w:szCs w:val="24"/>
        </w:rPr>
      </w:pPr>
    </w:p>
    <w:p w14:paraId="508A1F65" w14:textId="400ED612" w:rsidR="00985E7D" w:rsidRPr="004D3E73" w:rsidRDefault="00985E7D" w:rsidP="006D5966">
      <w:pPr>
        <w:pStyle w:val="ListParagraph"/>
        <w:spacing w:line="360" w:lineRule="auto"/>
        <w:rPr>
          <w:rFonts w:ascii="Times New Roman" w:hAnsi="Times New Roman"/>
          <w:sz w:val="24"/>
          <w:szCs w:val="24"/>
        </w:rPr>
      </w:pPr>
    </w:p>
    <w:p w14:paraId="78A7DE4F" w14:textId="77777777" w:rsidR="001C3C4D" w:rsidRPr="004D3E73" w:rsidRDefault="001C3C4D" w:rsidP="006D5966">
      <w:pPr>
        <w:pStyle w:val="ListParagraph"/>
        <w:spacing w:after="158" w:line="360" w:lineRule="auto"/>
        <w:rPr>
          <w:rFonts w:ascii="Times New Roman" w:hAnsi="Times New Roman"/>
          <w:sz w:val="24"/>
          <w:szCs w:val="24"/>
        </w:rPr>
      </w:pPr>
    </w:p>
    <w:p w14:paraId="5A098EB5" w14:textId="77777777" w:rsidR="00824334" w:rsidRPr="004D3E73" w:rsidRDefault="00824334" w:rsidP="006D5966">
      <w:pPr>
        <w:pStyle w:val="ListParagraph"/>
        <w:spacing w:line="360" w:lineRule="auto"/>
        <w:rPr>
          <w:rFonts w:ascii="Times New Roman" w:hAnsi="Times New Roman"/>
          <w:sz w:val="24"/>
          <w:szCs w:val="24"/>
        </w:rPr>
      </w:pPr>
    </w:p>
    <w:p w14:paraId="5A4B713D" w14:textId="77777777" w:rsidR="00421672" w:rsidRPr="004D3E73" w:rsidRDefault="00421672" w:rsidP="006D5966">
      <w:pPr>
        <w:tabs>
          <w:tab w:val="left" w:pos="2784"/>
        </w:tabs>
        <w:spacing w:line="360" w:lineRule="auto"/>
      </w:pPr>
    </w:p>
    <w:sectPr w:rsidR="00421672" w:rsidRPr="004D3E73" w:rsidSect="007D0E9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B2164"/>
    <w:multiLevelType w:val="hybridMultilevel"/>
    <w:tmpl w:val="CA98E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B16D3A"/>
    <w:multiLevelType w:val="hybridMultilevel"/>
    <w:tmpl w:val="4C363142"/>
    <w:lvl w:ilvl="0" w:tplc="01A20C12">
      <w:start w:val="20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83306"/>
    <w:multiLevelType w:val="hybridMultilevel"/>
    <w:tmpl w:val="4558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E346F"/>
    <w:multiLevelType w:val="hybridMultilevel"/>
    <w:tmpl w:val="77986ECA"/>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C254BD3"/>
    <w:multiLevelType w:val="hybridMultilevel"/>
    <w:tmpl w:val="4E3E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EA2CB4"/>
    <w:multiLevelType w:val="hybridMultilevel"/>
    <w:tmpl w:val="F774C926"/>
    <w:lvl w:ilvl="0" w:tplc="B19C43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DCB"/>
    <w:rsid w:val="00016A7F"/>
    <w:rsid w:val="00017949"/>
    <w:rsid w:val="00024259"/>
    <w:rsid w:val="00024E10"/>
    <w:rsid w:val="0004658D"/>
    <w:rsid w:val="00074DBA"/>
    <w:rsid w:val="000A159B"/>
    <w:rsid w:val="000B4EE7"/>
    <w:rsid w:val="000C0368"/>
    <w:rsid w:val="000D10AB"/>
    <w:rsid w:val="000D7CCF"/>
    <w:rsid w:val="000F7700"/>
    <w:rsid w:val="00130559"/>
    <w:rsid w:val="001352C0"/>
    <w:rsid w:val="00156413"/>
    <w:rsid w:val="00175682"/>
    <w:rsid w:val="001A3A02"/>
    <w:rsid w:val="001B5A5D"/>
    <w:rsid w:val="001B6C85"/>
    <w:rsid w:val="001C1CEE"/>
    <w:rsid w:val="001C3C4D"/>
    <w:rsid w:val="001D03C4"/>
    <w:rsid w:val="001E356D"/>
    <w:rsid w:val="001E64D3"/>
    <w:rsid w:val="001F2700"/>
    <w:rsid w:val="001F3141"/>
    <w:rsid w:val="002140D5"/>
    <w:rsid w:val="0022673C"/>
    <w:rsid w:val="0023158B"/>
    <w:rsid w:val="00233214"/>
    <w:rsid w:val="00281B19"/>
    <w:rsid w:val="00282651"/>
    <w:rsid w:val="00284683"/>
    <w:rsid w:val="00295642"/>
    <w:rsid w:val="00296C5A"/>
    <w:rsid w:val="002B3659"/>
    <w:rsid w:val="002E1752"/>
    <w:rsid w:val="002E3269"/>
    <w:rsid w:val="003506AE"/>
    <w:rsid w:val="00350DC6"/>
    <w:rsid w:val="00354A5A"/>
    <w:rsid w:val="00373F04"/>
    <w:rsid w:val="003A3242"/>
    <w:rsid w:val="003A70D3"/>
    <w:rsid w:val="00421672"/>
    <w:rsid w:val="0048227D"/>
    <w:rsid w:val="00482CF1"/>
    <w:rsid w:val="004D3E73"/>
    <w:rsid w:val="00501D1E"/>
    <w:rsid w:val="00504155"/>
    <w:rsid w:val="00507065"/>
    <w:rsid w:val="00570343"/>
    <w:rsid w:val="00587850"/>
    <w:rsid w:val="005A14BB"/>
    <w:rsid w:val="005A2C1B"/>
    <w:rsid w:val="005A73D6"/>
    <w:rsid w:val="005D45B5"/>
    <w:rsid w:val="005D7965"/>
    <w:rsid w:val="005F1C13"/>
    <w:rsid w:val="00605C2D"/>
    <w:rsid w:val="00631800"/>
    <w:rsid w:val="0066105D"/>
    <w:rsid w:val="006808D5"/>
    <w:rsid w:val="006835AB"/>
    <w:rsid w:val="006C3D71"/>
    <w:rsid w:val="006D5966"/>
    <w:rsid w:val="00716779"/>
    <w:rsid w:val="00764551"/>
    <w:rsid w:val="007B37A8"/>
    <w:rsid w:val="007D0E91"/>
    <w:rsid w:val="00820E76"/>
    <w:rsid w:val="0082368B"/>
    <w:rsid w:val="00824334"/>
    <w:rsid w:val="008410F0"/>
    <w:rsid w:val="008508F8"/>
    <w:rsid w:val="00851C7B"/>
    <w:rsid w:val="00882E6D"/>
    <w:rsid w:val="0088303F"/>
    <w:rsid w:val="00890909"/>
    <w:rsid w:val="008A30B4"/>
    <w:rsid w:val="008C27A5"/>
    <w:rsid w:val="008D32B7"/>
    <w:rsid w:val="008D459C"/>
    <w:rsid w:val="00934DCB"/>
    <w:rsid w:val="00946740"/>
    <w:rsid w:val="00957A15"/>
    <w:rsid w:val="00985E7D"/>
    <w:rsid w:val="009B19F0"/>
    <w:rsid w:val="009C4BC5"/>
    <w:rsid w:val="009E6E60"/>
    <w:rsid w:val="00A2674E"/>
    <w:rsid w:val="00A45CAF"/>
    <w:rsid w:val="00A80DC1"/>
    <w:rsid w:val="00A91D4F"/>
    <w:rsid w:val="00A96F4A"/>
    <w:rsid w:val="00AB5E38"/>
    <w:rsid w:val="00AE1ECC"/>
    <w:rsid w:val="00B00A13"/>
    <w:rsid w:val="00B01D2C"/>
    <w:rsid w:val="00B44DD1"/>
    <w:rsid w:val="00B540B7"/>
    <w:rsid w:val="00B66ED4"/>
    <w:rsid w:val="00B70998"/>
    <w:rsid w:val="00B86A23"/>
    <w:rsid w:val="00BA228E"/>
    <w:rsid w:val="00BB42F9"/>
    <w:rsid w:val="00BC6830"/>
    <w:rsid w:val="00BF1121"/>
    <w:rsid w:val="00BF4284"/>
    <w:rsid w:val="00C25D8D"/>
    <w:rsid w:val="00C27B41"/>
    <w:rsid w:val="00C46BD6"/>
    <w:rsid w:val="00C53F8D"/>
    <w:rsid w:val="00C62A33"/>
    <w:rsid w:val="00C706A8"/>
    <w:rsid w:val="00C80A64"/>
    <w:rsid w:val="00C911EC"/>
    <w:rsid w:val="00CB7D8E"/>
    <w:rsid w:val="00CD45D6"/>
    <w:rsid w:val="00CF4E6F"/>
    <w:rsid w:val="00D060E6"/>
    <w:rsid w:val="00D076C5"/>
    <w:rsid w:val="00D13D7C"/>
    <w:rsid w:val="00D315B1"/>
    <w:rsid w:val="00D851AA"/>
    <w:rsid w:val="00DA0F67"/>
    <w:rsid w:val="00DC2020"/>
    <w:rsid w:val="00DC6FF1"/>
    <w:rsid w:val="00DE6263"/>
    <w:rsid w:val="00DF1E19"/>
    <w:rsid w:val="00DF7BA8"/>
    <w:rsid w:val="00E31DEA"/>
    <w:rsid w:val="00E42503"/>
    <w:rsid w:val="00E708E6"/>
    <w:rsid w:val="00E93D45"/>
    <w:rsid w:val="00E97682"/>
    <w:rsid w:val="00EA1917"/>
    <w:rsid w:val="00EB0FA0"/>
    <w:rsid w:val="00EB5DEF"/>
    <w:rsid w:val="00EC78EF"/>
    <w:rsid w:val="00ED032D"/>
    <w:rsid w:val="00ED161B"/>
    <w:rsid w:val="00EF317B"/>
    <w:rsid w:val="00EF6384"/>
    <w:rsid w:val="00F04D60"/>
    <w:rsid w:val="00F32BD3"/>
    <w:rsid w:val="00F857DB"/>
    <w:rsid w:val="00F8684F"/>
    <w:rsid w:val="00F91506"/>
    <w:rsid w:val="00F93C87"/>
    <w:rsid w:val="00FD0D56"/>
    <w:rsid w:val="00FE022A"/>
    <w:rsid w:val="00FE1FEC"/>
    <w:rsid w:val="00FF5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45E73"/>
  <w14:defaultImageDpi w14:val="32767"/>
  <w15:chartTrackingRefBased/>
  <w15:docId w15:val="{E2182C0E-657A-5744-8068-CE717D59C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C1CEE"/>
    <w:rPr>
      <w:rFonts w:ascii="Times New Roman" w:eastAsia="Times New Roman" w:hAnsi="Times New Roman" w:cs="Times New Roman"/>
      <w:lang w:eastAsia="en-GB"/>
    </w:rPr>
  </w:style>
  <w:style w:type="paragraph" w:styleId="Heading2">
    <w:name w:val="heading 2"/>
    <w:basedOn w:val="Normal"/>
    <w:next w:val="Normal"/>
    <w:link w:val="Heading2Char"/>
    <w:uiPriority w:val="9"/>
    <w:semiHidden/>
    <w:unhideWhenUsed/>
    <w:qFormat/>
    <w:rsid w:val="00BA228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BA228E"/>
    <w:pPr>
      <w:keepLines w:val="0"/>
      <w:numPr>
        <w:ilvl w:val="2"/>
      </w:numPr>
      <w:spacing w:before="0"/>
      <w:ind w:left="567" w:hanging="567"/>
      <w:jc w:val="both"/>
      <w:outlineLvl w:val="2"/>
    </w:pPr>
    <w:rPr>
      <w:rFonts w:ascii="Arial" w:eastAsia="Times New Roman" w:hAnsi="Arial" w:cs="Arial"/>
      <w:b/>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link w:val="headingChar"/>
    <w:rsid w:val="00934DCB"/>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934DCB"/>
    <w:rPr>
      <w:rFonts w:ascii="Times New Roman" w:eastAsia="Times New Roman" w:hAnsi="Times New Roman" w:cs="Times New Roman"/>
      <w:b/>
      <w:szCs w:val="20"/>
      <w:lang w:eastAsia="en-GB"/>
    </w:rPr>
  </w:style>
  <w:style w:type="paragraph" w:styleId="BalloonText">
    <w:name w:val="Balloon Text"/>
    <w:basedOn w:val="Normal"/>
    <w:link w:val="BalloonTextChar"/>
    <w:uiPriority w:val="99"/>
    <w:semiHidden/>
    <w:unhideWhenUsed/>
    <w:rsid w:val="00B540B7"/>
    <w:rPr>
      <w:sz w:val="18"/>
      <w:szCs w:val="18"/>
    </w:rPr>
  </w:style>
  <w:style w:type="character" w:customStyle="1" w:styleId="BalloonTextChar">
    <w:name w:val="Balloon Text Char"/>
    <w:basedOn w:val="DefaultParagraphFont"/>
    <w:link w:val="BalloonText"/>
    <w:uiPriority w:val="99"/>
    <w:semiHidden/>
    <w:rsid w:val="00B540B7"/>
    <w:rPr>
      <w:rFonts w:ascii="Times New Roman" w:eastAsia="Times New Roman" w:hAnsi="Times New Roman" w:cs="Times New Roman"/>
      <w:sz w:val="18"/>
      <w:szCs w:val="18"/>
      <w:lang w:eastAsia="en-GB"/>
    </w:rPr>
  </w:style>
  <w:style w:type="paragraph" w:styleId="ListParagraph">
    <w:name w:val="List Paragraph"/>
    <w:basedOn w:val="Normal"/>
    <w:uiPriority w:val="34"/>
    <w:qFormat/>
    <w:rsid w:val="00282651"/>
    <w:pPr>
      <w:ind w:left="720"/>
      <w:contextualSpacing/>
    </w:pPr>
    <w:rPr>
      <w:rFonts w:ascii="Arial" w:hAnsi="Arial"/>
      <w:sz w:val="22"/>
      <w:szCs w:val="20"/>
    </w:rPr>
  </w:style>
  <w:style w:type="table" w:styleId="TableGrid">
    <w:name w:val="Table Grid"/>
    <w:basedOn w:val="TableNormal"/>
    <w:uiPriority w:val="39"/>
    <w:rsid w:val="00BA228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A228E"/>
    <w:rPr>
      <w:rFonts w:ascii="Arial" w:eastAsia="Times New Roman" w:hAnsi="Arial" w:cs="Arial"/>
      <w:b/>
      <w:color w:val="000000"/>
      <w:sz w:val="22"/>
      <w:szCs w:val="22"/>
      <w:lang w:eastAsia="en-GB"/>
    </w:rPr>
  </w:style>
  <w:style w:type="character" w:customStyle="1" w:styleId="Heading2Char">
    <w:name w:val="Heading 2 Char"/>
    <w:basedOn w:val="DefaultParagraphFont"/>
    <w:link w:val="Heading2"/>
    <w:uiPriority w:val="9"/>
    <w:semiHidden/>
    <w:rsid w:val="00BA228E"/>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semiHidden/>
    <w:unhideWhenUsed/>
    <w:rsid w:val="00DC6FF1"/>
    <w:rPr>
      <w:color w:val="0000FF"/>
      <w:u w:val="single"/>
    </w:rPr>
  </w:style>
  <w:style w:type="character" w:customStyle="1" w:styleId="hlfld-contribauthor">
    <w:name w:val="hlfld-contribauthor"/>
    <w:basedOn w:val="DefaultParagraphFont"/>
    <w:rsid w:val="000D7CCF"/>
  </w:style>
  <w:style w:type="character" w:customStyle="1" w:styleId="nlmgiven-names">
    <w:name w:val="nlm_given-names"/>
    <w:basedOn w:val="DefaultParagraphFont"/>
    <w:rsid w:val="000D7CCF"/>
  </w:style>
  <w:style w:type="character" w:customStyle="1" w:styleId="nlmyear">
    <w:name w:val="nlm_year"/>
    <w:basedOn w:val="DefaultParagraphFont"/>
    <w:rsid w:val="000D7CCF"/>
  </w:style>
  <w:style w:type="character" w:customStyle="1" w:styleId="nlmpublisher-loc">
    <w:name w:val="nlm_publisher-loc"/>
    <w:basedOn w:val="DefaultParagraphFont"/>
    <w:rsid w:val="000D7CCF"/>
  </w:style>
  <w:style w:type="character" w:customStyle="1" w:styleId="nlmpublisher-name">
    <w:name w:val="nlm_publisher-name"/>
    <w:basedOn w:val="DefaultParagraphFont"/>
    <w:rsid w:val="000D7CCF"/>
  </w:style>
  <w:style w:type="character" w:customStyle="1" w:styleId="nlmedition">
    <w:name w:val="nlm_edition"/>
    <w:basedOn w:val="DefaultParagraphFont"/>
    <w:rsid w:val="000D7CCF"/>
  </w:style>
  <w:style w:type="paragraph" w:styleId="NormalWeb">
    <w:name w:val="Normal (Web)"/>
    <w:basedOn w:val="Normal"/>
    <w:uiPriority w:val="99"/>
    <w:unhideWhenUsed/>
    <w:rsid w:val="00DC202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22004">
      <w:bodyDiv w:val="1"/>
      <w:marLeft w:val="0"/>
      <w:marRight w:val="0"/>
      <w:marTop w:val="0"/>
      <w:marBottom w:val="0"/>
      <w:divBdr>
        <w:top w:val="none" w:sz="0" w:space="0" w:color="auto"/>
        <w:left w:val="none" w:sz="0" w:space="0" w:color="auto"/>
        <w:bottom w:val="none" w:sz="0" w:space="0" w:color="auto"/>
        <w:right w:val="none" w:sz="0" w:space="0" w:color="auto"/>
      </w:divBdr>
    </w:div>
    <w:div w:id="91826482">
      <w:bodyDiv w:val="1"/>
      <w:marLeft w:val="0"/>
      <w:marRight w:val="0"/>
      <w:marTop w:val="0"/>
      <w:marBottom w:val="0"/>
      <w:divBdr>
        <w:top w:val="none" w:sz="0" w:space="0" w:color="auto"/>
        <w:left w:val="none" w:sz="0" w:space="0" w:color="auto"/>
        <w:bottom w:val="none" w:sz="0" w:space="0" w:color="auto"/>
        <w:right w:val="none" w:sz="0" w:space="0" w:color="auto"/>
      </w:divBdr>
    </w:div>
    <w:div w:id="138108972">
      <w:bodyDiv w:val="1"/>
      <w:marLeft w:val="0"/>
      <w:marRight w:val="0"/>
      <w:marTop w:val="0"/>
      <w:marBottom w:val="0"/>
      <w:divBdr>
        <w:top w:val="none" w:sz="0" w:space="0" w:color="auto"/>
        <w:left w:val="none" w:sz="0" w:space="0" w:color="auto"/>
        <w:bottom w:val="none" w:sz="0" w:space="0" w:color="auto"/>
        <w:right w:val="none" w:sz="0" w:space="0" w:color="auto"/>
      </w:divBdr>
    </w:div>
    <w:div w:id="208148466">
      <w:bodyDiv w:val="1"/>
      <w:marLeft w:val="0"/>
      <w:marRight w:val="0"/>
      <w:marTop w:val="0"/>
      <w:marBottom w:val="0"/>
      <w:divBdr>
        <w:top w:val="none" w:sz="0" w:space="0" w:color="auto"/>
        <w:left w:val="none" w:sz="0" w:space="0" w:color="auto"/>
        <w:bottom w:val="none" w:sz="0" w:space="0" w:color="auto"/>
        <w:right w:val="none" w:sz="0" w:space="0" w:color="auto"/>
      </w:divBdr>
    </w:div>
    <w:div w:id="267278922">
      <w:bodyDiv w:val="1"/>
      <w:marLeft w:val="0"/>
      <w:marRight w:val="0"/>
      <w:marTop w:val="0"/>
      <w:marBottom w:val="0"/>
      <w:divBdr>
        <w:top w:val="none" w:sz="0" w:space="0" w:color="auto"/>
        <w:left w:val="none" w:sz="0" w:space="0" w:color="auto"/>
        <w:bottom w:val="none" w:sz="0" w:space="0" w:color="auto"/>
        <w:right w:val="none" w:sz="0" w:space="0" w:color="auto"/>
      </w:divBdr>
    </w:div>
    <w:div w:id="309755371">
      <w:bodyDiv w:val="1"/>
      <w:marLeft w:val="0"/>
      <w:marRight w:val="0"/>
      <w:marTop w:val="0"/>
      <w:marBottom w:val="0"/>
      <w:divBdr>
        <w:top w:val="none" w:sz="0" w:space="0" w:color="auto"/>
        <w:left w:val="none" w:sz="0" w:space="0" w:color="auto"/>
        <w:bottom w:val="none" w:sz="0" w:space="0" w:color="auto"/>
        <w:right w:val="none" w:sz="0" w:space="0" w:color="auto"/>
      </w:divBdr>
    </w:div>
    <w:div w:id="475726059">
      <w:bodyDiv w:val="1"/>
      <w:marLeft w:val="0"/>
      <w:marRight w:val="0"/>
      <w:marTop w:val="0"/>
      <w:marBottom w:val="0"/>
      <w:divBdr>
        <w:top w:val="none" w:sz="0" w:space="0" w:color="auto"/>
        <w:left w:val="none" w:sz="0" w:space="0" w:color="auto"/>
        <w:bottom w:val="none" w:sz="0" w:space="0" w:color="auto"/>
        <w:right w:val="none" w:sz="0" w:space="0" w:color="auto"/>
      </w:divBdr>
    </w:div>
    <w:div w:id="503713762">
      <w:bodyDiv w:val="1"/>
      <w:marLeft w:val="0"/>
      <w:marRight w:val="0"/>
      <w:marTop w:val="0"/>
      <w:marBottom w:val="0"/>
      <w:divBdr>
        <w:top w:val="none" w:sz="0" w:space="0" w:color="auto"/>
        <w:left w:val="none" w:sz="0" w:space="0" w:color="auto"/>
        <w:bottom w:val="none" w:sz="0" w:space="0" w:color="auto"/>
        <w:right w:val="none" w:sz="0" w:space="0" w:color="auto"/>
      </w:divBdr>
    </w:div>
    <w:div w:id="550964079">
      <w:bodyDiv w:val="1"/>
      <w:marLeft w:val="0"/>
      <w:marRight w:val="0"/>
      <w:marTop w:val="0"/>
      <w:marBottom w:val="0"/>
      <w:divBdr>
        <w:top w:val="none" w:sz="0" w:space="0" w:color="auto"/>
        <w:left w:val="none" w:sz="0" w:space="0" w:color="auto"/>
        <w:bottom w:val="none" w:sz="0" w:space="0" w:color="auto"/>
        <w:right w:val="none" w:sz="0" w:space="0" w:color="auto"/>
      </w:divBdr>
    </w:div>
    <w:div w:id="594748973">
      <w:bodyDiv w:val="1"/>
      <w:marLeft w:val="0"/>
      <w:marRight w:val="0"/>
      <w:marTop w:val="0"/>
      <w:marBottom w:val="0"/>
      <w:divBdr>
        <w:top w:val="none" w:sz="0" w:space="0" w:color="auto"/>
        <w:left w:val="none" w:sz="0" w:space="0" w:color="auto"/>
        <w:bottom w:val="none" w:sz="0" w:space="0" w:color="auto"/>
        <w:right w:val="none" w:sz="0" w:space="0" w:color="auto"/>
      </w:divBdr>
    </w:div>
    <w:div w:id="605239432">
      <w:bodyDiv w:val="1"/>
      <w:marLeft w:val="0"/>
      <w:marRight w:val="0"/>
      <w:marTop w:val="0"/>
      <w:marBottom w:val="0"/>
      <w:divBdr>
        <w:top w:val="none" w:sz="0" w:space="0" w:color="auto"/>
        <w:left w:val="none" w:sz="0" w:space="0" w:color="auto"/>
        <w:bottom w:val="none" w:sz="0" w:space="0" w:color="auto"/>
        <w:right w:val="none" w:sz="0" w:space="0" w:color="auto"/>
      </w:divBdr>
    </w:div>
    <w:div w:id="723988684">
      <w:bodyDiv w:val="1"/>
      <w:marLeft w:val="0"/>
      <w:marRight w:val="0"/>
      <w:marTop w:val="0"/>
      <w:marBottom w:val="0"/>
      <w:divBdr>
        <w:top w:val="none" w:sz="0" w:space="0" w:color="auto"/>
        <w:left w:val="none" w:sz="0" w:space="0" w:color="auto"/>
        <w:bottom w:val="none" w:sz="0" w:space="0" w:color="auto"/>
        <w:right w:val="none" w:sz="0" w:space="0" w:color="auto"/>
      </w:divBdr>
    </w:div>
    <w:div w:id="787163128">
      <w:bodyDiv w:val="1"/>
      <w:marLeft w:val="0"/>
      <w:marRight w:val="0"/>
      <w:marTop w:val="0"/>
      <w:marBottom w:val="0"/>
      <w:divBdr>
        <w:top w:val="none" w:sz="0" w:space="0" w:color="auto"/>
        <w:left w:val="none" w:sz="0" w:space="0" w:color="auto"/>
        <w:bottom w:val="none" w:sz="0" w:space="0" w:color="auto"/>
        <w:right w:val="none" w:sz="0" w:space="0" w:color="auto"/>
      </w:divBdr>
    </w:div>
    <w:div w:id="837580367">
      <w:bodyDiv w:val="1"/>
      <w:marLeft w:val="0"/>
      <w:marRight w:val="0"/>
      <w:marTop w:val="0"/>
      <w:marBottom w:val="0"/>
      <w:divBdr>
        <w:top w:val="none" w:sz="0" w:space="0" w:color="auto"/>
        <w:left w:val="none" w:sz="0" w:space="0" w:color="auto"/>
        <w:bottom w:val="none" w:sz="0" w:space="0" w:color="auto"/>
        <w:right w:val="none" w:sz="0" w:space="0" w:color="auto"/>
      </w:divBdr>
    </w:div>
    <w:div w:id="878976175">
      <w:bodyDiv w:val="1"/>
      <w:marLeft w:val="0"/>
      <w:marRight w:val="0"/>
      <w:marTop w:val="0"/>
      <w:marBottom w:val="0"/>
      <w:divBdr>
        <w:top w:val="none" w:sz="0" w:space="0" w:color="auto"/>
        <w:left w:val="none" w:sz="0" w:space="0" w:color="auto"/>
        <w:bottom w:val="none" w:sz="0" w:space="0" w:color="auto"/>
        <w:right w:val="none" w:sz="0" w:space="0" w:color="auto"/>
      </w:divBdr>
    </w:div>
    <w:div w:id="1045985972">
      <w:bodyDiv w:val="1"/>
      <w:marLeft w:val="0"/>
      <w:marRight w:val="0"/>
      <w:marTop w:val="0"/>
      <w:marBottom w:val="0"/>
      <w:divBdr>
        <w:top w:val="none" w:sz="0" w:space="0" w:color="auto"/>
        <w:left w:val="none" w:sz="0" w:space="0" w:color="auto"/>
        <w:bottom w:val="none" w:sz="0" w:space="0" w:color="auto"/>
        <w:right w:val="none" w:sz="0" w:space="0" w:color="auto"/>
      </w:divBdr>
    </w:div>
    <w:div w:id="1420980984">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
    <w:div w:id="1548879979">
      <w:bodyDiv w:val="1"/>
      <w:marLeft w:val="0"/>
      <w:marRight w:val="0"/>
      <w:marTop w:val="0"/>
      <w:marBottom w:val="0"/>
      <w:divBdr>
        <w:top w:val="none" w:sz="0" w:space="0" w:color="auto"/>
        <w:left w:val="none" w:sz="0" w:space="0" w:color="auto"/>
        <w:bottom w:val="none" w:sz="0" w:space="0" w:color="auto"/>
        <w:right w:val="none" w:sz="0" w:space="0" w:color="auto"/>
      </w:divBdr>
    </w:div>
    <w:div w:id="1557859775">
      <w:bodyDiv w:val="1"/>
      <w:marLeft w:val="0"/>
      <w:marRight w:val="0"/>
      <w:marTop w:val="0"/>
      <w:marBottom w:val="0"/>
      <w:divBdr>
        <w:top w:val="none" w:sz="0" w:space="0" w:color="auto"/>
        <w:left w:val="none" w:sz="0" w:space="0" w:color="auto"/>
        <w:bottom w:val="none" w:sz="0" w:space="0" w:color="auto"/>
        <w:right w:val="none" w:sz="0" w:space="0" w:color="auto"/>
      </w:divBdr>
    </w:div>
    <w:div w:id="1644771687">
      <w:bodyDiv w:val="1"/>
      <w:marLeft w:val="0"/>
      <w:marRight w:val="0"/>
      <w:marTop w:val="0"/>
      <w:marBottom w:val="0"/>
      <w:divBdr>
        <w:top w:val="none" w:sz="0" w:space="0" w:color="auto"/>
        <w:left w:val="none" w:sz="0" w:space="0" w:color="auto"/>
        <w:bottom w:val="none" w:sz="0" w:space="0" w:color="auto"/>
        <w:right w:val="none" w:sz="0" w:space="0" w:color="auto"/>
      </w:divBdr>
    </w:div>
    <w:div w:id="1771388889">
      <w:bodyDiv w:val="1"/>
      <w:marLeft w:val="0"/>
      <w:marRight w:val="0"/>
      <w:marTop w:val="0"/>
      <w:marBottom w:val="0"/>
      <w:divBdr>
        <w:top w:val="none" w:sz="0" w:space="0" w:color="auto"/>
        <w:left w:val="none" w:sz="0" w:space="0" w:color="auto"/>
        <w:bottom w:val="none" w:sz="0" w:space="0" w:color="auto"/>
        <w:right w:val="none" w:sz="0" w:space="0" w:color="auto"/>
      </w:divBdr>
    </w:div>
    <w:div w:id="1786924478">
      <w:bodyDiv w:val="1"/>
      <w:marLeft w:val="0"/>
      <w:marRight w:val="0"/>
      <w:marTop w:val="0"/>
      <w:marBottom w:val="0"/>
      <w:divBdr>
        <w:top w:val="none" w:sz="0" w:space="0" w:color="auto"/>
        <w:left w:val="none" w:sz="0" w:space="0" w:color="auto"/>
        <w:bottom w:val="none" w:sz="0" w:space="0" w:color="auto"/>
        <w:right w:val="none" w:sz="0" w:space="0" w:color="auto"/>
      </w:divBdr>
    </w:div>
    <w:div w:id="1817649239">
      <w:bodyDiv w:val="1"/>
      <w:marLeft w:val="0"/>
      <w:marRight w:val="0"/>
      <w:marTop w:val="0"/>
      <w:marBottom w:val="0"/>
      <w:divBdr>
        <w:top w:val="none" w:sz="0" w:space="0" w:color="auto"/>
        <w:left w:val="none" w:sz="0" w:space="0" w:color="auto"/>
        <w:bottom w:val="none" w:sz="0" w:space="0" w:color="auto"/>
        <w:right w:val="none" w:sz="0" w:space="0" w:color="auto"/>
      </w:divBdr>
    </w:div>
    <w:div w:id="1822768070">
      <w:bodyDiv w:val="1"/>
      <w:marLeft w:val="0"/>
      <w:marRight w:val="0"/>
      <w:marTop w:val="0"/>
      <w:marBottom w:val="0"/>
      <w:divBdr>
        <w:top w:val="none" w:sz="0" w:space="0" w:color="auto"/>
        <w:left w:val="none" w:sz="0" w:space="0" w:color="auto"/>
        <w:bottom w:val="none" w:sz="0" w:space="0" w:color="auto"/>
        <w:right w:val="none" w:sz="0" w:space="0" w:color="auto"/>
      </w:divBdr>
    </w:div>
    <w:div w:id="1833790183">
      <w:bodyDiv w:val="1"/>
      <w:marLeft w:val="0"/>
      <w:marRight w:val="0"/>
      <w:marTop w:val="0"/>
      <w:marBottom w:val="0"/>
      <w:divBdr>
        <w:top w:val="none" w:sz="0" w:space="0" w:color="auto"/>
        <w:left w:val="none" w:sz="0" w:space="0" w:color="auto"/>
        <w:bottom w:val="none" w:sz="0" w:space="0" w:color="auto"/>
        <w:right w:val="none" w:sz="0" w:space="0" w:color="auto"/>
      </w:divBdr>
    </w:div>
    <w:div w:id="1973054274">
      <w:bodyDiv w:val="1"/>
      <w:marLeft w:val="0"/>
      <w:marRight w:val="0"/>
      <w:marTop w:val="0"/>
      <w:marBottom w:val="0"/>
      <w:divBdr>
        <w:top w:val="none" w:sz="0" w:space="0" w:color="auto"/>
        <w:left w:val="none" w:sz="0" w:space="0" w:color="auto"/>
        <w:bottom w:val="none" w:sz="0" w:space="0" w:color="auto"/>
        <w:right w:val="none" w:sz="0" w:space="0" w:color="auto"/>
      </w:divBdr>
    </w:div>
    <w:div w:id="1995638955">
      <w:bodyDiv w:val="1"/>
      <w:marLeft w:val="0"/>
      <w:marRight w:val="0"/>
      <w:marTop w:val="0"/>
      <w:marBottom w:val="0"/>
      <w:divBdr>
        <w:top w:val="none" w:sz="0" w:space="0" w:color="auto"/>
        <w:left w:val="none" w:sz="0" w:space="0" w:color="auto"/>
        <w:bottom w:val="none" w:sz="0" w:space="0" w:color="auto"/>
        <w:right w:val="none" w:sz="0" w:space="0" w:color="auto"/>
      </w:divBdr>
      <w:divsChild>
        <w:div w:id="814954476">
          <w:marLeft w:val="0"/>
          <w:marRight w:val="0"/>
          <w:marTop w:val="0"/>
          <w:marBottom w:val="0"/>
          <w:divBdr>
            <w:top w:val="none" w:sz="0" w:space="0" w:color="auto"/>
            <w:left w:val="none" w:sz="0" w:space="0" w:color="auto"/>
            <w:bottom w:val="none" w:sz="0" w:space="0" w:color="auto"/>
            <w:right w:val="none" w:sz="0" w:space="0" w:color="auto"/>
          </w:divBdr>
          <w:divsChild>
            <w:div w:id="1633713616">
              <w:marLeft w:val="0"/>
              <w:marRight w:val="0"/>
              <w:marTop w:val="0"/>
              <w:marBottom w:val="0"/>
              <w:divBdr>
                <w:top w:val="none" w:sz="0" w:space="0" w:color="auto"/>
                <w:left w:val="none" w:sz="0" w:space="0" w:color="auto"/>
                <w:bottom w:val="none" w:sz="0" w:space="0" w:color="auto"/>
                <w:right w:val="none" w:sz="0" w:space="0" w:color="auto"/>
              </w:divBdr>
              <w:divsChild>
                <w:div w:id="122795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59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kon.org/HSwp/archive/transdiscipl.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groups.yahoo.com/group/%20evdcn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2F45D69-AB5D-A74E-849D-4D99F34BB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TotalTime>
  <Pages>15</Pages>
  <Words>5146</Words>
  <Characters>29334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ANGELO LAULETTA</dc:creator>
  <cp:keywords/>
  <dc:description/>
  <cp:lastModifiedBy>ANGELO LAULETTA</cp:lastModifiedBy>
  <cp:revision>47</cp:revision>
  <dcterms:created xsi:type="dcterms:W3CDTF">2020-09-30T10:21:00Z</dcterms:created>
  <dcterms:modified xsi:type="dcterms:W3CDTF">2020-10-22T11:20:00Z</dcterms:modified>
</cp:coreProperties>
</file>