
<file path=[Content_Types].xml><?xml version="1.0" encoding="utf-8"?>
<Types xmlns="http://schemas.openxmlformats.org/package/2006/content-types">
  <Override PartName="/word/fontTable.xml" ContentType="application/vnd.openxmlformats-officedocument.wordprocessingml.fontTable+xml"/>
  <Override PartName="/word/footer1.xml" ContentType="application/vnd.openxmlformats-officedocument.wordprocessingml.footer+xml"/>
  <Override PartName="/docProps/core.xml" ContentType="application/vnd.openxmlformats-package.core-properties+xml"/>
  <Override PartName="/docProps/app.xml" ContentType="application/vnd.openxmlformats-officedocument.extended-properties+xml"/>
  <Default Extension="xml" ContentType="application/xml"/>
  <Override PartName="/customXml/itemProps1.xml" ContentType="application/vnd.openxmlformats-officedocument.customXmlProperties+xml"/>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Default Extension="rels" ContentType="application/vnd.openxmlformats-package.relationships+xml"/>
  <Override PartName="/customXml/itemProps2.xml" ContentType="application/vnd.openxmlformats-officedocument.customXmlProperties+xml"/>
  <Override PartName="/word/styles.xml" ContentType="application/vnd.openxmlformats-officedocument.wordprocessingml.styles+xml"/>
  <Override PartName="/docProps/custom.xml" ContentType="application/vnd.openxmlformats-officedocument.custom-properties+xml"/>
  <Override PartName="/word/settings.xml" ContentType="application/vnd.openxmlformats-officedocument.wordprocessingml.settings+xml"/>
  <Override PartName="/customXml/itemProps3.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4E89" w:rsidRPr="00D74E89" w:rsidRDefault="00D74E89" w:rsidP="00D74E89">
      <w:pPr>
        <w:spacing w:after="160" w:line="480" w:lineRule="auto"/>
        <w:jc w:val="center"/>
        <w:rPr>
          <w:rFonts w:ascii="Arial" w:eastAsia="Arial" w:hAnsi="Arial" w:cs="Arial"/>
          <w:b/>
          <w:bCs/>
          <w:sz w:val="36"/>
          <w:szCs w:val="24"/>
        </w:rPr>
      </w:pPr>
      <w:r w:rsidRPr="00D74E89">
        <w:rPr>
          <w:rFonts w:ascii="Arial" w:eastAsia="Arial" w:hAnsi="Arial" w:cs="Arial"/>
          <w:b/>
          <w:bCs/>
          <w:sz w:val="36"/>
          <w:szCs w:val="24"/>
        </w:rPr>
        <w:t>Therapy In Context</w:t>
      </w:r>
    </w:p>
    <w:p w:rsidR="00D74E89" w:rsidRPr="00D74E89" w:rsidRDefault="00D74E89" w:rsidP="00D74E89">
      <w:pPr>
        <w:spacing w:after="160" w:line="480" w:lineRule="auto"/>
        <w:jc w:val="center"/>
        <w:rPr>
          <w:rFonts w:ascii="Arial" w:eastAsia="Arial" w:hAnsi="Arial" w:cs="Arial"/>
          <w:b/>
          <w:bCs/>
          <w:sz w:val="36"/>
          <w:szCs w:val="24"/>
        </w:rPr>
      </w:pPr>
    </w:p>
    <w:p w:rsidR="00D74E89" w:rsidRPr="00D74E89" w:rsidRDefault="00D74E89" w:rsidP="00D74E89">
      <w:pPr>
        <w:spacing w:after="160" w:line="480" w:lineRule="auto"/>
        <w:jc w:val="center"/>
        <w:rPr>
          <w:rFonts w:ascii="Arial" w:eastAsia="Arial" w:hAnsi="Arial" w:cs="Arial"/>
          <w:b/>
          <w:bCs/>
          <w:sz w:val="36"/>
          <w:szCs w:val="24"/>
        </w:rPr>
      </w:pPr>
      <w:r w:rsidRPr="00D74E89">
        <w:rPr>
          <w:rFonts w:ascii="Arial" w:eastAsia="Arial" w:hAnsi="Arial" w:cs="Arial"/>
          <w:b/>
          <w:bCs/>
          <w:sz w:val="36"/>
          <w:szCs w:val="24"/>
        </w:rPr>
        <w:t>Assignment One</w:t>
      </w:r>
    </w:p>
    <w:p w:rsidR="00D74E89" w:rsidRPr="00D74E89" w:rsidRDefault="00D74E89" w:rsidP="00D74E89">
      <w:pPr>
        <w:spacing w:after="160" w:line="480" w:lineRule="auto"/>
        <w:jc w:val="center"/>
        <w:rPr>
          <w:rFonts w:ascii="Arial" w:eastAsia="Arial" w:hAnsi="Arial" w:cs="Arial"/>
          <w:b/>
          <w:bCs/>
          <w:sz w:val="36"/>
          <w:szCs w:val="24"/>
        </w:rPr>
      </w:pPr>
    </w:p>
    <w:p w:rsidR="00D74E89" w:rsidRPr="00D74E89" w:rsidRDefault="00D74E89" w:rsidP="00D74E89">
      <w:pPr>
        <w:spacing w:after="160" w:line="480" w:lineRule="auto"/>
        <w:jc w:val="center"/>
        <w:rPr>
          <w:rFonts w:ascii="Arial" w:eastAsia="Arial" w:hAnsi="Arial" w:cs="Arial"/>
          <w:b/>
          <w:bCs/>
          <w:sz w:val="36"/>
          <w:szCs w:val="24"/>
        </w:rPr>
      </w:pPr>
      <w:r w:rsidRPr="00D74E89">
        <w:rPr>
          <w:rFonts w:ascii="Arial" w:eastAsia="Arial" w:hAnsi="Arial" w:cs="Arial"/>
          <w:b/>
          <w:bCs/>
          <w:sz w:val="36"/>
          <w:szCs w:val="24"/>
        </w:rPr>
        <w:t>Lindsay Haywood</w:t>
      </w:r>
    </w:p>
    <w:p w:rsidR="00D74E89" w:rsidRPr="00D74E89" w:rsidRDefault="00D74E89" w:rsidP="00D74E89">
      <w:pPr>
        <w:spacing w:after="160" w:line="480" w:lineRule="auto"/>
        <w:jc w:val="center"/>
        <w:rPr>
          <w:rFonts w:ascii="Arial" w:eastAsia="Arial" w:hAnsi="Arial" w:cs="Arial"/>
          <w:b/>
          <w:bCs/>
          <w:sz w:val="36"/>
          <w:szCs w:val="24"/>
        </w:rPr>
      </w:pPr>
    </w:p>
    <w:p w:rsidR="00D74E89" w:rsidRDefault="00D74E89" w:rsidP="00D74E89">
      <w:pPr>
        <w:spacing w:after="160" w:line="480" w:lineRule="auto"/>
        <w:jc w:val="center"/>
        <w:rPr>
          <w:rFonts w:ascii="Arial" w:eastAsia="Arial" w:hAnsi="Arial" w:cs="Arial"/>
          <w:b/>
          <w:bCs/>
          <w:sz w:val="24"/>
          <w:szCs w:val="24"/>
        </w:rPr>
      </w:pPr>
      <w:r w:rsidRPr="00D74E89">
        <w:rPr>
          <w:rFonts w:ascii="Arial" w:eastAsia="Arial" w:hAnsi="Arial" w:cs="Arial"/>
          <w:b/>
          <w:bCs/>
          <w:sz w:val="36"/>
          <w:szCs w:val="24"/>
        </w:rPr>
        <w:t>Student Number 26003081</w:t>
      </w:r>
      <w:r>
        <w:rPr>
          <w:rFonts w:ascii="Arial" w:eastAsia="Arial" w:hAnsi="Arial" w:cs="Arial"/>
          <w:b/>
          <w:bCs/>
          <w:sz w:val="24"/>
          <w:szCs w:val="24"/>
        </w:rPr>
        <w:br w:type="page"/>
      </w:r>
    </w:p>
    <w:p w:rsidR="446A49B4" w:rsidRDefault="129989A3" w:rsidP="129989A3">
      <w:pPr>
        <w:spacing w:line="480" w:lineRule="auto"/>
        <w:jc w:val="both"/>
        <w:rPr>
          <w:rFonts w:ascii="Arial" w:eastAsia="Arial" w:hAnsi="Arial" w:cs="Arial"/>
          <w:b/>
          <w:bCs/>
          <w:sz w:val="24"/>
          <w:szCs w:val="24"/>
        </w:rPr>
      </w:pPr>
      <w:r w:rsidRPr="129989A3">
        <w:rPr>
          <w:rFonts w:ascii="Arial" w:eastAsia="Arial" w:hAnsi="Arial" w:cs="Arial"/>
          <w:b/>
          <w:bCs/>
          <w:sz w:val="24"/>
          <w:szCs w:val="24"/>
        </w:rPr>
        <w:t xml:space="preserve">For the purpose of this paper the mental health condition of Post-Traumatic Stress Disorder has been chosen to illustrate both the pharmacological and psychotherapeutic approach to treatment of the condition and how this is delivered in the context of legislation, good practice and evidence-based practice.  Throughout this paper Post Traumatic Stress Disorder will be referred to by the acronym PTSD and where the paper refers to Chronic Post Traumatic Stress Disorder this will also be shortened to cPTSD.  The paper will examine the current research relating to the understanding of and treatment of PTSD symptoms and causes and will examine how treatment guidelines in the UK contribute to the pharmacological and psychological treatments available to those whose are experiencing PTSD.  In relation to the treatment options available this research paper will seek to critically appraise how the therapeutic relationship remains integral to treatment success in treating PTSD both within and external to a medical model of practice.  </w:t>
      </w:r>
    </w:p>
    <w:p w:rsidR="446A49B4" w:rsidRDefault="446A49B4" w:rsidP="2233AC56">
      <w:pPr>
        <w:spacing w:line="480" w:lineRule="auto"/>
        <w:jc w:val="both"/>
        <w:rPr>
          <w:rFonts w:ascii="Arial" w:eastAsia="Arial" w:hAnsi="Arial" w:cs="Arial"/>
          <w:sz w:val="24"/>
          <w:szCs w:val="24"/>
        </w:rPr>
      </w:pPr>
    </w:p>
    <w:p w:rsidR="4A39AD5A"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It has been concluded that people have been effected by PTSD for many years but it has existed under a variety of names with some of the most common ones in war times as ‘shell shock’ and ‘war neurosis’, it was however in the 1980s that PTSD started to become recognised as a mental illness and research into the causes and effective treatment of PTSD began. Until the last decade, PTSD was seen as an incurable mental illness (Benedek, Friedman, Zatzick, &amp; Ursano, 2009) and it remains that many people still remain untreated due to lack of knowledge and awareness of the treatments now available.  It is estimated that 3% of the general population has experience of PTSD (Bisson, 2015), often accompanied by the co morbidity of other psychiatric illness or the increased risk of developing poor mental health. The diagnosis of PTSD can be complex and can include a range of symptoms that are experienced including persistent intrusive recollections, avoidance of stimuli related to the trauma, negative alterations in cognitions and mood and hyperarousal.  (Husbands, 2018) Complex PTSD includes all the symptoms related to PTSD plus mood dysregulation, negative self-concept and persistent difficulty in sustaining relationships.</w:t>
      </w:r>
    </w:p>
    <w:p w:rsidR="2233AC56" w:rsidRDefault="2233AC56" w:rsidP="2233AC56">
      <w:pPr>
        <w:spacing w:line="480" w:lineRule="auto"/>
        <w:jc w:val="both"/>
        <w:rPr>
          <w:rFonts w:ascii="Arial" w:eastAsia="Arial" w:hAnsi="Arial" w:cs="Arial"/>
          <w:sz w:val="24"/>
          <w:szCs w:val="24"/>
        </w:rPr>
      </w:pPr>
    </w:p>
    <w:p w:rsidR="4A39AD5A"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Post-traumatic stress disorder (PTSD) has been said to be a significant influencer on the physical health of those who are e</w:t>
      </w:r>
      <w:r w:rsidR="00D74E89">
        <w:rPr>
          <w:rFonts w:ascii="Arial" w:eastAsia="Arial" w:hAnsi="Arial" w:cs="Arial"/>
          <w:sz w:val="24"/>
          <w:szCs w:val="24"/>
        </w:rPr>
        <w:t xml:space="preserve">xperiencing PTSD (Bison, 2015) </w:t>
      </w:r>
      <w:r w:rsidRPr="2233AC56">
        <w:rPr>
          <w:rFonts w:ascii="Arial" w:eastAsia="Arial" w:hAnsi="Arial" w:cs="Arial"/>
          <w:sz w:val="24"/>
          <w:szCs w:val="24"/>
        </w:rPr>
        <w:t>There are researched links with increased risk of cardiovascular disease, an example being those who were responders at the World Trade Centre, September 11</w:t>
      </w:r>
      <w:r w:rsidRPr="2233AC56">
        <w:rPr>
          <w:rFonts w:ascii="Arial" w:eastAsia="Arial" w:hAnsi="Arial" w:cs="Arial"/>
          <w:sz w:val="24"/>
          <w:szCs w:val="24"/>
          <w:vertAlign w:val="superscript"/>
        </w:rPr>
        <w:t>th</w:t>
      </w:r>
      <w:r w:rsidRPr="2233AC56">
        <w:rPr>
          <w:rFonts w:ascii="Arial" w:eastAsia="Arial" w:hAnsi="Arial" w:cs="Arial"/>
          <w:sz w:val="24"/>
          <w:szCs w:val="24"/>
        </w:rPr>
        <w:t xml:space="preserve"> 2001 where it has been discovered that the impact of PTSD for this group has had an impact on their heart health (Remch, M et al, 2018), this study has identified that this group who were twice as likely to have PTSD as the general population were also over twice as likely as the general population to have experienced cardio vascular disease therefore concluding that even many years after the traumatic incident the impact of PTSD on physical health can be measured.  Considering that the recommended treatments for PTSD are psychological interventions, it should not be omitted that without access to these treatments the risk of longer term co morbidity of physical illness remains strong and therefore options for long term treatment for PTSD patients should not dismiss a medical approach in partnership to ensure full recovery and reduction in longer term health problems.</w:t>
      </w:r>
    </w:p>
    <w:p w:rsidR="2233AC56" w:rsidRDefault="2233AC56" w:rsidP="2233AC56">
      <w:pPr>
        <w:spacing w:line="480" w:lineRule="auto"/>
        <w:jc w:val="both"/>
        <w:rPr>
          <w:rFonts w:ascii="Arial" w:eastAsia="Arial" w:hAnsi="Arial" w:cs="Arial"/>
          <w:sz w:val="24"/>
          <w:szCs w:val="24"/>
        </w:rPr>
      </w:pPr>
    </w:p>
    <w:p w:rsidR="6AE25218"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In the UK, the National Institute for Health and Care Excellence (NICE</w:t>
      </w:r>
      <w:proofErr w:type="gramStart"/>
      <w:r w:rsidRPr="2233AC56">
        <w:rPr>
          <w:rFonts w:ascii="Arial" w:eastAsia="Arial" w:hAnsi="Arial" w:cs="Arial"/>
          <w:sz w:val="24"/>
          <w:szCs w:val="24"/>
        </w:rPr>
        <w:t>),</w:t>
      </w:r>
      <w:proofErr w:type="gramEnd"/>
      <w:r w:rsidRPr="2233AC56">
        <w:rPr>
          <w:rFonts w:ascii="Arial" w:eastAsia="Arial" w:hAnsi="Arial" w:cs="Arial"/>
          <w:sz w:val="24"/>
          <w:szCs w:val="24"/>
        </w:rPr>
        <w:t xml:space="preserve"> identified the chosen approach to the treatment of PTSD as a phased approach.  In their 2018 guidance NICE recognised the importance of taking a more holistic approach to the care treatment of those suffering from PTSD by including the option of supporting those who provide both formal and informal care for the person who is experiencing PTSD.  The guidelines recognise that including the family and carers in the development of a care plan for the patient may help support treatment success and recovery (NICE, 2018:12).   </w:t>
      </w:r>
      <w:proofErr w:type="gramStart"/>
      <w:r w:rsidRPr="2233AC56">
        <w:rPr>
          <w:rFonts w:ascii="Arial" w:eastAsia="Arial" w:hAnsi="Arial" w:cs="Arial"/>
          <w:sz w:val="24"/>
          <w:szCs w:val="24"/>
        </w:rPr>
        <w:t>in</w:t>
      </w:r>
      <w:proofErr w:type="gramEnd"/>
      <w:r w:rsidRPr="2233AC56">
        <w:rPr>
          <w:rFonts w:ascii="Arial" w:eastAsia="Arial" w:hAnsi="Arial" w:cs="Arial"/>
          <w:sz w:val="24"/>
          <w:szCs w:val="24"/>
        </w:rPr>
        <w:t xml:space="preserve"> the initial stages of a phased approach to treatment, sometimes referred to the period of ‘watchful waiting’, the importance of support for and by family members is seen to be a way of ensuring the patient remains safe and not a threat to themselves or others.   This holistic approach combines the medical model, psychotherapeutic approach and the social model of disability in which the environment and support network is an important element of effective treatment.  </w:t>
      </w:r>
    </w:p>
    <w:p w:rsidR="2233AC56" w:rsidRDefault="2233AC56" w:rsidP="2233AC56">
      <w:pPr>
        <w:spacing w:line="480" w:lineRule="auto"/>
        <w:jc w:val="both"/>
        <w:rPr>
          <w:rFonts w:ascii="Arial" w:eastAsia="Arial" w:hAnsi="Arial" w:cs="Arial"/>
          <w:sz w:val="24"/>
          <w:szCs w:val="24"/>
        </w:rPr>
      </w:pPr>
    </w:p>
    <w:p w:rsidR="2233AC56" w:rsidRDefault="129989A3" w:rsidP="2233AC56">
      <w:pPr>
        <w:spacing w:line="480" w:lineRule="auto"/>
        <w:jc w:val="both"/>
        <w:rPr>
          <w:rFonts w:ascii="Arial" w:eastAsia="Arial" w:hAnsi="Arial" w:cs="Arial"/>
          <w:sz w:val="24"/>
          <w:szCs w:val="24"/>
        </w:rPr>
      </w:pPr>
      <w:r w:rsidRPr="129989A3">
        <w:rPr>
          <w:rFonts w:ascii="Arial" w:eastAsia="Arial" w:hAnsi="Arial" w:cs="Arial"/>
          <w:sz w:val="24"/>
          <w:szCs w:val="24"/>
        </w:rPr>
        <w:t xml:space="preserve">The phased approach to the assessment and treatment of PTSD can be critically appraised in terms of the model of practice.  Jongh et all (2016) identified that in cases where the PTSD is complex (cPTSD), the delay that is caused by following the phased approach may result in a delay in the initial treatment due to the concept of watchful waiting which although may be appropriate for PTSD, when the trauma is more complex, this restricted access to therapeutic interventions may result in patients feeling demoralised by the approach, with some patients potentially perceiving that the professionals withholding therapeutic interventions indicates that they do not have the strength or commitment to being able to experience and heal from trauma focused therapies.  </w:t>
      </w:r>
      <w:proofErr w:type="gramStart"/>
      <w:r w:rsidRPr="129989A3">
        <w:rPr>
          <w:rFonts w:ascii="Arial" w:eastAsia="Arial" w:hAnsi="Arial" w:cs="Arial"/>
          <w:sz w:val="24"/>
          <w:szCs w:val="24"/>
        </w:rPr>
        <w:t>this</w:t>
      </w:r>
      <w:proofErr w:type="gramEnd"/>
      <w:r w:rsidRPr="129989A3">
        <w:rPr>
          <w:rFonts w:ascii="Arial" w:eastAsia="Arial" w:hAnsi="Arial" w:cs="Arial"/>
          <w:sz w:val="24"/>
          <w:szCs w:val="24"/>
        </w:rPr>
        <w:t xml:space="preserve"> perception could further exacerbate the patient's negative self-belief, confidence and reduce motivation to engage in therapy in the medium term.  (Jongh et al, 2016)  By examining the effectiveness of a phased approach to treatment it can be said that in order to reduce this negative perception by a patient who may be experiencing cPTSD, Jongh 2016 suggests that there should be a more accessible and routine offer of trauma focused therapies to all individuals experiencing trauma related symptoms.</w:t>
      </w:r>
    </w:p>
    <w:p w:rsidR="2233AC56" w:rsidRDefault="2233AC56" w:rsidP="2233AC56">
      <w:pPr>
        <w:spacing w:line="480" w:lineRule="auto"/>
        <w:jc w:val="both"/>
        <w:rPr>
          <w:rFonts w:ascii="Arial" w:eastAsia="Arial" w:hAnsi="Arial" w:cs="Arial"/>
          <w:sz w:val="24"/>
          <w:szCs w:val="24"/>
        </w:rPr>
      </w:pPr>
    </w:p>
    <w:p w:rsidR="6AE25218"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 xml:space="preserve">The treatment of patients with PTSD symptoms face additional barriers relating to experiencing trauma such as experiencing a range of emotions including fear and shame both of which can reduce the likelihood of those patients engaging with treatment and support.  Some experience the fear of increasing the severity of symptoms by engaging in both medical and psychotherapeutic treatments and therefore they may present as being non-committal to the treatment offered.  This can be viewed as being negative by under resourced services, however for the medical professional to respond appropriately to those with PTSD with the recognition that they may need to be more willing to accept that this fear and shame is genuine and is a symptom of the condition especially in the initial stages of identification and treatment as recognised by NICE in their research for the development of the guidelines. </w:t>
      </w:r>
    </w:p>
    <w:p w:rsidR="6AE25218" w:rsidRDefault="6AE25218" w:rsidP="2233AC56">
      <w:pPr>
        <w:spacing w:line="480" w:lineRule="auto"/>
        <w:jc w:val="both"/>
        <w:rPr>
          <w:rFonts w:ascii="Arial" w:eastAsia="Arial" w:hAnsi="Arial" w:cs="Arial"/>
          <w:sz w:val="24"/>
          <w:szCs w:val="24"/>
        </w:rPr>
      </w:pPr>
    </w:p>
    <w:p w:rsidR="2233AC56"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 xml:space="preserve">There is a considerable lack of a research evidence base for the treatment of those who are in the first most following a traumatic event.  This has been identified as a weakness in guidelines released by the WHO in 2014 where they acknowledged that they were unable to recommended interventions at this early stage due to the dearth in evidence-based research. (Tol et al, 2014).  Tol et al found that in low- and medium-income countries (LMIC) especially where they are providing humanitarian support the gap between commonly used interventions and the research to support their effectiveness is wide.   This lack of evidence does not easily support a </w:t>
      </w:r>
      <w:proofErr w:type="gramStart"/>
      <w:r w:rsidRPr="2233AC56">
        <w:rPr>
          <w:rFonts w:ascii="Arial" w:eastAsia="Arial" w:hAnsi="Arial" w:cs="Arial"/>
          <w:sz w:val="24"/>
          <w:szCs w:val="24"/>
        </w:rPr>
        <w:t>world-wide</w:t>
      </w:r>
      <w:proofErr w:type="gramEnd"/>
      <w:r w:rsidRPr="2233AC56">
        <w:rPr>
          <w:rFonts w:ascii="Arial" w:eastAsia="Arial" w:hAnsi="Arial" w:cs="Arial"/>
          <w:sz w:val="24"/>
          <w:szCs w:val="24"/>
        </w:rPr>
        <w:t xml:space="preserve"> approach by WHO as LMIC countries may not be able to gain funding for non-evidence-based interventions.  It also challenges the professionalisation of psychotherapeutic interventions in the UK as there is a building body of evidence that non specialised workers are able to provide much of the psychotherapeutic interventions when tasks are shared across a team, this small scale approach allows for non-clinical supervision opportunities that could be questioned if they could be replicated on a larger scale.  (Tol et al, 2014)  </w:t>
      </w:r>
    </w:p>
    <w:p w:rsidR="2233AC56" w:rsidRDefault="2233AC56" w:rsidP="2233AC56">
      <w:pPr>
        <w:spacing w:line="480" w:lineRule="auto"/>
        <w:jc w:val="both"/>
        <w:rPr>
          <w:rFonts w:ascii="Arial" w:eastAsia="Arial" w:hAnsi="Arial" w:cs="Arial"/>
          <w:sz w:val="24"/>
          <w:szCs w:val="24"/>
        </w:rPr>
      </w:pPr>
    </w:p>
    <w:p w:rsidR="2233AC56"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 xml:space="preserve">The desire to produce guidelines for clinical approaches to the treatment of PTSD across the world with uniformity of approaches has many shortcomings as it can be concluded that the approach to the treatment of PTSD is influenced by the local response to traumatic events.  In some LMICs an approach that combines both treatment interventions and preventative education and support programmes may be a successful response acknowledging the need to be responsive to existing trauma whilst seeking the prevention of future traumatic experiences. </w:t>
      </w:r>
    </w:p>
    <w:p w:rsidR="2233AC56" w:rsidRDefault="2233AC56" w:rsidP="2233AC56">
      <w:pPr>
        <w:spacing w:line="480" w:lineRule="auto"/>
        <w:jc w:val="both"/>
        <w:rPr>
          <w:rFonts w:ascii="Arial" w:eastAsia="Arial" w:hAnsi="Arial" w:cs="Arial"/>
          <w:sz w:val="24"/>
          <w:szCs w:val="24"/>
        </w:rPr>
      </w:pPr>
    </w:p>
    <w:p w:rsidR="5BB8CC32"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 xml:space="preserve">It is difficult to critically appraise the approaches to the treatment of PTSD and Complex PTSD without acknowledging the impact of this disorder on a key service user group.  Those who have a military background or history are at particular risk of developing PTSD and complex PTSD.  In the UK the Armed forces Covenant sought to strengthen the support offered to this group through encouraging a collaborative approach to care and support, although the same psychological and pharmacological approaches to treating PTSD for military personnel as the wider population it appears that there is some evidence emerging that for this group the development of peer support is having a positive effect on complimenting other treatment approaches, reducing shame and encouraging engagement in therapeutic interventions.  (Dalton et al, 2018) Barriers to engagement for military personnel present and past include the impact of the clinical </w:t>
      </w:r>
      <w:r w:rsidR="00D74E89" w:rsidRPr="2233AC56">
        <w:rPr>
          <w:rFonts w:ascii="Arial" w:eastAsia="Arial" w:hAnsi="Arial" w:cs="Arial"/>
          <w:sz w:val="24"/>
          <w:szCs w:val="24"/>
        </w:rPr>
        <w:t>environment, which</w:t>
      </w:r>
      <w:r w:rsidRPr="2233AC56">
        <w:rPr>
          <w:rFonts w:ascii="Arial" w:eastAsia="Arial" w:hAnsi="Arial" w:cs="Arial"/>
          <w:sz w:val="24"/>
          <w:szCs w:val="24"/>
        </w:rPr>
        <w:t xml:space="preserve"> for some may increase the symptoms of PTSD such as anxiety and hyperarousal. (Dang, Westbrook, Hartman, &amp; Giordano, 2016).  </w:t>
      </w:r>
    </w:p>
    <w:p w:rsidR="5BB8CC32" w:rsidRDefault="5BB8CC32" w:rsidP="2233AC56">
      <w:pPr>
        <w:spacing w:line="480" w:lineRule="auto"/>
        <w:jc w:val="both"/>
        <w:rPr>
          <w:rFonts w:ascii="Arial" w:eastAsia="Arial" w:hAnsi="Arial" w:cs="Arial"/>
          <w:sz w:val="24"/>
          <w:szCs w:val="24"/>
        </w:rPr>
      </w:pPr>
    </w:p>
    <w:p w:rsidR="5BB8CC32"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One of the symptoms of PTSD could include social isolation due to intrusive thoughts and recurrent sleep difficulties which may result in this group being less aware of the range of treatments available to them, therefore reducing their propensity to seek out treatment or engage with support services.  (Hundt et al 2018) For many who experience PTSD, issues of anger and aggression may become a regular expression of their distress.  Many mental health conditions can result in anger and aggression and in PTSD irritability is a common symptom.  For veterans this has been shown to be a particular issue due to the recognised link between being military personnel and experiencing disadvantaged backgrounds has started to make a link between adverse childhood experiences and the development of PTSD.  For those who are experiencing anger and aggression as a symptom of PTSD, the link with social exclusion such as unemployment and social and family support may reduce the effectiveness of treatment. (Turgoose and Murphy, 2018)</w:t>
      </w:r>
    </w:p>
    <w:p w:rsidR="5BB8CC32" w:rsidRDefault="2233AC56" w:rsidP="2233AC56">
      <w:pPr>
        <w:jc w:val="both"/>
        <w:rPr>
          <w:rFonts w:ascii="Arial" w:eastAsia="Arial" w:hAnsi="Arial" w:cs="Arial"/>
          <w:sz w:val="24"/>
          <w:szCs w:val="24"/>
        </w:rPr>
      </w:pPr>
      <w:r w:rsidRPr="2233AC56">
        <w:rPr>
          <w:rFonts w:ascii="Arial" w:eastAsia="Arial" w:hAnsi="Arial" w:cs="Arial"/>
          <w:sz w:val="24"/>
          <w:szCs w:val="24"/>
        </w:rPr>
        <w:t xml:space="preserve"> </w:t>
      </w:r>
    </w:p>
    <w:p w:rsidR="2233AC56"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In order for service users who are experiencing the symptoms of PTSD and cPTSD to be treated well and to have the support to engage in trauma focused therapies, it is vital that the approach to service users is not only clinically professional but also able to engage in the development of a working alliance with the service user.  The therapeutic relationship remains a significant factor in the medical model.  In relation to the assessment and treatment of PTSD, due to the reluctance of many patients to engage in treatment, building the relationship between the patient and the medical professional enables the whole story to be heard and understood which is an essential part of making an accurate diagnosis of PTSD.  For PTSD, the quality of the relationship is paramount in creating a therapeutic space in which authentic sharing can happen and change can occur for the client.</w:t>
      </w:r>
    </w:p>
    <w:p w:rsidR="2233AC56" w:rsidRDefault="2233AC56" w:rsidP="2233AC56">
      <w:pPr>
        <w:spacing w:line="480" w:lineRule="auto"/>
        <w:jc w:val="both"/>
        <w:rPr>
          <w:rFonts w:ascii="Arial" w:eastAsia="Arial" w:hAnsi="Arial" w:cs="Arial"/>
          <w:sz w:val="24"/>
          <w:szCs w:val="24"/>
        </w:rPr>
      </w:pPr>
    </w:p>
    <w:p w:rsidR="2233AC56"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 xml:space="preserve"> Training and development for those offering treatments in the NHS IAPT services in England has been highlighted in research as being an essential element of the effectiveness of treatment options.  Murrray 2017 identified that there were a number of barriers that were present in IAPT services that impacted the recovery rate for those experiencing PTSD with for some services a low recovery rate of 15-20% (Health and Social Care Information Centre, 2016).  Development of practitioners in trauma related therapeutic interventions is essential but for many practitioners even when time has been available to access training they may not have the confidence to use their skills and knowledge due to their perceived lack of knowledge of the risks associated with some treatments (Murray, 2017).  Increased pressure on resources in the NHS across the UK may mean that services such as the IAPT are treating more complex cases including trauma relating to adverse childhood experiences, therefore the provision of training and ongoing continuing professional development could have a significant positive effect on outcomes for those who are receiving treatment.  </w:t>
      </w:r>
    </w:p>
    <w:p w:rsidR="2233AC56" w:rsidRDefault="2233AC56" w:rsidP="2233AC56">
      <w:pPr>
        <w:spacing w:line="480" w:lineRule="auto"/>
        <w:jc w:val="both"/>
        <w:rPr>
          <w:rFonts w:ascii="Arial" w:eastAsia="Arial" w:hAnsi="Arial" w:cs="Arial"/>
          <w:sz w:val="24"/>
          <w:szCs w:val="24"/>
        </w:rPr>
      </w:pPr>
    </w:p>
    <w:p w:rsidR="2233AC56"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Good quality training and development for psychological services will improve their efficacy and may counteract the evidence based approach and may strengthen the value of building the therapeutic relationship</w:t>
      </w:r>
      <w:proofErr w:type="gramStart"/>
      <w:r w:rsidRPr="2233AC56">
        <w:rPr>
          <w:rFonts w:ascii="Arial" w:eastAsia="Arial" w:hAnsi="Arial" w:cs="Arial"/>
          <w:sz w:val="24"/>
          <w:szCs w:val="24"/>
        </w:rPr>
        <w:t>.(</w:t>
      </w:r>
      <w:proofErr w:type="gramEnd"/>
      <w:r w:rsidRPr="2233AC56">
        <w:rPr>
          <w:rFonts w:ascii="Arial" w:eastAsia="Arial" w:hAnsi="Arial" w:cs="Arial"/>
          <w:sz w:val="24"/>
          <w:szCs w:val="24"/>
        </w:rPr>
        <w:t>Mc Millen et al, 2015) The importance of good quality training and ongoing continuing professional development in the treatment of PTSD is paramount.  The Matrics Cymru acknowledges this in its commitment to standards in training and supervision fro those providing support to service users experiencing mental ill health.  (NPTMC, 2017)</w:t>
      </w:r>
    </w:p>
    <w:p w:rsidR="62F5650B" w:rsidRDefault="62F5650B" w:rsidP="2233AC56">
      <w:pPr>
        <w:jc w:val="both"/>
        <w:rPr>
          <w:rFonts w:ascii="Arial" w:eastAsia="Arial" w:hAnsi="Arial" w:cs="Arial"/>
          <w:sz w:val="24"/>
          <w:szCs w:val="24"/>
        </w:rPr>
      </w:pPr>
    </w:p>
    <w:p w:rsidR="2233AC56"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In their studies of medical education, Branch et al, 2014 and Branch, 2015 identified that as well as medical knowledge, the development of humanistic values in trainees is a necessary element of becoming an effective medial practitioner.  This is especially valid when working with those who have experienced trauma and the related symptoms of PTSD where empathy, compassion and respect for the service users experience and emotions may be the key mitigating factor to ensuring engagement and success in treatment.  The promotion of reflection in a humanistic approach to training medics has the effect of supporting a better understanding of PTSD by helping service users reframe their experiences and support the normality of processing trauma. (Branch, 2015)</w:t>
      </w:r>
    </w:p>
    <w:p w:rsidR="7BF66889" w:rsidRDefault="7BF66889" w:rsidP="2233AC56">
      <w:pPr>
        <w:jc w:val="both"/>
        <w:rPr>
          <w:rFonts w:ascii="Arial" w:eastAsia="Arial" w:hAnsi="Arial" w:cs="Arial"/>
          <w:sz w:val="24"/>
          <w:szCs w:val="24"/>
        </w:rPr>
      </w:pPr>
    </w:p>
    <w:p w:rsidR="672F31FF"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In Wales the introduction of the Matrics Cymru, a guide to psychological service provision acknowledged that both the medical model of evidence based practice and the more social model of health based research, Practice based evidence, were both valid in their ability to analyse the effectiveness and impact of a range of treatments for those who are experiencing men</w:t>
      </w:r>
      <w:r w:rsidR="00D74E89">
        <w:rPr>
          <w:rFonts w:ascii="Arial" w:eastAsia="Arial" w:hAnsi="Arial" w:cs="Arial"/>
          <w:sz w:val="24"/>
          <w:szCs w:val="24"/>
        </w:rPr>
        <w:t xml:space="preserve">tal ill health and distress.  (NPTMC, </w:t>
      </w:r>
      <w:proofErr w:type="gramStart"/>
      <w:r w:rsidR="00D74E89">
        <w:rPr>
          <w:rFonts w:ascii="Arial" w:eastAsia="Arial" w:hAnsi="Arial" w:cs="Arial"/>
          <w:sz w:val="24"/>
          <w:szCs w:val="24"/>
        </w:rPr>
        <w:t xml:space="preserve">2017 </w:t>
      </w:r>
      <w:r w:rsidRPr="2233AC56">
        <w:rPr>
          <w:rFonts w:ascii="Arial" w:eastAsia="Arial" w:hAnsi="Arial" w:cs="Arial"/>
          <w:sz w:val="24"/>
          <w:szCs w:val="24"/>
        </w:rPr>
        <w:t xml:space="preserve"> )</w:t>
      </w:r>
      <w:proofErr w:type="gramEnd"/>
    </w:p>
    <w:p w:rsidR="672F31FF" w:rsidRDefault="672F31FF" w:rsidP="2233AC56">
      <w:pPr>
        <w:jc w:val="both"/>
        <w:rPr>
          <w:rFonts w:ascii="Arial" w:eastAsia="Arial" w:hAnsi="Arial" w:cs="Arial"/>
          <w:sz w:val="24"/>
          <w:szCs w:val="24"/>
        </w:rPr>
      </w:pPr>
    </w:p>
    <w:p w:rsidR="672F31FF"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 xml:space="preserve">The use of Randomised Controlled Trials (RCT) in evidence-based practice for PTSD treatments has resulted in a range of treatments available for those who are experiencing symptoms including trauma focused CBT and EMDR, both of which are clinical in their approach, and their effectiveness based on clear delivery and result guidelines.  The use of evidence-based research could therefore be concluded as having an effective impact on the lives </w:t>
      </w:r>
      <w:r w:rsidR="00D74E89">
        <w:rPr>
          <w:rFonts w:ascii="Arial" w:eastAsia="Arial" w:hAnsi="Arial" w:cs="Arial"/>
          <w:sz w:val="24"/>
          <w:szCs w:val="24"/>
        </w:rPr>
        <w:t>of those who experience PTSD. (NPTMC, 2017</w:t>
      </w:r>
      <w:r w:rsidRPr="2233AC56">
        <w:rPr>
          <w:rFonts w:ascii="Arial" w:eastAsia="Arial" w:hAnsi="Arial" w:cs="Arial"/>
          <w:sz w:val="24"/>
          <w:szCs w:val="24"/>
        </w:rPr>
        <w:t>)  Evidence Based research whilst informative, may not be able to acknowledge that for many who have the symptoms of PTSD and cPTSD the illness is often co morbid and can be experienced alongside other difficulties including depress</w:t>
      </w:r>
      <w:r w:rsidR="00D74E89">
        <w:rPr>
          <w:rFonts w:ascii="Arial" w:eastAsia="Arial" w:hAnsi="Arial" w:cs="Arial"/>
          <w:sz w:val="24"/>
          <w:szCs w:val="24"/>
        </w:rPr>
        <w:t>ion and anxiety.  (NPTMC, 2017</w:t>
      </w:r>
      <w:r w:rsidRPr="2233AC56">
        <w:rPr>
          <w:rFonts w:ascii="Arial" w:eastAsia="Arial" w:hAnsi="Arial" w:cs="Arial"/>
          <w:sz w:val="24"/>
          <w:szCs w:val="24"/>
        </w:rPr>
        <w:t>)  Practice based research is beginning to unfold a number of other co morbid conditions including the effect on physical health conditions and su</w:t>
      </w:r>
      <w:r w:rsidR="00D74E89">
        <w:rPr>
          <w:rFonts w:ascii="Arial" w:eastAsia="Arial" w:hAnsi="Arial" w:cs="Arial"/>
          <w:sz w:val="24"/>
          <w:szCs w:val="24"/>
        </w:rPr>
        <w:t>bstance misuse.  (NPTMC, 2017)</w:t>
      </w:r>
      <w:r w:rsidRPr="2233AC56">
        <w:rPr>
          <w:rFonts w:ascii="Arial" w:eastAsia="Arial" w:hAnsi="Arial" w:cs="Arial"/>
          <w:sz w:val="24"/>
          <w:szCs w:val="24"/>
        </w:rPr>
        <w:t xml:space="preserve"> with the acknowledgement that interventions that include </w:t>
      </w:r>
      <w:proofErr w:type="gramStart"/>
      <w:r w:rsidRPr="2233AC56">
        <w:rPr>
          <w:rFonts w:ascii="Arial" w:eastAsia="Arial" w:hAnsi="Arial" w:cs="Arial"/>
          <w:sz w:val="24"/>
          <w:szCs w:val="24"/>
        </w:rPr>
        <w:t>trauma focused</w:t>
      </w:r>
      <w:proofErr w:type="gramEnd"/>
      <w:r w:rsidRPr="2233AC56">
        <w:rPr>
          <w:rFonts w:ascii="Arial" w:eastAsia="Arial" w:hAnsi="Arial" w:cs="Arial"/>
          <w:sz w:val="24"/>
          <w:szCs w:val="24"/>
        </w:rPr>
        <w:t xml:space="preserve"> elements of treatment are more effective for those who also have a comorbid substance misuse disorder  (Roberts et al, 2015)</w:t>
      </w:r>
    </w:p>
    <w:p w:rsidR="672F31FF" w:rsidRDefault="672F31FF" w:rsidP="2233AC56">
      <w:pPr>
        <w:spacing w:line="480" w:lineRule="auto"/>
        <w:jc w:val="both"/>
        <w:rPr>
          <w:rFonts w:ascii="Arial" w:eastAsia="Arial" w:hAnsi="Arial" w:cs="Arial"/>
          <w:sz w:val="24"/>
          <w:szCs w:val="24"/>
        </w:rPr>
      </w:pPr>
    </w:p>
    <w:p w:rsidR="672F31FF"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It has been discovered through supporting those with symptoms of PTSD that there is still a need to accept that service users also value being able to be involved in decisions about their care and support and the development of a deeper therapeutic relationship with those who care for them.  These more social factors are where practice-based research reveals additional factors relating to the care and support of those e</w:t>
      </w:r>
      <w:r w:rsidR="00D74E89">
        <w:rPr>
          <w:rFonts w:ascii="Arial" w:eastAsia="Arial" w:hAnsi="Arial" w:cs="Arial"/>
          <w:sz w:val="24"/>
          <w:szCs w:val="24"/>
        </w:rPr>
        <w:t>xperiencing PTSD. (NPTMC, 2017)</w:t>
      </w:r>
    </w:p>
    <w:p w:rsidR="672F31FF" w:rsidRDefault="672F31FF" w:rsidP="2233AC56">
      <w:pPr>
        <w:spacing w:line="480" w:lineRule="auto"/>
        <w:jc w:val="both"/>
        <w:rPr>
          <w:rFonts w:ascii="Arial" w:eastAsia="Arial" w:hAnsi="Arial" w:cs="Arial"/>
          <w:sz w:val="24"/>
          <w:szCs w:val="24"/>
        </w:rPr>
      </w:pPr>
    </w:p>
    <w:p w:rsidR="672F31FF"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 xml:space="preserve">Alongside the treatment of PTSD symptoms both at complex and non-complex, there </w:t>
      </w:r>
      <w:proofErr w:type="gramStart"/>
      <w:r w:rsidRPr="2233AC56">
        <w:rPr>
          <w:rFonts w:ascii="Arial" w:eastAsia="Arial" w:hAnsi="Arial" w:cs="Arial"/>
          <w:sz w:val="24"/>
          <w:szCs w:val="24"/>
        </w:rPr>
        <w:t>has</w:t>
      </w:r>
      <w:proofErr w:type="gramEnd"/>
      <w:r w:rsidRPr="2233AC56">
        <w:rPr>
          <w:rFonts w:ascii="Arial" w:eastAsia="Arial" w:hAnsi="Arial" w:cs="Arial"/>
          <w:sz w:val="24"/>
          <w:szCs w:val="24"/>
        </w:rPr>
        <w:t xml:space="preserve"> been some attempts to explore the prevention of PTSD including the use of debriefing after traumatic events.  The Matrics in Wales has accepted that research has shown that although this practice continues it is yet to prove effectiveness and in some research, debriefing has been found to increase the likelihood of longer term </w:t>
      </w:r>
      <w:r w:rsidR="00D74E89">
        <w:rPr>
          <w:rFonts w:ascii="Arial" w:eastAsia="Arial" w:hAnsi="Arial" w:cs="Arial"/>
          <w:sz w:val="24"/>
          <w:szCs w:val="24"/>
        </w:rPr>
        <w:t>distress  (NPTMC, 2017</w:t>
      </w:r>
      <w:proofErr w:type="gramStart"/>
      <w:r w:rsidR="00D74E89">
        <w:rPr>
          <w:rFonts w:ascii="Arial" w:eastAsia="Arial" w:hAnsi="Arial" w:cs="Arial"/>
          <w:sz w:val="24"/>
          <w:szCs w:val="24"/>
        </w:rPr>
        <w:t>)</w:t>
      </w:r>
      <w:r w:rsidRPr="2233AC56">
        <w:rPr>
          <w:rFonts w:ascii="Arial" w:eastAsia="Arial" w:hAnsi="Arial" w:cs="Arial"/>
          <w:sz w:val="24"/>
          <w:szCs w:val="24"/>
        </w:rPr>
        <w:t xml:space="preserve"> ,</w:t>
      </w:r>
      <w:proofErr w:type="gramEnd"/>
      <w:r w:rsidRPr="2233AC56">
        <w:rPr>
          <w:rFonts w:ascii="Arial" w:eastAsia="Arial" w:hAnsi="Arial" w:cs="Arial"/>
          <w:sz w:val="24"/>
          <w:szCs w:val="24"/>
        </w:rPr>
        <w:t xml:space="preserve"> therefore in Wales, the use of debriefing is not a recommended action following a traumatic event especially for those who are experiencing other mental health condition such as Generalised Anxiety disorder or depression.  (NPTMC, 2017)  There are however other initiatives that may be appropriate for those services where there is a regular risk of being exposed to trauma such as Trauma Risk management (TRiM) which although may not be successful for the general public, they have some success in reducing the stigma attached to mental ill health following witnessing a traumatic event by professions such as the military, police and other emergency services. (Husbands, 2018)   </w:t>
      </w:r>
    </w:p>
    <w:p w:rsidR="672F31FF" w:rsidRDefault="672F31FF" w:rsidP="2233AC56">
      <w:pPr>
        <w:spacing w:line="480" w:lineRule="auto"/>
        <w:jc w:val="both"/>
        <w:rPr>
          <w:rFonts w:ascii="Arial" w:eastAsia="Arial" w:hAnsi="Arial" w:cs="Arial"/>
          <w:sz w:val="24"/>
          <w:szCs w:val="24"/>
        </w:rPr>
      </w:pPr>
    </w:p>
    <w:p w:rsidR="672F31FF"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Although the use of medication has not proven been proven as a treatment for PTSD, some SSRI medications are used to help the service user regulate their emotional responses so that they can start stabilising and begin other treatment options. (NPTMC, 2017</w:t>
      </w:r>
      <w:proofErr w:type="gramStart"/>
      <w:r w:rsidRPr="2233AC56">
        <w:rPr>
          <w:rFonts w:ascii="Arial" w:eastAsia="Arial" w:hAnsi="Arial" w:cs="Arial"/>
          <w:sz w:val="24"/>
          <w:szCs w:val="24"/>
        </w:rPr>
        <w:t>) .</w:t>
      </w:r>
      <w:proofErr w:type="gramEnd"/>
      <w:r w:rsidRPr="2233AC56">
        <w:rPr>
          <w:rFonts w:ascii="Arial" w:eastAsia="Arial" w:hAnsi="Arial" w:cs="Arial"/>
          <w:sz w:val="24"/>
          <w:szCs w:val="24"/>
        </w:rPr>
        <w:t xml:space="preserve">  With some of the highest rates of psychotropic medication prescribing in the UK, the Matrics Cymru framework is working towards a more psychological approach to trauma related illness.  It can be concluded that once the service user is able to feel more stabilised then they are more able to engage effectively in processing the trauma they are experiencing through CBT and EMDR.  The importance of a choice led treatment programme is essential throughout this phased approach as supporting decision making is key to a therapeutic intervention being successful.</w:t>
      </w:r>
    </w:p>
    <w:p w:rsidR="672F31FF" w:rsidRDefault="672F31FF" w:rsidP="2233AC56">
      <w:pPr>
        <w:spacing w:line="480" w:lineRule="auto"/>
        <w:jc w:val="both"/>
        <w:rPr>
          <w:rFonts w:ascii="Arial" w:eastAsia="Arial" w:hAnsi="Arial" w:cs="Arial"/>
          <w:sz w:val="24"/>
          <w:szCs w:val="24"/>
        </w:rPr>
      </w:pPr>
    </w:p>
    <w:p w:rsidR="672F31FF"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In 2010, the Mental Health (Wales) Measure advocated the Stepped/ tiered care model for treating mental health difficulties, with a pyramid model of low intensity but high volume interventions at the base leading to more higher intensity interventions for the more complex mental ill health of a service users.  For many service users with low intensity of symptoms of their mental health condition, this models emphasis on community engagement activities such as social prescribing, building resilience and well-being and reducing the need for more formal treatment such as hospital admission can be concluded to provide an effecti</w:t>
      </w:r>
      <w:r w:rsidR="00D74E89">
        <w:rPr>
          <w:rFonts w:ascii="Arial" w:eastAsia="Arial" w:hAnsi="Arial" w:cs="Arial"/>
          <w:sz w:val="24"/>
          <w:szCs w:val="24"/>
        </w:rPr>
        <w:t>ve level of treatment.  (NPTMC</w:t>
      </w:r>
      <w:proofErr w:type="gramStart"/>
      <w:r w:rsidR="00D74E89">
        <w:rPr>
          <w:rFonts w:ascii="Arial" w:eastAsia="Arial" w:hAnsi="Arial" w:cs="Arial"/>
          <w:sz w:val="24"/>
          <w:szCs w:val="24"/>
        </w:rPr>
        <w:t>,</w:t>
      </w:r>
      <w:r w:rsidRPr="2233AC56">
        <w:rPr>
          <w:rFonts w:ascii="Arial" w:eastAsia="Arial" w:hAnsi="Arial" w:cs="Arial"/>
          <w:sz w:val="24"/>
          <w:szCs w:val="24"/>
        </w:rPr>
        <w:t>2017</w:t>
      </w:r>
      <w:proofErr w:type="gramEnd"/>
      <w:r w:rsidRPr="2233AC56">
        <w:rPr>
          <w:rFonts w:ascii="Arial" w:eastAsia="Arial" w:hAnsi="Arial" w:cs="Arial"/>
          <w:sz w:val="24"/>
          <w:szCs w:val="24"/>
        </w:rPr>
        <w:t xml:space="preserve">).  </w:t>
      </w:r>
    </w:p>
    <w:p w:rsidR="672F31FF" w:rsidRDefault="672F31FF" w:rsidP="2233AC56">
      <w:pPr>
        <w:spacing w:line="480" w:lineRule="auto"/>
        <w:jc w:val="both"/>
        <w:rPr>
          <w:rFonts w:ascii="Arial" w:eastAsia="Arial" w:hAnsi="Arial" w:cs="Arial"/>
          <w:sz w:val="24"/>
          <w:szCs w:val="24"/>
        </w:rPr>
      </w:pPr>
    </w:p>
    <w:p w:rsidR="672F31FF"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 xml:space="preserve">Subscribing to this model, The Psychological Therapies in Wales - Policy Implementation Guidance (2012) identified that without the ongoing development of the therapeutic relationship between the service user and the treatment provider, there remained the risk of failure to engage from the service user and lower levels of effect on the service users’ recovery. Failure to engage is a key block to the successful treatment for those experiencing ill health through </w:t>
      </w:r>
      <w:proofErr w:type="gramStart"/>
      <w:r w:rsidRPr="2233AC56">
        <w:rPr>
          <w:rFonts w:ascii="Arial" w:eastAsia="Arial" w:hAnsi="Arial" w:cs="Arial"/>
          <w:sz w:val="24"/>
          <w:szCs w:val="24"/>
        </w:rPr>
        <w:t>PTSD,</w:t>
      </w:r>
      <w:proofErr w:type="gramEnd"/>
      <w:r w:rsidRPr="2233AC56">
        <w:rPr>
          <w:rFonts w:ascii="Arial" w:eastAsia="Arial" w:hAnsi="Arial" w:cs="Arial"/>
          <w:sz w:val="24"/>
          <w:szCs w:val="24"/>
        </w:rPr>
        <w:t xml:space="preserve"> therefore the importance of the therapeutic relationship development is paramount and needs to be supported through structure and decision making about resource allocation in mental health services.  (NPTMC, 2017) For those experiencing the symptoms of PTSD, it is vital to provide an environment that not only nurtures and supports recovery but also avoids re traumatising individuals through poor quality treatment delivery and disengagement from staff in building a therapeutic relationship.  Supporting a collaborative approach to treatment and care is essential with policy in Wales supporting the continued development and maintenance of psychologically informed service provision, (NPTMC, 2017</w:t>
      </w:r>
      <w:proofErr w:type="gramStart"/>
      <w:r w:rsidRPr="2233AC56">
        <w:rPr>
          <w:rFonts w:ascii="Arial" w:eastAsia="Arial" w:hAnsi="Arial" w:cs="Arial"/>
          <w:sz w:val="24"/>
          <w:szCs w:val="24"/>
        </w:rPr>
        <w:t>)  Although</w:t>
      </w:r>
      <w:proofErr w:type="gramEnd"/>
      <w:r w:rsidRPr="2233AC56">
        <w:rPr>
          <w:rFonts w:ascii="Arial" w:eastAsia="Arial" w:hAnsi="Arial" w:cs="Arial"/>
          <w:sz w:val="24"/>
          <w:szCs w:val="24"/>
        </w:rPr>
        <w:t xml:space="preserve"> it is widely acknowledged that the therapeutic relationship is an important element of the success of a therapeutic intervention, the value of the therapeutic relationship is rarely mentioned as being important when treating the symptoms of PTSD. </w:t>
      </w:r>
      <w:proofErr w:type="gramStart"/>
      <w:r w:rsidRPr="2233AC56">
        <w:rPr>
          <w:rFonts w:ascii="Arial" w:eastAsia="Arial" w:hAnsi="Arial" w:cs="Arial"/>
          <w:sz w:val="24"/>
          <w:szCs w:val="24"/>
        </w:rPr>
        <w:t>(Kudler, 2019).</w:t>
      </w:r>
      <w:proofErr w:type="gramEnd"/>
      <w:r w:rsidRPr="2233AC56">
        <w:rPr>
          <w:rFonts w:ascii="Arial" w:eastAsia="Arial" w:hAnsi="Arial" w:cs="Arial"/>
          <w:sz w:val="24"/>
          <w:szCs w:val="24"/>
        </w:rPr>
        <w:t xml:space="preserve">  Despite the relative immaturity of research into the effectiveness of psychological interventions in the treatment of PTSD, it can be said that the therapeutic relationship remains an indicator of improvements for those engaging in treatment.</w:t>
      </w:r>
    </w:p>
    <w:p w:rsidR="672F31FF" w:rsidRDefault="672F31FF" w:rsidP="2233AC56">
      <w:pPr>
        <w:spacing w:line="480" w:lineRule="auto"/>
        <w:jc w:val="both"/>
        <w:rPr>
          <w:rFonts w:ascii="Arial" w:eastAsia="Arial" w:hAnsi="Arial" w:cs="Arial"/>
          <w:sz w:val="24"/>
          <w:szCs w:val="24"/>
        </w:rPr>
      </w:pPr>
    </w:p>
    <w:p w:rsidR="672F31FF"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Although the effectiveness of the stepped care approach may be seen as being cost effective for the more general disorders</w:t>
      </w:r>
      <w:proofErr w:type="gramStart"/>
      <w:r w:rsidRPr="2233AC56">
        <w:rPr>
          <w:rFonts w:ascii="Arial" w:eastAsia="Arial" w:hAnsi="Arial" w:cs="Arial"/>
          <w:sz w:val="24"/>
          <w:szCs w:val="24"/>
        </w:rPr>
        <w:t>,  in</w:t>
      </w:r>
      <w:proofErr w:type="gramEnd"/>
      <w:r w:rsidRPr="2233AC56">
        <w:rPr>
          <w:rFonts w:ascii="Arial" w:eastAsia="Arial" w:hAnsi="Arial" w:cs="Arial"/>
          <w:sz w:val="24"/>
          <w:szCs w:val="24"/>
        </w:rPr>
        <w:t xml:space="preserve"> terms of a more intense trauma focused therapeutic intervention effective for PTSD, there is a significant cost implication for those planning and delivering a cost effective mental health service. (NICE, 2018).  There are concerns raised by key guidance including NICE who raise concerns that the time taken to train the workforce to deliver these focused interventions combined with the time taken to deliver the treatments identifies the treatment of PTSD as having a significant cost implication both in the short and in the longer term as more is discovered about the longer term impact of adverse child</w:t>
      </w:r>
      <w:r w:rsidR="00D74E89">
        <w:rPr>
          <w:rFonts w:ascii="Arial" w:eastAsia="Arial" w:hAnsi="Arial" w:cs="Arial"/>
          <w:sz w:val="24"/>
          <w:szCs w:val="24"/>
        </w:rPr>
        <w:t>hood experiences. (NIICE</w:t>
      </w:r>
      <w:proofErr w:type="gramStart"/>
      <w:r w:rsidR="00D74E89">
        <w:rPr>
          <w:rFonts w:ascii="Arial" w:eastAsia="Arial" w:hAnsi="Arial" w:cs="Arial"/>
          <w:sz w:val="24"/>
          <w:szCs w:val="24"/>
        </w:rPr>
        <w:t>,2018</w:t>
      </w:r>
      <w:proofErr w:type="gramEnd"/>
      <w:r w:rsidR="00D74E89">
        <w:rPr>
          <w:rFonts w:ascii="Arial" w:eastAsia="Arial" w:hAnsi="Arial" w:cs="Arial"/>
          <w:sz w:val="24"/>
          <w:szCs w:val="24"/>
        </w:rPr>
        <w:t xml:space="preserve">). </w:t>
      </w:r>
      <w:r w:rsidRPr="2233AC56">
        <w:rPr>
          <w:rFonts w:ascii="Arial" w:eastAsia="Arial" w:hAnsi="Arial" w:cs="Arial"/>
          <w:sz w:val="24"/>
          <w:szCs w:val="24"/>
        </w:rPr>
        <w:t>At present the research is still inconclusive regarding the effectiveness of less intense therapies such as those provided online as an alternative.   Research in one Welsh community identified the impact of a high prevalence of life-threatening illness as being seen as a traumatic event by the community members.  This research illustrates the complexity of perception of trauma and how the complexity of issues in some communities can result in a prevalence of PTSD (White et al, 2015)</w:t>
      </w:r>
    </w:p>
    <w:p w:rsidR="672F31FF" w:rsidRDefault="672F31FF" w:rsidP="2233AC56">
      <w:pPr>
        <w:spacing w:line="480" w:lineRule="auto"/>
        <w:jc w:val="both"/>
        <w:rPr>
          <w:rFonts w:ascii="Arial" w:eastAsia="Arial" w:hAnsi="Arial" w:cs="Arial"/>
          <w:sz w:val="24"/>
          <w:szCs w:val="24"/>
        </w:rPr>
      </w:pPr>
    </w:p>
    <w:p w:rsidR="672F31FF"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Despite mental health service provision being firmly rooted in the medical model of diagnosis and treatment, it is important to acknowledge the impact of the social model of disability and care.  Research has identified that there are a number of factors that reduce the likelihood of longer-term effects of PTSD including the more humanistic social models where attachment to significant people, social contact and receiving communication of empathy.  For those with PTSD, the building of a therapeutic relationship, developed through a person centred approach where the therapist shows unconditional positive regard, empathy and genuine congruence allow the service user to build a relationship that enables a collaborative and co productive approach to their treatment, therefore improving the success of other more intense and trauma related tr</w:t>
      </w:r>
      <w:r w:rsidR="00D74E89">
        <w:rPr>
          <w:rFonts w:ascii="Arial" w:eastAsia="Arial" w:hAnsi="Arial" w:cs="Arial"/>
          <w:sz w:val="24"/>
          <w:szCs w:val="24"/>
        </w:rPr>
        <w:t xml:space="preserve">eatments as illustrated in the </w:t>
      </w:r>
      <w:r w:rsidRPr="2233AC56">
        <w:rPr>
          <w:rFonts w:ascii="Arial" w:eastAsia="Arial" w:hAnsi="Arial" w:cs="Arial"/>
          <w:sz w:val="24"/>
          <w:szCs w:val="24"/>
        </w:rPr>
        <w:t>Psychological Therapies Policy Implementation Guidance (PIG).  The importance of a co productive approach to treatment of mental health conditions has been recognised legislatively in both the Mental Health (Wales) Measure 2010 and the Social Services and Well-being (Wales) Act 201</w:t>
      </w:r>
      <w:r w:rsidR="00D74E89">
        <w:rPr>
          <w:rFonts w:ascii="Arial" w:eastAsia="Arial" w:hAnsi="Arial" w:cs="Arial"/>
          <w:sz w:val="24"/>
          <w:szCs w:val="24"/>
        </w:rPr>
        <w:t>4 (Mational Assembly for Wales,</w:t>
      </w:r>
      <w:r w:rsidRPr="2233AC56">
        <w:rPr>
          <w:rFonts w:ascii="Arial" w:eastAsia="Arial" w:hAnsi="Arial" w:cs="Arial"/>
          <w:sz w:val="24"/>
          <w:szCs w:val="24"/>
        </w:rPr>
        <w:t xml:space="preserve"> 2014) in which the principles of co productive health and social care were identified as key drivers for improving the health of the nation.  The principle of co-production relies on the development of </w:t>
      </w:r>
      <w:proofErr w:type="gramStart"/>
      <w:r w:rsidRPr="2233AC56">
        <w:rPr>
          <w:rFonts w:ascii="Arial" w:eastAsia="Arial" w:hAnsi="Arial" w:cs="Arial"/>
          <w:sz w:val="24"/>
          <w:szCs w:val="24"/>
        </w:rPr>
        <w:t>relationships which</w:t>
      </w:r>
      <w:proofErr w:type="gramEnd"/>
      <w:r w:rsidRPr="2233AC56">
        <w:rPr>
          <w:rFonts w:ascii="Arial" w:eastAsia="Arial" w:hAnsi="Arial" w:cs="Arial"/>
          <w:sz w:val="24"/>
          <w:szCs w:val="24"/>
        </w:rPr>
        <w:t xml:space="preserve"> nurture and protect mutual respect between those who receive services and those who provide.  Issues such as high staff turnover and a lack of investment in continuing professional development both impact on the services ability to co-produce in partnership with serice users.  (NPTMC, 2017) </w:t>
      </w:r>
    </w:p>
    <w:p w:rsidR="672F31FF" w:rsidRDefault="672F31FF" w:rsidP="2233AC56">
      <w:pPr>
        <w:spacing w:line="480" w:lineRule="auto"/>
        <w:jc w:val="both"/>
        <w:rPr>
          <w:rFonts w:ascii="Arial" w:eastAsia="Arial" w:hAnsi="Arial" w:cs="Arial"/>
          <w:sz w:val="24"/>
          <w:szCs w:val="24"/>
        </w:rPr>
      </w:pPr>
    </w:p>
    <w:p w:rsidR="672F31FF"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 xml:space="preserve">Kudler, 2019 identified that when the patient receiving treatment has their views heard and their preferences taken into account, the outcomes for treatment are improved. Through a closer working alliance, their inclusion in decisions and a more partnership approach, a patient with PTSD is able to feel cared for and respected and this in turn deepens the relationship between the therapist and the patient and significantly improves the opportunities for growth and change for the patient.  The value of this therapeutic relationship in the medical model decreases the challenge of burnout for medical staff </w:t>
      </w:r>
      <w:proofErr w:type="gramStart"/>
      <w:r w:rsidRPr="2233AC56">
        <w:rPr>
          <w:rFonts w:ascii="Arial" w:eastAsia="Arial" w:hAnsi="Arial" w:cs="Arial"/>
          <w:sz w:val="24"/>
          <w:szCs w:val="24"/>
        </w:rPr>
        <w:t>who</w:t>
      </w:r>
      <w:proofErr w:type="gramEnd"/>
      <w:r w:rsidRPr="2233AC56">
        <w:rPr>
          <w:rFonts w:ascii="Arial" w:eastAsia="Arial" w:hAnsi="Arial" w:cs="Arial"/>
          <w:sz w:val="24"/>
          <w:szCs w:val="24"/>
        </w:rPr>
        <w:t xml:space="preserve"> are under significant pressure by improving their sense of work satisfaction.  (Kudler 2019)</w:t>
      </w:r>
    </w:p>
    <w:p w:rsidR="672F31FF" w:rsidRDefault="672F31FF" w:rsidP="2233AC56">
      <w:pPr>
        <w:jc w:val="both"/>
        <w:rPr>
          <w:rFonts w:ascii="Arial" w:eastAsia="Arial" w:hAnsi="Arial" w:cs="Arial"/>
          <w:color w:val="BF8F00" w:themeColor="accent4" w:themeShade="BF"/>
          <w:sz w:val="24"/>
          <w:szCs w:val="24"/>
        </w:rPr>
      </w:pPr>
    </w:p>
    <w:p w:rsidR="2233AC56"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The approach in mental health care may support the treatment and cure approach to treating PTSD however there is a role for a more holistic view of PTSD and the experience of complex trauma.  Research is beginning to uncover the concept of Post Traumatic Growth (PTG).  (Murphy et al, 2016) Post Traumatic Groth occurs when a positive change occurs as a result of exposure to a traumatic event or a series of events.  Although they may occur together, the link between experiencing PTSD and Post Traumatic Growth has been questioned in current research with some research proposing that PTG and PTSD are two different elements of a service users experience and development.  There are many factors that can influence PTG and these include socio economic status, existing coping strategies and resilience, optimism and social support, can all contribute to the opportunity for PTG.  Research has illustrated that someone who has higher rates of PTG may experience and report fewer instances of PTSD, this is especially in relation to those who have experienced combat-based trauma and those who are the victims of assault.  Murphy et al, 2016 identified that there may be an optimum level of trauma experience to facilitate PTG, although if viewed as an independent construct from PSD this may not be the case.</w:t>
      </w:r>
    </w:p>
    <w:p w:rsidR="2233AC56" w:rsidRDefault="2233AC56" w:rsidP="2233AC56">
      <w:pPr>
        <w:spacing w:line="480" w:lineRule="auto"/>
        <w:jc w:val="both"/>
        <w:rPr>
          <w:rFonts w:ascii="Arial" w:eastAsia="Arial" w:hAnsi="Arial" w:cs="Arial"/>
          <w:sz w:val="24"/>
          <w:szCs w:val="24"/>
        </w:rPr>
      </w:pPr>
    </w:p>
    <w:p w:rsidR="2233AC56"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 xml:space="preserve">In conclusion it can be said that the treatment of the symptoms of PTSD has developed with the improved knowledge gained on the factors contributing to the development of PTSD and cPTSD in a range of different groups who have experienced traumatic events.  A specific focus on the impact on veterans and current military personnel is building a library of lived experiences of the impact of PTSD on individuals and communities as well as how access to treatment is publicised and communities are educated to be able to understand and access the phased and tierd approach in Wales and the UK.  </w:t>
      </w:r>
    </w:p>
    <w:p w:rsidR="2233AC56" w:rsidRDefault="2233AC56" w:rsidP="2233AC56">
      <w:pPr>
        <w:spacing w:line="480" w:lineRule="auto"/>
        <w:jc w:val="both"/>
        <w:rPr>
          <w:rFonts w:ascii="Arial" w:eastAsia="Arial" w:hAnsi="Arial" w:cs="Arial"/>
          <w:sz w:val="24"/>
          <w:szCs w:val="24"/>
        </w:rPr>
      </w:pPr>
    </w:p>
    <w:p w:rsidR="2233AC56"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 xml:space="preserve">Whilst PTSD is complex in breadth of symptoms and treatments, there is little knowledge of the preventative approaches that could be taken to prevent the development of PTSD.  In individuals, evidence of the link between the development of PTSD and adverse childhood experiences is expanding and this may provide additional sources of treatment in the future and changes in guidance for supporting individuals and communities as they experience traumatic life events. </w:t>
      </w:r>
    </w:p>
    <w:p w:rsidR="2233AC56" w:rsidRDefault="2233AC56" w:rsidP="2233AC56">
      <w:pPr>
        <w:spacing w:line="480" w:lineRule="auto"/>
        <w:jc w:val="both"/>
        <w:rPr>
          <w:rFonts w:ascii="Arial" w:eastAsia="Arial" w:hAnsi="Arial" w:cs="Arial"/>
          <w:sz w:val="24"/>
          <w:szCs w:val="24"/>
        </w:rPr>
      </w:pPr>
    </w:p>
    <w:p w:rsidR="2233AC56" w:rsidRDefault="2233AC56" w:rsidP="2233AC56">
      <w:pPr>
        <w:spacing w:line="480" w:lineRule="auto"/>
        <w:jc w:val="both"/>
        <w:rPr>
          <w:rFonts w:ascii="Arial" w:eastAsia="Arial" w:hAnsi="Arial" w:cs="Arial"/>
          <w:sz w:val="24"/>
          <w:szCs w:val="24"/>
        </w:rPr>
      </w:pPr>
      <w:r w:rsidRPr="2233AC56">
        <w:rPr>
          <w:rFonts w:ascii="Arial" w:eastAsia="Arial" w:hAnsi="Arial" w:cs="Arial"/>
          <w:sz w:val="24"/>
          <w:szCs w:val="24"/>
        </w:rPr>
        <w:t>The extensive research for this paper has illustrated that we are only at the beginning of a long journey to further understanding PTSD and responding both medially and psychologically in a cost-effective way in the future, providing an ongoing challenge for both commissioners and practitioners.</w:t>
      </w:r>
    </w:p>
    <w:p w:rsidR="2233AC56" w:rsidRDefault="2233AC56" w:rsidP="2233AC56">
      <w:pPr>
        <w:jc w:val="both"/>
        <w:rPr>
          <w:rFonts w:ascii="Arial" w:eastAsia="Arial" w:hAnsi="Arial" w:cs="Arial"/>
          <w:sz w:val="24"/>
          <w:szCs w:val="24"/>
        </w:rPr>
      </w:pPr>
    </w:p>
    <w:p w:rsidR="5BB8CC32" w:rsidRDefault="5BB8CC32" w:rsidP="2233AC56">
      <w:pPr>
        <w:jc w:val="both"/>
        <w:rPr>
          <w:rFonts w:ascii="Arial" w:eastAsia="Arial" w:hAnsi="Arial" w:cs="Arial"/>
          <w:sz w:val="24"/>
          <w:szCs w:val="24"/>
        </w:rPr>
      </w:pPr>
    </w:p>
    <w:p w:rsidR="5BB8CC32" w:rsidRDefault="5BB8CC32" w:rsidP="2233AC56">
      <w:pPr>
        <w:jc w:val="both"/>
        <w:rPr>
          <w:rFonts w:ascii="Arial" w:eastAsia="Arial" w:hAnsi="Arial" w:cs="Arial"/>
          <w:sz w:val="24"/>
          <w:szCs w:val="24"/>
        </w:rPr>
      </w:pPr>
    </w:p>
    <w:p w:rsidR="5BB8CC32" w:rsidRDefault="5BB8CC32" w:rsidP="2233AC56">
      <w:pPr>
        <w:spacing w:line="480" w:lineRule="auto"/>
        <w:jc w:val="both"/>
        <w:rPr>
          <w:rFonts w:ascii="Arial" w:eastAsia="Arial" w:hAnsi="Arial" w:cs="Arial"/>
          <w:sz w:val="24"/>
          <w:szCs w:val="24"/>
        </w:rPr>
      </w:pPr>
    </w:p>
    <w:p w:rsidR="510240E4" w:rsidRDefault="510240E4" w:rsidP="2233AC56">
      <w:pPr>
        <w:spacing w:line="480" w:lineRule="auto"/>
        <w:jc w:val="both"/>
        <w:rPr>
          <w:rFonts w:ascii="Arial" w:eastAsia="Arial" w:hAnsi="Arial" w:cs="Arial"/>
          <w:sz w:val="24"/>
          <w:szCs w:val="24"/>
        </w:rPr>
      </w:pPr>
    </w:p>
    <w:p w:rsidR="6AE25218" w:rsidRDefault="6AE25218" w:rsidP="2233AC56">
      <w:pPr>
        <w:spacing w:line="480" w:lineRule="auto"/>
        <w:jc w:val="both"/>
        <w:rPr>
          <w:rFonts w:ascii="Arial" w:eastAsia="Arial" w:hAnsi="Arial" w:cs="Arial"/>
          <w:sz w:val="24"/>
          <w:szCs w:val="24"/>
        </w:rPr>
      </w:pPr>
    </w:p>
    <w:p w:rsidR="4D5FCC0A" w:rsidRDefault="4D5FCC0A" w:rsidP="2233AC56">
      <w:pPr>
        <w:rPr>
          <w:rFonts w:ascii="Arial" w:eastAsia="Arial" w:hAnsi="Arial" w:cs="Arial"/>
          <w:sz w:val="24"/>
          <w:szCs w:val="24"/>
        </w:rPr>
      </w:pPr>
      <w:r w:rsidRPr="2233AC56">
        <w:rPr>
          <w:rFonts w:ascii="Arial" w:eastAsia="Arial" w:hAnsi="Arial" w:cs="Arial"/>
          <w:sz w:val="24"/>
          <w:szCs w:val="24"/>
        </w:rPr>
        <w:br w:type="page"/>
      </w:r>
    </w:p>
    <w:p w:rsidR="4D5FCC0A" w:rsidRDefault="2233AC56" w:rsidP="2233AC56">
      <w:pPr>
        <w:jc w:val="both"/>
        <w:rPr>
          <w:rFonts w:ascii="Arial" w:eastAsia="Arial" w:hAnsi="Arial" w:cs="Arial"/>
          <w:sz w:val="24"/>
          <w:szCs w:val="24"/>
        </w:rPr>
      </w:pPr>
      <w:r w:rsidRPr="2233AC56">
        <w:rPr>
          <w:rFonts w:ascii="Arial" w:eastAsia="Arial" w:hAnsi="Arial" w:cs="Arial"/>
          <w:sz w:val="24"/>
          <w:szCs w:val="24"/>
        </w:rPr>
        <w:t>Bibliography</w:t>
      </w:r>
    </w:p>
    <w:p w:rsidR="5BB8CC32" w:rsidRDefault="5BB8CC32" w:rsidP="2233AC56">
      <w:pPr>
        <w:jc w:val="both"/>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BRANCH, W.T., 2015.</w:t>
      </w:r>
      <w:proofErr w:type="gramEnd"/>
      <w:r w:rsidRPr="2233AC56">
        <w:rPr>
          <w:rFonts w:ascii="Arial" w:eastAsia="Arial" w:hAnsi="Arial" w:cs="Arial"/>
          <w:sz w:val="24"/>
          <w:szCs w:val="24"/>
        </w:rPr>
        <w:t xml:space="preserve"> Teaching professional and humanistic values: Suggestion for a practical and theoretical model. </w:t>
      </w:r>
      <w:proofErr w:type="gramStart"/>
      <w:r w:rsidRPr="2233AC56">
        <w:rPr>
          <w:rFonts w:ascii="Arial" w:eastAsia="Arial" w:hAnsi="Arial" w:cs="Arial"/>
          <w:i/>
          <w:iCs/>
          <w:sz w:val="24"/>
          <w:szCs w:val="24"/>
        </w:rPr>
        <w:t xml:space="preserve">Patient education and counseling, </w:t>
      </w:r>
      <w:r w:rsidRPr="2233AC56">
        <w:rPr>
          <w:rFonts w:ascii="Arial" w:eastAsia="Arial" w:hAnsi="Arial" w:cs="Arial"/>
          <w:sz w:val="24"/>
          <w:szCs w:val="24"/>
        </w:rPr>
        <w:t>98(2), pp. 162-167.</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BELSHER, B., EVATT, D., LIU, X., FREED, M., ENGEL, C., BEECH, E. and JAYCOX, L., 2018.</w:t>
      </w:r>
      <w:proofErr w:type="gramEnd"/>
      <w:r w:rsidRPr="2233AC56">
        <w:rPr>
          <w:rFonts w:ascii="Arial" w:eastAsia="Arial" w:hAnsi="Arial" w:cs="Arial"/>
          <w:sz w:val="24"/>
          <w:szCs w:val="24"/>
        </w:rPr>
        <w:t xml:space="preserve"> Collaborative Care for Depression and Posttraumatic Stress Disorder: Evaluation of Collaborative Care Fidelity on Symptom Trajectories and Outcomes. </w:t>
      </w:r>
      <w:r w:rsidRPr="2233AC56">
        <w:rPr>
          <w:rFonts w:ascii="Arial" w:eastAsia="Arial" w:hAnsi="Arial" w:cs="Arial"/>
          <w:i/>
          <w:iCs/>
          <w:sz w:val="24"/>
          <w:szCs w:val="24"/>
        </w:rPr>
        <w:t xml:space="preserve">Journal of General Internal Medicine, </w:t>
      </w:r>
      <w:r w:rsidRPr="2233AC56">
        <w:rPr>
          <w:rFonts w:ascii="Arial" w:eastAsia="Arial" w:hAnsi="Arial" w:cs="Arial"/>
          <w:sz w:val="24"/>
          <w:szCs w:val="24"/>
        </w:rPr>
        <w:t>33(7), pp. 1124-1130.</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BROOKS, S., RUBIN, G.J. and GREENBERG, N., 2019.</w:t>
      </w:r>
      <w:proofErr w:type="gramEnd"/>
      <w:r w:rsidRPr="2233AC56">
        <w:rPr>
          <w:rFonts w:ascii="Arial" w:eastAsia="Arial" w:hAnsi="Arial" w:cs="Arial"/>
          <w:sz w:val="24"/>
          <w:szCs w:val="24"/>
        </w:rPr>
        <w:t xml:space="preserve"> Managing traumatic stress in the workplace. </w:t>
      </w:r>
      <w:r w:rsidRPr="2233AC56">
        <w:rPr>
          <w:rFonts w:ascii="Arial" w:eastAsia="Arial" w:hAnsi="Arial" w:cs="Arial"/>
          <w:i/>
          <w:iCs/>
          <w:sz w:val="24"/>
          <w:szCs w:val="24"/>
        </w:rPr>
        <w:t xml:space="preserve">Occupational Medicine, </w:t>
      </w:r>
      <w:r w:rsidRPr="2233AC56">
        <w:rPr>
          <w:rFonts w:ascii="Arial" w:eastAsia="Arial" w:hAnsi="Arial" w:cs="Arial"/>
          <w:sz w:val="24"/>
          <w:szCs w:val="24"/>
        </w:rPr>
        <w:t>69(1), pp. 2-4.</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CHOUDHURY-PETERS, D., TAHIM, A., DAVIES, A. and BHATTI, N., 2017.</w:t>
      </w:r>
      <w:proofErr w:type="gramEnd"/>
      <w:r w:rsidRPr="2233AC56">
        <w:rPr>
          <w:rFonts w:ascii="Arial" w:eastAsia="Arial" w:hAnsi="Arial" w:cs="Arial"/>
          <w:sz w:val="24"/>
          <w:szCs w:val="24"/>
        </w:rPr>
        <w:t xml:space="preserve"> </w:t>
      </w:r>
      <w:proofErr w:type="gramStart"/>
      <w:r w:rsidRPr="2233AC56">
        <w:rPr>
          <w:rFonts w:ascii="Arial" w:eastAsia="Arial" w:hAnsi="Arial" w:cs="Arial"/>
          <w:sz w:val="24"/>
          <w:szCs w:val="24"/>
        </w:rPr>
        <w:t>Model of collaborative care for post-traumatic stress disorder in patients and carers.</w:t>
      </w:r>
      <w:proofErr w:type="gramEnd"/>
      <w:r w:rsidRPr="2233AC56">
        <w:rPr>
          <w:rFonts w:ascii="Arial" w:eastAsia="Arial" w:hAnsi="Arial" w:cs="Arial"/>
          <w:sz w:val="24"/>
          <w:szCs w:val="24"/>
        </w:rPr>
        <w:t xml:space="preserve"> </w:t>
      </w:r>
      <w:r w:rsidRPr="2233AC56">
        <w:rPr>
          <w:rFonts w:ascii="Arial" w:eastAsia="Arial" w:hAnsi="Arial" w:cs="Arial"/>
          <w:i/>
          <w:iCs/>
          <w:sz w:val="24"/>
          <w:szCs w:val="24"/>
        </w:rPr>
        <w:t xml:space="preserve">British Journal of Oral &amp; Maxillofacial Surgery, </w:t>
      </w:r>
      <w:r w:rsidRPr="2233AC56">
        <w:rPr>
          <w:rFonts w:ascii="Arial" w:eastAsia="Arial" w:hAnsi="Arial" w:cs="Arial"/>
          <w:sz w:val="24"/>
          <w:szCs w:val="24"/>
        </w:rPr>
        <w:t>55(4), pp. 443-444.</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COOK, J.M., 2020a.</w:t>
      </w:r>
      <w:proofErr w:type="gramEnd"/>
      <w:r w:rsidRPr="2233AC56">
        <w:rPr>
          <w:rFonts w:ascii="Arial" w:eastAsia="Arial" w:hAnsi="Arial" w:cs="Arial"/>
          <w:sz w:val="24"/>
          <w:szCs w:val="24"/>
        </w:rPr>
        <w:t xml:space="preserve"> </w:t>
      </w:r>
      <w:proofErr w:type="gramStart"/>
      <w:r w:rsidRPr="2233AC56">
        <w:rPr>
          <w:rFonts w:ascii="Arial" w:eastAsia="Arial" w:hAnsi="Arial" w:cs="Arial"/>
          <w:i/>
          <w:iCs/>
          <w:sz w:val="24"/>
          <w:szCs w:val="24"/>
        </w:rPr>
        <w:t>Provider general attitudes versus specific perceptions of evidence-based psychotherapies for PTSD.</w:t>
      </w:r>
      <w:proofErr w:type="gramEnd"/>
      <w:r w:rsidRPr="2233AC56">
        <w:rPr>
          <w:rFonts w:ascii="Arial" w:eastAsia="Arial" w:hAnsi="Arial" w:cs="Arial"/>
          <w:i/>
          <w:iCs/>
          <w:sz w:val="24"/>
          <w:szCs w:val="24"/>
        </w:rPr>
        <w:t xml:space="preserve"> </w:t>
      </w:r>
      <w:proofErr w:type="gramStart"/>
      <w:r w:rsidRPr="2233AC56">
        <w:rPr>
          <w:rFonts w:ascii="Arial" w:eastAsia="Arial" w:hAnsi="Arial" w:cs="Arial"/>
          <w:sz w:val="24"/>
          <w:szCs w:val="24"/>
        </w:rPr>
        <w:t>Educational Publishing Foundation.</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CUCU-CIUHAN, G., 2015.</w:t>
      </w:r>
      <w:proofErr w:type="gramEnd"/>
      <w:r w:rsidRPr="2233AC56">
        <w:rPr>
          <w:rFonts w:ascii="Arial" w:eastAsia="Arial" w:hAnsi="Arial" w:cs="Arial"/>
          <w:sz w:val="24"/>
          <w:szCs w:val="24"/>
        </w:rPr>
        <w:t xml:space="preserve"> Emotion Focused Therapy in Posttraumatic Stress Disorder: A Clinical Case. </w:t>
      </w:r>
      <w:r w:rsidRPr="2233AC56">
        <w:rPr>
          <w:rFonts w:ascii="Arial" w:eastAsia="Arial" w:hAnsi="Arial" w:cs="Arial"/>
          <w:i/>
          <w:iCs/>
          <w:sz w:val="24"/>
          <w:szCs w:val="24"/>
        </w:rPr>
        <w:t xml:space="preserve">Procedia - Social and Behavioral Sciences, </w:t>
      </w:r>
      <w:r w:rsidRPr="2233AC56">
        <w:rPr>
          <w:rFonts w:ascii="Arial" w:eastAsia="Arial" w:hAnsi="Arial" w:cs="Arial"/>
          <w:sz w:val="24"/>
          <w:szCs w:val="24"/>
        </w:rPr>
        <w:t>205, pp. 13-17.</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DALTON, J.E., THOMAS, E.W.S., MELTON, H.A., EASTWOOD, A.J. and HARDEN, M., 2018.</w:t>
      </w:r>
      <w:proofErr w:type="gramEnd"/>
      <w:r w:rsidRPr="2233AC56">
        <w:rPr>
          <w:rFonts w:ascii="Arial" w:eastAsia="Arial" w:hAnsi="Arial" w:cs="Arial"/>
          <w:sz w:val="24"/>
          <w:szCs w:val="24"/>
        </w:rPr>
        <w:t xml:space="preserve"> The provision of services in the UK for UK armed forces veterans with </w:t>
      </w:r>
      <w:proofErr w:type="gramStart"/>
      <w:r w:rsidRPr="2233AC56">
        <w:rPr>
          <w:rFonts w:ascii="Arial" w:eastAsia="Arial" w:hAnsi="Arial" w:cs="Arial"/>
          <w:sz w:val="24"/>
          <w:szCs w:val="24"/>
        </w:rPr>
        <w:t>PTSD :</w:t>
      </w:r>
      <w:proofErr w:type="gramEnd"/>
      <w:r w:rsidRPr="2233AC56">
        <w:rPr>
          <w:rFonts w:ascii="Arial" w:eastAsia="Arial" w:hAnsi="Arial" w:cs="Arial"/>
          <w:sz w:val="24"/>
          <w:szCs w:val="24"/>
        </w:rPr>
        <w:t xml:space="preserve"> a rapid evidence synthesis.</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EAGLE, G.T. and KAMINER, D., 2015.</w:t>
      </w:r>
      <w:proofErr w:type="gramEnd"/>
      <w:r w:rsidRPr="2233AC56">
        <w:rPr>
          <w:rFonts w:ascii="Arial" w:eastAsia="Arial" w:hAnsi="Arial" w:cs="Arial"/>
          <w:sz w:val="24"/>
          <w:szCs w:val="24"/>
        </w:rPr>
        <w:t xml:space="preserve"> Traumatic stress: established knowledge, current debates and new horizons. </w:t>
      </w:r>
      <w:r w:rsidRPr="2233AC56">
        <w:rPr>
          <w:rFonts w:ascii="Arial" w:eastAsia="Arial" w:hAnsi="Arial" w:cs="Arial"/>
          <w:i/>
          <w:iCs/>
          <w:sz w:val="24"/>
          <w:szCs w:val="24"/>
        </w:rPr>
        <w:t xml:space="preserve">South African Journal of Psychology, </w:t>
      </w:r>
      <w:r w:rsidRPr="2233AC56">
        <w:rPr>
          <w:rFonts w:ascii="Arial" w:eastAsia="Arial" w:hAnsi="Arial" w:cs="Arial"/>
          <w:sz w:val="24"/>
          <w:szCs w:val="24"/>
        </w:rPr>
        <w:t>45(1), pp. 22-35.</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FINLEY, E.P., 2018. </w:t>
      </w:r>
      <w:r w:rsidRPr="2233AC56">
        <w:rPr>
          <w:rFonts w:ascii="Arial" w:eastAsia="Arial" w:hAnsi="Arial" w:cs="Arial"/>
          <w:i/>
          <w:iCs/>
          <w:sz w:val="24"/>
          <w:szCs w:val="24"/>
        </w:rPr>
        <w:t xml:space="preserve">Psychotherapy practices for veterans with PTSD among community-based providers in Texas. </w:t>
      </w:r>
      <w:proofErr w:type="gramStart"/>
      <w:r w:rsidRPr="2233AC56">
        <w:rPr>
          <w:rFonts w:ascii="Arial" w:eastAsia="Arial" w:hAnsi="Arial" w:cs="Arial"/>
          <w:sz w:val="24"/>
          <w:szCs w:val="24"/>
        </w:rPr>
        <w:t>Educational Publishing Foundation.</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FRASER, E., 2017.</w:t>
      </w:r>
      <w:proofErr w:type="gramEnd"/>
      <w:r w:rsidRPr="2233AC56">
        <w:rPr>
          <w:rFonts w:ascii="Arial" w:eastAsia="Arial" w:hAnsi="Arial" w:cs="Arial"/>
          <w:sz w:val="24"/>
          <w:szCs w:val="24"/>
        </w:rPr>
        <w:t xml:space="preserve"> </w:t>
      </w:r>
      <w:proofErr w:type="gramStart"/>
      <w:r w:rsidRPr="2233AC56">
        <w:rPr>
          <w:rFonts w:ascii="Arial" w:eastAsia="Arial" w:hAnsi="Arial" w:cs="Arial"/>
          <w:sz w:val="24"/>
          <w:szCs w:val="24"/>
        </w:rPr>
        <w:t>Military veterans’ experiences of NHS mental health services.</w:t>
      </w:r>
      <w:proofErr w:type="gramEnd"/>
      <w:r w:rsidRPr="2233AC56">
        <w:rPr>
          <w:rFonts w:ascii="Arial" w:eastAsia="Arial" w:hAnsi="Arial" w:cs="Arial"/>
          <w:sz w:val="24"/>
          <w:szCs w:val="24"/>
        </w:rPr>
        <w:t xml:space="preserve"> </w:t>
      </w:r>
      <w:r w:rsidRPr="2233AC56">
        <w:rPr>
          <w:rFonts w:ascii="Arial" w:eastAsia="Arial" w:hAnsi="Arial" w:cs="Arial"/>
          <w:i/>
          <w:iCs/>
          <w:sz w:val="24"/>
          <w:szCs w:val="24"/>
        </w:rPr>
        <w:t xml:space="preserve">Journal of Public Mental Health, </w:t>
      </w:r>
      <w:r w:rsidRPr="2233AC56">
        <w:rPr>
          <w:rFonts w:ascii="Arial" w:eastAsia="Arial" w:hAnsi="Arial" w:cs="Arial"/>
          <w:sz w:val="24"/>
          <w:szCs w:val="24"/>
        </w:rPr>
        <w:t>16(1), pp. 21-27.</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FULTON, E., WILD, D., HANCOCK, J., FERNANDEZ, E. and LINNANE, J., 2019. Transition from service to civvy street: the needs of armed forces veterans and their families in the UK. </w:t>
      </w:r>
      <w:r w:rsidRPr="2233AC56">
        <w:rPr>
          <w:rFonts w:ascii="Arial" w:eastAsia="Arial" w:hAnsi="Arial" w:cs="Arial"/>
          <w:i/>
          <w:iCs/>
          <w:sz w:val="24"/>
          <w:szCs w:val="24"/>
        </w:rPr>
        <w:t xml:space="preserve">Perspectives in Public Health, </w:t>
      </w:r>
      <w:r w:rsidRPr="2233AC56">
        <w:rPr>
          <w:rFonts w:ascii="Arial" w:eastAsia="Arial" w:hAnsi="Arial" w:cs="Arial"/>
          <w:sz w:val="24"/>
          <w:szCs w:val="24"/>
        </w:rPr>
        <w:t>139(1), pp. 49-58.</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HAMBLEN, J.L., 2019. </w:t>
      </w:r>
      <w:r w:rsidRPr="2233AC56">
        <w:rPr>
          <w:rFonts w:ascii="Arial" w:eastAsia="Arial" w:hAnsi="Arial" w:cs="Arial"/>
          <w:i/>
          <w:iCs/>
          <w:sz w:val="24"/>
          <w:szCs w:val="24"/>
        </w:rPr>
        <w:t xml:space="preserve">A guide to guidelines for the treatment of posttraumatic stress disorder in adults: An update. </w:t>
      </w:r>
      <w:proofErr w:type="gramStart"/>
      <w:r w:rsidRPr="2233AC56">
        <w:rPr>
          <w:rFonts w:ascii="Arial" w:eastAsia="Arial" w:hAnsi="Arial" w:cs="Arial"/>
          <w:sz w:val="24"/>
          <w:szCs w:val="24"/>
        </w:rPr>
        <w:t>Educational Publishing Foundation.</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HOSKINS, M., PEARCE, J., BETHELL, A., TOL, W. and BISSON, J., 2015.</w:t>
      </w:r>
      <w:proofErr w:type="gramEnd"/>
      <w:r w:rsidRPr="2233AC56">
        <w:rPr>
          <w:rFonts w:ascii="Arial" w:eastAsia="Arial" w:hAnsi="Arial" w:cs="Arial"/>
          <w:sz w:val="24"/>
          <w:szCs w:val="24"/>
        </w:rPr>
        <w:t xml:space="preserve"> Pharmacotherapy for post-traumatic stress disorder: Systematicreview and meta-analysis. </w:t>
      </w:r>
      <w:r w:rsidRPr="2233AC56">
        <w:rPr>
          <w:rFonts w:ascii="Arial" w:eastAsia="Arial" w:hAnsi="Arial" w:cs="Arial"/>
          <w:i/>
          <w:iCs/>
          <w:sz w:val="24"/>
          <w:szCs w:val="24"/>
        </w:rPr>
        <w:t xml:space="preserve">The British Journal of Psychiatry, </w:t>
      </w:r>
      <w:r w:rsidRPr="2233AC56">
        <w:rPr>
          <w:rFonts w:ascii="Arial" w:eastAsia="Arial" w:hAnsi="Arial" w:cs="Arial"/>
          <w:sz w:val="24"/>
          <w:szCs w:val="24"/>
        </w:rPr>
        <w:t>206(2), pp. 93-100.</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HUNDT, N.E., 2018. </w:t>
      </w:r>
      <w:r w:rsidRPr="2233AC56">
        <w:rPr>
          <w:rFonts w:ascii="Arial" w:eastAsia="Arial" w:hAnsi="Arial" w:cs="Arial"/>
          <w:i/>
          <w:iCs/>
          <w:sz w:val="24"/>
          <w:szCs w:val="24"/>
        </w:rPr>
        <w:t xml:space="preserve">Failure to engage: A qualitative study of veterans who decline evidence-based psychotherapies for PTSD. </w:t>
      </w:r>
      <w:proofErr w:type="gramStart"/>
      <w:r w:rsidRPr="2233AC56">
        <w:rPr>
          <w:rFonts w:ascii="Arial" w:eastAsia="Arial" w:hAnsi="Arial" w:cs="Arial"/>
          <w:sz w:val="24"/>
          <w:szCs w:val="24"/>
        </w:rPr>
        <w:t>Educational Publishing Foundation.</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HUNDT, N.E., 2016. </w:t>
      </w:r>
      <w:r w:rsidRPr="2233AC56">
        <w:rPr>
          <w:rFonts w:ascii="Arial" w:eastAsia="Arial" w:hAnsi="Arial" w:cs="Arial"/>
          <w:i/>
          <w:iCs/>
          <w:sz w:val="24"/>
          <w:szCs w:val="24"/>
        </w:rPr>
        <w:t xml:space="preserve">Treatment decision-making for posttraumatic stress disorder: The impact of patient and therapist characteristics. </w:t>
      </w:r>
      <w:proofErr w:type="gramStart"/>
      <w:r w:rsidRPr="2233AC56">
        <w:rPr>
          <w:rFonts w:ascii="Arial" w:eastAsia="Arial" w:hAnsi="Arial" w:cs="Arial"/>
          <w:sz w:val="24"/>
          <w:szCs w:val="24"/>
        </w:rPr>
        <w:t>Educational Publishing Foundation.</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HUSBANDS, C., 2018. Understanding PTSD. </w:t>
      </w:r>
      <w:r w:rsidRPr="2233AC56">
        <w:rPr>
          <w:rFonts w:ascii="Arial" w:eastAsia="Arial" w:hAnsi="Arial" w:cs="Arial"/>
          <w:i/>
          <w:iCs/>
          <w:sz w:val="24"/>
          <w:szCs w:val="24"/>
        </w:rPr>
        <w:t xml:space="preserve">Occupational Health &amp; Wellbeing, </w:t>
      </w:r>
      <w:r w:rsidRPr="2233AC56">
        <w:rPr>
          <w:rFonts w:ascii="Arial" w:eastAsia="Arial" w:hAnsi="Arial" w:cs="Arial"/>
          <w:sz w:val="24"/>
          <w:szCs w:val="24"/>
        </w:rPr>
        <w:t>70(9), pp. 13-15.</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JONGH, A., RESICK, P.A., ZOELLNER, L.A., MINNEN, A., LEE, C.W., MONSON, C.M., FOA, E.B., WHEELER, K., BROEKE, E.T., FEENY, N., RAUCH, S.A., CHARD, K.M., MUESER, K.T., SLOAN, D.M., GAAG, M., ROTHBAUM, B.O., NEUNER, F., ROOS, C., HEHENKAMP, L.M., ROSNER, R. and BICANIC, I.A.E., 2016. </w:t>
      </w:r>
      <w:proofErr w:type="gramStart"/>
      <w:r w:rsidRPr="2233AC56">
        <w:rPr>
          <w:rFonts w:ascii="Arial" w:eastAsia="Arial" w:hAnsi="Arial" w:cs="Arial"/>
          <w:i/>
          <w:iCs/>
          <w:sz w:val="24"/>
          <w:szCs w:val="24"/>
        </w:rPr>
        <w:t>CRITICAL ANALYSIS OF THE CURRENT TREATMENT GUIDELINES FOR COMPLEX PTSD IN ADULTS.</w:t>
      </w:r>
      <w:proofErr w:type="gramEnd"/>
      <w:r w:rsidRPr="2233AC56">
        <w:rPr>
          <w:rFonts w:ascii="Arial" w:eastAsia="Arial" w:hAnsi="Arial" w:cs="Arial"/>
          <w:i/>
          <w:iCs/>
          <w:sz w:val="24"/>
          <w:szCs w:val="24"/>
        </w:rPr>
        <w:t xml:space="preserve"> </w:t>
      </w:r>
      <w:r w:rsidRPr="2233AC56">
        <w:rPr>
          <w:rFonts w:ascii="Arial" w:eastAsia="Arial" w:hAnsi="Arial" w:cs="Arial"/>
          <w:sz w:val="24"/>
          <w:szCs w:val="24"/>
        </w:rPr>
        <w:t>Hoboken</w:t>
      </w:r>
      <w:proofErr w:type="gramStart"/>
      <w:r w:rsidRPr="2233AC56">
        <w:rPr>
          <w:rFonts w:ascii="Arial" w:eastAsia="Arial" w:hAnsi="Arial" w:cs="Arial"/>
          <w:sz w:val="24"/>
          <w:szCs w:val="24"/>
        </w:rPr>
        <w:t>: .</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JOWETT, S., 2016. </w:t>
      </w:r>
      <w:r w:rsidRPr="2233AC56">
        <w:rPr>
          <w:rFonts w:ascii="Arial" w:eastAsia="Arial" w:hAnsi="Arial" w:cs="Arial"/>
          <w:i/>
          <w:iCs/>
          <w:sz w:val="24"/>
          <w:szCs w:val="24"/>
        </w:rPr>
        <w:t>Eye movement desensitization and reprocessing (EMDR) for DSM–</w:t>
      </w:r>
      <w:proofErr w:type="gramStart"/>
      <w:r w:rsidRPr="2233AC56">
        <w:rPr>
          <w:rFonts w:ascii="Arial" w:eastAsia="Arial" w:hAnsi="Arial" w:cs="Arial"/>
          <w:i/>
          <w:iCs/>
          <w:sz w:val="24"/>
          <w:szCs w:val="24"/>
        </w:rPr>
        <w:t>5 posttraumatic stress disorder (PTSD) in adults with intellectual disabilities</w:t>
      </w:r>
      <w:proofErr w:type="gramEnd"/>
      <w:r w:rsidRPr="2233AC56">
        <w:rPr>
          <w:rFonts w:ascii="Arial" w:eastAsia="Arial" w:hAnsi="Arial" w:cs="Arial"/>
          <w:i/>
          <w:iCs/>
          <w:sz w:val="24"/>
          <w:szCs w:val="24"/>
        </w:rPr>
        <w:t xml:space="preserve">: A case study review. </w:t>
      </w:r>
      <w:proofErr w:type="gramStart"/>
      <w:r w:rsidRPr="2233AC56">
        <w:rPr>
          <w:rFonts w:ascii="Arial" w:eastAsia="Arial" w:hAnsi="Arial" w:cs="Arial"/>
          <w:sz w:val="24"/>
          <w:szCs w:val="24"/>
        </w:rPr>
        <w:t>Educational Publishing Foundation.</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KARATZIAS, T., CLOITRE, M., MAERCKER, A., KAZLAUSKAS, E., SHEVLIN, M., HYLAND, P., BISSON, J.I., ROBERTS, N.P. and BREWIN, C.R., 2018.</w:t>
      </w:r>
      <w:proofErr w:type="gramEnd"/>
      <w:r w:rsidRPr="2233AC56">
        <w:rPr>
          <w:rFonts w:ascii="Arial" w:eastAsia="Arial" w:hAnsi="Arial" w:cs="Arial"/>
          <w:sz w:val="24"/>
          <w:szCs w:val="24"/>
        </w:rPr>
        <w:t xml:space="preserve"> PTSD and Complex PTSD: ICD-11 updates on concept and measurement in the UK, USA, Germany and Lithuania. </w:t>
      </w:r>
      <w:proofErr w:type="gramStart"/>
      <w:r w:rsidRPr="2233AC56">
        <w:rPr>
          <w:rFonts w:ascii="Arial" w:eastAsia="Arial" w:hAnsi="Arial" w:cs="Arial"/>
          <w:i/>
          <w:iCs/>
          <w:sz w:val="24"/>
          <w:szCs w:val="24"/>
        </w:rPr>
        <w:t xml:space="preserve">European Journal of Psychotraumatology, </w:t>
      </w:r>
      <w:r w:rsidRPr="2233AC56">
        <w:rPr>
          <w:rFonts w:ascii="Arial" w:eastAsia="Arial" w:hAnsi="Arial" w:cs="Arial"/>
          <w:sz w:val="24"/>
          <w:szCs w:val="24"/>
        </w:rPr>
        <w:t>8.</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KHAYYAT-ABUAITA, U., 2019.</w:t>
      </w:r>
      <w:proofErr w:type="gramEnd"/>
      <w:r w:rsidRPr="2233AC56">
        <w:rPr>
          <w:rFonts w:ascii="Arial" w:eastAsia="Arial" w:hAnsi="Arial" w:cs="Arial"/>
          <w:sz w:val="24"/>
          <w:szCs w:val="24"/>
        </w:rPr>
        <w:t xml:space="preserve"> </w:t>
      </w:r>
      <w:r w:rsidRPr="2233AC56">
        <w:rPr>
          <w:rFonts w:ascii="Arial" w:eastAsia="Arial" w:hAnsi="Arial" w:cs="Arial"/>
          <w:i/>
          <w:iCs/>
          <w:sz w:val="24"/>
          <w:szCs w:val="24"/>
        </w:rPr>
        <w:t xml:space="preserve">Emotional processing of trauma narratives is a predictor of outcome in emotion-focused therapy for complex trauma. </w:t>
      </w:r>
      <w:proofErr w:type="gramStart"/>
      <w:r w:rsidRPr="2233AC56">
        <w:rPr>
          <w:rFonts w:ascii="Arial" w:eastAsia="Arial" w:hAnsi="Arial" w:cs="Arial"/>
          <w:sz w:val="24"/>
          <w:szCs w:val="24"/>
        </w:rPr>
        <w:t>Educational Publishing Foundation.</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KUDLER, H., 2019. </w:t>
      </w:r>
      <w:r w:rsidRPr="2233AC56">
        <w:rPr>
          <w:rFonts w:ascii="Arial" w:eastAsia="Arial" w:hAnsi="Arial" w:cs="Arial"/>
          <w:i/>
          <w:iCs/>
          <w:sz w:val="24"/>
          <w:szCs w:val="24"/>
        </w:rPr>
        <w:t xml:space="preserve">Clinical practice guidelines for posttraumatic stress disorder: Are they still clinical? </w:t>
      </w:r>
      <w:proofErr w:type="gramStart"/>
      <w:r w:rsidRPr="2233AC56">
        <w:rPr>
          <w:rFonts w:ascii="Arial" w:eastAsia="Arial" w:hAnsi="Arial" w:cs="Arial"/>
          <w:sz w:val="24"/>
          <w:szCs w:val="24"/>
        </w:rPr>
        <w:t>Educational Publishing Foundation.</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LEE, D.J., SCHNITZLEIN, C.W., WOLF, J.P., VYTHILINGAM, M., RASMUSSON, A.M. and HOGE, C.W., 2016.</w:t>
      </w:r>
      <w:proofErr w:type="gramEnd"/>
      <w:r w:rsidRPr="2233AC56">
        <w:rPr>
          <w:rFonts w:ascii="Arial" w:eastAsia="Arial" w:hAnsi="Arial" w:cs="Arial"/>
          <w:sz w:val="24"/>
          <w:szCs w:val="24"/>
        </w:rPr>
        <w:t xml:space="preserve"> PSYCHOTHERAPY VERSUS PHARMACOTHERAPY FOR POSTTRAUMATIC STRESS DISORDER: SYSTEMIC REVIEW AND META</w:t>
      </w:r>
      <w:r w:rsidRPr="2233AC56">
        <w:rPr>
          <w:rFonts w:ascii="Poplar Std" w:eastAsia="Arial" w:hAnsi="Poplar Std" w:cs="Poplar Std"/>
          <w:sz w:val="24"/>
          <w:szCs w:val="24"/>
        </w:rPr>
        <w:t>‐</w:t>
      </w:r>
      <w:r w:rsidRPr="2233AC56">
        <w:rPr>
          <w:rFonts w:ascii="Arial" w:eastAsia="Arial" w:hAnsi="Arial" w:cs="Arial"/>
          <w:sz w:val="24"/>
          <w:szCs w:val="24"/>
        </w:rPr>
        <w:t>ANALYSES TO DETERMINE FIRST</w:t>
      </w:r>
      <w:r w:rsidRPr="2233AC56">
        <w:rPr>
          <w:rFonts w:ascii="Poplar Std" w:eastAsia="Arial" w:hAnsi="Poplar Std" w:cs="Poplar Std"/>
          <w:sz w:val="24"/>
          <w:szCs w:val="24"/>
        </w:rPr>
        <w:t>‐</w:t>
      </w:r>
      <w:r w:rsidRPr="2233AC56">
        <w:rPr>
          <w:rFonts w:ascii="Arial" w:eastAsia="Arial" w:hAnsi="Arial" w:cs="Arial"/>
          <w:sz w:val="24"/>
          <w:szCs w:val="24"/>
        </w:rPr>
        <w:t xml:space="preserve">LINE TREATMENTS. </w:t>
      </w:r>
      <w:proofErr w:type="gramStart"/>
      <w:r w:rsidRPr="2233AC56">
        <w:rPr>
          <w:rFonts w:ascii="Arial" w:eastAsia="Arial" w:hAnsi="Arial" w:cs="Arial"/>
          <w:i/>
          <w:iCs/>
          <w:sz w:val="24"/>
          <w:szCs w:val="24"/>
        </w:rPr>
        <w:t xml:space="preserve">Depression and anxiety, </w:t>
      </w:r>
      <w:r w:rsidRPr="2233AC56">
        <w:rPr>
          <w:rFonts w:ascii="Arial" w:eastAsia="Arial" w:hAnsi="Arial" w:cs="Arial"/>
          <w:sz w:val="24"/>
          <w:szCs w:val="24"/>
        </w:rPr>
        <w:t>33(9), pp. 792-806.</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MCCORMACK, L., 2016. </w:t>
      </w:r>
      <w:r w:rsidRPr="2233AC56">
        <w:rPr>
          <w:rFonts w:ascii="Arial" w:eastAsia="Arial" w:hAnsi="Arial" w:cs="Arial"/>
          <w:i/>
          <w:iCs/>
          <w:sz w:val="24"/>
          <w:szCs w:val="24"/>
        </w:rPr>
        <w:t xml:space="preserve">Therapists, complex trauma, and the medical model: Making meaning of vicarious distress from complex trauma in the inpatient setting. </w:t>
      </w:r>
      <w:proofErr w:type="gramStart"/>
      <w:r w:rsidRPr="2233AC56">
        <w:rPr>
          <w:rFonts w:ascii="Arial" w:eastAsia="Arial" w:hAnsi="Arial" w:cs="Arial"/>
          <w:sz w:val="24"/>
          <w:szCs w:val="24"/>
        </w:rPr>
        <w:t>Educational Publishing Foundation.</w:t>
      </w:r>
      <w:proofErr w:type="gramEnd"/>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MCGUIRE, T.M., LEE, C.W. and DRUMMOND, P.D., 2014. </w:t>
      </w:r>
      <w:proofErr w:type="gramStart"/>
      <w:r w:rsidRPr="2233AC56">
        <w:rPr>
          <w:rFonts w:ascii="Arial" w:eastAsia="Arial" w:hAnsi="Arial" w:cs="Arial"/>
          <w:sz w:val="24"/>
          <w:szCs w:val="24"/>
        </w:rPr>
        <w:t>Potential of eye movement desensitization and reprocessing therapy in the treatment of post-traumatic stress disorder.</w:t>
      </w:r>
      <w:proofErr w:type="gramEnd"/>
      <w:r w:rsidRPr="2233AC56">
        <w:rPr>
          <w:rFonts w:ascii="Arial" w:eastAsia="Arial" w:hAnsi="Arial" w:cs="Arial"/>
          <w:sz w:val="24"/>
          <w:szCs w:val="24"/>
        </w:rPr>
        <w:t xml:space="preserve"> </w:t>
      </w:r>
      <w:r w:rsidRPr="2233AC56">
        <w:rPr>
          <w:rFonts w:ascii="Arial" w:eastAsia="Arial" w:hAnsi="Arial" w:cs="Arial"/>
          <w:i/>
          <w:iCs/>
          <w:sz w:val="24"/>
          <w:szCs w:val="24"/>
        </w:rPr>
        <w:t xml:space="preserve">Psychology Research and Behavior Management, </w:t>
      </w:r>
      <w:r w:rsidRPr="2233AC56">
        <w:rPr>
          <w:rFonts w:ascii="Arial" w:eastAsia="Arial" w:hAnsi="Arial" w:cs="Arial"/>
          <w:sz w:val="24"/>
          <w:szCs w:val="24"/>
        </w:rPr>
        <w:t>7, pp. 273-283.</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MCLAUGHLIN, A., KELLER, S., FEENY, N., YOUNGSTROM, E. and ZOELLNER, L., 2014. Patterns of therapeutic alliance: Rupture-repair episodes in prolonged exposure for posttraumatic stress disorder. </w:t>
      </w:r>
      <w:proofErr w:type="gramStart"/>
      <w:r w:rsidRPr="2233AC56">
        <w:rPr>
          <w:rFonts w:ascii="Arial" w:eastAsia="Arial" w:hAnsi="Arial" w:cs="Arial"/>
          <w:i/>
          <w:iCs/>
          <w:sz w:val="24"/>
          <w:szCs w:val="24"/>
        </w:rPr>
        <w:t xml:space="preserve">Journal of consulting and clinical psychology, </w:t>
      </w:r>
      <w:r w:rsidRPr="2233AC56">
        <w:rPr>
          <w:rFonts w:ascii="Arial" w:eastAsia="Arial" w:hAnsi="Arial" w:cs="Arial"/>
          <w:sz w:val="24"/>
          <w:szCs w:val="24"/>
        </w:rPr>
        <w:t>82(1), pp. 112.</w:t>
      </w:r>
      <w:proofErr w:type="gramEnd"/>
      <w:r w:rsidRPr="2233AC56">
        <w:rPr>
          <w:rFonts w:ascii="Arial" w:eastAsia="Arial" w:hAnsi="Arial" w:cs="Arial"/>
          <w:sz w:val="24"/>
          <w:szCs w:val="24"/>
        </w:rPr>
        <w:t xml:space="preserve"> </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McMillen, J. C., Hawley, K. M. and Proctor, E. K. (2015).</w:t>
      </w:r>
      <w:proofErr w:type="gramEnd"/>
      <w:r w:rsidRPr="2233AC56">
        <w:rPr>
          <w:rFonts w:ascii="Arial" w:eastAsia="Arial" w:hAnsi="Arial" w:cs="Arial"/>
          <w:sz w:val="24"/>
          <w:szCs w:val="24"/>
        </w:rPr>
        <w:t xml:space="preserve"> Mental health clinicians’ participation in web-based training for an evidence supported intervention: signs of encouragement and trouble </w:t>
      </w: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ahead</w:t>
      </w:r>
      <w:proofErr w:type="gramEnd"/>
      <w:r w:rsidRPr="2233AC56">
        <w:rPr>
          <w:rFonts w:ascii="Arial" w:eastAsia="Arial" w:hAnsi="Arial" w:cs="Arial"/>
          <w:sz w:val="24"/>
          <w:szCs w:val="24"/>
        </w:rPr>
        <w:t xml:space="preserve">. </w:t>
      </w:r>
      <w:r w:rsidRPr="2233AC56">
        <w:rPr>
          <w:rFonts w:ascii="Arial" w:eastAsia="Arial" w:hAnsi="Arial" w:cs="Arial"/>
          <w:i/>
          <w:iCs/>
          <w:sz w:val="24"/>
          <w:szCs w:val="24"/>
        </w:rPr>
        <w:t>Administration and Policy in Mental Health and Mental Health Services Research</w:t>
      </w:r>
      <w:r w:rsidRPr="2233AC56">
        <w:rPr>
          <w:rFonts w:ascii="Arial" w:eastAsia="Arial" w:hAnsi="Arial" w:cs="Arial"/>
          <w:sz w:val="24"/>
          <w:szCs w:val="24"/>
        </w:rPr>
        <w:t xml:space="preserve">, </w:t>
      </w:r>
      <w:r w:rsidRPr="2233AC56">
        <w:rPr>
          <w:rFonts w:ascii="Arial" w:eastAsia="Arial" w:hAnsi="Arial" w:cs="Arial"/>
          <w:i/>
          <w:iCs/>
          <w:sz w:val="24"/>
          <w:szCs w:val="24"/>
        </w:rPr>
        <w:t>42</w:t>
      </w:r>
      <w:r w:rsidRPr="2233AC56">
        <w:rPr>
          <w:rFonts w:ascii="Arial" w:eastAsia="Arial" w:hAnsi="Arial" w:cs="Arial"/>
          <w:sz w:val="24"/>
          <w:szCs w:val="24"/>
        </w:rPr>
        <w:t>, 1–12.</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MEENTKEN, M., VAN BEYNUM, I., AENDEKERK, E., LEGERSTEE, J., EL MARROUN, H., VAN DER ENDE, J., LINDAUER, R., HILLEGERS, M., MOLL, H., HELBING, W. and UTENS, E., 2018. Eye movement desensitization and reprocessing (EMDR) in children and adolescents with subthreshold PTSD after medically related trauma: design of a randomized controlled trial. </w:t>
      </w:r>
      <w:r w:rsidRPr="2233AC56">
        <w:rPr>
          <w:rFonts w:ascii="Arial" w:eastAsia="Arial" w:hAnsi="Arial" w:cs="Arial"/>
          <w:i/>
          <w:iCs/>
          <w:sz w:val="24"/>
          <w:szCs w:val="24"/>
        </w:rPr>
        <w:t xml:space="preserve">European Journal of Psychotraumatology, </w:t>
      </w:r>
      <w:r w:rsidRPr="2233AC56">
        <w:rPr>
          <w:rFonts w:ascii="Arial" w:eastAsia="Arial" w:hAnsi="Arial" w:cs="Arial"/>
          <w:sz w:val="24"/>
          <w:szCs w:val="24"/>
        </w:rPr>
        <w:t>9(1), pp. 1-10.</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r w:rsidRPr="2233AC56">
        <w:rPr>
          <w:rFonts w:ascii="Arial" w:eastAsia="Arial" w:hAnsi="Arial" w:cs="Arial"/>
          <w:sz w:val="24"/>
          <w:szCs w:val="24"/>
        </w:rPr>
        <w:t xml:space="preserve">Meredith LS, Eisenman DP, Han B, et al. (2016) Impact of Collaborative Care for Underserved Patients with PTSD in Primary Care: a Randomized Controlled Trial. Journal of General Internal Medicine 31, 509-517 </w:t>
      </w:r>
    </w:p>
    <w:p w:rsidR="4D5FCC0A" w:rsidRDefault="4D5FCC0A" w:rsidP="2233AC56">
      <w:pPr>
        <w:rPr>
          <w:rFonts w:ascii="Arial" w:eastAsia="Arial" w:hAnsi="Arial" w:cs="Arial"/>
          <w:sz w:val="24"/>
          <w:szCs w:val="24"/>
        </w:rPr>
      </w:pPr>
    </w:p>
    <w:p w:rsidR="4D5FCC0A" w:rsidRDefault="2233AC56" w:rsidP="2233AC56">
      <w:pPr>
        <w:rPr>
          <w:rFonts w:ascii="Arial" w:eastAsia="Arial" w:hAnsi="Arial" w:cs="Arial"/>
          <w:sz w:val="24"/>
          <w:szCs w:val="24"/>
        </w:rPr>
      </w:pPr>
      <w:proofErr w:type="gramStart"/>
      <w:r w:rsidRPr="2233AC56">
        <w:rPr>
          <w:rFonts w:ascii="Arial" w:eastAsia="Arial" w:hAnsi="Arial" w:cs="Arial"/>
          <w:sz w:val="24"/>
          <w:szCs w:val="24"/>
        </w:rPr>
        <w:t>Ministry of Defence.</w:t>
      </w:r>
      <w:proofErr w:type="gramEnd"/>
      <w:r w:rsidRPr="2233AC56">
        <w:rPr>
          <w:rFonts w:ascii="Arial" w:eastAsia="Arial" w:hAnsi="Arial" w:cs="Arial"/>
          <w:sz w:val="24"/>
          <w:szCs w:val="24"/>
        </w:rPr>
        <w:t xml:space="preserve"> </w:t>
      </w:r>
      <w:proofErr w:type="gramStart"/>
      <w:r w:rsidRPr="2233AC56">
        <w:rPr>
          <w:rFonts w:ascii="Arial" w:eastAsia="Arial" w:hAnsi="Arial" w:cs="Arial"/>
          <w:sz w:val="24"/>
          <w:szCs w:val="24"/>
        </w:rPr>
        <w:t>Armed Forces Covenant.</w:t>
      </w:r>
      <w:proofErr w:type="gramEnd"/>
      <w:r w:rsidRPr="2233AC56">
        <w:rPr>
          <w:rFonts w:ascii="Arial" w:eastAsia="Arial" w:hAnsi="Arial" w:cs="Arial"/>
          <w:sz w:val="24"/>
          <w:szCs w:val="24"/>
        </w:rPr>
        <w:t xml:space="preserve"> 2016. URL: </w:t>
      </w:r>
      <w:r w:rsidRPr="2233AC56">
        <w:rPr>
          <w:rStyle w:val="Hyperlink"/>
          <w:rFonts w:ascii="Arial" w:eastAsia="Arial" w:hAnsi="Arial" w:cs="Arial"/>
          <w:color w:val="auto"/>
          <w:sz w:val="24"/>
          <w:szCs w:val="24"/>
        </w:rPr>
        <w:t>www.gov.uk/government/publications/</w:t>
      </w:r>
      <w:r w:rsidRPr="2233AC56">
        <w:rPr>
          <w:rFonts w:ascii="Arial" w:eastAsia="Arial" w:hAnsi="Arial" w:cs="Arial"/>
          <w:sz w:val="24"/>
          <w:szCs w:val="24"/>
        </w:rPr>
        <w:t xml:space="preserve"> armed-forces-covenant-2015-to-2020/armed-forces-covenant (accessed 25 November 2016).</w:t>
      </w:r>
    </w:p>
    <w:p w:rsidR="4D5FCC0A" w:rsidRDefault="4D5FCC0A" w:rsidP="2233AC56">
      <w:pPr>
        <w:rPr>
          <w:rFonts w:ascii="Arial" w:eastAsia="Arial" w:hAnsi="Arial" w:cs="Arial"/>
          <w:sz w:val="24"/>
          <w:szCs w:val="24"/>
        </w:rPr>
      </w:pPr>
    </w:p>
    <w:p w:rsidR="4D5FCC0A" w:rsidRDefault="2233AC56" w:rsidP="2233AC56">
      <w:pPr>
        <w:jc w:val="both"/>
        <w:rPr>
          <w:rFonts w:ascii="Arial" w:eastAsia="Arial" w:hAnsi="Arial" w:cs="Arial"/>
          <w:sz w:val="24"/>
          <w:szCs w:val="24"/>
        </w:rPr>
      </w:pPr>
      <w:r w:rsidRPr="2233AC56">
        <w:rPr>
          <w:rFonts w:ascii="Arial" w:eastAsia="Arial" w:hAnsi="Arial" w:cs="Arial"/>
          <w:sz w:val="24"/>
          <w:szCs w:val="24"/>
        </w:rPr>
        <w:t xml:space="preserve">Molly Remch, Zoey Laskaris, Janine Flory, Consuelo Mora-McLaughlin, Alfredo Morabia. Post-Traumatic Stress Disorder and Cardiovascular Diseases. </w:t>
      </w:r>
      <w:r w:rsidRPr="2233AC56">
        <w:rPr>
          <w:rFonts w:ascii="Arial" w:eastAsia="Arial" w:hAnsi="Arial" w:cs="Arial"/>
          <w:i/>
          <w:iCs/>
          <w:sz w:val="24"/>
          <w:szCs w:val="24"/>
        </w:rPr>
        <w:t>Circulation: Cardiovascular Quality and Outcomes</w:t>
      </w:r>
      <w:r w:rsidRPr="2233AC56">
        <w:rPr>
          <w:rFonts w:ascii="Arial" w:eastAsia="Arial" w:hAnsi="Arial" w:cs="Arial"/>
          <w:sz w:val="24"/>
          <w:szCs w:val="24"/>
        </w:rPr>
        <w:t xml:space="preserve">, 2018; 11 (7): e004572 DOI: </w:t>
      </w:r>
      <w:hyperlink r:id="rId8">
        <w:r w:rsidRPr="2233AC56">
          <w:rPr>
            <w:rStyle w:val="Hyperlink"/>
            <w:rFonts w:ascii="Arial" w:eastAsia="Arial" w:hAnsi="Arial" w:cs="Arial"/>
            <w:color w:val="auto"/>
            <w:sz w:val="24"/>
            <w:szCs w:val="24"/>
          </w:rPr>
          <w:t>10.1161/CIRCOUTCOMES.117.004572</w:t>
        </w:r>
      </w:hyperlink>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proofErr w:type="gramStart"/>
      <w:r w:rsidRPr="2233AC56">
        <w:rPr>
          <w:rFonts w:ascii="Arial" w:eastAsia="Arial" w:hAnsi="Arial" w:cs="Arial"/>
          <w:sz w:val="24"/>
          <w:szCs w:val="24"/>
        </w:rPr>
        <w:t>MOSS, J., ROBERTS, M., SHEA, L., JONES, C., KILGANNON, H., EDMONDSON, D., TRZECIAK, S. and ROBERTS, B., 2019a.</w:t>
      </w:r>
      <w:proofErr w:type="gramEnd"/>
      <w:r w:rsidRPr="2233AC56">
        <w:rPr>
          <w:rFonts w:ascii="Arial" w:eastAsia="Arial" w:hAnsi="Arial" w:cs="Arial"/>
          <w:sz w:val="24"/>
          <w:szCs w:val="24"/>
        </w:rPr>
        <w:t xml:space="preserve"> Healthcare provider compassion is associated with lower PTSD symptoms among patients with life-threatening medical emergencies: a prospective cohort study. </w:t>
      </w:r>
      <w:proofErr w:type="gramStart"/>
      <w:r w:rsidRPr="2233AC56">
        <w:rPr>
          <w:rFonts w:ascii="Arial" w:eastAsia="Arial" w:hAnsi="Arial" w:cs="Arial"/>
          <w:i/>
          <w:iCs/>
          <w:sz w:val="24"/>
          <w:szCs w:val="24"/>
        </w:rPr>
        <w:t xml:space="preserve">Intensive care medicine, </w:t>
      </w:r>
      <w:r w:rsidRPr="2233AC56">
        <w:rPr>
          <w:rFonts w:ascii="Arial" w:eastAsia="Arial" w:hAnsi="Arial" w:cs="Arial"/>
          <w:sz w:val="24"/>
          <w:szCs w:val="24"/>
        </w:rPr>
        <w:t>45(6), pp. 815-822.</w:t>
      </w:r>
      <w:proofErr w:type="gramEnd"/>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proofErr w:type="gramStart"/>
      <w:r w:rsidRPr="2233AC56">
        <w:rPr>
          <w:rFonts w:ascii="Arial" w:eastAsia="Arial" w:hAnsi="Arial" w:cs="Arial"/>
          <w:sz w:val="24"/>
          <w:szCs w:val="24"/>
        </w:rPr>
        <w:t>MOSS, J., ROBERTS, M., SHEA, L., JONES, C., KILGANNON, H., EDMONDSON, D., TRZECIAK, S. and ROBERTS, B., 2019b.</w:t>
      </w:r>
      <w:proofErr w:type="gramEnd"/>
      <w:r w:rsidRPr="2233AC56">
        <w:rPr>
          <w:rFonts w:ascii="Arial" w:eastAsia="Arial" w:hAnsi="Arial" w:cs="Arial"/>
          <w:sz w:val="24"/>
          <w:szCs w:val="24"/>
        </w:rPr>
        <w:t xml:space="preserve"> Healthcare provider compassion is associated with lower PTSD symptoms among patients with life-threatening medical emergencies: a prospective cohort study. </w:t>
      </w:r>
      <w:proofErr w:type="gramStart"/>
      <w:r w:rsidRPr="2233AC56">
        <w:rPr>
          <w:rFonts w:ascii="Arial" w:eastAsia="Arial" w:hAnsi="Arial" w:cs="Arial"/>
          <w:i/>
          <w:iCs/>
          <w:sz w:val="24"/>
          <w:szCs w:val="24"/>
        </w:rPr>
        <w:t xml:space="preserve">Intensive care medicine, </w:t>
      </w:r>
      <w:r w:rsidRPr="2233AC56">
        <w:rPr>
          <w:rFonts w:ascii="Arial" w:eastAsia="Arial" w:hAnsi="Arial" w:cs="Arial"/>
          <w:sz w:val="24"/>
          <w:szCs w:val="24"/>
        </w:rPr>
        <w:t>45(6), pp. 815-822.</w:t>
      </w:r>
      <w:proofErr w:type="gramEnd"/>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Mott JM, Stanley MA, Street RL, Grady RH, Teng EJ. Increasing engagement in evidence-based PTSD treatment through shared decision-making: a pilot study. Mil Med 2014</w:t>
      </w:r>
      <w:proofErr w:type="gramStart"/>
      <w:r w:rsidRPr="2233AC56">
        <w:rPr>
          <w:rFonts w:ascii="Arial" w:eastAsia="Arial" w:hAnsi="Arial" w:cs="Arial"/>
          <w:sz w:val="24"/>
          <w:szCs w:val="24"/>
        </w:rPr>
        <w:t>;179:143</w:t>
      </w:r>
      <w:proofErr w:type="gramEnd"/>
      <w:r w:rsidRPr="2233AC56">
        <w:rPr>
          <w:rFonts w:ascii="Arial" w:eastAsia="Arial" w:hAnsi="Arial" w:cs="Arial"/>
          <w:sz w:val="24"/>
          <w:szCs w:val="24"/>
        </w:rPr>
        <w:t xml:space="preserve">–9. </w:t>
      </w:r>
      <w:hyperlink r:id="rId9">
        <w:r w:rsidRPr="2233AC56">
          <w:rPr>
            <w:rStyle w:val="Hyperlink"/>
            <w:rFonts w:ascii="Arial" w:eastAsia="Arial" w:hAnsi="Arial" w:cs="Arial"/>
            <w:color w:val="auto"/>
            <w:sz w:val="24"/>
            <w:szCs w:val="24"/>
          </w:rPr>
          <w:t>https://doi.org/10.7205/MILMED-D-13-00363</w:t>
        </w:r>
      </w:hyperlink>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Murphy D, Hodgman G, Carson C, Spencer-Harper L, Hinton M, Wessely S, et al. Mental health and functional impairment outcomes following a 6-week intensive treatment programme for UK military veterans with post-traumatic stress disorder (PTSD): a naturalistic study to explore dropout and health outcomes at follow-up. BMJ Open 2015</w:t>
      </w:r>
      <w:proofErr w:type="gramStart"/>
      <w:r w:rsidRPr="2233AC56">
        <w:rPr>
          <w:rFonts w:ascii="Arial" w:eastAsia="Arial" w:hAnsi="Arial" w:cs="Arial"/>
          <w:sz w:val="24"/>
          <w:szCs w:val="24"/>
        </w:rPr>
        <w:t>;5:e007051</w:t>
      </w:r>
      <w:proofErr w:type="gramEnd"/>
      <w:r w:rsidRPr="2233AC56">
        <w:rPr>
          <w:rFonts w:ascii="Arial" w:eastAsia="Arial" w:hAnsi="Arial" w:cs="Arial"/>
          <w:sz w:val="24"/>
          <w:szCs w:val="24"/>
        </w:rPr>
        <w:t xml:space="preserve">. </w:t>
      </w:r>
      <w:hyperlink r:id="rId10">
        <w:r w:rsidRPr="2233AC56">
          <w:rPr>
            <w:rStyle w:val="Hyperlink"/>
            <w:rFonts w:ascii="Arial" w:eastAsia="Arial" w:hAnsi="Arial" w:cs="Arial"/>
            <w:color w:val="auto"/>
            <w:sz w:val="24"/>
            <w:szCs w:val="24"/>
          </w:rPr>
          <w:t>http://doi.org/10.1136/bmjopen-</w:t>
        </w:r>
      </w:hyperlink>
      <w:r w:rsidRPr="2233AC56">
        <w:rPr>
          <w:rFonts w:ascii="Arial" w:eastAsia="Arial" w:hAnsi="Arial" w:cs="Arial"/>
          <w:sz w:val="24"/>
          <w:szCs w:val="24"/>
        </w:rPr>
        <w:t xml:space="preserve"> 2014-007051 </w:t>
      </w:r>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 xml:space="preserve">MURPHY, D. and BUSUTTIL, W., 2015a. PTSD, stigma and barriers to </w:t>
      </w:r>
      <w:proofErr w:type="gramStart"/>
      <w:r w:rsidRPr="2233AC56">
        <w:rPr>
          <w:rFonts w:ascii="Arial" w:eastAsia="Arial" w:hAnsi="Arial" w:cs="Arial"/>
          <w:sz w:val="24"/>
          <w:szCs w:val="24"/>
        </w:rPr>
        <w:t>help-seeking</w:t>
      </w:r>
      <w:proofErr w:type="gramEnd"/>
      <w:r w:rsidRPr="2233AC56">
        <w:rPr>
          <w:rFonts w:ascii="Arial" w:eastAsia="Arial" w:hAnsi="Arial" w:cs="Arial"/>
          <w:sz w:val="24"/>
          <w:szCs w:val="24"/>
        </w:rPr>
        <w:t xml:space="preserve"> within the UK Armed Forces. </w:t>
      </w:r>
      <w:r w:rsidRPr="2233AC56">
        <w:rPr>
          <w:rFonts w:ascii="Arial" w:eastAsia="Arial" w:hAnsi="Arial" w:cs="Arial"/>
          <w:i/>
          <w:iCs/>
          <w:sz w:val="24"/>
          <w:szCs w:val="24"/>
        </w:rPr>
        <w:t xml:space="preserve">Journal of the Royal Army Medical Corps, </w:t>
      </w:r>
      <w:r w:rsidRPr="2233AC56">
        <w:rPr>
          <w:rFonts w:ascii="Arial" w:eastAsia="Arial" w:hAnsi="Arial" w:cs="Arial"/>
          <w:sz w:val="24"/>
          <w:szCs w:val="24"/>
        </w:rPr>
        <w:t>161(4), pp. 322.</w:t>
      </w:r>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proofErr w:type="gramStart"/>
      <w:r w:rsidRPr="2233AC56">
        <w:rPr>
          <w:rFonts w:ascii="Arial" w:eastAsia="Arial" w:hAnsi="Arial" w:cs="Arial"/>
          <w:sz w:val="24"/>
          <w:szCs w:val="24"/>
        </w:rPr>
        <w:t>MURPHY, D., BUSUTTIL, W. and TURGOOSE, D., 2018.</w:t>
      </w:r>
      <w:proofErr w:type="gramEnd"/>
      <w:r w:rsidRPr="2233AC56">
        <w:rPr>
          <w:rFonts w:ascii="Arial" w:eastAsia="Arial" w:hAnsi="Arial" w:cs="Arial"/>
          <w:sz w:val="24"/>
          <w:szCs w:val="24"/>
        </w:rPr>
        <w:t xml:space="preserve"> Understanding the Needs of Veterans with PTSD. </w:t>
      </w:r>
      <w:r w:rsidRPr="2233AC56">
        <w:rPr>
          <w:rFonts w:ascii="Arial" w:eastAsia="Arial" w:hAnsi="Arial" w:cs="Arial"/>
          <w:i/>
          <w:iCs/>
          <w:sz w:val="24"/>
          <w:szCs w:val="24"/>
        </w:rPr>
        <w:t xml:space="preserve">Healthcare, </w:t>
      </w:r>
      <w:r w:rsidRPr="2233AC56">
        <w:rPr>
          <w:rFonts w:ascii="Arial" w:eastAsia="Arial" w:hAnsi="Arial" w:cs="Arial"/>
          <w:sz w:val="24"/>
          <w:szCs w:val="24"/>
        </w:rPr>
        <w:t>6(3)</w:t>
      </w:r>
      <w:proofErr w:type="gramStart"/>
      <w:r w:rsidRPr="2233AC56">
        <w:rPr>
          <w:rFonts w:ascii="Arial" w:eastAsia="Arial" w:hAnsi="Arial" w:cs="Arial"/>
          <w:sz w:val="24"/>
          <w:szCs w:val="24"/>
        </w:rPr>
        <w:t>,.</w:t>
      </w:r>
      <w:proofErr w:type="gramEnd"/>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 xml:space="preserve">MURPHY, D., PALMER, E., LOCK, R. and BUSUTTIL, W., 2017. </w:t>
      </w:r>
      <w:proofErr w:type="gramStart"/>
      <w:r w:rsidRPr="2233AC56">
        <w:rPr>
          <w:rFonts w:ascii="Arial" w:eastAsia="Arial" w:hAnsi="Arial" w:cs="Arial"/>
          <w:sz w:val="24"/>
          <w:szCs w:val="24"/>
        </w:rPr>
        <w:t>Post-traumatic growth among the UK veterans following treatment for post-traumatic stress disorder.</w:t>
      </w:r>
      <w:proofErr w:type="gramEnd"/>
      <w:r w:rsidRPr="2233AC56">
        <w:rPr>
          <w:rFonts w:ascii="Arial" w:eastAsia="Arial" w:hAnsi="Arial" w:cs="Arial"/>
          <w:sz w:val="24"/>
          <w:szCs w:val="24"/>
        </w:rPr>
        <w:t xml:space="preserve"> </w:t>
      </w:r>
      <w:r w:rsidRPr="2233AC56">
        <w:rPr>
          <w:rFonts w:ascii="Arial" w:eastAsia="Arial" w:hAnsi="Arial" w:cs="Arial"/>
          <w:i/>
          <w:iCs/>
          <w:sz w:val="24"/>
          <w:szCs w:val="24"/>
        </w:rPr>
        <w:t xml:space="preserve">Journal of the Royal Army Medical Corps, </w:t>
      </w:r>
      <w:r w:rsidRPr="2233AC56">
        <w:rPr>
          <w:rFonts w:ascii="Arial" w:eastAsia="Arial" w:hAnsi="Arial" w:cs="Arial"/>
          <w:sz w:val="24"/>
          <w:szCs w:val="24"/>
        </w:rPr>
        <w:t>163(2), pp. 140.</w:t>
      </w:r>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proofErr w:type="gramStart"/>
      <w:r w:rsidRPr="2233AC56">
        <w:rPr>
          <w:rFonts w:ascii="Arial" w:eastAsia="Arial" w:hAnsi="Arial" w:cs="Arial"/>
          <w:sz w:val="24"/>
          <w:szCs w:val="24"/>
        </w:rPr>
        <w:t>MURPHY, D., SPENCER-HARPER, L., CARSON, C., PALMER, E., HILL, K., SORFLEET, N., WESSELY, S. and BUSUTTIL, W., 2016.</w:t>
      </w:r>
      <w:proofErr w:type="gramEnd"/>
      <w:r w:rsidRPr="2233AC56">
        <w:rPr>
          <w:rFonts w:ascii="Arial" w:eastAsia="Arial" w:hAnsi="Arial" w:cs="Arial"/>
          <w:sz w:val="24"/>
          <w:szCs w:val="24"/>
        </w:rPr>
        <w:t xml:space="preserve"> Long-term responses to treatment in UK veterans with military-related PTSD: an observational study. </w:t>
      </w:r>
      <w:r w:rsidRPr="2233AC56">
        <w:rPr>
          <w:rFonts w:ascii="Arial" w:eastAsia="Arial" w:hAnsi="Arial" w:cs="Arial"/>
          <w:i/>
          <w:iCs/>
          <w:sz w:val="24"/>
          <w:szCs w:val="24"/>
        </w:rPr>
        <w:t xml:space="preserve">BMJ Open, </w:t>
      </w:r>
      <w:r w:rsidRPr="2233AC56">
        <w:rPr>
          <w:rFonts w:ascii="Arial" w:eastAsia="Arial" w:hAnsi="Arial" w:cs="Arial"/>
          <w:sz w:val="24"/>
          <w:szCs w:val="24"/>
        </w:rPr>
        <w:t>6(9)</w:t>
      </w:r>
      <w:proofErr w:type="gramStart"/>
      <w:r w:rsidRPr="2233AC56">
        <w:rPr>
          <w:rFonts w:ascii="Arial" w:eastAsia="Arial" w:hAnsi="Arial" w:cs="Arial"/>
          <w:sz w:val="24"/>
          <w:szCs w:val="24"/>
        </w:rPr>
        <w:t>,.</w:t>
      </w:r>
      <w:proofErr w:type="gramEnd"/>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 xml:space="preserve">MURRAY, H., 2017. </w:t>
      </w:r>
      <w:proofErr w:type="gramStart"/>
      <w:r w:rsidRPr="2233AC56">
        <w:rPr>
          <w:rFonts w:ascii="Arial" w:eastAsia="Arial" w:hAnsi="Arial" w:cs="Arial"/>
          <w:sz w:val="24"/>
          <w:szCs w:val="24"/>
        </w:rPr>
        <w:t>Evaluation of a Trauma-Focused CBT Training Programme for IAPT services.</w:t>
      </w:r>
      <w:proofErr w:type="gramEnd"/>
      <w:r w:rsidRPr="2233AC56">
        <w:rPr>
          <w:rFonts w:ascii="Arial" w:eastAsia="Arial" w:hAnsi="Arial" w:cs="Arial"/>
          <w:sz w:val="24"/>
          <w:szCs w:val="24"/>
        </w:rPr>
        <w:t xml:space="preserve"> </w:t>
      </w:r>
      <w:r w:rsidRPr="2233AC56">
        <w:rPr>
          <w:rFonts w:ascii="Arial" w:eastAsia="Arial" w:hAnsi="Arial" w:cs="Arial"/>
          <w:i/>
          <w:iCs/>
          <w:sz w:val="24"/>
          <w:szCs w:val="24"/>
        </w:rPr>
        <w:t xml:space="preserve">Behavioural and Cognitive Psychotherapy, </w:t>
      </w:r>
      <w:r w:rsidRPr="2233AC56">
        <w:rPr>
          <w:rFonts w:ascii="Arial" w:eastAsia="Arial" w:hAnsi="Arial" w:cs="Arial"/>
          <w:sz w:val="24"/>
          <w:szCs w:val="24"/>
        </w:rPr>
        <w:t>45(5), pp. 467-482.</w:t>
      </w:r>
    </w:p>
    <w:p w:rsidR="2233AC56" w:rsidRDefault="2233AC56" w:rsidP="2233AC56">
      <w:pPr>
        <w:rPr>
          <w:rFonts w:ascii="Arial" w:eastAsia="Arial" w:hAnsi="Arial" w:cs="Arial"/>
          <w:sz w:val="24"/>
          <w:szCs w:val="24"/>
        </w:rPr>
      </w:pPr>
    </w:p>
    <w:p w:rsidR="2233AC56" w:rsidRDefault="2233AC56" w:rsidP="2233AC56">
      <w:pPr>
        <w:pStyle w:val="Heading1"/>
        <w:rPr>
          <w:rFonts w:ascii="Arial" w:eastAsia="Arial" w:hAnsi="Arial" w:cs="Arial"/>
          <w:color w:val="auto"/>
          <w:sz w:val="24"/>
          <w:szCs w:val="24"/>
        </w:rPr>
      </w:pPr>
      <w:r w:rsidRPr="2233AC56">
        <w:rPr>
          <w:rFonts w:ascii="Arial" w:eastAsia="Arial" w:hAnsi="Arial" w:cs="Arial"/>
          <w:color w:val="auto"/>
          <w:sz w:val="24"/>
          <w:szCs w:val="24"/>
        </w:rPr>
        <w:t>National Assembly for Wales (2014) Social Services and Well-being (Wales) Act 2014, Cardiff</w:t>
      </w:r>
    </w:p>
    <w:p w:rsidR="2233AC56" w:rsidRDefault="2233AC56" w:rsidP="2233AC56">
      <w:pPr>
        <w:jc w:val="both"/>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National Psychological Therapies Management Committee (2017) Matrics Cymru: The Evidence Tables, Cardiff: Public Health Wales</w:t>
      </w:r>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NICE (2018) Post-traumatic stress disorder [I] Evidence reviews for organisation and delivery of care for people with PTSD NICE guideline NG116 Evidence reviews December 2018</w:t>
      </w:r>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NICEb (2018) Post-traumatic stress disorder [D] Evidence reviews for psychological, psychosocial and other non-pharmacological interventions for the treatment of PTSD in adults NICE guideline NG116 Evidence reviews December 2018</w:t>
      </w:r>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proofErr w:type="gramStart"/>
      <w:r w:rsidRPr="2233AC56">
        <w:rPr>
          <w:rFonts w:ascii="Arial" w:eastAsia="Arial" w:hAnsi="Arial" w:cs="Arial"/>
          <w:sz w:val="24"/>
          <w:szCs w:val="24"/>
        </w:rPr>
        <w:t>PALMER, L., THANDI, G., NORTON, S., JONES, M., FEAR, N.T., WESSELY, S. and RONA, R.J., 2019.</w:t>
      </w:r>
      <w:proofErr w:type="gramEnd"/>
      <w:r w:rsidRPr="2233AC56">
        <w:rPr>
          <w:rFonts w:ascii="Arial" w:eastAsia="Arial" w:hAnsi="Arial" w:cs="Arial"/>
          <w:sz w:val="24"/>
          <w:szCs w:val="24"/>
        </w:rPr>
        <w:t xml:space="preserve"> </w:t>
      </w:r>
      <w:proofErr w:type="gramStart"/>
      <w:r w:rsidRPr="2233AC56">
        <w:rPr>
          <w:rFonts w:ascii="Arial" w:eastAsia="Arial" w:hAnsi="Arial" w:cs="Arial"/>
          <w:sz w:val="24"/>
          <w:szCs w:val="24"/>
        </w:rPr>
        <w:t>Fourteen-year trajectories of posttraumatic stress disorder (PTSD) symptoms in UK military personnel, and associated risk factors.</w:t>
      </w:r>
      <w:proofErr w:type="gramEnd"/>
      <w:r w:rsidRPr="2233AC56">
        <w:rPr>
          <w:rFonts w:ascii="Arial" w:eastAsia="Arial" w:hAnsi="Arial" w:cs="Arial"/>
          <w:sz w:val="24"/>
          <w:szCs w:val="24"/>
        </w:rPr>
        <w:t xml:space="preserve"> </w:t>
      </w:r>
      <w:proofErr w:type="gramStart"/>
      <w:r w:rsidRPr="2233AC56">
        <w:rPr>
          <w:rFonts w:ascii="Arial" w:eastAsia="Arial" w:hAnsi="Arial" w:cs="Arial"/>
          <w:i/>
          <w:iCs/>
          <w:sz w:val="24"/>
          <w:szCs w:val="24"/>
        </w:rPr>
        <w:t xml:space="preserve">Journal of psychiatric research, </w:t>
      </w:r>
      <w:r w:rsidRPr="2233AC56">
        <w:rPr>
          <w:rFonts w:ascii="Arial" w:eastAsia="Arial" w:hAnsi="Arial" w:cs="Arial"/>
          <w:sz w:val="24"/>
          <w:szCs w:val="24"/>
        </w:rPr>
        <w:t>109, pp. 156-163.</w:t>
      </w:r>
      <w:proofErr w:type="gramEnd"/>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proofErr w:type="gramStart"/>
      <w:r w:rsidRPr="2233AC56">
        <w:rPr>
          <w:rFonts w:ascii="Arial" w:eastAsia="Arial" w:hAnsi="Arial" w:cs="Arial"/>
          <w:sz w:val="24"/>
          <w:szCs w:val="24"/>
        </w:rPr>
        <w:t>POULSEN, D., 2017.</w:t>
      </w:r>
      <w:proofErr w:type="gramEnd"/>
      <w:r w:rsidRPr="2233AC56">
        <w:rPr>
          <w:rFonts w:ascii="Arial" w:eastAsia="Arial" w:hAnsi="Arial" w:cs="Arial"/>
          <w:sz w:val="24"/>
          <w:szCs w:val="24"/>
        </w:rPr>
        <w:t xml:space="preserve"> Nature-based therapy as a treatment for veterans with PTSD: what do we know? </w:t>
      </w:r>
      <w:r w:rsidRPr="2233AC56">
        <w:rPr>
          <w:rFonts w:ascii="Arial" w:eastAsia="Arial" w:hAnsi="Arial" w:cs="Arial"/>
          <w:i/>
          <w:iCs/>
          <w:sz w:val="24"/>
          <w:szCs w:val="24"/>
        </w:rPr>
        <w:t xml:space="preserve">Journal of Public Mental Health, </w:t>
      </w:r>
      <w:r w:rsidRPr="2233AC56">
        <w:rPr>
          <w:rFonts w:ascii="Arial" w:eastAsia="Arial" w:hAnsi="Arial" w:cs="Arial"/>
          <w:sz w:val="24"/>
          <w:szCs w:val="24"/>
        </w:rPr>
        <w:t>16(1), pp. 15-20.</w:t>
      </w:r>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proofErr w:type="gramStart"/>
      <w:r w:rsidRPr="2233AC56">
        <w:rPr>
          <w:rFonts w:ascii="Arial" w:eastAsia="Arial" w:hAnsi="Arial" w:cs="Arial"/>
          <w:sz w:val="24"/>
          <w:szCs w:val="24"/>
        </w:rPr>
        <w:t>PUKAY-MARTIN, N., 2017.</w:t>
      </w:r>
      <w:proofErr w:type="gramEnd"/>
      <w:r w:rsidRPr="2233AC56">
        <w:rPr>
          <w:rFonts w:ascii="Arial" w:eastAsia="Arial" w:hAnsi="Arial" w:cs="Arial"/>
          <w:sz w:val="24"/>
          <w:szCs w:val="24"/>
        </w:rPr>
        <w:t xml:space="preserve"> </w:t>
      </w:r>
      <w:r w:rsidRPr="2233AC56">
        <w:rPr>
          <w:rFonts w:ascii="Arial" w:eastAsia="Arial" w:hAnsi="Arial" w:cs="Arial"/>
          <w:i/>
          <w:iCs/>
          <w:sz w:val="24"/>
          <w:szCs w:val="24"/>
        </w:rPr>
        <w:t xml:space="preserve">Present- and trauma-focused cognitive–behavioral conjoint therapy for posttraumatic stress disorder: A case study. </w:t>
      </w:r>
      <w:proofErr w:type="gramStart"/>
      <w:r w:rsidRPr="2233AC56">
        <w:rPr>
          <w:rFonts w:ascii="Arial" w:eastAsia="Arial" w:hAnsi="Arial" w:cs="Arial"/>
          <w:sz w:val="24"/>
          <w:szCs w:val="24"/>
        </w:rPr>
        <w:t>Educational Publishing Foundation.</w:t>
      </w:r>
      <w:proofErr w:type="gramEnd"/>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proofErr w:type="gramStart"/>
      <w:r w:rsidRPr="2233AC56">
        <w:rPr>
          <w:rFonts w:ascii="Arial" w:eastAsia="Arial" w:hAnsi="Arial" w:cs="Arial"/>
          <w:sz w:val="24"/>
          <w:szCs w:val="24"/>
        </w:rPr>
        <w:t>QIAN-BO, C., WEI, K. and KUN-MING, T., 2018.</w:t>
      </w:r>
      <w:proofErr w:type="gramEnd"/>
      <w:r w:rsidRPr="2233AC56">
        <w:rPr>
          <w:rFonts w:ascii="Arial" w:eastAsia="Arial" w:hAnsi="Arial" w:cs="Arial"/>
          <w:sz w:val="24"/>
          <w:szCs w:val="24"/>
        </w:rPr>
        <w:t xml:space="preserve"> Posttraumatic stress disorder: from diagnosis to prevention. </w:t>
      </w:r>
      <w:r w:rsidRPr="2233AC56">
        <w:rPr>
          <w:rFonts w:ascii="Arial" w:eastAsia="Arial" w:hAnsi="Arial" w:cs="Arial"/>
          <w:i/>
          <w:iCs/>
          <w:sz w:val="24"/>
          <w:szCs w:val="24"/>
        </w:rPr>
        <w:t xml:space="preserve">Military Medical Research, </w:t>
      </w:r>
      <w:r w:rsidRPr="2233AC56">
        <w:rPr>
          <w:rFonts w:ascii="Arial" w:eastAsia="Arial" w:hAnsi="Arial" w:cs="Arial"/>
          <w:sz w:val="24"/>
          <w:szCs w:val="24"/>
        </w:rPr>
        <w:t>5(1)</w:t>
      </w:r>
      <w:proofErr w:type="gramStart"/>
      <w:r w:rsidRPr="2233AC56">
        <w:rPr>
          <w:rFonts w:ascii="Arial" w:eastAsia="Arial" w:hAnsi="Arial" w:cs="Arial"/>
          <w:sz w:val="24"/>
          <w:szCs w:val="24"/>
        </w:rPr>
        <w:t>,.</w:t>
      </w:r>
      <w:proofErr w:type="gramEnd"/>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 xml:space="preserve">Roberts, N. P., Roberts, P. A., Jones, N., &amp; Bisson, J. I. (2015) Psychological interventions for post-traumatic stress disorder and comorbid substance use disorder: A systematic review and meta- analysis. </w:t>
      </w:r>
      <w:proofErr w:type="gramStart"/>
      <w:r w:rsidRPr="2233AC56">
        <w:rPr>
          <w:rFonts w:ascii="Arial" w:eastAsia="Arial" w:hAnsi="Arial" w:cs="Arial"/>
          <w:sz w:val="24"/>
          <w:szCs w:val="24"/>
        </w:rPr>
        <w:t>Clinical psychology review, 38, 25-38.</w:t>
      </w:r>
      <w:proofErr w:type="gramEnd"/>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 xml:space="preserve">ROSEN, R.C., RUZEK, J.I. and KARLIN, B.E., 2017. Evidence-based training in the era of evidence-based practice: Challenges and opportunities for training of PTSD providers. </w:t>
      </w:r>
      <w:proofErr w:type="gramStart"/>
      <w:r w:rsidRPr="2233AC56">
        <w:rPr>
          <w:rFonts w:ascii="Arial" w:eastAsia="Arial" w:hAnsi="Arial" w:cs="Arial"/>
          <w:i/>
          <w:iCs/>
          <w:sz w:val="24"/>
          <w:szCs w:val="24"/>
        </w:rPr>
        <w:t xml:space="preserve">Behaviour research and therapy, </w:t>
      </w:r>
      <w:r w:rsidRPr="2233AC56">
        <w:rPr>
          <w:rFonts w:ascii="Arial" w:eastAsia="Arial" w:hAnsi="Arial" w:cs="Arial"/>
          <w:sz w:val="24"/>
          <w:szCs w:val="24"/>
        </w:rPr>
        <w:t>88, pp. 37-48.</w:t>
      </w:r>
      <w:proofErr w:type="gramEnd"/>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 xml:space="preserve">SCHELLONG, J., LORENZ, P. and WEIDNER, K., 2019. Proposing a standardized, step-by-step model for creating post-traumatic stress disorder (PTSD) related mobile mental health apps in a framework based on technical and medical norms. </w:t>
      </w:r>
      <w:r w:rsidRPr="2233AC56">
        <w:rPr>
          <w:rFonts w:ascii="Arial" w:eastAsia="Arial" w:hAnsi="Arial" w:cs="Arial"/>
          <w:i/>
          <w:iCs/>
          <w:sz w:val="24"/>
          <w:szCs w:val="24"/>
        </w:rPr>
        <w:t xml:space="preserve">European Journal of Psychotraumatology, </w:t>
      </w:r>
      <w:r w:rsidRPr="2233AC56">
        <w:rPr>
          <w:rFonts w:ascii="Arial" w:eastAsia="Arial" w:hAnsi="Arial" w:cs="Arial"/>
          <w:sz w:val="24"/>
          <w:szCs w:val="24"/>
        </w:rPr>
        <w:t>10(1)</w:t>
      </w:r>
      <w:proofErr w:type="gramStart"/>
      <w:r w:rsidRPr="2233AC56">
        <w:rPr>
          <w:rFonts w:ascii="Arial" w:eastAsia="Arial" w:hAnsi="Arial" w:cs="Arial"/>
          <w:sz w:val="24"/>
          <w:szCs w:val="24"/>
        </w:rPr>
        <w:t>,.</w:t>
      </w:r>
      <w:proofErr w:type="gramEnd"/>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i/>
          <w:iCs/>
          <w:sz w:val="24"/>
          <w:szCs w:val="24"/>
        </w:rPr>
      </w:pPr>
      <w:r w:rsidRPr="2233AC56">
        <w:rPr>
          <w:rFonts w:ascii="Arial" w:eastAsia="Arial" w:hAnsi="Arial" w:cs="Arial"/>
          <w:sz w:val="24"/>
          <w:szCs w:val="24"/>
        </w:rPr>
        <w:t xml:space="preserve">SCHNURR, P.P., 2017. </w:t>
      </w:r>
      <w:r w:rsidRPr="2233AC56">
        <w:rPr>
          <w:rFonts w:ascii="Arial" w:eastAsia="Arial" w:hAnsi="Arial" w:cs="Arial"/>
          <w:i/>
          <w:iCs/>
          <w:sz w:val="24"/>
          <w:szCs w:val="24"/>
        </w:rPr>
        <w:t>Focusing on trauma-focused psychotherapy for posttraumatic stress disorder.</w:t>
      </w:r>
    </w:p>
    <w:p w:rsidR="2233AC56" w:rsidRDefault="2233AC56" w:rsidP="2233AC56">
      <w:pPr>
        <w:rPr>
          <w:rFonts w:ascii="Arial" w:eastAsia="Arial" w:hAnsi="Arial" w:cs="Arial"/>
          <w:sz w:val="24"/>
          <w:szCs w:val="24"/>
        </w:rPr>
      </w:pPr>
      <w:r w:rsidRPr="2233AC56">
        <w:rPr>
          <w:rFonts w:ascii="Arial" w:eastAsia="Arial" w:hAnsi="Arial" w:cs="Arial"/>
          <w:sz w:val="24"/>
          <w:szCs w:val="24"/>
        </w:rPr>
        <w:t xml:space="preserve">SEBASTIAN, B. and NELMS, J., 2017. The Effectiveness of Emotional Freedom Techniques in the Treatment of Posttraumatic Stress Disorder: A Meta-Analysis. </w:t>
      </w:r>
      <w:r w:rsidRPr="2233AC56">
        <w:rPr>
          <w:rFonts w:ascii="Arial" w:eastAsia="Arial" w:hAnsi="Arial" w:cs="Arial"/>
          <w:i/>
          <w:iCs/>
          <w:sz w:val="24"/>
          <w:szCs w:val="24"/>
        </w:rPr>
        <w:t xml:space="preserve">Explore: The Journal of Science and Healing, </w:t>
      </w:r>
      <w:r w:rsidRPr="2233AC56">
        <w:rPr>
          <w:rFonts w:ascii="Arial" w:eastAsia="Arial" w:hAnsi="Arial" w:cs="Arial"/>
          <w:sz w:val="24"/>
          <w:szCs w:val="24"/>
        </w:rPr>
        <w:t>13(1), pp. 16-25.</w:t>
      </w:r>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 xml:space="preserve">SHALEV ARIEH, LIBERZON ISRAEL and MARMAR, C., 2017. </w:t>
      </w:r>
      <w:proofErr w:type="gramStart"/>
      <w:r w:rsidRPr="2233AC56">
        <w:rPr>
          <w:rFonts w:ascii="Arial" w:eastAsia="Arial" w:hAnsi="Arial" w:cs="Arial"/>
          <w:sz w:val="24"/>
          <w:szCs w:val="24"/>
        </w:rPr>
        <w:t>Post-Traumatic Stress Disorder.</w:t>
      </w:r>
      <w:proofErr w:type="gramEnd"/>
      <w:r w:rsidRPr="2233AC56">
        <w:rPr>
          <w:rFonts w:ascii="Arial" w:eastAsia="Arial" w:hAnsi="Arial" w:cs="Arial"/>
          <w:sz w:val="24"/>
          <w:szCs w:val="24"/>
        </w:rPr>
        <w:t xml:space="preserve"> </w:t>
      </w:r>
      <w:proofErr w:type="gramStart"/>
      <w:r w:rsidRPr="2233AC56">
        <w:rPr>
          <w:rFonts w:ascii="Arial" w:eastAsia="Arial" w:hAnsi="Arial" w:cs="Arial"/>
          <w:i/>
          <w:iCs/>
          <w:sz w:val="24"/>
          <w:szCs w:val="24"/>
        </w:rPr>
        <w:t xml:space="preserve">The New England journal of medicine, </w:t>
      </w:r>
      <w:r w:rsidRPr="2233AC56">
        <w:rPr>
          <w:rFonts w:ascii="Arial" w:eastAsia="Arial" w:hAnsi="Arial" w:cs="Arial"/>
          <w:sz w:val="24"/>
          <w:szCs w:val="24"/>
        </w:rPr>
        <w:t>376(25), pp. 2459-2469.</w:t>
      </w:r>
      <w:proofErr w:type="gramEnd"/>
    </w:p>
    <w:p w:rsidR="2233AC56" w:rsidRDefault="2233AC56" w:rsidP="129989A3">
      <w:pPr>
        <w:rPr>
          <w:rFonts w:ascii="Arial" w:eastAsia="Arial" w:hAnsi="Arial" w:cs="Arial"/>
          <w:sz w:val="24"/>
          <w:szCs w:val="24"/>
        </w:rPr>
      </w:pPr>
    </w:p>
    <w:p w:rsidR="129989A3" w:rsidRDefault="129989A3" w:rsidP="129989A3">
      <w:pPr>
        <w:rPr>
          <w:rFonts w:ascii="Arial" w:eastAsia="Arial" w:hAnsi="Arial" w:cs="Arial"/>
          <w:sz w:val="24"/>
          <w:szCs w:val="24"/>
        </w:rPr>
      </w:pPr>
      <w:proofErr w:type="gramStart"/>
      <w:r w:rsidRPr="129989A3">
        <w:rPr>
          <w:rFonts w:ascii="Arial" w:eastAsia="Arial" w:hAnsi="Arial" w:cs="Arial"/>
          <w:sz w:val="24"/>
          <w:szCs w:val="24"/>
        </w:rPr>
        <w:t>SIMON, N., ROBERTS, N., LEWIS, C., VAN GELDEREN, M. and BISSON, J., 2019.</w:t>
      </w:r>
      <w:proofErr w:type="gramEnd"/>
      <w:r w:rsidRPr="129989A3">
        <w:rPr>
          <w:rFonts w:ascii="Arial" w:eastAsia="Arial" w:hAnsi="Arial" w:cs="Arial"/>
          <w:sz w:val="24"/>
          <w:szCs w:val="24"/>
        </w:rPr>
        <w:t xml:space="preserve"> Associations between perceived social support, posttraumatic stress disorder (PTSD) and complex PTSD (CPTSD): implications for treatment. </w:t>
      </w:r>
      <w:r w:rsidRPr="129989A3">
        <w:rPr>
          <w:rFonts w:ascii="Arial" w:eastAsia="Arial" w:hAnsi="Arial" w:cs="Arial"/>
          <w:i/>
          <w:iCs/>
          <w:sz w:val="24"/>
          <w:szCs w:val="24"/>
        </w:rPr>
        <w:t xml:space="preserve">European Journal of Psychotraumatology, </w:t>
      </w:r>
      <w:r w:rsidRPr="129989A3">
        <w:rPr>
          <w:rFonts w:ascii="Arial" w:eastAsia="Arial" w:hAnsi="Arial" w:cs="Arial"/>
          <w:sz w:val="24"/>
          <w:szCs w:val="24"/>
        </w:rPr>
        <w:t>10(1)</w:t>
      </w:r>
      <w:proofErr w:type="gramStart"/>
      <w:r w:rsidRPr="129989A3">
        <w:rPr>
          <w:rFonts w:ascii="Arial" w:eastAsia="Arial" w:hAnsi="Arial" w:cs="Arial"/>
          <w:sz w:val="24"/>
          <w:szCs w:val="24"/>
        </w:rPr>
        <w:t>,.</w:t>
      </w:r>
      <w:proofErr w:type="gramEnd"/>
    </w:p>
    <w:p w:rsidR="129989A3" w:rsidRDefault="129989A3" w:rsidP="129989A3">
      <w:pPr>
        <w:rPr>
          <w:rFonts w:ascii="Arial" w:eastAsia="Arial" w:hAnsi="Arial" w:cs="Arial"/>
          <w:sz w:val="24"/>
          <w:szCs w:val="24"/>
        </w:rPr>
      </w:pPr>
    </w:p>
    <w:p w:rsidR="2233AC56" w:rsidRDefault="2233AC56" w:rsidP="2233AC56">
      <w:pPr>
        <w:rPr>
          <w:rFonts w:ascii="Arial" w:eastAsia="Arial" w:hAnsi="Arial" w:cs="Arial"/>
          <w:sz w:val="24"/>
          <w:szCs w:val="24"/>
        </w:rPr>
      </w:pPr>
      <w:proofErr w:type="gramStart"/>
      <w:r w:rsidRPr="2233AC56">
        <w:rPr>
          <w:rFonts w:ascii="Arial" w:eastAsia="Arial" w:hAnsi="Arial" w:cs="Arial"/>
          <w:sz w:val="24"/>
          <w:szCs w:val="24"/>
        </w:rPr>
        <w:t>SLOBODIN, O. and DE JONG, J.T., 2015.</w:t>
      </w:r>
      <w:proofErr w:type="gramEnd"/>
      <w:r w:rsidRPr="2233AC56">
        <w:rPr>
          <w:rFonts w:ascii="Arial" w:eastAsia="Arial" w:hAnsi="Arial" w:cs="Arial"/>
          <w:sz w:val="24"/>
          <w:szCs w:val="24"/>
        </w:rPr>
        <w:t xml:space="preserve"> Mental health interventions for traumatized asylum seekers and refugees: What do we know about their efficacy? </w:t>
      </w:r>
      <w:r w:rsidRPr="2233AC56">
        <w:rPr>
          <w:rFonts w:ascii="Arial" w:eastAsia="Arial" w:hAnsi="Arial" w:cs="Arial"/>
          <w:i/>
          <w:iCs/>
          <w:sz w:val="24"/>
          <w:szCs w:val="24"/>
        </w:rPr>
        <w:t xml:space="preserve">International Journal of Social Psychiatry, </w:t>
      </w:r>
      <w:r w:rsidRPr="2233AC56">
        <w:rPr>
          <w:rFonts w:ascii="Arial" w:eastAsia="Arial" w:hAnsi="Arial" w:cs="Arial"/>
          <w:sz w:val="24"/>
          <w:szCs w:val="24"/>
        </w:rPr>
        <w:t>61(1), pp. 17-26.</w:t>
      </w:r>
    </w:p>
    <w:p w:rsidR="2233AC56" w:rsidRDefault="2233AC56"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 xml:space="preserve">STEWART, R. and DAVIS, K., 2016. 'Big data' in mental health research: current status and emerging possibilities. </w:t>
      </w:r>
      <w:proofErr w:type="gramStart"/>
      <w:r w:rsidRPr="2233AC56">
        <w:rPr>
          <w:rFonts w:ascii="Arial" w:eastAsia="Arial" w:hAnsi="Arial" w:cs="Arial"/>
          <w:i/>
          <w:iCs/>
          <w:sz w:val="24"/>
          <w:szCs w:val="24"/>
        </w:rPr>
        <w:t xml:space="preserve">Social psychiatry and psychiatric epidemiology, </w:t>
      </w:r>
      <w:r w:rsidRPr="2233AC56">
        <w:rPr>
          <w:rFonts w:ascii="Arial" w:eastAsia="Arial" w:hAnsi="Arial" w:cs="Arial"/>
          <w:sz w:val="24"/>
          <w:szCs w:val="24"/>
        </w:rPr>
        <w:t>51(8), pp. 1055-1072.</w:t>
      </w:r>
      <w:proofErr w:type="gramEnd"/>
    </w:p>
    <w:p w:rsidR="2233AC56" w:rsidRDefault="2233AC56" w:rsidP="2233AC56">
      <w:pPr>
        <w:jc w:val="both"/>
        <w:rPr>
          <w:rFonts w:ascii="Arial" w:eastAsia="Arial" w:hAnsi="Arial" w:cs="Arial"/>
          <w:sz w:val="24"/>
          <w:szCs w:val="24"/>
        </w:rPr>
      </w:pPr>
    </w:p>
    <w:p w:rsidR="6AE25218" w:rsidRDefault="2233AC56" w:rsidP="2233AC56">
      <w:pPr>
        <w:jc w:val="both"/>
        <w:rPr>
          <w:rFonts w:ascii="Arial" w:eastAsia="Arial" w:hAnsi="Arial" w:cs="Arial"/>
          <w:sz w:val="24"/>
          <w:szCs w:val="24"/>
        </w:rPr>
      </w:pPr>
      <w:r w:rsidRPr="2233AC56">
        <w:rPr>
          <w:rFonts w:ascii="Arial" w:eastAsia="Arial" w:hAnsi="Arial" w:cs="Arial"/>
          <w:sz w:val="24"/>
          <w:szCs w:val="24"/>
        </w:rPr>
        <w:t xml:space="preserve">Tol, W. A., Barbui, C., Bisson, J., Cohen, J., Hijazi, Z., Jones, L., de Jong, J. T., Magrini, N., Omigbodun, O., Seedat, S., Silove, D., Souza, R., Sumathipala, A., Vijayakumar, L., Weissbecker, I., Zatzick, D., &amp; van Ommeren, M. (2014). World Health organization guidelines for management of acute stress, PTSD, and bereavement: key challenges on the road ahead. </w:t>
      </w:r>
      <w:r w:rsidRPr="2233AC56">
        <w:rPr>
          <w:rFonts w:ascii="Arial" w:eastAsia="Arial" w:hAnsi="Arial" w:cs="Arial"/>
          <w:i/>
          <w:iCs/>
          <w:sz w:val="24"/>
          <w:szCs w:val="24"/>
        </w:rPr>
        <w:t>PLoS medicine</w:t>
      </w:r>
      <w:r w:rsidRPr="2233AC56">
        <w:rPr>
          <w:rFonts w:ascii="Arial" w:eastAsia="Arial" w:hAnsi="Arial" w:cs="Arial"/>
          <w:sz w:val="24"/>
          <w:szCs w:val="24"/>
        </w:rPr>
        <w:t xml:space="preserve">, </w:t>
      </w:r>
      <w:r w:rsidRPr="2233AC56">
        <w:rPr>
          <w:rFonts w:ascii="Arial" w:eastAsia="Arial" w:hAnsi="Arial" w:cs="Arial"/>
          <w:i/>
          <w:iCs/>
          <w:sz w:val="24"/>
          <w:szCs w:val="24"/>
        </w:rPr>
        <w:t>11</w:t>
      </w:r>
      <w:r w:rsidRPr="2233AC56">
        <w:rPr>
          <w:rFonts w:ascii="Arial" w:eastAsia="Arial" w:hAnsi="Arial" w:cs="Arial"/>
          <w:sz w:val="24"/>
          <w:szCs w:val="24"/>
        </w:rPr>
        <w:t xml:space="preserve">(12), e1001769. </w:t>
      </w:r>
      <w:hyperlink r:id="rId11">
        <w:r w:rsidRPr="2233AC56">
          <w:rPr>
            <w:rStyle w:val="Hyperlink"/>
            <w:rFonts w:ascii="Arial" w:eastAsia="Arial" w:hAnsi="Arial" w:cs="Arial"/>
            <w:color w:val="auto"/>
            <w:sz w:val="24"/>
            <w:szCs w:val="24"/>
          </w:rPr>
          <w:t>https://doi.org/10.1371/journal.pmed.1001769</w:t>
        </w:r>
      </w:hyperlink>
    </w:p>
    <w:p w:rsidR="7EC7E887" w:rsidRDefault="7EC7E887"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 xml:space="preserve">TURGOOSE, D. and MURPHY, D., 2018. </w:t>
      </w:r>
      <w:proofErr w:type="gramStart"/>
      <w:r w:rsidRPr="2233AC56">
        <w:rPr>
          <w:rFonts w:ascii="Arial" w:eastAsia="Arial" w:hAnsi="Arial" w:cs="Arial"/>
          <w:sz w:val="24"/>
          <w:szCs w:val="24"/>
        </w:rPr>
        <w:t>Anger and Aggression in UK Treatment-Seeking Veterans with PTSD.</w:t>
      </w:r>
      <w:proofErr w:type="gramEnd"/>
      <w:r w:rsidRPr="2233AC56">
        <w:rPr>
          <w:rFonts w:ascii="Arial" w:eastAsia="Arial" w:hAnsi="Arial" w:cs="Arial"/>
          <w:sz w:val="24"/>
          <w:szCs w:val="24"/>
        </w:rPr>
        <w:t xml:space="preserve"> </w:t>
      </w:r>
      <w:r w:rsidRPr="2233AC56">
        <w:rPr>
          <w:rFonts w:ascii="Arial" w:eastAsia="Arial" w:hAnsi="Arial" w:cs="Arial"/>
          <w:i/>
          <w:iCs/>
          <w:sz w:val="24"/>
          <w:szCs w:val="24"/>
        </w:rPr>
        <w:t xml:space="preserve">Healthcare, </w:t>
      </w:r>
      <w:r w:rsidRPr="2233AC56">
        <w:rPr>
          <w:rFonts w:ascii="Arial" w:eastAsia="Arial" w:hAnsi="Arial" w:cs="Arial"/>
          <w:sz w:val="24"/>
          <w:szCs w:val="24"/>
        </w:rPr>
        <w:t xml:space="preserve">6(3), pp. 86. </w:t>
      </w:r>
    </w:p>
    <w:p w:rsidR="5BB8CC32" w:rsidRDefault="5BB8CC32" w:rsidP="2233AC56">
      <w:pPr>
        <w:rPr>
          <w:rFonts w:ascii="Arial" w:eastAsia="Arial" w:hAnsi="Arial" w:cs="Arial"/>
          <w:sz w:val="24"/>
          <w:szCs w:val="24"/>
        </w:rPr>
      </w:pPr>
    </w:p>
    <w:p w:rsidR="7EC7E887" w:rsidRDefault="2233AC56" w:rsidP="2233AC56">
      <w:pPr>
        <w:rPr>
          <w:rFonts w:ascii="Arial" w:eastAsia="Arial" w:hAnsi="Arial" w:cs="Arial"/>
          <w:sz w:val="24"/>
          <w:szCs w:val="24"/>
        </w:rPr>
      </w:pPr>
      <w:r w:rsidRPr="2233AC56">
        <w:rPr>
          <w:rFonts w:ascii="Arial" w:eastAsia="Arial" w:hAnsi="Arial" w:cs="Arial"/>
          <w:sz w:val="24"/>
          <w:szCs w:val="24"/>
        </w:rPr>
        <w:t>VAN DEN BERG</w:t>
      </w:r>
      <w:proofErr w:type="gramStart"/>
      <w:r w:rsidRPr="2233AC56">
        <w:rPr>
          <w:rFonts w:ascii="Arial" w:eastAsia="Arial" w:hAnsi="Arial" w:cs="Arial"/>
          <w:sz w:val="24"/>
          <w:szCs w:val="24"/>
        </w:rPr>
        <w:t>,DAVID</w:t>
      </w:r>
      <w:proofErr w:type="gramEnd"/>
      <w:r w:rsidRPr="2233AC56">
        <w:rPr>
          <w:rFonts w:ascii="Arial" w:eastAsia="Arial" w:hAnsi="Arial" w:cs="Arial"/>
          <w:sz w:val="24"/>
          <w:szCs w:val="24"/>
        </w:rPr>
        <w:t xml:space="preserve"> PG, MSC, DE BONT, P.A., MSc, VAN DER VLEUGEL,BERBER M, MSC, DE ROOS, C., MSc, DE JONGH, A., PhD, VAN MINNEN, A., PhD and VAN DER GAAG, M., PhD, 2015. Prolonged Exposure vs Eye Movement Desensitization and Reprocessing vs Waiting List for Posttraumatic Stress Disorder in Patients With a Psychotic Disorder: A Randomized Clinical Trial. </w:t>
      </w:r>
      <w:r w:rsidRPr="2233AC56">
        <w:rPr>
          <w:rFonts w:ascii="Arial" w:eastAsia="Arial" w:hAnsi="Arial" w:cs="Arial"/>
          <w:i/>
          <w:iCs/>
          <w:sz w:val="24"/>
          <w:szCs w:val="24"/>
        </w:rPr>
        <w:t xml:space="preserve">JAMA Psychiatry, </w:t>
      </w:r>
      <w:r w:rsidRPr="2233AC56">
        <w:rPr>
          <w:rFonts w:ascii="Arial" w:eastAsia="Arial" w:hAnsi="Arial" w:cs="Arial"/>
          <w:sz w:val="24"/>
          <w:szCs w:val="24"/>
        </w:rPr>
        <w:t>72(3), pp. 259.</w:t>
      </w:r>
    </w:p>
    <w:p w:rsidR="2233AC56" w:rsidRDefault="2233AC56" w:rsidP="2233AC56">
      <w:pPr>
        <w:rPr>
          <w:rFonts w:ascii="Arial" w:eastAsia="Arial" w:hAnsi="Arial" w:cs="Arial"/>
          <w:sz w:val="24"/>
          <w:szCs w:val="24"/>
        </w:rPr>
      </w:pPr>
    </w:p>
    <w:p w:rsidR="7EC7E887" w:rsidRDefault="2233AC56" w:rsidP="2233AC56">
      <w:pPr>
        <w:rPr>
          <w:rFonts w:ascii="Arial" w:eastAsia="Arial" w:hAnsi="Arial" w:cs="Arial"/>
          <w:sz w:val="24"/>
          <w:szCs w:val="24"/>
        </w:rPr>
      </w:pPr>
      <w:proofErr w:type="gramStart"/>
      <w:r w:rsidRPr="2233AC56">
        <w:rPr>
          <w:rFonts w:ascii="Arial" w:eastAsia="Arial" w:hAnsi="Arial" w:cs="Arial"/>
          <w:sz w:val="24"/>
          <w:szCs w:val="24"/>
        </w:rPr>
        <w:t>VASILE, C., 2014.</w:t>
      </w:r>
      <w:proofErr w:type="gramEnd"/>
      <w:r w:rsidRPr="2233AC56">
        <w:rPr>
          <w:rFonts w:ascii="Arial" w:eastAsia="Arial" w:hAnsi="Arial" w:cs="Arial"/>
          <w:sz w:val="24"/>
          <w:szCs w:val="24"/>
        </w:rPr>
        <w:t xml:space="preserve"> </w:t>
      </w:r>
      <w:proofErr w:type="gramStart"/>
      <w:r w:rsidRPr="2233AC56">
        <w:rPr>
          <w:rFonts w:ascii="Arial" w:eastAsia="Arial" w:hAnsi="Arial" w:cs="Arial"/>
          <w:sz w:val="24"/>
          <w:szCs w:val="24"/>
        </w:rPr>
        <w:t>An Analysis of Psychological Trauma Interventions.</w:t>
      </w:r>
      <w:proofErr w:type="gramEnd"/>
      <w:r w:rsidRPr="2233AC56">
        <w:rPr>
          <w:rFonts w:ascii="Arial" w:eastAsia="Arial" w:hAnsi="Arial" w:cs="Arial"/>
          <w:sz w:val="24"/>
          <w:szCs w:val="24"/>
        </w:rPr>
        <w:t xml:space="preserve"> </w:t>
      </w:r>
      <w:r w:rsidRPr="2233AC56">
        <w:rPr>
          <w:rFonts w:ascii="Arial" w:eastAsia="Arial" w:hAnsi="Arial" w:cs="Arial"/>
          <w:i/>
          <w:iCs/>
          <w:sz w:val="24"/>
          <w:szCs w:val="24"/>
        </w:rPr>
        <w:t xml:space="preserve">Procedia - Social and Behavioral Sciences, </w:t>
      </w:r>
      <w:r w:rsidRPr="2233AC56">
        <w:rPr>
          <w:rFonts w:ascii="Arial" w:eastAsia="Arial" w:hAnsi="Arial" w:cs="Arial"/>
          <w:sz w:val="24"/>
          <w:szCs w:val="24"/>
        </w:rPr>
        <w:t>127, pp. 781-785.</w:t>
      </w:r>
    </w:p>
    <w:p w:rsidR="2233AC56" w:rsidRDefault="2233AC56" w:rsidP="2233AC56">
      <w:pPr>
        <w:rPr>
          <w:rFonts w:ascii="Arial" w:eastAsia="Arial" w:hAnsi="Arial" w:cs="Arial"/>
          <w:sz w:val="24"/>
          <w:szCs w:val="24"/>
        </w:rPr>
      </w:pPr>
    </w:p>
    <w:p w:rsidR="7EC7E887" w:rsidRDefault="2233AC56" w:rsidP="2233AC56">
      <w:pPr>
        <w:rPr>
          <w:rFonts w:ascii="Arial" w:eastAsia="Arial" w:hAnsi="Arial" w:cs="Arial"/>
          <w:sz w:val="24"/>
          <w:szCs w:val="24"/>
        </w:rPr>
      </w:pPr>
      <w:r w:rsidRPr="2233AC56">
        <w:rPr>
          <w:rFonts w:ascii="Arial" w:eastAsia="Arial" w:hAnsi="Arial" w:cs="Arial"/>
          <w:sz w:val="24"/>
          <w:szCs w:val="24"/>
        </w:rPr>
        <w:t xml:space="preserve">WALTERS, E.M., 2020. </w:t>
      </w:r>
      <w:r w:rsidRPr="2233AC56">
        <w:rPr>
          <w:rFonts w:ascii="Arial" w:eastAsia="Arial" w:hAnsi="Arial" w:cs="Arial"/>
          <w:i/>
          <w:iCs/>
          <w:sz w:val="24"/>
          <w:szCs w:val="24"/>
        </w:rPr>
        <w:t xml:space="preserve">The impact of prolonged exposure on sleep and enhancing treatment outcomes with evidence-based sleep interventions: A pilot study. </w:t>
      </w:r>
      <w:proofErr w:type="gramStart"/>
      <w:r w:rsidRPr="2233AC56">
        <w:rPr>
          <w:rFonts w:ascii="Arial" w:eastAsia="Arial" w:hAnsi="Arial" w:cs="Arial"/>
          <w:sz w:val="24"/>
          <w:szCs w:val="24"/>
        </w:rPr>
        <w:t>Educational Publishing Foundation.</w:t>
      </w:r>
      <w:proofErr w:type="gramEnd"/>
    </w:p>
    <w:p w:rsidR="7EC7E887" w:rsidRDefault="7EC7E887" w:rsidP="2233AC56">
      <w:pPr>
        <w:rPr>
          <w:rFonts w:ascii="Arial" w:eastAsia="Arial" w:hAnsi="Arial" w:cs="Arial"/>
          <w:sz w:val="24"/>
          <w:szCs w:val="24"/>
        </w:rPr>
      </w:pPr>
    </w:p>
    <w:p w:rsidR="2233AC56" w:rsidRDefault="2233AC56" w:rsidP="2233AC56">
      <w:pPr>
        <w:rPr>
          <w:rFonts w:ascii="Arial" w:eastAsia="Arial" w:hAnsi="Arial" w:cs="Arial"/>
          <w:sz w:val="24"/>
          <w:szCs w:val="24"/>
        </w:rPr>
      </w:pPr>
      <w:r w:rsidRPr="2233AC56">
        <w:rPr>
          <w:rFonts w:ascii="Arial" w:eastAsia="Arial" w:hAnsi="Arial" w:cs="Arial"/>
          <w:sz w:val="24"/>
          <w:szCs w:val="24"/>
        </w:rPr>
        <w:t>Watts BV, Schnurr PP, Zayed M, Young-Xu Y, Stender P, Llewellyn-Thomas H. A randomized controlled clinical trial of a patient decision aid for posttraumatic stress disorder. Psychiatr Serv 2015</w:t>
      </w:r>
      <w:proofErr w:type="gramStart"/>
      <w:r w:rsidRPr="2233AC56">
        <w:rPr>
          <w:rFonts w:ascii="Arial" w:eastAsia="Arial" w:hAnsi="Arial" w:cs="Arial"/>
          <w:sz w:val="24"/>
          <w:szCs w:val="24"/>
        </w:rPr>
        <w:t>;66:149</w:t>
      </w:r>
      <w:proofErr w:type="gramEnd"/>
      <w:r w:rsidRPr="2233AC56">
        <w:rPr>
          <w:rFonts w:ascii="Arial" w:eastAsia="Arial" w:hAnsi="Arial" w:cs="Arial"/>
          <w:sz w:val="24"/>
          <w:szCs w:val="24"/>
        </w:rPr>
        <w:t xml:space="preserve">–54. </w:t>
      </w:r>
      <w:hyperlink r:id="rId12">
        <w:r w:rsidRPr="2233AC56">
          <w:rPr>
            <w:rStyle w:val="Hyperlink"/>
            <w:rFonts w:ascii="Arial" w:eastAsia="Arial" w:hAnsi="Arial" w:cs="Arial"/>
            <w:color w:val="auto"/>
            <w:sz w:val="24"/>
            <w:szCs w:val="24"/>
          </w:rPr>
          <w:t>https://doi.org/10.1176/appi.ps.201400062</w:t>
        </w:r>
      </w:hyperlink>
    </w:p>
    <w:p w:rsidR="2233AC56" w:rsidRDefault="2233AC56" w:rsidP="2233AC56">
      <w:pPr>
        <w:rPr>
          <w:rFonts w:ascii="Times" w:eastAsia="Times" w:hAnsi="Times" w:cs="Times"/>
          <w:color w:val="54565A"/>
          <w:sz w:val="21"/>
          <w:szCs w:val="21"/>
        </w:rPr>
      </w:pPr>
    </w:p>
    <w:sectPr w:rsidR="2233AC56" w:rsidSect="008C7403">
      <w:headerReference w:type="default" r:id="rId13"/>
      <w:footerReference w:type="default" r:id="rId1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Calibri">
    <w:altName w:val="Arial"/>
    <w:panose1 w:val="00000000000000000000"/>
    <w:charset w:val="4D"/>
    <w:family w:val="roman"/>
    <w:notTrueType/>
    <w:pitch w:val="default"/>
    <w:sig w:usb0="00000003" w:usb1="00000000" w:usb2="00000000" w:usb3="00000000" w:csb0="00000001" w:csb1="00000000"/>
  </w:font>
  <w:font w:name="Calibri Light">
    <w:charset w:val="00"/>
    <w:family w:val="swiss"/>
    <w:pitch w:val="variable"/>
    <w:sig w:usb0="E4002EFF" w:usb1="C000247B" w:usb2="00000009" w:usb3="00000000" w:csb0="000001FF" w:csb1="00000000"/>
  </w:font>
  <w:font w:name="Arial">
    <w:panose1 w:val="020B0604020202020204"/>
    <w:charset w:val="00"/>
    <w:family w:val="auto"/>
    <w:pitch w:val="variable"/>
    <w:sig w:usb0="00000003" w:usb1="00000000" w:usb2="00000000" w:usb3="00000000" w:csb0="00000001" w:csb1="00000000"/>
  </w:font>
  <w:font w:name="Poplar Std">
    <w:panose1 w:val="04020903030B02020202"/>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9"/>
      <w:gridCol w:w="3009"/>
      <w:gridCol w:w="3009"/>
    </w:tblGrid>
    <w:tr w:rsidR="129989A3">
      <w:tc>
        <w:tcPr>
          <w:tcW w:w="3009" w:type="dxa"/>
        </w:tcPr>
        <w:p w:rsidR="129989A3" w:rsidRDefault="129989A3" w:rsidP="129989A3">
          <w:pPr>
            <w:pStyle w:val="Header"/>
            <w:ind w:left="-115"/>
          </w:pPr>
        </w:p>
      </w:tc>
      <w:tc>
        <w:tcPr>
          <w:tcW w:w="3009" w:type="dxa"/>
        </w:tcPr>
        <w:p w:rsidR="129989A3" w:rsidRDefault="129989A3" w:rsidP="129989A3">
          <w:pPr>
            <w:pStyle w:val="Header"/>
            <w:jc w:val="center"/>
          </w:pPr>
        </w:p>
      </w:tc>
      <w:tc>
        <w:tcPr>
          <w:tcW w:w="3009" w:type="dxa"/>
        </w:tcPr>
        <w:p w:rsidR="129989A3" w:rsidRDefault="00DA1489" w:rsidP="129989A3">
          <w:pPr>
            <w:pStyle w:val="Header"/>
            <w:ind w:right="-115"/>
            <w:jc w:val="right"/>
          </w:pPr>
          <w:r>
            <w:fldChar w:fldCharType="begin"/>
          </w:r>
          <w:r w:rsidR="129989A3">
            <w:instrText>PAGE</w:instrText>
          </w:r>
          <w:r w:rsidR="00D74E89">
            <w:fldChar w:fldCharType="separate"/>
          </w:r>
          <w:r w:rsidR="00D74E89">
            <w:rPr>
              <w:noProof/>
            </w:rPr>
            <w:t>18</w:t>
          </w:r>
          <w:r>
            <w:fldChar w:fldCharType="end"/>
          </w:r>
        </w:p>
      </w:tc>
    </w:tr>
  </w:tbl>
  <w:p w:rsidR="129989A3" w:rsidRDefault="129989A3" w:rsidP="129989A3">
    <w:pPr>
      <w:pStyle w:val="Footer"/>
    </w:pPr>
  </w:p>
</w:ftr>
</file>

<file path=word/header1.xml><?xml version="1.0" encoding="utf-8"?>
<w:hd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9"/>
      <w:gridCol w:w="3009"/>
      <w:gridCol w:w="3009"/>
    </w:tblGrid>
    <w:tr w:rsidR="129989A3">
      <w:tc>
        <w:tcPr>
          <w:tcW w:w="3009" w:type="dxa"/>
        </w:tcPr>
        <w:p w:rsidR="129989A3" w:rsidRDefault="129989A3" w:rsidP="129989A3">
          <w:pPr>
            <w:pStyle w:val="Header"/>
            <w:ind w:left="-115"/>
          </w:pPr>
        </w:p>
      </w:tc>
      <w:tc>
        <w:tcPr>
          <w:tcW w:w="3009" w:type="dxa"/>
        </w:tcPr>
        <w:p w:rsidR="129989A3" w:rsidRDefault="129989A3" w:rsidP="129989A3">
          <w:pPr>
            <w:pStyle w:val="Header"/>
            <w:jc w:val="center"/>
          </w:pPr>
        </w:p>
      </w:tc>
      <w:tc>
        <w:tcPr>
          <w:tcW w:w="3009" w:type="dxa"/>
        </w:tcPr>
        <w:p w:rsidR="129989A3" w:rsidRDefault="129989A3" w:rsidP="129989A3">
          <w:pPr>
            <w:pStyle w:val="Header"/>
            <w:ind w:right="-115"/>
            <w:jc w:val="right"/>
          </w:pPr>
          <w:r>
            <w:t>Lindsay Haywood 26003081</w:t>
          </w:r>
        </w:p>
      </w:tc>
    </w:tr>
  </w:tbl>
  <w:p w:rsidR="129989A3" w:rsidRDefault="129989A3" w:rsidP="129989A3">
    <w:pPr>
      <w:pStyle w:val="Header"/>
    </w:pPr>
  </w:p>
</w:hdr>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F868B5"/>
    <w:multiLevelType w:val="hybridMultilevel"/>
    <w:tmpl w:val="55226994"/>
    <w:lvl w:ilvl="0" w:tplc="EA984CBE">
      <w:start w:val="1"/>
      <w:numFmt w:val="bullet"/>
      <w:lvlText w:val=""/>
      <w:lvlJc w:val="left"/>
      <w:pPr>
        <w:ind w:left="720" w:hanging="360"/>
      </w:pPr>
      <w:rPr>
        <w:rFonts w:ascii="Symbol" w:hAnsi="Symbol" w:hint="default"/>
      </w:rPr>
    </w:lvl>
    <w:lvl w:ilvl="1" w:tplc="996E92DA">
      <w:start w:val="1"/>
      <w:numFmt w:val="bullet"/>
      <w:lvlText w:val="o"/>
      <w:lvlJc w:val="left"/>
      <w:pPr>
        <w:ind w:left="1440" w:hanging="360"/>
      </w:pPr>
      <w:rPr>
        <w:rFonts w:ascii="Courier New" w:hAnsi="Courier New" w:hint="default"/>
      </w:rPr>
    </w:lvl>
    <w:lvl w:ilvl="2" w:tplc="5EE4D42C">
      <w:start w:val="1"/>
      <w:numFmt w:val="bullet"/>
      <w:lvlText w:val=""/>
      <w:lvlJc w:val="left"/>
      <w:pPr>
        <w:ind w:left="2160" w:hanging="360"/>
      </w:pPr>
      <w:rPr>
        <w:rFonts w:ascii="Wingdings" w:hAnsi="Wingdings" w:hint="default"/>
      </w:rPr>
    </w:lvl>
    <w:lvl w:ilvl="3" w:tplc="2286CC1A">
      <w:start w:val="1"/>
      <w:numFmt w:val="bullet"/>
      <w:lvlText w:val=""/>
      <w:lvlJc w:val="left"/>
      <w:pPr>
        <w:ind w:left="2880" w:hanging="360"/>
      </w:pPr>
      <w:rPr>
        <w:rFonts w:ascii="Symbol" w:hAnsi="Symbol" w:hint="default"/>
      </w:rPr>
    </w:lvl>
    <w:lvl w:ilvl="4" w:tplc="B4A0F352">
      <w:start w:val="1"/>
      <w:numFmt w:val="bullet"/>
      <w:lvlText w:val="o"/>
      <w:lvlJc w:val="left"/>
      <w:pPr>
        <w:ind w:left="3600" w:hanging="360"/>
      </w:pPr>
      <w:rPr>
        <w:rFonts w:ascii="Courier New" w:hAnsi="Courier New" w:hint="default"/>
      </w:rPr>
    </w:lvl>
    <w:lvl w:ilvl="5" w:tplc="501A6BB2">
      <w:start w:val="1"/>
      <w:numFmt w:val="bullet"/>
      <w:lvlText w:val=""/>
      <w:lvlJc w:val="left"/>
      <w:pPr>
        <w:ind w:left="4320" w:hanging="360"/>
      </w:pPr>
      <w:rPr>
        <w:rFonts w:ascii="Wingdings" w:hAnsi="Wingdings" w:hint="default"/>
      </w:rPr>
    </w:lvl>
    <w:lvl w:ilvl="6" w:tplc="FC644FEA">
      <w:start w:val="1"/>
      <w:numFmt w:val="bullet"/>
      <w:lvlText w:val=""/>
      <w:lvlJc w:val="left"/>
      <w:pPr>
        <w:ind w:left="5040" w:hanging="360"/>
      </w:pPr>
      <w:rPr>
        <w:rFonts w:ascii="Symbol" w:hAnsi="Symbol" w:hint="default"/>
      </w:rPr>
    </w:lvl>
    <w:lvl w:ilvl="7" w:tplc="3B06E4E2">
      <w:start w:val="1"/>
      <w:numFmt w:val="bullet"/>
      <w:lvlText w:val="o"/>
      <w:lvlJc w:val="left"/>
      <w:pPr>
        <w:ind w:left="5760" w:hanging="360"/>
      </w:pPr>
      <w:rPr>
        <w:rFonts w:ascii="Courier New" w:hAnsi="Courier New" w:hint="default"/>
      </w:rPr>
    </w:lvl>
    <w:lvl w:ilvl="8" w:tplc="4C18950C">
      <w:start w:val="1"/>
      <w:numFmt w:val="bullet"/>
      <w:lvlText w:val=""/>
      <w:lvlJc w:val="left"/>
      <w:pPr>
        <w:ind w:left="6480" w:hanging="360"/>
      </w:pPr>
      <w:rPr>
        <w:rFonts w:ascii="Wingdings" w:hAnsi="Wingdings" w:hint="default"/>
      </w:rPr>
    </w:lvl>
  </w:abstractNum>
  <w:abstractNum w:abstractNumId="1">
    <w:nsid w:val="31D73004"/>
    <w:multiLevelType w:val="hybridMultilevel"/>
    <w:tmpl w:val="9CD64ED4"/>
    <w:lvl w:ilvl="0" w:tplc="B1E073F6">
      <w:start w:val="1"/>
      <w:numFmt w:val="bullet"/>
      <w:lvlText w:val=""/>
      <w:lvlJc w:val="left"/>
      <w:pPr>
        <w:ind w:left="720" w:hanging="360"/>
      </w:pPr>
      <w:rPr>
        <w:rFonts w:ascii="Symbol" w:hAnsi="Symbol" w:hint="default"/>
      </w:rPr>
    </w:lvl>
    <w:lvl w:ilvl="1" w:tplc="44F00F8C">
      <w:start w:val="1"/>
      <w:numFmt w:val="bullet"/>
      <w:lvlText w:val="o"/>
      <w:lvlJc w:val="left"/>
      <w:pPr>
        <w:ind w:left="1440" w:hanging="360"/>
      </w:pPr>
      <w:rPr>
        <w:rFonts w:ascii="Courier New" w:hAnsi="Courier New" w:hint="default"/>
      </w:rPr>
    </w:lvl>
    <w:lvl w:ilvl="2" w:tplc="E3DC2FA8">
      <w:start w:val="1"/>
      <w:numFmt w:val="bullet"/>
      <w:lvlText w:val=""/>
      <w:lvlJc w:val="left"/>
      <w:pPr>
        <w:ind w:left="2160" w:hanging="360"/>
      </w:pPr>
      <w:rPr>
        <w:rFonts w:ascii="Wingdings" w:hAnsi="Wingdings" w:hint="default"/>
      </w:rPr>
    </w:lvl>
    <w:lvl w:ilvl="3" w:tplc="98EC1BE6">
      <w:start w:val="1"/>
      <w:numFmt w:val="bullet"/>
      <w:lvlText w:val=""/>
      <w:lvlJc w:val="left"/>
      <w:pPr>
        <w:ind w:left="2880" w:hanging="360"/>
      </w:pPr>
      <w:rPr>
        <w:rFonts w:ascii="Symbol" w:hAnsi="Symbol" w:hint="default"/>
      </w:rPr>
    </w:lvl>
    <w:lvl w:ilvl="4" w:tplc="9F88A3A2">
      <w:start w:val="1"/>
      <w:numFmt w:val="bullet"/>
      <w:lvlText w:val="o"/>
      <w:lvlJc w:val="left"/>
      <w:pPr>
        <w:ind w:left="3600" w:hanging="360"/>
      </w:pPr>
      <w:rPr>
        <w:rFonts w:ascii="Courier New" w:hAnsi="Courier New" w:hint="default"/>
      </w:rPr>
    </w:lvl>
    <w:lvl w:ilvl="5" w:tplc="1D6ADEEC">
      <w:start w:val="1"/>
      <w:numFmt w:val="bullet"/>
      <w:lvlText w:val=""/>
      <w:lvlJc w:val="left"/>
      <w:pPr>
        <w:ind w:left="4320" w:hanging="360"/>
      </w:pPr>
      <w:rPr>
        <w:rFonts w:ascii="Wingdings" w:hAnsi="Wingdings" w:hint="default"/>
      </w:rPr>
    </w:lvl>
    <w:lvl w:ilvl="6" w:tplc="884C43CE">
      <w:start w:val="1"/>
      <w:numFmt w:val="bullet"/>
      <w:lvlText w:val=""/>
      <w:lvlJc w:val="left"/>
      <w:pPr>
        <w:ind w:left="5040" w:hanging="360"/>
      </w:pPr>
      <w:rPr>
        <w:rFonts w:ascii="Symbol" w:hAnsi="Symbol" w:hint="default"/>
      </w:rPr>
    </w:lvl>
    <w:lvl w:ilvl="7" w:tplc="A20C1418">
      <w:start w:val="1"/>
      <w:numFmt w:val="bullet"/>
      <w:lvlText w:val="o"/>
      <w:lvlJc w:val="left"/>
      <w:pPr>
        <w:ind w:left="5760" w:hanging="360"/>
      </w:pPr>
      <w:rPr>
        <w:rFonts w:ascii="Courier New" w:hAnsi="Courier New" w:hint="default"/>
      </w:rPr>
    </w:lvl>
    <w:lvl w:ilvl="8" w:tplc="5EFA2650">
      <w:start w:val="1"/>
      <w:numFmt w:val="bullet"/>
      <w:lvlText w:val=""/>
      <w:lvlJc w:val="left"/>
      <w:pPr>
        <w:ind w:left="6480" w:hanging="360"/>
      </w:pPr>
      <w:rPr>
        <w:rFonts w:ascii="Wingdings" w:hAnsi="Wingdings" w:hint="default"/>
      </w:rPr>
    </w:lvl>
  </w:abstractNum>
  <w:abstractNum w:abstractNumId="2">
    <w:nsid w:val="34402F2A"/>
    <w:multiLevelType w:val="hybridMultilevel"/>
    <w:tmpl w:val="1C262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F1B24B6"/>
    <w:multiLevelType w:val="hybridMultilevel"/>
    <w:tmpl w:val="492458D2"/>
    <w:lvl w:ilvl="0" w:tplc="E0BADC0A">
      <w:start w:val="1"/>
      <w:numFmt w:val="bullet"/>
      <w:lvlText w:val=""/>
      <w:lvlJc w:val="left"/>
      <w:pPr>
        <w:ind w:left="720" w:hanging="360"/>
      </w:pPr>
      <w:rPr>
        <w:rFonts w:ascii="Symbol" w:hAnsi="Symbol" w:hint="default"/>
      </w:rPr>
    </w:lvl>
    <w:lvl w:ilvl="1" w:tplc="0F48A796">
      <w:start w:val="1"/>
      <w:numFmt w:val="bullet"/>
      <w:lvlText w:val="o"/>
      <w:lvlJc w:val="left"/>
      <w:pPr>
        <w:ind w:left="1440" w:hanging="360"/>
      </w:pPr>
      <w:rPr>
        <w:rFonts w:ascii="Courier New" w:hAnsi="Courier New" w:hint="default"/>
      </w:rPr>
    </w:lvl>
    <w:lvl w:ilvl="2" w:tplc="BDC23988">
      <w:start w:val="1"/>
      <w:numFmt w:val="bullet"/>
      <w:lvlText w:val=""/>
      <w:lvlJc w:val="left"/>
      <w:pPr>
        <w:ind w:left="2160" w:hanging="360"/>
      </w:pPr>
      <w:rPr>
        <w:rFonts w:ascii="Wingdings" w:hAnsi="Wingdings" w:hint="default"/>
      </w:rPr>
    </w:lvl>
    <w:lvl w:ilvl="3" w:tplc="8520997A">
      <w:start w:val="1"/>
      <w:numFmt w:val="bullet"/>
      <w:lvlText w:val=""/>
      <w:lvlJc w:val="left"/>
      <w:pPr>
        <w:ind w:left="2880" w:hanging="360"/>
      </w:pPr>
      <w:rPr>
        <w:rFonts w:ascii="Symbol" w:hAnsi="Symbol" w:hint="default"/>
      </w:rPr>
    </w:lvl>
    <w:lvl w:ilvl="4" w:tplc="7B9CB196">
      <w:start w:val="1"/>
      <w:numFmt w:val="bullet"/>
      <w:lvlText w:val="o"/>
      <w:lvlJc w:val="left"/>
      <w:pPr>
        <w:ind w:left="3600" w:hanging="360"/>
      </w:pPr>
      <w:rPr>
        <w:rFonts w:ascii="Courier New" w:hAnsi="Courier New" w:hint="default"/>
      </w:rPr>
    </w:lvl>
    <w:lvl w:ilvl="5" w:tplc="7F28C7DA">
      <w:start w:val="1"/>
      <w:numFmt w:val="bullet"/>
      <w:lvlText w:val=""/>
      <w:lvlJc w:val="left"/>
      <w:pPr>
        <w:ind w:left="4320" w:hanging="360"/>
      </w:pPr>
      <w:rPr>
        <w:rFonts w:ascii="Wingdings" w:hAnsi="Wingdings" w:hint="default"/>
      </w:rPr>
    </w:lvl>
    <w:lvl w:ilvl="6" w:tplc="909086A0">
      <w:start w:val="1"/>
      <w:numFmt w:val="bullet"/>
      <w:lvlText w:val=""/>
      <w:lvlJc w:val="left"/>
      <w:pPr>
        <w:ind w:left="5040" w:hanging="360"/>
      </w:pPr>
      <w:rPr>
        <w:rFonts w:ascii="Symbol" w:hAnsi="Symbol" w:hint="default"/>
      </w:rPr>
    </w:lvl>
    <w:lvl w:ilvl="7" w:tplc="0E88E832">
      <w:start w:val="1"/>
      <w:numFmt w:val="bullet"/>
      <w:lvlText w:val="o"/>
      <w:lvlJc w:val="left"/>
      <w:pPr>
        <w:ind w:left="5760" w:hanging="360"/>
      </w:pPr>
      <w:rPr>
        <w:rFonts w:ascii="Courier New" w:hAnsi="Courier New" w:hint="default"/>
      </w:rPr>
    </w:lvl>
    <w:lvl w:ilvl="8" w:tplc="4FC6D2F8">
      <w:start w:val="1"/>
      <w:numFmt w:val="bullet"/>
      <w:lvlText w:val=""/>
      <w:lvlJc w:val="left"/>
      <w:pPr>
        <w:ind w:left="6480" w:hanging="360"/>
      </w:pPr>
      <w:rPr>
        <w:rFonts w:ascii="Wingdings" w:hAnsi="Wingdings" w:hint="default"/>
      </w:rPr>
    </w:lvl>
  </w:abstractNum>
  <w:abstractNum w:abstractNumId="4">
    <w:nsid w:val="57907283"/>
    <w:multiLevelType w:val="hybridMultilevel"/>
    <w:tmpl w:val="366093D4"/>
    <w:lvl w:ilvl="0" w:tplc="C39AA4A6">
      <w:start w:val="1"/>
      <w:numFmt w:val="bullet"/>
      <w:lvlText w:val=""/>
      <w:lvlJc w:val="left"/>
      <w:pPr>
        <w:ind w:left="720" w:hanging="360"/>
      </w:pPr>
      <w:rPr>
        <w:rFonts w:ascii="Symbol" w:hAnsi="Symbol" w:hint="default"/>
      </w:rPr>
    </w:lvl>
    <w:lvl w:ilvl="1" w:tplc="FB8CF170">
      <w:start w:val="1"/>
      <w:numFmt w:val="bullet"/>
      <w:lvlText w:val="o"/>
      <w:lvlJc w:val="left"/>
      <w:pPr>
        <w:ind w:left="1440" w:hanging="360"/>
      </w:pPr>
      <w:rPr>
        <w:rFonts w:ascii="Courier New" w:hAnsi="Courier New" w:hint="default"/>
      </w:rPr>
    </w:lvl>
    <w:lvl w:ilvl="2" w:tplc="EDD00C5C">
      <w:start w:val="1"/>
      <w:numFmt w:val="bullet"/>
      <w:lvlText w:val=""/>
      <w:lvlJc w:val="left"/>
      <w:pPr>
        <w:ind w:left="2160" w:hanging="360"/>
      </w:pPr>
      <w:rPr>
        <w:rFonts w:ascii="Wingdings" w:hAnsi="Wingdings" w:hint="default"/>
      </w:rPr>
    </w:lvl>
    <w:lvl w:ilvl="3" w:tplc="A9F47962">
      <w:start w:val="1"/>
      <w:numFmt w:val="bullet"/>
      <w:lvlText w:val=""/>
      <w:lvlJc w:val="left"/>
      <w:pPr>
        <w:ind w:left="2880" w:hanging="360"/>
      </w:pPr>
      <w:rPr>
        <w:rFonts w:ascii="Symbol" w:hAnsi="Symbol" w:hint="default"/>
      </w:rPr>
    </w:lvl>
    <w:lvl w:ilvl="4" w:tplc="42367ECA">
      <w:start w:val="1"/>
      <w:numFmt w:val="bullet"/>
      <w:lvlText w:val="o"/>
      <w:lvlJc w:val="left"/>
      <w:pPr>
        <w:ind w:left="3600" w:hanging="360"/>
      </w:pPr>
      <w:rPr>
        <w:rFonts w:ascii="Courier New" w:hAnsi="Courier New" w:hint="default"/>
      </w:rPr>
    </w:lvl>
    <w:lvl w:ilvl="5" w:tplc="9AA07DA2">
      <w:start w:val="1"/>
      <w:numFmt w:val="bullet"/>
      <w:lvlText w:val=""/>
      <w:lvlJc w:val="left"/>
      <w:pPr>
        <w:ind w:left="4320" w:hanging="360"/>
      </w:pPr>
      <w:rPr>
        <w:rFonts w:ascii="Wingdings" w:hAnsi="Wingdings" w:hint="default"/>
      </w:rPr>
    </w:lvl>
    <w:lvl w:ilvl="6" w:tplc="4204DE64">
      <w:start w:val="1"/>
      <w:numFmt w:val="bullet"/>
      <w:lvlText w:val=""/>
      <w:lvlJc w:val="left"/>
      <w:pPr>
        <w:ind w:left="5040" w:hanging="360"/>
      </w:pPr>
      <w:rPr>
        <w:rFonts w:ascii="Symbol" w:hAnsi="Symbol" w:hint="default"/>
      </w:rPr>
    </w:lvl>
    <w:lvl w:ilvl="7" w:tplc="2652618A">
      <w:start w:val="1"/>
      <w:numFmt w:val="bullet"/>
      <w:lvlText w:val="o"/>
      <w:lvlJc w:val="left"/>
      <w:pPr>
        <w:ind w:left="5760" w:hanging="360"/>
      </w:pPr>
      <w:rPr>
        <w:rFonts w:ascii="Courier New" w:hAnsi="Courier New" w:hint="default"/>
      </w:rPr>
    </w:lvl>
    <w:lvl w:ilvl="8" w:tplc="5A9A314C">
      <w:start w:val="1"/>
      <w:numFmt w:val="bullet"/>
      <w:lvlText w:val=""/>
      <w:lvlJc w:val="left"/>
      <w:pPr>
        <w:ind w:left="6480" w:hanging="360"/>
      </w:pPr>
      <w:rPr>
        <w:rFonts w:ascii="Wingdings" w:hAnsi="Wingdings" w:hint="default"/>
      </w:rPr>
    </w:lvl>
  </w:abstractNum>
  <w:abstractNum w:abstractNumId="5">
    <w:nsid w:val="74CE4625"/>
    <w:multiLevelType w:val="hybridMultilevel"/>
    <w:tmpl w:val="78049F5E"/>
    <w:lvl w:ilvl="0" w:tplc="7D4E9B7C">
      <w:start w:val="1"/>
      <w:numFmt w:val="decimal"/>
      <w:lvlText w:val="%1."/>
      <w:lvlJc w:val="left"/>
      <w:pPr>
        <w:tabs>
          <w:tab w:val="num" w:pos="1440"/>
        </w:tabs>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1"/>
  </w:num>
  <w:num w:numId="5">
    <w:abstractNumId w:val="5"/>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oNotTrackMoves/>
  <w:defaultTabStop w:val="720"/>
  <w:characterSpacingControl w:val="doNotCompress"/>
  <w:compat/>
  <w:rsids>
    <w:rsidRoot w:val="00C36D7A"/>
    <w:rsid w:val="00460825"/>
    <w:rsid w:val="005B636A"/>
    <w:rsid w:val="008C7403"/>
    <w:rsid w:val="00C36D7A"/>
    <w:rsid w:val="00D74E89"/>
    <w:rsid w:val="00DA1489"/>
    <w:rsid w:val="00E154F5"/>
    <w:rsid w:val="042104B2"/>
    <w:rsid w:val="129989A3"/>
    <w:rsid w:val="169C260B"/>
    <w:rsid w:val="2233AC56"/>
    <w:rsid w:val="35797CB1"/>
    <w:rsid w:val="385B03C4"/>
    <w:rsid w:val="446A49B4"/>
    <w:rsid w:val="4A39AD5A"/>
    <w:rsid w:val="4D5FCC0A"/>
    <w:rsid w:val="4F665224"/>
    <w:rsid w:val="510240E4"/>
    <w:rsid w:val="536BB39E"/>
    <w:rsid w:val="5BB8CC32"/>
    <w:rsid w:val="62F5650B"/>
    <w:rsid w:val="672F31FF"/>
    <w:rsid w:val="6AE25218"/>
    <w:rsid w:val="7BF66889"/>
    <w:rsid w:val="7EC7E887"/>
  </w:rsids>
  <m:mathPr>
    <m:mathFont m:val="AceBinghamS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6D7A"/>
    <w:pPr>
      <w:spacing w:after="0" w:line="276" w:lineRule="auto"/>
    </w:pPr>
  </w:style>
  <w:style w:type="paragraph" w:styleId="Heading1">
    <w:name w:val="heading 1"/>
    <w:basedOn w:val="Normal"/>
    <w:next w:val="Normal"/>
    <w:link w:val="Heading1Char"/>
    <w:uiPriority w:val="9"/>
    <w:qFormat/>
    <w:rsid w:val="00DA148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ListParagraph">
    <w:name w:val="List Paragraph"/>
    <w:basedOn w:val="Normal"/>
    <w:qFormat/>
    <w:rsid w:val="00C36D7A"/>
    <w:pPr>
      <w:ind w:left="720"/>
      <w:contextualSpacing/>
    </w:pPr>
  </w:style>
  <w:style w:type="paragraph" w:customStyle="1" w:styleId="bullet">
    <w:name w:val="bullet"/>
    <w:link w:val="bulletChar"/>
    <w:rsid w:val="00C36D7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C36D7A"/>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DA1489"/>
    <w:rPr>
      <w:color w:val="0563C1" w:themeColor="hyperlink"/>
      <w:u w:val="single"/>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DA1489"/>
    <w:rPr>
      <w:rFonts w:asciiTheme="majorHAnsi" w:eastAsiaTheme="majorEastAsia" w:hAnsiTheme="majorHAnsi" w:cstheme="majorBidi"/>
      <w:color w:val="2F5496" w:themeColor="accent1" w:themeShade="BF"/>
      <w:sz w:val="32"/>
      <w:szCs w:val="32"/>
    </w:rPr>
  </w:style>
  <w:style w:type="character" w:customStyle="1" w:styleId="HeaderChar">
    <w:name w:val="Header Char"/>
    <w:basedOn w:val="DefaultParagraphFont"/>
    <w:link w:val="Header"/>
    <w:uiPriority w:val="99"/>
    <w:rsid w:val="00DA1489"/>
  </w:style>
  <w:style w:type="paragraph" w:styleId="Header">
    <w:name w:val="header"/>
    <w:basedOn w:val="Normal"/>
    <w:link w:val="HeaderChar"/>
    <w:uiPriority w:val="99"/>
    <w:unhideWhenUsed/>
    <w:rsid w:val="00DA1489"/>
    <w:pPr>
      <w:tabs>
        <w:tab w:val="center" w:pos="4680"/>
        <w:tab w:val="right" w:pos="9360"/>
      </w:tabs>
      <w:spacing w:line="240" w:lineRule="auto"/>
    </w:pPr>
  </w:style>
  <w:style w:type="character" w:customStyle="1" w:styleId="FooterChar">
    <w:name w:val="Footer Char"/>
    <w:basedOn w:val="DefaultParagraphFont"/>
    <w:link w:val="Footer"/>
    <w:uiPriority w:val="99"/>
    <w:rsid w:val="00DA1489"/>
  </w:style>
  <w:style w:type="paragraph" w:styleId="Footer">
    <w:name w:val="footer"/>
    <w:basedOn w:val="Normal"/>
    <w:link w:val="FooterChar"/>
    <w:uiPriority w:val="99"/>
    <w:unhideWhenUsed/>
    <w:rsid w:val="00DA1489"/>
    <w:pPr>
      <w:tabs>
        <w:tab w:val="center" w:pos="4680"/>
        <w:tab w:val="right" w:pos="9360"/>
      </w:tabs>
      <w:spacing w:line="240" w:lineRule="auto"/>
    </w:pPr>
  </w:style>
</w:styles>
</file>

<file path=word/webSettings.xml><?xml version="1.0" encoding="utf-8"?>
<w:webSettings xmlns:r="http://schemas.openxmlformats.org/officeDocument/2006/relationships" xmlns:w="http://schemas.openxmlformats.org/wordprocessingml/2006/main">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doi.org/10.1371/journal.pmed.1001769" TargetMode="External"/><Relationship Id="rId12" Type="http://schemas.openxmlformats.org/officeDocument/2006/relationships/hyperlink" Target="https://doi.org/10.1176/appi.ps.201400062"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hyperlink" Target="http://dx.doi.org/10.1161/CIRCOUTCOMES.117.004572" TargetMode="External"/><Relationship Id="rId9" Type="http://schemas.openxmlformats.org/officeDocument/2006/relationships/hyperlink" Target="https://doi.org/10.7205/MILMED-D-13-00363" TargetMode="External"/><Relationship Id="rId10" Type="http://schemas.openxmlformats.org/officeDocument/2006/relationships/hyperlink" Target="http://doi.org/10.1136/bmjop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a="http://schemas.openxmlformats.org/drawingml/2006/main"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3" ma:contentTypeDescription="Create a new document." ma:contentTypeScope="" ma:versionID="55f70752f5592b4aa40b14f381cf7efb">
  <xsd:schema xmlns:xsd="http://www.w3.org/2001/XMLSchema" xmlns:xs="http://www.w3.org/2001/XMLSchema" xmlns:p="http://schemas.microsoft.com/office/2006/metadata/properties" xmlns:ns3="6ce03418-4b85-46e6-9705-46dd5ee7fda4" targetNamespace="http://schemas.microsoft.com/office/2006/metadata/properties" ma:root="true" ma:fieldsID="48080bd98cbf0afc276ff710d8acbe5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61FD65-F9E5-4969-8016-A1317686A78B}">
  <ds:schemaRefs>
    <ds:schemaRef ds:uri="http://schemas.microsoft.com/office/2006/documentManagement/types"/>
    <ds:schemaRef ds:uri="http://schemas.microsoft.com/office/infopath/2007/PartnerControls"/>
    <ds:schemaRef ds:uri="6ce03418-4b85-46e6-9705-46dd5ee7fda4"/>
    <ds:schemaRef ds:uri="http://purl.org/dc/elements/1.1/"/>
    <ds:schemaRef ds:uri="http://schemas.microsoft.com/office/2006/metadata/properties"/>
    <ds:schemaRef ds:uri="http://purl.org/dc/term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1E3ABBA4-7AFD-49AC-B4C0-36B93A30A7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EA1DF-0775-416E-ABAD-263C590077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23</Pages>
  <Words>5808</Words>
  <Characters>33109</Characters>
  <Application>Microsoft Macintosh Word</Application>
  <DocSecurity>0</DocSecurity>
  <Lines>275</Lines>
  <Paragraphs>66</Paragraphs>
  <ScaleCrop>false</ScaleCrop>
  <Company/>
  <LinksUpToDate>false</LinksUpToDate>
  <CharactersWithSpaces>40660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Haywood (26003081)</dc:creator>
  <cp:keywords/>
  <dc:description/>
  <cp:lastModifiedBy>lindsay haywood-nyambe</cp:lastModifiedBy>
  <cp:revision>1</cp:revision>
  <dcterms:created xsi:type="dcterms:W3CDTF">2020-03-04T15:55:00Z</dcterms:created>
  <dcterms:modified xsi:type="dcterms:W3CDTF">2020-03-04T15:59:00Z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