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FCBB2" w14:textId="77777777" w:rsidR="00E8714A" w:rsidRDefault="00E8714A" w:rsidP="00E8714A">
      <w:pPr>
        <w:pStyle w:val="paragraph"/>
        <w:jc w:val="center"/>
        <w:textAlignment w:val="baseline"/>
      </w:pPr>
      <w:r>
        <w:rPr>
          <w:rStyle w:val="normaltextrun1"/>
          <w:rFonts w:ascii="Arial" w:hAnsi="Arial" w:cs="Arial"/>
          <w:b/>
          <w:bCs/>
          <w:color w:val="000000"/>
          <w:u w:val="single"/>
        </w:rPr>
        <w:t>Reference List</w:t>
      </w:r>
      <w:r>
        <w:rPr>
          <w:rStyle w:val="normaltextrun1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7E86365D" w14:textId="77777777" w:rsidR="00E8714A" w:rsidRDefault="00E8714A" w:rsidP="00E8714A">
      <w:pPr>
        <w:pStyle w:val="paragraph"/>
        <w:jc w:val="center"/>
        <w:textAlignment w:val="baseline"/>
      </w:pPr>
      <w:r>
        <w:rPr>
          <w:rStyle w:val="normaltextrun1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7DE091A8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Bowlby, J. (2005) </w:t>
      </w:r>
      <w:r>
        <w:rPr>
          <w:rStyle w:val="normaltextrun1"/>
          <w:rFonts w:ascii="Arial" w:hAnsi="Arial" w:cs="Arial"/>
          <w:i/>
          <w:iCs/>
        </w:rPr>
        <w:t>The making and Breaking of Affectional Bonds.</w:t>
      </w:r>
      <w:r>
        <w:rPr>
          <w:rStyle w:val="normaltextrun1"/>
          <w:rFonts w:ascii="Arial" w:hAnsi="Arial" w:cs="Arial"/>
        </w:rPr>
        <w:t> London: Routledge.  </w:t>
      </w:r>
      <w:r>
        <w:rPr>
          <w:rStyle w:val="eop"/>
          <w:rFonts w:ascii="Arial" w:hAnsi="Arial" w:cs="Arial"/>
        </w:rPr>
        <w:t> </w:t>
      </w:r>
    </w:p>
    <w:p w14:paraId="2B40CE3F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7035163C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Brown et al. (2007)</w:t>
      </w:r>
      <w:r>
        <w:rPr>
          <w:rStyle w:val="normaltextrun1"/>
          <w:rFonts w:ascii="Arial" w:hAnsi="Arial" w:cs="Arial"/>
          <w:i/>
          <w:iCs/>
        </w:rPr>
        <w:t> ‘Adverse Childhood Experiences and Childhood Autobiographical Memory Disturbance’ </w:t>
      </w:r>
      <w:r>
        <w:rPr>
          <w:rStyle w:val="normaltextrun1"/>
          <w:rFonts w:ascii="Arial" w:hAnsi="Arial" w:cs="Arial"/>
        </w:rPr>
        <w:t>Child Abuse &amp; Neglect, 31(9), pp. 961-969. Available at: </w:t>
      </w:r>
      <w:hyperlink r:id="rId6" w:tgtFrame="_blank" w:history="1">
        <w:r>
          <w:rPr>
            <w:rStyle w:val="normaltextrun1"/>
            <w:rFonts w:ascii="Arial" w:hAnsi="Arial" w:cs="Arial"/>
            <w:color w:val="0C7DBB"/>
            <w:u w:val="single"/>
          </w:rPr>
          <w:t>https://doi.org/10.1016/j.chiabu.2007.02.011</w:t>
        </w:r>
      </w:hyperlink>
      <w:r>
        <w:rPr>
          <w:rStyle w:val="normaltextrun1"/>
          <w:rFonts w:ascii="Arial" w:hAnsi="Arial" w:cs="Arial"/>
          <w:color w:val="0C7DBB"/>
        </w:rPr>
        <w:t> </w:t>
      </w:r>
      <w:r>
        <w:rPr>
          <w:rStyle w:val="normaltextrun1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FA2E359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66F8A85E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Children Act 2004, c.31. Available at: </w:t>
      </w:r>
      <w:hyperlink r:id="rId7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http://www.legislation.gov.uk/ukpga/2004/31/section/2</w:t>
        </w:r>
      </w:hyperlink>
      <w:r>
        <w:rPr>
          <w:rStyle w:val="normaltextrun1"/>
          <w:rFonts w:ascii="Arial" w:hAnsi="Arial" w:cs="Arial"/>
        </w:rPr>
        <w:t> (Accessed: 21st October 2019).  </w:t>
      </w:r>
      <w:r>
        <w:rPr>
          <w:rStyle w:val="eop"/>
          <w:rFonts w:ascii="Arial" w:hAnsi="Arial" w:cs="Arial"/>
        </w:rPr>
        <w:t> </w:t>
      </w:r>
    </w:p>
    <w:p w14:paraId="6C601296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3CB5E8AC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Citizens Advice (2014) </w:t>
      </w:r>
      <w:r>
        <w:rPr>
          <w:rStyle w:val="normaltextrun1"/>
          <w:rFonts w:ascii="Arial" w:hAnsi="Arial" w:cs="Arial"/>
          <w:i/>
          <w:iCs/>
        </w:rPr>
        <w:t>Child Abuse- Police Involvement</w:t>
      </w:r>
      <w:r>
        <w:rPr>
          <w:rStyle w:val="normaltextrun1"/>
          <w:rFonts w:ascii="Arial" w:hAnsi="Arial" w:cs="Arial"/>
        </w:rPr>
        <w:t>. Available at:  </w:t>
      </w:r>
      <w:hyperlink r:id="rId8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https://www.citizensadvice.org.uk/family/children-and-young-people/child-abuse/police-involvement/child-abuse-police-involvement/</w:t>
        </w:r>
      </w:hyperlink>
      <w:r>
        <w:rPr>
          <w:rStyle w:val="normaltextrun1"/>
          <w:rFonts w:ascii="Arial" w:hAnsi="Arial" w:cs="Arial"/>
          <w:color w:val="000000"/>
        </w:rPr>
        <w:t>(Accessed: 15</w:t>
      </w:r>
      <w:r>
        <w:rPr>
          <w:rStyle w:val="normaltextrun1"/>
          <w:rFonts w:ascii="Arial" w:hAnsi="Arial" w:cs="Arial"/>
        </w:rPr>
        <w:t>thOctober 2019).  </w:t>
      </w:r>
      <w:r>
        <w:rPr>
          <w:rStyle w:val="eop"/>
          <w:rFonts w:ascii="Arial" w:hAnsi="Arial" w:cs="Arial"/>
        </w:rPr>
        <w:t> </w:t>
      </w:r>
    </w:p>
    <w:p w14:paraId="29ABE2C8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4227D365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Domestic Violence, Crime and Victims (Amendment) Act 2012. Available at: </w:t>
      </w:r>
      <w:hyperlink r:id="rId9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https://assets.publishing.service.gov.uk/government/uploads/system/uploads/attachment_data/file/219903/circular-03-12-dvcv-act.pdf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0CE5A123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60636E37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Estyn (2015) </w:t>
      </w:r>
      <w:r>
        <w:rPr>
          <w:rStyle w:val="normaltextrun1"/>
          <w:rFonts w:ascii="Arial" w:hAnsi="Arial" w:cs="Arial"/>
          <w:i/>
          <w:iCs/>
        </w:rPr>
        <w:t>Setting up nurture groups for children and parents.  </w:t>
      </w:r>
      <w:r>
        <w:rPr>
          <w:rStyle w:val="normaltextrun1"/>
          <w:rFonts w:ascii="Arial" w:hAnsi="Arial" w:cs="Arial"/>
          <w:color w:val="111111"/>
        </w:rPr>
        <w:t>Available at: </w:t>
      </w:r>
      <w:hyperlink r:id="rId10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https://www.estyn.gov.wales/effective-practice/setting-nurture-groups-children-and-parents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61881E27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3DF9A6C5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Estyn (2018) </w:t>
      </w:r>
      <w:r>
        <w:rPr>
          <w:rStyle w:val="normaltextrun1"/>
          <w:rFonts w:ascii="Arial" w:hAnsi="Arial" w:cs="Arial"/>
          <w:i/>
          <w:iCs/>
        </w:rPr>
        <w:t>Creating a nurturing school through an inclusive approach to wellbeing.  </w:t>
      </w:r>
      <w:r>
        <w:rPr>
          <w:rStyle w:val="normaltextrun1"/>
          <w:rFonts w:ascii="Arial" w:hAnsi="Arial" w:cs="Arial"/>
          <w:color w:val="111111"/>
        </w:rPr>
        <w:t>Available at: </w:t>
      </w:r>
      <w:hyperlink r:id="rId11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https://www.estyn.gov.wales/effective-practice/creating-nurturing-school-through-inclusive-approach-wellbeing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2D7F9CEC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13B3DCE8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Gov.uk (2014) </w:t>
      </w:r>
      <w:r>
        <w:rPr>
          <w:rStyle w:val="normaltextrun1"/>
          <w:rFonts w:ascii="Arial" w:hAnsi="Arial" w:cs="Arial"/>
          <w:i/>
          <w:iCs/>
        </w:rPr>
        <w:t>Working together to safeguard children: Multi-Agency Safeguarding Hubs. </w:t>
      </w:r>
      <w:r>
        <w:rPr>
          <w:rStyle w:val="normaltextrun1"/>
          <w:rFonts w:ascii="Arial" w:hAnsi="Arial" w:cs="Arial"/>
          <w:color w:val="0B0C0C"/>
        </w:rPr>
        <w:t>Available at: </w:t>
      </w:r>
      <w:hyperlink r:id="rId12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https://www.gov.uk/government/news/working-together-to-safeguard-children-multi-agency-safeguarding-hubs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762E7B95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7047F205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Home Office (2012)</w:t>
      </w:r>
      <w:r>
        <w:rPr>
          <w:rStyle w:val="normaltextrun1"/>
          <w:rFonts w:ascii="Arial" w:hAnsi="Arial" w:cs="Arial"/>
          <w:i/>
          <w:iCs/>
        </w:rPr>
        <w:t> Domestic Violence Disclosure Scheme (DVDS) Guidance. </w:t>
      </w:r>
      <w:r>
        <w:rPr>
          <w:rStyle w:val="normaltextrun1"/>
          <w:rFonts w:ascii="Arial" w:hAnsi="Arial" w:cs="Arial"/>
        </w:rPr>
        <w:t>Available at: </w:t>
      </w:r>
      <w:hyperlink r:id="rId13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https://assets.publishing.service.gov.uk/government/uploads/system/uploads/attachment_data/file/575361/DVDS_guidance_FINAL_v3.pdf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131CA36E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4CB65EF2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HM Government (2003) Every child matters (Cm5860). Available at: </w:t>
      </w:r>
      <w:hyperlink r:id="rId14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https://assets.publishing.service.gov.uk/government/uploads/system/uploads/attachment_data/file/272064/5860.pdf </w:t>
        </w:r>
      </w:hyperlink>
      <w:r>
        <w:rPr>
          <w:rStyle w:val="normaltextrun1"/>
          <w:rFonts w:ascii="Arial" w:hAnsi="Arial" w:cs="Arial"/>
        </w:rPr>
        <w:t> (Accessed:21st October)  </w:t>
      </w:r>
      <w:r>
        <w:rPr>
          <w:rStyle w:val="eop"/>
          <w:rFonts w:ascii="Arial" w:hAnsi="Arial" w:cs="Arial"/>
        </w:rPr>
        <w:t> </w:t>
      </w:r>
    </w:p>
    <w:p w14:paraId="0B65354C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44BA4DBF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 HM Government </w:t>
      </w:r>
      <w:r>
        <w:rPr>
          <w:rStyle w:val="normaltextrun1"/>
          <w:rFonts w:ascii="Arial" w:hAnsi="Arial" w:cs="Arial"/>
        </w:rPr>
        <w:t>(2014) </w:t>
      </w:r>
      <w:hyperlink r:id="rId15" w:tgtFrame="_blank" w:history="1">
        <w:r>
          <w:rPr>
            <w:rStyle w:val="normaltextrun1"/>
            <w:rFonts w:ascii="Arial" w:hAnsi="Arial" w:cs="Arial"/>
            <w:i/>
            <w:iCs/>
            <w:color w:val="000000"/>
            <w:u w:val="single"/>
          </w:rPr>
          <w:t>Social Services and Well-being (Wales) Act 2014</w:t>
        </w:r>
      </w:hyperlink>
      <w:r>
        <w:rPr>
          <w:rStyle w:val="normaltextrun1"/>
          <w:rFonts w:ascii="Arial" w:hAnsi="Arial" w:cs="Arial"/>
          <w:i/>
          <w:iCs/>
          <w:color w:val="000000"/>
        </w:rPr>
        <w:t>. Available at: </w:t>
      </w:r>
      <w:hyperlink r:id="rId16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http://www.legislation.gov.uk/anaw/2014/4/pdfs/anaw_20140004_en.pdf</w:t>
        </w:r>
      </w:hyperlink>
      <w:r>
        <w:rPr>
          <w:rStyle w:val="normaltextrun1"/>
          <w:rFonts w:ascii="Arial" w:hAnsi="Arial" w:cs="Arial"/>
          <w:color w:val="000000"/>
        </w:rPr>
        <w:t> </w:t>
      </w:r>
      <w:r>
        <w:rPr>
          <w:rStyle w:val="normaltextrun1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A456783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(Access</w:t>
      </w:r>
      <w:r>
        <w:rPr>
          <w:rStyle w:val="normaltextrun1"/>
          <w:rFonts w:ascii="Arial" w:hAnsi="Arial" w:cs="Arial"/>
        </w:rPr>
        <w:t>ed: 13th October 2019).  </w:t>
      </w:r>
      <w:r>
        <w:rPr>
          <w:rStyle w:val="eop"/>
          <w:rFonts w:ascii="Arial" w:hAnsi="Arial" w:cs="Arial"/>
        </w:rPr>
        <w:t> </w:t>
      </w:r>
    </w:p>
    <w:p w14:paraId="13A0DF3D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lastRenderedPageBreak/>
        <w:t> </w:t>
      </w:r>
    </w:p>
    <w:p w14:paraId="1DA0E80D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HM Government </w:t>
      </w:r>
      <w:r>
        <w:rPr>
          <w:rStyle w:val="normaltextrun1"/>
          <w:rFonts w:ascii="Arial" w:hAnsi="Arial" w:cs="Arial"/>
        </w:rPr>
        <w:t>(2018) </w:t>
      </w:r>
      <w:r>
        <w:rPr>
          <w:rStyle w:val="normaltextrun1"/>
          <w:rFonts w:ascii="Arial" w:hAnsi="Arial" w:cs="Arial"/>
          <w:i/>
          <w:iCs/>
        </w:rPr>
        <w:t>Working Together to Safeguard Children</w:t>
      </w:r>
      <w:r>
        <w:rPr>
          <w:rStyle w:val="normaltextrun1"/>
          <w:rFonts w:ascii="Arial" w:hAnsi="Arial" w:cs="Arial"/>
        </w:rPr>
        <w:t>. Available at: </w:t>
      </w:r>
      <w:hyperlink r:id="rId17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https://assets.publishing.service.gov.uk/government/uploads/system/uploads/attachment_data/file/779401/Working_Together_to_Safeguard-Children.pdf</w:t>
        </w:r>
      </w:hyperlink>
      <w:r>
        <w:rPr>
          <w:rStyle w:val="normaltextrun1"/>
          <w:rFonts w:ascii="Arial" w:hAnsi="Arial" w:cs="Arial"/>
          <w:color w:val="000000"/>
        </w:rPr>
        <w:t>(Accessed: 13th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40F2F9BD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44639848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Merton Council (</w:t>
      </w:r>
      <w:proofErr w:type="spellStart"/>
      <w:r>
        <w:rPr>
          <w:rStyle w:val="spellingerror"/>
          <w:rFonts w:ascii="Arial" w:hAnsi="Arial" w:cs="Arial"/>
        </w:rPr>
        <w:t>n.d</w:t>
      </w:r>
      <w:proofErr w:type="spellEnd"/>
      <w:r>
        <w:rPr>
          <w:rStyle w:val="normaltextrun1"/>
          <w:rFonts w:ascii="Arial" w:hAnsi="Arial" w:cs="Arial"/>
        </w:rPr>
        <w:t>) </w:t>
      </w:r>
      <w:r>
        <w:rPr>
          <w:rStyle w:val="normaltextrun1"/>
          <w:rFonts w:ascii="Arial" w:hAnsi="Arial" w:cs="Arial"/>
          <w:i/>
          <w:iCs/>
        </w:rPr>
        <w:t>Multi-Agency Safeguarding Hub Guide for Professionals. </w:t>
      </w:r>
      <w:r>
        <w:rPr>
          <w:rStyle w:val="normaltextrun1"/>
          <w:rFonts w:ascii="Arial" w:hAnsi="Arial" w:cs="Arial"/>
        </w:rPr>
        <w:t>Available at: </w:t>
      </w:r>
      <w:hyperlink r:id="rId18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https://www.merton.gov.uk/assets/Documents/0403%20merton_mash_leaflet__professional.pdf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3BD5ED14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18F4F9D3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National Health Service (2018) </w:t>
      </w:r>
      <w:r>
        <w:rPr>
          <w:rStyle w:val="normaltextrun1"/>
          <w:rFonts w:ascii="Arial" w:hAnsi="Arial" w:cs="Arial"/>
          <w:i/>
          <w:iCs/>
        </w:rPr>
        <w:t>Adverse Childhood Experiences (ACEs). </w:t>
      </w:r>
      <w:r>
        <w:rPr>
          <w:rStyle w:val="normaltextrun1"/>
          <w:rFonts w:ascii="Arial" w:hAnsi="Arial" w:cs="Arial"/>
        </w:rPr>
        <w:t>Available at: </w:t>
      </w:r>
      <w:hyperlink r:id="rId19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http://www.wales.nhs.uk/sitesplus/888/page/88524</w:t>
        </w:r>
      </w:hyperlink>
      <w:r>
        <w:rPr>
          <w:rStyle w:val="normaltextrun1"/>
          <w:rFonts w:ascii="Arial" w:hAnsi="Arial" w:cs="Arial"/>
          <w:color w:val="0563C1"/>
        </w:rPr>
        <w:t> (Accessed: 18</w:t>
      </w:r>
      <w:r>
        <w:rPr>
          <w:rStyle w:val="normaltextrun1"/>
          <w:rFonts w:ascii="Arial" w:hAnsi="Arial" w:cs="Arial"/>
        </w:rPr>
        <w:t>th October 2019).  </w:t>
      </w:r>
      <w:r>
        <w:rPr>
          <w:rStyle w:val="eop"/>
          <w:rFonts w:ascii="Arial" w:hAnsi="Arial" w:cs="Arial"/>
        </w:rPr>
        <w:t> </w:t>
      </w:r>
    </w:p>
    <w:p w14:paraId="0920DA2A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4C5E2DD0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NSPCC (2017) </w:t>
      </w:r>
      <w:r>
        <w:rPr>
          <w:rStyle w:val="normaltextrun1"/>
          <w:rFonts w:ascii="Arial" w:hAnsi="Arial" w:cs="Arial"/>
          <w:i/>
          <w:iCs/>
        </w:rPr>
        <w:t>Role of the designated safeguarding lead (DSL). </w:t>
      </w:r>
      <w:r>
        <w:rPr>
          <w:rStyle w:val="normaltextrun1"/>
          <w:rFonts w:ascii="Arial" w:hAnsi="Arial" w:cs="Arial"/>
        </w:rPr>
        <w:t>Available at: </w:t>
      </w:r>
      <w:hyperlink r:id="rId20" w:tgtFrame="_blank" w:history="1">
        <w:r>
          <w:rPr>
            <w:rStyle w:val="normaltextrun1"/>
            <w:rFonts w:ascii="Arial" w:hAnsi="Arial" w:cs="Arial"/>
            <w:color w:val="954F72"/>
            <w:u w:val="single"/>
          </w:rPr>
          <w:t>https://www.icmec.org/wp-content/uploads/2018/08/NSPCC-role-designated-safeguarding-lead-dsl.pdf</w:t>
        </w:r>
      </w:hyperlink>
      <w:r>
        <w:rPr>
          <w:rStyle w:val="normaltextrun1"/>
          <w:rFonts w:ascii="Arial" w:hAnsi="Arial" w:cs="Arial"/>
          <w:color w:val="954F72"/>
        </w:rPr>
        <w:t>(Accessed: 19th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54105303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114D7AC0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NSPCC (2019) Legislation and Guidance Available at: </w:t>
      </w:r>
      <w:hyperlink r:id="rId21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https://learning.nspcc.org.uk/child-protection-</w:t>
        </w:r>
        <w:bookmarkStart w:id="0" w:name="_GoBack"/>
        <w:bookmarkEnd w:id="0"/>
        <w:r>
          <w:rPr>
            <w:rStyle w:val="normaltextrun1"/>
            <w:rFonts w:ascii="Arial" w:hAnsi="Arial" w:cs="Arial"/>
            <w:color w:val="0563C1"/>
            <w:u w:val="single"/>
          </w:rPr>
          <w:t>system/wales/?_ga=2.51888681.1246174623.1570031168-552810182.1570031168</w:t>
        </w:r>
      </w:hyperlink>
      <w:r>
        <w:rPr>
          <w:rStyle w:val="normaltextrun1"/>
          <w:rFonts w:ascii="Arial" w:hAnsi="Arial" w:cs="Arial"/>
          <w:color w:val="0563C1"/>
        </w:rPr>
        <w:t> (Accessed: 3</w:t>
      </w:r>
      <w:r>
        <w:rPr>
          <w:rStyle w:val="normaltextrun1"/>
          <w:rFonts w:ascii="Arial" w:hAnsi="Arial" w:cs="Arial"/>
          <w:color w:val="000000"/>
          <w:sz w:val="19"/>
          <w:szCs w:val="19"/>
          <w:vertAlign w:val="superscript"/>
        </w:rPr>
        <w:t>rd</w:t>
      </w:r>
      <w:r>
        <w:rPr>
          <w:rStyle w:val="normaltextrun1"/>
          <w:rFonts w:ascii="Arial" w:hAnsi="Arial" w:cs="Arial"/>
          <w:color w:val="000000"/>
        </w:rPr>
        <w:t> October 2019.)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646AD75D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71D4ECCA" w14:textId="77777777" w:rsidR="00E8714A" w:rsidRDefault="00E8714A" w:rsidP="00E8714A">
      <w:pPr>
        <w:pStyle w:val="paragraph"/>
        <w:textAlignment w:val="baseline"/>
      </w:pPr>
      <w:proofErr w:type="spellStart"/>
      <w:r>
        <w:rPr>
          <w:rStyle w:val="normaltextrun1"/>
          <w:rFonts w:ascii="Arial" w:hAnsi="Arial" w:cs="Arial"/>
          <w:color w:val="000000"/>
        </w:rPr>
        <w:t>Palaiologou</w:t>
      </w:r>
      <w:proofErr w:type="spellEnd"/>
      <w:r>
        <w:rPr>
          <w:rStyle w:val="normaltextrun1"/>
          <w:rFonts w:ascii="Arial" w:hAnsi="Arial" w:cs="Arial"/>
          <w:color w:val="000000"/>
        </w:rPr>
        <w:t>, I (2012) </w:t>
      </w:r>
      <w:r>
        <w:rPr>
          <w:rStyle w:val="normaltextrun1"/>
          <w:rFonts w:ascii="Arial" w:hAnsi="Arial" w:cs="Arial"/>
          <w:i/>
          <w:iCs/>
        </w:rPr>
        <w:t>Child Observation for the Early Years</w:t>
      </w:r>
      <w:r>
        <w:rPr>
          <w:rStyle w:val="normaltextrun1"/>
          <w:rFonts w:ascii="Arial" w:hAnsi="Arial" w:cs="Arial"/>
        </w:rPr>
        <w:t>. 2nded. London: Learning Matters.  </w:t>
      </w:r>
      <w:r>
        <w:rPr>
          <w:rStyle w:val="eop"/>
          <w:rFonts w:ascii="Arial" w:hAnsi="Arial" w:cs="Arial"/>
        </w:rPr>
        <w:t> </w:t>
      </w:r>
    </w:p>
    <w:p w14:paraId="108CF1B4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0A2144A9" w14:textId="77777777" w:rsidR="00E8714A" w:rsidRDefault="00E8714A" w:rsidP="00E8714A">
      <w:pPr>
        <w:pStyle w:val="paragraph"/>
        <w:textAlignment w:val="baseline"/>
      </w:pPr>
      <w:proofErr w:type="spellStart"/>
      <w:r>
        <w:rPr>
          <w:rStyle w:val="spellingerror"/>
          <w:rFonts w:ascii="Arial" w:hAnsi="Arial" w:cs="Arial"/>
        </w:rPr>
        <w:t>Rholes</w:t>
      </w:r>
      <w:proofErr w:type="spellEnd"/>
      <w:r>
        <w:rPr>
          <w:rStyle w:val="normaltextrun1"/>
          <w:rFonts w:ascii="Arial" w:hAnsi="Arial" w:cs="Arial"/>
        </w:rPr>
        <w:t>, W., Simpson, J. and Friedman, M. (2006) ‘Avoidant Attachment and the Experience of Parenting’, </w:t>
      </w:r>
      <w:r>
        <w:rPr>
          <w:rStyle w:val="normaltextrun1"/>
          <w:rFonts w:ascii="Arial" w:hAnsi="Arial" w:cs="Arial"/>
          <w:i/>
          <w:iCs/>
        </w:rPr>
        <w:t>Society for Personality and Social Psychology, </w:t>
      </w:r>
      <w:r>
        <w:rPr>
          <w:rStyle w:val="normaltextrun1"/>
          <w:rFonts w:ascii="Arial" w:hAnsi="Arial" w:cs="Arial"/>
        </w:rPr>
        <w:t>32(3), pp. 275-285. DOI: 10.1177/0146167205280910  </w:t>
      </w:r>
      <w:r>
        <w:rPr>
          <w:rStyle w:val="eop"/>
          <w:rFonts w:ascii="Arial" w:hAnsi="Arial" w:cs="Arial"/>
        </w:rPr>
        <w:t> </w:t>
      </w:r>
    </w:p>
    <w:p w14:paraId="3953B8B3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5BE1726F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Royal College of Paediatrics and Child Health (2013) </w:t>
      </w:r>
      <w:r>
        <w:rPr>
          <w:rStyle w:val="normaltextrun1"/>
          <w:rFonts w:ascii="Arial" w:hAnsi="Arial" w:cs="Arial"/>
          <w:i/>
          <w:iCs/>
        </w:rPr>
        <w:t>WHO Growth Charts</w:t>
      </w:r>
      <w:r>
        <w:rPr>
          <w:rStyle w:val="normaltextrun1"/>
          <w:rFonts w:ascii="Arial" w:hAnsi="Arial" w:cs="Arial"/>
        </w:rPr>
        <w:t>. Available at: </w:t>
      </w:r>
      <w:hyperlink r:id="rId22" w:tgtFrame="_blank" w:history="1">
        <w:r>
          <w:rPr>
            <w:rStyle w:val="normaltextrun1"/>
            <w:rFonts w:ascii="Arial" w:hAnsi="Arial" w:cs="Arial"/>
            <w:color w:val="954F72"/>
            <w:u w:val="single"/>
          </w:rPr>
          <w:t>https://www.rcpch.ac.uk/resources/uk-who-growth-charts-childhood-puberty-close-monitoring-cpcm-chart</w:t>
        </w:r>
      </w:hyperlink>
      <w:r>
        <w:rPr>
          <w:rStyle w:val="normaltextrun1"/>
          <w:rFonts w:ascii="Arial" w:hAnsi="Arial" w:cs="Arial"/>
          <w:color w:val="954F72"/>
        </w:rPr>
        <w:t>(Accessed: 14th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72EFEA22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78F60412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UNICEF (2006) </w:t>
      </w:r>
      <w:r>
        <w:rPr>
          <w:rStyle w:val="normaltextrun1"/>
          <w:rFonts w:ascii="Arial" w:hAnsi="Arial" w:cs="Arial"/>
          <w:i/>
          <w:iCs/>
        </w:rPr>
        <w:t>Behind Closed Doors: The Impact of Domestic Violence on Children. </w:t>
      </w:r>
      <w:r>
        <w:rPr>
          <w:rStyle w:val="normaltextrun1"/>
          <w:rFonts w:ascii="Arial" w:hAnsi="Arial" w:cs="Arial"/>
        </w:rPr>
        <w:t>Available at: </w:t>
      </w:r>
      <w:hyperlink r:id="rId23" w:tgtFrame="_blank" w:history="1">
        <w:r>
          <w:rPr>
            <w:rStyle w:val="normaltextrun1"/>
            <w:rFonts w:ascii="Arial" w:hAnsi="Arial" w:cs="Arial"/>
            <w:color w:val="954F72"/>
            <w:u w:val="single"/>
          </w:rPr>
          <w:t>https://www.unicef.org/media/files/BehindClosedDoors.pdf</w:t>
        </w:r>
      </w:hyperlink>
      <w:r>
        <w:rPr>
          <w:rStyle w:val="normaltextrun1"/>
          <w:rFonts w:ascii="Arial" w:hAnsi="Arial" w:cs="Arial"/>
          <w:color w:val="954F72"/>
        </w:rPr>
        <w:t>(Accessed: 19th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11073222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5C1B051C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United Kingdom of Great Britain and Northern Ireland (1989) </w:t>
      </w:r>
      <w:r>
        <w:rPr>
          <w:rStyle w:val="normaltextrun1"/>
          <w:rFonts w:ascii="Arial" w:hAnsi="Arial" w:cs="Arial"/>
          <w:i/>
          <w:iCs/>
        </w:rPr>
        <w:t>Children Act 1989</w:t>
      </w:r>
      <w:r>
        <w:rPr>
          <w:rStyle w:val="normaltextrun1"/>
          <w:rFonts w:ascii="Arial" w:hAnsi="Arial" w:cs="Arial"/>
        </w:rPr>
        <w:t>. Available at: </w:t>
      </w:r>
      <w:hyperlink r:id="rId24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http://www.legislation.gov.uk/ukpga/1989/41/contents</w:t>
        </w:r>
      </w:hyperlink>
      <w:r>
        <w:rPr>
          <w:rStyle w:val="normaltextrun1"/>
          <w:rFonts w:ascii="Arial" w:hAnsi="Arial" w:cs="Arial"/>
          <w:color w:val="000000"/>
        </w:rPr>
        <w:t>(Accessed: 13th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139FFD4F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7BC57605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United Kingdom of Great Britain and Northern Ireland (2006) </w:t>
      </w:r>
      <w:r>
        <w:rPr>
          <w:rStyle w:val="normaltextrun1"/>
          <w:rFonts w:ascii="Arial" w:hAnsi="Arial" w:cs="Arial"/>
          <w:i/>
          <w:iCs/>
        </w:rPr>
        <w:t>Childcare Act 2006. </w:t>
      </w:r>
      <w:r>
        <w:rPr>
          <w:rStyle w:val="normaltextrun1"/>
          <w:rFonts w:ascii="Arial" w:hAnsi="Arial" w:cs="Arial"/>
        </w:rPr>
        <w:t>Available at: </w:t>
      </w:r>
      <w:hyperlink r:id="rId25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http://www.legislation.gov.uk/ukpga/2006/21/pdfs/ukpga_20060021_en.pdf</w:t>
        </w:r>
      </w:hyperlink>
      <w:r>
        <w:rPr>
          <w:rStyle w:val="normaltextrun1"/>
          <w:rFonts w:ascii="Arial" w:hAnsi="Arial" w:cs="Arial"/>
          <w:color w:val="0563C1"/>
        </w:rPr>
        <w:t> 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614D921A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 xml:space="preserve">(Accessed </w:t>
      </w:r>
      <w:proofErr w:type="gramStart"/>
      <w:r>
        <w:rPr>
          <w:rStyle w:val="normaltextrun1"/>
          <w:rFonts w:ascii="Arial" w:hAnsi="Arial" w:cs="Arial"/>
          <w:color w:val="000000"/>
        </w:rPr>
        <w:t>on:</w:t>
      </w:r>
      <w:proofErr w:type="gramEnd"/>
      <w:r>
        <w:rPr>
          <w:rStyle w:val="normaltextrun1"/>
          <w:rFonts w:ascii="Arial" w:hAnsi="Arial" w:cs="Arial"/>
          <w:color w:val="000000"/>
        </w:rPr>
        <w:t xml:space="preserve"> 14th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77EAEC0C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0A6E8B30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lastRenderedPageBreak/>
        <w:t>United Kingdom of Great Britain and Northern Ireland (2012) </w:t>
      </w:r>
      <w:r>
        <w:rPr>
          <w:rStyle w:val="normaltextrun1"/>
          <w:rFonts w:ascii="Arial" w:hAnsi="Arial" w:cs="Arial"/>
          <w:i/>
          <w:iCs/>
        </w:rPr>
        <w:t>Whistleblowing for Employees</w:t>
      </w:r>
      <w:r>
        <w:rPr>
          <w:rStyle w:val="normaltextrun1"/>
          <w:rFonts w:ascii="Arial" w:hAnsi="Arial" w:cs="Arial"/>
        </w:rPr>
        <w:t>. Available at: </w:t>
      </w:r>
      <w:hyperlink r:id="rId26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https://www.gov.uk/whistleblowing</w:t>
        </w:r>
      </w:hyperlink>
      <w:r>
        <w:rPr>
          <w:rStyle w:val="normaltextrun1"/>
          <w:rFonts w:ascii="Arial" w:hAnsi="Arial" w:cs="Arial"/>
          <w:color w:val="000000"/>
        </w:rPr>
        <w:t>(Accessed: 15th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4DDE699B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68864FD9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Welsh Government (2011) </w:t>
      </w:r>
      <w:r>
        <w:rPr>
          <w:rStyle w:val="normaltextrun1"/>
          <w:rFonts w:ascii="Arial" w:hAnsi="Arial" w:cs="Arial"/>
          <w:i/>
          <w:iCs/>
        </w:rPr>
        <w:t>All Wales Attendance Framework. </w:t>
      </w:r>
      <w:r>
        <w:rPr>
          <w:rStyle w:val="normaltextrun1"/>
          <w:rFonts w:ascii="Arial" w:hAnsi="Arial" w:cs="Arial"/>
        </w:rPr>
        <w:t>Available at: </w:t>
      </w:r>
      <w:hyperlink r:id="rId27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https://gov.wales/sites/default/files/publications/2018-03/all-wales-attendance-framework.pdf</w:t>
        </w:r>
      </w:hyperlink>
      <w:r>
        <w:rPr>
          <w:rStyle w:val="normaltextrun1"/>
          <w:rFonts w:ascii="Arial" w:hAnsi="Arial" w:cs="Arial"/>
          <w:color w:val="000000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03B2314B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 </w:t>
      </w:r>
      <w:r>
        <w:rPr>
          <w:rStyle w:val="scxw156024566"/>
          <w:rFonts w:ascii="Arial" w:hAnsi="Arial" w:cs="Arial"/>
        </w:rPr>
        <w:t> </w:t>
      </w:r>
      <w:r>
        <w:rPr>
          <w:rFonts w:ascii="Arial" w:hAnsi="Arial" w:cs="Arial"/>
        </w:rPr>
        <w:br/>
      </w:r>
      <w:r>
        <w:rPr>
          <w:rStyle w:val="normaltextrun1"/>
          <w:rFonts w:ascii="Arial" w:hAnsi="Arial" w:cs="Arial"/>
          <w:color w:val="000000"/>
        </w:rPr>
        <w:t>Welsh Government (2015) </w:t>
      </w:r>
      <w:r>
        <w:rPr>
          <w:rStyle w:val="normaltextrun1"/>
          <w:rFonts w:ascii="Arial" w:hAnsi="Arial" w:cs="Arial"/>
          <w:i/>
          <w:iCs/>
        </w:rPr>
        <w:t>United Nations Convention on the Rights of the Child</w:t>
      </w:r>
      <w:r>
        <w:rPr>
          <w:rStyle w:val="normaltextrun1"/>
          <w:rFonts w:ascii="Arial" w:hAnsi="Arial" w:cs="Arial"/>
        </w:rPr>
        <w:t>. Available at: </w:t>
      </w:r>
      <w:hyperlink r:id="rId28" w:tgtFrame="_blank" w:history="1">
        <w:r>
          <w:rPr>
            <w:rStyle w:val="normaltextrun1"/>
            <w:rFonts w:ascii="Arial" w:hAnsi="Arial" w:cs="Arial"/>
            <w:color w:val="954F72"/>
            <w:u w:val="single"/>
          </w:rPr>
          <w:t>http://www.uncrcletsgetitright.co.uk/index.php/leaflets-posters-2/49-uncrc-articles-poster/file</w:t>
        </w:r>
      </w:hyperlink>
      <w:r>
        <w:rPr>
          <w:rStyle w:val="normaltextrun1"/>
          <w:rFonts w:ascii="Arial" w:hAnsi="Arial" w:cs="Arial"/>
          <w:color w:val="954F72"/>
        </w:rPr>
        <w:t>(Accessed: 15th October 2019).</w:t>
      </w:r>
      <w:r>
        <w:rPr>
          <w:rStyle w:val="normaltextrun1"/>
          <w:rFonts w:ascii="Arial" w:hAnsi="Arial" w:cs="Arial"/>
        </w:rPr>
        <w:t>  </w:t>
      </w:r>
      <w:r>
        <w:rPr>
          <w:rStyle w:val="eop"/>
          <w:rFonts w:ascii="Arial" w:hAnsi="Arial" w:cs="Arial"/>
        </w:rPr>
        <w:t> </w:t>
      </w:r>
    </w:p>
    <w:p w14:paraId="6619CE94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0716F6C9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Welsh Government (2015) S</w:t>
      </w:r>
      <w:r>
        <w:rPr>
          <w:rStyle w:val="normaltextrun1"/>
          <w:rFonts w:ascii="Arial" w:hAnsi="Arial" w:cs="Arial"/>
          <w:i/>
          <w:iCs/>
        </w:rPr>
        <w:t>tatutory guidance on the Well-being of Future Generations (Wales) Act 2015. </w:t>
      </w:r>
      <w:r>
        <w:rPr>
          <w:rStyle w:val="normaltextrun1"/>
          <w:rFonts w:ascii="Arial" w:hAnsi="Arial" w:cs="Arial"/>
        </w:rPr>
        <w:t>Available at: </w:t>
      </w:r>
      <w:hyperlink r:id="rId29" w:tgtFrame="_blank" w:history="1">
        <w:r>
          <w:rPr>
            <w:rStyle w:val="normaltextrun1"/>
            <w:rFonts w:ascii="Arial" w:hAnsi="Arial" w:cs="Arial"/>
            <w:color w:val="0563C1"/>
            <w:u w:val="single"/>
          </w:rPr>
          <w:t>https://gov.wales/sites/default/files/publications/2019-02/spsf-1-core-guidance.PDF</w:t>
        </w:r>
      </w:hyperlink>
      <w:r>
        <w:rPr>
          <w:rStyle w:val="normaltextrun1"/>
          <w:rFonts w:ascii="Arial" w:hAnsi="Arial" w:cs="Arial"/>
          <w:color w:val="0563C1"/>
        </w:rPr>
        <w:t> (Accessed: 21</w:t>
      </w:r>
      <w:r>
        <w:rPr>
          <w:rStyle w:val="normaltextrun1"/>
          <w:rFonts w:ascii="Arial" w:hAnsi="Arial" w:cs="Arial"/>
        </w:rPr>
        <w:t>st October 2019).  </w:t>
      </w:r>
      <w:r>
        <w:rPr>
          <w:rStyle w:val="eop"/>
          <w:rFonts w:ascii="Arial" w:hAnsi="Arial" w:cs="Arial"/>
        </w:rPr>
        <w:t> </w:t>
      </w:r>
    </w:p>
    <w:p w14:paraId="17062988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6273F5D6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  <w:color w:val="000000"/>
        </w:rPr>
        <w:t>Welsh Government (2019) </w:t>
      </w:r>
      <w:r>
        <w:rPr>
          <w:rStyle w:val="normaltextrun1"/>
          <w:rFonts w:ascii="Arial" w:hAnsi="Arial" w:cs="Arial"/>
          <w:i/>
          <w:iCs/>
        </w:rPr>
        <w:t>Healthy Lunchboxes</w:t>
      </w:r>
      <w:r>
        <w:rPr>
          <w:rStyle w:val="normaltextrun1"/>
          <w:rFonts w:ascii="Arial" w:hAnsi="Arial" w:cs="Arial"/>
        </w:rPr>
        <w:t>. Available at: </w:t>
      </w:r>
      <w:hyperlink r:id="rId30" w:tgtFrame="_blank" w:history="1">
        <w:r>
          <w:rPr>
            <w:rStyle w:val="normaltextrun1"/>
            <w:rFonts w:ascii="Arial" w:hAnsi="Arial" w:cs="Arial"/>
            <w:color w:val="000000"/>
            <w:u w:val="single"/>
          </w:rPr>
          <w:t>https://gov.wales/sites/default/files/publications/2019-02/healthy-lunchboxes-leaflet.pdf</w:t>
        </w:r>
      </w:hyperlink>
      <w:r>
        <w:rPr>
          <w:rStyle w:val="normaltextrun1"/>
          <w:rFonts w:ascii="Arial" w:hAnsi="Arial" w:cs="Arial"/>
          <w:color w:val="000000"/>
        </w:rPr>
        <w:t>  (Accessed: 15</w:t>
      </w:r>
      <w:r>
        <w:rPr>
          <w:rStyle w:val="normaltextrun1"/>
          <w:rFonts w:ascii="Arial" w:hAnsi="Arial" w:cs="Arial"/>
        </w:rPr>
        <w:t>thOctober 2019).  </w:t>
      </w:r>
      <w:r>
        <w:rPr>
          <w:rStyle w:val="eop"/>
          <w:rFonts w:ascii="Arial" w:hAnsi="Arial" w:cs="Arial"/>
        </w:rPr>
        <w:t> </w:t>
      </w:r>
    </w:p>
    <w:p w14:paraId="15AAEBC3" w14:textId="77777777" w:rsidR="00E8714A" w:rsidRDefault="00E8714A" w:rsidP="00E8714A">
      <w:pPr>
        <w:pStyle w:val="paragraph"/>
        <w:textAlignment w:val="baseline"/>
      </w:pPr>
      <w:r>
        <w:rPr>
          <w:rStyle w:val="eop"/>
          <w:rFonts w:ascii="Arial" w:hAnsi="Arial" w:cs="Arial"/>
        </w:rPr>
        <w:t> </w:t>
      </w:r>
    </w:p>
    <w:p w14:paraId="59234339" w14:textId="77777777" w:rsidR="00E8714A" w:rsidRDefault="00E8714A" w:rsidP="00E8714A">
      <w:pPr>
        <w:pStyle w:val="paragraph"/>
        <w:textAlignment w:val="baseline"/>
      </w:pPr>
      <w:r>
        <w:rPr>
          <w:rStyle w:val="normaltextrun1"/>
          <w:rFonts w:ascii="Arial" w:hAnsi="Arial" w:cs="Arial"/>
        </w:rPr>
        <w:t> Welsh Government (2019) </w:t>
      </w:r>
      <w:r>
        <w:rPr>
          <w:rStyle w:val="normaltextrun1"/>
          <w:rFonts w:ascii="Arial" w:hAnsi="Arial" w:cs="Arial"/>
          <w:i/>
          <w:iCs/>
        </w:rPr>
        <w:t>The role of local authorities, governing bodies and proprietors of independent schools under the Education Act 2002 (248/2019).  Cardiff: Welsh Government. </w:t>
      </w:r>
      <w:r>
        <w:rPr>
          <w:rStyle w:val="normaltextrun1"/>
          <w:rFonts w:ascii="Arial" w:hAnsi="Arial" w:cs="Arial"/>
          <w:lang w:val="en-US"/>
        </w:rPr>
        <w:t> </w:t>
      </w:r>
      <w:r>
        <w:rPr>
          <w:rStyle w:val="normaltextrun1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FBAFA0E" w14:textId="77777777" w:rsidR="00CC6094" w:rsidRDefault="00CC6094"/>
    <w:sectPr w:rsidR="00CC6094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A8370" w14:textId="77777777" w:rsidR="00265694" w:rsidRDefault="00265694" w:rsidP="00A57C58">
      <w:pPr>
        <w:spacing w:after="0" w:line="240" w:lineRule="auto"/>
      </w:pPr>
      <w:r>
        <w:separator/>
      </w:r>
    </w:p>
  </w:endnote>
  <w:endnote w:type="continuationSeparator" w:id="0">
    <w:p w14:paraId="715C4979" w14:textId="77777777" w:rsidR="00265694" w:rsidRDefault="00265694" w:rsidP="00A57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2A70A" w14:textId="77777777" w:rsidR="00265694" w:rsidRDefault="00265694" w:rsidP="00A57C58">
      <w:pPr>
        <w:spacing w:after="0" w:line="240" w:lineRule="auto"/>
      </w:pPr>
      <w:r>
        <w:separator/>
      </w:r>
    </w:p>
  </w:footnote>
  <w:footnote w:type="continuationSeparator" w:id="0">
    <w:p w14:paraId="3F7FC8F0" w14:textId="77777777" w:rsidR="00265694" w:rsidRDefault="00265694" w:rsidP="00A57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74580" w14:textId="52C75FF8" w:rsidR="00A57C58" w:rsidRDefault="00A57C58">
    <w:pPr>
      <w:pStyle w:val="Header"/>
    </w:pPr>
    <w:r>
      <w:t xml:space="preserve">1807252                                                  Safeguarding Reference List </w:t>
    </w:r>
    <w:r>
      <w:ptab w:relativeTo="margin" w:alignment="right" w:leader="none"/>
    </w:r>
    <w:r>
      <w:t>ECEY5002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14A"/>
    <w:rsid w:val="00265694"/>
    <w:rsid w:val="00457836"/>
    <w:rsid w:val="00A57C58"/>
    <w:rsid w:val="00CC6094"/>
    <w:rsid w:val="00E8714A"/>
    <w:rsid w:val="00FC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A53DB"/>
  <w15:chartTrackingRefBased/>
  <w15:docId w15:val="{095BE902-636D-432E-A1E6-1133E15B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87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E8714A"/>
  </w:style>
  <w:style w:type="character" w:customStyle="1" w:styleId="normaltextrun1">
    <w:name w:val="normaltextrun1"/>
    <w:basedOn w:val="DefaultParagraphFont"/>
    <w:rsid w:val="00E8714A"/>
  </w:style>
  <w:style w:type="character" w:customStyle="1" w:styleId="eop">
    <w:name w:val="eop"/>
    <w:basedOn w:val="DefaultParagraphFont"/>
    <w:rsid w:val="00E8714A"/>
  </w:style>
  <w:style w:type="character" w:customStyle="1" w:styleId="scxw156024566">
    <w:name w:val="scxw156024566"/>
    <w:basedOn w:val="DefaultParagraphFont"/>
    <w:rsid w:val="00E8714A"/>
  </w:style>
  <w:style w:type="paragraph" w:styleId="Header">
    <w:name w:val="header"/>
    <w:basedOn w:val="Normal"/>
    <w:link w:val="HeaderChar"/>
    <w:uiPriority w:val="99"/>
    <w:unhideWhenUsed/>
    <w:rsid w:val="00A57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7C58"/>
  </w:style>
  <w:style w:type="paragraph" w:styleId="Footer">
    <w:name w:val="footer"/>
    <w:basedOn w:val="Normal"/>
    <w:link w:val="FooterChar"/>
    <w:uiPriority w:val="99"/>
    <w:unhideWhenUsed/>
    <w:rsid w:val="00A57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7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01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3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0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42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40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7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359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976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860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4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499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964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259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11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824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671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3549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9557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2749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387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3403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3262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42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8661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1483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8961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4619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982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547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1369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4147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1627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506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601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975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197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6555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3813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0548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3079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4268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078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5911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0295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449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9713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901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0110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432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626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214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5107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424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2386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801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5488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8501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71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1435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2482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1716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0811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0565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1785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6149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918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2694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0752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6185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2342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7638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5047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6946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2370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izensadvice.org.uk/family/children-and-young-people/child-abuse/police-involvement/child-abuse-police-involvement/" TargetMode="External"/><Relationship Id="rId13" Type="http://schemas.openxmlformats.org/officeDocument/2006/relationships/hyperlink" Target="https://assets.publishing.service.gov.uk/government/uploads/system/uploads/attachment_data/file/575361/DVDS_guidance_FINAL_v3.pdf" TargetMode="External"/><Relationship Id="rId18" Type="http://schemas.openxmlformats.org/officeDocument/2006/relationships/hyperlink" Target="https://www.merton.gov.uk/assets/Documents/0403%20merton_mash_leaflet__professional.pdf" TargetMode="External"/><Relationship Id="rId26" Type="http://schemas.openxmlformats.org/officeDocument/2006/relationships/hyperlink" Target="https://www.gov.uk/whistleblow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earning.nspcc.org.uk/child-protection-system/wales/?_ga=2.51888681.1246174623.1570031168-552810182.1570031168" TargetMode="External"/><Relationship Id="rId7" Type="http://schemas.openxmlformats.org/officeDocument/2006/relationships/hyperlink" Target="http://www.legislation.gov.uk/ukpga/2004/31/section/2" TargetMode="External"/><Relationship Id="rId12" Type="http://schemas.openxmlformats.org/officeDocument/2006/relationships/hyperlink" Target="https://www.gov.uk/government/news/working-together-to-safeguard-children-multi-agency-safeguarding-hubs" TargetMode="External"/><Relationship Id="rId17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5" Type="http://schemas.openxmlformats.org/officeDocument/2006/relationships/hyperlink" Target="http://www.legislation.gov.uk/ukpga/2006/21/pdfs/ukpga_20060021_en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legislation.gov.uk/anaw/2014/4/pdfs/anaw_20140004_en.pdf" TargetMode="External"/><Relationship Id="rId20" Type="http://schemas.openxmlformats.org/officeDocument/2006/relationships/hyperlink" Target="https://www.icmec.org/wp-content/uploads/2018/08/NSPCC-role-designated-safeguarding-lead-dsl.pdf" TargetMode="External"/><Relationship Id="rId29" Type="http://schemas.openxmlformats.org/officeDocument/2006/relationships/hyperlink" Target="https://gov.wales/sites/default/files/publications/2019-02/spsf-1-core-guidanc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6/j.chiabu.2007.02.011" TargetMode="External"/><Relationship Id="rId11" Type="http://schemas.openxmlformats.org/officeDocument/2006/relationships/hyperlink" Target="https://www.estyn.gov.wales/effective-practice/creating-nurturing-school-through-inclusive-approach-wellbeing" TargetMode="External"/><Relationship Id="rId24" Type="http://schemas.openxmlformats.org/officeDocument/2006/relationships/hyperlink" Target="http://www.legislation.gov.uk/ukpga/1989/41/contents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legislation.gov.uk/anaw/2014/4/contents" TargetMode="External"/><Relationship Id="rId23" Type="http://schemas.openxmlformats.org/officeDocument/2006/relationships/hyperlink" Target="https://www.unicef.org/media/files/BehindClosedDoors.pdf" TargetMode="External"/><Relationship Id="rId28" Type="http://schemas.openxmlformats.org/officeDocument/2006/relationships/hyperlink" Target="http://www.uncrcletsgetitright.co.uk/index.php/leaflets-posters-2/49-uncrc-articles-poster/file" TargetMode="External"/><Relationship Id="rId10" Type="http://schemas.openxmlformats.org/officeDocument/2006/relationships/hyperlink" Target="https://www.estyn.gov.wales/effective-practice/setting-nurture-groups-children-and-parents" TargetMode="External"/><Relationship Id="rId19" Type="http://schemas.openxmlformats.org/officeDocument/2006/relationships/hyperlink" Target="http://www.wales.nhs.uk/sitesplus/888/page/88524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government/uploads/system/uploads/attachment_data/file/219903/circular-03-12-dvcv-act.pdf" TargetMode="External"/><Relationship Id="rId14" Type="http://schemas.openxmlformats.org/officeDocument/2006/relationships/hyperlink" Target="https://assets.publishing.service.gov.uk/government/uploads/system/uploads/attachment_data/file/272064/5860.pdf" TargetMode="External"/><Relationship Id="rId22" Type="http://schemas.openxmlformats.org/officeDocument/2006/relationships/hyperlink" Target="https://www.rcpch.ac.uk/resources/uk-who-growth-charts-childhood-puberty-close-monitoring-cpcm-chart" TargetMode="External"/><Relationship Id="rId27" Type="http://schemas.openxmlformats.org/officeDocument/2006/relationships/hyperlink" Target="https://gov.wales/sites/default/files/publications/2018-03/all-wales-attendance-framework.pdf" TargetMode="External"/><Relationship Id="rId30" Type="http://schemas.openxmlformats.org/officeDocument/2006/relationships/hyperlink" Target="https://gov.wales/sites/default/files/publications/2019-02/healthy-lunchboxes-leafl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Leanna Cresci</dc:creator>
  <cp:keywords/>
  <dc:description/>
  <cp:lastModifiedBy>Leanna Cresci</cp:lastModifiedBy>
  <cp:revision>4</cp:revision>
  <dcterms:created xsi:type="dcterms:W3CDTF">2019-10-24T14:55:00Z</dcterms:created>
  <dcterms:modified xsi:type="dcterms:W3CDTF">2019-10-24T15:35:00Z</dcterms:modified>
</cp:coreProperties>
</file>