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968AB" w14:textId="77777777" w:rsidR="00CC19AC" w:rsidRDefault="00CC19AC" w:rsidP="002F4DA0">
      <w:pPr>
        <w:rPr>
          <w:b/>
          <w:bCs/>
        </w:rPr>
      </w:pPr>
    </w:p>
    <w:p w14:paraId="41A6348A" w14:textId="77777777" w:rsidR="00CC19AC" w:rsidRPr="00074402" w:rsidRDefault="00CC19AC" w:rsidP="00CC19AC">
      <w:pPr>
        <w:spacing w:line="360" w:lineRule="auto"/>
        <w:rPr>
          <w:rFonts w:ascii="Arial" w:hAnsi="Arial" w:cs="Arial"/>
        </w:rPr>
      </w:pPr>
      <w:bookmarkStart w:id="0" w:name="_Hlk119323199"/>
      <w:r w:rsidRPr="00074402">
        <w:rPr>
          <w:rFonts w:ascii="Arial" w:hAnsi="Arial" w:cs="Arial"/>
          <w:noProof/>
        </w:rPr>
        <w:drawing>
          <wp:anchor distT="0" distB="0" distL="114300" distR="114300" simplePos="0" relativeHeight="251659264" behindDoc="0" locked="0" layoutInCell="1" allowOverlap="1" wp14:anchorId="7FDC7932" wp14:editId="482264AE">
            <wp:simplePos x="0" y="0"/>
            <wp:positionH relativeFrom="column">
              <wp:posOffset>0</wp:posOffset>
            </wp:positionH>
            <wp:positionV relativeFrom="paragraph">
              <wp:posOffset>292100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03A629C" w14:textId="77777777" w:rsidR="00CC19AC" w:rsidRPr="00074402" w:rsidRDefault="00CC19AC" w:rsidP="00CC19AC">
      <w:pPr>
        <w:spacing w:line="360" w:lineRule="auto"/>
        <w:rPr>
          <w:rFonts w:ascii="Arial" w:hAnsi="Arial" w:cs="Arial"/>
        </w:rPr>
      </w:pPr>
    </w:p>
    <w:p w14:paraId="7AE5B14B" w14:textId="77777777" w:rsidR="00CC19AC" w:rsidRPr="00074402" w:rsidRDefault="00CC19AC" w:rsidP="00CC19AC">
      <w:pPr>
        <w:spacing w:line="360" w:lineRule="auto"/>
        <w:rPr>
          <w:rFonts w:ascii="Arial" w:hAnsi="Arial" w:cs="Arial"/>
        </w:rPr>
      </w:pPr>
    </w:p>
    <w:p w14:paraId="58CF740B" w14:textId="77777777" w:rsidR="00CC19AC" w:rsidRPr="00074402" w:rsidRDefault="00CC19AC" w:rsidP="00CC19AC">
      <w:pPr>
        <w:spacing w:line="360" w:lineRule="auto"/>
        <w:rPr>
          <w:rFonts w:ascii="Arial" w:hAnsi="Arial" w:cs="Arial"/>
        </w:rPr>
      </w:pPr>
    </w:p>
    <w:p w14:paraId="29A3B61F" w14:textId="77777777" w:rsidR="00CC19AC" w:rsidRDefault="00CC19AC" w:rsidP="00CC19AC">
      <w:pPr>
        <w:tabs>
          <w:tab w:val="left" w:pos="6540"/>
        </w:tabs>
        <w:spacing w:line="360" w:lineRule="auto"/>
        <w:rPr>
          <w:rFonts w:ascii="Arial" w:hAnsi="Arial" w:cs="Arial"/>
          <w:sz w:val="28"/>
          <w:szCs w:val="28"/>
        </w:rPr>
      </w:pPr>
    </w:p>
    <w:p w14:paraId="088E7ADD" w14:textId="77777777" w:rsidR="00CC19AC" w:rsidRPr="004D35FC" w:rsidRDefault="00CC19AC" w:rsidP="00CC19AC">
      <w:pPr>
        <w:tabs>
          <w:tab w:val="left" w:pos="6540"/>
        </w:tabs>
        <w:spacing w:line="360" w:lineRule="auto"/>
        <w:rPr>
          <w:rFonts w:ascii="Arial" w:hAnsi="Arial" w:cs="Arial"/>
          <w:sz w:val="28"/>
          <w:szCs w:val="28"/>
        </w:rPr>
      </w:pPr>
      <w:bookmarkStart w:id="1" w:name="_Hlk119323191"/>
      <w:r w:rsidRPr="004D35FC">
        <w:rPr>
          <w:rFonts w:ascii="Arial" w:hAnsi="Arial" w:cs="Arial"/>
          <w:b/>
          <w:bCs/>
          <w:sz w:val="28"/>
          <w:szCs w:val="28"/>
        </w:rPr>
        <w:t>Student name</w:t>
      </w:r>
      <w:r>
        <w:rPr>
          <w:rFonts w:ascii="Arial" w:hAnsi="Arial" w:cs="Arial"/>
          <w:b/>
          <w:bCs/>
          <w:sz w:val="28"/>
          <w:szCs w:val="28"/>
        </w:rPr>
        <w:t>: OLUDOTUN ASHAYE</w:t>
      </w:r>
    </w:p>
    <w:p w14:paraId="5D0C1B38" w14:textId="77777777" w:rsidR="00CC19AC" w:rsidRPr="0020413D" w:rsidRDefault="00CC19AC" w:rsidP="00CC19AC">
      <w:pPr>
        <w:tabs>
          <w:tab w:val="left" w:pos="6540"/>
        </w:tabs>
        <w:spacing w:line="360" w:lineRule="auto"/>
        <w:rPr>
          <w:rFonts w:ascii="Arial" w:hAnsi="Arial" w:cs="Arial"/>
          <w:sz w:val="28"/>
          <w:szCs w:val="28"/>
        </w:rPr>
      </w:pPr>
      <w:r w:rsidRPr="0020413D">
        <w:rPr>
          <w:rFonts w:ascii="Arial" w:hAnsi="Arial" w:cs="Arial"/>
          <w:b/>
          <w:bCs/>
          <w:sz w:val="28"/>
          <w:szCs w:val="28"/>
        </w:rPr>
        <w:t>Student ID</w:t>
      </w:r>
      <w:r w:rsidRPr="0020413D">
        <w:rPr>
          <w:rFonts w:ascii="Arial" w:hAnsi="Arial" w:cs="Arial"/>
          <w:sz w:val="28"/>
          <w:szCs w:val="28"/>
        </w:rPr>
        <w:t>:</w:t>
      </w:r>
      <w:r>
        <w:rPr>
          <w:rFonts w:ascii="Arial" w:hAnsi="Arial" w:cs="Arial"/>
          <w:sz w:val="28"/>
          <w:szCs w:val="28"/>
        </w:rPr>
        <w:t xml:space="preserve"> 2132369</w:t>
      </w:r>
    </w:p>
    <w:p w14:paraId="347D1042" w14:textId="77777777" w:rsidR="00CC19AC" w:rsidRPr="0020413D" w:rsidRDefault="00CC19AC" w:rsidP="00CC19AC">
      <w:pPr>
        <w:tabs>
          <w:tab w:val="left" w:pos="6540"/>
        </w:tabs>
        <w:spacing w:line="360" w:lineRule="auto"/>
        <w:rPr>
          <w:rFonts w:ascii="Arial" w:hAnsi="Arial" w:cs="Arial"/>
          <w:sz w:val="28"/>
          <w:szCs w:val="28"/>
        </w:rPr>
      </w:pPr>
    </w:p>
    <w:p w14:paraId="3CE57072" w14:textId="2C1660C4" w:rsidR="00CC19AC" w:rsidRPr="0020413D" w:rsidRDefault="00CC19AC" w:rsidP="00CC19AC">
      <w:pPr>
        <w:tabs>
          <w:tab w:val="left" w:pos="6540"/>
        </w:tabs>
        <w:spacing w:line="360" w:lineRule="auto"/>
        <w:rPr>
          <w:rFonts w:ascii="Arial" w:hAnsi="Arial" w:cs="Arial"/>
          <w:sz w:val="28"/>
          <w:szCs w:val="28"/>
        </w:rPr>
      </w:pPr>
      <w:r w:rsidRPr="0020413D">
        <w:rPr>
          <w:rFonts w:ascii="Arial" w:hAnsi="Arial" w:cs="Arial"/>
          <w:b/>
          <w:bCs/>
          <w:sz w:val="28"/>
          <w:szCs w:val="28"/>
        </w:rPr>
        <w:t>Module name</w:t>
      </w:r>
      <w:r w:rsidRPr="0020413D">
        <w:rPr>
          <w:rFonts w:ascii="Arial" w:hAnsi="Arial" w:cs="Arial"/>
          <w:sz w:val="28"/>
          <w:szCs w:val="28"/>
        </w:rPr>
        <w:t xml:space="preserve">: </w:t>
      </w:r>
      <w:r>
        <w:rPr>
          <w:rFonts w:ascii="Arial" w:hAnsi="Arial" w:cs="Arial"/>
          <w:sz w:val="28"/>
          <w:szCs w:val="28"/>
        </w:rPr>
        <w:t>introduction to Public Health</w:t>
      </w:r>
    </w:p>
    <w:p w14:paraId="49178F4B" w14:textId="718B13F2" w:rsidR="00CC19AC" w:rsidRDefault="00CC19AC" w:rsidP="00CC19AC">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LCHS400</w:t>
      </w:r>
    </w:p>
    <w:p w14:paraId="7F891575" w14:textId="5652DB83" w:rsidR="00CC19AC" w:rsidRPr="00CC19AC" w:rsidRDefault="00CC19AC" w:rsidP="00CC19AC">
      <w:pPr>
        <w:tabs>
          <w:tab w:val="left" w:pos="6540"/>
        </w:tabs>
        <w:spacing w:line="360" w:lineRule="auto"/>
        <w:rPr>
          <w:rFonts w:ascii="Arial" w:hAnsi="Arial" w:cs="Arial"/>
          <w:b/>
          <w:bCs/>
          <w:sz w:val="28"/>
          <w:szCs w:val="28"/>
        </w:rPr>
      </w:pPr>
      <w:r w:rsidRPr="00CC19AC">
        <w:rPr>
          <w:rFonts w:ascii="Arial" w:hAnsi="Arial" w:cs="Arial"/>
          <w:b/>
          <w:bCs/>
          <w:sz w:val="28"/>
          <w:szCs w:val="28"/>
        </w:rPr>
        <w:t>SUPPORTING PAPER</w:t>
      </w:r>
    </w:p>
    <w:bookmarkEnd w:id="0"/>
    <w:bookmarkEnd w:id="1"/>
    <w:p w14:paraId="26720158" w14:textId="78A27DBC" w:rsidR="00CC19AC" w:rsidRDefault="00CC19AC" w:rsidP="00CC19AC">
      <w:pPr>
        <w:rPr>
          <w:sz w:val="28"/>
          <w:szCs w:val="28"/>
        </w:rPr>
      </w:pPr>
    </w:p>
    <w:p w14:paraId="690ED230" w14:textId="77777777" w:rsidR="00CC19AC" w:rsidRDefault="00CC19AC" w:rsidP="00CC19AC">
      <w:pPr>
        <w:rPr>
          <w:sz w:val="28"/>
          <w:szCs w:val="28"/>
        </w:rPr>
      </w:pPr>
    </w:p>
    <w:p w14:paraId="27E10DD5" w14:textId="7EAA5F16" w:rsidR="00CC19AC" w:rsidRDefault="00CC19AC" w:rsidP="00CC19AC">
      <w:pPr>
        <w:sectPr w:rsidR="00CC19AC">
          <w:headerReference w:type="default" r:id="rId8"/>
          <w:pgSz w:w="11906" w:h="16838"/>
          <w:pgMar w:top="1440" w:right="1440" w:bottom="1440" w:left="1440" w:header="708" w:footer="708" w:gutter="0"/>
          <w:cols w:space="708"/>
          <w:docGrid w:linePitch="360"/>
        </w:sectPr>
      </w:pPr>
    </w:p>
    <w:p w14:paraId="45978B35" w14:textId="77777777" w:rsidR="00CC19AC" w:rsidRDefault="00CC19AC" w:rsidP="002F4DA0">
      <w:pPr>
        <w:rPr>
          <w:b/>
          <w:bCs/>
        </w:rPr>
      </w:pPr>
    </w:p>
    <w:p w14:paraId="3B8E369A" w14:textId="21012FE8" w:rsidR="002F4DA0" w:rsidRPr="002F4DA0" w:rsidRDefault="002F4DA0" w:rsidP="002F4DA0">
      <w:pPr>
        <w:rPr>
          <w:b/>
          <w:bCs/>
        </w:rPr>
      </w:pPr>
      <w:r w:rsidRPr="002F4DA0">
        <w:rPr>
          <w:b/>
          <w:bCs/>
        </w:rPr>
        <w:t xml:space="preserve">INTRODUCTION </w:t>
      </w:r>
    </w:p>
    <w:p w14:paraId="415F587F" w14:textId="77777777" w:rsidR="002F4DA0" w:rsidRDefault="002F4DA0" w:rsidP="002F4DA0"/>
    <w:p w14:paraId="44DF1AB0" w14:textId="1C4AB4E3" w:rsidR="00D900B3" w:rsidRDefault="002A4327" w:rsidP="00D900B3">
      <w:r w:rsidRPr="002A4327">
        <w:t>In the first eight decades of the 21st century, the number of people with tuberculosis (TB) dropped sharply (Public Health England). Environment Health England says that from the early 1980s to the middle of the 2000s, the number of tuberculosis cases in the UK went up, with the most cases happening in 2011. (EHE) Because of this rate, the country was ranked second among Western European countries (European Centre for Disease Control and the World Health Organization).</w:t>
      </w:r>
      <w:r>
        <w:t xml:space="preserve"> </w:t>
      </w:r>
      <w:r w:rsidR="00D900B3">
        <w:t xml:space="preserve">After a period of steady reduction lasting four years, the rate of TB infection was found to be 32% lower in 2015. Anderson and the people he </w:t>
      </w:r>
      <w:proofErr w:type="gramStart"/>
      <w:r w:rsidR="00D900B3">
        <w:t>works</w:t>
      </w:r>
      <w:proofErr w:type="gramEnd"/>
      <w:r w:rsidR="00D900B3">
        <w:t xml:space="preserve"> with (2014). </w:t>
      </w:r>
    </w:p>
    <w:p w14:paraId="3E0FAA51" w14:textId="77777777" w:rsidR="00D900B3" w:rsidRDefault="00D900B3" w:rsidP="00D900B3">
      <w:r>
        <w:t xml:space="preserve">This decrease could be attributed to </w:t>
      </w:r>
      <w:proofErr w:type="gramStart"/>
      <w:r>
        <w:t>a number of</w:t>
      </w:r>
      <w:proofErr w:type="gramEnd"/>
      <w:r>
        <w:t xml:space="preserve"> different factors, one of which is a greater emphasis on improving tuberculosis control in the United Kingdom, both locally and nationally, as a direct result of the implementation of the "Collaborative Tuberculosis Strategy for England 2015-2020." This strategy was put into effect in 2015. This decline might have been caused by a variety of other factors. (2007) Amongst many other things, the tale. </w:t>
      </w:r>
    </w:p>
    <w:p w14:paraId="03A717AC" w14:textId="65B57821" w:rsidR="0001281E" w:rsidRDefault="00D900B3" w:rsidP="00D900B3">
      <w:r>
        <w:t xml:space="preserve">This study's objectives are to (1) investigate the approaches and strategies utilised in the United Kingdom for measuring, monitoring, and managing tuberculosis (TB), and (2) evaluate each method and strategy separately. The strategies and tactics that are now being utilised in the United Kingdom will also be explored as part of this </w:t>
      </w:r>
      <w:r>
        <w:t>paper.</w:t>
      </w:r>
    </w:p>
    <w:p w14:paraId="7DCE7FEC" w14:textId="77777777" w:rsidR="00D900B3" w:rsidRDefault="00D900B3" w:rsidP="00D900B3"/>
    <w:p w14:paraId="3C43CB4B" w14:textId="77777777" w:rsidR="0001281E" w:rsidRPr="0001281E" w:rsidRDefault="0001281E" w:rsidP="0001281E">
      <w:pPr>
        <w:rPr>
          <w:b/>
          <w:bCs/>
        </w:rPr>
      </w:pPr>
      <w:r w:rsidRPr="0001281E">
        <w:rPr>
          <w:b/>
          <w:bCs/>
        </w:rPr>
        <w:t xml:space="preserve">TUBERCULOSIS MEASUREMENT STRATEGIES IN THE UNITED KINGDOM </w:t>
      </w:r>
    </w:p>
    <w:p w14:paraId="3FAB4D3E" w14:textId="353EA7CF" w:rsidR="00D900B3" w:rsidRDefault="002A4327" w:rsidP="00D900B3">
      <w:r w:rsidRPr="002A4327">
        <w:t>Public Health England (PHE) and the National Health Service (NHS) came up with the Collaborative Tuberculosis Strategy for England to fight the spread of tuberculosis (TB) in England</w:t>
      </w:r>
      <w:r w:rsidR="00D900B3">
        <w:t xml:space="preserve">. The TB epidemic in the UK inspired the development of this strategy to combat the disease. The overarching goal of the plan is to eliminate TB as a source of concern for the public's health in England by bringing about a yearly reduction in the disease's incidence, as well as a reduction in health inequalities. </w:t>
      </w:r>
      <w:proofErr w:type="gramStart"/>
      <w:r w:rsidR="00D900B3">
        <w:t>In order for</w:t>
      </w:r>
      <w:proofErr w:type="gramEnd"/>
      <w:r w:rsidR="00D900B3">
        <w:t xml:space="preserve"> this approach to be considered successful, these goals need to be attained. </w:t>
      </w:r>
    </w:p>
    <w:p w14:paraId="265446DD" w14:textId="51EEFC9B" w:rsidR="00D900B3" w:rsidRDefault="00D900B3" w:rsidP="00D900B3">
      <w:r>
        <w:t xml:space="preserve">The plan identifies ten crucial areas that require significant development </w:t>
      </w:r>
      <w:proofErr w:type="gramStart"/>
      <w:r>
        <w:t>in order to</w:t>
      </w:r>
      <w:proofErr w:type="gramEnd"/>
      <w:r>
        <w:t xml:space="preserve"> fulfil the planned targets and make significant headway in TB control. These areas are listed in the order of their importance. </w:t>
      </w:r>
      <w:r w:rsidR="002A4327" w:rsidRPr="002A4327">
        <w:t>To reach these goals and make a lot of progress in the fight against tuberculosis, Important steps in the fight against TB include increasing access to high-quality diagnostics, improving treatment and care services, making it easier to track down all of a person's contacts, increasing the number of people who get the BCG vaccine, reducing the number of people with drug-resistant TB, treating TB in underserved populations, systematically screening newcomers for latent TB, strengthening surveillance monitoring, and hiring and keeping a sufficient number of TB workers. The Collaborative Tuberculosis Strategy of England will be put into place in 2015.</w:t>
      </w:r>
    </w:p>
    <w:p w14:paraId="71179EEE" w14:textId="77777777" w:rsidR="0001281E" w:rsidRPr="0001281E" w:rsidRDefault="0001281E" w:rsidP="0001281E">
      <w:pPr>
        <w:rPr>
          <w:b/>
          <w:bCs/>
        </w:rPr>
      </w:pPr>
      <w:r w:rsidRPr="0001281E">
        <w:rPr>
          <w:b/>
          <w:bCs/>
        </w:rPr>
        <w:t xml:space="preserve">TUBERCULOSIS SURVEILLANCE STRATEGIES IN USE IN THE UNITED KINGDOM </w:t>
      </w:r>
    </w:p>
    <w:p w14:paraId="55A1C229" w14:textId="77777777" w:rsidR="00D900B3" w:rsidRDefault="00D900B3" w:rsidP="00D900B3">
      <w:r>
        <w:t xml:space="preserve">Tracking new instances of TB infection may be done in a few different ways, including </w:t>
      </w:r>
      <w:proofErr w:type="gramStart"/>
      <w:r>
        <w:t>through the use of</w:t>
      </w:r>
      <w:proofErr w:type="gramEnd"/>
      <w:r>
        <w:t xml:space="preserve"> numerators, population denominators, and pre-entry screening. These are the processes that are used to confirm, during the process of obtaining data, that the ten most important regions and tasks have been finished. They are explained above. </w:t>
      </w:r>
    </w:p>
    <w:p w14:paraId="39A2864C" w14:textId="77777777" w:rsidR="00D900B3" w:rsidRDefault="00D900B3" w:rsidP="00D900B3">
      <w:r>
        <w:lastRenderedPageBreak/>
        <w:t xml:space="preserve">Numerators: The cases of tuberculosis for whom the patient's birth country was known and which were reported to the upgraded tuberculosis surveillance systems of the United Kingdom (Public Health England) between January 1, 2011, and December 31, </w:t>
      </w:r>
      <w:proofErr w:type="gramStart"/>
      <w:r>
        <w:t>2015</w:t>
      </w:r>
      <w:proofErr w:type="gramEnd"/>
      <w:r>
        <w:t xml:space="preserve"> are included in the numerators. (inclusive). This is the case in 96% of all instances that have been reported. The cases were divided into groups according to the year that the TB diagnosis was made, the nation in which the patients were born, and, in the case of non-EU patients, the amount of time that had passed since the patients' arrival in the UK prior to the TB diagnosis. </w:t>
      </w:r>
    </w:p>
    <w:p w14:paraId="2B06DE90" w14:textId="77777777" w:rsidR="00D900B3" w:rsidRDefault="00D900B3" w:rsidP="00D900B3">
      <w:r>
        <w:t xml:space="preserve">In order to determine the person-year denominators for tuberculosis cases that have been documented, population </w:t>
      </w:r>
      <w:proofErr w:type="gramStart"/>
      <w:r>
        <w:t>estimates</w:t>
      </w:r>
      <w:proofErr w:type="gramEnd"/>
      <w:r>
        <w:t xml:space="preserve"> and migration information are merged. These denominators are measured in terms of person-years as the unit of measurement. It was decided to get some estimates of the resident population by getting in touch with the Office of National Statistics (Public Health England). After obtaining these estimates, they were then broken down into subgroups according to the birth year and country of origin of the residents. There is no centralised database that maintains a record of the individuals who enter or exit the United Kingdom (Hawkins, 2017). </w:t>
      </w:r>
    </w:p>
    <w:p w14:paraId="784BA7AA" w14:textId="0C952BFA" w:rsidR="0001281E" w:rsidRDefault="00D900B3" w:rsidP="00D900B3">
      <w:r>
        <w:t xml:space="preserve">The following examinations need to be passed before admission can be granted: Calculations were made using information obtained from the pre-entry screening monitoring system operated by Public Health England (PHE). These calculations were used to determine the number of active TB patients found by PES in each nation (Public Health England). </w:t>
      </w:r>
      <w:proofErr w:type="gramStart"/>
      <w:r>
        <w:t>In order to</w:t>
      </w:r>
      <w:proofErr w:type="gramEnd"/>
      <w:r>
        <w:t xml:space="preserve"> determine the number of tuberculosis (TB) cases that were avoided among recent immigrant groups, the number of PES-identified cases had to be modified based on the Home Office's visa acceptance rate, which varied depending on the country and the kind of visa. With the use of these statistics, we were able to determine the total number of TB cases that were prevented among recent immigrants.</w:t>
      </w:r>
    </w:p>
    <w:p w14:paraId="51C4C9F8" w14:textId="77777777" w:rsidR="00D900B3" w:rsidRDefault="00D900B3" w:rsidP="00D900B3"/>
    <w:p w14:paraId="096C2351" w14:textId="77777777" w:rsidR="0001281E" w:rsidRPr="0001281E" w:rsidRDefault="0001281E" w:rsidP="0001281E">
      <w:pPr>
        <w:rPr>
          <w:b/>
          <w:bCs/>
        </w:rPr>
      </w:pPr>
      <w:r w:rsidRPr="0001281E">
        <w:rPr>
          <w:b/>
          <w:bCs/>
        </w:rPr>
        <w:t xml:space="preserve">TUBERCULOSIS CONTROL METHODS IN THE UNITED KINGDOM </w:t>
      </w:r>
    </w:p>
    <w:p w14:paraId="21ECCB10" w14:textId="61B4683C" w:rsidR="00D900B3" w:rsidRDefault="002A4327" w:rsidP="00D900B3">
      <w:r w:rsidRPr="002A4327">
        <w:t>The Tuberculosis Action Plan for England, 2021–2026 will make it easier to prevent, find, and control tuberculosis. This will help the UK keep its promise to the WHO End TB Strategy and get rid of tuberculosis in England by 2035.</w:t>
      </w:r>
      <w:r w:rsidR="00D900B3">
        <w:t xml:space="preserve">The idea is going to be put into action between the years 2021 and 2026. The implementation of the strategy is scheduled to commence in 2021 and continue through 2026. Not only does the prompt diagnosis and treatment of tuberculosis (TB) increase the likelihood that a patient will make a full recovery, but it also reduces the likelihood that the illness will be passed on to other people. </w:t>
      </w:r>
    </w:p>
    <w:p w14:paraId="26A3A9D6" w14:textId="5F819497" w:rsidR="0001281E" w:rsidRPr="0001281E" w:rsidRDefault="002A4327" w:rsidP="00D900B3">
      <w:pPr>
        <w:rPr>
          <w:b/>
          <w:bCs/>
        </w:rPr>
      </w:pPr>
      <w:r w:rsidRPr="002A4327">
        <w:t>The main goal of England's tuberculosis action plan for 2021 is to get the country ready for the growing dangers of TB transmission clusters, outbreaks, and events, as well as drug-resistant tuberculosis, and to come up with a plan to fight these threats. One of the secondary goals is to cut down on the number of people with tuberculosis in England.</w:t>
      </w:r>
      <w:proofErr w:type="spellStart"/>
      <w:r>
        <w:t xml:space="preserve"> </w:t>
      </w:r>
      <w:proofErr w:type="gramStart"/>
      <w:r w:rsidR="00D900B3">
        <w:t>In</w:t>
      </w:r>
      <w:proofErr w:type="spellEnd"/>
      <w:r w:rsidR="00D900B3">
        <w:t xml:space="preserve"> order to</w:t>
      </w:r>
      <w:proofErr w:type="gramEnd"/>
      <w:r w:rsidR="00D900B3">
        <w:t xml:space="preserve"> accomplish this goal, a brand-new national tuberculosis surveillance system would need to be developed, and TB services would require consistent access to data obtained by whole-genome sequencing. This will be completed successfully. </w:t>
      </w:r>
      <w:proofErr w:type="gramStart"/>
      <w:r w:rsidR="00D900B3">
        <w:t>As a consequence of</w:t>
      </w:r>
      <w:proofErr w:type="gramEnd"/>
      <w:r w:rsidR="00D900B3">
        <w:t xml:space="preserve"> this, TB services will have a deeper comprehension of the elements that contribute to the spread of illness across the community.</w:t>
      </w:r>
    </w:p>
    <w:p w14:paraId="2A7C40A0" w14:textId="77777777" w:rsidR="00D900B3" w:rsidRDefault="00D900B3" w:rsidP="0001281E">
      <w:pPr>
        <w:rPr>
          <w:b/>
          <w:bCs/>
        </w:rPr>
      </w:pPr>
    </w:p>
    <w:p w14:paraId="6FB743B1" w14:textId="0CAED70A" w:rsidR="0001281E" w:rsidRPr="0001281E" w:rsidRDefault="0001281E" w:rsidP="0001281E">
      <w:pPr>
        <w:rPr>
          <w:b/>
          <w:bCs/>
        </w:rPr>
      </w:pPr>
      <w:r w:rsidRPr="0001281E">
        <w:rPr>
          <w:b/>
          <w:bCs/>
        </w:rPr>
        <w:t xml:space="preserve">CONCLUSION </w:t>
      </w:r>
    </w:p>
    <w:p w14:paraId="2E9324B0" w14:textId="3C21F14B" w:rsidR="005752F1" w:rsidRDefault="002A4327" w:rsidP="002F4DA0">
      <w:r w:rsidRPr="002A4327">
        <w:lastRenderedPageBreak/>
        <w:t>To make its efforts to reduce the number of people with tuberculosis more effective, the United Kingdom needs to do more research and set up systems that pre-screen visa applicants in their home countries before re-screening them at its ports of entry (TB). Also, the UK needs to do more than just work with other EU members</w:t>
      </w:r>
      <w:r w:rsidR="00D900B3" w:rsidRPr="00D900B3">
        <w:t xml:space="preserve">. According to the findings of the study, it would be beneficial for the United Kingdom to collaborate with the United States, which has been effective in reducing the prevalence of tuberculosis across socioeconomic lines. The United Kingdom </w:t>
      </w:r>
      <w:proofErr w:type="gramStart"/>
      <w:r w:rsidR="00D900B3" w:rsidRPr="00D900B3">
        <w:t>has to</w:t>
      </w:r>
      <w:proofErr w:type="gramEnd"/>
      <w:r w:rsidR="00D900B3" w:rsidRPr="00D900B3">
        <w:t xml:space="preserve"> </w:t>
      </w:r>
      <w:proofErr w:type="spellStart"/>
      <w:r w:rsidR="00D900B3" w:rsidRPr="00D900B3">
        <w:t>familiarise</w:t>
      </w:r>
      <w:proofErr w:type="spellEnd"/>
      <w:r w:rsidR="00D900B3" w:rsidRPr="00D900B3">
        <w:t xml:space="preserve"> itself with nations that are free of tuberculosis so that it may continue its efforts to develop a treatment that is both effective and long-lasting for tuberculosis.</w:t>
      </w:r>
    </w:p>
    <w:p w14:paraId="38BF5A9D" w14:textId="77777777" w:rsidR="005752F1" w:rsidRPr="00A5381F" w:rsidRDefault="005752F1" w:rsidP="005752F1">
      <w:pPr>
        <w:pStyle w:val="NormalWeb"/>
        <w:rPr>
          <w:rFonts w:asciiTheme="minorHAnsi" w:hAnsiTheme="minorHAnsi" w:cstheme="minorHAnsi"/>
        </w:rPr>
      </w:pPr>
      <w:r w:rsidRPr="00A5381F">
        <w:rPr>
          <w:rFonts w:asciiTheme="minorHAnsi" w:hAnsiTheme="minorHAnsi" w:cstheme="minorHAnsi"/>
          <w:b/>
          <w:bCs/>
          <w:sz w:val="22"/>
          <w:szCs w:val="22"/>
        </w:rPr>
        <w:t xml:space="preserve">REFERENCES </w:t>
      </w:r>
    </w:p>
    <w:p w14:paraId="581B441F" w14:textId="5F941417" w:rsidR="005752F1" w:rsidRDefault="004059CC" w:rsidP="005752F1">
      <w:pPr>
        <w:rPr>
          <w:rFonts w:ascii="Arial" w:hAnsi="Arial" w:cs="Arial"/>
          <w:color w:val="222222"/>
          <w:sz w:val="20"/>
          <w:szCs w:val="20"/>
          <w:shd w:val="clear" w:color="auto" w:fill="FFFFFF"/>
        </w:rPr>
      </w:pPr>
      <w:r w:rsidRPr="004059CC">
        <w:rPr>
          <w:rFonts w:ascii="Arial" w:hAnsi="Arial" w:cs="Arial"/>
          <w:color w:val="222222"/>
          <w:sz w:val="20"/>
          <w:szCs w:val="20"/>
          <w:shd w:val="clear" w:color="auto" w:fill="FFFFFF"/>
        </w:rPr>
        <w:t xml:space="preserve">Anderson, C., White, J., Abubakar, I., Lipman, M., </w:t>
      </w:r>
      <w:proofErr w:type="spellStart"/>
      <w:r w:rsidRPr="004059CC">
        <w:rPr>
          <w:rFonts w:ascii="Arial" w:hAnsi="Arial" w:cs="Arial"/>
          <w:color w:val="222222"/>
          <w:sz w:val="20"/>
          <w:szCs w:val="20"/>
          <w:shd w:val="clear" w:color="auto" w:fill="FFFFFF"/>
        </w:rPr>
        <w:t>Tamne</w:t>
      </w:r>
      <w:proofErr w:type="spellEnd"/>
      <w:r w:rsidRPr="004059CC">
        <w:rPr>
          <w:rFonts w:ascii="Arial" w:hAnsi="Arial" w:cs="Arial"/>
          <w:color w:val="222222"/>
          <w:sz w:val="20"/>
          <w:szCs w:val="20"/>
          <w:shd w:val="clear" w:color="auto" w:fill="FFFFFF"/>
        </w:rPr>
        <w:t xml:space="preserve">, S., Anderson, S. R., </w:t>
      </w:r>
      <w:proofErr w:type="spellStart"/>
      <w:r w:rsidRPr="004059CC">
        <w:rPr>
          <w:rFonts w:ascii="Arial" w:hAnsi="Arial" w:cs="Arial"/>
          <w:color w:val="222222"/>
          <w:sz w:val="20"/>
          <w:szCs w:val="20"/>
          <w:shd w:val="clear" w:color="auto" w:fill="FFFFFF"/>
        </w:rPr>
        <w:t>deKoningh</w:t>
      </w:r>
      <w:proofErr w:type="spellEnd"/>
      <w:r w:rsidRPr="004059CC">
        <w:rPr>
          <w:rFonts w:ascii="Arial" w:hAnsi="Arial" w:cs="Arial"/>
          <w:color w:val="222222"/>
          <w:sz w:val="20"/>
          <w:szCs w:val="20"/>
          <w:shd w:val="clear" w:color="auto" w:fill="FFFFFF"/>
        </w:rPr>
        <w:t xml:space="preserve">, J. and Dart, S. (2013) Raising standards in UK TB control: introducing cohort review: Table 1. Thorax. [Online] Vol.69 (2), pp.187–189. Available: </w:t>
      </w:r>
      <w:hyperlink r:id="rId9" w:history="1">
        <w:r w:rsidRPr="00E113A4">
          <w:rPr>
            <w:rStyle w:val="Hyperlink"/>
            <w:rFonts w:ascii="Arial" w:hAnsi="Arial" w:cs="Arial"/>
            <w:sz w:val="20"/>
            <w:szCs w:val="20"/>
            <w:shd w:val="clear" w:color="auto" w:fill="FFFFFF"/>
          </w:rPr>
          <w:t>http://dx.doi.org/10.1136/thoraxjnl-2013-203751</w:t>
        </w:r>
      </w:hyperlink>
      <w:r w:rsidRPr="004059CC">
        <w:rPr>
          <w:rFonts w:ascii="Arial" w:hAnsi="Arial" w:cs="Arial"/>
          <w:color w:val="222222"/>
          <w:sz w:val="20"/>
          <w:szCs w:val="20"/>
          <w:shd w:val="clear" w:color="auto" w:fill="FFFFFF"/>
        </w:rPr>
        <w:t>.</w:t>
      </w:r>
    </w:p>
    <w:p w14:paraId="4547433B" w14:textId="4ED39A4F" w:rsidR="004059CC" w:rsidRDefault="004059CC" w:rsidP="005752F1">
      <w:pPr>
        <w:rPr>
          <w:rFonts w:ascii="Arial" w:hAnsi="Arial" w:cs="Arial"/>
          <w:color w:val="222222"/>
          <w:sz w:val="20"/>
          <w:szCs w:val="20"/>
          <w:shd w:val="clear" w:color="auto" w:fill="FFFFFF"/>
        </w:rPr>
      </w:pPr>
    </w:p>
    <w:p w14:paraId="26D3AE61" w14:textId="77777777" w:rsidR="004059CC" w:rsidRDefault="004059CC" w:rsidP="005752F1">
      <w:pPr>
        <w:rPr>
          <w:rFonts w:ascii="Arial" w:hAnsi="Arial" w:cs="Arial"/>
          <w:color w:val="222222"/>
          <w:sz w:val="20"/>
          <w:szCs w:val="20"/>
          <w:shd w:val="clear" w:color="auto" w:fill="FFFFFF"/>
        </w:rPr>
      </w:pPr>
    </w:p>
    <w:p w14:paraId="173237F8" w14:textId="691385E3" w:rsidR="005752F1" w:rsidRDefault="004059CC" w:rsidP="005752F1">
      <w:pPr>
        <w:rPr>
          <w:rFonts w:ascii="Arial" w:hAnsi="Arial" w:cs="Arial"/>
          <w:color w:val="222222"/>
          <w:sz w:val="20"/>
          <w:szCs w:val="20"/>
          <w:shd w:val="clear" w:color="auto" w:fill="FFFFFF"/>
        </w:rPr>
      </w:pPr>
      <w:r w:rsidRPr="004059CC">
        <w:rPr>
          <w:rFonts w:ascii="Arial" w:hAnsi="Arial" w:cs="Arial"/>
          <w:color w:val="222222"/>
          <w:sz w:val="20"/>
          <w:szCs w:val="20"/>
          <w:shd w:val="clear" w:color="auto" w:fill="FFFFFF"/>
        </w:rPr>
        <w:t xml:space="preserve">Story, A., Murad, S., Roberts, W., </w:t>
      </w:r>
      <w:proofErr w:type="spellStart"/>
      <w:r w:rsidRPr="004059CC">
        <w:rPr>
          <w:rFonts w:ascii="Arial" w:hAnsi="Arial" w:cs="Arial"/>
          <w:color w:val="222222"/>
          <w:sz w:val="20"/>
          <w:szCs w:val="20"/>
          <w:shd w:val="clear" w:color="auto" w:fill="FFFFFF"/>
        </w:rPr>
        <w:t>Verheyen</w:t>
      </w:r>
      <w:proofErr w:type="spellEnd"/>
      <w:r w:rsidRPr="004059CC">
        <w:rPr>
          <w:rFonts w:ascii="Arial" w:hAnsi="Arial" w:cs="Arial"/>
          <w:color w:val="222222"/>
          <w:sz w:val="20"/>
          <w:szCs w:val="20"/>
          <w:shd w:val="clear" w:color="auto" w:fill="FFFFFF"/>
        </w:rPr>
        <w:t xml:space="preserve">, M. and Hayward, A. C. (2007) Tuberculosis in London: the importance of homelessness, problem drug use and prison. Thorax. [Online] Vol.62 (8), pp.667–671. Available: </w:t>
      </w:r>
      <w:hyperlink r:id="rId10" w:history="1">
        <w:r w:rsidRPr="00E113A4">
          <w:rPr>
            <w:rStyle w:val="Hyperlink"/>
            <w:rFonts w:ascii="Arial" w:hAnsi="Arial" w:cs="Arial"/>
            <w:sz w:val="20"/>
            <w:szCs w:val="20"/>
            <w:shd w:val="clear" w:color="auto" w:fill="FFFFFF"/>
          </w:rPr>
          <w:t>http://dx.doi.org/10.1136/thx.2006.065409</w:t>
        </w:r>
      </w:hyperlink>
      <w:r w:rsidRPr="004059CC">
        <w:rPr>
          <w:rFonts w:ascii="Arial" w:hAnsi="Arial" w:cs="Arial"/>
          <w:color w:val="222222"/>
          <w:sz w:val="20"/>
          <w:szCs w:val="20"/>
          <w:shd w:val="clear" w:color="auto" w:fill="FFFFFF"/>
        </w:rPr>
        <w:t>.</w:t>
      </w:r>
    </w:p>
    <w:p w14:paraId="001CE77A" w14:textId="77777777" w:rsidR="004059CC" w:rsidRDefault="004059CC" w:rsidP="005752F1">
      <w:pPr>
        <w:rPr>
          <w:rFonts w:ascii="Arial" w:hAnsi="Arial" w:cs="Arial"/>
          <w:color w:val="222222"/>
          <w:sz w:val="20"/>
          <w:szCs w:val="20"/>
          <w:shd w:val="clear" w:color="auto" w:fill="FFFFFF"/>
        </w:rPr>
      </w:pPr>
    </w:p>
    <w:p w14:paraId="36CDF6ED" w14:textId="24166116" w:rsidR="005752F1" w:rsidRDefault="004059CC" w:rsidP="005752F1">
      <w:pPr>
        <w:rPr>
          <w:rFonts w:ascii="Arial" w:hAnsi="Arial" w:cs="Arial"/>
          <w:color w:val="222222"/>
          <w:sz w:val="20"/>
          <w:szCs w:val="20"/>
          <w:shd w:val="clear" w:color="auto" w:fill="FFFFFF"/>
        </w:rPr>
      </w:pPr>
      <w:r w:rsidRPr="004059CC">
        <w:rPr>
          <w:rFonts w:ascii="Arial" w:hAnsi="Arial" w:cs="Arial"/>
          <w:color w:val="222222"/>
          <w:sz w:val="20"/>
          <w:szCs w:val="20"/>
          <w:shd w:val="clear" w:color="auto" w:fill="FFFFFF"/>
        </w:rPr>
        <w:t xml:space="preserve">Jit, M., Stagg, H. R., Aldridge, R. W., White, P. J. and Abubakar, I. (2011) Dedicated outreach service for </w:t>
      </w:r>
      <w:proofErr w:type="gramStart"/>
      <w:r w:rsidRPr="004059CC">
        <w:rPr>
          <w:rFonts w:ascii="Arial" w:hAnsi="Arial" w:cs="Arial"/>
          <w:color w:val="222222"/>
          <w:sz w:val="20"/>
          <w:szCs w:val="20"/>
          <w:shd w:val="clear" w:color="auto" w:fill="FFFFFF"/>
        </w:rPr>
        <w:t>hard to reach</w:t>
      </w:r>
      <w:proofErr w:type="gramEnd"/>
      <w:r w:rsidRPr="004059CC">
        <w:rPr>
          <w:rFonts w:ascii="Arial" w:hAnsi="Arial" w:cs="Arial"/>
          <w:color w:val="222222"/>
          <w:sz w:val="20"/>
          <w:szCs w:val="20"/>
          <w:shd w:val="clear" w:color="auto" w:fill="FFFFFF"/>
        </w:rPr>
        <w:t xml:space="preserve"> patients with tuberculosis in London: observational study and economic evaluation. BMJ. [Online] Vol.343 (sep13 5), </w:t>
      </w:r>
      <w:proofErr w:type="gramStart"/>
      <w:r w:rsidRPr="004059CC">
        <w:rPr>
          <w:rFonts w:ascii="Arial" w:hAnsi="Arial" w:cs="Arial"/>
          <w:color w:val="222222"/>
          <w:sz w:val="20"/>
          <w:szCs w:val="20"/>
          <w:shd w:val="clear" w:color="auto" w:fill="FFFFFF"/>
        </w:rPr>
        <w:t>pp.d</w:t>
      </w:r>
      <w:proofErr w:type="gramEnd"/>
      <w:r w:rsidRPr="004059CC">
        <w:rPr>
          <w:rFonts w:ascii="Arial" w:hAnsi="Arial" w:cs="Arial"/>
          <w:color w:val="222222"/>
          <w:sz w:val="20"/>
          <w:szCs w:val="20"/>
          <w:shd w:val="clear" w:color="auto" w:fill="FFFFFF"/>
        </w:rPr>
        <w:t xml:space="preserve">5376–d5376. Available: </w:t>
      </w:r>
      <w:hyperlink r:id="rId11" w:history="1">
        <w:r w:rsidRPr="00E113A4">
          <w:rPr>
            <w:rStyle w:val="Hyperlink"/>
            <w:rFonts w:ascii="Arial" w:hAnsi="Arial" w:cs="Arial"/>
            <w:sz w:val="20"/>
            <w:szCs w:val="20"/>
            <w:shd w:val="clear" w:color="auto" w:fill="FFFFFF"/>
          </w:rPr>
          <w:t>http://dx.doi.org/10.1136/bmj.d5376</w:t>
        </w:r>
      </w:hyperlink>
      <w:r w:rsidRPr="004059CC">
        <w:rPr>
          <w:rFonts w:ascii="Arial" w:hAnsi="Arial" w:cs="Arial"/>
          <w:color w:val="222222"/>
          <w:sz w:val="20"/>
          <w:szCs w:val="20"/>
          <w:shd w:val="clear" w:color="auto" w:fill="FFFFFF"/>
        </w:rPr>
        <w:t>.</w:t>
      </w:r>
    </w:p>
    <w:p w14:paraId="1F166B5B" w14:textId="77777777" w:rsidR="004059CC" w:rsidRDefault="004059CC" w:rsidP="005752F1">
      <w:pPr>
        <w:rPr>
          <w:rFonts w:ascii="Arial" w:hAnsi="Arial" w:cs="Arial"/>
          <w:color w:val="222222"/>
          <w:sz w:val="20"/>
          <w:szCs w:val="20"/>
          <w:shd w:val="clear" w:color="auto" w:fill="FFFFFF"/>
        </w:rPr>
      </w:pPr>
    </w:p>
    <w:p w14:paraId="1686AADB" w14:textId="77777777" w:rsidR="005752F1" w:rsidRDefault="005752F1" w:rsidP="005752F1">
      <w:pPr>
        <w:rPr>
          <w:rFonts w:ascii="Arial" w:hAnsi="Arial" w:cs="Arial"/>
          <w:color w:val="222222"/>
          <w:sz w:val="20"/>
          <w:szCs w:val="20"/>
          <w:shd w:val="clear" w:color="auto" w:fill="FFFFFF"/>
        </w:rPr>
      </w:pPr>
      <w:r>
        <w:rPr>
          <w:rFonts w:ascii="Arial" w:hAnsi="Arial" w:cs="Arial"/>
          <w:color w:val="222222"/>
          <w:sz w:val="20"/>
          <w:szCs w:val="20"/>
          <w:shd w:val="clear" w:color="auto" w:fill="FFFFFF"/>
        </w:rPr>
        <w:t>Hawkins, O., 2017. Migration statistics (House of Commons briefing paper no. SN06077).</w:t>
      </w:r>
    </w:p>
    <w:p w14:paraId="47555558" w14:textId="77777777" w:rsidR="005752F1" w:rsidRDefault="00000000" w:rsidP="005752F1">
      <w:hyperlink r:id="rId12" w:history="1">
        <w:r w:rsidR="005752F1" w:rsidRPr="00E113A4">
          <w:rPr>
            <w:rStyle w:val="Hyperlink"/>
          </w:rPr>
          <w:t>https://researchchloriefings.files.parliament.uk/documents/SN06077/SN06077.pdf</w:t>
        </w:r>
      </w:hyperlink>
    </w:p>
    <w:p w14:paraId="2FB7FD3E" w14:textId="77777777" w:rsidR="005752F1" w:rsidRDefault="005752F1" w:rsidP="005752F1"/>
    <w:p w14:paraId="407AF90F" w14:textId="77777777" w:rsidR="005752F1" w:rsidRPr="000D1DA2" w:rsidRDefault="005752F1" w:rsidP="005752F1">
      <w:pPr>
        <w:spacing w:before="100" w:beforeAutospacing="1" w:after="100" w:afterAutospacing="1"/>
        <w:rPr>
          <w:rFonts w:ascii="Times New Roman" w:eastAsia="Times New Roman" w:hAnsi="Times New Roman" w:cs="Times New Roman"/>
        </w:rPr>
      </w:pPr>
      <w:r w:rsidRPr="000D1DA2">
        <w:rPr>
          <w:rFonts w:ascii="ArialMT" w:eastAsia="Times New Roman" w:hAnsi="ArialMT" w:cs="Times New Roman"/>
          <w:sz w:val="22"/>
          <w:szCs w:val="22"/>
        </w:rPr>
        <w:t xml:space="preserve">Public Health England. UK tuberculosis pre-entry screening report 2015. 2016 </w:t>
      </w:r>
      <w:r w:rsidRPr="000D1DA2">
        <w:rPr>
          <w:rFonts w:ascii="ArialMT" w:eastAsia="Times New Roman" w:hAnsi="ArialMT" w:cs="Times New Roman"/>
          <w:color w:val="0000FF"/>
          <w:sz w:val="22"/>
          <w:szCs w:val="22"/>
        </w:rPr>
        <w:t>https://www.gov.uk/government/uploads/system/uploads/attachment_data/file/55515 0/UK</w:t>
      </w:r>
      <w:r w:rsidRPr="000D1DA2">
        <w:rPr>
          <w:rFonts w:ascii="ArialMT" w:eastAsia="Times New Roman" w:hAnsi="ArialMT" w:cs="Times New Roman"/>
          <w:sz w:val="22"/>
          <w:szCs w:val="22"/>
        </w:rPr>
        <w:t>-pre-entry-tuberculosis-screening_2015_GTW230916.pdf</w:t>
      </w:r>
    </w:p>
    <w:p w14:paraId="48B17D81" w14:textId="77777777" w:rsidR="005752F1" w:rsidRDefault="005752F1" w:rsidP="005752F1">
      <w:pPr>
        <w:spacing w:before="100" w:beforeAutospacing="1" w:after="100" w:afterAutospacing="1"/>
        <w:rPr>
          <w:rFonts w:ascii="ArialMT" w:eastAsia="Times New Roman" w:hAnsi="ArialMT" w:cs="Times New Roman"/>
          <w:color w:val="0000FF"/>
          <w:sz w:val="22"/>
          <w:szCs w:val="22"/>
        </w:rPr>
      </w:pPr>
      <w:r w:rsidRPr="000D1DA2">
        <w:rPr>
          <w:rFonts w:ascii="ArialMT" w:eastAsia="Times New Roman" w:hAnsi="ArialMT" w:cs="Times New Roman"/>
          <w:sz w:val="22"/>
          <w:szCs w:val="22"/>
        </w:rPr>
        <w:t xml:space="preserve">Home Office: Entry Clearance visa applications and resolution by </w:t>
      </w:r>
      <w:proofErr w:type="spellStart"/>
      <w:r w:rsidRPr="000D1DA2">
        <w:rPr>
          <w:rFonts w:ascii="ArialMT" w:eastAsia="Times New Roman" w:hAnsi="ArialMT" w:cs="Times New Roman"/>
          <w:sz w:val="22"/>
          <w:szCs w:val="22"/>
        </w:rPr>
        <w:t>catogery</w:t>
      </w:r>
      <w:proofErr w:type="spellEnd"/>
      <w:r w:rsidRPr="000D1DA2">
        <w:rPr>
          <w:rFonts w:ascii="ArialMT" w:eastAsia="Times New Roman" w:hAnsi="ArialMT" w:cs="Times New Roman"/>
          <w:sz w:val="22"/>
          <w:szCs w:val="22"/>
        </w:rPr>
        <w:t xml:space="preserve"> and Entry clearance visa applications and resolution by country of nationality. 2017 </w:t>
      </w:r>
      <w:r w:rsidRPr="000D1DA2">
        <w:rPr>
          <w:rFonts w:ascii="ArialMT" w:eastAsia="Times New Roman" w:hAnsi="ArialMT" w:cs="Times New Roman"/>
          <w:color w:val="0000FF"/>
          <w:sz w:val="22"/>
          <w:szCs w:val="22"/>
        </w:rPr>
        <w:t>https://www.gov.uk/government/publications/immigration-statistics-january-to-march- 2017/</w:t>
      </w:r>
      <w:proofErr w:type="spellStart"/>
      <w:r w:rsidRPr="000D1DA2">
        <w:rPr>
          <w:rFonts w:ascii="ArialMT" w:eastAsia="Times New Roman" w:hAnsi="ArialMT" w:cs="Times New Roman"/>
          <w:color w:val="0000FF"/>
          <w:sz w:val="22"/>
          <w:szCs w:val="22"/>
        </w:rPr>
        <w:t>list-of-tables#visas</w:t>
      </w:r>
      <w:proofErr w:type="spellEnd"/>
    </w:p>
    <w:p w14:paraId="5C289B86" w14:textId="77777777" w:rsidR="005752F1" w:rsidRPr="000D1DA2" w:rsidRDefault="005752F1" w:rsidP="005752F1">
      <w:pPr>
        <w:spacing w:before="100" w:beforeAutospacing="1" w:after="100" w:afterAutospacing="1"/>
        <w:rPr>
          <w:rFonts w:ascii="ArialMT" w:eastAsia="Times New Roman" w:hAnsi="ArialMT" w:cs="Times New Roman"/>
          <w:color w:val="0000FF"/>
          <w:sz w:val="22"/>
          <w:szCs w:val="22"/>
        </w:rPr>
      </w:pPr>
      <w:r w:rsidRPr="000D1DA2">
        <w:rPr>
          <w:rFonts w:ascii="ArialMT" w:eastAsia="Times New Roman" w:hAnsi="ArialMT" w:cs="Times New Roman"/>
          <w:sz w:val="22"/>
          <w:szCs w:val="22"/>
        </w:rPr>
        <w:t xml:space="preserve">Public Health England. TB case notifications by Site of disease, England&amp;Wales,1913-2015. </w:t>
      </w:r>
      <w:r w:rsidRPr="000D1DA2">
        <w:rPr>
          <w:rFonts w:ascii="ArialMT" w:eastAsia="Times New Roman" w:hAnsi="ArialMT" w:cs="Times New Roman"/>
          <w:color w:val="0000FF"/>
          <w:sz w:val="22"/>
          <w:szCs w:val="22"/>
        </w:rPr>
        <w:t>https://www.gov.uk/government/uploads/system/uploads/attachment_data/files/5544 55/TB_case_notifications_1913_to_2015.pdf</w:t>
      </w:r>
    </w:p>
    <w:p w14:paraId="1CE33F78" w14:textId="77777777" w:rsidR="005752F1" w:rsidRPr="000D1DA2" w:rsidRDefault="005752F1" w:rsidP="005752F1">
      <w:pPr>
        <w:spacing w:before="100" w:beforeAutospacing="1" w:after="100" w:afterAutospacing="1"/>
        <w:rPr>
          <w:rFonts w:ascii="ArialMT" w:eastAsia="Times New Roman" w:hAnsi="ArialMT" w:cs="Times New Roman"/>
          <w:sz w:val="22"/>
          <w:szCs w:val="22"/>
        </w:rPr>
      </w:pPr>
      <w:r w:rsidRPr="000D1DA2">
        <w:rPr>
          <w:rFonts w:ascii="ArialMT" w:eastAsia="Times New Roman" w:hAnsi="ArialMT" w:cs="Times New Roman"/>
          <w:sz w:val="22"/>
          <w:szCs w:val="22"/>
        </w:rPr>
        <w:t xml:space="preserve">European Centre for Disease Control and World Health Organization. Tuberculosis surveillance and monitoring in Europe 2017. 2017 </w:t>
      </w:r>
      <w:r w:rsidRPr="000D1DA2">
        <w:rPr>
          <w:rFonts w:ascii="ArialMT" w:eastAsia="Times New Roman" w:hAnsi="ArialMT" w:cs="Times New Roman"/>
          <w:color w:val="0000FF"/>
          <w:sz w:val="22"/>
          <w:szCs w:val="22"/>
        </w:rPr>
        <w:t xml:space="preserve">http://ecdc.europa.eu/en/publications/Publications/ecddc-tuberculosis-surveillance- monitoring-Europe-2017.pdf </w:t>
      </w:r>
    </w:p>
    <w:p w14:paraId="5506A5A0" w14:textId="77777777" w:rsidR="005752F1" w:rsidRDefault="005752F1" w:rsidP="005752F1">
      <w:r w:rsidRPr="00066F36">
        <w:t>Public Health England</w:t>
      </w:r>
      <w:r>
        <w:t xml:space="preserve">. </w:t>
      </w:r>
      <w:r w:rsidRPr="004114BB">
        <w:t>Collaborative TB Strategy for England, 2015 to 2020</w:t>
      </w:r>
      <w:r>
        <w:t xml:space="preserve">: </w:t>
      </w:r>
      <w:r w:rsidRPr="004114BB">
        <w:t>End of Programme report</w:t>
      </w:r>
      <w:r>
        <w:t xml:space="preserve"> March 2021.</w:t>
      </w:r>
    </w:p>
    <w:p w14:paraId="7B0CCC74" w14:textId="77777777" w:rsidR="005752F1" w:rsidRDefault="00000000" w:rsidP="005752F1">
      <w:hyperlink r:id="rId13" w:history="1">
        <w:r w:rsidR="005752F1" w:rsidRPr="00E113A4">
          <w:rPr>
            <w:rStyle w:val="Hyperlink"/>
          </w:rPr>
          <w:t>https://assets.publishing.service.gov.uk/government/uploads/system/uploads/attachment_data/file/971925/Collaborative_TB_Strategy_for_England_2015-2020_End_of_Programme_Report.pdf</w:t>
        </w:r>
      </w:hyperlink>
    </w:p>
    <w:p w14:paraId="582FB1A8" w14:textId="77777777" w:rsidR="005752F1" w:rsidRDefault="005752F1" w:rsidP="002F4DA0"/>
    <w:sectPr w:rsidR="005752F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37845" w14:textId="77777777" w:rsidR="002244D3" w:rsidRDefault="002244D3">
      <w:r>
        <w:separator/>
      </w:r>
    </w:p>
  </w:endnote>
  <w:endnote w:type="continuationSeparator" w:id="0">
    <w:p w14:paraId="15744753" w14:textId="77777777" w:rsidR="002244D3" w:rsidRDefault="002244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A7C09" w14:textId="77777777" w:rsidR="002244D3" w:rsidRDefault="002244D3">
      <w:r>
        <w:separator/>
      </w:r>
    </w:p>
  </w:footnote>
  <w:footnote w:type="continuationSeparator" w:id="0">
    <w:p w14:paraId="1734B927" w14:textId="77777777" w:rsidR="002244D3" w:rsidRDefault="002244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D483E" w14:textId="77777777" w:rsidR="0020413D" w:rsidRDefault="00000000" w:rsidP="0020413D">
    <w:pPr>
      <w:pStyle w:val="Header"/>
      <w:ind w:left="6480"/>
    </w:pPr>
    <w:r>
      <w:rPr>
        <w:noProof/>
      </w:rPr>
      <w:drawing>
        <wp:inline distT="0" distB="0" distL="0" distR="0" wp14:anchorId="0F4DEE96" wp14:editId="3BC6BC52">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DA0"/>
    <w:rsid w:val="0001281E"/>
    <w:rsid w:val="002244D3"/>
    <w:rsid w:val="002A4327"/>
    <w:rsid w:val="002F4DA0"/>
    <w:rsid w:val="004059CC"/>
    <w:rsid w:val="005752F1"/>
    <w:rsid w:val="00613DCC"/>
    <w:rsid w:val="006D5238"/>
    <w:rsid w:val="00910A0D"/>
    <w:rsid w:val="009B7B1E"/>
    <w:rsid w:val="00C75BE8"/>
    <w:rsid w:val="00CC19AC"/>
    <w:rsid w:val="00D900B3"/>
    <w:rsid w:val="00F51E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4B5C4C2"/>
  <w15:chartTrackingRefBased/>
  <w15:docId w15:val="{87FBC2FF-E627-7146-9AC3-26349F122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752F1"/>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752F1"/>
    <w:rPr>
      <w:color w:val="0563C1" w:themeColor="hyperlink"/>
      <w:u w:val="single"/>
    </w:rPr>
  </w:style>
  <w:style w:type="character" w:customStyle="1" w:styleId="apple-converted-space">
    <w:name w:val="apple-converted-space"/>
    <w:basedOn w:val="DefaultParagraphFont"/>
    <w:rsid w:val="005752F1"/>
  </w:style>
  <w:style w:type="character" w:styleId="UnresolvedMention">
    <w:name w:val="Unresolved Mention"/>
    <w:basedOn w:val="DefaultParagraphFont"/>
    <w:uiPriority w:val="99"/>
    <w:semiHidden/>
    <w:unhideWhenUsed/>
    <w:rsid w:val="004059CC"/>
    <w:rPr>
      <w:color w:val="605E5C"/>
      <w:shd w:val="clear" w:color="auto" w:fill="E1DFDD"/>
    </w:rPr>
  </w:style>
  <w:style w:type="paragraph" w:styleId="Header">
    <w:name w:val="header"/>
    <w:basedOn w:val="Normal"/>
    <w:link w:val="HeaderChar"/>
    <w:uiPriority w:val="99"/>
    <w:unhideWhenUsed/>
    <w:rsid w:val="00CC19AC"/>
    <w:pPr>
      <w:tabs>
        <w:tab w:val="center" w:pos="4513"/>
        <w:tab w:val="right" w:pos="9026"/>
      </w:tabs>
    </w:pPr>
    <w:rPr>
      <w:rFonts w:eastAsiaTheme="minorEastAsia"/>
      <w:sz w:val="22"/>
      <w:szCs w:val="22"/>
      <w:lang w:val="en-GB" w:eastAsia="zh-CN"/>
    </w:rPr>
  </w:style>
  <w:style w:type="character" w:customStyle="1" w:styleId="HeaderChar">
    <w:name w:val="Header Char"/>
    <w:basedOn w:val="DefaultParagraphFont"/>
    <w:link w:val="Header"/>
    <w:uiPriority w:val="99"/>
    <w:rsid w:val="00CC19AC"/>
    <w:rPr>
      <w:rFonts w:eastAsiaTheme="minorEastAsia"/>
      <w:sz w:val="22"/>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assets.publishing.service.gov.uk/government/uploads/system/uploads/attachment_data/file/971925/Collaborative_TB_Strategy_for_England_2015-2020_End_of_Programme_Report.pdf"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researchchloriefings.files.parliament.uk/documents/SN06077/SN06077.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dx.doi.org/10.1136/bmj.d5376"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dx.doi.org/10.1136/thx.2006.065409" TargetMode="External"/><Relationship Id="rId4" Type="http://schemas.openxmlformats.org/officeDocument/2006/relationships/footnotes" Target="footnotes.xml"/><Relationship Id="rId9" Type="http://schemas.openxmlformats.org/officeDocument/2006/relationships/hyperlink" Target="http://dx.doi.org/10.1136/thoraxjnl-2013-203751"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1563</Words>
  <Characters>8911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oludotun ashaye</dc:creator>
  <cp:keywords/>
  <dc:description/>
  <cp:lastModifiedBy>oludotun ashaye</cp:lastModifiedBy>
  <cp:revision>5</cp:revision>
  <dcterms:created xsi:type="dcterms:W3CDTF">2023-01-02T23:22:00Z</dcterms:created>
  <dcterms:modified xsi:type="dcterms:W3CDTF">2023-01-03T14:39:00Z</dcterms:modified>
</cp:coreProperties>
</file>