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37E85" w14:textId="77777777" w:rsidR="00281C29" w:rsidRDefault="00281C29" w:rsidP="00281C29">
      <w:pPr>
        <w:jc w:val="center"/>
        <w:rPr>
          <w:color w:val="000000" w:themeColor="text1"/>
        </w:rPr>
      </w:pPr>
      <w:r>
        <w:rPr>
          <w:noProof/>
          <w:color w:val="000000" w:themeColor="text1"/>
          <w:lang w:eastAsia="en-GB"/>
        </w:rPr>
        <w:drawing>
          <wp:inline distT="0" distB="0" distL="0" distR="0" wp14:anchorId="6E2C5ADA" wp14:editId="36A65455">
            <wp:extent cx="3313216" cy="1158644"/>
            <wp:effectExtent l="0" t="0" r="1905" b="381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37982EA" w14:textId="77777777" w:rsidR="00281C29" w:rsidRDefault="00281C29" w:rsidP="00281C29">
      <w:pPr>
        <w:jc w:val="center"/>
        <w:rPr>
          <w:color w:val="000000" w:themeColor="text1"/>
        </w:rPr>
      </w:pPr>
    </w:p>
    <w:p w14:paraId="658823E0" w14:textId="77777777" w:rsidR="00281C29" w:rsidRPr="005B638E" w:rsidRDefault="00281C29" w:rsidP="00281C29">
      <w:pPr>
        <w:jc w:val="center"/>
        <w:rPr>
          <w:color w:val="000000" w:themeColor="text1"/>
        </w:rPr>
      </w:pPr>
    </w:p>
    <w:p w14:paraId="78A02CC1" w14:textId="77777777" w:rsidR="0049355C" w:rsidRPr="0049355C" w:rsidRDefault="0049355C" w:rsidP="0049355C">
      <w:pPr>
        <w:jc w:val="center"/>
        <w:rPr>
          <w:sz w:val="44"/>
          <w:szCs w:val="44"/>
        </w:rPr>
      </w:pPr>
      <w:bookmarkStart w:id="0" w:name="_Hlk36467497"/>
      <w:r w:rsidRPr="00F57997">
        <w:rPr>
          <w:b/>
          <w:bCs/>
          <w:sz w:val="44"/>
          <w:szCs w:val="44"/>
          <w:highlight w:val="yellow"/>
        </w:rPr>
        <w:t>The effectiveness of online learning tools in developing interactive learning experiences</w:t>
      </w:r>
    </w:p>
    <w:bookmarkEnd w:id="0"/>
    <w:p w14:paraId="434E88D0" w14:textId="77777777" w:rsidR="00281C29" w:rsidRPr="00511B5B" w:rsidRDefault="00281C29" w:rsidP="00281C29">
      <w:pPr>
        <w:spacing w:after="0"/>
        <w:jc w:val="center"/>
        <w:rPr>
          <w:color w:val="000000" w:themeColor="text1"/>
          <w:sz w:val="40"/>
        </w:rPr>
      </w:pPr>
      <w:r w:rsidRPr="00511B5B">
        <w:rPr>
          <w:color w:val="000000" w:themeColor="text1"/>
          <w:sz w:val="40"/>
        </w:rPr>
        <w:t>by</w:t>
      </w:r>
    </w:p>
    <w:p w14:paraId="36E36F0D" w14:textId="2981EB83" w:rsidR="00281C29" w:rsidRPr="00511B5B" w:rsidRDefault="00281C29" w:rsidP="00281C29">
      <w:pPr>
        <w:spacing w:after="0"/>
        <w:jc w:val="center"/>
        <w:rPr>
          <w:color w:val="000000" w:themeColor="text1"/>
          <w:sz w:val="40"/>
        </w:rPr>
      </w:pPr>
      <w:r>
        <w:rPr>
          <w:color w:val="000000" w:themeColor="text1"/>
          <w:sz w:val="40"/>
        </w:rPr>
        <w:t>Greg Rees</w:t>
      </w:r>
    </w:p>
    <w:p w14:paraId="4E28173E" w14:textId="77777777" w:rsidR="00281C29" w:rsidRDefault="00281C29" w:rsidP="00281C29">
      <w:pPr>
        <w:spacing w:after="0"/>
        <w:jc w:val="center"/>
        <w:rPr>
          <w:color w:val="000000" w:themeColor="text1"/>
          <w:sz w:val="40"/>
        </w:rPr>
      </w:pPr>
    </w:p>
    <w:p w14:paraId="5E8ABB12" w14:textId="60AF8031" w:rsidR="00281C29" w:rsidRPr="00511B5B" w:rsidRDefault="00281C29" w:rsidP="00281C29">
      <w:pPr>
        <w:spacing w:after="0"/>
        <w:jc w:val="center"/>
        <w:rPr>
          <w:color w:val="000000" w:themeColor="text1"/>
          <w:sz w:val="40"/>
        </w:rPr>
      </w:pPr>
      <w:r w:rsidRPr="00511B5B">
        <w:rPr>
          <w:color w:val="000000" w:themeColor="text1"/>
          <w:sz w:val="40"/>
        </w:rPr>
        <w:t xml:space="preserve">Supervisor: </w:t>
      </w:r>
      <w:r>
        <w:rPr>
          <w:color w:val="000000" w:themeColor="text1"/>
          <w:sz w:val="40"/>
        </w:rPr>
        <w:t>Dr. Ni</w:t>
      </w:r>
      <w:r w:rsidR="00902A9F">
        <w:rPr>
          <w:color w:val="000000" w:themeColor="text1"/>
          <w:sz w:val="40"/>
        </w:rPr>
        <w:t>k</w:t>
      </w:r>
      <w:r>
        <w:rPr>
          <w:color w:val="000000" w:themeColor="text1"/>
          <w:sz w:val="40"/>
        </w:rPr>
        <w:t xml:space="preserve"> Whitehead</w:t>
      </w:r>
    </w:p>
    <w:p w14:paraId="0B37930F" w14:textId="6B2C3CEE" w:rsidR="00281C29" w:rsidRPr="00511B5B" w:rsidRDefault="00281C29" w:rsidP="00281C29">
      <w:pPr>
        <w:spacing w:after="0"/>
        <w:jc w:val="center"/>
        <w:rPr>
          <w:color w:val="000000" w:themeColor="text1"/>
          <w:sz w:val="40"/>
        </w:rPr>
      </w:pPr>
      <w:r w:rsidRPr="00511B5B">
        <w:rPr>
          <w:color w:val="000000" w:themeColor="text1"/>
          <w:sz w:val="40"/>
        </w:rPr>
        <w:t>Second Marker:</w:t>
      </w:r>
      <w:r w:rsidR="00B56288">
        <w:rPr>
          <w:color w:val="000000" w:themeColor="text1"/>
          <w:sz w:val="40"/>
        </w:rPr>
        <w:t xml:space="preserve"> Beverley Holland</w:t>
      </w:r>
      <w:r w:rsidRPr="00511B5B">
        <w:rPr>
          <w:color w:val="000000" w:themeColor="text1"/>
          <w:sz w:val="40"/>
        </w:rPr>
        <w:t xml:space="preserve"> </w:t>
      </w:r>
      <w:r>
        <w:rPr>
          <w:color w:val="000000" w:themeColor="text1"/>
          <w:sz w:val="40"/>
        </w:rPr>
        <w:t xml:space="preserve"> </w:t>
      </w:r>
    </w:p>
    <w:p w14:paraId="6E11610A" w14:textId="2D089C3D" w:rsidR="00281C29" w:rsidRDefault="00281C29" w:rsidP="00281C29">
      <w:pPr>
        <w:spacing w:after="0"/>
        <w:jc w:val="center"/>
        <w:rPr>
          <w:color w:val="000000" w:themeColor="text1"/>
          <w:sz w:val="40"/>
        </w:rPr>
      </w:pPr>
    </w:p>
    <w:p w14:paraId="3E5E99D1" w14:textId="77777777" w:rsidR="00281C29" w:rsidRPr="00511B5B" w:rsidRDefault="00281C29" w:rsidP="00281C29">
      <w:pPr>
        <w:spacing w:after="0"/>
        <w:jc w:val="center"/>
        <w:rPr>
          <w:color w:val="000000" w:themeColor="text1"/>
          <w:sz w:val="40"/>
        </w:rPr>
      </w:pPr>
    </w:p>
    <w:p w14:paraId="7E70C85C" w14:textId="44A260FB" w:rsidR="00281C29" w:rsidRPr="00511B5B" w:rsidRDefault="00281C29" w:rsidP="00281C29">
      <w:pPr>
        <w:spacing w:after="0"/>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MSc</w:t>
      </w:r>
      <w:r w:rsidR="003B6DC7">
        <w:rPr>
          <w:color w:val="000000" w:themeColor="text1"/>
          <w:sz w:val="40"/>
        </w:rPr>
        <w:t>.</w:t>
      </w:r>
      <w:r>
        <w:rPr>
          <w:color w:val="000000" w:themeColor="text1"/>
          <w:sz w:val="40"/>
        </w:rPr>
        <w:t xml:space="preserve"> Applied Computing</w:t>
      </w:r>
    </w:p>
    <w:p w14:paraId="020D6DBB" w14:textId="407E49C8" w:rsidR="00281C29" w:rsidRDefault="00281C29" w:rsidP="00281C29">
      <w:pPr>
        <w:spacing w:after="0"/>
        <w:jc w:val="center"/>
        <w:rPr>
          <w:color w:val="000000" w:themeColor="text1"/>
          <w:sz w:val="40"/>
        </w:rPr>
      </w:pPr>
    </w:p>
    <w:p w14:paraId="47E165BB" w14:textId="77777777" w:rsidR="00281C29" w:rsidRDefault="00281C29" w:rsidP="00281C29">
      <w:pPr>
        <w:spacing w:after="0"/>
        <w:jc w:val="center"/>
        <w:rPr>
          <w:color w:val="000000" w:themeColor="text1"/>
          <w:sz w:val="40"/>
        </w:rPr>
      </w:pPr>
    </w:p>
    <w:p w14:paraId="391A8957" w14:textId="70F1A9D6" w:rsidR="00281C29" w:rsidRPr="00511B5B" w:rsidRDefault="00281C29" w:rsidP="00281C29">
      <w:pPr>
        <w:spacing w:after="0"/>
        <w:jc w:val="center"/>
        <w:rPr>
          <w:color w:val="000000" w:themeColor="text1"/>
          <w:sz w:val="40"/>
        </w:rPr>
      </w:pPr>
      <w:r>
        <w:rPr>
          <w:color w:val="000000" w:themeColor="text1"/>
          <w:sz w:val="40"/>
        </w:rPr>
        <w:t>January 2022</w:t>
      </w:r>
    </w:p>
    <w:p w14:paraId="0A9DD23B" w14:textId="77777777" w:rsidR="009A271A" w:rsidRPr="005B638E" w:rsidRDefault="009A271A" w:rsidP="009A271A">
      <w:pPr>
        <w:spacing w:after="0"/>
        <w:rPr>
          <w:b/>
          <w:color w:val="000000" w:themeColor="text1"/>
          <w:sz w:val="28"/>
        </w:rPr>
      </w:pPr>
      <w:r w:rsidRPr="005B638E">
        <w:rPr>
          <w:b/>
          <w:color w:val="000000" w:themeColor="text1"/>
          <w:sz w:val="28"/>
        </w:rPr>
        <w:lastRenderedPageBreak/>
        <w:t xml:space="preserve">DECLARATION </w:t>
      </w:r>
    </w:p>
    <w:p w14:paraId="3F2AB6F6" w14:textId="68BA19A0" w:rsidR="009A271A" w:rsidRPr="005B638E" w:rsidRDefault="009A271A" w:rsidP="009A271A">
      <w:pPr>
        <w:spacing w:after="0"/>
        <w:rPr>
          <w:color w:val="000000" w:themeColor="text1"/>
        </w:rPr>
      </w:pPr>
    </w:p>
    <w:p w14:paraId="64B9D98D" w14:textId="185306AC" w:rsidR="009A271A" w:rsidRPr="005B638E" w:rsidRDefault="009A271A" w:rsidP="009A271A">
      <w:pPr>
        <w:spacing w:after="0"/>
        <w:rPr>
          <w:color w:val="000000" w:themeColor="text1"/>
        </w:rPr>
      </w:pPr>
      <w:r w:rsidRPr="005B638E">
        <w:rPr>
          <w:color w:val="000000" w:themeColor="text1"/>
        </w:rPr>
        <w:t>I,</w:t>
      </w:r>
      <w:r>
        <w:rPr>
          <w:color w:val="000000" w:themeColor="text1"/>
        </w:rPr>
        <w:t xml:space="preserve"> Greg Rees,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0655E6C5" w14:textId="77777777" w:rsidR="009A271A" w:rsidRDefault="009A271A" w:rsidP="009A271A">
      <w:pPr>
        <w:spacing w:after="0"/>
        <w:rPr>
          <w:color w:val="000000" w:themeColor="text1"/>
        </w:rPr>
      </w:pPr>
      <w:r w:rsidRPr="005B638E">
        <w:rPr>
          <w:color w:val="000000" w:themeColor="text1"/>
        </w:rPr>
        <w:t xml:space="preserve"> </w:t>
      </w:r>
    </w:p>
    <w:p w14:paraId="7258F965" w14:textId="080D6E87" w:rsidR="009A271A" w:rsidRPr="005B638E" w:rsidRDefault="009A271A" w:rsidP="009A271A">
      <w:pPr>
        <w:spacing w:after="0"/>
        <w:rPr>
          <w:color w:val="000000" w:themeColor="text1"/>
        </w:rPr>
      </w:pPr>
      <w:r w:rsidRPr="005B638E">
        <w:rPr>
          <w:color w:val="000000" w:themeColor="text1"/>
        </w:rPr>
        <w:t xml:space="preserve">This work has not previously been accepted as part of any other degree submission. </w:t>
      </w:r>
    </w:p>
    <w:p w14:paraId="7D4D9D2E" w14:textId="7588A107" w:rsidR="009A271A" w:rsidRPr="005B638E" w:rsidRDefault="009A271A" w:rsidP="009A271A">
      <w:pPr>
        <w:spacing w:after="0"/>
        <w:rPr>
          <w:color w:val="000000" w:themeColor="text1"/>
        </w:rPr>
      </w:pPr>
      <w:r w:rsidRPr="005B638E">
        <w:rPr>
          <w:color w:val="000000" w:themeColor="text1"/>
        </w:rPr>
        <w:t xml:space="preserve">  </w:t>
      </w:r>
    </w:p>
    <w:p w14:paraId="2593F33C" w14:textId="20497391" w:rsidR="009A271A" w:rsidRPr="00E9037C" w:rsidRDefault="009A271A" w:rsidP="009A271A">
      <w:pPr>
        <w:spacing w:after="0"/>
        <w:rPr>
          <w:color w:val="000000" w:themeColor="text1"/>
        </w:rPr>
      </w:pPr>
      <w:r w:rsidRPr="00E9037C">
        <w:rPr>
          <w:b/>
          <w:bCs/>
          <w:color w:val="000000" w:themeColor="text1"/>
        </w:rPr>
        <w:t xml:space="preserve">Signed : </w:t>
      </w:r>
      <w:r w:rsidR="00AE27F7">
        <w:rPr>
          <w:b/>
          <w:bCs/>
          <w:color w:val="000000" w:themeColor="text1"/>
        </w:rPr>
        <w:tab/>
      </w:r>
      <w:r w:rsidR="00E9037C">
        <w:rPr>
          <w:b/>
          <w:bCs/>
          <w:color w:val="000000" w:themeColor="text1"/>
        </w:rPr>
        <w:t>G S Rees</w:t>
      </w:r>
      <w:r w:rsidRPr="00E9037C">
        <w:rPr>
          <w:b/>
          <w:bCs/>
          <w:color w:val="000000" w:themeColor="text1"/>
        </w:rPr>
        <w:t xml:space="preserve"> </w:t>
      </w:r>
    </w:p>
    <w:p w14:paraId="2AEEA555" w14:textId="77777777" w:rsidR="00AE27F7" w:rsidRDefault="00AE27F7" w:rsidP="009A271A">
      <w:pPr>
        <w:spacing w:after="0"/>
        <w:rPr>
          <w:b/>
          <w:bCs/>
          <w:color w:val="000000" w:themeColor="text1"/>
        </w:rPr>
      </w:pPr>
    </w:p>
    <w:p w14:paraId="7A84C358" w14:textId="730DAFC0" w:rsidR="009A271A" w:rsidRPr="00E9037C" w:rsidRDefault="009A271A" w:rsidP="009A271A">
      <w:pPr>
        <w:spacing w:after="0"/>
        <w:rPr>
          <w:color w:val="000000" w:themeColor="text1"/>
        </w:rPr>
      </w:pPr>
      <w:r w:rsidRPr="00E9037C">
        <w:rPr>
          <w:b/>
          <w:bCs/>
          <w:color w:val="000000" w:themeColor="text1"/>
        </w:rPr>
        <w:t xml:space="preserve">Date : </w:t>
      </w:r>
      <w:r w:rsidR="00AE27F7">
        <w:rPr>
          <w:b/>
          <w:bCs/>
          <w:color w:val="000000" w:themeColor="text1"/>
        </w:rPr>
        <w:tab/>
      </w:r>
      <w:r w:rsidR="00AE27F7">
        <w:rPr>
          <w:b/>
          <w:bCs/>
          <w:color w:val="000000" w:themeColor="text1"/>
        </w:rPr>
        <w:tab/>
      </w:r>
      <w:r w:rsidR="00E9037C" w:rsidRPr="00E9037C">
        <w:rPr>
          <w:b/>
          <w:bCs/>
          <w:color w:val="000000" w:themeColor="text1"/>
        </w:rPr>
        <w:t>7</w:t>
      </w:r>
      <w:r w:rsidR="00E9037C" w:rsidRPr="00E9037C">
        <w:rPr>
          <w:b/>
          <w:bCs/>
          <w:color w:val="000000" w:themeColor="text1"/>
          <w:vertAlign w:val="superscript"/>
        </w:rPr>
        <w:t>th</w:t>
      </w:r>
      <w:r w:rsidR="00E9037C" w:rsidRPr="00E9037C">
        <w:rPr>
          <w:b/>
          <w:bCs/>
          <w:color w:val="000000" w:themeColor="text1"/>
        </w:rPr>
        <w:t xml:space="preserve"> January 2022</w:t>
      </w:r>
      <w:r w:rsidRPr="00E9037C">
        <w:rPr>
          <w:b/>
          <w:bCs/>
          <w:color w:val="000000" w:themeColor="text1"/>
        </w:rPr>
        <w:t xml:space="preserve"> </w:t>
      </w:r>
    </w:p>
    <w:p w14:paraId="52470C57" w14:textId="77777777" w:rsidR="009A271A" w:rsidRPr="005B638E" w:rsidRDefault="009A271A" w:rsidP="009A271A">
      <w:pPr>
        <w:spacing w:after="0"/>
        <w:ind w:left="1440"/>
        <w:rPr>
          <w:color w:val="000000" w:themeColor="text1"/>
        </w:rPr>
      </w:pPr>
      <w:r w:rsidRPr="005B638E">
        <w:rPr>
          <w:b/>
          <w:bCs/>
          <w:i/>
          <w:iCs/>
          <w:color w:val="000000" w:themeColor="text1"/>
        </w:rPr>
        <w:t xml:space="preserve"> </w:t>
      </w:r>
    </w:p>
    <w:p w14:paraId="0AB14BBC" w14:textId="77777777" w:rsidR="009A271A" w:rsidRPr="005B638E" w:rsidRDefault="009A271A" w:rsidP="009A271A">
      <w:pPr>
        <w:spacing w:after="0"/>
        <w:ind w:left="1440"/>
        <w:rPr>
          <w:color w:val="000000" w:themeColor="text1"/>
        </w:rPr>
      </w:pPr>
      <w:r w:rsidRPr="005B638E">
        <w:rPr>
          <w:b/>
          <w:bCs/>
          <w:i/>
          <w:iCs/>
          <w:color w:val="000000" w:themeColor="text1"/>
        </w:rPr>
        <w:t xml:space="preserve"> </w:t>
      </w:r>
    </w:p>
    <w:p w14:paraId="08F30049" w14:textId="4433ADCE" w:rsidR="009A271A" w:rsidRDefault="009A271A" w:rsidP="009A271A">
      <w:pPr>
        <w:spacing w:after="0"/>
        <w:rPr>
          <w:b/>
          <w:bCs/>
          <w:color w:val="000000" w:themeColor="text1"/>
          <w:sz w:val="28"/>
        </w:rPr>
      </w:pPr>
    </w:p>
    <w:p w14:paraId="0D9F8FF4" w14:textId="77777777" w:rsidR="009A271A" w:rsidRDefault="009A271A" w:rsidP="009A271A">
      <w:pPr>
        <w:spacing w:after="0"/>
        <w:rPr>
          <w:b/>
          <w:bCs/>
          <w:color w:val="000000" w:themeColor="text1"/>
          <w:sz w:val="28"/>
        </w:rPr>
      </w:pPr>
    </w:p>
    <w:p w14:paraId="62140753" w14:textId="77777777" w:rsidR="009A271A" w:rsidRDefault="009A271A" w:rsidP="009A271A">
      <w:pPr>
        <w:spacing w:after="0"/>
        <w:rPr>
          <w:b/>
          <w:bCs/>
          <w:color w:val="000000" w:themeColor="text1"/>
          <w:sz w:val="28"/>
        </w:rPr>
      </w:pPr>
    </w:p>
    <w:p w14:paraId="6233F3B5" w14:textId="6D5E9F59" w:rsidR="009A271A" w:rsidRPr="009A271A" w:rsidRDefault="009A271A" w:rsidP="009A271A">
      <w:pPr>
        <w:spacing w:after="0"/>
        <w:rPr>
          <w:color w:val="000000" w:themeColor="text1"/>
          <w:sz w:val="28"/>
        </w:rPr>
      </w:pPr>
      <w:r w:rsidRPr="005B638E">
        <w:rPr>
          <w:b/>
          <w:bCs/>
          <w:color w:val="000000" w:themeColor="text1"/>
          <w:sz w:val="28"/>
        </w:rPr>
        <w:t>FORM</w:t>
      </w:r>
      <w:r>
        <w:rPr>
          <w:b/>
          <w:bCs/>
          <w:color w:val="000000" w:themeColor="text1"/>
          <w:sz w:val="28"/>
        </w:rPr>
        <w:t xml:space="preserve"> </w:t>
      </w:r>
      <w:r w:rsidRPr="005B638E">
        <w:rPr>
          <w:b/>
          <w:bCs/>
          <w:color w:val="000000" w:themeColor="text1"/>
          <w:sz w:val="28"/>
        </w:rPr>
        <w:t>OF CONSENT</w:t>
      </w:r>
      <w:r w:rsidRPr="005B638E">
        <w:rPr>
          <w:b/>
          <w:bCs/>
          <w:i/>
          <w:iCs/>
          <w:color w:val="000000" w:themeColor="text1"/>
          <w:sz w:val="28"/>
        </w:rPr>
        <w:t xml:space="preserve"> </w:t>
      </w:r>
    </w:p>
    <w:p w14:paraId="7E195725" w14:textId="77777777" w:rsidR="009A271A" w:rsidRPr="005B638E" w:rsidRDefault="009A271A" w:rsidP="009A271A">
      <w:pPr>
        <w:autoSpaceDE w:val="0"/>
        <w:autoSpaceDN w:val="0"/>
        <w:adjustRightInd w:val="0"/>
        <w:spacing w:after="0"/>
        <w:ind w:left="1440"/>
        <w:rPr>
          <w:b/>
          <w:bCs/>
          <w:i/>
          <w:iCs/>
          <w:color w:val="000000" w:themeColor="text1"/>
        </w:rPr>
      </w:pPr>
    </w:p>
    <w:p w14:paraId="2D3111F7" w14:textId="450CE8DC" w:rsidR="009A271A" w:rsidRPr="005B638E" w:rsidRDefault="009A271A" w:rsidP="009A271A">
      <w:pPr>
        <w:spacing w:after="0"/>
        <w:rPr>
          <w:color w:val="000000" w:themeColor="text1"/>
        </w:rPr>
      </w:pPr>
      <w:r w:rsidRPr="009A271A">
        <w:rPr>
          <w:color w:val="000000" w:themeColor="text1"/>
        </w:rPr>
        <w:t>I, Greg Rees,</w:t>
      </w:r>
      <w:r>
        <w:rPr>
          <w:b/>
          <w:bCs/>
          <w:color w:val="000000" w:themeColor="text1"/>
        </w:rPr>
        <w:t xml:space="preserve"> </w:t>
      </w:r>
      <w:r w:rsidRPr="005B638E">
        <w:rPr>
          <w:color w:val="000000" w:themeColor="text1"/>
        </w:rPr>
        <w:t xml:space="preserve">hereby consent that my Project, submitted in candidature for the </w:t>
      </w:r>
      <w:r w:rsidRPr="009A271A">
        <w:rPr>
          <w:iCs/>
          <w:color w:val="000000" w:themeColor="text1"/>
          <w:lang w:val="en-US"/>
        </w:rPr>
        <w:t>M.Sc. Applied Computing</w:t>
      </w:r>
      <w:r>
        <w:rPr>
          <w:color w:val="000000" w:themeColor="text1"/>
        </w:rPr>
        <w:t xml:space="preserve"> </w:t>
      </w:r>
      <w:r w:rsidRPr="00771CB2">
        <w:rPr>
          <w:color w:val="000000" w:themeColor="text1"/>
        </w:rPr>
        <w:t>degree</w:t>
      </w:r>
      <w:r w:rsidRPr="005B638E">
        <w:rPr>
          <w:color w:val="000000" w:themeColor="text1"/>
        </w:rPr>
        <w:t xml:space="preserve">, if successful, may be made available for inter-library loan or photocopying (subject to the law of copyright), and that the title and abstract may be made available to outside organisations. </w:t>
      </w:r>
    </w:p>
    <w:p w14:paraId="45276B79" w14:textId="77777777" w:rsidR="009A271A" w:rsidRPr="005B638E" w:rsidRDefault="009A271A" w:rsidP="009A271A">
      <w:pPr>
        <w:spacing w:after="0"/>
        <w:ind w:left="1440"/>
        <w:rPr>
          <w:b/>
          <w:bCs/>
          <w:color w:val="000000" w:themeColor="text1"/>
        </w:rPr>
      </w:pPr>
    </w:p>
    <w:p w14:paraId="4BF6D7E1" w14:textId="77777777" w:rsidR="009A271A" w:rsidRDefault="009A271A" w:rsidP="009A271A">
      <w:pPr>
        <w:spacing w:after="0"/>
        <w:rPr>
          <w:b/>
          <w:bCs/>
          <w:color w:val="000000" w:themeColor="text1"/>
        </w:rPr>
      </w:pPr>
    </w:p>
    <w:p w14:paraId="49055CC4" w14:textId="6F1C5BA6" w:rsidR="009A271A" w:rsidRPr="00E9037C" w:rsidRDefault="009A271A" w:rsidP="009A271A">
      <w:pPr>
        <w:spacing w:after="0"/>
        <w:rPr>
          <w:color w:val="000000" w:themeColor="text1"/>
        </w:rPr>
      </w:pPr>
      <w:r w:rsidRPr="00E9037C">
        <w:rPr>
          <w:b/>
          <w:bCs/>
          <w:color w:val="000000" w:themeColor="text1"/>
        </w:rPr>
        <w:t xml:space="preserve">Signed : </w:t>
      </w:r>
      <w:r w:rsidR="00AE27F7">
        <w:rPr>
          <w:b/>
          <w:bCs/>
          <w:color w:val="000000" w:themeColor="text1"/>
        </w:rPr>
        <w:tab/>
      </w:r>
      <w:r w:rsidR="00E9037C">
        <w:rPr>
          <w:b/>
          <w:bCs/>
          <w:color w:val="000000" w:themeColor="text1"/>
        </w:rPr>
        <w:t>G S Rees</w:t>
      </w:r>
      <w:r w:rsidRPr="00E9037C">
        <w:rPr>
          <w:b/>
          <w:bCs/>
          <w:color w:val="000000" w:themeColor="text1"/>
        </w:rPr>
        <w:t xml:space="preserve"> </w:t>
      </w:r>
    </w:p>
    <w:p w14:paraId="0F166855" w14:textId="77777777" w:rsidR="009A271A" w:rsidRPr="00E9037C" w:rsidRDefault="009A271A" w:rsidP="009A271A">
      <w:pPr>
        <w:spacing w:after="0"/>
        <w:rPr>
          <w:color w:val="000000" w:themeColor="text1"/>
        </w:rPr>
      </w:pPr>
      <w:r w:rsidRPr="00E9037C">
        <w:rPr>
          <w:b/>
          <w:bCs/>
          <w:color w:val="000000" w:themeColor="text1"/>
        </w:rPr>
        <w:t xml:space="preserve"> </w:t>
      </w:r>
    </w:p>
    <w:p w14:paraId="07939579" w14:textId="24B84C77" w:rsidR="009A271A" w:rsidRPr="00E9037C" w:rsidRDefault="009A271A" w:rsidP="009A271A">
      <w:pPr>
        <w:spacing w:after="0"/>
        <w:rPr>
          <w:color w:val="000000" w:themeColor="text1"/>
        </w:rPr>
      </w:pPr>
      <w:r w:rsidRPr="00E9037C">
        <w:rPr>
          <w:b/>
          <w:bCs/>
          <w:color w:val="000000" w:themeColor="text1"/>
        </w:rPr>
        <w:t xml:space="preserve">Date : </w:t>
      </w:r>
      <w:r w:rsidR="00AE27F7">
        <w:rPr>
          <w:b/>
          <w:bCs/>
          <w:color w:val="000000" w:themeColor="text1"/>
        </w:rPr>
        <w:tab/>
      </w:r>
      <w:r w:rsidR="00AE27F7">
        <w:rPr>
          <w:b/>
          <w:bCs/>
          <w:color w:val="000000" w:themeColor="text1"/>
        </w:rPr>
        <w:tab/>
      </w:r>
      <w:r w:rsidR="00E9037C" w:rsidRPr="00E9037C">
        <w:rPr>
          <w:b/>
          <w:bCs/>
          <w:color w:val="000000" w:themeColor="text1"/>
        </w:rPr>
        <w:t>7</w:t>
      </w:r>
      <w:r w:rsidR="00E9037C" w:rsidRPr="00E9037C">
        <w:rPr>
          <w:b/>
          <w:bCs/>
          <w:color w:val="000000" w:themeColor="text1"/>
          <w:vertAlign w:val="superscript"/>
        </w:rPr>
        <w:t>th</w:t>
      </w:r>
      <w:r w:rsidR="00E9037C" w:rsidRPr="00E9037C">
        <w:rPr>
          <w:b/>
          <w:bCs/>
          <w:color w:val="000000" w:themeColor="text1"/>
        </w:rPr>
        <w:t xml:space="preserve"> January 2022</w:t>
      </w:r>
    </w:p>
    <w:p w14:paraId="4A13A1A0" w14:textId="77777777" w:rsidR="00281C29" w:rsidRDefault="00281C29" w:rsidP="00281C29">
      <w:pPr>
        <w:jc w:val="center"/>
      </w:pPr>
    </w:p>
    <w:p w14:paraId="16522272" w14:textId="77777777" w:rsidR="00281C29" w:rsidRDefault="00281C29">
      <w:pPr>
        <w:spacing w:line="259" w:lineRule="auto"/>
        <w:jc w:val="left"/>
      </w:pPr>
      <w:r>
        <w:br w:type="page"/>
      </w:r>
    </w:p>
    <w:sdt>
      <w:sdtPr>
        <w:rPr>
          <w:rFonts w:asciiTheme="minorHAnsi" w:eastAsiaTheme="minorHAnsi" w:hAnsiTheme="minorHAnsi" w:cstheme="minorBidi"/>
          <w:color w:val="auto"/>
          <w:sz w:val="24"/>
          <w:szCs w:val="22"/>
          <w:lang w:val="en-GB"/>
        </w:rPr>
        <w:id w:val="-389724650"/>
        <w:docPartObj>
          <w:docPartGallery w:val="Table of Contents"/>
          <w:docPartUnique/>
        </w:docPartObj>
      </w:sdtPr>
      <w:sdtEndPr>
        <w:rPr>
          <w:b/>
          <w:bCs/>
          <w:noProof/>
        </w:rPr>
      </w:sdtEndPr>
      <w:sdtContent>
        <w:p w14:paraId="1C01AF7C" w14:textId="568CD8BB" w:rsidR="006D1E9B" w:rsidRPr="00E178A4" w:rsidRDefault="006D1E9B">
          <w:pPr>
            <w:pStyle w:val="TOCHeading"/>
            <w:rPr>
              <w:b/>
              <w:bCs/>
            </w:rPr>
          </w:pPr>
          <w:r w:rsidRPr="00E178A4">
            <w:rPr>
              <w:b/>
              <w:bCs/>
            </w:rPr>
            <w:t>Contents</w:t>
          </w:r>
        </w:p>
        <w:p w14:paraId="5CB93983" w14:textId="700B6452" w:rsidR="00C53D5F" w:rsidRDefault="006D1E9B">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92458092" w:history="1">
            <w:r w:rsidR="00C53D5F" w:rsidRPr="00CF7993">
              <w:rPr>
                <w:rStyle w:val="Hyperlink"/>
                <w:noProof/>
              </w:rPr>
              <w:t>Abstract</w:t>
            </w:r>
            <w:r w:rsidR="00C53D5F">
              <w:rPr>
                <w:noProof/>
                <w:webHidden/>
              </w:rPr>
              <w:tab/>
            </w:r>
            <w:r w:rsidR="00C53D5F">
              <w:rPr>
                <w:noProof/>
                <w:webHidden/>
              </w:rPr>
              <w:fldChar w:fldCharType="begin"/>
            </w:r>
            <w:r w:rsidR="00C53D5F">
              <w:rPr>
                <w:noProof/>
                <w:webHidden/>
              </w:rPr>
              <w:instrText xml:space="preserve"> PAGEREF _Toc92458092 \h </w:instrText>
            </w:r>
            <w:r w:rsidR="00C53D5F">
              <w:rPr>
                <w:noProof/>
                <w:webHidden/>
              </w:rPr>
            </w:r>
            <w:r w:rsidR="00C53D5F">
              <w:rPr>
                <w:noProof/>
                <w:webHidden/>
              </w:rPr>
              <w:fldChar w:fldCharType="separate"/>
            </w:r>
            <w:r w:rsidR="00C53D5F">
              <w:rPr>
                <w:noProof/>
                <w:webHidden/>
              </w:rPr>
              <w:t>7</w:t>
            </w:r>
            <w:r w:rsidR="00C53D5F">
              <w:rPr>
                <w:noProof/>
                <w:webHidden/>
              </w:rPr>
              <w:fldChar w:fldCharType="end"/>
            </w:r>
          </w:hyperlink>
        </w:p>
        <w:p w14:paraId="48E04B2E" w14:textId="20E14A52" w:rsidR="00C53D5F" w:rsidRDefault="000612EC">
          <w:pPr>
            <w:pStyle w:val="TOC1"/>
            <w:tabs>
              <w:tab w:val="right" w:leader="dot" w:pos="9016"/>
            </w:tabs>
            <w:rPr>
              <w:rFonts w:eastAsiaTheme="minorEastAsia"/>
              <w:noProof/>
              <w:sz w:val="22"/>
              <w:lang w:eastAsia="en-GB"/>
            </w:rPr>
          </w:pPr>
          <w:hyperlink w:anchor="_Toc92458093" w:history="1">
            <w:r w:rsidR="00C53D5F" w:rsidRPr="00CF7993">
              <w:rPr>
                <w:rStyle w:val="Hyperlink"/>
                <w:noProof/>
              </w:rPr>
              <w:t>1. Introduction</w:t>
            </w:r>
            <w:r w:rsidR="00C53D5F">
              <w:rPr>
                <w:noProof/>
                <w:webHidden/>
              </w:rPr>
              <w:tab/>
            </w:r>
            <w:r w:rsidR="00C53D5F">
              <w:rPr>
                <w:noProof/>
                <w:webHidden/>
              </w:rPr>
              <w:fldChar w:fldCharType="begin"/>
            </w:r>
            <w:r w:rsidR="00C53D5F">
              <w:rPr>
                <w:noProof/>
                <w:webHidden/>
              </w:rPr>
              <w:instrText xml:space="preserve"> PAGEREF _Toc92458093 \h </w:instrText>
            </w:r>
            <w:r w:rsidR="00C53D5F">
              <w:rPr>
                <w:noProof/>
                <w:webHidden/>
              </w:rPr>
            </w:r>
            <w:r w:rsidR="00C53D5F">
              <w:rPr>
                <w:noProof/>
                <w:webHidden/>
              </w:rPr>
              <w:fldChar w:fldCharType="separate"/>
            </w:r>
            <w:r w:rsidR="00C53D5F">
              <w:rPr>
                <w:noProof/>
                <w:webHidden/>
              </w:rPr>
              <w:t>8</w:t>
            </w:r>
            <w:r w:rsidR="00C53D5F">
              <w:rPr>
                <w:noProof/>
                <w:webHidden/>
              </w:rPr>
              <w:fldChar w:fldCharType="end"/>
            </w:r>
          </w:hyperlink>
        </w:p>
        <w:p w14:paraId="5FB0EF76" w14:textId="31E4D390" w:rsidR="00C53D5F" w:rsidRDefault="000612EC">
          <w:pPr>
            <w:pStyle w:val="TOC2"/>
            <w:tabs>
              <w:tab w:val="right" w:leader="dot" w:pos="9016"/>
            </w:tabs>
            <w:rPr>
              <w:rFonts w:eastAsiaTheme="minorEastAsia"/>
              <w:noProof/>
              <w:sz w:val="22"/>
              <w:lang w:eastAsia="en-GB"/>
            </w:rPr>
          </w:pPr>
          <w:hyperlink w:anchor="_Toc92458094" w:history="1">
            <w:r w:rsidR="00C53D5F" w:rsidRPr="00CF7993">
              <w:rPr>
                <w:rStyle w:val="Hyperlink"/>
                <w:noProof/>
              </w:rPr>
              <w:t>1.1 Project Objectives</w:t>
            </w:r>
            <w:r w:rsidR="00C53D5F">
              <w:rPr>
                <w:noProof/>
                <w:webHidden/>
              </w:rPr>
              <w:tab/>
            </w:r>
            <w:r w:rsidR="00C53D5F">
              <w:rPr>
                <w:noProof/>
                <w:webHidden/>
              </w:rPr>
              <w:fldChar w:fldCharType="begin"/>
            </w:r>
            <w:r w:rsidR="00C53D5F">
              <w:rPr>
                <w:noProof/>
                <w:webHidden/>
              </w:rPr>
              <w:instrText xml:space="preserve"> PAGEREF _Toc92458094 \h </w:instrText>
            </w:r>
            <w:r w:rsidR="00C53D5F">
              <w:rPr>
                <w:noProof/>
                <w:webHidden/>
              </w:rPr>
            </w:r>
            <w:r w:rsidR="00C53D5F">
              <w:rPr>
                <w:noProof/>
                <w:webHidden/>
              </w:rPr>
              <w:fldChar w:fldCharType="separate"/>
            </w:r>
            <w:r w:rsidR="00C53D5F">
              <w:rPr>
                <w:noProof/>
                <w:webHidden/>
              </w:rPr>
              <w:t>8</w:t>
            </w:r>
            <w:r w:rsidR="00C53D5F">
              <w:rPr>
                <w:noProof/>
                <w:webHidden/>
              </w:rPr>
              <w:fldChar w:fldCharType="end"/>
            </w:r>
          </w:hyperlink>
        </w:p>
        <w:p w14:paraId="21DF7436" w14:textId="368B8DD3" w:rsidR="00C53D5F" w:rsidRDefault="000612EC">
          <w:pPr>
            <w:pStyle w:val="TOC1"/>
            <w:tabs>
              <w:tab w:val="right" w:leader="dot" w:pos="9016"/>
            </w:tabs>
            <w:rPr>
              <w:rFonts w:eastAsiaTheme="minorEastAsia"/>
              <w:noProof/>
              <w:sz w:val="22"/>
              <w:lang w:eastAsia="en-GB"/>
            </w:rPr>
          </w:pPr>
          <w:hyperlink w:anchor="_Toc92458095" w:history="1">
            <w:r w:rsidR="00C53D5F" w:rsidRPr="00CF7993">
              <w:rPr>
                <w:rStyle w:val="Hyperlink"/>
                <w:noProof/>
              </w:rPr>
              <w:t>2. Literature Review</w:t>
            </w:r>
            <w:r w:rsidR="00C53D5F">
              <w:rPr>
                <w:noProof/>
                <w:webHidden/>
              </w:rPr>
              <w:tab/>
            </w:r>
            <w:r w:rsidR="00C53D5F">
              <w:rPr>
                <w:noProof/>
                <w:webHidden/>
              </w:rPr>
              <w:fldChar w:fldCharType="begin"/>
            </w:r>
            <w:r w:rsidR="00C53D5F">
              <w:rPr>
                <w:noProof/>
                <w:webHidden/>
              </w:rPr>
              <w:instrText xml:space="preserve"> PAGEREF _Toc92458095 \h </w:instrText>
            </w:r>
            <w:r w:rsidR="00C53D5F">
              <w:rPr>
                <w:noProof/>
                <w:webHidden/>
              </w:rPr>
            </w:r>
            <w:r w:rsidR="00C53D5F">
              <w:rPr>
                <w:noProof/>
                <w:webHidden/>
              </w:rPr>
              <w:fldChar w:fldCharType="separate"/>
            </w:r>
            <w:r w:rsidR="00C53D5F">
              <w:rPr>
                <w:noProof/>
                <w:webHidden/>
              </w:rPr>
              <w:t>9</w:t>
            </w:r>
            <w:r w:rsidR="00C53D5F">
              <w:rPr>
                <w:noProof/>
                <w:webHidden/>
              </w:rPr>
              <w:fldChar w:fldCharType="end"/>
            </w:r>
          </w:hyperlink>
        </w:p>
        <w:p w14:paraId="1479F624" w14:textId="654E91D5" w:rsidR="00C53D5F" w:rsidRDefault="000612EC">
          <w:pPr>
            <w:pStyle w:val="TOC2"/>
            <w:tabs>
              <w:tab w:val="right" w:leader="dot" w:pos="9016"/>
            </w:tabs>
            <w:rPr>
              <w:rFonts w:eastAsiaTheme="minorEastAsia"/>
              <w:noProof/>
              <w:sz w:val="22"/>
              <w:lang w:eastAsia="en-GB"/>
            </w:rPr>
          </w:pPr>
          <w:hyperlink w:anchor="_Toc92458096" w:history="1">
            <w:r w:rsidR="00C53D5F" w:rsidRPr="00CF7993">
              <w:rPr>
                <w:rStyle w:val="Hyperlink"/>
                <w:noProof/>
              </w:rPr>
              <w:t>2.1 Background of online and distance learning</w:t>
            </w:r>
            <w:r w:rsidR="00C53D5F">
              <w:rPr>
                <w:noProof/>
                <w:webHidden/>
              </w:rPr>
              <w:tab/>
            </w:r>
            <w:r w:rsidR="00C53D5F">
              <w:rPr>
                <w:noProof/>
                <w:webHidden/>
              </w:rPr>
              <w:fldChar w:fldCharType="begin"/>
            </w:r>
            <w:r w:rsidR="00C53D5F">
              <w:rPr>
                <w:noProof/>
                <w:webHidden/>
              </w:rPr>
              <w:instrText xml:space="preserve"> PAGEREF _Toc92458096 \h </w:instrText>
            </w:r>
            <w:r w:rsidR="00C53D5F">
              <w:rPr>
                <w:noProof/>
                <w:webHidden/>
              </w:rPr>
            </w:r>
            <w:r w:rsidR="00C53D5F">
              <w:rPr>
                <w:noProof/>
                <w:webHidden/>
              </w:rPr>
              <w:fldChar w:fldCharType="separate"/>
            </w:r>
            <w:r w:rsidR="00C53D5F">
              <w:rPr>
                <w:noProof/>
                <w:webHidden/>
              </w:rPr>
              <w:t>9</w:t>
            </w:r>
            <w:r w:rsidR="00C53D5F">
              <w:rPr>
                <w:noProof/>
                <w:webHidden/>
              </w:rPr>
              <w:fldChar w:fldCharType="end"/>
            </w:r>
          </w:hyperlink>
        </w:p>
        <w:p w14:paraId="25E4713C" w14:textId="00D9A97B" w:rsidR="00C53D5F" w:rsidRDefault="000612EC">
          <w:pPr>
            <w:pStyle w:val="TOC2"/>
            <w:tabs>
              <w:tab w:val="right" w:leader="dot" w:pos="9016"/>
            </w:tabs>
            <w:rPr>
              <w:rFonts w:eastAsiaTheme="minorEastAsia"/>
              <w:noProof/>
              <w:sz w:val="22"/>
              <w:lang w:eastAsia="en-GB"/>
            </w:rPr>
          </w:pPr>
          <w:hyperlink w:anchor="_Toc92458097" w:history="1">
            <w:r w:rsidR="00C53D5F" w:rsidRPr="00CF7993">
              <w:rPr>
                <w:rStyle w:val="Hyperlink"/>
                <w:noProof/>
              </w:rPr>
              <w:t>2.2 Understanding different terms to describe online learning</w:t>
            </w:r>
            <w:r w:rsidR="00C53D5F">
              <w:rPr>
                <w:noProof/>
                <w:webHidden/>
              </w:rPr>
              <w:tab/>
            </w:r>
            <w:r w:rsidR="00C53D5F">
              <w:rPr>
                <w:noProof/>
                <w:webHidden/>
              </w:rPr>
              <w:fldChar w:fldCharType="begin"/>
            </w:r>
            <w:r w:rsidR="00C53D5F">
              <w:rPr>
                <w:noProof/>
                <w:webHidden/>
              </w:rPr>
              <w:instrText xml:space="preserve"> PAGEREF _Toc92458097 \h </w:instrText>
            </w:r>
            <w:r w:rsidR="00C53D5F">
              <w:rPr>
                <w:noProof/>
                <w:webHidden/>
              </w:rPr>
            </w:r>
            <w:r w:rsidR="00C53D5F">
              <w:rPr>
                <w:noProof/>
                <w:webHidden/>
              </w:rPr>
              <w:fldChar w:fldCharType="separate"/>
            </w:r>
            <w:r w:rsidR="00C53D5F">
              <w:rPr>
                <w:noProof/>
                <w:webHidden/>
              </w:rPr>
              <w:t>10</w:t>
            </w:r>
            <w:r w:rsidR="00C53D5F">
              <w:rPr>
                <w:noProof/>
                <w:webHidden/>
              </w:rPr>
              <w:fldChar w:fldCharType="end"/>
            </w:r>
          </w:hyperlink>
        </w:p>
        <w:p w14:paraId="47D8E071" w14:textId="406DC993" w:rsidR="00C53D5F" w:rsidRDefault="000612EC">
          <w:pPr>
            <w:pStyle w:val="TOC2"/>
            <w:tabs>
              <w:tab w:val="right" w:leader="dot" w:pos="9016"/>
            </w:tabs>
            <w:rPr>
              <w:rFonts w:eastAsiaTheme="minorEastAsia"/>
              <w:noProof/>
              <w:sz w:val="22"/>
              <w:lang w:eastAsia="en-GB"/>
            </w:rPr>
          </w:pPr>
          <w:hyperlink w:anchor="_Toc92458098" w:history="1">
            <w:r w:rsidR="00C53D5F" w:rsidRPr="00CF7993">
              <w:rPr>
                <w:rStyle w:val="Hyperlink"/>
                <w:noProof/>
              </w:rPr>
              <w:t>2.3 Types of e-learning platforms and tools</w:t>
            </w:r>
            <w:r w:rsidR="00C53D5F">
              <w:rPr>
                <w:noProof/>
                <w:webHidden/>
              </w:rPr>
              <w:tab/>
            </w:r>
            <w:r w:rsidR="00C53D5F">
              <w:rPr>
                <w:noProof/>
                <w:webHidden/>
              </w:rPr>
              <w:fldChar w:fldCharType="begin"/>
            </w:r>
            <w:r w:rsidR="00C53D5F">
              <w:rPr>
                <w:noProof/>
                <w:webHidden/>
              </w:rPr>
              <w:instrText xml:space="preserve"> PAGEREF _Toc92458098 \h </w:instrText>
            </w:r>
            <w:r w:rsidR="00C53D5F">
              <w:rPr>
                <w:noProof/>
                <w:webHidden/>
              </w:rPr>
            </w:r>
            <w:r w:rsidR="00C53D5F">
              <w:rPr>
                <w:noProof/>
                <w:webHidden/>
              </w:rPr>
              <w:fldChar w:fldCharType="separate"/>
            </w:r>
            <w:r w:rsidR="00C53D5F">
              <w:rPr>
                <w:noProof/>
                <w:webHidden/>
              </w:rPr>
              <w:t>11</w:t>
            </w:r>
            <w:r w:rsidR="00C53D5F">
              <w:rPr>
                <w:noProof/>
                <w:webHidden/>
              </w:rPr>
              <w:fldChar w:fldCharType="end"/>
            </w:r>
          </w:hyperlink>
        </w:p>
        <w:p w14:paraId="66271A20" w14:textId="38E78D94" w:rsidR="00C53D5F" w:rsidRDefault="000612EC">
          <w:pPr>
            <w:pStyle w:val="TOC2"/>
            <w:tabs>
              <w:tab w:val="right" w:leader="dot" w:pos="9016"/>
            </w:tabs>
            <w:rPr>
              <w:rFonts w:eastAsiaTheme="minorEastAsia"/>
              <w:noProof/>
              <w:sz w:val="22"/>
              <w:lang w:eastAsia="en-GB"/>
            </w:rPr>
          </w:pPr>
          <w:hyperlink w:anchor="_Toc92458099" w:history="1">
            <w:r w:rsidR="00C53D5F" w:rsidRPr="00CF7993">
              <w:rPr>
                <w:rStyle w:val="Hyperlink"/>
                <w:noProof/>
              </w:rPr>
              <w:t>2.4 Statistics and trends for e-learning</w:t>
            </w:r>
            <w:r w:rsidR="00C53D5F">
              <w:rPr>
                <w:noProof/>
                <w:webHidden/>
              </w:rPr>
              <w:tab/>
            </w:r>
            <w:r w:rsidR="00C53D5F">
              <w:rPr>
                <w:noProof/>
                <w:webHidden/>
              </w:rPr>
              <w:fldChar w:fldCharType="begin"/>
            </w:r>
            <w:r w:rsidR="00C53D5F">
              <w:rPr>
                <w:noProof/>
                <w:webHidden/>
              </w:rPr>
              <w:instrText xml:space="preserve"> PAGEREF _Toc92458099 \h </w:instrText>
            </w:r>
            <w:r w:rsidR="00C53D5F">
              <w:rPr>
                <w:noProof/>
                <w:webHidden/>
              </w:rPr>
            </w:r>
            <w:r w:rsidR="00C53D5F">
              <w:rPr>
                <w:noProof/>
                <w:webHidden/>
              </w:rPr>
              <w:fldChar w:fldCharType="separate"/>
            </w:r>
            <w:r w:rsidR="00C53D5F">
              <w:rPr>
                <w:noProof/>
                <w:webHidden/>
              </w:rPr>
              <w:t>14</w:t>
            </w:r>
            <w:r w:rsidR="00C53D5F">
              <w:rPr>
                <w:noProof/>
                <w:webHidden/>
              </w:rPr>
              <w:fldChar w:fldCharType="end"/>
            </w:r>
          </w:hyperlink>
        </w:p>
        <w:p w14:paraId="05223DFB" w14:textId="4B7D6308" w:rsidR="00C53D5F" w:rsidRDefault="000612EC">
          <w:pPr>
            <w:pStyle w:val="TOC2"/>
            <w:tabs>
              <w:tab w:val="right" w:leader="dot" w:pos="9016"/>
            </w:tabs>
            <w:rPr>
              <w:rFonts w:eastAsiaTheme="minorEastAsia"/>
              <w:noProof/>
              <w:sz w:val="22"/>
              <w:lang w:eastAsia="en-GB"/>
            </w:rPr>
          </w:pPr>
          <w:hyperlink w:anchor="_Toc92458100" w:history="1">
            <w:r w:rsidR="00C53D5F" w:rsidRPr="00CF7993">
              <w:rPr>
                <w:rStyle w:val="Hyperlink"/>
                <w:noProof/>
              </w:rPr>
              <w:t>2.5 Advantages and disadvantages of e-learning</w:t>
            </w:r>
            <w:r w:rsidR="00C53D5F">
              <w:rPr>
                <w:noProof/>
                <w:webHidden/>
              </w:rPr>
              <w:tab/>
            </w:r>
            <w:r w:rsidR="00C53D5F">
              <w:rPr>
                <w:noProof/>
                <w:webHidden/>
              </w:rPr>
              <w:fldChar w:fldCharType="begin"/>
            </w:r>
            <w:r w:rsidR="00C53D5F">
              <w:rPr>
                <w:noProof/>
                <w:webHidden/>
              </w:rPr>
              <w:instrText xml:space="preserve"> PAGEREF _Toc92458100 \h </w:instrText>
            </w:r>
            <w:r w:rsidR="00C53D5F">
              <w:rPr>
                <w:noProof/>
                <w:webHidden/>
              </w:rPr>
            </w:r>
            <w:r w:rsidR="00C53D5F">
              <w:rPr>
                <w:noProof/>
                <w:webHidden/>
              </w:rPr>
              <w:fldChar w:fldCharType="separate"/>
            </w:r>
            <w:r w:rsidR="00C53D5F">
              <w:rPr>
                <w:noProof/>
                <w:webHidden/>
              </w:rPr>
              <w:t>16</w:t>
            </w:r>
            <w:r w:rsidR="00C53D5F">
              <w:rPr>
                <w:noProof/>
                <w:webHidden/>
              </w:rPr>
              <w:fldChar w:fldCharType="end"/>
            </w:r>
          </w:hyperlink>
        </w:p>
        <w:p w14:paraId="0DB07F6F" w14:textId="6F06E21E" w:rsidR="00C53D5F" w:rsidRDefault="000612EC">
          <w:pPr>
            <w:pStyle w:val="TOC2"/>
            <w:tabs>
              <w:tab w:val="right" w:leader="dot" w:pos="9016"/>
            </w:tabs>
            <w:rPr>
              <w:rFonts w:eastAsiaTheme="minorEastAsia"/>
              <w:noProof/>
              <w:sz w:val="22"/>
              <w:lang w:eastAsia="en-GB"/>
            </w:rPr>
          </w:pPr>
          <w:hyperlink w:anchor="_Toc92458101" w:history="1">
            <w:r w:rsidR="00C53D5F" w:rsidRPr="00CF7993">
              <w:rPr>
                <w:rStyle w:val="Hyperlink"/>
                <w:noProof/>
              </w:rPr>
              <w:t>2.6 Technology that enables facilitation of e-learning</w:t>
            </w:r>
            <w:r w:rsidR="00C53D5F">
              <w:rPr>
                <w:noProof/>
                <w:webHidden/>
              </w:rPr>
              <w:tab/>
            </w:r>
            <w:r w:rsidR="00C53D5F">
              <w:rPr>
                <w:noProof/>
                <w:webHidden/>
              </w:rPr>
              <w:fldChar w:fldCharType="begin"/>
            </w:r>
            <w:r w:rsidR="00C53D5F">
              <w:rPr>
                <w:noProof/>
                <w:webHidden/>
              </w:rPr>
              <w:instrText xml:space="preserve"> PAGEREF _Toc92458101 \h </w:instrText>
            </w:r>
            <w:r w:rsidR="00C53D5F">
              <w:rPr>
                <w:noProof/>
                <w:webHidden/>
              </w:rPr>
            </w:r>
            <w:r w:rsidR="00C53D5F">
              <w:rPr>
                <w:noProof/>
                <w:webHidden/>
              </w:rPr>
              <w:fldChar w:fldCharType="separate"/>
            </w:r>
            <w:r w:rsidR="00C53D5F">
              <w:rPr>
                <w:noProof/>
                <w:webHidden/>
              </w:rPr>
              <w:t>17</w:t>
            </w:r>
            <w:r w:rsidR="00C53D5F">
              <w:rPr>
                <w:noProof/>
                <w:webHidden/>
              </w:rPr>
              <w:fldChar w:fldCharType="end"/>
            </w:r>
          </w:hyperlink>
        </w:p>
        <w:p w14:paraId="4715701C" w14:textId="03E8DE3D" w:rsidR="00C53D5F" w:rsidRDefault="000612EC">
          <w:pPr>
            <w:pStyle w:val="TOC2"/>
            <w:tabs>
              <w:tab w:val="right" w:leader="dot" w:pos="9016"/>
            </w:tabs>
            <w:rPr>
              <w:rFonts w:eastAsiaTheme="minorEastAsia"/>
              <w:noProof/>
              <w:sz w:val="22"/>
              <w:lang w:eastAsia="en-GB"/>
            </w:rPr>
          </w:pPr>
          <w:hyperlink w:anchor="_Toc92458102" w:history="1">
            <w:r w:rsidR="00C53D5F" w:rsidRPr="00CF7993">
              <w:rPr>
                <w:rStyle w:val="Hyperlink"/>
                <w:noProof/>
              </w:rPr>
              <w:t>2.7 Primary factors affecting choice of authoring tools to use</w:t>
            </w:r>
            <w:r w:rsidR="00C53D5F">
              <w:rPr>
                <w:noProof/>
                <w:webHidden/>
              </w:rPr>
              <w:tab/>
            </w:r>
            <w:r w:rsidR="00C53D5F">
              <w:rPr>
                <w:noProof/>
                <w:webHidden/>
              </w:rPr>
              <w:fldChar w:fldCharType="begin"/>
            </w:r>
            <w:r w:rsidR="00C53D5F">
              <w:rPr>
                <w:noProof/>
                <w:webHidden/>
              </w:rPr>
              <w:instrText xml:space="preserve"> PAGEREF _Toc92458102 \h </w:instrText>
            </w:r>
            <w:r w:rsidR="00C53D5F">
              <w:rPr>
                <w:noProof/>
                <w:webHidden/>
              </w:rPr>
            </w:r>
            <w:r w:rsidR="00C53D5F">
              <w:rPr>
                <w:noProof/>
                <w:webHidden/>
              </w:rPr>
              <w:fldChar w:fldCharType="separate"/>
            </w:r>
            <w:r w:rsidR="00C53D5F">
              <w:rPr>
                <w:noProof/>
                <w:webHidden/>
              </w:rPr>
              <w:t>18</w:t>
            </w:r>
            <w:r w:rsidR="00C53D5F">
              <w:rPr>
                <w:noProof/>
                <w:webHidden/>
              </w:rPr>
              <w:fldChar w:fldCharType="end"/>
            </w:r>
          </w:hyperlink>
        </w:p>
        <w:p w14:paraId="1C7AB126" w14:textId="158BCC03" w:rsidR="00C53D5F" w:rsidRDefault="000612EC">
          <w:pPr>
            <w:pStyle w:val="TOC2"/>
            <w:tabs>
              <w:tab w:val="right" w:leader="dot" w:pos="9016"/>
            </w:tabs>
            <w:rPr>
              <w:rFonts w:eastAsiaTheme="minorEastAsia"/>
              <w:noProof/>
              <w:sz w:val="22"/>
              <w:lang w:eastAsia="en-GB"/>
            </w:rPr>
          </w:pPr>
          <w:hyperlink w:anchor="_Toc92458103" w:history="1">
            <w:r w:rsidR="00C53D5F" w:rsidRPr="00CF7993">
              <w:rPr>
                <w:rStyle w:val="Hyperlink"/>
                <w:noProof/>
              </w:rPr>
              <w:t>2.8 Additional factors affecting the choice of tools to use</w:t>
            </w:r>
            <w:r w:rsidR="00C53D5F">
              <w:rPr>
                <w:noProof/>
                <w:webHidden/>
              </w:rPr>
              <w:tab/>
            </w:r>
            <w:r w:rsidR="00C53D5F">
              <w:rPr>
                <w:noProof/>
                <w:webHidden/>
              </w:rPr>
              <w:fldChar w:fldCharType="begin"/>
            </w:r>
            <w:r w:rsidR="00C53D5F">
              <w:rPr>
                <w:noProof/>
                <w:webHidden/>
              </w:rPr>
              <w:instrText xml:space="preserve"> PAGEREF _Toc92458103 \h </w:instrText>
            </w:r>
            <w:r w:rsidR="00C53D5F">
              <w:rPr>
                <w:noProof/>
                <w:webHidden/>
              </w:rPr>
            </w:r>
            <w:r w:rsidR="00C53D5F">
              <w:rPr>
                <w:noProof/>
                <w:webHidden/>
              </w:rPr>
              <w:fldChar w:fldCharType="separate"/>
            </w:r>
            <w:r w:rsidR="00C53D5F">
              <w:rPr>
                <w:noProof/>
                <w:webHidden/>
              </w:rPr>
              <w:t>19</w:t>
            </w:r>
            <w:r w:rsidR="00C53D5F">
              <w:rPr>
                <w:noProof/>
                <w:webHidden/>
              </w:rPr>
              <w:fldChar w:fldCharType="end"/>
            </w:r>
          </w:hyperlink>
        </w:p>
        <w:p w14:paraId="29EAC384" w14:textId="79A4F715" w:rsidR="00C53D5F" w:rsidRDefault="000612EC">
          <w:pPr>
            <w:pStyle w:val="TOC2"/>
            <w:tabs>
              <w:tab w:val="right" w:leader="dot" w:pos="9016"/>
            </w:tabs>
            <w:rPr>
              <w:rFonts w:eastAsiaTheme="minorEastAsia"/>
              <w:noProof/>
              <w:sz w:val="22"/>
              <w:lang w:eastAsia="en-GB"/>
            </w:rPr>
          </w:pPr>
          <w:hyperlink w:anchor="_Toc92458104" w:history="1">
            <w:r w:rsidR="00C53D5F" w:rsidRPr="00CF7993">
              <w:rPr>
                <w:rStyle w:val="Hyperlink"/>
                <w:noProof/>
              </w:rPr>
              <w:t>2.9 Best practice for delivering e-learning</w:t>
            </w:r>
            <w:r w:rsidR="00C53D5F">
              <w:rPr>
                <w:noProof/>
                <w:webHidden/>
              </w:rPr>
              <w:tab/>
            </w:r>
            <w:r w:rsidR="00C53D5F">
              <w:rPr>
                <w:noProof/>
                <w:webHidden/>
              </w:rPr>
              <w:fldChar w:fldCharType="begin"/>
            </w:r>
            <w:r w:rsidR="00C53D5F">
              <w:rPr>
                <w:noProof/>
                <w:webHidden/>
              </w:rPr>
              <w:instrText xml:space="preserve"> PAGEREF _Toc92458104 \h </w:instrText>
            </w:r>
            <w:r w:rsidR="00C53D5F">
              <w:rPr>
                <w:noProof/>
                <w:webHidden/>
              </w:rPr>
            </w:r>
            <w:r w:rsidR="00C53D5F">
              <w:rPr>
                <w:noProof/>
                <w:webHidden/>
              </w:rPr>
              <w:fldChar w:fldCharType="separate"/>
            </w:r>
            <w:r w:rsidR="00C53D5F">
              <w:rPr>
                <w:noProof/>
                <w:webHidden/>
              </w:rPr>
              <w:t>21</w:t>
            </w:r>
            <w:r w:rsidR="00C53D5F">
              <w:rPr>
                <w:noProof/>
                <w:webHidden/>
              </w:rPr>
              <w:fldChar w:fldCharType="end"/>
            </w:r>
          </w:hyperlink>
        </w:p>
        <w:p w14:paraId="2E5B6816" w14:textId="58638F58" w:rsidR="00C53D5F" w:rsidRDefault="000612EC">
          <w:pPr>
            <w:pStyle w:val="TOC2"/>
            <w:tabs>
              <w:tab w:val="right" w:leader="dot" w:pos="9016"/>
            </w:tabs>
            <w:rPr>
              <w:rFonts w:eastAsiaTheme="minorEastAsia"/>
              <w:noProof/>
              <w:sz w:val="22"/>
              <w:lang w:eastAsia="en-GB"/>
            </w:rPr>
          </w:pPr>
          <w:hyperlink w:anchor="_Toc92458105" w:history="1">
            <w:r w:rsidR="00C53D5F" w:rsidRPr="00CF7993">
              <w:rPr>
                <w:rStyle w:val="Hyperlink"/>
                <w:noProof/>
              </w:rPr>
              <w:t>2.10 Barriers of adoption of e-learning</w:t>
            </w:r>
            <w:r w:rsidR="00C53D5F">
              <w:rPr>
                <w:noProof/>
                <w:webHidden/>
              </w:rPr>
              <w:tab/>
            </w:r>
            <w:r w:rsidR="00C53D5F">
              <w:rPr>
                <w:noProof/>
                <w:webHidden/>
              </w:rPr>
              <w:fldChar w:fldCharType="begin"/>
            </w:r>
            <w:r w:rsidR="00C53D5F">
              <w:rPr>
                <w:noProof/>
                <w:webHidden/>
              </w:rPr>
              <w:instrText xml:space="preserve"> PAGEREF _Toc92458105 \h </w:instrText>
            </w:r>
            <w:r w:rsidR="00C53D5F">
              <w:rPr>
                <w:noProof/>
                <w:webHidden/>
              </w:rPr>
            </w:r>
            <w:r w:rsidR="00C53D5F">
              <w:rPr>
                <w:noProof/>
                <w:webHidden/>
              </w:rPr>
              <w:fldChar w:fldCharType="separate"/>
            </w:r>
            <w:r w:rsidR="00C53D5F">
              <w:rPr>
                <w:noProof/>
                <w:webHidden/>
              </w:rPr>
              <w:t>24</w:t>
            </w:r>
            <w:r w:rsidR="00C53D5F">
              <w:rPr>
                <w:noProof/>
                <w:webHidden/>
              </w:rPr>
              <w:fldChar w:fldCharType="end"/>
            </w:r>
          </w:hyperlink>
        </w:p>
        <w:p w14:paraId="03B4D243" w14:textId="14F4F662" w:rsidR="00C53D5F" w:rsidRDefault="000612EC">
          <w:pPr>
            <w:pStyle w:val="TOC2"/>
            <w:tabs>
              <w:tab w:val="right" w:leader="dot" w:pos="9016"/>
            </w:tabs>
            <w:rPr>
              <w:rFonts w:eastAsiaTheme="minorEastAsia"/>
              <w:noProof/>
              <w:sz w:val="22"/>
              <w:lang w:eastAsia="en-GB"/>
            </w:rPr>
          </w:pPr>
          <w:hyperlink w:anchor="_Toc92458106" w:history="1">
            <w:r w:rsidR="00C53D5F" w:rsidRPr="00CF7993">
              <w:rPr>
                <w:rStyle w:val="Hyperlink"/>
                <w:noProof/>
              </w:rPr>
              <w:t>2.11 The move to e-learning</w:t>
            </w:r>
            <w:r w:rsidR="00C53D5F">
              <w:rPr>
                <w:noProof/>
                <w:webHidden/>
              </w:rPr>
              <w:tab/>
            </w:r>
            <w:r w:rsidR="00C53D5F">
              <w:rPr>
                <w:noProof/>
                <w:webHidden/>
              </w:rPr>
              <w:fldChar w:fldCharType="begin"/>
            </w:r>
            <w:r w:rsidR="00C53D5F">
              <w:rPr>
                <w:noProof/>
                <w:webHidden/>
              </w:rPr>
              <w:instrText xml:space="preserve"> PAGEREF _Toc92458106 \h </w:instrText>
            </w:r>
            <w:r w:rsidR="00C53D5F">
              <w:rPr>
                <w:noProof/>
                <w:webHidden/>
              </w:rPr>
            </w:r>
            <w:r w:rsidR="00C53D5F">
              <w:rPr>
                <w:noProof/>
                <w:webHidden/>
              </w:rPr>
              <w:fldChar w:fldCharType="separate"/>
            </w:r>
            <w:r w:rsidR="00C53D5F">
              <w:rPr>
                <w:noProof/>
                <w:webHidden/>
              </w:rPr>
              <w:t>25</w:t>
            </w:r>
            <w:r w:rsidR="00C53D5F">
              <w:rPr>
                <w:noProof/>
                <w:webHidden/>
              </w:rPr>
              <w:fldChar w:fldCharType="end"/>
            </w:r>
          </w:hyperlink>
        </w:p>
        <w:p w14:paraId="4AF305A4" w14:textId="2612ABC1" w:rsidR="00C53D5F" w:rsidRDefault="000612EC">
          <w:pPr>
            <w:pStyle w:val="TOC2"/>
            <w:tabs>
              <w:tab w:val="right" w:leader="dot" w:pos="9016"/>
            </w:tabs>
            <w:rPr>
              <w:rFonts w:eastAsiaTheme="minorEastAsia"/>
              <w:noProof/>
              <w:sz w:val="22"/>
              <w:lang w:eastAsia="en-GB"/>
            </w:rPr>
          </w:pPr>
          <w:hyperlink w:anchor="_Toc92458107" w:history="1">
            <w:r w:rsidR="00C53D5F" w:rsidRPr="00CF7993">
              <w:rPr>
                <w:rStyle w:val="Hyperlink"/>
                <w:noProof/>
              </w:rPr>
              <w:t>2.12 Microsoft PowerPoint as an e-learning authoring tool</w:t>
            </w:r>
            <w:r w:rsidR="00C53D5F">
              <w:rPr>
                <w:noProof/>
                <w:webHidden/>
              </w:rPr>
              <w:tab/>
            </w:r>
            <w:r w:rsidR="00C53D5F">
              <w:rPr>
                <w:noProof/>
                <w:webHidden/>
              </w:rPr>
              <w:fldChar w:fldCharType="begin"/>
            </w:r>
            <w:r w:rsidR="00C53D5F">
              <w:rPr>
                <w:noProof/>
                <w:webHidden/>
              </w:rPr>
              <w:instrText xml:space="preserve"> PAGEREF _Toc92458107 \h </w:instrText>
            </w:r>
            <w:r w:rsidR="00C53D5F">
              <w:rPr>
                <w:noProof/>
                <w:webHidden/>
              </w:rPr>
            </w:r>
            <w:r w:rsidR="00C53D5F">
              <w:rPr>
                <w:noProof/>
                <w:webHidden/>
              </w:rPr>
              <w:fldChar w:fldCharType="separate"/>
            </w:r>
            <w:r w:rsidR="00C53D5F">
              <w:rPr>
                <w:noProof/>
                <w:webHidden/>
              </w:rPr>
              <w:t>31</w:t>
            </w:r>
            <w:r w:rsidR="00C53D5F">
              <w:rPr>
                <w:noProof/>
                <w:webHidden/>
              </w:rPr>
              <w:fldChar w:fldCharType="end"/>
            </w:r>
          </w:hyperlink>
        </w:p>
        <w:p w14:paraId="682C5259" w14:textId="743D5C31" w:rsidR="00C53D5F" w:rsidRDefault="000612EC">
          <w:pPr>
            <w:pStyle w:val="TOC2"/>
            <w:tabs>
              <w:tab w:val="right" w:leader="dot" w:pos="9016"/>
            </w:tabs>
            <w:rPr>
              <w:rFonts w:eastAsiaTheme="minorEastAsia"/>
              <w:noProof/>
              <w:sz w:val="22"/>
              <w:lang w:eastAsia="en-GB"/>
            </w:rPr>
          </w:pPr>
          <w:hyperlink w:anchor="_Toc92458108" w:history="1">
            <w:r w:rsidR="00C53D5F" w:rsidRPr="00CF7993">
              <w:rPr>
                <w:rStyle w:val="Hyperlink"/>
                <w:noProof/>
              </w:rPr>
              <w:t>2.13 Proprietary and open-source e-learning authoring tools</w:t>
            </w:r>
            <w:r w:rsidR="00C53D5F">
              <w:rPr>
                <w:noProof/>
                <w:webHidden/>
              </w:rPr>
              <w:tab/>
            </w:r>
            <w:r w:rsidR="00C53D5F">
              <w:rPr>
                <w:noProof/>
                <w:webHidden/>
              </w:rPr>
              <w:fldChar w:fldCharType="begin"/>
            </w:r>
            <w:r w:rsidR="00C53D5F">
              <w:rPr>
                <w:noProof/>
                <w:webHidden/>
              </w:rPr>
              <w:instrText xml:space="preserve"> PAGEREF _Toc92458108 \h </w:instrText>
            </w:r>
            <w:r w:rsidR="00C53D5F">
              <w:rPr>
                <w:noProof/>
                <w:webHidden/>
              </w:rPr>
            </w:r>
            <w:r w:rsidR="00C53D5F">
              <w:rPr>
                <w:noProof/>
                <w:webHidden/>
              </w:rPr>
              <w:fldChar w:fldCharType="separate"/>
            </w:r>
            <w:r w:rsidR="00C53D5F">
              <w:rPr>
                <w:noProof/>
                <w:webHidden/>
              </w:rPr>
              <w:t>33</w:t>
            </w:r>
            <w:r w:rsidR="00C53D5F">
              <w:rPr>
                <w:noProof/>
                <w:webHidden/>
              </w:rPr>
              <w:fldChar w:fldCharType="end"/>
            </w:r>
          </w:hyperlink>
        </w:p>
        <w:p w14:paraId="075FFE25" w14:textId="6811D652" w:rsidR="00C53D5F" w:rsidRDefault="000612EC">
          <w:pPr>
            <w:pStyle w:val="TOC2"/>
            <w:tabs>
              <w:tab w:val="right" w:leader="dot" w:pos="9016"/>
            </w:tabs>
            <w:rPr>
              <w:rFonts w:eastAsiaTheme="minorEastAsia"/>
              <w:noProof/>
              <w:sz w:val="22"/>
              <w:lang w:eastAsia="en-GB"/>
            </w:rPr>
          </w:pPr>
          <w:hyperlink w:anchor="_Toc92458109" w:history="1">
            <w:r w:rsidR="00C53D5F" w:rsidRPr="00CF7993">
              <w:rPr>
                <w:rStyle w:val="Hyperlink"/>
                <w:noProof/>
              </w:rPr>
              <w:t>2.14 Conclusion</w:t>
            </w:r>
            <w:r w:rsidR="00C53D5F">
              <w:rPr>
                <w:noProof/>
                <w:webHidden/>
              </w:rPr>
              <w:tab/>
            </w:r>
            <w:r w:rsidR="00C53D5F">
              <w:rPr>
                <w:noProof/>
                <w:webHidden/>
              </w:rPr>
              <w:fldChar w:fldCharType="begin"/>
            </w:r>
            <w:r w:rsidR="00C53D5F">
              <w:rPr>
                <w:noProof/>
                <w:webHidden/>
              </w:rPr>
              <w:instrText xml:space="preserve"> PAGEREF _Toc92458109 \h </w:instrText>
            </w:r>
            <w:r w:rsidR="00C53D5F">
              <w:rPr>
                <w:noProof/>
                <w:webHidden/>
              </w:rPr>
            </w:r>
            <w:r w:rsidR="00C53D5F">
              <w:rPr>
                <w:noProof/>
                <w:webHidden/>
              </w:rPr>
              <w:fldChar w:fldCharType="separate"/>
            </w:r>
            <w:r w:rsidR="00C53D5F">
              <w:rPr>
                <w:noProof/>
                <w:webHidden/>
              </w:rPr>
              <w:t>36</w:t>
            </w:r>
            <w:r w:rsidR="00C53D5F">
              <w:rPr>
                <w:noProof/>
                <w:webHidden/>
              </w:rPr>
              <w:fldChar w:fldCharType="end"/>
            </w:r>
          </w:hyperlink>
        </w:p>
        <w:p w14:paraId="08A594CE" w14:textId="181CD0FD" w:rsidR="00C53D5F" w:rsidRDefault="000612EC">
          <w:pPr>
            <w:pStyle w:val="TOC1"/>
            <w:tabs>
              <w:tab w:val="right" w:leader="dot" w:pos="9016"/>
            </w:tabs>
            <w:rPr>
              <w:rFonts w:eastAsiaTheme="minorEastAsia"/>
              <w:noProof/>
              <w:sz w:val="22"/>
              <w:lang w:eastAsia="en-GB"/>
            </w:rPr>
          </w:pPr>
          <w:hyperlink w:anchor="_Toc92458110" w:history="1">
            <w:r w:rsidR="00C53D5F" w:rsidRPr="00CF7993">
              <w:rPr>
                <w:rStyle w:val="Hyperlink"/>
                <w:noProof/>
              </w:rPr>
              <w:t>3. Research Methodology</w:t>
            </w:r>
            <w:r w:rsidR="00C53D5F">
              <w:rPr>
                <w:noProof/>
                <w:webHidden/>
              </w:rPr>
              <w:tab/>
            </w:r>
            <w:r w:rsidR="00C53D5F">
              <w:rPr>
                <w:noProof/>
                <w:webHidden/>
              </w:rPr>
              <w:fldChar w:fldCharType="begin"/>
            </w:r>
            <w:r w:rsidR="00C53D5F">
              <w:rPr>
                <w:noProof/>
                <w:webHidden/>
              </w:rPr>
              <w:instrText xml:space="preserve"> PAGEREF _Toc92458110 \h </w:instrText>
            </w:r>
            <w:r w:rsidR="00C53D5F">
              <w:rPr>
                <w:noProof/>
                <w:webHidden/>
              </w:rPr>
            </w:r>
            <w:r w:rsidR="00C53D5F">
              <w:rPr>
                <w:noProof/>
                <w:webHidden/>
              </w:rPr>
              <w:fldChar w:fldCharType="separate"/>
            </w:r>
            <w:r w:rsidR="00C53D5F">
              <w:rPr>
                <w:noProof/>
                <w:webHidden/>
              </w:rPr>
              <w:t>38</w:t>
            </w:r>
            <w:r w:rsidR="00C53D5F">
              <w:rPr>
                <w:noProof/>
                <w:webHidden/>
              </w:rPr>
              <w:fldChar w:fldCharType="end"/>
            </w:r>
          </w:hyperlink>
        </w:p>
        <w:p w14:paraId="534A61A0" w14:textId="02837392" w:rsidR="00C53D5F" w:rsidRDefault="000612EC">
          <w:pPr>
            <w:pStyle w:val="TOC2"/>
            <w:tabs>
              <w:tab w:val="right" w:leader="dot" w:pos="9016"/>
            </w:tabs>
            <w:rPr>
              <w:rFonts w:eastAsiaTheme="minorEastAsia"/>
              <w:noProof/>
              <w:sz w:val="22"/>
              <w:lang w:eastAsia="en-GB"/>
            </w:rPr>
          </w:pPr>
          <w:hyperlink w:anchor="_Toc92458111" w:history="1">
            <w:r w:rsidR="00C53D5F" w:rsidRPr="00CF7993">
              <w:rPr>
                <w:rStyle w:val="Hyperlink"/>
                <w:noProof/>
              </w:rPr>
              <w:t>3.1 Philosophy</w:t>
            </w:r>
            <w:r w:rsidR="00C53D5F">
              <w:rPr>
                <w:noProof/>
                <w:webHidden/>
              </w:rPr>
              <w:tab/>
            </w:r>
            <w:r w:rsidR="00C53D5F">
              <w:rPr>
                <w:noProof/>
                <w:webHidden/>
              </w:rPr>
              <w:fldChar w:fldCharType="begin"/>
            </w:r>
            <w:r w:rsidR="00C53D5F">
              <w:rPr>
                <w:noProof/>
                <w:webHidden/>
              </w:rPr>
              <w:instrText xml:space="preserve"> PAGEREF _Toc92458111 \h </w:instrText>
            </w:r>
            <w:r w:rsidR="00C53D5F">
              <w:rPr>
                <w:noProof/>
                <w:webHidden/>
              </w:rPr>
            </w:r>
            <w:r w:rsidR="00C53D5F">
              <w:rPr>
                <w:noProof/>
                <w:webHidden/>
              </w:rPr>
              <w:fldChar w:fldCharType="separate"/>
            </w:r>
            <w:r w:rsidR="00C53D5F">
              <w:rPr>
                <w:noProof/>
                <w:webHidden/>
              </w:rPr>
              <w:t>38</w:t>
            </w:r>
            <w:r w:rsidR="00C53D5F">
              <w:rPr>
                <w:noProof/>
                <w:webHidden/>
              </w:rPr>
              <w:fldChar w:fldCharType="end"/>
            </w:r>
          </w:hyperlink>
        </w:p>
        <w:p w14:paraId="67901934" w14:textId="2DC7E0C6" w:rsidR="00C53D5F" w:rsidRDefault="000612EC">
          <w:pPr>
            <w:pStyle w:val="TOC2"/>
            <w:tabs>
              <w:tab w:val="right" w:leader="dot" w:pos="9016"/>
            </w:tabs>
            <w:rPr>
              <w:rFonts w:eastAsiaTheme="minorEastAsia"/>
              <w:noProof/>
              <w:sz w:val="22"/>
              <w:lang w:eastAsia="en-GB"/>
            </w:rPr>
          </w:pPr>
          <w:hyperlink w:anchor="_Toc92458112" w:history="1">
            <w:r w:rsidR="00C53D5F" w:rsidRPr="00CF7993">
              <w:rPr>
                <w:rStyle w:val="Hyperlink"/>
                <w:noProof/>
              </w:rPr>
              <w:t>3.2 Strategy</w:t>
            </w:r>
            <w:r w:rsidR="00C53D5F">
              <w:rPr>
                <w:noProof/>
                <w:webHidden/>
              </w:rPr>
              <w:tab/>
            </w:r>
            <w:r w:rsidR="00C53D5F">
              <w:rPr>
                <w:noProof/>
                <w:webHidden/>
              </w:rPr>
              <w:fldChar w:fldCharType="begin"/>
            </w:r>
            <w:r w:rsidR="00C53D5F">
              <w:rPr>
                <w:noProof/>
                <w:webHidden/>
              </w:rPr>
              <w:instrText xml:space="preserve"> PAGEREF _Toc92458112 \h </w:instrText>
            </w:r>
            <w:r w:rsidR="00C53D5F">
              <w:rPr>
                <w:noProof/>
                <w:webHidden/>
              </w:rPr>
            </w:r>
            <w:r w:rsidR="00C53D5F">
              <w:rPr>
                <w:noProof/>
                <w:webHidden/>
              </w:rPr>
              <w:fldChar w:fldCharType="separate"/>
            </w:r>
            <w:r w:rsidR="00C53D5F">
              <w:rPr>
                <w:noProof/>
                <w:webHidden/>
              </w:rPr>
              <w:t>38</w:t>
            </w:r>
            <w:r w:rsidR="00C53D5F">
              <w:rPr>
                <w:noProof/>
                <w:webHidden/>
              </w:rPr>
              <w:fldChar w:fldCharType="end"/>
            </w:r>
          </w:hyperlink>
        </w:p>
        <w:p w14:paraId="1E23D72E" w14:textId="3BA5F335" w:rsidR="00C53D5F" w:rsidRDefault="000612EC">
          <w:pPr>
            <w:pStyle w:val="TOC2"/>
            <w:tabs>
              <w:tab w:val="right" w:leader="dot" w:pos="9016"/>
            </w:tabs>
            <w:rPr>
              <w:rFonts w:eastAsiaTheme="minorEastAsia"/>
              <w:noProof/>
              <w:sz w:val="22"/>
              <w:lang w:eastAsia="en-GB"/>
            </w:rPr>
          </w:pPr>
          <w:hyperlink w:anchor="_Toc92458113" w:history="1">
            <w:r w:rsidR="00C53D5F" w:rsidRPr="00CF7993">
              <w:rPr>
                <w:rStyle w:val="Hyperlink"/>
                <w:noProof/>
              </w:rPr>
              <w:t>3.3 Approaches</w:t>
            </w:r>
            <w:r w:rsidR="00C53D5F">
              <w:rPr>
                <w:noProof/>
                <w:webHidden/>
              </w:rPr>
              <w:tab/>
            </w:r>
            <w:r w:rsidR="00C53D5F">
              <w:rPr>
                <w:noProof/>
                <w:webHidden/>
              </w:rPr>
              <w:fldChar w:fldCharType="begin"/>
            </w:r>
            <w:r w:rsidR="00C53D5F">
              <w:rPr>
                <w:noProof/>
                <w:webHidden/>
              </w:rPr>
              <w:instrText xml:space="preserve"> PAGEREF _Toc92458113 \h </w:instrText>
            </w:r>
            <w:r w:rsidR="00C53D5F">
              <w:rPr>
                <w:noProof/>
                <w:webHidden/>
              </w:rPr>
            </w:r>
            <w:r w:rsidR="00C53D5F">
              <w:rPr>
                <w:noProof/>
                <w:webHidden/>
              </w:rPr>
              <w:fldChar w:fldCharType="separate"/>
            </w:r>
            <w:r w:rsidR="00C53D5F">
              <w:rPr>
                <w:noProof/>
                <w:webHidden/>
              </w:rPr>
              <w:t>39</w:t>
            </w:r>
            <w:r w:rsidR="00C53D5F">
              <w:rPr>
                <w:noProof/>
                <w:webHidden/>
              </w:rPr>
              <w:fldChar w:fldCharType="end"/>
            </w:r>
          </w:hyperlink>
        </w:p>
        <w:p w14:paraId="6002B9C7" w14:textId="18AECD3D" w:rsidR="00C53D5F" w:rsidRDefault="000612EC">
          <w:pPr>
            <w:pStyle w:val="TOC2"/>
            <w:tabs>
              <w:tab w:val="right" w:leader="dot" w:pos="9016"/>
            </w:tabs>
            <w:rPr>
              <w:rFonts w:eastAsiaTheme="minorEastAsia"/>
              <w:noProof/>
              <w:sz w:val="22"/>
              <w:lang w:eastAsia="en-GB"/>
            </w:rPr>
          </w:pPr>
          <w:hyperlink w:anchor="_Toc92458114" w:history="1">
            <w:r w:rsidR="00C53D5F" w:rsidRPr="00CF7993">
              <w:rPr>
                <w:rStyle w:val="Hyperlink"/>
                <w:noProof/>
              </w:rPr>
              <w:t>3.4 Risks &amp; Limitations</w:t>
            </w:r>
            <w:r w:rsidR="00C53D5F">
              <w:rPr>
                <w:noProof/>
                <w:webHidden/>
              </w:rPr>
              <w:tab/>
            </w:r>
            <w:r w:rsidR="00C53D5F">
              <w:rPr>
                <w:noProof/>
                <w:webHidden/>
              </w:rPr>
              <w:fldChar w:fldCharType="begin"/>
            </w:r>
            <w:r w:rsidR="00C53D5F">
              <w:rPr>
                <w:noProof/>
                <w:webHidden/>
              </w:rPr>
              <w:instrText xml:space="preserve"> PAGEREF _Toc92458114 \h </w:instrText>
            </w:r>
            <w:r w:rsidR="00C53D5F">
              <w:rPr>
                <w:noProof/>
                <w:webHidden/>
              </w:rPr>
            </w:r>
            <w:r w:rsidR="00C53D5F">
              <w:rPr>
                <w:noProof/>
                <w:webHidden/>
              </w:rPr>
              <w:fldChar w:fldCharType="separate"/>
            </w:r>
            <w:r w:rsidR="00C53D5F">
              <w:rPr>
                <w:noProof/>
                <w:webHidden/>
              </w:rPr>
              <w:t>40</w:t>
            </w:r>
            <w:r w:rsidR="00C53D5F">
              <w:rPr>
                <w:noProof/>
                <w:webHidden/>
              </w:rPr>
              <w:fldChar w:fldCharType="end"/>
            </w:r>
          </w:hyperlink>
        </w:p>
        <w:p w14:paraId="639DFEBA" w14:textId="0FB9FE25" w:rsidR="00C53D5F" w:rsidRDefault="000612EC">
          <w:pPr>
            <w:pStyle w:val="TOC2"/>
            <w:tabs>
              <w:tab w:val="right" w:leader="dot" w:pos="9016"/>
            </w:tabs>
            <w:rPr>
              <w:rFonts w:eastAsiaTheme="minorEastAsia"/>
              <w:noProof/>
              <w:sz w:val="22"/>
              <w:lang w:eastAsia="en-GB"/>
            </w:rPr>
          </w:pPr>
          <w:hyperlink w:anchor="_Toc92458115" w:history="1">
            <w:r w:rsidR="00C53D5F" w:rsidRPr="00CF7993">
              <w:rPr>
                <w:rStyle w:val="Hyperlink"/>
                <w:noProof/>
              </w:rPr>
              <w:t>3.5 Data Evaluation</w:t>
            </w:r>
            <w:r w:rsidR="00C53D5F">
              <w:rPr>
                <w:noProof/>
                <w:webHidden/>
              </w:rPr>
              <w:tab/>
            </w:r>
            <w:r w:rsidR="00C53D5F">
              <w:rPr>
                <w:noProof/>
                <w:webHidden/>
              </w:rPr>
              <w:fldChar w:fldCharType="begin"/>
            </w:r>
            <w:r w:rsidR="00C53D5F">
              <w:rPr>
                <w:noProof/>
                <w:webHidden/>
              </w:rPr>
              <w:instrText xml:space="preserve"> PAGEREF _Toc92458115 \h </w:instrText>
            </w:r>
            <w:r w:rsidR="00C53D5F">
              <w:rPr>
                <w:noProof/>
                <w:webHidden/>
              </w:rPr>
            </w:r>
            <w:r w:rsidR="00C53D5F">
              <w:rPr>
                <w:noProof/>
                <w:webHidden/>
              </w:rPr>
              <w:fldChar w:fldCharType="separate"/>
            </w:r>
            <w:r w:rsidR="00C53D5F">
              <w:rPr>
                <w:noProof/>
                <w:webHidden/>
              </w:rPr>
              <w:t>40</w:t>
            </w:r>
            <w:r w:rsidR="00C53D5F">
              <w:rPr>
                <w:noProof/>
                <w:webHidden/>
              </w:rPr>
              <w:fldChar w:fldCharType="end"/>
            </w:r>
          </w:hyperlink>
        </w:p>
        <w:p w14:paraId="3F4213F1" w14:textId="58411736" w:rsidR="00C53D5F" w:rsidRDefault="000612EC">
          <w:pPr>
            <w:pStyle w:val="TOC2"/>
            <w:tabs>
              <w:tab w:val="right" w:leader="dot" w:pos="9016"/>
            </w:tabs>
            <w:rPr>
              <w:rFonts w:eastAsiaTheme="minorEastAsia"/>
              <w:noProof/>
              <w:sz w:val="22"/>
              <w:lang w:eastAsia="en-GB"/>
            </w:rPr>
          </w:pPr>
          <w:hyperlink w:anchor="_Toc92458116" w:history="1">
            <w:r w:rsidR="00C53D5F" w:rsidRPr="00CF7993">
              <w:rPr>
                <w:rStyle w:val="Hyperlink"/>
                <w:noProof/>
              </w:rPr>
              <w:t>3.6 Deliverables</w:t>
            </w:r>
            <w:r w:rsidR="00C53D5F">
              <w:rPr>
                <w:noProof/>
                <w:webHidden/>
              </w:rPr>
              <w:tab/>
            </w:r>
            <w:r w:rsidR="00C53D5F">
              <w:rPr>
                <w:noProof/>
                <w:webHidden/>
              </w:rPr>
              <w:fldChar w:fldCharType="begin"/>
            </w:r>
            <w:r w:rsidR="00C53D5F">
              <w:rPr>
                <w:noProof/>
                <w:webHidden/>
              </w:rPr>
              <w:instrText xml:space="preserve"> PAGEREF _Toc92458116 \h </w:instrText>
            </w:r>
            <w:r w:rsidR="00C53D5F">
              <w:rPr>
                <w:noProof/>
                <w:webHidden/>
              </w:rPr>
            </w:r>
            <w:r w:rsidR="00C53D5F">
              <w:rPr>
                <w:noProof/>
                <w:webHidden/>
              </w:rPr>
              <w:fldChar w:fldCharType="separate"/>
            </w:r>
            <w:r w:rsidR="00C53D5F">
              <w:rPr>
                <w:noProof/>
                <w:webHidden/>
              </w:rPr>
              <w:t>42</w:t>
            </w:r>
            <w:r w:rsidR="00C53D5F">
              <w:rPr>
                <w:noProof/>
                <w:webHidden/>
              </w:rPr>
              <w:fldChar w:fldCharType="end"/>
            </w:r>
          </w:hyperlink>
        </w:p>
        <w:p w14:paraId="6503CD61" w14:textId="14F5A855" w:rsidR="00C53D5F" w:rsidRDefault="000612EC">
          <w:pPr>
            <w:pStyle w:val="TOC2"/>
            <w:tabs>
              <w:tab w:val="right" w:leader="dot" w:pos="9016"/>
            </w:tabs>
            <w:rPr>
              <w:rFonts w:eastAsiaTheme="minorEastAsia"/>
              <w:noProof/>
              <w:sz w:val="22"/>
              <w:lang w:eastAsia="en-GB"/>
            </w:rPr>
          </w:pPr>
          <w:hyperlink w:anchor="_Toc92458117" w:history="1">
            <w:r w:rsidR="00C53D5F" w:rsidRPr="00CF7993">
              <w:rPr>
                <w:rStyle w:val="Hyperlink"/>
                <w:noProof/>
              </w:rPr>
              <w:t>3.7 Resources required</w:t>
            </w:r>
            <w:r w:rsidR="00C53D5F">
              <w:rPr>
                <w:noProof/>
                <w:webHidden/>
              </w:rPr>
              <w:tab/>
            </w:r>
            <w:r w:rsidR="00C53D5F">
              <w:rPr>
                <w:noProof/>
                <w:webHidden/>
              </w:rPr>
              <w:fldChar w:fldCharType="begin"/>
            </w:r>
            <w:r w:rsidR="00C53D5F">
              <w:rPr>
                <w:noProof/>
                <w:webHidden/>
              </w:rPr>
              <w:instrText xml:space="preserve"> PAGEREF _Toc92458117 \h </w:instrText>
            </w:r>
            <w:r w:rsidR="00C53D5F">
              <w:rPr>
                <w:noProof/>
                <w:webHidden/>
              </w:rPr>
            </w:r>
            <w:r w:rsidR="00C53D5F">
              <w:rPr>
                <w:noProof/>
                <w:webHidden/>
              </w:rPr>
              <w:fldChar w:fldCharType="separate"/>
            </w:r>
            <w:r w:rsidR="00C53D5F">
              <w:rPr>
                <w:noProof/>
                <w:webHidden/>
              </w:rPr>
              <w:t>42</w:t>
            </w:r>
            <w:r w:rsidR="00C53D5F">
              <w:rPr>
                <w:noProof/>
                <w:webHidden/>
              </w:rPr>
              <w:fldChar w:fldCharType="end"/>
            </w:r>
          </w:hyperlink>
        </w:p>
        <w:p w14:paraId="5DEAF15B" w14:textId="26786F4C" w:rsidR="00C53D5F" w:rsidRDefault="000612EC">
          <w:pPr>
            <w:pStyle w:val="TOC2"/>
            <w:tabs>
              <w:tab w:val="right" w:leader="dot" w:pos="9016"/>
            </w:tabs>
            <w:rPr>
              <w:rFonts w:eastAsiaTheme="minorEastAsia"/>
              <w:noProof/>
              <w:sz w:val="22"/>
              <w:lang w:eastAsia="en-GB"/>
            </w:rPr>
          </w:pPr>
          <w:hyperlink w:anchor="_Toc92458118" w:history="1">
            <w:r w:rsidR="00C53D5F" w:rsidRPr="00CF7993">
              <w:rPr>
                <w:rStyle w:val="Hyperlink"/>
                <w:noProof/>
              </w:rPr>
              <w:t>3.8 Time plan</w:t>
            </w:r>
            <w:r w:rsidR="00C53D5F">
              <w:rPr>
                <w:noProof/>
                <w:webHidden/>
              </w:rPr>
              <w:tab/>
            </w:r>
            <w:r w:rsidR="00C53D5F">
              <w:rPr>
                <w:noProof/>
                <w:webHidden/>
              </w:rPr>
              <w:fldChar w:fldCharType="begin"/>
            </w:r>
            <w:r w:rsidR="00C53D5F">
              <w:rPr>
                <w:noProof/>
                <w:webHidden/>
              </w:rPr>
              <w:instrText xml:space="preserve"> PAGEREF _Toc92458118 \h </w:instrText>
            </w:r>
            <w:r w:rsidR="00C53D5F">
              <w:rPr>
                <w:noProof/>
                <w:webHidden/>
              </w:rPr>
            </w:r>
            <w:r w:rsidR="00C53D5F">
              <w:rPr>
                <w:noProof/>
                <w:webHidden/>
              </w:rPr>
              <w:fldChar w:fldCharType="separate"/>
            </w:r>
            <w:r w:rsidR="00C53D5F">
              <w:rPr>
                <w:noProof/>
                <w:webHidden/>
              </w:rPr>
              <w:t>43</w:t>
            </w:r>
            <w:r w:rsidR="00C53D5F">
              <w:rPr>
                <w:noProof/>
                <w:webHidden/>
              </w:rPr>
              <w:fldChar w:fldCharType="end"/>
            </w:r>
          </w:hyperlink>
        </w:p>
        <w:p w14:paraId="193A1836" w14:textId="3275860D" w:rsidR="00C53D5F" w:rsidRDefault="000612EC">
          <w:pPr>
            <w:pStyle w:val="TOC1"/>
            <w:tabs>
              <w:tab w:val="right" w:leader="dot" w:pos="9016"/>
            </w:tabs>
            <w:rPr>
              <w:rFonts w:eastAsiaTheme="minorEastAsia"/>
              <w:noProof/>
              <w:sz w:val="22"/>
              <w:lang w:eastAsia="en-GB"/>
            </w:rPr>
          </w:pPr>
          <w:hyperlink w:anchor="_Toc92458119" w:history="1">
            <w:r w:rsidR="00C53D5F" w:rsidRPr="00CF7993">
              <w:rPr>
                <w:rStyle w:val="Hyperlink"/>
                <w:noProof/>
              </w:rPr>
              <w:t>4. Requirements, Design, and Implementation</w:t>
            </w:r>
            <w:r w:rsidR="00C53D5F">
              <w:rPr>
                <w:noProof/>
                <w:webHidden/>
              </w:rPr>
              <w:tab/>
            </w:r>
            <w:r w:rsidR="00C53D5F">
              <w:rPr>
                <w:noProof/>
                <w:webHidden/>
              </w:rPr>
              <w:fldChar w:fldCharType="begin"/>
            </w:r>
            <w:r w:rsidR="00C53D5F">
              <w:rPr>
                <w:noProof/>
                <w:webHidden/>
              </w:rPr>
              <w:instrText xml:space="preserve"> PAGEREF _Toc92458119 \h </w:instrText>
            </w:r>
            <w:r w:rsidR="00C53D5F">
              <w:rPr>
                <w:noProof/>
                <w:webHidden/>
              </w:rPr>
            </w:r>
            <w:r w:rsidR="00C53D5F">
              <w:rPr>
                <w:noProof/>
                <w:webHidden/>
              </w:rPr>
              <w:fldChar w:fldCharType="separate"/>
            </w:r>
            <w:r w:rsidR="00C53D5F">
              <w:rPr>
                <w:noProof/>
                <w:webHidden/>
              </w:rPr>
              <w:t>44</w:t>
            </w:r>
            <w:r w:rsidR="00C53D5F">
              <w:rPr>
                <w:noProof/>
                <w:webHidden/>
              </w:rPr>
              <w:fldChar w:fldCharType="end"/>
            </w:r>
          </w:hyperlink>
        </w:p>
        <w:p w14:paraId="64BF9586" w14:textId="355283A1" w:rsidR="00C53D5F" w:rsidRDefault="000612EC">
          <w:pPr>
            <w:pStyle w:val="TOC2"/>
            <w:tabs>
              <w:tab w:val="right" w:leader="dot" w:pos="9016"/>
            </w:tabs>
            <w:rPr>
              <w:rFonts w:eastAsiaTheme="minorEastAsia"/>
              <w:noProof/>
              <w:sz w:val="22"/>
              <w:lang w:eastAsia="en-GB"/>
            </w:rPr>
          </w:pPr>
          <w:hyperlink w:anchor="_Toc92458120" w:history="1">
            <w:r w:rsidR="00C53D5F" w:rsidRPr="00CF7993">
              <w:rPr>
                <w:rStyle w:val="Hyperlink"/>
                <w:noProof/>
              </w:rPr>
              <w:t>4.1 Initial research</w:t>
            </w:r>
            <w:r w:rsidR="00C53D5F">
              <w:rPr>
                <w:noProof/>
                <w:webHidden/>
              </w:rPr>
              <w:tab/>
            </w:r>
            <w:r w:rsidR="00C53D5F">
              <w:rPr>
                <w:noProof/>
                <w:webHidden/>
              </w:rPr>
              <w:fldChar w:fldCharType="begin"/>
            </w:r>
            <w:r w:rsidR="00C53D5F">
              <w:rPr>
                <w:noProof/>
                <w:webHidden/>
              </w:rPr>
              <w:instrText xml:space="preserve"> PAGEREF _Toc92458120 \h </w:instrText>
            </w:r>
            <w:r w:rsidR="00C53D5F">
              <w:rPr>
                <w:noProof/>
                <w:webHidden/>
              </w:rPr>
            </w:r>
            <w:r w:rsidR="00C53D5F">
              <w:rPr>
                <w:noProof/>
                <w:webHidden/>
              </w:rPr>
              <w:fldChar w:fldCharType="separate"/>
            </w:r>
            <w:r w:rsidR="00C53D5F">
              <w:rPr>
                <w:noProof/>
                <w:webHidden/>
              </w:rPr>
              <w:t>44</w:t>
            </w:r>
            <w:r w:rsidR="00C53D5F">
              <w:rPr>
                <w:noProof/>
                <w:webHidden/>
              </w:rPr>
              <w:fldChar w:fldCharType="end"/>
            </w:r>
          </w:hyperlink>
        </w:p>
        <w:p w14:paraId="24D82194" w14:textId="218AD8FC" w:rsidR="00C53D5F" w:rsidRDefault="000612EC">
          <w:pPr>
            <w:pStyle w:val="TOC2"/>
            <w:tabs>
              <w:tab w:val="right" w:leader="dot" w:pos="9016"/>
            </w:tabs>
            <w:rPr>
              <w:rFonts w:eastAsiaTheme="minorEastAsia"/>
              <w:noProof/>
              <w:sz w:val="22"/>
              <w:lang w:eastAsia="en-GB"/>
            </w:rPr>
          </w:pPr>
          <w:hyperlink w:anchor="_Toc92458121" w:history="1">
            <w:r w:rsidR="00C53D5F" w:rsidRPr="00CF7993">
              <w:rPr>
                <w:rStyle w:val="Hyperlink"/>
                <w:noProof/>
              </w:rPr>
              <w:t>4.2 Project Redirection</w:t>
            </w:r>
            <w:r w:rsidR="00C53D5F">
              <w:rPr>
                <w:noProof/>
                <w:webHidden/>
              </w:rPr>
              <w:tab/>
            </w:r>
            <w:r w:rsidR="00C53D5F">
              <w:rPr>
                <w:noProof/>
                <w:webHidden/>
              </w:rPr>
              <w:fldChar w:fldCharType="begin"/>
            </w:r>
            <w:r w:rsidR="00C53D5F">
              <w:rPr>
                <w:noProof/>
                <w:webHidden/>
              </w:rPr>
              <w:instrText xml:space="preserve"> PAGEREF _Toc92458121 \h </w:instrText>
            </w:r>
            <w:r w:rsidR="00C53D5F">
              <w:rPr>
                <w:noProof/>
                <w:webHidden/>
              </w:rPr>
            </w:r>
            <w:r w:rsidR="00C53D5F">
              <w:rPr>
                <w:noProof/>
                <w:webHidden/>
              </w:rPr>
              <w:fldChar w:fldCharType="separate"/>
            </w:r>
            <w:r w:rsidR="00C53D5F">
              <w:rPr>
                <w:noProof/>
                <w:webHidden/>
              </w:rPr>
              <w:t>49</w:t>
            </w:r>
            <w:r w:rsidR="00C53D5F">
              <w:rPr>
                <w:noProof/>
                <w:webHidden/>
              </w:rPr>
              <w:fldChar w:fldCharType="end"/>
            </w:r>
          </w:hyperlink>
        </w:p>
        <w:p w14:paraId="128CF3D3" w14:textId="23EF4ACD" w:rsidR="00C53D5F" w:rsidRDefault="000612EC">
          <w:pPr>
            <w:pStyle w:val="TOC2"/>
            <w:tabs>
              <w:tab w:val="right" w:leader="dot" w:pos="9016"/>
            </w:tabs>
            <w:rPr>
              <w:rFonts w:eastAsiaTheme="minorEastAsia"/>
              <w:noProof/>
              <w:sz w:val="22"/>
              <w:lang w:eastAsia="en-GB"/>
            </w:rPr>
          </w:pPr>
          <w:hyperlink w:anchor="_Toc92458122" w:history="1">
            <w:r w:rsidR="00C53D5F" w:rsidRPr="00CF7993">
              <w:rPr>
                <w:rStyle w:val="Hyperlink"/>
                <w:noProof/>
              </w:rPr>
              <w:t>4.3 iSpring Suite</w:t>
            </w:r>
            <w:r w:rsidR="00C53D5F">
              <w:rPr>
                <w:noProof/>
                <w:webHidden/>
              </w:rPr>
              <w:tab/>
            </w:r>
            <w:r w:rsidR="00C53D5F">
              <w:rPr>
                <w:noProof/>
                <w:webHidden/>
              </w:rPr>
              <w:fldChar w:fldCharType="begin"/>
            </w:r>
            <w:r w:rsidR="00C53D5F">
              <w:rPr>
                <w:noProof/>
                <w:webHidden/>
              </w:rPr>
              <w:instrText xml:space="preserve"> PAGEREF _Toc92458122 \h </w:instrText>
            </w:r>
            <w:r w:rsidR="00C53D5F">
              <w:rPr>
                <w:noProof/>
                <w:webHidden/>
              </w:rPr>
            </w:r>
            <w:r w:rsidR="00C53D5F">
              <w:rPr>
                <w:noProof/>
                <w:webHidden/>
              </w:rPr>
              <w:fldChar w:fldCharType="separate"/>
            </w:r>
            <w:r w:rsidR="00C53D5F">
              <w:rPr>
                <w:noProof/>
                <w:webHidden/>
              </w:rPr>
              <w:t>49</w:t>
            </w:r>
            <w:r w:rsidR="00C53D5F">
              <w:rPr>
                <w:noProof/>
                <w:webHidden/>
              </w:rPr>
              <w:fldChar w:fldCharType="end"/>
            </w:r>
          </w:hyperlink>
        </w:p>
        <w:p w14:paraId="44729CF3" w14:textId="5849B812" w:rsidR="00C53D5F" w:rsidRDefault="000612EC">
          <w:pPr>
            <w:pStyle w:val="TOC2"/>
            <w:tabs>
              <w:tab w:val="right" w:leader="dot" w:pos="9016"/>
            </w:tabs>
            <w:rPr>
              <w:rFonts w:eastAsiaTheme="minorEastAsia"/>
              <w:noProof/>
              <w:sz w:val="22"/>
              <w:lang w:eastAsia="en-GB"/>
            </w:rPr>
          </w:pPr>
          <w:hyperlink w:anchor="_Toc92458123" w:history="1">
            <w:r w:rsidR="00C53D5F" w:rsidRPr="00CF7993">
              <w:rPr>
                <w:rStyle w:val="Hyperlink"/>
                <w:noProof/>
              </w:rPr>
              <w:t>4.4 Most common tools used by teachers in PowerPoint</w:t>
            </w:r>
            <w:r w:rsidR="00C53D5F">
              <w:rPr>
                <w:noProof/>
                <w:webHidden/>
              </w:rPr>
              <w:tab/>
            </w:r>
            <w:r w:rsidR="00C53D5F">
              <w:rPr>
                <w:noProof/>
                <w:webHidden/>
              </w:rPr>
              <w:fldChar w:fldCharType="begin"/>
            </w:r>
            <w:r w:rsidR="00C53D5F">
              <w:rPr>
                <w:noProof/>
                <w:webHidden/>
              </w:rPr>
              <w:instrText xml:space="preserve"> PAGEREF _Toc92458123 \h </w:instrText>
            </w:r>
            <w:r w:rsidR="00C53D5F">
              <w:rPr>
                <w:noProof/>
                <w:webHidden/>
              </w:rPr>
            </w:r>
            <w:r w:rsidR="00C53D5F">
              <w:rPr>
                <w:noProof/>
                <w:webHidden/>
              </w:rPr>
              <w:fldChar w:fldCharType="separate"/>
            </w:r>
            <w:r w:rsidR="00C53D5F">
              <w:rPr>
                <w:noProof/>
                <w:webHidden/>
              </w:rPr>
              <w:t>51</w:t>
            </w:r>
            <w:r w:rsidR="00C53D5F">
              <w:rPr>
                <w:noProof/>
                <w:webHidden/>
              </w:rPr>
              <w:fldChar w:fldCharType="end"/>
            </w:r>
          </w:hyperlink>
        </w:p>
        <w:p w14:paraId="7BFBF210" w14:textId="0BDBF436" w:rsidR="00C53D5F" w:rsidRDefault="000612EC">
          <w:pPr>
            <w:pStyle w:val="TOC2"/>
            <w:tabs>
              <w:tab w:val="right" w:leader="dot" w:pos="9016"/>
            </w:tabs>
            <w:rPr>
              <w:rFonts w:eastAsiaTheme="minorEastAsia"/>
              <w:noProof/>
              <w:sz w:val="22"/>
              <w:lang w:eastAsia="en-GB"/>
            </w:rPr>
          </w:pPr>
          <w:hyperlink w:anchor="_Toc92458124" w:history="1">
            <w:r w:rsidR="00C53D5F" w:rsidRPr="00CF7993">
              <w:rPr>
                <w:rStyle w:val="Hyperlink"/>
                <w:noProof/>
              </w:rPr>
              <w:t>4.5 Identifying the requirements using the MoSCoW method</w:t>
            </w:r>
            <w:r w:rsidR="00C53D5F">
              <w:rPr>
                <w:noProof/>
                <w:webHidden/>
              </w:rPr>
              <w:tab/>
            </w:r>
            <w:r w:rsidR="00C53D5F">
              <w:rPr>
                <w:noProof/>
                <w:webHidden/>
              </w:rPr>
              <w:fldChar w:fldCharType="begin"/>
            </w:r>
            <w:r w:rsidR="00C53D5F">
              <w:rPr>
                <w:noProof/>
                <w:webHidden/>
              </w:rPr>
              <w:instrText xml:space="preserve"> PAGEREF _Toc92458124 \h </w:instrText>
            </w:r>
            <w:r w:rsidR="00C53D5F">
              <w:rPr>
                <w:noProof/>
                <w:webHidden/>
              </w:rPr>
            </w:r>
            <w:r w:rsidR="00C53D5F">
              <w:rPr>
                <w:noProof/>
                <w:webHidden/>
              </w:rPr>
              <w:fldChar w:fldCharType="separate"/>
            </w:r>
            <w:r w:rsidR="00C53D5F">
              <w:rPr>
                <w:noProof/>
                <w:webHidden/>
              </w:rPr>
              <w:t>52</w:t>
            </w:r>
            <w:r w:rsidR="00C53D5F">
              <w:rPr>
                <w:noProof/>
                <w:webHidden/>
              </w:rPr>
              <w:fldChar w:fldCharType="end"/>
            </w:r>
          </w:hyperlink>
        </w:p>
        <w:p w14:paraId="0B823D36" w14:textId="597B9CD4" w:rsidR="00C53D5F" w:rsidRDefault="000612EC">
          <w:pPr>
            <w:pStyle w:val="TOC2"/>
            <w:tabs>
              <w:tab w:val="right" w:leader="dot" w:pos="9016"/>
            </w:tabs>
            <w:rPr>
              <w:rFonts w:eastAsiaTheme="minorEastAsia"/>
              <w:noProof/>
              <w:sz w:val="22"/>
              <w:lang w:eastAsia="en-GB"/>
            </w:rPr>
          </w:pPr>
          <w:hyperlink w:anchor="_Toc92458125" w:history="1">
            <w:r w:rsidR="00C53D5F" w:rsidRPr="00CF7993">
              <w:rPr>
                <w:rStyle w:val="Hyperlink"/>
                <w:noProof/>
              </w:rPr>
              <w:t>4.6 Incorporating quiz tools into the new “E-learning tools” tab</w:t>
            </w:r>
            <w:r w:rsidR="00C53D5F">
              <w:rPr>
                <w:noProof/>
                <w:webHidden/>
              </w:rPr>
              <w:tab/>
            </w:r>
            <w:r w:rsidR="00C53D5F">
              <w:rPr>
                <w:noProof/>
                <w:webHidden/>
              </w:rPr>
              <w:fldChar w:fldCharType="begin"/>
            </w:r>
            <w:r w:rsidR="00C53D5F">
              <w:rPr>
                <w:noProof/>
                <w:webHidden/>
              </w:rPr>
              <w:instrText xml:space="preserve"> PAGEREF _Toc92458125 \h </w:instrText>
            </w:r>
            <w:r w:rsidR="00C53D5F">
              <w:rPr>
                <w:noProof/>
                <w:webHidden/>
              </w:rPr>
            </w:r>
            <w:r w:rsidR="00C53D5F">
              <w:rPr>
                <w:noProof/>
                <w:webHidden/>
              </w:rPr>
              <w:fldChar w:fldCharType="separate"/>
            </w:r>
            <w:r w:rsidR="00C53D5F">
              <w:rPr>
                <w:noProof/>
                <w:webHidden/>
              </w:rPr>
              <w:t>53</w:t>
            </w:r>
            <w:r w:rsidR="00C53D5F">
              <w:rPr>
                <w:noProof/>
                <w:webHidden/>
              </w:rPr>
              <w:fldChar w:fldCharType="end"/>
            </w:r>
          </w:hyperlink>
        </w:p>
        <w:p w14:paraId="1E72FB97" w14:textId="6947391C" w:rsidR="00C53D5F" w:rsidRDefault="000612EC">
          <w:pPr>
            <w:pStyle w:val="TOC2"/>
            <w:tabs>
              <w:tab w:val="right" w:leader="dot" w:pos="9016"/>
            </w:tabs>
            <w:rPr>
              <w:rFonts w:eastAsiaTheme="minorEastAsia"/>
              <w:noProof/>
              <w:sz w:val="22"/>
              <w:lang w:eastAsia="en-GB"/>
            </w:rPr>
          </w:pPr>
          <w:hyperlink w:anchor="_Toc92458126" w:history="1">
            <w:r w:rsidR="00C53D5F" w:rsidRPr="00CF7993">
              <w:rPr>
                <w:rStyle w:val="Hyperlink"/>
                <w:noProof/>
              </w:rPr>
              <w:t>4.7 Implementation of the new “E-learning tools” tab</w:t>
            </w:r>
            <w:r w:rsidR="00C53D5F">
              <w:rPr>
                <w:noProof/>
                <w:webHidden/>
              </w:rPr>
              <w:tab/>
            </w:r>
            <w:r w:rsidR="00C53D5F">
              <w:rPr>
                <w:noProof/>
                <w:webHidden/>
              </w:rPr>
              <w:fldChar w:fldCharType="begin"/>
            </w:r>
            <w:r w:rsidR="00C53D5F">
              <w:rPr>
                <w:noProof/>
                <w:webHidden/>
              </w:rPr>
              <w:instrText xml:space="preserve"> PAGEREF _Toc92458126 \h </w:instrText>
            </w:r>
            <w:r w:rsidR="00C53D5F">
              <w:rPr>
                <w:noProof/>
                <w:webHidden/>
              </w:rPr>
            </w:r>
            <w:r w:rsidR="00C53D5F">
              <w:rPr>
                <w:noProof/>
                <w:webHidden/>
              </w:rPr>
              <w:fldChar w:fldCharType="separate"/>
            </w:r>
            <w:r w:rsidR="00C53D5F">
              <w:rPr>
                <w:noProof/>
                <w:webHidden/>
              </w:rPr>
              <w:t>54</w:t>
            </w:r>
            <w:r w:rsidR="00C53D5F">
              <w:rPr>
                <w:noProof/>
                <w:webHidden/>
              </w:rPr>
              <w:fldChar w:fldCharType="end"/>
            </w:r>
          </w:hyperlink>
        </w:p>
        <w:p w14:paraId="3C2A8175" w14:textId="4627387E" w:rsidR="00C53D5F" w:rsidRDefault="000612EC">
          <w:pPr>
            <w:pStyle w:val="TOC2"/>
            <w:tabs>
              <w:tab w:val="right" w:leader="dot" w:pos="9016"/>
            </w:tabs>
            <w:rPr>
              <w:rFonts w:eastAsiaTheme="minorEastAsia"/>
              <w:noProof/>
              <w:sz w:val="22"/>
              <w:lang w:eastAsia="en-GB"/>
            </w:rPr>
          </w:pPr>
          <w:hyperlink w:anchor="_Toc92458127" w:history="1">
            <w:r w:rsidR="00C53D5F" w:rsidRPr="00CF7993">
              <w:rPr>
                <w:rStyle w:val="Hyperlink"/>
                <w:noProof/>
              </w:rPr>
              <w:t>4.8 Creating a quiz tool using VBA</w:t>
            </w:r>
            <w:r w:rsidR="00C53D5F">
              <w:rPr>
                <w:noProof/>
                <w:webHidden/>
              </w:rPr>
              <w:tab/>
            </w:r>
            <w:r w:rsidR="00C53D5F">
              <w:rPr>
                <w:noProof/>
                <w:webHidden/>
              </w:rPr>
              <w:fldChar w:fldCharType="begin"/>
            </w:r>
            <w:r w:rsidR="00C53D5F">
              <w:rPr>
                <w:noProof/>
                <w:webHidden/>
              </w:rPr>
              <w:instrText xml:space="preserve"> PAGEREF _Toc92458127 \h </w:instrText>
            </w:r>
            <w:r w:rsidR="00C53D5F">
              <w:rPr>
                <w:noProof/>
                <w:webHidden/>
              </w:rPr>
            </w:r>
            <w:r w:rsidR="00C53D5F">
              <w:rPr>
                <w:noProof/>
                <w:webHidden/>
              </w:rPr>
              <w:fldChar w:fldCharType="separate"/>
            </w:r>
            <w:r w:rsidR="00C53D5F">
              <w:rPr>
                <w:noProof/>
                <w:webHidden/>
              </w:rPr>
              <w:t>57</w:t>
            </w:r>
            <w:r w:rsidR="00C53D5F">
              <w:rPr>
                <w:noProof/>
                <w:webHidden/>
              </w:rPr>
              <w:fldChar w:fldCharType="end"/>
            </w:r>
          </w:hyperlink>
        </w:p>
        <w:p w14:paraId="45B548C9" w14:textId="1755F40B" w:rsidR="00C53D5F" w:rsidRDefault="000612EC">
          <w:pPr>
            <w:pStyle w:val="TOC2"/>
            <w:tabs>
              <w:tab w:val="right" w:leader="dot" w:pos="9016"/>
            </w:tabs>
            <w:rPr>
              <w:rFonts w:eastAsiaTheme="minorEastAsia"/>
              <w:noProof/>
              <w:sz w:val="22"/>
              <w:lang w:eastAsia="en-GB"/>
            </w:rPr>
          </w:pPr>
          <w:hyperlink w:anchor="_Toc92458128" w:history="1">
            <w:r w:rsidR="00C53D5F" w:rsidRPr="00CF7993">
              <w:rPr>
                <w:rStyle w:val="Hyperlink"/>
                <w:noProof/>
              </w:rPr>
              <w:t>4.9 Setting up a new quiz</w:t>
            </w:r>
            <w:r w:rsidR="00C53D5F">
              <w:rPr>
                <w:noProof/>
                <w:webHidden/>
              </w:rPr>
              <w:tab/>
            </w:r>
            <w:r w:rsidR="00C53D5F">
              <w:rPr>
                <w:noProof/>
                <w:webHidden/>
              </w:rPr>
              <w:fldChar w:fldCharType="begin"/>
            </w:r>
            <w:r w:rsidR="00C53D5F">
              <w:rPr>
                <w:noProof/>
                <w:webHidden/>
              </w:rPr>
              <w:instrText xml:space="preserve"> PAGEREF _Toc92458128 \h </w:instrText>
            </w:r>
            <w:r w:rsidR="00C53D5F">
              <w:rPr>
                <w:noProof/>
                <w:webHidden/>
              </w:rPr>
            </w:r>
            <w:r w:rsidR="00C53D5F">
              <w:rPr>
                <w:noProof/>
                <w:webHidden/>
              </w:rPr>
              <w:fldChar w:fldCharType="separate"/>
            </w:r>
            <w:r w:rsidR="00C53D5F">
              <w:rPr>
                <w:noProof/>
                <w:webHidden/>
              </w:rPr>
              <w:t>57</w:t>
            </w:r>
            <w:r w:rsidR="00C53D5F">
              <w:rPr>
                <w:noProof/>
                <w:webHidden/>
              </w:rPr>
              <w:fldChar w:fldCharType="end"/>
            </w:r>
          </w:hyperlink>
        </w:p>
        <w:p w14:paraId="56B61458" w14:textId="1F9B2BB1" w:rsidR="00C53D5F" w:rsidRDefault="000612EC">
          <w:pPr>
            <w:pStyle w:val="TOC2"/>
            <w:tabs>
              <w:tab w:val="right" w:leader="dot" w:pos="9016"/>
            </w:tabs>
            <w:rPr>
              <w:rFonts w:eastAsiaTheme="minorEastAsia"/>
              <w:noProof/>
              <w:sz w:val="22"/>
              <w:lang w:eastAsia="en-GB"/>
            </w:rPr>
          </w:pPr>
          <w:hyperlink w:anchor="_Toc92458129" w:history="1">
            <w:r w:rsidR="00C53D5F" w:rsidRPr="00CF7993">
              <w:rPr>
                <w:rStyle w:val="Hyperlink"/>
                <w:noProof/>
              </w:rPr>
              <w:t>4.10 Structure of the default quiz template</w:t>
            </w:r>
            <w:r w:rsidR="00C53D5F">
              <w:rPr>
                <w:noProof/>
                <w:webHidden/>
              </w:rPr>
              <w:tab/>
            </w:r>
            <w:r w:rsidR="00C53D5F">
              <w:rPr>
                <w:noProof/>
                <w:webHidden/>
              </w:rPr>
              <w:fldChar w:fldCharType="begin"/>
            </w:r>
            <w:r w:rsidR="00C53D5F">
              <w:rPr>
                <w:noProof/>
                <w:webHidden/>
              </w:rPr>
              <w:instrText xml:space="preserve"> PAGEREF _Toc92458129 \h </w:instrText>
            </w:r>
            <w:r w:rsidR="00C53D5F">
              <w:rPr>
                <w:noProof/>
                <w:webHidden/>
              </w:rPr>
            </w:r>
            <w:r w:rsidR="00C53D5F">
              <w:rPr>
                <w:noProof/>
                <w:webHidden/>
              </w:rPr>
              <w:fldChar w:fldCharType="separate"/>
            </w:r>
            <w:r w:rsidR="00C53D5F">
              <w:rPr>
                <w:noProof/>
                <w:webHidden/>
              </w:rPr>
              <w:t>58</w:t>
            </w:r>
            <w:r w:rsidR="00C53D5F">
              <w:rPr>
                <w:noProof/>
                <w:webHidden/>
              </w:rPr>
              <w:fldChar w:fldCharType="end"/>
            </w:r>
          </w:hyperlink>
        </w:p>
        <w:p w14:paraId="22375F31" w14:textId="66FBB4A2" w:rsidR="00C53D5F" w:rsidRDefault="000612EC">
          <w:pPr>
            <w:pStyle w:val="TOC1"/>
            <w:tabs>
              <w:tab w:val="right" w:leader="dot" w:pos="9016"/>
            </w:tabs>
            <w:rPr>
              <w:rFonts w:eastAsiaTheme="minorEastAsia"/>
              <w:noProof/>
              <w:sz w:val="22"/>
              <w:lang w:eastAsia="en-GB"/>
            </w:rPr>
          </w:pPr>
          <w:hyperlink w:anchor="_Toc92458130" w:history="1">
            <w:r w:rsidR="00C53D5F" w:rsidRPr="00CF7993">
              <w:rPr>
                <w:rStyle w:val="Hyperlink"/>
                <w:noProof/>
              </w:rPr>
              <w:t>5. Results and Discussions / Evaluation</w:t>
            </w:r>
            <w:r w:rsidR="00C53D5F">
              <w:rPr>
                <w:noProof/>
                <w:webHidden/>
              </w:rPr>
              <w:tab/>
            </w:r>
            <w:r w:rsidR="00C53D5F">
              <w:rPr>
                <w:noProof/>
                <w:webHidden/>
              </w:rPr>
              <w:fldChar w:fldCharType="begin"/>
            </w:r>
            <w:r w:rsidR="00C53D5F">
              <w:rPr>
                <w:noProof/>
                <w:webHidden/>
              </w:rPr>
              <w:instrText xml:space="preserve"> PAGEREF _Toc92458130 \h </w:instrText>
            </w:r>
            <w:r w:rsidR="00C53D5F">
              <w:rPr>
                <w:noProof/>
                <w:webHidden/>
              </w:rPr>
            </w:r>
            <w:r w:rsidR="00C53D5F">
              <w:rPr>
                <w:noProof/>
                <w:webHidden/>
              </w:rPr>
              <w:fldChar w:fldCharType="separate"/>
            </w:r>
            <w:r w:rsidR="00C53D5F">
              <w:rPr>
                <w:noProof/>
                <w:webHidden/>
              </w:rPr>
              <w:t>65</w:t>
            </w:r>
            <w:r w:rsidR="00C53D5F">
              <w:rPr>
                <w:noProof/>
                <w:webHidden/>
              </w:rPr>
              <w:fldChar w:fldCharType="end"/>
            </w:r>
          </w:hyperlink>
        </w:p>
        <w:p w14:paraId="414BB1DE" w14:textId="27F5DC74" w:rsidR="00C53D5F" w:rsidRDefault="000612EC">
          <w:pPr>
            <w:pStyle w:val="TOC2"/>
            <w:tabs>
              <w:tab w:val="right" w:leader="dot" w:pos="9016"/>
            </w:tabs>
            <w:rPr>
              <w:rFonts w:eastAsiaTheme="minorEastAsia"/>
              <w:noProof/>
              <w:sz w:val="22"/>
              <w:lang w:eastAsia="en-GB"/>
            </w:rPr>
          </w:pPr>
          <w:hyperlink w:anchor="_Toc92458131" w:history="1">
            <w:r w:rsidR="00C53D5F" w:rsidRPr="00CF7993">
              <w:rPr>
                <w:rStyle w:val="Hyperlink"/>
                <w:noProof/>
              </w:rPr>
              <w:t>5.1 System Usability Scale (SUS) Results</w:t>
            </w:r>
            <w:r w:rsidR="00C53D5F">
              <w:rPr>
                <w:noProof/>
                <w:webHidden/>
              </w:rPr>
              <w:tab/>
            </w:r>
            <w:r w:rsidR="00C53D5F">
              <w:rPr>
                <w:noProof/>
                <w:webHidden/>
              </w:rPr>
              <w:fldChar w:fldCharType="begin"/>
            </w:r>
            <w:r w:rsidR="00C53D5F">
              <w:rPr>
                <w:noProof/>
                <w:webHidden/>
              </w:rPr>
              <w:instrText xml:space="preserve"> PAGEREF _Toc92458131 \h </w:instrText>
            </w:r>
            <w:r w:rsidR="00C53D5F">
              <w:rPr>
                <w:noProof/>
                <w:webHidden/>
              </w:rPr>
            </w:r>
            <w:r w:rsidR="00C53D5F">
              <w:rPr>
                <w:noProof/>
                <w:webHidden/>
              </w:rPr>
              <w:fldChar w:fldCharType="separate"/>
            </w:r>
            <w:r w:rsidR="00C53D5F">
              <w:rPr>
                <w:noProof/>
                <w:webHidden/>
              </w:rPr>
              <w:t>65</w:t>
            </w:r>
            <w:r w:rsidR="00C53D5F">
              <w:rPr>
                <w:noProof/>
                <w:webHidden/>
              </w:rPr>
              <w:fldChar w:fldCharType="end"/>
            </w:r>
          </w:hyperlink>
        </w:p>
        <w:p w14:paraId="0FF36E0A" w14:textId="489BA25F" w:rsidR="00C53D5F" w:rsidRDefault="000612EC">
          <w:pPr>
            <w:pStyle w:val="TOC2"/>
            <w:tabs>
              <w:tab w:val="right" w:leader="dot" w:pos="9016"/>
            </w:tabs>
            <w:rPr>
              <w:rFonts w:eastAsiaTheme="minorEastAsia"/>
              <w:noProof/>
              <w:sz w:val="22"/>
              <w:lang w:eastAsia="en-GB"/>
            </w:rPr>
          </w:pPr>
          <w:hyperlink w:anchor="_Toc92458132" w:history="1">
            <w:r w:rsidR="00C53D5F" w:rsidRPr="00CF7993">
              <w:rPr>
                <w:rStyle w:val="Hyperlink"/>
                <w:rFonts w:eastAsia="Times New Roman"/>
                <w:noProof/>
                <w:lang w:eastAsia="en-GB"/>
              </w:rPr>
              <w:t>5.2 User Experience Questionnaire (UEQ) Results</w:t>
            </w:r>
            <w:r w:rsidR="00C53D5F">
              <w:rPr>
                <w:noProof/>
                <w:webHidden/>
              </w:rPr>
              <w:tab/>
            </w:r>
            <w:r w:rsidR="00C53D5F">
              <w:rPr>
                <w:noProof/>
                <w:webHidden/>
              </w:rPr>
              <w:fldChar w:fldCharType="begin"/>
            </w:r>
            <w:r w:rsidR="00C53D5F">
              <w:rPr>
                <w:noProof/>
                <w:webHidden/>
              </w:rPr>
              <w:instrText xml:space="preserve"> PAGEREF _Toc92458132 \h </w:instrText>
            </w:r>
            <w:r w:rsidR="00C53D5F">
              <w:rPr>
                <w:noProof/>
                <w:webHidden/>
              </w:rPr>
            </w:r>
            <w:r w:rsidR="00C53D5F">
              <w:rPr>
                <w:noProof/>
                <w:webHidden/>
              </w:rPr>
              <w:fldChar w:fldCharType="separate"/>
            </w:r>
            <w:r w:rsidR="00C53D5F">
              <w:rPr>
                <w:noProof/>
                <w:webHidden/>
              </w:rPr>
              <w:t>68</w:t>
            </w:r>
            <w:r w:rsidR="00C53D5F">
              <w:rPr>
                <w:noProof/>
                <w:webHidden/>
              </w:rPr>
              <w:fldChar w:fldCharType="end"/>
            </w:r>
          </w:hyperlink>
        </w:p>
        <w:p w14:paraId="08D127B0" w14:textId="5844F7FF" w:rsidR="00C53D5F" w:rsidRDefault="000612EC">
          <w:pPr>
            <w:pStyle w:val="TOC2"/>
            <w:tabs>
              <w:tab w:val="right" w:leader="dot" w:pos="9016"/>
            </w:tabs>
            <w:rPr>
              <w:rFonts w:eastAsiaTheme="minorEastAsia"/>
              <w:noProof/>
              <w:sz w:val="22"/>
              <w:lang w:eastAsia="en-GB"/>
            </w:rPr>
          </w:pPr>
          <w:hyperlink w:anchor="_Toc92458133" w:history="1">
            <w:r w:rsidR="00C53D5F" w:rsidRPr="00CF7993">
              <w:rPr>
                <w:rStyle w:val="Hyperlink"/>
                <w:rFonts w:eastAsia="Times New Roman"/>
                <w:noProof/>
                <w:lang w:eastAsia="en-GB"/>
              </w:rPr>
              <w:t>5.3 Evaluation of Project Objectives</w:t>
            </w:r>
            <w:r w:rsidR="00C53D5F">
              <w:rPr>
                <w:noProof/>
                <w:webHidden/>
              </w:rPr>
              <w:tab/>
            </w:r>
            <w:r w:rsidR="00C53D5F">
              <w:rPr>
                <w:noProof/>
                <w:webHidden/>
              </w:rPr>
              <w:fldChar w:fldCharType="begin"/>
            </w:r>
            <w:r w:rsidR="00C53D5F">
              <w:rPr>
                <w:noProof/>
                <w:webHidden/>
              </w:rPr>
              <w:instrText xml:space="preserve"> PAGEREF _Toc92458133 \h </w:instrText>
            </w:r>
            <w:r w:rsidR="00C53D5F">
              <w:rPr>
                <w:noProof/>
                <w:webHidden/>
              </w:rPr>
            </w:r>
            <w:r w:rsidR="00C53D5F">
              <w:rPr>
                <w:noProof/>
                <w:webHidden/>
              </w:rPr>
              <w:fldChar w:fldCharType="separate"/>
            </w:r>
            <w:r w:rsidR="00C53D5F">
              <w:rPr>
                <w:noProof/>
                <w:webHidden/>
              </w:rPr>
              <w:t>70</w:t>
            </w:r>
            <w:r w:rsidR="00C53D5F">
              <w:rPr>
                <w:noProof/>
                <w:webHidden/>
              </w:rPr>
              <w:fldChar w:fldCharType="end"/>
            </w:r>
          </w:hyperlink>
        </w:p>
        <w:p w14:paraId="5AEC4B4D" w14:textId="4BEF39C5" w:rsidR="00C53D5F" w:rsidRDefault="000612EC">
          <w:pPr>
            <w:pStyle w:val="TOC1"/>
            <w:tabs>
              <w:tab w:val="right" w:leader="dot" w:pos="9016"/>
            </w:tabs>
            <w:rPr>
              <w:rFonts w:eastAsiaTheme="minorEastAsia"/>
              <w:noProof/>
              <w:sz w:val="22"/>
              <w:lang w:eastAsia="en-GB"/>
            </w:rPr>
          </w:pPr>
          <w:hyperlink w:anchor="_Toc92458134" w:history="1">
            <w:r w:rsidR="00C53D5F" w:rsidRPr="00CF7993">
              <w:rPr>
                <w:rStyle w:val="Hyperlink"/>
                <w:noProof/>
              </w:rPr>
              <w:t>6. Conclusions and Recommendations</w:t>
            </w:r>
            <w:r w:rsidR="00C53D5F">
              <w:rPr>
                <w:noProof/>
                <w:webHidden/>
              </w:rPr>
              <w:tab/>
            </w:r>
            <w:r w:rsidR="00C53D5F">
              <w:rPr>
                <w:noProof/>
                <w:webHidden/>
              </w:rPr>
              <w:fldChar w:fldCharType="begin"/>
            </w:r>
            <w:r w:rsidR="00C53D5F">
              <w:rPr>
                <w:noProof/>
                <w:webHidden/>
              </w:rPr>
              <w:instrText xml:space="preserve"> PAGEREF _Toc92458134 \h </w:instrText>
            </w:r>
            <w:r w:rsidR="00C53D5F">
              <w:rPr>
                <w:noProof/>
                <w:webHidden/>
              </w:rPr>
            </w:r>
            <w:r w:rsidR="00C53D5F">
              <w:rPr>
                <w:noProof/>
                <w:webHidden/>
              </w:rPr>
              <w:fldChar w:fldCharType="separate"/>
            </w:r>
            <w:r w:rsidR="00C53D5F">
              <w:rPr>
                <w:noProof/>
                <w:webHidden/>
              </w:rPr>
              <w:t>77</w:t>
            </w:r>
            <w:r w:rsidR="00C53D5F">
              <w:rPr>
                <w:noProof/>
                <w:webHidden/>
              </w:rPr>
              <w:fldChar w:fldCharType="end"/>
            </w:r>
          </w:hyperlink>
        </w:p>
        <w:p w14:paraId="3611A3F0" w14:textId="77520C2D" w:rsidR="00C53D5F" w:rsidRDefault="000612EC">
          <w:pPr>
            <w:pStyle w:val="TOC2"/>
            <w:tabs>
              <w:tab w:val="right" w:leader="dot" w:pos="9016"/>
            </w:tabs>
            <w:rPr>
              <w:rFonts w:eastAsiaTheme="minorEastAsia"/>
              <w:noProof/>
              <w:sz w:val="22"/>
              <w:lang w:eastAsia="en-GB"/>
            </w:rPr>
          </w:pPr>
          <w:hyperlink w:anchor="_Toc92458135" w:history="1">
            <w:r w:rsidR="00C53D5F" w:rsidRPr="00CF7993">
              <w:rPr>
                <w:rStyle w:val="Hyperlink"/>
                <w:noProof/>
              </w:rPr>
              <w:t>6.2 Suggestions for further work</w:t>
            </w:r>
            <w:r w:rsidR="00C53D5F">
              <w:rPr>
                <w:noProof/>
                <w:webHidden/>
              </w:rPr>
              <w:tab/>
            </w:r>
            <w:r w:rsidR="00C53D5F">
              <w:rPr>
                <w:noProof/>
                <w:webHidden/>
              </w:rPr>
              <w:fldChar w:fldCharType="begin"/>
            </w:r>
            <w:r w:rsidR="00C53D5F">
              <w:rPr>
                <w:noProof/>
                <w:webHidden/>
              </w:rPr>
              <w:instrText xml:space="preserve"> PAGEREF _Toc92458135 \h </w:instrText>
            </w:r>
            <w:r w:rsidR="00C53D5F">
              <w:rPr>
                <w:noProof/>
                <w:webHidden/>
              </w:rPr>
            </w:r>
            <w:r w:rsidR="00C53D5F">
              <w:rPr>
                <w:noProof/>
                <w:webHidden/>
              </w:rPr>
              <w:fldChar w:fldCharType="separate"/>
            </w:r>
            <w:r w:rsidR="00C53D5F">
              <w:rPr>
                <w:noProof/>
                <w:webHidden/>
              </w:rPr>
              <w:t>77</w:t>
            </w:r>
            <w:r w:rsidR="00C53D5F">
              <w:rPr>
                <w:noProof/>
                <w:webHidden/>
              </w:rPr>
              <w:fldChar w:fldCharType="end"/>
            </w:r>
          </w:hyperlink>
        </w:p>
        <w:p w14:paraId="5DCAF54B" w14:textId="0E51FE3A" w:rsidR="00C53D5F" w:rsidRDefault="000612EC">
          <w:pPr>
            <w:pStyle w:val="TOC1"/>
            <w:tabs>
              <w:tab w:val="right" w:leader="dot" w:pos="9016"/>
            </w:tabs>
            <w:rPr>
              <w:rFonts w:eastAsiaTheme="minorEastAsia"/>
              <w:noProof/>
              <w:sz w:val="22"/>
              <w:lang w:eastAsia="en-GB"/>
            </w:rPr>
          </w:pPr>
          <w:hyperlink w:anchor="_Toc92458136" w:history="1">
            <w:r w:rsidR="00C53D5F" w:rsidRPr="00CF7993">
              <w:rPr>
                <w:rStyle w:val="Hyperlink"/>
                <w:noProof/>
              </w:rPr>
              <w:t>7. Reflection</w:t>
            </w:r>
            <w:r w:rsidR="00C53D5F">
              <w:rPr>
                <w:noProof/>
                <w:webHidden/>
              </w:rPr>
              <w:tab/>
            </w:r>
            <w:r w:rsidR="00C53D5F">
              <w:rPr>
                <w:noProof/>
                <w:webHidden/>
              </w:rPr>
              <w:fldChar w:fldCharType="begin"/>
            </w:r>
            <w:r w:rsidR="00C53D5F">
              <w:rPr>
                <w:noProof/>
                <w:webHidden/>
              </w:rPr>
              <w:instrText xml:space="preserve"> PAGEREF _Toc92458136 \h </w:instrText>
            </w:r>
            <w:r w:rsidR="00C53D5F">
              <w:rPr>
                <w:noProof/>
                <w:webHidden/>
              </w:rPr>
            </w:r>
            <w:r w:rsidR="00C53D5F">
              <w:rPr>
                <w:noProof/>
                <w:webHidden/>
              </w:rPr>
              <w:fldChar w:fldCharType="separate"/>
            </w:r>
            <w:r w:rsidR="00C53D5F">
              <w:rPr>
                <w:noProof/>
                <w:webHidden/>
              </w:rPr>
              <w:t>79</w:t>
            </w:r>
            <w:r w:rsidR="00C53D5F">
              <w:rPr>
                <w:noProof/>
                <w:webHidden/>
              </w:rPr>
              <w:fldChar w:fldCharType="end"/>
            </w:r>
          </w:hyperlink>
        </w:p>
        <w:p w14:paraId="4E31268C" w14:textId="0B75E7DF" w:rsidR="00C53D5F" w:rsidRDefault="000612EC">
          <w:pPr>
            <w:pStyle w:val="TOC1"/>
            <w:tabs>
              <w:tab w:val="right" w:leader="dot" w:pos="9016"/>
            </w:tabs>
            <w:rPr>
              <w:rFonts w:eastAsiaTheme="minorEastAsia"/>
              <w:noProof/>
              <w:sz w:val="22"/>
              <w:lang w:eastAsia="en-GB"/>
            </w:rPr>
          </w:pPr>
          <w:hyperlink w:anchor="_Toc92458137" w:history="1">
            <w:r w:rsidR="00C53D5F" w:rsidRPr="00CF7993">
              <w:rPr>
                <w:rStyle w:val="Hyperlink"/>
                <w:noProof/>
              </w:rPr>
              <w:t>8. References</w:t>
            </w:r>
            <w:r w:rsidR="00C53D5F">
              <w:rPr>
                <w:noProof/>
                <w:webHidden/>
              </w:rPr>
              <w:tab/>
            </w:r>
            <w:r w:rsidR="00C53D5F">
              <w:rPr>
                <w:noProof/>
                <w:webHidden/>
              </w:rPr>
              <w:fldChar w:fldCharType="begin"/>
            </w:r>
            <w:r w:rsidR="00C53D5F">
              <w:rPr>
                <w:noProof/>
                <w:webHidden/>
              </w:rPr>
              <w:instrText xml:space="preserve"> PAGEREF _Toc92458137 \h </w:instrText>
            </w:r>
            <w:r w:rsidR="00C53D5F">
              <w:rPr>
                <w:noProof/>
                <w:webHidden/>
              </w:rPr>
            </w:r>
            <w:r w:rsidR="00C53D5F">
              <w:rPr>
                <w:noProof/>
                <w:webHidden/>
              </w:rPr>
              <w:fldChar w:fldCharType="separate"/>
            </w:r>
            <w:r w:rsidR="00C53D5F">
              <w:rPr>
                <w:noProof/>
                <w:webHidden/>
              </w:rPr>
              <w:t>81</w:t>
            </w:r>
            <w:r w:rsidR="00C53D5F">
              <w:rPr>
                <w:noProof/>
                <w:webHidden/>
              </w:rPr>
              <w:fldChar w:fldCharType="end"/>
            </w:r>
          </w:hyperlink>
        </w:p>
        <w:p w14:paraId="4EA09CB4" w14:textId="22846536" w:rsidR="00C53D5F" w:rsidRDefault="000612EC">
          <w:pPr>
            <w:pStyle w:val="TOC1"/>
            <w:tabs>
              <w:tab w:val="right" w:leader="dot" w:pos="9016"/>
            </w:tabs>
            <w:rPr>
              <w:rFonts w:eastAsiaTheme="minorEastAsia"/>
              <w:noProof/>
              <w:sz w:val="22"/>
              <w:lang w:eastAsia="en-GB"/>
            </w:rPr>
          </w:pPr>
          <w:hyperlink w:anchor="_Toc92458138" w:history="1">
            <w:r w:rsidR="00C53D5F" w:rsidRPr="00CF7993">
              <w:rPr>
                <w:rStyle w:val="Hyperlink"/>
                <w:noProof/>
              </w:rPr>
              <w:t>Appendix 1 – Initial questionnaire</w:t>
            </w:r>
            <w:r w:rsidR="00C53D5F">
              <w:rPr>
                <w:noProof/>
                <w:webHidden/>
              </w:rPr>
              <w:tab/>
            </w:r>
            <w:r w:rsidR="00C53D5F">
              <w:rPr>
                <w:noProof/>
                <w:webHidden/>
              </w:rPr>
              <w:fldChar w:fldCharType="begin"/>
            </w:r>
            <w:r w:rsidR="00C53D5F">
              <w:rPr>
                <w:noProof/>
                <w:webHidden/>
              </w:rPr>
              <w:instrText xml:space="preserve"> PAGEREF _Toc92458138 \h </w:instrText>
            </w:r>
            <w:r w:rsidR="00C53D5F">
              <w:rPr>
                <w:noProof/>
                <w:webHidden/>
              </w:rPr>
            </w:r>
            <w:r w:rsidR="00C53D5F">
              <w:rPr>
                <w:noProof/>
                <w:webHidden/>
              </w:rPr>
              <w:fldChar w:fldCharType="separate"/>
            </w:r>
            <w:r w:rsidR="00C53D5F">
              <w:rPr>
                <w:noProof/>
                <w:webHidden/>
              </w:rPr>
              <w:t>89</w:t>
            </w:r>
            <w:r w:rsidR="00C53D5F">
              <w:rPr>
                <w:noProof/>
                <w:webHidden/>
              </w:rPr>
              <w:fldChar w:fldCharType="end"/>
            </w:r>
          </w:hyperlink>
        </w:p>
        <w:p w14:paraId="02A8890D" w14:textId="47BB4B84" w:rsidR="00C53D5F" w:rsidRDefault="000612EC">
          <w:pPr>
            <w:pStyle w:val="TOC1"/>
            <w:tabs>
              <w:tab w:val="right" w:leader="dot" w:pos="9016"/>
            </w:tabs>
            <w:rPr>
              <w:rFonts w:eastAsiaTheme="minorEastAsia"/>
              <w:noProof/>
              <w:sz w:val="22"/>
              <w:lang w:eastAsia="en-GB"/>
            </w:rPr>
          </w:pPr>
          <w:hyperlink w:anchor="_Toc92458139" w:history="1">
            <w:r w:rsidR="00C53D5F" w:rsidRPr="00CF7993">
              <w:rPr>
                <w:rStyle w:val="Hyperlink"/>
                <w:noProof/>
              </w:rPr>
              <w:t>Appendix 2 – VBA code for new quiz functionality</w:t>
            </w:r>
            <w:r w:rsidR="00C53D5F">
              <w:rPr>
                <w:noProof/>
                <w:webHidden/>
              </w:rPr>
              <w:tab/>
            </w:r>
            <w:r w:rsidR="00C53D5F">
              <w:rPr>
                <w:noProof/>
                <w:webHidden/>
              </w:rPr>
              <w:fldChar w:fldCharType="begin"/>
            </w:r>
            <w:r w:rsidR="00C53D5F">
              <w:rPr>
                <w:noProof/>
                <w:webHidden/>
              </w:rPr>
              <w:instrText xml:space="preserve"> PAGEREF _Toc92458139 \h </w:instrText>
            </w:r>
            <w:r w:rsidR="00C53D5F">
              <w:rPr>
                <w:noProof/>
                <w:webHidden/>
              </w:rPr>
            </w:r>
            <w:r w:rsidR="00C53D5F">
              <w:rPr>
                <w:noProof/>
                <w:webHidden/>
              </w:rPr>
              <w:fldChar w:fldCharType="separate"/>
            </w:r>
            <w:r w:rsidR="00C53D5F">
              <w:rPr>
                <w:noProof/>
                <w:webHidden/>
              </w:rPr>
              <w:t>98</w:t>
            </w:r>
            <w:r w:rsidR="00C53D5F">
              <w:rPr>
                <w:noProof/>
                <w:webHidden/>
              </w:rPr>
              <w:fldChar w:fldCharType="end"/>
            </w:r>
          </w:hyperlink>
        </w:p>
        <w:p w14:paraId="169E5B2B" w14:textId="547B0301" w:rsidR="00C53D5F" w:rsidRDefault="000612EC">
          <w:pPr>
            <w:pStyle w:val="TOC1"/>
            <w:tabs>
              <w:tab w:val="right" w:leader="dot" w:pos="9016"/>
            </w:tabs>
            <w:rPr>
              <w:rFonts w:eastAsiaTheme="minorEastAsia"/>
              <w:noProof/>
              <w:sz w:val="22"/>
              <w:lang w:eastAsia="en-GB"/>
            </w:rPr>
          </w:pPr>
          <w:hyperlink w:anchor="_Toc92458140" w:history="1">
            <w:r w:rsidR="00C53D5F" w:rsidRPr="00CF7993">
              <w:rPr>
                <w:rStyle w:val="Hyperlink"/>
                <w:noProof/>
              </w:rPr>
              <w:t>Appendix 3 – Screenshots of the new quiz functionality</w:t>
            </w:r>
            <w:r w:rsidR="00C53D5F">
              <w:rPr>
                <w:noProof/>
                <w:webHidden/>
              </w:rPr>
              <w:tab/>
            </w:r>
            <w:r w:rsidR="00C53D5F">
              <w:rPr>
                <w:noProof/>
                <w:webHidden/>
              </w:rPr>
              <w:fldChar w:fldCharType="begin"/>
            </w:r>
            <w:r w:rsidR="00C53D5F">
              <w:rPr>
                <w:noProof/>
                <w:webHidden/>
              </w:rPr>
              <w:instrText xml:space="preserve"> PAGEREF _Toc92458140 \h </w:instrText>
            </w:r>
            <w:r w:rsidR="00C53D5F">
              <w:rPr>
                <w:noProof/>
                <w:webHidden/>
              </w:rPr>
            </w:r>
            <w:r w:rsidR="00C53D5F">
              <w:rPr>
                <w:noProof/>
                <w:webHidden/>
              </w:rPr>
              <w:fldChar w:fldCharType="separate"/>
            </w:r>
            <w:r w:rsidR="00C53D5F">
              <w:rPr>
                <w:noProof/>
                <w:webHidden/>
              </w:rPr>
              <w:t>102</w:t>
            </w:r>
            <w:r w:rsidR="00C53D5F">
              <w:rPr>
                <w:noProof/>
                <w:webHidden/>
              </w:rPr>
              <w:fldChar w:fldCharType="end"/>
            </w:r>
          </w:hyperlink>
        </w:p>
        <w:p w14:paraId="541C30E0" w14:textId="0830EC93" w:rsidR="00C53D5F" w:rsidRDefault="000612EC">
          <w:pPr>
            <w:pStyle w:val="TOC1"/>
            <w:tabs>
              <w:tab w:val="right" w:leader="dot" w:pos="9016"/>
            </w:tabs>
            <w:rPr>
              <w:rFonts w:eastAsiaTheme="minorEastAsia"/>
              <w:noProof/>
              <w:sz w:val="22"/>
              <w:lang w:eastAsia="en-GB"/>
            </w:rPr>
          </w:pPr>
          <w:hyperlink w:anchor="_Toc92458141" w:history="1">
            <w:r w:rsidR="00C53D5F" w:rsidRPr="00CF7993">
              <w:rPr>
                <w:rStyle w:val="Hyperlink"/>
                <w:noProof/>
              </w:rPr>
              <w:t>Appendix 4 – System Usability Scale</w:t>
            </w:r>
            <w:r w:rsidR="00C53D5F">
              <w:rPr>
                <w:noProof/>
                <w:webHidden/>
              </w:rPr>
              <w:tab/>
            </w:r>
            <w:r w:rsidR="00C53D5F">
              <w:rPr>
                <w:noProof/>
                <w:webHidden/>
              </w:rPr>
              <w:fldChar w:fldCharType="begin"/>
            </w:r>
            <w:r w:rsidR="00C53D5F">
              <w:rPr>
                <w:noProof/>
                <w:webHidden/>
              </w:rPr>
              <w:instrText xml:space="preserve"> PAGEREF _Toc92458141 \h </w:instrText>
            </w:r>
            <w:r w:rsidR="00C53D5F">
              <w:rPr>
                <w:noProof/>
                <w:webHidden/>
              </w:rPr>
            </w:r>
            <w:r w:rsidR="00C53D5F">
              <w:rPr>
                <w:noProof/>
                <w:webHidden/>
              </w:rPr>
              <w:fldChar w:fldCharType="separate"/>
            </w:r>
            <w:r w:rsidR="00C53D5F">
              <w:rPr>
                <w:noProof/>
                <w:webHidden/>
              </w:rPr>
              <w:t>105</w:t>
            </w:r>
            <w:r w:rsidR="00C53D5F">
              <w:rPr>
                <w:noProof/>
                <w:webHidden/>
              </w:rPr>
              <w:fldChar w:fldCharType="end"/>
            </w:r>
          </w:hyperlink>
        </w:p>
        <w:p w14:paraId="07B5DBC0" w14:textId="588BF151" w:rsidR="006D1E9B" w:rsidRDefault="006D1E9B">
          <w:r>
            <w:rPr>
              <w:b/>
              <w:bCs/>
              <w:noProof/>
            </w:rPr>
            <w:fldChar w:fldCharType="end"/>
          </w:r>
        </w:p>
      </w:sdtContent>
    </w:sdt>
    <w:p w14:paraId="05F32AA7" w14:textId="40A8F0B0" w:rsidR="006D1E9B" w:rsidRPr="00234DA7" w:rsidRDefault="006D1E9B">
      <w:pPr>
        <w:spacing w:line="259" w:lineRule="auto"/>
        <w:jc w:val="left"/>
        <w:rPr>
          <w:rFonts w:asciiTheme="majorHAnsi" w:hAnsiTheme="majorHAnsi" w:cstheme="majorHAnsi"/>
          <w:b/>
          <w:bCs/>
          <w:color w:val="2F5496" w:themeColor="accent1" w:themeShade="BF"/>
          <w:sz w:val="32"/>
          <w:szCs w:val="32"/>
        </w:rPr>
      </w:pPr>
      <w:r w:rsidRPr="00234DA7">
        <w:rPr>
          <w:rFonts w:asciiTheme="majorHAnsi" w:hAnsiTheme="majorHAnsi" w:cstheme="majorHAnsi"/>
          <w:b/>
          <w:bCs/>
          <w:color w:val="2F5496" w:themeColor="accent1" w:themeShade="BF"/>
          <w:sz w:val="32"/>
          <w:szCs w:val="32"/>
        </w:rPr>
        <w:lastRenderedPageBreak/>
        <w:t>Figures</w:t>
      </w:r>
    </w:p>
    <w:p w14:paraId="578632A9" w14:textId="297C483F" w:rsidR="00C53D5F" w:rsidRDefault="006D1E9B">
      <w:pPr>
        <w:pStyle w:val="TableofFigures"/>
        <w:tabs>
          <w:tab w:val="right" w:leader="dot" w:pos="9016"/>
        </w:tabs>
        <w:rPr>
          <w:rFonts w:eastAsiaTheme="minorEastAsia"/>
          <w:noProof/>
          <w:sz w:val="22"/>
          <w:lang w:eastAsia="en-GB"/>
        </w:rPr>
      </w:pPr>
      <w:r>
        <w:fldChar w:fldCharType="begin"/>
      </w:r>
      <w:r>
        <w:instrText xml:space="preserve"> TOC \h \z \c "Figure" </w:instrText>
      </w:r>
      <w:r>
        <w:fldChar w:fldCharType="separate"/>
      </w:r>
      <w:hyperlink w:anchor="_Toc92458142" w:history="1">
        <w:r w:rsidR="00C53D5F" w:rsidRPr="006E5F7C">
          <w:rPr>
            <w:rStyle w:val="Hyperlink"/>
            <w:noProof/>
          </w:rPr>
          <w:t>Figure 1: Bloom's Taxonomy of Learning [35]</w:t>
        </w:r>
        <w:r w:rsidR="00C53D5F">
          <w:rPr>
            <w:noProof/>
            <w:webHidden/>
          </w:rPr>
          <w:tab/>
        </w:r>
        <w:r w:rsidR="00C53D5F">
          <w:rPr>
            <w:noProof/>
            <w:webHidden/>
          </w:rPr>
          <w:fldChar w:fldCharType="begin"/>
        </w:r>
        <w:r w:rsidR="00C53D5F">
          <w:rPr>
            <w:noProof/>
            <w:webHidden/>
          </w:rPr>
          <w:instrText xml:space="preserve"> PAGEREF _Toc92458142 \h </w:instrText>
        </w:r>
        <w:r w:rsidR="00C53D5F">
          <w:rPr>
            <w:noProof/>
            <w:webHidden/>
          </w:rPr>
        </w:r>
        <w:r w:rsidR="00C53D5F">
          <w:rPr>
            <w:noProof/>
            <w:webHidden/>
          </w:rPr>
          <w:fldChar w:fldCharType="separate"/>
        </w:r>
        <w:r w:rsidR="00C53D5F">
          <w:rPr>
            <w:noProof/>
            <w:webHidden/>
          </w:rPr>
          <w:t>22</w:t>
        </w:r>
        <w:r w:rsidR="00C53D5F">
          <w:rPr>
            <w:noProof/>
            <w:webHidden/>
          </w:rPr>
          <w:fldChar w:fldCharType="end"/>
        </w:r>
      </w:hyperlink>
    </w:p>
    <w:p w14:paraId="52526638" w14:textId="66E05B8C" w:rsidR="00C53D5F" w:rsidRDefault="000612EC">
      <w:pPr>
        <w:pStyle w:val="TableofFigures"/>
        <w:tabs>
          <w:tab w:val="right" w:leader="dot" w:pos="9016"/>
        </w:tabs>
        <w:rPr>
          <w:rFonts w:eastAsiaTheme="minorEastAsia"/>
          <w:noProof/>
          <w:sz w:val="22"/>
          <w:lang w:eastAsia="en-GB"/>
        </w:rPr>
      </w:pPr>
      <w:hyperlink w:anchor="_Toc92458143" w:history="1">
        <w:r w:rsidR="00C53D5F" w:rsidRPr="006E5F7C">
          <w:rPr>
            <w:rStyle w:val="Hyperlink"/>
            <w:noProof/>
          </w:rPr>
          <w:t>Figure 2: Bloom's Digital Taxonomy [36]</w:t>
        </w:r>
        <w:r w:rsidR="00C53D5F">
          <w:rPr>
            <w:noProof/>
            <w:webHidden/>
          </w:rPr>
          <w:tab/>
        </w:r>
        <w:r w:rsidR="00C53D5F">
          <w:rPr>
            <w:noProof/>
            <w:webHidden/>
          </w:rPr>
          <w:fldChar w:fldCharType="begin"/>
        </w:r>
        <w:r w:rsidR="00C53D5F">
          <w:rPr>
            <w:noProof/>
            <w:webHidden/>
          </w:rPr>
          <w:instrText xml:space="preserve"> PAGEREF _Toc92458143 \h </w:instrText>
        </w:r>
        <w:r w:rsidR="00C53D5F">
          <w:rPr>
            <w:noProof/>
            <w:webHidden/>
          </w:rPr>
        </w:r>
        <w:r w:rsidR="00C53D5F">
          <w:rPr>
            <w:noProof/>
            <w:webHidden/>
          </w:rPr>
          <w:fldChar w:fldCharType="separate"/>
        </w:r>
        <w:r w:rsidR="00C53D5F">
          <w:rPr>
            <w:noProof/>
            <w:webHidden/>
          </w:rPr>
          <w:t>23</w:t>
        </w:r>
        <w:r w:rsidR="00C53D5F">
          <w:rPr>
            <w:noProof/>
            <w:webHidden/>
          </w:rPr>
          <w:fldChar w:fldCharType="end"/>
        </w:r>
      </w:hyperlink>
    </w:p>
    <w:p w14:paraId="3E28509B" w14:textId="1D1A9849" w:rsidR="00C53D5F" w:rsidRDefault="000612EC">
      <w:pPr>
        <w:pStyle w:val="TableofFigures"/>
        <w:tabs>
          <w:tab w:val="right" w:leader="dot" w:pos="9016"/>
        </w:tabs>
        <w:rPr>
          <w:rFonts w:eastAsiaTheme="minorEastAsia"/>
          <w:noProof/>
          <w:sz w:val="22"/>
          <w:lang w:eastAsia="en-GB"/>
        </w:rPr>
      </w:pPr>
      <w:hyperlink w:anchor="_Toc92458144" w:history="1">
        <w:r w:rsidR="00C53D5F" w:rsidRPr="006E5F7C">
          <w:rPr>
            <w:rStyle w:val="Hyperlink"/>
            <w:noProof/>
          </w:rPr>
          <w:t>Figure 3: The Learning Pyramid [38]</w:t>
        </w:r>
        <w:r w:rsidR="00C53D5F">
          <w:rPr>
            <w:noProof/>
            <w:webHidden/>
          </w:rPr>
          <w:tab/>
        </w:r>
        <w:r w:rsidR="00C53D5F">
          <w:rPr>
            <w:noProof/>
            <w:webHidden/>
          </w:rPr>
          <w:fldChar w:fldCharType="begin"/>
        </w:r>
        <w:r w:rsidR="00C53D5F">
          <w:rPr>
            <w:noProof/>
            <w:webHidden/>
          </w:rPr>
          <w:instrText xml:space="preserve"> PAGEREF _Toc92458144 \h </w:instrText>
        </w:r>
        <w:r w:rsidR="00C53D5F">
          <w:rPr>
            <w:noProof/>
            <w:webHidden/>
          </w:rPr>
        </w:r>
        <w:r w:rsidR="00C53D5F">
          <w:rPr>
            <w:noProof/>
            <w:webHidden/>
          </w:rPr>
          <w:fldChar w:fldCharType="separate"/>
        </w:r>
        <w:r w:rsidR="00C53D5F">
          <w:rPr>
            <w:noProof/>
            <w:webHidden/>
          </w:rPr>
          <w:t>24</w:t>
        </w:r>
        <w:r w:rsidR="00C53D5F">
          <w:rPr>
            <w:noProof/>
            <w:webHidden/>
          </w:rPr>
          <w:fldChar w:fldCharType="end"/>
        </w:r>
      </w:hyperlink>
    </w:p>
    <w:p w14:paraId="2BA9111E" w14:textId="616E8C96" w:rsidR="00C53D5F" w:rsidRDefault="000612EC">
      <w:pPr>
        <w:pStyle w:val="TableofFigures"/>
        <w:tabs>
          <w:tab w:val="right" w:leader="dot" w:pos="9016"/>
        </w:tabs>
        <w:rPr>
          <w:rFonts w:eastAsiaTheme="minorEastAsia"/>
          <w:noProof/>
          <w:sz w:val="22"/>
          <w:lang w:eastAsia="en-GB"/>
        </w:rPr>
      </w:pPr>
      <w:hyperlink w:anchor="_Toc92458145" w:history="1">
        <w:r w:rsidR="00C53D5F" w:rsidRPr="006E5F7C">
          <w:rPr>
            <w:rStyle w:val="Hyperlink"/>
            <w:noProof/>
          </w:rPr>
          <w:t>Figure 4: Summary of responses to software used in traditional classroom-based lessons</w:t>
        </w:r>
        <w:r w:rsidR="00C53D5F">
          <w:rPr>
            <w:noProof/>
            <w:webHidden/>
          </w:rPr>
          <w:tab/>
        </w:r>
        <w:r w:rsidR="00C53D5F">
          <w:rPr>
            <w:noProof/>
            <w:webHidden/>
          </w:rPr>
          <w:fldChar w:fldCharType="begin"/>
        </w:r>
        <w:r w:rsidR="00C53D5F">
          <w:rPr>
            <w:noProof/>
            <w:webHidden/>
          </w:rPr>
          <w:instrText xml:space="preserve"> PAGEREF _Toc92458145 \h </w:instrText>
        </w:r>
        <w:r w:rsidR="00C53D5F">
          <w:rPr>
            <w:noProof/>
            <w:webHidden/>
          </w:rPr>
        </w:r>
        <w:r w:rsidR="00C53D5F">
          <w:rPr>
            <w:noProof/>
            <w:webHidden/>
          </w:rPr>
          <w:fldChar w:fldCharType="separate"/>
        </w:r>
        <w:r w:rsidR="00C53D5F">
          <w:rPr>
            <w:noProof/>
            <w:webHidden/>
          </w:rPr>
          <w:t>45</w:t>
        </w:r>
        <w:r w:rsidR="00C53D5F">
          <w:rPr>
            <w:noProof/>
            <w:webHidden/>
          </w:rPr>
          <w:fldChar w:fldCharType="end"/>
        </w:r>
      </w:hyperlink>
    </w:p>
    <w:p w14:paraId="10027854" w14:textId="25710BEE" w:rsidR="00C53D5F" w:rsidRDefault="000612EC">
      <w:pPr>
        <w:pStyle w:val="TableofFigures"/>
        <w:tabs>
          <w:tab w:val="right" w:leader="dot" w:pos="9016"/>
        </w:tabs>
        <w:rPr>
          <w:rFonts w:eastAsiaTheme="minorEastAsia"/>
          <w:noProof/>
          <w:sz w:val="22"/>
          <w:lang w:eastAsia="en-GB"/>
        </w:rPr>
      </w:pPr>
      <w:hyperlink w:anchor="_Toc92458146" w:history="1">
        <w:r w:rsidR="00C53D5F" w:rsidRPr="006E5F7C">
          <w:rPr>
            <w:rStyle w:val="Hyperlink"/>
            <w:noProof/>
          </w:rPr>
          <w:t>Figure 5: The iSpring Suite tab on the Microsoft PowerPoint ribbon</w:t>
        </w:r>
        <w:r w:rsidR="00C53D5F">
          <w:rPr>
            <w:noProof/>
            <w:webHidden/>
          </w:rPr>
          <w:tab/>
        </w:r>
        <w:r w:rsidR="00C53D5F">
          <w:rPr>
            <w:noProof/>
            <w:webHidden/>
          </w:rPr>
          <w:fldChar w:fldCharType="begin"/>
        </w:r>
        <w:r w:rsidR="00C53D5F">
          <w:rPr>
            <w:noProof/>
            <w:webHidden/>
          </w:rPr>
          <w:instrText xml:space="preserve"> PAGEREF _Toc92458146 \h </w:instrText>
        </w:r>
        <w:r w:rsidR="00C53D5F">
          <w:rPr>
            <w:noProof/>
            <w:webHidden/>
          </w:rPr>
        </w:r>
        <w:r w:rsidR="00C53D5F">
          <w:rPr>
            <w:noProof/>
            <w:webHidden/>
          </w:rPr>
          <w:fldChar w:fldCharType="separate"/>
        </w:r>
        <w:r w:rsidR="00C53D5F">
          <w:rPr>
            <w:noProof/>
            <w:webHidden/>
          </w:rPr>
          <w:t>50</w:t>
        </w:r>
        <w:r w:rsidR="00C53D5F">
          <w:rPr>
            <w:noProof/>
            <w:webHidden/>
          </w:rPr>
          <w:fldChar w:fldCharType="end"/>
        </w:r>
      </w:hyperlink>
    </w:p>
    <w:p w14:paraId="49CEEC7B" w14:textId="63DB6A92" w:rsidR="00C53D5F" w:rsidRDefault="000612EC">
      <w:pPr>
        <w:pStyle w:val="TableofFigures"/>
        <w:tabs>
          <w:tab w:val="right" w:leader="dot" w:pos="9016"/>
        </w:tabs>
        <w:rPr>
          <w:rFonts w:eastAsiaTheme="minorEastAsia"/>
          <w:noProof/>
          <w:sz w:val="22"/>
          <w:lang w:eastAsia="en-GB"/>
        </w:rPr>
      </w:pPr>
      <w:hyperlink w:anchor="_Toc92458147" w:history="1">
        <w:r w:rsidR="00C53D5F" w:rsidRPr="006E5F7C">
          <w:rPr>
            <w:rStyle w:val="Hyperlink"/>
            <w:noProof/>
          </w:rPr>
          <w:t>Figure 6: Summary of responses regarding commonly used tools in PowerPoint</w:t>
        </w:r>
        <w:r w:rsidR="00C53D5F">
          <w:rPr>
            <w:noProof/>
            <w:webHidden/>
          </w:rPr>
          <w:tab/>
        </w:r>
        <w:r w:rsidR="00C53D5F">
          <w:rPr>
            <w:noProof/>
            <w:webHidden/>
          </w:rPr>
          <w:fldChar w:fldCharType="begin"/>
        </w:r>
        <w:r w:rsidR="00C53D5F">
          <w:rPr>
            <w:noProof/>
            <w:webHidden/>
          </w:rPr>
          <w:instrText xml:space="preserve"> PAGEREF _Toc92458147 \h </w:instrText>
        </w:r>
        <w:r w:rsidR="00C53D5F">
          <w:rPr>
            <w:noProof/>
            <w:webHidden/>
          </w:rPr>
        </w:r>
        <w:r w:rsidR="00C53D5F">
          <w:rPr>
            <w:noProof/>
            <w:webHidden/>
          </w:rPr>
          <w:fldChar w:fldCharType="separate"/>
        </w:r>
        <w:r w:rsidR="00C53D5F">
          <w:rPr>
            <w:noProof/>
            <w:webHidden/>
          </w:rPr>
          <w:t>51</w:t>
        </w:r>
        <w:r w:rsidR="00C53D5F">
          <w:rPr>
            <w:noProof/>
            <w:webHidden/>
          </w:rPr>
          <w:fldChar w:fldCharType="end"/>
        </w:r>
      </w:hyperlink>
    </w:p>
    <w:p w14:paraId="22530CD7" w14:textId="5AC65DB5" w:rsidR="00C53D5F" w:rsidRDefault="000612EC">
      <w:pPr>
        <w:pStyle w:val="TableofFigures"/>
        <w:tabs>
          <w:tab w:val="right" w:leader="dot" w:pos="9016"/>
        </w:tabs>
        <w:rPr>
          <w:rFonts w:eastAsiaTheme="minorEastAsia"/>
          <w:noProof/>
          <w:sz w:val="22"/>
          <w:lang w:eastAsia="en-GB"/>
        </w:rPr>
      </w:pPr>
      <w:hyperlink w:anchor="_Toc92458148" w:history="1">
        <w:r w:rsidR="00C53D5F" w:rsidRPr="006E5F7C">
          <w:rPr>
            <w:rStyle w:val="Hyperlink"/>
            <w:noProof/>
          </w:rPr>
          <w:t>Figure 7: The Customise Ribbon tool</w:t>
        </w:r>
        <w:r w:rsidR="00C53D5F">
          <w:rPr>
            <w:noProof/>
            <w:webHidden/>
          </w:rPr>
          <w:tab/>
        </w:r>
        <w:r w:rsidR="00C53D5F">
          <w:rPr>
            <w:noProof/>
            <w:webHidden/>
          </w:rPr>
          <w:fldChar w:fldCharType="begin"/>
        </w:r>
        <w:r w:rsidR="00C53D5F">
          <w:rPr>
            <w:noProof/>
            <w:webHidden/>
          </w:rPr>
          <w:instrText xml:space="preserve"> PAGEREF _Toc92458148 \h </w:instrText>
        </w:r>
        <w:r w:rsidR="00C53D5F">
          <w:rPr>
            <w:noProof/>
            <w:webHidden/>
          </w:rPr>
        </w:r>
        <w:r w:rsidR="00C53D5F">
          <w:rPr>
            <w:noProof/>
            <w:webHidden/>
          </w:rPr>
          <w:fldChar w:fldCharType="separate"/>
        </w:r>
        <w:r w:rsidR="00C53D5F">
          <w:rPr>
            <w:noProof/>
            <w:webHidden/>
          </w:rPr>
          <w:t>54</w:t>
        </w:r>
        <w:r w:rsidR="00C53D5F">
          <w:rPr>
            <w:noProof/>
            <w:webHidden/>
          </w:rPr>
          <w:fldChar w:fldCharType="end"/>
        </w:r>
      </w:hyperlink>
    </w:p>
    <w:p w14:paraId="67206BFF" w14:textId="2BFC4612" w:rsidR="00C53D5F" w:rsidRDefault="000612EC">
      <w:pPr>
        <w:pStyle w:val="TableofFigures"/>
        <w:tabs>
          <w:tab w:val="right" w:leader="dot" w:pos="9016"/>
        </w:tabs>
        <w:rPr>
          <w:rFonts w:eastAsiaTheme="minorEastAsia"/>
          <w:noProof/>
          <w:sz w:val="22"/>
          <w:lang w:eastAsia="en-GB"/>
        </w:rPr>
      </w:pPr>
      <w:hyperlink w:anchor="_Toc92458149" w:history="1">
        <w:r w:rsidR="00C53D5F" w:rsidRPr="006E5F7C">
          <w:rPr>
            <w:rStyle w:val="Hyperlink"/>
            <w:noProof/>
          </w:rPr>
          <w:t>Figure 8: The new "E-learning tools" tab on the PowerPoint ribbon</w:t>
        </w:r>
        <w:r w:rsidR="00C53D5F">
          <w:rPr>
            <w:noProof/>
            <w:webHidden/>
          </w:rPr>
          <w:tab/>
        </w:r>
        <w:r w:rsidR="00C53D5F">
          <w:rPr>
            <w:noProof/>
            <w:webHidden/>
          </w:rPr>
          <w:fldChar w:fldCharType="begin"/>
        </w:r>
        <w:r w:rsidR="00C53D5F">
          <w:rPr>
            <w:noProof/>
            <w:webHidden/>
          </w:rPr>
          <w:instrText xml:space="preserve"> PAGEREF _Toc92458149 \h </w:instrText>
        </w:r>
        <w:r w:rsidR="00C53D5F">
          <w:rPr>
            <w:noProof/>
            <w:webHidden/>
          </w:rPr>
        </w:r>
        <w:r w:rsidR="00C53D5F">
          <w:rPr>
            <w:noProof/>
            <w:webHidden/>
          </w:rPr>
          <w:fldChar w:fldCharType="separate"/>
        </w:r>
        <w:r w:rsidR="00C53D5F">
          <w:rPr>
            <w:noProof/>
            <w:webHidden/>
          </w:rPr>
          <w:t>55</w:t>
        </w:r>
        <w:r w:rsidR="00C53D5F">
          <w:rPr>
            <w:noProof/>
            <w:webHidden/>
          </w:rPr>
          <w:fldChar w:fldCharType="end"/>
        </w:r>
      </w:hyperlink>
    </w:p>
    <w:p w14:paraId="61DBF1F2" w14:textId="72B5E6ED" w:rsidR="00C53D5F" w:rsidRDefault="000612EC">
      <w:pPr>
        <w:pStyle w:val="TableofFigures"/>
        <w:tabs>
          <w:tab w:val="right" w:leader="dot" w:pos="9016"/>
        </w:tabs>
        <w:rPr>
          <w:rFonts w:eastAsiaTheme="minorEastAsia"/>
          <w:noProof/>
          <w:sz w:val="22"/>
          <w:lang w:eastAsia="en-GB"/>
        </w:rPr>
      </w:pPr>
      <w:hyperlink w:anchor="_Toc92458150" w:history="1">
        <w:r w:rsidR="00C53D5F" w:rsidRPr="006E5F7C">
          <w:rPr>
            <w:rStyle w:val="Hyperlink"/>
            <w:noProof/>
          </w:rPr>
          <w:t>Figure 9: The new "E-learning tools" tab on the PowerPoint ribbon (magnified)</w:t>
        </w:r>
        <w:r w:rsidR="00C53D5F">
          <w:rPr>
            <w:noProof/>
            <w:webHidden/>
          </w:rPr>
          <w:tab/>
        </w:r>
        <w:r w:rsidR="00C53D5F">
          <w:rPr>
            <w:noProof/>
            <w:webHidden/>
          </w:rPr>
          <w:fldChar w:fldCharType="begin"/>
        </w:r>
        <w:r w:rsidR="00C53D5F">
          <w:rPr>
            <w:noProof/>
            <w:webHidden/>
          </w:rPr>
          <w:instrText xml:space="preserve"> PAGEREF _Toc92458150 \h </w:instrText>
        </w:r>
        <w:r w:rsidR="00C53D5F">
          <w:rPr>
            <w:noProof/>
            <w:webHidden/>
          </w:rPr>
        </w:r>
        <w:r w:rsidR="00C53D5F">
          <w:rPr>
            <w:noProof/>
            <w:webHidden/>
          </w:rPr>
          <w:fldChar w:fldCharType="separate"/>
        </w:r>
        <w:r w:rsidR="00C53D5F">
          <w:rPr>
            <w:noProof/>
            <w:webHidden/>
          </w:rPr>
          <w:t>55</w:t>
        </w:r>
        <w:r w:rsidR="00C53D5F">
          <w:rPr>
            <w:noProof/>
            <w:webHidden/>
          </w:rPr>
          <w:fldChar w:fldCharType="end"/>
        </w:r>
      </w:hyperlink>
    </w:p>
    <w:p w14:paraId="4DDDC8B9" w14:textId="187D1919" w:rsidR="00C53D5F" w:rsidRDefault="000612EC">
      <w:pPr>
        <w:pStyle w:val="TableofFigures"/>
        <w:tabs>
          <w:tab w:val="right" w:leader="dot" w:pos="9016"/>
        </w:tabs>
        <w:rPr>
          <w:rFonts w:eastAsiaTheme="minorEastAsia"/>
          <w:noProof/>
          <w:sz w:val="22"/>
          <w:lang w:eastAsia="en-GB"/>
        </w:rPr>
      </w:pPr>
      <w:hyperlink w:anchor="_Toc92458151" w:history="1">
        <w:r w:rsidR="00C53D5F" w:rsidRPr="006E5F7C">
          <w:rPr>
            <w:rStyle w:val="Hyperlink"/>
            <w:noProof/>
          </w:rPr>
          <w:t>Figure 10: The new quiz creation options on the “E-learning tools” tab</w:t>
        </w:r>
        <w:r w:rsidR="00C53D5F">
          <w:rPr>
            <w:noProof/>
            <w:webHidden/>
          </w:rPr>
          <w:tab/>
        </w:r>
        <w:r w:rsidR="00C53D5F">
          <w:rPr>
            <w:noProof/>
            <w:webHidden/>
          </w:rPr>
          <w:fldChar w:fldCharType="begin"/>
        </w:r>
        <w:r w:rsidR="00C53D5F">
          <w:rPr>
            <w:noProof/>
            <w:webHidden/>
          </w:rPr>
          <w:instrText xml:space="preserve"> PAGEREF _Toc92458151 \h </w:instrText>
        </w:r>
        <w:r w:rsidR="00C53D5F">
          <w:rPr>
            <w:noProof/>
            <w:webHidden/>
          </w:rPr>
        </w:r>
        <w:r w:rsidR="00C53D5F">
          <w:rPr>
            <w:noProof/>
            <w:webHidden/>
          </w:rPr>
          <w:fldChar w:fldCharType="separate"/>
        </w:r>
        <w:r w:rsidR="00C53D5F">
          <w:rPr>
            <w:noProof/>
            <w:webHidden/>
          </w:rPr>
          <w:t>57</w:t>
        </w:r>
        <w:r w:rsidR="00C53D5F">
          <w:rPr>
            <w:noProof/>
            <w:webHidden/>
          </w:rPr>
          <w:fldChar w:fldCharType="end"/>
        </w:r>
      </w:hyperlink>
    </w:p>
    <w:p w14:paraId="506A4C0E" w14:textId="1BC03F63" w:rsidR="00C53D5F" w:rsidRDefault="000612EC">
      <w:pPr>
        <w:pStyle w:val="TableofFigures"/>
        <w:tabs>
          <w:tab w:val="right" w:leader="dot" w:pos="9016"/>
        </w:tabs>
        <w:rPr>
          <w:rFonts w:eastAsiaTheme="minorEastAsia"/>
          <w:noProof/>
          <w:sz w:val="22"/>
          <w:lang w:eastAsia="en-GB"/>
        </w:rPr>
      </w:pPr>
      <w:hyperlink w:anchor="_Toc92458152" w:history="1">
        <w:r w:rsidR="00C53D5F" w:rsidRPr="006E5F7C">
          <w:rPr>
            <w:rStyle w:val="Hyperlink"/>
            <w:noProof/>
          </w:rPr>
          <w:t>Figure 11: Determining the number of questions in the quiz</w:t>
        </w:r>
        <w:r w:rsidR="00C53D5F">
          <w:rPr>
            <w:noProof/>
            <w:webHidden/>
          </w:rPr>
          <w:tab/>
        </w:r>
        <w:r w:rsidR="00C53D5F">
          <w:rPr>
            <w:noProof/>
            <w:webHidden/>
          </w:rPr>
          <w:fldChar w:fldCharType="begin"/>
        </w:r>
        <w:r w:rsidR="00C53D5F">
          <w:rPr>
            <w:noProof/>
            <w:webHidden/>
          </w:rPr>
          <w:instrText xml:space="preserve"> PAGEREF _Toc92458152 \h </w:instrText>
        </w:r>
        <w:r w:rsidR="00C53D5F">
          <w:rPr>
            <w:noProof/>
            <w:webHidden/>
          </w:rPr>
        </w:r>
        <w:r w:rsidR="00C53D5F">
          <w:rPr>
            <w:noProof/>
            <w:webHidden/>
          </w:rPr>
          <w:fldChar w:fldCharType="separate"/>
        </w:r>
        <w:r w:rsidR="00C53D5F">
          <w:rPr>
            <w:noProof/>
            <w:webHidden/>
          </w:rPr>
          <w:t>58</w:t>
        </w:r>
        <w:r w:rsidR="00C53D5F">
          <w:rPr>
            <w:noProof/>
            <w:webHidden/>
          </w:rPr>
          <w:fldChar w:fldCharType="end"/>
        </w:r>
      </w:hyperlink>
    </w:p>
    <w:p w14:paraId="18F48FAD" w14:textId="64D6191B" w:rsidR="00C53D5F" w:rsidRDefault="000612EC">
      <w:pPr>
        <w:pStyle w:val="TableofFigures"/>
        <w:tabs>
          <w:tab w:val="right" w:leader="dot" w:pos="9016"/>
        </w:tabs>
        <w:rPr>
          <w:rFonts w:eastAsiaTheme="minorEastAsia"/>
          <w:noProof/>
          <w:sz w:val="22"/>
          <w:lang w:eastAsia="en-GB"/>
        </w:rPr>
      </w:pPr>
      <w:hyperlink w:anchor="_Toc92458153" w:history="1">
        <w:r w:rsidR="00C53D5F" w:rsidRPr="006E5F7C">
          <w:rPr>
            <w:rStyle w:val="Hyperlink"/>
            <w:noProof/>
          </w:rPr>
          <w:t>Figure 12: Determining the number of points per question</w:t>
        </w:r>
        <w:r w:rsidR="00C53D5F">
          <w:rPr>
            <w:noProof/>
            <w:webHidden/>
          </w:rPr>
          <w:tab/>
        </w:r>
        <w:r w:rsidR="00C53D5F">
          <w:rPr>
            <w:noProof/>
            <w:webHidden/>
          </w:rPr>
          <w:fldChar w:fldCharType="begin"/>
        </w:r>
        <w:r w:rsidR="00C53D5F">
          <w:rPr>
            <w:noProof/>
            <w:webHidden/>
          </w:rPr>
          <w:instrText xml:space="preserve"> PAGEREF _Toc92458153 \h </w:instrText>
        </w:r>
        <w:r w:rsidR="00C53D5F">
          <w:rPr>
            <w:noProof/>
            <w:webHidden/>
          </w:rPr>
        </w:r>
        <w:r w:rsidR="00C53D5F">
          <w:rPr>
            <w:noProof/>
            <w:webHidden/>
          </w:rPr>
          <w:fldChar w:fldCharType="separate"/>
        </w:r>
        <w:r w:rsidR="00C53D5F">
          <w:rPr>
            <w:noProof/>
            <w:webHidden/>
          </w:rPr>
          <w:t>58</w:t>
        </w:r>
        <w:r w:rsidR="00C53D5F">
          <w:rPr>
            <w:noProof/>
            <w:webHidden/>
          </w:rPr>
          <w:fldChar w:fldCharType="end"/>
        </w:r>
      </w:hyperlink>
    </w:p>
    <w:p w14:paraId="7938AA79" w14:textId="7C22619F" w:rsidR="00C53D5F" w:rsidRDefault="000612EC">
      <w:pPr>
        <w:pStyle w:val="TableofFigures"/>
        <w:tabs>
          <w:tab w:val="right" w:leader="dot" w:pos="9016"/>
        </w:tabs>
        <w:rPr>
          <w:rFonts w:eastAsiaTheme="minorEastAsia"/>
          <w:noProof/>
          <w:sz w:val="22"/>
          <w:lang w:eastAsia="en-GB"/>
        </w:rPr>
      </w:pPr>
      <w:hyperlink w:anchor="_Toc92458154" w:history="1">
        <w:r w:rsidR="00C53D5F" w:rsidRPr="006E5F7C">
          <w:rPr>
            <w:rStyle w:val="Hyperlink"/>
            <w:noProof/>
          </w:rPr>
          <w:t>Figure 13: The first quiz slide</w:t>
        </w:r>
        <w:r w:rsidR="00C53D5F">
          <w:rPr>
            <w:noProof/>
            <w:webHidden/>
          </w:rPr>
          <w:tab/>
        </w:r>
        <w:r w:rsidR="00C53D5F">
          <w:rPr>
            <w:noProof/>
            <w:webHidden/>
          </w:rPr>
          <w:fldChar w:fldCharType="begin"/>
        </w:r>
        <w:r w:rsidR="00C53D5F">
          <w:rPr>
            <w:noProof/>
            <w:webHidden/>
          </w:rPr>
          <w:instrText xml:space="preserve"> PAGEREF _Toc92458154 \h </w:instrText>
        </w:r>
        <w:r w:rsidR="00C53D5F">
          <w:rPr>
            <w:noProof/>
            <w:webHidden/>
          </w:rPr>
        </w:r>
        <w:r w:rsidR="00C53D5F">
          <w:rPr>
            <w:noProof/>
            <w:webHidden/>
          </w:rPr>
          <w:fldChar w:fldCharType="separate"/>
        </w:r>
        <w:r w:rsidR="00C53D5F">
          <w:rPr>
            <w:noProof/>
            <w:webHidden/>
          </w:rPr>
          <w:t>59</w:t>
        </w:r>
        <w:r w:rsidR="00C53D5F">
          <w:rPr>
            <w:noProof/>
            <w:webHidden/>
          </w:rPr>
          <w:fldChar w:fldCharType="end"/>
        </w:r>
      </w:hyperlink>
    </w:p>
    <w:p w14:paraId="0DF0E0DE" w14:textId="43D204DE" w:rsidR="00C53D5F" w:rsidRDefault="000612EC">
      <w:pPr>
        <w:pStyle w:val="TableofFigures"/>
        <w:tabs>
          <w:tab w:val="right" w:leader="dot" w:pos="9016"/>
        </w:tabs>
        <w:rPr>
          <w:rFonts w:eastAsiaTheme="minorEastAsia"/>
          <w:noProof/>
          <w:sz w:val="22"/>
          <w:lang w:eastAsia="en-GB"/>
        </w:rPr>
      </w:pPr>
      <w:hyperlink w:anchor="_Toc92458155" w:history="1">
        <w:r w:rsidR="00C53D5F" w:rsidRPr="006E5F7C">
          <w:rPr>
            <w:rStyle w:val="Hyperlink"/>
            <w:noProof/>
          </w:rPr>
          <w:t>Figure 14: Users are required to enter their full name and student ID</w:t>
        </w:r>
        <w:r w:rsidR="00C53D5F">
          <w:rPr>
            <w:noProof/>
            <w:webHidden/>
          </w:rPr>
          <w:tab/>
        </w:r>
        <w:r w:rsidR="00C53D5F">
          <w:rPr>
            <w:noProof/>
            <w:webHidden/>
          </w:rPr>
          <w:fldChar w:fldCharType="begin"/>
        </w:r>
        <w:r w:rsidR="00C53D5F">
          <w:rPr>
            <w:noProof/>
            <w:webHidden/>
          </w:rPr>
          <w:instrText xml:space="preserve"> PAGEREF _Toc92458155 \h </w:instrText>
        </w:r>
        <w:r w:rsidR="00C53D5F">
          <w:rPr>
            <w:noProof/>
            <w:webHidden/>
          </w:rPr>
        </w:r>
        <w:r w:rsidR="00C53D5F">
          <w:rPr>
            <w:noProof/>
            <w:webHidden/>
          </w:rPr>
          <w:fldChar w:fldCharType="separate"/>
        </w:r>
        <w:r w:rsidR="00C53D5F">
          <w:rPr>
            <w:noProof/>
            <w:webHidden/>
          </w:rPr>
          <w:t>60</w:t>
        </w:r>
        <w:r w:rsidR="00C53D5F">
          <w:rPr>
            <w:noProof/>
            <w:webHidden/>
          </w:rPr>
          <w:fldChar w:fldCharType="end"/>
        </w:r>
      </w:hyperlink>
    </w:p>
    <w:p w14:paraId="6CEF5054" w14:textId="39B9324D" w:rsidR="00C53D5F" w:rsidRDefault="000612EC">
      <w:pPr>
        <w:pStyle w:val="TableofFigures"/>
        <w:tabs>
          <w:tab w:val="right" w:leader="dot" w:pos="9016"/>
        </w:tabs>
        <w:rPr>
          <w:rFonts w:eastAsiaTheme="minorEastAsia"/>
          <w:noProof/>
          <w:sz w:val="22"/>
          <w:lang w:eastAsia="en-GB"/>
        </w:rPr>
      </w:pPr>
      <w:hyperlink w:anchor="_Toc92458156" w:history="1">
        <w:r w:rsidR="00C53D5F" w:rsidRPr="006E5F7C">
          <w:rPr>
            <w:rStyle w:val="Hyperlink"/>
            <w:noProof/>
          </w:rPr>
          <w:t>Figure 15: Validation applied to the name and student ID text boxes</w:t>
        </w:r>
        <w:r w:rsidR="00C53D5F">
          <w:rPr>
            <w:noProof/>
            <w:webHidden/>
          </w:rPr>
          <w:tab/>
        </w:r>
        <w:r w:rsidR="00C53D5F">
          <w:rPr>
            <w:noProof/>
            <w:webHidden/>
          </w:rPr>
          <w:fldChar w:fldCharType="begin"/>
        </w:r>
        <w:r w:rsidR="00C53D5F">
          <w:rPr>
            <w:noProof/>
            <w:webHidden/>
          </w:rPr>
          <w:instrText xml:space="preserve"> PAGEREF _Toc92458156 \h </w:instrText>
        </w:r>
        <w:r w:rsidR="00C53D5F">
          <w:rPr>
            <w:noProof/>
            <w:webHidden/>
          </w:rPr>
        </w:r>
        <w:r w:rsidR="00C53D5F">
          <w:rPr>
            <w:noProof/>
            <w:webHidden/>
          </w:rPr>
          <w:fldChar w:fldCharType="separate"/>
        </w:r>
        <w:r w:rsidR="00C53D5F">
          <w:rPr>
            <w:noProof/>
            <w:webHidden/>
          </w:rPr>
          <w:t>60</w:t>
        </w:r>
        <w:r w:rsidR="00C53D5F">
          <w:rPr>
            <w:noProof/>
            <w:webHidden/>
          </w:rPr>
          <w:fldChar w:fldCharType="end"/>
        </w:r>
      </w:hyperlink>
    </w:p>
    <w:p w14:paraId="33E9A2BF" w14:textId="432CD13B" w:rsidR="00C53D5F" w:rsidRDefault="000612EC">
      <w:pPr>
        <w:pStyle w:val="TableofFigures"/>
        <w:tabs>
          <w:tab w:val="right" w:leader="dot" w:pos="9016"/>
        </w:tabs>
        <w:rPr>
          <w:rFonts w:eastAsiaTheme="minorEastAsia"/>
          <w:noProof/>
          <w:sz w:val="22"/>
          <w:lang w:eastAsia="en-GB"/>
        </w:rPr>
      </w:pPr>
      <w:hyperlink w:anchor="_Toc92458157" w:history="1">
        <w:r w:rsidR="00C53D5F" w:rsidRPr="006E5F7C">
          <w:rPr>
            <w:rStyle w:val="Hyperlink"/>
            <w:noProof/>
          </w:rPr>
          <w:t>Figure 16: Users are asked to confirm their details</w:t>
        </w:r>
        <w:r w:rsidR="00C53D5F">
          <w:rPr>
            <w:noProof/>
            <w:webHidden/>
          </w:rPr>
          <w:tab/>
        </w:r>
        <w:r w:rsidR="00C53D5F">
          <w:rPr>
            <w:noProof/>
            <w:webHidden/>
          </w:rPr>
          <w:fldChar w:fldCharType="begin"/>
        </w:r>
        <w:r w:rsidR="00C53D5F">
          <w:rPr>
            <w:noProof/>
            <w:webHidden/>
          </w:rPr>
          <w:instrText xml:space="preserve"> PAGEREF _Toc92458157 \h </w:instrText>
        </w:r>
        <w:r w:rsidR="00C53D5F">
          <w:rPr>
            <w:noProof/>
            <w:webHidden/>
          </w:rPr>
        </w:r>
        <w:r w:rsidR="00C53D5F">
          <w:rPr>
            <w:noProof/>
            <w:webHidden/>
          </w:rPr>
          <w:fldChar w:fldCharType="separate"/>
        </w:r>
        <w:r w:rsidR="00C53D5F">
          <w:rPr>
            <w:noProof/>
            <w:webHidden/>
          </w:rPr>
          <w:t>61</w:t>
        </w:r>
        <w:r w:rsidR="00C53D5F">
          <w:rPr>
            <w:noProof/>
            <w:webHidden/>
          </w:rPr>
          <w:fldChar w:fldCharType="end"/>
        </w:r>
      </w:hyperlink>
    </w:p>
    <w:p w14:paraId="25155986" w14:textId="329E3A31" w:rsidR="00C53D5F" w:rsidRDefault="000612EC">
      <w:pPr>
        <w:pStyle w:val="TableofFigures"/>
        <w:tabs>
          <w:tab w:val="right" w:leader="dot" w:pos="9016"/>
        </w:tabs>
        <w:rPr>
          <w:rFonts w:eastAsiaTheme="minorEastAsia"/>
          <w:noProof/>
          <w:sz w:val="22"/>
          <w:lang w:eastAsia="en-GB"/>
        </w:rPr>
      </w:pPr>
      <w:hyperlink w:anchor="_Toc92458158" w:history="1">
        <w:r w:rsidR="00C53D5F" w:rsidRPr="006E5F7C">
          <w:rPr>
            <w:rStyle w:val="Hyperlink"/>
            <w:noProof/>
          </w:rPr>
          <w:t>Figure 17: Default slide layout for questions</w:t>
        </w:r>
        <w:r w:rsidR="00C53D5F">
          <w:rPr>
            <w:noProof/>
            <w:webHidden/>
          </w:rPr>
          <w:tab/>
        </w:r>
        <w:r w:rsidR="00C53D5F">
          <w:rPr>
            <w:noProof/>
            <w:webHidden/>
          </w:rPr>
          <w:fldChar w:fldCharType="begin"/>
        </w:r>
        <w:r w:rsidR="00C53D5F">
          <w:rPr>
            <w:noProof/>
            <w:webHidden/>
          </w:rPr>
          <w:instrText xml:space="preserve"> PAGEREF _Toc92458158 \h </w:instrText>
        </w:r>
        <w:r w:rsidR="00C53D5F">
          <w:rPr>
            <w:noProof/>
            <w:webHidden/>
          </w:rPr>
        </w:r>
        <w:r w:rsidR="00C53D5F">
          <w:rPr>
            <w:noProof/>
            <w:webHidden/>
          </w:rPr>
          <w:fldChar w:fldCharType="separate"/>
        </w:r>
        <w:r w:rsidR="00C53D5F">
          <w:rPr>
            <w:noProof/>
            <w:webHidden/>
          </w:rPr>
          <w:t>61</w:t>
        </w:r>
        <w:r w:rsidR="00C53D5F">
          <w:rPr>
            <w:noProof/>
            <w:webHidden/>
          </w:rPr>
          <w:fldChar w:fldCharType="end"/>
        </w:r>
      </w:hyperlink>
    </w:p>
    <w:p w14:paraId="3F181EE1" w14:textId="3698B733" w:rsidR="00C53D5F" w:rsidRDefault="000612EC">
      <w:pPr>
        <w:pStyle w:val="TableofFigures"/>
        <w:tabs>
          <w:tab w:val="right" w:leader="dot" w:pos="9016"/>
        </w:tabs>
        <w:rPr>
          <w:rFonts w:eastAsiaTheme="minorEastAsia"/>
          <w:noProof/>
          <w:sz w:val="22"/>
          <w:lang w:eastAsia="en-GB"/>
        </w:rPr>
      </w:pPr>
      <w:hyperlink w:anchor="_Toc92458159" w:history="1">
        <w:r w:rsidR="00C53D5F" w:rsidRPr="006E5F7C">
          <w:rPr>
            <w:rStyle w:val="Hyperlink"/>
            <w:noProof/>
          </w:rPr>
          <w:t>Figure 18: Setting an answer as correct or incorrect</w:t>
        </w:r>
        <w:r w:rsidR="00C53D5F">
          <w:rPr>
            <w:noProof/>
            <w:webHidden/>
          </w:rPr>
          <w:tab/>
        </w:r>
        <w:r w:rsidR="00C53D5F">
          <w:rPr>
            <w:noProof/>
            <w:webHidden/>
          </w:rPr>
          <w:fldChar w:fldCharType="begin"/>
        </w:r>
        <w:r w:rsidR="00C53D5F">
          <w:rPr>
            <w:noProof/>
            <w:webHidden/>
          </w:rPr>
          <w:instrText xml:space="preserve"> PAGEREF _Toc92458159 \h </w:instrText>
        </w:r>
        <w:r w:rsidR="00C53D5F">
          <w:rPr>
            <w:noProof/>
            <w:webHidden/>
          </w:rPr>
        </w:r>
        <w:r w:rsidR="00C53D5F">
          <w:rPr>
            <w:noProof/>
            <w:webHidden/>
          </w:rPr>
          <w:fldChar w:fldCharType="separate"/>
        </w:r>
        <w:r w:rsidR="00C53D5F">
          <w:rPr>
            <w:noProof/>
            <w:webHidden/>
          </w:rPr>
          <w:t>62</w:t>
        </w:r>
        <w:r w:rsidR="00C53D5F">
          <w:rPr>
            <w:noProof/>
            <w:webHidden/>
          </w:rPr>
          <w:fldChar w:fldCharType="end"/>
        </w:r>
      </w:hyperlink>
    </w:p>
    <w:p w14:paraId="1B65763B" w14:textId="43EAF7E5" w:rsidR="00C53D5F" w:rsidRDefault="000612EC">
      <w:pPr>
        <w:pStyle w:val="TableofFigures"/>
        <w:tabs>
          <w:tab w:val="right" w:leader="dot" w:pos="9016"/>
        </w:tabs>
        <w:rPr>
          <w:rFonts w:eastAsiaTheme="minorEastAsia"/>
          <w:noProof/>
          <w:sz w:val="22"/>
          <w:lang w:eastAsia="en-GB"/>
        </w:rPr>
      </w:pPr>
      <w:hyperlink w:anchor="_Toc92458160" w:history="1">
        <w:r w:rsidR="00C53D5F" w:rsidRPr="006E5F7C">
          <w:rPr>
            <w:rStyle w:val="Hyperlink"/>
            <w:noProof/>
          </w:rPr>
          <w:t>Figure 19: Confirmation of a correct answer</w:t>
        </w:r>
        <w:r w:rsidR="00C53D5F">
          <w:rPr>
            <w:noProof/>
            <w:webHidden/>
          </w:rPr>
          <w:tab/>
        </w:r>
        <w:r w:rsidR="00C53D5F">
          <w:rPr>
            <w:noProof/>
            <w:webHidden/>
          </w:rPr>
          <w:fldChar w:fldCharType="begin"/>
        </w:r>
        <w:r w:rsidR="00C53D5F">
          <w:rPr>
            <w:noProof/>
            <w:webHidden/>
          </w:rPr>
          <w:instrText xml:space="preserve"> PAGEREF _Toc92458160 \h </w:instrText>
        </w:r>
        <w:r w:rsidR="00C53D5F">
          <w:rPr>
            <w:noProof/>
            <w:webHidden/>
          </w:rPr>
        </w:r>
        <w:r w:rsidR="00C53D5F">
          <w:rPr>
            <w:noProof/>
            <w:webHidden/>
          </w:rPr>
          <w:fldChar w:fldCharType="separate"/>
        </w:r>
        <w:r w:rsidR="00C53D5F">
          <w:rPr>
            <w:noProof/>
            <w:webHidden/>
          </w:rPr>
          <w:t>62</w:t>
        </w:r>
        <w:r w:rsidR="00C53D5F">
          <w:rPr>
            <w:noProof/>
            <w:webHidden/>
          </w:rPr>
          <w:fldChar w:fldCharType="end"/>
        </w:r>
      </w:hyperlink>
    </w:p>
    <w:p w14:paraId="1E757CC5" w14:textId="255F8892" w:rsidR="00C53D5F" w:rsidRDefault="000612EC">
      <w:pPr>
        <w:pStyle w:val="TableofFigures"/>
        <w:tabs>
          <w:tab w:val="right" w:leader="dot" w:pos="9016"/>
        </w:tabs>
        <w:rPr>
          <w:rFonts w:eastAsiaTheme="minorEastAsia"/>
          <w:noProof/>
          <w:sz w:val="22"/>
          <w:lang w:eastAsia="en-GB"/>
        </w:rPr>
      </w:pPr>
      <w:hyperlink w:anchor="_Toc92458161" w:history="1">
        <w:r w:rsidR="00C53D5F" w:rsidRPr="006E5F7C">
          <w:rPr>
            <w:rStyle w:val="Hyperlink"/>
            <w:noProof/>
          </w:rPr>
          <w:t>Figure 20: Confirmation of an incorrect answer</w:t>
        </w:r>
        <w:r w:rsidR="00C53D5F">
          <w:rPr>
            <w:noProof/>
            <w:webHidden/>
          </w:rPr>
          <w:tab/>
        </w:r>
        <w:r w:rsidR="00C53D5F">
          <w:rPr>
            <w:noProof/>
            <w:webHidden/>
          </w:rPr>
          <w:fldChar w:fldCharType="begin"/>
        </w:r>
        <w:r w:rsidR="00C53D5F">
          <w:rPr>
            <w:noProof/>
            <w:webHidden/>
          </w:rPr>
          <w:instrText xml:space="preserve"> PAGEREF _Toc92458161 \h </w:instrText>
        </w:r>
        <w:r w:rsidR="00C53D5F">
          <w:rPr>
            <w:noProof/>
            <w:webHidden/>
          </w:rPr>
        </w:r>
        <w:r w:rsidR="00C53D5F">
          <w:rPr>
            <w:noProof/>
            <w:webHidden/>
          </w:rPr>
          <w:fldChar w:fldCharType="separate"/>
        </w:r>
        <w:r w:rsidR="00C53D5F">
          <w:rPr>
            <w:noProof/>
            <w:webHidden/>
          </w:rPr>
          <w:t>62</w:t>
        </w:r>
        <w:r w:rsidR="00C53D5F">
          <w:rPr>
            <w:noProof/>
            <w:webHidden/>
          </w:rPr>
          <w:fldChar w:fldCharType="end"/>
        </w:r>
      </w:hyperlink>
    </w:p>
    <w:p w14:paraId="1C40420C" w14:textId="425BE8BB" w:rsidR="00C53D5F" w:rsidRDefault="000612EC">
      <w:pPr>
        <w:pStyle w:val="TableofFigures"/>
        <w:tabs>
          <w:tab w:val="right" w:leader="dot" w:pos="9016"/>
        </w:tabs>
        <w:rPr>
          <w:rFonts w:eastAsiaTheme="minorEastAsia"/>
          <w:noProof/>
          <w:sz w:val="22"/>
          <w:lang w:eastAsia="en-GB"/>
        </w:rPr>
      </w:pPr>
      <w:hyperlink w:anchor="_Toc92458162" w:history="1">
        <w:r w:rsidR="00C53D5F" w:rsidRPr="006E5F7C">
          <w:rPr>
            <w:rStyle w:val="Hyperlink"/>
            <w:noProof/>
          </w:rPr>
          <w:t>Figure 21: Quiz completed slide</w:t>
        </w:r>
        <w:r w:rsidR="00C53D5F">
          <w:rPr>
            <w:noProof/>
            <w:webHidden/>
          </w:rPr>
          <w:tab/>
        </w:r>
        <w:r w:rsidR="00C53D5F">
          <w:rPr>
            <w:noProof/>
            <w:webHidden/>
          </w:rPr>
          <w:fldChar w:fldCharType="begin"/>
        </w:r>
        <w:r w:rsidR="00C53D5F">
          <w:rPr>
            <w:noProof/>
            <w:webHidden/>
          </w:rPr>
          <w:instrText xml:space="preserve"> PAGEREF _Toc92458162 \h </w:instrText>
        </w:r>
        <w:r w:rsidR="00C53D5F">
          <w:rPr>
            <w:noProof/>
            <w:webHidden/>
          </w:rPr>
        </w:r>
        <w:r w:rsidR="00C53D5F">
          <w:rPr>
            <w:noProof/>
            <w:webHidden/>
          </w:rPr>
          <w:fldChar w:fldCharType="separate"/>
        </w:r>
        <w:r w:rsidR="00C53D5F">
          <w:rPr>
            <w:noProof/>
            <w:webHidden/>
          </w:rPr>
          <w:t>63</w:t>
        </w:r>
        <w:r w:rsidR="00C53D5F">
          <w:rPr>
            <w:noProof/>
            <w:webHidden/>
          </w:rPr>
          <w:fldChar w:fldCharType="end"/>
        </w:r>
      </w:hyperlink>
    </w:p>
    <w:p w14:paraId="68328DD7" w14:textId="40222CCB" w:rsidR="00C53D5F" w:rsidRDefault="000612EC">
      <w:pPr>
        <w:pStyle w:val="TableofFigures"/>
        <w:tabs>
          <w:tab w:val="right" w:leader="dot" w:pos="9016"/>
        </w:tabs>
        <w:rPr>
          <w:rFonts w:eastAsiaTheme="minorEastAsia"/>
          <w:noProof/>
          <w:sz w:val="22"/>
          <w:lang w:eastAsia="en-GB"/>
        </w:rPr>
      </w:pPr>
      <w:hyperlink w:anchor="_Toc92458163" w:history="1">
        <w:r w:rsidR="00C53D5F" w:rsidRPr="006E5F7C">
          <w:rPr>
            <w:rStyle w:val="Hyperlink"/>
            <w:noProof/>
          </w:rPr>
          <w:t>Figure 22: The results slide</w:t>
        </w:r>
        <w:r w:rsidR="00C53D5F">
          <w:rPr>
            <w:noProof/>
            <w:webHidden/>
          </w:rPr>
          <w:tab/>
        </w:r>
        <w:r w:rsidR="00C53D5F">
          <w:rPr>
            <w:noProof/>
            <w:webHidden/>
          </w:rPr>
          <w:fldChar w:fldCharType="begin"/>
        </w:r>
        <w:r w:rsidR="00C53D5F">
          <w:rPr>
            <w:noProof/>
            <w:webHidden/>
          </w:rPr>
          <w:instrText xml:space="preserve"> PAGEREF _Toc92458163 \h </w:instrText>
        </w:r>
        <w:r w:rsidR="00C53D5F">
          <w:rPr>
            <w:noProof/>
            <w:webHidden/>
          </w:rPr>
        </w:r>
        <w:r w:rsidR="00C53D5F">
          <w:rPr>
            <w:noProof/>
            <w:webHidden/>
          </w:rPr>
          <w:fldChar w:fldCharType="separate"/>
        </w:r>
        <w:r w:rsidR="00C53D5F">
          <w:rPr>
            <w:noProof/>
            <w:webHidden/>
          </w:rPr>
          <w:t>63</w:t>
        </w:r>
        <w:r w:rsidR="00C53D5F">
          <w:rPr>
            <w:noProof/>
            <w:webHidden/>
          </w:rPr>
          <w:fldChar w:fldCharType="end"/>
        </w:r>
      </w:hyperlink>
    </w:p>
    <w:p w14:paraId="767855E2" w14:textId="2630C1F4" w:rsidR="00C53D5F" w:rsidRDefault="000612EC">
      <w:pPr>
        <w:pStyle w:val="TableofFigures"/>
        <w:tabs>
          <w:tab w:val="right" w:leader="dot" w:pos="9016"/>
        </w:tabs>
        <w:rPr>
          <w:rFonts w:eastAsiaTheme="minorEastAsia"/>
          <w:noProof/>
          <w:sz w:val="22"/>
          <w:lang w:eastAsia="en-GB"/>
        </w:rPr>
      </w:pPr>
      <w:hyperlink w:anchor="_Toc92458164" w:history="1">
        <w:r w:rsidR="00C53D5F" w:rsidRPr="006E5F7C">
          <w:rPr>
            <w:rStyle w:val="Hyperlink"/>
            <w:noProof/>
          </w:rPr>
          <w:t>Figure 23: Confirmation of results being sent</w:t>
        </w:r>
        <w:r w:rsidR="00C53D5F">
          <w:rPr>
            <w:noProof/>
            <w:webHidden/>
          </w:rPr>
          <w:tab/>
        </w:r>
        <w:r w:rsidR="00C53D5F">
          <w:rPr>
            <w:noProof/>
            <w:webHidden/>
          </w:rPr>
          <w:fldChar w:fldCharType="begin"/>
        </w:r>
        <w:r w:rsidR="00C53D5F">
          <w:rPr>
            <w:noProof/>
            <w:webHidden/>
          </w:rPr>
          <w:instrText xml:space="preserve"> PAGEREF _Toc92458164 \h </w:instrText>
        </w:r>
        <w:r w:rsidR="00C53D5F">
          <w:rPr>
            <w:noProof/>
            <w:webHidden/>
          </w:rPr>
        </w:r>
        <w:r w:rsidR="00C53D5F">
          <w:rPr>
            <w:noProof/>
            <w:webHidden/>
          </w:rPr>
          <w:fldChar w:fldCharType="separate"/>
        </w:r>
        <w:r w:rsidR="00C53D5F">
          <w:rPr>
            <w:noProof/>
            <w:webHidden/>
          </w:rPr>
          <w:t>64</w:t>
        </w:r>
        <w:r w:rsidR="00C53D5F">
          <w:rPr>
            <w:noProof/>
            <w:webHidden/>
          </w:rPr>
          <w:fldChar w:fldCharType="end"/>
        </w:r>
      </w:hyperlink>
    </w:p>
    <w:p w14:paraId="0183A4B5" w14:textId="732959E9" w:rsidR="00C53D5F" w:rsidRDefault="000612EC">
      <w:pPr>
        <w:pStyle w:val="TableofFigures"/>
        <w:tabs>
          <w:tab w:val="right" w:leader="dot" w:pos="9016"/>
        </w:tabs>
        <w:rPr>
          <w:rFonts w:eastAsiaTheme="minorEastAsia"/>
          <w:noProof/>
          <w:sz w:val="22"/>
          <w:lang w:eastAsia="en-GB"/>
        </w:rPr>
      </w:pPr>
      <w:hyperlink w:anchor="_Toc92458165" w:history="1">
        <w:r w:rsidR="00C53D5F" w:rsidRPr="006E5F7C">
          <w:rPr>
            <w:rStyle w:val="Hyperlink"/>
            <w:noProof/>
          </w:rPr>
          <w:t>Figure 24: The results worksheet generated in Microsoft Excel</w:t>
        </w:r>
        <w:r w:rsidR="00C53D5F">
          <w:rPr>
            <w:noProof/>
            <w:webHidden/>
          </w:rPr>
          <w:tab/>
        </w:r>
        <w:r w:rsidR="00C53D5F">
          <w:rPr>
            <w:noProof/>
            <w:webHidden/>
          </w:rPr>
          <w:fldChar w:fldCharType="begin"/>
        </w:r>
        <w:r w:rsidR="00C53D5F">
          <w:rPr>
            <w:noProof/>
            <w:webHidden/>
          </w:rPr>
          <w:instrText xml:space="preserve"> PAGEREF _Toc92458165 \h </w:instrText>
        </w:r>
        <w:r w:rsidR="00C53D5F">
          <w:rPr>
            <w:noProof/>
            <w:webHidden/>
          </w:rPr>
        </w:r>
        <w:r w:rsidR="00C53D5F">
          <w:rPr>
            <w:noProof/>
            <w:webHidden/>
          </w:rPr>
          <w:fldChar w:fldCharType="separate"/>
        </w:r>
        <w:r w:rsidR="00C53D5F">
          <w:rPr>
            <w:noProof/>
            <w:webHidden/>
          </w:rPr>
          <w:t>64</w:t>
        </w:r>
        <w:r w:rsidR="00C53D5F">
          <w:rPr>
            <w:noProof/>
            <w:webHidden/>
          </w:rPr>
          <w:fldChar w:fldCharType="end"/>
        </w:r>
      </w:hyperlink>
    </w:p>
    <w:p w14:paraId="325272EB" w14:textId="04B530D3" w:rsidR="00C53D5F" w:rsidRDefault="000612EC">
      <w:pPr>
        <w:pStyle w:val="TableofFigures"/>
        <w:tabs>
          <w:tab w:val="right" w:leader="dot" w:pos="9016"/>
        </w:tabs>
        <w:rPr>
          <w:rFonts w:eastAsiaTheme="minorEastAsia"/>
          <w:noProof/>
          <w:sz w:val="22"/>
          <w:lang w:eastAsia="en-GB"/>
        </w:rPr>
      </w:pPr>
      <w:hyperlink w:anchor="_Toc92458166" w:history="1">
        <w:r w:rsidR="00C53D5F" w:rsidRPr="006E5F7C">
          <w:rPr>
            <w:rStyle w:val="Hyperlink"/>
            <w:noProof/>
          </w:rPr>
          <w:t>Figure 25: An example of the User Experience Questionnaire (UEQ) [68]</w:t>
        </w:r>
        <w:r w:rsidR="00C53D5F">
          <w:rPr>
            <w:noProof/>
            <w:webHidden/>
          </w:rPr>
          <w:tab/>
        </w:r>
        <w:r w:rsidR="00C53D5F">
          <w:rPr>
            <w:noProof/>
            <w:webHidden/>
          </w:rPr>
          <w:fldChar w:fldCharType="begin"/>
        </w:r>
        <w:r w:rsidR="00C53D5F">
          <w:rPr>
            <w:noProof/>
            <w:webHidden/>
          </w:rPr>
          <w:instrText xml:space="preserve"> PAGEREF _Toc92458166 \h </w:instrText>
        </w:r>
        <w:r w:rsidR="00C53D5F">
          <w:rPr>
            <w:noProof/>
            <w:webHidden/>
          </w:rPr>
        </w:r>
        <w:r w:rsidR="00C53D5F">
          <w:rPr>
            <w:noProof/>
            <w:webHidden/>
          </w:rPr>
          <w:fldChar w:fldCharType="separate"/>
        </w:r>
        <w:r w:rsidR="00C53D5F">
          <w:rPr>
            <w:noProof/>
            <w:webHidden/>
          </w:rPr>
          <w:t>69</w:t>
        </w:r>
        <w:r w:rsidR="00C53D5F">
          <w:rPr>
            <w:noProof/>
            <w:webHidden/>
          </w:rPr>
          <w:fldChar w:fldCharType="end"/>
        </w:r>
      </w:hyperlink>
    </w:p>
    <w:p w14:paraId="3BA11992" w14:textId="200F7FEF" w:rsidR="006D1E9B" w:rsidRDefault="006D1E9B">
      <w:pPr>
        <w:spacing w:line="259" w:lineRule="auto"/>
        <w:jc w:val="left"/>
      </w:pPr>
      <w:r>
        <w:fldChar w:fldCharType="end"/>
      </w:r>
    </w:p>
    <w:p w14:paraId="0656DC8B" w14:textId="59383DCB" w:rsidR="006D1E9B" w:rsidRDefault="006D1E9B">
      <w:pPr>
        <w:spacing w:line="259" w:lineRule="auto"/>
        <w:jc w:val="left"/>
      </w:pPr>
    </w:p>
    <w:p w14:paraId="654CD44A" w14:textId="77777777" w:rsidR="00222675" w:rsidRDefault="00222675">
      <w:pPr>
        <w:spacing w:line="259" w:lineRule="auto"/>
        <w:jc w:val="left"/>
        <w:rPr>
          <w:rFonts w:asciiTheme="majorHAnsi" w:hAnsiTheme="majorHAnsi" w:cstheme="majorHAnsi"/>
          <w:b/>
          <w:bCs/>
          <w:color w:val="2F5496" w:themeColor="accent1" w:themeShade="BF"/>
          <w:sz w:val="32"/>
          <w:szCs w:val="32"/>
        </w:rPr>
      </w:pPr>
      <w:r>
        <w:rPr>
          <w:rFonts w:asciiTheme="majorHAnsi" w:hAnsiTheme="majorHAnsi" w:cstheme="majorHAnsi"/>
          <w:b/>
          <w:bCs/>
          <w:color w:val="2F5496" w:themeColor="accent1" w:themeShade="BF"/>
          <w:sz w:val="32"/>
          <w:szCs w:val="32"/>
        </w:rPr>
        <w:br w:type="page"/>
      </w:r>
    </w:p>
    <w:p w14:paraId="5DA7880F" w14:textId="4A316DC4" w:rsidR="006D1E9B" w:rsidRPr="00234DA7" w:rsidRDefault="006D1E9B">
      <w:pPr>
        <w:spacing w:line="259" w:lineRule="auto"/>
        <w:jc w:val="left"/>
        <w:rPr>
          <w:rFonts w:asciiTheme="majorHAnsi" w:hAnsiTheme="majorHAnsi" w:cstheme="majorHAnsi"/>
          <w:b/>
          <w:bCs/>
          <w:color w:val="2F5496" w:themeColor="accent1" w:themeShade="BF"/>
          <w:sz w:val="32"/>
          <w:szCs w:val="32"/>
        </w:rPr>
      </w:pPr>
      <w:r w:rsidRPr="00234DA7">
        <w:rPr>
          <w:rFonts w:asciiTheme="majorHAnsi" w:hAnsiTheme="majorHAnsi" w:cstheme="majorHAnsi"/>
          <w:b/>
          <w:bCs/>
          <w:color w:val="2F5496" w:themeColor="accent1" w:themeShade="BF"/>
          <w:sz w:val="32"/>
          <w:szCs w:val="32"/>
        </w:rPr>
        <w:lastRenderedPageBreak/>
        <w:t>Tables</w:t>
      </w:r>
    </w:p>
    <w:p w14:paraId="6261260C" w14:textId="6559ADAF" w:rsidR="00C53D5F" w:rsidRDefault="006D1E9B">
      <w:pPr>
        <w:pStyle w:val="TableofFigures"/>
        <w:tabs>
          <w:tab w:val="right" w:leader="dot" w:pos="9016"/>
        </w:tabs>
        <w:rPr>
          <w:rFonts w:eastAsiaTheme="minorEastAsia"/>
          <w:noProof/>
          <w:sz w:val="22"/>
          <w:lang w:eastAsia="en-GB"/>
        </w:rPr>
      </w:pPr>
      <w:r>
        <w:fldChar w:fldCharType="begin"/>
      </w:r>
      <w:r>
        <w:instrText xml:space="preserve"> TOC \h \z \c "Table" </w:instrText>
      </w:r>
      <w:r>
        <w:fldChar w:fldCharType="separate"/>
      </w:r>
      <w:hyperlink w:anchor="_Toc92458167" w:history="1">
        <w:r w:rsidR="00C53D5F" w:rsidRPr="00DE2D28">
          <w:rPr>
            <w:rStyle w:val="Hyperlink"/>
            <w:noProof/>
          </w:rPr>
          <w:t>Table 1: Advantage and disadvantages of different types of authoring tool [4]</w:t>
        </w:r>
        <w:r w:rsidR="00C53D5F">
          <w:rPr>
            <w:noProof/>
            <w:webHidden/>
          </w:rPr>
          <w:tab/>
        </w:r>
        <w:r w:rsidR="00C53D5F">
          <w:rPr>
            <w:noProof/>
            <w:webHidden/>
          </w:rPr>
          <w:fldChar w:fldCharType="begin"/>
        </w:r>
        <w:r w:rsidR="00C53D5F">
          <w:rPr>
            <w:noProof/>
            <w:webHidden/>
          </w:rPr>
          <w:instrText xml:space="preserve"> PAGEREF _Toc92458167 \h </w:instrText>
        </w:r>
        <w:r w:rsidR="00C53D5F">
          <w:rPr>
            <w:noProof/>
            <w:webHidden/>
          </w:rPr>
        </w:r>
        <w:r w:rsidR="00C53D5F">
          <w:rPr>
            <w:noProof/>
            <w:webHidden/>
          </w:rPr>
          <w:fldChar w:fldCharType="separate"/>
        </w:r>
        <w:r w:rsidR="00C53D5F">
          <w:rPr>
            <w:noProof/>
            <w:webHidden/>
          </w:rPr>
          <w:t>13</w:t>
        </w:r>
        <w:r w:rsidR="00C53D5F">
          <w:rPr>
            <w:noProof/>
            <w:webHidden/>
          </w:rPr>
          <w:fldChar w:fldCharType="end"/>
        </w:r>
      </w:hyperlink>
    </w:p>
    <w:p w14:paraId="43FD911F" w14:textId="7521B2ED" w:rsidR="00C53D5F" w:rsidRDefault="000612EC">
      <w:pPr>
        <w:pStyle w:val="TableofFigures"/>
        <w:tabs>
          <w:tab w:val="right" w:leader="dot" w:pos="9016"/>
        </w:tabs>
        <w:rPr>
          <w:rFonts w:eastAsiaTheme="minorEastAsia"/>
          <w:noProof/>
          <w:sz w:val="22"/>
          <w:lang w:eastAsia="en-GB"/>
        </w:rPr>
      </w:pPr>
      <w:hyperlink w:anchor="_Toc92458168" w:history="1">
        <w:r w:rsidR="00C53D5F" w:rsidRPr="00DE2D28">
          <w:rPr>
            <w:rStyle w:val="Hyperlink"/>
            <w:noProof/>
          </w:rPr>
          <w:t xml:space="preserve">Table 2: E-learning tool evaluation rubric from Anstey and Gavan </w:t>
        </w:r>
        <w:r w:rsidR="00C53D5F" w:rsidRPr="00DE2D28">
          <w:rPr>
            <w:rStyle w:val="Hyperlink"/>
            <w:bCs/>
            <w:noProof/>
          </w:rPr>
          <w:t>[26]</w:t>
        </w:r>
        <w:r w:rsidR="00C53D5F">
          <w:rPr>
            <w:noProof/>
            <w:webHidden/>
          </w:rPr>
          <w:tab/>
        </w:r>
        <w:r w:rsidR="00C53D5F">
          <w:rPr>
            <w:noProof/>
            <w:webHidden/>
          </w:rPr>
          <w:fldChar w:fldCharType="begin"/>
        </w:r>
        <w:r w:rsidR="00C53D5F">
          <w:rPr>
            <w:noProof/>
            <w:webHidden/>
          </w:rPr>
          <w:instrText xml:space="preserve"> PAGEREF _Toc92458168 \h </w:instrText>
        </w:r>
        <w:r w:rsidR="00C53D5F">
          <w:rPr>
            <w:noProof/>
            <w:webHidden/>
          </w:rPr>
        </w:r>
        <w:r w:rsidR="00C53D5F">
          <w:rPr>
            <w:noProof/>
            <w:webHidden/>
          </w:rPr>
          <w:fldChar w:fldCharType="separate"/>
        </w:r>
        <w:r w:rsidR="00C53D5F">
          <w:rPr>
            <w:noProof/>
            <w:webHidden/>
          </w:rPr>
          <w:t>30</w:t>
        </w:r>
        <w:r w:rsidR="00C53D5F">
          <w:rPr>
            <w:noProof/>
            <w:webHidden/>
          </w:rPr>
          <w:fldChar w:fldCharType="end"/>
        </w:r>
      </w:hyperlink>
    </w:p>
    <w:p w14:paraId="71B52847" w14:textId="27375E4B" w:rsidR="00C53D5F" w:rsidRDefault="000612EC">
      <w:pPr>
        <w:pStyle w:val="TableofFigures"/>
        <w:tabs>
          <w:tab w:val="right" w:leader="dot" w:pos="9016"/>
        </w:tabs>
        <w:rPr>
          <w:rFonts w:eastAsiaTheme="minorEastAsia"/>
          <w:noProof/>
          <w:sz w:val="22"/>
          <w:lang w:eastAsia="en-GB"/>
        </w:rPr>
      </w:pPr>
      <w:hyperlink w:anchor="_Toc92458169" w:history="1">
        <w:r w:rsidR="00C53D5F" w:rsidRPr="00DE2D28">
          <w:rPr>
            <w:rStyle w:val="Hyperlink"/>
            <w:noProof/>
          </w:rPr>
          <w:t>Table 3: The differences between presentation and e-learning software</w:t>
        </w:r>
        <w:r w:rsidR="00C53D5F">
          <w:rPr>
            <w:noProof/>
            <w:webHidden/>
          </w:rPr>
          <w:tab/>
        </w:r>
        <w:r w:rsidR="00C53D5F">
          <w:rPr>
            <w:noProof/>
            <w:webHidden/>
          </w:rPr>
          <w:fldChar w:fldCharType="begin"/>
        </w:r>
        <w:r w:rsidR="00C53D5F">
          <w:rPr>
            <w:noProof/>
            <w:webHidden/>
          </w:rPr>
          <w:instrText xml:space="preserve"> PAGEREF _Toc92458169 \h </w:instrText>
        </w:r>
        <w:r w:rsidR="00C53D5F">
          <w:rPr>
            <w:noProof/>
            <w:webHidden/>
          </w:rPr>
        </w:r>
        <w:r w:rsidR="00C53D5F">
          <w:rPr>
            <w:noProof/>
            <w:webHidden/>
          </w:rPr>
          <w:fldChar w:fldCharType="separate"/>
        </w:r>
        <w:r w:rsidR="00C53D5F">
          <w:rPr>
            <w:noProof/>
            <w:webHidden/>
          </w:rPr>
          <w:t>32</w:t>
        </w:r>
        <w:r w:rsidR="00C53D5F">
          <w:rPr>
            <w:noProof/>
            <w:webHidden/>
          </w:rPr>
          <w:fldChar w:fldCharType="end"/>
        </w:r>
      </w:hyperlink>
    </w:p>
    <w:p w14:paraId="4DD719B6" w14:textId="4D02443C" w:rsidR="00C53D5F" w:rsidRDefault="000612EC">
      <w:pPr>
        <w:pStyle w:val="TableofFigures"/>
        <w:tabs>
          <w:tab w:val="right" w:leader="dot" w:pos="9016"/>
        </w:tabs>
        <w:rPr>
          <w:rFonts w:eastAsiaTheme="minorEastAsia"/>
          <w:noProof/>
          <w:sz w:val="22"/>
          <w:lang w:eastAsia="en-GB"/>
        </w:rPr>
      </w:pPr>
      <w:hyperlink w:anchor="_Toc92458170" w:history="1">
        <w:r w:rsidR="00C53D5F" w:rsidRPr="00DE2D28">
          <w:rPr>
            <w:rStyle w:val="Hyperlink"/>
            <w:noProof/>
          </w:rPr>
          <w:t>Table 4: Top-level comparison of existing proprietary and open-source authoring tools</w:t>
        </w:r>
        <w:r w:rsidR="00C53D5F">
          <w:rPr>
            <w:noProof/>
            <w:webHidden/>
          </w:rPr>
          <w:tab/>
        </w:r>
        <w:r w:rsidR="00C53D5F">
          <w:rPr>
            <w:noProof/>
            <w:webHidden/>
          </w:rPr>
          <w:fldChar w:fldCharType="begin"/>
        </w:r>
        <w:r w:rsidR="00C53D5F">
          <w:rPr>
            <w:noProof/>
            <w:webHidden/>
          </w:rPr>
          <w:instrText xml:space="preserve"> PAGEREF _Toc92458170 \h </w:instrText>
        </w:r>
        <w:r w:rsidR="00C53D5F">
          <w:rPr>
            <w:noProof/>
            <w:webHidden/>
          </w:rPr>
        </w:r>
        <w:r w:rsidR="00C53D5F">
          <w:rPr>
            <w:noProof/>
            <w:webHidden/>
          </w:rPr>
          <w:fldChar w:fldCharType="separate"/>
        </w:r>
        <w:r w:rsidR="00C53D5F">
          <w:rPr>
            <w:noProof/>
            <w:webHidden/>
          </w:rPr>
          <w:t>35</w:t>
        </w:r>
        <w:r w:rsidR="00C53D5F">
          <w:rPr>
            <w:noProof/>
            <w:webHidden/>
          </w:rPr>
          <w:fldChar w:fldCharType="end"/>
        </w:r>
      </w:hyperlink>
    </w:p>
    <w:p w14:paraId="500246F0" w14:textId="5AD1F4AB" w:rsidR="00C53D5F" w:rsidRDefault="000612EC">
      <w:pPr>
        <w:pStyle w:val="TableofFigures"/>
        <w:tabs>
          <w:tab w:val="right" w:leader="dot" w:pos="9016"/>
        </w:tabs>
        <w:rPr>
          <w:rFonts w:eastAsiaTheme="minorEastAsia"/>
          <w:noProof/>
          <w:sz w:val="22"/>
          <w:lang w:eastAsia="en-GB"/>
        </w:rPr>
      </w:pPr>
      <w:hyperlink w:anchor="_Toc92458171" w:history="1">
        <w:r w:rsidR="00C53D5F" w:rsidRPr="00DE2D28">
          <w:rPr>
            <w:rStyle w:val="Hyperlink"/>
            <w:noProof/>
          </w:rPr>
          <w:t>Table 5: Most common software used in classroom-based lessons</w:t>
        </w:r>
        <w:r w:rsidR="00C53D5F">
          <w:rPr>
            <w:noProof/>
            <w:webHidden/>
          </w:rPr>
          <w:tab/>
        </w:r>
        <w:r w:rsidR="00C53D5F">
          <w:rPr>
            <w:noProof/>
            <w:webHidden/>
          </w:rPr>
          <w:fldChar w:fldCharType="begin"/>
        </w:r>
        <w:r w:rsidR="00C53D5F">
          <w:rPr>
            <w:noProof/>
            <w:webHidden/>
          </w:rPr>
          <w:instrText xml:space="preserve"> PAGEREF _Toc92458171 \h </w:instrText>
        </w:r>
        <w:r w:rsidR="00C53D5F">
          <w:rPr>
            <w:noProof/>
            <w:webHidden/>
          </w:rPr>
        </w:r>
        <w:r w:rsidR="00C53D5F">
          <w:rPr>
            <w:noProof/>
            <w:webHidden/>
          </w:rPr>
          <w:fldChar w:fldCharType="separate"/>
        </w:r>
        <w:r w:rsidR="00C53D5F">
          <w:rPr>
            <w:noProof/>
            <w:webHidden/>
          </w:rPr>
          <w:t>48</w:t>
        </w:r>
        <w:r w:rsidR="00C53D5F">
          <w:rPr>
            <w:noProof/>
            <w:webHidden/>
          </w:rPr>
          <w:fldChar w:fldCharType="end"/>
        </w:r>
      </w:hyperlink>
    </w:p>
    <w:p w14:paraId="02684DA4" w14:textId="7E0B3D27" w:rsidR="00C53D5F" w:rsidRDefault="000612EC">
      <w:pPr>
        <w:pStyle w:val="TableofFigures"/>
        <w:tabs>
          <w:tab w:val="right" w:leader="dot" w:pos="9016"/>
        </w:tabs>
        <w:rPr>
          <w:rFonts w:eastAsiaTheme="minorEastAsia"/>
          <w:noProof/>
          <w:sz w:val="22"/>
          <w:lang w:eastAsia="en-GB"/>
        </w:rPr>
      </w:pPr>
      <w:hyperlink w:anchor="_Toc92458172" w:history="1">
        <w:r w:rsidR="00C53D5F" w:rsidRPr="00DE2D28">
          <w:rPr>
            <w:rStyle w:val="Hyperlink"/>
            <w:noProof/>
          </w:rPr>
          <w:t>Table 6: MoSCoW method for the new e-learning tab</w:t>
        </w:r>
        <w:r w:rsidR="00C53D5F">
          <w:rPr>
            <w:noProof/>
            <w:webHidden/>
          </w:rPr>
          <w:tab/>
        </w:r>
        <w:r w:rsidR="00C53D5F">
          <w:rPr>
            <w:noProof/>
            <w:webHidden/>
          </w:rPr>
          <w:fldChar w:fldCharType="begin"/>
        </w:r>
        <w:r w:rsidR="00C53D5F">
          <w:rPr>
            <w:noProof/>
            <w:webHidden/>
          </w:rPr>
          <w:instrText xml:space="preserve"> PAGEREF _Toc92458172 \h </w:instrText>
        </w:r>
        <w:r w:rsidR="00C53D5F">
          <w:rPr>
            <w:noProof/>
            <w:webHidden/>
          </w:rPr>
        </w:r>
        <w:r w:rsidR="00C53D5F">
          <w:rPr>
            <w:noProof/>
            <w:webHidden/>
          </w:rPr>
          <w:fldChar w:fldCharType="separate"/>
        </w:r>
        <w:r w:rsidR="00C53D5F">
          <w:rPr>
            <w:noProof/>
            <w:webHidden/>
          </w:rPr>
          <w:t>53</w:t>
        </w:r>
        <w:r w:rsidR="00C53D5F">
          <w:rPr>
            <w:noProof/>
            <w:webHidden/>
          </w:rPr>
          <w:fldChar w:fldCharType="end"/>
        </w:r>
      </w:hyperlink>
    </w:p>
    <w:p w14:paraId="767747FE" w14:textId="16CBD065" w:rsidR="00C53D5F" w:rsidRDefault="000612EC">
      <w:pPr>
        <w:pStyle w:val="TableofFigures"/>
        <w:tabs>
          <w:tab w:val="right" w:leader="dot" w:pos="9016"/>
        </w:tabs>
        <w:rPr>
          <w:rFonts w:eastAsiaTheme="minorEastAsia"/>
          <w:noProof/>
          <w:sz w:val="22"/>
          <w:lang w:eastAsia="en-GB"/>
        </w:rPr>
      </w:pPr>
      <w:hyperlink w:anchor="_Toc92458173" w:history="1">
        <w:r w:rsidR="00C53D5F" w:rsidRPr="00DE2D28">
          <w:rPr>
            <w:rStyle w:val="Hyperlink"/>
            <w:noProof/>
          </w:rPr>
          <w:t>Table 7: The sections of the new "E-learning tools" tab</w:t>
        </w:r>
        <w:r w:rsidR="00C53D5F">
          <w:rPr>
            <w:noProof/>
            <w:webHidden/>
          </w:rPr>
          <w:tab/>
        </w:r>
        <w:r w:rsidR="00C53D5F">
          <w:rPr>
            <w:noProof/>
            <w:webHidden/>
          </w:rPr>
          <w:fldChar w:fldCharType="begin"/>
        </w:r>
        <w:r w:rsidR="00C53D5F">
          <w:rPr>
            <w:noProof/>
            <w:webHidden/>
          </w:rPr>
          <w:instrText xml:space="preserve"> PAGEREF _Toc92458173 \h </w:instrText>
        </w:r>
        <w:r w:rsidR="00C53D5F">
          <w:rPr>
            <w:noProof/>
            <w:webHidden/>
          </w:rPr>
        </w:r>
        <w:r w:rsidR="00C53D5F">
          <w:rPr>
            <w:noProof/>
            <w:webHidden/>
          </w:rPr>
          <w:fldChar w:fldCharType="separate"/>
        </w:r>
        <w:r w:rsidR="00C53D5F">
          <w:rPr>
            <w:noProof/>
            <w:webHidden/>
          </w:rPr>
          <w:t>56</w:t>
        </w:r>
        <w:r w:rsidR="00C53D5F">
          <w:rPr>
            <w:noProof/>
            <w:webHidden/>
          </w:rPr>
          <w:fldChar w:fldCharType="end"/>
        </w:r>
      </w:hyperlink>
    </w:p>
    <w:p w14:paraId="5911DD0D" w14:textId="24806B3F" w:rsidR="00C53D5F" w:rsidRDefault="000612EC">
      <w:pPr>
        <w:pStyle w:val="TableofFigures"/>
        <w:tabs>
          <w:tab w:val="right" w:leader="dot" w:pos="9016"/>
        </w:tabs>
        <w:rPr>
          <w:rFonts w:eastAsiaTheme="minorEastAsia"/>
          <w:noProof/>
          <w:sz w:val="22"/>
          <w:lang w:eastAsia="en-GB"/>
        </w:rPr>
      </w:pPr>
      <w:hyperlink w:anchor="_Toc92458174" w:history="1">
        <w:r w:rsidR="00C53D5F" w:rsidRPr="00DE2D28">
          <w:rPr>
            <w:rStyle w:val="Hyperlink"/>
            <w:noProof/>
          </w:rPr>
          <w:t>Table 8: An example of the System Usability Scale (SUS)</w:t>
        </w:r>
        <w:r w:rsidR="00C53D5F">
          <w:rPr>
            <w:noProof/>
            <w:webHidden/>
          </w:rPr>
          <w:tab/>
        </w:r>
        <w:r w:rsidR="00C53D5F">
          <w:rPr>
            <w:noProof/>
            <w:webHidden/>
          </w:rPr>
          <w:fldChar w:fldCharType="begin"/>
        </w:r>
        <w:r w:rsidR="00C53D5F">
          <w:rPr>
            <w:noProof/>
            <w:webHidden/>
          </w:rPr>
          <w:instrText xml:space="preserve"> PAGEREF _Toc92458174 \h </w:instrText>
        </w:r>
        <w:r w:rsidR="00C53D5F">
          <w:rPr>
            <w:noProof/>
            <w:webHidden/>
          </w:rPr>
        </w:r>
        <w:r w:rsidR="00C53D5F">
          <w:rPr>
            <w:noProof/>
            <w:webHidden/>
          </w:rPr>
          <w:fldChar w:fldCharType="separate"/>
        </w:r>
        <w:r w:rsidR="00C53D5F">
          <w:rPr>
            <w:noProof/>
            <w:webHidden/>
          </w:rPr>
          <w:t>65</w:t>
        </w:r>
        <w:r w:rsidR="00C53D5F">
          <w:rPr>
            <w:noProof/>
            <w:webHidden/>
          </w:rPr>
          <w:fldChar w:fldCharType="end"/>
        </w:r>
      </w:hyperlink>
    </w:p>
    <w:p w14:paraId="1D5A1D5B" w14:textId="20734934" w:rsidR="00C53D5F" w:rsidRDefault="000612EC">
      <w:pPr>
        <w:pStyle w:val="TableofFigures"/>
        <w:tabs>
          <w:tab w:val="right" w:leader="dot" w:pos="9016"/>
        </w:tabs>
        <w:rPr>
          <w:rFonts w:eastAsiaTheme="minorEastAsia"/>
          <w:noProof/>
          <w:sz w:val="22"/>
          <w:lang w:eastAsia="en-GB"/>
        </w:rPr>
      </w:pPr>
      <w:hyperlink w:anchor="_Toc92458175" w:history="1">
        <w:r w:rsidR="00C53D5F" w:rsidRPr="00DE2D28">
          <w:rPr>
            <w:rStyle w:val="Hyperlink"/>
            <w:noProof/>
          </w:rPr>
          <w:t>Table 9: Consolidated results of the System Usability Scale</w:t>
        </w:r>
        <w:r w:rsidR="00C53D5F">
          <w:rPr>
            <w:noProof/>
            <w:webHidden/>
          </w:rPr>
          <w:tab/>
        </w:r>
        <w:r w:rsidR="00C53D5F">
          <w:rPr>
            <w:noProof/>
            <w:webHidden/>
          </w:rPr>
          <w:fldChar w:fldCharType="begin"/>
        </w:r>
        <w:r w:rsidR="00C53D5F">
          <w:rPr>
            <w:noProof/>
            <w:webHidden/>
          </w:rPr>
          <w:instrText xml:space="preserve"> PAGEREF _Toc92458175 \h </w:instrText>
        </w:r>
        <w:r w:rsidR="00C53D5F">
          <w:rPr>
            <w:noProof/>
            <w:webHidden/>
          </w:rPr>
        </w:r>
        <w:r w:rsidR="00C53D5F">
          <w:rPr>
            <w:noProof/>
            <w:webHidden/>
          </w:rPr>
          <w:fldChar w:fldCharType="separate"/>
        </w:r>
        <w:r w:rsidR="00C53D5F">
          <w:rPr>
            <w:noProof/>
            <w:webHidden/>
          </w:rPr>
          <w:t>67</w:t>
        </w:r>
        <w:r w:rsidR="00C53D5F">
          <w:rPr>
            <w:noProof/>
            <w:webHidden/>
          </w:rPr>
          <w:fldChar w:fldCharType="end"/>
        </w:r>
      </w:hyperlink>
    </w:p>
    <w:p w14:paraId="2524F989" w14:textId="2FE79F44" w:rsidR="00C53D5F" w:rsidRDefault="000612EC">
      <w:pPr>
        <w:pStyle w:val="TableofFigures"/>
        <w:tabs>
          <w:tab w:val="right" w:leader="dot" w:pos="9016"/>
        </w:tabs>
        <w:rPr>
          <w:rFonts w:eastAsiaTheme="minorEastAsia"/>
          <w:noProof/>
          <w:sz w:val="22"/>
          <w:lang w:eastAsia="en-GB"/>
        </w:rPr>
      </w:pPr>
      <w:hyperlink w:anchor="_Toc92458176" w:history="1">
        <w:r w:rsidR="00C53D5F" w:rsidRPr="00DE2D28">
          <w:rPr>
            <w:rStyle w:val="Hyperlink"/>
            <w:noProof/>
          </w:rPr>
          <w:t>Table 10: Evaluating the new tab using the rubric from Anstey and Gavan [26]</w:t>
        </w:r>
        <w:r w:rsidR="00C53D5F">
          <w:rPr>
            <w:noProof/>
            <w:webHidden/>
          </w:rPr>
          <w:tab/>
        </w:r>
        <w:r w:rsidR="00C53D5F">
          <w:rPr>
            <w:noProof/>
            <w:webHidden/>
          </w:rPr>
          <w:fldChar w:fldCharType="begin"/>
        </w:r>
        <w:r w:rsidR="00C53D5F">
          <w:rPr>
            <w:noProof/>
            <w:webHidden/>
          </w:rPr>
          <w:instrText xml:space="preserve"> PAGEREF _Toc92458176 \h </w:instrText>
        </w:r>
        <w:r w:rsidR="00C53D5F">
          <w:rPr>
            <w:noProof/>
            <w:webHidden/>
          </w:rPr>
        </w:r>
        <w:r w:rsidR="00C53D5F">
          <w:rPr>
            <w:noProof/>
            <w:webHidden/>
          </w:rPr>
          <w:fldChar w:fldCharType="separate"/>
        </w:r>
        <w:r w:rsidR="00C53D5F">
          <w:rPr>
            <w:noProof/>
            <w:webHidden/>
          </w:rPr>
          <w:t>75</w:t>
        </w:r>
        <w:r w:rsidR="00C53D5F">
          <w:rPr>
            <w:noProof/>
            <w:webHidden/>
          </w:rPr>
          <w:fldChar w:fldCharType="end"/>
        </w:r>
      </w:hyperlink>
    </w:p>
    <w:p w14:paraId="5E6B2D2E" w14:textId="1685CF91" w:rsidR="003F0CBA" w:rsidRDefault="006D1E9B">
      <w:pPr>
        <w:spacing w:line="259" w:lineRule="auto"/>
        <w:jc w:val="left"/>
        <w:rPr>
          <w:rFonts w:asciiTheme="majorHAnsi" w:eastAsiaTheme="majorEastAsia" w:hAnsiTheme="majorHAnsi" w:cstheme="majorBidi"/>
          <w:b/>
          <w:color w:val="2F5496" w:themeColor="accent1" w:themeShade="BF"/>
          <w:sz w:val="32"/>
          <w:szCs w:val="32"/>
        </w:rPr>
      </w:pPr>
      <w:r>
        <w:fldChar w:fldCharType="end"/>
      </w:r>
      <w:r w:rsidR="003F0CBA">
        <w:br w:type="page"/>
      </w:r>
    </w:p>
    <w:p w14:paraId="182DA53E" w14:textId="77777777" w:rsidR="008C2171" w:rsidRDefault="00167B19" w:rsidP="00167B19">
      <w:pPr>
        <w:pStyle w:val="Heading1"/>
      </w:pPr>
      <w:bookmarkStart w:id="1" w:name="_Toc92458092"/>
      <w:r>
        <w:lastRenderedPageBreak/>
        <w:t>Abstract</w:t>
      </w:r>
      <w:bookmarkEnd w:id="1"/>
    </w:p>
    <w:p w14:paraId="5CAD7EB9" w14:textId="77777777" w:rsidR="00D41CFA" w:rsidRDefault="008C2171" w:rsidP="008C2171">
      <w:r w:rsidRPr="000712E1">
        <w:rPr>
          <w:highlight w:val="yellow"/>
        </w:rPr>
        <w:t>Write this last</w:t>
      </w:r>
    </w:p>
    <w:p w14:paraId="06E371B4" w14:textId="77777777" w:rsidR="00D41CFA" w:rsidRPr="00D41CFA" w:rsidRDefault="00D41CFA" w:rsidP="00D41CFA">
      <w:pPr>
        <w:rPr>
          <w:color w:val="0070C0"/>
          <w:sz w:val="18"/>
          <w:szCs w:val="16"/>
        </w:rPr>
      </w:pPr>
      <w:r w:rsidRPr="00D41CFA">
        <w:rPr>
          <w:color w:val="0070C0"/>
          <w:sz w:val="18"/>
          <w:szCs w:val="16"/>
        </w:rPr>
        <w:t xml:space="preserve">The abstract is </w:t>
      </w:r>
      <w:r w:rsidRPr="00D41CFA">
        <w:rPr>
          <w:b/>
          <w:color w:val="0070C0"/>
          <w:sz w:val="18"/>
          <w:szCs w:val="16"/>
          <w:u w:val="single"/>
        </w:rPr>
        <w:t>short</w:t>
      </w:r>
      <w:r w:rsidRPr="00D41CFA">
        <w:rPr>
          <w:b/>
          <w:color w:val="0070C0"/>
          <w:sz w:val="18"/>
          <w:szCs w:val="16"/>
        </w:rPr>
        <w:t xml:space="preserve"> </w:t>
      </w:r>
      <w:r w:rsidRPr="00D41CFA">
        <w:rPr>
          <w:color w:val="0070C0"/>
          <w:sz w:val="18"/>
          <w:szCs w:val="16"/>
        </w:rPr>
        <w:t xml:space="preserve">summary of the </w:t>
      </w:r>
      <w:r w:rsidRPr="00D41CFA">
        <w:rPr>
          <w:i/>
          <w:iCs/>
          <w:color w:val="0070C0"/>
          <w:sz w:val="18"/>
          <w:szCs w:val="16"/>
        </w:rPr>
        <w:t xml:space="preserve">entire </w:t>
      </w:r>
      <w:r w:rsidRPr="00D41CFA">
        <w:rPr>
          <w:color w:val="0070C0"/>
          <w:sz w:val="18"/>
          <w:szCs w:val="16"/>
        </w:rPr>
        <w:t xml:space="preserve">project. It explains the scope of the study, identifying the problems on which it focused, indicating the elements of the research design and a statement of conclusions and recommendations. </w:t>
      </w:r>
    </w:p>
    <w:p w14:paraId="5E8DA87B" w14:textId="77777777" w:rsidR="00D41CFA" w:rsidRPr="00D41CFA" w:rsidRDefault="00D41CFA" w:rsidP="00D41CFA">
      <w:pPr>
        <w:rPr>
          <w:color w:val="0070C0"/>
          <w:sz w:val="18"/>
          <w:szCs w:val="16"/>
        </w:rPr>
      </w:pPr>
      <w:r w:rsidRPr="00D41CFA">
        <w:rPr>
          <w:color w:val="0070C0"/>
          <w:sz w:val="18"/>
          <w:szCs w:val="16"/>
        </w:rPr>
        <w:t xml:space="preserve">The abstract traditionally is the first thing in a report, even before the list of contents in most cases. The abstract is intended to stand alone and, under certain circumstances, it might be copied and kept separately from the report itself. The idea is that someone could read the abstract and decide from it whether it would be worth their while to read the whole report. Although it is the first thing that appears in the report, it is probably the last to be written. </w:t>
      </w:r>
    </w:p>
    <w:p w14:paraId="7B856952" w14:textId="6313D471" w:rsidR="00D41CFA" w:rsidRPr="00D41CFA" w:rsidRDefault="00D41CFA" w:rsidP="00D41CFA">
      <w:pPr>
        <w:rPr>
          <w:color w:val="0070C0"/>
          <w:sz w:val="18"/>
          <w:szCs w:val="16"/>
        </w:rPr>
      </w:pPr>
      <w:r w:rsidRPr="00D41CFA">
        <w:rPr>
          <w:color w:val="0070C0"/>
          <w:sz w:val="18"/>
          <w:szCs w:val="16"/>
        </w:rPr>
        <w:t xml:space="preserve">The abstract is a précis, a summary, a synopsis of the </w:t>
      </w:r>
      <w:r w:rsidRPr="00D41CFA">
        <w:rPr>
          <w:i/>
          <w:iCs/>
          <w:color w:val="0070C0"/>
          <w:sz w:val="18"/>
          <w:szCs w:val="16"/>
        </w:rPr>
        <w:t xml:space="preserve">entire </w:t>
      </w:r>
      <w:r w:rsidRPr="00D41CFA">
        <w:rPr>
          <w:color w:val="0070C0"/>
          <w:sz w:val="18"/>
          <w:szCs w:val="16"/>
        </w:rPr>
        <w:t xml:space="preserve">project. As such, it should summarise the important points from the objectives, the review, the design, the implementation, the evaluation, the </w:t>
      </w:r>
      <w:r w:rsidR="006D369D" w:rsidRPr="00D41CFA">
        <w:rPr>
          <w:color w:val="0070C0"/>
          <w:sz w:val="18"/>
          <w:szCs w:val="16"/>
        </w:rPr>
        <w:t>conclusions,</w:t>
      </w:r>
      <w:r w:rsidRPr="00D41CFA">
        <w:rPr>
          <w:color w:val="0070C0"/>
          <w:sz w:val="18"/>
          <w:szCs w:val="16"/>
        </w:rPr>
        <w:t xml:space="preserve"> and anything else that is in the main part of the report (though not necessarily everything). </w:t>
      </w:r>
    </w:p>
    <w:p w14:paraId="48266B8B" w14:textId="77777777" w:rsidR="00D41CFA" w:rsidRPr="00D41CFA" w:rsidRDefault="00D41CFA" w:rsidP="00D41CFA">
      <w:pPr>
        <w:rPr>
          <w:color w:val="0070C0"/>
          <w:sz w:val="18"/>
          <w:szCs w:val="16"/>
        </w:rPr>
      </w:pPr>
      <w:r w:rsidRPr="00D41CFA">
        <w:rPr>
          <w:color w:val="0070C0"/>
          <w:sz w:val="18"/>
          <w:szCs w:val="16"/>
        </w:rPr>
        <w:t>Keep the abstract concise. It should summarise the important points and should include:</w:t>
      </w:r>
    </w:p>
    <w:p w14:paraId="04F89DF9" w14:textId="77777777" w:rsidR="00D41CFA" w:rsidRPr="00D41CFA" w:rsidRDefault="00D41CFA" w:rsidP="00D41CFA">
      <w:pPr>
        <w:rPr>
          <w:color w:val="0070C0"/>
          <w:sz w:val="18"/>
          <w:szCs w:val="16"/>
        </w:rPr>
      </w:pPr>
      <w:r w:rsidRPr="00D41CFA">
        <w:rPr>
          <w:color w:val="0070C0"/>
          <w:sz w:val="18"/>
          <w:szCs w:val="16"/>
        </w:rPr>
        <w:t xml:space="preserve"> </w:t>
      </w:r>
    </w:p>
    <w:p w14:paraId="50D11134" w14:textId="77777777" w:rsidR="00D41CFA" w:rsidRPr="00D41CFA" w:rsidRDefault="00D41CFA" w:rsidP="00AE75AB">
      <w:pPr>
        <w:pStyle w:val="ListParagraph"/>
        <w:numPr>
          <w:ilvl w:val="0"/>
          <w:numId w:val="24"/>
        </w:numPr>
        <w:suppressAutoHyphens/>
        <w:overflowPunct w:val="0"/>
        <w:spacing w:before="120" w:after="0" w:line="240" w:lineRule="auto"/>
        <w:textAlignment w:val="baseline"/>
        <w:rPr>
          <w:color w:val="0070C0"/>
          <w:sz w:val="18"/>
          <w:szCs w:val="16"/>
        </w:rPr>
      </w:pPr>
      <w:r w:rsidRPr="00D41CFA">
        <w:rPr>
          <w:color w:val="0070C0"/>
          <w:sz w:val="18"/>
          <w:szCs w:val="16"/>
        </w:rPr>
        <w:t xml:space="preserve">The overall aim. </w:t>
      </w:r>
    </w:p>
    <w:p w14:paraId="7F8DD71F" w14:textId="77777777" w:rsidR="00D41CFA" w:rsidRPr="00D41CFA" w:rsidRDefault="00D41CFA" w:rsidP="00AE75AB">
      <w:pPr>
        <w:pStyle w:val="ListParagraph"/>
        <w:numPr>
          <w:ilvl w:val="0"/>
          <w:numId w:val="24"/>
        </w:numPr>
        <w:suppressAutoHyphens/>
        <w:overflowPunct w:val="0"/>
        <w:spacing w:before="120" w:after="0" w:line="240" w:lineRule="auto"/>
        <w:textAlignment w:val="baseline"/>
        <w:rPr>
          <w:color w:val="0070C0"/>
          <w:sz w:val="18"/>
          <w:szCs w:val="16"/>
        </w:rPr>
      </w:pPr>
      <w:r w:rsidRPr="00D41CFA">
        <w:rPr>
          <w:color w:val="0070C0"/>
          <w:sz w:val="18"/>
          <w:szCs w:val="16"/>
        </w:rPr>
        <w:t xml:space="preserve">A synopsis of the methods used. </w:t>
      </w:r>
    </w:p>
    <w:p w14:paraId="7F82BB4A" w14:textId="77777777" w:rsidR="00D41CFA" w:rsidRPr="00D41CFA" w:rsidRDefault="00D41CFA" w:rsidP="00AE75AB">
      <w:pPr>
        <w:pStyle w:val="ListParagraph"/>
        <w:numPr>
          <w:ilvl w:val="0"/>
          <w:numId w:val="24"/>
        </w:numPr>
        <w:suppressAutoHyphens/>
        <w:overflowPunct w:val="0"/>
        <w:spacing w:before="120" w:after="0" w:line="240" w:lineRule="auto"/>
        <w:textAlignment w:val="baseline"/>
        <w:rPr>
          <w:color w:val="0070C0"/>
          <w:sz w:val="18"/>
          <w:szCs w:val="16"/>
        </w:rPr>
      </w:pPr>
      <w:r w:rsidRPr="00D41CFA">
        <w:rPr>
          <w:color w:val="0070C0"/>
          <w:sz w:val="18"/>
          <w:szCs w:val="16"/>
        </w:rPr>
        <w:t xml:space="preserve">A summary of the major findings and deliverables. </w:t>
      </w:r>
    </w:p>
    <w:p w14:paraId="55580FFA" w14:textId="77777777" w:rsidR="00D41CFA" w:rsidRPr="00D41CFA" w:rsidRDefault="00D41CFA" w:rsidP="00AE75AB">
      <w:pPr>
        <w:pStyle w:val="ListParagraph"/>
        <w:numPr>
          <w:ilvl w:val="0"/>
          <w:numId w:val="24"/>
        </w:numPr>
        <w:suppressAutoHyphens/>
        <w:overflowPunct w:val="0"/>
        <w:spacing w:before="120" w:after="0" w:line="240" w:lineRule="auto"/>
        <w:textAlignment w:val="baseline"/>
        <w:rPr>
          <w:color w:val="0070C0"/>
          <w:sz w:val="18"/>
          <w:szCs w:val="16"/>
        </w:rPr>
      </w:pPr>
      <w:r w:rsidRPr="00D41CFA">
        <w:rPr>
          <w:color w:val="0070C0"/>
          <w:sz w:val="18"/>
          <w:szCs w:val="16"/>
        </w:rPr>
        <w:t xml:space="preserve">A brief mention of the subjects and material. </w:t>
      </w:r>
    </w:p>
    <w:p w14:paraId="2E69BAAB" w14:textId="77777777" w:rsidR="00D41CFA" w:rsidRPr="00D41CFA" w:rsidRDefault="00D41CFA" w:rsidP="00AE75AB">
      <w:pPr>
        <w:pStyle w:val="ListParagraph"/>
        <w:numPr>
          <w:ilvl w:val="0"/>
          <w:numId w:val="24"/>
        </w:numPr>
        <w:suppressAutoHyphens/>
        <w:overflowPunct w:val="0"/>
        <w:spacing w:before="120" w:after="0" w:line="240" w:lineRule="auto"/>
        <w:textAlignment w:val="baseline"/>
        <w:rPr>
          <w:color w:val="0070C0"/>
          <w:sz w:val="18"/>
          <w:szCs w:val="16"/>
        </w:rPr>
      </w:pPr>
      <w:r w:rsidRPr="00D41CFA">
        <w:rPr>
          <w:color w:val="0070C0"/>
          <w:sz w:val="18"/>
          <w:szCs w:val="16"/>
        </w:rPr>
        <w:t xml:space="preserve">The conclusions based on the results. </w:t>
      </w:r>
    </w:p>
    <w:p w14:paraId="2A28FAFD" w14:textId="57791F2A" w:rsidR="008C2171" w:rsidRPr="00D41CFA" w:rsidRDefault="008C2171" w:rsidP="008C2171">
      <w:pPr>
        <w:rPr>
          <w:color w:val="FF0000"/>
        </w:rPr>
      </w:pPr>
      <w:r w:rsidRPr="00D41CFA">
        <w:rPr>
          <w:color w:val="FF0000"/>
        </w:rPr>
        <w:br w:type="page"/>
      </w:r>
    </w:p>
    <w:p w14:paraId="08827AB4" w14:textId="2A08F718" w:rsidR="000712E1" w:rsidRDefault="005A58E6" w:rsidP="00BD3849">
      <w:pPr>
        <w:pStyle w:val="Heading1"/>
      </w:pPr>
      <w:bookmarkStart w:id="2" w:name="_Toc92458093"/>
      <w:r>
        <w:lastRenderedPageBreak/>
        <w:t>1. Introduction</w:t>
      </w:r>
      <w:bookmarkEnd w:id="2"/>
    </w:p>
    <w:p w14:paraId="34FC0DB7" w14:textId="43FB5F68" w:rsidR="00625DE3" w:rsidRDefault="00625DE3" w:rsidP="00625DE3">
      <w:r w:rsidRPr="004A3C36">
        <w:rPr>
          <w:highlight w:val="yellow"/>
        </w:rPr>
        <w:t>Write this last</w:t>
      </w:r>
    </w:p>
    <w:p w14:paraId="6D2EA8A5" w14:textId="77777777" w:rsidR="00CF5F8F" w:rsidRPr="00D41CFA" w:rsidRDefault="00CF5F8F" w:rsidP="00CF5F8F">
      <w:pPr>
        <w:pStyle w:val="ListParagraph"/>
        <w:numPr>
          <w:ilvl w:val="0"/>
          <w:numId w:val="25"/>
        </w:numPr>
        <w:suppressAutoHyphens/>
        <w:overflowPunct w:val="0"/>
        <w:spacing w:before="120" w:after="0" w:line="240" w:lineRule="auto"/>
        <w:textAlignment w:val="baseline"/>
        <w:rPr>
          <w:color w:val="0070C0"/>
          <w:sz w:val="18"/>
          <w:szCs w:val="16"/>
        </w:rPr>
      </w:pPr>
      <w:r w:rsidRPr="00D41CFA">
        <w:rPr>
          <w:color w:val="0070C0"/>
          <w:sz w:val="18"/>
          <w:szCs w:val="16"/>
        </w:rPr>
        <w:t xml:space="preserve">Where did the project suggestion come from? </w:t>
      </w:r>
    </w:p>
    <w:p w14:paraId="3208C37E" w14:textId="77777777" w:rsidR="00CF5F8F" w:rsidRPr="00D41CFA" w:rsidRDefault="00CF5F8F" w:rsidP="00CF5F8F">
      <w:pPr>
        <w:pStyle w:val="ListParagraph"/>
        <w:numPr>
          <w:ilvl w:val="0"/>
          <w:numId w:val="25"/>
        </w:numPr>
        <w:suppressAutoHyphens/>
        <w:overflowPunct w:val="0"/>
        <w:spacing w:before="120" w:after="0" w:line="240" w:lineRule="auto"/>
        <w:textAlignment w:val="baseline"/>
        <w:rPr>
          <w:color w:val="0070C0"/>
          <w:sz w:val="18"/>
          <w:szCs w:val="16"/>
        </w:rPr>
      </w:pPr>
      <w:r w:rsidRPr="00D41CFA">
        <w:rPr>
          <w:color w:val="0070C0"/>
          <w:sz w:val="18"/>
          <w:szCs w:val="16"/>
        </w:rPr>
        <w:t xml:space="preserve">What previous research or topic led to your research project? </w:t>
      </w:r>
    </w:p>
    <w:p w14:paraId="154094DD" w14:textId="77777777" w:rsidR="00CF5F8F" w:rsidRPr="00D41CFA" w:rsidRDefault="00CF5F8F" w:rsidP="00CF5F8F">
      <w:pPr>
        <w:pStyle w:val="ListParagraph"/>
        <w:numPr>
          <w:ilvl w:val="0"/>
          <w:numId w:val="25"/>
        </w:numPr>
        <w:suppressAutoHyphens/>
        <w:overflowPunct w:val="0"/>
        <w:spacing w:before="120" w:after="0" w:line="240" w:lineRule="auto"/>
        <w:textAlignment w:val="baseline"/>
        <w:rPr>
          <w:color w:val="0070C0"/>
          <w:sz w:val="18"/>
          <w:szCs w:val="16"/>
        </w:rPr>
      </w:pPr>
      <w:r w:rsidRPr="00D41CFA">
        <w:rPr>
          <w:color w:val="0070C0"/>
          <w:sz w:val="18"/>
          <w:szCs w:val="16"/>
        </w:rPr>
        <w:t xml:space="preserve">Why is it an interesting or important problem? </w:t>
      </w:r>
    </w:p>
    <w:p w14:paraId="699B9ED3" w14:textId="77777777" w:rsidR="00CF5F8F" w:rsidRPr="00D41CFA" w:rsidRDefault="00CF5F8F" w:rsidP="00CF5F8F">
      <w:pPr>
        <w:pStyle w:val="ListParagraph"/>
        <w:numPr>
          <w:ilvl w:val="0"/>
          <w:numId w:val="25"/>
        </w:numPr>
        <w:suppressAutoHyphens/>
        <w:overflowPunct w:val="0"/>
        <w:spacing w:before="120" w:after="0" w:line="240" w:lineRule="auto"/>
        <w:textAlignment w:val="baseline"/>
        <w:rPr>
          <w:color w:val="0070C0"/>
          <w:sz w:val="18"/>
          <w:szCs w:val="16"/>
        </w:rPr>
      </w:pPr>
      <w:r w:rsidRPr="00D41CFA">
        <w:rPr>
          <w:color w:val="0070C0"/>
          <w:sz w:val="18"/>
          <w:szCs w:val="16"/>
        </w:rPr>
        <w:t xml:space="preserve">Why hasn’t it already been solved? </w:t>
      </w:r>
    </w:p>
    <w:p w14:paraId="5342199E" w14:textId="49B930D1" w:rsidR="00625DE3" w:rsidRDefault="00625DE3" w:rsidP="00625DE3"/>
    <w:p w14:paraId="609293AC" w14:textId="77777777" w:rsidR="009071BE" w:rsidRPr="00625DE3" w:rsidRDefault="009071BE" w:rsidP="00625DE3"/>
    <w:p w14:paraId="59BAEC5C" w14:textId="1E3E2203" w:rsidR="00C3739B" w:rsidRDefault="00C3739B" w:rsidP="00C3739B">
      <w:pPr>
        <w:pStyle w:val="Heading2"/>
      </w:pPr>
      <w:r>
        <w:t xml:space="preserve"> </w:t>
      </w:r>
      <w:bookmarkStart w:id="3" w:name="_Toc92458094"/>
      <w:r>
        <w:t>1.1 Project Objectives</w:t>
      </w:r>
      <w:bookmarkEnd w:id="3"/>
    </w:p>
    <w:p w14:paraId="20686602" w14:textId="16625914" w:rsidR="00CF5F8F" w:rsidRDefault="00CF5F8F" w:rsidP="00CF5F8F">
      <w:r>
        <w:rPr>
          <w:bCs/>
        </w:rPr>
        <w:t xml:space="preserve">The </w:t>
      </w:r>
      <w:r w:rsidR="00A33328">
        <w:rPr>
          <w:bCs/>
        </w:rPr>
        <w:t>original</w:t>
      </w:r>
      <w:r>
        <w:rPr>
          <w:bCs/>
        </w:rPr>
        <w:t xml:space="preserve"> a</w:t>
      </w:r>
      <w:r w:rsidRPr="00AE03B0">
        <w:rPr>
          <w:bCs/>
        </w:rPr>
        <w:t>im</w:t>
      </w:r>
      <w:r>
        <w:rPr>
          <w:bCs/>
        </w:rPr>
        <w:t xml:space="preserve"> for this project </w:t>
      </w:r>
      <w:r w:rsidR="00A33328">
        <w:rPr>
          <w:bCs/>
        </w:rPr>
        <w:t>was</w:t>
      </w:r>
      <w:r>
        <w:rPr>
          <w:bCs/>
        </w:rPr>
        <w:t xml:space="preserve"> t</w:t>
      </w:r>
      <w:r w:rsidRPr="00AE03B0">
        <w:t>o research a variety of online learning tools in order to define a framework for</w:t>
      </w:r>
      <w:r>
        <w:t xml:space="preserve"> the</w:t>
      </w:r>
      <w:r w:rsidRPr="00AE03B0">
        <w:t xml:space="preserve"> evaluation of such tools</w:t>
      </w:r>
      <w:r>
        <w:t xml:space="preserve">. </w:t>
      </w:r>
    </w:p>
    <w:p w14:paraId="74732B47" w14:textId="52B3C609" w:rsidR="00C3739B" w:rsidRDefault="00CF5F8F" w:rsidP="00CF5F8F">
      <w:r>
        <w:t xml:space="preserve">To achieve this aim, a number of objectives </w:t>
      </w:r>
      <w:r w:rsidR="00A33328">
        <w:t>were</w:t>
      </w:r>
      <w:r>
        <w:t xml:space="preserve"> identified:</w:t>
      </w:r>
    </w:p>
    <w:p w14:paraId="1EDC3450" w14:textId="77777777" w:rsidR="00CF5F8F" w:rsidRPr="00FB3BA5" w:rsidRDefault="00CF5F8F" w:rsidP="00CF5F8F">
      <w:pPr>
        <w:pStyle w:val="ListParagraph"/>
        <w:numPr>
          <w:ilvl w:val="0"/>
          <w:numId w:val="35"/>
        </w:numPr>
        <w:rPr>
          <w:lang w:val="en-US"/>
        </w:rPr>
      </w:pPr>
      <w:r w:rsidRPr="00FB3BA5">
        <w:rPr>
          <w:lang w:val="en-US"/>
        </w:rPr>
        <w:t>To investigate the development and current state of online learning tools for developing interactive learning experiences</w:t>
      </w:r>
      <w:r>
        <w:rPr>
          <w:lang w:val="en-US"/>
        </w:rPr>
        <w:t>.</w:t>
      </w:r>
    </w:p>
    <w:p w14:paraId="00CF9A76" w14:textId="77777777" w:rsidR="00CF5F8F" w:rsidRPr="00FB3BA5" w:rsidRDefault="00CF5F8F" w:rsidP="00CF5F8F">
      <w:pPr>
        <w:pStyle w:val="ListParagraph"/>
        <w:numPr>
          <w:ilvl w:val="0"/>
          <w:numId w:val="35"/>
        </w:numPr>
        <w:rPr>
          <w:lang w:val="en-US"/>
        </w:rPr>
      </w:pPr>
      <w:r w:rsidRPr="00FB3BA5">
        <w:rPr>
          <w:lang w:val="en-US"/>
        </w:rPr>
        <w:t>To investigate the current state of teacher engagement with and adoption of tools for online learning</w:t>
      </w:r>
      <w:r>
        <w:rPr>
          <w:lang w:val="en-US"/>
        </w:rPr>
        <w:t>.</w:t>
      </w:r>
    </w:p>
    <w:p w14:paraId="37655997" w14:textId="77777777" w:rsidR="00CF5F8F" w:rsidRPr="00FB3BA5" w:rsidRDefault="00CF5F8F" w:rsidP="00CF5F8F">
      <w:pPr>
        <w:pStyle w:val="ListParagraph"/>
        <w:numPr>
          <w:ilvl w:val="0"/>
          <w:numId w:val="35"/>
        </w:numPr>
        <w:rPr>
          <w:lang w:val="en-US"/>
        </w:rPr>
      </w:pPr>
      <w:r w:rsidRPr="00FB3BA5">
        <w:rPr>
          <w:lang w:val="en-US"/>
        </w:rPr>
        <w:t>To create a framework for online learning tools based on the findings</w:t>
      </w:r>
      <w:r>
        <w:rPr>
          <w:lang w:val="en-US"/>
        </w:rPr>
        <w:t>.</w:t>
      </w:r>
    </w:p>
    <w:p w14:paraId="462ABC97" w14:textId="77777777" w:rsidR="00CF5F8F" w:rsidRPr="00FB3BA5" w:rsidRDefault="00CF5F8F" w:rsidP="00CF5F8F">
      <w:pPr>
        <w:pStyle w:val="ListParagraph"/>
        <w:numPr>
          <w:ilvl w:val="0"/>
          <w:numId w:val="35"/>
        </w:numPr>
        <w:rPr>
          <w:lang w:val="en-US"/>
        </w:rPr>
      </w:pPr>
      <w:r w:rsidRPr="00FB3BA5">
        <w:rPr>
          <w:lang w:val="en-US"/>
        </w:rPr>
        <w:t>To evaluate the current tools available using the framework and using input from actual users in an education setting</w:t>
      </w:r>
      <w:r>
        <w:rPr>
          <w:lang w:val="en-US"/>
        </w:rPr>
        <w:t>.</w:t>
      </w:r>
    </w:p>
    <w:p w14:paraId="7F4980D4" w14:textId="77777777" w:rsidR="00C3739B" w:rsidRDefault="00C3739B" w:rsidP="00D41CFA">
      <w:pPr>
        <w:rPr>
          <w:color w:val="0070C0"/>
          <w:sz w:val="18"/>
          <w:szCs w:val="16"/>
        </w:rPr>
      </w:pPr>
    </w:p>
    <w:p w14:paraId="531CFA71" w14:textId="49890F69" w:rsidR="00C3739B" w:rsidRDefault="00CF5F8F" w:rsidP="00D41CFA">
      <w:pPr>
        <w:rPr>
          <w:lang w:val="en-US"/>
        </w:rPr>
      </w:pPr>
      <w:r>
        <w:rPr>
          <w:lang w:val="en-US"/>
        </w:rPr>
        <w:t xml:space="preserve">Upon completion of the project, it </w:t>
      </w:r>
      <w:r w:rsidR="00A33328">
        <w:rPr>
          <w:lang w:val="en-US"/>
        </w:rPr>
        <w:t>was</w:t>
      </w:r>
      <w:r>
        <w:rPr>
          <w:lang w:val="en-US"/>
        </w:rPr>
        <w:t xml:space="preserve"> expected that a framework </w:t>
      </w:r>
      <w:r w:rsidR="00A33328">
        <w:rPr>
          <w:lang w:val="en-US"/>
        </w:rPr>
        <w:t>would</w:t>
      </w:r>
      <w:r>
        <w:rPr>
          <w:lang w:val="en-US"/>
        </w:rPr>
        <w:t xml:space="preserve"> have been created that will assist educators in deciding which online tools are best suited for their distance learning needs. This </w:t>
      </w:r>
      <w:r w:rsidR="00A33328">
        <w:rPr>
          <w:lang w:val="en-US"/>
        </w:rPr>
        <w:t>required</w:t>
      </w:r>
      <w:r>
        <w:rPr>
          <w:lang w:val="en-US"/>
        </w:rPr>
        <w:t xml:space="preserve"> input from school educators, across a number of subjects and phases, who </w:t>
      </w:r>
      <w:r w:rsidR="00A33328">
        <w:rPr>
          <w:lang w:val="en-US"/>
        </w:rPr>
        <w:t>would have</w:t>
      </w:r>
      <w:r>
        <w:rPr>
          <w:lang w:val="en-US"/>
        </w:rPr>
        <w:t xml:space="preserve"> used the framework and feedback </w:t>
      </w:r>
      <w:r w:rsidR="000B1BE0">
        <w:rPr>
          <w:lang w:val="en-US"/>
        </w:rPr>
        <w:t>was to be</w:t>
      </w:r>
      <w:r>
        <w:rPr>
          <w:lang w:val="en-US"/>
        </w:rPr>
        <w:t xml:space="preserve"> gathered using interviews and questionnaires. This feedback </w:t>
      </w:r>
      <w:r w:rsidR="000B1BE0">
        <w:rPr>
          <w:lang w:val="en-US"/>
        </w:rPr>
        <w:t>would then allow</w:t>
      </w:r>
      <w:r>
        <w:rPr>
          <w:lang w:val="en-US"/>
        </w:rPr>
        <w:t xml:space="preserve"> for an evaluation of the framework to take place to assess its effectiveness and suitability for the purpose intended</w:t>
      </w:r>
      <w:r w:rsidR="003E4780">
        <w:rPr>
          <w:lang w:val="en-US"/>
        </w:rPr>
        <w:t xml:space="preserve"> </w:t>
      </w:r>
      <w:r w:rsidR="003E4780">
        <w:rPr>
          <w:lang w:val="en-US"/>
        </w:rPr>
        <w:fldChar w:fldCharType="begin" w:fldLock="1"/>
      </w:r>
      <w:r w:rsidR="000146F9">
        <w:rPr>
          <w:lang w:val="en-US"/>
        </w:rPr>
        <w:instrText>ADDIN CSL_CITATION {"citationItems":[{"id":"ITEM-1","itemData":{"author":[{"dropping-particle":"","family":"Rees (1905774)","given":"Greg","non-dropping-particle":"","parse-names":false,"suffix":""}],"id":"ITEM-1","issued":{"date-parts":[["2020"]]},"title":"Research Proposal","type":"report"},"uris":["http://www.mendeley.com/documents/?uuid=f33d295b-890e-419f-8121-b7e2f64c36e2"]}],"mendeley":{"formattedCitation":"[1]","plainTextFormattedCitation":"[1]","previouslyFormattedCitation":"[1]"},"properties":{"noteIndex":0},"schema":"https://github.com/citation-style-language/schema/raw/master/csl-citation.json"}</w:instrText>
      </w:r>
      <w:r w:rsidR="003E4780">
        <w:rPr>
          <w:lang w:val="en-US"/>
        </w:rPr>
        <w:fldChar w:fldCharType="separate"/>
      </w:r>
      <w:r w:rsidR="003E4780" w:rsidRPr="003E4780">
        <w:rPr>
          <w:noProof/>
          <w:lang w:val="en-US"/>
        </w:rPr>
        <w:t>[1]</w:t>
      </w:r>
      <w:r w:rsidR="003E4780">
        <w:rPr>
          <w:lang w:val="en-US"/>
        </w:rPr>
        <w:fldChar w:fldCharType="end"/>
      </w:r>
      <w:r>
        <w:rPr>
          <w:lang w:val="en-US"/>
        </w:rPr>
        <w:t>.</w:t>
      </w:r>
    </w:p>
    <w:p w14:paraId="7F5C0CD8" w14:textId="4CBFE96C" w:rsidR="00A33328" w:rsidRPr="00A33328" w:rsidRDefault="00A33328" w:rsidP="00D41CFA">
      <w:pPr>
        <w:rPr>
          <w:lang w:val="en-US"/>
        </w:rPr>
      </w:pPr>
      <w:r w:rsidRPr="00A33328">
        <w:rPr>
          <w:highlight w:val="yellow"/>
          <w:lang w:val="en-US"/>
        </w:rPr>
        <w:t>However…</w:t>
      </w:r>
    </w:p>
    <w:p w14:paraId="0635D9FC" w14:textId="77777777" w:rsidR="00D41CFA" w:rsidRPr="00D41CFA" w:rsidRDefault="00D41CFA" w:rsidP="00D41CFA">
      <w:pPr>
        <w:rPr>
          <w:color w:val="0070C0"/>
          <w:sz w:val="18"/>
          <w:szCs w:val="16"/>
        </w:rPr>
      </w:pPr>
    </w:p>
    <w:p w14:paraId="65BD61EA" w14:textId="12E61E34" w:rsidR="005A58E6" w:rsidRDefault="005A58E6" w:rsidP="000712E1">
      <w:r>
        <w:br w:type="page"/>
      </w:r>
    </w:p>
    <w:p w14:paraId="18C95671" w14:textId="09FA633A" w:rsidR="006A64A3" w:rsidRDefault="00A13B8B" w:rsidP="00053BA2">
      <w:pPr>
        <w:pStyle w:val="Heading1"/>
      </w:pPr>
      <w:bookmarkStart w:id="4" w:name="_Toc92458095"/>
      <w:r>
        <w:lastRenderedPageBreak/>
        <w:t xml:space="preserve">2. </w:t>
      </w:r>
      <w:r w:rsidR="001E76C3">
        <w:t>Literature Review</w:t>
      </w:r>
      <w:bookmarkEnd w:id="4"/>
    </w:p>
    <w:p w14:paraId="3A032364" w14:textId="700D5CC5" w:rsidR="00F9060D" w:rsidRDefault="00F9060D" w:rsidP="00053BA2">
      <w:r w:rsidRPr="00F9060D">
        <w:t xml:space="preserve">This chapter will critically review the </w:t>
      </w:r>
      <w:r>
        <w:t xml:space="preserve">existing </w:t>
      </w:r>
      <w:r w:rsidRPr="00F9060D">
        <w:t xml:space="preserve">published literature </w:t>
      </w:r>
      <w:r w:rsidR="00053BA2" w:rsidRPr="00F9060D">
        <w:t>concerning</w:t>
      </w:r>
      <w:r w:rsidRPr="00F9060D">
        <w:t xml:space="preserve"> the chosen</w:t>
      </w:r>
      <w:r>
        <w:t xml:space="preserve"> </w:t>
      </w:r>
      <w:r w:rsidRPr="00F9060D">
        <w:t>project</w:t>
      </w:r>
      <w:r>
        <w:t xml:space="preserve"> </w:t>
      </w:r>
      <w:r w:rsidR="00053BA2">
        <w:t>topic</w:t>
      </w:r>
      <w:r w:rsidRPr="00F9060D">
        <w:t xml:space="preserve"> and will </w:t>
      </w:r>
      <w:r w:rsidR="00053BA2">
        <w:t>address</w:t>
      </w:r>
      <w:r w:rsidRPr="00F9060D">
        <w:t xml:space="preserve"> </w:t>
      </w:r>
      <w:r w:rsidR="008E768D">
        <w:t>areas such as the b</w:t>
      </w:r>
      <w:r w:rsidR="006D74E7">
        <w:t>ackground of online</w:t>
      </w:r>
      <w:r w:rsidR="007C2FE5">
        <w:t xml:space="preserve"> and distance</w:t>
      </w:r>
      <w:r w:rsidR="006D74E7">
        <w:t xml:space="preserve"> learning</w:t>
      </w:r>
      <w:r w:rsidR="008E768D">
        <w:t>, the types of</w:t>
      </w:r>
      <w:r w:rsidR="00C31D75" w:rsidRPr="00C31D75">
        <w:t xml:space="preserve"> e-learning platforms and tools</w:t>
      </w:r>
      <w:r w:rsidR="008E768D">
        <w:t xml:space="preserve"> used currently and the technology that enables facilitation of e-learning. There will be a discussion around the benefits and drawbacks of e-learning, the factors that affect the choice of tools to use, best practice for delivering e-learning, as well as the potential barriers to adoption. </w:t>
      </w:r>
      <w:r w:rsidR="00AB036D" w:rsidRPr="00AB036D">
        <w:t xml:space="preserve">Existing proprietary and </w:t>
      </w:r>
      <w:r w:rsidR="001754AE" w:rsidRPr="00AB036D">
        <w:t>open-source</w:t>
      </w:r>
      <w:r w:rsidR="00AB036D" w:rsidRPr="00AB036D">
        <w:t xml:space="preserve"> </w:t>
      </w:r>
      <w:r w:rsidR="00AE7CE5">
        <w:t>e-</w:t>
      </w:r>
      <w:r w:rsidR="00F178B1">
        <w:t>learning</w:t>
      </w:r>
      <w:r w:rsidR="00AB036D" w:rsidRPr="00AB036D">
        <w:t xml:space="preserve"> authoring tools</w:t>
      </w:r>
      <w:r w:rsidR="00026339">
        <w:t xml:space="preserve"> will also be identified </w:t>
      </w:r>
      <w:r w:rsidR="00211E4B">
        <w:t xml:space="preserve">and </w:t>
      </w:r>
      <w:r w:rsidR="007E6ADC">
        <w:t>discussed</w:t>
      </w:r>
      <w:r w:rsidR="00211E4B">
        <w:t>.</w:t>
      </w:r>
    </w:p>
    <w:p w14:paraId="5A870216" w14:textId="77777777" w:rsidR="00026339" w:rsidRDefault="00026339" w:rsidP="00053BA2"/>
    <w:p w14:paraId="367DB9BF" w14:textId="079E420D" w:rsidR="002967C6" w:rsidRDefault="002967C6" w:rsidP="002967C6">
      <w:pPr>
        <w:pStyle w:val="Heading2"/>
      </w:pPr>
      <w:bookmarkStart w:id="5" w:name="_Toc92458096"/>
      <w:r>
        <w:t xml:space="preserve">2.1 Background of online </w:t>
      </w:r>
      <w:r w:rsidR="0022192E">
        <w:t xml:space="preserve">and distance </w:t>
      </w:r>
      <w:r>
        <w:t>learning</w:t>
      </w:r>
      <w:bookmarkEnd w:id="5"/>
    </w:p>
    <w:p w14:paraId="12703F98" w14:textId="43EC98BE" w:rsidR="00527E09" w:rsidRDefault="00621ACA" w:rsidP="00053BA2">
      <w:r>
        <w:t xml:space="preserve">The concept of learning happening away from a traditional </w:t>
      </w:r>
      <w:r w:rsidR="00850DC7">
        <w:t>classroom-based</w:t>
      </w:r>
      <w:r>
        <w:t xml:space="preserve"> environment is not a new one. </w:t>
      </w:r>
      <w:r w:rsidR="007003BE">
        <w:t xml:space="preserve">Siemens, Gasevic and Dawson </w:t>
      </w:r>
      <w:r w:rsidR="007003BE">
        <w:fldChar w:fldCharType="begin" w:fldLock="1"/>
      </w:r>
      <w:r w:rsidR="003E4780">
        <w:instrText>ADDIN CSL_CITATION {"citationItems":[{"id":"ITEM-1","itemData":{"author":[{"dropping-particle":"","family":"Siemens","given":"George","non-dropping-particle":"","parse-names":false,"suffix":""},{"dropping-particle":"","family":"Gasevic","given":"Dragan","non-dropping-particle":"","parse-names":false,"suffix":""},{"dropping-particle":"","family":"Dawson","given":"Shane","non-dropping-particle":"","parse-names":false,"suffix":""}],"container-title":"Athabasca University Press","id":"ITEM-1","issue":"January","issued":{"date-parts":[["2015"]]},"title":"Preparing for the digital university : a review of the history and online learning","type":"article-journal"},"uris":["http://www.mendeley.com/documents/?uuid=6d94bfc1-a601-40c6-b31b-0f2d73a0263d"]}],"mendeley":{"formattedCitation":"[2]","plainTextFormattedCitation":"[2]","previouslyFormattedCitation":"[2]"},"properties":{"noteIndex":0},"schema":"https://github.com/citation-style-language/schema/raw/master/csl-citation.json"}</w:instrText>
      </w:r>
      <w:r w:rsidR="007003BE">
        <w:fldChar w:fldCharType="separate"/>
      </w:r>
      <w:r w:rsidR="003E4780" w:rsidRPr="003E4780">
        <w:rPr>
          <w:noProof/>
        </w:rPr>
        <w:t>[2]</w:t>
      </w:r>
      <w:r w:rsidR="007003BE">
        <w:fldChar w:fldCharType="end"/>
      </w:r>
      <w:r w:rsidR="007003BE">
        <w:t xml:space="preserve"> </w:t>
      </w:r>
      <w:r w:rsidR="00850DC7">
        <w:t xml:space="preserve">trace the origins of distance learning, or </w:t>
      </w:r>
      <w:r w:rsidR="00850DC7" w:rsidRPr="00850DC7">
        <w:rPr>
          <w:i/>
          <w:iCs/>
        </w:rPr>
        <w:t>correspondence education</w:t>
      </w:r>
      <w:r w:rsidR="00850DC7">
        <w:t xml:space="preserve"> as it was previously known</w:t>
      </w:r>
      <w:r w:rsidR="007E0B7D">
        <w:t>,</w:t>
      </w:r>
      <w:r w:rsidR="00850DC7">
        <w:t xml:space="preserve"> back </w:t>
      </w:r>
      <w:r w:rsidR="00C80AED">
        <w:t xml:space="preserve">to </w:t>
      </w:r>
      <w:r w:rsidR="00266579">
        <w:t xml:space="preserve">America in </w:t>
      </w:r>
      <w:r w:rsidR="00850DC7">
        <w:t>the early 18</w:t>
      </w:r>
      <w:r w:rsidR="00850DC7" w:rsidRPr="00850DC7">
        <w:rPr>
          <w:vertAlign w:val="superscript"/>
        </w:rPr>
        <w:t>th</w:t>
      </w:r>
      <w:r w:rsidR="00850DC7">
        <w:t xml:space="preserve"> century. </w:t>
      </w:r>
      <w:r w:rsidR="00266579">
        <w:t xml:space="preserve">Students would be taught how to correctly use shorthand by receiving lessons </w:t>
      </w:r>
      <w:r w:rsidR="007E0B7D">
        <w:t xml:space="preserve">at home </w:t>
      </w:r>
      <w:r w:rsidR="00266579">
        <w:t xml:space="preserve">weekly </w:t>
      </w:r>
      <w:r w:rsidR="007E0B7D">
        <w:t xml:space="preserve">delivered </w:t>
      </w:r>
      <w:r w:rsidR="00266579">
        <w:t>through the United States postal service.</w:t>
      </w:r>
      <w:r w:rsidR="0062640F">
        <w:t xml:space="preserve"> Pregowska </w:t>
      </w:r>
      <w:r w:rsidR="0062640F">
        <w:rPr>
          <w:i/>
          <w:iCs/>
        </w:rPr>
        <w:t xml:space="preserve">et al. </w:t>
      </w:r>
      <w:r w:rsidR="0062640F">
        <w:rPr>
          <w:i/>
          <w:iCs/>
        </w:rPr>
        <w:fldChar w:fldCharType="begin" w:fldLock="1"/>
      </w:r>
      <w:r w:rsidR="003E4780">
        <w:rPr>
          <w:i/>
          <w:iCs/>
        </w:rPr>
        <w:instrText>ADDIN CSL_CITATION {"citationItems":[{"id":"ITEM-1","itemData":{"DOI":"10.3390/educsci11030118","ISSN":"22277102","abstract":"Surprisingly, distance education is quite an old concept. Its origins date back to the first correspondence-based course, which took place via the postal service in Boston, USA, in the 18th century. Rapid technological developments, especially in video and audio streaming, have increased the availability of such courses and moved learning into the virtual world. Due to the ongoing COVID-19 pandemic, we are witnessing an accelerated revolution in the learning process, as nearly all forms of education have been shifted online. Will this have a destructive effect on the human psyche? Is humanity sufficiently aware and ready for such a dramatic change? Will we return to physical in-classroom studies, or is remote distance education set to become the new norm? In particular, in medicine, computer science, fine arts, or architectural design, such a rapid change in the way students learn can be quite challenging. In this paper, we provide an overview of the history of distance learning, taking into account teachers’ and students’ points of view in both secondary and higher education.","author":[{"dropping-particle":"","family":"Pregowska","given":"Agnieszka","non-dropping-particle":"","parse-names":false,"suffix":""},{"dropping-particle":"","family":"Masztalerz","given":"Karol","non-dropping-particle":"","parse-names":false,"suffix":""},{"dropping-particle":"","family":"Garlińska","given":"Magdalena","non-dropping-particle":"","parse-names":false,"suffix":""},{"dropping-particle":"","family":"Osial","given":"Magdalena","non-dropping-particle":"","parse-names":false,"suffix":""}],"container-title":"Education Sciences","id":"ITEM-1","issue":"3","issued":{"date-parts":[["2021"]]},"title":"A worldwide journey through distance education—from the post office to virtual, augmented and mixed realities, and education during the covid-19 pandemic","type":"article-journal","volume":"11"},"uris":["http://www.mendeley.com/documents/?uuid=9990ac39-3e86-4f7c-8ea0-1e6a1a7aa231"]}],"mendeley":{"formattedCitation":"[3]","plainTextFormattedCitation":"[3]","previouslyFormattedCitation":"[3]"},"properties":{"noteIndex":0},"schema":"https://github.com/citation-style-language/schema/raw/master/csl-citation.json"}</w:instrText>
      </w:r>
      <w:r w:rsidR="0062640F">
        <w:rPr>
          <w:i/>
          <w:iCs/>
        </w:rPr>
        <w:fldChar w:fldCharType="separate"/>
      </w:r>
      <w:r w:rsidR="003E4780" w:rsidRPr="003E4780">
        <w:rPr>
          <w:iCs/>
          <w:noProof/>
        </w:rPr>
        <w:t>[3]</w:t>
      </w:r>
      <w:r w:rsidR="0062640F">
        <w:rPr>
          <w:i/>
          <w:iCs/>
        </w:rPr>
        <w:fldChar w:fldCharType="end"/>
      </w:r>
      <w:r w:rsidR="0062640F">
        <w:t xml:space="preserve"> also identify the</w:t>
      </w:r>
      <w:r w:rsidR="001A6D9E">
        <w:t xml:space="preserve"> origins </w:t>
      </w:r>
      <w:r w:rsidR="0062640F">
        <w:t xml:space="preserve">of correspondence education in the USA but </w:t>
      </w:r>
      <w:r w:rsidR="001A6D9E">
        <w:t>go on to highlight where it has also been used i</w:t>
      </w:r>
      <w:r w:rsidR="0062640F">
        <w:t xml:space="preserve">n other countries. </w:t>
      </w:r>
      <w:r w:rsidR="001A6D9E">
        <w:t xml:space="preserve">Once such example is </w:t>
      </w:r>
      <w:r w:rsidR="0062640F">
        <w:t>Australia</w:t>
      </w:r>
      <w:r w:rsidR="001A6D9E">
        <w:t>, which</w:t>
      </w:r>
      <w:r w:rsidR="0062640F">
        <w:t xml:space="preserve"> is identified as a country that found </w:t>
      </w:r>
      <w:r w:rsidR="00FB1199">
        <w:t>significant</w:t>
      </w:r>
      <w:r w:rsidR="0062640F">
        <w:t xml:space="preserve"> benefits from correspondence education, mostly due to </w:t>
      </w:r>
      <w:r w:rsidR="00FB1199">
        <w:t xml:space="preserve">the </w:t>
      </w:r>
      <w:r w:rsidR="0062640F">
        <w:t>remote rural nature of many communities</w:t>
      </w:r>
      <w:r w:rsidR="00FB1199">
        <w:t xml:space="preserve"> in the country which meant that it was not feasible to deliver lessons in group settings</w:t>
      </w:r>
      <w:r w:rsidR="0062640F">
        <w:t xml:space="preserve">. </w:t>
      </w:r>
      <w:r w:rsidR="00A842B3">
        <w:t xml:space="preserve">Pregowska </w:t>
      </w:r>
      <w:r w:rsidR="00A842B3">
        <w:rPr>
          <w:i/>
          <w:iCs/>
        </w:rPr>
        <w:t xml:space="preserve">et al. </w:t>
      </w:r>
      <w:r w:rsidR="00A842B3">
        <w:rPr>
          <w:i/>
          <w:iCs/>
        </w:rPr>
        <w:fldChar w:fldCharType="begin" w:fldLock="1"/>
      </w:r>
      <w:r w:rsidR="003E4780">
        <w:rPr>
          <w:i/>
          <w:iCs/>
        </w:rPr>
        <w:instrText>ADDIN CSL_CITATION {"citationItems":[{"id":"ITEM-1","itemData":{"DOI":"10.3390/educsci11030118","ISSN":"22277102","abstract":"Surprisingly, distance education is quite an old concept. Its origins date back to the first correspondence-based course, which took place via the postal service in Boston, USA, in the 18th century. Rapid technological developments, especially in video and audio streaming, have increased the availability of such courses and moved learning into the virtual world. Due to the ongoing COVID-19 pandemic, we are witnessing an accelerated revolution in the learning process, as nearly all forms of education have been shifted online. Will this have a destructive effect on the human psyche? Is humanity sufficiently aware and ready for such a dramatic change? Will we return to physical in-classroom studies, or is remote distance education set to become the new norm? In particular, in medicine, computer science, fine arts, or architectural design, such a rapid change in the way students learn can be quite challenging. In this paper, we provide an overview of the history of distance learning, taking into account teachers’ and students’ points of view in both secondary and higher education.","author":[{"dropping-particle":"","family":"Pregowska","given":"Agnieszka","non-dropping-particle":"","parse-names":false,"suffix":""},{"dropping-particle":"","family":"Masztalerz","given":"Karol","non-dropping-particle":"","parse-names":false,"suffix":""},{"dropping-particle":"","family":"Garlińska","given":"Magdalena","non-dropping-particle":"","parse-names":false,"suffix":""},{"dropping-particle":"","family":"Osial","given":"Magdalena","non-dropping-particle":"","parse-names":false,"suffix":""}],"container-title":"Education Sciences","id":"ITEM-1","issue":"3","issued":{"date-parts":[["2021"]]},"title":"A worldwide journey through distance education—from the post office to virtual, augmented and mixed realities, and education during the covid-19 pandemic","type":"article-journal","volume":"11"},"uris":["http://www.mendeley.com/documents/?uuid=9990ac39-3e86-4f7c-8ea0-1e6a1a7aa231"]}],"mendeley":{"formattedCitation":"[3]","plainTextFormattedCitation":"[3]","previouslyFormattedCitation":"[3]"},"properties":{"noteIndex":0},"schema":"https://github.com/citation-style-language/schema/raw/master/csl-citation.json"}</w:instrText>
      </w:r>
      <w:r w:rsidR="00A842B3">
        <w:rPr>
          <w:i/>
          <w:iCs/>
        </w:rPr>
        <w:fldChar w:fldCharType="separate"/>
      </w:r>
      <w:r w:rsidR="003E4780" w:rsidRPr="003E4780">
        <w:rPr>
          <w:iCs/>
          <w:noProof/>
        </w:rPr>
        <w:t>[3]</w:t>
      </w:r>
      <w:r w:rsidR="00A842B3">
        <w:rPr>
          <w:i/>
          <w:iCs/>
        </w:rPr>
        <w:fldChar w:fldCharType="end"/>
      </w:r>
      <w:r w:rsidR="00A842B3">
        <w:rPr>
          <w:i/>
          <w:iCs/>
        </w:rPr>
        <w:t xml:space="preserve"> </w:t>
      </w:r>
      <w:r w:rsidR="00A842B3">
        <w:t>explain that c</w:t>
      </w:r>
      <w:r w:rsidR="0062640F">
        <w:t xml:space="preserve">orrespondence education in </w:t>
      </w:r>
      <w:r w:rsidR="00A842B3">
        <w:t>Australia</w:t>
      </w:r>
      <w:r w:rsidR="0062640F">
        <w:t xml:space="preserve"> continued until 1967</w:t>
      </w:r>
      <w:r w:rsidR="00B01B63">
        <w:t>, when other methods began to be explored</w:t>
      </w:r>
      <w:r w:rsidR="0062640F">
        <w:t>.</w:t>
      </w:r>
      <w:r w:rsidR="007F3446">
        <w:t xml:space="preserve"> W</w:t>
      </w:r>
      <w:r w:rsidR="004340FC">
        <w:t>hilst</w:t>
      </w:r>
      <w:r w:rsidR="007F3446">
        <w:t xml:space="preserve"> correspondence education</w:t>
      </w:r>
      <w:r w:rsidR="004340FC">
        <w:t xml:space="preserve"> </w:t>
      </w:r>
      <w:r w:rsidR="007F3446">
        <w:t xml:space="preserve">enabled learners to receive their lessons directly, </w:t>
      </w:r>
      <w:r w:rsidR="004340FC">
        <w:t xml:space="preserve">a major disadvantage was the lack of feedback from instructors. </w:t>
      </w:r>
      <w:r w:rsidR="003231E7">
        <w:t>Despite</w:t>
      </w:r>
      <w:r w:rsidR="009F213D">
        <w:t xml:space="preserve"> learners </w:t>
      </w:r>
      <w:r w:rsidR="003231E7">
        <w:t>being</w:t>
      </w:r>
      <w:r w:rsidR="009F213D">
        <w:t xml:space="preserve"> able to post their work back to </w:t>
      </w:r>
      <w:r w:rsidR="00AA1C76">
        <w:t xml:space="preserve">their </w:t>
      </w:r>
      <w:r w:rsidR="009F213D">
        <w:t>instructors</w:t>
      </w:r>
      <w:r w:rsidR="00AA1C76">
        <w:t xml:space="preserve"> for review</w:t>
      </w:r>
      <w:r w:rsidR="009F213D">
        <w:t>, there was often not enough feedback</w:t>
      </w:r>
      <w:r w:rsidR="00AA1C76">
        <w:t>,</w:t>
      </w:r>
      <w:r w:rsidR="009F213D">
        <w:t xml:space="preserve"> which</w:t>
      </w:r>
      <w:r w:rsidR="00574B70">
        <w:t xml:space="preserve"> could leave learners feeling isolated with no idea of how they were progressing </w:t>
      </w:r>
      <w:r w:rsidR="00574B70">
        <w:fldChar w:fldCharType="begin" w:fldLock="1"/>
      </w:r>
      <w:r w:rsidR="003E4780">
        <w:instrText>ADDIN CSL_CITATION {"citationItems":[{"id":"ITEM-1","itemData":{"DOI":"10.3390/educsci11030118","ISSN":"22277102","abstract":"Surprisingly, distance education is quite an old concept. Its origins date back to the first correspondence-based course, which took place via the postal service in Boston, USA, in the 18th century. Rapid technological developments, especially in video and audio streaming, have increased the availability of such courses and moved learning into the virtual world. Due to the ongoing COVID-19 pandemic, we are witnessing an accelerated revolution in the learning process, as nearly all forms of education have been shifted online. Will this have a destructive effect on the human psyche? Is humanity sufficiently aware and ready for such a dramatic change? Will we return to physical in-classroom studies, or is remote distance education set to become the new norm? In particular, in medicine, computer science, fine arts, or architectural design, such a rapid change in the way students learn can be quite challenging. In this paper, we provide an overview of the history of distance learning, taking into account teachers’ and students’ points of view in both secondary and higher education.","author":[{"dropping-particle":"","family":"Pregowska","given":"Agnieszka","non-dropping-particle":"","parse-names":false,"suffix":""},{"dropping-particle":"","family":"Masztalerz","given":"Karol","non-dropping-particle":"","parse-names":false,"suffix":""},{"dropping-particle":"","family":"Garlińska","given":"Magdalena","non-dropping-particle":"","parse-names":false,"suffix":""},{"dropping-particle":"","family":"Osial","given":"Magdalena","non-dropping-particle":"","parse-names":false,"suffix":""}],"container-title":"Education Sciences","id":"ITEM-1","issue":"3","issued":{"date-parts":[["2021"]]},"title":"A worldwide journey through distance education—from the post office to virtual, augmented and mixed realities, and education during the covid-19 pandemic","type":"article-journal","volume":"11"},"uris":["http://www.mendeley.com/documents/?uuid=9990ac39-3e86-4f7c-8ea0-1e6a1a7aa231"]}],"mendeley":{"formattedCitation":"[3]","plainTextFormattedCitation":"[3]","previouslyFormattedCitation":"[3]"},"properties":{"noteIndex":0},"schema":"https://github.com/citation-style-language/schema/raw/master/csl-citation.json"}</w:instrText>
      </w:r>
      <w:r w:rsidR="00574B70">
        <w:fldChar w:fldCharType="separate"/>
      </w:r>
      <w:r w:rsidR="003E4780" w:rsidRPr="003E4780">
        <w:rPr>
          <w:noProof/>
        </w:rPr>
        <w:t>[3]</w:t>
      </w:r>
      <w:r w:rsidR="00574B70">
        <w:fldChar w:fldCharType="end"/>
      </w:r>
      <w:r w:rsidR="00574B70">
        <w:t>.</w:t>
      </w:r>
      <w:r w:rsidR="00492368">
        <w:t xml:space="preserve"> Siemens, Gasevic and Dawson </w:t>
      </w:r>
      <w:r w:rsidR="00492368">
        <w:fldChar w:fldCharType="begin" w:fldLock="1"/>
      </w:r>
      <w:r w:rsidR="003E4780">
        <w:instrText>ADDIN CSL_CITATION {"citationItems":[{"id":"ITEM-1","itemData":{"author":[{"dropping-particle":"","family":"Siemens","given":"George","non-dropping-particle":"","parse-names":false,"suffix":""},{"dropping-particle":"","family":"Gasevic","given":"Dragan","non-dropping-particle":"","parse-names":false,"suffix":""},{"dropping-particle":"","family":"Dawson","given":"Shane","non-dropping-particle":"","parse-names":false,"suffix":""}],"container-title":"Athabasca University Press","id":"ITEM-1","issue":"January","issued":{"date-parts":[["2015"]]},"title":"Preparing for the digital university : a review of the history and online learning","type":"article-journal"},"uris":["http://www.mendeley.com/documents/?uuid=6d94bfc1-a601-40c6-b31b-0f2d73a0263d"]}],"mendeley":{"formattedCitation":"[2]","plainTextFormattedCitation":"[2]","previouslyFormattedCitation":"[2]"},"properties":{"noteIndex":0},"schema":"https://github.com/citation-style-language/schema/raw/master/csl-citation.json"}</w:instrText>
      </w:r>
      <w:r w:rsidR="00492368">
        <w:fldChar w:fldCharType="separate"/>
      </w:r>
      <w:r w:rsidR="003E4780" w:rsidRPr="003E4780">
        <w:rPr>
          <w:noProof/>
        </w:rPr>
        <w:t>[2]</w:t>
      </w:r>
      <w:r w:rsidR="00492368">
        <w:fldChar w:fldCharType="end"/>
      </w:r>
      <w:r w:rsidR="00492368">
        <w:t xml:space="preserve"> point out the next significant development in distance learning came about in the </w:t>
      </w:r>
      <w:r w:rsidR="00AA1C76">
        <w:t xml:space="preserve">late </w:t>
      </w:r>
      <w:r w:rsidR="00492368">
        <w:t>1960s, where early audioconferencing methods were used to broadcast lessons directly to learners.</w:t>
      </w:r>
      <w:r w:rsidR="00AA1C76">
        <w:t xml:space="preserve"> In this setup, learners would normally dial directly into a central system where they would receive audio instructions for their lessons.</w:t>
      </w:r>
      <w:r w:rsidR="00492368">
        <w:t xml:space="preserve"> However, whilst this was a step up from the early correspondence methods, it </w:t>
      </w:r>
      <w:r w:rsidR="000F60A4">
        <w:t>remained</w:t>
      </w:r>
      <w:r w:rsidR="00492368">
        <w:t xml:space="preserve"> the fact that </w:t>
      </w:r>
      <w:r w:rsidR="00492368">
        <w:lastRenderedPageBreak/>
        <w:t>communication was mostly one way only</w:t>
      </w:r>
      <w:r w:rsidR="00EF0EB5">
        <w:t>,</w:t>
      </w:r>
      <w:r w:rsidR="00492368">
        <w:t xml:space="preserve"> and there were limited opportunities for interaction with instructors or </w:t>
      </w:r>
      <w:r w:rsidR="00EF0EB5">
        <w:t xml:space="preserve">indeed </w:t>
      </w:r>
      <w:r w:rsidR="00492368">
        <w:t>other learners</w:t>
      </w:r>
      <w:r w:rsidR="00EF0EB5">
        <w:t xml:space="preserve"> who were on the same course</w:t>
      </w:r>
      <w:r w:rsidR="00492368">
        <w:t xml:space="preserve">. </w:t>
      </w:r>
      <w:r w:rsidR="006E6655">
        <w:t>The first use of videoconferencing techniques</w:t>
      </w:r>
      <w:r w:rsidR="00EF0EB5">
        <w:t xml:space="preserve"> to deliver learning</w:t>
      </w:r>
      <w:r w:rsidR="006E6655">
        <w:t xml:space="preserve"> followed in the 1970s and 1980s, however it was </w:t>
      </w:r>
      <w:r w:rsidR="00EF0EB5">
        <w:t xml:space="preserve">often </w:t>
      </w:r>
      <w:r w:rsidR="006E6655">
        <w:t xml:space="preserve">regarded as a costly method </w:t>
      </w:r>
      <w:r w:rsidR="00EF0EB5">
        <w:t xml:space="preserve">of delivery </w:t>
      </w:r>
      <w:r w:rsidR="006E6655">
        <w:t xml:space="preserve">and lacked sufficient infrastructure to </w:t>
      </w:r>
      <w:r w:rsidR="00EF0EB5">
        <w:t xml:space="preserve">enable it to be accessible to all </w:t>
      </w:r>
      <w:r w:rsidR="006E6655">
        <w:fldChar w:fldCharType="begin" w:fldLock="1"/>
      </w:r>
      <w:r w:rsidR="003E4780">
        <w:instrText>ADDIN CSL_CITATION {"citationItems":[{"id":"ITEM-1","itemData":{"author":[{"dropping-particle":"","family":"Siemens","given":"George","non-dropping-particle":"","parse-names":false,"suffix":""},{"dropping-particle":"","family":"Gasevic","given":"Dragan","non-dropping-particle":"","parse-names":false,"suffix":""},{"dropping-particle":"","family":"Dawson","given":"Shane","non-dropping-particle":"","parse-names":false,"suffix":""}],"container-title":"Athabasca University Press","id":"ITEM-1","issue":"January","issued":{"date-parts":[["2015"]]},"title":"Preparing for the digital university : a review of the history and online learning","type":"article-journal"},"uris":["http://www.mendeley.com/documents/?uuid=6d94bfc1-a601-40c6-b31b-0f2d73a0263d"]}],"mendeley":{"formattedCitation":"[2]","plainTextFormattedCitation":"[2]","previouslyFormattedCitation":"[2]"},"properties":{"noteIndex":0},"schema":"https://github.com/citation-style-language/schema/raw/master/csl-citation.json"}</w:instrText>
      </w:r>
      <w:r w:rsidR="006E6655">
        <w:fldChar w:fldCharType="separate"/>
      </w:r>
      <w:r w:rsidR="003E4780" w:rsidRPr="003E4780">
        <w:rPr>
          <w:noProof/>
        </w:rPr>
        <w:t>[2]</w:t>
      </w:r>
      <w:r w:rsidR="006E6655">
        <w:fldChar w:fldCharType="end"/>
      </w:r>
      <w:r w:rsidR="006E6655">
        <w:t>.</w:t>
      </w:r>
      <w:r w:rsidR="00F4203C">
        <w:t xml:space="preserve"> </w:t>
      </w:r>
      <w:r w:rsidR="005223D9">
        <w:t xml:space="preserve">Asgari and Mehrpouyan </w:t>
      </w:r>
      <w:r w:rsidR="005223D9">
        <w:fldChar w:fldCharType="begin" w:fldLock="1"/>
      </w:r>
      <w:r w:rsidR="003E4780">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rsidR="005223D9">
        <w:fldChar w:fldCharType="separate"/>
      </w:r>
      <w:r w:rsidR="003E4780" w:rsidRPr="003E4780">
        <w:rPr>
          <w:noProof/>
        </w:rPr>
        <w:t>[4]</w:t>
      </w:r>
      <w:r w:rsidR="005223D9">
        <w:fldChar w:fldCharType="end"/>
      </w:r>
      <w:r w:rsidR="005223D9">
        <w:t xml:space="preserve"> point out that electronic learning was first manifested in the </w:t>
      </w:r>
      <w:r w:rsidR="00EF0EB5">
        <w:t xml:space="preserve">early </w:t>
      </w:r>
      <w:r w:rsidR="005223D9">
        <w:t xml:space="preserve">1990s, when emerging technologies such as CD-ROM’s allowed for the distribution of multimedia teaching and training materials. </w:t>
      </w:r>
      <w:r w:rsidR="00F4203C">
        <w:t xml:space="preserve">Despite the improvements </w:t>
      </w:r>
      <w:r w:rsidR="00EF0EB5">
        <w:t>in the sophistication</w:t>
      </w:r>
      <w:r w:rsidR="00F4203C">
        <w:t xml:space="preserve"> of learning materials, the lack of </w:t>
      </w:r>
      <w:r w:rsidR="00527E09">
        <w:t>two-way</w:t>
      </w:r>
      <w:r w:rsidR="00F4203C">
        <w:t xml:space="preserve"> communication between learners and instructors remained an issue.</w:t>
      </w:r>
      <w:r w:rsidR="00527E09">
        <w:t xml:space="preserve"> Anderson &amp; Dron </w:t>
      </w:r>
      <w:r w:rsidR="00527E09">
        <w:fldChar w:fldCharType="begin" w:fldLock="1"/>
      </w:r>
      <w:r w:rsidR="003E4780">
        <w:instrText>ADDIN CSL_CITATION {"citationItems":[{"id":"ITEM-1","itemData":{"DOI":"10.19173/irrodl.v12i3.890","ISSN":"14923831","abstract":"This paper defines and examines three generations of distance education pedagogy. Unlike earlier classifications of distance education based on the technology used, this analysis focuses on the pedagogy that defines the learning experiences encapsulated in the learning design. The three generations of cognitive-behaviourist, social constructivist, and connectivist pedagogy are examined, using the familiar community of inquiry model (Garrison, Anderson, &amp; Archer, 2000) with its focus on social, cognitive, and teaching presences. Although this typology of pedagogies could also be usefully applied to campus-based education, the need for and practice of openness and explicitness in distance education content and process makes the work especially relevant to distance education designers, teachers, and developers. The article concludes that high-quality distance education exploits all three generations as determined by the learning content, context, and learning expectations.","author":[{"dropping-particle":"","family":"Anderson","given":"Terry","non-dropping-particle":"","parse-names":false,"suffix":""},{"dropping-particle":"","family":"Dron","given":"Jon","non-dropping-particle":"","parse-names":false,"suffix":""}],"container-title":"International Review of Research in Open and Distance Learning","id":"ITEM-1","issue":"3","issued":{"date-parts":[["2011"]]},"page":"80-97","title":"Three generations of distance education pedagogy","type":"article-journal","volume":"12"},"uris":["http://www.mendeley.com/documents/?uuid=e7f47737-2eac-4f30-9467-f3d278d60a01"]}],"mendeley":{"formattedCitation":"[5]","plainTextFormattedCitation":"[5]","previouslyFormattedCitation":"[5]"},"properties":{"noteIndex":0},"schema":"https://github.com/citation-style-language/schema/raw/master/csl-citation.json"}</w:instrText>
      </w:r>
      <w:r w:rsidR="00527E09">
        <w:fldChar w:fldCharType="separate"/>
      </w:r>
      <w:r w:rsidR="003E4780" w:rsidRPr="003E4780">
        <w:rPr>
          <w:noProof/>
        </w:rPr>
        <w:t>[5]</w:t>
      </w:r>
      <w:r w:rsidR="00527E09">
        <w:fldChar w:fldCharType="end"/>
      </w:r>
      <w:r w:rsidR="00527E09">
        <w:t xml:space="preserve"> conclude that </w:t>
      </w:r>
      <w:r w:rsidR="000D7DF6">
        <w:t>t</w:t>
      </w:r>
      <w:r w:rsidR="00527E09">
        <w:t xml:space="preserve">he most significant milestone for distance learning has come with </w:t>
      </w:r>
      <w:r w:rsidR="005223D9">
        <w:t xml:space="preserve">the rapid advancement in </w:t>
      </w:r>
      <w:r w:rsidR="00527E09">
        <w:t xml:space="preserve">computing </w:t>
      </w:r>
      <w:r w:rsidR="005223D9">
        <w:t>technology</w:t>
      </w:r>
      <w:r w:rsidR="00AB5F91">
        <w:t xml:space="preserve"> over the last two decades</w:t>
      </w:r>
      <w:r w:rsidR="007C7AAF">
        <w:t xml:space="preserve">. New distance learning pedagogies have </w:t>
      </w:r>
      <w:r w:rsidR="00965F51">
        <w:t>had</w:t>
      </w:r>
      <w:r w:rsidR="007C7AAF">
        <w:t xml:space="preserve"> </w:t>
      </w:r>
      <w:r w:rsidR="00965F51">
        <w:t xml:space="preserve">to be </w:t>
      </w:r>
      <w:r w:rsidR="007C7AAF">
        <w:t xml:space="preserve">established </w:t>
      </w:r>
      <w:r w:rsidR="00965F51">
        <w:t xml:space="preserve">to recognise the new ways of working </w:t>
      </w:r>
      <w:r w:rsidR="007C7AAF">
        <w:t xml:space="preserve">and </w:t>
      </w:r>
      <w:r w:rsidR="00973FDF">
        <w:t>several</w:t>
      </w:r>
      <w:r w:rsidR="007C7AAF">
        <w:t xml:space="preserve"> new terms such as online learning and web-based learning, amongst others, have been introduced.</w:t>
      </w:r>
      <w:r w:rsidR="005223D9">
        <w:t xml:space="preserve"> </w:t>
      </w:r>
    </w:p>
    <w:p w14:paraId="3FE6455A" w14:textId="77777777" w:rsidR="002967C6" w:rsidRDefault="002967C6" w:rsidP="00053BA2"/>
    <w:p w14:paraId="13AFA643" w14:textId="052FEC6C" w:rsidR="00F9060D" w:rsidRDefault="00A13B8B" w:rsidP="00053BA2">
      <w:pPr>
        <w:pStyle w:val="Heading2"/>
      </w:pPr>
      <w:bookmarkStart w:id="6" w:name="_Toc92458097"/>
      <w:r>
        <w:t>2.</w:t>
      </w:r>
      <w:r w:rsidR="002967C6">
        <w:t>2</w:t>
      </w:r>
      <w:r>
        <w:t xml:space="preserve"> </w:t>
      </w:r>
      <w:r w:rsidR="00B577F0">
        <w:t xml:space="preserve">Understanding different </w:t>
      </w:r>
      <w:r w:rsidR="00D32337">
        <w:t>terms to describe</w:t>
      </w:r>
      <w:r w:rsidR="00B577F0">
        <w:t xml:space="preserve"> </w:t>
      </w:r>
      <w:r w:rsidR="005F009F">
        <w:t xml:space="preserve">online </w:t>
      </w:r>
      <w:r w:rsidR="00B577F0">
        <w:t>learning</w:t>
      </w:r>
      <w:bookmarkEnd w:id="6"/>
    </w:p>
    <w:p w14:paraId="489EB4D8" w14:textId="2DE40E13" w:rsidR="00FA6C79" w:rsidRDefault="005F009F" w:rsidP="00377362">
      <w:r>
        <w:t xml:space="preserve">There are several different terms that can be used to describe some form of learning that involves the use of the internet. These terms are used interchangeably which can lead to confusion when trying to understand what is being </w:t>
      </w:r>
      <w:r w:rsidR="00866288">
        <w:t>described</w:t>
      </w:r>
      <w:r>
        <w:t xml:space="preserve">. Moore </w:t>
      </w:r>
      <w:r>
        <w:fldChar w:fldCharType="begin" w:fldLock="1"/>
      </w:r>
      <w:r w:rsidR="003E4780">
        <w:instrText>ADDIN CSL_CITATION {"citationItems":[{"id":"ITEM-1","itemData":{"DOI":"10.1016/j.iheduc.2010.10.001","abstract":"It is not uncommon that researchers face difficulties when performing meaningful cross-study comparisons for research. Research associated with the distance learning realm can be even more difficult to use as there are different environments with a variety of characteristics. We implemented a mixed-method analysis of research articles to find out how they define the learning environment. In addition, we surveyed 43 persons and discovered that there was inconsistent use of terminology for different types of delivery modes. The results reveal that there are different expectations and perceptions of learning environment labels: distance learning, e-Learning, and online learning.","author":[{"dropping-particle":"","family":"Moore","given":"Joi L","non-dropping-particle":"","parse-names":false,"suffix":""},{"dropping-particle":"","family":"Dickson-Deane","given":"Camille","non-dropping-particle":"","parse-names":false,"suffix":""},{"dropping-particle":"","family":"Galyen","given":"Krista","non-dropping-particle":"","parse-names":false,"suffix":""}],"id":"ITEM-1","issued":{"date-parts":[["2010"]]},"title":"e-Learning, online learning, and distance learning environments: Are they the same?","type":"article-journal"},"uris":["http://www.mendeley.com/documents/?uuid=5dfc6746-1dcb-350c-8b79-3c275035a675"]}],"mendeley":{"formattedCitation":"[6]","plainTextFormattedCitation":"[6]","previouslyFormattedCitation":"[6]"},"properties":{"noteIndex":0},"schema":"https://github.com/citation-style-language/schema/raw/master/csl-citation.json"}</w:instrText>
      </w:r>
      <w:r>
        <w:fldChar w:fldCharType="separate"/>
      </w:r>
      <w:r w:rsidR="003E4780" w:rsidRPr="003E4780">
        <w:rPr>
          <w:noProof/>
        </w:rPr>
        <w:t>[6]</w:t>
      </w:r>
      <w:r>
        <w:fldChar w:fldCharType="end"/>
      </w:r>
      <w:r>
        <w:t xml:space="preserve"> has recognised this and adds that confusion</w:t>
      </w:r>
      <w:r w:rsidR="00993574">
        <w:t xml:space="preserve"> with </w:t>
      </w:r>
      <w:r w:rsidR="00284295">
        <w:t xml:space="preserve">the </w:t>
      </w:r>
      <w:r w:rsidR="00993574">
        <w:t>terminology</w:t>
      </w:r>
      <w:r>
        <w:t xml:space="preserve"> is compounded by the fact that there are a number of different environments and a wide variety of different characteristics that can be </w:t>
      </w:r>
      <w:r w:rsidR="00670ADC">
        <w:t>linked</w:t>
      </w:r>
      <w:r>
        <w:t xml:space="preserve"> to each type</w:t>
      </w:r>
      <w:r w:rsidR="00340845">
        <w:t>.</w:t>
      </w:r>
      <w:r w:rsidR="00D82263">
        <w:t xml:space="preserve"> </w:t>
      </w:r>
      <w:r w:rsidR="00E838D0">
        <w:t xml:space="preserve">Cojocariu </w:t>
      </w:r>
      <w:r w:rsidR="00E838D0">
        <w:rPr>
          <w:i/>
          <w:iCs/>
        </w:rPr>
        <w:t xml:space="preserve">et al. </w:t>
      </w:r>
      <w:r w:rsidR="00E838D0">
        <w:rPr>
          <w:i/>
          <w:iCs/>
        </w:rPr>
        <w:fldChar w:fldCharType="begin" w:fldLock="1"/>
      </w:r>
      <w:r w:rsidR="003E4780">
        <w:rPr>
          <w:i/>
          <w:iCs/>
        </w:rPr>
        <w:instrText>ADDIN CSL_CITATION {"citationItems":[{"id":"ITEM-1","itemData":{"DOI":"10.1016/j.sbspro.2014.01.510","ISSN":"18770428","abstract":"The purpose of this analysis is to identify, based on current literature analysis, the strengths, weaknesses, opportunities and threats specific to e-learning educational services. The objectives are: 1. identifying, structuring and prioritizing in a “mirror” system the strenghts and weaknesses, respectively the opportunities and threats; 2. comparing the results in order to define those aspects with representative impact in future development of the project. The final result consists of the synthesis of weaknesses and threats as a basis of reflection and reporting for the university strategic management to the problem of e-learning educational services in the perspective of their optimization.","author":[{"dropping-particle":"","family":"Cojocariu","given":"Venera-Mihaela","non-dropping-particle":"","parse-names":false,"suffix":""},{"dropping-particle":"","family":"Lazar","given":"Iulia","non-dropping-particle":"","parse-names":false,"suffix":""},{"dropping-particle":"","family":"Nedeff","given":"Valentin","non-dropping-particle":"","parse-names":false,"suffix":""},{"dropping-particle":"","family":"Lazar","given":"Gabriel","non-dropping-particle":"","parse-names":false,"suffix":""}],"container-title":"Procedia - Social and Behavioral Sciences","id":"ITEM-1","issued":{"date-parts":[["2014"]]},"page":"1999-2003","publisher":"Elsevier B.V.","title":"SWOT Anlysis of E-learning Educational Services from the Perspective of their Beneficiaries","type":"article-journal","volume":"116"},"uris":["http://www.mendeley.com/documents/?uuid=9ae25c6e-8301-4196-b83c-2352067dfd5d"]}],"mendeley":{"formattedCitation":"[7]","plainTextFormattedCitation":"[7]","previouslyFormattedCitation":"[7]"},"properties":{"noteIndex":0},"schema":"https://github.com/citation-style-language/schema/raw/master/csl-citation.json"}</w:instrText>
      </w:r>
      <w:r w:rsidR="00E838D0">
        <w:rPr>
          <w:i/>
          <w:iCs/>
        </w:rPr>
        <w:fldChar w:fldCharType="separate"/>
      </w:r>
      <w:r w:rsidR="003E4780" w:rsidRPr="003E4780">
        <w:rPr>
          <w:iCs/>
          <w:noProof/>
        </w:rPr>
        <w:t>[7]</w:t>
      </w:r>
      <w:r w:rsidR="00E838D0">
        <w:rPr>
          <w:i/>
          <w:iCs/>
        </w:rPr>
        <w:fldChar w:fldCharType="end"/>
      </w:r>
      <w:r w:rsidR="00993574">
        <w:rPr>
          <w:i/>
          <w:iCs/>
        </w:rPr>
        <w:t xml:space="preserve"> </w:t>
      </w:r>
      <w:r w:rsidR="00993574">
        <w:t>also recognise this and</w:t>
      </w:r>
      <w:r w:rsidR="00E838D0">
        <w:t xml:space="preserve"> </w:t>
      </w:r>
      <w:r w:rsidR="00993574">
        <w:t xml:space="preserve">have opted to </w:t>
      </w:r>
      <w:r w:rsidR="00D82263">
        <w:t>focus on the term “e-learning”</w:t>
      </w:r>
      <w:r w:rsidR="00284295">
        <w:t>, short f</w:t>
      </w:r>
      <w:r w:rsidR="00D21D2B">
        <w:t xml:space="preserve">or </w:t>
      </w:r>
      <w:r w:rsidR="00D35E4F">
        <w:t>electronic learning</w:t>
      </w:r>
      <w:r w:rsidR="00993574">
        <w:t xml:space="preserve">, which they </w:t>
      </w:r>
      <w:r w:rsidR="00E838D0">
        <w:t xml:space="preserve">describe as a polysemy in that there are many other terms which can be used to describe </w:t>
      </w:r>
      <w:r w:rsidR="00D21D2B">
        <w:t>it</w:t>
      </w:r>
      <w:r w:rsidR="00C32C01">
        <w:t>;</w:t>
      </w:r>
      <w:r w:rsidR="00E838D0">
        <w:t xml:space="preserve"> including online learning, open learning, web-based learning, blended learning and m-learning</w:t>
      </w:r>
      <w:r w:rsidR="00993574">
        <w:t xml:space="preserve"> (mobile learning)</w:t>
      </w:r>
      <w:r w:rsidR="00D21D2B">
        <w:t>, amongst others</w:t>
      </w:r>
      <w:r w:rsidR="00E838D0">
        <w:t xml:space="preserve">. Ultimately, all of these different terms have in common </w:t>
      </w:r>
      <w:r w:rsidR="00E838D0" w:rsidRPr="009751FB">
        <w:rPr>
          <w:i/>
          <w:iCs/>
        </w:rPr>
        <w:t>“the ability to use a computer</w:t>
      </w:r>
      <w:r w:rsidR="00C32C01" w:rsidRPr="009751FB">
        <w:rPr>
          <w:i/>
          <w:iCs/>
        </w:rPr>
        <w:t xml:space="preserve"> c</w:t>
      </w:r>
      <w:r w:rsidR="00E838D0" w:rsidRPr="009751FB">
        <w:rPr>
          <w:i/>
          <w:iCs/>
        </w:rPr>
        <w:t xml:space="preserve">onnected to a network, </w:t>
      </w:r>
      <w:r w:rsidR="00C32C01" w:rsidRPr="009751FB">
        <w:rPr>
          <w:i/>
          <w:iCs/>
        </w:rPr>
        <w:t xml:space="preserve">with the </w:t>
      </w:r>
      <w:r w:rsidR="00E838D0" w:rsidRPr="009751FB">
        <w:rPr>
          <w:i/>
          <w:iCs/>
        </w:rPr>
        <w:t>possibility to learn from anywhere, anytime, in any rhythm, with any means</w:t>
      </w:r>
      <w:r w:rsidR="00C32C01" w:rsidRPr="009751FB">
        <w:rPr>
          <w:i/>
          <w:iCs/>
        </w:rPr>
        <w:t>”</w:t>
      </w:r>
      <w:r w:rsidR="00E838D0">
        <w:t xml:space="preserve"> </w:t>
      </w:r>
      <w:r w:rsidR="00E838D0">
        <w:fldChar w:fldCharType="begin" w:fldLock="1"/>
      </w:r>
      <w:r w:rsidR="003E4780">
        <w:instrText>ADDIN CSL_CITATION {"citationItems":[{"id":"ITEM-1","itemData":{"DOI":"10.1016/j.sbspro.2014.01.510","ISSN":"18770428","abstract":"The purpose of this analysis is to identify, based on current literature analysis, the strengths, weaknesses, opportunities and threats specific to e-learning educational services. The objectives are: 1. identifying, structuring and prioritizing in a “mirror” system the strenghts and weaknesses, respectively the opportunities and threats; 2. comparing the results in order to define those aspects with representative impact in future development of the project. The final result consists of the synthesis of weaknesses and threats as a basis of reflection and reporting for the university strategic management to the problem of e-learning educational services in the perspective of their optimization.","author":[{"dropping-particle":"","family":"Cojocariu","given":"Venera-Mihaela","non-dropping-particle":"","parse-names":false,"suffix":""},{"dropping-particle":"","family":"Lazar","given":"Iulia","non-dropping-particle":"","parse-names":false,"suffix":""},{"dropping-particle":"","family":"Nedeff","given":"Valentin","non-dropping-particle":"","parse-names":false,"suffix":""},{"dropping-particle":"","family":"Lazar","given":"Gabriel","non-dropping-particle":"","parse-names":false,"suffix":""}],"container-title":"Procedia - Social and Behavioral Sciences","id":"ITEM-1","issued":{"date-parts":[["2014"]]},"page":"1999-2003","publisher":"Elsevier B.V.","title":"SWOT Anlysis of E-learning Educational Services from the Perspective of their Beneficiaries","type":"article-journal","volume":"116"},"uris":["http://www.mendeley.com/documents/?uuid=9ae25c6e-8301-4196-b83c-2352067dfd5d"]}],"mendeley":{"formattedCitation":"[7]","plainTextFormattedCitation":"[7]","previouslyFormattedCitation":"[7]"},"properties":{"noteIndex":0},"schema":"https://github.com/citation-style-language/schema/raw/master/csl-citation.json"}</w:instrText>
      </w:r>
      <w:r w:rsidR="00E838D0">
        <w:fldChar w:fldCharType="separate"/>
      </w:r>
      <w:r w:rsidR="003E4780" w:rsidRPr="003E4780">
        <w:rPr>
          <w:noProof/>
        </w:rPr>
        <w:t>[7]</w:t>
      </w:r>
      <w:r w:rsidR="00E838D0">
        <w:fldChar w:fldCharType="end"/>
      </w:r>
      <w:r w:rsidR="00E838D0">
        <w:t>.</w:t>
      </w:r>
      <w:r w:rsidR="001A7B25">
        <w:t xml:space="preserve"> H</w:t>
      </w:r>
      <w:r w:rsidR="00377362">
        <w:t xml:space="preserve">aughey </w:t>
      </w:r>
      <w:r w:rsidR="00377362">
        <w:fldChar w:fldCharType="begin" w:fldLock="1"/>
      </w:r>
      <w:r w:rsidR="003E4780">
        <w:instrText>ADDIN CSL_CITATION {"citationItems":[{"id":"ITEM-1","itemData":{"abstract":"Haughey, M., Distance Learning (2013). In The Canadian Encyclopedia. Retrieved from https://www.thecanadianencyclopedia.ca/en/article/distance-learning","author":[{"dropping-particle":"","family":"Haughey","given":"Margaret","non-dropping-particle":"","parse-names":false,"suffix":""}],"container-title":"The Canadian Encyclopedia","id":"ITEM-1","issued":{"date-parts":[["2013"]]},"title":"Distance learning - the Canadian encyclopedia","type":"article-journal"},"uris":["http://www.mendeley.com/documents/?uuid=7f885dd9-1cea-391e-85a8-df90d2f28f43"]}],"mendeley":{"formattedCitation":"[8]","plainTextFormattedCitation":"[8]","previouslyFormattedCitation":"[8]"},"properties":{"noteIndex":0},"schema":"https://github.com/citation-style-language/schema/raw/master/csl-citation.json"}</w:instrText>
      </w:r>
      <w:r w:rsidR="00377362">
        <w:fldChar w:fldCharType="separate"/>
      </w:r>
      <w:r w:rsidR="003E4780" w:rsidRPr="003E4780">
        <w:rPr>
          <w:noProof/>
        </w:rPr>
        <w:t>[8]</w:t>
      </w:r>
      <w:r w:rsidR="00377362">
        <w:fldChar w:fldCharType="end"/>
      </w:r>
      <w:r w:rsidR="005723C0">
        <w:t xml:space="preserve"> goes further and</w:t>
      </w:r>
      <w:r w:rsidR="00377362">
        <w:t xml:space="preserve"> </w:t>
      </w:r>
      <w:r w:rsidR="00E838D0">
        <w:t xml:space="preserve">introduces the term </w:t>
      </w:r>
      <w:r w:rsidR="00D328B5">
        <w:t>“</w:t>
      </w:r>
      <w:r w:rsidR="00E838D0">
        <w:t>distance learning</w:t>
      </w:r>
      <w:r w:rsidR="00D328B5">
        <w:t>”</w:t>
      </w:r>
      <w:r w:rsidR="005723C0">
        <w:t xml:space="preserve">, </w:t>
      </w:r>
      <w:r w:rsidR="00377362">
        <w:t>explain</w:t>
      </w:r>
      <w:r w:rsidR="005723C0">
        <w:t>ing</w:t>
      </w:r>
      <w:r w:rsidR="00377362">
        <w:t xml:space="preserve"> that </w:t>
      </w:r>
      <w:r w:rsidR="00E838D0">
        <w:t>it</w:t>
      </w:r>
      <w:r w:rsidR="00377362">
        <w:t xml:space="preserve"> mainly refers to education settings where the educator and learner are separated and where the learner can study at a place, pace and time of their choosing.</w:t>
      </w:r>
      <w:r w:rsidR="00D328B5">
        <w:t xml:space="preserve"> </w:t>
      </w:r>
      <w:r w:rsidR="00377362">
        <w:t xml:space="preserve">Haughey </w:t>
      </w:r>
      <w:r w:rsidR="00377362">
        <w:fldChar w:fldCharType="begin" w:fldLock="1"/>
      </w:r>
      <w:r w:rsidR="003E4780">
        <w:instrText>ADDIN CSL_CITATION {"citationItems":[{"id":"ITEM-1","itemData":{"abstract":"Haughey, M., Distance Learning (2013). In The Canadian Encyclopedia. Retrieved from https://www.thecanadianencyclopedia.ca/en/article/distance-learning","author":[{"dropping-particle":"","family":"Haughey","given":"Margaret","non-dropping-particle":"","parse-names":false,"suffix":""}],"container-title":"The Canadian Encyclopedia","id":"ITEM-1","issued":{"date-parts":[["2013"]]},"title":"Distance learning - the Canadian encyclopedia","type":"article-journal"},"uris":["http://www.mendeley.com/documents/?uuid=7f885dd9-1cea-391e-85a8-df90d2f28f43"]}],"mendeley":{"formattedCitation":"[8]","plainTextFormattedCitation":"[8]","previouslyFormattedCitation":"[8]"},"properties":{"noteIndex":0},"schema":"https://github.com/citation-style-language/schema/raw/master/csl-citation.json"}</w:instrText>
      </w:r>
      <w:r w:rsidR="00377362">
        <w:fldChar w:fldCharType="separate"/>
      </w:r>
      <w:r w:rsidR="003E4780" w:rsidRPr="003E4780">
        <w:rPr>
          <w:noProof/>
        </w:rPr>
        <w:t>[8]</w:t>
      </w:r>
      <w:r w:rsidR="00377362">
        <w:fldChar w:fldCharType="end"/>
      </w:r>
      <w:r w:rsidR="005723C0">
        <w:t xml:space="preserve"> </w:t>
      </w:r>
      <w:r w:rsidR="00377362">
        <w:t xml:space="preserve">goes on to explain that distance learning comprises some form of </w:t>
      </w:r>
      <w:r w:rsidR="00377362">
        <w:lastRenderedPageBreak/>
        <w:t>communications technology to link the instructor to the learners either synchronously (at the same time for all) such as via live video link, or asynchronously (in their own time) through online methods such as blogs, wikis and email or downloadable materials such as guided video tutorials.</w:t>
      </w:r>
      <w:r w:rsidR="00D328B5">
        <w:t xml:space="preserve"> </w:t>
      </w:r>
      <w:r w:rsidR="00377362">
        <w:t xml:space="preserve">Traxler </w:t>
      </w:r>
      <w:r w:rsidR="00377362">
        <w:fldChar w:fldCharType="begin" w:fldLock="1"/>
      </w:r>
      <w:r w:rsidR="003E4780">
        <w:instrText>ADDIN CSL_CITATION {"citationItems":[{"id":"ITEM-1","itemData":{"DOI":"10.3390/educsci8010035","ISSN":"22277102","abstract":"Education systems, educational institutions and educational professions, including those of distance learning, can often be inward-looking, backward-looking and self-referential, meaning that they are often fixated on their own concerns, values and processes. In many respects, this is necessary and valuable but the topic of challenges and future trends in distance learning is an opportunity to explore the place of distance learning in a wider world where cultures and ideologies clash, where education and employment are no longer stable and secure, where universities and colleges are under unprecedented pressures, where the technologies and trends of educational technology represent a crowded and chaotic space and where a critical examination of distance learning is necessary to underpin its methods and its mission. This paper addresses in essence three questions, firstly, is the distance learning community clear about the definition and purpose of its work, secondly, what are global political, economic and technological pressures on the institutions of higher education delivering distance learning, and thirdly, what do typical innovations and trends in educational technology signify for distance learning? These are linked questions and the answers constitute challenging predictions and possibilities. The nature of these questions means there are no simple answers only a more complete understanding of a fluid, partial and complex environment within which education, including distance learning, cannot operate in ignorance or isolation.","author":[{"dropping-particle":"","family":"Traxler","given":"John","non-dropping-particle":"","parse-names":false,"suffix":""}],"container-title":"Education Sciences","id":"ITEM-1","issue":"1","issued":{"date-parts":[["2018"]]},"title":"Distance learning—Predictions and possibilities","type":"article-journal","volume":"8"},"uris":["http://www.mendeley.com/documents/?uuid=179ede72-a070-420b-8e27-b2c79e3b864a"]}],"mendeley":{"formattedCitation":"[9]","plainTextFormattedCitation":"[9]","previouslyFormattedCitation":"[9]"},"properties":{"noteIndex":0},"schema":"https://github.com/citation-style-language/schema/raw/master/csl-citation.json"}</w:instrText>
      </w:r>
      <w:r w:rsidR="00377362">
        <w:fldChar w:fldCharType="separate"/>
      </w:r>
      <w:r w:rsidR="003E4780" w:rsidRPr="003E4780">
        <w:rPr>
          <w:noProof/>
        </w:rPr>
        <w:t>[9]</w:t>
      </w:r>
      <w:r w:rsidR="00377362">
        <w:fldChar w:fldCharType="end"/>
      </w:r>
      <w:r w:rsidR="001A7B25">
        <w:t xml:space="preserve"> concurs with this and</w:t>
      </w:r>
      <w:r w:rsidR="00377362">
        <w:t xml:space="preserve"> identifies that distance learning in a university setting</w:t>
      </w:r>
      <w:r w:rsidR="001A7B25">
        <w:t>, for example,</w:t>
      </w:r>
      <w:r w:rsidR="00377362">
        <w:t xml:space="preserve"> can be </w:t>
      </w:r>
      <w:r w:rsidR="00D328B5">
        <w:t>used as a method</w:t>
      </w:r>
      <w:r w:rsidR="00377362">
        <w:t xml:space="preserve"> </w:t>
      </w:r>
      <w:r w:rsidR="00D328B5">
        <w:t>of</w:t>
      </w:r>
      <w:r w:rsidR="00377362">
        <w:t xml:space="preserve"> learning away from a campus</w:t>
      </w:r>
      <w:r w:rsidR="005723C0">
        <w:t xml:space="preserve"> location</w:t>
      </w:r>
      <w:r w:rsidR="0062437E">
        <w:t xml:space="preserve">. Traxler </w:t>
      </w:r>
      <w:r w:rsidR="0062437E">
        <w:fldChar w:fldCharType="begin" w:fldLock="1"/>
      </w:r>
      <w:r w:rsidR="003E4780">
        <w:instrText>ADDIN CSL_CITATION {"citationItems":[{"id":"ITEM-1","itemData":{"DOI":"10.3390/educsci8010035","ISSN":"22277102","abstract":"Education systems, educational institutions and educational professions, including those of distance learning, can often be inward-looking, backward-looking and self-referential, meaning that they are often fixated on their own concerns, values and processes. In many respects, this is necessary and valuable but the topic of challenges and future trends in distance learning is an opportunity to explore the place of distance learning in a wider world where cultures and ideologies clash, where education and employment are no longer stable and secure, where universities and colleges are under unprecedented pressures, where the technologies and trends of educational technology represent a crowded and chaotic space and where a critical examination of distance learning is necessary to underpin its methods and its mission. This paper addresses in essence three questions, firstly, is the distance learning community clear about the definition and purpose of its work, secondly, what are global political, economic and technological pressures on the institutions of higher education delivering distance learning, and thirdly, what do typical innovations and trends in educational technology signify for distance learning? These are linked questions and the answers constitute challenging predictions and possibilities. The nature of these questions means there are no simple answers only a more complete understanding of a fluid, partial and complex environment within which education, including distance learning, cannot operate in ignorance or isolation.","author":[{"dropping-particle":"","family":"Traxler","given":"John","non-dropping-particle":"","parse-names":false,"suffix":""}],"container-title":"Education Sciences","id":"ITEM-1","issue":"1","issued":{"date-parts":[["2018"]]},"title":"Distance learning—Predictions and possibilities","type":"article-journal","volume":"8"},"uris":["http://www.mendeley.com/documents/?uuid=179ede72-a070-420b-8e27-b2c79e3b864a"]}],"mendeley":{"formattedCitation":"[9]","plainTextFormattedCitation":"[9]","previouslyFormattedCitation":"[9]"},"properties":{"noteIndex":0},"schema":"https://github.com/citation-style-language/schema/raw/master/csl-citation.json"}</w:instrText>
      </w:r>
      <w:r w:rsidR="0062437E">
        <w:fldChar w:fldCharType="separate"/>
      </w:r>
      <w:r w:rsidR="003E4780" w:rsidRPr="003E4780">
        <w:rPr>
          <w:noProof/>
        </w:rPr>
        <w:t>[9]</w:t>
      </w:r>
      <w:r w:rsidR="0062437E">
        <w:fldChar w:fldCharType="end"/>
      </w:r>
      <w:r w:rsidR="0062437E">
        <w:t xml:space="preserve"> </w:t>
      </w:r>
      <w:r w:rsidR="00217A36">
        <w:t xml:space="preserve">also includes a suggestion of </w:t>
      </w:r>
      <w:r w:rsidR="0062437E">
        <w:t xml:space="preserve">similar </w:t>
      </w:r>
      <w:r w:rsidR="00217A36">
        <w:t xml:space="preserve">terms that are </w:t>
      </w:r>
      <w:r w:rsidR="00377362">
        <w:t xml:space="preserve">used interchangeably alongside distance learning such as online learning, digital learning, e-learning and virtual learning. Traxler </w:t>
      </w:r>
      <w:r w:rsidR="00377362">
        <w:fldChar w:fldCharType="begin" w:fldLock="1"/>
      </w:r>
      <w:r w:rsidR="003E4780">
        <w:instrText>ADDIN CSL_CITATION {"citationItems":[{"id":"ITEM-1","itemData":{"DOI":"10.3390/educsci8010035","ISSN":"22277102","abstract":"Education systems, educational institutions and educational professions, including those of distance learning, can often be inward-looking, backward-looking and self-referential, meaning that they are often fixated on their own concerns, values and processes. In many respects, this is necessary and valuable but the topic of challenges and future trends in distance learning is an opportunity to explore the place of distance learning in a wider world where cultures and ideologies clash, where education and employment are no longer stable and secure, where universities and colleges are under unprecedented pressures, where the technologies and trends of educational technology represent a crowded and chaotic space and where a critical examination of distance learning is necessary to underpin its methods and its mission. This paper addresses in essence three questions, firstly, is the distance learning community clear about the definition and purpose of its work, secondly, what are global political, economic and technological pressures on the institutions of higher education delivering distance learning, and thirdly, what do typical innovations and trends in educational technology signify for distance learning? These are linked questions and the answers constitute challenging predictions and possibilities. The nature of these questions means there are no simple answers only a more complete understanding of a fluid, partial and complex environment within which education, including distance learning, cannot operate in ignorance or isolation.","author":[{"dropping-particle":"","family":"Traxler","given":"John","non-dropping-particle":"","parse-names":false,"suffix":""}],"container-title":"Education Sciences","id":"ITEM-1","issue":"1","issued":{"date-parts":[["2018"]]},"title":"Distance learning—Predictions and possibilities","type":"article-journal","volume":"8"},"uris":["http://www.mendeley.com/documents/?uuid=179ede72-a070-420b-8e27-b2c79e3b864a"]}],"mendeley":{"formattedCitation":"[9]","plainTextFormattedCitation":"[9]","previouslyFormattedCitation":"[9]"},"properties":{"noteIndex":0},"schema":"https://github.com/citation-style-language/schema/raw/master/csl-citation.json"}</w:instrText>
      </w:r>
      <w:r w:rsidR="00377362">
        <w:fldChar w:fldCharType="separate"/>
      </w:r>
      <w:r w:rsidR="003E4780" w:rsidRPr="003E4780">
        <w:rPr>
          <w:noProof/>
        </w:rPr>
        <w:t>[9]</w:t>
      </w:r>
      <w:r w:rsidR="00377362">
        <w:fldChar w:fldCharType="end"/>
      </w:r>
      <w:r w:rsidR="00377362">
        <w:t xml:space="preserve"> goes on to point out that the term </w:t>
      </w:r>
      <w:r w:rsidR="00EC31B9">
        <w:t>“</w:t>
      </w:r>
      <w:r w:rsidR="00377362">
        <w:t>blended learning</w:t>
      </w:r>
      <w:r w:rsidR="00EC31B9">
        <w:t>”</w:t>
      </w:r>
      <w:r w:rsidR="00377362">
        <w:t xml:space="preserve"> may be a better definition</w:t>
      </w:r>
      <w:r w:rsidR="00217A36">
        <w:t xml:space="preserve"> to encompass all forms of e-learning</w:t>
      </w:r>
      <w:r w:rsidR="00377362">
        <w:t xml:space="preserve"> as it suggests a combination of digital learning along with other traditional methods.</w:t>
      </w:r>
      <w:r w:rsidR="00ED2B0D">
        <w:t xml:space="preserve"> </w:t>
      </w:r>
    </w:p>
    <w:p w14:paraId="60B68A56" w14:textId="53EE632D" w:rsidR="002967C6" w:rsidRDefault="00377362" w:rsidP="00377362">
      <w:r>
        <w:t xml:space="preserve">Almarashdeh </w:t>
      </w:r>
      <w:r>
        <w:fldChar w:fldCharType="begin" w:fldLock="1"/>
      </w:r>
      <w:r w:rsidR="003E4780">
        <w:instrText>ADDIN CSL_CITATION {"citationItems":[{"id":"ITEM-1","itemData":{"DOI":"10.1016/j.chb.2016.05.013","ISSN":"07475632","abstract":"The use of educational technology increased rapidly in higher education. Learning Management System (LMS) is the most popular educational technology system used in distance learning. There are only a few studies have been carried out to measure instructors satisfaction in distance learning courses, although instructors satisfaction is considered as very important for the course involvement and increasing the students interactions with the course content. Hence, this study proposed a detailed framework to measure instructors' satisfaction of using LMS. The findings prove that perceived usefulness and service quality are taking the highest share on affecting the instructor satisfactions. This study limited to higher education's instructors and used a questionnaire survey to collect the data. Hence, the LMS should be designed based on the needs of the instructors as well as the students, by adopting the latest technologies. In the contrary, building LMS without taking the instructors' satisfaction into account will affect negatively the distance learning course outcomes.","author":[{"dropping-particle":"","family":"Almarashdeh","given":"Ibrahim","non-dropping-particle":"","parse-names":false,"suffix":""}],"container-title":"Computers in Human Behavior","id":"ITEM-1","issued":{"date-parts":[["2016"]]},"page":"249-255","publisher":"Elsevier Ltd","title":"Sharing instructors experience of learning management system: A technology perspective of user satisfaction in distance learning course","type":"article-journal","volume":"63"},"uris":["http://www.mendeley.com/documents/?uuid=3773bfd9-dc8c-4c71-860c-875f8119e775"]}],"mendeley":{"formattedCitation":"[10]","plainTextFormattedCitation":"[10]","previouslyFormattedCitation":"[10]"},"properties":{"noteIndex":0},"schema":"https://github.com/citation-style-language/schema/raw/master/csl-citation.json"}</w:instrText>
      </w:r>
      <w:r>
        <w:fldChar w:fldCharType="separate"/>
      </w:r>
      <w:r w:rsidR="003E4780" w:rsidRPr="003E4780">
        <w:rPr>
          <w:noProof/>
        </w:rPr>
        <w:t>[10]</w:t>
      </w:r>
      <w:r>
        <w:fldChar w:fldCharType="end"/>
      </w:r>
      <w:r>
        <w:t xml:space="preserve"> acknowledges that the use of distance learning and technology for education purposes has become much more prevalent</w:t>
      </w:r>
      <w:r w:rsidR="00ED2B0D">
        <w:t xml:space="preserve"> in recent times</w:t>
      </w:r>
      <w:r>
        <w:t xml:space="preserve">. However, Almarashdeh </w:t>
      </w:r>
      <w:r>
        <w:fldChar w:fldCharType="begin" w:fldLock="1"/>
      </w:r>
      <w:r w:rsidR="003E4780">
        <w:instrText>ADDIN CSL_CITATION {"citationItems":[{"id":"ITEM-1","itemData":{"DOI":"10.1016/j.chb.2016.05.013","ISSN":"07475632","abstract":"The use of educational technology increased rapidly in higher education. Learning Management System (LMS) is the most popular educational technology system used in distance learning. There are only a few studies have been carried out to measure instructors satisfaction in distance learning courses, although instructors satisfaction is considered as very important for the course involvement and increasing the students interactions with the course content. Hence, this study proposed a detailed framework to measure instructors' satisfaction of using LMS. The findings prove that perceived usefulness and service quality are taking the highest share on affecting the instructor satisfactions. This study limited to higher education's instructors and used a questionnaire survey to collect the data. Hence, the LMS should be designed based on the needs of the instructors as well as the students, by adopting the latest technologies. In the contrary, building LMS without taking the instructors' satisfaction into account will affect negatively the distance learning course outcomes.","author":[{"dropping-particle":"","family":"Almarashdeh","given":"Ibrahim","non-dropping-particle":"","parse-names":false,"suffix":""}],"container-title":"Computers in Human Behavior","id":"ITEM-1","issued":{"date-parts":[["2016"]]},"page":"249-255","publisher":"Elsevier Ltd","title":"Sharing instructors experience of learning management system: A technology perspective of user satisfaction in distance learning course","type":"article-journal","volume":"63"},"uris":["http://www.mendeley.com/documents/?uuid=3773bfd9-dc8c-4c71-860c-875f8119e775"]}],"mendeley":{"formattedCitation":"[10]","plainTextFormattedCitation":"[10]","previouslyFormattedCitation":"[10]"},"properties":{"noteIndex":0},"schema":"https://github.com/citation-style-language/schema/raw/master/csl-citation.json"}</w:instrText>
      </w:r>
      <w:r>
        <w:fldChar w:fldCharType="separate"/>
      </w:r>
      <w:r w:rsidR="003E4780" w:rsidRPr="003E4780">
        <w:rPr>
          <w:noProof/>
        </w:rPr>
        <w:t>[10]</w:t>
      </w:r>
      <w:r>
        <w:fldChar w:fldCharType="end"/>
      </w:r>
      <w:r>
        <w:t xml:space="preserve"> also acknowledges that the </w:t>
      </w:r>
      <w:r w:rsidR="00DA41FC">
        <w:t>popularity</w:t>
      </w:r>
      <w:r w:rsidR="00DF7BA4">
        <w:t xml:space="preserve"> and </w:t>
      </w:r>
      <w:r>
        <w:t>success of such methods is heavily based on the satisfaction level of the educator</w:t>
      </w:r>
      <w:r w:rsidR="00D051CF">
        <w:t xml:space="preserve"> or </w:t>
      </w:r>
      <w:r w:rsidR="0063308F">
        <w:t>instructor</w:t>
      </w:r>
      <w:r>
        <w:t xml:space="preserve"> using such tools. It is suggested that an educator that is satisfied with the online learning tools they are </w:t>
      </w:r>
      <w:r w:rsidR="00113C99">
        <w:t>using and</w:t>
      </w:r>
      <w:r w:rsidR="0063308F">
        <w:t xml:space="preserve"> can recognise the value that they add to the learning experience,</w:t>
      </w:r>
      <w:r>
        <w:t xml:space="preserve"> will promote greater utilisation of these methods by their learners.</w:t>
      </w:r>
      <w:r w:rsidR="00EB6BB9">
        <w:t xml:space="preserve"> Whilst there may be truth in this theory</w:t>
      </w:r>
      <w:r w:rsidR="00FA6C79">
        <w:t>,</w:t>
      </w:r>
      <w:r w:rsidR="00EB6BB9">
        <w:t xml:space="preserve"> there is not much </w:t>
      </w:r>
      <w:r w:rsidR="00113C99">
        <w:t xml:space="preserve">research and </w:t>
      </w:r>
      <w:r w:rsidR="00EB6BB9">
        <w:t>evidence that can prove its validity</w:t>
      </w:r>
      <w:r w:rsidR="00113C99">
        <w:t xml:space="preserve">. </w:t>
      </w:r>
      <w:r w:rsidR="005B7A8A">
        <w:t>For the remainder of</w:t>
      </w:r>
      <w:r w:rsidR="00522B1D">
        <w:t xml:space="preserve"> this </w:t>
      </w:r>
      <w:r w:rsidR="00852AF1">
        <w:t>report</w:t>
      </w:r>
      <w:r w:rsidR="00522B1D">
        <w:t xml:space="preserve">, the term </w:t>
      </w:r>
      <w:r w:rsidR="00522B1D" w:rsidRPr="00FA6C79">
        <w:rPr>
          <w:i/>
          <w:iCs/>
        </w:rPr>
        <w:t>e-learning</w:t>
      </w:r>
      <w:r w:rsidR="00522B1D">
        <w:t xml:space="preserve"> will be used </w:t>
      </w:r>
      <w:r w:rsidR="005B7A8A">
        <w:t xml:space="preserve">as an umbrella term </w:t>
      </w:r>
      <w:r w:rsidR="00522B1D">
        <w:t>to refer all different types of learning involving the use of the internet.</w:t>
      </w:r>
    </w:p>
    <w:p w14:paraId="6ED4387D" w14:textId="77777777" w:rsidR="002967C6" w:rsidRDefault="002967C6" w:rsidP="00377362"/>
    <w:p w14:paraId="1E2876C9" w14:textId="39CED5A1" w:rsidR="001C1247" w:rsidRDefault="003F0CBA" w:rsidP="003F0CBA">
      <w:pPr>
        <w:pStyle w:val="Heading2"/>
      </w:pPr>
      <w:bookmarkStart w:id="7" w:name="_Toc92458098"/>
      <w:r>
        <w:t xml:space="preserve">2.3 </w:t>
      </w:r>
      <w:r w:rsidR="00852AF1">
        <w:t>Types of e-learning platforms and tools</w:t>
      </w:r>
      <w:bookmarkEnd w:id="7"/>
    </w:p>
    <w:p w14:paraId="6FE2D732" w14:textId="67FC3AD2" w:rsidR="001B47EB" w:rsidRDefault="00EF5254" w:rsidP="00053BA2">
      <w:r>
        <w:t xml:space="preserve">There are similar issues with describing the different types of e-learning platforms and tools as there are with describing the different types of e-learning </w:t>
      </w:r>
      <w:r w:rsidR="009E13A6">
        <w:t>terminology</w:t>
      </w:r>
      <w:r>
        <w:t xml:space="preserve">. </w:t>
      </w:r>
      <w:r w:rsidR="0069027C">
        <w:t>It is important to d</w:t>
      </w:r>
      <w:r w:rsidR="001B47EB">
        <w:t>ifferenti</w:t>
      </w:r>
      <w:r w:rsidR="0069027C">
        <w:t>ate the different categories</w:t>
      </w:r>
      <w:r w:rsidR="001B47EB">
        <w:t xml:space="preserve"> and </w:t>
      </w:r>
      <w:r w:rsidR="0069027C">
        <w:t>clarify</w:t>
      </w:r>
      <w:r w:rsidR="001B47EB">
        <w:t xml:space="preserve"> </w:t>
      </w:r>
      <w:r w:rsidR="0069027C">
        <w:t>the terminology</w:t>
      </w:r>
      <w:r w:rsidR="001B47EB">
        <w:t xml:space="preserve"> </w:t>
      </w:r>
      <w:r w:rsidR="0069027C">
        <w:t>that can sometimes be used to describe e-learning environments.</w:t>
      </w:r>
      <w:r w:rsidR="009E13A6">
        <w:t xml:space="preserve"> Back </w:t>
      </w:r>
      <w:r w:rsidR="009E13A6">
        <w:rPr>
          <w:i/>
          <w:iCs/>
        </w:rPr>
        <w:t>et al.</w:t>
      </w:r>
      <w:r w:rsidR="0069027C">
        <w:t xml:space="preserve"> </w:t>
      </w:r>
      <w:r w:rsidR="009E13A6">
        <w:fldChar w:fldCharType="begin" w:fldLock="1"/>
      </w:r>
      <w:r w:rsidR="003E4780">
        <w:instrText>ADDIN CSL_CITATION {"citationItems":[{"id":"ITEM-1","itemData":{"DOI":"10.5116/ijme.57a5.f0f5","ISSN":"20426372","PMID":"27544782","abstract":"Objectives: To investigate medical students´ utilization of and problems with a learning management system and its elearning tools as well as their expectations on future developments. Methods: A single-center online survey has been carried out to investigate medical students´ (n = 505) usage and perception concerning the learning management system Blackboard, and provided e-learning tools. Data were collected with a standardized questionnaire consisting of 70 items and analyzed by quantitative and qualitative methods. Results: The participants valued lecture notes (73.7%) and Wikipedia (74%) as their most important online sources for knowledge acquisition. Missing integration of e-learning into teaching was seen as the major pitfall (58.7%). The learning management system was mostly used for study information (68.3%), preparation of exams (63.3%) and lessons (54.5%). Clarity (98.3%), teaching-related contexts (92.5%) and easy use of e-learning offers (92.5%) were rated highest. Interactivity was most important in free-text comments (n = 123). Conclusions: It is desired that contents of a learning management system support an efficient learning. Interactivity of tools and their conceptual integration into face-toface teaching are important for students. The learning management system was especially important for organizational purposes and the provision of learning materials. Teachers should be aware that free online sources such as Wikipedia enjoy a high approval as source of knowledge acquisition. This study provides an empirical basis for medical schools and teachers to improve their offerings in the field of digital learning for their students.","author":[{"dropping-particle":"","family":"Back","given":"David A.","non-dropping-particle":"","parse-names":false,"suffix":""},{"dropping-particle":"","family":"Behringer","given":"Florian","non-dropping-particle":"","parse-names":false,"suffix":""},{"dropping-particle":"","family":"Haberstroh","given":"Nicole","non-dropping-particle":"","parse-names":false,"suffix":""},{"dropping-particle":"","family":"Ehlers","given":"Jan P.","non-dropping-particle":"","parse-names":false,"suffix":""},{"dropping-particle":"","family":"Sostmann","given":"Kai","non-dropping-particle":"","parse-names":false,"suffix":""},{"dropping-particle":"","family":"Peters","given":"Harm","non-dropping-particle":"","parse-names":false,"suffix":""}],"container-title":"International Journal of Medical Education","id":"ITEM-1","issued":{"date-parts":[["2016"]]},"page":"267-273","title":"Learning management system and e-learning tools: An experience of medical students' usage and expectations","type":"article-journal","volume":"7"},"uris":["http://www.mendeley.com/documents/?uuid=0fe970ea-7c0a-408d-9aad-c99674b78387"]}],"mendeley":{"formattedCitation":"[11]","plainTextFormattedCitation":"[11]","previouslyFormattedCitation":"[11]"},"properties":{"noteIndex":0},"schema":"https://github.com/citation-style-language/schema/raw/master/csl-citation.json"}</w:instrText>
      </w:r>
      <w:r w:rsidR="009E13A6">
        <w:fldChar w:fldCharType="separate"/>
      </w:r>
      <w:r w:rsidR="003E4780" w:rsidRPr="003E4780">
        <w:rPr>
          <w:noProof/>
        </w:rPr>
        <w:t>[11]</w:t>
      </w:r>
      <w:r w:rsidR="009E13A6">
        <w:fldChar w:fldCharType="end"/>
      </w:r>
      <w:r w:rsidR="009E13A6">
        <w:t xml:space="preserve"> identify that t</w:t>
      </w:r>
      <w:r w:rsidR="0069027C">
        <w:t>here are</w:t>
      </w:r>
      <w:r w:rsidR="00492C6A">
        <w:t xml:space="preserve"> typically</w:t>
      </w:r>
      <w:r w:rsidR="0069027C">
        <w:t xml:space="preserve"> three broad categories:</w:t>
      </w:r>
    </w:p>
    <w:p w14:paraId="6C667E17" w14:textId="6B856B8B" w:rsidR="001B47EB" w:rsidRDefault="001B47EB" w:rsidP="00AE75AB">
      <w:pPr>
        <w:pStyle w:val="ListParagraph"/>
        <w:numPr>
          <w:ilvl w:val="0"/>
          <w:numId w:val="6"/>
        </w:numPr>
      </w:pPr>
      <w:r w:rsidRPr="00EF072E">
        <w:rPr>
          <w:b/>
          <w:bCs/>
        </w:rPr>
        <w:t>e-</w:t>
      </w:r>
      <w:r w:rsidR="00BD45B8">
        <w:rPr>
          <w:b/>
          <w:bCs/>
        </w:rPr>
        <w:t>l</w:t>
      </w:r>
      <w:r w:rsidRPr="00EF072E">
        <w:rPr>
          <w:b/>
          <w:bCs/>
        </w:rPr>
        <w:t>earning platforms</w:t>
      </w:r>
      <w:r w:rsidR="0069027C">
        <w:t>. These are mainly used</w:t>
      </w:r>
      <w:r>
        <w:t xml:space="preserve"> for hosting </w:t>
      </w:r>
      <w:r w:rsidR="0069027C">
        <w:t xml:space="preserve">e-learning materials </w:t>
      </w:r>
      <w:r>
        <w:t>and</w:t>
      </w:r>
      <w:r w:rsidR="0069027C">
        <w:t xml:space="preserve"> allowing</w:t>
      </w:r>
      <w:r>
        <w:t xml:space="preserve"> collaboration</w:t>
      </w:r>
      <w:r w:rsidR="0069027C">
        <w:t xml:space="preserve"> between members through use of chat and video calling </w:t>
      </w:r>
      <w:r w:rsidR="0069027C">
        <w:lastRenderedPageBreak/>
        <w:t>facilities. Google Classroom and Microsoft Teams would be examples of e-learning platforms.</w:t>
      </w:r>
    </w:p>
    <w:p w14:paraId="33002BF9" w14:textId="2E26ADA4" w:rsidR="001B47EB" w:rsidRDefault="001B47EB" w:rsidP="00AE75AB">
      <w:pPr>
        <w:pStyle w:val="ListParagraph"/>
        <w:numPr>
          <w:ilvl w:val="0"/>
          <w:numId w:val="6"/>
        </w:numPr>
      </w:pPr>
      <w:r w:rsidRPr="00EF072E">
        <w:rPr>
          <w:b/>
          <w:bCs/>
        </w:rPr>
        <w:t>e-learning tools</w:t>
      </w:r>
      <w:r w:rsidR="004C1118" w:rsidRPr="00EF072E">
        <w:rPr>
          <w:b/>
          <w:bCs/>
        </w:rPr>
        <w:t xml:space="preserve"> and </w:t>
      </w:r>
      <w:r w:rsidRPr="00EF072E">
        <w:rPr>
          <w:b/>
          <w:bCs/>
        </w:rPr>
        <w:t>authoring software</w:t>
      </w:r>
      <w:r w:rsidR="00A5511C">
        <w:t>. These are used to help create digital content and materials to be used in e-learning. Adobe Captivate and Lectora would be examples of authoring software</w:t>
      </w:r>
      <w:r w:rsidR="00195E39">
        <w:t xml:space="preserve"> </w:t>
      </w:r>
      <w:r w:rsidR="00195E39">
        <w:fldChar w:fldCharType="begin" w:fldLock="1"/>
      </w:r>
      <w:r w:rsidR="003E4780">
        <w:instrText>ADDIN CSL_CITATION {"citationItems":[{"id":"ITEM-1","itemData":{"abstract":"Recently, a growing number of Institutions and business organizations have embraced the concept of E-learning. They use web based learning systems to fulfill their educational needs. E-learning authoring tools (or AT for short) enable trainers to integrate an array of media to create professional, engaging, interactive training content, and some make it possible to repurpose digitized elements or learning objects from an existing course for reuse in a new one. The choice of the best authoring tools for the right user is very important for the development of contents for E-learning. In This paper we are going to review on various authoring tools available in the market of E-learning and the need and importance of creating contents in E-learning, finally, we will classify the authoring tools.","author":[{"dropping-particle":"","family":"Khademi","given":"Maryam","non-dropping-particle":"","parse-names":false,"suffix":""},{"dropping-particle":"","family":"Haghshenas","given":"Maryam","non-dropping-particle":"","parse-names":false,"suffix":""},{"dropping-particle":"","family":"Kabir","given":"Hoda","non-dropping-particle":"","parse-names":false,"suffix":""}],"id":"ITEM-1","issue":"2","issued":{"date-parts":[["2012"]]},"page":"259-263","title":"E-Learning and Authoring Tools: At a Glance E Learning View project data mining View project E-LEARNING AND AUTHORING TOOLS : At a Glance","type":"article-journal","volume":"10"},"uris":["http://www.mendeley.com/documents/?uuid=a30a0d99-2072-4bd8-b91f-5363719dc288"]}],"mendeley":{"formattedCitation":"[12]","plainTextFormattedCitation":"[12]","previouslyFormattedCitation":"[12]"},"properties":{"noteIndex":0},"schema":"https://github.com/citation-style-language/schema/raw/master/csl-citation.json"}</w:instrText>
      </w:r>
      <w:r w:rsidR="00195E39">
        <w:fldChar w:fldCharType="separate"/>
      </w:r>
      <w:r w:rsidR="003E4780" w:rsidRPr="003E4780">
        <w:rPr>
          <w:noProof/>
        </w:rPr>
        <w:t>[12]</w:t>
      </w:r>
      <w:r w:rsidR="00195E39">
        <w:fldChar w:fldCharType="end"/>
      </w:r>
      <w:r w:rsidR="00AC6222">
        <w:t>.</w:t>
      </w:r>
    </w:p>
    <w:p w14:paraId="28A3AD6D" w14:textId="4B877921" w:rsidR="001B47EB" w:rsidRDefault="001B47EB" w:rsidP="00AE75AB">
      <w:pPr>
        <w:pStyle w:val="ListParagraph"/>
        <w:numPr>
          <w:ilvl w:val="0"/>
          <w:numId w:val="6"/>
        </w:numPr>
      </w:pPr>
      <w:r w:rsidRPr="00EF072E">
        <w:rPr>
          <w:b/>
          <w:bCs/>
        </w:rPr>
        <w:t>learning management systems (LMS)</w:t>
      </w:r>
      <w:r w:rsidR="00195E39">
        <w:t>. These are more</w:t>
      </w:r>
      <w:r w:rsidR="00CF49FD">
        <w:t xml:space="preserve"> </w:t>
      </w:r>
      <w:r w:rsidR="009B14B8">
        <w:t>high-level and</w:t>
      </w:r>
      <w:r w:rsidR="00195E39">
        <w:t xml:space="preserve"> complex systems that provide</w:t>
      </w:r>
      <w:r w:rsidR="00CF49FD">
        <w:t xml:space="preserve"> </w:t>
      </w:r>
      <w:r w:rsidR="00195E39">
        <w:t>functionality for the</w:t>
      </w:r>
      <w:r>
        <w:t xml:space="preserve"> </w:t>
      </w:r>
      <w:r w:rsidRPr="00815F15">
        <w:t>administration, documentation, tracking</w:t>
      </w:r>
      <w:r w:rsidR="003F6771">
        <w:t xml:space="preserve"> and</w:t>
      </w:r>
      <w:r w:rsidRPr="00815F15">
        <w:t xml:space="preserve"> reporting</w:t>
      </w:r>
      <w:r w:rsidR="00195E39">
        <w:t xml:space="preserve"> of users</w:t>
      </w:r>
      <w:r w:rsidRPr="00815F15">
        <w:t>,</w:t>
      </w:r>
      <w:r w:rsidR="00195E39">
        <w:t xml:space="preserve"> as well as for</w:t>
      </w:r>
      <w:r w:rsidRPr="00815F15">
        <w:t xml:space="preserve"> automation</w:t>
      </w:r>
      <w:r w:rsidR="00195E39">
        <w:t xml:space="preserve"> </w:t>
      </w:r>
      <w:r w:rsidRPr="00815F15">
        <w:t>and delivery</w:t>
      </w:r>
      <w:r w:rsidR="00195E39">
        <w:t xml:space="preserve"> of e-learning materials </w:t>
      </w:r>
      <w:r w:rsidR="00195E39">
        <w:fldChar w:fldCharType="begin" w:fldLock="1"/>
      </w:r>
      <w:r w:rsidR="003E4780">
        <w:instrText>ADDIN CSL_CITATION {"citationItems":[{"id":"ITEM-1","itemData":{"DOI":"10.5116/ijme.57a5.f0f5","ISSN":"20426372","PMID":"27544782","abstract":"Objectives: To investigate medical students´ utilization of and problems with a learning management system and its elearning tools as well as their expectations on future developments. Methods: A single-center online survey has been carried out to investigate medical students´ (n = 505) usage and perception concerning the learning management system Blackboard, and provided e-learning tools. Data were collected with a standardized questionnaire consisting of 70 items and analyzed by quantitative and qualitative methods. Results: The participants valued lecture notes (73.7%) and Wikipedia (74%) as their most important online sources for knowledge acquisition. Missing integration of e-learning into teaching was seen as the major pitfall (58.7%). The learning management system was mostly used for study information (68.3%), preparation of exams (63.3%) and lessons (54.5%). Clarity (98.3%), teaching-related contexts (92.5%) and easy use of e-learning offers (92.5%) were rated highest. Interactivity was most important in free-text comments (n = 123). Conclusions: It is desired that contents of a learning management system support an efficient learning. Interactivity of tools and their conceptual integration into face-toface teaching are important for students. The learning management system was especially important for organizational purposes and the provision of learning materials. Teachers should be aware that free online sources such as Wikipedia enjoy a high approval as source of knowledge acquisition. This study provides an empirical basis for medical schools and teachers to improve their offerings in the field of digital learning for their students.","author":[{"dropping-particle":"","family":"Back","given":"David A.","non-dropping-particle":"","parse-names":false,"suffix":""},{"dropping-particle":"","family":"Behringer","given":"Florian","non-dropping-particle":"","parse-names":false,"suffix":""},{"dropping-particle":"","family":"Haberstroh","given":"Nicole","non-dropping-particle":"","parse-names":false,"suffix":""},{"dropping-particle":"","family":"Ehlers","given":"Jan P.","non-dropping-particle":"","parse-names":false,"suffix":""},{"dropping-particle":"","family":"Sostmann","given":"Kai","non-dropping-particle":"","parse-names":false,"suffix":""},{"dropping-particle":"","family":"Peters","given":"Harm","non-dropping-particle":"","parse-names":false,"suffix":""}],"container-title":"International Journal of Medical Education","id":"ITEM-1","issued":{"date-parts":[["2016"]]},"page":"267-273","title":"Learning management system and e-learning tools: An experience of medical students' usage and expectations","type":"article-journal","volume":"7"},"uris":["http://www.mendeley.com/documents/?uuid=0fe970ea-7c0a-408d-9aad-c99674b78387"]}],"mendeley":{"formattedCitation":"[11]","plainTextFormattedCitation":"[11]","previouslyFormattedCitation":"[11]"},"properties":{"noteIndex":0},"schema":"https://github.com/citation-style-language/schema/raw/master/csl-citation.json"}</w:instrText>
      </w:r>
      <w:r w:rsidR="00195E39">
        <w:fldChar w:fldCharType="separate"/>
      </w:r>
      <w:r w:rsidR="003E4780" w:rsidRPr="003E4780">
        <w:rPr>
          <w:noProof/>
        </w:rPr>
        <w:t>[11]</w:t>
      </w:r>
      <w:r w:rsidR="00195E39">
        <w:fldChar w:fldCharType="end"/>
      </w:r>
      <w:r w:rsidR="00195E39">
        <w:t>.</w:t>
      </w:r>
    </w:p>
    <w:p w14:paraId="348628E9" w14:textId="77777777" w:rsidR="001953EE" w:rsidRDefault="001953EE" w:rsidP="00053BA2"/>
    <w:p w14:paraId="67732797" w14:textId="1E4FDB42" w:rsidR="001C1247" w:rsidRDefault="00AA7965" w:rsidP="00053BA2">
      <w:r>
        <w:t xml:space="preserve">Asgari and Mehrpouyan </w:t>
      </w:r>
      <w:r>
        <w:fldChar w:fldCharType="begin" w:fldLock="1"/>
      </w:r>
      <w:r w:rsidR="003E4780">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fldChar w:fldCharType="separate"/>
      </w:r>
      <w:r w:rsidR="003E4780" w:rsidRPr="003E4780">
        <w:rPr>
          <w:noProof/>
        </w:rPr>
        <w:t>[4]</w:t>
      </w:r>
      <w:r>
        <w:fldChar w:fldCharType="end"/>
      </w:r>
      <w:r>
        <w:t xml:space="preserve"> point out that the term “authoring tools” may sometimes be misunderstood</w:t>
      </w:r>
      <w:r w:rsidR="00226E67">
        <w:t xml:space="preserve"> by most users</w:t>
      </w:r>
      <w:r>
        <w:t xml:space="preserve"> and </w:t>
      </w:r>
      <w:r w:rsidR="00E5324D">
        <w:t xml:space="preserve">can </w:t>
      </w:r>
      <w:r w:rsidR="00046F77">
        <w:t>often</w:t>
      </w:r>
      <w:r w:rsidR="00E5324D">
        <w:t xml:space="preserve"> be</w:t>
      </w:r>
      <w:r w:rsidR="00046F77">
        <w:t xml:space="preserve"> </w:t>
      </w:r>
      <w:r>
        <w:t xml:space="preserve">regarded as </w:t>
      </w:r>
      <w:r w:rsidR="00226E67">
        <w:t>a term that fits better with word proces</w:t>
      </w:r>
      <w:r>
        <w:t xml:space="preserve">sing. </w:t>
      </w:r>
      <w:r w:rsidR="008C143A">
        <w:t xml:space="preserve">Instead, </w:t>
      </w:r>
      <w:r w:rsidR="00891FA2">
        <w:t xml:space="preserve">in the context of e-learning, </w:t>
      </w:r>
      <w:r w:rsidR="008C143A">
        <w:t xml:space="preserve">authoring tools should be classified as tools to help educators in adopting </w:t>
      </w:r>
      <w:r w:rsidR="008C143A" w:rsidRPr="00E5324D">
        <w:rPr>
          <w:i/>
          <w:iCs/>
        </w:rPr>
        <w:t>“a wide range of media to create professional, interactive, and attractive educational materials”</w:t>
      </w:r>
      <w:r w:rsidR="008C143A">
        <w:t xml:space="preserve"> </w:t>
      </w:r>
      <w:r w:rsidR="008C143A">
        <w:fldChar w:fldCharType="begin" w:fldLock="1"/>
      </w:r>
      <w:r w:rsidR="003E4780">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rsidR="008C143A">
        <w:fldChar w:fldCharType="separate"/>
      </w:r>
      <w:r w:rsidR="003E4780" w:rsidRPr="003E4780">
        <w:rPr>
          <w:noProof/>
        </w:rPr>
        <w:t>[4]</w:t>
      </w:r>
      <w:r w:rsidR="008C143A">
        <w:fldChar w:fldCharType="end"/>
      </w:r>
      <w:r w:rsidR="008C143A">
        <w:t xml:space="preserve">. </w:t>
      </w:r>
      <w:r w:rsidR="00014420">
        <w:t xml:space="preserve">Asgari and Mehrpouyan </w:t>
      </w:r>
      <w:r w:rsidR="00014420">
        <w:fldChar w:fldCharType="begin" w:fldLock="1"/>
      </w:r>
      <w:r w:rsidR="003E4780">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rsidR="00014420">
        <w:fldChar w:fldCharType="separate"/>
      </w:r>
      <w:r w:rsidR="003E4780" w:rsidRPr="003E4780">
        <w:rPr>
          <w:noProof/>
        </w:rPr>
        <w:t>[4]</w:t>
      </w:r>
      <w:r w:rsidR="00014420">
        <w:fldChar w:fldCharType="end"/>
      </w:r>
      <w:r w:rsidR="00014420">
        <w:t xml:space="preserve"> </w:t>
      </w:r>
      <w:r w:rsidR="004908CA">
        <w:t xml:space="preserve">go on to </w:t>
      </w:r>
      <w:r w:rsidR="00014420">
        <w:t>identify that e-learning authoring tools can be classified into three categories:</w:t>
      </w:r>
    </w:p>
    <w:p w14:paraId="5AF91D89" w14:textId="31339FAB" w:rsidR="00014420" w:rsidRDefault="00014420" w:rsidP="00AE75AB">
      <w:pPr>
        <w:pStyle w:val="ListParagraph"/>
        <w:numPr>
          <w:ilvl w:val="0"/>
          <w:numId w:val="2"/>
        </w:numPr>
      </w:pPr>
      <w:r w:rsidRPr="00EF072E">
        <w:rPr>
          <w:b/>
          <w:bCs/>
        </w:rPr>
        <w:t>Web authoring tools</w:t>
      </w:r>
      <w:r w:rsidR="00FC4562">
        <w:t xml:space="preserve"> – where material is created and presented as a webpage</w:t>
      </w:r>
      <w:r w:rsidR="001D4043">
        <w:t xml:space="preserve"> and learners would interact with them through a </w:t>
      </w:r>
      <w:r w:rsidR="0094647E">
        <w:t>web-based</w:t>
      </w:r>
      <w:r w:rsidR="001D4043">
        <w:t xml:space="preserve"> interface</w:t>
      </w:r>
      <w:r w:rsidR="001B3709">
        <w:t>.</w:t>
      </w:r>
    </w:p>
    <w:p w14:paraId="6A9D7F43" w14:textId="225548FF" w:rsidR="00FC4562" w:rsidRDefault="00FC4562" w:rsidP="00AE75AB">
      <w:pPr>
        <w:pStyle w:val="ListParagraph"/>
        <w:numPr>
          <w:ilvl w:val="0"/>
          <w:numId w:val="2"/>
        </w:numPr>
      </w:pPr>
      <w:r w:rsidRPr="00EF072E">
        <w:rPr>
          <w:b/>
          <w:bCs/>
        </w:rPr>
        <w:t xml:space="preserve">Course authoring tools for a </w:t>
      </w:r>
      <w:r w:rsidR="001B3709" w:rsidRPr="00EF072E">
        <w:rPr>
          <w:b/>
          <w:bCs/>
        </w:rPr>
        <w:t>general</w:t>
      </w:r>
      <w:r w:rsidRPr="00EF072E">
        <w:rPr>
          <w:b/>
          <w:bCs/>
        </w:rPr>
        <w:t xml:space="preserve"> user</w:t>
      </w:r>
      <w:r>
        <w:t xml:space="preserve"> – where users are provided with templates or </w:t>
      </w:r>
      <w:r w:rsidR="00CE45CA">
        <w:t>form-based</w:t>
      </w:r>
      <w:r>
        <w:t xml:space="preserve"> tools requiring minimal technical skill</w:t>
      </w:r>
      <w:r w:rsidR="001B3709">
        <w:t xml:space="preserve"> to help them get their materials created in less time.</w:t>
      </w:r>
    </w:p>
    <w:p w14:paraId="66B445A5" w14:textId="03A2E23D" w:rsidR="009F3A22" w:rsidRDefault="00FC4562" w:rsidP="00AE75AB">
      <w:pPr>
        <w:pStyle w:val="ListParagraph"/>
        <w:numPr>
          <w:ilvl w:val="0"/>
          <w:numId w:val="2"/>
        </w:numPr>
      </w:pPr>
      <w:r w:rsidRPr="00EF072E">
        <w:rPr>
          <w:b/>
          <w:bCs/>
        </w:rPr>
        <w:t>Professional course authoring tools</w:t>
      </w:r>
      <w:r>
        <w:t xml:space="preserve"> – which are designed with advanced features </w:t>
      </w:r>
      <w:r w:rsidR="001E367B">
        <w:t xml:space="preserve">and possibly some requirement for coding specific elements. These are </w:t>
      </w:r>
      <w:r>
        <w:t>suitable for more technical users</w:t>
      </w:r>
      <w:r w:rsidR="001E367B">
        <w:t xml:space="preserve"> as they would require more advanced skills.</w:t>
      </w:r>
    </w:p>
    <w:p w14:paraId="1ACDFC21" w14:textId="7B5F909B" w:rsidR="004908CA" w:rsidRDefault="004908CA" w:rsidP="004908CA">
      <w:pPr>
        <w:ind w:left="360"/>
      </w:pPr>
    </w:p>
    <w:p w14:paraId="1C3B93A8" w14:textId="349C458F" w:rsidR="00D81E41" w:rsidRDefault="00D81E41" w:rsidP="004908CA">
      <w:pPr>
        <w:ind w:left="360"/>
      </w:pPr>
    </w:p>
    <w:p w14:paraId="6A255B42" w14:textId="362AEACA" w:rsidR="00D81E41" w:rsidRDefault="00D81E41" w:rsidP="004908CA">
      <w:pPr>
        <w:ind w:left="360"/>
      </w:pPr>
    </w:p>
    <w:p w14:paraId="277E0BDE" w14:textId="77777777" w:rsidR="00D81E41" w:rsidRDefault="00D81E41" w:rsidP="004908CA">
      <w:pPr>
        <w:ind w:left="360"/>
      </w:pPr>
    </w:p>
    <w:p w14:paraId="17257886" w14:textId="43C204F9" w:rsidR="009F3A22" w:rsidRPr="00065EA7" w:rsidRDefault="009F3A22" w:rsidP="00053BA2">
      <w:r>
        <w:lastRenderedPageBreak/>
        <w:t xml:space="preserve">The relative advantages and disadvantages of each type of authoring tools </w:t>
      </w:r>
      <w:r w:rsidR="00065EA7">
        <w:t>is shown</w:t>
      </w:r>
      <w:r>
        <w:t xml:space="preserve"> in</w:t>
      </w:r>
      <w:r w:rsidR="00065EA7">
        <w:t xml:space="preserve"> </w:t>
      </w:r>
      <w:r w:rsidR="00065EA7" w:rsidRPr="00065EA7">
        <w:fldChar w:fldCharType="begin"/>
      </w:r>
      <w:r w:rsidR="00065EA7" w:rsidRPr="00065EA7">
        <w:instrText xml:space="preserve"> REF _Ref92126304 \h </w:instrText>
      </w:r>
      <w:r w:rsidR="00065EA7">
        <w:instrText xml:space="preserve"> \* MERGEFORMAT </w:instrText>
      </w:r>
      <w:r w:rsidR="00065EA7" w:rsidRPr="00065EA7">
        <w:fldChar w:fldCharType="separate"/>
      </w:r>
      <w:r w:rsidR="0028007E" w:rsidRPr="0028007E">
        <w:t>Table 1</w:t>
      </w:r>
      <w:r w:rsidR="00065EA7" w:rsidRPr="00065EA7">
        <w:fldChar w:fldCharType="end"/>
      </w:r>
      <w:r w:rsidR="003F386C" w:rsidRPr="00065EA7">
        <w:t>:</w:t>
      </w:r>
      <w:r w:rsidR="00FC4562" w:rsidRPr="00065EA7">
        <w:t xml:space="preserve"> </w:t>
      </w:r>
    </w:p>
    <w:p w14:paraId="0EA02AFA" w14:textId="7BCCD406" w:rsidR="00524B26" w:rsidRDefault="00524B26" w:rsidP="00524B26">
      <w:pPr>
        <w:pStyle w:val="Caption"/>
        <w:keepNext/>
      </w:pPr>
    </w:p>
    <w:tbl>
      <w:tblPr>
        <w:tblStyle w:val="LightList-Accent11"/>
        <w:tblW w:w="9067" w:type="dxa"/>
        <w:tblLook w:val="04A0" w:firstRow="1" w:lastRow="0" w:firstColumn="1" w:lastColumn="0" w:noHBand="0" w:noVBand="1"/>
      </w:tblPr>
      <w:tblGrid>
        <w:gridCol w:w="2122"/>
        <w:gridCol w:w="3543"/>
        <w:gridCol w:w="3402"/>
      </w:tblGrid>
      <w:tr w:rsidR="009F3A22" w:rsidRPr="00114F72" w14:paraId="4A3BC513" w14:textId="7EFFCBA7" w:rsidTr="009F3A22">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vAlign w:val="center"/>
          </w:tcPr>
          <w:p w14:paraId="138D7849" w14:textId="7BF09BD4" w:rsidR="009F3A22" w:rsidRPr="00114F72" w:rsidRDefault="009F3A22" w:rsidP="00131435">
            <w:pPr>
              <w:spacing w:line="240" w:lineRule="auto"/>
              <w:jc w:val="center"/>
              <w:rPr>
                <w:b w:val="0"/>
              </w:rPr>
            </w:pPr>
            <w:r>
              <w:t>Group</w:t>
            </w:r>
          </w:p>
        </w:tc>
        <w:tc>
          <w:tcPr>
            <w:tcW w:w="3543" w:type="dxa"/>
            <w:tcBorders>
              <w:top w:val="single" w:sz="4" w:space="0" w:color="auto"/>
              <w:left w:val="single" w:sz="4" w:space="0" w:color="auto"/>
              <w:bottom w:val="single" w:sz="4" w:space="0" w:color="auto"/>
              <w:right w:val="single" w:sz="4" w:space="0" w:color="auto"/>
            </w:tcBorders>
            <w:vAlign w:val="center"/>
          </w:tcPr>
          <w:p w14:paraId="354C4690" w14:textId="25CF276F" w:rsidR="009F3A22" w:rsidRPr="009F3A22" w:rsidRDefault="009F3A22" w:rsidP="00131435">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sidRPr="009F3A22">
              <w:rPr>
                <w:bCs w:val="0"/>
              </w:rPr>
              <w:t>Advantage</w:t>
            </w:r>
          </w:p>
        </w:tc>
        <w:tc>
          <w:tcPr>
            <w:tcW w:w="3402" w:type="dxa"/>
            <w:tcBorders>
              <w:top w:val="single" w:sz="4" w:space="0" w:color="auto"/>
              <w:left w:val="single" w:sz="4" w:space="0" w:color="auto"/>
              <w:bottom w:val="single" w:sz="4" w:space="0" w:color="auto"/>
              <w:right w:val="single" w:sz="4" w:space="0" w:color="auto"/>
            </w:tcBorders>
          </w:tcPr>
          <w:p w14:paraId="3634B90F" w14:textId="172897F5" w:rsidR="009F3A22" w:rsidRDefault="009F3A22" w:rsidP="00131435">
            <w:pPr>
              <w:spacing w:line="240" w:lineRule="auto"/>
              <w:jc w:val="center"/>
              <w:cnfStyle w:val="100000000000" w:firstRow="1" w:lastRow="0" w:firstColumn="0" w:lastColumn="0" w:oddVBand="0" w:evenVBand="0" w:oddHBand="0" w:evenHBand="0" w:firstRowFirstColumn="0" w:firstRowLastColumn="0" w:lastRowFirstColumn="0" w:lastRowLastColumn="0"/>
            </w:pPr>
            <w:r>
              <w:t>Disadvantage</w:t>
            </w:r>
          </w:p>
        </w:tc>
      </w:tr>
      <w:tr w:rsidR="009F3A22" w:rsidRPr="00114F72" w14:paraId="5DAB81FC" w14:textId="1FAC43CD" w:rsidTr="009F3A2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72043DAB" w14:textId="6A94DC99" w:rsidR="009F3A22" w:rsidRPr="009F3A22" w:rsidRDefault="009F3A22" w:rsidP="009959DF">
            <w:pPr>
              <w:jc w:val="left"/>
            </w:pPr>
            <w:r w:rsidRPr="009F3A22">
              <w:t>Web authoring tools</w:t>
            </w:r>
          </w:p>
        </w:tc>
        <w:tc>
          <w:tcPr>
            <w:tcW w:w="3543" w:type="dxa"/>
            <w:tcBorders>
              <w:top w:val="single" w:sz="4" w:space="0" w:color="auto"/>
              <w:left w:val="single" w:sz="4" w:space="0" w:color="auto"/>
              <w:bottom w:val="single" w:sz="4" w:space="0" w:color="auto"/>
              <w:right w:val="single" w:sz="4" w:space="0" w:color="auto"/>
            </w:tcBorders>
          </w:tcPr>
          <w:p w14:paraId="27BECC2C" w14:textId="52C5E2AA" w:rsidR="009F3A22" w:rsidRPr="00114F72" w:rsidRDefault="009F3A22" w:rsidP="00781FC2">
            <w:pPr>
              <w:jc w:val="left"/>
              <w:cnfStyle w:val="000000100000" w:firstRow="0" w:lastRow="0" w:firstColumn="0" w:lastColumn="0" w:oddVBand="0" w:evenVBand="0" w:oddHBand="1" w:evenHBand="0" w:firstRowFirstColumn="0" w:firstRowLastColumn="0" w:lastRowFirstColumn="0" w:lastRowLastColumn="0"/>
            </w:pPr>
            <w:r>
              <w:t>Commonly found on the internet, relatively stable and provided with various features</w:t>
            </w:r>
          </w:p>
        </w:tc>
        <w:tc>
          <w:tcPr>
            <w:tcW w:w="3402" w:type="dxa"/>
            <w:tcBorders>
              <w:top w:val="single" w:sz="4" w:space="0" w:color="auto"/>
              <w:left w:val="single" w:sz="4" w:space="0" w:color="auto"/>
              <w:bottom w:val="single" w:sz="4" w:space="0" w:color="auto"/>
              <w:right w:val="single" w:sz="4" w:space="0" w:color="auto"/>
            </w:tcBorders>
          </w:tcPr>
          <w:p w14:paraId="2EB1D0A9" w14:textId="24803474" w:rsidR="009F3A22" w:rsidRPr="00EA3B82" w:rsidRDefault="009F3A22" w:rsidP="00781FC2">
            <w:pPr>
              <w:jc w:val="left"/>
              <w:cnfStyle w:val="000000100000" w:firstRow="0" w:lastRow="0" w:firstColumn="0" w:lastColumn="0" w:oddVBand="0" w:evenVBand="0" w:oddHBand="1" w:evenHBand="0" w:firstRowFirstColumn="0" w:firstRowLastColumn="0" w:lastRowFirstColumn="0" w:lastRowLastColumn="0"/>
            </w:pPr>
            <w:r>
              <w:t>By nature of being a multi-purpose tool they may not always be the most suited for the task at hand</w:t>
            </w:r>
          </w:p>
        </w:tc>
      </w:tr>
      <w:tr w:rsidR="009F3A22" w:rsidRPr="00114F72" w14:paraId="712358AE" w14:textId="769EBE48" w:rsidTr="009F3A22">
        <w:trPr>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17A67DC3" w14:textId="49491F74" w:rsidR="009F3A22" w:rsidRPr="009F3A22" w:rsidRDefault="009F3A22" w:rsidP="009959DF">
            <w:pPr>
              <w:jc w:val="left"/>
            </w:pPr>
            <w:r w:rsidRPr="009F3A22">
              <w:t>Course authoring tools</w:t>
            </w:r>
          </w:p>
        </w:tc>
        <w:tc>
          <w:tcPr>
            <w:tcW w:w="3543" w:type="dxa"/>
            <w:tcBorders>
              <w:top w:val="single" w:sz="4" w:space="0" w:color="auto"/>
              <w:left w:val="single" w:sz="4" w:space="0" w:color="auto"/>
              <w:bottom w:val="single" w:sz="4" w:space="0" w:color="auto"/>
              <w:right w:val="single" w:sz="4" w:space="0" w:color="auto"/>
            </w:tcBorders>
          </w:tcPr>
          <w:p w14:paraId="693353D1" w14:textId="0CA16D2F" w:rsidR="009F3A22" w:rsidRPr="00114F72" w:rsidRDefault="009F3A22" w:rsidP="00781FC2">
            <w:pPr>
              <w:tabs>
                <w:tab w:val="left" w:pos="1620"/>
              </w:tabs>
              <w:jc w:val="left"/>
              <w:cnfStyle w:val="000000000000" w:firstRow="0" w:lastRow="0" w:firstColumn="0" w:lastColumn="0" w:oddVBand="0" w:evenVBand="0" w:oddHBand="0" w:evenHBand="0" w:firstRowFirstColumn="0" w:firstRowLastColumn="0" w:lastRowFirstColumn="0" w:lastRowLastColumn="0"/>
            </w:pPr>
            <w:r>
              <w:t>Relatively simple to learn and use, suited for rapid development of e-learning materials</w:t>
            </w:r>
          </w:p>
        </w:tc>
        <w:tc>
          <w:tcPr>
            <w:tcW w:w="3402" w:type="dxa"/>
            <w:tcBorders>
              <w:top w:val="single" w:sz="4" w:space="0" w:color="auto"/>
              <w:left w:val="single" w:sz="4" w:space="0" w:color="auto"/>
              <w:bottom w:val="single" w:sz="4" w:space="0" w:color="auto"/>
              <w:right w:val="single" w:sz="4" w:space="0" w:color="auto"/>
            </w:tcBorders>
          </w:tcPr>
          <w:p w14:paraId="42F6B6A9" w14:textId="47D7BED6" w:rsidR="009F3A22" w:rsidRDefault="009F3A22" w:rsidP="00781FC2">
            <w:pPr>
              <w:tabs>
                <w:tab w:val="left" w:pos="1620"/>
              </w:tabs>
              <w:jc w:val="left"/>
              <w:cnfStyle w:val="000000000000" w:firstRow="0" w:lastRow="0" w:firstColumn="0" w:lastColumn="0" w:oddVBand="0" w:evenVBand="0" w:oddHBand="0" w:evenHBand="0" w:firstRowFirstColumn="0" w:firstRowLastColumn="0" w:lastRowFirstColumn="0" w:lastRowLastColumn="0"/>
            </w:pPr>
            <w:r>
              <w:t>Limitations in features available may not allow for fully effective materials to be created</w:t>
            </w:r>
          </w:p>
        </w:tc>
      </w:tr>
      <w:tr w:rsidR="009F3A22" w:rsidRPr="00114F72" w14:paraId="10A29965" w14:textId="0DCA3775" w:rsidTr="009F3A2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740E10A8" w14:textId="26CF18B2" w:rsidR="009F3A22" w:rsidRPr="009F3A22" w:rsidRDefault="009F3A22" w:rsidP="009959DF">
            <w:pPr>
              <w:jc w:val="left"/>
            </w:pPr>
            <w:r w:rsidRPr="009F3A22">
              <w:t>Professional course authoring tools</w:t>
            </w:r>
          </w:p>
        </w:tc>
        <w:tc>
          <w:tcPr>
            <w:tcW w:w="3543" w:type="dxa"/>
            <w:tcBorders>
              <w:top w:val="single" w:sz="4" w:space="0" w:color="auto"/>
              <w:left w:val="single" w:sz="4" w:space="0" w:color="auto"/>
              <w:bottom w:val="single" w:sz="4" w:space="0" w:color="auto"/>
              <w:right w:val="single" w:sz="4" w:space="0" w:color="auto"/>
            </w:tcBorders>
          </w:tcPr>
          <w:p w14:paraId="5AA1EA33" w14:textId="2CEF0967" w:rsidR="009F3A22" w:rsidRPr="00114F72" w:rsidRDefault="009F3A22" w:rsidP="00781FC2">
            <w:pPr>
              <w:jc w:val="left"/>
              <w:cnfStyle w:val="000000100000" w:firstRow="0" w:lastRow="0" w:firstColumn="0" w:lastColumn="0" w:oddVBand="0" w:evenVBand="0" w:oddHBand="1" w:evenHBand="0" w:firstRowFirstColumn="0" w:firstRowLastColumn="0" w:lastRowFirstColumn="0" w:lastRowLastColumn="0"/>
            </w:pPr>
            <w:r>
              <w:t>More flexibility and possibilities for creativity of content, ability to create content for different capabilities of users</w:t>
            </w:r>
          </w:p>
        </w:tc>
        <w:tc>
          <w:tcPr>
            <w:tcW w:w="3402" w:type="dxa"/>
            <w:tcBorders>
              <w:top w:val="single" w:sz="4" w:space="0" w:color="auto"/>
              <w:left w:val="single" w:sz="4" w:space="0" w:color="auto"/>
              <w:bottom w:val="single" w:sz="4" w:space="0" w:color="auto"/>
              <w:right w:val="single" w:sz="4" w:space="0" w:color="auto"/>
            </w:tcBorders>
          </w:tcPr>
          <w:p w14:paraId="21BE309D" w14:textId="3CAA725E" w:rsidR="009F3A22" w:rsidRDefault="009F3A22" w:rsidP="00781FC2">
            <w:pPr>
              <w:jc w:val="left"/>
              <w:cnfStyle w:val="000000100000" w:firstRow="0" w:lastRow="0" w:firstColumn="0" w:lastColumn="0" w:oddVBand="0" w:evenVBand="0" w:oddHBand="1" w:evenHBand="0" w:firstRowFirstColumn="0" w:firstRowLastColumn="0" w:lastRowFirstColumn="0" w:lastRowLastColumn="0"/>
            </w:pPr>
            <w:r>
              <w:t>Requires more technical skills and/or specific training to be able to use to full potential</w:t>
            </w:r>
          </w:p>
        </w:tc>
      </w:tr>
    </w:tbl>
    <w:p w14:paraId="5057938D" w14:textId="77777777" w:rsidR="007471F8" w:rsidRPr="007471F8" w:rsidRDefault="007471F8" w:rsidP="007471F8">
      <w:pPr>
        <w:jc w:val="center"/>
        <w:rPr>
          <w:b/>
          <w:bCs/>
          <w:sz w:val="2"/>
          <w:szCs w:val="2"/>
        </w:rPr>
      </w:pPr>
    </w:p>
    <w:p w14:paraId="15DEFB5A" w14:textId="29C0B43C" w:rsidR="001C1247" w:rsidRPr="005A00FB" w:rsidRDefault="007471F8" w:rsidP="007471F8">
      <w:pPr>
        <w:jc w:val="center"/>
        <w:rPr>
          <w:sz w:val="20"/>
          <w:szCs w:val="18"/>
        </w:rPr>
      </w:pPr>
      <w:bookmarkStart w:id="8" w:name="_Ref92126304"/>
      <w:bookmarkStart w:id="9" w:name="_Toc92458167"/>
      <w:r w:rsidRPr="005A00FB">
        <w:rPr>
          <w:sz w:val="20"/>
          <w:szCs w:val="18"/>
        </w:rPr>
        <w:t xml:space="preserve">Table </w:t>
      </w:r>
      <w:r w:rsidR="00CC652F">
        <w:rPr>
          <w:sz w:val="20"/>
          <w:szCs w:val="18"/>
        </w:rPr>
        <w:fldChar w:fldCharType="begin"/>
      </w:r>
      <w:r w:rsidR="00CC652F">
        <w:rPr>
          <w:sz w:val="20"/>
          <w:szCs w:val="18"/>
        </w:rPr>
        <w:instrText xml:space="preserve"> SEQ Table \* ARABIC </w:instrText>
      </w:r>
      <w:r w:rsidR="00CC652F">
        <w:rPr>
          <w:sz w:val="20"/>
          <w:szCs w:val="18"/>
        </w:rPr>
        <w:fldChar w:fldCharType="separate"/>
      </w:r>
      <w:r w:rsidR="001612A2">
        <w:rPr>
          <w:noProof/>
          <w:sz w:val="20"/>
          <w:szCs w:val="18"/>
        </w:rPr>
        <w:t>1</w:t>
      </w:r>
      <w:r w:rsidR="00CC652F">
        <w:rPr>
          <w:sz w:val="20"/>
          <w:szCs w:val="18"/>
        </w:rPr>
        <w:fldChar w:fldCharType="end"/>
      </w:r>
      <w:bookmarkEnd w:id="8"/>
      <w:r w:rsidRPr="005A00FB">
        <w:rPr>
          <w:sz w:val="20"/>
          <w:szCs w:val="18"/>
        </w:rPr>
        <w:t xml:space="preserve">: Advantage and disadvantages of different types of authoring tool </w:t>
      </w:r>
      <w:r w:rsidRPr="005A00FB">
        <w:rPr>
          <w:sz w:val="20"/>
          <w:szCs w:val="18"/>
        </w:rPr>
        <w:fldChar w:fldCharType="begin" w:fldLock="1"/>
      </w:r>
      <w:r w:rsidR="003E4780">
        <w:rPr>
          <w:sz w:val="20"/>
          <w:szCs w:val="18"/>
        </w:rPr>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rsidRPr="005A00FB">
        <w:rPr>
          <w:sz w:val="20"/>
          <w:szCs w:val="18"/>
        </w:rPr>
        <w:fldChar w:fldCharType="separate"/>
      </w:r>
      <w:r w:rsidR="003E4780" w:rsidRPr="003E4780">
        <w:rPr>
          <w:noProof/>
          <w:sz w:val="20"/>
          <w:szCs w:val="18"/>
        </w:rPr>
        <w:t>[4]</w:t>
      </w:r>
      <w:bookmarkEnd w:id="9"/>
      <w:r w:rsidRPr="005A00FB">
        <w:rPr>
          <w:sz w:val="20"/>
          <w:szCs w:val="18"/>
        </w:rPr>
        <w:fldChar w:fldCharType="end"/>
      </w:r>
    </w:p>
    <w:p w14:paraId="071EA31E" w14:textId="77777777" w:rsidR="00CA78D3" w:rsidRDefault="00CA78D3" w:rsidP="009A5511"/>
    <w:p w14:paraId="6050A1AD" w14:textId="6DCD7525" w:rsidR="002E4F7D" w:rsidRDefault="009A5511" w:rsidP="002E4F7D">
      <w:r>
        <w:t xml:space="preserve">In </w:t>
      </w:r>
      <w:r w:rsidR="00406B53">
        <w:t xml:space="preserve">UK </w:t>
      </w:r>
      <w:r>
        <w:t xml:space="preserve">school settings, the Department for Education </w:t>
      </w:r>
      <w:r>
        <w:fldChar w:fldCharType="begin" w:fldLock="1"/>
      </w:r>
      <w:r w:rsidR="003E4780">
        <w:instrText>ADDIN CSL_CITATION {"citationItems":[{"id":"ITEM-1","itemData":{"abstract":"A strategy for education providers and the technology industry to help improve and increase the effective use of technology in education.","author":[{"dropping-particle":"","family":"UK Department for Education","given":"","non-dropping-particle":"","parse-names":false,"suffix":""}],"id":"ITEM-1","issued":{"date-parts":[["2019"]]},"page":"48","title":"Realising the potential of technology in education","type":"article-journal"},"uris":["http://www.mendeley.com/documents/?uuid=ba7fe949-d03c-416f-a3fc-6462d8d25b17"]}],"mendeley":{"formattedCitation":"[13]","plainTextFormattedCitation":"[13]","previouslyFormattedCitation":"[13]"},"properties":{"noteIndex":0},"schema":"https://github.com/citation-style-language/schema/raw/master/csl-citation.json"}</w:instrText>
      </w:r>
      <w:r>
        <w:fldChar w:fldCharType="separate"/>
      </w:r>
      <w:r w:rsidR="003E4780" w:rsidRPr="003E4780">
        <w:rPr>
          <w:noProof/>
        </w:rPr>
        <w:t>[13]</w:t>
      </w:r>
      <w:r>
        <w:fldChar w:fldCharType="end"/>
      </w:r>
      <w:r>
        <w:t xml:space="preserve"> </w:t>
      </w:r>
      <w:r w:rsidR="00406B53">
        <w:t>have introduced</w:t>
      </w:r>
      <w:r>
        <w:t xml:space="preserve"> the term “Education Technology” or “EdTech” for short. This term is used to encompass the use of technology to support teaching and the management of education settings.</w:t>
      </w:r>
      <w:r w:rsidR="001C1A0E">
        <w:t xml:space="preserve"> It consists of hardware, digital resources, </w:t>
      </w:r>
      <w:r w:rsidR="009959DF">
        <w:t>software,</w:t>
      </w:r>
      <w:r w:rsidR="001C1A0E">
        <w:t xml:space="preserve"> and services that aid teaching, meeting of specific needs and tools to help with running education settings such as communication tools or management information systems (MIS).</w:t>
      </w:r>
      <w:r w:rsidR="00415EA7">
        <w:t xml:space="preserve"> This strategy recognises that technology is increasingly becoming more embedded in society and has altered the way people consume content and engage with services. </w:t>
      </w:r>
      <w:r w:rsidR="003C2DD9">
        <w:t xml:space="preserve">The resulting change in how society now uses technology will have an effect on teaching and learning. </w:t>
      </w:r>
      <w:r w:rsidR="002E4F7D">
        <w:t xml:space="preserve">This is supported by Contact North Nord </w:t>
      </w:r>
      <w:r w:rsidR="002E4F7D">
        <w:fldChar w:fldCharType="begin" w:fldLock="1"/>
      </w:r>
      <w:r w:rsidR="003E4780">
        <w:instrText>ADDIN CSL_CITATION {"citationItems":[{"id":"ITEM-1","itemData":{"URL":"https://teachonline.ca/tools-trends/how-teach-online-student-success/new-pedagogy-emerging-and-online-learning-key-contributing-factor","accessed":{"date-parts":[["2021","8","3"]]},"id":"ITEM-1","issued":{"date-parts":[["0"]]},"title":"A New Pedagogy Is Emerging... and Online Learning Is a Key Contributing Factor | teachonline.ca","type":"webpage"},"uris":["http://www.mendeley.com/documents/?uuid=9c662780-0a9a-3590-bb43-71c94648dd85"]}],"mendeley":{"formattedCitation":"[14]","plainTextFormattedCitation":"[14]","previouslyFormattedCitation":"[14]"},"properties":{"noteIndex":0},"schema":"https://github.com/citation-style-language/schema/raw/master/csl-citation.json"}</w:instrText>
      </w:r>
      <w:r w:rsidR="002E4F7D">
        <w:fldChar w:fldCharType="separate"/>
      </w:r>
      <w:r w:rsidR="003E4780" w:rsidRPr="003E4780">
        <w:rPr>
          <w:noProof/>
        </w:rPr>
        <w:t>[14]</w:t>
      </w:r>
      <w:r w:rsidR="002E4F7D">
        <w:fldChar w:fldCharType="end"/>
      </w:r>
      <w:r w:rsidR="002E4F7D">
        <w:t>, who propose that advancements in digital technology, particularly in the fields of artificial intelligence, augmented and virtual reality, simulations, and gamification of learning will further drive learner motivation and engagement levels</w:t>
      </w:r>
      <w:r w:rsidR="00CE45CA">
        <w:t xml:space="preserve"> in the future.</w:t>
      </w:r>
    </w:p>
    <w:p w14:paraId="32AC20D7" w14:textId="77777777" w:rsidR="0006388C" w:rsidRDefault="0006388C" w:rsidP="002E4F7D"/>
    <w:p w14:paraId="65F97996" w14:textId="457825DD" w:rsidR="001C1247" w:rsidRDefault="003F0CBA" w:rsidP="003F0CBA">
      <w:pPr>
        <w:pStyle w:val="Heading2"/>
      </w:pPr>
      <w:bookmarkStart w:id="10" w:name="_Toc92458099"/>
      <w:r>
        <w:lastRenderedPageBreak/>
        <w:t xml:space="preserve">2.4 </w:t>
      </w:r>
      <w:r w:rsidR="001C1247">
        <w:t xml:space="preserve">Statistics and trends for </w:t>
      </w:r>
      <w:r w:rsidR="00097DCF">
        <w:t>e-</w:t>
      </w:r>
      <w:r w:rsidR="001C1247">
        <w:t>learning</w:t>
      </w:r>
      <w:bookmarkEnd w:id="10"/>
    </w:p>
    <w:p w14:paraId="5ABF28FB" w14:textId="016B9A97" w:rsidR="006921DF" w:rsidRDefault="006921DF" w:rsidP="006921DF">
      <w:r>
        <w:t xml:space="preserve">According to </w:t>
      </w:r>
      <w:r w:rsidR="00B7337F">
        <w:t xml:space="preserve">research in 2020 by </w:t>
      </w:r>
      <w:r>
        <w:t xml:space="preserve">Resalat and Rasheed </w:t>
      </w:r>
      <w:r>
        <w:fldChar w:fldCharType="begin" w:fldLock="1"/>
      </w:r>
      <w:r w:rsidR="003E4780">
        <w:instrText>ADDIN CSL_CITATION {"citationItems":[{"id":"ITEM-1","itemData":{"URL":"https://www.thecompleteuniversityguide.co.uk/student-advice/what-to-study/what-is-distance-learning","accessed":{"date-parts":[["2021","7","31"]]},"author":[{"dropping-particle":"","family":"Resalat","given":"Rasheed","non-dropping-particle":"","parse-names":false,"suffix":""}],"container-title":"Complete University Guide","id":"ITEM-1","issued":{"date-parts":[["2020"]]},"title":"What's distance learning?","type":"webpage"},"uris":["http://www.mendeley.com/documents/?uuid=e032551c-12d0-3145-985a-fc81cd79088c"]}],"mendeley":{"formattedCitation":"[15]","plainTextFormattedCitation":"[15]","previouslyFormattedCitation":"[15]"},"properties":{"noteIndex":0},"schema":"https://github.com/citation-style-language/schema/raw/master/csl-citation.json"}</w:instrText>
      </w:r>
      <w:r>
        <w:fldChar w:fldCharType="separate"/>
      </w:r>
      <w:r w:rsidR="003E4780" w:rsidRPr="003E4780">
        <w:rPr>
          <w:noProof/>
        </w:rPr>
        <w:t>[15]</w:t>
      </w:r>
      <w:r>
        <w:fldChar w:fldCharType="end"/>
      </w:r>
      <w:r w:rsidR="00487307">
        <w:t>,</w:t>
      </w:r>
      <w:r>
        <w:t xml:space="preserve"> there are currently 270,000 undergraduate and 108,000 postgraduate students undertaking their studies on an entirely distance learning basis.</w:t>
      </w:r>
      <w:r w:rsidR="00EC2F13">
        <w:t xml:space="preserve"> </w:t>
      </w:r>
      <w:r w:rsidR="006E20A0">
        <w:t xml:space="preserve">Distance learning can be used as a tool by universities to offer 100% fully online qualifications. One such example is The Open University, which is a widely established online university which currently makes up 65% of all online learning in higher education, whilst other institutions make up the remaining 35% </w:t>
      </w:r>
      <w:r w:rsidR="006E20A0">
        <w:fldChar w:fldCharType="begin" w:fldLock="1"/>
      </w:r>
      <w:r w:rsidR="003E4780">
        <w:instrText>ADDIN CSL_CITATION {"citationItems":[{"id":"ITEM-1","itemData":{"URL":"http://www2.open.ac.uk/about/annual-report-2018-19/","accessed":{"date-parts":[["2021","8","2"]]},"id":"ITEM-1","issued":{"date-parts":[["0"]]},"title":"OU50","type":"webpage"},"uris":["http://www.mendeley.com/documents/?uuid=f934a0c8-9ac4-3028-b368-860ff8219c2e"]}],"mendeley":{"formattedCitation":"[16]","plainTextFormattedCitation":"[16]","previouslyFormattedCitation":"[16]"},"properties":{"noteIndex":0},"schema":"https://github.com/citation-style-language/schema/raw/master/csl-citation.json"}</w:instrText>
      </w:r>
      <w:r w:rsidR="006E20A0">
        <w:fldChar w:fldCharType="separate"/>
      </w:r>
      <w:r w:rsidR="003E4780" w:rsidRPr="003E4780">
        <w:rPr>
          <w:noProof/>
        </w:rPr>
        <w:t>[16]</w:t>
      </w:r>
      <w:r w:rsidR="006E20A0">
        <w:fldChar w:fldCharType="end"/>
      </w:r>
      <w:r w:rsidR="006E20A0">
        <w:t xml:space="preserve">. </w:t>
      </w:r>
      <w:r w:rsidR="00EC2F13">
        <w:t xml:space="preserve">In fact, </w:t>
      </w:r>
      <w:r>
        <w:t>Universities UK</w:t>
      </w:r>
      <w:r w:rsidR="00901D76">
        <w:t xml:space="preserve"> </w:t>
      </w:r>
      <w:r w:rsidR="00901D76">
        <w:fldChar w:fldCharType="begin" w:fldLock="1"/>
      </w:r>
      <w:r w:rsidR="003E4780">
        <w:instrText>ADDIN CSL_CITATION {"citationItems":[{"id":"ITEM-1","itemData":{"author":[{"dropping-particle":"","family":"Universities UK","given":"","non-dropping-particle":"","parse-names":false,"suffix":""}],"id":"ITEM-1","issued":{"date-parts":[["2018"]]},"number-of-pages":"14","title":"Flexible learning: the current state of play in UK higher education","type":"report"},"uris":["http://www.mendeley.com/documents/?uuid=2085a175-9c8d-3029-a971-97b1dae41f92"]}],"mendeley":{"formattedCitation":"[17]","plainTextFormattedCitation":"[17]","previouslyFormattedCitation":"[17]"},"properties":{"noteIndex":0},"schema":"https://github.com/citation-style-language/schema/raw/master/csl-citation.json"}</w:instrText>
      </w:r>
      <w:r w:rsidR="00901D76">
        <w:fldChar w:fldCharType="separate"/>
      </w:r>
      <w:r w:rsidR="003E4780" w:rsidRPr="003E4780">
        <w:rPr>
          <w:noProof/>
        </w:rPr>
        <w:t>[17]</w:t>
      </w:r>
      <w:r w:rsidR="00901D76">
        <w:fldChar w:fldCharType="end"/>
      </w:r>
      <w:r>
        <w:t xml:space="preserve"> state that the number of higher education establishments in the UK offering some sort of distance learning provision increased from 102 in 2010-11 to 117 in 2016-17. </w:t>
      </w:r>
    </w:p>
    <w:p w14:paraId="75E32D70" w14:textId="2B597D0C" w:rsidR="00BB30B6" w:rsidRDefault="00BB30B6" w:rsidP="006921DF">
      <w:r>
        <w:t xml:space="preserve">It is important to note that all figures stated </w:t>
      </w:r>
      <w:r w:rsidR="004513FF">
        <w:t>in this report</w:t>
      </w:r>
      <w:r>
        <w:t xml:space="preserve"> were published prior to the Covid-19 pandemic which first emerged in early 2020. This event caused considerable disruption to education and contributed to a major shift to e-learning in all types of education settings. </w:t>
      </w:r>
      <w:r w:rsidR="00D47082">
        <w:t>Although there are figures quoted in this report, t</w:t>
      </w:r>
      <w:r w:rsidR="00617C0A">
        <w:t xml:space="preserve">here are very likely to be substantial changes to the number of learners having to undertake some form of e-learning </w:t>
      </w:r>
      <w:r w:rsidR="00D47082">
        <w:t>in the future</w:t>
      </w:r>
      <w:r w:rsidR="00535A05">
        <w:t>,</w:t>
      </w:r>
      <w:r w:rsidR="00617C0A">
        <w:t xml:space="preserve"> </w:t>
      </w:r>
      <w:r w:rsidR="00A36978">
        <w:t xml:space="preserve">as educational </w:t>
      </w:r>
      <w:r w:rsidR="00617C0A">
        <w:t xml:space="preserve">institutions reconfigure their ways of working </w:t>
      </w:r>
      <w:r w:rsidR="009959DF">
        <w:t>to</w:t>
      </w:r>
      <w:r w:rsidR="00617C0A">
        <w:t xml:space="preserve"> </w:t>
      </w:r>
      <w:r w:rsidR="008328FB">
        <w:t>deliver the best possible experience for learners</w:t>
      </w:r>
      <w:r w:rsidR="00B34A02">
        <w:t>.</w:t>
      </w:r>
      <w:r w:rsidR="00617C0A">
        <w:t xml:space="preserve"> </w:t>
      </w:r>
    </w:p>
    <w:p w14:paraId="60949F15" w14:textId="1C47A9B1" w:rsidR="00424640" w:rsidRDefault="00E5611F" w:rsidP="00053BA2">
      <w:r>
        <w:t xml:space="preserve">Even before the disruption of the Covid-19 pandemic, </w:t>
      </w:r>
      <w:r w:rsidR="00424640">
        <w:t xml:space="preserve">Contact North Nord </w:t>
      </w:r>
      <w:r w:rsidR="00424640">
        <w:fldChar w:fldCharType="begin" w:fldLock="1"/>
      </w:r>
      <w:r w:rsidR="003E4780">
        <w:instrText>ADDIN CSL_CITATION {"citationItems":[{"id":"ITEM-1","itemData":{"URL":"https://teachonline.ca/tools-trends/how-teach-online-student-success/new-pedagogy-emerging-and-online-learning-key-contributing-factor","accessed":{"date-parts":[["2021","8","3"]]},"id":"ITEM-1","issued":{"date-parts":[["0"]]},"title":"A New Pedagogy Is Emerging... and Online Learning Is a Key Contributing Factor | teachonline.ca","type":"webpage"},"uris":["http://www.mendeley.com/documents/?uuid=9c662780-0a9a-3590-bb43-71c94648dd85"]}],"mendeley":{"formattedCitation":"[14]","plainTextFormattedCitation":"[14]","previouslyFormattedCitation":"[14]"},"properties":{"noteIndex":0},"schema":"https://github.com/citation-style-language/schema/raw/master/csl-citation.json"}</w:instrText>
      </w:r>
      <w:r w:rsidR="00424640">
        <w:fldChar w:fldCharType="separate"/>
      </w:r>
      <w:r w:rsidR="003E4780" w:rsidRPr="003E4780">
        <w:rPr>
          <w:noProof/>
        </w:rPr>
        <w:t>[14]</w:t>
      </w:r>
      <w:r w:rsidR="00424640">
        <w:fldChar w:fldCharType="end"/>
      </w:r>
      <w:r w:rsidR="00424640">
        <w:t xml:space="preserve"> expect</w:t>
      </w:r>
      <w:r w:rsidR="002E40BC">
        <w:t>ed</w:t>
      </w:r>
      <w:r w:rsidR="00424640">
        <w:t xml:space="preserve"> that the nature of work </w:t>
      </w:r>
      <w:r w:rsidR="00D573A3">
        <w:t xml:space="preserve">in most sectors </w:t>
      </w:r>
      <w:r w:rsidR="00424640">
        <w:t xml:space="preserve">will change in the future, </w:t>
      </w:r>
      <w:r w:rsidR="00A36978">
        <w:t xml:space="preserve">possibly </w:t>
      </w:r>
      <w:r w:rsidR="00424640">
        <w:t xml:space="preserve">affecting approximately 30-40% of all jobs, with a more specific focus on </w:t>
      </w:r>
      <w:r w:rsidR="00A36978">
        <w:t xml:space="preserve">technology </w:t>
      </w:r>
      <w:r w:rsidR="00424640">
        <w:t xml:space="preserve">skills development and continuous “on the job” learning. This will be a driver for the use of increased </w:t>
      </w:r>
      <w:r w:rsidR="00182666">
        <w:t>e-</w:t>
      </w:r>
      <w:r w:rsidR="00424640">
        <w:t xml:space="preserve">learning methods to </w:t>
      </w:r>
      <w:r w:rsidR="00994234">
        <w:t>enable</w:t>
      </w:r>
      <w:r w:rsidR="00424640">
        <w:t xml:space="preserve"> this to happen. It is therefore important that the future workforce, who are currently in full time </w:t>
      </w:r>
      <w:r w:rsidR="00D573A3">
        <w:t xml:space="preserve">school or college </w:t>
      </w:r>
      <w:r w:rsidR="00424640">
        <w:t>education, become adept at engaging with online learning</w:t>
      </w:r>
      <w:r w:rsidR="00994234">
        <w:t xml:space="preserve"> methods</w:t>
      </w:r>
      <w:r w:rsidR="00424640">
        <w:t xml:space="preserve"> from an early age</w:t>
      </w:r>
      <w:r w:rsidR="006555D7">
        <w:t>,</w:t>
      </w:r>
      <w:r w:rsidR="00424640">
        <w:t xml:space="preserve"> as it is very likely they will be </w:t>
      </w:r>
      <w:r w:rsidR="00D573A3">
        <w:t>expected to use it routinely in the</w:t>
      </w:r>
      <w:r w:rsidR="00994234">
        <w:t>ir</w:t>
      </w:r>
      <w:r w:rsidR="00D573A3">
        <w:t xml:space="preserve"> future</w:t>
      </w:r>
      <w:r w:rsidR="00994234">
        <w:t xml:space="preserve"> careers</w:t>
      </w:r>
      <w:r w:rsidR="00424640">
        <w:t xml:space="preserve">. </w:t>
      </w:r>
      <w:r w:rsidR="00BD61E1">
        <w:t xml:space="preserve">Contact North Nord </w:t>
      </w:r>
      <w:r w:rsidR="00BD61E1">
        <w:fldChar w:fldCharType="begin" w:fldLock="1"/>
      </w:r>
      <w:r w:rsidR="003E4780">
        <w:instrText>ADDIN CSL_CITATION {"citationItems":[{"id":"ITEM-1","itemData":{"URL":"https://teachonline.ca/tools-trends/how-teach-online-student-success/new-pedagogy-emerging-and-online-learning-key-contributing-factor","accessed":{"date-parts":[["2021","8","3"]]},"id":"ITEM-1","issued":{"date-parts":[["0"]]},"title":"A New Pedagogy Is Emerging... and Online Learning Is a Key Contributing Factor | teachonline.ca","type":"webpage"},"uris":["http://www.mendeley.com/documents/?uuid=9c662780-0a9a-3590-bb43-71c94648dd85"]}],"mendeley":{"formattedCitation":"[14]","plainTextFormattedCitation":"[14]","previouslyFormattedCitation":"[14]"},"properties":{"noteIndex":0},"schema":"https://github.com/citation-style-language/schema/raw/master/csl-citation.json"}</w:instrText>
      </w:r>
      <w:r w:rsidR="00BD61E1">
        <w:fldChar w:fldCharType="separate"/>
      </w:r>
      <w:r w:rsidR="003E4780" w:rsidRPr="003E4780">
        <w:rPr>
          <w:noProof/>
        </w:rPr>
        <w:t>[14]</w:t>
      </w:r>
      <w:r w:rsidR="00BD61E1">
        <w:fldChar w:fldCharType="end"/>
      </w:r>
      <w:r w:rsidR="00BD61E1">
        <w:t xml:space="preserve"> </w:t>
      </w:r>
      <w:r w:rsidR="00994234">
        <w:t>have identified</w:t>
      </w:r>
      <w:r w:rsidR="00BD61E1">
        <w:t xml:space="preserve"> that t</w:t>
      </w:r>
      <w:r w:rsidR="00BF0DF9">
        <w:t xml:space="preserve">here are some common trends </w:t>
      </w:r>
      <w:r w:rsidR="009046FC">
        <w:t>predicted to occur in the near future</w:t>
      </w:r>
      <w:r w:rsidR="00BF0DF9">
        <w:t>:</w:t>
      </w:r>
    </w:p>
    <w:p w14:paraId="5C645637" w14:textId="1EEB1F08" w:rsidR="00BF0DF9" w:rsidRDefault="00BF0DF9" w:rsidP="00AE75AB">
      <w:pPr>
        <w:pStyle w:val="ListParagraph"/>
        <w:numPr>
          <w:ilvl w:val="0"/>
          <w:numId w:val="3"/>
        </w:numPr>
      </w:pPr>
      <w:r>
        <w:t xml:space="preserve">Making learning more accessible and flexible, with a suggestion that </w:t>
      </w:r>
      <w:r w:rsidR="0073018B">
        <w:t>classroom-based</w:t>
      </w:r>
      <w:r>
        <w:t xml:space="preserve"> learning will no longer be the core focus</w:t>
      </w:r>
      <w:r w:rsidR="0073018B">
        <w:t>.</w:t>
      </w:r>
    </w:p>
    <w:p w14:paraId="205E4DEF" w14:textId="3C442EC3" w:rsidR="00BF0DF9" w:rsidRDefault="00BF0DF9" w:rsidP="00AE75AB">
      <w:pPr>
        <w:pStyle w:val="ListParagraph"/>
        <w:numPr>
          <w:ilvl w:val="0"/>
          <w:numId w:val="3"/>
        </w:numPr>
      </w:pPr>
      <w:r>
        <w:t xml:space="preserve">Increasing the levels of student autonomy with less dependence on a teacher. There could be more emphasis on learners supporting each other through methods such as social media, peer assessment, </w:t>
      </w:r>
      <w:r w:rsidR="009959DF">
        <w:t>discussion,</w:t>
      </w:r>
      <w:r>
        <w:t xml:space="preserve"> and online study groups</w:t>
      </w:r>
      <w:r w:rsidR="0073018B">
        <w:t>.</w:t>
      </w:r>
    </w:p>
    <w:p w14:paraId="2E8B0EE8" w14:textId="0DEF93DC" w:rsidR="00BF0DF9" w:rsidRDefault="00BF0DF9" w:rsidP="00AE75AB">
      <w:pPr>
        <w:pStyle w:val="ListParagraph"/>
        <w:numPr>
          <w:ilvl w:val="0"/>
          <w:numId w:val="3"/>
        </w:numPr>
      </w:pPr>
      <w:r>
        <w:lastRenderedPageBreak/>
        <w:t>Increasing the use of technology, not only to teach, but also to offer support and assistance to learners, as well as new methods of learner assessment</w:t>
      </w:r>
      <w:r w:rsidR="006B54E8">
        <w:t>.</w:t>
      </w:r>
    </w:p>
    <w:p w14:paraId="1212D290" w14:textId="2DA2E6E0" w:rsidR="00BF0DF9" w:rsidRDefault="00BF0DF9" w:rsidP="00BF0DF9"/>
    <w:p w14:paraId="5D7FE6C8" w14:textId="44A548B2" w:rsidR="00BF0DF9" w:rsidRDefault="00BF0DF9" w:rsidP="00BF0DF9">
      <w:r>
        <w:t xml:space="preserve">However, Contact North Nord </w:t>
      </w:r>
      <w:r>
        <w:fldChar w:fldCharType="begin" w:fldLock="1"/>
      </w:r>
      <w:r w:rsidR="003E4780">
        <w:instrText>ADDIN CSL_CITATION {"citationItems":[{"id":"ITEM-1","itemData":{"URL":"https://teachonline.ca/tools-trends/how-teach-online-student-success/new-pedagogy-emerging-and-online-learning-key-contributing-factor","accessed":{"date-parts":[["2021","8","3"]]},"id":"ITEM-1","issued":{"date-parts":[["0"]]},"title":"A New Pedagogy Is Emerging... and Online Learning Is a Key Contributing Factor | teachonline.ca","type":"webpage"},"uris":["http://www.mendeley.com/documents/?uuid=9c662780-0a9a-3590-bb43-71c94648dd85"]}],"mendeley":{"formattedCitation":"[14]","plainTextFormattedCitation":"[14]","previouslyFormattedCitation":"[14]"},"properties":{"noteIndex":0},"schema":"https://github.com/citation-style-language/schema/raw/master/csl-citation.json"}</w:instrText>
      </w:r>
      <w:r>
        <w:fldChar w:fldCharType="separate"/>
      </w:r>
      <w:r w:rsidR="003E4780" w:rsidRPr="003E4780">
        <w:rPr>
          <w:noProof/>
        </w:rPr>
        <w:t>[14]</w:t>
      </w:r>
      <w:r>
        <w:fldChar w:fldCharType="end"/>
      </w:r>
      <w:r>
        <w:t xml:space="preserve"> are clear that </w:t>
      </w:r>
      <w:r w:rsidR="0058660B">
        <w:t xml:space="preserve">these trends are very much in their infancy and </w:t>
      </w:r>
      <w:r>
        <w:t xml:space="preserve">more research and evaluation will be necessary to clarify which factors add lasting value and enable permanent change to </w:t>
      </w:r>
      <w:r w:rsidR="00837A22">
        <w:t>existing</w:t>
      </w:r>
      <w:r>
        <w:t xml:space="preserve"> system.</w:t>
      </w:r>
    </w:p>
    <w:p w14:paraId="4905E8C9" w14:textId="1833835E" w:rsidR="00A13B8B" w:rsidRDefault="00FD592F" w:rsidP="00053BA2">
      <w:r>
        <w:t xml:space="preserve">A study conducted by Ofcom </w:t>
      </w:r>
      <w:r>
        <w:fldChar w:fldCharType="begin" w:fldLock="1"/>
      </w:r>
      <w:r w:rsidR="003E4780">
        <w:instrText>ADDIN CSL_CITATION {"citationItems":[{"id":"ITEM-1","itemData":{"abstract":"Making sense of media Gwneud synnwyr 'r cyfryngau 1 Overview This report looks at media use, attitudes and understanding among children and young people aged 5-15, as well as media access and use by young children aged 3-4. It also includes findings on parents' views about their children's media use, and how they monitor and manage it. It is intended to provide a comprehensive picture of children's media experiences in 2020/21 as a reference for industry, policymakers, academics and the general public. The Communications Act 2003 places a responsibility on Ofcom to promote, and to carry out research into, media literacy. This report forms part of our wider Making Sense of Media programme. What we have found Online access and digital exclusion • In 2020, nearly all children aged 5-15 went online. Laptops, tablets and mobiles were the most used devices for going online, used by seven in ten of these children. • Ofcom's Technology Tracker 2021 1 research showed that two per cent of school-age children relied on internet access via a smartphone only, and one in five children who had been home schooling did not have access to an appropriate device 2 for their online home-learning needs all of the time.","author":[{"dropping-particle":"","family":"Ofcom","given":"","non-dropping-particle":"","parse-names":false,"suffix":""}],"id":"ITEM-1","issue":"April","issued":{"date-parts":[["2021"]]},"title":"Children and parents: media use and attitudes report Content consumption and online activities","type":"article-journal"},"uris":["http://www.mendeley.com/documents/?uuid=52fcad14-ac0f-412c-8bf2-f13070698586"]}],"mendeley":{"formattedCitation":"[18]","plainTextFormattedCitation":"[18]","previouslyFormattedCitation":"[18]"},"properties":{"noteIndex":0},"schema":"https://github.com/citation-style-language/schema/raw/master/csl-citation.json"}</w:instrText>
      </w:r>
      <w:r>
        <w:fldChar w:fldCharType="separate"/>
      </w:r>
      <w:r w:rsidR="003E4780" w:rsidRPr="003E4780">
        <w:rPr>
          <w:noProof/>
        </w:rPr>
        <w:t>[18]</w:t>
      </w:r>
      <w:r>
        <w:fldChar w:fldCharType="end"/>
      </w:r>
      <w:r>
        <w:t xml:space="preserve"> in 2020/</w:t>
      </w:r>
      <w:r w:rsidR="006833A3">
        <w:t>2</w:t>
      </w:r>
      <w:r>
        <w:t>1</w:t>
      </w:r>
      <w:r w:rsidR="006833A3">
        <w:t>,</w:t>
      </w:r>
      <w:r>
        <w:t xml:space="preserve"> </w:t>
      </w:r>
      <w:r w:rsidR="0058660B">
        <w:t>which looked</w:t>
      </w:r>
      <w:r>
        <w:t xml:space="preserve"> at media use by children</w:t>
      </w:r>
      <w:r w:rsidR="006833A3">
        <w:t>,</w:t>
      </w:r>
      <w:r>
        <w:t xml:space="preserve"> found that 61% of 5 -15 year olds had their own tablet </w:t>
      </w:r>
      <w:r w:rsidR="00FF7A83">
        <w:t xml:space="preserve">device </w:t>
      </w:r>
      <w:r>
        <w:t xml:space="preserve">and 55% had their own smartphone. </w:t>
      </w:r>
      <w:r w:rsidR="0058660B">
        <w:t xml:space="preserve">These figures are significant and confirm that a large proportion of young people </w:t>
      </w:r>
      <w:r w:rsidR="00E366C8">
        <w:t>can</w:t>
      </w:r>
      <w:r w:rsidR="0058660B">
        <w:t xml:space="preserve"> access the internet through their own devices.</w:t>
      </w:r>
      <w:r w:rsidR="00AE133E">
        <w:t xml:space="preserve"> </w:t>
      </w:r>
      <w:r w:rsidR="002A69CE">
        <w:t>Despite the high proportion of young people with their own internet-enabled devices</w:t>
      </w:r>
      <w:r w:rsidR="00CA351B">
        <w:t>, an issue remains in</w:t>
      </w:r>
      <w:r w:rsidR="002A69CE">
        <w:t xml:space="preserve"> that there are a significant number of young people in the UK who lack basic digital skills. In 2020, the University of Cambridge </w:t>
      </w:r>
      <w:r w:rsidR="002A69CE">
        <w:fldChar w:fldCharType="begin" w:fldLock="1"/>
      </w:r>
      <w:r w:rsidR="003E4780">
        <w:instrText>ADDIN CSL_CITATION {"citationItems":[{"id":"ITEM-1","itemData":{"URL":"https://www.cam.ac.uk/stories/digitaldivide","accessed":{"date-parts":[["2021","8","4"]]},"id":"ITEM-1","issued":{"date-parts":[["0"]]},"title":"Coronavirus has intensified the UK’s digital divide","type":"webpage"},"uris":["http://www.mendeley.com/documents/?uuid=e40391f0-51a3-3203-b354-d6a9283a60fe"]}],"mendeley":{"formattedCitation":"[19]","plainTextFormattedCitation":"[19]","previouslyFormattedCitation":"[19]"},"properties":{"noteIndex":0},"schema":"https://github.com/citation-style-language/schema/raw/master/csl-citation.json"}</w:instrText>
      </w:r>
      <w:r w:rsidR="002A69CE">
        <w:fldChar w:fldCharType="separate"/>
      </w:r>
      <w:r w:rsidR="003E4780" w:rsidRPr="003E4780">
        <w:rPr>
          <w:noProof/>
        </w:rPr>
        <w:t>[19]</w:t>
      </w:r>
      <w:r w:rsidR="002A69CE">
        <w:fldChar w:fldCharType="end"/>
      </w:r>
      <w:r w:rsidR="002A69CE">
        <w:t xml:space="preserve"> estimated this figure to be 22% of the UK population.  </w:t>
      </w:r>
      <w:r w:rsidR="00FE6874">
        <w:t xml:space="preserve">Bell and Federman </w:t>
      </w:r>
      <w:r w:rsidR="00FE6874">
        <w:fldChar w:fldCharType="begin" w:fldLock="1"/>
      </w:r>
      <w:r w:rsidR="003E4780">
        <w:instrText>ADDIN CSL_CITATION {"citationItems":[{"id":"ITEM-1","itemData":{"author":[{"dropping-particle":"","family":"Bell","given":"Bradford S","non-dropping-particle":"","parse-names":false,"suffix":""},{"dropping-particle":"","family":"Federman","given":"Jessica E","non-dropping-particle":"","parse-names":false,"suffix":""}],"id":"ITEM-1","issue":"1","issued":{"date-parts":[["2013"]]},"page":"165-185","title":"DigitalCommons @ ILR E-Learning in Postsecondary Education E-Learning in Postsecondary Education","type":"article-journal","volume":"23"},"uris":["http://www.mendeley.com/documents/?uuid=8ed2503c-7861-4ba0-ade4-c3b35e117cf0"]}],"mendeley":{"formattedCitation":"[20]","plainTextFormattedCitation":"[20]","previouslyFormattedCitation":"[20]"},"properties":{"noteIndex":0},"schema":"https://github.com/citation-style-language/schema/raw/master/csl-citation.json"}</w:instrText>
      </w:r>
      <w:r w:rsidR="00FE6874">
        <w:fldChar w:fldCharType="separate"/>
      </w:r>
      <w:r w:rsidR="003E4780" w:rsidRPr="003E4780">
        <w:rPr>
          <w:noProof/>
        </w:rPr>
        <w:t>[20]</w:t>
      </w:r>
      <w:r w:rsidR="00FE6874">
        <w:fldChar w:fldCharType="end"/>
      </w:r>
      <w:r w:rsidR="00FE6874">
        <w:t xml:space="preserve"> concur with the idea of a skills divide and imply that this </w:t>
      </w:r>
      <w:r w:rsidR="007D182E">
        <w:t>can</w:t>
      </w:r>
      <w:r w:rsidR="00FE6874">
        <w:t xml:space="preserve"> affect the confidence of learners, as well as leading to additional differences in learners’ cognitive, psychological and social development. </w:t>
      </w:r>
      <w:r w:rsidR="007D182E">
        <w:t xml:space="preserve">Bell and Federman </w:t>
      </w:r>
      <w:r w:rsidR="007D182E">
        <w:fldChar w:fldCharType="begin" w:fldLock="1"/>
      </w:r>
      <w:r w:rsidR="003E4780">
        <w:instrText>ADDIN CSL_CITATION {"citationItems":[{"id":"ITEM-1","itemData":{"author":[{"dropping-particle":"","family":"Bell","given":"Bradford S","non-dropping-particle":"","parse-names":false,"suffix":""},{"dropping-particle":"","family":"Federman","given":"Jessica E","non-dropping-particle":"","parse-names":false,"suffix":""}],"id":"ITEM-1","issue":"1","issued":{"date-parts":[["2013"]]},"page":"165-185","title":"DigitalCommons @ ILR E-Learning in Postsecondary Education E-Learning in Postsecondary Education","type":"article-journal","volume":"23"},"uris":["http://www.mendeley.com/documents/?uuid=8ed2503c-7861-4ba0-ade4-c3b35e117cf0"]}],"mendeley":{"formattedCitation":"[20]","plainTextFormattedCitation":"[20]","previouslyFormattedCitation":"[20]"},"properties":{"noteIndex":0},"schema":"https://github.com/citation-style-language/schema/raw/master/csl-citation.json"}</w:instrText>
      </w:r>
      <w:r w:rsidR="007D182E">
        <w:fldChar w:fldCharType="separate"/>
      </w:r>
      <w:r w:rsidR="003E4780" w:rsidRPr="003E4780">
        <w:rPr>
          <w:noProof/>
        </w:rPr>
        <w:t>[20]</w:t>
      </w:r>
      <w:r w:rsidR="007D182E">
        <w:fldChar w:fldCharType="end"/>
      </w:r>
      <w:r w:rsidR="007D182E">
        <w:t xml:space="preserve"> also put forward the argument that </w:t>
      </w:r>
      <w:r w:rsidR="00BB7C7C">
        <w:t>as well as a skills divide, there are also divides between racial, ethnic and socioeconomic backgrounds</w:t>
      </w:r>
      <w:r w:rsidR="006833A3">
        <w:t xml:space="preserve"> and their access to technology.</w:t>
      </w:r>
      <w:r w:rsidR="000D2316">
        <w:t xml:space="preserve"> </w:t>
      </w:r>
      <w:r w:rsidR="00256D4C">
        <w:t xml:space="preserve">A key issue </w:t>
      </w:r>
      <w:r w:rsidR="002A69CE">
        <w:t>that could</w:t>
      </w:r>
      <w:r w:rsidR="00256D4C">
        <w:t xml:space="preserve"> potentially</w:t>
      </w:r>
      <w:r w:rsidR="002A69CE">
        <w:t xml:space="preserve"> be </w:t>
      </w:r>
      <w:r w:rsidR="004B0B22">
        <w:t>fuelling</w:t>
      </w:r>
      <w:r w:rsidR="002A69CE">
        <w:t xml:space="preserve"> </w:t>
      </w:r>
      <w:r w:rsidR="00256D4C">
        <w:t>a skills</w:t>
      </w:r>
      <w:r w:rsidR="002A69CE">
        <w:t xml:space="preserve"> divide is the lack of sufficient internet infrastructure to UK homes. </w:t>
      </w:r>
      <w:r w:rsidR="00EA53BE">
        <w:t xml:space="preserve">The UK government has recognised </w:t>
      </w:r>
      <w:r w:rsidR="00F96B34">
        <w:t>this and has emphasised the</w:t>
      </w:r>
      <w:r w:rsidR="00EA53BE">
        <w:t xml:space="preserve"> importance of a robust and fast internet infrastructure</w:t>
      </w:r>
      <w:r w:rsidR="00E57C47">
        <w:t xml:space="preserve">, with an </w:t>
      </w:r>
      <w:r w:rsidR="00EA53BE">
        <w:t xml:space="preserve">aim to roll out full-fibre connections </w:t>
      </w:r>
      <w:r w:rsidR="00C406B1">
        <w:t xml:space="preserve">to all UK households </w:t>
      </w:r>
      <w:r w:rsidR="00EA53BE">
        <w:t xml:space="preserve">nationwide by 2033 </w:t>
      </w:r>
      <w:r w:rsidR="00EA53BE">
        <w:fldChar w:fldCharType="begin" w:fldLock="1"/>
      </w:r>
      <w:r w:rsidR="003E4780">
        <w:instrText>ADDIN CSL_CITATION {"citationItems":[{"id":"ITEM-1","itemData":{"abstract":"A strategy for education providers and the technology industry to help improve and increase the effective use of technology in education.","author":[{"dropping-particle":"","family":"UK Department for Education","given":"","non-dropping-particle":"","parse-names":false,"suffix":""}],"id":"ITEM-1","issued":{"date-parts":[["2019"]]},"page":"48","title":"Realising the potential of technology in education","type":"article-journal"},"uris":["http://www.mendeley.com/documents/?uuid=ba7fe949-d03c-416f-a3fc-6462d8d25b17"]}],"mendeley":{"formattedCitation":"[13]","plainTextFormattedCitation":"[13]","previouslyFormattedCitation":"[13]"},"properties":{"noteIndex":0},"schema":"https://github.com/citation-style-language/schema/raw/master/csl-citation.json"}</w:instrText>
      </w:r>
      <w:r w:rsidR="00EA53BE">
        <w:fldChar w:fldCharType="separate"/>
      </w:r>
      <w:r w:rsidR="003E4780" w:rsidRPr="003E4780">
        <w:rPr>
          <w:noProof/>
        </w:rPr>
        <w:t>[13]</w:t>
      </w:r>
      <w:r w:rsidR="00EA53BE">
        <w:fldChar w:fldCharType="end"/>
      </w:r>
      <w:r w:rsidR="00EA53BE">
        <w:t>.</w:t>
      </w:r>
    </w:p>
    <w:p w14:paraId="446D262D" w14:textId="0FA1E13C" w:rsidR="006761AC" w:rsidRDefault="00E04B5B" w:rsidP="00A5480F">
      <w:r>
        <w:t>In response to the Covid-19 pandemic and its associated effect on education, the UK government responded by providing funding for 200,000 laptop devices and 50,000 4G wireless routers to young learners from eligible categories</w:t>
      </w:r>
      <w:r w:rsidR="00C9105F">
        <w:t xml:space="preserve">. Such was the </w:t>
      </w:r>
      <w:r w:rsidR="00B34FD0">
        <w:t>necessity</w:t>
      </w:r>
      <w:r w:rsidR="00C9105F">
        <w:t xml:space="preserve"> </w:t>
      </w:r>
      <w:r w:rsidR="00DB2E8A">
        <w:t>of</w:t>
      </w:r>
      <w:r w:rsidR="00C9105F">
        <w:t xml:space="preserve"> this equipment that more had to be procured </w:t>
      </w:r>
      <w:r w:rsidR="009959DF">
        <w:t>to</w:t>
      </w:r>
      <w:r w:rsidR="00C9105F">
        <w:t xml:space="preserve"> satisfy demand. By January 2021, a combined </w:t>
      </w:r>
      <w:r w:rsidR="000D2316">
        <w:t>total</w:t>
      </w:r>
      <w:r w:rsidR="00C9105F">
        <w:t xml:space="preserve"> of 702,226 laptops, tablets</w:t>
      </w:r>
      <w:r w:rsidR="006761AC">
        <w:t xml:space="preserve"> and</w:t>
      </w:r>
      <w:r w:rsidR="00C9105F">
        <w:t xml:space="preserve"> 4G wireless routers had been distributed </w:t>
      </w:r>
      <w:r w:rsidR="00976C25">
        <w:t xml:space="preserve">to school age children </w:t>
      </w:r>
      <w:r w:rsidR="00C9105F">
        <w:t>across the UK</w:t>
      </w:r>
      <w:r w:rsidR="00233D94">
        <w:t xml:space="preserve"> </w:t>
      </w:r>
      <w:r w:rsidR="00233D94">
        <w:fldChar w:fldCharType="begin" w:fldLock="1"/>
      </w:r>
      <w:r w:rsidR="003E4780">
        <w:instrText>ADDIN CSL_CITATION {"citationItems":[{"id":"ITEM-1","itemData":{"URL":"https://www.gov.uk/government/publications/laptops-tablets-and-4g-wireless-routers-progress-data","accessed":{"date-parts":[["2021","8","9"]]},"id":"ITEM-1","issued":{"date-parts":[["0"]]},"title":"Laptops, tablets and 4G wireless routers progress data as of 12 January 2021 - GOV.UK","type":"webpage"},"uris":["http://www.mendeley.com/documents/?uuid=2673f280-dcd3-3d10-9852-df1705a43e01"]}],"mendeley":{"formattedCitation":"[21]","plainTextFormattedCitation":"[21]","previouslyFormattedCitation":"[21]"},"properties":{"noteIndex":0},"schema":"https://github.com/citation-style-language/schema/raw/master/csl-citation.json"}</w:instrText>
      </w:r>
      <w:r w:rsidR="00233D94">
        <w:fldChar w:fldCharType="separate"/>
      </w:r>
      <w:r w:rsidR="003E4780" w:rsidRPr="003E4780">
        <w:rPr>
          <w:noProof/>
        </w:rPr>
        <w:t>[21]</w:t>
      </w:r>
      <w:r w:rsidR="00233D94">
        <w:fldChar w:fldCharType="end"/>
      </w:r>
      <w:r w:rsidR="00233D94">
        <w:t>.</w:t>
      </w:r>
      <w:r w:rsidR="00EF072E">
        <w:t xml:space="preserve"> </w:t>
      </w:r>
    </w:p>
    <w:p w14:paraId="7150EECF" w14:textId="2A5E564E" w:rsidR="00A5480F" w:rsidRDefault="00CA351B" w:rsidP="00A5480F">
      <w:r>
        <w:t>Prior to the Covid-19 pandemic</w:t>
      </w:r>
      <w:r w:rsidR="00A5480F" w:rsidRPr="00A72949">
        <w:t>, the uptake and deployment of online learning tools in a school</w:t>
      </w:r>
      <w:r w:rsidR="00A5480F">
        <w:t>-based</w:t>
      </w:r>
      <w:r w:rsidR="00A5480F" w:rsidRPr="00A72949">
        <w:t xml:space="preserve"> environment </w:t>
      </w:r>
      <w:r w:rsidR="00DF2F22">
        <w:t>had tended to be</w:t>
      </w:r>
      <w:r w:rsidR="00A5480F" w:rsidRPr="00A72949">
        <w:t xml:space="preserve"> sporadic and piecemeal</w:t>
      </w:r>
      <w:r w:rsidR="00A5480F">
        <w:t xml:space="preserve">. </w:t>
      </w:r>
      <w:r w:rsidR="00DF2F22">
        <w:t>On further investigation, t</w:t>
      </w:r>
      <w:r w:rsidR="00A5480F">
        <w:t xml:space="preserve">here </w:t>
      </w:r>
      <w:r w:rsidR="00DF2F22">
        <w:t>seems to be</w:t>
      </w:r>
      <w:r w:rsidR="00A5480F">
        <w:t xml:space="preserve"> a lack of </w:t>
      </w:r>
      <w:r w:rsidR="00097999">
        <w:t>up-to-date</w:t>
      </w:r>
      <w:r w:rsidR="00A5480F">
        <w:t xml:space="preserve"> research and sources of information </w:t>
      </w:r>
      <w:r w:rsidR="00A5480F">
        <w:lastRenderedPageBreak/>
        <w:t xml:space="preserve">about the use of </w:t>
      </w:r>
      <w:r w:rsidR="000F369A">
        <w:t>e-</w:t>
      </w:r>
      <w:r w:rsidR="00A5480F">
        <w:t>learning tools in schools. This would support the view that online learning in schools is an emerging area</w:t>
      </w:r>
      <w:r w:rsidR="00097999">
        <w:t xml:space="preserve"> worthy of further research and </w:t>
      </w:r>
      <w:r w:rsidR="00E62E18">
        <w:t>investigation</w:t>
      </w:r>
      <w:r w:rsidR="00097999">
        <w:t>.</w:t>
      </w:r>
    </w:p>
    <w:p w14:paraId="0021AC88" w14:textId="77777777" w:rsidR="006761AC" w:rsidRDefault="006761AC" w:rsidP="00A5480F"/>
    <w:p w14:paraId="63428720" w14:textId="22525572" w:rsidR="001C1247" w:rsidRDefault="00DB603C" w:rsidP="00DB603C">
      <w:pPr>
        <w:pStyle w:val="Heading2"/>
      </w:pPr>
      <w:bookmarkStart w:id="11" w:name="_Toc92458100"/>
      <w:r>
        <w:t xml:space="preserve">2.5 </w:t>
      </w:r>
      <w:r w:rsidR="00A81520">
        <w:t>Advantages and disadvantages</w:t>
      </w:r>
      <w:r w:rsidR="001C1247">
        <w:t xml:space="preserve"> of </w:t>
      </w:r>
      <w:r w:rsidR="00C23022">
        <w:t>e-</w:t>
      </w:r>
      <w:r w:rsidR="001C1247">
        <w:t>learning</w:t>
      </w:r>
      <w:bookmarkEnd w:id="11"/>
    </w:p>
    <w:p w14:paraId="6CFCA75F" w14:textId="3930B608" w:rsidR="0075547B" w:rsidRDefault="00432680" w:rsidP="0074720E">
      <w:r>
        <w:t xml:space="preserve">Whilst e-learning has brought about significant improvements in how educational institutions can improve their learning offer, with factors such as convenience and efficiency often being listed as the main benefits, Dumford and Miller </w:t>
      </w:r>
      <w:r>
        <w:fldChar w:fldCharType="begin" w:fldLock="1"/>
      </w:r>
      <w:r w:rsidR="003E4780">
        <w:instrText>ADDIN CSL_CITATION {"citationItems":[{"id":"ITEM-1","itemData":{"DOI":"10.1007/s12528-018-9179-z","ISSN":"18671233","abstract":"As the popularity of online education continues to rise, many colleges and universities are interested in how to best deliver course content for online learners. This study explores the ways in which taking courses through an online medium impacts student engagement, utilizing data from the National Survey of Student Engagement. Data was analyzed using a series of ordinary least squares regression models, also controlling for relevant student and institutional characteristics. The results indicated numerous significant relationships between taking online courses and student engagement for both first-year students and seniors. Those students taking greater numbers of online courses were more likely to engage in quantitative reasoning. However, they were less likely to engage in collaborative learning, student-faculty interactions, and discussions with diverse others, compared to their more traditional classroom counterparts. The students with greater numbers of online courses also reported less exposure to effective teaching practices and lower quality of interactions. The relationship between these engagement indicators and the percentage of classes taken online suggests that an online environment might benefit certain types of engagement, but may also be somewhat of a deterrent to others. Institutions should consider these findings when designing online course content, and encourage faculty to contemplate ways of encouraging student engagement across a variety of delivery types.","author":[{"dropping-particle":"","family":"Dumford","given":"Amber D.","non-dropping-particle":"","parse-names":false,"suffix":""},{"dropping-particle":"","family":"Miller","given":"Angie L.","non-dropping-particle":"","parse-names":false,"suffix":""}],"container-title":"Journal of Computing in Higher Education","id":"ITEM-1","issue":"3","issued":{"date-parts":[["2018"]]},"page":"452-465","publisher":"Springer US","title":"Online learning in higher education: exploring advantages and disadvantages for engagement","type":"article-journal","volume":"30"},"uris":["http://www.mendeley.com/documents/?uuid=336e1e89-33c7-48d3-ba79-4c04410e18db"]}],"mendeley":{"formattedCitation":"[22]","plainTextFormattedCitation":"[22]","previouslyFormattedCitation":"[22]"},"properties":{"noteIndex":0},"schema":"https://github.com/citation-style-language/schema/raw/master/csl-citation.json"}</w:instrText>
      </w:r>
      <w:r>
        <w:fldChar w:fldCharType="separate"/>
      </w:r>
      <w:r w:rsidR="003E4780" w:rsidRPr="003E4780">
        <w:rPr>
          <w:noProof/>
        </w:rPr>
        <w:t>[22]</w:t>
      </w:r>
      <w:r>
        <w:fldChar w:fldCharType="end"/>
      </w:r>
      <w:r>
        <w:t xml:space="preserve"> acknowledge that there are a number of unique aspects to e-learning that will have to be considered when making decisions about whether it should be </w:t>
      </w:r>
      <w:r w:rsidR="000B7455">
        <w:t>utilised</w:t>
      </w:r>
      <w:r>
        <w:t xml:space="preserve">. Dumford and Miller </w:t>
      </w:r>
      <w:r>
        <w:fldChar w:fldCharType="begin" w:fldLock="1"/>
      </w:r>
      <w:r w:rsidR="003E4780">
        <w:instrText>ADDIN CSL_CITATION {"citationItems":[{"id":"ITEM-1","itemData":{"DOI":"10.1007/s12528-018-9179-z","ISSN":"18671233","abstract":"As the popularity of online education continues to rise, many colleges and universities are interested in how to best deliver course content for online learners. This study explores the ways in which taking courses through an online medium impacts student engagement, utilizing data from the National Survey of Student Engagement. Data was analyzed using a series of ordinary least squares regression models, also controlling for relevant student and institutional characteristics. The results indicated numerous significant relationships between taking online courses and student engagement for both first-year students and seniors. Those students taking greater numbers of online courses were more likely to engage in quantitative reasoning. However, they were less likely to engage in collaborative learning, student-faculty interactions, and discussions with diverse others, compared to their more traditional classroom counterparts. The students with greater numbers of online courses also reported less exposure to effective teaching practices and lower quality of interactions. The relationship between these engagement indicators and the percentage of classes taken online suggests that an online environment might benefit certain types of engagement, but may also be somewhat of a deterrent to others. Institutions should consider these findings when designing online course content, and encourage faculty to contemplate ways of encouraging student engagement across a variety of delivery types.","author":[{"dropping-particle":"","family":"Dumford","given":"Amber D.","non-dropping-particle":"","parse-names":false,"suffix":""},{"dropping-particle":"","family":"Miller","given":"Angie L.","non-dropping-particle":"","parse-names":false,"suffix":""}],"container-title":"Journal of Computing in Higher Education","id":"ITEM-1","issue":"3","issued":{"date-parts":[["2018"]]},"page":"452-465","publisher":"Springer US","title":"Online learning in higher education: exploring advantages and disadvantages for engagement","type":"article-journal","volume":"30"},"uris":["http://www.mendeley.com/documents/?uuid=336e1e89-33c7-48d3-ba79-4c04410e18db"]}],"mendeley":{"formattedCitation":"[22]","plainTextFormattedCitation":"[22]","previouslyFormattedCitation":"[22]"},"properties":{"noteIndex":0},"schema":"https://github.com/citation-style-language/schema/raw/master/csl-citation.json"}</w:instrText>
      </w:r>
      <w:r>
        <w:fldChar w:fldCharType="separate"/>
      </w:r>
      <w:r w:rsidR="003E4780" w:rsidRPr="003E4780">
        <w:rPr>
          <w:noProof/>
        </w:rPr>
        <w:t>[22]</w:t>
      </w:r>
      <w:r>
        <w:fldChar w:fldCharType="end"/>
      </w:r>
      <w:r>
        <w:t xml:space="preserve"> go on to suggest that it is very likely that existing techniques that can result in success for students in a </w:t>
      </w:r>
      <w:r w:rsidR="000B7455">
        <w:t xml:space="preserve">traditional </w:t>
      </w:r>
      <w:r>
        <w:t>classroom based environment do not always result in the same levels of success when using e-learning methods</w:t>
      </w:r>
      <w:r w:rsidR="000B7455">
        <w:t xml:space="preserve"> to deliver the same content</w:t>
      </w:r>
      <w:r>
        <w:t>.</w:t>
      </w:r>
      <w:r w:rsidR="00D361B5">
        <w:t xml:space="preserve"> </w:t>
      </w:r>
      <w:r w:rsidR="00C85385">
        <w:t xml:space="preserve">Arkoful and Abaidoo </w:t>
      </w:r>
      <w:r w:rsidR="00C85385">
        <w:fldChar w:fldCharType="begin" w:fldLock="1"/>
      </w:r>
      <w:r w:rsidR="003E4780">
        <w:instrText>ADDIN CSL_CITATION {"citationItems":[{"id":"ITEM-1","itemData":{"DOI":"10.5958/2347-7202.2020.00003.1","author":[{"dropping-particle":"","family":"Arkorful","given":"Valentina","non-dropping-particle":"","parse-names":false,"suffix":""},{"dropping-particle":"","family":"Abaidoo","given":"Nelly","non-dropping-particle":"","parse-names":false,"suffix":""}],"container-title":"International Journal of Education and Research","id":"ITEM-1","issue":"12","issued":{"date-parts":[["2014"]]},"page":"22-34","title":"The role of e-learning, the advantages and disadvantages of its adoption in Higher Education","type":"article-journal","volume":"2"},"uris":["http://www.mendeley.com/documents/?uuid=32f583c9-d718-4920-8b1e-b93f58f61c90"]}],"mendeley":{"formattedCitation":"[23]","plainTextFormattedCitation":"[23]","previouslyFormattedCitation":"[23]"},"properties":{"noteIndex":0},"schema":"https://github.com/citation-style-language/schema/raw/master/csl-citation.json"}</w:instrText>
      </w:r>
      <w:r w:rsidR="00C85385">
        <w:fldChar w:fldCharType="separate"/>
      </w:r>
      <w:r w:rsidR="003E4780" w:rsidRPr="003E4780">
        <w:rPr>
          <w:noProof/>
        </w:rPr>
        <w:t>[23]</w:t>
      </w:r>
      <w:r w:rsidR="00C85385">
        <w:fldChar w:fldCharType="end"/>
      </w:r>
      <w:r w:rsidR="008227D1">
        <w:t xml:space="preserve"> put forward a number of </w:t>
      </w:r>
      <w:r w:rsidR="00F276B2">
        <w:t xml:space="preserve">advantages and </w:t>
      </w:r>
      <w:r w:rsidR="008227D1">
        <w:t>disadvantages of e-learning</w:t>
      </w:r>
      <w:r w:rsidR="0074720E">
        <w:t xml:space="preserve"> as follows:</w:t>
      </w:r>
    </w:p>
    <w:p w14:paraId="233A4777" w14:textId="77777777" w:rsidR="00C85BD1" w:rsidRDefault="00C85BD1" w:rsidP="0074720E"/>
    <w:p w14:paraId="5B95A5AE" w14:textId="2917CBF8" w:rsidR="0074720E" w:rsidRDefault="0074720E" w:rsidP="0074720E">
      <w:pPr>
        <w:rPr>
          <w:u w:val="single"/>
        </w:rPr>
      </w:pPr>
      <w:r w:rsidRPr="0074720E">
        <w:rPr>
          <w:u w:val="single"/>
        </w:rPr>
        <w:t>Advantages</w:t>
      </w:r>
    </w:p>
    <w:p w14:paraId="238BF65B" w14:textId="77777777" w:rsidR="0074720E" w:rsidRPr="0074720E" w:rsidRDefault="0074720E" w:rsidP="00AE75AB">
      <w:pPr>
        <w:pStyle w:val="ListParagraph"/>
        <w:numPr>
          <w:ilvl w:val="0"/>
          <w:numId w:val="8"/>
        </w:numPr>
        <w:rPr>
          <w:b/>
          <w:bCs/>
        </w:rPr>
      </w:pPr>
      <w:r w:rsidRPr="00131982">
        <w:t xml:space="preserve">Increasing </w:t>
      </w:r>
      <w:r>
        <w:t>learner</w:t>
      </w:r>
      <w:r w:rsidRPr="00131982">
        <w:t xml:space="preserve"> interest</w:t>
      </w:r>
      <w:r>
        <w:t>,</w:t>
      </w:r>
      <w:r w:rsidRPr="00131982">
        <w:t xml:space="preserve"> focus</w:t>
      </w:r>
      <w:r>
        <w:t xml:space="preserve"> and engagement due to a variety of types of learning materials</w:t>
      </w:r>
    </w:p>
    <w:p w14:paraId="367C6864" w14:textId="77777777" w:rsidR="0074720E" w:rsidRPr="0074720E" w:rsidRDefault="0074720E" w:rsidP="00AE75AB">
      <w:pPr>
        <w:pStyle w:val="ListParagraph"/>
        <w:numPr>
          <w:ilvl w:val="0"/>
          <w:numId w:val="8"/>
        </w:numPr>
        <w:rPr>
          <w:b/>
          <w:bCs/>
        </w:rPr>
      </w:pPr>
      <w:r w:rsidRPr="00131982">
        <w:t>Learners can study in the time and place that suits them, promotes autonomy</w:t>
      </w:r>
    </w:p>
    <w:p w14:paraId="12DDB95D" w14:textId="77777777" w:rsidR="0074720E" w:rsidRPr="0074720E" w:rsidRDefault="0074720E" w:rsidP="00AE75AB">
      <w:pPr>
        <w:pStyle w:val="ListParagraph"/>
        <w:numPr>
          <w:ilvl w:val="0"/>
          <w:numId w:val="8"/>
        </w:numPr>
        <w:rPr>
          <w:b/>
          <w:bCs/>
        </w:rPr>
      </w:pPr>
      <w:r w:rsidRPr="00131982">
        <w:t>Provides opportunities for relations between learners via forums, blogs, wikis</w:t>
      </w:r>
    </w:p>
    <w:p w14:paraId="55404E36" w14:textId="77777777" w:rsidR="0074720E" w:rsidRPr="0074720E" w:rsidRDefault="0074720E" w:rsidP="00AE75AB">
      <w:pPr>
        <w:pStyle w:val="ListParagraph"/>
        <w:numPr>
          <w:ilvl w:val="0"/>
          <w:numId w:val="8"/>
        </w:numPr>
        <w:rPr>
          <w:b/>
          <w:bCs/>
        </w:rPr>
      </w:pPr>
      <w:r w:rsidRPr="00131982">
        <w:t>Cost effective as learners do not need to travel and courses can be offered without needing to accommodate learners in a building</w:t>
      </w:r>
    </w:p>
    <w:p w14:paraId="6489442B" w14:textId="7A9E034E" w:rsidR="0074720E" w:rsidRPr="0074720E" w:rsidRDefault="0074720E" w:rsidP="00AE75AB">
      <w:pPr>
        <w:pStyle w:val="ListParagraph"/>
        <w:numPr>
          <w:ilvl w:val="0"/>
          <w:numId w:val="8"/>
        </w:numPr>
        <w:rPr>
          <w:b/>
          <w:bCs/>
        </w:rPr>
      </w:pPr>
      <w:r w:rsidRPr="00131982">
        <w:t xml:space="preserve">Learners can engage in the ways that suit them best e.g., </w:t>
      </w:r>
      <w:r w:rsidR="006D369D" w:rsidRPr="00131982">
        <w:t>little,</w:t>
      </w:r>
      <w:r w:rsidRPr="00131982">
        <w:t xml:space="preserve"> and often, self-pacing</w:t>
      </w:r>
    </w:p>
    <w:p w14:paraId="10F8B41A" w14:textId="77777777" w:rsidR="0074720E" w:rsidRPr="0074720E" w:rsidRDefault="0074720E" w:rsidP="0074720E">
      <w:pPr>
        <w:rPr>
          <w:u w:val="single"/>
        </w:rPr>
      </w:pPr>
    </w:p>
    <w:p w14:paraId="55DA8E63" w14:textId="687E496C" w:rsidR="0074720E" w:rsidRDefault="0074720E" w:rsidP="0074720E">
      <w:pPr>
        <w:rPr>
          <w:u w:val="single"/>
        </w:rPr>
      </w:pPr>
      <w:r>
        <w:rPr>
          <w:u w:val="single"/>
        </w:rPr>
        <w:t>Disa</w:t>
      </w:r>
      <w:r w:rsidRPr="0074720E">
        <w:rPr>
          <w:u w:val="single"/>
        </w:rPr>
        <w:t>dvantages</w:t>
      </w:r>
    </w:p>
    <w:p w14:paraId="5D696E09" w14:textId="77777777" w:rsidR="0074720E" w:rsidRPr="00114F72" w:rsidRDefault="0074720E" w:rsidP="00AE75AB">
      <w:pPr>
        <w:pStyle w:val="ListParagraph"/>
        <w:numPr>
          <w:ilvl w:val="0"/>
          <w:numId w:val="7"/>
        </w:numPr>
      </w:pPr>
      <w:r w:rsidRPr="00EA3B82">
        <w:t>Feelings of remoteness, isolation, and the lack of interaction with others</w:t>
      </w:r>
    </w:p>
    <w:p w14:paraId="6038FDD6" w14:textId="77777777" w:rsidR="0074720E" w:rsidRPr="00114F72" w:rsidRDefault="0074720E" w:rsidP="00AE75AB">
      <w:pPr>
        <w:pStyle w:val="ListParagraph"/>
        <w:numPr>
          <w:ilvl w:val="0"/>
          <w:numId w:val="7"/>
        </w:numPr>
        <w:tabs>
          <w:tab w:val="left" w:pos="1620"/>
        </w:tabs>
      </w:pPr>
      <w:r>
        <w:t>Loss of the ability to offer direct clarifications and explanations of learning materials</w:t>
      </w:r>
    </w:p>
    <w:p w14:paraId="084A5E07" w14:textId="2805D4F0" w:rsidR="0074720E" w:rsidRDefault="0074720E" w:rsidP="00AE75AB">
      <w:pPr>
        <w:pStyle w:val="ListParagraph"/>
        <w:numPr>
          <w:ilvl w:val="0"/>
          <w:numId w:val="7"/>
        </w:numPr>
      </w:pPr>
      <w:r>
        <w:t>Maintaining integrity of the assessment process and d</w:t>
      </w:r>
      <w:r w:rsidRPr="00EA3B82">
        <w:t xml:space="preserve">ifficulties in assessing learner progress through regulation of online tests or exams </w:t>
      </w:r>
    </w:p>
    <w:p w14:paraId="13263CED" w14:textId="77777777" w:rsidR="0074720E" w:rsidRPr="00114F72" w:rsidRDefault="0074720E" w:rsidP="00AE75AB">
      <w:pPr>
        <w:pStyle w:val="ListParagraph"/>
        <w:numPr>
          <w:ilvl w:val="0"/>
          <w:numId w:val="7"/>
        </w:numPr>
      </w:pPr>
      <w:r w:rsidRPr="00EA3B82">
        <w:lastRenderedPageBreak/>
        <w:t>Issues such as piracy, plagiarism, cheating can be evident</w:t>
      </w:r>
    </w:p>
    <w:p w14:paraId="329CD82D" w14:textId="06930D09" w:rsidR="0074720E" w:rsidRDefault="0074720E" w:rsidP="00AE75AB">
      <w:pPr>
        <w:pStyle w:val="ListParagraph"/>
        <w:numPr>
          <w:ilvl w:val="0"/>
          <w:numId w:val="7"/>
        </w:numPr>
      </w:pPr>
      <w:r w:rsidRPr="00EA3B82">
        <w:t xml:space="preserve">Not all </w:t>
      </w:r>
      <w:r>
        <w:t>subject areas</w:t>
      </w:r>
      <w:r w:rsidRPr="00EA3B82">
        <w:t xml:space="preserve"> are suitable for </w:t>
      </w:r>
      <w:r>
        <w:t>e-learning</w:t>
      </w:r>
      <w:r w:rsidRPr="00EA3B82">
        <w:t>. For example, scientific experiments are practical skills that may be better suited to a laboratory</w:t>
      </w:r>
    </w:p>
    <w:p w14:paraId="5267BA5B" w14:textId="77777777" w:rsidR="00A27451" w:rsidRPr="00114F72" w:rsidRDefault="00A27451" w:rsidP="00A27451"/>
    <w:p w14:paraId="02C6BCFB" w14:textId="4522DD1A" w:rsidR="0074720E" w:rsidRPr="00114F72" w:rsidRDefault="003F4C39" w:rsidP="0074720E">
      <w:r>
        <w:t xml:space="preserve">A study by </w:t>
      </w:r>
      <w:r w:rsidR="0074720E">
        <w:t xml:space="preserve">Serhan </w:t>
      </w:r>
      <w:r w:rsidR="0074720E">
        <w:fldChar w:fldCharType="begin" w:fldLock="1"/>
      </w:r>
      <w:r w:rsidR="003E4780">
        <w:instrText>ADDIN CSL_CITATION {"citationItems":[{"id":"ITEM-1","itemData":{"DOI":"10.46328/ijtes.v4i4.148","abstract":"Due to the COVID-19 pandemic and during the middle of the spring 2020 semester, many universities were forced to move from face-to-face (FTF) in-classroom to remote instruction. Many institutions used Zoom as their delivery platform.  The purpose of this study was to investigate students’ attitudes towards the use of Zoom in remote learning, and their perceptions of its effects on their learning and engagement in comparison to FTF learning. Thirty-one university students participated in this study. Data were collected using a 5-point Likert-type survey. The results indicated that students had a negative attitude toward the use of Zoom and perceived it as having a negative effect on their learning experience and their motivation to learn. Students listed flexibility as a main advantage to using Zoom for learning.","author":[{"dropping-particle":"","family":"Serhan","given":"Derar","non-dropping-particle":"","parse-names":false,"suffix":""}],"container-title":"International Journal of Technology in Education and Science","id":"ITEM-1","issue":"4","issued":{"date-parts":[["2020"]]},"page":"335-342","title":"Transitioning from Face-to-Face to Remote Learning: Students’ Attitudes and Perceptions of using Zoom during COVID-19 Pandemic","type":"article-journal","volume":"4"},"uris":["http://www.mendeley.com/documents/?uuid=1c97e951-7216-44b9-a589-eeae80ae52c1"]}],"mendeley":{"formattedCitation":"[24]","plainTextFormattedCitation":"[24]","previouslyFormattedCitation":"[24]"},"properties":{"noteIndex":0},"schema":"https://github.com/citation-style-language/schema/raw/master/csl-citation.json"}</w:instrText>
      </w:r>
      <w:r w:rsidR="0074720E">
        <w:fldChar w:fldCharType="separate"/>
      </w:r>
      <w:r w:rsidR="003E4780" w:rsidRPr="003E4780">
        <w:rPr>
          <w:noProof/>
        </w:rPr>
        <w:t>[24]</w:t>
      </w:r>
      <w:r w:rsidR="0074720E">
        <w:fldChar w:fldCharType="end"/>
      </w:r>
      <w:r w:rsidR="0074720E">
        <w:t xml:space="preserve"> </w:t>
      </w:r>
      <w:r>
        <w:t>of learners experiences of e-learning during the C</w:t>
      </w:r>
      <w:r w:rsidR="00EC189C">
        <w:t>o</w:t>
      </w:r>
      <w:r>
        <w:t xml:space="preserve">vid-19 pandemic concurs with these </w:t>
      </w:r>
      <w:r w:rsidR="004F5370">
        <w:t xml:space="preserve">advantages and disadvantages </w:t>
      </w:r>
      <w:r>
        <w:t xml:space="preserve">and also identifies that  the increased use of multimedia to distribute notes and resources rather than a reliance on paper based materials is seen as another </w:t>
      </w:r>
      <w:r w:rsidR="004F5370">
        <w:t>advantage</w:t>
      </w:r>
      <w:r>
        <w:t xml:space="preserve">. Conversely, Serhan </w:t>
      </w:r>
      <w:r>
        <w:fldChar w:fldCharType="begin" w:fldLock="1"/>
      </w:r>
      <w:r w:rsidR="003E4780">
        <w:instrText>ADDIN CSL_CITATION {"citationItems":[{"id":"ITEM-1","itemData":{"DOI":"10.46328/ijtes.v4i4.148","abstract":"Due to the COVID-19 pandemic and during the middle of the spring 2020 semester, many universities were forced to move from face-to-face (FTF) in-classroom to remote instruction. Many institutions used Zoom as their delivery platform.  The purpose of this study was to investigate students’ attitudes towards the use of Zoom in remote learning, and their perceptions of its effects on their learning and engagement in comparison to FTF learning. Thirty-one university students participated in this study. Data were collected using a 5-point Likert-type survey. The results indicated that students had a negative attitude toward the use of Zoom and perceived it as having a negative effect on their learning experience and their motivation to learn. Students listed flexibility as a main advantage to using Zoom for learning.","author":[{"dropping-particle":"","family":"Serhan","given":"Derar","non-dropping-particle":"","parse-names":false,"suffix":""}],"container-title":"International Journal of Technology in Education and Science","id":"ITEM-1","issue":"4","issued":{"date-parts":[["2020"]]},"page":"335-342","title":"Transitioning from Face-to-Face to Remote Learning: Students’ Attitudes and Perceptions of using Zoom during COVID-19 Pandemic","type":"article-journal","volume":"4"},"uris":["http://www.mendeley.com/documents/?uuid=1c97e951-7216-44b9-a589-eeae80ae52c1"]}],"mendeley":{"formattedCitation":"[24]","plainTextFormattedCitation":"[24]","previouslyFormattedCitation":"[24]"},"properties":{"noteIndex":0},"schema":"https://github.com/citation-style-language/schema/raw/master/csl-citation.json"}</w:instrText>
      </w:r>
      <w:r>
        <w:fldChar w:fldCharType="separate"/>
      </w:r>
      <w:r w:rsidR="003E4780" w:rsidRPr="003E4780">
        <w:rPr>
          <w:noProof/>
        </w:rPr>
        <w:t>[24]</w:t>
      </w:r>
      <w:r>
        <w:fldChar w:fldCharType="end"/>
      </w:r>
      <w:r>
        <w:t xml:space="preserve"> also identifies that the lack of quality interaction and feedback is considered a drawback, as well as the issue of technical difficulties. Technical issues that arise can often cause disruption to learning time and result in a poorer quality experience for learners.</w:t>
      </w:r>
    </w:p>
    <w:p w14:paraId="7203815B" w14:textId="77777777" w:rsidR="001905BD" w:rsidRDefault="001905BD" w:rsidP="001905BD">
      <w:bookmarkStart w:id="12" w:name="_Hlk78634641"/>
    </w:p>
    <w:p w14:paraId="64FEDC28" w14:textId="3F091DB3" w:rsidR="001C1247" w:rsidRDefault="00DB603C" w:rsidP="00DB603C">
      <w:pPr>
        <w:pStyle w:val="Heading2"/>
      </w:pPr>
      <w:bookmarkStart w:id="13" w:name="_Toc92458101"/>
      <w:r>
        <w:t xml:space="preserve">2.6 </w:t>
      </w:r>
      <w:r w:rsidR="001C1247">
        <w:t xml:space="preserve">Technology that enables facilitation of </w:t>
      </w:r>
      <w:r w:rsidR="00C23022">
        <w:t>e-</w:t>
      </w:r>
      <w:r w:rsidR="001C1247">
        <w:t>learning</w:t>
      </w:r>
      <w:bookmarkEnd w:id="13"/>
    </w:p>
    <w:bookmarkEnd w:id="12"/>
    <w:p w14:paraId="17D4EFA7" w14:textId="00D391B5" w:rsidR="00AF109D" w:rsidRDefault="00C33352" w:rsidP="00AF109D">
      <w:r w:rsidRPr="00A72949">
        <w:t xml:space="preserve">Recent years have seen an acceleration in the growth of </w:t>
      </w:r>
      <w:r w:rsidR="00A246C8">
        <w:t>e-l</w:t>
      </w:r>
      <w:r w:rsidRPr="00A72949">
        <w:t>earning tools and platforms</w:t>
      </w:r>
      <w:r>
        <w:t xml:space="preserve">. </w:t>
      </w:r>
      <w:r w:rsidRPr="00A72949">
        <w:t>The continuing growth of the Internet and developments in technology such as connectivity and network bandwidth</w:t>
      </w:r>
      <w:r w:rsidR="001C4EA3">
        <w:t xml:space="preserve">, as well as the sophistication of devices such as tablets, </w:t>
      </w:r>
      <w:r w:rsidR="009E6E5B">
        <w:t>laptops,</w:t>
      </w:r>
      <w:r w:rsidR="001C4EA3">
        <w:t xml:space="preserve"> and smartphones, </w:t>
      </w:r>
      <w:r w:rsidRPr="00A72949">
        <w:t>have provided a solid foundation and backbone to enable this growth</w:t>
      </w:r>
      <w:r>
        <w:t>.</w:t>
      </w:r>
      <w:r w:rsidR="009E6E5B">
        <w:t xml:space="preserve"> </w:t>
      </w:r>
      <w:r>
        <w:t xml:space="preserve">In addition to this, the Department for Education </w:t>
      </w:r>
      <w:r>
        <w:fldChar w:fldCharType="begin" w:fldLock="1"/>
      </w:r>
      <w:r w:rsidR="003E4780">
        <w:instrText>ADDIN CSL_CITATION {"citationItems":[{"id":"ITEM-1","itemData":{"abstract":"A strategy for education providers and the technology industry to help improve and increase the effective use of technology in education.","author":[{"dropping-particle":"","family":"UK Department for Education","given":"","non-dropping-particle":"","parse-names":false,"suffix":""}],"id":"ITEM-1","issued":{"date-parts":[["2019"]]},"page":"48","title":"Realising the potential of technology in education","type":"article-journal"},"uris":["http://www.mendeley.com/documents/?uuid=ba7fe949-d03c-416f-a3fc-6462d8d25b17"]}],"mendeley":{"formattedCitation":"[13]","plainTextFormattedCitation":"[13]","previouslyFormattedCitation":"[13]"},"properties":{"noteIndex":0},"schema":"https://github.com/citation-style-language/schema/raw/master/csl-citation.json"}</w:instrText>
      </w:r>
      <w:r>
        <w:fldChar w:fldCharType="separate"/>
      </w:r>
      <w:r w:rsidR="003E4780" w:rsidRPr="003E4780">
        <w:rPr>
          <w:noProof/>
        </w:rPr>
        <w:t>[13]</w:t>
      </w:r>
      <w:r>
        <w:fldChar w:fldCharType="end"/>
      </w:r>
      <w:r>
        <w:t xml:space="preserve"> identify that e</w:t>
      </w:r>
      <w:r w:rsidRPr="00A72949">
        <w:t xml:space="preserve">nhancements in the availability and capability of personal digital devices such as smart phones, laptops, tablets have enabled more users to access these </w:t>
      </w:r>
      <w:r w:rsidR="00472ADF">
        <w:t>e-</w:t>
      </w:r>
      <w:r w:rsidRPr="00A72949">
        <w:t>learning tools in a variety of different settings</w:t>
      </w:r>
      <w:r>
        <w:t>.</w:t>
      </w:r>
      <w:r w:rsidR="00663ADC">
        <w:t xml:space="preserve"> </w:t>
      </w:r>
      <w:r w:rsidR="00AF109D">
        <w:t>This has created opportunities for e</w:t>
      </w:r>
      <w:r w:rsidR="00AF109D" w:rsidRPr="00A72949">
        <w:t>ducators</w:t>
      </w:r>
      <w:r w:rsidR="00AF109D">
        <w:t xml:space="preserve"> across a variety of different </w:t>
      </w:r>
      <w:r w:rsidR="00472ADF">
        <w:t>sectors</w:t>
      </w:r>
      <w:r w:rsidR="00AF109D">
        <w:t xml:space="preserve">, </w:t>
      </w:r>
      <w:r w:rsidR="009E6E5B">
        <w:t>disciplines,</w:t>
      </w:r>
      <w:r w:rsidR="00AF109D">
        <w:t xml:space="preserve"> and age ranges,</w:t>
      </w:r>
      <w:r w:rsidR="00AF109D" w:rsidRPr="00A72949">
        <w:t xml:space="preserve"> to engage their learners in their </w:t>
      </w:r>
      <w:r w:rsidR="00472ADF">
        <w:t>e-</w:t>
      </w:r>
      <w:r w:rsidR="00AF109D" w:rsidRPr="00A72949">
        <w:t xml:space="preserve">learning programs in </w:t>
      </w:r>
      <w:r w:rsidR="009E6E5B" w:rsidRPr="00A72949">
        <w:t>several</w:t>
      </w:r>
      <w:r w:rsidR="00AF109D" w:rsidRPr="00A72949">
        <w:t xml:space="preserve"> different ways</w:t>
      </w:r>
      <w:r w:rsidR="00AF109D">
        <w:t xml:space="preserve">. </w:t>
      </w:r>
      <w:r w:rsidR="00AF109D" w:rsidRPr="00A72949">
        <w:t>A variety of engaging resources can be created and can provide different types of experiences for learners</w:t>
      </w:r>
      <w:r w:rsidR="00EF072E">
        <w:t>.</w:t>
      </w:r>
    </w:p>
    <w:p w14:paraId="344D62D2" w14:textId="28E007CE" w:rsidR="00AF109D" w:rsidRDefault="00EF3E28" w:rsidP="00C33352">
      <w:r>
        <w:t xml:space="preserve">JISC </w:t>
      </w:r>
      <w:r>
        <w:fldChar w:fldCharType="begin" w:fldLock="1"/>
      </w:r>
      <w:r w:rsidR="003E4780">
        <w:instrText>ADDIN CSL_CITATION {"citationItems":[{"id":"ITEM-1","itemData":{"URL":"https://www.jisc.ac.uk/full-guide/technology-and-tools-for-online-learning","accessed":{"date-parts":[["2021","8","21"]]},"id":"ITEM-1","issued":{"date-parts":[["0"]]},"title":"Technology and tools for online learning | Jisc","type":"webpage"},"uris":["http://www.mendeley.com/documents/?uuid=42be5b8f-d282-346f-9665-40fb8f41b5d8"]}],"mendeley":{"formattedCitation":"[25]","plainTextFormattedCitation":"[25]","previouslyFormattedCitation":"[25]"},"properties":{"noteIndex":0},"schema":"https://github.com/citation-style-language/schema/raw/master/csl-citation.json"}</w:instrText>
      </w:r>
      <w:r>
        <w:fldChar w:fldCharType="separate"/>
      </w:r>
      <w:r w:rsidR="003E4780" w:rsidRPr="003E4780">
        <w:rPr>
          <w:noProof/>
        </w:rPr>
        <w:t>[25]</w:t>
      </w:r>
      <w:r>
        <w:fldChar w:fldCharType="end"/>
      </w:r>
      <w:r>
        <w:t xml:space="preserve"> identify that there are a number of technologies that have either been specifically designed for e-learning or that can be adapted to use in e-learning activities, specifically:</w:t>
      </w:r>
    </w:p>
    <w:p w14:paraId="1D536951" w14:textId="2D324322" w:rsidR="00EF3E28" w:rsidRDefault="00EF3E28" w:rsidP="00AE75AB">
      <w:pPr>
        <w:pStyle w:val="ListParagraph"/>
        <w:numPr>
          <w:ilvl w:val="0"/>
          <w:numId w:val="9"/>
        </w:numPr>
      </w:pPr>
      <w:r w:rsidRPr="00FE7122">
        <w:rPr>
          <w:b/>
          <w:bCs/>
        </w:rPr>
        <w:t>Assistive technologies</w:t>
      </w:r>
      <w:r w:rsidR="004D0356">
        <w:t xml:space="preserve"> – these help to engage learners who might otherwise be unable to access their learning through existing methods</w:t>
      </w:r>
    </w:p>
    <w:p w14:paraId="5C5CBE0E" w14:textId="0FA45A5D" w:rsidR="00EF3E28" w:rsidRDefault="00EF3E28" w:rsidP="00AE75AB">
      <w:pPr>
        <w:pStyle w:val="ListParagraph"/>
        <w:numPr>
          <w:ilvl w:val="0"/>
          <w:numId w:val="9"/>
        </w:numPr>
      </w:pPr>
      <w:r w:rsidRPr="00FE7122">
        <w:rPr>
          <w:b/>
          <w:bCs/>
        </w:rPr>
        <w:lastRenderedPageBreak/>
        <w:t>Presentation and multimedia technologies</w:t>
      </w:r>
      <w:r w:rsidR="004D0356">
        <w:t xml:space="preserve"> – these allow the delivery of lessons, lectures, demonstrations and can allow the instructor to embed test, audio, images, </w:t>
      </w:r>
      <w:r w:rsidR="00FE7122">
        <w:t>videos,</w:t>
      </w:r>
      <w:r w:rsidR="004D0356">
        <w:t xml:space="preserve"> and animation in order to deliver content in a variety of ways</w:t>
      </w:r>
    </w:p>
    <w:p w14:paraId="0E0F6D10" w14:textId="2981074B" w:rsidR="00EF3E28" w:rsidRDefault="00EF3E28" w:rsidP="00AE75AB">
      <w:pPr>
        <w:pStyle w:val="ListParagraph"/>
        <w:numPr>
          <w:ilvl w:val="0"/>
          <w:numId w:val="9"/>
        </w:numPr>
      </w:pPr>
      <w:r w:rsidRPr="00FE7122">
        <w:rPr>
          <w:b/>
          <w:bCs/>
        </w:rPr>
        <w:t>Social networking tools</w:t>
      </w:r>
      <w:r w:rsidR="00A058BE">
        <w:t xml:space="preserve"> – these allow instructors to engage, communicate and collaborate with learners. It is also possible for learners to collaborate with each other and increase the levels of interacti</w:t>
      </w:r>
      <w:r w:rsidR="001C10C1">
        <w:t>on</w:t>
      </w:r>
    </w:p>
    <w:p w14:paraId="785B0B51" w14:textId="5F4F07D2" w:rsidR="00EF3E28" w:rsidRDefault="00EF3E28" w:rsidP="00AE75AB">
      <w:pPr>
        <w:pStyle w:val="ListParagraph"/>
        <w:numPr>
          <w:ilvl w:val="0"/>
          <w:numId w:val="9"/>
        </w:numPr>
      </w:pPr>
      <w:r w:rsidRPr="00FE7122">
        <w:rPr>
          <w:b/>
          <w:bCs/>
        </w:rPr>
        <w:t>Mobile technologies</w:t>
      </w:r>
      <w:r w:rsidR="001C10C1">
        <w:t xml:space="preserve"> – these can include devices such as laptops, smart phones, and tablets which all allow learners to engage with their learning on the move. Mobile technologies can also include mobile and wireless networks which provide the backbone for the connectivity of these devices</w:t>
      </w:r>
    </w:p>
    <w:p w14:paraId="3D1DC609" w14:textId="1932C23D" w:rsidR="00EF3E28" w:rsidRDefault="00EF3E28" w:rsidP="00AE75AB">
      <w:pPr>
        <w:pStyle w:val="ListParagraph"/>
        <w:numPr>
          <w:ilvl w:val="0"/>
          <w:numId w:val="9"/>
        </w:numPr>
      </w:pPr>
      <w:r w:rsidRPr="00FE7122">
        <w:rPr>
          <w:b/>
          <w:bCs/>
        </w:rPr>
        <w:t xml:space="preserve">Gaming, </w:t>
      </w:r>
      <w:r w:rsidR="00FE7122" w:rsidRPr="00FE7122">
        <w:rPr>
          <w:b/>
          <w:bCs/>
        </w:rPr>
        <w:t>simulations,</w:t>
      </w:r>
      <w:r w:rsidRPr="00FE7122">
        <w:rPr>
          <w:b/>
          <w:bCs/>
        </w:rPr>
        <w:t xml:space="preserve"> and virtual reality technologies</w:t>
      </w:r>
      <w:r w:rsidR="00C95A0F">
        <w:t xml:space="preserve"> – these allow learners to be a part of an online community and work collaboratively with others to solve problems and to give and receive feedback. The use of immersive technologies, such as virtual reality, is a growing area in e-learning and allows learners to immerse themselves in artificial environments such as simulations to test hypotheses</w:t>
      </w:r>
    </w:p>
    <w:p w14:paraId="10BF566E" w14:textId="1EF9C48B" w:rsidR="00EF3E28" w:rsidRDefault="00EF3E28" w:rsidP="00AE75AB">
      <w:pPr>
        <w:pStyle w:val="ListParagraph"/>
        <w:numPr>
          <w:ilvl w:val="0"/>
          <w:numId w:val="9"/>
        </w:numPr>
      </w:pPr>
      <w:r w:rsidRPr="00FE7122">
        <w:rPr>
          <w:b/>
          <w:bCs/>
        </w:rPr>
        <w:t>Virtual learning environments (VLEs)</w:t>
      </w:r>
      <w:r w:rsidR="00C95A0F">
        <w:t xml:space="preserve"> – these are probably the most established technology in educational settings. They allow for the storage, management and delivery of learning content and can even track the progress of learners</w:t>
      </w:r>
      <w:r w:rsidR="007E0CB7">
        <w:t xml:space="preserve"> </w:t>
      </w:r>
      <w:r w:rsidR="007E0CB7">
        <w:fldChar w:fldCharType="begin" w:fldLock="1"/>
      </w:r>
      <w:r w:rsidR="003E4780">
        <w:instrText>ADDIN CSL_CITATION {"citationItems":[{"id":"ITEM-1","itemData":{"URL":"https://www.jisc.ac.uk/full-guide/technology-and-tools-for-online-learning","accessed":{"date-parts":[["2021","8","21"]]},"id":"ITEM-1","issued":{"date-parts":[["0"]]},"title":"Technology and tools for online learning | Jisc","type":"webpage"},"uris":["http://www.mendeley.com/documents/?uuid=42be5b8f-d282-346f-9665-40fb8f41b5d8"]}],"mendeley":{"formattedCitation":"[25]","plainTextFormattedCitation":"[25]","previouslyFormattedCitation":"[25]"},"properties":{"noteIndex":0},"schema":"https://github.com/citation-style-language/schema/raw/master/csl-citation.json"}</w:instrText>
      </w:r>
      <w:r w:rsidR="007E0CB7">
        <w:fldChar w:fldCharType="separate"/>
      </w:r>
      <w:r w:rsidR="003E4780" w:rsidRPr="003E4780">
        <w:rPr>
          <w:noProof/>
        </w:rPr>
        <w:t>[25]</w:t>
      </w:r>
      <w:r w:rsidR="007E0CB7">
        <w:fldChar w:fldCharType="end"/>
      </w:r>
      <w:r w:rsidR="007E0CB7">
        <w:t>.</w:t>
      </w:r>
    </w:p>
    <w:p w14:paraId="6DC9C8DD" w14:textId="6636BF54" w:rsidR="001C1247" w:rsidRDefault="001C1247" w:rsidP="00053BA2"/>
    <w:p w14:paraId="4EBC3CC7" w14:textId="09BB39BB" w:rsidR="001C1247" w:rsidRDefault="00DB603C" w:rsidP="00DB603C">
      <w:pPr>
        <w:pStyle w:val="Heading2"/>
      </w:pPr>
      <w:bookmarkStart w:id="14" w:name="_Toc92458102"/>
      <w:r>
        <w:t xml:space="preserve">2.7 </w:t>
      </w:r>
      <w:r w:rsidR="001C1247">
        <w:t xml:space="preserve">Primary factors affecting choice of </w:t>
      </w:r>
      <w:r w:rsidR="00171CE5">
        <w:t xml:space="preserve">authoring </w:t>
      </w:r>
      <w:r w:rsidR="001C1247">
        <w:t>tools to use</w:t>
      </w:r>
      <w:bookmarkEnd w:id="14"/>
    </w:p>
    <w:p w14:paraId="348DFED6" w14:textId="2FD903F6" w:rsidR="008C510A" w:rsidRDefault="008C510A" w:rsidP="008C510A">
      <w:r w:rsidRPr="0017262A">
        <w:t xml:space="preserve">There are several proprietary and open-source </w:t>
      </w:r>
      <w:r>
        <w:t xml:space="preserve">e-learning authoring </w:t>
      </w:r>
      <w:r w:rsidRPr="0017262A">
        <w:t>tools already in existence</w:t>
      </w:r>
      <w:r>
        <w:t xml:space="preserve"> and t</w:t>
      </w:r>
      <w:r w:rsidRPr="0017262A">
        <w:t>he choice of which tool to use is very much down to the priorities and needs of the educator</w:t>
      </w:r>
      <w:r>
        <w:t>. If they do not possess a solid understanding of what they are hoping to achieve with an authoring tool, or indeed what each one is capable of, this is likely to lead to an ineffective outcome</w:t>
      </w:r>
      <w:r w:rsidR="00FE7122">
        <w:t xml:space="preserve"> for learners</w:t>
      </w:r>
      <w:r>
        <w:t>.</w:t>
      </w:r>
      <w:r w:rsidR="00EF072E">
        <w:t xml:space="preserve"> </w:t>
      </w:r>
      <w:r>
        <w:t xml:space="preserve">Although not an exhaustive list, </w:t>
      </w:r>
      <w:r w:rsidR="00025FEC">
        <w:t>Anstey</w:t>
      </w:r>
      <w:r>
        <w:t xml:space="preserve"> and Watson </w:t>
      </w:r>
      <w:r>
        <w:fldChar w:fldCharType="begin" w:fldLock="1"/>
      </w:r>
      <w:r w:rsidR="003E4780">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fldChar w:fldCharType="separate"/>
      </w:r>
      <w:r w:rsidR="003E4780" w:rsidRPr="003E4780">
        <w:rPr>
          <w:noProof/>
        </w:rPr>
        <w:t>[26]</w:t>
      </w:r>
      <w:r>
        <w:fldChar w:fldCharType="end"/>
      </w:r>
      <w:r>
        <w:t xml:space="preserve"> identify s</w:t>
      </w:r>
      <w:r w:rsidRPr="0017262A">
        <w:t>ome factors that need to be considered</w:t>
      </w:r>
      <w:r>
        <w:t xml:space="preserve"> by educators when choosing </w:t>
      </w:r>
      <w:r w:rsidR="00CB5181">
        <w:t>e-</w:t>
      </w:r>
      <w:r>
        <w:t>learning tools</w:t>
      </w:r>
      <w:r w:rsidRPr="0017262A">
        <w:t xml:space="preserve"> includ</w:t>
      </w:r>
      <w:r>
        <w:t>ing:</w:t>
      </w:r>
    </w:p>
    <w:p w14:paraId="4676236B" w14:textId="77777777" w:rsidR="008C510A" w:rsidRPr="0017262A" w:rsidRDefault="008C510A" w:rsidP="00AE75AB">
      <w:pPr>
        <w:pStyle w:val="ListParagraph"/>
        <w:numPr>
          <w:ilvl w:val="0"/>
          <w:numId w:val="1"/>
        </w:numPr>
      </w:pPr>
      <w:r w:rsidRPr="00EC1A6E">
        <w:rPr>
          <w:b/>
          <w:bCs/>
        </w:rPr>
        <w:t>Features available</w:t>
      </w:r>
      <w:r>
        <w:t xml:space="preserve"> – such as</w:t>
      </w:r>
      <w:r w:rsidRPr="0017262A">
        <w:t xml:space="preserve"> learner tracking, gamification of learning</w:t>
      </w:r>
      <w:r>
        <w:t>, reporting on learner progress.</w:t>
      </w:r>
    </w:p>
    <w:p w14:paraId="3D39AB3E" w14:textId="77777777" w:rsidR="008C510A" w:rsidRPr="0017262A" w:rsidRDefault="008C510A" w:rsidP="00AE75AB">
      <w:pPr>
        <w:pStyle w:val="ListParagraph"/>
        <w:numPr>
          <w:ilvl w:val="0"/>
          <w:numId w:val="1"/>
        </w:numPr>
      </w:pPr>
      <w:r w:rsidRPr="00EC1A6E">
        <w:rPr>
          <w:b/>
          <w:bCs/>
        </w:rPr>
        <w:lastRenderedPageBreak/>
        <w:t>Scale</w:t>
      </w:r>
      <w:r>
        <w:t xml:space="preserve"> – how easy is it to scale up the materials that are created. The tools chosen for a school setting may need to be suitable for a number age ranges, phases and subjects.</w:t>
      </w:r>
    </w:p>
    <w:p w14:paraId="686B4E86" w14:textId="77777777" w:rsidR="008C510A" w:rsidRPr="0017262A" w:rsidRDefault="008C510A" w:rsidP="00AE75AB">
      <w:pPr>
        <w:pStyle w:val="ListParagraph"/>
        <w:numPr>
          <w:ilvl w:val="0"/>
          <w:numId w:val="1"/>
        </w:numPr>
      </w:pPr>
      <w:r w:rsidRPr="00EC1A6E">
        <w:rPr>
          <w:b/>
          <w:bCs/>
        </w:rPr>
        <w:t>Ease of use</w:t>
      </w:r>
      <w:r>
        <w:t xml:space="preserve"> – the move towards creating and delivering online content will be a big shift for educators. It is essential that the transition process is made as simple as possible.</w:t>
      </w:r>
    </w:p>
    <w:p w14:paraId="77B0652F" w14:textId="6631B016" w:rsidR="008C510A" w:rsidRPr="0017262A" w:rsidRDefault="008C510A" w:rsidP="00AE75AB">
      <w:pPr>
        <w:pStyle w:val="ListParagraph"/>
        <w:numPr>
          <w:ilvl w:val="0"/>
          <w:numId w:val="1"/>
        </w:numPr>
      </w:pPr>
      <w:r w:rsidRPr="00EC1A6E">
        <w:rPr>
          <w:b/>
          <w:bCs/>
        </w:rPr>
        <w:t>Collaboration</w:t>
      </w:r>
      <w:r>
        <w:t xml:space="preserve"> – they may be a requirement for tools to be included that enable communication between learners. Many courses nowadays have an emphasis on working in teams and </w:t>
      </w:r>
      <w:r w:rsidR="001B7EC6">
        <w:t>e-</w:t>
      </w:r>
      <w:r>
        <w:t>learning tools will need to consider this.</w:t>
      </w:r>
    </w:p>
    <w:p w14:paraId="4526BB9A" w14:textId="12C78424" w:rsidR="008C510A" w:rsidRDefault="008C510A" w:rsidP="00AE75AB">
      <w:pPr>
        <w:pStyle w:val="ListParagraph"/>
        <w:numPr>
          <w:ilvl w:val="0"/>
          <w:numId w:val="1"/>
        </w:numPr>
      </w:pPr>
      <w:r w:rsidRPr="00EC1A6E">
        <w:rPr>
          <w:b/>
          <w:bCs/>
        </w:rPr>
        <w:t>Cognitive engagement</w:t>
      </w:r>
      <w:r>
        <w:t xml:space="preserve"> – it is essential that all learners are taking something from using the tools available and engaging in the content that is provided. It is vital that the </w:t>
      </w:r>
      <w:r w:rsidR="001B7EC6">
        <w:t>e-</w:t>
      </w:r>
      <w:r>
        <w:t>learning tools assist in moving learning forward.</w:t>
      </w:r>
    </w:p>
    <w:p w14:paraId="79F7E2C6" w14:textId="5715644C" w:rsidR="008C510A" w:rsidRDefault="008C510A" w:rsidP="00AE75AB">
      <w:pPr>
        <w:pStyle w:val="ListParagraph"/>
        <w:numPr>
          <w:ilvl w:val="0"/>
          <w:numId w:val="1"/>
        </w:numPr>
      </w:pPr>
      <w:r w:rsidRPr="00EC1A6E">
        <w:rPr>
          <w:b/>
          <w:bCs/>
        </w:rPr>
        <w:t>Integration with an existing system</w:t>
      </w:r>
      <w:r w:rsidRPr="0017262A">
        <w:t xml:space="preserve"> </w:t>
      </w:r>
      <w:r>
        <w:t xml:space="preserve">– many schools use management information systems already </w:t>
      </w:r>
      <w:r w:rsidR="009E6E5B">
        <w:t>e.g.,</w:t>
      </w:r>
      <w:r>
        <w:t xml:space="preserve"> SIMS to store and organise the vast amounts of data and information they are required to keep. Any new system that is introduced may need to have a link to an existing management information system.</w:t>
      </w:r>
    </w:p>
    <w:p w14:paraId="64113C4B" w14:textId="04430508" w:rsidR="00C27427" w:rsidRDefault="00C27427" w:rsidP="00C27427">
      <w:pPr>
        <w:rPr>
          <w:b/>
          <w:bCs/>
          <w:highlight w:val="yellow"/>
        </w:rPr>
      </w:pPr>
    </w:p>
    <w:p w14:paraId="334FDEF7" w14:textId="3FBB7170" w:rsidR="002A560D" w:rsidRDefault="00C27427" w:rsidP="0079752B">
      <w:r w:rsidRPr="00C27427">
        <w:t>A</w:t>
      </w:r>
      <w:r>
        <w:t xml:space="preserve">nother factor to consider when choosing an authoring tool will be whether it allows the content to be SCORM conformant. SCORM (Sharable Object Content Reference Model) are a set of standards that have been created to ensure compatibility between different types of authoring tools and </w:t>
      </w:r>
      <w:r w:rsidR="007805BE">
        <w:t xml:space="preserve">Learning Management Systems (LMS). </w:t>
      </w:r>
      <w:r w:rsidR="0079752B">
        <w:t xml:space="preserve">Having these standards in place ensures that regardless of the authoring tool that was used to create the content, it will work seamlessly on other systems and in other software without the need for modification </w:t>
      </w:r>
      <w:r w:rsidR="0079752B">
        <w:fldChar w:fldCharType="begin" w:fldLock="1"/>
      </w:r>
      <w:r w:rsidR="003E4780">
        <w:instrText>ADDIN CSL_CITATION {"citationItems":[{"id":"ITEM-1","itemData":{"URL":"https://scorm.com/scorm-explained/?utm_source=google&amp;utm_medium=natural_search","accessed":{"date-parts":[["2021","8","21"]]},"id":"ITEM-1","issued":{"date-parts":[["0"]]},"title":"SCORM Explained: In Depth Review of the SCORM eLearning Standard","type":"webpage"},"uris":["http://www.mendeley.com/documents/?uuid=c71a6b7d-3fb1-36f3-b1a3-b51650dcbc4c"]}],"mendeley":{"formattedCitation":"[27]","plainTextFormattedCitation":"[27]","previouslyFormattedCitation":"[27]"},"properties":{"noteIndex":0},"schema":"https://github.com/citation-style-language/schema/raw/master/csl-citation.json"}</w:instrText>
      </w:r>
      <w:r w:rsidR="0079752B">
        <w:fldChar w:fldCharType="separate"/>
      </w:r>
      <w:r w:rsidR="003E4780" w:rsidRPr="003E4780">
        <w:rPr>
          <w:noProof/>
        </w:rPr>
        <w:t>[27]</w:t>
      </w:r>
      <w:r w:rsidR="0079752B">
        <w:fldChar w:fldCharType="end"/>
      </w:r>
      <w:r w:rsidR="0079752B">
        <w:t>.</w:t>
      </w:r>
    </w:p>
    <w:p w14:paraId="6749191B" w14:textId="0ADDD81B" w:rsidR="001C1247" w:rsidRDefault="001C1247" w:rsidP="00053BA2"/>
    <w:p w14:paraId="0D89D116" w14:textId="3C285155" w:rsidR="001C1247" w:rsidRDefault="00DB603C" w:rsidP="00DB603C">
      <w:pPr>
        <w:pStyle w:val="Heading2"/>
      </w:pPr>
      <w:bookmarkStart w:id="15" w:name="_Toc92458103"/>
      <w:bookmarkStart w:id="16" w:name="_Hlk78634677"/>
      <w:r>
        <w:t xml:space="preserve">2.8 </w:t>
      </w:r>
      <w:r w:rsidR="001C1247">
        <w:t>Additional factors affecting the choice of tools to use</w:t>
      </w:r>
      <w:bookmarkEnd w:id="15"/>
    </w:p>
    <w:bookmarkEnd w:id="16"/>
    <w:p w14:paraId="3BCC80F5" w14:textId="5972B092" w:rsidR="002A560D" w:rsidRPr="0017262A" w:rsidRDefault="002A560D" w:rsidP="002A560D">
      <w:r>
        <w:t xml:space="preserve">In addition to these factors, there some additional factors that are applicable to all web applications and must be </w:t>
      </w:r>
      <w:r w:rsidR="0010532B">
        <w:t>considered</w:t>
      </w:r>
      <w:r>
        <w:t>:</w:t>
      </w:r>
    </w:p>
    <w:p w14:paraId="2F7C0275" w14:textId="4C3F40C6" w:rsidR="002A560D" w:rsidRPr="0017262A" w:rsidRDefault="002A560D" w:rsidP="00AE75AB">
      <w:pPr>
        <w:pStyle w:val="ListParagraph"/>
        <w:numPr>
          <w:ilvl w:val="0"/>
          <w:numId w:val="1"/>
        </w:numPr>
      </w:pPr>
      <w:r w:rsidRPr="00EC1A6E">
        <w:rPr>
          <w:b/>
          <w:bCs/>
        </w:rPr>
        <w:t>Accessibility</w:t>
      </w:r>
      <w:r>
        <w:t xml:space="preserve"> – the W3C</w:t>
      </w:r>
      <w:r w:rsidR="005E2F87">
        <w:t xml:space="preserve"> </w:t>
      </w:r>
      <w:r w:rsidR="005E2F87">
        <w:fldChar w:fldCharType="begin" w:fldLock="1"/>
      </w:r>
      <w:r w:rsidR="003E4780">
        <w:instrText>ADDIN CSL_CITATION {"citationItems":[{"id":"ITEM-1","itemData":{"URL":"https://www.w3.org/WAI/fundamentals/accessibility-intro/#context.","accessed":{"date-parts":[["2021","7","31"]]},"id":"ITEM-1","issued":{"date-parts":[["0"]]},"title":"Introduction to Web Accessibility | Web Accessibility Initiative (WAI) | W3C","type":"webpage"},"uris":["http://www.mendeley.com/documents/?uuid=02ba7898-0845-3763-90a4-82cf74c59df6"]}],"mendeley":{"formattedCitation":"[28]","plainTextFormattedCitation":"[28]","previouslyFormattedCitation":"[28]"},"properties":{"noteIndex":0},"schema":"https://github.com/citation-style-language/schema/raw/master/csl-citation.json"}</w:instrText>
      </w:r>
      <w:r w:rsidR="005E2F87">
        <w:fldChar w:fldCharType="separate"/>
      </w:r>
      <w:r w:rsidR="003E4780" w:rsidRPr="003E4780">
        <w:rPr>
          <w:noProof/>
        </w:rPr>
        <w:t>[28]</w:t>
      </w:r>
      <w:r w:rsidR="005E2F87">
        <w:fldChar w:fldCharType="end"/>
      </w:r>
      <w:r>
        <w:t xml:space="preserve"> explain that website accessibility helps to ensure that there are no barriers to using the </w:t>
      </w:r>
      <w:r w:rsidR="001B7EC6">
        <w:t>e-</w:t>
      </w:r>
      <w:r>
        <w:t>learning tools by anybody who may have physical disabilities and also those who may face social inclusion issues e.g. those in rural areas or developing countries.</w:t>
      </w:r>
    </w:p>
    <w:p w14:paraId="32EDFB1F" w14:textId="0C9DCBDD" w:rsidR="00DB3D28" w:rsidRDefault="002A560D" w:rsidP="00AE75AB">
      <w:pPr>
        <w:pStyle w:val="ListParagraph"/>
        <w:numPr>
          <w:ilvl w:val="0"/>
          <w:numId w:val="1"/>
        </w:numPr>
      </w:pPr>
      <w:r w:rsidRPr="00EC1A6E">
        <w:rPr>
          <w:b/>
          <w:bCs/>
        </w:rPr>
        <w:lastRenderedPageBreak/>
        <w:t>Security</w:t>
      </w:r>
      <w:r>
        <w:t xml:space="preserve"> – any tools that are chosen must be protected from various threats such as malware, viruses, </w:t>
      </w:r>
      <w:r w:rsidR="009E6E5B">
        <w:t>spam,</w:t>
      </w:r>
      <w:r>
        <w:t xml:space="preserve"> and DDoS attacks If educators are to invest their time and efforts in learning and migrating to an online system, they will want to be assured that security issues have been addressed.</w:t>
      </w:r>
      <w:r w:rsidR="005E2F87">
        <w:t xml:space="preserve"> </w:t>
      </w:r>
      <w:r w:rsidR="00DB3D28">
        <w:t xml:space="preserve">In the UK, schools are solely responsible for their own compliance with security and data protection regulations to safeguard their systems and learners. To assist with this, a toolkit is provided by the Department for Education </w:t>
      </w:r>
      <w:r w:rsidR="00DB3D28">
        <w:fldChar w:fldCharType="begin" w:fldLock="1"/>
      </w:r>
      <w:r w:rsidR="003E4780">
        <w:instrText>ADDIN CSL_CITATION {"citationItems":[{"id":"ITEM-1","itemData":{"author":[{"dropping-particle":"","family":"GOV.UK","given":"","non-dropping-particle":"","parse-names":false,"suffix":""}],"id":"ITEM-1","issue":"August","issued":{"date-parts":[["2018"]]},"title":"Data protection: toolkit for schools - GOV.UK","type":"article-journal"},"uris":["http://www.mendeley.com/documents/?uuid=ecb5224e-9f5c-4622-9e3d-3ba78d7b71a0"]}],"mendeley":{"formattedCitation":"[29]","plainTextFormattedCitation":"[29]","previouslyFormattedCitation":"[29]"},"properties":{"noteIndex":0},"schema":"https://github.com/citation-style-language/schema/raw/master/csl-citation.json"}</w:instrText>
      </w:r>
      <w:r w:rsidR="00DB3D28">
        <w:fldChar w:fldCharType="separate"/>
      </w:r>
      <w:r w:rsidR="003E4780" w:rsidRPr="003E4780">
        <w:rPr>
          <w:noProof/>
        </w:rPr>
        <w:t>[29]</w:t>
      </w:r>
      <w:r w:rsidR="00DB3D28">
        <w:fldChar w:fldCharType="end"/>
      </w:r>
      <w:r w:rsidR="00DB3D28">
        <w:t>.</w:t>
      </w:r>
    </w:p>
    <w:p w14:paraId="4B05D376" w14:textId="1DED1C0A" w:rsidR="002A560D" w:rsidRDefault="002A560D" w:rsidP="00AE75AB">
      <w:pPr>
        <w:pStyle w:val="ListParagraph"/>
        <w:numPr>
          <w:ilvl w:val="0"/>
          <w:numId w:val="1"/>
        </w:numPr>
      </w:pPr>
      <w:r w:rsidRPr="00EC1A6E">
        <w:rPr>
          <w:b/>
          <w:bCs/>
        </w:rPr>
        <w:t>Privacy</w:t>
      </w:r>
      <w:r>
        <w:t xml:space="preserve"> – there is likely to be a requirement for any </w:t>
      </w:r>
      <w:r w:rsidR="001B7EC6">
        <w:t>e-</w:t>
      </w:r>
      <w:r>
        <w:t>learning tools that are chosen to store data about its users. This could include personal information. In the UK, this process is governed by the Data Protection Act 2018, which is the UK’s version of the General Data Protection Regulations (GDPR</w:t>
      </w:r>
      <w:r w:rsidR="005E2F87">
        <w:t>)</w:t>
      </w:r>
      <w:r>
        <w:t>. There are six principles which must be followed to comply with the Act</w:t>
      </w:r>
      <w:r w:rsidR="005E2F87">
        <w:t xml:space="preserve"> </w:t>
      </w:r>
      <w:r w:rsidR="005E2F87">
        <w:fldChar w:fldCharType="begin" w:fldLock="1"/>
      </w:r>
      <w:r w:rsidR="003E4780">
        <w:instrText>ADDIN CSL_CITATION {"citationItems":[{"id":"ITEM-1","itemData":{"URL":"https://www.gov.uk/data-protection","accessed":{"date-parts":[["2021","7","31"]]},"id":"ITEM-1","issued":{"date-parts":[["0"]]},"title":"Data protection - GOV.UK","type":"webpage"},"uris":["http://www.mendeley.com/documents/?uuid=0e27fe49-5b2e-36c8-8302-2b4a1d705e81"]}],"mendeley":{"formattedCitation":"[30]","plainTextFormattedCitation":"[30]","previouslyFormattedCitation":"[30]"},"properties":{"noteIndex":0},"schema":"https://github.com/citation-style-language/schema/raw/master/csl-citation.json"}</w:instrText>
      </w:r>
      <w:r w:rsidR="005E2F87">
        <w:fldChar w:fldCharType="separate"/>
      </w:r>
      <w:r w:rsidR="003E4780" w:rsidRPr="003E4780">
        <w:rPr>
          <w:noProof/>
        </w:rPr>
        <w:t>[30]</w:t>
      </w:r>
      <w:r w:rsidR="005E2F87">
        <w:fldChar w:fldCharType="end"/>
      </w:r>
      <w:r>
        <w:t>.</w:t>
      </w:r>
    </w:p>
    <w:p w14:paraId="23B31750" w14:textId="26251C2C" w:rsidR="001C1247" w:rsidRDefault="001C1247" w:rsidP="00053BA2"/>
    <w:p w14:paraId="1876C3F3" w14:textId="4CB6091C" w:rsidR="00E2530B" w:rsidRDefault="002C46C1" w:rsidP="00053BA2">
      <w:r>
        <w:t xml:space="preserve">Costinela-Luminiţa and Nicoleta-Magdalena </w:t>
      </w:r>
      <w:r>
        <w:fldChar w:fldCharType="begin" w:fldLock="1"/>
      </w:r>
      <w:r w:rsidR="003E4780">
        <w:instrText>ADDIN CSL_CITATION {"citationItems":[{"id":"ITEM-1","itemData":{"DOI":"10.1016/j.sbspro.2012.05.474","ISSN":"18770428","abstract":"Because more and more people are taking online courses, we need to understand the security issues of e-learning. The security aspect is even more important for the companies which use e-learning systems to deliver training courses to their employees. E-learning is a new method of learning which depends on the Internet in its execution, and is well known that Internet has become the venue for a new set of illegal activities, so e-learning environment is exposed to such threats. Information security can be obtained using methods such as cryptography, network protocols and others. In this paper we will discuss the typical threats of e-learning systems and we will see how we can address these issues. We will also discuss the security and privacy vulnerabilities of the most popular open-source e-learning systems, Moodle.","author":[{"dropping-particle":"","family":"Costinela-Luminiţa","given":"Ciobanu (Defta)","non-dropping-particle":"","parse-names":false,"suffix":""},{"dropping-particle":"","family":"Nicoleta-Magdalena","given":"Ciobanu (Iacob)","non-dropping-particle":"","parse-names":false,"suffix":""}],"container-title":"Procedia - Social and Behavioral Sciences","id":"ITEM-1","issued":{"date-parts":[["2012"]]},"page":"2297-2301","title":"E-learning Security Vulnerabilities","type":"article-journal","volume":"46"},"uris":["http://www.mendeley.com/documents/?uuid=34197f87-b1c5-42d0-85a2-1a648a2fd011"]}],"mendeley":{"formattedCitation":"[31]","plainTextFormattedCitation":"[31]","previouslyFormattedCitation":"[31]"},"properties":{"noteIndex":0},"schema":"https://github.com/citation-style-language/schema/raw/master/csl-citation.json"}</w:instrText>
      </w:r>
      <w:r>
        <w:fldChar w:fldCharType="separate"/>
      </w:r>
      <w:r w:rsidR="003E4780" w:rsidRPr="003E4780">
        <w:rPr>
          <w:noProof/>
        </w:rPr>
        <w:t>[31]</w:t>
      </w:r>
      <w:r>
        <w:fldChar w:fldCharType="end"/>
      </w:r>
      <w:r>
        <w:t xml:space="preserve"> identify that developing areas that depend on the internet for their execution, like e-learning, are exposed to threats and vulnerabilities and these need to be addressed.</w:t>
      </w:r>
      <w:r w:rsidR="00EC1C2F">
        <w:t xml:space="preserve"> They go on to suggest that a lot of innovations in the e-learning area have been around course development an</w:t>
      </w:r>
      <w:r w:rsidR="00C86DAA">
        <w:t xml:space="preserve">d </w:t>
      </w:r>
      <w:r w:rsidR="00EC1C2F">
        <w:t>delivery, with very little regard given to privacy or security.</w:t>
      </w:r>
      <w:r w:rsidR="00C86DAA">
        <w:t xml:space="preserve"> However, as the use of e-learning increases there is likely to be much more focus on these areas to ensure the security and integrity of content, </w:t>
      </w:r>
      <w:r w:rsidR="00A554FF">
        <w:t>services,</w:t>
      </w:r>
      <w:r w:rsidR="00C86DAA">
        <w:t xml:space="preserve"> and personal data of users.</w:t>
      </w:r>
      <w:r w:rsidR="00E2530B">
        <w:t xml:space="preserve"> Specific threats and vulnerabilities that should be considered include:</w:t>
      </w:r>
    </w:p>
    <w:p w14:paraId="33D41B09" w14:textId="00B5D961" w:rsidR="00E2530B" w:rsidRDefault="00E2530B" w:rsidP="00AE75AB">
      <w:pPr>
        <w:pStyle w:val="ListParagraph"/>
        <w:numPr>
          <w:ilvl w:val="0"/>
          <w:numId w:val="4"/>
        </w:numPr>
      </w:pPr>
      <w:r>
        <w:t>Cross Site Scripting (XSS)</w:t>
      </w:r>
    </w:p>
    <w:p w14:paraId="5B61001B" w14:textId="5CC7EE10" w:rsidR="00E2530B" w:rsidRDefault="00E2530B" w:rsidP="00AE75AB">
      <w:pPr>
        <w:pStyle w:val="ListParagraph"/>
        <w:numPr>
          <w:ilvl w:val="0"/>
          <w:numId w:val="4"/>
        </w:numPr>
      </w:pPr>
      <w:r>
        <w:t>SQL code injection in the web page</w:t>
      </w:r>
    </w:p>
    <w:p w14:paraId="7D04C3CF" w14:textId="6BEEEFE8" w:rsidR="00E2530B" w:rsidRDefault="00E2530B" w:rsidP="00AE75AB">
      <w:pPr>
        <w:pStyle w:val="ListParagraph"/>
        <w:numPr>
          <w:ilvl w:val="0"/>
          <w:numId w:val="4"/>
        </w:numPr>
      </w:pPr>
      <w:r>
        <w:t>SQL injection in the site address</w:t>
      </w:r>
    </w:p>
    <w:p w14:paraId="652F6687" w14:textId="34E3A8DB" w:rsidR="00E2530B" w:rsidRDefault="00E2530B" w:rsidP="00AE75AB">
      <w:pPr>
        <w:pStyle w:val="ListParagraph"/>
        <w:numPr>
          <w:ilvl w:val="0"/>
          <w:numId w:val="4"/>
        </w:numPr>
      </w:pPr>
      <w:r>
        <w:t>Remote injection using a virus or trojan file</w:t>
      </w:r>
    </w:p>
    <w:p w14:paraId="1CD19E0C" w14:textId="0C68F2F9" w:rsidR="00E2530B" w:rsidRDefault="00E2530B" w:rsidP="00AE75AB">
      <w:pPr>
        <w:pStyle w:val="ListParagraph"/>
        <w:numPr>
          <w:ilvl w:val="0"/>
          <w:numId w:val="4"/>
        </w:numPr>
      </w:pPr>
      <w:r>
        <w:t xml:space="preserve">Stack-smashing attacks </w:t>
      </w:r>
      <w:r>
        <w:fldChar w:fldCharType="begin" w:fldLock="1"/>
      </w:r>
      <w:r w:rsidR="003E4780">
        <w:instrText>ADDIN CSL_CITATION {"citationItems":[{"id":"ITEM-1","itemData":{"DOI":"10.1016/j.sbspro.2012.05.474","ISSN":"18770428","abstract":"Because more and more people are taking online courses, we need to understand the security issues of e-learning. The security aspect is even more important for the companies which use e-learning systems to deliver training courses to their employees. E-learning is a new method of learning which depends on the Internet in its execution, and is well known that Internet has become the venue for a new set of illegal activities, so e-learning environment is exposed to such threats. Information security can be obtained using methods such as cryptography, network protocols and others. In this paper we will discuss the typical threats of e-learning systems and we will see how we can address these issues. We will also discuss the security and privacy vulnerabilities of the most popular open-source e-learning systems, Moodle.","author":[{"dropping-particle":"","family":"Costinela-Luminiţa","given":"Ciobanu (Defta)","non-dropping-particle":"","parse-names":false,"suffix":""},{"dropping-particle":"","family":"Nicoleta-Magdalena","given":"Ciobanu (Iacob)","non-dropping-particle":"","parse-names":false,"suffix":""}],"container-title":"Procedia - Social and Behavioral Sciences","id":"ITEM-1","issued":{"date-parts":[["2012"]]},"page":"2297-2301","title":"E-learning Security Vulnerabilities","type":"article-journal","volume":"46"},"uris":["http://www.mendeley.com/documents/?uuid=34197f87-b1c5-42d0-85a2-1a648a2fd011"]}],"mendeley":{"formattedCitation":"[31]","plainTextFormattedCitation":"[31]","previouslyFormattedCitation":"[31]"},"properties":{"noteIndex":0},"schema":"https://github.com/citation-style-language/schema/raw/master/csl-citation.json"}</w:instrText>
      </w:r>
      <w:r>
        <w:fldChar w:fldCharType="separate"/>
      </w:r>
      <w:r w:rsidR="003E4780" w:rsidRPr="003E4780">
        <w:rPr>
          <w:noProof/>
        </w:rPr>
        <w:t>[31]</w:t>
      </w:r>
      <w:r>
        <w:fldChar w:fldCharType="end"/>
      </w:r>
    </w:p>
    <w:p w14:paraId="40A9E6CE" w14:textId="0B9AEBBF" w:rsidR="007114EC" w:rsidRDefault="007114EC" w:rsidP="007114EC">
      <w:pPr>
        <w:tabs>
          <w:tab w:val="left" w:pos="7920"/>
        </w:tabs>
      </w:pPr>
      <w:r>
        <w:t>Specific security mitigation measures that should be adopted</w:t>
      </w:r>
      <w:r w:rsidR="00BD45B8">
        <w:t xml:space="preserve"> to prevent these types of threats</w:t>
      </w:r>
      <w:r>
        <w:t xml:space="preserve"> include:</w:t>
      </w:r>
      <w:r>
        <w:tab/>
      </w:r>
    </w:p>
    <w:p w14:paraId="35613208" w14:textId="47F8194F" w:rsidR="007114EC" w:rsidRDefault="007114EC" w:rsidP="00AE75AB">
      <w:pPr>
        <w:pStyle w:val="ListParagraph"/>
        <w:numPr>
          <w:ilvl w:val="0"/>
          <w:numId w:val="5"/>
        </w:numPr>
        <w:tabs>
          <w:tab w:val="left" w:pos="7920"/>
        </w:tabs>
      </w:pPr>
      <w:r>
        <w:t>Authentication</w:t>
      </w:r>
      <w:r w:rsidR="00DA75F4">
        <w:t xml:space="preserve"> methods</w:t>
      </w:r>
      <w:r w:rsidR="0057553B">
        <w:t xml:space="preserve"> such as multi-factor, </w:t>
      </w:r>
      <w:r w:rsidR="00A554FF">
        <w:t>password,</w:t>
      </w:r>
      <w:r w:rsidR="0057553B">
        <w:t xml:space="preserve"> or biometric authentication</w:t>
      </w:r>
    </w:p>
    <w:p w14:paraId="17244454" w14:textId="6C5536AD" w:rsidR="007114EC" w:rsidRDefault="007114EC" w:rsidP="00AE75AB">
      <w:pPr>
        <w:pStyle w:val="ListParagraph"/>
        <w:numPr>
          <w:ilvl w:val="0"/>
          <w:numId w:val="5"/>
        </w:numPr>
        <w:tabs>
          <w:tab w:val="left" w:pos="7920"/>
        </w:tabs>
      </w:pPr>
      <w:r>
        <w:t>Encryption</w:t>
      </w:r>
      <w:r w:rsidR="00DA75F4">
        <w:t xml:space="preserve"> methods</w:t>
      </w:r>
      <w:r w:rsidR="00F74EE7">
        <w:t xml:space="preserve"> such as symmetric or asymmetric encryption</w:t>
      </w:r>
    </w:p>
    <w:p w14:paraId="3521056A" w14:textId="77777777" w:rsidR="009D4412" w:rsidRDefault="009D4412" w:rsidP="00AE75AB">
      <w:pPr>
        <w:pStyle w:val="ListParagraph"/>
        <w:numPr>
          <w:ilvl w:val="0"/>
          <w:numId w:val="5"/>
        </w:numPr>
        <w:tabs>
          <w:tab w:val="left" w:pos="7920"/>
        </w:tabs>
      </w:pPr>
      <w:r>
        <w:lastRenderedPageBreak/>
        <w:t xml:space="preserve">Robust management of all users and their security permissions </w:t>
      </w:r>
    </w:p>
    <w:p w14:paraId="6EF0CED5" w14:textId="114E2B70" w:rsidR="007114EC" w:rsidRDefault="007114EC" w:rsidP="00AE75AB">
      <w:pPr>
        <w:pStyle w:val="ListParagraph"/>
        <w:numPr>
          <w:ilvl w:val="0"/>
          <w:numId w:val="5"/>
        </w:numPr>
        <w:tabs>
          <w:tab w:val="left" w:pos="7920"/>
        </w:tabs>
      </w:pPr>
      <w:r>
        <w:t>Access control</w:t>
      </w:r>
      <w:r w:rsidR="009D4412">
        <w:t xml:space="preserve"> to restrict access to only those who are authorised to use the system </w:t>
      </w:r>
      <w:r w:rsidR="006B344C">
        <w:fldChar w:fldCharType="begin" w:fldLock="1"/>
      </w:r>
      <w:r w:rsidR="003E4780">
        <w:instrText>ADDIN CSL_CITATION {"citationItems":[{"id":"ITEM-1","itemData":{"DOI":"10.1016/j.sbspro.2012.05.474","ISSN":"18770428","abstract":"Because more and more people are taking online courses, we need to understand the security issues of e-learning. The security aspect is even more important for the companies which use e-learning systems to deliver training courses to their employees. E-learning is a new method of learning which depends on the Internet in its execution, and is well known that Internet has become the venue for a new set of illegal activities, so e-learning environment is exposed to such threats. Information security can be obtained using methods such as cryptography, network protocols and others. In this paper we will discuss the typical threats of e-learning systems and we will see how we can address these issues. We will also discuss the security and privacy vulnerabilities of the most popular open-source e-learning systems, Moodle.","author":[{"dropping-particle":"","family":"Costinela-Luminiţa","given":"Ciobanu (Defta)","non-dropping-particle":"","parse-names":false,"suffix":""},{"dropping-particle":"","family":"Nicoleta-Magdalena","given":"Ciobanu (Iacob)","non-dropping-particle":"","parse-names":false,"suffix":""}],"container-title":"Procedia - Social and Behavioral Sciences","id":"ITEM-1","issued":{"date-parts":[["2012"]]},"page":"2297-2301","title":"E-learning Security Vulnerabilities","type":"article-journal","volume":"46"},"uris":["http://www.mendeley.com/documents/?uuid=34197f87-b1c5-42d0-85a2-1a648a2fd011"]}],"mendeley":{"formattedCitation":"[31]","plainTextFormattedCitation":"[31]","previouslyFormattedCitation":"[31]"},"properties":{"noteIndex":0},"schema":"https://github.com/citation-style-language/schema/raw/master/csl-citation.json"}</w:instrText>
      </w:r>
      <w:r w:rsidR="006B344C">
        <w:fldChar w:fldCharType="separate"/>
      </w:r>
      <w:r w:rsidR="003E4780" w:rsidRPr="003E4780">
        <w:rPr>
          <w:noProof/>
        </w:rPr>
        <w:t>[31]</w:t>
      </w:r>
      <w:r w:rsidR="006B344C">
        <w:fldChar w:fldCharType="end"/>
      </w:r>
    </w:p>
    <w:p w14:paraId="6A79EBA1" w14:textId="05A78F09" w:rsidR="001C1247" w:rsidRDefault="001C1247" w:rsidP="00053BA2"/>
    <w:p w14:paraId="0826F40F" w14:textId="68AA2B81" w:rsidR="00865864" w:rsidRPr="008128FD" w:rsidRDefault="008128FD" w:rsidP="00053BA2">
      <w:r w:rsidRPr="008128FD">
        <w:t xml:space="preserve">Another factor to take into consideration, particularly in school settings, is safeguarding. </w:t>
      </w:r>
      <w:r w:rsidR="00F102FA">
        <w:t xml:space="preserve">The shift to e-learning has presented new challenges for schools and staff to keep their learners safe and protected from harm. In response to this, the Department for Education </w:t>
      </w:r>
      <w:r w:rsidR="00F102FA">
        <w:fldChar w:fldCharType="begin" w:fldLock="1"/>
      </w:r>
      <w:r w:rsidR="003E4780">
        <w:instrText>ADDIN CSL_CITATION {"citationItems":[{"id":"ITEM-1","itemData":{"URL":"https://www.gov.uk/government/publications/keeping-children-safe-in-education--2","accessed":{"date-parts":[["2021","8","9"]]},"id":"ITEM-1","issued":{"date-parts":[["0"]]},"title":"Keeping children safe in education - GOV.UK","type":"webpage"},"uris":["http://www.mendeley.com/documents/?uuid=d7150e6d-d581-3248-af08-bed7eae5456d"]}],"mendeley":{"formattedCitation":"[32]","plainTextFormattedCitation":"[32]","previouslyFormattedCitation":"[32]"},"properties":{"noteIndex":0},"schema":"https://github.com/citation-style-language/schema/raw/master/csl-citation.json"}</w:instrText>
      </w:r>
      <w:r w:rsidR="00F102FA">
        <w:fldChar w:fldCharType="separate"/>
      </w:r>
      <w:r w:rsidR="003E4780" w:rsidRPr="003E4780">
        <w:rPr>
          <w:noProof/>
        </w:rPr>
        <w:t>[32]</w:t>
      </w:r>
      <w:r w:rsidR="00F102FA">
        <w:fldChar w:fldCharType="end"/>
      </w:r>
      <w:r w:rsidR="00F102FA">
        <w:t xml:space="preserve"> revised their guidance on safeguarding to include </w:t>
      </w:r>
      <w:r w:rsidR="00E06462">
        <w:t xml:space="preserve">and account for the increased use of </w:t>
      </w:r>
      <w:r w:rsidR="00F102FA">
        <w:t>e</w:t>
      </w:r>
      <w:r w:rsidR="00635607">
        <w:t>-</w:t>
      </w:r>
      <w:r w:rsidR="00F102FA">
        <w:t xml:space="preserve">learning. </w:t>
      </w:r>
      <w:r w:rsidR="00360649">
        <w:t>It provides clarity on what policies school staff should be aware of, specifically child protection policy, student behaviour policy, staff code of conduct, and the key people involved such as the designated safeguarding lead</w:t>
      </w:r>
      <w:r w:rsidR="00BC2AD3">
        <w:t>s</w:t>
      </w:r>
      <w:r w:rsidR="00C16EAF">
        <w:t xml:space="preserve"> </w:t>
      </w:r>
      <w:r w:rsidR="00C16EAF">
        <w:fldChar w:fldCharType="begin" w:fldLock="1"/>
      </w:r>
      <w:r w:rsidR="003E4780">
        <w:instrText>ADDIN CSL_CITATION {"citationItems":[{"id":"ITEM-1","itemData":{"URL":"https://www.gov.uk/guidance/safeguarding-and-remote-education-during-coronavirus-covid-19#virtual-lessons-and-live-streaming","accessed":{"date-parts":[["2021","8","9"]]},"id":"ITEM-1","issued":{"date-parts":[["0"]]},"title":"Safeguarding and remote education during coronavirus (COVID-19) - GOV.UK","type":"webpage"},"uris":["http://www.mendeley.com/documents/?uuid=c3a75b3c-4a83-38cc-b989-a025173db20a"]}],"mendeley":{"formattedCitation":"[33]","plainTextFormattedCitation":"[33]","previouslyFormattedCitation":"[33]"},"properties":{"noteIndex":0},"schema":"https://github.com/citation-style-language/schema/raw/master/csl-citation.json"}</w:instrText>
      </w:r>
      <w:r w:rsidR="00C16EAF">
        <w:fldChar w:fldCharType="separate"/>
      </w:r>
      <w:r w:rsidR="003E4780" w:rsidRPr="003E4780">
        <w:rPr>
          <w:noProof/>
        </w:rPr>
        <w:t>[33]</w:t>
      </w:r>
      <w:r w:rsidR="00C16EAF">
        <w:fldChar w:fldCharType="end"/>
      </w:r>
      <w:r w:rsidR="00360649">
        <w:t xml:space="preserve">. </w:t>
      </w:r>
    </w:p>
    <w:p w14:paraId="2A9D4483" w14:textId="77777777" w:rsidR="00DB603C" w:rsidRDefault="00DB603C" w:rsidP="00DB603C">
      <w:pPr>
        <w:pStyle w:val="Heading2"/>
      </w:pPr>
    </w:p>
    <w:p w14:paraId="6A0FCCD1" w14:textId="7B36FD35" w:rsidR="001C1247" w:rsidRDefault="00DB603C" w:rsidP="00DB603C">
      <w:pPr>
        <w:pStyle w:val="Heading2"/>
      </w:pPr>
      <w:bookmarkStart w:id="17" w:name="_Toc92458104"/>
      <w:r>
        <w:t xml:space="preserve">2.9 </w:t>
      </w:r>
      <w:r w:rsidR="001C1247">
        <w:t xml:space="preserve">Best practice for delivering </w:t>
      </w:r>
      <w:r w:rsidR="00C23022">
        <w:t>e-</w:t>
      </w:r>
      <w:r w:rsidR="001C1247">
        <w:t>learning</w:t>
      </w:r>
      <w:bookmarkEnd w:id="17"/>
    </w:p>
    <w:p w14:paraId="46BA9AC9" w14:textId="6AC2B203" w:rsidR="0026560D" w:rsidRDefault="00941123" w:rsidP="00053BA2">
      <w:pPr>
        <w:spacing w:before="240"/>
      </w:pPr>
      <w:r>
        <w:t>Although e-learning is becoming more popular in schools and colleges in the UK, there is a distinct lack of guidance for educators</w:t>
      </w:r>
      <w:r w:rsidR="005A692A">
        <w:t xml:space="preserve"> and instructors</w:t>
      </w:r>
      <w:r>
        <w:t xml:space="preserve"> on how to get the best outcomes for their learners. The sudden shift to e-learning in the wake of the Covid-19 pandemic made this more evident and in response to this, Ofsted </w:t>
      </w:r>
      <w:r>
        <w:fldChar w:fldCharType="begin" w:fldLock="1"/>
      </w:r>
      <w:r w:rsidR="003E4780">
        <w:instrText>ADDIN CSL_CITATION {"citationItems":[{"id":"ITEM-1","itemData":{"URL":"https://www.gov.uk/government/publications/whats-working-well-in-remote-education/whats-working-well-in-remote-education","accessed":{"date-parts":[["2021","7","31"]]},"id":"ITEM-1","issued":{"date-parts":[["0"]]},"title":"What's working well in remote education - GOV.UK","type":"webpage"},"uris":["http://www.mendeley.com/documents/?uuid=f4935cc4-7f56-3acb-8175-c45509edf4a5"]}],"mendeley":{"formattedCitation":"[34]","plainTextFormattedCitation":"[34]","previouslyFormattedCitation":"[34]"},"properties":{"noteIndex":0},"schema":"https://github.com/citation-style-language/schema/raw/master/csl-citation.json"}</w:instrText>
      </w:r>
      <w:r>
        <w:fldChar w:fldCharType="separate"/>
      </w:r>
      <w:r w:rsidR="003E4780" w:rsidRPr="003E4780">
        <w:rPr>
          <w:noProof/>
        </w:rPr>
        <w:t>[34]</w:t>
      </w:r>
      <w:r>
        <w:fldChar w:fldCharType="end"/>
      </w:r>
      <w:r>
        <w:t xml:space="preserve"> released guidance in January 2021 into what it found had been working well in remote education since the start of the enforced school closures.</w:t>
      </w:r>
      <w:r w:rsidR="003840AE">
        <w:t xml:space="preserve"> The guidance suggests that big changes to the way educators teach is not necessary, as all principles behind cognitive science and learning are still valid. </w:t>
      </w:r>
      <w:r w:rsidR="00D50ADF">
        <w:t xml:space="preserve">The quality of teaching is seen as more important than how lessons are </w:t>
      </w:r>
      <w:r w:rsidR="00D90194">
        <w:t>delivered</w:t>
      </w:r>
      <w:r w:rsidR="00D50ADF">
        <w:t xml:space="preserve">. </w:t>
      </w:r>
      <w:r w:rsidR="003840AE">
        <w:t xml:space="preserve">There is an emphasis on simplicity and the importance of not over-complicating lessons in order to ensure clarity of explanations and instructions, as misconceptions cannot easily be corrected unlike when in the classroom. </w:t>
      </w:r>
      <w:r w:rsidR="00FE7EC4">
        <w:t xml:space="preserve">The need for increased feedback, retrieval practice and assessment are highlighted to ensure that learners are understanding what they have been taught. </w:t>
      </w:r>
      <w:r w:rsidR="00EC2B2C">
        <w:t>Some suggestions are given including the use of chatrooms, interaction tools, and quizzes.</w:t>
      </w:r>
      <w:r w:rsidR="0026560D">
        <w:t xml:space="preserve"> Whilst the guidance provided is useful, most of it is quite superficial and lacks detail on the specifics of what educators should actually be doing.</w:t>
      </w:r>
      <w:r w:rsidR="00B34162">
        <w:t xml:space="preserve"> Fortunately, there are other tools that can assist with this.</w:t>
      </w:r>
    </w:p>
    <w:p w14:paraId="0A94DCE6" w14:textId="1B1FC91E" w:rsidR="008B61C6" w:rsidRDefault="00950273" w:rsidP="00053BA2">
      <w:pPr>
        <w:spacing w:before="240"/>
      </w:pPr>
      <w:r w:rsidRPr="007972E5">
        <w:rPr>
          <w:noProof/>
        </w:rPr>
        <w:lastRenderedPageBreak/>
        <w:drawing>
          <wp:anchor distT="0" distB="0" distL="114300" distR="114300" simplePos="0" relativeHeight="251658240" behindDoc="0" locked="0" layoutInCell="1" allowOverlap="1" wp14:anchorId="359D0C75" wp14:editId="232F502C">
            <wp:simplePos x="0" y="0"/>
            <wp:positionH relativeFrom="margin">
              <wp:posOffset>103505</wp:posOffset>
            </wp:positionH>
            <wp:positionV relativeFrom="margin">
              <wp:posOffset>857250</wp:posOffset>
            </wp:positionV>
            <wp:extent cx="5731510" cy="2538095"/>
            <wp:effectExtent l="0" t="0" r="254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9">
                      <a:extLst>
                        <a:ext uri="{28A0092B-C50C-407E-A947-70E740481C1C}">
                          <a14:useLocalDpi xmlns:a14="http://schemas.microsoft.com/office/drawing/2010/main" val="0"/>
                        </a:ext>
                      </a:extLst>
                    </a:blip>
                    <a:srcRect t="2202"/>
                    <a:stretch/>
                  </pic:blipFill>
                  <pic:spPr bwMode="auto">
                    <a:xfrm>
                      <a:off x="0" y="0"/>
                      <a:ext cx="5731510" cy="2538095"/>
                    </a:xfrm>
                    <a:prstGeom prst="rect">
                      <a:avLst/>
                    </a:prstGeom>
                    <a:ln>
                      <a:noFill/>
                    </a:ln>
                    <a:extLst>
                      <a:ext uri="{53640926-AAD7-44D8-BBD7-CCE9431645EC}">
                        <a14:shadowObscured xmlns:a14="http://schemas.microsoft.com/office/drawing/2010/main"/>
                      </a:ext>
                    </a:extLst>
                  </pic:spPr>
                </pic:pic>
              </a:graphicData>
            </a:graphic>
          </wp:anchor>
        </w:drawing>
      </w:r>
      <w:r w:rsidR="00D816EE">
        <w:t>Almost all educators should be familiar with Bloom’s Taxonomy</w:t>
      </w:r>
      <w:r w:rsidR="00E252B9">
        <w:t xml:space="preserve"> of Learning</w:t>
      </w:r>
      <w:r w:rsidR="00B34162">
        <w:t xml:space="preserve">. It is a </w:t>
      </w:r>
      <w:r w:rsidR="006E01B8">
        <w:t>hierarchical</w:t>
      </w:r>
      <w:r w:rsidR="00B34162">
        <w:t xml:space="preserve"> ordering of cognitive skills represented as a pyramid</w:t>
      </w:r>
      <w:r w:rsidR="00BE11C6">
        <w:t xml:space="preserve">, as </w:t>
      </w:r>
      <w:r w:rsidR="00352B46">
        <w:t>shown</w:t>
      </w:r>
      <w:r w:rsidR="00BE11C6">
        <w:t xml:space="preserve"> in</w:t>
      </w:r>
      <w:r w:rsidR="00A47220">
        <w:t xml:space="preserve"> </w:t>
      </w:r>
      <w:r w:rsidR="00A47220">
        <w:fldChar w:fldCharType="begin"/>
      </w:r>
      <w:r w:rsidR="00A47220">
        <w:instrText xml:space="preserve"> REF _Ref92125942 \h </w:instrText>
      </w:r>
      <w:r w:rsidR="00A47220">
        <w:fldChar w:fldCharType="separate"/>
      </w:r>
      <w:r w:rsidR="0028007E">
        <w:t xml:space="preserve">Figure </w:t>
      </w:r>
      <w:r w:rsidR="0028007E">
        <w:rPr>
          <w:noProof/>
        </w:rPr>
        <w:t>1</w:t>
      </w:r>
      <w:r w:rsidR="00A47220">
        <w:fldChar w:fldCharType="end"/>
      </w:r>
      <w:r w:rsidR="00A47220">
        <w:t>:</w:t>
      </w:r>
    </w:p>
    <w:p w14:paraId="5380AF5B" w14:textId="667F368F" w:rsidR="008B61C6" w:rsidRDefault="008B61C6" w:rsidP="00053BA2">
      <w:pPr>
        <w:spacing w:before="240"/>
      </w:pPr>
    </w:p>
    <w:p w14:paraId="40633474" w14:textId="6EEE2024" w:rsidR="00950273" w:rsidRDefault="00950273" w:rsidP="00950273">
      <w:pPr>
        <w:pStyle w:val="Caption"/>
        <w:jc w:val="center"/>
      </w:pPr>
      <w:bookmarkStart w:id="18" w:name="_Ref92125942"/>
      <w:bookmarkStart w:id="19" w:name="_Toc92458142"/>
      <w:r>
        <w:t xml:space="preserve">Figure </w:t>
      </w:r>
      <w:fldSimple w:instr=" SEQ Figure \* ARABIC ">
        <w:r w:rsidR="00065D28">
          <w:rPr>
            <w:noProof/>
          </w:rPr>
          <w:t>1</w:t>
        </w:r>
      </w:fldSimple>
      <w:bookmarkEnd w:id="18"/>
      <w:r>
        <w:t xml:space="preserve">: Bloom's Taxonomy of Learning </w:t>
      </w:r>
      <w:r>
        <w:fldChar w:fldCharType="begin" w:fldLock="1"/>
      </w:r>
      <w:r w:rsidR="003E4780">
        <w:instrText>ADDIN CSL_CITATION {"citationItems":[{"id":"ITEM-1","itemData":{"URL":"https://www.techlearning.com/news/updating-blooms-taxonomy-for-digital-learning","accessed":{"date-parts":[["2021","8","21"]]},"id":"ITEM-1","issued":{"date-parts":[["0"]]},"title":"Bloom’s Digital Taxonomy: An Update | Tech &amp; Learning","type":"webpage"},"uris":["http://www.mendeley.com/documents/?uuid=d857a484-c9db-39d7-a52c-c0d0c4d15685"]}],"mendeley":{"formattedCitation":"[35]","plainTextFormattedCitation":"[35]","previouslyFormattedCitation":"[35]"},"properties":{"noteIndex":0},"schema":"https://github.com/citation-style-language/schema/raw/master/csl-citation.json"}</w:instrText>
      </w:r>
      <w:r>
        <w:fldChar w:fldCharType="separate"/>
      </w:r>
      <w:r w:rsidR="003E4780" w:rsidRPr="003E4780">
        <w:rPr>
          <w:b w:val="0"/>
          <w:noProof/>
        </w:rPr>
        <w:t>[35]</w:t>
      </w:r>
      <w:bookmarkEnd w:id="19"/>
      <w:r>
        <w:fldChar w:fldCharType="end"/>
      </w:r>
    </w:p>
    <w:p w14:paraId="31A0A587" w14:textId="66FEB735" w:rsidR="002E4A1A" w:rsidRDefault="002E4A1A" w:rsidP="00053BA2">
      <w:pPr>
        <w:spacing w:before="240"/>
      </w:pPr>
    </w:p>
    <w:p w14:paraId="5E335BE7" w14:textId="0D9FF930" w:rsidR="007972E5" w:rsidRDefault="00F03AFA" w:rsidP="00053BA2">
      <w:pPr>
        <w:spacing w:before="240"/>
      </w:pPr>
      <w:r>
        <w:t xml:space="preserve">This </w:t>
      </w:r>
      <w:r w:rsidR="006E01B8">
        <w:t>taxonomy</w:t>
      </w:r>
      <w:r>
        <w:t xml:space="preserve"> allows educators to think about their teaching and </w:t>
      </w:r>
      <w:r w:rsidR="00BE11C6">
        <w:t>can</w:t>
      </w:r>
      <w:r>
        <w:t xml:space="preserve"> help them to plan</w:t>
      </w:r>
      <w:r w:rsidR="00BE11C6">
        <w:t xml:space="preserve"> learning activities and</w:t>
      </w:r>
      <w:r>
        <w:t xml:space="preserve"> how they will deliver content to their learners. </w:t>
      </w:r>
      <w:r w:rsidR="00BE11C6">
        <w:t>A</w:t>
      </w:r>
      <w:r w:rsidR="007B3292">
        <w:t>s</w:t>
      </w:r>
      <w:r w:rsidR="00BE11C6">
        <w:t xml:space="preserve"> you move up through the pyramid, there is an increasing depth and level of cognitive skill, ending with</w:t>
      </w:r>
      <w:r w:rsidR="006E01B8">
        <w:t xml:space="preserve"> the highest skill where</w:t>
      </w:r>
      <w:r w:rsidR="00BE11C6">
        <w:t xml:space="preserve"> learners </w:t>
      </w:r>
      <w:r w:rsidR="006E01B8">
        <w:t>use</w:t>
      </w:r>
      <w:r w:rsidR="00BE11C6">
        <w:t xml:space="preserve"> what they have learned to create new and original work or even to teach others what they know.</w:t>
      </w:r>
    </w:p>
    <w:p w14:paraId="349C41AE" w14:textId="69907E36" w:rsidR="007972E5" w:rsidRDefault="007972E5" w:rsidP="007972E5"/>
    <w:p w14:paraId="6D4458D4" w14:textId="4435650B" w:rsidR="007972E5" w:rsidRDefault="00CC356D" w:rsidP="008B61C6">
      <w:r>
        <w:t xml:space="preserve">Whilst this </w:t>
      </w:r>
      <w:r w:rsidR="00913F94">
        <w:t>continues to be</w:t>
      </w:r>
      <w:r>
        <w:t xml:space="preserve"> a useful tool, it need</w:t>
      </w:r>
      <w:r w:rsidR="00913F94">
        <w:t>ed</w:t>
      </w:r>
      <w:r>
        <w:t xml:space="preserve"> some modifications to make it suitable to be applied to e-learning</w:t>
      </w:r>
      <w:r w:rsidR="00707233">
        <w:t xml:space="preserve"> and the rise of digital tools that are available</w:t>
      </w:r>
      <w:r>
        <w:t xml:space="preserve">. Arizona State University </w:t>
      </w:r>
      <w:r>
        <w:lastRenderedPageBreak/>
        <w:fldChar w:fldCharType="begin" w:fldLock="1"/>
      </w:r>
      <w:r w:rsidR="003E4780">
        <w:instrText>ADDIN CSL_CITATION {"citationItems":[{"id":"ITEM-1","itemData":{"URL":"https://teachonline.asu.edu/2016/05/integrating-technology-blooms-taxonomy/","accessed":{"date-parts":[["2021","8","21"]]},"id":"ITEM-1","issued":{"date-parts":[["0"]]},"title":"Integrating Technology with Bloom’s Taxonomy - Teach Online","type":"webpage"},"uris":["http://www.mendeley.com/documents/?uuid=dc63c6a9-d48d-3bfc-82ba-fc22fd064cfe"]}],"mendeley":{"formattedCitation":"[36]","plainTextFormattedCitation":"[36]","previouslyFormattedCitation":"[36]"},"properties":{"noteIndex":0},"schema":"https://github.com/citation-style-language/schema/raw/master/csl-citation.json"}</w:instrText>
      </w:r>
      <w:r>
        <w:fldChar w:fldCharType="separate"/>
      </w:r>
      <w:r w:rsidR="003E4780" w:rsidRPr="003E4780">
        <w:rPr>
          <w:noProof/>
        </w:rPr>
        <w:t>[36]</w:t>
      </w:r>
      <w:r>
        <w:fldChar w:fldCharType="end"/>
      </w:r>
      <w:r w:rsidR="008B61C6">
        <w:t xml:space="preserve"> introduce Bloom’s Digital Taxonomy to acknowledge the emergence of this new area, as </w:t>
      </w:r>
      <w:r w:rsidR="005B24DE" w:rsidRPr="007972E5">
        <w:rPr>
          <w:noProof/>
        </w:rPr>
        <w:drawing>
          <wp:anchor distT="0" distB="0" distL="114300" distR="114300" simplePos="0" relativeHeight="251659264" behindDoc="0" locked="0" layoutInCell="1" allowOverlap="1" wp14:anchorId="79D37D75" wp14:editId="5CE00A4E">
            <wp:simplePos x="0" y="0"/>
            <wp:positionH relativeFrom="margin">
              <wp:align>left</wp:align>
            </wp:positionH>
            <wp:positionV relativeFrom="margin">
              <wp:posOffset>781050</wp:posOffset>
            </wp:positionV>
            <wp:extent cx="5819775" cy="5269865"/>
            <wp:effectExtent l="0" t="0" r="9525" b="6985"/>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19775" cy="5269865"/>
                    </a:xfrm>
                    <a:prstGeom prst="rect">
                      <a:avLst/>
                    </a:prstGeom>
                  </pic:spPr>
                </pic:pic>
              </a:graphicData>
            </a:graphic>
            <wp14:sizeRelH relativeFrom="margin">
              <wp14:pctWidth>0</wp14:pctWidth>
            </wp14:sizeRelH>
            <wp14:sizeRelV relativeFrom="margin">
              <wp14:pctHeight>0</wp14:pctHeight>
            </wp14:sizeRelV>
          </wp:anchor>
        </w:drawing>
      </w:r>
      <w:r w:rsidR="00352B46">
        <w:t>shown</w:t>
      </w:r>
      <w:r w:rsidR="008B61C6">
        <w:t xml:space="preserve"> in </w:t>
      </w:r>
      <w:r w:rsidR="00352B46">
        <w:fldChar w:fldCharType="begin"/>
      </w:r>
      <w:r w:rsidR="00352B46">
        <w:instrText xml:space="preserve"> REF _Ref92126068 \h </w:instrText>
      </w:r>
      <w:r w:rsidR="00352B46">
        <w:fldChar w:fldCharType="separate"/>
      </w:r>
      <w:r w:rsidR="0028007E">
        <w:t xml:space="preserve">Figure </w:t>
      </w:r>
      <w:r w:rsidR="0028007E">
        <w:rPr>
          <w:noProof/>
        </w:rPr>
        <w:t>2</w:t>
      </w:r>
      <w:r w:rsidR="00352B46">
        <w:fldChar w:fldCharType="end"/>
      </w:r>
      <w:r w:rsidR="008B61C6">
        <w:t>:</w:t>
      </w:r>
    </w:p>
    <w:p w14:paraId="5879D205" w14:textId="77777777" w:rsidR="005B24DE" w:rsidRDefault="005B24DE" w:rsidP="008B61C6"/>
    <w:p w14:paraId="6810FEDC" w14:textId="55EEAC09" w:rsidR="007972E5" w:rsidRPr="007972E5" w:rsidRDefault="007972E5" w:rsidP="002111E0">
      <w:pPr>
        <w:pStyle w:val="Caption"/>
        <w:jc w:val="center"/>
      </w:pPr>
      <w:bookmarkStart w:id="20" w:name="_Ref92126068"/>
      <w:bookmarkStart w:id="21" w:name="_Toc92458143"/>
      <w:r>
        <w:t xml:space="preserve">Figure </w:t>
      </w:r>
      <w:fldSimple w:instr=" SEQ Figure \* ARABIC ">
        <w:r w:rsidR="00065D28">
          <w:rPr>
            <w:noProof/>
          </w:rPr>
          <w:t>2</w:t>
        </w:r>
      </w:fldSimple>
      <w:bookmarkEnd w:id="20"/>
      <w:r>
        <w:t xml:space="preserve">: Bloom's Digital Taxonomy </w:t>
      </w:r>
      <w:r>
        <w:fldChar w:fldCharType="begin" w:fldLock="1"/>
      </w:r>
      <w:r w:rsidR="003E4780">
        <w:instrText>ADDIN CSL_CITATION {"citationItems":[{"id":"ITEM-1","itemData":{"URL":"https://teachonline.asu.edu/2016/05/integrating-technology-blooms-taxonomy/","accessed":{"date-parts":[["2021","8","21"]]},"id":"ITEM-1","issued":{"date-parts":[["0"]]},"title":"Integrating Technology with Bloom’s Taxonomy - Teach Online","type":"webpage"},"uris":["http://www.mendeley.com/documents/?uuid=dc63c6a9-d48d-3bfc-82ba-fc22fd064cfe"]}],"mendeley":{"formattedCitation":"[36]","plainTextFormattedCitation":"[36]","previouslyFormattedCitation":"[36]"},"properties":{"noteIndex":0},"schema":"https://github.com/citation-style-language/schema/raw/master/csl-citation.json"}</w:instrText>
      </w:r>
      <w:r>
        <w:fldChar w:fldCharType="separate"/>
      </w:r>
      <w:r w:rsidR="003E4780" w:rsidRPr="003E4780">
        <w:rPr>
          <w:b w:val="0"/>
          <w:noProof/>
        </w:rPr>
        <w:t>[36]</w:t>
      </w:r>
      <w:bookmarkEnd w:id="21"/>
      <w:r>
        <w:fldChar w:fldCharType="end"/>
      </w:r>
    </w:p>
    <w:p w14:paraId="24A790E6" w14:textId="2F2BC378" w:rsidR="003A3C5F" w:rsidRDefault="003A3C5F" w:rsidP="00053BA2">
      <w:pPr>
        <w:spacing w:before="240"/>
        <w:rPr>
          <w:b/>
          <w:bCs/>
        </w:rPr>
      </w:pPr>
    </w:p>
    <w:p w14:paraId="3CF6AC5C" w14:textId="0E4747C5" w:rsidR="00743360" w:rsidRPr="00743360" w:rsidRDefault="00743360" w:rsidP="00053BA2">
      <w:pPr>
        <w:spacing w:before="240"/>
      </w:pPr>
      <w:r w:rsidRPr="00743360">
        <w:t xml:space="preserve">The aim of Bloom’s Digital Taxonomy is to connect the </w:t>
      </w:r>
      <w:r>
        <w:t>existing hierarchy of cognitive skills to the digital tools and techniques that are now available</w:t>
      </w:r>
      <w:r w:rsidR="00913F94">
        <w:t>. Educators and instructors can now use this</w:t>
      </w:r>
      <w:r>
        <w:t xml:space="preserve"> to enhance the learning experience and outcomes for </w:t>
      </w:r>
      <w:r w:rsidR="00EA72B5">
        <w:t xml:space="preserve">their </w:t>
      </w:r>
      <w:r>
        <w:t>learners.</w:t>
      </w:r>
    </w:p>
    <w:p w14:paraId="6B24948A" w14:textId="24A34D66" w:rsidR="003A3C5F" w:rsidRDefault="007972E5" w:rsidP="00053BA2">
      <w:pPr>
        <w:spacing w:before="240"/>
      </w:pPr>
      <w:r w:rsidRPr="007972E5">
        <w:t xml:space="preserve">There are </w:t>
      </w:r>
      <w:r>
        <w:t>distinct similarities between Bloom’s Taxonomy</w:t>
      </w:r>
      <w:r w:rsidR="00791EAE">
        <w:t xml:space="preserve"> of Learning and The Learning Pyramid, which was developed by the National Training Laboratory </w:t>
      </w:r>
      <w:r w:rsidR="00791EAE">
        <w:fldChar w:fldCharType="begin" w:fldLock="1"/>
      </w:r>
      <w:r w:rsidR="003E4780">
        <w:instrText>ADDIN CSL_CITATION {"citationItems":[{"id":"ITEM-1","itemData":{"URL":"https://huntsman.usu.edu/learntwice/articles/the-learning-pyramid","accessed":{"date-parts":[["2021","8","21"]]},"id":"ITEM-1","issued":{"date-parts":[["0"]]},"title":"The Learning Pyramid","type":"webpage"},"uris":["http://www.mendeley.com/documents/?uuid=4d136c76-bc8d-3aaa-8967-cc4ca15b3830"]}],"mendeley":{"formattedCitation":"[37]","plainTextFormattedCitation":"[37]","previouslyFormattedCitation":"[37]"},"properties":{"noteIndex":0},"schema":"https://github.com/citation-style-language/schema/raw/master/csl-citation.json"}</w:instrText>
      </w:r>
      <w:r w:rsidR="00791EAE">
        <w:fldChar w:fldCharType="separate"/>
      </w:r>
      <w:r w:rsidR="003E4780" w:rsidRPr="003E4780">
        <w:rPr>
          <w:noProof/>
        </w:rPr>
        <w:t>[37]</w:t>
      </w:r>
      <w:r w:rsidR="00791EAE">
        <w:fldChar w:fldCharType="end"/>
      </w:r>
      <w:r w:rsidR="00791EAE">
        <w:t xml:space="preserve">.  </w:t>
      </w:r>
      <w:r w:rsidR="001D29FE">
        <w:t xml:space="preserve">More geared </w:t>
      </w:r>
      <w:r w:rsidR="001D29FE">
        <w:lastRenderedPageBreak/>
        <w:t xml:space="preserve">towards use in education, the idea behind the pyramid is to advise educators on how the different teaching methods they </w:t>
      </w:r>
      <w:r w:rsidR="0007725F">
        <w:t>use</w:t>
      </w:r>
      <w:r w:rsidR="001D29FE">
        <w:t xml:space="preserve"> can have an effect on deepening learning and enhancing the </w:t>
      </w:r>
      <w:r w:rsidR="00872993">
        <w:t>long-term</w:t>
      </w:r>
      <w:r w:rsidR="001D29FE">
        <w:t xml:space="preserve"> retention of content</w:t>
      </w:r>
      <w:r w:rsidR="00A55957">
        <w:t xml:space="preserve"> by learners.</w:t>
      </w:r>
      <w:r w:rsidR="004B5298">
        <w:t xml:space="preserve"> The hierarchy of The Learning Pyramid </w:t>
      </w:r>
      <w:r w:rsidR="00352B46">
        <w:t>is shown</w:t>
      </w:r>
      <w:r w:rsidR="004B5298">
        <w:t xml:space="preserve"> in</w:t>
      </w:r>
      <w:r w:rsidR="00352B46">
        <w:t xml:space="preserve"> </w:t>
      </w:r>
      <w:r w:rsidR="00352B46">
        <w:fldChar w:fldCharType="begin"/>
      </w:r>
      <w:r w:rsidR="00352B46">
        <w:instrText xml:space="preserve"> REF _Ref92126108 \h </w:instrText>
      </w:r>
      <w:r w:rsidR="00352B46">
        <w:fldChar w:fldCharType="separate"/>
      </w:r>
      <w:r w:rsidR="0028007E" w:rsidRPr="00791EAE">
        <w:t xml:space="preserve">Figure </w:t>
      </w:r>
      <w:r w:rsidR="0028007E">
        <w:rPr>
          <w:noProof/>
        </w:rPr>
        <w:t>3</w:t>
      </w:r>
      <w:r w:rsidR="00352B46">
        <w:fldChar w:fldCharType="end"/>
      </w:r>
      <w:r w:rsidR="004B5298">
        <w:t>:</w:t>
      </w:r>
    </w:p>
    <w:p w14:paraId="592F4363" w14:textId="3EFD3C60" w:rsidR="00791EAE" w:rsidRDefault="009973D5" w:rsidP="00335AAD">
      <w:pPr>
        <w:keepNext/>
        <w:spacing w:before="240"/>
        <w:jc w:val="left"/>
      </w:pPr>
      <w:r>
        <w:rPr>
          <w:noProof/>
        </w:rPr>
        <mc:AlternateContent>
          <mc:Choice Requires="wps">
            <w:drawing>
              <wp:anchor distT="0" distB="0" distL="114300" distR="114300" simplePos="0" relativeHeight="251663360" behindDoc="0" locked="0" layoutInCell="1" allowOverlap="1" wp14:anchorId="3495B49A" wp14:editId="14020BF0">
                <wp:simplePos x="0" y="0"/>
                <wp:positionH relativeFrom="margin">
                  <wp:align>right</wp:align>
                </wp:positionH>
                <wp:positionV relativeFrom="paragraph">
                  <wp:posOffset>2988310</wp:posOffset>
                </wp:positionV>
                <wp:extent cx="1381125" cy="3238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381125" cy="323850"/>
                        </a:xfrm>
                        <a:prstGeom prst="rect">
                          <a:avLst/>
                        </a:prstGeom>
                        <a:solidFill>
                          <a:schemeClr val="accent1"/>
                        </a:solidFill>
                        <a:ln w="6350">
                          <a:solidFill>
                            <a:prstClr val="black"/>
                          </a:solidFill>
                        </a:ln>
                      </wps:spPr>
                      <wps:txbx>
                        <w:txbxContent>
                          <w:p w14:paraId="4D05DB79" w14:textId="364453A0" w:rsidR="00335AAD" w:rsidRPr="00D96D4C" w:rsidRDefault="00335AAD" w:rsidP="00335AAD">
                            <w:pPr>
                              <w:jc w:val="center"/>
                              <w:rPr>
                                <w:b/>
                                <w:bCs/>
                                <w:color w:val="FFFFFF" w:themeColor="background1"/>
                                <w:sz w:val="32"/>
                                <w:szCs w:val="28"/>
                              </w:rPr>
                            </w:pPr>
                            <w:r w:rsidRPr="00D96D4C">
                              <w:rPr>
                                <w:b/>
                                <w:bCs/>
                                <w:color w:val="FFFFFF" w:themeColor="background1"/>
                                <w:sz w:val="32"/>
                                <w:szCs w:val="28"/>
                              </w:rPr>
                              <w:t>Active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95B49A" id="_x0000_t202" coordsize="21600,21600" o:spt="202" path="m,l,21600r21600,l21600,xe">
                <v:stroke joinstyle="miter"/>
                <v:path gradientshapeok="t" o:connecttype="rect"/>
              </v:shapetype>
              <v:shape id="Text Box 6" o:spid="_x0000_s1026" type="#_x0000_t202" style="position:absolute;margin-left:57.55pt;margin-top:235.3pt;width:108.75pt;height:25.5pt;z-index:2516633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" fillcolor="#4472c4 [3204]" strokeweight=".5pt">
                <v:textbox>
                  <w:txbxContent>
                    <w:p w14:paraId="4D05DB79" w14:textId="364453A0" w:rsidR="00335AAD" w:rsidRPr="00D96D4C" w:rsidRDefault="00335AAD" w:rsidP="00335AAD">
                      <w:pPr>
                        <w:jc w:val="center"/>
                        <w:rPr>
                          <w:b/>
                          <w:bCs/>
                          <w:color w:val="FFFFFF" w:themeColor="background1"/>
                          <w:sz w:val="32"/>
                          <w:szCs w:val="28"/>
                        </w:rPr>
                      </w:pPr>
                      <w:r w:rsidRPr="00D96D4C">
                        <w:rPr>
                          <w:b/>
                          <w:bCs/>
                          <w:color w:val="FFFFFF" w:themeColor="background1"/>
                          <w:sz w:val="32"/>
                          <w:szCs w:val="28"/>
                        </w:rPr>
                        <w:t>Active</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723188AF" wp14:editId="5312FD79">
                <wp:simplePos x="0" y="0"/>
                <wp:positionH relativeFrom="margin">
                  <wp:align>right</wp:align>
                </wp:positionH>
                <wp:positionV relativeFrom="paragraph">
                  <wp:posOffset>235585</wp:posOffset>
                </wp:positionV>
                <wp:extent cx="1381125" cy="3238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381125" cy="323850"/>
                        </a:xfrm>
                        <a:prstGeom prst="rect">
                          <a:avLst/>
                        </a:prstGeom>
                        <a:solidFill>
                          <a:schemeClr val="accent1"/>
                        </a:solidFill>
                        <a:ln w="6350">
                          <a:solidFill>
                            <a:prstClr val="black"/>
                          </a:solidFill>
                        </a:ln>
                      </wps:spPr>
                      <wps:txbx>
                        <w:txbxContent>
                          <w:p w14:paraId="7406BC86" w14:textId="172E9F59" w:rsidR="00335AAD" w:rsidRPr="00D96D4C" w:rsidRDefault="00335AAD" w:rsidP="00335AAD">
                            <w:pPr>
                              <w:jc w:val="center"/>
                              <w:rPr>
                                <w:b/>
                                <w:bCs/>
                                <w:color w:val="FFFFFF" w:themeColor="background1"/>
                                <w:sz w:val="32"/>
                                <w:szCs w:val="28"/>
                              </w:rPr>
                            </w:pPr>
                            <w:r w:rsidRPr="00D96D4C">
                              <w:rPr>
                                <w:b/>
                                <w:bCs/>
                                <w:color w:val="FFFFFF" w:themeColor="background1"/>
                                <w:sz w:val="32"/>
                                <w:szCs w:val="28"/>
                              </w:rPr>
                              <w:t>Passive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3188AF" id="Text Box 5" o:spid="_x0000_s1027" type="#_x0000_t202" style="position:absolute;margin-left:57.55pt;margin-top:18.55pt;width:108.75pt;height:25.5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" fillcolor="#4472c4 [3204]" strokeweight=".5pt">
                <v:textbox>
                  <w:txbxContent>
                    <w:p w14:paraId="7406BC86" w14:textId="172E9F59" w:rsidR="00335AAD" w:rsidRPr="00D96D4C" w:rsidRDefault="00335AAD" w:rsidP="00335AAD">
                      <w:pPr>
                        <w:jc w:val="center"/>
                        <w:rPr>
                          <w:b/>
                          <w:bCs/>
                          <w:color w:val="FFFFFF" w:themeColor="background1"/>
                          <w:sz w:val="32"/>
                          <w:szCs w:val="28"/>
                        </w:rPr>
                      </w:pPr>
                      <w:r w:rsidRPr="00D96D4C">
                        <w:rPr>
                          <w:b/>
                          <w:bCs/>
                          <w:color w:val="FFFFFF" w:themeColor="background1"/>
                          <w:sz w:val="32"/>
                          <w:szCs w:val="28"/>
                        </w:rPr>
                        <w:t>Passive</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7BA48F4B" wp14:editId="5DE37972">
                <wp:simplePos x="0" y="0"/>
                <wp:positionH relativeFrom="column">
                  <wp:posOffset>4876800</wp:posOffset>
                </wp:positionH>
                <wp:positionV relativeFrom="paragraph">
                  <wp:posOffset>635635</wp:posOffset>
                </wp:positionV>
                <wp:extent cx="285750" cy="2247900"/>
                <wp:effectExtent l="19050" t="19050" r="38100" b="38100"/>
                <wp:wrapNone/>
                <wp:docPr id="3" name="Arrow: Up-Down 3"/>
                <wp:cNvGraphicFramePr/>
                <a:graphic xmlns:a="http://schemas.openxmlformats.org/drawingml/2006/main">
                  <a:graphicData uri="http://schemas.microsoft.com/office/word/2010/wordprocessingShape">
                    <wps:wsp>
                      <wps:cNvSpPr/>
                      <wps:spPr>
                        <a:xfrm>
                          <a:off x="0" y="0"/>
                          <a:ext cx="285750" cy="2247900"/>
                        </a:xfrm>
                        <a:prstGeom prst="upDownArrow">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73A375" w14:textId="08020444" w:rsidR="00335AAD" w:rsidRDefault="00335AAD" w:rsidP="00335A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A48F4B"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3" o:spid="_x0000_s1028" type="#_x0000_t70" style="position:absolute;margin-left:384pt;margin-top:50.05pt;width:22.5pt;height:1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" adj=",1373" fillcolor="#4472c4 [3204]" strokecolor="black [3213]" strokeweight="1pt">
                <v:textbox>
                  <w:txbxContent>
                    <w:p w14:paraId="6D73A375" w14:textId="08020444" w:rsidR="00335AAD" w:rsidRDefault="00335AAD" w:rsidP="00335AAD">
                      <w:pPr>
                        <w:jc w:val="center"/>
                      </w:pPr>
                    </w:p>
                  </w:txbxContent>
                </v:textbox>
              </v:shape>
            </w:pict>
          </mc:Fallback>
        </mc:AlternateContent>
      </w:r>
      <w:r w:rsidR="00AE7780" w:rsidRPr="00AE7780">
        <w:rPr>
          <w:noProof/>
        </w:rPr>
        <w:drawing>
          <wp:inline distT="0" distB="0" distL="0" distR="0" wp14:anchorId="1756B147" wp14:editId="6C889FB8">
            <wp:extent cx="4325638" cy="3458210"/>
            <wp:effectExtent l="0" t="0" r="0" b="889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stretch>
                      <a:fillRect/>
                    </a:stretch>
                  </pic:blipFill>
                  <pic:spPr>
                    <a:xfrm>
                      <a:off x="0" y="0"/>
                      <a:ext cx="4332737" cy="3463885"/>
                    </a:xfrm>
                    <a:prstGeom prst="rect">
                      <a:avLst/>
                    </a:prstGeom>
                  </pic:spPr>
                </pic:pic>
              </a:graphicData>
            </a:graphic>
          </wp:inline>
        </w:drawing>
      </w:r>
    </w:p>
    <w:p w14:paraId="7C742C7D" w14:textId="487E19D2" w:rsidR="00791EAE" w:rsidRPr="00791EAE" w:rsidRDefault="00791EAE" w:rsidP="0034130F">
      <w:pPr>
        <w:pStyle w:val="Caption"/>
        <w:jc w:val="center"/>
      </w:pPr>
      <w:bookmarkStart w:id="22" w:name="_Ref92126108"/>
      <w:bookmarkStart w:id="23" w:name="_Toc92458144"/>
      <w:r w:rsidRPr="00791EAE">
        <w:t xml:space="preserve">Figure </w:t>
      </w:r>
      <w:fldSimple w:instr=" SEQ Figure \* ARABIC ">
        <w:r w:rsidR="00065D28">
          <w:rPr>
            <w:noProof/>
          </w:rPr>
          <w:t>3</w:t>
        </w:r>
      </w:fldSimple>
      <w:bookmarkEnd w:id="22"/>
      <w:r w:rsidRPr="00791EAE">
        <w:t xml:space="preserve">: The Learning Pyramid </w:t>
      </w:r>
      <w:r w:rsidRPr="00791EAE">
        <w:fldChar w:fldCharType="begin" w:fldLock="1"/>
      </w:r>
      <w:r w:rsidR="003E4780">
        <w:instrText>ADDIN CSL_CITATION {"citationItems":[{"id":"ITEM-1","itemData":{"URL":"https://www.educationcorner.com/the-learning-pyramid.html","accessed":{"date-parts":[["2021","8","21"]]},"id":"ITEM-1","issued":{"date-parts":[["0"]]},"title":"The Learning Pyramid","type":"webpage"},"uris":["http://www.mendeley.com/documents/?uuid=a4b84f69-e88b-3884-a341-8773adc1b5c8"]}],"mendeley":{"formattedCitation":"[38]","plainTextFormattedCitation":"[38]","previouslyFormattedCitation":"[38]"},"properties":{"noteIndex":0},"schema":"https://github.com/citation-style-language/schema/raw/master/csl-citation.json"}</w:instrText>
      </w:r>
      <w:r w:rsidRPr="00791EAE">
        <w:fldChar w:fldCharType="separate"/>
      </w:r>
      <w:r w:rsidR="003E4780" w:rsidRPr="003E4780">
        <w:rPr>
          <w:b w:val="0"/>
          <w:noProof/>
        </w:rPr>
        <w:t>[38]</w:t>
      </w:r>
      <w:bookmarkEnd w:id="23"/>
      <w:r w:rsidRPr="00791EAE">
        <w:fldChar w:fldCharType="end"/>
      </w:r>
    </w:p>
    <w:p w14:paraId="39D45D1B" w14:textId="648C77CF" w:rsidR="001C1247" w:rsidRDefault="001C1247" w:rsidP="00053BA2"/>
    <w:p w14:paraId="7BDD3B01" w14:textId="2D0170B0" w:rsidR="00292A6A" w:rsidRDefault="00292A6A" w:rsidP="00053BA2">
      <w:r>
        <w:t xml:space="preserve">Similar to Bloom’s Taxonomy, at the </w:t>
      </w:r>
      <w:r w:rsidR="009973D5">
        <w:t>top</w:t>
      </w:r>
      <w:r>
        <w:t xml:space="preserve"> of the pyramid there are lessons or lectures which require lower order thinking skills</w:t>
      </w:r>
      <w:r w:rsidR="009973D5">
        <w:t>. These are typically the more passive teaching methods. A</w:t>
      </w:r>
      <w:r>
        <w:t xml:space="preserve">t the </w:t>
      </w:r>
      <w:r w:rsidR="009973D5">
        <w:t>other</w:t>
      </w:r>
      <w:r>
        <w:t xml:space="preserve"> end </w:t>
      </w:r>
      <w:r w:rsidR="009973D5">
        <w:t>are the more active teaching methods, such as where learners</w:t>
      </w:r>
      <w:r>
        <w:t xml:space="preserve"> create new material and</w:t>
      </w:r>
      <w:r w:rsidR="009973D5">
        <w:t xml:space="preserve"> then</w:t>
      </w:r>
      <w:r>
        <w:t xml:space="preserve"> teach others what they know.</w:t>
      </w:r>
      <w:r w:rsidR="00D96D4C">
        <w:t xml:space="preserve"> </w:t>
      </w:r>
    </w:p>
    <w:p w14:paraId="7B2360C4" w14:textId="174426D5" w:rsidR="00292A6A" w:rsidRDefault="00292A6A" w:rsidP="00053BA2"/>
    <w:p w14:paraId="678190F1" w14:textId="574D785C" w:rsidR="001C1247" w:rsidRDefault="00DB603C" w:rsidP="00DB603C">
      <w:pPr>
        <w:pStyle w:val="Heading2"/>
      </w:pPr>
      <w:bookmarkStart w:id="24" w:name="_Toc92458105"/>
      <w:r>
        <w:t xml:space="preserve">2.10 </w:t>
      </w:r>
      <w:r w:rsidR="001C1247">
        <w:t xml:space="preserve">Barriers of adoption of </w:t>
      </w:r>
      <w:r w:rsidR="00C23022">
        <w:t>e-</w:t>
      </w:r>
      <w:r w:rsidR="001C1247">
        <w:t>learning</w:t>
      </w:r>
      <w:bookmarkEnd w:id="24"/>
    </w:p>
    <w:p w14:paraId="3D7CE6E1" w14:textId="49158FF7" w:rsidR="00B701C2" w:rsidRPr="005B4183" w:rsidRDefault="001A60BB" w:rsidP="00053BA2">
      <w:r>
        <w:t xml:space="preserve">Despite the advantages that e-learning can bring, some educators are still hesitant to use them as part of their content delivery. </w:t>
      </w:r>
      <w:r w:rsidR="00B701C2">
        <w:t xml:space="preserve">Antonis </w:t>
      </w:r>
      <w:r w:rsidR="00B701C2" w:rsidRPr="00B701C2">
        <w:rPr>
          <w:i/>
          <w:iCs/>
        </w:rPr>
        <w:t>et al</w:t>
      </w:r>
      <w:r w:rsidR="00B701C2">
        <w:t xml:space="preserve">. </w:t>
      </w:r>
      <w:r w:rsidR="00B701C2">
        <w:fldChar w:fldCharType="begin" w:fldLock="1"/>
      </w:r>
      <w:r w:rsidR="003E4780">
        <w:instrText>ADDIN CSL_CITATION {"citationItems":[{"id":"ITEM-1","itemData":{"DOI":"10.1109/TE.2010.2060263","ISSN":"00189359","abstract":"This paper reports on work undertaken within a pilot study concerned with the design, development, and evaluation of online computer science training courses. Drawing on recent developments in e-learning technology, these courses were structured around the principles of a learner-oriented approach for use with adult learners. The paper describes a methodological framework for the evaluation of three main educational issues involved in the learning process of Web-based computer science training courses, and analyzes the results of this study with the aim of providing an improved learning design, and environment, for these courses. The findings highlight a number of potential barriers to learning and indicate the failed indicators that need to be improved in order to enhance effective performance. The authors give their views both on ways to improve the proposed learning environment and on the need for an optimal balance between asynchronous and synchronous activities, enhanced collaboration, and interactions among adult learners and e-tutors. © 2010 IEEE.","author":[{"dropping-particle":"","family":"Antonis","given":"Konstantinos","non-dropping-particle":"","parse-names":false,"suffix":""},{"dropping-particle":"","family":"Daradoumis","given":"Thanasis","non-dropping-particle":"","parse-names":false,"suffix":""},{"dropping-particle":"","family":"Papadakis","given":"Spyros","non-dropping-particle":"","parse-names":false,"suffix":""},{"dropping-particle":"","family":"Simos","given":"Christos","non-dropping-particle":"","parse-names":false,"suffix":""}],"container-title":"IEEE Transactions on Education","id":"ITEM-1","issue":"3","issued":{"date-parts":[["2011"]]},"page":"374-380","title":"Evaluation of the effectiveness of a web-based learning design for adult computer science courses","type":"article-journal","volume":"54"},"uris":["http://www.mendeley.com/documents/?uuid=bbd7937a-066d-400d-bcd3-4f0575341ffc"]}],"mendeley":{"formattedCitation":"[39]","plainTextFormattedCitation":"[39]","previouslyFormattedCitation":"[39]"},"properties":{"noteIndex":0},"schema":"https://github.com/citation-style-language/schema/raw/master/csl-citation.json"}</w:instrText>
      </w:r>
      <w:r w:rsidR="00B701C2">
        <w:fldChar w:fldCharType="separate"/>
      </w:r>
      <w:r w:rsidR="003E4780" w:rsidRPr="003E4780">
        <w:rPr>
          <w:noProof/>
        </w:rPr>
        <w:t>[39]</w:t>
      </w:r>
      <w:r w:rsidR="00B701C2">
        <w:fldChar w:fldCharType="end"/>
      </w:r>
      <w:r w:rsidR="00B701C2">
        <w:t xml:space="preserve"> promote the idea of interdisciplinary learning methods but suggest that teachers do not necessarily understand how incorporating new technically complex methods can be relevant to their needs.</w:t>
      </w:r>
      <w:r w:rsidR="008C06D9">
        <w:t xml:space="preserve"> Antonis </w:t>
      </w:r>
      <w:r w:rsidR="008C06D9">
        <w:rPr>
          <w:i/>
          <w:iCs/>
        </w:rPr>
        <w:t>et al.</w:t>
      </w:r>
      <w:r w:rsidR="008C06D9">
        <w:t xml:space="preserve"> </w:t>
      </w:r>
      <w:r w:rsidR="008C06D9">
        <w:fldChar w:fldCharType="begin" w:fldLock="1"/>
      </w:r>
      <w:r w:rsidR="003E4780">
        <w:instrText>ADDIN CSL_CITATION {"citationItems":[{"id":"ITEM-1","itemData":{"DOI":"10.1109/TE.2010.2060263","ISSN":"00189359","abstract":"This paper reports on work undertaken within a pilot study concerned with the design, development, and evaluation of online computer science training courses. Drawing on recent developments in e-learning technology, these courses were structured around the principles of a learner-oriented approach for use with adult learners. The paper describes a methodological framework for the evaluation of three main educational issues involved in the learning process of Web-based computer science training courses, and analyzes the results of this study with the aim of providing an improved learning design, and environment, for these courses. The findings highlight a number of potential barriers to learning and indicate the failed indicators that need to be improved in order to enhance effective performance. The authors give their views both on ways to improve the proposed learning environment and on the need for an optimal balance between asynchronous and synchronous activities, enhanced collaboration, and interactions among adult learners and e-tutors. © 2010 IEEE.","author":[{"dropping-particle":"","family":"Antonis","given":"Konstantinos","non-dropping-particle":"","parse-names":false,"suffix":""},{"dropping-particle":"","family":"Daradoumis","given":"Thanasis","non-dropping-particle":"","parse-names":false,"suffix":""},{"dropping-particle":"","family":"Papadakis","given":"Spyros","non-dropping-particle":"","parse-names":false,"suffix":""},{"dropping-particle":"","family":"Simos","given":"Christos","non-dropping-particle":"","parse-names":false,"suffix":""}],"container-title":"IEEE Transactions on Education","id":"ITEM-1","issue":"3","issued":{"date-parts":[["2011"]]},"page":"374-380","title":"Evaluation of the effectiveness of a web-based learning design for adult computer science courses","type":"article-journal","volume":"54"},"uris":["http://www.mendeley.com/documents/?uuid=bbd7937a-066d-400d-bcd3-4f0575341ffc"]}],"mendeley":{"formattedCitation":"[39]","plainTextFormattedCitation":"[39]","previouslyFormattedCitation":"[39]"},"properties":{"noteIndex":0},"schema":"https://github.com/citation-style-language/schema/raw/master/csl-citation.json"}</w:instrText>
      </w:r>
      <w:r w:rsidR="008C06D9">
        <w:fldChar w:fldCharType="separate"/>
      </w:r>
      <w:r w:rsidR="003E4780" w:rsidRPr="003E4780">
        <w:rPr>
          <w:noProof/>
        </w:rPr>
        <w:t>[39]</w:t>
      </w:r>
      <w:r w:rsidR="008C06D9">
        <w:fldChar w:fldCharType="end"/>
      </w:r>
      <w:r w:rsidR="008C06D9">
        <w:t xml:space="preserve"> go on to </w:t>
      </w:r>
      <w:r w:rsidR="004D60BD">
        <w:t>state</w:t>
      </w:r>
      <w:r w:rsidR="008C06D9">
        <w:t xml:space="preserve"> that the usability and levels of support offered by authoring tools are sometimes </w:t>
      </w:r>
      <w:r w:rsidR="008C06D9">
        <w:lastRenderedPageBreak/>
        <w:t>another barrier.</w:t>
      </w:r>
      <w:r w:rsidR="004D60BD">
        <w:t xml:space="preserve"> This would suggest that training of staff should be conducted </w:t>
      </w:r>
      <w:r w:rsidR="00CA1763">
        <w:t>early in the</w:t>
      </w:r>
      <w:r w:rsidR="004D60BD">
        <w:t xml:space="preserve"> process</w:t>
      </w:r>
      <w:r w:rsidR="003E0E02">
        <w:t xml:space="preserve">, as well as regular and ongoing continuing professional development (CPD). </w:t>
      </w:r>
      <w:r w:rsidR="005B4183">
        <w:t xml:space="preserve">This is supported by Cahillane </w:t>
      </w:r>
      <w:r w:rsidR="005B4183">
        <w:rPr>
          <w:i/>
          <w:iCs/>
        </w:rPr>
        <w:t>et al.</w:t>
      </w:r>
      <w:r w:rsidR="005B4183">
        <w:t xml:space="preserve"> </w:t>
      </w:r>
      <w:r w:rsidR="005B4183">
        <w:fldChar w:fldCharType="begin" w:fldLock="1"/>
      </w:r>
      <w:r w:rsidR="003E4780">
        <w:instrText>ADDIN CSL_CITATION {"citationItems":[{"id":"ITEM-1","itemData":{"id":"ITEM-1","issued":{"date-parts":[["2016"]]},"page":"168-176","title":"A CASE STUDY OF THE BARRIERS AND ENABLERS AFFECTING TEACHING STAFF E-LEARNING PROVISION Marie Cahillane , Victoria Smy , and Piers MacLean","type":"article-journal"},"uris":["http://www.mendeley.com/documents/?uuid=4cf13929-3ac1-415b-901e-287e91d27df9"]}],"mendeley":{"formattedCitation":"[40]","plainTextFormattedCitation":"[40]","previouslyFormattedCitation":"[40]"},"properties":{"noteIndex":0},"schema":"https://github.com/citation-style-language/schema/raw/master/csl-citation.json"}</w:instrText>
      </w:r>
      <w:r w:rsidR="005B4183">
        <w:fldChar w:fldCharType="separate"/>
      </w:r>
      <w:r w:rsidR="003E4780" w:rsidRPr="003E4780">
        <w:rPr>
          <w:noProof/>
        </w:rPr>
        <w:t>[40]</w:t>
      </w:r>
      <w:r w:rsidR="005B4183">
        <w:fldChar w:fldCharType="end"/>
      </w:r>
      <w:r w:rsidR="005B4183">
        <w:t xml:space="preserve"> who also identify that limited technical literacy is a potential barrier for staff. Cahillane </w:t>
      </w:r>
      <w:r w:rsidR="005B4183">
        <w:rPr>
          <w:i/>
          <w:iCs/>
        </w:rPr>
        <w:t xml:space="preserve">et al. </w:t>
      </w:r>
      <w:r w:rsidR="005B4183">
        <w:rPr>
          <w:i/>
          <w:iCs/>
        </w:rPr>
        <w:fldChar w:fldCharType="begin" w:fldLock="1"/>
      </w:r>
      <w:r w:rsidR="003E4780">
        <w:rPr>
          <w:i/>
          <w:iCs/>
        </w:rPr>
        <w:instrText>ADDIN CSL_CITATION {"citationItems":[{"id":"ITEM-1","itemData":{"id":"ITEM-1","issued":{"date-parts":[["2016"]]},"page":"168-176","title":"A CASE STUDY OF THE BARRIERS AND ENABLERS AFFECTING TEACHING STAFF E-LEARNING PROVISION Marie Cahillane , Victoria Smy , and Piers MacLean","type":"article-journal"},"uris":["http://www.mendeley.com/documents/?uuid=4cf13929-3ac1-415b-901e-287e91d27df9"]}],"mendeley":{"formattedCitation":"[40]","plainTextFormattedCitation":"[40]","previouslyFormattedCitation":"[40]"},"properties":{"noteIndex":0},"schema":"https://github.com/citation-style-language/schema/raw/master/csl-citation.json"}</w:instrText>
      </w:r>
      <w:r w:rsidR="005B4183">
        <w:rPr>
          <w:i/>
          <w:iCs/>
        </w:rPr>
        <w:fldChar w:fldCharType="separate"/>
      </w:r>
      <w:r w:rsidR="003E4780" w:rsidRPr="003E4780">
        <w:rPr>
          <w:iCs/>
          <w:noProof/>
        </w:rPr>
        <w:t>[40]</w:t>
      </w:r>
      <w:r w:rsidR="005B4183">
        <w:rPr>
          <w:i/>
          <w:iCs/>
        </w:rPr>
        <w:fldChar w:fldCharType="end"/>
      </w:r>
      <w:r w:rsidR="005B4183">
        <w:t xml:space="preserve"> go on to identify lack of time as another barrier. Schools, </w:t>
      </w:r>
      <w:r w:rsidR="00A554FF">
        <w:t>colleges,</w:t>
      </w:r>
      <w:r w:rsidR="005B4183">
        <w:t xml:space="preserve"> and universities are busy environments and there are many demands on the time of teaching staff. Having to learn new ways of working and developing new content will further </w:t>
      </w:r>
      <w:r w:rsidR="004A147F">
        <w:t>erode</w:t>
      </w:r>
      <w:r w:rsidR="00600565">
        <w:t xml:space="preserve"> </w:t>
      </w:r>
      <w:r w:rsidR="005B4183">
        <w:t>the limited time that is available.</w:t>
      </w:r>
      <w:r w:rsidR="00EB35D1">
        <w:t xml:space="preserve"> There is also the suggestion of hesitancy and reluctance amongst staff to recreate their existing content, which may already work perfectly well in its current form, so that it can be used on a new platform.</w:t>
      </w:r>
    </w:p>
    <w:p w14:paraId="5AAA799E" w14:textId="42A7C538" w:rsidR="00063CD6" w:rsidRDefault="00063CD6" w:rsidP="00063CD6">
      <w:r>
        <w:t xml:space="preserve">In a report from the Department of Education </w:t>
      </w:r>
      <w:r>
        <w:fldChar w:fldCharType="begin" w:fldLock="1"/>
      </w:r>
      <w:r w:rsidR="003E4780">
        <w:instrText>ADDIN CSL_CITATION {"citationItems":[{"id":"ITEM-1","itemData":{"abstract":"A strategy for education providers and the technology industry to help improve and increase the effective use of technology in education.","author":[{"dropping-particle":"","family":"UK Department for Education","given":"","non-dropping-particle":"","parse-names":false,"suffix":""}],"id":"ITEM-1","issued":{"date-parts":[["2019"]]},"page":"48","title":"Realising the potential of technology in education","type":"article-journal"},"uris":["http://www.mendeley.com/documents/?uuid=ba7fe949-d03c-416f-a3fc-6462d8d25b17"]}],"mendeley":{"formattedCitation":"[13]","plainTextFormattedCitation":"[13]","previouslyFormattedCitation":"[13]"},"properties":{"noteIndex":0},"schema":"https://github.com/citation-style-language/schema/raw/master/csl-citation.json"}</w:instrText>
      </w:r>
      <w:r>
        <w:fldChar w:fldCharType="separate"/>
      </w:r>
      <w:r w:rsidR="003E4780" w:rsidRPr="003E4780">
        <w:rPr>
          <w:noProof/>
        </w:rPr>
        <w:t>[13]</w:t>
      </w:r>
      <w:r>
        <w:fldChar w:fldCharType="end"/>
      </w:r>
      <w:r>
        <w:t xml:space="preserve">, it </w:t>
      </w:r>
      <w:r w:rsidR="00734ED5">
        <w:t>was</w:t>
      </w:r>
      <w:r>
        <w:t xml:space="preserve"> identified that UK schools do not always benefit from the same high standards of internet connectivity that are found in the further and higher education sectors. </w:t>
      </w:r>
      <w:r w:rsidR="00B72212">
        <w:t xml:space="preserve">This may be another factor preventing the move to developing more e-learning content. If staff do not have the assurance and belief that technology will work as </w:t>
      </w:r>
      <w:r w:rsidR="001647FE">
        <w:t>required,</w:t>
      </w:r>
      <w:r w:rsidR="00B72212">
        <w:t xml:space="preserve"> then </w:t>
      </w:r>
      <w:r w:rsidR="001647FE">
        <w:t>they will tend to stick with what has worked best for them in the past.</w:t>
      </w:r>
    </w:p>
    <w:p w14:paraId="0C34A4FF" w14:textId="0CA4660A" w:rsidR="00063CD6" w:rsidRDefault="009D0761" w:rsidP="00053BA2">
      <w:r>
        <w:t xml:space="preserve">Another factor to consider is the </w:t>
      </w:r>
      <w:r w:rsidR="00CA5F62">
        <w:t>subject area</w:t>
      </w:r>
      <w:r>
        <w:t xml:space="preserve">. Some subjects may not lend themselves well to a move to more e-learning content as the nature of the subject may be more practical, such as practical lessons in physical education or </w:t>
      </w:r>
      <w:r w:rsidR="008A73A8">
        <w:t xml:space="preserve">in </w:t>
      </w:r>
      <w:r>
        <w:t>the sciences, where equipment is often required.</w:t>
      </w:r>
    </w:p>
    <w:p w14:paraId="5ABCA028" w14:textId="65392FD0" w:rsidR="001C1247" w:rsidRDefault="001C1247" w:rsidP="00053BA2"/>
    <w:p w14:paraId="3F5F2393" w14:textId="4FDD79E9" w:rsidR="006D0E86" w:rsidRPr="00C85BD1" w:rsidRDefault="006D0E86" w:rsidP="006D0E86">
      <w:pPr>
        <w:pStyle w:val="Heading2"/>
      </w:pPr>
      <w:bookmarkStart w:id="25" w:name="_Toc92458106"/>
      <w:r w:rsidRPr="00C85BD1">
        <w:t>2.1</w:t>
      </w:r>
      <w:r>
        <w:t>1</w:t>
      </w:r>
      <w:r w:rsidRPr="00C85BD1">
        <w:t xml:space="preserve"> </w:t>
      </w:r>
      <w:r w:rsidR="009A122D">
        <w:t>The move to e-learning</w:t>
      </w:r>
      <w:bookmarkEnd w:id="25"/>
    </w:p>
    <w:p w14:paraId="3FE4959F" w14:textId="760369D7" w:rsidR="006D0E86" w:rsidRPr="00C85BD1" w:rsidRDefault="006D0E86" w:rsidP="006D0E86">
      <w:r w:rsidRPr="00C85BD1">
        <w:t xml:space="preserve">Dhawan </w:t>
      </w:r>
      <w:r w:rsidRPr="00C85BD1">
        <w:fldChar w:fldCharType="begin" w:fldLock="1"/>
      </w:r>
      <w:r w:rsidR="003E4780">
        <w:instrText>ADDIN CSL_CITATION {"citationItems":[{"id":"ITEM-1","itemData":{"DOI":"10.1177/0047239520934018","ISSN":"0047-2395","abstract":"Educational institutions (schools, colleges, and universities) in India are currently based only on traditional methods of learning, that is, they follow the traditional set up of face-to-face lectures in a classroom. Although many academic units have also started blended learning, still a lot of them are stuck with old procedures. The sudden outbreak of a deadly disease called Covid-19 caused by a Corona Virus (SARS-CoV-2) shook the entire world. The World Health Organization declared it as a pandemic. This situation challenged the education system across the world and forced educators to shift to an online mode of teaching overnight. Many academic institutions that were earlier reluctant to change their traditional pedagogical approach had no option but to shift entirely to online teaching–learning. The article includes the importance of online learning and Strengths, Weaknesses, Opportunities, &amp; Challenges (SWOC) analysis of e-learning modes in the time of crisis. This article also put some light on the growth of EdTech Start-ups during the time of pandemic and natural disasters and includes suggestions for academic institutions of how to deal with challenges associated with online learning.","author":[{"dropping-particle":"","family":"Dhawan","given":"Shivangi","non-dropping-particle":"","parse-names":false,"suffix":""}],"container-title":"Journal of Educational Technology Systems","id":"ITEM-1","issue":"1","issued":{"date-parts":[["2020"]]},"page":"5-22","title":"Online Learning: A Panacea in the Time of COVID-19 Crisis","type":"article-journal","volume":"49"},"uris":["http://www.mendeley.com/documents/?uuid=62c31528-2f5d-4347-81e9-f83f1e405524"]}],"mendeley":{"formattedCitation":"[41]","plainTextFormattedCitation":"[41]","previouslyFormattedCitation":"[41]"},"properties":{"noteIndex":0},"schema":"https://github.com/citation-style-language/schema/raw/master/csl-citation.json"}</w:instrText>
      </w:r>
      <w:r w:rsidRPr="00C85BD1">
        <w:fldChar w:fldCharType="separate"/>
      </w:r>
      <w:r w:rsidR="003E4780" w:rsidRPr="003E4780">
        <w:rPr>
          <w:noProof/>
        </w:rPr>
        <w:t>[41]</w:t>
      </w:r>
      <w:r w:rsidRPr="00C85BD1">
        <w:fldChar w:fldCharType="end"/>
      </w:r>
      <w:r w:rsidRPr="00C85BD1">
        <w:t xml:space="preserve"> points out that the Covid-19 pandemic presented education systems across the world with significant challenges. Educators were no longer able to choose whether they wished to teach aspects of their subjects via e-learning methods, rather that they were forced to shift to e-learning methods literally overnight to ensure continuity of learner progress. Furthermore, Dhawan </w:t>
      </w:r>
      <w:r w:rsidRPr="00C85BD1">
        <w:fldChar w:fldCharType="begin" w:fldLock="1"/>
      </w:r>
      <w:r w:rsidR="003E4780">
        <w:instrText>ADDIN CSL_CITATION {"citationItems":[{"id":"ITEM-1","itemData":{"DOI":"10.1177/0047239520934018","ISSN":"0047-2395","abstract":"Educational institutions (schools, colleges, and universities) in India are currently based only on traditional methods of learning, that is, they follow the traditional set up of face-to-face lectures in a classroom. Although many academic units have also started blended learning, still a lot of them are stuck with old procedures. The sudden outbreak of a deadly disease called Covid-19 caused by a Corona Virus (SARS-CoV-2) shook the entire world. The World Health Organization declared it as a pandemic. This situation challenged the education system across the world and forced educators to shift to an online mode of teaching overnight. Many academic institutions that were earlier reluctant to change their traditional pedagogical approach had no option but to shift entirely to online teaching–learning. The article includes the importance of online learning and Strengths, Weaknesses, Opportunities, &amp; Challenges (SWOC) analysis of e-learning modes in the time of crisis. This article also put some light on the growth of EdTech Start-ups during the time of pandemic and natural disasters and includes suggestions for academic institutions of how to deal with challenges associated with online learning.","author":[{"dropping-particle":"","family":"Dhawan","given":"Shivangi","non-dropping-particle":"","parse-names":false,"suffix":""}],"container-title":"Journal of Educational Technology Systems","id":"ITEM-1","issue":"1","issued":{"date-parts":[["2020"]]},"page":"5-22","title":"Online Learning: A Panacea in the Time of COVID-19 Crisis","type":"article-journal","volume":"49"},"uris":["http://www.mendeley.com/documents/?uuid=62c31528-2f5d-4347-81e9-f83f1e405524"]}],"mendeley":{"formattedCitation":"[41]","plainTextFormattedCitation":"[41]","previouslyFormattedCitation":"[41]"},"properties":{"noteIndex":0},"schema":"https://github.com/citation-style-language/schema/raw/master/csl-citation.json"}</w:instrText>
      </w:r>
      <w:r w:rsidRPr="00C85BD1">
        <w:fldChar w:fldCharType="separate"/>
      </w:r>
      <w:r w:rsidR="003E4780" w:rsidRPr="003E4780">
        <w:rPr>
          <w:noProof/>
        </w:rPr>
        <w:t>[41]</w:t>
      </w:r>
      <w:r w:rsidRPr="00C85BD1">
        <w:fldChar w:fldCharType="end"/>
      </w:r>
      <w:r w:rsidRPr="00C85BD1">
        <w:t xml:space="preserve"> suggests that resistance to change would not be wise as education institutions would be judged by stakeholders on their pace to adapt to new ways of working and how well they can maintain the quality of the education they provide.</w:t>
      </w:r>
    </w:p>
    <w:p w14:paraId="3F4CB8B9" w14:textId="54A53E86" w:rsidR="006D0E86" w:rsidRDefault="006D0E86" w:rsidP="006D0E86">
      <w:r w:rsidRPr="00C85BD1">
        <w:t xml:space="preserve">To assist educators in the move to e-learning, </w:t>
      </w:r>
      <w:r w:rsidR="00025FEC">
        <w:t>Anstey</w:t>
      </w:r>
      <w:r w:rsidRPr="00C85BD1">
        <w:t xml:space="preserve"> and Gavan </w:t>
      </w:r>
      <w:r w:rsidRPr="00C85BD1">
        <w:fldChar w:fldCharType="begin" w:fldLock="1"/>
      </w:r>
      <w:r w:rsidR="003E4780">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Pr="00C85BD1">
        <w:fldChar w:fldCharType="separate"/>
      </w:r>
      <w:r w:rsidR="003E4780" w:rsidRPr="003E4780">
        <w:rPr>
          <w:noProof/>
        </w:rPr>
        <w:t>[26]</w:t>
      </w:r>
      <w:r w:rsidRPr="00C85BD1">
        <w:fldChar w:fldCharType="end"/>
      </w:r>
      <w:r w:rsidRPr="00C85BD1">
        <w:t xml:space="preserve"> have established a</w:t>
      </w:r>
      <w:r w:rsidR="0001375E">
        <w:t xml:space="preserve"> </w:t>
      </w:r>
      <w:r w:rsidR="00650DDD">
        <w:t>comprehensive</w:t>
      </w:r>
      <w:r w:rsidRPr="00C85BD1">
        <w:t xml:space="preserve"> rubric model to evaluate the strengths and weaknesses of e-learning tools </w:t>
      </w:r>
      <w:r w:rsidRPr="00C85BD1">
        <w:lastRenderedPageBreak/>
        <w:t>against a set of specific criteria, including functionality, accessibility, technical, mobile design, privacy, data protection &amp; rights, social presence, teaching presence and cognitive presence.  A rubric model allows for a comparison between potential e-learning tools and can include features such as criteria, rating scale, indicators, amongst others.</w:t>
      </w:r>
      <w:r w:rsidR="00025FEC">
        <w:t xml:space="preserve"> </w:t>
      </w:r>
      <w:r w:rsidR="00D402DA">
        <w:t xml:space="preserve">However, it is important to note that not all criterion in the rubric </w:t>
      </w:r>
      <w:r w:rsidR="00E57FDF">
        <w:t>is</w:t>
      </w:r>
      <w:r w:rsidR="00D402DA">
        <w:t xml:space="preserve"> relevant to </w:t>
      </w:r>
      <w:r w:rsidR="00BF3B86">
        <w:t xml:space="preserve">all </w:t>
      </w:r>
      <w:r w:rsidR="00D402DA">
        <w:t>e-learning tools</w:t>
      </w:r>
      <w:r w:rsidR="00BF3B86">
        <w:t>.</w:t>
      </w:r>
      <w:r w:rsidR="00D402DA">
        <w:t xml:space="preserve"> </w:t>
      </w:r>
      <w:r w:rsidR="00025FEC">
        <w:t>A</w:t>
      </w:r>
      <w:r w:rsidR="002D57A4">
        <w:t xml:space="preserve"> summary version </w:t>
      </w:r>
      <w:r w:rsidR="00025FEC">
        <w:t xml:space="preserve">of the rubric model from Anstey and Gavan </w:t>
      </w:r>
      <w:r w:rsidR="00025FEC">
        <w:fldChar w:fldCharType="begin" w:fldLock="1"/>
      </w:r>
      <w:r w:rsidR="00FB1D38">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00025FEC">
        <w:fldChar w:fldCharType="separate"/>
      </w:r>
      <w:r w:rsidR="00025FEC" w:rsidRPr="00025FEC">
        <w:rPr>
          <w:noProof/>
        </w:rPr>
        <w:t>[26]</w:t>
      </w:r>
      <w:r w:rsidR="00025FEC">
        <w:fldChar w:fldCharType="end"/>
      </w:r>
      <w:r w:rsidR="00025FEC">
        <w:t xml:space="preserve"> is shown in</w:t>
      </w:r>
      <w:r w:rsidR="00004A06">
        <w:t xml:space="preserve"> </w:t>
      </w:r>
      <w:r w:rsidR="00004A06">
        <w:fldChar w:fldCharType="begin"/>
      </w:r>
      <w:r w:rsidR="00004A06">
        <w:instrText xml:space="preserve"> REF _Ref92399148 \h </w:instrText>
      </w:r>
      <w:r w:rsidR="00004A06">
        <w:fldChar w:fldCharType="separate"/>
      </w:r>
      <w:r w:rsidR="0028007E">
        <w:t xml:space="preserve">Table </w:t>
      </w:r>
      <w:r w:rsidR="0028007E">
        <w:rPr>
          <w:noProof/>
        </w:rPr>
        <w:t>2</w:t>
      </w:r>
      <w:r w:rsidR="00004A06">
        <w:fldChar w:fldCharType="end"/>
      </w:r>
      <w:r w:rsidR="00004A06">
        <w:t>:</w:t>
      </w:r>
    </w:p>
    <w:p w14:paraId="1D74B07F" w14:textId="20A3C3E4" w:rsidR="00F93471" w:rsidRDefault="00F93471" w:rsidP="006D0E86"/>
    <w:p w14:paraId="526EBF5D" w14:textId="69A2043B" w:rsidR="002D57A4" w:rsidRDefault="002D57A4" w:rsidP="006D0E86"/>
    <w:p w14:paraId="0789469F" w14:textId="77777777" w:rsidR="002D57A4" w:rsidRDefault="002D57A4">
      <w:pPr>
        <w:spacing w:line="259" w:lineRule="auto"/>
        <w:jc w:val="left"/>
      </w:pPr>
      <w:r>
        <w:br w:type="page"/>
      </w:r>
    </w:p>
    <w:p w14:paraId="156A4F14" w14:textId="77777777" w:rsidR="002D57A4" w:rsidRDefault="002D57A4" w:rsidP="006D0E86">
      <w:pPr>
        <w:sectPr w:rsidR="002D57A4" w:rsidSect="001D7137">
          <w:footerReference w:type="default" r:id="rId12"/>
          <w:pgSz w:w="11906" w:h="16838"/>
          <w:pgMar w:top="1440" w:right="1440" w:bottom="1440" w:left="1440" w:header="709" w:footer="709" w:gutter="0"/>
          <w:cols w:space="708"/>
          <w:titlePg/>
          <w:docGrid w:linePitch="360"/>
        </w:sectPr>
      </w:pPr>
    </w:p>
    <w:tbl>
      <w:tblPr>
        <w:tblStyle w:val="LightList-Accent11"/>
        <w:tblW w:w="14656" w:type="dxa"/>
        <w:tblLayout w:type="fixed"/>
        <w:tblLook w:val="04A0" w:firstRow="1" w:lastRow="0" w:firstColumn="1" w:lastColumn="0" w:noHBand="0" w:noVBand="1"/>
      </w:tblPr>
      <w:tblGrid>
        <w:gridCol w:w="1838"/>
        <w:gridCol w:w="2268"/>
        <w:gridCol w:w="3071"/>
        <w:gridCol w:w="3071"/>
        <w:gridCol w:w="3072"/>
        <w:gridCol w:w="1336"/>
      </w:tblGrid>
      <w:tr w:rsidR="00BF5E24" w:rsidRPr="00114F72" w14:paraId="300EB7DB" w14:textId="77777777" w:rsidTr="00BC1A4C">
        <w:trPr>
          <w:cnfStyle w:val="100000000000" w:firstRow="1" w:lastRow="0" w:firstColumn="0" w:lastColumn="0" w:oddVBand="0" w:evenVBand="0" w:oddHBand="0" w:evenHBand="0" w:firstRowFirstColumn="0" w:firstRowLastColumn="0" w:lastRowFirstColumn="0" w:lastRowLastColumn="0"/>
          <w:trHeight w:val="397"/>
          <w:tblHeader/>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0AEE73C5" w14:textId="65FDCBFC" w:rsidR="002D57A4" w:rsidRPr="00114F72" w:rsidRDefault="002D57A4" w:rsidP="00081A91">
            <w:pPr>
              <w:spacing w:line="240" w:lineRule="auto"/>
              <w:jc w:val="center"/>
              <w:rPr>
                <w:b w:val="0"/>
              </w:rPr>
            </w:pPr>
            <w:r>
              <w:lastRenderedPageBreak/>
              <w:t>Category</w:t>
            </w:r>
          </w:p>
        </w:tc>
        <w:tc>
          <w:tcPr>
            <w:tcW w:w="2268" w:type="dxa"/>
            <w:tcBorders>
              <w:top w:val="single" w:sz="4" w:space="0" w:color="auto"/>
              <w:left w:val="single" w:sz="4" w:space="0" w:color="auto"/>
              <w:bottom w:val="single" w:sz="4" w:space="0" w:color="auto"/>
              <w:right w:val="single" w:sz="4" w:space="0" w:color="auto"/>
            </w:tcBorders>
          </w:tcPr>
          <w:p w14:paraId="78DBFD44" w14:textId="258FF7D2" w:rsidR="002D57A4" w:rsidRPr="009F3A22"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Pr>
                <w:bCs w:val="0"/>
              </w:rPr>
              <w:t>Criteria</w:t>
            </w:r>
          </w:p>
        </w:tc>
        <w:tc>
          <w:tcPr>
            <w:tcW w:w="3071" w:type="dxa"/>
            <w:tcBorders>
              <w:top w:val="single" w:sz="4" w:space="0" w:color="auto"/>
              <w:left w:val="single" w:sz="4" w:space="0" w:color="auto"/>
              <w:bottom w:val="single" w:sz="4" w:space="0" w:color="auto"/>
              <w:right w:val="single" w:sz="4" w:space="0" w:color="auto"/>
            </w:tcBorders>
          </w:tcPr>
          <w:p w14:paraId="2A901C74" w14:textId="30B6D76E" w:rsidR="002D57A4"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pPr>
            <w:r>
              <w:t>Works Well</w:t>
            </w:r>
          </w:p>
        </w:tc>
        <w:tc>
          <w:tcPr>
            <w:tcW w:w="3071" w:type="dxa"/>
            <w:tcBorders>
              <w:top w:val="single" w:sz="4" w:space="0" w:color="auto"/>
              <w:left w:val="single" w:sz="4" w:space="0" w:color="auto"/>
              <w:bottom w:val="single" w:sz="4" w:space="0" w:color="auto"/>
              <w:right w:val="single" w:sz="4" w:space="0" w:color="auto"/>
            </w:tcBorders>
          </w:tcPr>
          <w:p w14:paraId="75A066A1" w14:textId="49CF4636" w:rsidR="002D57A4"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pPr>
            <w:r>
              <w:t>Minor Concerns</w:t>
            </w:r>
          </w:p>
        </w:tc>
        <w:tc>
          <w:tcPr>
            <w:tcW w:w="3072" w:type="dxa"/>
            <w:tcBorders>
              <w:top w:val="single" w:sz="4" w:space="0" w:color="auto"/>
              <w:left w:val="single" w:sz="4" w:space="0" w:color="auto"/>
              <w:bottom w:val="single" w:sz="4" w:space="0" w:color="auto"/>
              <w:right w:val="single" w:sz="4" w:space="0" w:color="auto"/>
            </w:tcBorders>
          </w:tcPr>
          <w:p w14:paraId="258E1C2F" w14:textId="49981F74" w:rsidR="002D57A4"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pPr>
            <w:r>
              <w:t>Serious Concerns</w:t>
            </w:r>
          </w:p>
        </w:tc>
        <w:tc>
          <w:tcPr>
            <w:tcW w:w="1336" w:type="dxa"/>
            <w:tcBorders>
              <w:top w:val="single" w:sz="4" w:space="0" w:color="auto"/>
              <w:left w:val="single" w:sz="4" w:space="0" w:color="auto"/>
              <w:bottom w:val="single" w:sz="4" w:space="0" w:color="auto"/>
              <w:right w:val="single" w:sz="4" w:space="0" w:color="auto"/>
            </w:tcBorders>
          </w:tcPr>
          <w:p w14:paraId="57DC0DEA" w14:textId="7C9890FD" w:rsidR="002D57A4"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pPr>
            <w:r>
              <w:t>Not applicable</w:t>
            </w:r>
          </w:p>
        </w:tc>
      </w:tr>
      <w:tr w:rsidR="00856495" w:rsidRPr="00114F72" w14:paraId="7FFC5D25"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3FB00AF9" w14:textId="5A08F5F3" w:rsidR="00856495" w:rsidRPr="003D3A0C" w:rsidRDefault="00856495" w:rsidP="00081A91">
            <w:pPr>
              <w:spacing w:line="276" w:lineRule="auto"/>
              <w:jc w:val="left"/>
            </w:pPr>
            <w:r>
              <w:t>Functionality</w:t>
            </w:r>
          </w:p>
        </w:tc>
        <w:tc>
          <w:tcPr>
            <w:tcW w:w="2268" w:type="dxa"/>
            <w:tcBorders>
              <w:top w:val="single" w:sz="4" w:space="0" w:color="auto"/>
              <w:left w:val="single" w:sz="4" w:space="0" w:color="auto"/>
              <w:bottom w:val="single" w:sz="4" w:space="0" w:color="auto"/>
              <w:right w:val="single" w:sz="4" w:space="0" w:color="auto"/>
            </w:tcBorders>
          </w:tcPr>
          <w:p w14:paraId="5FA1D80F" w14:textId="71DE1875"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Scale</w:t>
            </w:r>
          </w:p>
        </w:tc>
        <w:tc>
          <w:tcPr>
            <w:tcW w:w="3071" w:type="dxa"/>
            <w:tcBorders>
              <w:top w:val="single" w:sz="4" w:space="0" w:color="auto"/>
              <w:left w:val="single" w:sz="4" w:space="0" w:color="auto"/>
              <w:bottom w:val="single" w:sz="4" w:space="0" w:color="auto"/>
              <w:right w:val="single" w:sz="4" w:space="0" w:color="auto"/>
            </w:tcBorders>
          </w:tcPr>
          <w:p w14:paraId="5EEA9CFA" w14:textId="23840915" w:rsidR="00856495" w:rsidRDefault="008A72E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Flexibility to be scaled to any size class and smaller sub-groups </w:t>
            </w:r>
          </w:p>
        </w:tc>
        <w:tc>
          <w:tcPr>
            <w:tcW w:w="3071" w:type="dxa"/>
            <w:tcBorders>
              <w:top w:val="single" w:sz="4" w:space="0" w:color="auto"/>
              <w:left w:val="single" w:sz="4" w:space="0" w:color="auto"/>
              <w:bottom w:val="single" w:sz="4" w:space="0" w:color="auto"/>
              <w:right w:val="single" w:sz="4" w:space="0" w:color="auto"/>
            </w:tcBorders>
          </w:tcPr>
          <w:p w14:paraId="69950161" w14:textId="1A519AE2" w:rsidR="00856495" w:rsidRDefault="008A72E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Flexibility to be scaled to any size class but not to smaller sub-groups</w:t>
            </w:r>
          </w:p>
        </w:tc>
        <w:tc>
          <w:tcPr>
            <w:tcW w:w="3072" w:type="dxa"/>
            <w:tcBorders>
              <w:top w:val="single" w:sz="4" w:space="0" w:color="auto"/>
              <w:left w:val="single" w:sz="4" w:space="0" w:color="auto"/>
              <w:bottom w:val="single" w:sz="4" w:space="0" w:color="auto"/>
              <w:right w:val="single" w:sz="4" w:space="0" w:color="auto"/>
            </w:tcBorders>
          </w:tcPr>
          <w:p w14:paraId="7ADE7090" w14:textId="0BAF3CC8" w:rsidR="00856495" w:rsidRDefault="008A72E5" w:rsidP="008A72E5">
            <w:pPr>
              <w:spacing w:line="276" w:lineRule="auto"/>
              <w:jc w:val="left"/>
              <w:cnfStyle w:val="000000100000" w:firstRow="0" w:lastRow="0" w:firstColumn="0" w:lastColumn="0" w:oddVBand="0" w:evenVBand="0" w:oddHBand="1" w:evenHBand="0" w:firstRowFirstColumn="0" w:firstRowLastColumn="0" w:lastRowFirstColumn="0" w:lastRowLastColumn="0"/>
            </w:pPr>
            <w:r>
              <w:t>Limited to a restrictive number of users and unable to be scaled</w:t>
            </w:r>
          </w:p>
        </w:tc>
        <w:tc>
          <w:tcPr>
            <w:tcW w:w="1336" w:type="dxa"/>
            <w:tcBorders>
              <w:top w:val="single" w:sz="4" w:space="0" w:color="auto"/>
              <w:left w:val="single" w:sz="4" w:space="0" w:color="auto"/>
              <w:bottom w:val="single" w:sz="4" w:space="0" w:color="auto"/>
              <w:right w:val="single" w:sz="4" w:space="0" w:color="auto"/>
            </w:tcBorders>
          </w:tcPr>
          <w:p w14:paraId="5689CFF9" w14:textId="77777777"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114F72" w14:paraId="0072B223"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0F8E3E8B" w14:textId="4BD94FEE"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5F0215C3" w14:textId="4800F221"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Ease of Use</w:t>
            </w:r>
          </w:p>
        </w:tc>
        <w:tc>
          <w:tcPr>
            <w:tcW w:w="3071" w:type="dxa"/>
            <w:tcBorders>
              <w:top w:val="single" w:sz="4" w:space="0" w:color="auto"/>
              <w:left w:val="single" w:sz="4" w:space="0" w:color="auto"/>
              <w:bottom w:val="single" w:sz="4" w:space="0" w:color="auto"/>
              <w:right w:val="single" w:sz="4" w:space="0" w:color="auto"/>
            </w:tcBorders>
          </w:tcPr>
          <w:p w14:paraId="6E09CDAD" w14:textId="206F3DEB" w:rsidR="00856495" w:rsidRDefault="008A72E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User-friendly interface,</w:t>
            </w:r>
            <w:r w:rsidR="00256044">
              <w:t xml:space="preserve"> intuitive,</w:t>
            </w:r>
            <w:r>
              <w:t xml:space="preserve"> easy for users to become skilful, </w:t>
            </w:r>
            <w:r w:rsidR="00256044">
              <w:t>can be personalised</w:t>
            </w:r>
          </w:p>
        </w:tc>
        <w:tc>
          <w:tcPr>
            <w:tcW w:w="3071" w:type="dxa"/>
            <w:tcBorders>
              <w:top w:val="single" w:sz="4" w:space="0" w:color="auto"/>
              <w:left w:val="single" w:sz="4" w:space="0" w:color="auto"/>
              <w:bottom w:val="single" w:sz="4" w:space="0" w:color="auto"/>
              <w:right w:val="single" w:sz="4" w:space="0" w:color="auto"/>
            </w:tcBorders>
          </w:tcPr>
          <w:p w14:paraId="09245F03" w14:textId="0E98AFE3" w:rsidR="00856495" w:rsidRDefault="008A72E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User interface that may be confusing to users, limited options for personalisation</w:t>
            </w:r>
          </w:p>
        </w:tc>
        <w:tc>
          <w:tcPr>
            <w:tcW w:w="3072" w:type="dxa"/>
            <w:tcBorders>
              <w:top w:val="single" w:sz="4" w:space="0" w:color="auto"/>
              <w:left w:val="single" w:sz="4" w:space="0" w:color="auto"/>
              <w:bottom w:val="single" w:sz="4" w:space="0" w:color="auto"/>
              <w:right w:val="single" w:sz="4" w:space="0" w:color="auto"/>
            </w:tcBorders>
          </w:tcPr>
          <w:p w14:paraId="1AD443E8" w14:textId="07992197" w:rsidR="00856495" w:rsidRDefault="00256044" w:rsidP="00256044">
            <w:pPr>
              <w:spacing w:line="276" w:lineRule="auto"/>
              <w:jc w:val="left"/>
              <w:cnfStyle w:val="000000000000" w:firstRow="0" w:lastRow="0" w:firstColumn="0" w:lastColumn="0" w:oddVBand="0" w:evenVBand="0" w:oddHBand="0" w:evenHBand="0" w:firstRowFirstColumn="0" w:firstRowLastColumn="0" w:lastRowFirstColumn="0" w:lastRowLastColumn="0"/>
            </w:pPr>
            <w:r>
              <w:t>Not user-friendly, cumbersome, unintuitive, rigid, inflexible</w:t>
            </w:r>
          </w:p>
        </w:tc>
        <w:tc>
          <w:tcPr>
            <w:tcW w:w="1336" w:type="dxa"/>
            <w:tcBorders>
              <w:top w:val="single" w:sz="4" w:space="0" w:color="auto"/>
              <w:left w:val="single" w:sz="4" w:space="0" w:color="auto"/>
              <w:bottom w:val="single" w:sz="4" w:space="0" w:color="auto"/>
              <w:right w:val="single" w:sz="4" w:space="0" w:color="auto"/>
            </w:tcBorders>
          </w:tcPr>
          <w:p w14:paraId="4A823687" w14:textId="648DB84D"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114F72" w14:paraId="4692E8D0"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4B289B11" w14:textId="0CB4B8C2"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FD1B769" w14:textId="75F581A8"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Tech Support / Help Availability</w:t>
            </w:r>
          </w:p>
        </w:tc>
        <w:tc>
          <w:tcPr>
            <w:tcW w:w="3071" w:type="dxa"/>
            <w:tcBorders>
              <w:top w:val="single" w:sz="4" w:space="0" w:color="auto"/>
              <w:left w:val="single" w:sz="4" w:space="0" w:color="auto"/>
              <w:bottom w:val="single" w:sz="4" w:space="0" w:color="auto"/>
              <w:right w:val="single" w:sz="4" w:space="0" w:color="auto"/>
            </w:tcBorders>
          </w:tcPr>
          <w:p w14:paraId="5B763373" w14:textId="50A82D51" w:rsidR="00856495" w:rsidRDefault="004C4520"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Tech support/help documentation readily available and aids in troubleshooting</w:t>
            </w:r>
          </w:p>
        </w:tc>
        <w:tc>
          <w:tcPr>
            <w:tcW w:w="3071" w:type="dxa"/>
            <w:tcBorders>
              <w:top w:val="single" w:sz="4" w:space="0" w:color="auto"/>
              <w:left w:val="single" w:sz="4" w:space="0" w:color="auto"/>
              <w:bottom w:val="single" w:sz="4" w:space="0" w:color="auto"/>
              <w:right w:val="single" w:sz="4" w:space="0" w:color="auto"/>
            </w:tcBorders>
          </w:tcPr>
          <w:p w14:paraId="60A0A9CD" w14:textId="33A86DAB" w:rsidR="00856495" w:rsidRDefault="004C4520"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Tech support/help documentation available but limited, incomplete, not user-friendly</w:t>
            </w:r>
          </w:p>
        </w:tc>
        <w:tc>
          <w:tcPr>
            <w:tcW w:w="3072" w:type="dxa"/>
            <w:tcBorders>
              <w:top w:val="single" w:sz="4" w:space="0" w:color="auto"/>
              <w:left w:val="single" w:sz="4" w:space="0" w:color="auto"/>
              <w:bottom w:val="single" w:sz="4" w:space="0" w:color="auto"/>
              <w:right w:val="single" w:sz="4" w:space="0" w:color="auto"/>
            </w:tcBorders>
          </w:tcPr>
          <w:p w14:paraId="7F1FAEBA" w14:textId="45642AB5" w:rsidR="00856495" w:rsidRDefault="00FF409C" w:rsidP="00FF409C">
            <w:pPr>
              <w:spacing w:line="276" w:lineRule="auto"/>
              <w:jc w:val="left"/>
              <w:cnfStyle w:val="000000100000" w:firstRow="0" w:lastRow="0" w:firstColumn="0" w:lastColumn="0" w:oddVBand="0" w:evenVBand="0" w:oddHBand="1" w:evenHBand="0" w:firstRowFirstColumn="0" w:firstRowLastColumn="0" w:lastRowFirstColumn="0" w:lastRowLastColumn="0"/>
            </w:pPr>
            <w:r>
              <w:t>Tech support/help documentation not available</w:t>
            </w:r>
          </w:p>
        </w:tc>
        <w:tc>
          <w:tcPr>
            <w:tcW w:w="1336" w:type="dxa"/>
            <w:tcBorders>
              <w:top w:val="single" w:sz="4" w:space="0" w:color="auto"/>
              <w:left w:val="single" w:sz="4" w:space="0" w:color="auto"/>
              <w:bottom w:val="single" w:sz="4" w:space="0" w:color="auto"/>
              <w:right w:val="single" w:sz="4" w:space="0" w:color="auto"/>
            </w:tcBorders>
          </w:tcPr>
          <w:p w14:paraId="0F4AE07E" w14:textId="6ADC4157"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114F72" w14:paraId="71E3FFF5"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0CFA3F65" w14:textId="4378C8FE"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775EB245" w14:textId="4FD0CD76"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Hypermediality</w:t>
            </w:r>
          </w:p>
        </w:tc>
        <w:tc>
          <w:tcPr>
            <w:tcW w:w="3071" w:type="dxa"/>
            <w:tcBorders>
              <w:top w:val="single" w:sz="4" w:space="0" w:color="auto"/>
              <w:left w:val="single" w:sz="4" w:space="0" w:color="auto"/>
              <w:bottom w:val="single" w:sz="4" w:space="0" w:color="auto"/>
              <w:right w:val="single" w:sz="4" w:space="0" w:color="auto"/>
            </w:tcBorders>
          </w:tcPr>
          <w:p w14:paraId="06EA0432" w14:textId="747B7E16" w:rsidR="00856495" w:rsidRDefault="00FD3142"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Allows communication through different channels (audio, visual, text), flexible/adaptive engagement with material</w:t>
            </w:r>
          </w:p>
        </w:tc>
        <w:tc>
          <w:tcPr>
            <w:tcW w:w="3071" w:type="dxa"/>
            <w:tcBorders>
              <w:top w:val="single" w:sz="4" w:space="0" w:color="auto"/>
              <w:left w:val="single" w:sz="4" w:space="0" w:color="auto"/>
              <w:bottom w:val="single" w:sz="4" w:space="0" w:color="auto"/>
              <w:right w:val="single" w:sz="4" w:space="0" w:color="auto"/>
            </w:tcBorders>
          </w:tcPr>
          <w:p w14:paraId="381B8AD4" w14:textId="48AE8729" w:rsidR="00856495" w:rsidRPr="0092280D" w:rsidRDefault="00FD3142" w:rsidP="00081A91">
            <w:pPr>
              <w:tabs>
                <w:tab w:val="left" w:pos="1290"/>
              </w:tabs>
              <w:cnfStyle w:val="000000000000" w:firstRow="0" w:lastRow="0" w:firstColumn="0" w:lastColumn="0" w:oddVBand="0" w:evenVBand="0" w:oddHBand="0" w:evenHBand="0" w:firstRowFirstColumn="0" w:firstRowLastColumn="0" w:lastRowFirstColumn="0" w:lastRowLastColumn="0"/>
            </w:pPr>
            <w:r>
              <w:t>Allows communication through different channels (audio, visual, text), limited flexibility with material</w:t>
            </w:r>
          </w:p>
        </w:tc>
        <w:tc>
          <w:tcPr>
            <w:tcW w:w="3072" w:type="dxa"/>
            <w:tcBorders>
              <w:top w:val="single" w:sz="4" w:space="0" w:color="auto"/>
              <w:left w:val="single" w:sz="4" w:space="0" w:color="auto"/>
              <w:bottom w:val="single" w:sz="4" w:space="0" w:color="auto"/>
              <w:right w:val="single" w:sz="4" w:space="0" w:color="auto"/>
            </w:tcBorders>
          </w:tcPr>
          <w:p w14:paraId="0511BD61" w14:textId="754E0EF0" w:rsidR="00856495" w:rsidRDefault="00FD3142" w:rsidP="00FD3142">
            <w:pPr>
              <w:spacing w:line="276" w:lineRule="auto"/>
              <w:jc w:val="left"/>
              <w:cnfStyle w:val="000000000000" w:firstRow="0" w:lastRow="0" w:firstColumn="0" w:lastColumn="0" w:oddVBand="0" w:evenVBand="0" w:oddHBand="0" w:evenHBand="0" w:firstRowFirstColumn="0" w:firstRowLastColumn="0" w:lastRowFirstColumn="0" w:lastRowLastColumn="0"/>
            </w:pPr>
            <w:r>
              <w:t>Restrictive communication channels, presents information in a rigid, inflexible format</w:t>
            </w:r>
          </w:p>
        </w:tc>
        <w:tc>
          <w:tcPr>
            <w:tcW w:w="1336" w:type="dxa"/>
            <w:tcBorders>
              <w:top w:val="single" w:sz="4" w:space="0" w:color="auto"/>
              <w:left w:val="single" w:sz="4" w:space="0" w:color="auto"/>
              <w:bottom w:val="single" w:sz="4" w:space="0" w:color="auto"/>
              <w:right w:val="single" w:sz="4" w:space="0" w:color="auto"/>
            </w:tcBorders>
          </w:tcPr>
          <w:p w14:paraId="649CE402" w14:textId="0C209377"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114F72" w14:paraId="6A038316"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52DF5509" w14:textId="1F705D65" w:rsidR="00856495" w:rsidRPr="003D3A0C" w:rsidRDefault="00856495" w:rsidP="00081A91">
            <w:pPr>
              <w:spacing w:line="276" w:lineRule="auto"/>
              <w:jc w:val="left"/>
            </w:pPr>
            <w:r>
              <w:t>Accessibility</w:t>
            </w:r>
          </w:p>
        </w:tc>
        <w:tc>
          <w:tcPr>
            <w:tcW w:w="2268" w:type="dxa"/>
            <w:tcBorders>
              <w:top w:val="single" w:sz="4" w:space="0" w:color="auto"/>
              <w:left w:val="single" w:sz="4" w:space="0" w:color="auto"/>
              <w:bottom w:val="single" w:sz="4" w:space="0" w:color="auto"/>
              <w:right w:val="single" w:sz="4" w:space="0" w:color="auto"/>
            </w:tcBorders>
          </w:tcPr>
          <w:p w14:paraId="5CCE1DFF" w14:textId="04E1EA58"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Accessibility standards</w:t>
            </w:r>
          </w:p>
        </w:tc>
        <w:tc>
          <w:tcPr>
            <w:tcW w:w="3071" w:type="dxa"/>
            <w:tcBorders>
              <w:top w:val="single" w:sz="4" w:space="0" w:color="auto"/>
              <w:left w:val="single" w:sz="4" w:space="0" w:color="auto"/>
              <w:bottom w:val="single" w:sz="4" w:space="0" w:color="auto"/>
              <w:right w:val="single" w:sz="4" w:space="0" w:color="auto"/>
            </w:tcBorders>
          </w:tcPr>
          <w:p w14:paraId="6A61B6C5" w14:textId="4DC02E72" w:rsidR="00856495" w:rsidRDefault="00E57FD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Meets accessibility guidelines (e.g. W3C standards)</w:t>
            </w:r>
          </w:p>
        </w:tc>
        <w:tc>
          <w:tcPr>
            <w:tcW w:w="3071" w:type="dxa"/>
            <w:tcBorders>
              <w:top w:val="single" w:sz="4" w:space="0" w:color="auto"/>
              <w:left w:val="single" w:sz="4" w:space="0" w:color="auto"/>
              <w:bottom w:val="single" w:sz="4" w:space="0" w:color="auto"/>
              <w:right w:val="single" w:sz="4" w:space="0" w:color="auto"/>
            </w:tcBorders>
          </w:tcPr>
          <w:p w14:paraId="41AD9C6D" w14:textId="44A0CE63" w:rsidR="00856495" w:rsidRDefault="00E57FD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Limited capacity to meet accessibility guidelines</w:t>
            </w:r>
          </w:p>
        </w:tc>
        <w:tc>
          <w:tcPr>
            <w:tcW w:w="3072" w:type="dxa"/>
            <w:tcBorders>
              <w:top w:val="single" w:sz="4" w:space="0" w:color="auto"/>
              <w:left w:val="single" w:sz="4" w:space="0" w:color="auto"/>
              <w:bottom w:val="single" w:sz="4" w:space="0" w:color="auto"/>
              <w:right w:val="single" w:sz="4" w:space="0" w:color="auto"/>
            </w:tcBorders>
          </w:tcPr>
          <w:p w14:paraId="4D27614B" w14:textId="620B2372" w:rsidR="00856495" w:rsidRDefault="00E57FDF" w:rsidP="00E57FDF">
            <w:pPr>
              <w:spacing w:line="276" w:lineRule="auto"/>
              <w:jc w:val="left"/>
              <w:cnfStyle w:val="000000100000" w:firstRow="0" w:lastRow="0" w:firstColumn="0" w:lastColumn="0" w:oddVBand="0" w:evenVBand="0" w:oddHBand="1" w:evenHBand="0" w:firstRowFirstColumn="0" w:firstRowLastColumn="0" w:lastRowFirstColumn="0" w:lastRowLastColumn="0"/>
            </w:pPr>
            <w:r>
              <w:t>Fails to meet accessibility guidelines, limited information on compliance</w:t>
            </w:r>
          </w:p>
        </w:tc>
        <w:tc>
          <w:tcPr>
            <w:tcW w:w="1336" w:type="dxa"/>
            <w:tcBorders>
              <w:top w:val="single" w:sz="4" w:space="0" w:color="auto"/>
              <w:left w:val="single" w:sz="4" w:space="0" w:color="auto"/>
              <w:bottom w:val="single" w:sz="4" w:space="0" w:color="auto"/>
              <w:right w:val="single" w:sz="4" w:space="0" w:color="auto"/>
            </w:tcBorders>
          </w:tcPr>
          <w:p w14:paraId="429BB1DF" w14:textId="58ABA248"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114F72" w14:paraId="6279ACA8"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23C8E359" w14:textId="4BA6D55D"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CC68693" w14:textId="611A8FA5" w:rsidR="00856495" w:rsidRPr="00114F72"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User-focused participation</w:t>
            </w:r>
          </w:p>
        </w:tc>
        <w:tc>
          <w:tcPr>
            <w:tcW w:w="3071" w:type="dxa"/>
            <w:tcBorders>
              <w:top w:val="single" w:sz="4" w:space="0" w:color="auto"/>
              <w:left w:val="single" w:sz="4" w:space="0" w:color="auto"/>
              <w:bottom w:val="single" w:sz="4" w:space="0" w:color="auto"/>
              <w:right w:val="single" w:sz="4" w:space="0" w:color="auto"/>
            </w:tcBorders>
          </w:tcPr>
          <w:p w14:paraId="1725ACEA" w14:textId="2A4EE905" w:rsidR="00856495" w:rsidRDefault="00E57FDF"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Addressed needs of diverse users, capabilities and encourages wider participation</w:t>
            </w:r>
          </w:p>
        </w:tc>
        <w:tc>
          <w:tcPr>
            <w:tcW w:w="3071" w:type="dxa"/>
            <w:tcBorders>
              <w:top w:val="single" w:sz="4" w:space="0" w:color="auto"/>
              <w:left w:val="single" w:sz="4" w:space="0" w:color="auto"/>
              <w:bottom w:val="single" w:sz="4" w:space="0" w:color="auto"/>
              <w:right w:val="single" w:sz="4" w:space="0" w:color="auto"/>
            </w:tcBorders>
          </w:tcPr>
          <w:p w14:paraId="1B675C0F" w14:textId="2E70EA7C" w:rsidR="00856495" w:rsidRDefault="00E57FDF"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Limited capacity to address needs of diverse users and their capabilities</w:t>
            </w:r>
          </w:p>
        </w:tc>
        <w:tc>
          <w:tcPr>
            <w:tcW w:w="3072" w:type="dxa"/>
            <w:tcBorders>
              <w:top w:val="single" w:sz="4" w:space="0" w:color="auto"/>
              <w:left w:val="single" w:sz="4" w:space="0" w:color="auto"/>
              <w:bottom w:val="single" w:sz="4" w:space="0" w:color="auto"/>
              <w:right w:val="single" w:sz="4" w:space="0" w:color="auto"/>
            </w:tcBorders>
          </w:tcPr>
          <w:p w14:paraId="7B8D4D57" w14:textId="48580556" w:rsidR="00856495" w:rsidRDefault="00E57FDF" w:rsidP="00E57FDF">
            <w:pPr>
              <w:spacing w:line="276" w:lineRule="auto"/>
              <w:jc w:val="left"/>
              <w:cnfStyle w:val="000000000000" w:firstRow="0" w:lastRow="0" w:firstColumn="0" w:lastColumn="0" w:oddVBand="0" w:evenVBand="0" w:oddHBand="0" w:evenHBand="0" w:firstRowFirstColumn="0" w:firstRowLastColumn="0" w:lastRowFirstColumn="0" w:lastRowLastColumn="0"/>
            </w:pPr>
            <w:r>
              <w:t>Restrictive in meeting the diversity of needs of users. Limits participation</w:t>
            </w:r>
          </w:p>
        </w:tc>
        <w:tc>
          <w:tcPr>
            <w:tcW w:w="1336" w:type="dxa"/>
            <w:tcBorders>
              <w:top w:val="single" w:sz="4" w:space="0" w:color="auto"/>
              <w:left w:val="single" w:sz="4" w:space="0" w:color="auto"/>
              <w:bottom w:val="single" w:sz="4" w:space="0" w:color="auto"/>
              <w:right w:val="single" w:sz="4" w:space="0" w:color="auto"/>
            </w:tcBorders>
          </w:tcPr>
          <w:p w14:paraId="1CFE4A6B" w14:textId="2DA75D10"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114F72" w14:paraId="336A0AFB"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70E1954D" w14:textId="6AFD370B"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92996DF" w14:textId="7AE4A2CE" w:rsidR="00856495" w:rsidRPr="00114F72" w:rsidRDefault="00856495" w:rsidP="00081A91">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Required Equipment</w:t>
            </w:r>
          </w:p>
        </w:tc>
        <w:tc>
          <w:tcPr>
            <w:tcW w:w="3071" w:type="dxa"/>
            <w:tcBorders>
              <w:top w:val="single" w:sz="4" w:space="0" w:color="auto"/>
              <w:left w:val="single" w:sz="4" w:space="0" w:color="auto"/>
              <w:bottom w:val="single" w:sz="4" w:space="0" w:color="auto"/>
              <w:right w:val="single" w:sz="4" w:space="0" w:color="auto"/>
            </w:tcBorders>
          </w:tcPr>
          <w:p w14:paraId="6B8DB211" w14:textId="785C18DB" w:rsidR="00856495" w:rsidRDefault="001046BB" w:rsidP="00081A91">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No special equipment required beyond what is typically available to users</w:t>
            </w:r>
          </w:p>
        </w:tc>
        <w:tc>
          <w:tcPr>
            <w:tcW w:w="3071" w:type="dxa"/>
            <w:tcBorders>
              <w:top w:val="single" w:sz="4" w:space="0" w:color="auto"/>
              <w:left w:val="single" w:sz="4" w:space="0" w:color="auto"/>
              <w:bottom w:val="single" w:sz="4" w:space="0" w:color="auto"/>
              <w:right w:val="single" w:sz="4" w:space="0" w:color="auto"/>
            </w:tcBorders>
          </w:tcPr>
          <w:p w14:paraId="35F513D6" w14:textId="7CDE07C0" w:rsidR="00856495" w:rsidRDefault="001046BB" w:rsidP="00081A91">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Some specialised equipment required, possibly requiring purchases at a low cost</w:t>
            </w:r>
          </w:p>
        </w:tc>
        <w:tc>
          <w:tcPr>
            <w:tcW w:w="3072" w:type="dxa"/>
            <w:tcBorders>
              <w:top w:val="single" w:sz="4" w:space="0" w:color="auto"/>
              <w:left w:val="single" w:sz="4" w:space="0" w:color="auto"/>
              <w:bottom w:val="single" w:sz="4" w:space="0" w:color="auto"/>
              <w:right w:val="single" w:sz="4" w:space="0" w:color="auto"/>
            </w:tcBorders>
          </w:tcPr>
          <w:p w14:paraId="2957BBAD" w14:textId="7A52DCC4" w:rsidR="00856495" w:rsidRDefault="001046BB" w:rsidP="001046BB">
            <w:pPr>
              <w:spacing w:line="276" w:lineRule="auto"/>
              <w:jc w:val="left"/>
              <w:cnfStyle w:val="000000100000" w:firstRow="0" w:lastRow="0" w:firstColumn="0" w:lastColumn="0" w:oddVBand="0" w:evenVBand="0" w:oddHBand="1" w:evenHBand="0" w:firstRowFirstColumn="0" w:firstRowLastColumn="0" w:lastRowFirstColumn="0" w:lastRowLastColumn="0"/>
            </w:pPr>
            <w:r>
              <w:t>Specialised equipment needed requiring moderate financial investment</w:t>
            </w:r>
          </w:p>
        </w:tc>
        <w:tc>
          <w:tcPr>
            <w:tcW w:w="1336" w:type="dxa"/>
            <w:tcBorders>
              <w:top w:val="single" w:sz="4" w:space="0" w:color="auto"/>
              <w:left w:val="single" w:sz="4" w:space="0" w:color="auto"/>
              <w:bottom w:val="single" w:sz="4" w:space="0" w:color="auto"/>
              <w:right w:val="single" w:sz="4" w:space="0" w:color="auto"/>
            </w:tcBorders>
          </w:tcPr>
          <w:p w14:paraId="2424D0C6" w14:textId="5A5422AE" w:rsidR="00856495" w:rsidRDefault="00856495" w:rsidP="00081A91">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114F72" w14:paraId="0AEC5488"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06340ADD" w14:textId="00478838"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591854C" w14:textId="744CF8BB" w:rsidR="00856495" w:rsidRPr="00114F72"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Cost of Use</w:t>
            </w:r>
          </w:p>
        </w:tc>
        <w:tc>
          <w:tcPr>
            <w:tcW w:w="3071" w:type="dxa"/>
            <w:tcBorders>
              <w:top w:val="single" w:sz="4" w:space="0" w:color="auto"/>
              <w:left w:val="single" w:sz="4" w:space="0" w:color="auto"/>
              <w:bottom w:val="single" w:sz="4" w:space="0" w:color="auto"/>
              <w:right w:val="single" w:sz="4" w:space="0" w:color="auto"/>
            </w:tcBorders>
          </w:tcPr>
          <w:p w14:paraId="0AB37341" w14:textId="76291768" w:rsidR="00856495" w:rsidRDefault="00C9186C"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All aspects can be used free of charge</w:t>
            </w:r>
          </w:p>
        </w:tc>
        <w:tc>
          <w:tcPr>
            <w:tcW w:w="3071" w:type="dxa"/>
            <w:tcBorders>
              <w:top w:val="single" w:sz="4" w:space="0" w:color="auto"/>
              <w:left w:val="single" w:sz="4" w:space="0" w:color="auto"/>
              <w:bottom w:val="single" w:sz="4" w:space="0" w:color="auto"/>
              <w:right w:val="single" w:sz="4" w:space="0" w:color="auto"/>
            </w:tcBorders>
          </w:tcPr>
          <w:p w14:paraId="21593266" w14:textId="089E7A3E" w:rsidR="00856495" w:rsidRDefault="00C9186C"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Limited aspects available free of charge, other aspects requiring membership or subscription</w:t>
            </w:r>
          </w:p>
        </w:tc>
        <w:tc>
          <w:tcPr>
            <w:tcW w:w="3072" w:type="dxa"/>
            <w:tcBorders>
              <w:top w:val="single" w:sz="4" w:space="0" w:color="auto"/>
              <w:left w:val="single" w:sz="4" w:space="0" w:color="auto"/>
              <w:bottom w:val="single" w:sz="4" w:space="0" w:color="auto"/>
              <w:right w:val="single" w:sz="4" w:space="0" w:color="auto"/>
            </w:tcBorders>
          </w:tcPr>
          <w:p w14:paraId="28B5332C" w14:textId="6F9852A6" w:rsidR="00856495" w:rsidRDefault="00C9186C" w:rsidP="00C9186C">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Most aspects requiring a fee, </w:t>
            </w:r>
            <w:r w:rsidR="00D606AF">
              <w:t>membership,</w:t>
            </w:r>
            <w:r>
              <w:t xml:space="preserve"> or subscription. Possible financial burden on users</w:t>
            </w:r>
          </w:p>
        </w:tc>
        <w:tc>
          <w:tcPr>
            <w:tcW w:w="1336" w:type="dxa"/>
            <w:tcBorders>
              <w:top w:val="single" w:sz="4" w:space="0" w:color="auto"/>
              <w:left w:val="single" w:sz="4" w:space="0" w:color="auto"/>
              <w:bottom w:val="single" w:sz="4" w:space="0" w:color="auto"/>
              <w:right w:val="single" w:sz="4" w:space="0" w:color="auto"/>
            </w:tcBorders>
          </w:tcPr>
          <w:p w14:paraId="1A56B1B6" w14:textId="0F35A180" w:rsidR="00856495"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114F72" w14:paraId="64BEF2BF"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09514015" w14:textId="074AAB70" w:rsidR="00856495" w:rsidRPr="003D3A0C" w:rsidRDefault="00856495" w:rsidP="00081A91">
            <w:pPr>
              <w:spacing w:line="276" w:lineRule="auto"/>
              <w:jc w:val="left"/>
            </w:pPr>
            <w:r>
              <w:t>Technical</w:t>
            </w:r>
          </w:p>
        </w:tc>
        <w:tc>
          <w:tcPr>
            <w:tcW w:w="2268" w:type="dxa"/>
            <w:tcBorders>
              <w:top w:val="single" w:sz="4" w:space="0" w:color="auto"/>
              <w:left w:val="single" w:sz="4" w:space="0" w:color="auto"/>
              <w:bottom w:val="single" w:sz="4" w:space="0" w:color="auto"/>
              <w:right w:val="single" w:sz="4" w:space="0" w:color="auto"/>
            </w:tcBorders>
          </w:tcPr>
          <w:p w14:paraId="0D141A3B" w14:textId="1BBFA1C5"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Integration / Embedding within a LMS</w:t>
            </w:r>
          </w:p>
        </w:tc>
        <w:tc>
          <w:tcPr>
            <w:tcW w:w="3071" w:type="dxa"/>
            <w:tcBorders>
              <w:top w:val="single" w:sz="4" w:space="0" w:color="auto"/>
              <w:left w:val="single" w:sz="4" w:space="0" w:color="auto"/>
              <w:bottom w:val="single" w:sz="4" w:space="0" w:color="auto"/>
              <w:right w:val="single" w:sz="4" w:space="0" w:color="auto"/>
            </w:tcBorders>
          </w:tcPr>
          <w:p w14:paraId="573F108A" w14:textId="48FE3EBF" w:rsidR="00856495" w:rsidRDefault="00D606A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Can be embedded into an LMS with full functionality of the tool</w:t>
            </w:r>
          </w:p>
        </w:tc>
        <w:tc>
          <w:tcPr>
            <w:tcW w:w="3071" w:type="dxa"/>
            <w:tcBorders>
              <w:top w:val="single" w:sz="4" w:space="0" w:color="auto"/>
              <w:left w:val="single" w:sz="4" w:space="0" w:color="auto"/>
              <w:bottom w:val="single" w:sz="4" w:space="0" w:color="auto"/>
              <w:right w:val="single" w:sz="4" w:space="0" w:color="auto"/>
            </w:tcBorders>
          </w:tcPr>
          <w:p w14:paraId="296A666F" w14:textId="3F95AC8D" w:rsidR="00856495" w:rsidRDefault="00D606A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Can be embedded into an LMS, but with limited functionality</w:t>
            </w:r>
          </w:p>
        </w:tc>
        <w:tc>
          <w:tcPr>
            <w:tcW w:w="3072" w:type="dxa"/>
            <w:tcBorders>
              <w:top w:val="single" w:sz="4" w:space="0" w:color="auto"/>
              <w:left w:val="single" w:sz="4" w:space="0" w:color="auto"/>
              <w:bottom w:val="single" w:sz="4" w:space="0" w:color="auto"/>
              <w:right w:val="single" w:sz="4" w:space="0" w:color="auto"/>
            </w:tcBorders>
          </w:tcPr>
          <w:p w14:paraId="71E8842B" w14:textId="1E3242EA" w:rsidR="00856495" w:rsidRDefault="00BC6BD0" w:rsidP="00D606AF">
            <w:pPr>
              <w:spacing w:line="276" w:lineRule="auto"/>
              <w:jc w:val="left"/>
              <w:cnfStyle w:val="000000100000" w:firstRow="0" w:lastRow="0" w:firstColumn="0" w:lastColumn="0" w:oddVBand="0" w:evenVBand="0" w:oddHBand="1" w:evenHBand="0" w:firstRowFirstColumn="0" w:firstRowLastColumn="0" w:lastRowFirstColumn="0" w:lastRowLastColumn="0"/>
            </w:pPr>
            <w:r>
              <w:t>Can only be accessed in an LMS through a link, rather than a functional version</w:t>
            </w:r>
          </w:p>
        </w:tc>
        <w:tc>
          <w:tcPr>
            <w:tcW w:w="1336" w:type="dxa"/>
            <w:tcBorders>
              <w:top w:val="single" w:sz="4" w:space="0" w:color="auto"/>
              <w:left w:val="single" w:sz="4" w:space="0" w:color="auto"/>
              <w:bottom w:val="single" w:sz="4" w:space="0" w:color="auto"/>
              <w:right w:val="single" w:sz="4" w:space="0" w:color="auto"/>
            </w:tcBorders>
          </w:tcPr>
          <w:p w14:paraId="00234948" w14:textId="77777777" w:rsidR="00856495"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114F72" w14:paraId="4B207162"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76225D08" w14:textId="77777777"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F57ECD3" w14:textId="2A101B13"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Desktop/Laptop Operating Systems</w:t>
            </w:r>
          </w:p>
        </w:tc>
        <w:tc>
          <w:tcPr>
            <w:tcW w:w="3071" w:type="dxa"/>
            <w:tcBorders>
              <w:top w:val="single" w:sz="4" w:space="0" w:color="auto"/>
              <w:left w:val="single" w:sz="4" w:space="0" w:color="auto"/>
              <w:bottom w:val="single" w:sz="4" w:space="0" w:color="auto"/>
              <w:right w:val="single" w:sz="4" w:space="0" w:color="auto"/>
            </w:tcBorders>
          </w:tcPr>
          <w:p w14:paraId="0B252A4E" w14:textId="27FC6037" w:rsidR="00856495" w:rsidRDefault="00432332"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Tool can be used with any standard device with recognised operating system</w:t>
            </w:r>
          </w:p>
        </w:tc>
        <w:tc>
          <w:tcPr>
            <w:tcW w:w="3071" w:type="dxa"/>
            <w:tcBorders>
              <w:top w:val="single" w:sz="4" w:space="0" w:color="auto"/>
              <w:left w:val="single" w:sz="4" w:space="0" w:color="auto"/>
              <w:bottom w:val="single" w:sz="4" w:space="0" w:color="auto"/>
              <w:right w:val="single" w:sz="4" w:space="0" w:color="auto"/>
            </w:tcBorders>
          </w:tcPr>
          <w:p w14:paraId="2BD4A909" w14:textId="57BE31AE" w:rsidR="00856495" w:rsidRDefault="00432332"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Possible limited functionality depending on operating system used</w:t>
            </w:r>
          </w:p>
        </w:tc>
        <w:tc>
          <w:tcPr>
            <w:tcW w:w="3072" w:type="dxa"/>
            <w:tcBorders>
              <w:top w:val="single" w:sz="4" w:space="0" w:color="auto"/>
              <w:left w:val="single" w:sz="4" w:space="0" w:color="auto"/>
              <w:bottom w:val="single" w:sz="4" w:space="0" w:color="auto"/>
              <w:right w:val="single" w:sz="4" w:space="0" w:color="auto"/>
            </w:tcBorders>
          </w:tcPr>
          <w:p w14:paraId="186588AD" w14:textId="416A0515" w:rsidR="00856495" w:rsidRDefault="00AC461C" w:rsidP="00AC461C">
            <w:pPr>
              <w:spacing w:line="276" w:lineRule="auto"/>
              <w:jc w:val="left"/>
              <w:cnfStyle w:val="000000000000" w:firstRow="0" w:lastRow="0" w:firstColumn="0" w:lastColumn="0" w:oddVBand="0" w:evenVBand="0" w:oddHBand="0" w:evenHBand="0" w:firstRowFirstColumn="0" w:firstRowLastColumn="0" w:lastRowFirstColumn="0" w:lastRowLastColumn="0"/>
            </w:pPr>
            <w:r>
              <w:t>Limited to one specific operating system</w:t>
            </w:r>
          </w:p>
        </w:tc>
        <w:tc>
          <w:tcPr>
            <w:tcW w:w="1336" w:type="dxa"/>
            <w:tcBorders>
              <w:top w:val="single" w:sz="4" w:space="0" w:color="auto"/>
              <w:left w:val="single" w:sz="4" w:space="0" w:color="auto"/>
              <w:bottom w:val="single" w:sz="4" w:space="0" w:color="auto"/>
              <w:right w:val="single" w:sz="4" w:space="0" w:color="auto"/>
            </w:tcBorders>
          </w:tcPr>
          <w:p w14:paraId="0A39167D" w14:textId="77777777" w:rsidR="00856495"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114F72" w14:paraId="16957701"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695FB069" w14:textId="77777777"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6FFA30F" w14:textId="7BE6E9C9"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Browser</w:t>
            </w:r>
          </w:p>
        </w:tc>
        <w:tc>
          <w:tcPr>
            <w:tcW w:w="3071" w:type="dxa"/>
            <w:tcBorders>
              <w:top w:val="single" w:sz="4" w:space="0" w:color="auto"/>
              <w:left w:val="single" w:sz="4" w:space="0" w:color="auto"/>
              <w:bottom w:val="single" w:sz="4" w:space="0" w:color="auto"/>
              <w:right w:val="single" w:sz="4" w:space="0" w:color="auto"/>
            </w:tcBorders>
          </w:tcPr>
          <w:p w14:paraId="681F340A" w14:textId="3EDB6651" w:rsidR="00856495" w:rsidRDefault="00C37C6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Tool can be used with any standard, up to date browser</w:t>
            </w:r>
          </w:p>
        </w:tc>
        <w:tc>
          <w:tcPr>
            <w:tcW w:w="3071" w:type="dxa"/>
            <w:tcBorders>
              <w:top w:val="single" w:sz="4" w:space="0" w:color="auto"/>
              <w:left w:val="single" w:sz="4" w:space="0" w:color="auto"/>
              <w:bottom w:val="single" w:sz="4" w:space="0" w:color="auto"/>
              <w:right w:val="single" w:sz="4" w:space="0" w:color="auto"/>
            </w:tcBorders>
          </w:tcPr>
          <w:p w14:paraId="101C4950" w14:textId="478EF163" w:rsidR="00856495" w:rsidRDefault="00C37C6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Possible limited functionality depending on the browser used</w:t>
            </w:r>
          </w:p>
        </w:tc>
        <w:tc>
          <w:tcPr>
            <w:tcW w:w="3072" w:type="dxa"/>
            <w:tcBorders>
              <w:top w:val="single" w:sz="4" w:space="0" w:color="auto"/>
              <w:left w:val="single" w:sz="4" w:space="0" w:color="auto"/>
              <w:bottom w:val="single" w:sz="4" w:space="0" w:color="auto"/>
              <w:right w:val="single" w:sz="4" w:space="0" w:color="auto"/>
            </w:tcBorders>
          </w:tcPr>
          <w:p w14:paraId="28354832" w14:textId="097E61D1" w:rsidR="00856495" w:rsidRDefault="00C37C6F" w:rsidP="00C37C6F">
            <w:pPr>
              <w:spacing w:line="276" w:lineRule="auto"/>
              <w:jc w:val="left"/>
              <w:cnfStyle w:val="000000100000" w:firstRow="0" w:lastRow="0" w:firstColumn="0" w:lastColumn="0" w:oddVBand="0" w:evenVBand="0" w:oddHBand="1" w:evenHBand="0" w:firstRowFirstColumn="0" w:firstRowLastColumn="0" w:lastRowFirstColumn="0" w:lastRowLastColumn="0"/>
            </w:pPr>
            <w:r>
              <w:t>Limited to one specific browser</w:t>
            </w:r>
          </w:p>
        </w:tc>
        <w:tc>
          <w:tcPr>
            <w:tcW w:w="1336" w:type="dxa"/>
            <w:tcBorders>
              <w:top w:val="single" w:sz="4" w:space="0" w:color="auto"/>
              <w:left w:val="single" w:sz="4" w:space="0" w:color="auto"/>
              <w:bottom w:val="single" w:sz="4" w:space="0" w:color="auto"/>
              <w:right w:val="single" w:sz="4" w:space="0" w:color="auto"/>
            </w:tcBorders>
          </w:tcPr>
          <w:p w14:paraId="1F1F809B" w14:textId="77777777" w:rsidR="00856495"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114F72" w14:paraId="4B5DEEF2"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7A8DC3CE" w14:textId="77777777"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2B9DAD46" w14:textId="470E3B7D"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Additional Downloads</w:t>
            </w:r>
          </w:p>
        </w:tc>
        <w:tc>
          <w:tcPr>
            <w:tcW w:w="3071" w:type="dxa"/>
            <w:tcBorders>
              <w:top w:val="single" w:sz="4" w:space="0" w:color="auto"/>
              <w:left w:val="single" w:sz="4" w:space="0" w:color="auto"/>
              <w:bottom w:val="single" w:sz="4" w:space="0" w:color="auto"/>
              <w:right w:val="single" w:sz="4" w:space="0" w:color="auto"/>
            </w:tcBorders>
          </w:tcPr>
          <w:p w14:paraId="5B0D1E96" w14:textId="5E0B528C" w:rsidR="00856495" w:rsidRDefault="002A4DA1"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No need to download additional software</w:t>
            </w:r>
          </w:p>
        </w:tc>
        <w:tc>
          <w:tcPr>
            <w:tcW w:w="3071" w:type="dxa"/>
            <w:tcBorders>
              <w:top w:val="single" w:sz="4" w:space="0" w:color="auto"/>
              <w:left w:val="single" w:sz="4" w:space="0" w:color="auto"/>
              <w:bottom w:val="single" w:sz="4" w:space="0" w:color="auto"/>
              <w:right w:val="single" w:sz="4" w:space="0" w:color="auto"/>
            </w:tcBorders>
          </w:tcPr>
          <w:p w14:paraId="215B3743" w14:textId="66A03090" w:rsidR="00856495" w:rsidRDefault="002A4DA1"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Downloads of additional software required</w:t>
            </w:r>
          </w:p>
        </w:tc>
        <w:tc>
          <w:tcPr>
            <w:tcW w:w="3072" w:type="dxa"/>
            <w:tcBorders>
              <w:top w:val="single" w:sz="4" w:space="0" w:color="auto"/>
              <w:left w:val="single" w:sz="4" w:space="0" w:color="auto"/>
              <w:bottom w:val="single" w:sz="4" w:space="0" w:color="auto"/>
              <w:right w:val="single" w:sz="4" w:space="0" w:color="auto"/>
            </w:tcBorders>
          </w:tcPr>
          <w:p w14:paraId="4363C5DA" w14:textId="76088C45" w:rsidR="00856495" w:rsidRDefault="002A4DA1" w:rsidP="002A4DA1">
            <w:pPr>
              <w:spacing w:line="276" w:lineRule="auto"/>
              <w:jc w:val="left"/>
              <w:cnfStyle w:val="000000000000" w:firstRow="0" w:lastRow="0" w:firstColumn="0" w:lastColumn="0" w:oddVBand="0" w:evenVBand="0" w:oddHBand="0" w:evenHBand="0" w:firstRowFirstColumn="0" w:firstRowLastColumn="0" w:lastRowFirstColumn="0" w:lastRowLastColumn="0"/>
            </w:pPr>
            <w:r>
              <w:t>Past version of software required to be downloaded</w:t>
            </w:r>
          </w:p>
        </w:tc>
        <w:tc>
          <w:tcPr>
            <w:tcW w:w="1336" w:type="dxa"/>
            <w:tcBorders>
              <w:top w:val="single" w:sz="4" w:space="0" w:color="auto"/>
              <w:left w:val="single" w:sz="4" w:space="0" w:color="auto"/>
              <w:bottom w:val="single" w:sz="4" w:space="0" w:color="auto"/>
              <w:right w:val="single" w:sz="4" w:space="0" w:color="auto"/>
            </w:tcBorders>
          </w:tcPr>
          <w:p w14:paraId="65AA2518" w14:textId="77777777" w:rsidR="00856495"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114F72" w14:paraId="25BB1255"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484F5CC3" w14:textId="3528D237" w:rsidR="00856495" w:rsidRPr="003D3A0C" w:rsidRDefault="00856495" w:rsidP="00081A91">
            <w:pPr>
              <w:spacing w:line="276" w:lineRule="auto"/>
              <w:jc w:val="left"/>
            </w:pPr>
            <w:r>
              <w:t>Mobile Design</w:t>
            </w:r>
          </w:p>
        </w:tc>
        <w:tc>
          <w:tcPr>
            <w:tcW w:w="2268" w:type="dxa"/>
            <w:tcBorders>
              <w:top w:val="single" w:sz="4" w:space="0" w:color="auto"/>
              <w:left w:val="single" w:sz="4" w:space="0" w:color="auto"/>
              <w:bottom w:val="single" w:sz="4" w:space="0" w:color="auto"/>
              <w:right w:val="single" w:sz="4" w:space="0" w:color="auto"/>
            </w:tcBorders>
          </w:tcPr>
          <w:p w14:paraId="27A6874C" w14:textId="144F96F5"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Access</w:t>
            </w:r>
          </w:p>
        </w:tc>
        <w:tc>
          <w:tcPr>
            <w:tcW w:w="3071" w:type="dxa"/>
            <w:tcBorders>
              <w:top w:val="single" w:sz="4" w:space="0" w:color="auto"/>
              <w:left w:val="single" w:sz="4" w:space="0" w:color="auto"/>
              <w:bottom w:val="single" w:sz="4" w:space="0" w:color="auto"/>
              <w:right w:val="single" w:sz="4" w:space="0" w:color="auto"/>
            </w:tcBorders>
          </w:tcPr>
          <w:p w14:paraId="3AA13C03" w14:textId="7426F1E3" w:rsidR="00856495" w:rsidRDefault="00260BA4"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Accessed through an app, regardless of the device. Tools takes into account constraints of a smaller screen</w:t>
            </w:r>
          </w:p>
        </w:tc>
        <w:tc>
          <w:tcPr>
            <w:tcW w:w="3071" w:type="dxa"/>
            <w:tcBorders>
              <w:top w:val="single" w:sz="4" w:space="0" w:color="auto"/>
              <w:left w:val="single" w:sz="4" w:space="0" w:color="auto"/>
              <w:bottom w:val="single" w:sz="4" w:space="0" w:color="auto"/>
              <w:right w:val="single" w:sz="4" w:space="0" w:color="auto"/>
            </w:tcBorders>
          </w:tcPr>
          <w:p w14:paraId="56880AEB" w14:textId="5A5927DF" w:rsidR="00856495" w:rsidRDefault="00260BA4"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Accessed through an app, but on a limited set of operating systems. Constrained by the limitations of the mobile device</w:t>
            </w:r>
          </w:p>
        </w:tc>
        <w:tc>
          <w:tcPr>
            <w:tcW w:w="3072" w:type="dxa"/>
            <w:tcBorders>
              <w:top w:val="single" w:sz="4" w:space="0" w:color="auto"/>
              <w:left w:val="single" w:sz="4" w:space="0" w:color="auto"/>
              <w:bottom w:val="single" w:sz="4" w:space="0" w:color="auto"/>
              <w:right w:val="single" w:sz="4" w:space="0" w:color="auto"/>
            </w:tcBorders>
          </w:tcPr>
          <w:p w14:paraId="3C17AC51" w14:textId="56350A86" w:rsidR="00856495" w:rsidRDefault="00260BA4" w:rsidP="00260BA4">
            <w:pPr>
              <w:spacing w:line="276" w:lineRule="auto"/>
              <w:jc w:val="left"/>
              <w:cnfStyle w:val="000000100000" w:firstRow="0" w:lastRow="0" w:firstColumn="0" w:lastColumn="0" w:oddVBand="0" w:evenVBand="0" w:oddHBand="1" w:evenHBand="0" w:firstRowFirstColumn="0" w:firstRowLastColumn="0" w:lastRowFirstColumn="0" w:lastRowLastColumn="0"/>
            </w:pPr>
            <w:r>
              <w:t>Access to the tool is limited or absent on a mobile device</w:t>
            </w:r>
          </w:p>
        </w:tc>
        <w:tc>
          <w:tcPr>
            <w:tcW w:w="1336" w:type="dxa"/>
            <w:tcBorders>
              <w:top w:val="single" w:sz="4" w:space="0" w:color="auto"/>
              <w:left w:val="single" w:sz="4" w:space="0" w:color="auto"/>
              <w:bottom w:val="single" w:sz="4" w:space="0" w:color="auto"/>
              <w:right w:val="single" w:sz="4" w:space="0" w:color="auto"/>
            </w:tcBorders>
          </w:tcPr>
          <w:p w14:paraId="733A7C2F" w14:textId="77777777" w:rsidR="00856495"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114F72" w14:paraId="31786B02"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52022A75" w14:textId="77777777"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3823BE58" w14:textId="0FAE456D"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Functionality</w:t>
            </w:r>
          </w:p>
        </w:tc>
        <w:tc>
          <w:tcPr>
            <w:tcW w:w="3071" w:type="dxa"/>
            <w:tcBorders>
              <w:top w:val="single" w:sz="4" w:space="0" w:color="auto"/>
              <w:left w:val="single" w:sz="4" w:space="0" w:color="auto"/>
              <w:bottom w:val="single" w:sz="4" w:space="0" w:color="auto"/>
              <w:right w:val="single" w:sz="4" w:space="0" w:color="auto"/>
            </w:tcBorders>
          </w:tcPr>
          <w:p w14:paraId="4E4A08C4" w14:textId="45A91637" w:rsidR="00856495" w:rsidRDefault="00301FAD"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Little or no functional difference between the mobile and desktop version, regardless of the device used</w:t>
            </w:r>
          </w:p>
        </w:tc>
        <w:tc>
          <w:tcPr>
            <w:tcW w:w="3071" w:type="dxa"/>
            <w:tcBorders>
              <w:top w:val="single" w:sz="4" w:space="0" w:color="auto"/>
              <w:left w:val="single" w:sz="4" w:space="0" w:color="auto"/>
              <w:bottom w:val="single" w:sz="4" w:space="0" w:color="auto"/>
              <w:right w:val="single" w:sz="4" w:space="0" w:color="auto"/>
            </w:tcBorders>
          </w:tcPr>
          <w:p w14:paraId="093F1608" w14:textId="5025D274" w:rsidR="00856495" w:rsidRDefault="00301FAD"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Core features are functional on the mobile app but some are limited. </w:t>
            </w:r>
          </w:p>
        </w:tc>
        <w:tc>
          <w:tcPr>
            <w:tcW w:w="3072" w:type="dxa"/>
            <w:tcBorders>
              <w:top w:val="single" w:sz="4" w:space="0" w:color="auto"/>
              <w:left w:val="single" w:sz="4" w:space="0" w:color="auto"/>
              <w:bottom w:val="single" w:sz="4" w:space="0" w:color="auto"/>
              <w:right w:val="single" w:sz="4" w:space="0" w:color="auto"/>
            </w:tcBorders>
          </w:tcPr>
          <w:p w14:paraId="543CE7AE" w14:textId="0CD2BB47" w:rsidR="00856495" w:rsidRDefault="00301FAD" w:rsidP="00301FAD">
            <w:pPr>
              <w:spacing w:line="276" w:lineRule="auto"/>
              <w:jc w:val="left"/>
              <w:cnfStyle w:val="000000000000" w:firstRow="0" w:lastRow="0" w:firstColumn="0" w:lastColumn="0" w:oddVBand="0" w:evenVBand="0" w:oddHBand="0" w:evenHBand="0" w:firstRowFirstColumn="0" w:firstRowLastColumn="0" w:lastRowFirstColumn="0" w:lastRowLastColumn="0"/>
            </w:pPr>
            <w:r>
              <w:t>Core features are not reliable or non-existent. Differences between operating systems used.</w:t>
            </w:r>
          </w:p>
        </w:tc>
        <w:tc>
          <w:tcPr>
            <w:tcW w:w="1336" w:type="dxa"/>
            <w:tcBorders>
              <w:top w:val="single" w:sz="4" w:space="0" w:color="auto"/>
              <w:left w:val="single" w:sz="4" w:space="0" w:color="auto"/>
              <w:bottom w:val="single" w:sz="4" w:space="0" w:color="auto"/>
              <w:right w:val="single" w:sz="4" w:space="0" w:color="auto"/>
            </w:tcBorders>
          </w:tcPr>
          <w:p w14:paraId="3F90CF95" w14:textId="77777777" w:rsidR="00856495"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114F72" w14:paraId="5AFECD3E"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16DE5505" w14:textId="77777777"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A706393" w14:textId="192BE4B3"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Offline Access</w:t>
            </w:r>
          </w:p>
        </w:tc>
        <w:tc>
          <w:tcPr>
            <w:tcW w:w="3071" w:type="dxa"/>
            <w:tcBorders>
              <w:top w:val="single" w:sz="4" w:space="0" w:color="auto"/>
              <w:left w:val="single" w:sz="4" w:space="0" w:color="auto"/>
              <w:bottom w:val="single" w:sz="4" w:space="0" w:color="auto"/>
              <w:right w:val="single" w:sz="4" w:space="0" w:color="auto"/>
            </w:tcBorders>
          </w:tcPr>
          <w:p w14:paraId="74A8F888" w14:textId="5E856385" w:rsidR="00856495" w:rsidRDefault="006639B7"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Offers an offline mode</w:t>
            </w:r>
          </w:p>
        </w:tc>
        <w:tc>
          <w:tcPr>
            <w:tcW w:w="3071" w:type="dxa"/>
            <w:tcBorders>
              <w:top w:val="single" w:sz="4" w:space="0" w:color="auto"/>
              <w:left w:val="single" w:sz="4" w:space="0" w:color="auto"/>
              <w:bottom w:val="single" w:sz="4" w:space="0" w:color="auto"/>
              <w:right w:val="single" w:sz="4" w:space="0" w:color="auto"/>
            </w:tcBorders>
          </w:tcPr>
          <w:p w14:paraId="11537C76" w14:textId="22FD29DE" w:rsidR="00856495" w:rsidRDefault="006639B7"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Offers a limited offline mode</w:t>
            </w:r>
          </w:p>
        </w:tc>
        <w:tc>
          <w:tcPr>
            <w:tcW w:w="3072" w:type="dxa"/>
            <w:tcBorders>
              <w:top w:val="single" w:sz="4" w:space="0" w:color="auto"/>
              <w:left w:val="single" w:sz="4" w:space="0" w:color="auto"/>
              <w:bottom w:val="single" w:sz="4" w:space="0" w:color="auto"/>
              <w:right w:val="single" w:sz="4" w:space="0" w:color="auto"/>
            </w:tcBorders>
          </w:tcPr>
          <w:p w14:paraId="4ADA6281" w14:textId="6E9CEF70" w:rsidR="00856495" w:rsidRDefault="006639B7" w:rsidP="006639B7">
            <w:pPr>
              <w:spacing w:line="276" w:lineRule="auto"/>
              <w:jc w:val="left"/>
              <w:cnfStyle w:val="000000100000" w:firstRow="0" w:lastRow="0" w:firstColumn="0" w:lastColumn="0" w:oddVBand="0" w:evenVBand="0" w:oddHBand="1" w:evenHBand="0" w:firstRowFirstColumn="0" w:firstRowLastColumn="0" w:lastRowFirstColumn="0" w:lastRowLastColumn="0"/>
            </w:pPr>
            <w:r>
              <w:t>Cannot be used offline</w:t>
            </w:r>
          </w:p>
        </w:tc>
        <w:tc>
          <w:tcPr>
            <w:tcW w:w="1336" w:type="dxa"/>
            <w:tcBorders>
              <w:top w:val="single" w:sz="4" w:space="0" w:color="auto"/>
              <w:left w:val="single" w:sz="4" w:space="0" w:color="auto"/>
              <w:bottom w:val="single" w:sz="4" w:space="0" w:color="auto"/>
              <w:right w:val="single" w:sz="4" w:space="0" w:color="auto"/>
            </w:tcBorders>
          </w:tcPr>
          <w:p w14:paraId="3701CC13" w14:textId="77777777" w:rsidR="00856495"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114F72" w14:paraId="233A3959"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690DF9C4" w14:textId="0AF234B2" w:rsidR="00856495" w:rsidRPr="003D3A0C" w:rsidRDefault="00856495" w:rsidP="00081A91">
            <w:pPr>
              <w:spacing w:line="276" w:lineRule="auto"/>
              <w:jc w:val="left"/>
            </w:pPr>
            <w:r>
              <w:t>Privacy, Data Protection, and Rights</w:t>
            </w:r>
          </w:p>
        </w:tc>
        <w:tc>
          <w:tcPr>
            <w:tcW w:w="2268" w:type="dxa"/>
            <w:tcBorders>
              <w:top w:val="single" w:sz="4" w:space="0" w:color="auto"/>
              <w:left w:val="single" w:sz="4" w:space="0" w:color="auto"/>
              <w:bottom w:val="single" w:sz="4" w:space="0" w:color="auto"/>
              <w:right w:val="single" w:sz="4" w:space="0" w:color="auto"/>
            </w:tcBorders>
          </w:tcPr>
          <w:p w14:paraId="5833D2C1" w14:textId="0D657CA4"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Sign Up/Sign In</w:t>
            </w:r>
          </w:p>
        </w:tc>
        <w:tc>
          <w:tcPr>
            <w:tcW w:w="3071" w:type="dxa"/>
            <w:tcBorders>
              <w:top w:val="single" w:sz="4" w:space="0" w:color="auto"/>
              <w:left w:val="single" w:sz="4" w:space="0" w:color="auto"/>
              <w:bottom w:val="single" w:sz="4" w:space="0" w:color="auto"/>
              <w:right w:val="single" w:sz="4" w:space="0" w:color="auto"/>
            </w:tcBorders>
          </w:tcPr>
          <w:p w14:paraId="57292E4C" w14:textId="2763EF1B" w:rsidR="00856495" w:rsidRDefault="00BA3B3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No requirement to create an account or sign in</w:t>
            </w:r>
          </w:p>
        </w:tc>
        <w:tc>
          <w:tcPr>
            <w:tcW w:w="3071" w:type="dxa"/>
            <w:tcBorders>
              <w:top w:val="single" w:sz="4" w:space="0" w:color="auto"/>
              <w:left w:val="single" w:sz="4" w:space="0" w:color="auto"/>
              <w:bottom w:val="single" w:sz="4" w:space="0" w:color="auto"/>
              <w:right w:val="single" w:sz="4" w:space="0" w:color="auto"/>
            </w:tcBorders>
          </w:tcPr>
          <w:p w14:paraId="61E200EF" w14:textId="0A500F6D" w:rsidR="00856495" w:rsidRDefault="00BA3B3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Teachers are required to create an </w:t>
            </w:r>
            <w:r w:rsidR="00F801DD">
              <w:t>account;</w:t>
            </w:r>
            <w:r>
              <w:t xml:space="preserve"> student data is protected by legislation</w:t>
            </w:r>
          </w:p>
        </w:tc>
        <w:tc>
          <w:tcPr>
            <w:tcW w:w="3072" w:type="dxa"/>
            <w:tcBorders>
              <w:top w:val="single" w:sz="4" w:space="0" w:color="auto"/>
              <w:left w:val="single" w:sz="4" w:space="0" w:color="auto"/>
              <w:bottom w:val="single" w:sz="4" w:space="0" w:color="auto"/>
              <w:right w:val="single" w:sz="4" w:space="0" w:color="auto"/>
            </w:tcBorders>
          </w:tcPr>
          <w:p w14:paraId="364ABD2C" w14:textId="78391173" w:rsidR="00856495" w:rsidRDefault="00BA3B35" w:rsidP="00BA3B35">
            <w:pPr>
              <w:spacing w:line="276" w:lineRule="auto"/>
              <w:jc w:val="left"/>
              <w:cnfStyle w:val="000000000000" w:firstRow="0" w:lastRow="0" w:firstColumn="0" w:lastColumn="0" w:oddVBand="0" w:evenVBand="0" w:oddHBand="0" w:evenHBand="0" w:firstRowFirstColumn="0" w:firstRowLastColumn="0" w:lastRowFirstColumn="0" w:lastRowLastColumn="0"/>
            </w:pPr>
            <w:r>
              <w:t>All users must provide personal information to a third party</w:t>
            </w:r>
          </w:p>
        </w:tc>
        <w:tc>
          <w:tcPr>
            <w:tcW w:w="1336" w:type="dxa"/>
            <w:tcBorders>
              <w:top w:val="single" w:sz="4" w:space="0" w:color="auto"/>
              <w:left w:val="single" w:sz="4" w:space="0" w:color="auto"/>
              <w:bottom w:val="single" w:sz="4" w:space="0" w:color="auto"/>
              <w:right w:val="single" w:sz="4" w:space="0" w:color="auto"/>
            </w:tcBorders>
          </w:tcPr>
          <w:p w14:paraId="6C480D7C" w14:textId="77777777" w:rsidR="00856495"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114F72" w14:paraId="33FEE3E0"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31272938" w14:textId="77777777"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46650476" w14:textId="163EBA8D" w:rsidR="00856495"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Data Privacy and Ownership</w:t>
            </w:r>
          </w:p>
        </w:tc>
        <w:tc>
          <w:tcPr>
            <w:tcW w:w="3071" w:type="dxa"/>
            <w:tcBorders>
              <w:top w:val="single" w:sz="4" w:space="0" w:color="auto"/>
              <w:left w:val="single" w:sz="4" w:space="0" w:color="auto"/>
              <w:bottom w:val="single" w:sz="4" w:space="0" w:color="auto"/>
              <w:right w:val="single" w:sz="4" w:space="0" w:color="auto"/>
            </w:tcBorders>
          </w:tcPr>
          <w:p w14:paraId="2C6908C5" w14:textId="149713BA" w:rsidR="00856495" w:rsidRDefault="00F801DD"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Users maintain ownership/copyright of their intellectual property and data and can be kept private</w:t>
            </w:r>
          </w:p>
        </w:tc>
        <w:tc>
          <w:tcPr>
            <w:tcW w:w="3071" w:type="dxa"/>
            <w:tcBorders>
              <w:top w:val="single" w:sz="4" w:space="0" w:color="auto"/>
              <w:left w:val="single" w:sz="4" w:space="0" w:color="auto"/>
              <w:bottom w:val="single" w:sz="4" w:space="0" w:color="auto"/>
              <w:right w:val="single" w:sz="4" w:space="0" w:color="auto"/>
            </w:tcBorders>
          </w:tcPr>
          <w:p w14:paraId="5482489A" w14:textId="1B436AF0" w:rsidR="00856495" w:rsidRDefault="00F801DD"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Users maintain ownership/copyright of their intellectual property and </w:t>
            </w:r>
            <w:r w:rsidR="00C81911">
              <w:t>data,</w:t>
            </w:r>
            <w:r>
              <w:t xml:space="preserve"> but data is shared </w:t>
            </w:r>
            <w:r w:rsidR="00C81911">
              <w:t>publicly</w:t>
            </w:r>
          </w:p>
        </w:tc>
        <w:tc>
          <w:tcPr>
            <w:tcW w:w="3072" w:type="dxa"/>
            <w:tcBorders>
              <w:top w:val="single" w:sz="4" w:space="0" w:color="auto"/>
              <w:left w:val="single" w:sz="4" w:space="0" w:color="auto"/>
              <w:bottom w:val="single" w:sz="4" w:space="0" w:color="auto"/>
              <w:right w:val="single" w:sz="4" w:space="0" w:color="auto"/>
            </w:tcBorders>
          </w:tcPr>
          <w:p w14:paraId="25283063" w14:textId="59299F17" w:rsidR="00856495" w:rsidRDefault="00C81911" w:rsidP="00C81911">
            <w:pPr>
              <w:spacing w:line="276" w:lineRule="auto"/>
              <w:jc w:val="left"/>
              <w:cnfStyle w:val="000000100000" w:firstRow="0" w:lastRow="0" w:firstColumn="0" w:lastColumn="0" w:oddVBand="0" w:evenVBand="0" w:oddHBand="1" w:evenHBand="0" w:firstRowFirstColumn="0" w:firstRowLastColumn="0" w:lastRowFirstColumn="0" w:lastRowLastColumn="0"/>
            </w:pPr>
            <w:r>
              <w:t>Users forfeit ownership and copyright of data, data is shared publicly and cannot be made private</w:t>
            </w:r>
          </w:p>
        </w:tc>
        <w:tc>
          <w:tcPr>
            <w:tcW w:w="1336" w:type="dxa"/>
            <w:tcBorders>
              <w:top w:val="single" w:sz="4" w:space="0" w:color="auto"/>
              <w:left w:val="single" w:sz="4" w:space="0" w:color="auto"/>
              <w:bottom w:val="single" w:sz="4" w:space="0" w:color="auto"/>
              <w:right w:val="single" w:sz="4" w:space="0" w:color="auto"/>
            </w:tcBorders>
          </w:tcPr>
          <w:p w14:paraId="11D503C9" w14:textId="77777777" w:rsidR="00856495"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114F72" w14:paraId="2238486A"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60CFDCBD" w14:textId="77777777" w:rsidR="00856495" w:rsidRPr="003D3A0C"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21543234" w14:textId="44962302" w:rsidR="00856495"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t>Archiving, Saving and Exporting Data</w:t>
            </w:r>
          </w:p>
        </w:tc>
        <w:tc>
          <w:tcPr>
            <w:tcW w:w="3071" w:type="dxa"/>
            <w:tcBorders>
              <w:top w:val="single" w:sz="4" w:space="0" w:color="auto"/>
              <w:left w:val="single" w:sz="4" w:space="0" w:color="auto"/>
              <w:bottom w:val="single" w:sz="4" w:space="0" w:color="auto"/>
              <w:right w:val="single" w:sz="4" w:space="0" w:color="auto"/>
            </w:tcBorders>
          </w:tcPr>
          <w:p w14:paraId="7507CEC6" w14:textId="77777777" w:rsidR="00D4557D" w:rsidRDefault="00D4557D" w:rsidP="00D4557D">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Users can archive, save, or </w:t>
            </w:r>
          </w:p>
          <w:p w14:paraId="3616ABD0" w14:textId="347DC45D" w:rsidR="00856495" w:rsidRDefault="00D4557D" w:rsidP="00D4557D">
            <w:pPr>
              <w:spacing w:line="276" w:lineRule="auto"/>
              <w:jc w:val="left"/>
              <w:cnfStyle w:val="000000000000" w:firstRow="0" w:lastRow="0" w:firstColumn="0" w:lastColumn="0" w:oddVBand="0" w:evenVBand="0" w:oddHBand="0" w:evenHBand="0" w:firstRowFirstColumn="0" w:firstRowLastColumn="0" w:lastRowFirstColumn="0" w:lastRowLastColumn="0"/>
            </w:pPr>
            <w:r>
              <w:t>import and export data in a variety of formats</w:t>
            </w:r>
          </w:p>
        </w:tc>
        <w:tc>
          <w:tcPr>
            <w:tcW w:w="3071" w:type="dxa"/>
            <w:tcBorders>
              <w:top w:val="single" w:sz="4" w:space="0" w:color="auto"/>
              <w:left w:val="single" w:sz="4" w:space="0" w:color="auto"/>
              <w:bottom w:val="single" w:sz="4" w:space="0" w:color="auto"/>
              <w:right w:val="single" w:sz="4" w:space="0" w:color="auto"/>
            </w:tcBorders>
          </w:tcPr>
          <w:p w14:paraId="1DF1E0CE" w14:textId="02469606" w:rsidR="00D4557D" w:rsidRDefault="00D4557D" w:rsidP="00D4557D">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Limitations to archiving, </w:t>
            </w:r>
          </w:p>
          <w:p w14:paraId="1ECA29E0" w14:textId="6115FF7C" w:rsidR="00856495" w:rsidRDefault="00D4557D" w:rsidP="00D4557D">
            <w:pPr>
              <w:spacing w:line="276" w:lineRule="auto"/>
              <w:jc w:val="left"/>
              <w:cnfStyle w:val="000000000000" w:firstRow="0" w:lastRow="0" w:firstColumn="0" w:lastColumn="0" w:oddVBand="0" w:evenVBand="0" w:oddHBand="0" w:evenHBand="0" w:firstRowFirstColumn="0" w:firstRowLastColumn="0" w:lastRowFirstColumn="0" w:lastRowLastColumn="0"/>
            </w:pPr>
            <w:r>
              <w:t>saving, or importing/exporting data</w:t>
            </w:r>
          </w:p>
        </w:tc>
        <w:tc>
          <w:tcPr>
            <w:tcW w:w="3072" w:type="dxa"/>
            <w:tcBorders>
              <w:top w:val="single" w:sz="4" w:space="0" w:color="auto"/>
              <w:left w:val="single" w:sz="4" w:space="0" w:color="auto"/>
              <w:bottom w:val="single" w:sz="4" w:space="0" w:color="auto"/>
              <w:right w:val="single" w:sz="4" w:space="0" w:color="auto"/>
            </w:tcBorders>
          </w:tcPr>
          <w:p w14:paraId="4CB52BA6" w14:textId="1017D015" w:rsidR="00856495" w:rsidRDefault="006D0D8F" w:rsidP="006D0D8F">
            <w:pPr>
              <w:spacing w:line="276" w:lineRule="auto"/>
              <w:jc w:val="left"/>
              <w:cnfStyle w:val="000000000000" w:firstRow="0" w:lastRow="0" w:firstColumn="0" w:lastColumn="0" w:oddVBand="0" w:evenVBand="0" w:oddHBand="0" w:evenHBand="0" w:firstRowFirstColumn="0" w:firstRowLastColumn="0" w:lastRowFirstColumn="0" w:lastRowLastColumn="0"/>
            </w:pPr>
            <w:r>
              <w:t>Data cannot be archived, saved, or imported/exported</w:t>
            </w:r>
          </w:p>
        </w:tc>
        <w:tc>
          <w:tcPr>
            <w:tcW w:w="1336" w:type="dxa"/>
            <w:tcBorders>
              <w:top w:val="single" w:sz="4" w:space="0" w:color="auto"/>
              <w:left w:val="single" w:sz="4" w:space="0" w:color="auto"/>
              <w:bottom w:val="single" w:sz="4" w:space="0" w:color="auto"/>
              <w:right w:val="single" w:sz="4" w:space="0" w:color="auto"/>
            </w:tcBorders>
          </w:tcPr>
          <w:p w14:paraId="5D585EC3" w14:textId="77777777" w:rsidR="00856495"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C50343" w:rsidRPr="00114F72" w14:paraId="0356A3FE"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4B9E2BBE" w14:textId="4E01D4CE" w:rsidR="00C50343" w:rsidRPr="003D3A0C" w:rsidRDefault="00C50343" w:rsidP="00C50343">
            <w:pPr>
              <w:spacing w:line="276" w:lineRule="auto"/>
              <w:jc w:val="left"/>
            </w:pPr>
            <w:r>
              <w:t>Social Presence</w:t>
            </w:r>
          </w:p>
        </w:tc>
        <w:tc>
          <w:tcPr>
            <w:tcW w:w="2268" w:type="dxa"/>
            <w:tcBorders>
              <w:top w:val="single" w:sz="4" w:space="0" w:color="auto"/>
              <w:left w:val="single" w:sz="4" w:space="0" w:color="auto"/>
              <w:bottom w:val="single" w:sz="4" w:space="0" w:color="auto"/>
              <w:right w:val="single" w:sz="4" w:space="0" w:color="auto"/>
            </w:tcBorders>
          </w:tcPr>
          <w:p w14:paraId="0E0104AC" w14:textId="52C0C94E" w:rsidR="00C50343" w:rsidRDefault="00C50343"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t>Collaboration</w:t>
            </w:r>
          </w:p>
        </w:tc>
        <w:tc>
          <w:tcPr>
            <w:tcW w:w="3071" w:type="dxa"/>
            <w:tcBorders>
              <w:top w:val="single" w:sz="4" w:space="0" w:color="auto"/>
              <w:left w:val="single" w:sz="4" w:space="0" w:color="auto"/>
              <w:bottom w:val="single" w:sz="4" w:space="0" w:color="auto"/>
              <w:right w:val="single" w:sz="4" w:space="0" w:color="auto"/>
            </w:tcBorders>
          </w:tcPr>
          <w:p w14:paraId="581CFC7F" w14:textId="712AD254" w:rsidR="00C50343" w:rsidRDefault="00C50343"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t>Users can communicate and interact both through synchronous and asynchronous methods</w:t>
            </w:r>
          </w:p>
        </w:tc>
        <w:tc>
          <w:tcPr>
            <w:tcW w:w="3071" w:type="dxa"/>
            <w:tcBorders>
              <w:top w:val="single" w:sz="4" w:space="0" w:color="auto"/>
              <w:left w:val="single" w:sz="4" w:space="0" w:color="auto"/>
              <w:bottom w:val="single" w:sz="4" w:space="0" w:color="auto"/>
              <w:right w:val="single" w:sz="4" w:space="0" w:color="auto"/>
            </w:tcBorders>
          </w:tcPr>
          <w:p w14:paraId="6B0F6EF3" w14:textId="4357C9C7" w:rsidR="00C50343" w:rsidRDefault="00C50343"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t>Users can communicate and interact through asynchronous but not synchronous methods</w:t>
            </w:r>
          </w:p>
        </w:tc>
        <w:tc>
          <w:tcPr>
            <w:tcW w:w="3072" w:type="dxa"/>
            <w:tcBorders>
              <w:top w:val="single" w:sz="4" w:space="0" w:color="auto"/>
              <w:left w:val="single" w:sz="4" w:space="0" w:color="auto"/>
              <w:bottom w:val="single" w:sz="4" w:space="0" w:color="auto"/>
              <w:right w:val="single" w:sz="4" w:space="0" w:color="auto"/>
            </w:tcBorders>
          </w:tcPr>
          <w:p w14:paraId="0E7D1900" w14:textId="77777777" w:rsidR="00CD11CB" w:rsidRDefault="00CD11CB" w:rsidP="00CD11CB">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Communication, interactivity, and </w:t>
            </w:r>
          </w:p>
          <w:p w14:paraId="7034D775" w14:textId="77777777" w:rsidR="00CD11CB" w:rsidRDefault="00CD11CB" w:rsidP="00CD11CB">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transfer of meaning between </w:t>
            </w:r>
          </w:p>
          <w:p w14:paraId="363AA821" w14:textId="7E640774" w:rsidR="00CD11CB" w:rsidRDefault="00CD11CB" w:rsidP="00CD11CB">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users is not supported and </w:t>
            </w:r>
          </w:p>
          <w:p w14:paraId="4A203FD0" w14:textId="4C06DE47" w:rsidR="00C50343" w:rsidRDefault="00CD11CB" w:rsidP="00CD11CB">
            <w:pPr>
              <w:spacing w:line="276" w:lineRule="auto"/>
              <w:jc w:val="left"/>
              <w:cnfStyle w:val="000000100000" w:firstRow="0" w:lastRow="0" w:firstColumn="0" w:lastColumn="0" w:oddVBand="0" w:evenVBand="0" w:oddHBand="1" w:evenHBand="0" w:firstRowFirstColumn="0" w:firstRowLastColumn="0" w:lastRowFirstColumn="0" w:lastRowLastColumn="0"/>
            </w:pPr>
            <w:r>
              <w:t>limited</w:t>
            </w:r>
          </w:p>
        </w:tc>
        <w:tc>
          <w:tcPr>
            <w:tcW w:w="1336" w:type="dxa"/>
            <w:tcBorders>
              <w:top w:val="single" w:sz="4" w:space="0" w:color="auto"/>
              <w:left w:val="single" w:sz="4" w:space="0" w:color="auto"/>
              <w:bottom w:val="single" w:sz="4" w:space="0" w:color="auto"/>
              <w:right w:val="single" w:sz="4" w:space="0" w:color="auto"/>
            </w:tcBorders>
          </w:tcPr>
          <w:p w14:paraId="523CD8D1" w14:textId="77777777" w:rsidR="00C50343" w:rsidRDefault="00C50343" w:rsidP="00C50343">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C50343" w:rsidRPr="00114F72" w14:paraId="1F0CB96D"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03C41F42" w14:textId="77777777" w:rsidR="00C50343" w:rsidRPr="003D3A0C" w:rsidRDefault="00C50343" w:rsidP="00C50343">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5EFDF96" w14:textId="2841D8BF" w:rsidR="00C50343" w:rsidRDefault="00C50343" w:rsidP="00C50343">
            <w:pPr>
              <w:spacing w:line="276" w:lineRule="auto"/>
              <w:jc w:val="left"/>
              <w:cnfStyle w:val="000000000000" w:firstRow="0" w:lastRow="0" w:firstColumn="0" w:lastColumn="0" w:oddVBand="0" w:evenVBand="0" w:oddHBand="0" w:evenHBand="0" w:firstRowFirstColumn="0" w:firstRowLastColumn="0" w:lastRowFirstColumn="0" w:lastRowLastColumn="0"/>
            </w:pPr>
            <w:r>
              <w:t>User Accountability</w:t>
            </w:r>
          </w:p>
        </w:tc>
        <w:tc>
          <w:tcPr>
            <w:tcW w:w="3071" w:type="dxa"/>
            <w:tcBorders>
              <w:top w:val="single" w:sz="4" w:space="0" w:color="auto"/>
              <w:left w:val="single" w:sz="4" w:space="0" w:color="auto"/>
              <w:bottom w:val="single" w:sz="4" w:space="0" w:color="auto"/>
              <w:right w:val="single" w:sz="4" w:space="0" w:color="auto"/>
            </w:tcBorders>
          </w:tcPr>
          <w:p w14:paraId="2E614CF4" w14:textId="1DE921AC" w:rsidR="00C50343" w:rsidRDefault="00ED67A0" w:rsidP="00ED67A0">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Instructors can control learner anonymity, learners </w:t>
            </w:r>
            <w:r>
              <w:lastRenderedPageBreak/>
              <w:t>are accountable for their actions</w:t>
            </w:r>
          </w:p>
        </w:tc>
        <w:tc>
          <w:tcPr>
            <w:tcW w:w="3071" w:type="dxa"/>
            <w:tcBorders>
              <w:top w:val="single" w:sz="4" w:space="0" w:color="auto"/>
              <w:left w:val="single" w:sz="4" w:space="0" w:color="auto"/>
              <w:bottom w:val="single" w:sz="4" w:space="0" w:color="auto"/>
              <w:right w:val="single" w:sz="4" w:space="0" w:color="auto"/>
            </w:tcBorders>
          </w:tcPr>
          <w:p w14:paraId="65D20B76" w14:textId="121DD7B6" w:rsidR="00C50343" w:rsidRDefault="005F4DED" w:rsidP="005F4DED">
            <w:pPr>
              <w:spacing w:line="276" w:lineRule="auto"/>
              <w:jc w:val="left"/>
              <w:cnfStyle w:val="000000000000" w:firstRow="0" w:lastRow="0" w:firstColumn="0" w:lastColumn="0" w:oddVBand="0" w:evenVBand="0" w:oddHBand="0" w:evenHBand="0" w:firstRowFirstColumn="0" w:firstRowLastColumn="0" w:lastRowFirstColumn="0" w:lastRowLastColumn="0"/>
            </w:pPr>
            <w:r>
              <w:lastRenderedPageBreak/>
              <w:t xml:space="preserve">Instructors cannot control learner </w:t>
            </w:r>
            <w:r w:rsidR="008107CD">
              <w:t>anonymity;</w:t>
            </w:r>
            <w:r>
              <w:t xml:space="preserve"> learners </w:t>
            </w:r>
            <w:r>
              <w:lastRenderedPageBreak/>
              <w:t>are accountable for some of their actions</w:t>
            </w:r>
          </w:p>
        </w:tc>
        <w:tc>
          <w:tcPr>
            <w:tcW w:w="3072" w:type="dxa"/>
            <w:tcBorders>
              <w:top w:val="single" w:sz="4" w:space="0" w:color="auto"/>
              <w:left w:val="single" w:sz="4" w:space="0" w:color="auto"/>
              <w:bottom w:val="single" w:sz="4" w:space="0" w:color="auto"/>
              <w:right w:val="single" w:sz="4" w:space="0" w:color="auto"/>
            </w:tcBorders>
          </w:tcPr>
          <w:p w14:paraId="460E95C1" w14:textId="5CDF0088" w:rsidR="00C50343" w:rsidRDefault="0012799D" w:rsidP="0012799D">
            <w:pPr>
              <w:spacing w:line="276" w:lineRule="auto"/>
              <w:jc w:val="left"/>
              <w:cnfStyle w:val="000000000000" w:firstRow="0" w:lastRow="0" w:firstColumn="0" w:lastColumn="0" w:oddVBand="0" w:evenVBand="0" w:oddHBand="0" w:evenHBand="0" w:firstRowFirstColumn="0" w:firstRowLastColumn="0" w:lastRowFirstColumn="0" w:lastRowLastColumn="0"/>
            </w:pPr>
            <w:r>
              <w:lastRenderedPageBreak/>
              <w:t xml:space="preserve">Instructors cannot control learner anonymity, no </w:t>
            </w:r>
            <w:r>
              <w:lastRenderedPageBreak/>
              <w:t>solution for holding users accountable to their actions</w:t>
            </w:r>
          </w:p>
        </w:tc>
        <w:tc>
          <w:tcPr>
            <w:tcW w:w="1336" w:type="dxa"/>
            <w:tcBorders>
              <w:top w:val="single" w:sz="4" w:space="0" w:color="auto"/>
              <w:left w:val="single" w:sz="4" w:space="0" w:color="auto"/>
              <w:bottom w:val="single" w:sz="4" w:space="0" w:color="auto"/>
              <w:right w:val="single" w:sz="4" w:space="0" w:color="auto"/>
            </w:tcBorders>
          </w:tcPr>
          <w:p w14:paraId="3893F437" w14:textId="77777777" w:rsidR="00C50343" w:rsidRDefault="00C50343" w:rsidP="00C50343">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C50343" w:rsidRPr="00114F72" w14:paraId="72DC14DD"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7CFBC617" w14:textId="77777777" w:rsidR="00C50343" w:rsidRPr="003D3A0C" w:rsidRDefault="00C50343" w:rsidP="00C50343">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1EB59F6" w14:textId="58E98EFC" w:rsidR="00C50343" w:rsidRDefault="00C50343"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t>Diffusion</w:t>
            </w:r>
          </w:p>
        </w:tc>
        <w:tc>
          <w:tcPr>
            <w:tcW w:w="3071" w:type="dxa"/>
            <w:tcBorders>
              <w:top w:val="single" w:sz="4" w:space="0" w:color="auto"/>
              <w:left w:val="single" w:sz="4" w:space="0" w:color="auto"/>
              <w:bottom w:val="single" w:sz="4" w:space="0" w:color="auto"/>
              <w:right w:val="single" w:sz="4" w:space="0" w:color="auto"/>
            </w:tcBorders>
          </w:tcPr>
          <w:p w14:paraId="1CE72B14" w14:textId="26B9792F" w:rsidR="00C50343" w:rsidRDefault="00985DB1"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t>Tool is widely known and popular, most user will have some competence</w:t>
            </w:r>
          </w:p>
        </w:tc>
        <w:tc>
          <w:tcPr>
            <w:tcW w:w="3071" w:type="dxa"/>
            <w:tcBorders>
              <w:top w:val="single" w:sz="4" w:space="0" w:color="auto"/>
              <w:left w:val="single" w:sz="4" w:space="0" w:color="auto"/>
              <w:bottom w:val="single" w:sz="4" w:space="0" w:color="auto"/>
              <w:right w:val="single" w:sz="4" w:space="0" w:color="auto"/>
            </w:tcBorders>
          </w:tcPr>
          <w:p w14:paraId="6B6C69A4" w14:textId="5D758674" w:rsidR="00C50343" w:rsidRDefault="00985DB1"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Tool is mostly </w:t>
            </w:r>
            <w:r w:rsidR="008107CD">
              <w:t>known;</w:t>
            </w:r>
            <w:r>
              <w:t xml:space="preserve"> some users will have competence</w:t>
            </w:r>
          </w:p>
        </w:tc>
        <w:tc>
          <w:tcPr>
            <w:tcW w:w="3072" w:type="dxa"/>
            <w:tcBorders>
              <w:top w:val="single" w:sz="4" w:space="0" w:color="auto"/>
              <w:left w:val="single" w:sz="4" w:space="0" w:color="auto"/>
              <w:bottom w:val="single" w:sz="4" w:space="0" w:color="auto"/>
              <w:right w:val="single" w:sz="4" w:space="0" w:color="auto"/>
            </w:tcBorders>
          </w:tcPr>
          <w:p w14:paraId="391DAE71" w14:textId="66711E23" w:rsidR="00C50343" w:rsidRDefault="00985DB1" w:rsidP="00985DB1">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Tool is not well </w:t>
            </w:r>
            <w:r w:rsidR="008107CD">
              <w:t>known;</w:t>
            </w:r>
            <w:r>
              <w:t xml:space="preserve"> most users lack competence</w:t>
            </w:r>
          </w:p>
        </w:tc>
        <w:tc>
          <w:tcPr>
            <w:tcW w:w="1336" w:type="dxa"/>
            <w:tcBorders>
              <w:top w:val="single" w:sz="4" w:space="0" w:color="auto"/>
              <w:left w:val="single" w:sz="4" w:space="0" w:color="auto"/>
              <w:bottom w:val="single" w:sz="4" w:space="0" w:color="auto"/>
              <w:right w:val="single" w:sz="4" w:space="0" w:color="auto"/>
            </w:tcBorders>
          </w:tcPr>
          <w:p w14:paraId="42B9F440" w14:textId="77777777" w:rsidR="00C50343" w:rsidRDefault="00C50343" w:rsidP="00C50343">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107CD" w:rsidRPr="00114F72" w14:paraId="490BE635"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18BEAC3A" w14:textId="77ADBCF8" w:rsidR="008107CD" w:rsidRPr="003D3A0C" w:rsidRDefault="008107CD" w:rsidP="008107CD">
            <w:pPr>
              <w:spacing w:line="276" w:lineRule="auto"/>
              <w:jc w:val="left"/>
            </w:pPr>
            <w:r>
              <w:t>Teaching Presence</w:t>
            </w:r>
          </w:p>
        </w:tc>
        <w:tc>
          <w:tcPr>
            <w:tcW w:w="2268" w:type="dxa"/>
            <w:tcBorders>
              <w:top w:val="single" w:sz="4" w:space="0" w:color="auto"/>
              <w:left w:val="single" w:sz="4" w:space="0" w:color="auto"/>
              <w:bottom w:val="single" w:sz="4" w:space="0" w:color="auto"/>
              <w:right w:val="single" w:sz="4" w:space="0" w:color="auto"/>
            </w:tcBorders>
          </w:tcPr>
          <w:p w14:paraId="65E1EC15" w14:textId="1036D1B4" w:rsidR="008107CD"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Facilitation</w:t>
            </w:r>
          </w:p>
        </w:tc>
        <w:tc>
          <w:tcPr>
            <w:tcW w:w="3071" w:type="dxa"/>
            <w:tcBorders>
              <w:top w:val="single" w:sz="4" w:space="0" w:color="auto"/>
              <w:left w:val="single" w:sz="4" w:space="0" w:color="auto"/>
              <w:bottom w:val="single" w:sz="4" w:space="0" w:color="auto"/>
              <w:right w:val="single" w:sz="4" w:space="0" w:color="auto"/>
            </w:tcBorders>
          </w:tcPr>
          <w:p w14:paraId="272AD89E" w14:textId="2A0D9698" w:rsidR="008107CD"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Good features for active management, monitoring, engagement and feedback</w:t>
            </w:r>
          </w:p>
        </w:tc>
        <w:tc>
          <w:tcPr>
            <w:tcW w:w="3071" w:type="dxa"/>
            <w:tcBorders>
              <w:top w:val="single" w:sz="4" w:space="0" w:color="auto"/>
              <w:left w:val="single" w:sz="4" w:space="0" w:color="auto"/>
              <w:bottom w:val="single" w:sz="4" w:space="0" w:color="auto"/>
              <w:right w:val="single" w:sz="4" w:space="0" w:color="auto"/>
            </w:tcBorders>
          </w:tcPr>
          <w:p w14:paraId="31C4E9F6" w14:textId="613420EA" w:rsidR="008107CD"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Limited features for active management, monitoring, engagement and feedback</w:t>
            </w:r>
          </w:p>
        </w:tc>
        <w:tc>
          <w:tcPr>
            <w:tcW w:w="3072" w:type="dxa"/>
            <w:tcBorders>
              <w:top w:val="single" w:sz="4" w:space="0" w:color="auto"/>
              <w:left w:val="single" w:sz="4" w:space="0" w:color="auto"/>
              <w:bottom w:val="single" w:sz="4" w:space="0" w:color="auto"/>
              <w:right w:val="single" w:sz="4" w:space="0" w:color="auto"/>
            </w:tcBorders>
          </w:tcPr>
          <w:p w14:paraId="6A503D8F" w14:textId="5BF0E4F3" w:rsidR="008107CD"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Insufficient features for active management, monitoring, engagement and feedback</w:t>
            </w:r>
          </w:p>
        </w:tc>
        <w:tc>
          <w:tcPr>
            <w:tcW w:w="1336" w:type="dxa"/>
            <w:tcBorders>
              <w:top w:val="single" w:sz="4" w:space="0" w:color="auto"/>
              <w:left w:val="single" w:sz="4" w:space="0" w:color="auto"/>
              <w:bottom w:val="single" w:sz="4" w:space="0" w:color="auto"/>
              <w:right w:val="single" w:sz="4" w:space="0" w:color="auto"/>
            </w:tcBorders>
          </w:tcPr>
          <w:p w14:paraId="235683D2" w14:textId="77777777" w:rsidR="008107CD" w:rsidRDefault="008107CD" w:rsidP="008107CD">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107CD" w:rsidRPr="00114F72" w14:paraId="4DB5B0C0"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6EF8241C" w14:textId="77777777" w:rsidR="008107CD" w:rsidRPr="003D3A0C" w:rsidRDefault="008107CD" w:rsidP="008107CD">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408E3810" w14:textId="1FB58338" w:rsidR="008107CD" w:rsidRDefault="008107CD"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t>Customisation</w:t>
            </w:r>
          </w:p>
        </w:tc>
        <w:tc>
          <w:tcPr>
            <w:tcW w:w="3071" w:type="dxa"/>
            <w:tcBorders>
              <w:top w:val="single" w:sz="4" w:space="0" w:color="auto"/>
              <w:left w:val="single" w:sz="4" w:space="0" w:color="auto"/>
              <w:bottom w:val="single" w:sz="4" w:space="0" w:color="auto"/>
              <w:right w:val="single" w:sz="4" w:space="0" w:color="auto"/>
            </w:tcBorders>
          </w:tcPr>
          <w:p w14:paraId="2B099B40" w14:textId="7D57E046" w:rsidR="008107CD" w:rsidRDefault="004B75B2"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t>Tool is easily customisable to suit the context</w:t>
            </w:r>
          </w:p>
        </w:tc>
        <w:tc>
          <w:tcPr>
            <w:tcW w:w="3071" w:type="dxa"/>
            <w:tcBorders>
              <w:top w:val="single" w:sz="4" w:space="0" w:color="auto"/>
              <w:left w:val="single" w:sz="4" w:space="0" w:color="auto"/>
              <w:bottom w:val="single" w:sz="4" w:space="0" w:color="auto"/>
              <w:right w:val="single" w:sz="4" w:space="0" w:color="auto"/>
            </w:tcBorders>
          </w:tcPr>
          <w:p w14:paraId="2A95AD22" w14:textId="4850E780" w:rsidR="008107CD" w:rsidRDefault="004B75B2"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t>Limited options for customisation</w:t>
            </w:r>
          </w:p>
        </w:tc>
        <w:tc>
          <w:tcPr>
            <w:tcW w:w="3072" w:type="dxa"/>
            <w:tcBorders>
              <w:top w:val="single" w:sz="4" w:space="0" w:color="auto"/>
              <w:left w:val="single" w:sz="4" w:space="0" w:color="auto"/>
              <w:bottom w:val="single" w:sz="4" w:space="0" w:color="auto"/>
              <w:right w:val="single" w:sz="4" w:space="0" w:color="auto"/>
            </w:tcBorders>
          </w:tcPr>
          <w:p w14:paraId="4B1FC4BF" w14:textId="426AE75B" w:rsidR="008107CD" w:rsidRDefault="004B75B2" w:rsidP="004B75B2">
            <w:pPr>
              <w:spacing w:line="276" w:lineRule="auto"/>
              <w:jc w:val="left"/>
              <w:cnfStyle w:val="000000100000" w:firstRow="0" w:lastRow="0" w:firstColumn="0" w:lastColumn="0" w:oddVBand="0" w:evenVBand="0" w:oddHBand="1" w:evenHBand="0" w:firstRowFirstColumn="0" w:firstRowLastColumn="0" w:lastRowFirstColumn="0" w:lastRowLastColumn="0"/>
            </w:pPr>
            <w:r>
              <w:t>No options for customisation</w:t>
            </w:r>
          </w:p>
        </w:tc>
        <w:tc>
          <w:tcPr>
            <w:tcW w:w="1336" w:type="dxa"/>
            <w:tcBorders>
              <w:top w:val="single" w:sz="4" w:space="0" w:color="auto"/>
              <w:left w:val="single" w:sz="4" w:space="0" w:color="auto"/>
              <w:bottom w:val="single" w:sz="4" w:space="0" w:color="auto"/>
              <w:right w:val="single" w:sz="4" w:space="0" w:color="auto"/>
            </w:tcBorders>
          </w:tcPr>
          <w:p w14:paraId="1CCBB399" w14:textId="77777777" w:rsidR="008107CD" w:rsidRDefault="008107CD" w:rsidP="008107CD">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107CD" w:rsidRPr="00114F72" w14:paraId="36B7F121"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28945C9C" w14:textId="77777777" w:rsidR="008107CD" w:rsidRPr="003D3A0C" w:rsidRDefault="008107CD" w:rsidP="008107CD">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5EB18E9B" w14:textId="1D01A7DC" w:rsidR="008107CD"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Learning Analytics</w:t>
            </w:r>
          </w:p>
        </w:tc>
        <w:tc>
          <w:tcPr>
            <w:tcW w:w="3071" w:type="dxa"/>
            <w:tcBorders>
              <w:top w:val="single" w:sz="4" w:space="0" w:color="auto"/>
              <w:left w:val="single" w:sz="4" w:space="0" w:color="auto"/>
              <w:bottom w:val="single" w:sz="4" w:space="0" w:color="auto"/>
              <w:right w:val="single" w:sz="4" w:space="0" w:color="auto"/>
            </w:tcBorders>
          </w:tcPr>
          <w:p w14:paraId="5CB8CA84" w14:textId="0FC9E884" w:rsidR="008107CD" w:rsidRDefault="00130329"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Majority of learners performance can be monitored </w:t>
            </w:r>
          </w:p>
        </w:tc>
        <w:tc>
          <w:tcPr>
            <w:tcW w:w="3071" w:type="dxa"/>
            <w:tcBorders>
              <w:top w:val="single" w:sz="4" w:space="0" w:color="auto"/>
              <w:left w:val="single" w:sz="4" w:space="0" w:color="auto"/>
              <w:bottom w:val="single" w:sz="4" w:space="0" w:color="auto"/>
              <w:right w:val="single" w:sz="4" w:space="0" w:color="auto"/>
            </w:tcBorders>
          </w:tcPr>
          <w:p w14:paraId="383E0D9C" w14:textId="2924AB9D" w:rsidR="008107CD" w:rsidRDefault="00130329"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Limited features to monitor learner performance</w:t>
            </w:r>
          </w:p>
        </w:tc>
        <w:tc>
          <w:tcPr>
            <w:tcW w:w="3072" w:type="dxa"/>
            <w:tcBorders>
              <w:top w:val="single" w:sz="4" w:space="0" w:color="auto"/>
              <w:left w:val="single" w:sz="4" w:space="0" w:color="auto"/>
              <w:bottom w:val="single" w:sz="4" w:space="0" w:color="auto"/>
              <w:right w:val="single" w:sz="4" w:space="0" w:color="auto"/>
            </w:tcBorders>
          </w:tcPr>
          <w:p w14:paraId="3F9CE37A" w14:textId="23D6AF31" w:rsidR="008107CD" w:rsidRDefault="00130329" w:rsidP="00130329">
            <w:pPr>
              <w:spacing w:line="276" w:lineRule="auto"/>
              <w:jc w:val="left"/>
              <w:cnfStyle w:val="000000000000" w:firstRow="0" w:lastRow="0" w:firstColumn="0" w:lastColumn="0" w:oddVBand="0" w:evenVBand="0" w:oddHBand="0" w:evenHBand="0" w:firstRowFirstColumn="0" w:firstRowLastColumn="0" w:lastRowFirstColumn="0" w:lastRowLastColumn="0"/>
            </w:pPr>
            <w:r>
              <w:t>Learning analytics are not available</w:t>
            </w:r>
          </w:p>
        </w:tc>
        <w:tc>
          <w:tcPr>
            <w:tcW w:w="1336" w:type="dxa"/>
            <w:tcBorders>
              <w:top w:val="single" w:sz="4" w:space="0" w:color="auto"/>
              <w:left w:val="single" w:sz="4" w:space="0" w:color="auto"/>
              <w:bottom w:val="single" w:sz="4" w:space="0" w:color="auto"/>
              <w:right w:val="single" w:sz="4" w:space="0" w:color="auto"/>
            </w:tcBorders>
          </w:tcPr>
          <w:p w14:paraId="00CF95F1" w14:textId="77777777" w:rsidR="008107CD" w:rsidRDefault="008107CD" w:rsidP="008107CD">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107CD" w:rsidRPr="00114F72" w14:paraId="3B11CB53"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7D9912BC" w14:textId="7DA81B9E" w:rsidR="008107CD" w:rsidRPr="003D3A0C" w:rsidRDefault="008107CD" w:rsidP="008107CD">
            <w:pPr>
              <w:spacing w:line="276" w:lineRule="auto"/>
              <w:jc w:val="left"/>
            </w:pPr>
            <w:r>
              <w:t>Cognitive Presence</w:t>
            </w:r>
          </w:p>
        </w:tc>
        <w:tc>
          <w:tcPr>
            <w:tcW w:w="2268" w:type="dxa"/>
            <w:tcBorders>
              <w:top w:val="single" w:sz="4" w:space="0" w:color="auto"/>
              <w:left w:val="single" w:sz="4" w:space="0" w:color="auto"/>
              <w:bottom w:val="single" w:sz="4" w:space="0" w:color="auto"/>
              <w:right w:val="single" w:sz="4" w:space="0" w:color="auto"/>
            </w:tcBorders>
          </w:tcPr>
          <w:p w14:paraId="7470B4B3" w14:textId="7AA49FBE" w:rsidR="008107CD" w:rsidRDefault="008107CD"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t>Enhancement of Cognitive Tasks</w:t>
            </w:r>
          </w:p>
        </w:tc>
        <w:tc>
          <w:tcPr>
            <w:tcW w:w="3071" w:type="dxa"/>
            <w:tcBorders>
              <w:top w:val="single" w:sz="4" w:space="0" w:color="auto"/>
              <w:left w:val="single" w:sz="4" w:space="0" w:color="auto"/>
              <w:bottom w:val="single" w:sz="4" w:space="0" w:color="auto"/>
              <w:right w:val="single" w:sz="4" w:space="0" w:color="auto"/>
            </w:tcBorders>
          </w:tcPr>
          <w:p w14:paraId="22D1215A" w14:textId="5F1D74EE" w:rsidR="008107CD" w:rsidRDefault="005247FC"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t>Enhances engagement to tasks that were otherwise complex</w:t>
            </w:r>
          </w:p>
        </w:tc>
        <w:tc>
          <w:tcPr>
            <w:tcW w:w="3071" w:type="dxa"/>
            <w:tcBorders>
              <w:top w:val="single" w:sz="4" w:space="0" w:color="auto"/>
              <w:left w:val="single" w:sz="4" w:space="0" w:color="auto"/>
              <w:bottom w:val="single" w:sz="4" w:space="0" w:color="auto"/>
              <w:right w:val="single" w:sz="4" w:space="0" w:color="auto"/>
            </w:tcBorders>
          </w:tcPr>
          <w:p w14:paraId="4BF949F1" w14:textId="0ED0FC1C" w:rsidR="008107CD" w:rsidRDefault="005247FC"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t>Enables functional improvement to engagement of tasks</w:t>
            </w:r>
          </w:p>
        </w:tc>
        <w:tc>
          <w:tcPr>
            <w:tcW w:w="3072" w:type="dxa"/>
            <w:tcBorders>
              <w:top w:val="single" w:sz="4" w:space="0" w:color="auto"/>
              <w:left w:val="single" w:sz="4" w:space="0" w:color="auto"/>
              <w:bottom w:val="single" w:sz="4" w:space="0" w:color="auto"/>
              <w:right w:val="single" w:sz="4" w:space="0" w:color="auto"/>
            </w:tcBorders>
          </w:tcPr>
          <w:p w14:paraId="359690FF" w14:textId="074DB180" w:rsidR="008107CD" w:rsidRDefault="005247FC" w:rsidP="005247FC">
            <w:pPr>
              <w:spacing w:line="276" w:lineRule="auto"/>
              <w:jc w:val="left"/>
              <w:cnfStyle w:val="000000100000" w:firstRow="0" w:lastRow="0" w:firstColumn="0" w:lastColumn="0" w:oddVBand="0" w:evenVBand="0" w:oddHBand="1" w:evenHBand="0" w:firstRowFirstColumn="0" w:firstRowLastColumn="0" w:lastRowFirstColumn="0" w:lastRowLastColumn="0"/>
            </w:pPr>
            <w:r>
              <w:t>No functional engagement in tasks</w:t>
            </w:r>
          </w:p>
        </w:tc>
        <w:tc>
          <w:tcPr>
            <w:tcW w:w="1336" w:type="dxa"/>
            <w:tcBorders>
              <w:top w:val="single" w:sz="4" w:space="0" w:color="auto"/>
              <w:left w:val="single" w:sz="4" w:space="0" w:color="auto"/>
              <w:bottom w:val="single" w:sz="4" w:space="0" w:color="auto"/>
              <w:right w:val="single" w:sz="4" w:space="0" w:color="auto"/>
            </w:tcBorders>
          </w:tcPr>
          <w:p w14:paraId="6C45566F" w14:textId="77777777" w:rsidR="008107CD" w:rsidRDefault="008107CD" w:rsidP="008107CD">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107CD" w:rsidRPr="00114F72" w14:paraId="3A7DEEE0"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1EDD183F" w14:textId="77777777" w:rsidR="008107CD" w:rsidRPr="003D3A0C" w:rsidRDefault="008107CD" w:rsidP="008107CD">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22F7D88B" w14:textId="0368D156" w:rsidR="008107CD"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Higher Order Thinking</w:t>
            </w:r>
          </w:p>
        </w:tc>
        <w:tc>
          <w:tcPr>
            <w:tcW w:w="3071" w:type="dxa"/>
            <w:tcBorders>
              <w:top w:val="single" w:sz="4" w:space="0" w:color="auto"/>
              <w:left w:val="single" w:sz="4" w:space="0" w:color="auto"/>
              <w:bottom w:val="single" w:sz="4" w:space="0" w:color="auto"/>
              <w:right w:val="single" w:sz="4" w:space="0" w:color="auto"/>
            </w:tcBorders>
          </w:tcPr>
          <w:p w14:paraId="193B140E" w14:textId="34DF6B85" w:rsidR="008107CD" w:rsidRDefault="00173C60"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Easily facilitates higher order thinking skills</w:t>
            </w:r>
          </w:p>
        </w:tc>
        <w:tc>
          <w:tcPr>
            <w:tcW w:w="3071" w:type="dxa"/>
            <w:tcBorders>
              <w:top w:val="single" w:sz="4" w:space="0" w:color="auto"/>
              <w:left w:val="single" w:sz="4" w:space="0" w:color="auto"/>
              <w:bottom w:val="single" w:sz="4" w:space="0" w:color="auto"/>
              <w:right w:val="single" w:sz="4" w:space="0" w:color="auto"/>
            </w:tcBorders>
          </w:tcPr>
          <w:p w14:paraId="0A7D2279" w14:textId="05FFA69B" w:rsidR="008107CD" w:rsidRDefault="00173C60"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t>May facilitate higher order thinking skills</w:t>
            </w:r>
          </w:p>
        </w:tc>
        <w:tc>
          <w:tcPr>
            <w:tcW w:w="3072" w:type="dxa"/>
            <w:tcBorders>
              <w:top w:val="single" w:sz="4" w:space="0" w:color="auto"/>
              <w:left w:val="single" w:sz="4" w:space="0" w:color="auto"/>
              <w:bottom w:val="single" w:sz="4" w:space="0" w:color="auto"/>
              <w:right w:val="single" w:sz="4" w:space="0" w:color="auto"/>
            </w:tcBorders>
          </w:tcPr>
          <w:p w14:paraId="7DA03712" w14:textId="37B3D3EF" w:rsidR="008107CD" w:rsidRDefault="00173C60" w:rsidP="00173C60">
            <w:pPr>
              <w:spacing w:line="276" w:lineRule="auto"/>
              <w:jc w:val="left"/>
              <w:cnfStyle w:val="000000000000" w:firstRow="0" w:lastRow="0" w:firstColumn="0" w:lastColumn="0" w:oddVBand="0" w:evenVBand="0" w:oddHBand="0" w:evenHBand="0" w:firstRowFirstColumn="0" w:firstRowLastColumn="0" w:lastRowFirstColumn="0" w:lastRowLastColumn="0"/>
            </w:pPr>
            <w:r>
              <w:t>Does not engage higher order thinking skills</w:t>
            </w:r>
          </w:p>
        </w:tc>
        <w:tc>
          <w:tcPr>
            <w:tcW w:w="1336" w:type="dxa"/>
            <w:tcBorders>
              <w:top w:val="single" w:sz="4" w:space="0" w:color="auto"/>
              <w:left w:val="single" w:sz="4" w:space="0" w:color="auto"/>
              <w:bottom w:val="single" w:sz="4" w:space="0" w:color="auto"/>
              <w:right w:val="single" w:sz="4" w:space="0" w:color="auto"/>
            </w:tcBorders>
          </w:tcPr>
          <w:p w14:paraId="066DB9CF" w14:textId="77777777" w:rsidR="008107CD" w:rsidRDefault="008107CD" w:rsidP="008107CD">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107CD" w:rsidRPr="00114F72" w14:paraId="74AFC920"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50EDE7FE" w14:textId="77777777" w:rsidR="008107CD" w:rsidRPr="003D3A0C" w:rsidRDefault="008107CD" w:rsidP="008107CD">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51E9EC1D" w14:textId="1BB42276" w:rsidR="008107CD" w:rsidRDefault="008107CD"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t>Metacognitive Engagement</w:t>
            </w:r>
          </w:p>
        </w:tc>
        <w:tc>
          <w:tcPr>
            <w:tcW w:w="3071" w:type="dxa"/>
            <w:tcBorders>
              <w:top w:val="single" w:sz="4" w:space="0" w:color="auto"/>
              <w:left w:val="single" w:sz="4" w:space="0" w:color="auto"/>
              <w:bottom w:val="single" w:sz="4" w:space="0" w:color="auto"/>
              <w:right w:val="single" w:sz="4" w:space="0" w:color="auto"/>
            </w:tcBorders>
          </w:tcPr>
          <w:p w14:paraId="16140382" w14:textId="4A0A1D4B" w:rsidR="008107CD" w:rsidRDefault="000D0393"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t>Learners receive regular formative feedback</w:t>
            </w:r>
          </w:p>
        </w:tc>
        <w:tc>
          <w:tcPr>
            <w:tcW w:w="3071" w:type="dxa"/>
            <w:tcBorders>
              <w:top w:val="single" w:sz="4" w:space="0" w:color="auto"/>
              <w:left w:val="single" w:sz="4" w:space="0" w:color="auto"/>
              <w:bottom w:val="single" w:sz="4" w:space="0" w:color="auto"/>
              <w:right w:val="single" w:sz="4" w:space="0" w:color="auto"/>
            </w:tcBorders>
          </w:tcPr>
          <w:p w14:paraId="18D74614" w14:textId="5BD0CA2F" w:rsidR="008107CD" w:rsidRDefault="000D0393"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t>Limited feedback provided to learners</w:t>
            </w:r>
          </w:p>
        </w:tc>
        <w:tc>
          <w:tcPr>
            <w:tcW w:w="3072" w:type="dxa"/>
            <w:tcBorders>
              <w:top w:val="single" w:sz="4" w:space="0" w:color="auto"/>
              <w:left w:val="single" w:sz="4" w:space="0" w:color="auto"/>
              <w:bottom w:val="single" w:sz="4" w:space="0" w:color="auto"/>
              <w:right w:val="single" w:sz="4" w:space="0" w:color="auto"/>
            </w:tcBorders>
          </w:tcPr>
          <w:p w14:paraId="15A83B6B" w14:textId="0DC99695" w:rsidR="008107CD" w:rsidRDefault="000D0393" w:rsidP="000D0393">
            <w:pPr>
              <w:spacing w:line="276" w:lineRule="auto"/>
              <w:jc w:val="left"/>
              <w:cnfStyle w:val="000000100000" w:firstRow="0" w:lastRow="0" w:firstColumn="0" w:lastColumn="0" w:oddVBand="0" w:evenVBand="0" w:oddHBand="1" w:evenHBand="0" w:firstRowFirstColumn="0" w:firstRowLastColumn="0" w:lastRowFirstColumn="0" w:lastRowLastColumn="0"/>
            </w:pPr>
            <w:r>
              <w:t>No opportunities for feedback to learners</w:t>
            </w:r>
          </w:p>
        </w:tc>
        <w:tc>
          <w:tcPr>
            <w:tcW w:w="1336" w:type="dxa"/>
            <w:tcBorders>
              <w:top w:val="single" w:sz="4" w:space="0" w:color="auto"/>
              <w:left w:val="single" w:sz="4" w:space="0" w:color="auto"/>
              <w:bottom w:val="single" w:sz="4" w:space="0" w:color="auto"/>
              <w:right w:val="single" w:sz="4" w:space="0" w:color="auto"/>
            </w:tcBorders>
          </w:tcPr>
          <w:p w14:paraId="71FC3CA7" w14:textId="77777777" w:rsidR="008107CD" w:rsidRDefault="008107CD" w:rsidP="008107CD">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bl>
    <w:p w14:paraId="218D8E50" w14:textId="77777777" w:rsidR="00732097" w:rsidRDefault="00732097" w:rsidP="00732097">
      <w:pPr>
        <w:pStyle w:val="Caption"/>
      </w:pPr>
    </w:p>
    <w:p w14:paraId="41014ADE" w14:textId="2852D202" w:rsidR="00F93471" w:rsidRDefault="00732097" w:rsidP="00732097">
      <w:pPr>
        <w:pStyle w:val="Caption"/>
        <w:jc w:val="center"/>
      </w:pPr>
      <w:bookmarkStart w:id="26" w:name="_Ref92399148"/>
      <w:bookmarkStart w:id="27" w:name="_Toc92458168"/>
      <w:r>
        <w:t xml:space="preserve">Table </w:t>
      </w:r>
      <w:fldSimple w:instr=" SEQ Table \* ARABIC ">
        <w:r w:rsidR="001612A2">
          <w:rPr>
            <w:noProof/>
          </w:rPr>
          <w:t>2</w:t>
        </w:r>
      </w:fldSimple>
      <w:bookmarkEnd w:id="26"/>
      <w:r>
        <w:t>: E-learning tool evaluation rubric from Anstey and Gavan</w:t>
      </w:r>
      <w:r w:rsidR="00FB1D38">
        <w:t xml:space="preserve"> </w:t>
      </w:r>
      <w:r w:rsidR="00FB1D38" w:rsidRPr="00FB1D38">
        <w:rPr>
          <w:b w:val="0"/>
          <w:bCs/>
        </w:rPr>
        <w:fldChar w:fldCharType="begin" w:fldLock="1"/>
      </w:r>
      <w:r w:rsidR="00650DDD">
        <w:rPr>
          <w:b w:val="0"/>
          <w:bCs/>
        </w:rPr>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00FB1D38" w:rsidRPr="00FB1D38">
        <w:rPr>
          <w:b w:val="0"/>
          <w:bCs/>
        </w:rPr>
        <w:fldChar w:fldCharType="separate"/>
      </w:r>
      <w:r w:rsidR="00FB1D38" w:rsidRPr="00FB1D38">
        <w:rPr>
          <w:b w:val="0"/>
          <w:bCs/>
          <w:noProof/>
        </w:rPr>
        <w:t>[26]</w:t>
      </w:r>
      <w:bookmarkEnd w:id="27"/>
      <w:r w:rsidR="00FB1D38" w:rsidRPr="00FB1D38">
        <w:rPr>
          <w:b w:val="0"/>
          <w:bCs/>
        </w:rPr>
        <w:fldChar w:fldCharType="end"/>
      </w:r>
    </w:p>
    <w:p w14:paraId="6A0BCF09" w14:textId="230B718C" w:rsidR="00F93471" w:rsidRDefault="00FB1D38" w:rsidP="006D0E86">
      <w:r>
        <w:t>s</w:t>
      </w:r>
    </w:p>
    <w:p w14:paraId="6B864AE6" w14:textId="77777777" w:rsidR="00F42913" w:rsidRDefault="00F42913">
      <w:pPr>
        <w:spacing w:line="259" w:lineRule="auto"/>
        <w:jc w:val="left"/>
        <w:sectPr w:rsidR="00F42913" w:rsidSect="002D57A4">
          <w:pgSz w:w="16838" w:h="11906" w:orient="landscape"/>
          <w:pgMar w:top="1440" w:right="1440" w:bottom="1440" w:left="1440" w:header="709" w:footer="709" w:gutter="0"/>
          <w:cols w:space="708"/>
          <w:titlePg/>
          <w:docGrid w:linePitch="360"/>
        </w:sectPr>
      </w:pPr>
    </w:p>
    <w:p w14:paraId="5DEC2A15" w14:textId="547EE710" w:rsidR="006D0E86" w:rsidRDefault="00882940" w:rsidP="00053BA2">
      <w:r>
        <w:lastRenderedPageBreak/>
        <w:t>Unfortunately</w:t>
      </w:r>
      <w:r w:rsidR="006F698A">
        <w:t>, time constraints</w:t>
      </w:r>
      <w:r w:rsidR="00123393">
        <w:t>,</w:t>
      </w:r>
      <w:r w:rsidR="00AC5F59">
        <w:t xml:space="preserve"> and the </w:t>
      </w:r>
      <w:r w:rsidR="00123393">
        <w:t xml:space="preserve">pressing </w:t>
      </w:r>
      <w:r w:rsidR="00AC5F59">
        <w:t>need to ensure continuity of learning at the start of the Covid-19 pandemic</w:t>
      </w:r>
      <w:r w:rsidR="00123393">
        <w:t>,</w:t>
      </w:r>
      <w:r w:rsidR="00AC5F59">
        <w:t xml:space="preserve"> would have</w:t>
      </w:r>
      <w:r w:rsidR="006F698A">
        <w:t xml:space="preserve"> meant that educators </w:t>
      </w:r>
      <w:r w:rsidR="00F6427B">
        <w:t>would have been</w:t>
      </w:r>
      <w:r w:rsidR="006F698A">
        <w:t xml:space="preserve"> unable to take all of these factors </w:t>
      </w:r>
      <w:r w:rsidR="00AC5F59">
        <w:t xml:space="preserve">suggested by </w:t>
      </w:r>
      <w:r w:rsidR="00025FEC">
        <w:t>Anstey</w:t>
      </w:r>
      <w:r w:rsidR="00AC5F59">
        <w:t xml:space="preserve"> and Gavan</w:t>
      </w:r>
      <w:r w:rsidR="00791360">
        <w:t xml:space="preserve"> </w:t>
      </w:r>
      <w:r w:rsidR="00791360">
        <w:fldChar w:fldCharType="begin" w:fldLock="1"/>
      </w:r>
      <w:r w:rsidR="003E4780">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00791360">
        <w:fldChar w:fldCharType="separate"/>
      </w:r>
      <w:r w:rsidR="003E4780" w:rsidRPr="003E4780">
        <w:rPr>
          <w:noProof/>
        </w:rPr>
        <w:t>[26]</w:t>
      </w:r>
      <w:r w:rsidR="00791360">
        <w:fldChar w:fldCharType="end"/>
      </w:r>
      <w:r w:rsidR="00AC5F59">
        <w:t xml:space="preserve"> </w:t>
      </w:r>
      <w:r w:rsidR="006F698A">
        <w:t>into consideration</w:t>
      </w:r>
      <w:r w:rsidR="00AC5F59">
        <w:t>.</w:t>
      </w:r>
      <w:r w:rsidR="00F6427B">
        <w:t xml:space="preserve"> The time constraint would have also been compounded by a general lack of awareness and understanding of alternative tools that might have been available</w:t>
      </w:r>
      <w:r w:rsidR="00742962">
        <w:t xml:space="preserve"> and the array of features </w:t>
      </w:r>
      <w:r w:rsidR="0083631A">
        <w:t xml:space="preserve">that </w:t>
      </w:r>
      <w:r w:rsidR="00742962">
        <w:t>they offer</w:t>
      </w:r>
      <w:r w:rsidR="0083631A">
        <w:t>, most of which would likely have required a significant amount of training to be able to use effectively</w:t>
      </w:r>
      <w:r w:rsidR="00F6427B">
        <w:t xml:space="preserve">. </w:t>
      </w:r>
      <w:r w:rsidR="00886EC9">
        <w:t>Instead, e</w:t>
      </w:r>
      <w:r w:rsidR="00AC5F59">
        <w:t>ducators</w:t>
      </w:r>
      <w:r w:rsidR="006F698A">
        <w:t xml:space="preserve"> were required to </w:t>
      </w:r>
      <w:r w:rsidR="00AC5F59">
        <w:t xml:space="preserve">improvise and </w:t>
      </w:r>
      <w:r w:rsidR="006F698A">
        <w:t xml:space="preserve">adapt </w:t>
      </w:r>
      <w:r w:rsidR="00AC5F59">
        <w:t xml:space="preserve">the </w:t>
      </w:r>
      <w:r w:rsidR="00076917">
        <w:t xml:space="preserve">existing </w:t>
      </w:r>
      <w:r w:rsidR="006F698A">
        <w:t xml:space="preserve">tools </w:t>
      </w:r>
      <w:r w:rsidR="00AC5F59">
        <w:t xml:space="preserve">that </w:t>
      </w:r>
      <w:r w:rsidR="006F698A">
        <w:t xml:space="preserve">they </w:t>
      </w:r>
      <w:r w:rsidR="00AC5F59">
        <w:t xml:space="preserve">were </w:t>
      </w:r>
      <w:r w:rsidR="006F698A">
        <w:t>already us</w:t>
      </w:r>
      <w:r w:rsidR="00AC5F59">
        <w:t>ing</w:t>
      </w:r>
      <w:r w:rsidR="006F698A">
        <w:t xml:space="preserve"> to deliver</w:t>
      </w:r>
      <w:r w:rsidR="00AC5F59">
        <w:t xml:space="preserve"> </w:t>
      </w:r>
      <w:r w:rsidR="00791360">
        <w:t>classroom-based</w:t>
      </w:r>
      <w:r w:rsidR="006F698A">
        <w:t xml:space="preserve"> lessons in order to make them fit for </w:t>
      </w:r>
      <w:r w:rsidR="00886EC9">
        <w:t>use with e-learning</w:t>
      </w:r>
      <w:r w:rsidR="00AC5F59">
        <w:t>.</w:t>
      </w:r>
      <w:r w:rsidR="00FC6DB7">
        <w:t xml:space="preserve"> </w:t>
      </w:r>
    </w:p>
    <w:p w14:paraId="6AE0C234" w14:textId="4B8742B2" w:rsidR="003E1DC7" w:rsidRDefault="003E1DC7" w:rsidP="00053BA2"/>
    <w:p w14:paraId="1F167F9B" w14:textId="6695E4A9" w:rsidR="003E1DC7" w:rsidRDefault="003E1DC7" w:rsidP="003E1DC7">
      <w:pPr>
        <w:pStyle w:val="Heading2"/>
      </w:pPr>
      <w:bookmarkStart w:id="28" w:name="_Toc92458107"/>
      <w:r>
        <w:t xml:space="preserve">2.12 Microsoft PowerPoint </w:t>
      </w:r>
      <w:r w:rsidR="00013241">
        <w:t xml:space="preserve">as an </w:t>
      </w:r>
      <w:r>
        <w:t>e-learning authoring tool</w:t>
      </w:r>
      <w:bookmarkEnd w:id="28"/>
    </w:p>
    <w:p w14:paraId="3EE608AC" w14:textId="6198EF0C" w:rsidR="00DE7171" w:rsidRDefault="00DE7171" w:rsidP="00DE7171">
      <w:r>
        <w:t xml:space="preserve">A very popular tool used to deliver </w:t>
      </w:r>
      <w:r w:rsidR="00B77DE4">
        <w:t xml:space="preserve">traditional </w:t>
      </w:r>
      <w:r>
        <w:t xml:space="preserve">classroom-based learning in UK schools is Microsoft PowerPoint. This is a piece of </w:t>
      </w:r>
      <w:r w:rsidR="00135389">
        <w:t xml:space="preserve">presentation </w:t>
      </w:r>
      <w:r>
        <w:t xml:space="preserve">software that the vast majority of educators are familiar with using and </w:t>
      </w:r>
      <w:r w:rsidR="00B77DE4">
        <w:t>would</w:t>
      </w:r>
      <w:r w:rsidR="00135389">
        <w:t xml:space="preserve"> likely</w:t>
      </w:r>
      <w:r w:rsidR="00B77DE4">
        <w:t xml:space="preserve"> </w:t>
      </w:r>
      <w:r>
        <w:t>have built up a bank of resources for their teaching</w:t>
      </w:r>
      <w:r w:rsidR="00DF4283">
        <w:t>, which they are able to adapt and reuse each year</w:t>
      </w:r>
      <w:r>
        <w:t xml:space="preserve">. </w:t>
      </w:r>
      <w:r w:rsidR="005B24DE">
        <w:t>Microsoft PowerPoint presentations are usually used to provide the main structure or navigation</w:t>
      </w:r>
      <w:r w:rsidR="0083281B">
        <w:t xml:space="preserve"> outline</w:t>
      </w:r>
      <w:r w:rsidR="005B24DE">
        <w:t xml:space="preserve"> of the lesson, and </w:t>
      </w:r>
      <w:r w:rsidR="004C799B">
        <w:t>information contained in the presentation slides</w:t>
      </w:r>
      <w:r w:rsidR="005B24DE">
        <w:t xml:space="preserve"> would</w:t>
      </w:r>
      <w:r w:rsidR="004C799B">
        <w:t xml:space="preserve"> then</w:t>
      </w:r>
      <w:r w:rsidR="005B24DE">
        <w:t xml:space="preserve"> be supplemented by smaller tasks and activities in other software. </w:t>
      </w:r>
      <w:r>
        <w:t>However, Microsoft PowerPoint is presentation software and not specifically designed for use as an e-learning tool.</w:t>
      </w:r>
      <w:r w:rsidR="006552DC">
        <w:t xml:space="preserve"> It is important to understand the main differences between them to assess the suitability of presentation software as an e-learning tool.</w:t>
      </w:r>
    </w:p>
    <w:p w14:paraId="505B9D6C" w14:textId="1C07E040" w:rsidR="006D0E86" w:rsidRDefault="007D5C1F" w:rsidP="00053BA2">
      <w:r>
        <w:t xml:space="preserve">According to Learning Revolution </w:t>
      </w:r>
      <w:r>
        <w:fldChar w:fldCharType="begin" w:fldLock="1"/>
      </w:r>
      <w:r w:rsidR="003E4780">
        <w:instrText>ADDIN CSL_CITATION {"citationItems":[{"id":"ITEM-1","itemData":{"URL":"https://www.learningrevolution.net/powerpoint-for-elearning/","accessed":{"date-parts":[["2022","1","1"]]},"id":"ITEM-1","issued":{"date-parts":[["0"]]},"title":"Optimizing PowerPoint for E-learning - Learning Revolution","type":"webpage"},"uris":["http://www.mendeley.com/documents/?uuid=aab391de-f97a-3380-9edc-2a2e7450ba01"]}],"mendeley":{"formattedCitation":"[42]","plainTextFormattedCitation":"[42]","previouslyFormattedCitation":"[42]"},"properties":{"noteIndex":0},"schema":"https://github.com/citation-style-language/schema/raw/master/csl-citation.json"}</w:instrText>
      </w:r>
      <w:r>
        <w:fldChar w:fldCharType="separate"/>
      </w:r>
      <w:r w:rsidR="003E4780" w:rsidRPr="003E4780">
        <w:rPr>
          <w:noProof/>
        </w:rPr>
        <w:t>[42]</w:t>
      </w:r>
      <w:r>
        <w:fldChar w:fldCharType="end"/>
      </w:r>
      <w:r w:rsidR="00CF17DC">
        <w:t xml:space="preserve">, </w:t>
      </w:r>
      <w:r w:rsidR="008B409B">
        <w:t xml:space="preserve">there are some key differences between them, as identified in </w:t>
      </w:r>
      <w:r w:rsidR="00065EA7">
        <w:fldChar w:fldCharType="begin"/>
      </w:r>
      <w:r w:rsidR="00065EA7">
        <w:instrText xml:space="preserve"> REF _Ref92126248 \h </w:instrText>
      </w:r>
      <w:r w:rsidR="00065EA7">
        <w:fldChar w:fldCharType="separate"/>
      </w:r>
      <w:r w:rsidR="0028007E">
        <w:t xml:space="preserve">Table </w:t>
      </w:r>
      <w:r w:rsidR="0028007E">
        <w:rPr>
          <w:noProof/>
        </w:rPr>
        <w:t>3</w:t>
      </w:r>
      <w:r w:rsidR="00065EA7">
        <w:fldChar w:fldCharType="end"/>
      </w:r>
      <w:r w:rsidR="008B409B">
        <w:t>:</w:t>
      </w:r>
    </w:p>
    <w:p w14:paraId="26AA4CE6" w14:textId="6E54CB13" w:rsidR="008B409B" w:rsidRDefault="008B409B" w:rsidP="00053BA2"/>
    <w:p w14:paraId="45FF8898" w14:textId="0301F876" w:rsidR="008B409B" w:rsidRDefault="008B409B" w:rsidP="00053BA2"/>
    <w:p w14:paraId="7DA589C7" w14:textId="52A3847F" w:rsidR="0028007E" w:rsidRDefault="0028007E" w:rsidP="00053BA2"/>
    <w:p w14:paraId="661EEEB3" w14:textId="4BB83ED0" w:rsidR="0028007E" w:rsidRDefault="0028007E" w:rsidP="00053BA2"/>
    <w:p w14:paraId="764EA014" w14:textId="77777777" w:rsidR="0028007E" w:rsidRDefault="0028007E" w:rsidP="00053BA2"/>
    <w:tbl>
      <w:tblPr>
        <w:tblStyle w:val="LightList-Accent11"/>
        <w:tblW w:w="9067" w:type="dxa"/>
        <w:tblLook w:val="04A0" w:firstRow="1" w:lastRow="0" w:firstColumn="1" w:lastColumn="0" w:noHBand="0" w:noVBand="1"/>
      </w:tblPr>
      <w:tblGrid>
        <w:gridCol w:w="2122"/>
        <w:gridCol w:w="3543"/>
        <w:gridCol w:w="3402"/>
      </w:tblGrid>
      <w:tr w:rsidR="008B409B" w:rsidRPr="00114F72" w14:paraId="3C9C66D2" w14:textId="77777777" w:rsidTr="005738F0">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vAlign w:val="center"/>
          </w:tcPr>
          <w:p w14:paraId="786486B8" w14:textId="3A8B6B2D" w:rsidR="008B409B" w:rsidRPr="00114F72" w:rsidRDefault="008B409B" w:rsidP="005738F0">
            <w:pPr>
              <w:spacing w:line="240" w:lineRule="auto"/>
              <w:jc w:val="center"/>
              <w:rPr>
                <w:b w:val="0"/>
              </w:rPr>
            </w:pPr>
            <w:r>
              <w:lastRenderedPageBreak/>
              <w:t>Criteria</w:t>
            </w:r>
          </w:p>
        </w:tc>
        <w:tc>
          <w:tcPr>
            <w:tcW w:w="3543" w:type="dxa"/>
            <w:tcBorders>
              <w:top w:val="single" w:sz="4" w:space="0" w:color="auto"/>
              <w:left w:val="single" w:sz="4" w:space="0" w:color="auto"/>
              <w:bottom w:val="single" w:sz="4" w:space="0" w:color="auto"/>
              <w:right w:val="single" w:sz="4" w:space="0" w:color="auto"/>
            </w:tcBorders>
            <w:vAlign w:val="center"/>
          </w:tcPr>
          <w:p w14:paraId="43913BCD" w14:textId="40BEE073" w:rsidR="008B409B" w:rsidRPr="009F3A22" w:rsidRDefault="008B409B" w:rsidP="005738F0">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Pr>
                <w:bCs w:val="0"/>
              </w:rPr>
              <w:t>Presentation software</w:t>
            </w:r>
          </w:p>
        </w:tc>
        <w:tc>
          <w:tcPr>
            <w:tcW w:w="3402" w:type="dxa"/>
            <w:tcBorders>
              <w:top w:val="single" w:sz="4" w:space="0" w:color="auto"/>
              <w:left w:val="single" w:sz="4" w:space="0" w:color="auto"/>
              <w:bottom w:val="single" w:sz="4" w:space="0" w:color="auto"/>
              <w:right w:val="single" w:sz="4" w:space="0" w:color="auto"/>
            </w:tcBorders>
          </w:tcPr>
          <w:p w14:paraId="35B00429" w14:textId="1986F40C" w:rsidR="008B409B" w:rsidRDefault="008B409B" w:rsidP="005738F0">
            <w:pPr>
              <w:spacing w:line="240" w:lineRule="auto"/>
              <w:jc w:val="center"/>
              <w:cnfStyle w:val="100000000000" w:firstRow="1" w:lastRow="0" w:firstColumn="0" w:lastColumn="0" w:oddVBand="0" w:evenVBand="0" w:oddHBand="0" w:evenHBand="0" w:firstRowFirstColumn="0" w:firstRowLastColumn="0" w:lastRowFirstColumn="0" w:lastRowLastColumn="0"/>
            </w:pPr>
            <w:r>
              <w:t>E-learning software</w:t>
            </w:r>
          </w:p>
        </w:tc>
      </w:tr>
      <w:tr w:rsidR="0012578A" w:rsidRPr="00114F72" w14:paraId="1B93A9BA" w14:textId="77777777" w:rsidTr="005738F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3067325E" w14:textId="500D6786" w:rsidR="0012578A" w:rsidRDefault="0012578A" w:rsidP="005738F0">
            <w:pPr>
              <w:jc w:val="left"/>
            </w:pPr>
            <w:r>
              <w:t>Design</w:t>
            </w:r>
          </w:p>
        </w:tc>
        <w:tc>
          <w:tcPr>
            <w:tcW w:w="3543" w:type="dxa"/>
            <w:tcBorders>
              <w:top w:val="single" w:sz="4" w:space="0" w:color="auto"/>
              <w:left w:val="single" w:sz="4" w:space="0" w:color="auto"/>
              <w:bottom w:val="single" w:sz="4" w:space="0" w:color="auto"/>
              <w:right w:val="single" w:sz="4" w:space="0" w:color="auto"/>
            </w:tcBorders>
          </w:tcPr>
          <w:p w14:paraId="02041DF6" w14:textId="3D6D130A" w:rsidR="0012578A" w:rsidRPr="00114F72" w:rsidRDefault="00F8653E" w:rsidP="005738F0">
            <w:pPr>
              <w:jc w:val="left"/>
              <w:cnfStyle w:val="000000100000" w:firstRow="0" w:lastRow="0" w:firstColumn="0" w:lastColumn="0" w:oddVBand="0" w:evenVBand="0" w:oddHBand="1" w:evenHBand="0" w:firstRowFirstColumn="0" w:firstRowLastColumn="0" w:lastRowFirstColumn="0" w:lastRowLastColumn="0"/>
            </w:pPr>
            <w:r>
              <w:t>Presentations are frequently created in a style chosen by the author. This style may not always be consistent and may not follow best-practice guidelines to ensure accessibility for all learners.</w:t>
            </w:r>
          </w:p>
        </w:tc>
        <w:tc>
          <w:tcPr>
            <w:tcW w:w="3402" w:type="dxa"/>
            <w:tcBorders>
              <w:top w:val="single" w:sz="4" w:space="0" w:color="auto"/>
              <w:left w:val="single" w:sz="4" w:space="0" w:color="auto"/>
              <w:bottom w:val="single" w:sz="4" w:space="0" w:color="auto"/>
              <w:right w:val="single" w:sz="4" w:space="0" w:color="auto"/>
            </w:tcBorders>
          </w:tcPr>
          <w:p w14:paraId="72FE29BA" w14:textId="77D0EA4A" w:rsidR="0012578A" w:rsidRPr="00EA3B82" w:rsidRDefault="00F8653E" w:rsidP="005738F0">
            <w:pPr>
              <w:jc w:val="left"/>
              <w:cnfStyle w:val="000000100000" w:firstRow="0" w:lastRow="0" w:firstColumn="0" w:lastColumn="0" w:oddVBand="0" w:evenVBand="0" w:oddHBand="1" w:evenHBand="0" w:firstRowFirstColumn="0" w:firstRowLastColumn="0" w:lastRowFirstColumn="0" w:lastRowLastColumn="0"/>
            </w:pPr>
            <w:r>
              <w:t xml:space="preserve">E-learning software usually adheres to </w:t>
            </w:r>
            <w:r w:rsidR="00704AD4">
              <w:t xml:space="preserve">formal </w:t>
            </w:r>
            <w:r>
              <w:t xml:space="preserve">design principles and </w:t>
            </w:r>
            <w:r w:rsidR="00704AD4">
              <w:t xml:space="preserve">may provide </w:t>
            </w:r>
            <w:r w:rsidR="004957B8">
              <w:t>pre-set</w:t>
            </w:r>
            <w:r w:rsidR="00704AD4">
              <w:t xml:space="preserve"> templates for authors to create their content.</w:t>
            </w:r>
          </w:p>
        </w:tc>
      </w:tr>
      <w:tr w:rsidR="008B409B" w:rsidRPr="00114F72" w14:paraId="45D1DA83" w14:textId="77777777" w:rsidTr="005738F0">
        <w:trPr>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57215C88" w14:textId="620477DC" w:rsidR="008B409B" w:rsidRPr="009F3A22" w:rsidRDefault="002109E3" w:rsidP="005738F0">
            <w:pPr>
              <w:jc w:val="left"/>
            </w:pPr>
            <w:r>
              <w:t>Navigation</w:t>
            </w:r>
          </w:p>
        </w:tc>
        <w:tc>
          <w:tcPr>
            <w:tcW w:w="3543" w:type="dxa"/>
            <w:tcBorders>
              <w:top w:val="single" w:sz="4" w:space="0" w:color="auto"/>
              <w:left w:val="single" w:sz="4" w:space="0" w:color="auto"/>
              <w:bottom w:val="single" w:sz="4" w:space="0" w:color="auto"/>
              <w:right w:val="single" w:sz="4" w:space="0" w:color="auto"/>
            </w:tcBorders>
          </w:tcPr>
          <w:p w14:paraId="35E7A9DE" w14:textId="1381EB7B" w:rsidR="008B409B" w:rsidRPr="00114F72" w:rsidRDefault="006762CF" w:rsidP="005738F0">
            <w:pPr>
              <w:jc w:val="left"/>
              <w:cnfStyle w:val="000000000000" w:firstRow="0" w:lastRow="0" w:firstColumn="0" w:lastColumn="0" w:oddVBand="0" w:evenVBand="0" w:oddHBand="0" w:evenHBand="0" w:firstRowFirstColumn="0" w:firstRowLastColumn="0" w:lastRowFirstColumn="0" w:lastRowLastColumn="0"/>
            </w:pPr>
            <w:r>
              <w:t xml:space="preserve">Presentations are normally designed in a linear manner, with slides structured in a sequential order. </w:t>
            </w:r>
            <w:r w:rsidR="00C413DF">
              <w:t>There are options to enable hyperlinks and action buttons to encourage interactivity and movement between topics.</w:t>
            </w:r>
          </w:p>
        </w:tc>
        <w:tc>
          <w:tcPr>
            <w:tcW w:w="3402" w:type="dxa"/>
            <w:tcBorders>
              <w:top w:val="single" w:sz="4" w:space="0" w:color="auto"/>
              <w:left w:val="single" w:sz="4" w:space="0" w:color="auto"/>
              <w:bottom w:val="single" w:sz="4" w:space="0" w:color="auto"/>
              <w:right w:val="single" w:sz="4" w:space="0" w:color="auto"/>
            </w:tcBorders>
          </w:tcPr>
          <w:p w14:paraId="136C8909" w14:textId="04B8FF7C" w:rsidR="008B409B" w:rsidRPr="00EA3B82" w:rsidRDefault="009823E7" w:rsidP="005738F0">
            <w:pPr>
              <w:jc w:val="left"/>
              <w:cnfStyle w:val="000000000000" w:firstRow="0" w:lastRow="0" w:firstColumn="0" w:lastColumn="0" w:oddVBand="0" w:evenVBand="0" w:oddHBand="0" w:evenHBand="0" w:firstRowFirstColumn="0" w:firstRowLastColumn="0" w:lastRowFirstColumn="0" w:lastRowLastColumn="0"/>
            </w:pPr>
            <w:r>
              <w:t xml:space="preserve">E-learning materials will often allow the learner flexibility in how they navigate their way through the material. This could </w:t>
            </w:r>
            <w:r w:rsidR="00C73397">
              <w:t>include</w:t>
            </w:r>
            <w:r>
              <w:t xml:space="preserve"> chapters, topics, lessons, </w:t>
            </w:r>
            <w:r w:rsidR="00C73397">
              <w:t>hot spots</w:t>
            </w:r>
            <w:r>
              <w:t>, as well as dedicated navigation buttons.</w:t>
            </w:r>
          </w:p>
        </w:tc>
      </w:tr>
      <w:tr w:rsidR="008B409B" w:rsidRPr="00114F72" w14:paraId="12E6D2CF" w14:textId="77777777" w:rsidTr="005738F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1EB8AEEE" w14:textId="6C50860E" w:rsidR="008B409B" w:rsidRPr="009F3A22" w:rsidRDefault="002109E3" w:rsidP="005738F0">
            <w:pPr>
              <w:jc w:val="left"/>
            </w:pPr>
            <w:r>
              <w:t>Learner engagement</w:t>
            </w:r>
          </w:p>
        </w:tc>
        <w:tc>
          <w:tcPr>
            <w:tcW w:w="3543" w:type="dxa"/>
            <w:tcBorders>
              <w:top w:val="single" w:sz="4" w:space="0" w:color="auto"/>
              <w:left w:val="single" w:sz="4" w:space="0" w:color="auto"/>
              <w:bottom w:val="single" w:sz="4" w:space="0" w:color="auto"/>
              <w:right w:val="single" w:sz="4" w:space="0" w:color="auto"/>
            </w:tcBorders>
          </w:tcPr>
          <w:p w14:paraId="2E1BA40C" w14:textId="6607E3D8" w:rsidR="008B409B" w:rsidRPr="00114F72" w:rsidRDefault="008A18D0" w:rsidP="005738F0">
            <w:pPr>
              <w:tabs>
                <w:tab w:val="left" w:pos="1620"/>
              </w:tabs>
              <w:jc w:val="left"/>
              <w:cnfStyle w:val="000000100000" w:firstRow="0" w:lastRow="0" w:firstColumn="0" w:lastColumn="0" w:oddVBand="0" w:evenVBand="0" w:oddHBand="1" w:evenHBand="0" w:firstRowFirstColumn="0" w:firstRowLastColumn="0" w:lastRowFirstColumn="0" w:lastRowLastColumn="0"/>
            </w:pPr>
            <w:r>
              <w:t>Traditional presentations are often regarded as passive learning. This is not very engaging for the learner.</w:t>
            </w:r>
          </w:p>
        </w:tc>
        <w:tc>
          <w:tcPr>
            <w:tcW w:w="3402" w:type="dxa"/>
            <w:tcBorders>
              <w:top w:val="single" w:sz="4" w:space="0" w:color="auto"/>
              <w:left w:val="single" w:sz="4" w:space="0" w:color="auto"/>
              <w:bottom w:val="single" w:sz="4" w:space="0" w:color="auto"/>
              <w:right w:val="single" w:sz="4" w:space="0" w:color="auto"/>
            </w:tcBorders>
          </w:tcPr>
          <w:p w14:paraId="7571340D" w14:textId="79074F71" w:rsidR="008B409B" w:rsidRDefault="00976E2F" w:rsidP="005738F0">
            <w:pPr>
              <w:tabs>
                <w:tab w:val="left" w:pos="1620"/>
              </w:tabs>
              <w:jc w:val="left"/>
              <w:cnfStyle w:val="000000100000" w:firstRow="0" w:lastRow="0" w:firstColumn="0" w:lastColumn="0" w:oddVBand="0" w:evenVBand="0" w:oddHBand="1" w:evenHBand="0" w:firstRowFirstColumn="0" w:firstRowLastColumn="0" w:lastRowFirstColumn="0" w:lastRowLastColumn="0"/>
            </w:pPr>
            <w:r>
              <w:t xml:space="preserve">E-learning materials can include a number of interactive elements such as multimedia (audio/video), animations, </w:t>
            </w:r>
            <w:r w:rsidR="00C73397">
              <w:t>simulations,</w:t>
            </w:r>
            <w:r>
              <w:t xml:space="preserve"> and quizzes</w:t>
            </w:r>
            <w:r w:rsidR="004A37BD">
              <w:t>.</w:t>
            </w:r>
          </w:p>
        </w:tc>
      </w:tr>
      <w:tr w:rsidR="008B409B" w:rsidRPr="00114F72" w14:paraId="0ED4DBE5" w14:textId="77777777" w:rsidTr="005738F0">
        <w:trPr>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3C31FAE2" w14:textId="29176F78" w:rsidR="008B409B" w:rsidRPr="009F3A22" w:rsidRDefault="002109E3" w:rsidP="005738F0">
            <w:pPr>
              <w:jc w:val="left"/>
            </w:pPr>
            <w:r>
              <w:t>Learner retention</w:t>
            </w:r>
          </w:p>
        </w:tc>
        <w:tc>
          <w:tcPr>
            <w:tcW w:w="3543" w:type="dxa"/>
            <w:tcBorders>
              <w:top w:val="single" w:sz="4" w:space="0" w:color="auto"/>
              <w:left w:val="single" w:sz="4" w:space="0" w:color="auto"/>
              <w:bottom w:val="single" w:sz="4" w:space="0" w:color="auto"/>
              <w:right w:val="single" w:sz="4" w:space="0" w:color="auto"/>
            </w:tcBorders>
          </w:tcPr>
          <w:p w14:paraId="647285F8" w14:textId="273FFC79" w:rsidR="008B409B" w:rsidRPr="00114F72" w:rsidRDefault="004A37BD" w:rsidP="005738F0">
            <w:pPr>
              <w:jc w:val="left"/>
              <w:cnfStyle w:val="000000000000" w:firstRow="0" w:lastRow="0" w:firstColumn="0" w:lastColumn="0" w:oddVBand="0" w:evenVBand="0" w:oddHBand="0" w:evenHBand="0" w:firstRowFirstColumn="0" w:firstRowLastColumn="0" w:lastRowFirstColumn="0" w:lastRowLastColumn="0"/>
            </w:pPr>
            <w:r>
              <w:t xml:space="preserve">By their nature, presentations tend to contain predominantly </w:t>
            </w:r>
            <w:r w:rsidR="0048211D">
              <w:t>text-based</w:t>
            </w:r>
            <w:r>
              <w:t xml:space="preserve"> content. The lack of variety may not encourage learner retention.</w:t>
            </w:r>
          </w:p>
        </w:tc>
        <w:tc>
          <w:tcPr>
            <w:tcW w:w="3402" w:type="dxa"/>
            <w:tcBorders>
              <w:top w:val="single" w:sz="4" w:space="0" w:color="auto"/>
              <w:left w:val="single" w:sz="4" w:space="0" w:color="auto"/>
              <w:bottom w:val="single" w:sz="4" w:space="0" w:color="auto"/>
              <w:right w:val="single" w:sz="4" w:space="0" w:color="auto"/>
            </w:tcBorders>
          </w:tcPr>
          <w:p w14:paraId="188A5B14" w14:textId="7D6E47D5" w:rsidR="008B409B" w:rsidRDefault="002E4482" w:rsidP="008B409B">
            <w:pPr>
              <w:keepNext/>
              <w:jc w:val="left"/>
              <w:cnfStyle w:val="000000000000" w:firstRow="0" w:lastRow="0" w:firstColumn="0" w:lastColumn="0" w:oddVBand="0" w:evenVBand="0" w:oddHBand="0" w:evenHBand="0" w:firstRowFirstColumn="0" w:firstRowLastColumn="0" w:lastRowFirstColumn="0" w:lastRowLastColumn="0"/>
            </w:pPr>
            <w:r>
              <w:t xml:space="preserve">E-learning content can be presented in a variety of different </w:t>
            </w:r>
            <w:r w:rsidR="00C73397">
              <w:t>ways,</w:t>
            </w:r>
            <w:r>
              <w:t xml:space="preserve"> and this can help learners to retain more information.</w:t>
            </w:r>
          </w:p>
        </w:tc>
      </w:tr>
      <w:tr w:rsidR="002109E3" w:rsidRPr="00114F72" w14:paraId="64C3432D" w14:textId="77777777" w:rsidTr="005738F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00A9C332" w14:textId="462E1A67" w:rsidR="002109E3" w:rsidRPr="009F3A22" w:rsidRDefault="002109E3" w:rsidP="005738F0">
            <w:pPr>
              <w:jc w:val="left"/>
            </w:pPr>
            <w:r>
              <w:t xml:space="preserve">Assessment </w:t>
            </w:r>
            <w:r w:rsidR="00D1147E">
              <w:t>opportunities</w:t>
            </w:r>
          </w:p>
        </w:tc>
        <w:tc>
          <w:tcPr>
            <w:tcW w:w="3543" w:type="dxa"/>
            <w:tcBorders>
              <w:top w:val="single" w:sz="4" w:space="0" w:color="auto"/>
              <w:left w:val="single" w:sz="4" w:space="0" w:color="auto"/>
              <w:bottom w:val="single" w:sz="4" w:space="0" w:color="auto"/>
              <w:right w:val="single" w:sz="4" w:space="0" w:color="auto"/>
            </w:tcBorders>
          </w:tcPr>
          <w:p w14:paraId="0BB1F2B0" w14:textId="6C286D89" w:rsidR="002109E3" w:rsidRDefault="00464408" w:rsidP="005738F0">
            <w:pPr>
              <w:jc w:val="left"/>
              <w:cnfStyle w:val="000000100000" w:firstRow="0" w:lastRow="0" w:firstColumn="0" w:lastColumn="0" w:oddVBand="0" w:evenVBand="0" w:oddHBand="1" w:evenHBand="0" w:firstRowFirstColumn="0" w:firstRowLastColumn="0" w:lastRowFirstColumn="0" w:lastRowLastColumn="0"/>
            </w:pPr>
            <w:r>
              <w:t>Presentations are limited in their assessment opportunities. Quizzes or polls can be added but they tend to be static with limited interactivity.</w:t>
            </w:r>
          </w:p>
        </w:tc>
        <w:tc>
          <w:tcPr>
            <w:tcW w:w="3402" w:type="dxa"/>
            <w:tcBorders>
              <w:top w:val="single" w:sz="4" w:space="0" w:color="auto"/>
              <w:left w:val="single" w:sz="4" w:space="0" w:color="auto"/>
              <w:bottom w:val="single" w:sz="4" w:space="0" w:color="auto"/>
              <w:right w:val="single" w:sz="4" w:space="0" w:color="auto"/>
            </w:tcBorders>
          </w:tcPr>
          <w:p w14:paraId="44B81325" w14:textId="50993E1B" w:rsidR="002109E3" w:rsidRDefault="00221731" w:rsidP="008B409B">
            <w:pPr>
              <w:keepNext/>
              <w:jc w:val="left"/>
              <w:cnfStyle w:val="000000100000" w:firstRow="0" w:lastRow="0" w:firstColumn="0" w:lastColumn="0" w:oddVBand="0" w:evenVBand="0" w:oddHBand="1" w:evenHBand="0" w:firstRowFirstColumn="0" w:firstRowLastColumn="0" w:lastRowFirstColumn="0" w:lastRowLastColumn="0"/>
            </w:pPr>
            <w:r>
              <w:t>E-learning materials can offer a variety of interactive games and quizzes which can be adapted by the educator. Marking of these can also be automated.</w:t>
            </w:r>
          </w:p>
        </w:tc>
      </w:tr>
    </w:tbl>
    <w:p w14:paraId="4129C07A" w14:textId="1EAC527E" w:rsidR="008B409B" w:rsidRDefault="008B409B" w:rsidP="008B409B">
      <w:pPr>
        <w:pStyle w:val="Caption"/>
        <w:jc w:val="center"/>
      </w:pPr>
      <w:bookmarkStart w:id="29" w:name="_Ref92126248"/>
      <w:bookmarkStart w:id="30" w:name="_Toc92458169"/>
      <w:r>
        <w:t xml:space="preserve">Table </w:t>
      </w:r>
      <w:fldSimple w:instr=" SEQ Table \* ARABIC ">
        <w:r w:rsidR="001612A2">
          <w:rPr>
            <w:noProof/>
          </w:rPr>
          <w:t>3</w:t>
        </w:r>
      </w:fldSimple>
      <w:bookmarkEnd w:id="29"/>
      <w:r>
        <w:t>: The differences between presentation and e-learning software</w:t>
      </w:r>
      <w:bookmarkEnd w:id="30"/>
    </w:p>
    <w:p w14:paraId="640A5231" w14:textId="448C2706" w:rsidR="003E1DC7" w:rsidRDefault="003E1DC7" w:rsidP="00053BA2"/>
    <w:p w14:paraId="3AEBDC30" w14:textId="4268AD94" w:rsidR="00720397" w:rsidRDefault="00F732B0" w:rsidP="00DB603C">
      <w:pPr>
        <w:pStyle w:val="Heading2"/>
      </w:pPr>
      <w:bookmarkStart w:id="31" w:name="_Toc92458108"/>
      <w:bookmarkStart w:id="32" w:name="_Hlk78634709"/>
      <w:r>
        <w:lastRenderedPageBreak/>
        <w:t>2</w:t>
      </w:r>
      <w:r w:rsidR="00DB603C">
        <w:t>.1</w:t>
      </w:r>
      <w:r w:rsidR="00B97D3E">
        <w:t>3</w:t>
      </w:r>
      <w:r w:rsidR="00DB603C">
        <w:t xml:space="preserve"> </w:t>
      </w:r>
      <w:r w:rsidR="00F51387">
        <w:t>P</w:t>
      </w:r>
      <w:r w:rsidR="001C1247">
        <w:t xml:space="preserve">roprietary and open-source </w:t>
      </w:r>
      <w:r w:rsidR="00AE7CE5">
        <w:t>e-</w:t>
      </w:r>
      <w:r w:rsidR="00F178B1">
        <w:t>learning</w:t>
      </w:r>
      <w:r w:rsidR="001C1247">
        <w:t xml:space="preserve"> authoring too</w:t>
      </w:r>
      <w:r w:rsidR="00674FB5">
        <w:t>ls</w:t>
      </w:r>
      <w:bookmarkEnd w:id="31"/>
    </w:p>
    <w:p w14:paraId="6FBBD9CC" w14:textId="44683B8D" w:rsidR="009F6FDA" w:rsidRDefault="00674FB5" w:rsidP="00050D7D">
      <w:pPr>
        <w:sectPr w:rsidR="009F6FDA" w:rsidSect="002D57A4">
          <w:pgSz w:w="11906" w:h="16838"/>
          <w:pgMar w:top="1440" w:right="1440" w:bottom="1440" w:left="1440" w:header="709" w:footer="709" w:gutter="0"/>
          <w:cols w:space="708"/>
          <w:titlePg/>
          <w:docGrid w:linePitch="360"/>
        </w:sectPr>
      </w:pPr>
      <w:r>
        <w:t>There</w:t>
      </w:r>
      <w:r w:rsidR="00613F2B">
        <w:t xml:space="preserve"> are</w:t>
      </w:r>
      <w:r>
        <w:t xml:space="preserve"> a number of </w:t>
      </w:r>
      <w:r w:rsidR="00AE0702">
        <w:t>alternative</w:t>
      </w:r>
      <w:r>
        <w:t xml:space="preserve"> proprietary and </w:t>
      </w:r>
      <w:r w:rsidR="00393CB1">
        <w:t>open-source</w:t>
      </w:r>
      <w:r w:rsidR="00E90349">
        <w:t xml:space="preserve"> e-learning</w:t>
      </w:r>
      <w:r w:rsidR="009B7411">
        <w:t xml:space="preserve"> authoring</w:t>
      </w:r>
      <w:r>
        <w:t xml:space="preserve"> </w:t>
      </w:r>
      <w:r w:rsidR="00CA5B2A">
        <w:t>tools</w:t>
      </w:r>
      <w:r>
        <w:t xml:space="preserve"> </w:t>
      </w:r>
      <w:r w:rsidR="000B421A">
        <w:t>already available</w:t>
      </w:r>
      <w:r w:rsidR="00050D7D">
        <w:t xml:space="preserve">. </w:t>
      </w:r>
      <w:r w:rsidR="002B1422">
        <w:t>In order to assess their suitability, e</w:t>
      </w:r>
      <w:r w:rsidR="00050D7D">
        <w:t xml:space="preserve">ight tools have been selected and a </w:t>
      </w:r>
      <w:r w:rsidR="009B7411">
        <w:t xml:space="preserve">top-level </w:t>
      </w:r>
      <w:r w:rsidR="00050D7D">
        <w:t xml:space="preserve">comparison of the major features </w:t>
      </w:r>
      <w:r w:rsidR="00791AE7">
        <w:t>provided</w:t>
      </w:r>
      <w:r w:rsidR="00050D7D">
        <w:t xml:space="preserve"> </w:t>
      </w:r>
      <w:r w:rsidR="00AC5F59">
        <w:t>has been</w:t>
      </w:r>
      <w:r w:rsidR="00050D7D">
        <w:t xml:space="preserve"> completed. The results can be found in</w:t>
      </w:r>
      <w:r w:rsidR="00065EA7">
        <w:t xml:space="preserve"> </w:t>
      </w:r>
      <w:r w:rsidR="00065EA7">
        <w:fldChar w:fldCharType="begin"/>
      </w:r>
      <w:r w:rsidR="00065EA7">
        <w:instrText xml:space="preserve"> REF _Ref92126284 \h </w:instrText>
      </w:r>
      <w:r w:rsidR="00065EA7">
        <w:fldChar w:fldCharType="separate"/>
      </w:r>
      <w:r w:rsidR="0028007E">
        <w:t xml:space="preserve">Table </w:t>
      </w:r>
      <w:r w:rsidR="0028007E">
        <w:rPr>
          <w:noProof/>
        </w:rPr>
        <w:t>4</w:t>
      </w:r>
      <w:r w:rsidR="00065EA7">
        <w:fldChar w:fldCharType="end"/>
      </w:r>
      <w:r w:rsidR="00050D7D">
        <w:t>:</w:t>
      </w:r>
    </w:p>
    <w:tbl>
      <w:tblPr>
        <w:tblStyle w:val="LightList-Accent11"/>
        <w:tblW w:w="14184" w:type="dxa"/>
        <w:tblLook w:val="04A0" w:firstRow="1" w:lastRow="0" w:firstColumn="1" w:lastColumn="0" w:noHBand="0" w:noVBand="1"/>
      </w:tblPr>
      <w:tblGrid>
        <w:gridCol w:w="1831"/>
        <w:gridCol w:w="1496"/>
        <w:gridCol w:w="1488"/>
        <w:gridCol w:w="1843"/>
        <w:gridCol w:w="6237"/>
        <w:gridCol w:w="1289"/>
      </w:tblGrid>
      <w:tr w:rsidR="00C025B4" w:rsidRPr="00114F72" w14:paraId="0F983168" w14:textId="623A482B" w:rsidTr="00CA2FF8">
        <w:trPr>
          <w:cnfStyle w:val="100000000000" w:firstRow="1" w:lastRow="0" w:firstColumn="0" w:lastColumn="0" w:oddVBand="0" w:evenVBand="0" w:oddHBand="0" w:evenHBand="0" w:firstRowFirstColumn="0" w:firstRowLastColumn="0" w:lastRowFirstColumn="0" w:lastRowLastColumn="0"/>
          <w:trHeight w:val="397"/>
          <w:tblHeader/>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0BBF230B" w14:textId="5DB1F95F" w:rsidR="00CA2FF8" w:rsidRPr="00114F72" w:rsidRDefault="00CA2FF8" w:rsidP="0028007E">
            <w:pPr>
              <w:spacing w:line="240" w:lineRule="auto"/>
              <w:rPr>
                <w:b w:val="0"/>
              </w:rPr>
            </w:pPr>
            <w:r>
              <w:lastRenderedPageBreak/>
              <w:t>Name</w:t>
            </w:r>
          </w:p>
        </w:tc>
        <w:tc>
          <w:tcPr>
            <w:tcW w:w="1496" w:type="dxa"/>
            <w:tcBorders>
              <w:top w:val="single" w:sz="4" w:space="0" w:color="auto"/>
              <w:left w:val="single" w:sz="4" w:space="0" w:color="auto"/>
              <w:bottom w:val="single" w:sz="4" w:space="0" w:color="auto"/>
              <w:right w:val="single" w:sz="4" w:space="0" w:color="auto"/>
            </w:tcBorders>
          </w:tcPr>
          <w:p w14:paraId="3EB021EE" w14:textId="136D707F" w:rsidR="00CA2FF8" w:rsidRPr="009F3A22" w:rsidRDefault="00CA2FF8" w:rsidP="00CA2FF8">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Pr>
                <w:bCs w:val="0"/>
              </w:rPr>
              <w:t>Publisher</w:t>
            </w:r>
          </w:p>
        </w:tc>
        <w:tc>
          <w:tcPr>
            <w:tcW w:w="1488" w:type="dxa"/>
            <w:tcBorders>
              <w:top w:val="single" w:sz="4" w:space="0" w:color="auto"/>
              <w:left w:val="single" w:sz="4" w:space="0" w:color="auto"/>
              <w:bottom w:val="single" w:sz="4" w:space="0" w:color="auto"/>
              <w:right w:val="single" w:sz="4" w:space="0" w:color="auto"/>
            </w:tcBorders>
          </w:tcPr>
          <w:p w14:paraId="72F881B8" w14:textId="0FB8B71F" w:rsidR="00CA2FF8" w:rsidRDefault="00CA2FF8" w:rsidP="00CA2FF8">
            <w:pPr>
              <w:spacing w:line="240" w:lineRule="auto"/>
              <w:jc w:val="center"/>
              <w:cnfStyle w:val="100000000000" w:firstRow="1" w:lastRow="0" w:firstColumn="0" w:lastColumn="0" w:oddVBand="0" w:evenVBand="0" w:oddHBand="0" w:evenHBand="0" w:firstRowFirstColumn="0" w:firstRowLastColumn="0" w:lastRowFirstColumn="0" w:lastRowLastColumn="0"/>
            </w:pPr>
            <w:r>
              <w:t>Type</w:t>
            </w:r>
          </w:p>
        </w:tc>
        <w:tc>
          <w:tcPr>
            <w:tcW w:w="1843" w:type="dxa"/>
            <w:tcBorders>
              <w:top w:val="single" w:sz="4" w:space="0" w:color="auto"/>
              <w:left w:val="single" w:sz="4" w:space="0" w:color="auto"/>
              <w:bottom w:val="single" w:sz="4" w:space="0" w:color="auto"/>
              <w:right w:val="single" w:sz="4" w:space="0" w:color="auto"/>
            </w:tcBorders>
          </w:tcPr>
          <w:p w14:paraId="38A79061" w14:textId="51DBA93E" w:rsidR="00CA2FF8" w:rsidRDefault="00CA2FF8" w:rsidP="00CA2FF8">
            <w:pPr>
              <w:spacing w:line="240" w:lineRule="auto"/>
              <w:jc w:val="center"/>
              <w:cnfStyle w:val="100000000000" w:firstRow="1" w:lastRow="0" w:firstColumn="0" w:lastColumn="0" w:oddVBand="0" w:evenVBand="0" w:oddHBand="0" w:evenHBand="0" w:firstRowFirstColumn="0" w:firstRowLastColumn="0" w:lastRowFirstColumn="0" w:lastRowLastColumn="0"/>
            </w:pPr>
            <w:r>
              <w:t>Target audience</w:t>
            </w:r>
          </w:p>
        </w:tc>
        <w:tc>
          <w:tcPr>
            <w:tcW w:w="6237" w:type="dxa"/>
            <w:tcBorders>
              <w:top w:val="single" w:sz="4" w:space="0" w:color="auto"/>
              <w:left w:val="single" w:sz="4" w:space="0" w:color="auto"/>
              <w:bottom w:val="single" w:sz="4" w:space="0" w:color="auto"/>
              <w:right w:val="single" w:sz="4" w:space="0" w:color="auto"/>
            </w:tcBorders>
          </w:tcPr>
          <w:p w14:paraId="5214E6AF" w14:textId="0080EE5D" w:rsidR="00CA2FF8" w:rsidRDefault="00CA2FF8" w:rsidP="00CA2FF8">
            <w:pPr>
              <w:spacing w:line="240" w:lineRule="auto"/>
              <w:jc w:val="center"/>
              <w:cnfStyle w:val="100000000000" w:firstRow="1" w:lastRow="0" w:firstColumn="0" w:lastColumn="0" w:oddVBand="0" w:evenVBand="0" w:oddHBand="0" w:evenHBand="0" w:firstRowFirstColumn="0" w:firstRowLastColumn="0" w:lastRowFirstColumn="0" w:lastRowLastColumn="0"/>
            </w:pPr>
            <w:r>
              <w:t>Major features</w:t>
            </w:r>
          </w:p>
        </w:tc>
        <w:tc>
          <w:tcPr>
            <w:tcW w:w="1289" w:type="dxa"/>
            <w:tcBorders>
              <w:top w:val="single" w:sz="4" w:space="0" w:color="auto"/>
              <w:left w:val="single" w:sz="4" w:space="0" w:color="auto"/>
              <w:bottom w:val="single" w:sz="4" w:space="0" w:color="auto"/>
              <w:right w:val="single" w:sz="4" w:space="0" w:color="auto"/>
            </w:tcBorders>
          </w:tcPr>
          <w:p w14:paraId="70EF8E48" w14:textId="2F903F2D" w:rsidR="00CA2FF8" w:rsidRDefault="00CA2FF8" w:rsidP="000565DE">
            <w:pPr>
              <w:spacing w:line="240" w:lineRule="auto"/>
              <w:jc w:val="center"/>
              <w:cnfStyle w:val="100000000000" w:firstRow="1" w:lastRow="0" w:firstColumn="0" w:lastColumn="0" w:oddVBand="0" w:evenVBand="0" w:oddHBand="0" w:evenHBand="0" w:firstRowFirstColumn="0" w:firstRowLastColumn="0" w:lastRowFirstColumn="0" w:lastRowLastColumn="0"/>
            </w:pPr>
            <w:r>
              <w:t>Cost</w:t>
            </w:r>
            <w:r w:rsidR="00865EF9" w:rsidRPr="00865EF9">
              <w:t xml:space="preserve"> </w:t>
            </w:r>
            <w:r w:rsidR="00865EF9" w:rsidRPr="00865EF9">
              <w:rPr>
                <w:vertAlign w:val="superscript"/>
              </w:rPr>
              <w:fldChar w:fldCharType="begin"/>
            </w:r>
            <w:r w:rsidR="00865EF9" w:rsidRPr="00865EF9">
              <w:rPr>
                <w:vertAlign w:val="superscript"/>
              </w:rPr>
              <w:instrText xml:space="preserve"> NOTEREF _Ref91931882 \h  \* MERGEFORMAT </w:instrText>
            </w:r>
            <w:r w:rsidR="00865EF9" w:rsidRPr="00865EF9">
              <w:rPr>
                <w:vertAlign w:val="superscript"/>
              </w:rPr>
            </w:r>
            <w:r w:rsidR="00865EF9" w:rsidRPr="00865EF9">
              <w:rPr>
                <w:vertAlign w:val="superscript"/>
              </w:rPr>
              <w:fldChar w:fldCharType="separate"/>
            </w:r>
            <w:r w:rsidR="0028007E">
              <w:rPr>
                <w:vertAlign w:val="superscript"/>
              </w:rPr>
              <w:t>1</w:t>
            </w:r>
            <w:r w:rsidR="00865EF9" w:rsidRPr="00865EF9">
              <w:rPr>
                <w:vertAlign w:val="superscript"/>
              </w:rPr>
              <w:fldChar w:fldCharType="end"/>
            </w:r>
          </w:p>
        </w:tc>
      </w:tr>
      <w:tr w:rsidR="00C025B4" w:rsidRPr="00114F72" w14:paraId="5483A045" w14:textId="3132593E" w:rsidTr="00CA2F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5BC76DB2" w14:textId="4E64EF01" w:rsidR="00CA2FF8" w:rsidRPr="003D3A0C" w:rsidRDefault="00CA2FF8" w:rsidP="0054726C">
            <w:pPr>
              <w:spacing w:line="276" w:lineRule="auto"/>
              <w:jc w:val="left"/>
            </w:pPr>
            <w:bookmarkStart w:id="33" w:name="_Hlk86235185"/>
            <w:r w:rsidRPr="003D3A0C">
              <w:t>Adobe Captivate</w:t>
            </w:r>
            <w:r>
              <w:t xml:space="preserve"> </w:t>
            </w:r>
            <w:r w:rsidRPr="003D3A0C">
              <w:rPr>
                <w:sz w:val="16"/>
                <w:szCs w:val="14"/>
              </w:rPr>
              <w:fldChar w:fldCharType="begin" w:fldLock="1"/>
            </w:r>
            <w:r w:rsidR="003E4780">
              <w:rPr>
                <w:sz w:val="16"/>
                <w:szCs w:val="14"/>
              </w:rPr>
              <w:instrText>ADDIN CSL_CITATION {"citationItems":[{"id":"ITEM-1","itemData":{"URL":"https://www.adobe.com/uk/products/captivate/features.html","accessed":{"date-parts":[["2021","10","27"]]},"id":"ITEM-1","issued":{"date-parts":[["0"]]},"title":"Adobe Captivate - All New &amp; Top Features","type":"webpage"},"uris":["http://www.mendeley.com/documents/?uuid=4c0eb670-45ea-378b-8114-0eadfa2846d8"]}],"mendeley":{"formattedCitation":"[43]","plainTextFormattedCitation":"[43]","previouslyFormattedCitation":"[43]"},"properties":{"noteIndex":0},"schema":"https://github.com/citation-style-language/schema/raw/master/csl-citation.json"}</w:instrText>
            </w:r>
            <w:r w:rsidRPr="003D3A0C">
              <w:rPr>
                <w:sz w:val="16"/>
                <w:szCs w:val="14"/>
              </w:rPr>
              <w:fldChar w:fldCharType="separate"/>
            </w:r>
            <w:r w:rsidR="003E4780" w:rsidRPr="003E4780">
              <w:rPr>
                <w:b w:val="0"/>
                <w:noProof/>
                <w:sz w:val="16"/>
                <w:szCs w:val="14"/>
              </w:rPr>
              <w:t>[43]</w:t>
            </w:r>
            <w:r w:rsidRPr="003D3A0C">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7619B643" w14:textId="017EC42A" w:rsidR="00CA2FF8"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t>Adobe</w:t>
            </w:r>
          </w:p>
        </w:tc>
        <w:tc>
          <w:tcPr>
            <w:tcW w:w="1488" w:type="dxa"/>
            <w:tcBorders>
              <w:top w:val="single" w:sz="4" w:space="0" w:color="auto"/>
              <w:left w:val="single" w:sz="4" w:space="0" w:color="auto"/>
              <w:bottom w:val="single" w:sz="4" w:space="0" w:color="auto"/>
              <w:right w:val="single" w:sz="4" w:space="0" w:color="auto"/>
            </w:tcBorders>
          </w:tcPr>
          <w:p w14:paraId="75B6DF0B" w14:textId="32F7A4ED" w:rsidR="00CA2FF8"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t>Desktop based</w:t>
            </w:r>
          </w:p>
        </w:tc>
        <w:tc>
          <w:tcPr>
            <w:tcW w:w="1843" w:type="dxa"/>
            <w:tcBorders>
              <w:top w:val="single" w:sz="4" w:space="0" w:color="auto"/>
              <w:left w:val="single" w:sz="4" w:space="0" w:color="auto"/>
              <w:bottom w:val="single" w:sz="4" w:space="0" w:color="auto"/>
              <w:right w:val="single" w:sz="4" w:space="0" w:color="auto"/>
            </w:tcBorders>
          </w:tcPr>
          <w:p w14:paraId="5D704F7B" w14:textId="429553A6" w:rsidR="00CA2FF8"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Experienced users </w:t>
            </w:r>
          </w:p>
        </w:tc>
        <w:tc>
          <w:tcPr>
            <w:tcW w:w="6237" w:type="dxa"/>
            <w:tcBorders>
              <w:top w:val="single" w:sz="4" w:space="0" w:color="auto"/>
              <w:left w:val="single" w:sz="4" w:space="0" w:color="auto"/>
              <w:bottom w:val="single" w:sz="4" w:space="0" w:color="auto"/>
              <w:right w:val="single" w:sz="4" w:space="0" w:color="auto"/>
            </w:tcBorders>
          </w:tcPr>
          <w:p w14:paraId="0DF098CD" w14:textId="77777777" w:rsidR="00CA2FF8"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t>Quick start projects</w:t>
            </w:r>
          </w:p>
          <w:p w14:paraId="280BBFFE" w14:textId="77777777" w:rsidR="00CA2FF8"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t>Convert PowerPoints to Interactive Videos</w:t>
            </w:r>
          </w:p>
          <w:p w14:paraId="4EF28056" w14:textId="3DB3A4F4" w:rsidR="00CA2FF8"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Experiential learning </w:t>
            </w:r>
            <w:r w:rsidR="006D369D">
              <w:t>e.g.,</w:t>
            </w:r>
            <w:r>
              <w:t xml:space="preserve"> virtual tours and walkthroughs</w:t>
            </w:r>
          </w:p>
          <w:p w14:paraId="7D007F59" w14:textId="77777777" w:rsidR="00CA2FF8"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t>Multi-module branched courses</w:t>
            </w:r>
          </w:p>
          <w:p w14:paraId="38A607BD" w14:textId="37CBE550" w:rsidR="00CA2FF8"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t>Plug-and-play interactions and quizzing tools</w:t>
            </w:r>
          </w:p>
        </w:tc>
        <w:tc>
          <w:tcPr>
            <w:tcW w:w="1289" w:type="dxa"/>
            <w:tcBorders>
              <w:top w:val="single" w:sz="4" w:space="0" w:color="auto"/>
              <w:left w:val="single" w:sz="4" w:space="0" w:color="auto"/>
              <w:bottom w:val="single" w:sz="4" w:space="0" w:color="auto"/>
              <w:right w:val="single" w:sz="4" w:space="0" w:color="auto"/>
            </w:tcBorders>
          </w:tcPr>
          <w:p w14:paraId="0A3A7EEE" w14:textId="01242391" w:rsidR="00C025B4" w:rsidRDefault="00C025B4" w:rsidP="00CA2FF8">
            <w:pPr>
              <w:spacing w:line="276" w:lineRule="auto"/>
              <w:jc w:val="left"/>
              <w:cnfStyle w:val="000000100000" w:firstRow="0" w:lastRow="0" w:firstColumn="0" w:lastColumn="0" w:oddVBand="0" w:evenVBand="0" w:oddHBand="1" w:evenHBand="0" w:firstRowFirstColumn="0" w:firstRowLastColumn="0" w:lastRowFirstColumn="0" w:lastRowLastColumn="0"/>
            </w:pPr>
            <w:r>
              <w:t>£406.40</w:t>
            </w:r>
          </w:p>
          <w:p w14:paraId="00CCFD80" w14:textId="5192DD24" w:rsidR="00C025B4" w:rsidRDefault="00C025B4" w:rsidP="00CA2FF8">
            <w:pPr>
              <w:spacing w:line="276" w:lineRule="auto"/>
              <w:jc w:val="left"/>
              <w:cnfStyle w:val="000000100000" w:firstRow="0" w:lastRow="0" w:firstColumn="0" w:lastColumn="0" w:oddVBand="0" w:evenVBand="0" w:oddHBand="1" w:evenHBand="0" w:firstRowFirstColumn="0" w:firstRowLastColumn="0" w:lastRowFirstColumn="0" w:lastRowLastColumn="0"/>
            </w:pPr>
            <w:r>
              <w:t>Student &amp; Teacher edition</w:t>
            </w:r>
          </w:p>
          <w:p w14:paraId="73966760" w14:textId="73A6658E" w:rsidR="00CA2FF8" w:rsidRDefault="00CA2FF8" w:rsidP="00CA2FF8">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C025B4" w:rsidRPr="00114F72" w14:paraId="7DA047FE" w14:textId="6C08D57E" w:rsidTr="00CA2FF8">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4B68AB4A" w14:textId="11DD9B32" w:rsidR="00CA2FF8" w:rsidRPr="003D3A0C" w:rsidRDefault="00CA2FF8" w:rsidP="0054726C">
            <w:pPr>
              <w:spacing w:line="276" w:lineRule="auto"/>
              <w:jc w:val="left"/>
            </w:pPr>
            <w:r w:rsidRPr="003D3A0C">
              <w:t>Articulate Rise 360</w:t>
            </w:r>
            <w:r>
              <w:t xml:space="preserve"> </w:t>
            </w:r>
            <w:r w:rsidRPr="0054726C">
              <w:rPr>
                <w:sz w:val="16"/>
                <w:szCs w:val="14"/>
              </w:rPr>
              <w:fldChar w:fldCharType="begin" w:fldLock="1"/>
            </w:r>
            <w:r w:rsidR="003E4780">
              <w:rPr>
                <w:sz w:val="16"/>
                <w:szCs w:val="14"/>
              </w:rPr>
              <w:instrText>ADDIN CSL_CITATION {"citationItems":[{"id":"ITEM-1","itemData":{"URL":"https://articulate.com/360/rise","accessed":{"date-parts":[["2021","10","27"]]},"id":"ITEM-1","issued":{"date-parts":[["0"]]},"title":"Articulate 360 - Mobile Learning Development Done Right - Rise 360","type":"webpage"},"uris":["http://www.mendeley.com/documents/?uuid=d0df8f53-5497-3932-a317-3d0b5b2ccd17"]}],"mendeley":{"formattedCitation":"[44]","plainTextFormattedCitation":"[44]","previouslyFormattedCitation":"[44]"},"properties":{"noteIndex":0},"schema":"https://github.com/citation-style-language/schema/raw/master/csl-citation.json"}</w:instrText>
            </w:r>
            <w:r w:rsidRPr="0054726C">
              <w:rPr>
                <w:sz w:val="16"/>
                <w:szCs w:val="14"/>
              </w:rPr>
              <w:fldChar w:fldCharType="separate"/>
            </w:r>
            <w:r w:rsidR="003E4780" w:rsidRPr="003E4780">
              <w:rPr>
                <w:b w:val="0"/>
                <w:noProof/>
                <w:sz w:val="16"/>
                <w:szCs w:val="14"/>
              </w:rPr>
              <w:t>[44]</w:t>
            </w:r>
            <w:r w:rsidRPr="0054726C">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10B16057" w14:textId="0C679655"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Articulate Global</w:t>
            </w:r>
          </w:p>
        </w:tc>
        <w:tc>
          <w:tcPr>
            <w:tcW w:w="1488" w:type="dxa"/>
            <w:tcBorders>
              <w:top w:val="single" w:sz="4" w:space="0" w:color="auto"/>
              <w:left w:val="single" w:sz="4" w:space="0" w:color="auto"/>
              <w:bottom w:val="single" w:sz="4" w:space="0" w:color="auto"/>
              <w:right w:val="single" w:sz="4" w:space="0" w:color="auto"/>
            </w:tcBorders>
          </w:tcPr>
          <w:p w14:paraId="6A8B0F22" w14:textId="376A6BF9"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Web based</w:t>
            </w:r>
          </w:p>
        </w:tc>
        <w:tc>
          <w:tcPr>
            <w:tcW w:w="1843" w:type="dxa"/>
            <w:tcBorders>
              <w:top w:val="single" w:sz="4" w:space="0" w:color="auto"/>
              <w:left w:val="single" w:sz="4" w:space="0" w:color="auto"/>
              <w:bottom w:val="single" w:sz="4" w:space="0" w:color="auto"/>
              <w:right w:val="single" w:sz="4" w:space="0" w:color="auto"/>
            </w:tcBorders>
          </w:tcPr>
          <w:p w14:paraId="74C71E5C" w14:textId="6E016932"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Novice users</w:t>
            </w:r>
          </w:p>
        </w:tc>
        <w:tc>
          <w:tcPr>
            <w:tcW w:w="6237" w:type="dxa"/>
            <w:tcBorders>
              <w:top w:val="single" w:sz="4" w:space="0" w:color="auto"/>
              <w:left w:val="single" w:sz="4" w:space="0" w:color="auto"/>
              <w:bottom w:val="single" w:sz="4" w:space="0" w:color="auto"/>
              <w:right w:val="single" w:sz="4" w:space="0" w:color="auto"/>
            </w:tcBorders>
          </w:tcPr>
          <w:p w14:paraId="1B2127A5" w14:textId="245BADCE" w:rsidR="00CA2FF8" w:rsidRDefault="0030106C"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t>Pre-built</w:t>
            </w:r>
            <w:r w:rsidR="00CA2FF8">
              <w:t xml:space="preserve"> customisable templates</w:t>
            </w:r>
          </w:p>
          <w:p w14:paraId="4C7F8D67" w14:textId="6A121364" w:rsidR="00CA2FF8"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t>Simple and intuitive interface</w:t>
            </w:r>
          </w:p>
          <w:p w14:paraId="397AA781" w14:textId="7E84DAB2" w:rsidR="00CA2FF8"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t>Rapid development of content</w:t>
            </w:r>
          </w:p>
          <w:p w14:paraId="0B08F048" w14:textId="77777777" w:rsidR="00CA2FF8"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t>Integrated asset library</w:t>
            </w:r>
          </w:p>
          <w:p w14:paraId="282236A9" w14:textId="52FECDC3" w:rsidR="00CA2FF8"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t>Multiple interactivity options</w:t>
            </w:r>
          </w:p>
          <w:p w14:paraId="15E497CD" w14:textId="5B349CC1" w:rsidR="00CA2FF8"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t>Quizzing tools available</w:t>
            </w:r>
          </w:p>
        </w:tc>
        <w:tc>
          <w:tcPr>
            <w:tcW w:w="1289" w:type="dxa"/>
            <w:tcBorders>
              <w:top w:val="single" w:sz="4" w:space="0" w:color="auto"/>
              <w:left w:val="single" w:sz="4" w:space="0" w:color="auto"/>
              <w:bottom w:val="single" w:sz="4" w:space="0" w:color="auto"/>
              <w:right w:val="single" w:sz="4" w:space="0" w:color="auto"/>
            </w:tcBorders>
          </w:tcPr>
          <w:p w14:paraId="71444538" w14:textId="77777777" w:rsidR="00CA2FF8" w:rsidRDefault="00C025B4" w:rsidP="00C025B4">
            <w:pPr>
              <w:spacing w:line="276" w:lineRule="auto"/>
              <w:jc w:val="left"/>
              <w:cnfStyle w:val="000000000000" w:firstRow="0" w:lastRow="0" w:firstColumn="0" w:lastColumn="0" w:oddVBand="0" w:evenVBand="0" w:oddHBand="0" w:evenHBand="0" w:firstRowFirstColumn="0" w:firstRowLastColumn="0" w:lastRowFirstColumn="0" w:lastRowLastColumn="0"/>
            </w:pPr>
            <w:r>
              <w:t>£471.90</w:t>
            </w:r>
          </w:p>
          <w:p w14:paraId="29F33A49" w14:textId="152F8D1B" w:rsidR="00C025B4" w:rsidRDefault="00C025B4" w:rsidP="00C025B4">
            <w:pPr>
              <w:spacing w:line="276" w:lineRule="auto"/>
              <w:jc w:val="left"/>
              <w:cnfStyle w:val="000000000000" w:firstRow="0" w:lastRow="0" w:firstColumn="0" w:lastColumn="0" w:oddVBand="0" w:evenVBand="0" w:oddHBand="0" w:evenHBand="0" w:firstRowFirstColumn="0" w:firstRowLastColumn="0" w:lastRowFirstColumn="0" w:lastRowLastColumn="0"/>
            </w:pPr>
            <w:r>
              <w:t>Teams plan</w:t>
            </w:r>
          </w:p>
        </w:tc>
      </w:tr>
      <w:tr w:rsidR="00C025B4" w:rsidRPr="00114F72" w14:paraId="1CBE5DB3" w14:textId="730FD191" w:rsidTr="00CA2F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26E04177" w14:textId="5140B5C5" w:rsidR="00CA2FF8" w:rsidRPr="003D3A0C" w:rsidRDefault="00CA2FF8" w:rsidP="0054726C">
            <w:pPr>
              <w:spacing w:line="276" w:lineRule="auto"/>
              <w:jc w:val="left"/>
            </w:pPr>
            <w:r w:rsidRPr="003D3A0C">
              <w:t>Articulate Storyline 360</w:t>
            </w:r>
            <w:r>
              <w:t xml:space="preserve"> </w:t>
            </w:r>
            <w:r w:rsidRPr="0056481B">
              <w:rPr>
                <w:sz w:val="16"/>
                <w:szCs w:val="14"/>
              </w:rPr>
              <w:fldChar w:fldCharType="begin" w:fldLock="1"/>
            </w:r>
            <w:r w:rsidR="003E4780">
              <w:rPr>
                <w:sz w:val="16"/>
                <w:szCs w:val="14"/>
              </w:rPr>
              <w:instrText>ADDIN CSL_CITATION {"citationItems":[{"id":"ITEM-1","itemData":{"URL":"https://articulate.com/360/storyline","accessed":{"date-parts":[["2021","10","27"]]},"id":"ITEM-1","issued":{"date-parts":[["0"]]},"title":"Articulate 360 - Build Highly Interactive E-Learning Courses with Storyline 360","type":"webpage"},"uris":["http://www.mendeley.com/documents/?uuid=9f1e7702-03c2-3e84-8fd3-325dc94911df"]}],"mendeley":{"formattedCitation":"[45]","plainTextFormattedCitation":"[45]","previouslyFormattedCitation":"[45]"},"properties":{"noteIndex":0},"schema":"https://github.com/citation-style-language/schema/raw/master/csl-citation.json"}</w:instrText>
            </w:r>
            <w:r w:rsidRPr="0056481B">
              <w:rPr>
                <w:sz w:val="16"/>
                <w:szCs w:val="14"/>
              </w:rPr>
              <w:fldChar w:fldCharType="separate"/>
            </w:r>
            <w:r w:rsidR="003E4780" w:rsidRPr="003E4780">
              <w:rPr>
                <w:b w:val="0"/>
                <w:noProof/>
                <w:sz w:val="16"/>
                <w:szCs w:val="14"/>
              </w:rPr>
              <w:t>[45]</w:t>
            </w:r>
            <w:r w:rsidRPr="0056481B">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12C73F32" w14:textId="3F2B0417" w:rsidR="00CA2FF8"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t>Articulate Global</w:t>
            </w:r>
          </w:p>
        </w:tc>
        <w:tc>
          <w:tcPr>
            <w:tcW w:w="1488" w:type="dxa"/>
            <w:tcBorders>
              <w:top w:val="single" w:sz="4" w:space="0" w:color="auto"/>
              <w:left w:val="single" w:sz="4" w:space="0" w:color="auto"/>
              <w:bottom w:val="single" w:sz="4" w:space="0" w:color="auto"/>
              <w:right w:val="single" w:sz="4" w:space="0" w:color="auto"/>
            </w:tcBorders>
          </w:tcPr>
          <w:p w14:paraId="214D465B" w14:textId="3332E86B" w:rsidR="00CA2FF8"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t>Desktop based</w:t>
            </w:r>
          </w:p>
        </w:tc>
        <w:tc>
          <w:tcPr>
            <w:tcW w:w="1843" w:type="dxa"/>
            <w:tcBorders>
              <w:top w:val="single" w:sz="4" w:space="0" w:color="auto"/>
              <w:left w:val="single" w:sz="4" w:space="0" w:color="auto"/>
              <w:bottom w:val="single" w:sz="4" w:space="0" w:color="auto"/>
              <w:right w:val="single" w:sz="4" w:space="0" w:color="auto"/>
            </w:tcBorders>
          </w:tcPr>
          <w:p w14:paraId="4B723534" w14:textId="1C856CE4" w:rsidR="00CA2FF8"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t>Novice and experienced users</w:t>
            </w:r>
          </w:p>
        </w:tc>
        <w:tc>
          <w:tcPr>
            <w:tcW w:w="6237" w:type="dxa"/>
            <w:tcBorders>
              <w:top w:val="single" w:sz="4" w:space="0" w:color="auto"/>
              <w:left w:val="single" w:sz="4" w:space="0" w:color="auto"/>
              <w:bottom w:val="single" w:sz="4" w:space="0" w:color="auto"/>
              <w:right w:val="single" w:sz="4" w:space="0" w:color="auto"/>
            </w:tcBorders>
          </w:tcPr>
          <w:p w14:paraId="52CE77FD" w14:textId="77777777" w:rsidR="00CA2FF8"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PowerPoint look and feel</w:t>
            </w:r>
          </w:p>
          <w:p w14:paraId="5B863C50" w14:textId="7BDAE7E1" w:rsidR="00CA2FF8"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Traditional linear design of content</w:t>
            </w:r>
          </w:p>
          <w:p w14:paraId="3104F4D5" w14:textId="5248775E" w:rsidR="00CA2FF8"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Extensive design capabilities</w:t>
            </w:r>
          </w:p>
          <w:p w14:paraId="4118322E" w14:textId="45D6F71E" w:rsidR="00CA2FF8"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Integrated asset library</w:t>
            </w:r>
          </w:p>
          <w:p w14:paraId="62D30DF7" w14:textId="369AD80E" w:rsidR="00CA2FF8"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Multiple interactivity options</w:t>
            </w:r>
          </w:p>
          <w:p w14:paraId="776FF2B1" w14:textId="2C591148" w:rsidR="00CA2FF8"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Active and established online community</w:t>
            </w:r>
          </w:p>
        </w:tc>
        <w:tc>
          <w:tcPr>
            <w:tcW w:w="1289" w:type="dxa"/>
            <w:tcBorders>
              <w:top w:val="single" w:sz="4" w:space="0" w:color="auto"/>
              <w:left w:val="single" w:sz="4" w:space="0" w:color="auto"/>
              <w:bottom w:val="single" w:sz="4" w:space="0" w:color="auto"/>
              <w:right w:val="single" w:sz="4" w:space="0" w:color="auto"/>
            </w:tcBorders>
          </w:tcPr>
          <w:p w14:paraId="4FD0C3EA" w14:textId="77777777" w:rsidR="00D130CD" w:rsidRDefault="00D130CD" w:rsidP="00D130CD">
            <w:pPr>
              <w:spacing w:line="276" w:lineRule="auto"/>
              <w:jc w:val="left"/>
              <w:cnfStyle w:val="000000100000" w:firstRow="0" w:lastRow="0" w:firstColumn="0" w:lastColumn="0" w:oddVBand="0" w:evenVBand="0" w:oddHBand="1" w:evenHBand="0" w:firstRowFirstColumn="0" w:firstRowLastColumn="0" w:lastRowFirstColumn="0" w:lastRowLastColumn="0"/>
            </w:pPr>
            <w:r>
              <w:t>£471.90</w:t>
            </w:r>
          </w:p>
          <w:p w14:paraId="40E799B8" w14:textId="16F8D063" w:rsidR="00CA2FF8" w:rsidRDefault="00D130CD" w:rsidP="00D130CD">
            <w:pPr>
              <w:spacing w:line="276" w:lineRule="auto"/>
              <w:jc w:val="left"/>
              <w:cnfStyle w:val="000000100000" w:firstRow="0" w:lastRow="0" w:firstColumn="0" w:lastColumn="0" w:oddVBand="0" w:evenVBand="0" w:oddHBand="1" w:evenHBand="0" w:firstRowFirstColumn="0" w:firstRowLastColumn="0" w:lastRowFirstColumn="0" w:lastRowLastColumn="0"/>
            </w:pPr>
            <w:r>
              <w:t>Teams plan</w:t>
            </w:r>
          </w:p>
        </w:tc>
      </w:tr>
      <w:tr w:rsidR="00C025B4" w:rsidRPr="00114F72" w14:paraId="35B63E78" w14:textId="1000ED01" w:rsidTr="00CA2FF8">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733B4AFA" w14:textId="099B3E14" w:rsidR="00CA2FF8" w:rsidRPr="003D3A0C" w:rsidRDefault="00CA2FF8" w:rsidP="0054726C">
            <w:pPr>
              <w:spacing w:line="276" w:lineRule="auto"/>
              <w:jc w:val="left"/>
            </w:pPr>
            <w:r w:rsidRPr="003D3A0C">
              <w:t xml:space="preserve">EdApp </w:t>
            </w:r>
            <w:r w:rsidRPr="009F6D61">
              <w:rPr>
                <w:sz w:val="16"/>
                <w:szCs w:val="14"/>
              </w:rPr>
              <w:fldChar w:fldCharType="begin" w:fldLock="1"/>
            </w:r>
            <w:r w:rsidR="003E4780">
              <w:rPr>
                <w:sz w:val="16"/>
                <w:szCs w:val="14"/>
              </w:rPr>
              <w:instrText>ADDIN CSL_CITATION {"citationItems":[{"id":"ITEM-1","itemData":{"URL":"https://www.edapp.com/authoring-tool/","accessed":{"date-parts":[["2021","10","27"]]},"id":"ITEM-1","issued":{"date-parts":[["0"]]},"title":"The Microlearning SCORM Authoring Tool | EdApp Microlearning","type":"webpage"},"uris":["http://www.mendeley.com/documents/?uuid=db9e2d37-85ba-371a-aa3e-5933f1bbfc08"]}],"mendeley":{"formattedCitation":"[46]","plainTextFormattedCitation":"[46]","previouslyFormattedCitation":"[46]"},"properties":{"noteIndex":0},"schema":"https://github.com/citation-style-language/schema/raw/master/csl-citation.json"}</w:instrText>
            </w:r>
            <w:r w:rsidRPr="009F6D61">
              <w:rPr>
                <w:sz w:val="16"/>
                <w:szCs w:val="14"/>
              </w:rPr>
              <w:fldChar w:fldCharType="separate"/>
            </w:r>
            <w:r w:rsidR="003E4780" w:rsidRPr="003E4780">
              <w:rPr>
                <w:b w:val="0"/>
                <w:noProof/>
                <w:sz w:val="16"/>
                <w:szCs w:val="14"/>
              </w:rPr>
              <w:t>[46]</w:t>
            </w:r>
            <w:r w:rsidRPr="009F6D61">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6DC37DCA" w14:textId="2FC41B18"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75762C">
              <w:t>EdApp Pty</w:t>
            </w:r>
          </w:p>
        </w:tc>
        <w:tc>
          <w:tcPr>
            <w:tcW w:w="1488" w:type="dxa"/>
            <w:tcBorders>
              <w:top w:val="single" w:sz="4" w:space="0" w:color="auto"/>
              <w:left w:val="single" w:sz="4" w:space="0" w:color="auto"/>
              <w:bottom w:val="single" w:sz="4" w:space="0" w:color="auto"/>
              <w:right w:val="single" w:sz="4" w:space="0" w:color="auto"/>
            </w:tcBorders>
          </w:tcPr>
          <w:p w14:paraId="4CD59F24" w14:textId="49834B65"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Web based</w:t>
            </w:r>
          </w:p>
        </w:tc>
        <w:tc>
          <w:tcPr>
            <w:tcW w:w="1843" w:type="dxa"/>
            <w:tcBorders>
              <w:top w:val="single" w:sz="4" w:space="0" w:color="auto"/>
              <w:left w:val="single" w:sz="4" w:space="0" w:color="auto"/>
              <w:bottom w:val="single" w:sz="4" w:space="0" w:color="auto"/>
              <w:right w:val="single" w:sz="4" w:space="0" w:color="auto"/>
            </w:tcBorders>
          </w:tcPr>
          <w:p w14:paraId="2C460A72" w14:textId="77777777"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Novice users</w:t>
            </w:r>
          </w:p>
          <w:p w14:paraId="23463863" w14:textId="1249F129" w:rsidR="0092280D" w:rsidRPr="0092280D" w:rsidRDefault="0092280D" w:rsidP="0092280D">
            <w:pPr>
              <w:cnfStyle w:val="000000000000" w:firstRow="0" w:lastRow="0" w:firstColumn="0" w:lastColumn="0" w:oddVBand="0" w:evenVBand="0" w:oddHBand="0" w:evenHBand="0" w:firstRowFirstColumn="0" w:firstRowLastColumn="0" w:lastRowFirstColumn="0" w:lastRowLastColumn="0"/>
            </w:pPr>
            <w:bookmarkStart w:id="34" w:name="_Ref91931882"/>
            <w:r>
              <w:rPr>
                <w:rStyle w:val="FootnoteReference"/>
              </w:rPr>
              <w:footnoteReference w:id="1"/>
            </w:r>
            <w:bookmarkEnd w:id="34"/>
          </w:p>
          <w:p w14:paraId="5E1F0481" w14:textId="77777777" w:rsidR="0092280D" w:rsidRPr="0092280D" w:rsidRDefault="0092280D" w:rsidP="0092280D">
            <w:pPr>
              <w:cnfStyle w:val="000000000000" w:firstRow="0" w:lastRow="0" w:firstColumn="0" w:lastColumn="0" w:oddVBand="0" w:evenVBand="0" w:oddHBand="0" w:evenHBand="0" w:firstRowFirstColumn="0" w:firstRowLastColumn="0" w:lastRowFirstColumn="0" w:lastRowLastColumn="0"/>
            </w:pPr>
          </w:p>
          <w:p w14:paraId="2B389E4E" w14:textId="2A61DFE8" w:rsidR="0092280D" w:rsidRPr="0092280D" w:rsidRDefault="0092280D" w:rsidP="0092280D">
            <w:pPr>
              <w:tabs>
                <w:tab w:val="left" w:pos="1290"/>
              </w:tabs>
              <w:cnfStyle w:val="000000000000" w:firstRow="0" w:lastRow="0" w:firstColumn="0" w:lastColumn="0" w:oddVBand="0" w:evenVBand="0" w:oddHBand="0" w:evenHBand="0" w:firstRowFirstColumn="0" w:firstRowLastColumn="0" w:lastRowFirstColumn="0" w:lastRowLastColumn="0"/>
            </w:pPr>
            <w:r>
              <w:tab/>
            </w:r>
          </w:p>
        </w:tc>
        <w:tc>
          <w:tcPr>
            <w:tcW w:w="6237" w:type="dxa"/>
            <w:tcBorders>
              <w:top w:val="single" w:sz="4" w:space="0" w:color="auto"/>
              <w:left w:val="single" w:sz="4" w:space="0" w:color="auto"/>
              <w:bottom w:val="single" w:sz="4" w:space="0" w:color="auto"/>
              <w:right w:val="single" w:sz="4" w:space="0" w:color="auto"/>
            </w:tcBorders>
          </w:tcPr>
          <w:p w14:paraId="5FB3A57A" w14:textId="561ECDB8" w:rsidR="00CA2FF8"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t>Template driven approach</w:t>
            </w:r>
          </w:p>
          <w:p w14:paraId="206D96C6" w14:textId="3958978B" w:rsidR="00CA2FF8"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t>Rapid development of content</w:t>
            </w:r>
          </w:p>
          <w:p w14:paraId="2B407123" w14:textId="501C28B5" w:rsidR="00CA2FF8"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t>Editable content library</w:t>
            </w:r>
          </w:p>
          <w:p w14:paraId="4BD35B81" w14:textId="623DFA1E" w:rsidR="00CA2FF8"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t>PowerPoint conversion tool</w:t>
            </w:r>
          </w:p>
          <w:p w14:paraId="361DF113" w14:textId="782FAD6C" w:rsidR="00CA2FF8"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t>Gamification of learning features</w:t>
            </w:r>
          </w:p>
        </w:tc>
        <w:tc>
          <w:tcPr>
            <w:tcW w:w="1289" w:type="dxa"/>
            <w:tcBorders>
              <w:top w:val="single" w:sz="4" w:space="0" w:color="auto"/>
              <w:left w:val="single" w:sz="4" w:space="0" w:color="auto"/>
              <w:bottom w:val="single" w:sz="4" w:space="0" w:color="auto"/>
              <w:right w:val="single" w:sz="4" w:space="0" w:color="auto"/>
            </w:tcBorders>
          </w:tcPr>
          <w:p w14:paraId="1B10EE38" w14:textId="49D3D920" w:rsidR="00CA2FF8" w:rsidRDefault="00943382" w:rsidP="00943382">
            <w:pPr>
              <w:spacing w:line="276" w:lineRule="auto"/>
              <w:jc w:val="left"/>
              <w:cnfStyle w:val="000000000000" w:firstRow="0" w:lastRow="0" w:firstColumn="0" w:lastColumn="0" w:oddVBand="0" w:evenVBand="0" w:oddHBand="0" w:evenHBand="0" w:firstRowFirstColumn="0" w:firstRowLastColumn="0" w:lastRowFirstColumn="0" w:lastRowLastColumn="0"/>
            </w:pPr>
            <w:r>
              <w:t>Free</w:t>
            </w:r>
            <w:r w:rsidR="00867604">
              <w:t xml:space="preserve"> -</w:t>
            </w:r>
          </w:p>
          <w:p w14:paraId="240439F3" w14:textId="59835E45" w:rsidR="00867604" w:rsidRDefault="00867604" w:rsidP="00943382">
            <w:pPr>
              <w:spacing w:line="276" w:lineRule="auto"/>
              <w:jc w:val="left"/>
              <w:cnfStyle w:val="000000000000" w:firstRow="0" w:lastRow="0" w:firstColumn="0" w:lastColumn="0" w:oddVBand="0" w:evenVBand="0" w:oddHBand="0" w:evenHBand="0" w:firstRowFirstColumn="0" w:firstRowLastColumn="0" w:lastRowFirstColumn="0" w:lastRowLastColumn="0"/>
            </w:pPr>
            <w:r>
              <w:t>Basic</w:t>
            </w:r>
          </w:p>
          <w:p w14:paraId="13C55954" w14:textId="1674F359" w:rsidR="00943382" w:rsidRDefault="00943382" w:rsidP="00943382">
            <w:pPr>
              <w:spacing w:line="276" w:lineRule="auto"/>
              <w:jc w:val="left"/>
              <w:cnfStyle w:val="000000000000" w:firstRow="0" w:lastRow="0" w:firstColumn="0" w:lastColumn="0" w:oddVBand="0" w:evenVBand="0" w:oddHBand="0" w:evenHBand="0" w:firstRowFirstColumn="0" w:firstRowLastColumn="0" w:lastRowFirstColumn="0" w:lastRowLastColumn="0"/>
            </w:pPr>
            <w:r>
              <w:t>Pro</w:t>
            </w:r>
            <w:r w:rsidR="00867604">
              <w:t xml:space="preserve"> -</w:t>
            </w:r>
          </w:p>
          <w:p w14:paraId="0E910BF1" w14:textId="7759BDD5" w:rsidR="00943382" w:rsidRDefault="00943382" w:rsidP="00943382">
            <w:pPr>
              <w:spacing w:line="276" w:lineRule="auto"/>
              <w:jc w:val="left"/>
              <w:cnfStyle w:val="000000000000" w:firstRow="0" w:lastRow="0" w:firstColumn="0" w:lastColumn="0" w:oddVBand="0" w:evenVBand="0" w:oddHBand="0" w:evenHBand="0" w:firstRowFirstColumn="0" w:firstRowLastColumn="0" w:lastRowFirstColumn="0" w:lastRowLastColumn="0"/>
            </w:pPr>
            <w:r>
              <w:t>£1.42 per month</w:t>
            </w:r>
          </w:p>
        </w:tc>
      </w:tr>
      <w:tr w:rsidR="00C025B4" w:rsidRPr="00114F72" w14:paraId="312FE512" w14:textId="6D83E873" w:rsidTr="00CA2F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29992B80" w14:textId="0D1101A3" w:rsidR="00CA2FF8" w:rsidRPr="003D3A0C" w:rsidRDefault="00CA2FF8" w:rsidP="0054726C">
            <w:pPr>
              <w:spacing w:line="276" w:lineRule="auto"/>
              <w:jc w:val="left"/>
            </w:pPr>
            <w:r w:rsidRPr="003D3A0C">
              <w:lastRenderedPageBreak/>
              <w:t xml:space="preserve">Iseazy </w:t>
            </w:r>
            <w:r w:rsidRPr="001448A9">
              <w:rPr>
                <w:sz w:val="16"/>
                <w:szCs w:val="14"/>
              </w:rPr>
              <w:fldChar w:fldCharType="begin" w:fldLock="1"/>
            </w:r>
            <w:r w:rsidR="003E4780">
              <w:rPr>
                <w:sz w:val="16"/>
                <w:szCs w:val="14"/>
              </w:rPr>
              <w:instrText>ADDIN CSL_CITATION {"citationItems":[{"id":"ITEM-1","itemData":{"URL":"https://iseazy.com/en","accessed":{"date-parts":[["2021","10","27"]]},"id":"ITEM-1","issued":{"date-parts":[["0"]]},"title":"Your Cloud-Based E-Learning Authoring Tool | isEazy","type":"webpage"},"uris":["http://www.mendeley.com/documents/?uuid=7425fa0b-d270-3f42-98f1-935fbc2feaf2"]}],"mendeley":{"formattedCitation":"[47]","plainTextFormattedCitation":"[47]","previouslyFormattedCitation":"[47]"},"properties":{"noteIndex":0},"schema":"https://github.com/citation-style-language/schema/raw/master/csl-citation.json"}</w:instrText>
            </w:r>
            <w:r w:rsidRPr="001448A9">
              <w:rPr>
                <w:sz w:val="16"/>
                <w:szCs w:val="14"/>
              </w:rPr>
              <w:fldChar w:fldCharType="separate"/>
            </w:r>
            <w:r w:rsidR="003E4780" w:rsidRPr="003E4780">
              <w:rPr>
                <w:b w:val="0"/>
                <w:noProof/>
                <w:sz w:val="16"/>
                <w:szCs w:val="14"/>
              </w:rPr>
              <w:t>[47]</w:t>
            </w:r>
            <w:r w:rsidRPr="001448A9">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09700BF9" w14:textId="0B4F0C72" w:rsidR="00CA2FF8"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t>Iseazy</w:t>
            </w:r>
          </w:p>
        </w:tc>
        <w:tc>
          <w:tcPr>
            <w:tcW w:w="1488" w:type="dxa"/>
            <w:tcBorders>
              <w:top w:val="single" w:sz="4" w:space="0" w:color="auto"/>
              <w:left w:val="single" w:sz="4" w:space="0" w:color="auto"/>
              <w:bottom w:val="single" w:sz="4" w:space="0" w:color="auto"/>
              <w:right w:val="single" w:sz="4" w:space="0" w:color="auto"/>
            </w:tcBorders>
          </w:tcPr>
          <w:p w14:paraId="542F42DE" w14:textId="2ED70894" w:rsidR="00CA2FF8"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t>Web based</w:t>
            </w:r>
          </w:p>
        </w:tc>
        <w:tc>
          <w:tcPr>
            <w:tcW w:w="1843" w:type="dxa"/>
            <w:tcBorders>
              <w:top w:val="single" w:sz="4" w:space="0" w:color="auto"/>
              <w:left w:val="single" w:sz="4" w:space="0" w:color="auto"/>
              <w:bottom w:val="single" w:sz="4" w:space="0" w:color="auto"/>
              <w:right w:val="single" w:sz="4" w:space="0" w:color="auto"/>
            </w:tcBorders>
          </w:tcPr>
          <w:p w14:paraId="3D476F1F" w14:textId="0EEA10C8" w:rsidR="00CA2FF8"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t>Novice users</w:t>
            </w:r>
          </w:p>
        </w:tc>
        <w:tc>
          <w:tcPr>
            <w:tcW w:w="6237" w:type="dxa"/>
            <w:tcBorders>
              <w:top w:val="single" w:sz="4" w:space="0" w:color="auto"/>
              <w:left w:val="single" w:sz="4" w:space="0" w:color="auto"/>
              <w:bottom w:val="single" w:sz="4" w:space="0" w:color="auto"/>
              <w:right w:val="single" w:sz="4" w:space="0" w:color="auto"/>
            </w:tcBorders>
          </w:tcPr>
          <w:p w14:paraId="6C79A4FC" w14:textId="77777777" w:rsidR="00CA2FF8"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PowerPoint look and feel</w:t>
            </w:r>
          </w:p>
          <w:p w14:paraId="56316B66" w14:textId="42438B98" w:rsidR="00CA2FF8" w:rsidRDefault="0030106C"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Pre-built</w:t>
            </w:r>
            <w:r w:rsidR="00CA2FF8">
              <w:t xml:space="preserve"> customisable templates</w:t>
            </w:r>
          </w:p>
          <w:p w14:paraId="6F981686" w14:textId="4413F13B" w:rsidR="00CA2FF8"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WYSIWYG editor</w:t>
            </w:r>
          </w:p>
          <w:p w14:paraId="4C1A4863" w14:textId="60345836" w:rsidR="00CA2FF8"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Chapter based organisation of content</w:t>
            </w:r>
          </w:p>
          <w:p w14:paraId="787EBD44" w14:textId="1F2E23EA" w:rsidR="00CA2FF8" w:rsidRDefault="0030106C"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t>Collaborative working</w:t>
            </w:r>
            <w:r w:rsidR="008072CE">
              <w:t xml:space="preserve"> and quizzing</w:t>
            </w:r>
            <w:r w:rsidR="00CA2FF8">
              <w:t xml:space="preserve"> tools available</w:t>
            </w:r>
          </w:p>
        </w:tc>
        <w:tc>
          <w:tcPr>
            <w:tcW w:w="1289" w:type="dxa"/>
            <w:tcBorders>
              <w:top w:val="single" w:sz="4" w:space="0" w:color="auto"/>
              <w:left w:val="single" w:sz="4" w:space="0" w:color="auto"/>
              <w:bottom w:val="single" w:sz="4" w:space="0" w:color="auto"/>
              <w:right w:val="single" w:sz="4" w:space="0" w:color="auto"/>
            </w:tcBorders>
          </w:tcPr>
          <w:p w14:paraId="7652A818" w14:textId="29CCA578" w:rsidR="00CA2FF8" w:rsidRDefault="004D0EFC" w:rsidP="004D0EFC">
            <w:pPr>
              <w:spacing w:line="276" w:lineRule="auto"/>
              <w:jc w:val="left"/>
              <w:cnfStyle w:val="000000100000" w:firstRow="0" w:lastRow="0" w:firstColumn="0" w:lastColumn="0" w:oddVBand="0" w:evenVBand="0" w:oddHBand="1" w:evenHBand="0" w:firstRowFirstColumn="0" w:firstRowLastColumn="0" w:lastRowFirstColumn="0" w:lastRowLastColumn="0"/>
            </w:pPr>
            <w:r>
              <w:t>Free – Basic</w:t>
            </w:r>
          </w:p>
          <w:p w14:paraId="4BA0B288" w14:textId="36809F12" w:rsidR="004D0EFC" w:rsidRDefault="004D0EFC" w:rsidP="004D0EFC">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Pro – </w:t>
            </w:r>
          </w:p>
          <w:p w14:paraId="7879840D" w14:textId="4E80C014" w:rsidR="004D0EFC" w:rsidRDefault="004D0EFC" w:rsidP="004D0EFC">
            <w:pPr>
              <w:spacing w:line="276" w:lineRule="auto"/>
              <w:jc w:val="left"/>
              <w:cnfStyle w:val="000000100000" w:firstRow="0" w:lastRow="0" w:firstColumn="0" w:lastColumn="0" w:oddVBand="0" w:evenVBand="0" w:oddHBand="1" w:evenHBand="0" w:firstRowFirstColumn="0" w:firstRowLastColumn="0" w:lastRowFirstColumn="0" w:lastRowLastColumn="0"/>
            </w:pPr>
            <w:r>
              <w:t>£45.80 per month</w:t>
            </w:r>
          </w:p>
        </w:tc>
      </w:tr>
      <w:tr w:rsidR="00C025B4" w:rsidRPr="00114F72" w14:paraId="5926D80D" w14:textId="68CBE5B9" w:rsidTr="00CA2FF8">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5CAC1535" w14:textId="169D8D26" w:rsidR="00CA2FF8" w:rsidRPr="003D3A0C" w:rsidRDefault="00CA2FF8" w:rsidP="0054726C">
            <w:pPr>
              <w:spacing w:line="276" w:lineRule="auto"/>
              <w:jc w:val="left"/>
            </w:pPr>
            <w:r w:rsidRPr="003D3A0C">
              <w:t>iSpring Suite</w:t>
            </w:r>
            <w:r>
              <w:t xml:space="preserve"> </w:t>
            </w:r>
            <w:r w:rsidRPr="0080338F">
              <w:rPr>
                <w:sz w:val="16"/>
                <w:szCs w:val="14"/>
              </w:rPr>
              <w:fldChar w:fldCharType="begin" w:fldLock="1"/>
            </w:r>
            <w:r w:rsidR="003E4780">
              <w:rPr>
                <w:sz w:val="16"/>
                <w:szCs w:val="14"/>
              </w:rPr>
              <w:instrText>ADDIN CSL_CITATION {"citationItems":[{"id":"ITEM-1","itemData":{"URL":"https://www.ispringsolutions.com/ispring-suite?utm_campaign=eLearningIndustrySuitePPC&amp;utm_source=eLearningIndustryDirectory&amp;utm_medium=cpc&amp;ppc_allowed=0","accessed":{"date-parts":[["2021","10","27"]]},"id":"ITEM-1","issued":{"date-parts":[["0"]]},"title":"Fast eLearning Authoring Tool | iSpring Suite","type":"webpage"},"uris":["http://www.mendeley.com/documents/?uuid=d5e3c8d4-5b45-3071-a2ce-e916961e5b7b"]}],"mendeley":{"formattedCitation":"[48]","plainTextFormattedCitation":"[48]","previouslyFormattedCitation":"[48]"},"properties":{"noteIndex":0},"schema":"https://github.com/citation-style-language/schema/raw/master/csl-citation.json"}</w:instrText>
            </w:r>
            <w:r w:rsidRPr="0080338F">
              <w:rPr>
                <w:sz w:val="16"/>
                <w:szCs w:val="14"/>
              </w:rPr>
              <w:fldChar w:fldCharType="separate"/>
            </w:r>
            <w:r w:rsidR="003E4780" w:rsidRPr="003E4780">
              <w:rPr>
                <w:b w:val="0"/>
                <w:noProof/>
                <w:sz w:val="16"/>
                <w:szCs w:val="14"/>
              </w:rPr>
              <w:t>[48]</w:t>
            </w:r>
            <w:r w:rsidRPr="0080338F">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50B67575" w14:textId="0CDDA299" w:rsidR="00CA2FF8" w:rsidRPr="00114F72"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iSpring Solutions Inc.</w:t>
            </w:r>
          </w:p>
        </w:tc>
        <w:tc>
          <w:tcPr>
            <w:tcW w:w="1488" w:type="dxa"/>
            <w:tcBorders>
              <w:top w:val="single" w:sz="4" w:space="0" w:color="auto"/>
              <w:left w:val="single" w:sz="4" w:space="0" w:color="auto"/>
              <w:bottom w:val="single" w:sz="4" w:space="0" w:color="auto"/>
              <w:right w:val="single" w:sz="4" w:space="0" w:color="auto"/>
            </w:tcBorders>
          </w:tcPr>
          <w:p w14:paraId="0CD61459" w14:textId="6771F07B"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Desktop based (works within PowerPoint)</w:t>
            </w:r>
          </w:p>
        </w:tc>
        <w:tc>
          <w:tcPr>
            <w:tcW w:w="1843" w:type="dxa"/>
            <w:tcBorders>
              <w:top w:val="single" w:sz="4" w:space="0" w:color="auto"/>
              <w:left w:val="single" w:sz="4" w:space="0" w:color="auto"/>
              <w:bottom w:val="single" w:sz="4" w:space="0" w:color="auto"/>
              <w:right w:val="single" w:sz="4" w:space="0" w:color="auto"/>
            </w:tcBorders>
          </w:tcPr>
          <w:p w14:paraId="26EDC86C" w14:textId="647A2E5B"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Novice users</w:t>
            </w:r>
          </w:p>
        </w:tc>
        <w:tc>
          <w:tcPr>
            <w:tcW w:w="6237" w:type="dxa"/>
            <w:tcBorders>
              <w:top w:val="single" w:sz="4" w:space="0" w:color="auto"/>
              <w:left w:val="single" w:sz="4" w:space="0" w:color="auto"/>
              <w:bottom w:val="single" w:sz="4" w:space="0" w:color="auto"/>
              <w:right w:val="single" w:sz="4" w:space="0" w:color="auto"/>
            </w:tcBorders>
          </w:tcPr>
          <w:p w14:paraId="6A64BE3C" w14:textId="3C746B55" w:rsidR="00CA2FF8"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t>Simple and intuitive design</w:t>
            </w:r>
          </w:p>
          <w:p w14:paraId="59467857" w14:textId="63B628A5" w:rsidR="00CA2FF8"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t>Add-In based within PowerPoint</w:t>
            </w:r>
          </w:p>
          <w:p w14:paraId="5E423674" w14:textId="332A3AFD" w:rsidR="00CA2FF8"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t>Creation of HTML5 compatible content</w:t>
            </w:r>
          </w:p>
          <w:p w14:paraId="437E4E39" w14:textId="77777777" w:rsidR="00CA2FF8"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Substantial built-in content library </w:t>
            </w:r>
          </w:p>
          <w:p w14:paraId="1B6A7942" w14:textId="0B7A97DB" w:rsidR="00CA2FF8"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t>Convert PowerPoints to interactive courses</w:t>
            </w:r>
          </w:p>
          <w:p w14:paraId="3DBC23AC" w14:textId="5F16CDE3" w:rsidR="00CA2FF8" w:rsidRDefault="0030106C"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Collaborative working </w:t>
            </w:r>
            <w:r w:rsidR="00722896">
              <w:t xml:space="preserve"> and quizzing </w:t>
            </w:r>
            <w:r>
              <w:t>tools available</w:t>
            </w:r>
          </w:p>
        </w:tc>
        <w:tc>
          <w:tcPr>
            <w:tcW w:w="1289" w:type="dxa"/>
            <w:tcBorders>
              <w:top w:val="single" w:sz="4" w:space="0" w:color="auto"/>
              <w:left w:val="single" w:sz="4" w:space="0" w:color="auto"/>
              <w:bottom w:val="single" w:sz="4" w:space="0" w:color="auto"/>
              <w:right w:val="single" w:sz="4" w:space="0" w:color="auto"/>
            </w:tcBorders>
          </w:tcPr>
          <w:p w14:paraId="10DF10E2" w14:textId="77777777" w:rsidR="00CA2FF8" w:rsidRDefault="007177BE" w:rsidP="007177BE">
            <w:pPr>
              <w:spacing w:line="276" w:lineRule="auto"/>
              <w:jc w:val="left"/>
              <w:cnfStyle w:val="000000000000" w:firstRow="0" w:lastRow="0" w:firstColumn="0" w:lastColumn="0" w:oddVBand="0" w:evenVBand="0" w:oddHBand="0" w:evenHBand="0" w:firstRowFirstColumn="0" w:firstRowLastColumn="0" w:lastRowFirstColumn="0" w:lastRowLastColumn="0"/>
            </w:pPr>
            <w:r>
              <w:t>£</w:t>
            </w:r>
            <w:r w:rsidR="00403941">
              <w:t>559.81</w:t>
            </w:r>
          </w:p>
          <w:p w14:paraId="4484058C" w14:textId="77777777" w:rsidR="00403941" w:rsidRDefault="00403941" w:rsidP="007177BE">
            <w:pPr>
              <w:spacing w:line="276" w:lineRule="auto"/>
              <w:jc w:val="left"/>
              <w:cnfStyle w:val="000000000000" w:firstRow="0" w:lastRow="0" w:firstColumn="0" w:lastColumn="0" w:oddVBand="0" w:evenVBand="0" w:oddHBand="0" w:evenHBand="0" w:firstRowFirstColumn="0" w:firstRowLastColumn="0" w:lastRowFirstColumn="0" w:lastRowLastColumn="0"/>
            </w:pPr>
          </w:p>
          <w:p w14:paraId="7138E5E9" w14:textId="411893A7" w:rsidR="00403941" w:rsidRDefault="00403941" w:rsidP="007177BE">
            <w:pPr>
              <w:spacing w:line="276" w:lineRule="auto"/>
              <w:jc w:val="left"/>
              <w:cnfStyle w:val="000000000000" w:firstRow="0" w:lastRow="0" w:firstColumn="0" w:lastColumn="0" w:oddVBand="0" w:evenVBand="0" w:oddHBand="0" w:evenHBand="0" w:firstRowFirstColumn="0" w:firstRowLastColumn="0" w:lastRowFirstColumn="0" w:lastRowLastColumn="0"/>
            </w:pPr>
            <w:r>
              <w:t>iSpring Suite</w:t>
            </w:r>
          </w:p>
        </w:tc>
      </w:tr>
      <w:tr w:rsidR="00C025B4" w:rsidRPr="00114F72" w14:paraId="6581E67A" w14:textId="2ED91794" w:rsidTr="00CA2F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423B416B" w14:textId="227A5C01" w:rsidR="00CA2FF8" w:rsidRPr="003D3A0C" w:rsidRDefault="00CA2FF8" w:rsidP="0054726C">
            <w:pPr>
              <w:spacing w:line="276" w:lineRule="auto"/>
              <w:jc w:val="left"/>
            </w:pPr>
            <w:r w:rsidRPr="003D3A0C">
              <w:t>Lectora</w:t>
            </w:r>
            <w:r>
              <w:t xml:space="preserve"> </w:t>
            </w:r>
            <w:r w:rsidRPr="005503B7">
              <w:rPr>
                <w:sz w:val="16"/>
                <w:szCs w:val="14"/>
              </w:rPr>
              <w:fldChar w:fldCharType="begin" w:fldLock="1"/>
            </w:r>
            <w:r w:rsidR="003E4780">
              <w:rPr>
                <w:sz w:val="16"/>
                <w:szCs w:val="14"/>
              </w:rPr>
              <w:instrText>ADDIN CSL_CITATION {"citationItems":[{"id":"ITEM-1","itemData":{"URL":"https://hub.elearningbrothers.com/lectora-course-authoring-elearningindustry-1?utm_source=eLearningIndustryDirectory&amp;utm_medium=cpc&amp;utm_id=eLearningIndustryPPC&amp;ppc_allowed=0","accessed":{"date-parts":[["2021","10","27"]]},"id":"ITEM-1","issued":{"date-parts":[["0"]]},"title":"Lectora Course Authoring Tool for eLearning Industry","type":"webpage"},"uris":["http://www.mendeley.com/documents/?uuid=7194be93-9157-343f-bb54-fedf3816e8dd"]}],"mendeley":{"formattedCitation":"[49]","plainTextFormattedCitation":"[49]","previouslyFormattedCitation":"[49]"},"properties":{"noteIndex":0},"schema":"https://github.com/citation-style-language/schema/raw/master/csl-citation.json"}</w:instrText>
            </w:r>
            <w:r w:rsidRPr="005503B7">
              <w:rPr>
                <w:sz w:val="16"/>
                <w:szCs w:val="14"/>
              </w:rPr>
              <w:fldChar w:fldCharType="separate"/>
            </w:r>
            <w:r w:rsidR="003E4780" w:rsidRPr="003E4780">
              <w:rPr>
                <w:b w:val="0"/>
                <w:noProof/>
                <w:sz w:val="16"/>
                <w:szCs w:val="14"/>
              </w:rPr>
              <w:t>[49]</w:t>
            </w:r>
            <w:r w:rsidRPr="005503B7">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7649766B" w14:textId="46140BDA" w:rsidR="00CA2FF8" w:rsidRPr="00114F72" w:rsidRDefault="00CA2FF8" w:rsidP="00427C17">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Elearning Brothers</w:t>
            </w:r>
          </w:p>
        </w:tc>
        <w:tc>
          <w:tcPr>
            <w:tcW w:w="1488" w:type="dxa"/>
            <w:tcBorders>
              <w:top w:val="single" w:sz="4" w:space="0" w:color="auto"/>
              <w:left w:val="single" w:sz="4" w:space="0" w:color="auto"/>
              <w:bottom w:val="single" w:sz="4" w:space="0" w:color="auto"/>
              <w:right w:val="single" w:sz="4" w:space="0" w:color="auto"/>
            </w:tcBorders>
          </w:tcPr>
          <w:p w14:paraId="5BE2661D" w14:textId="5211B626" w:rsidR="00CA2FF8" w:rsidRDefault="00CA2FF8" w:rsidP="00427C17">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Desktop and web based</w:t>
            </w:r>
          </w:p>
        </w:tc>
        <w:tc>
          <w:tcPr>
            <w:tcW w:w="1843" w:type="dxa"/>
            <w:tcBorders>
              <w:top w:val="single" w:sz="4" w:space="0" w:color="auto"/>
              <w:left w:val="single" w:sz="4" w:space="0" w:color="auto"/>
              <w:bottom w:val="single" w:sz="4" w:space="0" w:color="auto"/>
              <w:right w:val="single" w:sz="4" w:space="0" w:color="auto"/>
            </w:tcBorders>
          </w:tcPr>
          <w:p w14:paraId="141BF353" w14:textId="65B7EBC7" w:rsidR="00CA2FF8" w:rsidRDefault="00CA2FF8" w:rsidP="00427C17">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Experienced users</w:t>
            </w:r>
          </w:p>
        </w:tc>
        <w:tc>
          <w:tcPr>
            <w:tcW w:w="6237" w:type="dxa"/>
            <w:tcBorders>
              <w:top w:val="single" w:sz="4" w:space="0" w:color="auto"/>
              <w:left w:val="single" w:sz="4" w:space="0" w:color="auto"/>
              <w:bottom w:val="single" w:sz="4" w:space="0" w:color="auto"/>
              <w:right w:val="single" w:sz="4" w:space="0" w:color="auto"/>
            </w:tcBorders>
          </w:tcPr>
          <w:p w14:paraId="5FAC4E6D" w14:textId="77777777" w:rsidR="00CA2FF8" w:rsidRDefault="00CA2FF8" w:rsidP="00AE75AB">
            <w:pPr>
              <w:pStyle w:val="ListParagraph"/>
              <w:numPr>
                <w:ilvl w:val="0"/>
                <w:numId w:val="19"/>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Pre-built interaction templates</w:t>
            </w:r>
          </w:p>
          <w:p w14:paraId="54AAA115" w14:textId="77777777" w:rsidR="00CA2FF8" w:rsidRDefault="00CA2FF8" w:rsidP="00AE75AB">
            <w:pPr>
              <w:pStyle w:val="ListParagraph"/>
              <w:numPr>
                <w:ilvl w:val="0"/>
                <w:numId w:val="19"/>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PowerPoint import capability</w:t>
            </w:r>
          </w:p>
          <w:p w14:paraId="493973D1" w14:textId="77777777" w:rsidR="00CA2FF8" w:rsidRDefault="00CA2FF8" w:rsidP="00AE75AB">
            <w:pPr>
              <w:pStyle w:val="ListParagraph"/>
              <w:numPr>
                <w:ilvl w:val="0"/>
                <w:numId w:val="19"/>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Assessment and analytics tools</w:t>
            </w:r>
          </w:p>
          <w:p w14:paraId="613824D6" w14:textId="77777777" w:rsidR="00CA2FF8" w:rsidRDefault="00CA2FF8" w:rsidP="00AE75AB">
            <w:pPr>
              <w:pStyle w:val="ListParagraph"/>
              <w:numPr>
                <w:ilvl w:val="0"/>
                <w:numId w:val="19"/>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Adaptive learning features</w:t>
            </w:r>
          </w:p>
          <w:p w14:paraId="317265AD" w14:textId="5A8E0884" w:rsidR="00CA2FF8" w:rsidRDefault="00CA2FF8" w:rsidP="00AE75AB">
            <w:pPr>
              <w:pStyle w:val="ListParagraph"/>
              <w:numPr>
                <w:ilvl w:val="0"/>
                <w:numId w:val="19"/>
              </w:numPr>
              <w:spacing w:line="276" w:lineRule="auto"/>
              <w:jc w:val="left"/>
              <w:cnfStyle w:val="000000100000" w:firstRow="0" w:lastRow="0" w:firstColumn="0" w:lastColumn="0" w:oddVBand="0" w:evenVBand="0" w:oddHBand="1" w:evenHBand="0" w:firstRowFirstColumn="0" w:firstRowLastColumn="0" w:lastRowFirstColumn="0" w:lastRowLastColumn="0"/>
            </w:pPr>
            <w:r>
              <w:t>Multiple interactivity options</w:t>
            </w:r>
          </w:p>
        </w:tc>
        <w:tc>
          <w:tcPr>
            <w:tcW w:w="1289" w:type="dxa"/>
            <w:tcBorders>
              <w:top w:val="single" w:sz="4" w:space="0" w:color="auto"/>
              <w:left w:val="single" w:sz="4" w:space="0" w:color="auto"/>
              <w:bottom w:val="single" w:sz="4" w:space="0" w:color="auto"/>
              <w:right w:val="single" w:sz="4" w:space="0" w:color="auto"/>
            </w:tcBorders>
          </w:tcPr>
          <w:p w14:paraId="4082EE12" w14:textId="77777777" w:rsidR="00CA2FF8" w:rsidRDefault="00B95C46" w:rsidP="00B95C46">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£944.42</w:t>
            </w:r>
          </w:p>
          <w:p w14:paraId="1EAD9033" w14:textId="77777777" w:rsidR="00B95C46" w:rsidRDefault="00B95C46" w:rsidP="00B95C46">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p>
          <w:p w14:paraId="596A4D06" w14:textId="6913B50C" w:rsidR="00B95C46" w:rsidRDefault="00B95C46" w:rsidP="00B95C46">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Gold Suite</w:t>
            </w:r>
          </w:p>
        </w:tc>
      </w:tr>
      <w:tr w:rsidR="00C025B4" w:rsidRPr="00114F72" w14:paraId="44D34CCF" w14:textId="5E19CB3A" w:rsidTr="00CA2FF8">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4373D0D4" w14:textId="0613F14D" w:rsidR="00CA2FF8" w:rsidRPr="003D3A0C" w:rsidRDefault="00CA2FF8" w:rsidP="0054726C">
            <w:pPr>
              <w:spacing w:line="276" w:lineRule="auto"/>
              <w:jc w:val="left"/>
            </w:pPr>
            <w:r w:rsidRPr="003D3A0C">
              <w:t>Sleave</w:t>
            </w:r>
            <w:r>
              <w:t xml:space="preserve"> </w:t>
            </w:r>
            <w:r w:rsidRPr="00754A54">
              <w:rPr>
                <w:sz w:val="16"/>
                <w:szCs w:val="14"/>
              </w:rPr>
              <w:fldChar w:fldCharType="begin" w:fldLock="1"/>
            </w:r>
            <w:r w:rsidR="003E4780">
              <w:rPr>
                <w:sz w:val="16"/>
                <w:szCs w:val="14"/>
              </w:rPr>
              <w:instrText>ADDIN CSL_CITATION {"citationItems":[{"id":"ITEM-1","itemData":{"URL":"https://esleave.com/web/","accessed":{"date-parts":[["2021","10","27"]]},"id":"ITEM-1","issued":{"date-parts":[["0"]]},"title":"Sleave | Free Your Imagination","type":"webpage"},"uris":["http://www.mendeley.com/documents/?uuid=a4867aaf-4880-3eca-b7ca-b5dc78773f2c"]}],"mendeley":{"formattedCitation":"[50]","plainTextFormattedCitation":"[50]","previouslyFormattedCitation":"[50]"},"properties":{"noteIndex":0},"schema":"https://github.com/citation-style-language/schema/raw/master/csl-citation.json"}</w:instrText>
            </w:r>
            <w:r w:rsidRPr="00754A54">
              <w:rPr>
                <w:sz w:val="16"/>
                <w:szCs w:val="14"/>
              </w:rPr>
              <w:fldChar w:fldCharType="separate"/>
            </w:r>
            <w:r w:rsidR="003E4780" w:rsidRPr="003E4780">
              <w:rPr>
                <w:b w:val="0"/>
                <w:noProof/>
                <w:sz w:val="16"/>
                <w:szCs w:val="14"/>
              </w:rPr>
              <w:t>[50]</w:t>
            </w:r>
            <w:r w:rsidRPr="00754A54">
              <w:rPr>
                <w:sz w:val="16"/>
                <w:szCs w:val="14"/>
              </w:rPr>
              <w:fldChar w:fldCharType="end"/>
            </w:r>
            <w:r w:rsidR="00872768">
              <w:rPr>
                <w:rStyle w:val="FootnoteReference"/>
                <w:sz w:val="16"/>
                <w:szCs w:val="14"/>
              </w:rPr>
              <w:footnoteReference w:id="2"/>
            </w:r>
          </w:p>
        </w:tc>
        <w:tc>
          <w:tcPr>
            <w:tcW w:w="1496" w:type="dxa"/>
            <w:tcBorders>
              <w:top w:val="single" w:sz="4" w:space="0" w:color="auto"/>
              <w:left w:val="single" w:sz="4" w:space="0" w:color="auto"/>
              <w:bottom w:val="single" w:sz="4" w:space="0" w:color="auto"/>
              <w:right w:val="single" w:sz="4" w:space="0" w:color="auto"/>
            </w:tcBorders>
          </w:tcPr>
          <w:p w14:paraId="4D1F2E2E" w14:textId="7C0B7EC4" w:rsidR="00CA2FF8" w:rsidRPr="00114F72"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A048B">
              <w:t>BitPupil Technologies Private Limited</w:t>
            </w:r>
          </w:p>
        </w:tc>
        <w:tc>
          <w:tcPr>
            <w:tcW w:w="1488" w:type="dxa"/>
            <w:tcBorders>
              <w:top w:val="single" w:sz="4" w:space="0" w:color="auto"/>
              <w:left w:val="single" w:sz="4" w:space="0" w:color="auto"/>
              <w:bottom w:val="single" w:sz="4" w:space="0" w:color="auto"/>
              <w:right w:val="single" w:sz="4" w:space="0" w:color="auto"/>
            </w:tcBorders>
          </w:tcPr>
          <w:p w14:paraId="648295C4" w14:textId="05306AB8"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Web based</w:t>
            </w:r>
          </w:p>
        </w:tc>
        <w:tc>
          <w:tcPr>
            <w:tcW w:w="1843" w:type="dxa"/>
            <w:tcBorders>
              <w:top w:val="single" w:sz="4" w:space="0" w:color="auto"/>
              <w:left w:val="single" w:sz="4" w:space="0" w:color="auto"/>
              <w:bottom w:val="single" w:sz="4" w:space="0" w:color="auto"/>
              <w:right w:val="single" w:sz="4" w:space="0" w:color="auto"/>
            </w:tcBorders>
          </w:tcPr>
          <w:p w14:paraId="6B5DCB4A" w14:textId="5A1CABE9" w:rsidR="00CA2FF8"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t>Novice and experienced users</w:t>
            </w:r>
          </w:p>
        </w:tc>
        <w:tc>
          <w:tcPr>
            <w:tcW w:w="6237" w:type="dxa"/>
            <w:tcBorders>
              <w:top w:val="single" w:sz="4" w:space="0" w:color="auto"/>
              <w:left w:val="single" w:sz="4" w:space="0" w:color="auto"/>
              <w:bottom w:val="single" w:sz="4" w:space="0" w:color="auto"/>
              <w:right w:val="single" w:sz="4" w:space="0" w:color="auto"/>
            </w:tcBorders>
          </w:tcPr>
          <w:p w14:paraId="4CAF9F17" w14:textId="7CBAF25B" w:rsidR="00CA2FF8" w:rsidRDefault="00CA2FF8" w:rsidP="00AE75AB">
            <w:pPr>
              <w:pStyle w:val="ListParagraph"/>
              <w:numPr>
                <w:ilvl w:val="0"/>
                <w:numId w:val="21"/>
              </w:numPr>
              <w:spacing w:line="276" w:lineRule="auto"/>
              <w:jc w:val="left"/>
              <w:cnfStyle w:val="000000000000" w:firstRow="0" w:lastRow="0" w:firstColumn="0" w:lastColumn="0" w:oddVBand="0" w:evenVBand="0" w:oddHBand="0" w:evenHBand="0" w:firstRowFirstColumn="0" w:firstRowLastColumn="0" w:lastRowFirstColumn="0" w:lastRowLastColumn="0"/>
            </w:pPr>
            <w:r>
              <w:t>Creation of responsive templates</w:t>
            </w:r>
          </w:p>
          <w:p w14:paraId="2AF081F3" w14:textId="5A63113F" w:rsidR="00CA2FF8" w:rsidRDefault="00CA2FF8" w:rsidP="00AE75AB">
            <w:pPr>
              <w:pStyle w:val="ListParagraph"/>
              <w:numPr>
                <w:ilvl w:val="0"/>
                <w:numId w:val="21"/>
              </w:numPr>
              <w:spacing w:line="276" w:lineRule="auto"/>
              <w:jc w:val="left"/>
              <w:cnfStyle w:val="000000000000" w:firstRow="0" w:lastRow="0" w:firstColumn="0" w:lastColumn="0" w:oddVBand="0" w:evenVBand="0" w:oddHBand="0" w:evenHBand="0" w:firstRowFirstColumn="0" w:firstRowLastColumn="0" w:lastRowFirstColumn="0" w:lastRowLastColumn="0"/>
            </w:pPr>
            <w:r>
              <w:t>Highly customisable</w:t>
            </w:r>
          </w:p>
          <w:p w14:paraId="5B1DDB88" w14:textId="08E35F8F" w:rsidR="00CA2FF8" w:rsidRDefault="00CA2FF8" w:rsidP="00AE75AB">
            <w:pPr>
              <w:pStyle w:val="ListParagraph"/>
              <w:numPr>
                <w:ilvl w:val="0"/>
                <w:numId w:val="21"/>
              </w:numPr>
              <w:spacing w:line="276" w:lineRule="auto"/>
              <w:jc w:val="left"/>
              <w:cnfStyle w:val="000000000000" w:firstRow="0" w:lastRow="0" w:firstColumn="0" w:lastColumn="0" w:oddVBand="0" w:evenVBand="0" w:oddHBand="0" w:evenHBand="0" w:firstRowFirstColumn="0" w:firstRowLastColumn="0" w:lastRowFirstColumn="0" w:lastRowLastColumn="0"/>
            </w:pPr>
            <w:r>
              <w:t>Multiple interactivity options</w:t>
            </w:r>
          </w:p>
          <w:p w14:paraId="1DECCFAC" w14:textId="20E7B2CF" w:rsidR="00CA2FF8" w:rsidRDefault="00CA2FF8" w:rsidP="00AE75AB">
            <w:pPr>
              <w:pStyle w:val="ListParagraph"/>
              <w:numPr>
                <w:ilvl w:val="0"/>
                <w:numId w:val="20"/>
              </w:numPr>
              <w:spacing w:line="276" w:lineRule="auto"/>
              <w:jc w:val="left"/>
              <w:cnfStyle w:val="000000000000" w:firstRow="0" w:lastRow="0" w:firstColumn="0" w:lastColumn="0" w:oddVBand="0" w:evenVBand="0" w:oddHBand="0" w:evenHBand="0" w:firstRowFirstColumn="0" w:firstRowLastColumn="0" w:lastRowFirstColumn="0" w:lastRowLastColumn="0"/>
            </w:pPr>
            <w:r>
              <w:t>Creation of HTML5 compatible content</w:t>
            </w:r>
          </w:p>
          <w:p w14:paraId="5AA4BC63" w14:textId="5871496F" w:rsidR="00CA2FF8" w:rsidRDefault="00CA2FF8" w:rsidP="00AE75AB">
            <w:pPr>
              <w:pStyle w:val="ListParagraph"/>
              <w:numPr>
                <w:ilvl w:val="0"/>
                <w:numId w:val="20"/>
              </w:num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Coding support for </w:t>
            </w:r>
            <w:r w:rsidR="0030106C">
              <w:t>JavaScript</w:t>
            </w:r>
            <w:r>
              <w:t>/APIs</w:t>
            </w:r>
          </w:p>
        </w:tc>
        <w:tc>
          <w:tcPr>
            <w:tcW w:w="1289" w:type="dxa"/>
            <w:tcBorders>
              <w:top w:val="single" w:sz="4" w:space="0" w:color="auto"/>
              <w:left w:val="single" w:sz="4" w:space="0" w:color="auto"/>
              <w:bottom w:val="single" w:sz="4" w:space="0" w:color="auto"/>
              <w:right w:val="single" w:sz="4" w:space="0" w:color="auto"/>
            </w:tcBorders>
          </w:tcPr>
          <w:p w14:paraId="61E2784C" w14:textId="77777777" w:rsidR="00CA2FF8" w:rsidRDefault="00D57830" w:rsidP="00D57830">
            <w:pPr>
              <w:spacing w:line="276" w:lineRule="auto"/>
              <w:jc w:val="left"/>
              <w:cnfStyle w:val="000000000000" w:firstRow="0" w:lastRow="0" w:firstColumn="0" w:lastColumn="0" w:oddVBand="0" w:evenVBand="0" w:oddHBand="0" w:evenHBand="0" w:firstRowFirstColumn="0" w:firstRowLastColumn="0" w:lastRowFirstColumn="0" w:lastRowLastColumn="0"/>
            </w:pPr>
            <w:r>
              <w:t>Free – Basic plan</w:t>
            </w:r>
          </w:p>
          <w:p w14:paraId="1E964710" w14:textId="10BEBD28" w:rsidR="00D57830" w:rsidRDefault="00D57830" w:rsidP="00E6596A">
            <w:pPr>
              <w:keepNext/>
              <w:spacing w:line="276" w:lineRule="auto"/>
              <w:jc w:val="left"/>
              <w:cnfStyle w:val="000000000000" w:firstRow="0" w:lastRow="0" w:firstColumn="0" w:lastColumn="0" w:oddVBand="0" w:evenVBand="0" w:oddHBand="0" w:evenHBand="0" w:firstRowFirstColumn="0" w:firstRowLastColumn="0" w:lastRowFirstColumn="0" w:lastRowLastColumn="0"/>
            </w:pPr>
            <w:r>
              <w:t>£54.53 – Standard plan</w:t>
            </w:r>
          </w:p>
        </w:tc>
      </w:tr>
    </w:tbl>
    <w:p w14:paraId="1363F817" w14:textId="6B856277" w:rsidR="00E6596A" w:rsidRDefault="00E6596A" w:rsidP="0092280D">
      <w:pPr>
        <w:pStyle w:val="Caption"/>
        <w:jc w:val="center"/>
      </w:pPr>
      <w:bookmarkStart w:id="35" w:name="_Ref92126284"/>
      <w:bookmarkStart w:id="36" w:name="_Toc92458170"/>
      <w:r>
        <w:t xml:space="preserve">Table </w:t>
      </w:r>
      <w:fldSimple w:instr=" SEQ Table \* ARABIC ">
        <w:r w:rsidR="001612A2">
          <w:rPr>
            <w:noProof/>
          </w:rPr>
          <w:t>4</w:t>
        </w:r>
      </w:fldSimple>
      <w:bookmarkEnd w:id="35"/>
      <w:r>
        <w:t>:</w:t>
      </w:r>
      <w:r w:rsidR="005E003B">
        <w:t xml:space="preserve"> </w:t>
      </w:r>
      <w:r>
        <w:t xml:space="preserve">Top-level comparison of </w:t>
      </w:r>
      <w:r w:rsidR="00F67A9D">
        <w:t>existing</w:t>
      </w:r>
      <w:r>
        <w:t xml:space="preserve"> proprietary and open-source authoring tools</w:t>
      </w:r>
      <w:bookmarkEnd w:id="36"/>
    </w:p>
    <w:bookmarkEnd w:id="32"/>
    <w:bookmarkEnd w:id="33"/>
    <w:p w14:paraId="0D36426A" w14:textId="3C0F792E" w:rsidR="00E24C46" w:rsidRPr="00E24C46" w:rsidRDefault="00E24C46" w:rsidP="00E24C46">
      <w:pPr>
        <w:sectPr w:rsidR="00E24C46" w:rsidRPr="00E24C46" w:rsidSect="008D79D4">
          <w:pgSz w:w="16838" w:h="11906" w:orient="landscape"/>
          <w:pgMar w:top="1440" w:right="1440" w:bottom="1440" w:left="1440" w:header="709" w:footer="709" w:gutter="0"/>
          <w:cols w:space="708"/>
          <w:docGrid w:linePitch="360"/>
        </w:sectPr>
      </w:pPr>
    </w:p>
    <w:p w14:paraId="54E34967" w14:textId="6F3B5556" w:rsidR="008123BF" w:rsidRDefault="008123BF" w:rsidP="008123BF">
      <w:pPr>
        <w:pStyle w:val="Heading2"/>
      </w:pPr>
      <w:bookmarkStart w:id="37" w:name="_Toc92458109"/>
      <w:r>
        <w:lastRenderedPageBreak/>
        <w:t>2.1</w:t>
      </w:r>
      <w:r w:rsidR="00F97695">
        <w:t>4</w:t>
      </w:r>
      <w:r>
        <w:t xml:space="preserve"> Conclusion</w:t>
      </w:r>
      <w:bookmarkEnd w:id="37"/>
    </w:p>
    <w:p w14:paraId="5F65F13B" w14:textId="43A202D0" w:rsidR="008123BF" w:rsidRDefault="0083631A" w:rsidP="00045836">
      <w:r>
        <w:t xml:space="preserve">Following the top-level comparison of major features conducted in this section, </w:t>
      </w:r>
      <w:r w:rsidR="00716FFD">
        <w:t>i</w:t>
      </w:r>
      <w:r w:rsidR="008123BF">
        <w:t>t has been decided to reduce the number of authoring tools to take forward for further research from eight to six. The authoring tools which are being removed at this stage are:</w:t>
      </w:r>
    </w:p>
    <w:p w14:paraId="04F26C0A" w14:textId="77777777" w:rsidR="008123BF" w:rsidRDefault="008123BF" w:rsidP="00AE75AB">
      <w:pPr>
        <w:pStyle w:val="ListParagraph"/>
        <w:numPr>
          <w:ilvl w:val="0"/>
          <w:numId w:val="22"/>
        </w:numPr>
      </w:pPr>
      <w:r w:rsidRPr="00BF7D57">
        <w:rPr>
          <w:b/>
          <w:bCs/>
        </w:rPr>
        <w:t>Adobe Captivate.</w:t>
      </w:r>
      <w:r>
        <w:t xml:space="preserve"> The software is mostly aimed at experienced authors and requires a certain level of proficiency to create content. It is very unlikely that most users in education settings meet this requirement. In addition, Adobe Captivate was an early entrant into the market and allowed the creation of legacy projects using the desktop application. The software still maintains a desktop-first approach, which makes collaboration with others and the sharing of materials difficult. It also puts an extra burden on IT Support teams who would need to install and maintain the software. Furthermore, although Captivate is HTML5 compatible it was traditionally created to be a Flash based authoring tool. As Flash is no longer supported the software has been retrofitted with support for HTML5, although this can lead to a buggy experience for users.</w:t>
      </w:r>
    </w:p>
    <w:p w14:paraId="6327691D" w14:textId="77777777" w:rsidR="008123BF" w:rsidRDefault="008123BF" w:rsidP="00AE75AB">
      <w:pPr>
        <w:pStyle w:val="ListParagraph"/>
        <w:numPr>
          <w:ilvl w:val="0"/>
          <w:numId w:val="22"/>
        </w:numPr>
      </w:pPr>
      <w:r w:rsidRPr="00BF7D57">
        <w:rPr>
          <w:b/>
          <w:bCs/>
        </w:rPr>
        <w:t>Lectora</w:t>
      </w:r>
      <w:r>
        <w:t>. Similar to Adobe Captivate, Lectora is a well-established authoring tool. It also has its roots as a desktop app, although it also now acts as a hybrid model with a web based HTML5 version. However, it remains primarily a desktop application and this limits collaboration with others and the sharing of materials. It also means that many of the newer features are simply ‘bolted on’ to the original version, which increases the complexity of the software. The user interface is also not particularly user friendly or intuitive. This, coupled with the software being aimed at experienced authors and power users, will make it difficult for the majority of users in education settings to use. It is also the most expensive of the tools reviewed, which is a significant factor considering the need for financial resources in education to be targeted carefully.</w:t>
      </w:r>
    </w:p>
    <w:p w14:paraId="3FFE1673" w14:textId="62298390" w:rsidR="0083631A" w:rsidRDefault="0083631A" w:rsidP="00C91545"/>
    <w:p w14:paraId="2BF289AC" w14:textId="6C938AC3" w:rsidR="00AC1DDF" w:rsidRPr="004B5A94" w:rsidRDefault="00E00C47" w:rsidP="006D4235">
      <w:pPr>
        <w:pStyle w:val="ListParagraph"/>
      </w:pPr>
      <w:r>
        <w:t>During this process, i</w:t>
      </w:r>
      <w:r w:rsidR="00716FFD">
        <w:t>t has also become apparent that a major factor to take into consideration</w:t>
      </w:r>
      <w:r w:rsidR="006274D7">
        <w:t>, in the later stages of this project,</w:t>
      </w:r>
      <w:r w:rsidR="00716FFD">
        <w:t xml:space="preserve"> is the cost of e-learning authoring software. A number of them offer a free trial, which would be useful for school leaders to assess their suitability, however once any free trial has ended there is a requirement </w:t>
      </w:r>
      <w:r w:rsidR="00716FFD">
        <w:lastRenderedPageBreak/>
        <w:t>to purchase monthly or annual licences.</w:t>
      </w:r>
      <w:r>
        <w:t xml:space="preserve"> These would be a significant investment.</w:t>
      </w:r>
      <w:r w:rsidR="00716FFD">
        <w:t xml:space="preserve"> These licences come with certain restrictions, such as the number of educators that can use the software or the number of devices the software can be used on at any given time. Budgetary constraints in the UK education system are likely to prevent schools from investing heavily in this software, especially if there is also a significant amount of time needed for staff training and development to be able to use them competently.</w:t>
      </w:r>
      <w:r w:rsidR="006D4235">
        <w:t xml:space="preserve"> </w:t>
      </w:r>
      <w:r w:rsidR="00716FFD">
        <w:t>School leaders would also need assurances that any confidential or sensitive data given to third parties would be kept safe and secure.</w:t>
      </w:r>
    </w:p>
    <w:p w14:paraId="79737600" w14:textId="77777777" w:rsidR="001F3334" w:rsidRDefault="001F3334">
      <w:pPr>
        <w:spacing w:line="259" w:lineRule="auto"/>
        <w:jc w:val="left"/>
        <w:rPr>
          <w:highlight w:val="yellow"/>
        </w:rPr>
      </w:pPr>
    </w:p>
    <w:p w14:paraId="3AF30D06" w14:textId="77777777" w:rsidR="00F51C7C" w:rsidRDefault="00F51C7C">
      <w:pPr>
        <w:spacing w:line="259" w:lineRule="auto"/>
        <w:jc w:val="left"/>
        <w:rPr>
          <w:highlight w:val="yellow"/>
        </w:rPr>
      </w:pPr>
    </w:p>
    <w:p w14:paraId="663F8362" w14:textId="77777777" w:rsidR="00F51C7C" w:rsidRDefault="00F51C7C">
      <w:pPr>
        <w:spacing w:line="259" w:lineRule="auto"/>
        <w:jc w:val="left"/>
        <w:rPr>
          <w:highlight w:val="yellow"/>
        </w:rPr>
      </w:pPr>
    </w:p>
    <w:p w14:paraId="333E9BDA" w14:textId="342D88AB" w:rsidR="00503930" w:rsidRDefault="00503930">
      <w:pPr>
        <w:spacing w:line="259" w:lineRule="auto"/>
        <w:jc w:val="left"/>
      </w:pPr>
    </w:p>
    <w:p w14:paraId="681B512E" w14:textId="77777777" w:rsidR="00E24C46" w:rsidRDefault="00E24C46">
      <w:pPr>
        <w:spacing w:line="259" w:lineRule="auto"/>
        <w:jc w:val="left"/>
        <w:rPr>
          <w:rFonts w:asciiTheme="majorHAnsi" w:eastAsiaTheme="majorEastAsia" w:hAnsiTheme="majorHAnsi" w:cstheme="majorBidi"/>
          <w:b/>
          <w:color w:val="2F5496" w:themeColor="accent1" w:themeShade="BF"/>
          <w:sz w:val="32"/>
          <w:szCs w:val="32"/>
        </w:rPr>
      </w:pPr>
      <w:r>
        <w:br w:type="page"/>
      </w:r>
    </w:p>
    <w:p w14:paraId="2AF8D05E" w14:textId="6823FF64" w:rsidR="00B5198A" w:rsidRDefault="00B5198A" w:rsidP="00B5198A">
      <w:pPr>
        <w:pStyle w:val="Heading1"/>
      </w:pPr>
      <w:bookmarkStart w:id="38" w:name="_Toc92458110"/>
      <w:r w:rsidRPr="00B5198A">
        <w:lastRenderedPageBreak/>
        <w:t xml:space="preserve">3. Research </w:t>
      </w:r>
      <w:r w:rsidR="008F3AA9">
        <w:t>M</w:t>
      </w:r>
      <w:r w:rsidRPr="00B5198A">
        <w:t>ethodology</w:t>
      </w:r>
      <w:bookmarkEnd w:id="38"/>
    </w:p>
    <w:p w14:paraId="068DFC20" w14:textId="03223FBA" w:rsidR="0083426C" w:rsidRDefault="00C125A2" w:rsidP="0083426C">
      <w:pPr>
        <w:pStyle w:val="Heading2"/>
      </w:pPr>
      <w:bookmarkStart w:id="39" w:name="_Toc36576152"/>
      <w:bookmarkStart w:id="40" w:name="_Toc92458111"/>
      <w:r>
        <w:t>3</w:t>
      </w:r>
      <w:r w:rsidR="0083426C">
        <w:t>.1 Philosophy</w:t>
      </w:r>
      <w:bookmarkEnd w:id="39"/>
      <w:bookmarkEnd w:id="40"/>
    </w:p>
    <w:p w14:paraId="5AACF691" w14:textId="339A6B84" w:rsidR="0083426C" w:rsidRDefault="0083426C" w:rsidP="0083426C">
      <w:pPr>
        <w:rPr>
          <w:lang w:val="en-US"/>
        </w:rPr>
      </w:pPr>
      <w:r>
        <w:t xml:space="preserve">Collis and Hussey </w:t>
      </w:r>
      <w:r>
        <w:fldChar w:fldCharType="begin" w:fldLock="1"/>
      </w:r>
      <w:r w:rsidR="003E4780">
        <w:instrText>ADDIN CSL_CITATION {"citationItems":[{"id":"ITEM-1","itemData":{"author":[{"dropping-particle":"","family":"Collis.J; Hussey.R","given":"","non-dropping-particle":"","parse-names":false,"suffix":""}],"id":"ITEM-1","issued":{"date-parts":[["2017"]]},"publisher":"Palgrave Macmillan","publisher-place":"Hampshire","title":"Business Research: A practical guide for undergraduate and postgraduate students","type":"book"},"uris":["http://www.mendeley.com/documents/?uuid=9477df36-5984-4088-8810-9a10cf4dd2f4"]}],"mendeley":{"formattedCitation":"[51]","plainTextFormattedCitation":"[51]","previouslyFormattedCitation":"[51]"},"properties":{"noteIndex":0},"schema":"https://github.com/citation-style-language/schema/raw/master/csl-citation.json"}</w:instrText>
      </w:r>
      <w:r>
        <w:fldChar w:fldCharType="separate"/>
      </w:r>
      <w:r w:rsidR="003E4780" w:rsidRPr="003E4780">
        <w:rPr>
          <w:noProof/>
        </w:rPr>
        <w:t>[51]</w:t>
      </w:r>
      <w:r>
        <w:fldChar w:fldCharType="end"/>
      </w:r>
      <w:r>
        <w:t xml:space="preserve"> </w:t>
      </w:r>
      <w:r w:rsidR="00192EB3">
        <w:t xml:space="preserve">identify the two main types of research philosophy as positivism and phenomenology. </w:t>
      </w:r>
      <w:r>
        <w:rPr>
          <w:lang w:val="en-US"/>
        </w:rPr>
        <w:t>It is anticipated that the research philosophy more suited to this research project would be phenomenology. The main reasons for this approach include:</w:t>
      </w:r>
    </w:p>
    <w:p w14:paraId="387BF13E" w14:textId="77777777" w:rsidR="0083426C" w:rsidRPr="00171D62" w:rsidRDefault="0083426C" w:rsidP="00AE75AB">
      <w:pPr>
        <w:pStyle w:val="ListParagraph"/>
        <w:numPr>
          <w:ilvl w:val="0"/>
          <w:numId w:val="10"/>
        </w:numPr>
        <w:rPr>
          <w:lang w:val="en-US"/>
        </w:rPr>
      </w:pPr>
      <w:r w:rsidRPr="00171D62">
        <w:rPr>
          <w:lang w:val="en-US"/>
        </w:rPr>
        <w:t>It is likely that the research will generate a significant amount of qualitative data. This will come from sources including the teaching staff asked to use the tools suggested. The data generated will mainly consist of thoughts and opinions.</w:t>
      </w:r>
    </w:p>
    <w:p w14:paraId="05E2A5D4" w14:textId="77777777" w:rsidR="0083426C" w:rsidRPr="00171D62" w:rsidRDefault="0083426C" w:rsidP="00AE75AB">
      <w:pPr>
        <w:pStyle w:val="ListParagraph"/>
        <w:numPr>
          <w:ilvl w:val="0"/>
          <w:numId w:val="10"/>
        </w:numPr>
        <w:rPr>
          <w:lang w:val="en-US"/>
        </w:rPr>
      </w:pPr>
      <w:r w:rsidRPr="00171D62">
        <w:rPr>
          <w:lang w:val="en-US"/>
        </w:rPr>
        <w:t xml:space="preserve">The sample, or group, that is needed to conduct this research is relatively small. </w:t>
      </w:r>
    </w:p>
    <w:p w14:paraId="6300625F" w14:textId="77777777" w:rsidR="0083426C" w:rsidRPr="00171D62" w:rsidRDefault="0083426C" w:rsidP="00AE75AB">
      <w:pPr>
        <w:pStyle w:val="ListParagraph"/>
        <w:numPr>
          <w:ilvl w:val="0"/>
          <w:numId w:val="10"/>
        </w:numPr>
        <w:rPr>
          <w:lang w:val="en-US"/>
        </w:rPr>
      </w:pPr>
      <w:r w:rsidRPr="00171D62">
        <w:rPr>
          <w:lang w:val="en-US"/>
        </w:rPr>
        <w:t>Unlike a quantitative methodology, where measurements form a critical part of the research process, the phenomenological methodology is concerned with data which is of quality and depth regarding the specific problem. The data can also be classed as rich, due to the fact it will be detailed.</w:t>
      </w:r>
    </w:p>
    <w:p w14:paraId="20CAC4BC" w14:textId="77777777" w:rsidR="0083426C" w:rsidRPr="00171D62" w:rsidRDefault="0083426C" w:rsidP="00AE75AB">
      <w:pPr>
        <w:pStyle w:val="ListParagraph"/>
        <w:numPr>
          <w:ilvl w:val="0"/>
          <w:numId w:val="10"/>
        </w:numPr>
        <w:rPr>
          <w:lang w:val="en-US"/>
        </w:rPr>
      </w:pPr>
      <w:r w:rsidRPr="00171D62">
        <w:rPr>
          <w:lang w:val="en-US"/>
        </w:rPr>
        <w:t>As already mentioned, the data being collected is going to be qualitative. As this cannot be measured statistically, it may be considered to have low reliability.</w:t>
      </w:r>
    </w:p>
    <w:p w14:paraId="1DEA1B31" w14:textId="77777777" w:rsidR="0083426C" w:rsidRPr="00171D62" w:rsidRDefault="0083426C" w:rsidP="00AE75AB">
      <w:pPr>
        <w:pStyle w:val="ListParagraph"/>
        <w:numPr>
          <w:ilvl w:val="0"/>
          <w:numId w:val="10"/>
        </w:numPr>
        <w:rPr>
          <w:lang w:val="en-US"/>
        </w:rPr>
      </w:pPr>
      <w:r w:rsidRPr="00171D62">
        <w:rPr>
          <w:lang w:val="en-US"/>
        </w:rPr>
        <w:t xml:space="preserve">On the other hand, the data collected can be regarded as highly valid in the sense that it is an accurate representation of what exactly is happening in the research </w:t>
      </w:r>
      <w:r>
        <w:rPr>
          <w:lang w:val="en-US"/>
        </w:rPr>
        <w:t>environment</w:t>
      </w:r>
      <w:r w:rsidRPr="00171D62">
        <w:rPr>
          <w:lang w:val="en-US"/>
        </w:rPr>
        <w:t xml:space="preserve">, meaning it should address all the required questions by means of its in-depth knowledge nature. </w:t>
      </w:r>
    </w:p>
    <w:p w14:paraId="3921F7CD" w14:textId="77777777" w:rsidR="0083426C" w:rsidRDefault="0083426C" w:rsidP="00AE75AB">
      <w:pPr>
        <w:pStyle w:val="ListParagraph"/>
        <w:numPr>
          <w:ilvl w:val="0"/>
          <w:numId w:val="10"/>
        </w:numPr>
        <w:rPr>
          <w:lang w:val="en-US"/>
        </w:rPr>
      </w:pPr>
      <w:r w:rsidRPr="00171D62">
        <w:rPr>
          <w:lang w:val="en-US"/>
        </w:rPr>
        <w:t>Finally, the research will be rather generalised to one specific sector. As such, the characteristics and findings are unlikely to be relative to a wider population.</w:t>
      </w:r>
    </w:p>
    <w:p w14:paraId="672C3482" w14:textId="77777777" w:rsidR="0083426C" w:rsidRDefault="0083426C" w:rsidP="0083426C">
      <w:pPr>
        <w:rPr>
          <w:lang w:val="en-US"/>
        </w:rPr>
      </w:pPr>
    </w:p>
    <w:p w14:paraId="365666E1" w14:textId="3F466D8D" w:rsidR="0083426C" w:rsidRDefault="00C125A2" w:rsidP="0083426C">
      <w:pPr>
        <w:pStyle w:val="Heading2"/>
      </w:pPr>
      <w:bookmarkStart w:id="41" w:name="_Toc36576153"/>
      <w:bookmarkStart w:id="42" w:name="_Toc92458112"/>
      <w:r>
        <w:t>3</w:t>
      </w:r>
      <w:r w:rsidR="0083426C">
        <w:t>.2 Strategy</w:t>
      </w:r>
      <w:bookmarkEnd w:id="41"/>
      <w:bookmarkEnd w:id="42"/>
    </w:p>
    <w:p w14:paraId="37C8715D" w14:textId="1236CB62" w:rsidR="000E159D" w:rsidRDefault="0083426C" w:rsidP="0083426C">
      <w:r w:rsidRPr="00076DBE">
        <w:t xml:space="preserve">Saunders et al </w:t>
      </w:r>
      <w:r>
        <w:fldChar w:fldCharType="begin" w:fldLock="1"/>
      </w:r>
      <w:r w:rsidR="003E4780">
        <w:instrText>ADDIN CSL_CITATION {"citationItems":[{"id":"ITEM-1","itemData":{"author":[{"dropping-particle":"","family":"Saunders.M; Lewis.P; Thornhill.A","given":"","non-dropping-particle":"","parse-names":false,"suffix":""}],"id":"ITEM-1","issued":{"date-parts":[["2015"]]},"publisher":"Pearson Education","publisher-place":"Essex","title":"Research Methods for Business Students","type":"book"},"uris":["http://www.mendeley.com/documents/?uuid=1c18bdeb-5a86-4d56-9704-c0b6c8fad0fd"]}],"mendeley":{"formattedCitation":"[52]","plainTextFormattedCitation":"[52]","previouslyFormattedCitation":"[52]"},"properties":{"noteIndex":0},"schema":"https://github.com/citation-style-language/schema/raw/master/csl-citation.json"}</w:instrText>
      </w:r>
      <w:r>
        <w:fldChar w:fldCharType="separate"/>
      </w:r>
      <w:r w:rsidR="003E4780" w:rsidRPr="003E4780">
        <w:rPr>
          <w:noProof/>
        </w:rPr>
        <w:t>[52]</w:t>
      </w:r>
      <w:r>
        <w:fldChar w:fldCharType="end"/>
      </w:r>
      <w:r w:rsidRPr="00076DBE">
        <w:t xml:space="preserve"> explain that there are four main strategies of conducting research</w:t>
      </w:r>
      <w:r>
        <w:t>, namely</w:t>
      </w:r>
      <w:r w:rsidR="000E159D">
        <w:t xml:space="preserve"> action research, experiments, surveys and case studies.</w:t>
      </w:r>
      <w:r w:rsidR="00D36A80">
        <w:t xml:space="preserve"> </w:t>
      </w:r>
      <w:r w:rsidR="0030106C">
        <w:t>Upon</w:t>
      </w:r>
      <w:r w:rsidRPr="00F10491">
        <w:t xml:space="preserve"> considering the application of each </w:t>
      </w:r>
      <w:r w:rsidR="0046622A">
        <w:t>strategy</w:t>
      </w:r>
      <w:r w:rsidRPr="00F10491">
        <w:t xml:space="preserve"> to this project, it was concluded that the case study approach would be most suitable.</w:t>
      </w:r>
      <w:r>
        <w:t xml:space="preserve"> </w:t>
      </w:r>
    </w:p>
    <w:p w14:paraId="21328395" w14:textId="3DED7EBF" w:rsidR="0083426C" w:rsidRDefault="0083426C" w:rsidP="0083426C">
      <w:r>
        <w:t xml:space="preserve">Yin </w:t>
      </w:r>
      <w:r>
        <w:fldChar w:fldCharType="begin" w:fldLock="1"/>
      </w:r>
      <w:r w:rsidR="003E4780">
        <w:instrText>ADDIN CSL_CITATION {"citationItems":[{"id":"ITEM-1","itemData":{"author":[{"dropping-particle":"","family":"Yin.R","given":"","non-dropping-particle":"","parse-names":false,"suffix":""}],"id":"ITEM-1","issued":{"date-parts":[["2017"]]},"publisher":"Sage Publications Ltd.","publisher-place":"London","title":"Applications of Case Study Research","type":"book"},"uris":["http://www.mendeley.com/documents/?uuid=b87ecf38-8aeb-4925-bb13-ca4617941829"]}],"mendeley":{"formattedCitation":"[53]","plainTextFormattedCitation":"[53]","previouslyFormattedCitation":"[53]"},"properties":{"noteIndex":0},"schema":"https://github.com/citation-style-language/schema/raw/master/csl-citation.json"}</w:instrText>
      </w:r>
      <w:r>
        <w:fldChar w:fldCharType="separate"/>
      </w:r>
      <w:r w:rsidR="003E4780" w:rsidRPr="003E4780">
        <w:rPr>
          <w:noProof/>
        </w:rPr>
        <w:t>[53]</w:t>
      </w:r>
      <w:r>
        <w:fldChar w:fldCharType="end"/>
      </w:r>
      <w:r>
        <w:t xml:space="preserve"> </w:t>
      </w:r>
      <w:r w:rsidRPr="00F10491">
        <w:t xml:space="preserve">identifies that there are certain characteristics of the case study approach. Firstly, the approach is a phenomenological method aiming to understand certain phenomena within a </w:t>
      </w:r>
      <w:r w:rsidRPr="00F10491">
        <w:lastRenderedPageBreak/>
        <w:t>particular context.</w:t>
      </w:r>
      <w:r>
        <w:t xml:space="preserve"> This fits with the phenomenology research philosophy selected earlier in this section.</w:t>
      </w:r>
    </w:p>
    <w:p w14:paraId="29EEB2FD" w14:textId="76CEEA96" w:rsidR="0083426C" w:rsidRDefault="0083426C" w:rsidP="0083426C">
      <w:r w:rsidRPr="00F10491">
        <w:t>Secondly, Yin</w:t>
      </w:r>
      <w:r>
        <w:t xml:space="preserve"> </w:t>
      </w:r>
      <w:r>
        <w:fldChar w:fldCharType="begin" w:fldLock="1"/>
      </w:r>
      <w:r w:rsidR="003E4780">
        <w:instrText>ADDIN CSL_CITATION {"citationItems":[{"id":"ITEM-1","itemData":{"author":[{"dropping-particle":"","family":"Yin.R","given":"","non-dropping-particle":"","parse-names":false,"suffix":""}],"id":"ITEM-1","issued":{"date-parts":[["2017"]]},"publisher":"Sage Publications Ltd.","publisher-place":"London","title":"Applications of Case Study Research","type":"book"},"uris":["http://www.mendeley.com/documents/?uuid=b87ecf38-8aeb-4925-bb13-ca4617941829"]}],"mendeley":{"formattedCitation":"[53]","plainTextFormattedCitation":"[53]","previouslyFormattedCitation":"[53]"},"properties":{"noteIndex":0},"schema":"https://github.com/citation-style-language/schema/raw/master/csl-citation.json"}</w:instrText>
      </w:r>
      <w:r>
        <w:fldChar w:fldCharType="separate"/>
      </w:r>
      <w:r w:rsidR="003E4780" w:rsidRPr="003E4780">
        <w:rPr>
          <w:noProof/>
        </w:rPr>
        <w:t>[53]</w:t>
      </w:r>
      <w:r>
        <w:fldChar w:fldCharType="end"/>
      </w:r>
      <w:r>
        <w:t xml:space="preserve"> </w:t>
      </w:r>
      <w:r w:rsidRPr="00F10491">
        <w:t>outlines that the research does not commence with a set of questions or concerns about the limits within which the research will take place as the boundaries between the phenomenon being studied and the context within which it is being studied are clearly evident.</w:t>
      </w:r>
    </w:p>
    <w:p w14:paraId="45554ECE" w14:textId="7809DD08" w:rsidR="0083426C" w:rsidRDefault="0083426C" w:rsidP="0083426C">
      <w:r w:rsidRPr="00F10491">
        <w:t xml:space="preserve">Finally, this approach involves gathering a significant amount of detailed data regarding how the current </w:t>
      </w:r>
      <w:r>
        <w:t>methods</w:t>
      </w:r>
      <w:r w:rsidRPr="00F10491">
        <w:t xml:space="preserve"> work and establishing the requirements of the new </w:t>
      </w:r>
      <w:r>
        <w:t xml:space="preserve">framework </w:t>
      </w:r>
      <w:r w:rsidRPr="00F10491">
        <w:t>from the end users. The process used to gather this data will come from a variety of qualitative methods. In particular</w:t>
      </w:r>
      <w:r w:rsidR="00083954">
        <w:t>,</w:t>
      </w:r>
      <w:r w:rsidRPr="00F10491">
        <w:t xml:space="preserve"> interviews and </w:t>
      </w:r>
      <w:r>
        <w:t>questionnaires</w:t>
      </w:r>
      <w:r w:rsidRPr="00F10491">
        <w:t xml:space="preserve"> will be implemented</w:t>
      </w:r>
      <w:r>
        <w:t>.</w:t>
      </w:r>
    </w:p>
    <w:p w14:paraId="74BD05D5" w14:textId="77777777" w:rsidR="0083426C" w:rsidRDefault="0083426C" w:rsidP="0083426C"/>
    <w:p w14:paraId="1295A3C8" w14:textId="7EE178D6" w:rsidR="0083426C" w:rsidRDefault="00C125A2" w:rsidP="0083426C">
      <w:pPr>
        <w:pStyle w:val="Heading2"/>
      </w:pPr>
      <w:bookmarkStart w:id="43" w:name="_Toc36576154"/>
      <w:bookmarkStart w:id="44" w:name="_Toc92458113"/>
      <w:r>
        <w:t>3</w:t>
      </w:r>
      <w:r w:rsidR="0083426C">
        <w:t>.3 Approaches</w:t>
      </w:r>
      <w:bookmarkEnd w:id="43"/>
      <w:bookmarkEnd w:id="44"/>
    </w:p>
    <w:p w14:paraId="11B8FC9C" w14:textId="2F20F4E2" w:rsidR="0083426C" w:rsidRDefault="00083954" w:rsidP="0083426C">
      <w:r>
        <w:t>A research</w:t>
      </w:r>
      <w:r w:rsidR="0083426C">
        <w:t xml:space="preserve"> approach needs to be chosen that compliments the research philosophy that will be used. </w:t>
      </w:r>
      <w:r w:rsidR="00FD74D3">
        <w:t xml:space="preserve">Saunders </w:t>
      </w:r>
      <w:r w:rsidR="00FD74D3" w:rsidRPr="00FD74D3">
        <w:rPr>
          <w:i/>
          <w:iCs/>
        </w:rPr>
        <w:t>et a</w:t>
      </w:r>
      <w:r w:rsidR="00FD74D3">
        <w:rPr>
          <w:i/>
          <w:iCs/>
        </w:rPr>
        <w:t xml:space="preserve">l </w:t>
      </w:r>
      <w:r w:rsidR="00FD74D3">
        <w:fldChar w:fldCharType="begin" w:fldLock="1"/>
      </w:r>
      <w:r w:rsidR="003E4780">
        <w:instrText>ADDIN CSL_CITATION {"citationItems":[{"id":"ITEM-1","itemData":{"author":[{"dropping-particle":"","family":"Saunders.M; Lewis.P; Thornhill.A","given":"","non-dropping-particle":"","parse-names":false,"suffix":""}],"id":"ITEM-1","issued":{"date-parts":[["2015"]]},"publisher":"Pearson Education","publisher-place":"Essex","title":"Research Methods for Business Students","type":"book"},"uris":["http://www.mendeley.com/documents/?uuid=1c18bdeb-5a86-4d56-9704-c0b6c8fad0fd"]}],"mendeley":{"formattedCitation":"[52]","plainTextFormattedCitation":"[52]","previouslyFormattedCitation":"[52]"},"properties":{"noteIndex":0},"schema":"https://github.com/citation-style-language/schema/raw/master/csl-citation.json"}</w:instrText>
      </w:r>
      <w:r w:rsidR="00FD74D3">
        <w:fldChar w:fldCharType="separate"/>
      </w:r>
      <w:r w:rsidR="003E4780" w:rsidRPr="003E4780">
        <w:rPr>
          <w:noProof/>
        </w:rPr>
        <w:t>[52]</w:t>
      </w:r>
      <w:r w:rsidR="00FD74D3">
        <w:fldChar w:fldCharType="end"/>
      </w:r>
      <w:r w:rsidR="00FD74D3">
        <w:t xml:space="preserve"> describe the tw</w:t>
      </w:r>
      <w:r w:rsidR="0083426C">
        <w:t xml:space="preserve">o approaches to consider are inductive and deductive. </w:t>
      </w:r>
    </w:p>
    <w:p w14:paraId="62442ABD" w14:textId="77777777" w:rsidR="0083426C" w:rsidRDefault="0083426C" w:rsidP="0083426C">
      <w:r>
        <w:t>It is believed that the approach most suitable for this project is the inductive approach. This has been chosen because:</w:t>
      </w:r>
    </w:p>
    <w:p w14:paraId="6C2884AD" w14:textId="77777777" w:rsidR="0083426C" w:rsidRDefault="0083426C" w:rsidP="00AE75AB">
      <w:pPr>
        <w:pStyle w:val="ListParagraph"/>
        <w:numPr>
          <w:ilvl w:val="0"/>
          <w:numId w:val="11"/>
        </w:numPr>
      </w:pPr>
      <w:r>
        <w:t>There is no specific hypothesis that has been identified from the outset.</w:t>
      </w:r>
    </w:p>
    <w:p w14:paraId="6976CFE4" w14:textId="77777777" w:rsidR="0083426C" w:rsidRDefault="0083426C" w:rsidP="00AE75AB">
      <w:pPr>
        <w:pStyle w:val="ListParagraph"/>
        <w:numPr>
          <w:ilvl w:val="0"/>
          <w:numId w:val="11"/>
        </w:numPr>
      </w:pPr>
      <w:r>
        <w:t>The research will aim to detect patterns and regularities.</w:t>
      </w:r>
    </w:p>
    <w:p w14:paraId="0E123F2A" w14:textId="77777777" w:rsidR="0083426C" w:rsidRDefault="0083426C" w:rsidP="00AE75AB">
      <w:pPr>
        <w:pStyle w:val="ListParagraph"/>
        <w:numPr>
          <w:ilvl w:val="0"/>
          <w:numId w:val="11"/>
        </w:numPr>
      </w:pPr>
      <w:r>
        <w:t>These patterns and regularities will then assist in the formulation of tentative hypotheses that can be explored further.</w:t>
      </w:r>
    </w:p>
    <w:p w14:paraId="6D0DDFDC" w14:textId="77777777" w:rsidR="0083426C" w:rsidRDefault="0083426C" w:rsidP="00AE75AB">
      <w:pPr>
        <w:pStyle w:val="ListParagraph"/>
        <w:numPr>
          <w:ilvl w:val="0"/>
          <w:numId w:val="11"/>
        </w:numPr>
      </w:pPr>
      <w:r>
        <w:t>There will be an emphasis on the collection of quantitative data from users.</w:t>
      </w:r>
    </w:p>
    <w:p w14:paraId="4851DE34" w14:textId="77777777" w:rsidR="0083426C" w:rsidRDefault="0083426C" w:rsidP="00AE75AB">
      <w:pPr>
        <w:pStyle w:val="ListParagraph"/>
        <w:numPr>
          <w:ilvl w:val="0"/>
          <w:numId w:val="11"/>
        </w:numPr>
      </w:pPr>
      <w:r>
        <w:t>The data produced could result in a shift in the focus of the research as the project progresses</w:t>
      </w:r>
    </w:p>
    <w:p w14:paraId="07C63E4C" w14:textId="2FADB226" w:rsidR="0083426C" w:rsidRDefault="0083426C" w:rsidP="00AE75AB">
      <w:pPr>
        <w:pStyle w:val="ListParagraph"/>
        <w:numPr>
          <w:ilvl w:val="0"/>
          <w:numId w:val="11"/>
        </w:numPr>
      </w:pPr>
      <w:r>
        <w:t xml:space="preserve">The conclusions drawn from the research are likely to be more generalised </w:t>
      </w:r>
      <w:r>
        <w:fldChar w:fldCharType="begin" w:fldLock="1"/>
      </w:r>
      <w:r w:rsidR="003E4780">
        <w:instrText>ADDIN CSL_CITATION {"citationItems":[{"id":"ITEM-1","itemData":{"URL":"https://conjointly.com/kb/deduction-and-induction/","accessed":{"date-parts":[["2021","9","18"]]},"id":"ITEM-1","issued":{"date-parts":[["0"]]},"title":"Deduction &amp; Induction - Research Methods Knowledge Base","type":"webpage"},"uris":["http://www.mendeley.com/documents/?uuid=23bac52e-abd8-368c-8d9f-72d695349bfa"]}],"mendeley":{"formattedCitation":"[54]","plainTextFormattedCitation":"[54]","previouslyFormattedCitation":"[54]"},"properties":{"noteIndex":0},"schema":"https://github.com/citation-style-language/schema/raw/master/csl-citation.json"}</w:instrText>
      </w:r>
      <w:r>
        <w:fldChar w:fldCharType="separate"/>
      </w:r>
      <w:r w:rsidR="003E4780" w:rsidRPr="003E4780">
        <w:rPr>
          <w:noProof/>
        </w:rPr>
        <w:t>[54]</w:t>
      </w:r>
      <w:r>
        <w:fldChar w:fldCharType="end"/>
      </w:r>
      <w:r>
        <w:t>.</w:t>
      </w:r>
    </w:p>
    <w:p w14:paraId="5B508F12" w14:textId="77777777" w:rsidR="0083426C" w:rsidRDefault="0083426C" w:rsidP="0083426C"/>
    <w:p w14:paraId="3C8D9ED9" w14:textId="49DA8209" w:rsidR="0083426C" w:rsidRDefault="00C125A2" w:rsidP="00C125A2">
      <w:pPr>
        <w:pStyle w:val="Heading2"/>
      </w:pPr>
      <w:bookmarkStart w:id="45" w:name="_Toc36576155"/>
      <w:bookmarkStart w:id="46" w:name="_Toc92458114"/>
      <w:r>
        <w:lastRenderedPageBreak/>
        <w:t>3</w:t>
      </w:r>
      <w:r w:rsidR="0083426C" w:rsidRPr="00AF2957">
        <w:t>.4 Risks &amp; Limitations</w:t>
      </w:r>
      <w:bookmarkEnd w:id="45"/>
      <w:bookmarkEnd w:id="46"/>
    </w:p>
    <w:p w14:paraId="2013C798" w14:textId="77777777" w:rsidR="0083426C" w:rsidRDefault="0083426C" w:rsidP="0083426C">
      <w:pPr>
        <w:rPr>
          <w:lang w:val="en-US"/>
        </w:rPr>
      </w:pPr>
      <w:r>
        <w:rPr>
          <w:lang w:val="en-US"/>
        </w:rPr>
        <w:t>There are a number of risks and limitations that have been identified that could jeopardise the success of this project. These include:</w:t>
      </w:r>
    </w:p>
    <w:p w14:paraId="31DCE71D" w14:textId="77777777" w:rsidR="0083426C" w:rsidRDefault="0083426C" w:rsidP="00AE75AB">
      <w:pPr>
        <w:pStyle w:val="ListParagraph"/>
        <w:numPr>
          <w:ilvl w:val="0"/>
          <w:numId w:val="12"/>
        </w:numPr>
        <w:rPr>
          <w:lang w:val="en-US"/>
        </w:rPr>
      </w:pPr>
      <w:r w:rsidRPr="005144A1">
        <w:rPr>
          <w:b/>
          <w:bCs/>
          <w:lang w:val="en-US"/>
        </w:rPr>
        <w:t>Users having sufficient time to experiment with the tools</w:t>
      </w:r>
      <w:r>
        <w:rPr>
          <w:lang w:val="en-US"/>
        </w:rPr>
        <w:t xml:space="preserve"> – individuals within education will already have their own work to do and may struggle to find the time to assist with this project. It will be important to communicate the timescales to them in advance and give them sufficient time for any tasks they need to undertake.</w:t>
      </w:r>
    </w:p>
    <w:p w14:paraId="029B15A9" w14:textId="100A4653" w:rsidR="0083426C" w:rsidRDefault="0083426C" w:rsidP="00AE75AB">
      <w:pPr>
        <w:pStyle w:val="ListParagraph"/>
        <w:numPr>
          <w:ilvl w:val="0"/>
          <w:numId w:val="12"/>
        </w:numPr>
        <w:rPr>
          <w:lang w:val="en-US"/>
        </w:rPr>
      </w:pPr>
      <w:r w:rsidRPr="005144A1">
        <w:rPr>
          <w:b/>
          <w:bCs/>
          <w:lang w:val="en-US"/>
        </w:rPr>
        <w:t>Access to end users</w:t>
      </w:r>
      <w:r>
        <w:rPr>
          <w:lang w:val="en-US"/>
        </w:rPr>
        <w:t xml:space="preserve"> – as the researcher is not working directly with those users asked to take part in the project, it will be important that adequate communication is maintained </w:t>
      </w:r>
      <w:r w:rsidR="00083954">
        <w:rPr>
          <w:lang w:val="en-US"/>
        </w:rPr>
        <w:t>e.g.,</w:t>
      </w:r>
      <w:r>
        <w:rPr>
          <w:lang w:val="en-US"/>
        </w:rPr>
        <w:t xml:space="preserve"> via email.</w:t>
      </w:r>
    </w:p>
    <w:p w14:paraId="129AAADF" w14:textId="77777777" w:rsidR="0083426C" w:rsidRDefault="0083426C" w:rsidP="00AE75AB">
      <w:pPr>
        <w:pStyle w:val="ListParagraph"/>
        <w:numPr>
          <w:ilvl w:val="0"/>
          <w:numId w:val="12"/>
        </w:numPr>
        <w:rPr>
          <w:lang w:val="en-US"/>
        </w:rPr>
      </w:pPr>
      <w:r w:rsidRPr="005144A1">
        <w:rPr>
          <w:b/>
          <w:bCs/>
          <w:lang w:val="en-US"/>
        </w:rPr>
        <w:t xml:space="preserve">Limited only to open source/free solutions </w:t>
      </w:r>
      <w:r>
        <w:rPr>
          <w:lang w:val="en-US"/>
        </w:rPr>
        <w:t>– the scope of this project does not enable paid-for solutions to be used which could limit the tools and features that are available for research.</w:t>
      </w:r>
    </w:p>
    <w:p w14:paraId="5299E283" w14:textId="77777777" w:rsidR="0083426C" w:rsidRDefault="0083426C" w:rsidP="00AE75AB">
      <w:pPr>
        <w:pStyle w:val="ListParagraph"/>
        <w:numPr>
          <w:ilvl w:val="0"/>
          <w:numId w:val="12"/>
        </w:numPr>
        <w:rPr>
          <w:lang w:val="en-US"/>
        </w:rPr>
      </w:pPr>
      <w:r w:rsidRPr="005144A1">
        <w:rPr>
          <w:b/>
          <w:bCs/>
          <w:lang w:val="en-US"/>
        </w:rPr>
        <w:t>Poor time management</w:t>
      </w:r>
      <w:r>
        <w:rPr>
          <w:lang w:val="en-US"/>
        </w:rPr>
        <w:t xml:space="preserve"> – it will be important to constantly monitor the progress of the project and adjust timescales as appropriate if any issues arise. Project management software is being used and a Gantt chart has been created to assist with this.</w:t>
      </w:r>
    </w:p>
    <w:p w14:paraId="2C945360" w14:textId="77777777" w:rsidR="0083426C" w:rsidRPr="00776C61" w:rsidRDefault="0083426C" w:rsidP="0083426C">
      <w:pPr>
        <w:pStyle w:val="ListParagraph"/>
        <w:rPr>
          <w:lang w:val="en-US"/>
        </w:rPr>
      </w:pPr>
    </w:p>
    <w:p w14:paraId="514F551A" w14:textId="566147D6" w:rsidR="0083426C" w:rsidRDefault="00C125A2" w:rsidP="00C125A2">
      <w:pPr>
        <w:pStyle w:val="Heading2"/>
      </w:pPr>
      <w:bookmarkStart w:id="47" w:name="_Toc36576156"/>
      <w:bookmarkStart w:id="48" w:name="_Toc92458115"/>
      <w:r>
        <w:t>3</w:t>
      </w:r>
      <w:r w:rsidR="0083426C">
        <w:t>.5 Data Evaluation</w:t>
      </w:r>
      <w:bookmarkEnd w:id="47"/>
      <w:bookmarkEnd w:id="48"/>
    </w:p>
    <w:p w14:paraId="6B80AE5E" w14:textId="77777777" w:rsidR="0083426C" w:rsidRPr="005573DD" w:rsidRDefault="0083426C" w:rsidP="0083426C">
      <w:pPr>
        <w:rPr>
          <w:lang w:val="en-US"/>
        </w:rPr>
      </w:pPr>
      <w:r w:rsidRPr="00E4549B">
        <w:rPr>
          <w:lang w:val="en-US"/>
        </w:rPr>
        <w:t>The methods of data collection over the duration of this project are anticipated to be:</w:t>
      </w:r>
    </w:p>
    <w:p w14:paraId="42AE49E1" w14:textId="77777777" w:rsidR="0083426C" w:rsidRDefault="0083426C" w:rsidP="00AE75AB">
      <w:pPr>
        <w:pStyle w:val="ListParagraph"/>
        <w:numPr>
          <w:ilvl w:val="0"/>
          <w:numId w:val="13"/>
        </w:numPr>
      </w:pPr>
      <w:r w:rsidRPr="00146CFD">
        <w:rPr>
          <w:b/>
          <w:bCs/>
        </w:rPr>
        <w:t>Questionnaires</w:t>
      </w:r>
      <w:r>
        <w:t xml:space="preserve"> -</w:t>
      </w:r>
      <w:r w:rsidRPr="00670A83">
        <w:t xml:space="preserve"> will be distributed to </w:t>
      </w:r>
      <w:r>
        <w:t>educators</w:t>
      </w:r>
      <w:r w:rsidRPr="00670A83">
        <w:t xml:space="preserve"> prior </w:t>
      </w:r>
      <w:r>
        <w:t>to the framework being created.</w:t>
      </w:r>
      <w:r w:rsidRPr="00670A83">
        <w:t xml:space="preserve"> Questionnaires will also be issued to </w:t>
      </w:r>
      <w:r>
        <w:t xml:space="preserve">educators </w:t>
      </w:r>
      <w:r w:rsidRPr="00670A83">
        <w:t xml:space="preserve">after the implementation of the </w:t>
      </w:r>
      <w:r>
        <w:t>framework</w:t>
      </w:r>
      <w:r w:rsidRPr="00670A83">
        <w:t xml:space="preserve"> to gather feedback. The design of the questionnaires will need to be carefully considered. It is likely that the questions asked will use a combination of open and closed questions as well as the Likert scale, where </w:t>
      </w:r>
      <w:r>
        <w:t xml:space="preserve">educators will be </w:t>
      </w:r>
      <w:r w:rsidRPr="00670A83">
        <w:t>asked to rate statements on a scale from strong agreement to strong disagreement. Questionnaires are a suitable method because they reduce the risk of bias and are relatively cheap to</w:t>
      </w:r>
      <w:r>
        <w:t xml:space="preserve"> develop and complete.</w:t>
      </w:r>
    </w:p>
    <w:p w14:paraId="33550EC9" w14:textId="77777777" w:rsidR="0083426C" w:rsidRDefault="0083426C" w:rsidP="00AE75AB">
      <w:pPr>
        <w:pStyle w:val="ListParagraph"/>
        <w:numPr>
          <w:ilvl w:val="0"/>
          <w:numId w:val="13"/>
        </w:numPr>
      </w:pPr>
      <w:r w:rsidRPr="00146CFD">
        <w:rPr>
          <w:b/>
          <w:bCs/>
        </w:rPr>
        <w:t>Interview</w:t>
      </w:r>
      <w:r>
        <w:rPr>
          <w:b/>
          <w:bCs/>
        </w:rPr>
        <w:t>s -</w:t>
      </w:r>
      <w:r w:rsidRPr="0025495B">
        <w:t xml:space="preserve"> with end users</w:t>
      </w:r>
      <w:r>
        <w:t>/educators</w:t>
      </w:r>
      <w:r w:rsidRPr="0025495B">
        <w:t xml:space="preserve">. The main purpose of the interviews will be to understand the current </w:t>
      </w:r>
      <w:r>
        <w:t>issues</w:t>
      </w:r>
      <w:r w:rsidRPr="0025495B">
        <w:t xml:space="preserve"> and to gauge the expectations of the new </w:t>
      </w:r>
      <w:r>
        <w:t>framework</w:t>
      </w:r>
      <w:r w:rsidRPr="0025495B">
        <w:t xml:space="preserve">. </w:t>
      </w:r>
      <w:r w:rsidRPr="0025495B">
        <w:lastRenderedPageBreak/>
        <w:t>The use of interviews will be suitable because it will allow interviewees to express their views in their own words, which will allow the interviewer to probe for further information. A rapport can also be built with the interviewee to gain their</w:t>
      </w:r>
      <w:r>
        <w:t xml:space="preserve"> trust and</w:t>
      </w:r>
      <w:r w:rsidRPr="0025495B">
        <w:t xml:space="preserve"> commitment. </w:t>
      </w:r>
    </w:p>
    <w:p w14:paraId="651F8672" w14:textId="20AD73DD" w:rsidR="0083426C" w:rsidRDefault="00083954" w:rsidP="0083426C">
      <w:r>
        <w:t>To</w:t>
      </w:r>
      <w:r w:rsidR="0083426C">
        <w:t xml:space="preserve"> analyse the results of the research findings, a number of techniques will need to be applied. </w:t>
      </w:r>
      <w:r w:rsidR="00B9438C">
        <w:t>Like</w:t>
      </w:r>
      <w:r w:rsidR="0083426C">
        <w:t xml:space="preserve"> the methods of data collection, it is likely that the data analysis techniques may be a combination of positivistic and phenomenological methods.</w:t>
      </w:r>
    </w:p>
    <w:p w14:paraId="0575B768" w14:textId="78162C80" w:rsidR="0083426C" w:rsidRDefault="0083426C" w:rsidP="0083426C">
      <w:r>
        <w:t xml:space="preserve">It has been suggested by Robson and McCartan </w:t>
      </w:r>
      <w:r>
        <w:fldChar w:fldCharType="begin" w:fldLock="1"/>
      </w:r>
      <w:r w:rsidR="003E4780">
        <w:instrText>ADDIN CSL_CITATION {"citationItems":[{"id":"ITEM-1","itemData":{"author":[{"dropping-particle":"","family":"Robson.C; McCartan.K","given":"","non-dropping-particle":"","parse-names":false,"suffix":""}],"id":"ITEM-1","issued":{"date-parts":[["2015"]]},"publisher":"John Wiley &amp; Sons","publisher-place":"Oxford","title":"Real World Research","type":"book"},"uris":["http://www.mendeley.com/documents/?uuid=b3777ae3-dbd5-4d6d-8323-4784a90e979e"]}],"mendeley":{"formattedCitation":"[55]","plainTextFormattedCitation":"[55]","previouslyFormattedCitation":"[55]"},"properties":{"noteIndex":0},"schema":"https://github.com/citation-style-language/schema/raw/master/csl-citation.json"}</w:instrText>
      </w:r>
      <w:r>
        <w:fldChar w:fldCharType="separate"/>
      </w:r>
      <w:r w:rsidR="003E4780" w:rsidRPr="003E4780">
        <w:rPr>
          <w:noProof/>
        </w:rPr>
        <w:t>[55]</w:t>
      </w:r>
      <w:r>
        <w:fldChar w:fldCharType="end"/>
      </w:r>
      <w:r>
        <w:t xml:space="preserve"> that unlike quantitative methods, there are no clear conventions for the analysis of qualitative data. </w:t>
      </w:r>
    </w:p>
    <w:p w14:paraId="1009CB27" w14:textId="1D91CE06" w:rsidR="0083426C" w:rsidRDefault="0083426C" w:rsidP="0083426C">
      <w:r>
        <w:t xml:space="preserve">Further to this Collis and Hussey </w:t>
      </w:r>
      <w:r>
        <w:fldChar w:fldCharType="begin" w:fldLock="1"/>
      </w:r>
      <w:r w:rsidR="003E4780">
        <w:instrText>ADDIN CSL_CITATION {"citationItems":[{"id":"ITEM-1","itemData":{"author":[{"dropping-particle":"","family":"Collis.J; Hussey.R","given":"","non-dropping-particle":"","parse-names":false,"suffix":""}],"id":"ITEM-1","issued":{"date-parts":[["2017"]]},"publisher":"Palgrave Macmillan","publisher-place":"Hampshire","title":"Business Research: A practical guide for undergraduate and postgraduate students","type":"book"},"uris":["http://www.mendeley.com/documents/?uuid=9477df36-5984-4088-8810-9a10cf4dd2f4"]}],"mendeley":{"formattedCitation":"[51]","plainTextFormattedCitation":"[51]","previouslyFormattedCitation":"[51]"},"properties":{"noteIndex":0},"schema":"https://github.com/citation-style-language/schema/raw/master/csl-citation.json"}</w:instrText>
      </w:r>
      <w:r>
        <w:fldChar w:fldCharType="separate"/>
      </w:r>
      <w:r w:rsidR="003E4780" w:rsidRPr="003E4780">
        <w:rPr>
          <w:noProof/>
        </w:rPr>
        <w:t>[51]</w:t>
      </w:r>
      <w:r>
        <w:fldChar w:fldCharType="end"/>
      </w:r>
      <w:r>
        <w:t xml:space="preserve"> outline that due to the possible large volume of data which may have been collected, it is important to apply methods that reduce the data, give it some structure and try to use alternative forms of representation other than extended text. </w:t>
      </w:r>
      <w:r w:rsidR="008C5576">
        <w:t>To</w:t>
      </w:r>
      <w:r>
        <w:t xml:space="preserve"> do this, it might be necessary to apply techniques to convert qualitative data into quantitative data. Whilst not universally accepted, Collis and Hussey </w:t>
      </w:r>
      <w:r>
        <w:fldChar w:fldCharType="begin" w:fldLock="1"/>
      </w:r>
      <w:r w:rsidR="003E4780">
        <w:instrText>ADDIN CSL_CITATION {"citationItems":[{"id":"ITEM-1","itemData":{"author":[{"dropping-particle":"","family":"Collis.J; Hussey.R","given":"","non-dropping-particle":"","parse-names":false,"suffix":""}],"id":"ITEM-1","issued":{"date-parts":[["2017"]]},"publisher":"Palgrave Macmillan","publisher-place":"Hampshire","title":"Business Research: A practical guide for undergraduate and postgraduate students","type":"book"},"uris":["http://www.mendeley.com/documents/?uuid=9477df36-5984-4088-8810-9a10cf4dd2f4"]}],"mendeley":{"formattedCitation":"[51]","plainTextFormattedCitation":"[51]","previouslyFormattedCitation":"[51]"},"properties":{"noteIndex":0},"schema":"https://github.com/citation-style-language/schema/raw/master/csl-citation.json"}</w:instrText>
      </w:r>
      <w:r>
        <w:fldChar w:fldCharType="separate"/>
      </w:r>
      <w:r w:rsidR="003E4780" w:rsidRPr="003E4780">
        <w:rPr>
          <w:noProof/>
        </w:rPr>
        <w:t>[51]</w:t>
      </w:r>
      <w:r>
        <w:fldChar w:fldCharType="end"/>
      </w:r>
      <w:r>
        <w:t xml:space="preserve"> acknowledge that this method is quite commonplace. </w:t>
      </w:r>
    </w:p>
    <w:p w14:paraId="62C35DC0" w14:textId="56251E03" w:rsidR="0083426C" w:rsidRDefault="0083426C" w:rsidP="0083426C">
      <w:r>
        <w:t xml:space="preserve">One such way of applying this technique would be to conduct a content analysis. Collis and Hussey </w:t>
      </w:r>
      <w:r>
        <w:fldChar w:fldCharType="begin" w:fldLock="1"/>
      </w:r>
      <w:r w:rsidR="003E4780">
        <w:instrText>ADDIN CSL_CITATION {"citationItems":[{"id":"ITEM-1","itemData":{"author":[{"dropping-particle":"","family":"Collis.J; Hussey.R","given":"","non-dropping-particle":"","parse-names":false,"suffix":""}],"id":"ITEM-1","issued":{"date-parts":[["2017"]]},"publisher":"Palgrave Macmillan","publisher-place":"Hampshire","title":"Business Research: A practical guide for undergraduate and postgraduate students","type":"book"},"uris":["http://www.mendeley.com/documents/?uuid=9477df36-5984-4088-8810-9a10cf4dd2f4"]}],"mendeley":{"formattedCitation":"[51]","plainTextFormattedCitation":"[51]","previouslyFormattedCitation":"[51]"},"properties":{"noteIndex":0},"schema":"https://github.com/citation-style-language/schema/raw/master/csl-citation.json"}</w:instrText>
      </w:r>
      <w:r>
        <w:fldChar w:fldCharType="separate"/>
      </w:r>
      <w:r w:rsidR="003E4780" w:rsidRPr="003E4780">
        <w:rPr>
          <w:noProof/>
        </w:rPr>
        <w:t>[51]</w:t>
      </w:r>
      <w:r>
        <w:fldChar w:fldCharType="end"/>
      </w:r>
      <w:r>
        <w:t xml:space="preserve"> describe content analysis as a way of methodically adapting text to numerical value for statistical data analysis. This could be done by analysing the findings from the user observations and interviews to identify themes which could be represented statistically. Another statistical method that could be applied is the use of cross tabulation of findings from user questionnaires. Cross tabulations are relatively simple to produce and easy to understand.</w:t>
      </w:r>
    </w:p>
    <w:p w14:paraId="7BF06CA2" w14:textId="77777777" w:rsidR="0083426C" w:rsidRDefault="0083426C" w:rsidP="0083426C">
      <w:r>
        <w:t>Non-statistical methods which can be applied include the collation and analysing of user interviews. These will require a more general analytical method.</w:t>
      </w:r>
    </w:p>
    <w:p w14:paraId="61517C87" w14:textId="001E4A14" w:rsidR="0083426C" w:rsidRDefault="009953C7" w:rsidP="0083426C">
      <w:r w:rsidRPr="005B6F78">
        <w:t>To</w:t>
      </w:r>
      <w:r w:rsidR="0083426C" w:rsidRPr="005B6F78">
        <w:t xml:space="preserve"> analyse the results of this project a number of methods will be used:</w:t>
      </w:r>
    </w:p>
    <w:p w14:paraId="0E232981" w14:textId="77777777" w:rsidR="0083426C" w:rsidRPr="00127AD4" w:rsidRDefault="0083426C" w:rsidP="00AE75AB">
      <w:pPr>
        <w:pStyle w:val="ListParagraph"/>
        <w:numPr>
          <w:ilvl w:val="0"/>
          <w:numId w:val="14"/>
        </w:numPr>
      </w:pPr>
      <w:r w:rsidRPr="00CD58A3">
        <w:rPr>
          <w:b/>
        </w:rPr>
        <w:t>Comparison with initial aims and objectives</w:t>
      </w:r>
      <w:r>
        <w:t xml:space="preserve"> – this will involve comparing and contrasting the initial requirements of the framework to what has actually been developed. The result of the project should fulfil the aim and the objectives outlined earlier in this report.</w:t>
      </w:r>
    </w:p>
    <w:p w14:paraId="75FBE0E6" w14:textId="584FD2B8" w:rsidR="0083426C" w:rsidRDefault="0083426C" w:rsidP="00AE75AB">
      <w:pPr>
        <w:pStyle w:val="ListParagraph"/>
        <w:numPr>
          <w:ilvl w:val="0"/>
          <w:numId w:val="14"/>
        </w:numPr>
      </w:pPr>
      <w:r>
        <w:rPr>
          <w:b/>
        </w:rPr>
        <w:lastRenderedPageBreak/>
        <w:t>Evaluation of the framework</w:t>
      </w:r>
      <w:r w:rsidRPr="00CD58A3">
        <w:rPr>
          <w:b/>
        </w:rPr>
        <w:t xml:space="preserve"> </w:t>
      </w:r>
      <w:r w:rsidRPr="00834EF5">
        <w:t xml:space="preserve">– </w:t>
      </w:r>
      <w:r>
        <w:t>the new framework will be used by educators to assist them in selecting a tool that is the best fit for their needs. An evaluation of this process will need to be conducted to gauge the success of the framework and to identify any areas that require further improvement.</w:t>
      </w:r>
    </w:p>
    <w:p w14:paraId="0953CA8B" w14:textId="34C284BF" w:rsidR="00EA01F9" w:rsidRDefault="00EA01F9" w:rsidP="00EA01F9"/>
    <w:p w14:paraId="58A2E050" w14:textId="7DF1C493" w:rsidR="00FD3C16" w:rsidRDefault="00FD3C16" w:rsidP="00FD3C16">
      <w:pPr>
        <w:pStyle w:val="Heading2"/>
      </w:pPr>
      <w:bookmarkStart w:id="49" w:name="_Toc92458116"/>
      <w:r>
        <w:t>3.6 Deliverables</w:t>
      </w:r>
      <w:bookmarkEnd w:id="49"/>
    </w:p>
    <w:p w14:paraId="7CA55577" w14:textId="038046CE" w:rsidR="00995FF9" w:rsidRDefault="00995FF9" w:rsidP="00FD3C16">
      <w:r>
        <w:t>The deliverables upon completion of this project are expected to be:</w:t>
      </w:r>
    </w:p>
    <w:p w14:paraId="6B29094D" w14:textId="39059010" w:rsidR="00995FF9" w:rsidRDefault="00995FF9" w:rsidP="00AE75AB">
      <w:pPr>
        <w:pStyle w:val="ListParagraph"/>
        <w:numPr>
          <w:ilvl w:val="0"/>
          <w:numId w:val="23"/>
        </w:numPr>
      </w:pPr>
      <w:r>
        <w:t>An initial framework to assess the suitability of e-learning authoring tools, based upon findings from the literature review and initial interviews with end users</w:t>
      </w:r>
    </w:p>
    <w:p w14:paraId="22781E11" w14:textId="77777777" w:rsidR="0074705B" w:rsidRDefault="00995FF9" w:rsidP="00AE75AB">
      <w:pPr>
        <w:pStyle w:val="ListParagraph"/>
        <w:numPr>
          <w:ilvl w:val="0"/>
          <w:numId w:val="23"/>
        </w:numPr>
      </w:pPr>
      <w:r>
        <w:t>An amended framework based upon the results of assessing the usability of the authoring tools by analysing against the system usability framework, and also the feedback from end users about their findings and experiences from using the initial framework</w:t>
      </w:r>
    </w:p>
    <w:p w14:paraId="257498CB" w14:textId="23C1FB90" w:rsidR="00995FF9" w:rsidRDefault="00CB0D15" w:rsidP="00AE75AB">
      <w:pPr>
        <w:pStyle w:val="ListParagraph"/>
        <w:numPr>
          <w:ilvl w:val="0"/>
          <w:numId w:val="23"/>
        </w:numPr>
      </w:pPr>
      <w:r>
        <w:t>A final</w:t>
      </w:r>
      <w:r w:rsidR="00A80EBE">
        <w:t>,</w:t>
      </w:r>
      <w:r>
        <w:t xml:space="preserve"> v</w:t>
      </w:r>
      <w:r w:rsidR="0074705B">
        <w:t>alidated framework</w:t>
      </w:r>
      <w:r w:rsidR="00995FF9">
        <w:t xml:space="preserve"> </w:t>
      </w:r>
      <w:r>
        <w:t>which has been revised</w:t>
      </w:r>
      <w:r w:rsidR="00A80EBE">
        <w:t xml:space="preserve"> based</w:t>
      </w:r>
      <w:r>
        <w:t xml:space="preserve"> on the outcomes of the initial and amended versions</w:t>
      </w:r>
    </w:p>
    <w:p w14:paraId="3F0F28B9" w14:textId="14247431" w:rsidR="00FD3C16" w:rsidRDefault="00FD3C16" w:rsidP="00FD3C16"/>
    <w:p w14:paraId="7B82C90E" w14:textId="05CC55A1" w:rsidR="00FD3C16" w:rsidRDefault="00FD3C16" w:rsidP="00FD3C16">
      <w:pPr>
        <w:pStyle w:val="Heading2"/>
      </w:pPr>
      <w:bookmarkStart w:id="50" w:name="_Toc92458117"/>
      <w:r>
        <w:t>3.7 Resources required</w:t>
      </w:r>
      <w:bookmarkEnd w:id="50"/>
    </w:p>
    <w:p w14:paraId="160C1574" w14:textId="77777777" w:rsidR="00A80EBE" w:rsidRDefault="00A80EBE" w:rsidP="00A80EBE">
      <w:r>
        <w:t>In order to complete this project successfully, it is anticipated that the following resources will be required at various different stages:</w:t>
      </w:r>
    </w:p>
    <w:p w14:paraId="689FC680" w14:textId="6F1C4660" w:rsidR="00A80EBE" w:rsidRDefault="00A80EBE" w:rsidP="00AE75AB">
      <w:pPr>
        <w:pStyle w:val="ListParagraph"/>
        <w:numPr>
          <w:ilvl w:val="0"/>
          <w:numId w:val="14"/>
        </w:numPr>
      </w:pPr>
      <w:r>
        <w:t>A desktop/laptop computer system with the Windows 10 operating system installed</w:t>
      </w:r>
    </w:p>
    <w:p w14:paraId="548F01A7" w14:textId="62BAD04D" w:rsidR="00A80EBE" w:rsidRDefault="00A80EBE" w:rsidP="00AE75AB">
      <w:pPr>
        <w:pStyle w:val="ListParagraph"/>
        <w:numPr>
          <w:ilvl w:val="0"/>
          <w:numId w:val="14"/>
        </w:numPr>
      </w:pPr>
      <w:r>
        <w:t>Microsoft Office Suite including Word and PowerPoint</w:t>
      </w:r>
    </w:p>
    <w:p w14:paraId="33D617DA" w14:textId="2370EAD6" w:rsidR="003B4C04" w:rsidRDefault="003B4C04" w:rsidP="00AE75AB">
      <w:pPr>
        <w:pStyle w:val="ListParagraph"/>
        <w:numPr>
          <w:ilvl w:val="0"/>
          <w:numId w:val="14"/>
        </w:numPr>
      </w:pPr>
      <w:r>
        <w:t>Web browsers including Google Chrome and Microsoft Edge</w:t>
      </w:r>
    </w:p>
    <w:p w14:paraId="5B2ED5A0" w14:textId="20760E44" w:rsidR="003B4C04" w:rsidRDefault="003B4C04" w:rsidP="00AE75AB">
      <w:pPr>
        <w:pStyle w:val="ListParagraph"/>
        <w:numPr>
          <w:ilvl w:val="0"/>
          <w:numId w:val="14"/>
        </w:numPr>
      </w:pPr>
      <w:r>
        <w:t>E-learning authoring tool software, specifically Articulate Rise 360, Articulate Storyline 360, EdApp, Iseazy, iSpring Suite and Sleave</w:t>
      </w:r>
    </w:p>
    <w:p w14:paraId="0D3F45C1" w14:textId="24EABF98" w:rsidR="00A80EBE" w:rsidRDefault="00A80EBE" w:rsidP="00AE75AB">
      <w:pPr>
        <w:pStyle w:val="ListParagraph"/>
        <w:numPr>
          <w:ilvl w:val="0"/>
          <w:numId w:val="14"/>
        </w:numPr>
      </w:pPr>
      <w:r>
        <w:t xml:space="preserve">Data analysis tools </w:t>
      </w:r>
    </w:p>
    <w:p w14:paraId="4F63A7AC" w14:textId="77777777" w:rsidR="00A80EBE" w:rsidRDefault="00A80EBE" w:rsidP="00AE75AB">
      <w:pPr>
        <w:pStyle w:val="ListParagraph"/>
        <w:numPr>
          <w:ilvl w:val="0"/>
          <w:numId w:val="14"/>
        </w:numPr>
      </w:pPr>
      <w:r>
        <w:t>Internet access</w:t>
      </w:r>
    </w:p>
    <w:p w14:paraId="3D2451EB" w14:textId="77777777" w:rsidR="00A80EBE" w:rsidRDefault="00A80EBE" w:rsidP="00AE75AB">
      <w:pPr>
        <w:pStyle w:val="ListParagraph"/>
        <w:numPr>
          <w:ilvl w:val="0"/>
          <w:numId w:val="14"/>
        </w:numPr>
      </w:pPr>
      <w:r>
        <w:t>Reference materials on the topic</w:t>
      </w:r>
    </w:p>
    <w:p w14:paraId="43DD44D7" w14:textId="47852BEF" w:rsidR="00FD3C16" w:rsidRDefault="00A80EBE" w:rsidP="00AE75AB">
      <w:pPr>
        <w:pStyle w:val="ListParagraph"/>
        <w:numPr>
          <w:ilvl w:val="0"/>
          <w:numId w:val="14"/>
        </w:numPr>
      </w:pPr>
      <w:r>
        <w:t>End users</w:t>
      </w:r>
      <w:r w:rsidR="003B4C04">
        <w:t xml:space="preserve"> </w:t>
      </w:r>
      <w:r>
        <w:t>for feedback and testing of the framework</w:t>
      </w:r>
      <w:r w:rsidR="003B4C04">
        <w:t>, approximately 10 subjects</w:t>
      </w:r>
    </w:p>
    <w:p w14:paraId="5CDBB59E" w14:textId="67012234" w:rsidR="00FD3C16" w:rsidRPr="003617A7" w:rsidRDefault="00165F7E" w:rsidP="003617A7">
      <w:pPr>
        <w:pStyle w:val="Heading2"/>
      </w:pPr>
      <w:bookmarkStart w:id="51" w:name="_Toc92458118"/>
      <w:r>
        <w:lastRenderedPageBreak/>
        <w:t>3.8 Time plan</w:t>
      </w:r>
      <w:bookmarkEnd w:id="51"/>
    </w:p>
    <w:tbl>
      <w:tblPr>
        <w:tblStyle w:val="LightList-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1843"/>
        <w:gridCol w:w="1933"/>
      </w:tblGrid>
      <w:tr w:rsidR="005F356F" w14:paraId="1F6DAD7C" w14:textId="77777777" w:rsidTr="00C24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3AA9BD7F" w14:textId="4D97D42B" w:rsidR="005F356F" w:rsidRDefault="005F356F" w:rsidP="00C54CFA">
            <w:pPr>
              <w:spacing w:line="276" w:lineRule="auto"/>
              <w:jc w:val="center"/>
            </w:pPr>
            <w:r>
              <w:t>Task</w:t>
            </w:r>
          </w:p>
        </w:tc>
        <w:tc>
          <w:tcPr>
            <w:tcW w:w="1843" w:type="dxa"/>
          </w:tcPr>
          <w:p w14:paraId="1CD78150" w14:textId="5F064EA5" w:rsidR="005F356F" w:rsidRDefault="005F356F" w:rsidP="00C54CFA">
            <w:pPr>
              <w:spacing w:line="276" w:lineRule="auto"/>
              <w:jc w:val="center"/>
              <w:cnfStyle w:val="100000000000" w:firstRow="1" w:lastRow="0" w:firstColumn="0" w:lastColumn="0" w:oddVBand="0" w:evenVBand="0" w:oddHBand="0" w:evenHBand="0" w:firstRowFirstColumn="0" w:firstRowLastColumn="0" w:lastRowFirstColumn="0" w:lastRowLastColumn="0"/>
            </w:pPr>
            <w:r>
              <w:t>Expected start date</w:t>
            </w:r>
          </w:p>
        </w:tc>
        <w:tc>
          <w:tcPr>
            <w:tcW w:w="1933" w:type="dxa"/>
          </w:tcPr>
          <w:p w14:paraId="1288A6A4" w14:textId="5F1D1262" w:rsidR="005F356F" w:rsidRDefault="005F356F" w:rsidP="00C54CFA">
            <w:pPr>
              <w:spacing w:line="276" w:lineRule="auto"/>
              <w:jc w:val="center"/>
              <w:cnfStyle w:val="100000000000" w:firstRow="1" w:lastRow="0" w:firstColumn="0" w:lastColumn="0" w:oddVBand="0" w:evenVBand="0" w:oddHBand="0" w:evenHBand="0" w:firstRowFirstColumn="0" w:firstRowLastColumn="0" w:lastRowFirstColumn="0" w:lastRowLastColumn="0"/>
            </w:pPr>
            <w:r>
              <w:t>Expected end date</w:t>
            </w:r>
          </w:p>
        </w:tc>
      </w:tr>
      <w:tr w:rsidR="005F356F" w14:paraId="31E6D431"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7F026E76" w14:textId="07C8930B" w:rsidR="005F356F" w:rsidRPr="00A0497D" w:rsidRDefault="00A0497D" w:rsidP="00A0497D">
            <w:pPr>
              <w:spacing w:line="276" w:lineRule="auto"/>
              <w:jc w:val="left"/>
              <w:rPr>
                <w:b w:val="0"/>
                <w:bCs w:val="0"/>
              </w:rPr>
            </w:pPr>
            <w:r w:rsidRPr="00A0497D">
              <w:rPr>
                <w:b w:val="0"/>
                <w:bCs w:val="0"/>
              </w:rPr>
              <w:t>Background informat</w:t>
            </w:r>
            <w:r>
              <w:rPr>
                <w:b w:val="0"/>
                <w:bCs w:val="0"/>
              </w:rPr>
              <w:t>ion gathering</w:t>
            </w:r>
          </w:p>
        </w:tc>
        <w:tc>
          <w:tcPr>
            <w:tcW w:w="1843" w:type="dxa"/>
            <w:tcBorders>
              <w:top w:val="none" w:sz="0" w:space="0" w:color="auto"/>
              <w:bottom w:val="none" w:sz="0" w:space="0" w:color="auto"/>
            </w:tcBorders>
          </w:tcPr>
          <w:p w14:paraId="1B54A8F8" w14:textId="2AE5A2D6" w:rsidR="005F356F" w:rsidRPr="00A0497D" w:rsidRDefault="00842B7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March 2021</w:t>
            </w:r>
          </w:p>
        </w:tc>
        <w:tc>
          <w:tcPr>
            <w:tcW w:w="1933" w:type="dxa"/>
            <w:tcBorders>
              <w:top w:val="none" w:sz="0" w:space="0" w:color="auto"/>
              <w:bottom w:val="none" w:sz="0" w:space="0" w:color="auto"/>
              <w:right w:val="none" w:sz="0" w:space="0" w:color="auto"/>
            </w:tcBorders>
          </w:tcPr>
          <w:p w14:paraId="19E2EE90" w14:textId="69A3AEFC" w:rsidR="005F356F" w:rsidRPr="00A0497D" w:rsidRDefault="00842B7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March 2021</w:t>
            </w:r>
          </w:p>
        </w:tc>
      </w:tr>
      <w:tr w:rsidR="005F356F" w14:paraId="002D11F2"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7F673962" w14:textId="17A4D779" w:rsidR="005F356F" w:rsidRPr="00A0497D" w:rsidRDefault="00A0497D" w:rsidP="00A0497D">
            <w:pPr>
              <w:spacing w:line="276" w:lineRule="auto"/>
              <w:jc w:val="left"/>
              <w:rPr>
                <w:b w:val="0"/>
                <w:bCs w:val="0"/>
              </w:rPr>
            </w:pPr>
            <w:r>
              <w:rPr>
                <w:b w:val="0"/>
                <w:bCs w:val="0"/>
              </w:rPr>
              <w:t xml:space="preserve">Investigate existing </w:t>
            </w:r>
            <w:r w:rsidR="008E7C13">
              <w:rPr>
                <w:b w:val="0"/>
                <w:bCs w:val="0"/>
              </w:rPr>
              <w:t>authoring tools</w:t>
            </w:r>
          </w:p>
        </w:tc>
        <w:tc>
          <w:tcPr>
            <w:tcW w:w="1843" w:type="dxa"/>
          </w:tcPr>
          <w:p w14:paraId="36115FC9" w14:textId="4CF2023C" w:rsidR="005F356F" w:rsidRPr="00A0497D" w:rsidRDefault="00842B7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March 2021</w:t>
            </w:r>
          </w:p>
        </w:tc>
        <w:tc>
          <w:tcPr>
            <w:tcW w:w="1933" w:type="dxa"/>
          </w:tcPr>
          <w:p w14:paraId="53946D2C" w14:textId="2D3334A9" w:rsidR="005F356F" w:rsidRPr="00A0497D" w:rsidRDefault="00842B7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April 2021</w:t>
            </w:r>
          </w:p>
        </w:tc>
      </w:tr>
      <w:tr w:rsidR="005F356F" w14:paraId="682CDD2E"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5C162609" w14:textId="028BB47D" w:rsidR="005F356F" w:rsidRPr="00A0497D" w:rsidRDefault="008E7C13" w:rsidP="00A0497D">
            <w:pPr>
              <w:spacing w:line="276" w:lineRule="auto"/>
              <w:jc w:val="left"/>
              <w:rPr>
                <w:b w:val="0"/>
                <w:bCs w:val="0"/>
              </w:rPr>
            </w:pPr>
            <w:r>
              <w:rPr>
                <w:b w:val="0"/>
                <w:bCs w:val="0"/>
              </w:rPr>
              <w:t>Identify</w:t>
            </w:r>
            <w:r w:rsidR="00D05285">
              <w:rPr>
                <w:b w:val="0"/>
                <w:bCs w:val="0"/>
              </w:rPr>
              <w:t xml:space="preserve"> eight</w:t>
            </w:r>
            <w:r>
              <w:rPr>
                <w:b w:val="0"/>
                <w:bCs w:val="0"/>
              </w:rPr>
              <w:t xml:space="preserve"> initial authoring tools and </w:t>
            </w:r>
            <w:r w:rsidR="00D05285">
              <w:rPr>
                <w:b w:val="0"/>
                <w:bCs w:val="0"/>
              </w:rPr>
              <w:t xml:space="preserve">conduct a top-level comparison on </w:t>
            </w:r>
            <w:r>
              <w:rPr>
                <w:b w:val="0"/>
                <w:bCs w:val="0"/>
              </w:rPr>
              <w:t xml:space="preserve">their </w:t>
            </w:r>
            <w:r w:rsidR="00500B17">
              <w:rPr>
                <w:b w:val="0"/>
                <w:bCs w:val="0"/>
              </w:rPr>
              <w:t xml:space="preserve">suitability </w:t>
            </w:r>
          </w:p>
        </w:tc>
        <w:tc>
          <w:tcPr>
            <w:tcW w:w="1843" w:type="dxa"/>
            <w:tcBorders>
              <w:top w:val="none" w:sz="0" w:space="0" w:color="auto"/>
              <w:bottom w:val="none" w:sz="0" w:space="0" w:color="auto"/>
            </w:tcBorders>
          </w:tcPr>
          <w:p w14:paraId="58BE1F28" w14:textId="67FE0499" w:rsidR="005F356F"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April 2021</w:t>
            </w:r>
          </w:p>
        </w:tc>
        <w:tc>
          <w:tcPr>
            <w:tcW w:w="1933" w:type="dxa"/>
            <w:tcBorders>
              <w:top w:val="none" w:sz="0" w:space="0" w:color="auto"/>
              <w:bottom w:val="none" w:sz="0" w:space="0" w:color="auto"/>
              <w:right w:val="none" w:sz="0" w:space="0" w:color="auto"/>
            </w:tcBorders>
          </w:tcPr>
          <w:p w14:paraId="10BE1B60" w14:textId="054FB046" w:rsidR="005F356F"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April 2021</w:t>
            </w:r>
          </w:p>
        </w:tc>
      </w:tr>
      <w:tr w:rsidR="00500B17" w14:paraId="3A73D62D"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37148609" w14:textId="08FD3978" w:rsidR="00500B17" w:rsidRDefault="00A91B5B" w:rsidP="00A0497D">
            <w:pPr>
              <w:spacing w:line="276" w:lineRule="auto"/>
              <w:jc w:val="left"/>
              <w:rPr>
                <w:b w:val="0"/>
                <w:bCs w:val="0"/>
              </w:rPr>
            </w:pPr>
            <w:r>
              <w:rPr>
                <w:b w:val="0"/>
                <w:bCs w:val="0"/>
              </w:rPr>
              <w:t xml:space="preserve">Investigate </w:t>
            </w:r>
            <w:r w:rsidR="00D05285">
              <w:rPr>
                <w:b w:val="0"/>
                <w:bCs w:val="0"/>
              </w:rPr>
              <w:t xml:space="preserve">current </w:t>
            </w:r>
            <w:r>
              <w:rPr>
                <w:b w:val="0"/>
                <w:bCs w:val="0"/>
              </w:rPr>
              <w:t>user engagement with authoring tools</w:t>
            </w:r>
          </w:p>
        </w:tc>
        <w:tc>
          <w:tcPr>
            <w:tcW w:w="1843" w:type="dxa"/>
          </w:tcPr>
          <w:p w14:paraId="2966CDB4" w14:textId="5DE71483" w:rsidR="00500B17" w:rsidRPr="00A0497D"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April 2021</w:t>
            </w:r>
          </w:p>
        </w:tc>
        <w:tc>
          <w:tcPr>
            <w:tcW w:w="1933" w:type="dxa"/>
          </w:tcPr>
          <w:p w14:paraId="67EE4256" w14:textId="475379E1" w:rsidR="00500B17" w:rsidRPr="00A0497D"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April 2021</w:t>
            </w:r>
          </w:p>
        </w:tc>
      </w:tr>
      <w:tr w:rsidR="005F356F" w14:paraId="33070FF4"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1C2E2D77" w14:textId="0A562D96" w:rsidR="005F356F" w:rsidRPr="00A0497D" w:rsidRDefault="00A91B5B" w:rsidP="00A0497D">
            <w:pPr>
              <w:spacing w:line="276" w:lineRule="auto"/>
              <w:jc w:val="left"/>
              <w:rPr>
                <w:b w:val="0"/>
                <w:bCs w:val="0"/>
              </w:rPr>
            </w:pPr>
            <w:r>
              <w:rPr>
                <w:b w:val="0"/>
                <w:bCs w:val="0"/>
              </w:rPr>
              <w:t>Create initial version of the framework</w:t>
            </w:r>
            <w:r w:rsidR="006B5D26">
              <w:rPr>
                <w:b w:val="0"/>
                <w:bCs w:val="0"/>
              </w:rPr>
              <w:t xml:space="preserve"> based on findings</w:t>
            </w:r>
          </w:p>
        </w:tc>
        <w:tc>
          <w:tcPr>
            <w:tcW w:w="1843" w:type="dxa"/>
            <w:tcBorders>
              <w:top w:val="none" w:sz="0" w:space="0" w:color="auto"/>
              <w:bottom w:val="none" w:sz="0" w:space="0" w:color="auto"/>
            </w:tcBorders>
          </w:tcPr>
          <w:p w14:paraId="3292FC75" w14:textId="0D2B91EB" w:rsidR="005F356F"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April 2021</w:t>
            </w:r>
          </w:p>
        </w:tc>
        <w:tc>
          <w:tcPr>
            <w:tcW w:w="1933" w:type="dxa"/>
            <w:tcBorders>
              <w:top w:val="none" w:sz="0" w:space="0" w:color="auto"/>
              <w:bottom w:val="none" w:sz="0" w:space="0" w:color="auto"/>
              <w:right w:val="none" w:sz="0" w:space="0" w:color="auto"/>
            </w:tcBorders>
          </w:tcPr>
          <w:p w14:paraId="4BEBE042" w14:textId="39E891B5" w:rsidR="005F356F"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May 2021</w:t>
            </w:r>
          </w:p>
        </w:tc>
      </w:tr>
      <w:tr w:rsidR="00500B17" w14:paraId="4B2952BA"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421DC559" w14:textId="6581D9F5" w:rsidR="00500B17" w:rsidRDefault="00D05285" w:rsidP="00A0497D">
            <w:pPr>
              <w:spacing w:line="276" w:lineRule="auto"/>
              <w:jc w:val="left"/>
              <w:rPr>
                <w:b w:val="0"/>
                <w:bCs w:val="0"/>
              </w:rPr>
            </w:pPr>
            <w:r>
              <w:rPr>
                <w:b w:val="0"/>
                <w:bCs w:val="0"/>
              </w:rPr>
              <w:t>Apply initial version of the framework to six remaining authoring tools</w:t>
            </w:r>
          </w:p>
        </w:tc>
        <w:tc>
          <w:tcPr>
            <w:tcW w:w="1843" w:type="dxa"/>
          </w:tcPr>
          <w:p w14:paraId="0B28B1E4" w14:textId="42B9987E" w:rsidR="00500B17" w:rsidRPr="00A0497D"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May 2021</w:t>
            </w:r>
          </w:p>
        </w:tc>
        <w:tc>
          <w:tcPr>
            <w:tcW w:w="1933" w:type="dxa"/>
          </w:tcPr>
          <w:p w14:paraId="333D210A" w14:textId="4248CDD6" w:rsidR="00500B17" w:rsidRPr="00A0497D"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May 2021</w:t>
            </w:r>
          </w:p>
        </w:tc>
      </w:tr>
      <w:tr w:rsidR="00500B17" w14:paraId="46021A9A"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1038D252" w14:textId="6B975EFA" w:rsidR="00500B17" w:rsidRDefault="006B5D26" w:rsidP="00A0497D">
            <w:pPr>
              <w:spacing w:line="276" w:lineRule="auto"/>
              <w:jc w:val="left"/>
              <w:rPr>
                <w:b w:val="0"/>
                <w:bCs w:val="0"/>
              </w:rPr>
            </w:pPr>
            <w:r>
              <w:rPr>
                <w:b w:val="0"/>
                <w:bCs w:val="0"/>
              </w:rPr>
              <w:t>Identify three authoring tools to take forward into the next phase</w:t>
            </w:r>
          </w:p>
        </w:tc>
        <w:tc>
          <w:tcPr>
            <w:tcW w:w="1843" w:type="dxa"/>
            <w:tcBorders>
              <w:top w:val="none" w:sz="0" w:space="0" w:color="auto"/>
              <w:bottom w:val="none" w:sz="0" w:space="0" w:color="auto"/>
            </w:tcBorders>
          </w:tcPr>
          <w:p w14:paraId="6EE93F8B" w14:textId="50627211" w:rsidR="00500B17"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June 2021</w:t>
            </w:r>
          </w:p>
        </w:tc>
        <w:tc>
          <w:tcPr>
            <w:tcW w:w="1933" w:type="dxa"/>
            <w:tcBorders>
              <w:top w:val="none" w:sz="0" w:space="0" w:color="auto"/>
              <w:bottom w:val="none" w:sz="0" w:space="0" w:color="auto"/>
              <w:right w:val="none" w:sz="0" w:space="0" w:color="auto"/>
            </w:tcBorders>
          </w:tcPr>
          <w:p w14:paraId="0537BAB3" w14:textId="273EC3D6" w:rsidR="00500B17"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June 2021</w:t>
            </w:r>
          </w:p>
        </w:tc>
      </w:tr>
      <w:tr w:rsidR="005F356F" w14:paraId="16871A11"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30FBE486" w14:textId="75A76678" w:rsidR="005F356F" w:rsidRPr="00A0497D" w:rsidRDefault="006B5D26" w:rsidP="00A0497D">
            <w:pPr>
              <w:spacing w:line="276" w:lineRule="auto"/>
              <w:jc w:val="left"/>
              <w:rPr>
                <w:b w:val="0"/>
                <w:bCs w:val="0"/>
              </w:rPr>
            </w:pPr>
            <w:r>
              <w:rPr>
                <w:b w:val="0"/>
                <w:bCs w:val="0"/>
              </w:rPr>
              <w:t>Gather end user feedback on the framework and usability</w:t>
            </w:r>
          </w:p>
        </w:tc>
        <w:tc>
          <w:tcPr>
            <w:tcW w:w="1843" w:type="dxa"/>
          </w:tcPr>
          <w:p w14:paraId="4A7ABD33" w14:textId="13536D2B" w:rsidR="005F356F" w:rsidRPr="00A0497D"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July 2021</w:t>
            </w:r>
          </w:p>
        </w:tc>
        <w:tc>
          <w:tcPr>
            <w:tcW w:w="1933" w:type="dxa"/>
          </w:tcPr>
          <w:p w14:paraId="61B9232B" w14:textId="41651AC2" w:rsidR="005F356F" w:rsidRPr="00A0497D"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August 2021</w:t>
            </w:r>
          </w:p>
        </w:tc>
      </w:tr>
      <w:tr w:rsidR="005F356F" w14:paraId="1833CC45"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57FFB1CD" w14:textId="6BFCFBB2" w:rsidR="005F356F" w:rsidRPr="00A0497D" w:rsidRDefault="00871655" w:rsidP="00A0497D">
            <w:pPr>
              <w:spacing w:line="276" w:lineRule="auto"/>
              <w:jc w:val="left"/>
              <w:rPr>
                <w:b w:val="0"/>
                <w:bCs w:val="0"/>
              </w:rPr>
            </w:pPr>
            <w:r>
              <w:rPr>
                <w:b w:val="0"/>
                <w:bCs w:val="0"/>
              </w:rPr>
              <w:t>Create final version of framework based on findings</w:t>
            </w:r>
          </w:p>
        </w:tc>
        <w:tc>
          <w:tcPr>
            <w:tcW w:w="1843" w:type="dxa"/>
            <w:tcBorders>
              <w:top w:val="none" w:sz="0" w:space="0" w:color="auto"/>
              <w:bottom w:val="none" w:sz="0" w:space="0" w:color="auto"/>
            </w:tcBorders>
          </w:tcPr>
          <w:p w14:paraId="0754E516" w14:textId="24A65457" w:rsidR="005F356F"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August 2021</w:t>
            </w:r>
          </w:p>
        </w:tc>
        <w:tc>
          <w:tcPr>
            <w:tcW w:w="1933" w:type="dxa"/>
            <w:tcBorders>
              <w:top w:val="none" w:sz="0" w:space="0" w:color="auto"/>
              <w:bottom w:val="none" w:sz="0" w:space="0" w:color="auto"/>
              <w:right w:val="none" w:sz="0" w:space="0" w:color="auto"/>
            </w:tcBorders>
          </w:tcPr>
          <w:p w14:paraId="5EE527C6" w14:textId="22DA38B0" w:rsidR="005F356F"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September 2021</w:t>
            </w:r>
          </w:p>
        </w:tc>
      </w:tr>
      <w:tr w:rsidR="00A014CF" w14:paraId="5D14B154"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49916EB4" w14:textId="551CAFF4" w:rsidR="00A014CF" w:rsidRDefault="00A014CF" w:rsidP="00A0497D">
            <w:pPr>
              <w:spacing w:line="276" w:lineRule="auto"/>
              <w:jc w:val="left"/>
              <w:rPr>
                <w:b w:val="0"/>
                <w:bCs w:val="0"/>
              </w:rPr>
            </w:pPr>
            <w:r>
              <w:rPr>
                <w:b w:val="0"/>
                <w:bCs w:val="0"/>
              </w:rPr>
              <w:t>Further feedback</w:t>
            </w:r>
          </w:p>
        </w:tc>
        <w:tc>
          <w:tcPr>
            <w:tcW w:w="1843" w:type="dxa"/>
          </w:tcPr>
          <w:p w14:paraId="6B50D9A3" w14:textId="411C72DA" w:rsidR="00A014CF" w:rsidRPr="00A0497D"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September 2021</w:t>
            </w:r>
          </w:p>
        </w:tc>
        <w:tc>
          <w:tcPr>
            <w:tcW w:w="1933" w:type="dxa"/>
          </w:tcPr>
          <w:p w14:paraId="17BA31C9" w14:textId="793822A3" w:rsidR="00A014CF" w:rsidRPr="00A0497D"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October 2021</w:t>
            </w:r>
          </w:p>
        </w:tc>
      </w:tr>
      <w:tr w:rsidR="00A014CF" w14:paraId="19F15ED5"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58E473CA" w14:textId="6CDADDCE" w:rsidR="00A014CF" w:rsidRDefault="00A014CF" w:rsidP="00A0497D">
            <w:pPr>
              <w:spacing w:line="276" w:lineRule="auto"/>
              <w:jc w:val="left"/>
              <w:rPr>
                <w:b w:val="0"/>
                <w:bCs w:val="0"/>
              </w:rPr>
            </w:pPr>
            <w:r>
              <w:rPr>
                <w:b w:val="0"/>
                <w:bCs w:val="0"/>
              </w:rPr>
              <w:t>Evaluate framework</w:t>
            </w:r>
          </w:p>
        </w:tc>
        <w:tc>
          <w:tcPr>
            <w:tcW w:w="1843" w:type="dxa"/>
            <w:tcBorders>
              <w:top w:val="none" w:sz="0" w:space="0" w:color="auto"/>
              <w:bottom w:val="none" w:sz="0" w:space="0" w:color="auto"/>
            </w:tcBorders>
          </w:tcPr>
          <w:p w14:paraId="4F3AE09A" w14:textId="2359B57C" w:rsidR="00A014CF"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October 2021</w:t>
            </w:r>
          </w:p>
        </w:tc>
        <w:tc>
          <w:tcPr>
            <w:tcW w:w="1933" w:type="dxa"/>
            <w:tcBorders>
              <w:top w:val="none" w:sz="0" w:space="0" w:color="auto"/>
              <w:bottom w:val="none" w:sz="0" w:space="0" w:color="auto"/>
              <w:right w:val="none" w:sz="0" w:space="0" w:color="auto"/>
            </w:tcBorders>
          </w:tcPr>
          <w:p w14:paraId="20C75415" w14:textId="11162622" w:rsidR="00A014CF" w:rsidRPr="00A0497D"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November 2021</w:t>
            </w:r>
          </w:p>
        </w:tc>
      </w:tr>
      <w:tr w:rsidR="00A014CF" w14:paraId="070292FB"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4DFD9214" w14:textId="57A30F41" w:rsidR="00A014CF" w:rsidRDefault="00A014CF" w:rsidP="00A0497D">
            <w:pPr>
              <w:spacing w:line="276" w:lineRule="auto"/>
              <w:jc w:val="left"/>
              <w:rPr>
                <w:b w:val="0"/>
                <w:bCs w:val="0"/>
              </w:rPr>
            </w:pPr>
            <w:r>
              <w:rPr>
                <w:b w:val="0"/>
                <w:bCs w:val="0"/>
              </w:rPr>
              <w:t>Project completion</w:t>
            </w:r>
          </w:p>
        </w:tc>
        <w:tc>
          <w:tcPr>
            <w:tcW w:w="1843" w:type="dxa"/>
          </w:tcPr>
          <w:p w14:paraId="13D9FB29" w14:textId="4CD3C84B" w:rsidR="00A014CF" w:rsidRPr="00A0497D" w:rsidRDefault="008E692F"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November 2021</w:t>
            </w:r>
          </w:p>
        </w:tc>
        <w:tc>
          <w:tcPr>
            <w:tcW w:w="1933" w:type="dxa"/>
          </w:tcPr>
          <w:p w14:paraId="2C850AF8" w14:textId="58B01D5A" w:rsidR="00A014CF" w:rsidRPr="00A0497D" w:rsidRDefault="008E692F"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t>November 2021</w:t>
            </w:r>
          </w:p>
        </w:tc>
      </w:tr>
    </w:tbl>
    <w:p w14:paraId="194C48BD" w14:textId="741CA61B" w:rsidR="00BD1C1C" w:rsidRDefault="00BD1C1C" w:rsidP="00BD1C1C">
      <w:pPr>
        <w:ind w:left="360"/>
      </w:pPr>
    </w:p>
    <w:p w14:paraId="26931025" w14:textId="77777777" w:rsidR="00165F7E" w:rsidRDefault="00165F7E" w:rsidP="00BD1C1C">
      <w:pPr>
        <w:ind w:left="360"/>
      </w:pPr>
    </w:p>
    <w:p w14:paraId="5BB7915F" w14:textId="77777777" w:rsidR="00B56A0F" w:rsidRDefault="00B56A0F" w:rsidP="00BD1C1C">
      <w:pPr>
        <w:ind w:left="360"/>
        <w:rPr>
          <w:highlight w:val="yellow"/>
        </w:rPr>
      </w:pPr>
    </w:p>
    <w:p w14:paraId="7D217A8E" w14:textId="77777777" w:rsidR="001F3334" w:rsidRDefault="001F3334">
      <w:pPr>
        <w:spacing w:line="259" w:lineRule="auto"/>
        <w:jc w:val="left"/>
        <w:rPr>
          <w:rFonts w:asciiTheme="majorHAnsi" w:eastAsiaTheme="majorEastAsia" w:hAnsiTheme="majorHAnsi" w:cstheme="majorBidi"/>
          <w:b/>
          <w:color w:val="2F5496" w:themeColor="accent1" w:themeShade="BF"/>
          <w:sz w:val="32"/>
          <w:szCs w:val="32"/>
        </w:rPr>
      </w:pPr>
      <w:r>
        <w:br w:type="page"/>
      </w:r>
    </w:p>
    <w:p w14:paraId="3ECAA1C8" w14:textId="3AA23D96" w:rsidR="00964BCE" w:rsidRDefault="00964BCE" w:rsidP="00964BCE">
      <w:pPr>
        <w:pStyle w:val="Heading1"/>
      </w:pPr>
      <w:bookmarkStart w:id="52" w:name="_Toc92458119"/>
      <w:r>
        <w:lastRenderedPageBreak/>
        <w:t xml:space="preserve">4. </w:t>
      </w:r>
      <w:bookmarkStart w:id="53" w:name="_Hlk91953553"/>
      <w:r w:rsidR="00B67972">
        <w:t xml:space="preserve">Requirements, </w:t>
      </w:r>
      <w:r>
        <w:t>Design</w:t>
      </w:r>
      <w:r w:rsidR="00B67972">
        <w:t>,</w:t>
      </w:r>
      <w:r>
        <w:t xml:space="preserve"> and Implementation</w:t>
      </w:r>
      <w:bookmarkEnd w:id="52"/>
      <w:bookmarkEnd w:id="53"/>
    </w:p>
    <w:p w14:paraId="7B271161" w14:textId="6448061B" w:rsidR="001A0D4E" w:rsidRDefault="001A0D4E" w:rsidP="001A0D4E">
      <w:pPr>
        <w:pStyle w:val="Heading2"/>
      </w:pPr>
      <w:bookmarkStart w:id="54" w:name="_Toc92458120"/>
      <w:r>
        <w:t>4.1 Initial research</w:t>
      </w:r>
      <w:bookmarkEnd w:id="54"/>
      <w:r>
        <w:t xml:space="preserve"> </w:t>
      </w:r>
    </w:p>
    <w:p w14:paraId="6AA2170E" w14:textId="220028B9" w:rsidR="002C1DB7" w:rsidRDefault="001B0ABF" w:rsidP="002912A8">
      <w:r w:rsidRPr="001B0ABF">
        <w:t xml:space="preserve">In order to establish the requirements for the new framework, it </w:t>
      </w:r>
      <w:r w:rsidR="00FA76F7">
        <w:t>was</w:t>
      </w:r>
      <w:r w:rsidRPr="001B0ABF">
        <w:t xml:space="preserve"> important to ask </w:t>
      </w:r>
      <w:r w:rsidR="00FA76F7">
        <w:t xml:space="preserve">current </w:t>
      </w:r>
      <w:r w:rsidR="004C111F">
        <w:t>teachers</w:t>
      </w:r>
      <w:r w:rsidR="00FA76F7">
        <w:t xml:space="preserve"> </w:t>
      </w:r>
      <w:r w:rsidR="002912A8">
        <w:t xml:space="preserve">for their experiences with using e-learning authoring tools. </w:t>
      </w:r>
      <w:r w:rsidR="00A07F48">
        <w:t xml:space="preserve">Areas to be considered included the level of experience for </w:t>
      </w:r>
      <w:r w:rsidR="00141D57">
        <w:t>teaching staff</w:t>
      </w:r>
      <w:r w:rsidR="00A07F48">
        <w:t xml:space="preserve">, common features that were frequently used, any specific successes or failures, as well as issues that have been encountered. </w:t>
      </w:r>
      <w:r w:rsidR="002912A8">
        <w:t xml:space="preserve">A questionnaire was created using Microsoft Forms and distributed </w:t>
      </w:r>
      <w:r w:rsidR="00662833">
        <w:t xml:space="preserve">electronically </w:t>
      </w:r>
      <w:r w:rsidR="002912A8">
        <w:t>to all teachers</w:t>
      </w:r>
      <w:r w:rsidR="008443EE">
        <w:t xml:space="preserve"> at a particular sixth-form college</w:t>
      </w:r>
      <w:r w:rsidR="002912A8">
        <w:t xml:space="preserve"> via email. The questionnaire consisted of 23 questions, made up of a variety of multiple choice, short</w:t>
      </w:r>
      <w:r w:rsidR="004575FD">
        <w:t>,</w:t>
      </w:r>
      <w:r w:rsidR="002912A8">
        <w:t xml:space="preserve"> and long answer questions. A copy of the questionnaire can be found in Appendix </w:t>
      </w:r>
      <w:r w:rsidR="00E505F7">
        <w:t>1.</w:t>
      </w:r>
    </w:p>
    <w:p w14:paraId="6EAD828A" w14:textId="1AAFD8D4" w:rsidR="00821006" w:rsidRDefault="00F24B05" w:rsidP="00821006">
      <w:r>
        <w:t xml:space="preserve">Despite </w:t>
      </w:r>
      <w:r w:rsidR="004B06B6">
        <w:t>an</w:t>
      </w:r>
      <w:r>
        <w:t xml:space="preserve"> </w:t>
      </w:r>
      <w:r w:rsidR="004B06B6">
        <w:t>appropriate</w:t>
      </w:r>
      <w:r>
        <w:t xml:space="preserve"> amount of time being given to complete the initial </w:t>
      </w:r>
      <w:r w:rsidR="003C569C">
        <w:t xml:space="preserve">research </w:t>
      </w:r>
      <w:r>
        <w:t xml:space="preserve">questionnaire, </w:t>
      </w:r>
      <w:r w:rsidR="00CD4428">
        <w:t xml:space="preserve">and subsequent reminders to complete, </w:t>
      </w:r>
      <w:r>
        <w:t xml:space="preserve">there were zero responses. This was very </w:t>
      </w:r>
      <w:r w:rsidR="008B2BF4">
        <w:t xml:space="preserve">unfortunate and </w:t>
      </w:r>
      <w:r w:rsidR="00CB5A37">
        <w:t>disappointing;</w:t>
      </w:r>
      <w:r>
        <w:t xml:space="preserve"> </w:t>
      </w:r>
      <w:r w:rsidR="008B2BF4">
        <w:t>it also</w:t>
      </w:r>
      <w:r>
        <w:t xml:space="preserve"> presented a significant challenge in enabling this project to move forward in its current form.</w:t>
      </w:r>
      <w:r w:rsidR="001B703F">
        <w:t xml:space="preserve"> </w:t>
      </w:r>
      <w:r w:rsidR="00821006">
        <w:t xml:space="preserve">After </w:t>
      </w:r>
      <w:r w:rsidR="00CB5A37">
        <w:t>speaking</w:t>
      </w:r>
      <w:r w:rsidR="00821006">
        <w:t xml:space="preserve"> to several colleagues</w:t>
      </w:r>
      <w:r w:rsidR="00CB5A37">
        <w:t xml:space="preserve"> on a one-to-one basis</w:t>
      </w:r>
      <w:r w:rsidR="00821006">
        <w:t xml:space="preserve">, it became clear that </w:t>
      </w:r>
      <w:r w:rsidR="001B703F">
        <w:t>the most common reason for not completing the questionnaire was linked to issues with</w:t>
      </w:r>
      <w:r w:rsidR="00821006">
        <w:t xml:space="preserve"> </w:t>
      </w:r>
      <w:r w:rsidR="00B6478E">
        <w:t xml:space="preserve">their </w:t>
      </w:r>
      <w:r w:rsidR="00821006">
        <w:t>own workload</w:t>
      </w:r>
      <w:r w:rsidR="00DD7C74">
        <w:t>s</w:t>
      </w:r>
      <w:r w:rsidR="001B703F">
        <w:t xml:space="preserve">, which had become particularly excessive </w:t>
      </w:r>
      <w:r w:rsidR="00821006">
        <w:t xml:space="preserve">due to the </w:t>
      </w:r>
      <w:r w:rsidR="00DD7C74">
        <w:t xml:space="preserve">new challenges they were facing with the </w:t>
      </w:r>
      <w:r w:rsidR="00821006">
        <w:t xml:space="preserve">ongoing situation with the Covid-19 pandemic. </w:t>
      </w:r>
      <w:r w:rsidR="005112BC">
        <w:t>U</w:t>
      </w:r>
      <w:r w:rsidR="00821006">
        <w:t xml:space="preserve">nfortunately, </w:t>
      </w:r>
      <w:r w:rsidR="00CB5A37">
        <w:t xml:space="preserve">this </w:t>
      </w:r>
      <w:r w:rsidR="00821006">
        <w:t>meant that they were unable to find the time to complete the initial questionnaire.</w:t>
      </w:r>
      <w:r w:rsidR="005112BC">
        <w:t xml:space="preserve"> </w:t>
      </w:r>
      <w:r w:rsidR="00F560EE">
        <w:t>However, whilst not necessarily the most ideal method, being able to speak to staff on a one-to-one basis did allow valuable feedback to be gathered and led to a re</w:t>
      </w:r>
      <w:r w:rsidR="003604CB">
        <w:t>-</w:t>
      </w:r>
      <w:r w:rsidR="00603A29">
        <w:t>focus</w:t>
      </w:r>
      <w:r w:rsidR="00F560EE">
        <w:t xml:space="preserve"> of the project</w:t>
      </w:r>
      <w:r w:rsidR="00603A29">
        <w:t xml:space="preserve"> objectives.</w:t>
      </w:r>
    </w:p>
    <w:p w14:paraId="6F982ACE" w14:textId="493CE6D3" w:rsidR="00357337" w:rsidRDefault="00FA76F7" w:rsidP="006A0729">
      <w:r>
        <w:t xml:space="preserve">The original </w:t>
      </w:r>
      <w:r w:rsidR="00E97DD9">
        <w:t>concept for this p</w:t>
      </w:r>
      <w:r w:rsidR="001B0ABF">
        <w:t>roject</w:t>
      </w:r>
      <w:r w:rsidR="003604CB">
        <w:t xml:space="preserve"> </w:t>
      </w:r>
      <w:r w:rsidR="00E97DD9">
        <w:t>was to create a framework</w:t>
      </w:r>
      <w:r w:rsidR="0004284E">
        <w:t xml:space="preserve"> to</w:t>
      </w:r>
      <w:r w:rsidR="00E97DD9">
        <w:t xml:space="preserve"> </w:t>
      </w:r>
      <w:r w:rsidR="0004284E">
        <w:t>assist educators with choosing the correct authoring tool</w:t>
      </w:r>
      <w:r w:rsidR="003604CB">
        <w:t xml:space="preserve"> to suit their needs. This idea</w:t>
      </w:r>
      <w:r w:rsidR="0004284E">
        <w:t xml:space="preserve"> </w:t>
      </w:r>
      <w:r w:rsidR="00DD7C74">
        <w:t xml:space="preserve">had </w:t>
      </w:r>
      <w:r w:rsidR="003604CB">
        <w:t xml:space="preserve">proven to be </w:t>
      </w:r>
      <w:r w:rsidR="0004284E">
        <w:t xml:space="preserve"> </w:t>
      </w:r>
      <w:r w:rsidR="003604CB">
        <w:t>un</w:t>
      </w:r>
      <w:r w:rsidR="0004284E">
        <w:t xml:space="preserve">successful. </w:t>
      </w:r>
      <w:r w:rsidR="00DD7C74">
        <w:t>However, i</w:t>
      </w:r>
      <w:r w:rsidR="00E46AC5">
        <w:t>t was important at this stage to ensure continuity of the project</w:t>
      </w:r>
      <w:r w:rsidR="00A92394">
        <w:t xml:space="preserve">, as the review of literature had identified it as an area worthy of further investigation. It was therefore decided that the original project idea would need to pivot and that </w:t>
      </w:r>
      <w:r w:rsidR="00E46AC5">
        <w:t xml:space="preserve">the original objectives </w:t>
      </w:r>
      <w:r w:rsidR="00A92394">
        <w:t>would need to</w:t>
      </w:r>
      <w:r w:rsidR="00E46AC5">
        <w:t xml:space="preserve"> be adapted in order to ensure a successful outcome. </w:t>
      </w:r>
      <w:r w:rsidR="006F54FF">
        <w:t>As issues with workload and availability of time had proved to be a barrier with completing the initial questionnaire, r</w:t>
      </w:r>
      <w:r w:rsidR="00D16BC8">
        <w:t xml:space="preserve">ather than pursue </w:t>
      </w:r>
      <w:r w:rsidR="00DD7C74">
        <w:t xml:space="preserve">the </w:t>
      </w:r>
      <w:r w:rsidR="00C871B7">
        <w:t>original concept</w:t>
      </w:r>
      <w:r w:rsidR="00DD7C74">
        <w:t xml:space="preserve"> of </w:t>
      </w:r>
      <w:r w:rsidR="00D16BC8">
        <w:t xml:space="preserve">creating a framework and requiring </w:t>
      </w:r>
      <w:r w:rsidR="00344DF1">
        <w:t>teachers</w:t>
      </w:r>
      <w:r w:rsidR="00D16BC8">
        <w:t xml:space="preserve"> to experiment with using new authoring tools</w:t>
      </w:r>
      <w:r w:rsidR="00DD7C74">
        <w:t xml:space="preserve"> which they had no</w:t>
      </w:r>
      <w:r w:rsidR="009A30AB">
        <w:t xml:space="preserve"> prior</w:t>
      </w:r>
      <w:r w:rsidR="00DD7C74">
        <w:t xml:space="preserve"> experience </w:t>
      </w:r>
      <w:r w:rsidR="009A30AB">
        <w:t xml:space="preserve">of </w:t>
      </w:r>
      <w:r w:rsidR="009A30AB">
        <w:lastRenderedPageBreak/>
        <w:t>using</w:t>
      </w:r>
      <w:r w:rsidR="00D16BC8">
        <w:t xml:space="preserve">, it was decided </w:t>
      </w:r>
      <w:r w:rsidR="00436502">
        <w:t>to conduct a series of informal discussions</w:t>
      </w:r>
      <w:r w:rsidR="003604CB">
        <w:t xml:space="preserve"> to </w:t>
      </w:r>
      <w:r w:rsidR="009207F5">
        <w:t>enable further</w:t>
      </w:r>
      <w:r w:rsidR="003604CB">
        <w:t xml:space="preserve"> research.</w:t>
      </w:r>
      <w:r w:rsidR="00357337">
        <w:t xml:space="preserve"> </w:t>
      </w:r>
      <w:r w:rsidR="00E90F0E">
        <w:t>Rather than continue with the initial questionnaire created for the original project idea, it was decided to streamline the research process and adopt a more agile methodology approach by communicating with stakeholders</w:t>
      </w:r>
      <w:r w:rsidR="004575FD">
        <w:t xml:space="preserve"> </w:t>
      </w:r>
      <w:r w:rsidR="00E90F0E">
        <w:t>at regular intervals.</w:t>
      </w:r>
      <w:r w:rsidR="008E2186">
        <w:t xml:space="preserve"> </w:t>
      </w:r>
    </w:p>
    <w:p w14:paraId="3AF087E6" w14:textId="116FF6A8" w:rsidR="002C1DB7" w:rsidRDefault="006A0729" w:rsidP="006A0729">
      <w:r w:rsidRPr="006A0729">
        <w:t xml:space="preserve">From </w:t>
      </w:r>
      <w:r w:rsidR="00576364">
        <w:t xml:space="preserve">informal </w:t>
      </w:r>
      <w:r w:rsidRPr="006A0729">
        <w:t xml:space="preserve">discussions with </w:t>
      </w:r>
      <w:r w:rsidR="00AB5976">
        <w:t xml:space="preserve">a number of </w:t>
      </w:r>
      <w:r w:rsidRPr="006A0729">
        <w:t xml:space="preserve">colleagues, it was possible to identify the most common software that is currently used as part of </w:t>
      </w:r>
      <w:r w:rsidR="00AB5976">
        <w:t>traditional</w:t>
      </w:r>
      <w:r w:rsidRPr="006A0729">
        <w:t xml:space="preserve"> classroom-based lessons. </w:t>
      </w:r>
      <w:r w:rsidR="00DE2210">
        <w:t>A summary of the</w:t>
      </w:r>
      <w:r w:rsidR="00EF31F2">
        <w:t xml:space="preserve"> results of these discussions </w:t>
      </w:r>
      <w:r w:rsidR="00352B46">
        <w:t>is shown</w:t>
      </w:r>
      <w:r w:rsidR="00EF31F2">
        <w:t xml:space="preserve"> in </w:t>
      </w:r>
      <w:r w:rsidR="00352B46">
        <w:fldChar w:fldCharType="begin"/>
      </w:r>
      <w:r w:rsidR="00352B46">
        <w:instrText xml:space="preserve"> REF _Ref92126135 \h </w:instrText>
      </w:r>
      <w:r w:rsidR="00352B46">
        <w:fldChar w:fldCharType="separate"/>
      </w:r>
      <w:r w:rsidR="0028007E">
        <w:t xml:space="preserve">Figure </w:t>
      </w:r>
      <w:r w:rsidR="0028007E">
        <w:rPr>
          <w:noProof/>
        </w:rPr>
        <w:t>4</w:t>
      </w:r>
      <w:r w:rsidR="00352B46">
        <w:fldChar w:fldCharType="end"/>
      </w:r>
      <w:r w:rsidR="00D760E2">
        <w:t>:</w:t>
      </w:r>
    </w:p>
    <w:p w14:paraId="35599920" w14:textId="77777777" w:rsidR="0094216D" w:rsidRPr="006A0729" w:rsidRDefault="0094216D" w:rsidP="006A0729"/>
    <w:p w14:paraId="3B0C0257" w14:textId="1E78E52A" w:rsidR="00A171CF" w:rsidRDefault="00A171CF" w:rsidP="00AB2A83">
      <w:pPr>
        <w:pStyle w:val="Caption"/>
        <w:jc w:val="center"/>
      </w:pPr>
      <w:r>
        <w:rPr>
          <w:noProof/>
        </w:rPr>
        <w:drawing>
          <wp:inline distT="0" distB="0" distL="0" distR="0" wp14:anchorId="556B0033" wp14:editId="61947096">
            <wp:extent cx="5900824" cy="3324225"/>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6335" cy="3327330"/>
                    </a:xfrm>
                    <a:prstGeom prst="rect">
                      <a:avLst/>
                    </a:prstGeom>
                    <a:noFill/>
                  </pic:spPr>
                </pic:pic>
              </a:graphicData>
            </a:graphic>
          </wp:inline>
        </w:drawing>
      </w:r>
    </w:p>
    <w:p w14:paraId="46A0988B" w14:textId="5992B08D" w:rsidR="00AB2A83" w:rsidRDefault="00AB2A83" w:rsidP="00AB2A83">
      <w:pPr>
        <w:pStyle w:val="Caption"/>
        <w:jc w:val="center"/>
      </w:pPr>
      <w:bookmarkStart w:id="55" w:name="_Ref92126135"/>
      <w:bookmarkStart w:id="56" w:name="_Toc92458145"/>
      <w:r>
        <w:t xml:space="preserve">Figure </w:t>
      </w:r>
      <w:r w:rsidR="000612EC">
        <w:fldChar w:fldCharType="begin"/>
      </w:r>
      <w:r w:rsidR="000612EC">
        <w:instrText xml:space="preserve"> SEQ Figure \* ARABIC </w:instrText>
      </w:r>
      <w:r w:rsidR="000612EC">
        <w:fldChar w:fldCharType="separate"/>
      </w:r>
      <w:r w:rsidR="00065D28">
        <w:rPr>
          <w:noProof/>
        </w:rPr>
        <w:t>4</w:t>
      </w:r>
      <w:r w:rsidR="000612EC">
        <w:rPr>
          <w:noProof/>
        </w:rPr>
        <w:fldChar w:fldCharType="end"/>
      </w:r>
      <w:bookmarkEnd w:id="55"/>
      <w:r>
        <w:t xml:space="preserve">: Summary of responses </w:t>
      </w:r>
      <w:r w:rsidR="00C26213">
        <w:t>to</w:t>
      </w:r>
      <w:r>
        <w:t xml:space="preserve"> software used in traditional classroom-based lessons</w:t>
      </w:r>
      <w:bookmarkEnd w:id="56"/>
    </w:p>
    <w:p w14:paraId="6CDB1598" w14:textId="77777777" w:rsidR="005B70DC" w:rsidRDefault="005B70DC">
      <w:pPr>
        <w:spacing w:line="259" w:lineRule="auto"/>
        <w:jc w:val="left"/>
        <w:rPr>
          <w:highlight w:val="yellow"/>
        </w:rPr>
      </w:pPr>
    </w:p>
    <w:p w14:paraId="37FAFCFC" w14:textId="77777777" w:rsidR="00D760E2" w:rsidRDefault="005B70DC" w:rsidP="006718E4">
      <w:r w:rsidRPr="005B70DC">
        <w:t>It was clear that both Microsoft Teams and PowerPoint were used by 100% of respondents</w:t>
      </w:r>
      <w:r>
        <w:t xml:space="preserve">, and this was to be expected. </w:t>
      </w:r>
      <w:r w:rsidR="002312D3">
        <w:t>Also ranking quite highly is the use of the quizzing tools Kahoot</w:t>
      </w:r>
      <w:r w:rsidR="007C13FF">
        <w:t xml:space="preserve"> (86%)</w:t>
      </w:r>
      <w:r w:rsidR="006718E4">
        <w:t xml:space="preserve">, </w:t>
      </w:r>
      <w:r w:rsidR="002312D3">
        <w:t>Quizziz</w:t>
      </w:r>
      <w:r w:rsidR="007C13FF">
        <w:t xml:space="preserve"> (79%)</w:t>
      </w:r>
      <w:r w:rsidR="006718E4">
        <w:t>, and Quizlet</w:t>
      </w:r>
      <w:r w:rsidR="007C13FF">
        <w:t xml:space="preserve"> (50%)</w:t>
      </w:r>
      <w:r w:rsidR="006718E4">
        <w:t>.</w:t>
      </w:r>
      <w:r w:rsidR="002312D3">
        <w:t xml:space="preserve"> </w:t>
      </w:r>
      <w:r w:rsidR="006718E4">
        <w:t>T</w:t>
      </w:r>
      <w:r w:rsidR="002312D3">
        <w:t>eachers use</w:t>
      </w:r>
      <w:r w:rsidR="006718E4">
        <w:t xml:space="preserve"> these tools</w:t>
      </w:r>
      <w:r w:rsidR="002312D3">
        <w:t xml:space="preserve"> regularly in their lessons to assess learner understanding. Some teachers begin their lessons with a short quiz as a “starter activity” to prepare learners for the lesson ahead, and others will opt to use a short quiz as a “plenary” activity to </w:t>
      </w:r>
      <w:r w:rsidR="00F24385">
        <w:t>check understanding at the end of a lesson.</w:t>
      </w:r>
      <w:r w:rsidR="00806F91">
        <w:t xml:space="preserve"> Using these tools allows for the teacher to plan subsequent lessons and shift focus if necessary</w:t>
      </w:r>
      <w:r w:rsidR="008F0E75">
        <w:t>.</w:t>
      </w:r>
      <w:r w:rsidR="00F24385">
        <w:t xml:space="preserve"> </w:t>
      </w:r>
      <w:r w:rsidR="00871B96">
        <w:t xml:space="preserve">Microsoft Sway (29%) is a relative newcomer to most teachers and is sometimes used as an alternative to Microsoft </w:t>
      </w:r>
      <w:r w:rsidR="00871B96">
        <w:lastRenderedPageBreak/>
        <w:t>PowerPoint as it provides similar functionality.</w:t>
      </w:r>
      <w:r w:rsidR="004C6671">
        <w:t xml:space="preserve"> Whiteboard.fi (21%) is used as a collaboration tool by some teachers, although some still opt to use physical </w:t>
      </w:r>
      <w:r w:rsidR="00D74B24">
        <w:t>mini whiteboards</w:t>
      </w:r>
      <w:r w:rsidR="004C6671">
        <w:t xml:space="preserve"> in their lessons to collect learner responses to questions.</w:t>
      </w:r>
      <w:r w:rsidR="00FD2D82">
        <w:t xml:space="preserve"> Nearpod (14%) </w:t>
      </w:r>
      <w:r w:rsidR="00D74B24">
        <w:t>is also a relatively new piece of software but has not yet been widely adopted.</w:t>
      </w:r>
      <w:r w:rsidR="00D760E2">
        <w:t xml:space="preserve"> </w:t>
      </w:r>
    </w:p>
    <w:p w14:paraId="7B12F1FE" w14:textId="0CB05844" w:rsidR="00A171CF" w:rsidRDefault="00D760E2" w:rsidP="006718E4">
      <w:r>
        <w:t>A description of the software</w:t>
      </w:r>
      <w:r w:rsidR="006645F4">
        <w:t xml:space="preserve"> identified in these results</w:t>
      </w:r>
      <w:r>
        <w:t xml:space="preserve"> is shown in </w:t>
      </w:r>
      <w:r w:rsidR="00065EA7">
        <w:fldChar w:fldCharType="begin"/>
      </w:r>
      <w:r w:rsidR="00065EA7">
        <w:instrText xml:space="preserve"> REF _Ref92126227 \h </w:instrText>
      </w:r>
      <w:r w:rsidR="00065EA7">
        <w:fldChar w:fldCharType="separate"/>
      </w:r>
      <w:r w:rsidR="0028007E">
        <w:t xml:space="preserve">Table </w:t>
      </w:r>
      <w:r w:rsidR="0028007E">
        <w:rPr>
          <w:noProof/>
        </w:rPr>
        <w:t>5</w:t>
      </w:r>
      <w:r w:rsidR="00065EA7">
        <w:fldChar w:fldCharType="end"/>
      </w:r>
      <w:r w:rsidR="006645F4">
        <w:t>:</w:t>
      </w:r>
    </w:p>
    <w:p w14:paraId="03C2EEBB" w14:textId="77777777" w:rsidR="00A171CF" w:rsidRDefault="00A171CF" w:rsidP="006718E4">
      <w:pPr>
        <w:sectPr w:rsidR="00A171CF" w:rsidSect="00B5198A">
          <w:pgSz w:w="11906" w:h="16838"/>
          <w:pgMar w:top="1440" w:right="1440" w:bottom="1440" w:left="1440" w:header="709" w:footer="709" w:gutter="0"/>
          <w:cols w:space="708"/>
          <w:docGrid w:linePitch="360"/>
        </w:sectPr>
      </w:pPr>
    </w:p>
    <w:tbl>
      <w:tblPr>
        <w:tblStyle w:val="LightList-Accent11"/>
        <w:tblW w:w="13887" w:type="dxa"/>
        <w:tblLook w:val="04A0" w:firstRow="1" w:lastRow="0" w:firstColumn="1" w:lastColumn="0" w:noHBand="0" w:noVBand="1"/>
      </w:tblPr>
      <w:tblGrid>
        <w:gridCol w:w="1831"/>
        <w:gridCol w:w="12056"/>
      </w:tblGrid>
      <w:tr w:rsidR="006A0729" w:rsidRPr="00114F72" w14:paraId="0D8076B2" w14:textId="77777777" w:rsidTr="006A0729">
        <w:trPr>
          <w:cnfStyle w:val="100000000000" w:firstRow="1" w:lastRow="0" w:firstColumn="0" w:lastColumn="0" w:oddVBand="0" w:evenVBand="0" w:oddHBand="0" w:evenHBand="0" w:firstRowFirstColumn="0" w:firstRowLastColumn="0" w:lastRowFirstColumn="0" w:lastRowLastColumn="0"/>
          <w:trHeight w:val="397"/>
          <w:tblHeader/>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4562727B" w14:textId="27E78F79" w:rsidR="006A0729" w:rsidRPr="00114F72" w:rsidRDefault="006A0729" w:rsidP="009C1A15">
            <w:pPr>
              <w:spacing w:line="240" w:lineRule="auto"/>
              <w:jc w:val="center"/>
              <w:rPr>
                <w:b w:val="0"/>
              </w:rPr>
            </w:pPr>
            <w:r>
              <w:lastRenderedPageBreak/>
              <w:t>Software</w:t>
            </w:r>
          </w:p>
        </w:tc>
        <w:tc>
          <w:tcPr>
            <w:tcW w:w="12056" w:type="dxa"/>
            <w:tcBorders>
              <w:top w:val="single" w:sz="4" w:space="0" w:color="auto"/>
              <w:left w:val="single" w:sz="4" w:space="0" w:color="auto"/>
              <w:bottom w:val="single" w:sz="4" w:space="0" w:color="auto"/>
              <w:right w:val="single" w:sz="4" w:space="0" w:color="auto"/>
            </w:tcBorders>
          </w:tcPr>
          <w:p w14:paraId="1728A64C" w14:textId="27DD6C7B" w:rsidR="006A0729" w:rsidRDefault="006A0729" w:rsidP="009C1A15">
            <w:pPr>
              <w:spacing w:line="240" w:lineRule="auto"/>
              <w:jc w:val="center"/>
              <w:cnfStyle w:val="100000000000" w:firstRow="1" w:lastRow="0" w:firstColumn="0" w:lastColumn="0" w:oddVBand="0" w:evenVBand="0" w:oddHBand="0" w:evenHBand="0" w:firstRowFirstColumn="0" w:firstRowLastColumn="0" w:lastRowFirstColumn="0" w:lastRowLastColumn="0"/>
            </w:pPr>
            <w:r>
              <w:t>How it is used in lessons</w:t>
            </w:r>
          </w:p>
        </w:tc>
      </w:tr>
      <w:tr w:rsidR="006A0729" w:rsidRPr="00114F72" w14:paraId="00C4F853" w14:textId="77777777" w:rsidTr="006A07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14565047" w14:textId="222ECEBB" w:rsidR="006A0729" w:rsidRPr="003D3A0C" w:rsidRDefault="00D42A17" w:rsidP="009C1A15">
            <w:pPr>
              <w:spacing w:line="276" w:lineRule="auto"/>
              <w:jc w:val="left"/>
            </w:pPr>
            <w:r>
              <w:t>Microsoft Teams</w:t>
            </w:r>
            <w:r w:rsidR="00292BC1">
              <w:t xml:space="preserve"> </w:t>
            </w:r>
            <w:r w:rsidR="00292BC1">
              <w:fldChar w:fldCharType="begin" w:fldLock="1"/>
            </w:r>
            <w:r w:rsidR="003E4780">
              <w:instrText>ADDIN CSL_CITATION {"citationItems":[{"id":"ITEM-1","itemData":{"URL":"https://www.microsoft.com/en-gb/microsoft-teams/group-chat-software","accessed":{"date-parts":[["2022","1","1"]]},"id":"ITEM-1","issued":{"date-parts":[["0"]]},"title":"Group Chat - Team Chat - Collaboration | Microsoft Teams","type":"webpage"},"uris":["http://www.mendeley.com/documents/?uuid=524a4703-bbba-3af4-afb3-ea452d1845f3"]}],"mendeley":{"formattedCitation":"[56]","plainTextFormattedCitation":"[56]","previouslyFormattedCitation":"[56]"},"properties":{"noteIndex":0},"schema":"https://github.com/citation-style-language/schema/raw/master/csl-citation.json"}</w:instrText>
            </w:r>
            <w:r w:rsidR="00292BC1">
              <w:fldChar w:fldCharType="separate"/>
            </w:r>
            <w:r w:rsidR="003E4780" w:rsidRPr="003E4780">
              <w:rPr>
                <w:b w:val="0"/>
                <w:noProof/>
              </w:rPr>
              <w:t>[56]</w:t>
            </w:r>
            <w:r w:rsidR="00292BC1">
              <w:fldChar w:fldCharType="end"/>
            </w:r>
          </w:p>
        </w:tc>
        <w:tc>
          <w:tcPr>
            <w:tcW w:w="12056" w:type="dxa"/>
            <w:tcBorders>
              <w:top w:val="single" w:sz="4" w:space="0" w:color="auto"/>
              <w:left w:val="single" w:sz="4" w:space="0" w:color="auto"/>
              <w:bottom w:val="single" w:sz="4" w:space="0" w:color="auto"/>
              <w:right w:val="single" w:sz="4" w:space="0" w:color="auto"/>
            </w:tcBorders>
          </w:tcPr>
          <w:p w14:paraId="3770E319" w14:textId="4C860884" w:rsidR="006A0729" w:rsidRDefault="00004945" w:rsidP="003779A7">
            <w:pPr>
              <w:jc w:val="left"/>
              <w:cnfStyle w:val="000000100000" w:firstRow="0" w:lastRow="0" w:firstColumn="0" w:lastColumn="0" w:oddVBand="0" w:evenVBand="0" w:oddHBand="1" w:evenHBand="0" w:firstRowFirstColumn="0" w:firstRowLastColumn="0" w:lastRowFirstColumn="0" w:lastRowLastColumn="0"/>
            </w:pPr>
            <w:r>
              <w:t xml:space="preserve">Microsoft Teams has </w:t>
            </w:r>
            <w:r w:rsidR="00593281">
              <w:t xml:space="preserve">recently </w:t>
            </w:r>
            <w:r>
              <w:t xml:space="preserve">been adopted as the new replacement </w:t>
            </w:r>
            <w:r w:rsidR="00593281">
              <w:t>as</w:t>
            </w:r>
            <w:r>
              <w:t xml:space="preserve"> the college VLE (Virtual Learning Environment). All course leaders are able to create a “team” </w:t>
            </w:r>
            <w:r w:rsidR="00CA7092">
              <w:t>to which they</w:t>
            </w:r>
            <w:r>
              <w:t xml:space="preserve"> </w:t>
            </w:r>
            <w:r w:rsidR="00CA7092">
              <w:t xml:space="preserve">add </w:t>
            </w:r>
            <w:r>
              <w:t xml:space="preserve">all of the learners studying their subject. </w:t>
            </w:r>
            <w:r w:rsidR="00E319C4">
              <w:t xml:space="preserve">Using Teams allows individual teachers to host all course materials, post course updates, </w:t>
            </w:r>
            <w:r w:rsidR="008F3375">
              <w:t xml:space="preserve">communicate will learners, </w:t>
            </w:r>
            <w:r w:rsidR="00E319C4">
              <w:t xml:space="preserve">and </w:t>
            </w:r>
            <w:r w:rsidR="008F3375">
              <w:t>host</w:t>
            </w:r>
            <w:r w:rsidR="00E319C4">
              <w:t xml:space="preserve"> online lessons should the need arise.</w:t>
            </w:r>
          </w:p>
        </w:tc>
      </w:tr>
      <w:tr w:rsidR="006A0729" w:rsidRPr="00114F72" w14:paraId="14733620" w14:textId="77777777" w:rsidTr="006A0729">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1F772B25" w14:textId="4B9EE608" w:rsidR="006A0729" w:rsidRPr="003D3A0C" w:rsidRDefault="00D42A17" w:rsidP="009C1A15">
            <w:pPr>
              <w:spacing w:line="276" w:lineRule="auto"/>
              <w:jc w:val="left"/>
            </w:pPr>
            <w:r>
              <w:t>Microsoft PowerPoint</w:t>
            </w:r>
            <w:r w:rsidR="004B3B9B">
              <w:t xml:space="preserve"> </w:t>
            </w:r>
            <w:r w:rsidR="004B3B9B">
              <w:fldChar w:fldCharType="begin" w:fldLock="1"/>
            </w:r>
            <w:r w:rsidR="003E4780">
              <w:instrText>ADDIN CSL_CITATION {"citationItems":[{"id":"ITEM-1","itemData":{"URL":"https://www.microsoft.com/en-us/microsoft-365/powerpoint","accessed":{"date-parts":[["2022","1","1"]]},"id":"ITEM-1","issued":{"date-parts":[["0"]]},"title":"Microsoft PowerPoint Slide Presentation Software | Microsoft 365","type":"webpage"},"uris":["http://www.mendeley.com/documents/?uuid=58464cee-d1eb-3885-bdb6-edf0561965d7"]}],"mendeley":{"formattedCitation":"[57]","plainTextFormattedCitation":"[57]","previouslyFormattedCitation":"[57]"},"properties":{"noteIndex":0},"schema":"https://github.com/citation-style-language/schema/raw/master/csl-citation.json"}</w:instrText>
            </w:r>
            <w:r w:rsidR="004B3B9B">
              <w:fldChar w:fldCharType="separate"/>
            </w:r>
            <w:r w:rsidR="003E4780" w:rsidRPr="003E4780">
              <w:rPr>
                <w:b w:val="0"/>
                <w:noProof/>
              </w:rPr>
              <w:t>[57]</w:t>
            </w:r>
            <w:r w:rsidR="004B3B9B">
              <w:fldChar w:fldCharType="end"/>
            </w:r>
          </w:p>
        </w:tc>
        <w:tc>
          <w:tcPr>
            <w:tcW w:w="12056" w:type="dxa"/>
            <w:tcBorders>
              <w:top w:val="single" w:sz="4" w:space="0" w:color="auto"/>
              <w:left w:val="single" w:sz="4" w:space="0" w:color="auto"/>
              <w:bottom w:val="single" w:sz="4" w:space="0" w:color="auto"/>
              <w:right w:val="single" w:sz="4" w:space="0" w:color="auto"/>
            </w:tcBorders>
          </w:tcPr>
          <w:p w14:paraId="0680C0DB" w14:textId="25B72F87" w:rsidR="006A0729" w:rsidRDefault="004B3B9B" w:rsidP="003779A7">
            <w:pPr>
              <w:jc w:val="left"/>
              <w:cnfStyle w:val="000000000000" w:firstRow="0" w:lastRow="0" w:firstColumn="0" w:lastColumn="0" w:oddVBand="0" w:evenVBand="0" w:oddHBand="0" w:evenHBand="0" w:firstRowFirstColumn="0" w:firstRowLastColumn="0" w:lastRowFirstColumn="0" w:lastRowLastColumn="0"/>
            </w:pPr>
            <w:r>
              <w:t>Microsoft PowerPoint</w:t>
            </w:r>
            <w:r w:rsidR="00E376DC">
              <w:t xml:space="preserve"> presentations are usually used to provide the main structure or navigation outline of the lesson, and information contained in the presentation slides would then be supplemented by smaller tasks and activities in other software. Presentations, as well as other lesson resources, are often distributed to learners through Microsoft Teams.</w:t>
            </w:r>
          </w:p>
        </w:tc>
      </w:tr>
      <w:tr w:rsidR="006A0729" w:rsidRPr="00114F72" w14:paraId="180FF2AC" w14:textId="77777777" w:rsidTr="006A07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22F035AE" w14:textId="4CF891B3" w:rsidR="006A0729" w:rsidRPr="003D3A0C" w:rsidRDefault="00D42A17" w:rsidP="009C1A15">
            <w:pPr>
              <w:spacing w:line="276" w:lineRule="auto"/>
              <w:jc w:val="left"/>
            </w:pPr>
            <w:r>
              <w:t>Kahoot</w:t>
            </w:r>
            <w:r w:rsidR="00D814EC">
              <w:t xml:space="preserve"> </w:t>
            </w:r>
            <w:r w:rsidR="00D814EC">
              <w:fldChar w:fldCharType="begin" w:fldLock="1"/>
            </w:r>
            <w:r w:rsidR="003E4780">
              <w:instrText>ADDIN CSL_CITATION {"citationItems":[{"id":"ITEM-1","itemData":{"URL":"https://kahoot.com/schools/how-it-works/","accessed":{"date-parts":[["2022","1","1"]]},"id":"ITEM-1","issued":{"date-parts":[["0"]]},"title":"Kahoot! for schools: how it works | Feature overview","type":"webpage"},"uris":["http://www.mendeley.com/documents/?uuid=c9271491-a919-3652-b5c4-aa5b486bdfb8"]}],"mendeley":{"formattedCitation":"[58]","plainTextFormattedCitation":"[58]","previouslyFormattedCitation":"[58]"},"properties":{"noteIndex":0},"schema":"https://github.com/citation-style-language/schema/raw/master/csl-citation.json"}</w:instrText>
            </w:r>
            <w:r w:rsidR="00D814EC">
              <w:fldChar w:fldCharType="separate"/>
            </w:r>
            <w:r w:rsidR="003E4780" w:rsidRPr="003E4780">
              <w:rPr>
                <w:b w:val="0"/>
                <w:noProof/>
              </w:rPr>
              <w:t>[58]</w:t>
            </w:r>
            <w:r w:rsidR="00D814EC">
              <w:fldChar w:fldCharType="end"/>
            </w:r>
          </w:p>
        </w:tc>
        <w:tc>
          <w:tcPr>
            <w:tcW w:w="12056" w:type="dxa"/>
            <w:tcBorders>
              <w:top w:val="single" w:sz="4" w:space="0" w:color="auto"/>
              <w:left w:val="single" w:sz="4" w:space="0" w:color="auto"/>
              <w:bottom w:val="single" w:sz="4" w:space="0" w:color="auto"/>
              <w:right w:val="single" w:sz="4" w:space="0" w:color="auto"/>
            </w:tcBorders>
          </w:tcPr>
          <w:p w14:paraId="08D96BF9" w14:textId="27FB674D" w:rsidR="006A0729" w:rsidRDefault="00D814EC" w:rsidP="003779A7">
            <w:pPr>
              <w:jc w:val="left"/>
              <w:cnfStyle w:val="000000100000" w:firstRow="0" w:lastRow="0" w:firstColumn="0" w:lastColumn="0" w:oddVBand="0" w:evenVBand="0" w:oddHBand="1" w:evenHBand="0" w:firstRowFirstColumn="0" w:firstRowLastColumn="0" w:lastRowFirstColumn="0" w:lastRowLastColumn="0"/>
            </w:pPr>
            <w:r>
              <w:t xml:space="preserve">Kahoot is an online quiz tool that has become very popular in school settings. </w:t>
            </w:r>
            <w:r w:rsidR="00A67759">
              <w:t>Teachers are able to create and customise their own multiple-choice quiz from scratch or build on an existing quiz that is shared in the online library. Learners are then able to join quizzes using any device that can access the Internet and they then “play” against their peers. This provides an element of competition to the learning. Using Kahoot allows the educator to assess learner progress and tailor future lessons based on the feedback received.</w:t>
            </w:r>
          </w:p>
        </w:tc>
      </w:tr>
      <w:tr w:rsidR="00194FBD" w:rsidRPr="00114F72" w14:paraId="38C94F8A" w14:textId="77777777" w:rsidTr="006A0729">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36DD6157" w14:textId="788A98C5" w:rsidR="00194FBD" w:rsidRPr="003D3A0C" w:rsidRDefault="00194FBD" w:rsidP="00194FBD">
            <w:pPr>
              <w:spacing w:line="276" w:lineRule="auto"/>
              <w:jc w:val="left"/>
            </w:pPr>
            <w:r>
              <w:t xml:space="preserve">Quizziz </w:t>
            </w:r>
            <w:r>
              <w:fldChar w:fldCharType="begin" w:fldLock="1"/>
            </w:r>
            <w:r w:rsidR="003E4780">
              <w:instrText>ADDIN CSL_CITATION {"citationItems":[{"id":"ITEM-1","itemData":{"URL":"https://quizizz.com/teachers?ref=header_tab","accessed":{"date-parts":[["2022","1","1"]]},"id":"ITEM-1","issued":{"date-parts":[["0"]]},"title":"Quizizz – Free Quizzes and Lessons to Engage Every Student","type":"webpage"},"uris":["http://www.mendeley.com/documents/?uuid=fcfc7155-a847-37ba-ac3f-febaff364dc0"]}],"mendeley":{"formattedCitation":"[59]","plainTextFormattedCitation":"[59]","previouslyFormattedCitation":"[59]"},"properties":{"noteIndex":0},"schema":"https://github.com/citation-style-language/schema/raw/master/csl-citation.json"}</w:instrText>
            </w:r>
            <w:r>
              <w:fldChar w:fldCharType="separate"/>
            </w:r>
            <w:r w:rsidR="003E4780" w:rsidRPr="003E4780">
              <w:rPr>
                <w:b w:val="0"/>
                <w:noProof/>
              </w:rPr>
              <w:t>[59]</w:t>
            </w:r>
            <w:r>
              <w:fldChar w:fldCharType="end"/>
            </w:r>
          </w:p>
        </w:tc>
        <w:tc>
          <w:tcPr>
            <w:tcW w:w="12056" w:type="dxa"/>
            <w:tcBorders>
              <w:top w:val="single" w:sz="4" w:space="0" w:color="auto"/>
              <w:left w:val="single" w:sz="4" w:space="0" w:color="auto"/>
              <w:bottom w:val="single" w:sz="4" w:space="0" w:color="auto"/>
              <w:right w:val="single" w:sz="4" w:space="0" w:color="auto"/>
            </w:tcBorders>
          </w:tcPr>
          <w:p w14:paraId="35D14824" w14:textId="40E272A3" w:rsidR="00194FBD" w:rsidRDefault="00194FBD" w:rsidP="00194FBD">
            <w:pPr>
              <w:jc w:val="left"/>
              <w:cnfStyle w:val="000000000000" w:firstRow="0" w:lastRow="0" w:firstColumn="0" w:lastColumn="0" w:oddVBand="0" w:evenVBand="0" w:oddHBand="0" w:evenHBand="0" w:firstRowFirstColumn="0" w:firstRowLastColumn="0" w:lastRowFirstColumn="0" w:lastRowLastColumn="0"/>
            </w:pPr>
            <w:r>
              <w:t>Quizziz is similar to Quizlet in that it is a revision resource used by learners. However, Quizziz adopts a more competitive approach which is similar to Kahoot. Quizziz allows learners to complete quizzes to assess their understanding but will offer questions in a random order and allow for a greater element of competitiveness.</w:t>
            </w:r>
          </w:p>
        </w:tc>
      </w:tr>
      <w:tr w:rsidR="003E48A4" w:rsidRPr="00114F72" w14:paraId="11B65475" w14:textId="77777777" w:rsidTr="006A07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338FEF77" w14:textId="54F8AD7D" w:rsidR="003E48A4" w:rsidRDefault="003E48A4" w:rsidP="003E48A4">
            <w:pPr>
              <w:spacing w:line="276" w:lineRule="auto"/>
              <w:jc w:val="left"/>
            </w:pPr>
            <w:r>
              <w:t xml:space="preserve">Microsoft Sway </w:t>
            </w:r>
            <w:r>
              <w:fldChar w:fldCharType="begin" w:fldLock="1"/>
            </w:r>
            <w:r w:rsidR="003E4780">
              <w:instrText>ADDIN CSL_CITATION {"citationItems":[{"id":"ITEM-1","itemData":{"URL":"https://support.microsoft.com/en-us/office/create-in-sway-db30c63b-6548-456d-b0e2-9fcd68bfa7a0?ui=en-us&amp;rs=en-us&amp;ad=us","accessed":{"date-parts":[["2022","1","1"]]},"id":"ITEM-1","issued":{"date-parts":[["0"]]},"title":"Create in Sway","type":"webpage"},"uris":["http://www.mendeley.com/documents/?uuid=c0ee81cb-3f38-3878-b430-9e5098aa5295"]}],"mendeley":{"formattedCitation":"[60]","plainTextFormattedCitation":"[60]","previouslyFormattedCitation":"[60]"},"properties":{"noteIndex":0},"schema":"https://github.com/citation-style-language/schema/raw/master/csl-citation.json"}</w:instrText>
            </w:r>
            <w:r>
              <w:fldChar w:fldCharType="separate"/>
            </w:r>
            <w:r w:rsidR="003E4780" w:rsidRPr="003E4780">
              <w:rPr>
                <w:b w:val="0"/>
                <w:noProof/>
              </w:rPr>
              <w:t>[60]</w:t>
            </w:r>
            <w:r>
              <w:fldChar w:fldCharType="end"/>
            </w:r>
          </w:p>
        </w:tc>
        <w:tc>
          <w:tcPr>
            <w:tcW w:w="12056" w:type="dxa"/>
            <w:tcBorders>
              <w:top w:val="single" w:sz="4" w:space="0" w:color="auto"/>
              <w:left w:val="single" w:sz="4" w:space="0" w:color="auto"/>
              <w:bottom w:val="single" w:sz="4" w:space="0" w:color="auto"/>
              <w:right w:val="single" w:sz="4" w:space="0" w:color="auto"/>
            </w:tcBorders>
          </w:tcPr>
          <w:p w14:paraId="33E2752F" w14:textId="68006E25" w:rsidR="003E48A4" w:rsidRDefault="003E48A4" w:rsidP="003E48A4">
            <w:pPr>
              <w:jc w:val="left"/>
              <w:cnfStyle w:val="000000100000" w:firstRow="0" w:lastRow="0" w:firstColumn="0" w:lastColumn="0" w:oddVBand="0" w:evenVBand="0" w:oddHBand="1" w:evenHBand="0" w:firstRowFirstColumn="0" w:firstRowLastColumn="0" w:lastRowFirstColumn="0" w:lastRowLastColumn="0"/>
            </w:pPr>
            <w:r>
              <w:t>Microsoft Sway is a presentation software that is designed to be lightweight, and cloud based. This is in contrast to Microsoft PowerPoint, which is mostly designed to show a number of slides using traditional desktop or laptop devices and in a sequential manner. Sways can be either horizontal or vertical and can be embedded with a variety of multimedia resources such as audio or video files.</w:t>
            </w:r>
          </w:p>
        </w:tc>
      </w:tr>
      <w:tr w:rsidR="003E48A4" w:rsidRPr="00114F72" w14:paraId="44A91AD1" w14:textId="77777777" w:rsidTr="006A0729">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199F88CC" w14:textId="422DEC9F" w:rsidR="003E48A4" w:rsidRDefault="003E48A4" w:rsidP="003E48A4">
            <w:pPr>
              <w:spacing w:line="276" w:lineRule="auto"/>
              <w:jc w:val="left"/>
            </w:pPr>
            <w:r>
              <w:lastRenderedPageBreak/>
              <w:t xml:space="preserve">Quizlet </w:t>
            </w:r>
            <w:r>
              <w:fldChar w:fldCharType="begin" w:fldLock="1"/>
            </w:r>
            <w:r w:rsidR="003E4780">
              <w:instrText>ADDIN CSL_CITATION {"citationItems":[{"id":"ITEM-1","itemData":{"URL":"https://quizlet.com/en-gb","accessed":{"date-parts":[["2022","1","1"]]},"id":"ITEM-1","issued":{"date-parts":[["0"]]},"title":"Learning tools and flashcards - for free! | Quizlet","type":"webpage"},"uris":["http://www.mendeley.com/documents/?uuid=c44e22eb-db5d-3693-93ad-80cb365091af"]}],"mendeley":{"formattedCitation":"[61]","plainTextFormattedCitation":"[61]","previouslyFormattedCitation":"[61]"},"properties":{"noteIndex":0},"schema":"https://github.com/citation-style-language/schema/raw/master/csl-citation.json"}</w:instrText>
            </w:r>
            <w:r>
              <w:fldChar w:fldCharType="separate"/>
            </w:r>
            <w:r w:rsidR="003E4780" w:rsidRPr="003E4780">
              <w:rPr>
                <w:b w:val="0"/>
                <w:noProof/>
              </w:rPr>
              <w:t>[61]</w:t>
            </w:r>
            <w:r>
              <w:fldChar w:fldCharType="end"/>
            </w:r>
          </w:p>
        </w:tc>
        <w:tc>
          <w:tcPr>
            <w:tcW w:w="12056" w:type="dxa"/>
            <w:tcBorders>
              <w:top w:val="single" w:sz="4" w:space="0" w:color="auto"/>
              <w:left w:val="single" w:sz="4" w:space="0" w:color="auto"/>
              <w:bottom w:val="single" w:sz="4" w:space="0" w:color="auto"/>
              <w:right w:val="single" w:sz="4" w:space="0" w:color="auto"/>
            </w:tcBorders>
          </w:tcPr>
          <w:p w14:paraId="184FB395" w14:textId="0C5CBDFA" w:rsidR="003E48A4" w:rsidRDefault="003E48A4" w:rsidP="003E48A4">
            <w:pPr>
              <w:jc w:val="left"/>
              <w:cnfStyle w:val="000000000000" w:firstRow="0" w:lastRow="0" w:firstColumn="0" w:lastColumn="0" w:oddVBand="0" w:evenVBand="0" w:oddHBand="0" w:evenHBand="0" w:firstRowFirstColumn="0" w:firstRowLastColumn="0" w:lastRowFirstColumn="0" w:lastRowLastColumn="0"/>
            </w:pPr>
            <w:r>
              <w:t>Quizlet is predominantly used as a revision resource by learners. Its main feature is the use of virtual flashcards for revision purposes. The idea is that learners use these flashcards as a revision tool, particularly for keywords and their associated definitions. Educators are able to create their own flashcard sets, or direct learners to the many existing sets online.</w:t>
            </w:r>
          </w:p>
        </w:tc>
      </w:tr>
      <w:tr w:rsidR="003E48A4" w:rsidRPr="00114F72" w14:paraId="60E5D5B6" w14:textId="77777777" w:rsidTr="006A07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249D9403" w14:textId="00901ED2" w:rsidR="003E48A4" w:rsidRPr="003D3A0C" w:rsidRDefault="003E48A4" w:rsidP="003E48A4">
            <w:pPr>
              <w:spacing w:line="276" w:lineRule="auto"/>
              <w:jc w:val="left"/>
            </w:pPr>
            <w:r>
              <w:t xml:space="preserve">Whiteboard.fi </w:t>
            </w:r>
            <w:r>
              <w:fldChar w:fldCharType="begin" w:fldLock="1"/>
            </w:r>
            <w:r w:rsidR="003E4780">
              <w:instrText>ADDIN CSL_CITATION {"citationItems":[{"id":"ITEM-1","itemData":{"URL":"https://whiteboard.fi/","accessed":{"date-parts":[["2022","1","1"]]},"id":"ITEM-1","issued":{"date-parts":[["0"]]},"title":"Whiteboard.fi - Free online whiteboard for teachers and classrooms","type":"webpage"},"uris":["http://www.mendeley.com/documents/?uuid=c38f228a-bfba-3a1e-8190-d2eda00aee9e"]}],"mendeley":{"formattedCitation":"[62]","plainTextFormattedCitation":"[62]","previouslyFormattedCitation":"[62]"},"properties":{"noteIndex":0},"schema":"https://github.com/citation-style-language/schema/raw/master/csl-citation.json"}</w:instrText>
            </w:r>
            <w:r>
              <w:fldChar w:fldCharType="separate"/>
            </w:r>
            <w:r w:rsidR="003E4780" w:rsidRPr="003E4780">
              <w:rPr>
                <w:b w:val="0"/>
                <w:noProof/>
              </w:rPr>
              <w:t>[62]</w:t>
            </w:r>
            <w:r>
              <w:fldChar w:fldCharType="end"/>
            </w:r>
          </w:p>
        </w:tc>
        <w:tc>
          <w:tcPr>
            <w:tcW w:w="12056" w:type="dxa"/>
            <w:tcBorders>
              <w:top w:val="single" w:sz="4" w:space="0" w:color="auto"/>
              <w:left w:val="single" w:sz="4" w:space="0" w:color="auto"/>
              <w:bottom w:val="single" w:sz="4" w:space="0" w:color="auto"/>
              <w:right w:val="single" w:sz="4" w:space="0" w:color="auto"/>
            </w:tcBorders>
          </w:tcPr>
          <w:p w14:paraId="765CCB07" w14:textId="60D6F383" w:rsidR="003E48A4" w:rsidRDefault="003E48A4" w:rsidP="003E48A4">
            <w:pPr>
              <w:tabs>
                <w:tab w:val="left" w:pos="1620"/>
              </w:tabs>
              <w:jc w:val="left"/>
              <w:cnfStyle w:val="000000100000" w:firstRow="0" w:lastRow="0" w:firstColumn="0" w:lastColumn="0" w:oddVBand="0" w:evenVBand="0" w:oddHBand="1" w:evenHBand="0" w:firstRowFirstColumn="0" w:firstRowLastColumn="0" w:lastRowFirstColumn="0" w:lastRowLastColumn="0"/>
            </w:pPr>
            <w:r>
              <w:t>Whiteboard.fi is a free online whiteboard tool for learners and teachers. Similar to physical mini whiteboards that can be used in lessons, learners are provided with an individual digital whiteboard on which they can draw and annotate their own answers to questions in lessons. Whiteboard.fi is particularly effective at providing live feedback to the educator on learners’ performance and understanding.</w:t>
            </w:r>
          </w:p>
        </w:tc>
      </w:tr>
      <w:tr w:rsidR="003E48A4" w:rsidRPr="00114F72" w14:paraId="490073B8" w14:textId="77777777" w:rsidTr="006A0729">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6C447EDB" w14:textId="258DAE25" w:rsidR="003E48A4" w:rsidRPr="003D3A0C" w:rsidRDefault="003E48A4" w:rsidP="003E48A4">
            <w:pPr>
              <w:spacing w:line="276" w:lineRule="auto"/>
              <w:jc w:val="left"/>
            </w:pPr>
            <w:r>
              <w:t xml:space="preserve">Nearpod </w:t>
            </w:r>
            <w:r>
              <w:fldChar w:fldCharType="begin" w:fldLock="1"/>
            </w:r>
            <w:r w:rsidR="003E4780">
              <w:instrText>ADDIN CSL_CITATION {"citationItems":[{"id":"ITEM-1","itemData":{"URL":"https://nearpod.com/","accessed":{"date-parts":[["2022","1","1"]]},"id":"ITEM-1","issued":{"date-parts":[["0"]]},"title":"Nearpod: You'll wonder how you taught without it","type":"webpage"},"uris":["http://www.mendeley.com/documents/?uuid=757a7226-45c5-309c-a470-4aca2a55bf21"]}],"mendeley":{"formattedCitation":"[63]","plainTextFormattedCitation":"[63]","previouslyFormattedCitation":"[63]"},"properties":{"noteIndex":0},"schema":"https://github.com/citation-style-language/schema/raw/master/csl-citation.json"}</w:instrText>
            </w:r>
            <w:r>
              <w:fldChar w:fldCharType="separate"/>
            </w:r>
            <w:r w:rsidR="003E4780" w:rsidRPr="003E4780">
              <w:rPr>
                <w:b w:val="0"/>
                <w:noProof/>
              </w:rPr>
              <w:t>[63]</w:t>
            </w:r>
            <w:r>
              <w:fldChar w:fldCharType="end"/>
            </w:r>
          </w:p>
        </w:tc>
        <w:tc>
          <w:tcPr>
            <w:tcW w:w="12056" w:type="dxa"/>
            <w:tcBorders>
              <w:top w:val="single" w:sz="4" w:space="0" w:color="auto"/>
              <w:left w:val="single" w:sz="4" w:space="0" w:color="auto"/>
              <w:bottom w:val="single" w:sz="4" w:space="0" w:color="auto"/>
              <w:right w:val="single" w:sz="4" w:space="0" w:color="auto"/>
            </w:tcBorders>
          </w:tcPr>
          <w:p w14:paraId="66BBAD9E" w14:textId="51A50D1F" w:rsidR="003E48A4" w:rsidRDefault="003E48A4" w:rsidP="003E48A4">
            <w:pPr>
              <w:keepNext/>
              <w:jc w:val="left"/>
              <w:cnfStyle w:val="000000000000" w:firstRow="0" w:lastRow="0" w:firstColumn="0" w:lastColumn="0" w:oddVBand="0" w:evenVBand="0" w:oddHBand="0" w:evenHBand="0" w:firstRowFirstColumn="0" w:firstRowLastColumn="0" w:lastRowFirstColumn="0" w:lastRowLastColumn="0"/>
            </w:pPr>
            <w:r>
              <w:t>Nearpod allows educators to make a lesson truly interactive and allows learners to interact with resources throughout the lesson. Resources include quizzes, videos, collaboration tools, polls, and more. There are a variety of ready-made resources for educators, or they can choose to create their own materials using the comprehensive tools that are provided.</w:t>
            </w:r>
          </w:p>
        </w:tc>
      </w:tr>
    </w:tbl>
    <w:p w14:paraId="35990722" w14:textId="77777777" w:rsidR="00D42A17" w:rsidRDefault="00D42A17" w:rsidP="00D42A17">
      <w:pPr>
        <w:pStyle w:val="Caption"/>
        <w:jc w:val="center"/>
      </w:pPr>
    </w:p>
    <w:p w14:paraId="6F19689D" w14:textId="38F79B1F" w:rsidR="00FC6DB7" w:rsidRDefault="00D42A17" w:rsidP="00D42A17">
      <w:pPr>
        <w:pStyle w:val="Caption"/>
        <w:jc w:val="center"/>
        <w:rPr>
          <w:highlight w:val="yellow"/>
        </w:rPr>
      </w:pPr>
      <w:bookmarkStart w:id="57" w:name="_Ref92126227"/>
      <w:bookmarkStart w:id="58" w:name="_Toc92458171"/>
      <w:r>
        <w:t xml:space="preserve">Table </w:t>
      </w:r>
      <w:fldSimple w:instr=" SEQ Table \* ARABIC ">
        <w:r w:rsidR="001612A2">
          <w:rPr>
            <w:noProof/>
          </w:rPr>
          <w:t>5</w:t>
        </w:r>
      </w:fldSimple>
      <w:bookmarkEnd w:id="57"/>
      <w:r>
        <w:t xml:space="preserve">: Most common software used in </w:t>
      </w:r>
      <w:r w:rsidR="002F78AE">
        <w:t>classroom-based</w:t>
      </w:r>
      <w:r>
        <w:t xml:space="preserve"> lessons</w:t>
      </w:r>
      <w:bookmarkEnd w:id="58"/>
    </w:p>
    <w:p w14:paraId="1E9F62C6" w14:textId="77777777" w:rsidR="006A0729" w:rsidRDefault="006A0729">
      <w:pPr>
        <w:spacing w:line="259" w:lineRule="auto"/>
        <w:jc w:val="left"/>
        <w:rPr>
          <w:highlight w:val="yellow"/>
        </w:rPr>
      </w:pPr>
      <w:r>
        <w:rPr>
          <w:highlight w:val="yellow"/>
        </w:rPr>
        <w:br w:type="page"/>
      </w:r>
    </w:p>
    <w:p w14:paraId="79F677CD" w14:textId="77777777" w:rsidR="000E5E4D" w:rsidRDefault="000E5E4D" w:rsidP="00A43EDD">
      <w:pPr>
        <w:rPr>
          <w:highlight w:val="yellow"/>
        </w:rPr>
        <w:sectPr w:rsidR="000E5E4D" w:rsidSect="006A0729">
          <w:pgSz w:w="16838" w:h="11906" w:orient="landscape"/>
          <w:pgMar w:top="1440" w:right="1440" w:bottom="1440" w:left="1440" w:header="709" w:footer="709" w:gutter="0"/>
          <w:cols w:space="708"/>
          <w:docGrid w:linePitch="360"/>
        </w:sectPr>
      </w:pPr>
    </w:p>
    <w:p w14:paraId="0E8267E4" w14:textId="7EEFDC1D" w:rsidR="00825978" w:rsidRDefault="00825978" w:rsidP="00825978">
      <w:pPr>
        <w:pStyle w:val="Heading2"/>
      </w:pPr>
      <w:bookmarkStart w:id="59" w:name="_Toc92458121"/>
      <w:r>
        <w:lastRenderedPageBreak/>
        <w:t xml:space="preserve">4.2 Project </w:t>
      </w:r>
      <w:r w:rsidR="00773761">
        <w:t>Redirection</w:t>
      </w:r>
      <w:bookmarkEnd w:id="59"/>
    </w:p>
    <w:p w14:paraId="79412108" w14:textId="11612D0C" w:rsidR="003A18AD" w:rsidRDefault="0094216D" w:rsidP="0094216D">
      <w:r>
        <w:t xml:space="preserve">Earlier in this report, it was established that Microsoft PowerPoint was already widely used in education settings, and this is also the case at the sixth-form college used </w:t>
      </w:r>
      <w:r w:rsidR="00AC40A4">
        <w:t xml:space="preserve">as the basis </w:t>
      </w:r>
      <w:r>
        <w:t>for this project</w:t>
      </w:r>
      <w:r w:rsidR="000F4944">
        <w:t xml:space="preserve">, as evidenced by the results of the informal discussions. </w:t>
      </w:r>
      <w:r>
        <w:t xml:space="preserve">This means that educators are already familiar with the majority of features that the software offers, and that the software is already widely available as part of the Office 365 packages that many schools, colleges and higher education settings subscribe to. </w:t>
      </w:r>
    </w:p>
    <w:p w14:paraId="43217038" w14:textId="08660764" w:rsidR="0094216D" w:rsidRDefault="00825978" w:rsidP="0094216D">
      <w:r>
        <w:t>After analysing the results of the initial research</w:t>
      </w:r>
      <w:r w:rsidR="0019201B">
        <w:t xml:space="preserve">, it was decided that the project would now focus on the use of Microsoft PowerPoint and how it could be suitably adapted to be used as an e-learning tool. </w:t>
      </w:r>
      <w:r w:rsidR="0094216D">
        <w:t>It was decided that i</w:t>
      </w:r>
      <w:r w:rsidR="00B16F9B">
        <w:t>t</w:t>
      </w:r>
      <w:r w:rsidR="0094216D">
        <w:t xml:space="preserve"> would be more feasible to focus on Microsoft PowerPoint to recognise the significant workload</w:t>
      </w:r>
      <w:r w:rsidR="008E2DC6">
        <w:t xml:space="preserve"> burden faced by staff,</w:t>
      </w:r>
      <w:r w:rsidR="0094216D">
        <w:t xml:space="preserve"> and </w:t>
      </w:r>
      <w:r w:rsidR="008E2DC6">
        <w:t xml:space="preserve">the </w:t>
      </w:r>
      <w:r w:rsidR="0094216D">
        <w:t xml:space="preserve">budgetary issues </w:t>
      </w:r>
      <w:r w:rsidR="008E2DC6">
        <w:t>facing education settings</w:t>
      </w:r>
      <w:r w:rsidR="0094216D">
        <w:t>.</w:t>
      </w:r>
      <w:r w:rsidR="00B16F9B">
        <w:t xml:space="preserve"> </w:t>
      </w:r>
      <w:r w:rsidR="0094216D">
        <w:t>It was also established earlier in this report that there were differences between Microsoft PowerPoint being presentation software, and dedicated authoring tools which are built specifically with e-learning as their core focus.</w:t>
      </w:r>
      <w:r w:rsidR="000F4944">
        <w:t xml:space="preserve"> </w:t>
      </w:r>
      <w:r w:rsidR="009968F7">
        <w:t>This has now meant</w:t>
      </w:r>
      <w:r w:rsidR="000F4944">
        <w:t xml:space="preserve"> there are some key </w:t>
      </w:r>
      <w:r w:rsidR="0094216D">
        <w:t>issues that have come out of this pivot to the original project idea, namely:</w:t>
      </w:r>
    </w:p>
    <w:p w14:paraId="3E83D765" w14:textId="51C22F64" w:rsidR="00482010" w:rsidRDefault="00482010" w:rsidP="00AE75AB">
      <w:pPr>
        <w:pStyle w:val="ListParagraph"/>
        <w:numPr>
          <w:ilvl w:val="0"/>
          <w:numId w:val="26"/>
        </w:numPr>
      </w:pPr>
      <w:r>
        <w:t>What features are most commonly used by teachers in Microsoft PowerPoint?</w:t>
      </w:r>
    </w:p>
    <w:p w14:paraId="74DADCA6" w14:textId="29806A89" w:rsidR="0094216D" w:rsidRDefault="0094216D" w:rsidP="00AE75AB">
      <w:pPr>
        <w:pStyle w:val="ListParagraph"/>
        <w:numPr>
          <w:ilvl w:val="0"/>
          <w:numId w:val="26"/>
        </w:numPr>
      </w:pPr>
      <w:r>
        <w:t>How can Microsoft PowerPoint be adapted for use as an e-learning tool?</w:t>
      </w:r>
    </w:p>
    <w:p w14:paraId="0B4FB103" w14:textId="77777777" w:rsidR="0094216D" w:rsidRDefault="0094216D" w:rsidP="00AE75AB">
      <w:pPr>
        <w:pStyle w:val="ListParagraph"/>
        <w:numPr>
          <w:ilvl w:val="0"/>
          <w:numId w:val="26"/>
        </w:numPr>
      </w:pPr>
      <w:r>
        <w:t>How can Microsoft PowerPoint be used more effectively to deliver remote lessons?</w:t>
      </w:r>
    </w:p>
    <w:p w14:paraId="0B46785D" w14:textId="25E52250" w:rsidR="0094216D" w:rsidRDefault="0094216D" w:rsidP="00AE75AB">
      <w:pPr>
        <w:pStyle w:val="ListParagraph"/>
        <w:numPr>
          <w:ilvl w:val="0"/>
          <w:numId w:val="26"/>
        </w:numPr>
      </w:pPr>
      <w:r>
        <w:t>What are the future possibilities of using Microsoft PowerPoint as an e-learning tool?</w:t>
      </w:r>
    </w:p>
    <w:p w14:paraId="626217E0" w14:textId="77777777" w:rsidR="00567836" w:rsidRDefault="00567836" w:rsidP="00567836">
      <w:pPr>
        <w:ind w:left="360"/>
      </w:pPr>
    </w:p>
    <w:p w14:paraId="1B8E2385" w14:textId="12F178EC" w:rsidR="00342301" w:rsidRPr="00567836" w:rsidRDefault="00567836" w:rsidP="00567836">
      <w:pPr>
        <w:pStyle w:val="Heading2"/>
      </w:pPr>
      <w:bookmarkStart w:id="60" w:name="_Toc92458122"/>
      <w:r w:rsidRPr="00567836">
        <w:t>4.3 iSpring Suite</w:t>
      </w:r>
      <w:bookmarkEnd w:id="60"/>
      <w:r w:rsidRPr="00567836">
        <w:t xml:space="preserve"> </w:t>
      </w:r>
    </w:p>
    <w:p w14:paraId="101C51F2" w14:textId="723CD360" w:rsidR="00482010" w:rsidRDefault="00482010" w:rsidP="00A43EDD">
      <w:r w:rsidRPr="00087DCD">
        <w:t xml:space="preserve">In the </w:t>
      </w:r>
      <w:r w:rsidR="00314167" w:rsidRPr="00087DCD">
        <w:t>top-level</w:t>
      </w:r>
      <w:r w:rsidRPr="00087DCD">
        <w:t xml:space="preserve"> comparison of e-learning authoring tool features conducted in the Literature Review, a piece of software </w:t>
      </w:r>
      <w:r w:rsidR="00434182">
        <w:t>called iSpring Suite</w:t>
      </w:r>
      <w:r w:rsidRPr="00087DCD">
        <w:t xml:space="preserve"> </w:t>
      </w:r>
      <w:r w:rsidR="00434182">
        <w:fldChar w:fldCharType="begin" w:fldLock="1"/>
      </w:r>
      <w:r w:rsidR="003E4780">
        <w:instrText>ADDIN CSL_CITATION {"citationItems":[{"id":"ITEM-1","itemData":{"URL":"https://www.ispringsolutions.com/ispring-suite?utm_campaign=eLearningIndustrySuitePPC&amp;utm_source=eLearningIndustryDirectory&amp;utm_medium=cpc&amp;ppc_allowed=0","accessed":{"date-parts":[["2021","10","27"]]},"id":"ITEM-1","issued":{"date-parts":[["0"]]},"title":"Fast eLearning Authoring Tool | iSpring Suite","type":"webpage"},"uris":["http://www.mendeley.com/documents/?uuid=d5e3c8d4-5b45-3071-a2ce-e916961e5b7b"]}],"mendeley":{"formattedCitation":"[48]","plainTextFormattedCitation":"[48]","previouslyFormattedCitation":"[48]"},"properties":{"noteIndex":0},"schema":"https://github.com/citation-style-language/schema/raw/master/csl-citation.json"}</w:instrText>
      </w:r>
      <w:r w:rsidR="00434182">
        <w:fldChar w:fldCharType="separate"/>
      </w:r>
      <w:r w:rsidR="003E4780" w:rsidRPr="003E4780">
        <w:rPr>
          <w:noProof/>
        </w:rPr>
        <w:t>[48]</w:t>
      </w:r>
      <w:r w:rsidR="00434182">
        <w:fldChar w:fldCharType="end"/>
      </w:r>
      <w:r w:rsidR="00434182">
        <w:t xml:space="preserve"> stood </w:t>
      </w:r>
      <w:r w:rsidRPr="00087DCD">
        <w:t xml:space="preserve">out as it had the ability to be installed as an “add-in” to PowerPoint. </w:t>
      </w:r>
      <w:r w:rsidR="00F0272E">
        <w:t xml:space="preserve">It was decided to explore this software in greater detail, as it had such close links to PowerPoint and would provide an element of familiarity for users. </w:t>
      </w:r>
      <w:r w:rsidR="00434182">
        <w:t>iSpring Suite is designed for novice users and offers features such as:</w:t>
      </w:r>
    </w:p>
    <w:p w14:paraId="43F148BF" w14:textId="3AD7E1CA" w:rsidR="00434182" w:rsidRDefault="00701370" w:rsidP="00AE75AB">
      <w:pPr>
        <w:pStyle w:val="ListParagraph"/>
        <w:numPr>
          <w:ilvl w:val="0"/>
          <w:numId w:val="28"/>
        </w:numPr>
        <w:jc w:val="left"/>
      </w:pPr>
      <w:r>
        <w:t>A s</w:t>
      </w:r>
      <w:r w:rsidR="00434182">
        <w:t>imple and intuitive design</w:t>
      </w:r>
    </w:p>
    <w:p w14:paraId="6B0616F7" w14:textId="49E791D9" w:rsidR="00434182" w:rsidRDefault="00434182" w:rsidP="00AE75AB">
      <w:pPr>
        <w:pStyle w:val="ListParagraph"/>
        <w:numPr>
          <w:ilvl w:val="0"/>
          <w:numId w:val="28"/>
        </w:numPr>
        <w:jc w:val="left"/>
      </w:pPr>
      <w:r>
        <w:t>Ability to record audio/video and narrate slides</w:t>
      </w:r>
    </w:p>
    <w:p w14:paraId="53D30946" w14:textId="319F89B6" w:rsidR="00434182" w:rsidRDefault="00434182" w:rsidP="00AE75AB">
      <w:pPr>
        <w:pStyle w:val="ListParagraph"/>
        <w:numPr>
          <w:ilvl w:val="0"/>
          <w:numId w:val="28"/>
        </w:numPr>
      </w:pPr>
      <w:r>
        <w:lastRenderedPageBreak/>
        <w:t>Collaborative working  and quizzing tools available</w:t>
      </w:r>
    </w:p>
    <w:p w14:paraId="72CB3676" w14:textId="72EF6A46" w:rsidR="00434182" w:rsidRDefault="00434182" w:rsidP="00AE75AB">
      <w:pPr>
        <w:pStyle w:val="ListParagraph"/>
        <w:numPr>
          <w:ilvl w:val="0"/>
          <w:numId w:val="28"/>
        </w:numPr>
      </w:pPr>
      <w:r>
        <w:t>Ability to embed existing content from other websites such as YouTube</w:t>
      </w:r>
    </w:p>
    <w:p w14:paraId="65CCF2E4" w14:textId="46A76F3F" w:rsidR="00434182" w:rsidRDefault="005A1B08" w:rsidP="00AE75AB">
      <w:pPr>
        <w:pStyle w:val="ListParagraph"/>
        <w:numPr>
          <w:ilvl w:val="0"/>
          <w:numId w:val="28"/>
        </w:numPr>
      </w:pPr>
      <w:r>
        <w:t>Ability to manage slide templates and the provision of additional backgrounds, objects</w:t>
      </w:r>
      <w:r w:rsidR="0060063E">
        <w:t xml:space="preserve">, </w:t>
      </w:r>
      <w:r>
        <w:t>and icons</w:t>
      </w:r>
    </w:p>
    <w:p w14:paraId="564E01DE" w14:textId="14DB0353" w:rsidR="00434182" w:rsidRDefault="005A1B08" w:rsidP="00AE75AB">
      <w:pPr>
        <w:pStyle w:val="ListParagraph"/>
        <w:numPr>
          <w:ilvl w:val="0"/>
          <w:numId w:val="28"/>
        </w:numPr>
        <w:jc w:val="left"/>
      </w:pPr>
      <w:r>
        <w:t>Ability to create</w:t>
      </w:r>
      <w:r w:rsidR="00434182">
        <w:t xml:space="preserve"> HTML5 compatible content</w:t>
      </w:r>
      <w:r>
        <w:t xml:space="preserve"> for distribution on the web</w:t>
      </w:r>
    </w:p>
    <w:p w14:paraId="09AA8229" w14:textId="3D181924" w:rsidR="00434182" w:rsidRDefault="005A1B08" w:rsidP="00AE75AB">
      <w:pPr>
        <w:pStyle w:val="ListParagraph"/>
        <w:numPr>
          <w:ilvl w:val="0"/>
          <w:numId w:val="28"/>
        </w:numPr>
        <w:jc w:val="left"/>
      </w:pPr>
      <w:r>
        <w:t>Access to a s</w:t>
      </w:r>
      <w:r w:rsidR="00434182">
        <w:t xml:space="preserve">ubstantial built-in content library </w:t>
      </w:r>
    </w:p>
    <w:p w14:paraId="6D501092" w14:textId="140F3CA8" w:rsidR="00434182" w:rsidRDefault="005A1B08" w:rsidP="00AE75AB">
      <w:pPr>
        <w:pStyle w:val="ListParagraph"/>
        <w:numPr>
          <w:ilvl w:val="0"/>
          <w:numId w:val="28"/>
        </w:numPr>
        <w:jc w:val="left"/>
      </w:pPr>
      <w:r>
        <w:t>Ability to c</w:t>
      </w:r>
      <w:r w:rsidR="00434182">
        <w:t xml:space="preserve">onvert </w:t>
      </w:r>
      <w:r>
        <w:t xml:space="preserve">existing </w:t>
      </w:r>
      <w:r w:rsidR="00434182">
        <w:t>PowerPoint</w:t>
      </w:r>
      <w:r>
        <w:t xml:space="preserve"> presentations </w:t>
      </w:r>
      <w:r w:rsidR="00434182">
        <w:t>to interactive courses</w:t>
      </w:r>
    </w:p>
    <w:p w14:paraId="5BEBB74F" w14:textId="7CE43A12" w:rsidR="0060063E" w:rsidRDefault="0060063E" w:rsidP="00C12110">
      <w:pPr>
        <w:rPr>
          <w:highlight w:val="yellow"/>
        </w:rPr>
      </w:pPr>
    </w:p>
    <w:p w14:paraId="1EC80D21" w14:textId="7FB6018B" w:rsidR="000045D4" w:rsidRPr="000045D4" w:rsidRDefault="0060063E" w:rsidP="000045D4">
      <w:r w:rsidRPr="00C12110">
        <w:t xml:space="preserve">An example of the new tab </w:t>
      </w:r>
      <w:r w:rsidR="00C12110" w:rsidRPr="00C12110">
        <w:t>that is available</w:t>
      </w:r>
      <w:r w:rsidR="004B40E2">
        <w:t xml:space="preserve"> on the ribbon</w:t>
      </w:r>
      <w:r w:rsidR="00C12110" w:rsidRPr="00C12110">
        <w:t xml:space="preserve"> for use after installation of iSpring Suite </w:t>
      </w:r>
      <w:r w:rsidR="009D239E">
        <w:t>is shown</w:t>
      </w:r>
      <w:r w:rsidR="00C12110" w:rsidRPr="00C12110">
        <w:t xml:space="preserve"> in</w:t>
      </w:r>
      <w:r w:rsidR="00065EA7">
        <w:t xml:space="preserve"> </w:t>
      </w:r>
      <w:r w:rsidR="00065EA7">
        <w:fldChar w:fldCharType="begin"/>
      </w:r>
      <w:r w:rsidR="00065EA7">
        <w:instrText xml:space="preserve"> REF _Ref92126171 \h </w:instrText>
      </w:r>
      <w:r w:rsidR="00065EA7">
        <w:fldChar w:fldCharType="separate"/>
      </w:r>
      <w:r w:rsidR="0028007E">
        <w:t xml:space="preserve">Figure </w:t>
      </w:r>
      <w:r w:rsidR="0028007E">
        <w:rPr>
          <w:noProof/>
        </w:rPr>
        <w:t>5</w:t>
      </w:r>
      <w:r w:rsidR="00065EA7">
        <w:fldChar w:fldCharType="end"/>
      </w:r>
      <w:r w:rsidR="000045D4">
        <w:t xml:space="preserve">. </w:t>
      </w:r>
      <w:r w:rsidR="000045D4" w:rsidRPr="000045D4">
        <w:t>This tab is very helpful as it enables all of the core functionality of the software to be found in one place</w:t>
      </w:r>
      <w:r w:rsidR="000045D4">
        <w:t>:</w:t>
      </w:r>
    </w:p>
    <w:p w14:paraId="4576843A" w14:textId="77777777" w:rsidR="00C12110" w:rsidRDefault="00434182" w:rsidP="00C12110">
      <w:pPr>
        <w:keepNext/>
      </w:pPr>
      <w:r w:rsidRPr="00434182">
        <w:rPr>
          <w:noProof/>
        </w:rPr>
        <w:drawing>
          <wp:inline distT="0" distB="0" distL="0" distR="0" wp14:anchorId="68BF8FAE" wp14:editId="4734EADC">
            <wp:extent cx="5731510" cy="760095"/>
            <wp:effectExtent l="0" t="0" r="2540" b="1905"/>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14"/>
                    <a:stretch>
                      <a:fillRect/>
                    </a:stretch>
                  </pic:blipFill>
                  <pic:spPr>
                    <a:xfrm>
                      <a:off x="0" y="0"/>
                      <a:ext cx="5731510" cy="760095"/>
                    </a:xfrm>
                    <a:prstGeom prst="rect">
                      <a:avLst/>
                    </a:prstGeom>
                  </pic:spPr>
                </pic:pic>
              </a:graphicData>
            </a:graphic>
          </wp:inline>
        </w:drawing>
      </w:r>
    </w:p>
    <w:p w14:paraId="047BC780" w14:textId="1BCE6799" w:rsidR="00482010" w:rsidRDefault="00C12110" w:rsidP="00C12110">
      <w:pPr>
        <w:pStyle w:val="Caption"/>
        <w:jc w:val="center"/>
      </w:pPr>
      <w:bookmarkStart w:id="61" w:name="_Ref92126171"/>
      <w:bookmarkStart w:id="62" w:name="_Toc92458146"/>
      <w:r>
        <w:t xml:space="preserve">Figure </w:t>
      </w:r>
      <w:r w:rsidR="000612EC">
        <w:fldChar w:fldCharType="begin"/>
      </w:r>
      <w:r w:rsidR="000612EC">
        <w:instrText xml:space="preserve"> SEQ Figure \* ARABIC </w:instrText>
      </w:r>
      <w:r w:rsidR="000612EC">
        <w:fldChar w:fldCharType="separate"/>
      </w:r>
      <w:r w:rsidR="00065D28">
        <w:rPr>
          <w:noProof/>
        </w:rPr>
        <w:t>5</w:t>
      </w:r>
      <w:r w:rsidR="000612EC">
        <w:rPr>
          <w:noProof/>
        </w:rPr>
        <w:fldChar w:fldCharType="end"/>
      </w:r>
      <w:bookmarkEnd w:id="61"/>
      <w:r>
        <w:t>: The iSpring Suite tab on the Microsoft PowerPoint ribbon</w:t>
      </w:r>
      <w:bookmarkEnd w:id="62"/>
    </w:p>
    <w:p w14:paraId="45A230BE" w14:textId="7A34C5DB" w:rsidR="00C12110" w:rsidRDefault="00C12110" w:rsidP="00C12110">
      <w:pPr>
        <w:rPr>
          <w:highlight w:val="yellow"/>
        </w:rPr>
      </w:pPr>
    </w:p>
    <w:p w14:paraId="038E31B7" w14:textId="1AC5A172" w:rsidR="00BB57F6" w:rsidRDefault="00F81E6A" w:rsidP="00BB57F6">
      <w:r>
        <w:t xml:space="preserve">One feature that stands out on the iSpring Suite tab is the quiz maker </w:t>
      </w:r>
      <w:r w:rsidR="00D569E9">
        <w:t>tool</w:t>
      </w:r>
      <w:r>
        <w:t xml:space="preserve">. This allows users to create their own multiple-choice quizzes using a simple drag and drop editor. Once created, these quizzes can be embedded into PowerPoint and distributed to those </w:t>
      </w:r>
      <w:r w:rsidR="00B16F9B">
        <w:t xml:space="preserve">learners </w:t>
      </w:r>
      <w:r>
        <w:t>who need to complete it.</w:t>
      </w:r>
      <w:r w:rsidR="00BB57F6">
        <w:t xml:space="preserve"> </w:t>
      </w:r>
    </w:p>
    <w:p w14:paraId="29540C77" w14:textId="32496D53" w:rsidR="009E5AFD" w:rsidRDefault="009E5AFD" w:rsidP="00BB57F6">
      <w:r>
        <w:t xml:space="preserve">Although the additional functionality provided by iSpring Suite would help bridge the gap between PowerPoint being </w:t>
      </w:r>
      <w:r w:rsidR="00030F6C">
        <w:t xml:space="preserve">solely </w:t>
      </w:r>
      <w:r>
        <w:t>presentation software</w:t>
      </w:r>
      <w:r w:rsidR="00030F6C">
        <w:t xml:space="preserve"> and introduce e-learning authoring tool elements, it does come with its disadvantages. </w:t>
      </w:r>
      <w:r w:rsidR="003F7F19">
        <w:t>iSpring Suite works on a subscription model and would require payment based on the number of users intending to use the software. In a large education setting</w:t>
      </w:r>
      <w:r w:rsidR="005064B3">
        <w:t xml:space="preserve"> with many users</w:t>
      </w:r>
      <w:r w:rsidR="003F7F19">
        <w:t xml:space="preserve">, this could be very costly. </w:t>
      </w:r>
      <w:r w:rsidR="005064B3">
        <w:t>There is also a requirement to renew subscriptions annually, which would result in the software not being financially viable</w:t>
      </w:r>
      <w:r w:rsidR="00D31D30">
        <w:t xml:space="preserve"> in the long term.</w:t>
      </w:r>
    </w:p>
    <w:p w14:paraId="23F6A272" w14:textId="2FACE916" w:rsidR="00EF36B4" w:rsidRDefault="00EF36B4" w:rsidP="00BB57F6">
      <w:r w:rsidRPr="00F81E6A">
        <w:t xml:space="preserve">All Office software, including Microsoft PowerPoint, allows users to customise the ribbon to suit their needs. New tabs can be created, and all related tools and commands can be </w:t>
      </w:r>
      <w:r>
        <w:t>grouped</w:t>
      </w:r>
      <w:r w:rsidRPr="00F81E6A">
        <w:t xml:space="preserve"> </w:t>
      </w:r>
      <w:r w:rsidRPr="00F81E6A">
        <w:lastRenderedPageBreak/>
        <w:t>together in one place to</w:t>
      </w:r>
      <w:r>
        <w:t xml:space="preserve"> increase usability</w:t>
      </w:r>
      <w:r w:rsidRPr="00F81E6A">
        <w:t>.</w:t>
      </w:r>
      <w:r>
        <w:t xml:space="preserve"> </w:t>
      </w:r>
      <w:r w:rsidR="0061616B">
        <w:t xml:space="preserve">Taking inspiration from iSpring Suite, it was decided to replicate the idea of a dedicated tab on the ribbon. </w:t>
      </w:r>
      <w:r w:rsidRPr="006B2999">
        <w:t xml:space="preserve">This will allow the creation of a similar “E-learning tools” </w:t>
      </w:r>
      <w:r>
        <w:t>tab</w:t>
      </w:r>
      <w:r w:rsidRPr="006B2999">
        <w:t xml:space="preserve">, which will </w:t>
      </w:r>
      <w:r>
        <w:t xml:space="preserve">essentially </w:t>
      </w:r>
      <w:r w:rsidRPr="006B2999">
        <w:t>provide a “one-stop shop” for teachers when creatin</w:t>
      </w:r>
      <w:r>
        <w:t>g</w:t>
      </w:r>
      <w:r w:rsidRPr="006B2999">
        <w:t xml:space="preserve"> e-learning materials in PowerPoint in the future.</w:t>
      </w:r>
      <w:r>
        <w:t xml:space="preserve"> This would help to consolidate all of the features together in one area and training could then be provided to teachers in how to combine them together.</w:t>
      </w:r>
      <w:r w:rsidR="007E510D">
        <w:t xml:space="preserve"> This avoids reliance on a third party and also avoids a potentially costly subscription.</w:t>
      </w:r>
    </w:p>
    <w:p w14:paraId="2F13EAA6" w14:textId="77777777" w:rsidR="008D3B48" w:rsidRDefault="008D3B48" w:rsidP="009868B4"/>
    <w:p w14:paraId="517A0C9B" w14:textId="329B9E6D" w:rsidR="008D3B48" w:rsidRDefault="008D3B48" w:rsidP="008D3B48">
      <w:pPr>
        <w:pStyle w:val="Heading2"/>
      </w:pPr>
      <w:bookmarkStart w:id="63" w:name="_Toc92458123"/>
      <w:r>
        <w:t>4.4 Most common tools used by teachers in PowerPoint</w:t>
      </w:r>
      <w:bookmarkEnd w:id="63"/>
    </w:p>
    <w:p w14:paraId="410D1969" w14:textId="0095A073" w:rsidR="009868B4" w:rsidRDefault="00036703" w:rsidP="009868B4">
      <w:r>
        <w:t>B</w:t>
      </w:r>
      <w:r w:rsidR="00A92AFB">
        <w:t>efore the new “E-learning tools” tab can be created,</w:t>
      </w:r>
      <w:r w:rsidR="005C6AA1">
        <w:t xml:space="preserve"> </w:t>
      </w:r>
      <w:r w:rsidR="00BB57F6" w:rsidRPr="006B2999">
        <w:t xml:space="preserve">it was important to speak to the teachers </w:t>
      </w:r>
      <w:r w:rsidR="009E5AFD">
        <w:t xml:space="preserve">already </w:t>
      </w:r>
      <w:r w:rsidR="004E5941">
        <w:t xml:space="preserve">using PowerPoint </w:t>
      </w:r>
      <w:r w:rsidR="00BB57F6" w:rsidRPr="006B2999">
        <w:t xml:space="preserve">to identify the features that are most commonly used. </w:t>
      </w:r>
      <w:r w:rsidR="009868B4">
        <w:t xml:space="preserve">Further informal discussions were held with teachers to identify the features they use regularly. A summary of the results of these discussions </w:t>
      </w:r>
      <w:r w:rsidR="00065EA7">
        <w:t>is shown</w:t>
      </w:r>
      <w:r w:rsidR="009868B4">
        <w:t xml:space="preserve"> in </w:t>
      </w:r>
      <w:r w:rsidR="00065EA7">
        <w:fldChar w:fldCharType="begin"/>
      </w:r>
      <w:r w:rsidR="00065EA7">
        <w:instrText xml:space="preserve"> REF _Ref92126190 \h </w:instrText>
      </w:r>
      <w:r w:rsidR="00065EA7">
        <w:fldChar w:fldCharType="separate"/>
      </w:r>
      <w:r w:rsidR="0028007E">
        <w:t xml:space="preserve">Figure </w:t>
      </w:r>
      <w:r w:rsidR="0028007E">
        <w:rPr>
          <w:noProof/>
        </w:rPr>
        <w:t>6</w:t>
      </w:r>
      <w:r w:rsidR="00065EA7">
        <w:fldChar w:fldCharType="end"/>
      </w:r>
      <w:r w:rsidR="009868B4">
        <w:t>:</w:t>
      </w:r>
    </w:p>
    <w:p w14:paraId="111A3429" w14:textId="77777777" w:rsidR="00771381" w:rsidRDefault="00771381" w:rsidP="009868B4"/>
    <w:p w14:paraId="1D12D242" w14:textId="77777777" w:rsidR="00886582" w:rsidRDefault="00886582" w:rsidP="00886582">
      <w:pPr>
        <w:keepNext/>
      </w:pPr>
      <w:r>
        <w:rPr>
          <w:noProof/>
        </w:rPr>
        <w:drawing>
          <wp:inline distT="0" distB="0" distL="0" distR="0" wp14:anchorId="3BB342B7" wp14:editId="23AF21AC">
            <wp:extent cx="5862454" cy="3399182"/>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75473" cy="3406731"/>
                    </a:xfrm>
                    <a:prstGeom prst="rect">
                      <a:avLst/>
                    </a:prstGeom>
                    <a:noFill/>
                  </pic:spPr>
                </pic:pic>
              </a:graphicData>
            </a:graphic>
          </wp:inline>
        </w:drawing>
      </w:r>
    </w:p>
    <w:p w14:paraId="7060EA27" w14:textId="26BD7CED" w:rsidR="009868B4" w:rsidRDefault="00886582" w:rsidP="00886582">
      <w:pPr>
        <w:pStyle w:val="Caption"/>
        <w:jc w:val="center"/>
      </w:pPr>
      <w:bookmarkStart w:id="64" w:name="_Ref92126190"/>
      <w:bookmarkStart w:id="65" w:name="_Toc92458147"/>
      <w:r>
        <w:t xml:space="preserve">Figure </w:t>
      </w:r>
      <w:fldSimple w:instr=" SEQ Figure \* ARABIC ">
        <w:r w:rsidR="00065D28">
          <w:rPr>
            <w:noProof/>
          </w:rPr>
          <w:t>6</w:t>
        </w:r>
      </w:fldSimple>
      <w:bookmarkEnd w:id="64"/>
      <w:r>
        <w:t>: Summary of responses regarding commonly used tools in PowerPoint</w:t>
      </w:r>
      <w:bookmarkEnd w:id="65"/>
    </w:p>
    <w:p w14:paraId="18A72540" w14:textId="77777777" w:rsidR="009868B4" w:rsidRDefault="009868B4" w:rsidP="00BB57F6"/>
    <w:p w14:paraId="0315AD84" w14:textId="2160DEA7" w:rsidR="00670268" w:rsidRDefault="00953ADF" w:rsidP="00BB57F6">
      <w:r>
        <w:lastRenderedPageBreak/>
        <w:t xml:space="preserve">It was clear that font, </w:t>
      </w:r>
      <w:r w:rsidR="005921CF">
        <w:t>paragraph,</w:t>
      </w:r>
      <w:r>
        <w:t xml:space="preserve"> and animation tools were the most commonly used by 100% of respondents. Text box tools (93%) featured very highly, as well as the shapes and slide show controls (86%). Hyperlinks were frequently used (64%), whilst slide layout tools and video tools were used by just over half of respondents (</w:t>
      </w:r>
      <w:r w:rsidR="00FA5A07">
        <w:t>57%)</w:t>
      </w:r>
      <w:r w:rsidR="00670268">
        <w:t xml:space="preserve">. Transitions (50%) were not as widely used as animations, and audio and table tools came next (36%). Slide master view (14%) and slide timing tools (7%) were the least used tools identified. </w:t>
      </w:r>
    </w:p>
    <w:p w14:paraId="623EFB14" w14:textId="5CC19F13" w:rsidR="009868B4" w:rsidRDefault="005921CF" w:rsidP="00BB57F6">
      <w:r>
        <w:t xml:space="preserve">This information was very </w:t>
      </w:r>
      <w:r w:rsidR="005974C2">
        <w:t>valuable and</w:t>
      </w:r>
      <w:r>
        <w:t xml:space="preserve"> fed into the decisions made in the following stages.</w:t>
      </w:r>
    </w:p>
    <w:p w14:paraId="768069D8" w14:textId="760C0701" w:rsidR="004F61BA" w:rsidRDefault="004F61BA" w:rsidP="00AF2D48">
      <w:pPr>
        <w:pStyle w:val="Heading2"/>
      </w:pPr>
    </w:p>
    <w:p w14:paraId="4675A8A6" w14:textId="77777777" w:rsidR="0043245B" w:rsidRPr="0043245B" w:rsidRDefault="0043245B" w:rsidP="0043245B"/>
    <w:p w14:paraId="5456CFB9" w14:textId="6129B85C" w:rsidR="00AF2D48" w:rsidRDefault="004F61BA" w:rsidP="00AF2D48">
      <w:pPr>
        <w:pStyle w:val="Heading2"/>
      </w:pPr>
      <w:bookmarkStart w:id="66" w:name="_Toc92458124"/>
      <w:r>
        <w:t>4.5 Identifying the</w:t>
      </w:r>
      <w:r w:rsidR="00AF2D48">
        <w:t xml:space="preserve"> requirements</w:t>
      </w:r>
      <w:r>
        <w:t xml:space="preserve"> using the MoSCoW method</w:t>
      </w:r>
      <w:bookmarkEnd w:id="66"/>
    </w:p>
    <w:p w14:paraId="35B5F859" w14:textId="3FD1B5DF" w:rsidR="009868B4" w:rsidRDefault="00AF2D48" w:rsidP="00BB57F6">
      <w:r>
        <w:t>With</w:t>
      </w:r>
      <w:r w:rsidR="00F24649">
        <w:t xml:space="preserve"> research now conducted on existing solutions and the core functionality required by </w:t>
      </w:r>
      <w:r w:rsidR="006D369D">
        <w:t>users</w:t>
      </w:r>
      <w:r w:rsidR="00F24649">
        <w:t xml:space="preserve">, </w:t>
      </w:r>
      <w:r>
        <w:t xml:space="preserve">it was important to prioritise the requirements for the new </w:t>
      </w:r>
      <w:r w:rsidR="00F24649">
        <w:t>“E</w:t>
      </w:r>
      <w:r>
        <w:t>-learning</w:t>
      </w:r>
      <w:r w:rsidR="00F24649">
        <w:t xml:space="preserve"> tools”</w:t>
      </w:r>
      <w:r>
        <w:t xml:space="preserve"> tab in PowerPoint. To achieve this, the MoSCoW method was used. </w:t>
      </w:r>
      <w:r w:rsidR="00002BC0">
        <w:t>MoSCoW lends itself particularly well to the agile development approach</w:t>
      </w:r>
      <w:r w:rsidR="00F63E1F">
        <w:t xml:space="preserve"> </w:t>
      </w:r>
      <w:r w:rsidR="00F63E1F">
        <w:fldChar w:fldCharType="begin" w:fldLock="1"/>
      </w:r>
      <w:r w:rsidR="003E4780">
        <w:instrText>ADDIN CSL_CITATION {"citationItems":[{"id":"ITEM-1","itemData":{"URL":"https://www.parkersoftware.com/blog/software-development-and-the-moscow-method/","accessed":{"date-parts":[["2022","1","2"]]},"id":"ITEM-1","issued":{"date-parts":[["0"]]},"title":"Software development and the MoSCoW method - Parker Software","type":"webpage"},"uris":["http://www.mendeley.com/documents/?uuid=55177ad5-3fd0-3830-8dd9-aa3b8b85b882"]}],"mendeley":{"formattedCitation":"[64]","plainTextFormattedCitation":"[64]","previouslyFormattedCitation":"[64]"},"properties":{"noteIndex":0},"schema":"https://github.com/citation-style-language/schema/raw/master/csl-citation.json"}</w:instrText>
      </w:r>
      <w:r w:rsidR="00F63E1F">
        <w:fldChar w:fldCharType="separate"/>
      </w:r>
      <w:r w:rsidR="003E4780" w:rsidRPr="003E4780">
        <w:rPr>
          <w:noProof/>
        </w:rPr>
        <w:t>[64]</w:t>
      </w:r>
      <w:r w:rsidR="00F63E1F">
        <w:fldChar w:fldCharType="end"/>
      </w:r>
      <w:r w:rsidR="00002BC0">
        <w:t>. It consists of</w:t>
      </w:r>
      <w:r>
        <w:t xml:space="preserve"> a prioritisation technique that focusses on four areas of significance:</w:t>
      </w:r>
    </w:p>
    <w:p w14:paraId="2075F590" w14:textId="51ED9C64" w:rsidR="00AF2D48" w:rsidRDefault="00AF2D48" w:rsidP="00AF2D48">
      <w:pPr>
        <w:pStyle w:val="ListParagraph"/>
        <w:numPr>
          <w:ilvl w:val="0"/>
          <w:numId w:val="29"/>
        </w:numPr>
      </w:pPr>
      <w:r>
        <w:t>What the new system MUST have</w:t>
      </w:r>
      <w:r w:rsidR="00AD6B01">
        <w:t xml:space="preserve"> - </w:t>
      </w:r>
      <w:r w:rsidR="002B1088">
        <w:t>including the minimum viable product</w:t>
      </w:r>
      <w:r w:rsidR="00295A0C">
        <w:t>.</w:t>
      </w:r>
    </w:p>
    <w:p w14:paraId="181E8C9F" w14:textId="243CF772" w:rsidR="00AF2D48" w:rsidRDefault="00AF2D48" w:rsidP="00AF2D48">
      <w:pPr>
        <w:pStyle w:val="ListParagraph"/>
        <w:numPr>
          <w:ilvl w:val="0"/>
          <w:numId w:val="29"/>
        </w:numPr>
      </w:pPr>
      <w:r>
        <w:t>What the new system SHOULD have</w:t>
      </w:r>
      <w:r w:rsidR="00AD6B01">
        <w:t xml:space="preserve"> - </w:t>
      </w:r>
      <w:r w:rsidR="008529FD">
        <w:t>important but not vital</w:t>
      </w:r>
      <w:r w:rsidR="00295A0C">
        <w:t>.</w:t>
      </w:r>
    </w:p>
    <w:p w14:paraId="0522F15A" w14:textId="2A629D65" w:rsidR="00AF2D48" w:rsidRDefault="00AF2D48" w:rsidP="00AF2D48">
      <w:pPr>
        <w:pStyle w:val="ListParagraph"/>
        <w:numPr>
          <w:ilvl w:val="0"/>
          <w:numId w:val="29"/>
        </w:numPr>
      </w:pPr>
      <w:r>
        <w:t>What the new system COULD have</w:t>
      </w:r>
      <w:r w:rsidR="00AD6B01">
        <w:t xml:space="preserve"> -</w:t>
      </w:r>
      <w:r w:rsidR="008529FD">
        <w:t xml:space="preserve"> desirable if there is time and resources</w:t>
      </w:r>
      <w:r w:rsidR="00295A0C">
        <w:t>.</w:t>
      </w:r>
    </w:p>
    <w:p w14:paraId="3DADC61E" w14:textId="46C26327" w:rsidR="00AF2D48" w:rsidRDefault="00AF2D48" w:rsidP="00AF2D48">
      <w:pPr>
        <w:pStyle w:val="ListParagraph"/>
        <w:numPr>
          <w:ilvl w:val="0"/>
          <w:numId w:val="29"/>
        </w:numPr>
      </w:pPr>
      <w:r>
        <w:t>What the new system WON’T have</w:t>
      </w:r>
      <w:r w:rsidR="00AD6B01">
        <w:t xml:space="preserve"> - </w:t>
      </w:r>
      <w:r w:rsidR="008529FD">
        <w:t>not included this time around</w:t>
      </w:r>
      <w:r w:rsidR="00295A0C">
        <w:t>.</w:t>
      </w:r>
    </w:p>
    <w:p w14:paraId="0C802C87" w14:textId="23958936" w:rsidR="007D3AA0" w:rsidRDefault="007D3AA0" w:rsidP="00295A0C"/>
    <w:p w14:paraId="523BD5AA" w14:textId="2AE402F6" w:rsidR="00295A0C" w:rsidRDefault="00295A0C" w:rsidP="00295A0C">
      <w:r>
        <w:t xml:space="preserve">The MoSCoW method applied to the new </w:t>
      </w:r>
      <w:r w:rsidR="0043245B">
        <w:t>“E</w:t>
      </w:r>
      <w:r>
        <w:t>-learning</w:t>
      </w:r>
      <w:r w:rsidR="0043245B">
        <w:t xml:space="preserve"> tools”</w:t>
      </w:r>
      <w:r>
        <w:t xml:space="preserve"> tab</w:t>
      </w:r>
      <w:r w:rsidR="00C8489B">
        <w:t>, and</w:t>
      </w:r>
      <w:r w:rsidR="0019428E">
        <w:t xml:space="preserve"> by</w:t>
      </w:r>
      <w:r w:rsidR="00C8489B">
        <w:t xml:space="preserve"> using the feedback from teachers,</w:t>
      </w:r>
      <w:r>
        <w:t xml:space="preserve"> is shown in </w:t>
      </w:r>
      <w:r w:rsidR="00065EA7">
        <w:fldChar w:fldCharType="begin"/>
      </w:r>
      <w:r w:rsidR="00065EA7">
        <w:instrText xml:space="preserve"> REF _Ref92126206 \h </w:instrText>
      </w:r>
      <w:r w:rsidR="00065EA7">
        <w:fldChar w:fldCharType="separate"/>
      </w:r>
      <w:r w:rsidR="0028007E">
        <w:t xml:space="preserve">Table </w:t>
      </w:r>
      <w:r w:rsidR="0028007E">
        <w:rPr>
          <w:noProof/>
        </w:rPr>
        <w:t>6</w:t>
      </w:r>
      <w:r w:rsidR="00065EA7">
        <w:fldChar w:fldCharType="end"/>
      </w:r>
      <w:r w:rsidR="00AB5FB6">
        <w:t>:</w:t>
      </w:r>
    </w:p>
    <w:p w14:paraId="19C8CBBC" w14:textId="473CB34E" w:rsidR="0043245B" w:rsidRDefault="0043245B" w:rsidP="00295A0C"/>
    <w:p w14:paraId="7EB7802A" w14:textId="60BCBA60" w:rsidR="0043245B" w:rsidRDefault="0043245B" w:rsidP="00295A0C"/>
    <w:p w14:paraId="4346DD1A" w14:textId="109CFB53" w:rsidR="0043245B" w:rsidRDefault="0043245B" w:rsidP="00295A0C"/>
    <w:p w14:paraId="71626090" w14:textId="661F641A" w:rsidR="0043245B" w:rsidRDefault="0043245B" w:rsidP="00295A0C"/>
    <w:p w14:paraId="5D5039F2" w14:textId="77777777" w:rsidR="0043245B" w:rsidRDefault="0043245B" w:rsidP="00295A0C"/>
    <w:tbl>
      <w:tblPr>
        <w:tblStyle w:val="LightList-Accent11"/>
        <w:tblW w:w="9016" w:type="dxa"/>
        <w:tblLook w:val="04A0" w:firstRow="1" w:lastRow="0" w:firstColumn="1" w:lastColumn="0" w:noHBand="0" w:noVBand="1"/>
      </w:tblPr>
      <w:tblGrid>
        <w:gridCol w:w="1696"/>
        <w:gridCol w:w="2863"/>
        <w:gridCol w:w="1673"/>
        <w:gridCol w:w="2784"/>
      </w:tblGrid>
      <w:tr w:rsidR="00DC48C7" w:rsidRPr="00114F72" w14:paraId="605FAD5F" w14:textId="1D358C9F" w:rsidTr="002C0484">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vAlign w:val="center"/>
          </w:tcPr>
          <w:p w14:paraId="1A649B0C" w14:textId="2B4C3709" w:rsidR="00DC48C7" w:rsidRPr="00114F72" w:rsidRDefault="00DC48C7" w:rsidP="00DC48C7">
            <w:pPr>
              <w:spacing w:line="240" w:lineRule="auto"/>
              <w:jc w:val="center"/>
              <w:rPr>
                <w:b w:val="0"/>
              </w:rPr>
            </w:pPr>
            <w:r>
              <w:lastRenderedPageBreak/>
              <w:t>MoSCoW</w:t>
            </w:r>
          </w:p>
        </w:tc>
        <w:tc>
          <w:tcPr>
            <w:tcW w:w="2863" w:type="dxa"/>
            <w:tcBorders>
              <w:top w:val="single" w:sz="4" w:space="0" w:color="auto"/>
              <w:left w:val="single" w:sz="4" w:space="0" w:color="auto"/>
              <w:bottom w:val="single" w:sz="4" w:space="0" w:color="auto"/>
              <w:right w:val="single" w:sz="4" w:space="0" w:color="auto"/>
            </w:tcBorders>
            <w:vAlign w:val="center"/>
          </w:tcPr>
          <w:p w14:paraId="209CD97A" w14:textId="44EAF26A" w:rsidR="00DC48C7" w:rsidRPr="009F3A22" w:rsidRDefault="00DC48C7" w:rsidP="00DC48C7">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Pr>
                <w:bCs w:val="0"/>
              </w:rPr>
              <w:t>Criteria</w:t>
            </w:r>
          </w:p>
        </w:tc>
        <w:tc>
          <w:tcPr>
            <w:tcW w:w="1673" w:type="dxa"/>
            <w:tcBorders>
              <w:top w:val="single" w:sz="4" w:space="0" w:color="auto"/>
              <w:left w:val="single" w:sz="4" w:space="0" w:color="auto"/>
              <w:bottom w:val="single" w:sz="4" w:space="0" w:color="auto"/>
              <w:right w:val="single" w:sz="4" w:space="0" w:color="auto"/>
            </w:tcBorders>
            <w:vAlign w:val="center"/>
          </w:tcPr>
          <w:p w14:paraId="31993C38" w14:textId="6158E207" w:rsidR="00DC48C7" w:rsidRDefault="00DC48C7" w:rsidP="00DC48C7">
            <w:pPr>
              <w:spacing w:line="240" w:lineRule="auto"/>
              <w:jc w:val="center"/>
              <w:cnfStyle w:val="100000000000" w:firstRow="1" w:lastRow="0" w:firstColumn="0" w:lastColumn="0" w:oddVBand="0" w:evenVBand="0" w:oddHBand="0" w:evenHBand="0" w:firstRowFirstColumn="0" w:firstRowLastColumn="0" w:lastRowFirstColumn="0" w:lastRowLastColumn="0"/>
            </w:pPr>
            <w:r>
              <w:t>MoSCoW</w:t>
            </w:r>
          </w:p>
        </w:tc>
        <w:tc>
          <w:tcPr>
            <w:tcW w:w="2784" w:type="dxa"/>
            <w:tcBorders>
              <w:top w:val="single" w:sz="4" w:space="0" w:color="auto"/>
              <w:left w:val="single" w:sz="4" w:space="0" w:color="auto"/>
              <w:bottom w:val="single" w:sz="4" w:space="0" w:color="auto"/>
              <w:right w:val="single" w:sz="4" w:space="0" w:color="auto"/>
            </w:tcBorders>
            <w:vAlign w:val="center"/>
          </w:tcPr>
          <w:p w14:paraId="2A607C6A" w14:textId="29E40122" w:rsidR="00DC48C7" w:rsidRDefault="00DC48C7" w:rsidP="00DC48C7">
            <w:pPr>
              <w:spacing w:line="240" w:lineRule="auto"/>
              <w:jc w:val="center"/>
              <w:cnfStyle w:val="100000000000" w:firstRow="1" w:lastRow="0" w:firstColumn="0" w:lastColumn="0" w:oddVBand="0" w:evenVBand="0" w:oddHBand="0" w:evenHBand="0" w:firstRowFirstColumn="0" w:firstRowLastColumn="0" w:lastRowFirstColumn="0" w:lastRowLastColumn="0"/>
            </w:pPr>
            <w:r>
              <w:rPr>
                <w:bCs w:val="0"/>
              </w:rPr>
              <w:t>Criteria</w:t>
            </w:r>
          </w:p>
        </w:tc>
      </w:tr>
      <w:tr w:rsidR="00DC48C7" w:rsidRPr="00114F72" w14:paraId="05E1B115" w14:textId="5291C161" w:rsidTr="00DC48C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518AF292" w14:textId="10AAED1B" w:rsidR="00DC48C7" w:rsidRDefault="00DC48C7" w:rsidP="00DC48C7">
            <w:pPr>
              <w:jc w:val="left"/>
            </w:pPr>
            <w:r>
              <w:t>Must have:</w:t>
            </w:r>
          </w:p>
        </w:tc>
        <w:tc>
          <w:tcPr>
            <w:tcW w:w="2863" w:type="dxa"/>
            <w:tcBorders>
              <w:top w:val="single" w:sz="4" w:space="0" w:color="auto"/>
              <w:left w:val="single" w:sz="4" w:space="0" w:color="auto"/>
              <w:bottom w:val="single" w:sz="4" w:space="0" w:color="auto"/>
              <w:right w:val="single" w:sz="4" w:space="0" w:color="auto"/>
            </w:tcBorders>
          </w:tcPr>
          <w:p w14:paraId="1B50ECD0" w14:textId="77777777" w:rsidR="00DC48C7"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Font tools</w:t>
            </w:r>
          </w:p>
          <w:p w14:paraId="213BCD37" w14:textId="77777777" w:rsidR="00DC48C7"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Paragraph tools</w:t>
            </w:r>
          </w:p>
          <w:p w14:paraId="5DD1B0E3" w14:textId="77777777" w:rsidR="00DC48C7"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Animation tools</w:t>
            </w:r>
          </w:p>
          <w:p w14:paraId="13DD7074" w14:textId="77777777" w:rsidR="00DC48C7"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Text box controls</w:t>
            </w:r>
          </w:p>
          <w:p w14:paraId="3072FE6F" w14:textId="77777777" w:rsidR="00DC48C7"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Shape tools</w:t>
            </w:r>
          </w:p>
          <w:p w14:paraId="0450E12B" w14:textId="77777777" w:rsidR="00DC48C7"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Slide show controls</w:t>
            </w:r>
          </w:p>
          <w:p w14:paraId="5A88BBCE" w14:textId="18D92FC3" w:rsidR="00DC48C7" w:rsidRPr="00114F72"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Hyperlinks</w:t>
            </w:r>
          </w:p>
        </w:tc>
        <w:tc>
          <w:tcPr>
            <w:tcW w:w="1673" w:type="dxa"/>
            <w:tcBorders>
              <w:top w:val="single" w:sz="4" w:space="0" w:color="auto"/>
              <w:left w:val="single" w:sz="4" w:space="0" w:color="auto"/>
              <w:bottom w:val="single" w:sz="4" w:space="0" w:color="auto"/>
              <w:right w:val="single" w:sz="4" w:space="0" w:color="auto"/>
            </w:tcBorders>
          </w:tcPr>
          <w:p w14:paraId="7098735D" w14:textId="56D76599" w:rsidR="00DC48C7" w:rsidRPr="00DC48C7" w:rsidRDefault="00DC48C7" w:rsidP="00DC48C7">
            <w:pPr>
              <w:spacing w:line="276" w:lineRule="auto"/>
              <w:jc w:val="left"/>
              <w:cnfStyle w:val="000000100000" w:firstRow="0" w:lastRow="0" w:firstColumn="0" w:lastColumn="0" w:oddVBand="0" w:evenVBand="0" w:oddHBand="1" w:evenHBand="0" w:firstRowFirstColumn="0" w:firstRowLastColumn="0" w:lastRowFirstColumn="0" w:lastRowLastColumn="0"/>
              <w:rPr>
                <w:b/>
                <w:bCs/>
              </w:rPr>
            </w:pPr>
            <w:r w:rsidRPr="00DC48C7">
              <w:rPr>
                <w:b/>
                <w:bCs/>
              </w:rPr>
              <w:t>Could have:</w:t>
            </w:r>
          </w:p>
        </w:tc>
        <w:tc>
          <w:tcPr>
            <w:tcW w:w="2784" w:type="dxa"/>
            <w:tcBorders>
              <w:top w:val="single" w:sz="4" w:space="0" w:color="auto"/>
              <w:left w:val="single" w:sz="4" w:space="0" w:color="auto"/>
              <w:bottom w:val="single" w:sz="4" w:space="0" w:color="auto"/>
              <w:right w:val="single" w:sz="4" w:space="0" w:color="auto"/>
            </w:tcBorders>
          </w:tcPr>
          <w:p w14:paraId="2061719B" w14:textId="77777777" w:rsidR="00DC48C7"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Editing tools</w:t>
            </w:r>
          </w:p>
          <w:p w14:paraId="555004AD" w14:textId="77777777" w:rsidR="00DC48C7"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Drawing tools</w:t>
            </w:r>
          </w:p>
          <w:p w14:paraId="79D0319E" w14:textId="77777777" w:rsidR="00DC48C7"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Slide Design tools</w:t>
            </w:r>
          </w:p>
          <w:p w14:paraId="430C7342" w14:textId="77777777" w:rsidR="00DC48C7"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Set Up tools</w:t>
            </w:r>
          </w:p>
          <w:p w14:paraId="4FAE845E" w14:textId="77777777" w:rsidR="00DC48C7"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Language tools</w:t>
            </w:r>
          </w:p>
          <w:p w14:paraId="7518D85F" w14:textId="77777777" w:rsidR="00DC48C7"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Comments tools</w:t>
            </w:r>
          </w:p>
          <w:p w14:paraId="3CB47C08" w14:textId="5531A6A0" w:rsidR="00DC48C7"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Presentation views</w:t>
            </w:r>
          </w:p>
        </w:tc>
      </w:tr>
      <w:tr w:rsidR="00DC48C7" w:rsidRPr="00114F72" w14:paraId="1CD4A17C" w14:textId="730717EB" w:rsidTr="00DC48C7">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3E531A0B" w14:textId="7152CDB8" w:rsidR="00DC48C7" w:rsidRPr="009F3A22" w:rsidRDefault="00DC48C7" w:rsidP="00DC48C7">
            <w:pPr>
              <w:jc w:val="left"/>
            </w:pPr>
            <w:r>
              <w:t>Should have:</w:t>
            </w:r>
          </w:p>
        </w:tc>
        <w:tc>
          <w:tcPr>
            <w:tcW w:w="2863" w:type="dxa"/>
            <w:tcBorders>
              <w:top w:val="single" w:sz="4" w:space="0" w:color="auto"/>
              <w:left w:val="single" w:sz="4" w:space="0" w:color="auto"/>
              <w:bottom w:val="single" w:sz="4" w:space="0" w:color="auto"/>
              <w:right w:val="single" w:sz="4" w:space="0" w:color="auto"/>
            </w:tcBorders>
          </w:tcPr>
          <w:p w14:paraId="5626C9AB" w14:textId="77777777" w:rsidR="00DC48C7"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Slide layout tools</w:t>
            </w:r>
          </w:p>
          <w:p w14:paraId="3C9532BE" w14:textId="77777777" w:rsidR="00DC48C7"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Video tools</w:t>
            </w:r>
          </w:p>
          <w:p w14:paraId="384CC051" w14:textId="77777777" w:rsidR="00DC48C7"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Transition tools</w:t>
            </w:r>
          </w:p>
          <w:p w14:paraId="01757BFA" w14:textId="77777777" w:rsidR="00DC48C7"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Audio tools</w:t>
            </w:r>
          </w:p>
          <w:p w14:paraId="6AE78F58" w14:textId="77777777" w:rsidR="00DC48C7"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Table tools</w:t>
            </w:r>
          </w:p>
          <w:p w14:paraId="53C10A3F" w14:textId="77777777" w:rsidR="00DC48C7"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Slide master tools</w:t>
            </w:r>
          </w:p>
          <w:p w14:paraId="1F33C69A" w14:textId="77777777" w:rsidR="00DC48C7"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Slide timing tools</w:t>
            </w:r>
          </w:p>
          <w:p w14:paraId="151AE04E" w14:textId="4A1B4B7A" w:rsidR="008761BA" w:rsidRPr="00114F72" w:rsidRDefault="008761BA"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Quiz tools</w:t>
            </w:r>
          </w:p>
        </w:tc>
        <w:tc>
          <w:tcPr>
            <w:tcW w:w="1673" w:type="dxa"/>
            <w:tcBorders>
              <w:top w:val="single" w:sz="4" w:space="0" w:color="auto"/>
              <w:left w:val="single" w:sz="4" w:space="0" w:color="auto"/>
              <w:bottom w:val="single" w:sz="4" w:space="0" w:color="auto"/>
              <w:right w:val="single" w:sz="4" w:space="0" w:color="auto"/>
            </w:tcBorders>
          </w:tcPr>
          <w:p w14:paraId="3262B870" w14:textId="44691EAE" w:rsidR="00DC48C7" w:rsidRPr="00DC48C7" w:rsidRDefault="00DC48C7" w:rsidP="00DC48C7">
            <w:pPr>
              <w:spacing w:line="276" w:lineRule="auto"/>
              <w:jc w:val="left"/>
              <w:cnfStyle w:val="000000000000" w:firstRow="0" w:lastRow="0" w:firstColumn="0" w:lastColumn="0" w:oddVBand="0" w:evenVBand="0" w:oddHBand="0" w:evenHBand="0" w:firstRowFirstColumn="0" w:firstRowLastColumn="0" w:lastRowFirstColumn="0" w:lastRowLastColumn="0"/>
              <w:rPr>
                <w:b/>
                <w:bCs/>
              </w:rPr>
            </w:pPr>
            <w:r w:rsidRPr="00DC48C7">
              <w:rPr>
                <w:b/>
                <w:bCs/>
              </w:rPr>
              <w:t>Won’t have:</w:t>
            </w:r>
          </w:p>
        </w:tc>
        <w:tc>
          <w:tcPr>
            <w:tcW w:w="2784" w:type="dxa"/>
            <w:tcBorders>
              <w:top w:val="single" w:sz="4" w:space="0" w:color="auto"/>
              <w:left w:val="single" w:sz="4" w:space="0" w:color="auto"/>
              <w:bottom w:val="single" w:sz="4" w:space="0" w:color="auto"/>
              <w:right w:val="single" w:sz="4" w:space="0" w:color="auto"/>
            </w:tcBorders>
          </w:tcPr>
          <w:p w14:paraId="0FCAD59A" w14:textId="77777777" w:rsidR="00DC48C7"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t>Clipboard tools</w:t>
            </w:r>
          </w:p>
          <w:p w14:paraId="737126FF" w14:textId="77777777" w:rsidR="00DC48C7"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t>Voice narration tools</w:t>
            </w:r>
          </w:p>
          <w:p w14:paraId="56F1EB5D" w14:textId="77777777" w:rsidR="00DC48C7"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t>Design idea tools</w:t>
            </w:r>
          </w:p>
          <w:p w14:paraId="19DF29D3" w14:textId="77777777" w:rsidR="00DC48C7"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t>Conversion tools (ink to text, etc)</w:t>
            </w:r>
          </w:p>
          <w:p w14:paraId="215451BB" w14:textId="77777777" w:rsidR="00DC48C7"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t>Caption and subtitles tools</w:t>
            </w:r>
          </w:p>
          <w:p w14:paraId="3AD030C0" w14:textId="77777777" w:rsidR="00DC48C7"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t>Colour/Grayscale tools</w:t>
            </w:r>
          </w:p>
          <w:p w14:paraId="5FEB09F8" w14:textId="77777777" w:rsidR="00DC48C7"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t>Zoom tools</w:t>
            </w:r>
          </w:p>
          <w:p w14:paraId="722D8A7A" w14:textId="56EA4F3A" w:rsidR="00DC48C7"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Window tools</w:t>
            </w:r>
          </w:p>
        </w:tc>
      </w:tr>
    </w:tbl>
    <w:p w14:paraId="121CA375" w14:textId="77777777" w:rsidR="00727FFB" w:rsidRDefault="00727FFB" w:rsidP="00727FFB">
      <w:pPr>
        <w:pStyle w:val="Caption"/>
      </w:pPr>
    </w:p>
    <w:p w14:paraId="175B9298" w14:textId="4C3B3F6A" w:rsidR="00295A0C" w:rsidRDefault="00727FFB" w:rsidP="00727FFB">
      <w:pPr>
        <w:pStyle w:val="Caption"/>
        <w:jc w:val="center"/>
      </w:pPr>
      <w:bookmarkStart w:id="67" w:name="_Ref92126206"/>
      <w:bookmarkStart w:id="68" w:name="_Toc92458172"/>
      <w:r>
        <w:t xml:space="preserve">Table </w:t>
      </w:r>
      <w:fldSimple w:instr=" SEQ Table \* ARABIC ">
        <w:r w:rsidR="001612A2">
          <w:rPr>
            <w:noProof/>
          </w:rPr>
          <w:t>6</w:t>
        </w:r>
      </w:fldSimple>
      <w:bookmarkEnd w:id="67"/>
      <w:r>
        <w:t>: MoSCoW method for the new e-learning tab</w:t>
      </w:r>
      <w:bookmarkEnd w:id="68"/>
    </w:p>
    <w:p w14:paraId="4E5505C6" w14:textId="2F29B271" w:rsidR="0043245B" w:rsidRDefault="0043245B" w:rsidP="005974C2"/>
    <w:p w14:paraId="6DAF5896" w14:textId="640F247E" w:rsidR="0061364C" w:rsidRDefault="0061364C" w:rsidP="005974C2">
      <w:r>
        <w:t xml:space="preserve">All of the common tools shown in </w:t>
      </w:r>
      <w:r>
        <w:fldChar w:fldCharType="begin"/>
      </w:r>
      <w:r>
        <w:instrText xml:space="preserve"> REF _Ref92126190 \h </w:instrText>
      </w:r>
      <w:r>
        <w:fldChar w:fldCharType="separate"/>
      </w:r>
      <w:r w:rsidR="0028007E">
        <w:t xml:space="preserve">Figure </w:t>
      </w:r>
      <w:r w:rsidR="0028007E">
        <w:rPr>
          <w:noProof/>
        </w:rPr>
        <w:t>6</w:t>
      </w:r>
      <w:r>
        <w:fldChar w:fldCharType="end"/>
      </w:r>
      <w:r>
        <w:t xml:space="preserve"> have either been placed in the “Must have” or  “Should have” category, depending on their popularity. These are the tools that were specifically mentioned by teachers. Other tools, which may still be used by teachers but not as frequently, have been categorised as “Could have”. The “Won’t have” category contains any tools that are not used frequently and will therefore not feature on the new tab.</w:t>
      </w:r>
    </w:p>
    <w:p w14:paraId="4A0CD628" w14:textId="427C6F4B" w:rsidR="0061364C" w:rsidRDefault="0061364C" w:rsidP="005974C2"/>
    <w:p w14:paraId="3AC6757A" w14:textId="23C96699" w:rsidR="00556285" w:rsidRDefault="00556285" w:rsidP="00556285">
      <w:pPr>
        <w:pStyle w:val="Heading2"/>
      </w:pPr>
      <w:bookmarkStart w:id="69" w:name="_Toc92458125"/>
      <w:r>
        <w:t>4.6 Incorporating quiz tools into the new “E-learning tools” tab</w:t>
      </w:r>
      <w:bookmarkEnd w:id="69"/>
    </w:p>
    <w:p w14:paraId="28191276" w14:textId="7CE34421" w:rsidR="00580B04" w:rsidRDefault="00580B04" w:rsidP="005974C2">
      <w:r>
        <w:t>T</w:t>
      </w:r>
      <w:r w:rsidRPr="00837D77">
        <w:t xml:space="preserve">he use of quizzing software such as Kahoot, Quizziz and Quizlet was identified </w:t>
      </w:r>
      <w:r>
        <w:t xml:space="preserve">from the initial informal discussions with teachers. </w:t>
      </w:r>
      <w:r w:rsidR="00742142">
        <w:t xml:space="preserve">Teachers using these external quiz websites are required to </w:t>
      </w:r>
      <w:r w:rsidR="0049647D">
        <w:t>have them open alongside any presentation they are using, often in an internet browser window. All of these different quiz websites require a user account and password.</w:t>
      </w:r>
    </w:p>
    <w:p w14:paraId="07A2A27E" w14:textId="3891A8BA" w:rsidR="005974C2" w:rsidRPr="00837D77" w:rsidRDefault="002C2079" w:rsidP="005974C2">
      <w:r>
        <w:lastRenderedPageBreak/>
        <w:t>I</w:t>
      </w:r>
      <w:r w:rsidR="005974C2">
        <w:t xml:space="preserve">t was decided to try and incorporate some elements of these </w:t>
      </w:r>
      <w:r w:rsidR="00733278">
        <w:t xml:space="preserve">quiz tools </w:t>
      </w:r>
      <w:r w:rsidR="005974C2">
        <w:t>into PowerPoint</w:t>
      </w:r>
      <w:r w:rsidR="00733278">
        <w:t xml:space="preserve">, which could also be included on the new “E-learning tools” tab. </w:t>
      </w:r>
      <w:r w:rsidR="005974C2">
        <w:t xml:space="preserve">Whilst PowerPoint does not come with any quizzing tools as standard, developers are able to </w:t>
      </w:r>
      <w:r w:rsidR="00AA0A1C">
        <w:t>write</w:t>
      </w:r>
      <w:r w:rsidR="005974C2">
        <w:t xml:space="preserve"> their own VBA code in order to set up quizzes in the software. </w:t>
      </w:r>
      <w:r w:rsidR="00AA0A1C">
        <w:t xml:space="preserve">Visual Basic for Applications is a powerful programming language built </w:t>
      </w:r>
      <w:r w:rsidR="003418F9">
        <w:t>into</w:t>
      </w:r>
      <w:r w:rsidR="00AA0A1C">
        <w:t xml:space="preserve"> all Office software</w:t>
      </w:r>
      <w:r w:rsidR="000146F9">
        <w:t xml:space="preserve"> and it does not require the installation of any additional software </w:t>
      </w:r>
      <w:r w:rsidR="000146F9">
        <w:fldChar w:fldCharType="begin" w:fldLock="1"/>
      </w:r>
      <w:r w:rsidR="00025FEC">
        <w:instrText>ADDIN CSL_CITATION {"citationItems":[{"id":"ITEM-1","itemData":{"URL":"https://docs.microsoft.com/en-us/office/vba/library-reference/concepts/getting-started-with-vba-in-office","accessed":{"date-parts":[["2022","1","3"]]},"id":"ITEM-1","issued":{"date-parts":[["0"]]},"title":"Getting started with VBA in Office | Microsoft Docs","type":"webpage"},"uris":["http://www.mendeley.com/documents/?uuid=f4d50538-2c2f-3665-982d-7500050049df"]}],"mendeley":{"formattedCitation":"[65]","plainTextFormattedCitation":"[65]","previouslyFormattedCitation":"[65]"},"properties":{"noteIndex":0},"schema":"https://github.com/citation-style-language/schema/raw/master/csl-citation.json"}</w:instrText>
      </w:r>
      <w:r w:rsidR="000146F9">
        <w:fldChar w:fldCharType="separate"/>
      </w:r>
      <w:r w:rsidR="000146F9" w:rsidRPr="000146F9">
        <w:rPr>
          <w:noProof/>
        </w:rPr>
        <w:t>[65]</w:t>
      </w:r>
      <w:r w:rsidR="000146F9">
        <w:fldChar w:fldCharType="end"/>
      </w:r>
      <w:r w:rsidR="000146F9">
        <w:t xml:space="preserve">. </w:t>
      </w:r>
      <w:r w:rsidR="005C536D">
        <w:t xml:space="preserve">It allows scripts to be written that can automate tasks. </w:t>
      </w:r>
      <w:r w:rsidR="003418F9">
        <w:t>It is not a requirement to be able to understand or write VBA code in order to use the software</w:t>
      </w:r>
      <w:r w:rsidR="005C536D">
        <w:t xml:space="preserve">, and the functionality to write code </w:t>
      </w:r>
      <w:r w:rsidR="00B156D0">
        <w:t>in PowerPoint</w:t>
      </w:r>
      <w:r w:rsidR="00524F2F">
        <w:t xml:space="preserve"> </w:t>
      </w:r>
      <w:r w:rsidR="005C536D">
        <w:t xml:space="preserve">is not turned on by default. </w:t>
      </w:r>
      <w:r w:rsidR="001362C6">
        <w:t>It is necessary to enable the Developer tab on the ribbon to access the feature.</w:t>
      </w:r>
    </w:p>
    <w:p w14:paraId="48942485" w14:textId="19E9CA90" w:rsidR="00524F2F" w:rsidRDefault="00524F2F" w:rsidP="00524F2F">
      <w:pPr>
        <w:pStyle w:val="Heading2"/>
      </w:pPr>
    </w:p>
    <w:p w14:paraId="31288835" w14:textId="38D0FDE5" w:rsidR="00524F2F" w:rsidRDefault="00440643" w:rsidP="00524F2F">
      <w:pPr>
        <w:pStyle w:val="Heading2"/>
      </w:pPr>
      <w:bookmarkStart w:id="70" w:name="_Toc92458126"/>
      <w:r>
        <w:t xml:space="preserve">4.7 </w:t>
      </w:r>
      <w:r w:rsidR="00524F2F" w:rsidRPr="00C86BCF">
        <w:t>Implementation</w:t>
      </w:r>
      <w:r w:rsidR="007F176D">
        <w:t xml:space="preserve"> of the new “E-learning tools” tab</w:t>
      </w:r>
      <w:bookmarkEnd w:id="70"/>
    </w:p>
    <w:p w14:paraId="4ED9EEB5" w14:textId="4D3E565F" w:rsidR="002D3B3D" w:rsidRDefault="00524F2F" w:rsidP="00524F2F">
      <w:r>
        <w:t xml:space="preserve">The new “E-learning tools” tab was created in PowerPoint </w:t>
      </w:r>
      <w:r w:rsidR="002D3B3D">
        <w:t xml:space="preserve">using the “Customise Ribbon” tool, as shown in </w:t>
      </w:r>
      <w:r w:rsidR="002D3B3D">
        <w:fldChar w:fldCharType="begin"/>
      </w:r>
      <w:r w:rsidR="002D3B3D">
        <w:instrText xml:space="preserve"> REF _Ref92129955 \h </w:instrText>
      </w:r>
      <w:r w:rsidR="002D3B3D">
        <w:fldChar w:fldCharType="separate"/>
      </w:r>
      <w:r w:rsidR="0028007E">
        <w:t xml:space="preserve">Figure </w:t>
      </w:r>
      <w:r w:rsidR="0028007E">
        <w:rPr>
          <w:noProof/>
        </w:rPr>
        <w:t>7</w:t>
      </w:r>
      <w:r w:rsidR="002D3B3D">
        <w:fldChar w:fldCharType="end"/>
      </w:r>
      <w:r w:rsidR="002D3B3D">
        <w:t>:</w:t>
      </w:r>
    </w:p>
    <w:p w14:paraId="413EE2A8" w14:textId="77777777" w:rsidR="002D3B3D" w:rsidRDefault="002D3B3D" w:rsidP="002D3B3D">
      <w:pPr>
        <w:keepNext/>
        <w:jc w:val="center"/>
      </w:pPr>
      <w:r>
        <w:rPr>
          <w:noProof/>
        </w:rPr>
        <w:drawing>
          <wp:inline distT="0" distB="0" distL="0" distR="0" wp14:anchorId="28805049" wp14:editId="56751027">
            <wp:extent cx="4769167" cy="3914775"/>
            <wp:effectExtent l="0" t="0" r="0" b="0"/>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16"/>
                    <a:stretch>
                      <a:fillRect/>
                    </a:stretch>
                  </pic:blipFill>
                  <pic:spPr>
                    <a:xfrm>
                      <a:off x="0" y="0"/>
                      <a:ext cx="4772425" cy="3917450"/>
                    </a:xfrm>
                    <a:prstGeom prst="rect">
                      <a:avLst/>
                    </a:prstGeom>
                  </pic:spPr>
                </pic:pic>
              </a:graphicData>
            </a:graphic>
          </wp:inline>
        </w:drawing>
      </w:r>
    </w:p>
    <w:p w14:paraId="469675B8" w14:textId="35351DA4" w:rsidR="002D3B3D" w:rsidRDefault="002D3B3D" w:rsidP="002D3B3D">
      <w:pPr>
        <w:pStyle w:val="Caption"/>
        <w:jc w:val="center"/>
      </w:pPr>
      <w:bookmarkStart w:id="71" w:name="_Ref92129955"/>
      <w:bookmarkStart w:id="72" w:name="_Toc92458148"/>
      <w:r>
        <w:t xml:space="preserve">Figure </w:t>
      </w:r>
      <w:r w:rsidR="000612EC">
        <w:fldChar w:fldCharType="begin"/>
      </w:r>
      <w:r w:rsidR="000612EC">
        <w:instrText xml:space="preserve"> SEQ Figure \* ARABIC </w:instrText>
      </w:r>
      <w:r w:rsidR="000612EC">
        <w:fldChar w:fldCharType="separate"/>
      </w:r>
      <w:r w:rsidR="00065D28">
        <w:rPr>
          <w:noProof/>
        </w:rPr>
        <w:t>7</w:t>
      </w:r>
      <w:r w:rsidR="000612EC">
        <w:rPr>
          <w:noProof/>
        </w:rPr>
        <w:fldChar w:fldCharType="end"/>
      </w:r>
      <w:bookmarkEnd w:id="71"/>
      <w:r>
        <w:t>: The Customise Ribbon tool</w:t>
      </w:r>
      <w:bookmarkEnd w:id="72"/>
    </w:p>
    <w:p w14:paraId="45415A29" w14:textId="77777777" w:rsidR="002D3B3D" w:rsidRDefault="002D3B3D" w:rsidP="00524F2F"/>
    <w:p w14:paraId="064607D6" w14:textId="77777777" w:rsidR="002D3B3D" w:rsidRDefault="002D3B3D" w:rsidP="00524F2F"/>
    <w:p w14:paraId="052BCF32" w14:textId="678FF018" w:rsidR="00524F2F" w:rsidRDefault="00142AD7" w:rsidP="00524F2F">
      <w:r>
        <w:lastRenderedPageBreak/>
        <w:t>The</w:t>
      </w:r>
      <w:r w:rsidR="00524F2F">
        <w:t xml:space="preserve"> </w:t>
      </w:r>
      <w:r w:rsidR="00E0244B">
        <w:t>tools</w:t>
      </w:r>
      <w:r w:rsidR="00524F2F">
        <w:t xml:space="preserve"> identified from the</w:t>
      </w:r>
      <w:r>
        <w:t xml:space="preserve"> “Must have” and “Should have” criteria of the</w:t>
      </w:r>
      <w:r w:rsidR="00524F2F">
        <w:t xml:space="preserve"> MoSCoW process were added</w:t>
      </w:r>
      <w:r w:rsidR="00AF35A4">
        <w:t xml:space="preserve"> The whole tab is shown in </w:t>
      </w:r>
      <w:r w:rsidR="00524F2F">
        <w:t xml:space="preserve"> </w:t>
      </w:r>
      <w:r w:rsidR="00202D55">
        <w:fldChar w:fldCharType="begin"/>
      </w:r>
      <w:r w:rsidR="00202D55">
        <w:instrText xml:space="preserve"> REF _Ref92126403 \h </w:instrText>
      </w:r>
      <w:r w:rsidR="00202D55">
        <w:fldChar w:fldCharType="separate"/>
      </w:r>
      <w:r w:rsidR="0028007E">
        <w:t xml:space="preserve">Figure </w:t>
      </w:r>
      <w:r w:rsidR="0028007E">
        <w:rPr>
          <w:noProof/>
        </w:rPr>
        <w:t>8</w:t>
      </w:r>
      <w:r w:rsidR="00202D55">
        <w:fldChar w:fldCharType="end"/>
      </w:r>
      <w:r w:rsidR="00AF35A4">
        <w:t xml:space="preserve"> and a magnified </w:t>
      </w:r>
      <w:r w:rsidR="00FF716D">
        <w:t xml:space="preserve">version in </w:t>
      </w:r>
      <w:r w:rsidR="000E3C63">
        <w:fldChar w:fldCharType="begin"/>
      </w:r>
      <w:r w:rsidR="000E3C63">
        <w:instrText xml:space="preserve"> REF _Ref92384298 \h </w:instrText>
      </w:r>
      <w:r w:rsidR="000E3C63">
        <w:fldChar w:fldCharType="separate"/>
      </w:r>
      <w:r w:rsidR="0028007E">
        <w:t xml:space="preserve">Figure </w:t>
      </w:r>
      <w:r w:rsidR="0028007E">
        <w:rPr>
          <w:noProof/>
        </w:rPr>
        <w:t>9</w:t>
      </w:r>
      <w:r w:rsidR="000E3C63">
        <w:fldChar w:fldCharType="end"/>
      </w:r>
      <w:r w:rsidR="000E3C63">
        <w:t>:</w:t>
      </w:r>
    </w:p>
    <w:p w14:paraId="2888D9FB" w14:textId="77777777" w:rsidR="003948C9" w:rsidRDefault="00C02A26" w:rsidP="00202D55">
      <w:pPr>
        <w:keepNext/>
        <w:jc w:val="center"/>
      </w:pPr>
      <w:r w:rsidRPr="00E32072">
        <w:rPr>
          <w:noProof/>
        </w:rPr>
        <w:drawing>
          <wp:inline distT="0" distB="0" distL="0" distR="0" wp14:anchorId="6F625D82" wp14:editId="162174A4">
            <wp:extent cx="5731510" cy="53911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39115"/>
                    </a:xfrm>
                    <a:prstGeom prst="rect">
                      <a:avLst/>
                    </a:prstGeom>
                  </pic:spPr>
                </pic:pic>
              </a:graphicData>
            </a:graphic>
          </wp:inline>
        </w:drawing>
      </w:r>
    </w:p>
    <w:p w14:paraId="1CFCC873" w14:textId="1C0149C2" w:rsidR="00AF35A4" w:rsidRDefault="00AF35A4" w:rsidP="00AF35A4">
      <w:pPr>
        <w:pStyle w:val="Caption"/>
        <w:jc w:val="center"/>
      </w:pPr>
      <w:bookmarkStart w:id="73" w:name="_Ref92126403"/>
      <w:bookmarkStart w:id="74" w:name="_Toc92458149"/>
      <w:r>
        <w:t xml:space="preserve">Figure </w:t>
      </w:r>
      <w:fldSimple w:instr=" SEQ Figure \* ARABIC ">
        <w:r w:rsidR="00065D28">
          <w:rPr>
            <w:noProof/>
          </w:rPr>
          <w:t>8</w:t>
        </w:r>
      </w:fldSimple>
      <w:bookmarkEnd w:id="73"/>
      <w:r>
        <w:t xml:space="preserve">: </w:t>
      </w:r>
      <w:r w:rsidRPr="004B546C">
        <w:t>The new "E-learning tools" tab on the PowerPoint ribbon</w:t>
      </w:r>
      <w:bookmarkEnd w:id="74"/>
    </w:p>
    <w:p w14:paraId="6C22912D" w14:textId="33293911" w:rsidR="003948C9" w:rsidRDefault="003948C9" w:rsidP="003948C9">
      <w:pPr>
        <w:rPr>
          <w:b/>
          <w:bCs/>
        </w:rPr>
      </w:pPr>
    </w:p>
    <w:p w14:paraId="4F7F0609" w14:textId="77777777" w:rsidR="00687127" w:rsidRDefault="00687127" w:rsidP="003948C9">
      <w:pPr>
        <w:rPr>
          <w:b/>
          <w:bCs/>
        </w:rPr>
      </w:pPr>
    </w:p>
    <w:p w14:paraId="743CC135" w14:textId="251F3ACB" w:rsidR="00202D55" w:rsidRDefault="00524F2F" w:rsidP="00202D55">
      <w:pPr>
        <w:keepNext/>
        <w:jc w:val="center"/>
      </w:pPr>
      <w:r w:rsidRPr="00E32072">
        <w:rPr>
          <w:noProof/>
        </w:rPr>
        <w:drawing>
          <wp:inline distT="0" distB="0" distL="0" distR="0" wp14:anchorId="5E5F649A" wp14:editId="7C91FBDF">
            <wp:extent cx="5737899" cy="110523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51167"/>
                    <a:stretch/>
                  </pic:blipFill>
                  <pic:spPr bwMode="auto">
                    <a:xfrm>
                      <a:off x="0" y="0"/>
                      <a:ext cx="5815547" cy="1120187"/>
                    </a:xfrm>
                    <a:prstGeom prst="rect">
                      <a:avLst/>
                    </a:prstGeom>
                    <a:ln>
                      <a:noFill/>
                    </a:ln>
                    <a:extLst>
                      <a:ext uri="{53640926-AAD7-44D8-BBD7-CCE9431645EC}">
                        <a14:shadowObscured xmlns:a14="http://schemas.microsoft.com/office/drawing/2010/main"/>
                      </a:ext>
                    </a:extLst>
                  </pic:spPr>
                </pic:pic>
              </a:graphicData>
            </a:graphic>
          </wp:inline>
        </w:drawing>
      </w:r>
    </w:p>
    <w:p w14:paraId="580FC702" w14:textId="77777777" w:rsidR="00AF35A4" w:rsidRDefault="00C02A26" w:rsidP="00AF35A4">
      <w:pPr>
        <w:keepNext/>
        <w:jc w:val="center"/>
      </w:pPr>
      <w:r w:rsidRPr="00E32072">
        <w:rPr>
          <w:noProof/>
        </w:rPr>
        <w:drawing>
          <wp:inline distT="0" distB="0" distL="0" distR="0" wp14:anchorId="0508C68F" wp14:editId="0B9DEFF3">
            <wp:extent cx="5740365" cy="104957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8555"/>
                    <a:stretch/>
                  </pic:blipFill>
                  <pic:spPr bwMode="auto">
                    <a:xfrm>
                      <a:off x="0" y="0"/>
                      <a:ext cx="5855471" cy="1070618"/>
                    </a:xfrm>
                    <a:prstGeom prst="rect">
                      <a:avLst/>
                    </a:prstGeom>
                    <a:ln>
                      <a:noFill/>
                    </a:ln>
                    <a:extLst>
                      <a:ext uri="{53640926-AAD7-44D8-BBD7-CCE9431645EC}">
                        <a14:shadowObscured xmlns:a14="http://schemas.microsoft.com/office/drawing/2010/main"/>
                      </a:ext>
                    </a:extLst>
                  </pic:spPr>
                </pic:pic>
              </a:graphicData>
            </a:graphic>
          </wp:inline>
        </w:drawing>
      </w:r>
    </w:p>
    <w:p w14:paraId="398FF86B" w14:textId="77282FD2" w:rsidR="00C02A26" w:rsidRDefault="00AF35A4" w:rsidP="00AF35A4">
      <w:pPr>
        <w:pStyle w:val="Caption"/>
        <w:jc w:val="center"/>
      </w:pPr>
      <w:bookmarkStart w:id="75" w:name="_Ref92384298"/>
      <w:bookmarkStart w:id="76" w:name="_Ref92384203"/>
      <w:bookmarkStart w:id="77" w:name="_Toc92458150"/>
      <w:r>
        <w:t xml:space="preserve">Figure </w:t>
      </w:r>
      <w:r w:rsidR="000612EC">
        <w:fldChar w:fldCharType="begin"/>
      </w:r>
      <w:r w:rsidR="000612EC">
        <w:instrText xml:space="preserve"> SEQ Figure \* ARABIC </w:instrText>
      </w:r>
      <w:r w:rsidR="000612EC">
        <w:fldChar w:fldCharType="separate"/>
      </w:r>
      <w:r w:rsidR="00065D28">
        <w:rPr>
          <w:noProof/>
        </w:rPr>
        <w:t>9</w:t>
      </w:r>
      <w:r w:rsidR="000612EC">
        <w:rPr>
          <w:noProof/>
        </w:rPr>
        <w:fldChar w:fldCharType="end"/>
      </w:r>
      <w:bookmarkEnd w:id="75"/>
      <w:r>
        <w:t>: The new "E-learning tools" tab on the PowerPoint ribbon (magnified)</w:t>
      </w:r>
      <w:bookmarkEnd w:id="76"/>
      <w:bookmarkEnd w:id="77"/>
    </w:p>
    <w:p w14:paraId="390CC48A" w14:textId="39DCADE3" w:rsidR="00524F2F" w:rsidRDefault="00524F2F" w:rsidP="00524F2F"/>
    <w:p w14:paraId="6207A971" w14:textId="5AA4DB39" w:rsidR="00524F2F" w:rsidRDefault="00E0244B" w:rsidP="00524F2F">
      <w:r>
        <w:t>The different tools were grouped together logically, with similar tools together, in clearly labelled sections</w:t>
      </w:r>
      <w:r w:rsidR="00054440">
        <w:t xml:space="preserve">, as explained in </w:t>
      </w:r>
      <w:r w:rsidR="00E87CE7">
        <w:fldChar w:fldCharType="begin"/>
      </w:r>
      <w:r w:rsidR="00E87CE7">
        <w:instrText xml:space="preserve"> REF _Ref92405791 \h </w:instrText>
      </w:r>
      <w:r w:rsidR="00E87CE7">
        <w:fldChar w:fldCharType="separate"/>
      </w:r>
      <w:r w:rsidR="00E87CE7">
        <w:t xml:space="preserve">Table </w:t>
      </w:r>
      <w:r w:rsidR="00E87CE7">
        <w:rPr>
          <w:noProof/>
        </w:rPr>
        <w:t>7</w:t>
      </w:r>
      <w:r w:rsidR="00E87CE7">
        <w:fldChar w:fldCharType="end"/>
      </w:r>
      <w:r w:rsidR="00E87CE7">
        <w:t>:</w:t>
      </w:r>
    </w:p>
    <w:p w14:paraId="017B03FF" w14:textId="6755072E" w:rsidR="00AA1C78" w:rsidRDefault="00AA1C78" w:rsidP="00524F2F"/>
    <w:p w14:paraId="44015CBC" w14:textId="034F6241" w:rsidR="00AA1C78" w:rsidRDefault="00AA1C78" w:rsidP="00524F2F"/>
    <w:p w14:paraId="177915CE" w14:textId="1B46508A" w:rsidR="00AA1C78" w:rsidRDefault="00AA1C78" w:rsidP="00524F2F"/>
    <w:p w14:paraId="738C7A4C" w14:textId="6F3CB057" w:rsidR="00AA1C78" w:rsidRDefault="00AA1C78" w:rsidP="00524F2F"/>
    <w:p w14:paraId="0645E7D4" w14:textId="002FCCC8" w:rsidR="00AA1C78" w:rsidRDefault="00AA1C78" w:rsidP="00524F2F"/>
    <w:p w14:paraId="44CFBC4B" w14:textId="70776675" w:rsidR="00F16CE9" w:rsidRDefault="00F16CE9" w:rsidP="00524F2F"/>
    <w:p w14:paraId="2FA27D3B" w14:textId="07AB1B7A" w:rsidR="00F16CE9" w:rsidRDefault="00F16CE9" w:rsidP="00524F2F"/>
    <w:tbl>
      <w:tblPr>
        <w:tblStyle w:val="LightList-Accent11"/>
        <w:tblW w:w="9016" w:type="dxa"/>
        <w:tblLook w:val="04A0" w:firstRow="1" w:lastRow="0" w:firstColumn="1" w:lastColumn="0" w:noHBand="0" w:noVBand="1"/>
      </w:tblPr>
      <w:tblGrid>
        <w:gridCol w:w="1696"/>
        <w:gridCol w:w="2863"/>
        <w:gridCol w:w="4457"/>
      </w:tblGrid>
      <w:tr w:rsidR="00DB4C29" w:rsidRPr="00114F72" w14:paraId="217A52C8" w14:textId="77777777" w:rsidTr="00DC44FC">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vAlign w:val="center"/>
          </w:tcPr>
          <w:p w14:paraId="08EBA2F7" w14:textId="4BDB8EAF" w:rsidR="00DB4C29" w:rsidRPr="00054440" w:rsidRDefault="00DB4C29" w:rsidP="00806654">
            <w:pPr>
              <w:spacing w:line="240" w:lineRule="auto"/>
              <w:jc w:val="center"/>
              <w:rPr>
                <w:bCs w:val="0"/>
              </w:rPr>
            </w:pPr>
            <w:r w:rsidRPr="00054440">
              <w:rPr>
                <w:bCs w:val="0"/>
              </w:rPr>
              <w:lastRenderedPageBreak/>
              <w:t>Section</w:t>
            </w:r>
          </w:p>
        </w:tc>
        <w:tc>
          <w:tcPr>
            <w:tcW w:w="2863" w:type="dxa"/>
            <w:tcBorders>
              <w:top w:val="single" w:sz="4" w:space="0" w:color="auto"/>
              <w:left w:val="single" w:sz="4" w:space="0" w:color="auto"/>
              <w:bottom w:val="single" w:sz="4" w:space="0" w:color="auto"/>
              <w:right w:val="single" w:sz="4" w:space="0" w:color="auto"/>
            </w:tcBorders>
            <w:vAlign w:val="center"/>
          </w:tcPr>
          <w:p w14:paraId="52D79A7F" w14:textId="24A46F7A" w:rsidR="00DB4C29" w:rsidRPr="00054440" w:rsidRDefault="00DB4C29" w:rsidP="00806654">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Pr>
                <w:bCs w:val="0"/>
              </w:rPr>
              <w:t>Tools</w:t>
            </w:r>
          </w:p>
        </w:tc>
        <w:tc>
          <w:tcPr>
            <w:tcW w:w="4457" w:type="dxa"/>
            <w:tcBorders>
              <w:top w:val="single" w:sz="4" w:space="0" w:color="auto"/>
              <w:left w:val="single" w:sz="4" w:space="0" w:color="auto"/>
              <w:bottom w:val="single" w:sz="4" w:space="0" w:color="auto"/>
              <w:right w:val="single" w:sz="4" w:space="0" w:color="auto"/>
            </w:tcBorders>
            <w:vAlign w:val="center"/>
          </w:tcPr>
          <w:p w14:paraId="50EFFAEE" w14:textId="2C387011" w:rsidR="00DB4C29" w:rsidRPr="00054440" w:rsidRDefault="007E7D55" w:rsidP="00806654">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Pr>
                <w:bCs w:val="0"/>
              </w:rPr>
              <w:t>Description</w:t>
            </w:r>
          </w:p>
        </w:tc>
      </w:tr>
      <w:tr w:rsidR="00DB4C29" w:rsidRPr="00114F72" w14:paraId="7ACB195C" w14:textId="77777777" w:rsidTr="00C820C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6CC67FB8" w14:textId="3B0A6FB5" w:rsidR="00DB4C29" w:rsidRDefault="00DB4C29" w:rsidP="00806654">
            <w:pPr>
              <w:jc w:val="left"/>
            </w:pPr>
            <w:r>
              <w:t>Slides</w:t>
            </w:r>
          </w:p>
        </w:tc>
        <w:tc>
          <w:tcPr>
            <w:tcW w:w="2863" w:type="dxa"/>
            <w:tcBorders>
              <w:top w:val="single" w:sz="4" w:space="0" w:color="auto"/>
              <w:left w:val="single" w:sz="4" w:space="0" w:color="auto"/>
              <w:bottom w:val="single" w:sz="4" w:space="0" w:color="auto"/>
              <w:right w:val="single" w:sz="4" w:space="0" w:color="auto"/>
            </w:tcBorders>
          </w:tcPr>
          <w:p w14:paraId="68A617A0" w14:textId="656FA9A0" w:rsidR="00DB4C29"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New slide</w:t>
            </w:r>
          </w:p>
          <w:p w14:paraId="589C37A6" w14:textId="1DDBC4CC" w:rsidR="00DB4C29" w:rsidRDefault="00DB4C29" w:rsidP="00054440">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Slide layout</w:t>
            </w:r>
          </w:p>
          <w:p w14:paraId="204F583E" w14:textId="54D5B018" w:rsidR="00DB4C29" w:rsidRPr="00114F72" w:rsidRDefault="00DB4C29" w:rsidP="00054440">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Slide master</w:t>
            </w:r>
          </w:p>
        </w:tc>
        <w:tc>
          <w:tcPr>
            <w:tcW w:w="4457" w:type="dxa"/>
            <w:tcBorders>
              <w:top w:val="single" w:sz="4" w:space="0" w:color="auto"/>
              <w:left w:val="single" w:sz="4" w:space="0" w:color="auto"/>
              <w:bottom w:val="single" w:sz="4" w:space="0" w:color="auto"/>
              <w:right w:val="single" w:sz="4" w:space="0" w:color="auto"/>
            </w:tcBorders>
          </w:tcPr>
          <w:p w14:paraId="1EFD69A8" w14:textId="48476637" w:rsidR="00DB4C29" w:rsidRDefault="00453564" w:rsidP="00DB4C29">
            <w:pPr>
              <w:spacing w:line="276" w:lineRule="auto"/>
              <w:jc w:val="left"/>
              <w:cnfStyle w:val="000000100000" w:firstRow="0" w:lastRow="0" w:firstColumn="0" w:lastColumn="0" w:oddVBand="0" w:evenVBand="0" w:oddHBand="1" w:evenHBand="0" w:firstRowFirstColumn="0" w:firstRowLastColumn="0" w:lastRowFirstColumn="0" w:lastRowLastColumn="0"/>
            </w:pPr>
            <w:r>
              <w:t>This section contains the main tools for setting up a slide show and determining the layout and slide template to use</w:t>
            </w:r>
            <w:r w:rsidR="005D3F6F">
              <w:t>.</w:t>
            </w:r>
          </w:p>
        </w:tc>
      </w:tr>
      <w:tr w:rsidR="00DB4C29" w:rsidRPr="00114F72" w14:paraId="0F830444" w14:textId="77777777" w:rsidTr="008D1ECA">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5C98DBA0" w14:textId="64BF2694" w:rsidR="00DB4C29" w:rsidRPr="009F3A22" w:rsidRDefault="00DB4C29" w:rsidP="00806654">
            <w:pPr>
              <w:jc w:val="left"/>
            </w:pPr>
            <w:r>
              <w:t>Font</w:t>
            </w:r>
          </w:p>
        </w:tc>
        <w:tc>
          <w:tcPr>
            <w:tcW w:w="2863" w:type="dxa"/>
            <w:tcBorders>
              <w:top w:val="single" w:sz="4" w:space="0" w:color="auto"/>
              <w:left w:val="single" w:sz="4" w:space="0" w:color="auto"/>
              <w:bottom w:val="single" w:sz="4" w:space="0" w:color="auto"/>
              <w:right w:val="single" w:sz="4" w:space="0" w:color="auto"/>
            </w:tcBorders>
          </w:tcPr>
          <w:p w14:paraId="5D511F14" w14:textId="0EA5264C"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Font type</w:t>
            </w:r>
          </w:p>
          <w:p w14:paraId="4C756206" w14:textId="4FEA2C85"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Font size</w:t>
            </w:r>
          </w:p>
          <w:p w14:paraId="2D64E32C"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Bold/Italic/Underline</w:t>
            </w:r>
          </w:p>
          <w:p w14:paraId="34E4C7C3" w14:textId="4CA75A4D"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Font colour</w:t>
            </w:r>
          </w:p>
          <w:p w14:paraId="399E0E48" w14:textId="3EE7E1AA" w:rsidR="00DB4C29" w:rsidRPr="00114F72"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Text highlight colour</w:t>
            </w:r>
          </w:p>
        </w:tc>
        <w:tc>
          <w:tcPr>
            <w:tcW w:w="4457" w:type="dxa"/>
            <w:tcBorders>
              <w:top w:val="single" w:sz="4" w:space="0" w:color="auto"/>
              <w:left w:val="single" w:sz="4" w:space="0" w:color="auto"/>
              <w:bottom w:val="single" w:sz="4" w:space="0" w:color="auto"/>
              <w:right w:val="single" w:sz="4" w:space="0" w:color="auto"/>
            </w:tcBorders>
          </w:tcPr>
          <w:p w14:paraId="4F912D48" w14:textId="762921B2" w:rsidR="00DB4C29" w:rsidRDefault="005574B8" w:rsidP="00DB4C29">
            <w:pPr>
              <w:spacing w:line="276" w:lineRule="auto"/>
              <w:jc w:val="left"/>
              <w:cnfStyle w:val="000000000000" w:firstRow="0" w:lastRow="0" w:firstColumn="0" w:lastColumn="0" w:oddVBand="0" w:evenVBand="0" w:oddHBand="0" w:evenHBand="0" w:firstRowFirstColumn="0" w:firstRowLastColumn="0" w:lastRowFirstColumn="0" w:lastRowLastColumn="0"/>
            </w:pPr>
            <w:r>
              <w:t>This section contains the most important features identified in the MoSCoW process relating to font type and style</w:t>
            </w:r>
            <w:r w:rsidR="005D3F6F">
              <w:t>.</w:t>
            </w:r>
          </w:p>
        </w:tc>
      </w:tr>
      <w:tr w:rsidR="00DB4C29" w:rsidRPr="00114F72" w14:paraId="2E68A917" w14:textId="77777777" w:rsidTr="009A64A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620B08A6" w14:textId="421CF50B" w:rsidR="00DB4C29" w:rsidRDefault="00DB4C29" w:rsidP="00806654">
            <w:pPr>
              <w:jc w:val="left"/>
            </w:pPr>
            <w:r>
              <w:t>Paragraph</w:t>
            </w:r>
          </w:p>
        </w:tc>
        <w:tc>
          <w:tcPr>
            <w:tcW w:w="2863" w:type="dxa"/>
            <w:tcBorders>
              <w:top w:val="single" w:sz="4" w:space="0" w:color="auto"/>
              <w:left w:val="single" w:sz="4" w:space="0" w:color="auto"/>
              <w:bottom w:val="single" w:sz="4" w:space="0" w:color="auto"/>
              <w:right w:val="single" w:sz="4" w:space="0" w:color="auto"/>
            </w:tcBorders>
          </w:tcPr>
          <w:p w14:paraId="5F7BDF45" w14:textId="77777777" w:rsidR="00DB4C29"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Bullets</w:t>
            </w:r>
          </w:p>
          <w:p w14:paraId="5FA6150B" w14:textId="77777777" w:rsidR="00DB4C29"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Numbering</w:t>
            </w:r>
          </w:p>
          <w:p w14:paraId="5C57AC08" w14:textId="26AA418A" w:rsidR="00DB4C29"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Alignment tools</w:t>
            </w:r>
          </w:p>
        </w:tc>
        <w:tc>
          <w:tcPr>
            <w:tcW w:w="4457" w:type="dxa"/>
            <w:tcBorders>
              <w:top w:val="single" w:sz="4" w:space="0" w:color="auto"/>
              <w:left w:val="single" w:sz="4" w:space="0" w:color="auto"/>
              <w:bottom w:val="single" w:sz="4" w:space="0" w:color="auto"/>
              <w:right w:val="single" w:sz="4" w:space="0" w:color="auto"/>
            </w:tcBorders>
          </w:tcPr>
          <w:p w14:paraId="1841C67F" w14:textId="52B26A24" w:rsidR="00DB4C29" w:rsidRDefault="005D3F6F" w:rsidP="00DB4C29">
            <w:pPr>
              <w:spacing w:line="276" w:lineRule="auto"/>
              <w:jc w:val="left"/>
              <w:cnfStyle w:val="000000100000" w:firstRow="0" w:lastRow="0" w:firstColumn="0" w:lastColumn="0" w:oddVBand="0" w:evenVBand="0" w:oddHBand="1" w:evenHBand="0" w:firstRowFirstColumn="0" w:firstRowLastColumn="0" w:lastRowFirstColumn="0" w:lastRowLastColumn="0"/>
            </w:pPr>
            <w:r>
              <w:t>This section is directly next to the font section and contains the most important tools used for organising text on a slide.</w:t>
            </w:r>
          </w:p>
        </w:tc>
      </w:tr>
      <w:tr w:rsidR="00DB4C29" w:rsidRPr="00114F72" w14:paraId="38992146" w14:textId="77777777" w:rsidTr="0063040A">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63EF0680" w14:textId="76D88866" w:rsidR="00DB4C29" w:rsidRDefault="00DB4C29" w:rsidP="00806654">
            <w:pPr>
              <w:jc w:val="left"/>
            </w:pPr>
            <w:r>
              <w:t>Insert</w:t>
            </w:r>
          </w:p>
        </w:tc>
        <w:tc>
          <w:tcPr>
            <w:tcW w:w="2863" w:type="dxa"/>
            <w:tcBorders>
              <w:top w:val="single" w:sz="4" w:space="0" w:color="auto"/>
              <w:left w:val="single" w:sz="4" w:space="0" w:color="auto"/>
              <w:bottom w:val="single" w:sz="4" w:space="0" w:color="auto"/>
              <w:right w:val="single" w:sz="4" w:space="0" w:color="auto"/>
            </w:tcBorders>
          </w:tcPr>
          <w:p w14:paraId="0B8527A7"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Text box</w:t>
            </w:r>
          </w:p>
          <w:p w14:paraId="3219D700"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Table tools</w:t>
            </w:r>
          </w:p>
          <w:p w14:paraId="24E7985B"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Shapes</w:t>
            </w:r>
          </w:p>
          <w:p w14:paraId="06F62A68"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Shape fill</w:t>
            </w:r>
          </w:p>
          <w:p w14:paraId="46889A1B"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Links</w:t>
            </w:r>
          </w:p>
          <w:p w14:paraId="5F223015"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Action button</w:t>
            </w:r>
          </w:p>
          <w:p w14:paraId="4A53CCA8"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Pictures</w:t>
            </w:r>
          </w:p>
          <w:p w14:paraId="63D93596" w14:textId="464ABB44"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Screenshot</w:t>
            </w:r>
          </w:p>
        </w:tc>
        <w:tc>
          <w:tcPr>
            <w:tcW w:w="4457" w:type="dxa"/>
            <w:tcBorders>
              <w:top w:val="single" w:sz="4" w:space="0" w:color="auto"/>
              <w:left w:val="single" w:sz="4" w:space="0" w:color="auto"/>
              <w:bottom w:val="single" w:sz="4" w:space="0" w:color="auto"/>
              <w:right w:val="single" w:sz="4" w:space="0" w:color="auto"/>
            </w:tcBorders>
          </w:tcPr>
          <w:p w14:paraId="07A74F48" w14:textId="33DCB052" w:rsidR="00DB4C29" w:rsidRDefault="005D3F6F" w:rsidP="00DB4C29">
            <w:pPr>
              <w:spacing w:line="276" w:lineRule="auto"/>
              <w:jc w:val="left"/>
              <w:cnfStyle w:val="000000000000" w:firstRow="0" w:lastRow="0" w:firstColumn="0" w:lastColumn="0" w:oddVBand="0" w:evenVBand="0" w:oddHBand="0" w:evenHBand="0" w:firstRowFirstColumn="0" w:firstRowLastColumn="0" w:lastRowFirstColumn="0" w:lastRowLastColumn="0"/>
            </w:pPr>
            <w:r>
              <w:t>This section is an amalgamation of a number of different tools, which all come under the umbrella category of “Insert”. These were the tools identified as used most regularly to add to slides.</w:t>
            </w:r>
          </w:p>
        </w:tc>
      </w:tr>
      <w:tr w:rsidR="00DB4C29" w:rsidRPr="00114F72" w14:paraId="23476C13" w14:textId="77777777" w:rsidTr="0075109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1DC406E1" w14:textId="2196E334" w:rsidR="00DB4C29" w:rsidRDefault="00DB4C29" w:rsidP="00806654">
            <w:pPr>
              <w:jc w:val="left"/>
            </w:pPr>
            <w:r>
              <w:t>Audio/Video</w:t>
            </w:r>
          </w:p>
        </w:tc>
        <w:tc>
          <w:tcPr>
            <w:tcW w:w="2863" w:type="dxa"/>
            <w:tcBorders>
              <w:top w:val="single" w:sz="4" w:space="0" w:color="auto"/>
              <w:left w:val="single" w:sz="4" w:space="0" w:color="auto"/>
              <w:bottom w:val="single" w:sz="4" w:space="0" w:color="auto"/>
              <w:right w:val="single" w:sz="4" w:space="0" w:color="auto"/>
            </w:tcBorders>
          </w:tcPr>
          <w:p w14:paraId="28455EF5" w14:textId="77777777" w:rsidR="00DB4C29"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Video</w:t>
            </w:r>
          </w:p>
          <w:p w14:paraId="0448971F" w14:textId="32C0FA2F" w:rsidR="00DB4C29"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Audio</w:t>
            </w:r>
          </w:p>
        </w:tc>
        <w:tc>
          <w:tcPr>
            <w:tcW w:w="4457" w:type="dxa"/>
            <w:tcBorders>
              <w:top w:val="single" w:sz="4" w:space="0" w:color="auto"/>
              <w:left w:val="single" w:sz="4" w:space="0" w:color="auto"/>
              <w:bottom w:val="single" w:sz="4" w:space="0" w:color="auto"/>
              <w:right w:val="single" w:sz="4" w:space="0" w:color="auto"/>
            </w:tcBorders>
          </w:tcPr>
          <w:p w14:paraId="1F47DF1F" w14:textId="1B1A5A79" w:rsidR="00DB4C29" w:rsidRDefault="00792DE4" w:rsidP="00DB4C29">
            <w:pPr>
              <w:spacing w:line="276" w:lineRule="auto"/>
              <w:jc w:val="left"/>
              <w:cnfStyle w:val="000000100000" w:firstRow="0" w:lastRow="0" w:firstColumn="0" w:lastColumn="0" w:oddVBand="0" w:evenVBand="0" w:oddHBand="1" w:evenHBand="0" w:firstRowFirstColumn="0" w:firstRowLastColumn="0" w:lastRowFirstColumn="0" w:lastRowLastColumn="0"/>
            </w:pPr>
            <w:r>
              <w:t>The audio and video tools have been kept together to allow users to insert relevant multimedia to the presentation slides.</w:t>
            </w:r>
          </w:p>
        </w:tc>
      </w:tr>
      <w:tr w:rsidR="00DB4C29" w:rsidRPr="00114F72" w14:paraId="18A5125B" w14:textId="77777777" w:rsidTr="00BD5182">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1982097E" w14:textId="1C8E5593" w:rsidR="00DB4C29" w:rsidRDefault="00DB4C29" w:rsidP="00806654">
            <w:pPr>
              <w:jc w:val="left"/>
            </w:pPr>
            <w:r>
              <w:t>Proofing</w:t>
            </w:r>
          </w:p>
        </w:tc>
        <w:tc>
          <w:tcPr>
            <w:tcW w:w="2863" w:type="dxa"/>
            <w:tcBorders>
              <w:top w:val="single" w:sz="4" w:space="0" w:color="auto"/>
              <w:left w:val="single" w:sz="4" w:space="0" w:color="auto"/>
              <w:bottom w:val="single" w:sz="4" w:space="0" w:color="auto"/>
              <w:right w:val="single" w:sz="4" w:space="0" w:color="auto"/>
            </w:tcBorders>
          </w:tcPr>
          <w:p w14:paraId="58D99E6C"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Spelling</w:t>
            </w:r>
          </w:p>
          <w:p w14:paraId="2CB2ED48" w14:textId="0D8BE0EC"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Thesaurus</w:t>
            </w:r>
          </w:p>
        </w:tc>
        <w:tc>
          <w:tcPr>
            <w:tcW w:w="4457" w:type="dxa"/>
            <w:tcBorders>
              <w:top w:val="single" w:sz="4" w:space="0" w:color="auto"/>
              <w:left w:val="single" w:sz="4" w:space="0" w:color="auto"/>
              <w:bottom w:val="single" w:sz="4" w:space="0" w:color="auto"/>
              <w:right w:val="single" w:sz="4" w:space="0" w:color="auto"/>
            </w:tcBorders>
          </w:tcPr>
          <w:p w14:paraId="79003959" w14:textId="760414CD" w:rsidR="00DB4C29" w:rsidRDefault="00D7240C" w:rsidP="00DB4C29">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Proofing tools were identified as a feature that may not be used as </w:t>
            </w:r>
            <w:r w:rsidR="00AB2E8E">
              <w:t>frequently but</w:t>
            </w:r>
            <w:r>
              <w:t xml:space="preserve"> have been included for their importance in ensuring content is delivered correctly. </w:t>
            </w:r>
          </w:p>
        </w:tc>
      </w:tr>
      <w:tr w:rsidR="00DB4C29" w:rsidRPr="00114F72" w14:paraId="6F163C6F" w14:textId="77777777" w:rsidTr="00CE6BE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038BEAF4" w14:textId="226E3605" w:rsidR="00DB4C29" w:rsidRDefault="00DB4C29" w:rsidP="00806654">
            <w:pPr>
              <w:jc w:val="left"/>
            </w:pPr>
            <w:r>
              <w:t>Slide Show</w:t>
            </w:r>
          </w:p>
        </w:tc>
        <w:tc>
          <w:tcPr>
            <w:tcW w:w="2863" w:type="dxa"/>
            <w:tcBorders>
              <w:top w:val="single" w:sz="4" w:space="0" w:color="auto"/>
              <w:left w:val="single" w:sz="4" w:space="0" w:color="auto"/>
              <w:bottom w:val="single" w:sz="4" w:space="0" w:color="auto"/>
              <w:right w:val="single" w:sz="4" w:space="0" w:color="auto"/>
            </w:tcBorders>
          </w:tcPr>
          <w:p w14:paraId="78FC4417" w14:textId="77777777" w:rsidR="00DB4C29"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From beginning</w:t>
            </w:r>
          </w:p>
          <w:p w14:paraId="29C1352F" w14:textId="2B38AC0F" w:rsidR="00DB4C29"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t>From current slide</w:t>
            </w:r>
          </w:p>
        </w:tc>
        <w:tc>
          <w:tcPr>
            <w:tcW w:w="4457" w:type="dxa"/>
            <w:tcBorders>
              <w:top w:val="single" w:sz="4" w:space="0" w:color="auto"/>
              <w:left w:val="single" w:sz="4" w:space="0" w:color="auto"/>
              <w:bottom w:val="single" w:sz="4" w:space="0" w:color="auto"/>
              <w:right w:val="single" w:sz="4" w:space="0" w:color="auto"/>
            </w:tcBorders>
          </w:tcPr>
          <w:p w14:paraId="5B914523" w14:textId="0C6A5A6B" w:rsidR="00DB4C29" w:rsidRDefault="00AB2E8E" w:rsidP="00DB4C29">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The slide show controls were a frequently used feature. Even though some teachers may prefer to use keyboard shortcuts, they have been added for those who </w:t>
            </w:r>
            <w:r w:rsidR="005F1A53">
              <w:t>prefer to click on the respective button.</w:t>
            </w:r>
          </w:p>
        </w:tc>
      </w:tr>
      <w:tr w:rsidR="00DB4C29" w:rsidRPr="00114F72" w14:paraId="455D9711" w14:textId="77777777" w:rsidTr="00177763">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3680FA59" w14:textId="05292B43" w:rsidR="00DB4C29" w:rsidRDefault="00DB4C29" w:rsidP="00806654">
            <w:pPr>
              <w:jc w:val="left"/>
            </w:pPr>
            <w:r>
              <w:t>Quiz Tools</w:t>
            </w:r>
          </w:p>
        </w:tc>
        <w:tc>
          <w:tcPr>
            <w:tcW w:w="2863" w:type="dxa"/>
            <w:tcBorders>
              <w:top w:val="single" w:sz="4" w:space="0" w:color="auto"/>
              <w:left w:val="single" w:sz="4" w:space="0" w:color="auto"/>
              <w:bottom w:val="single" w:sz="4" w:space="0" w:color="auto"/>
              <w:right w:val="single" w:sz="4" w:space="0" w:color="auto"/>
            </w:tcBorders>
          </w:tcPr>
          <w:p w14:paraId="19A956C1"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Set up quiz</w:t>
            </w:r>
          </w:p>
          <w:p w14:paraId="5420A64D" w14:textId="77777777"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Set correct answer</w:t>
            </w:r>
          </w:p>
          <w:p w14:paraId="0D110266" w14:textId="211691FC" w:rsidR="00DB4C29"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t>Set incorrect answer</w:t>
            </w:r>
          </w:p>
        </w:tc>
        <w:tc>
          <w:tcPr>
            <w:tcW w:w="4457" w:type="dxa"/>
            <w:tcBorders>
              <w:top w:val="single" w:sz="4" w:space="0" w:color="auto"/>
              <w:left w:val="single" w:sz="4" w:space="0" w:color="auto"/>
              <w:bottom w:val="single" w:sz="4" w:space="0" w:color="auto"/>
              <w:right w:val="single" w:sz="4" w:space="0" w:color="auto"/>
            </w:tcBorders>
          </w:tcPr>
          <w:p w14:paraId="6C70FB17" w14:textId="785014D2" w:rsidR="00DB4C29" w:rsidRDefault="00191458" w:rsidP="00DB4C29">
            <w:pPr>
              <w:keepNext/>
              <w:spacing w:line="276" w:lineRule="auto"/>
              <w:jc w:val="left"/>
              <w:cnfStyle w:val="000000000000" w:firstRow="0" w:lastRow="0" w:firstColumn="0" w:lastColumn="0" w:oddVBand="0" w:evenVBand="0" w:oddHBand="0" w:evenHBand="0" w:firstRowFirstColumn="0" w:firstRowLastColumn="0" w:lastRowFirstColumn="0" w:lastRowLastColumn="0"/>
            </w:pPr>
            <w:r>
              <w:t>The quiz tools have been added to build this new functionality into PowerPoint. They allow the teacher to set up a new quiz and set correct and incorrect answers. The functionality for these buttons is written in VBA code and stored as subroutines.</w:t>
            </w:r>
          </w:p>
        </w:tc>
      </w:tr>
    </w:tbl>
    <w:p w14:paraId="0318186E" w14:textId="77777777" w:rsidR="001B4662" w:rsidRDefault="001B4662" w:rsidP="001B4662">
      <w:pPr>
        <w:pStyle w:val="Caption"/>
      </w:pPr>
    </w:p>
    <w:p w14:paraId="288ACBF5" w14:textId="0A62DD2C" w:rsidR="00524F2F" w:rsidRDefault="001B4662" w:rsidP="001B4662">
      <w:pPr>
        <w:pStyle w:val="Caption"/>
        <w:jc w:val="center"/>
        <w:rPr>
          <w:noProof/>
        </w:rPr>
      </w:pPr>
      <w:bookmarkStart w:id="78" w:name="_Ref92405791"/>
      <w:bookmarkStart w:id="79" w:name="_Toc92458173"/>
      <w:r>
        <w:t xml:space="preserve">Table </w:t>
      </w:r>
      <w:fldSimple w:instr=" SEQ Table \* ARABIC ">
        <w:r w:rsidR="001612A2">
          <w:rPr>
            <w:noProof/>
          </w:rPr>
          <w:t>7</w:t>
        </w:r>
      </w:fldSimple>
      <w:bookmarkEnd w:id="78"/>
      <w:r>
        <w:t>: The sections of the new "E-learning tools"</w:t>
      </w:r>
      <w:r>
        <w:rPr>
          <w:noProof/>
        </w:rPr>
        <w:t xml:space="preserve"> tab</w:t>
      </w:r>
      <w:bookmarkEnd w:id="79"/>
    </w:p>
    <w:p w14:paraId="6F7B6806" w14:textId="402E16C9" w:rsidR="00F16CE9" w:rsidRDefault="00F16CE9" w:rsidP="00F16CE9">
      <w:r>
        <w:lastRenderedPageBreak/>
        <w:t>It is important to note that the animation and transition tools, which were identified as “Must have” and “Should have” tools respectively in the MoSCoW process</w:t>
      </w:r>
      <w:r w:rsidR="007171BC">
        <w:t>,</w:t>
      </w:r>
      <w:r>
        <w:t xml:space="preserve"> have not been included on the new tab. This is because of the vast number of options and possibilities available with each tool. Each tool already comes with its own dedicated tab in PowerPoint, and it was felt that each tool would be better kept on its own distinct tab to ensure no functionality was lost by trying to condense the options onto the new “E-learning tools” tab.</w:t>
      </w:r>
      <w:r w:rsidR="00970E1D">
        <w:t xml:space="preserve"> </w:t>
      </w:r>
    </w:p>
    <w:p w14:paraId="396089B7" w14:textId="45995E67" w:rsidR="00F16CE9" w:rsidRDefault="00F16CE9" w:rsidP="00F16CE9"/>
    <w:p w14:paraId="319666B7" w14:textId="028713A6" w:rsidR="0077180A" w:rsidRDefault="009D2CA7" w:rsidP="00C14238">
      <w:pPr>
        <w:pStyle w:val="Heading2"/>
      </w:pPr>
      <w:bookmarkStart w:id="80" w:name="_Toc92458127"/>
      <w:r>
        <w:t xml:space="preserve">4.8 </w:t>
      </w:r>
      <w:r w:rsidR="00C14238">
        <w:t>Creating a quiz tool using VBA</w:t>
      </w:r>
      <w:bookmarkEnd w:id="80"/>
    </w:p>
    <w:p w14:paraId="71801150" w14:textId="3B1ADE56" w:rsidR="00524F2F" w:rsidRDefault="004140F4" w:rsidP="00A43EDD">
      <w:r>
        <w:t>A template</w:t>
      </w:r>
      <w:r w:rsidR="00CE0DCD">
        <w:t xml:space="preserve"> presentation</w:t>
      </w:r>
      <w:r>
        <w:t xml:space="preserve"> has been developed to allow teachers to create a multiple-choice quiz which is</w:t>
      </w:r>
      <w:r w:rsidR="008F1912">
        <w:t xml:space="preserve"> embedded within PowerPoint</w:t>
      </w:r>
      <w:r>
        <w:t>. The idea is that teachers will no longer need to depend on using external websites such as Kahoot</w:t>
      </w:r>
      <w:r w:rsidR="00524F2F">
        <w:t xml:space="preserve">, </w:t>
      </w:r>
      <w:r>
        <w:t xml:space="preserve">Quizziz </w:t>
      </w:r>
      <w:r w:rsidR="00524F2F">
        <w:t xml:space="preserve"> or Quizlet </w:t>
      </w:r>
      <w:r>
        <w:t>to assess their learners</w:t>
      </w:r>
      <w:r w:rsidR="003F6794">
        <w:t>,</w:t>
      </w:r>
      <w:r w:rsidR="00FA0E9A">
        <w:t xml:space="preserve"> and can keep everything in PowerPoint</w:t>
      </w:r>
      <w:r w:rsidR="003F6794">
        <w:t xml:space="preserve"> for ease of use and familiarity</w:t>
      </w:r>
      <w:r>
        <w:t xml:space="preserve">. </w:t>
      </w:r>
      <w:r w:rsidR="00524F2F">
        <w:t xml:space="preserve">They would be able to use the existing resources they may already have </w:t>
      </w:r>
      <w:r w:rsidR="008C6C23">
        <w:t>which contain</w:t>
      </w:r>
      <w:r w:rsidR="00524F2F">
        <w:t xml:space="preserve"> topic</w:t>
      </w:r>
      <w:r w:rsidR="008C6C23">
        <w:t xml:space="preserve">/unit and lesson </w:t>
      </w:r>
      <w:r w:rsidR="00524F2F">
        <w:t xml:space="preserve">content on slides. At the end of a topic, they could </w:t>
      </w:r>
      <w:r w:rsidR="00414847">
        <w:t>then</w:t>
      </w:r>
      <w:r w:rsidR="00524F2F">
        <w:t xml:space="preserve"> include </w:t>
      </w:r>
      <w:r w:rsidR="008C6C23">
        <w:t>the</w:t>
      </w:r>
      <w:r w:rsidR="00524F2F">
        <w:t xml:space="preserve"> multiple-choice quiz to assess their learners.</w:t>
      </w:r>
    </w:p>
    <w:p w14:paraId="7CABFBEE" w14:textId="688E0938" w:rsidR="0077180A" w:rsidRDefault="004140F4" w:rsidP="00A43EDD">
      <w:r>
        <w:t xml:space="preserve">The new </w:t>
      </w:r>
      <w:r w:rsidR="00440000">
        <w:t>“E</w:t>
      </w:r>
      <w:r>
        <w:t>-learning tools</w:t>
      </w:r>
      <w:r w:rsidR="00440000">
        <w:t>”</w:t>
      </w:r>
      <w:r>
        <w:t xml:space="preserve"> tab has been set up to include the tools necessary to create a new quiz. An example of the options available </w:t>
      </w:r>
      <w:r w:rsidR="00202D55">
        <w:t>is shown</w:t>
      </w:r>
      <w:r>
        <w:t xml:space="preserve"> in</w:t>
      </w:r>
      <w:r w:rsidR="00202D55">
        <w:t xml:space="preserve"> </w:t>
      </w:r>
      <w:r w:rsidR="00202D55">
        <w:fldChar w:fldCharType="begin"/>
      </w:r>
      <w:r w:rsidR="00202D55">
        <w:instrText xml:space="preserve"> REF _Ref92126441 \h </w:instrText>
      </w:r>
      <w:r w:rsidR="00202D55">
        <w:fldChar w:fldCharType="separate"/>
      </w:r>
      <w:r w:rsidR="0028007E">
        <w:t xml:space="preserve">Figure </w:t>
      </w:r>
      <w:r w:rsidR="0028007E">
        <w:rPr>
          <w:noProof/>
        </w:rPr>
        <w:t>10</w:t>
      </w:r>
      <w:r w:rsidR="00202D55">
        <w:fldChar w:fldCharType="end"/>
      </w:r>
      <w:r w:rsidR="00E30F2A">
        <w:t>:</w:t>
      </w:r>
    </w:p>
    <w:p w14:paraId="71C64042" w14:textId="5D9C1125" w:rsidR="009E452A" w:rsidRDefault="009E452A" w:rsidP="00A43EDD"/>
    <w:p w14:paraId="03F9F43A" w14:textId="77777777" w:rsidR="00202D55" w:rsidRDefault="004140F4" w:rsidP="00202D55">
      <w:pPr>
        <w:keepNext/>
        <w:jc w:val="center"/>
      </w:pPr>
      <w:r w:rsidRPr="004140F4">
        <w:rPr>
          <w:noProof/>
        </w:rPr>
        <w:drawing>
          <wp:inline distT="0" distB="0" distL="0" distR="0" wp14:anchorId="6CC0BC9F" wp14:editId="3911061D">
            <wp:extent cx="2029108" cy="1076475"/>
            <wp:effectExtent l="0" t="0" r="9525" b="9525"/>
            <wp:docPr id="19" name="Picture 1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phical user interface&#10;&#10;Description automatically generated"/>
                    <pic:cNvPicPr/>
                  </pic:nvPicPr>
                  <pic:blipFill>
                    <a:blip r:embed="rId18"/>
                    <a:stretch>
                      <a:fillRect/>
                    </a:stretch>
                  </pic:blipFill>
                  <pic:spPr>
                    <a:xfrm>
                      <a:off x="0" y="0"/>
                      <a:ext cx="2029108" cy="1076475"/>
                    </a:xfrm>
                    <a:prstGeom prst="rect">
                      <a:avLst/>
                    </a:prstGeom>
                  </pic:spPr>
                </pic:pic>
              </a:graphicData>
            </a:graphic>
          </wp:inline>
        </w:drawing>
      </w:r>
    </w:p>
    <w:p w14:paraId="74380907" w14:textId="75A18E10" w:rsidR="004140F4" w:rsidRDefault="00202D55" w:rsidP="00202D55">
      <w:pPr>
        <w:pStyle w:val="Caption"/>
        <w:jc w:val="center"/>
      </w:pPr>
      <w:bookmarkStart w:id="81" w:name="_Ref92126441"/>
      <w:bookmarkStart w:id="82" w:name="_Toc92458151"/>
      <w:r>
        <w:t xml:space="preserve">Figure </w:t>
      </w:r>
      <w:r w:rsidR="000612EC">
        <w:fldChar w:fldCharType="begin"/>
      </w:r>
      <w:r w:rsidR="000612EC">
        <w:instrText xml:space="preserve"> SEQ Figure \* ARABIC </w:instrText>
      </w:r>
      <w:r w:rsidR="000612EC">
        <w:fldChar w:fldCharType="separate"/>
      </w:r>
      <w:r w:rsidR="00065D28">
        <w:rPr>
          <w:noProof/>
        </w:rPr>
        <w:t>10</w:t>
      </w:r>
      <w:r w:rsidR="000612EC">
        <w:rPr>
          <w:noProof/>
        </w:rPr>
        <w:fldChar w:fldCharType="end"/>
      </w:r>
      <w:bookmarkEnd w:id="81"/>
      <w:r>
        <w:t xml:space="preserve">: </w:t>
      </w:r>
      <w:r w:rsidRPr="003C471B">
        <w:t xml:space="preserve">The new quiz creation options on the </w:t>
      </w:r>
      <w:r w:rsidR="00B21104">
        <w:t>“E</w:t>
      </w:r>
      <w:r w:rsidRPr="003C471B">
        <w:t>-learning tools</w:t>
      </w:r>
      <w:r w:rsidR="00B21104">
        <w:t>”</w:t>
      </w:r>
      <w:r w:rsidRPr="003C471B">
        <w:t xml:space="preserve"> tab</w:t>
      </w:r>
      <w:bookmarkEnd w:id="82"/>
    </w:p>
    <w:p w14:paraId="474AAB4E" w14:textId="69A30D28" w:rsidR="009E452A" w:rsidRDefault="009E452A" w:rsidP="00202D55">
      <w:pPr>
        <w:pStyle w:val="Caption"/>
      </w:pPr>
    </w:p>
    <w:p w14:paraId="48F6B6E3" w14:textId="16A0081F" w:rsidR="009E452A" w:rsidRDefault="009E452A" w:rsidP="00A43EDD"/>
    <w:p w14:paraId="036DC5FD" w14:textId="730A5017" w:rsidR="00F13E24" w:rsidRDefault="00F13E24" w:rsidP="00F13E24">
      <w:pPr>
        <w:pStyle w:val="Heading2"/>
      </w:pPr>
      <w:bookmarkStart w:id="83" w:name="_Toc92458128"/>
      <w:r>
        <w:t>4.9 Setting up a new quiz</w:t>
      </w:r>
      <w:bookmarkEnd w:id="83"/>
    </w:p>
    <w:p w14:paraId="49152E44" w14:textId="42487191" w:rsidR="00F13E24" w:rsidRDefault="00F13E24" w:rsidP="00F13E24">
      <w:r>
        <w:t xml:space="preserve">The teacher would begin by clicking the “Set Up Quiz” button. Teachers are able to define how many questions are in the quiz,  as shown in </w:t>
      </w:r>
      <w:r w:rsidR="001649D6">
        <w:fldChar w:fldCharType="begin"/>
      </w:r>
      <w:r w:rsidR="001649D6">
        <w:instrText xml:space="preserve"> REF _Ref92132702 \h </w:instrText>
      </w:r>
      <w:r w:rsidR="001649D6">
        <w:fldChar w:fldCharType="separate"/>
      </w:r>
      <w:r w:rsidR="0028007E">
        <w:t xml:space="preserve">Figure </w:t>
      </w:r>
      <w:r w:rsidR="0028007E">
        <w:rPr>
          <w:noProof/>
        </w:rPr>
        <w:t>11</w:t>
      </w:r>
      <w:r w:rsidR="001649D6">
        <w:fldChar w:fldCharType="end"/>
      </w:r>
      <w:r>
        <w:t xml:space="preserve">: </w:t>
      </w:r>
    </w:p>
    <w:p w14:paraId="4416D220" w14:textId="77777777" w:rsidR="00F13E24" w:rsidRDefault="00F13E24" w:rsidP="00F13E24"/>
    <w:p w14:paraId="3E4571CB" w14:textId="77777777" w:rsidR="001649D6" w:rsidRDefault="00F13E24" w:rsidP="001649D6">
      <w:pPr>
        <w:keepNext/>
        <w:jc w:val="center"/>
      </w:pPr>
      <w:r>
        <w:rPr>
          <w:noProof/>
        </w:rPr>
        <w:drawing>
          <wp:inline distT="0" distB="0" distL="0" distR="0" wp14:anchorId="08B0C5B8" wp14:editId="009DE389">
            <wp:extent cx="3419475" cy="1447800"/>
            <wp:effectExtent l="0" t="0" r="9525"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9"/>
                    <a:stretch>
                      <a:fillRect/>
                    </a:stretch>
                  </pic:blipFill>
                  <pic:spPr>
                    <a:xfrm>
                      <a:off x="0" y="0"/>
                      <a:ext cx="3419475" cy="1447800"/>
                    </a:xfrm>
                    <a:prstGeom prst="rect">
                      <a:avLst/>
                    </a:prstGeom>
                  </pic:spPr>
                </pic:pic>
              </a:graphicData>
            </a:graphic>
          </wp:inline>
        </w:drawing>
      </w:r>
    </w:p>
    <w:p w14:paraId="4C9CB35B" w14:textId="02C1D39A" w:rsidR="00F13E24" w:rsidRDefault="001649D6" w:rsidP="001649D6">
      <w:pPr>
        <w:pStyle w:val="Caption"/>
        <w:jc w:val="center"/>
      </w:pPr>
      <w:bookmarkStart w:id="84" w:name="_Ref92132702"/>
      <w:bookmarkStart w:id="85" w:name="_Toc92458152"/>
      <w:r>
        <w:t xml:space="preserve">Figure </w:t>
      </w:r>
      <w:r w:rsidR="000612EC">
        <w:fldChar w:fldCharType="begin"/>
      </w:r>
      <w:r w:rsidR="000612EC">
        <w:instrText xml:space="preserve"> SEQ Figure \* ARABIC </w:instrText>
      </w:r>
      <w:r w:rsidR="000612EC">
        <w:fldChar w:fldCharType="separate"/>
      </w:r>
      <w:r w:rsidR="00065D28">
        <w:rPr>
          <w:noProof/>
        </w:rPr>
        <w:t>11</w:t>
      </w:r>
      <w:r w:rsidR="000612EC">
        <w:rPr>
          <w:noProof/>
        </w:rPr>
        <w:fldChar w:fldCharType="end"/>
      </w:r>
      <w:bookmarkEnd w:id="84"/>
      <w:r>
        <w:t>: Determining the number of questions in the quiz</w:t>
      </w:r>
      <w:bookmarkEnd w:id="85"/>
    </w:p>
    <w:p w14:paraId="455A8C41" w14:textId="77777777" w:rsidR="00F13E24" w:rsidRDefault="00F13E24" w:rsidP="00F13E24"/>
    <w:p w14:paraId="6FEFFB57" w14:textId="3472B0D5" w:rsidR="00F13E24" w:rsidRDefault="00F13E24" w:rsidP="00F13E24">
      <w:r>
        <w:t xml:space="preserve">The number of questions is stored in a variable. The value of this variable is then used in </w:t>
      </w:r>
      <w:r w:rsidR="00CF6048">
        <w:t>a</w:t>
      </w:r>
      <w:r>
        <w:t xml:space="preserve"> loop to determine how many times the master quiz slide should be duplicated. The number of slides added will reflect how many questions there are in the quiz. The final </w:t>
      </w:r>
      <w:r w:rsidR="00CF6048">
        <w:t xml:space="preserve">part of </w:t>
      </w:r>
      <w:r>
        <w:t>the subroutine will allow teachers to define how many points are available per question, as shown in</w:t>
      </w:r>
      <w:r w:rsidR="001649D6">
        <w:t xml:space="preserve"> </w:t>
      </w:r>
      <w:r w:rsidR="001649D6">
        <w:fldChar w:fldCharType="begin"/>
      </w:r>
      <w:r w:rsidR="001649D6">
        <w:instrText xml:space="preserve"> REF _Ref92132726 \h </w:instrText>
      </w:r>
      <w:r w:rsidR="001649D6">
        <w:fldChar w:fldCharType="separate"/>
      </w:r>
      <w:r w:rsidR="0028007E">
        <w:t xml:space="preserve">Figure </w:t>
      </w:r>
      <w:r w:rsidR="0028007E">
        <w:rPr>
          <w:noProof/>
        </w:rPr>
        <w:t>12</w:t>
      </w:r>
      <w:r w:rsidR="001649D6">
        <w:fldChar w:fldCharType="end"/>
      </w:r>
      <w:r>
        <w:t xml:space="preserve">. The value is stored in a </w:t>
      </w:r>
      <w:r w:rsidR="002E7754">
        <w:t>variable,</w:t>
      </w:r>
      <w:r>
        <w:t xml:space="preserve"> and this will allow scores to be produced </w:t>
      </w:r>
      <w:r w:rsidR="00CF6048">
        <w:t xml:space="preserve">for the results slide </w:t>
      </w:r>
      <w:r>
        <w:t>when the quiz is completed:</w:t>
      </w:r>
    </w:p>
    <w:p w14:paraId="648A276C" w14:textId="77777777" w:rsidR="00F13E24" w:rsidRDefault="00F13E24" w:rsidP="00F13E24"/>
    <w:p w14:paraId="3C88E668" w14:textId="77777777" w:rsidR="001649D6" w:rsidRDefault="00F13E24" w:rsidP="001649D6">
      <w:pPr>
        <w:keepNext/>
        <w:jc w:val="center"/>
      </w:pPr>
      <w:r>
        <w:rPr>
          <w:noProof/>
        </w:rPr>
        <w:drawing>
          <wp:inline distT="0" distB="0" distL="0" distR="0" wp14:anchorId="442EC161" wp14:editId="50BD926F">
            <wp:extent cx="3419475" cy="1447800"/>
            <wp:effectExtent l="0" t="0" r="9525"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20"/>
                    <a:stretch>
                      <a:fillRect/>
                    </a:stretch>
                  </pic:blipFill>
                  <pic:spPr>
                    <a:xfrm>
                      <a:off x="0" y="0"/>
                      <a:ext cx="3419475" cy="1447800"/>
                    </a:xfrm>
                    <a:prstGeom prst="rect">
                      <a:avLst/>
                    </a:prstGeom>
                  </pic:spPr>
                </pic:pic>
              </a:graphicData>
            </a:graphic>
          </wp:inline>
        </w:drawing>
      </w:r>
    </w:p>
    <w:p w14:paraId="23174CF4" w14:textId="0C6AC1CE" w:rsidR="00F13E24" w:rsidRDefault="001649D6" w:rsidP="001649D6">
      <w:pPr>
        <w:pStyle w:val="Caption"/>
        <w:jc w:val="center"/>
      </w:pPr>
      <w:bookmarkStart w:id="86" w:name="_Ref92132726"/>
      <w:bookmarkStart w:id="87" w:name="_Toc92458153"/>
      <w:r>
        <w:t xml:space="preserve">Figure </w:t>
      </w:r>
      <w:r w:rsidR="000612EC">
        <w:fldChar w:fldCharType="begin"/>
      </w:r>
      <w:r w:rsidR="000612EC">
        <w:instrText xml:space="preserve"> SEQ Figure \* ARABIC </w:instrText>
      </w:r>
      <w:r w:rsidR="000612EC">
        <w:fldChar w:fldCharType="separate"/>
      </w:r>
      <w:r w:rsidR="00065D28">
        <w:rPr>
          <w:noProof/>
        </w:rPr>
        <w:t>12</w:t>
      </w:r>
      <w:r w:rsidR="000612EC">
        <w:rPr>
          <w:noProof/>
        </w:rPr>
        <w:fldChar w:fldCharType="end"/>
      </w:r>
      <w:bookmarkEnd w:id="86"/>
      <w:r>
        <w:t>: Determining the number of points per question</w:t>
      </w:r>
      <w:bookmarkEnd w:id="87"/>
    </w:p>
    <w:p w14:paraId="40FCCA7E" w14:textId="77777777" w:rsidR="00F13E24" w:rsidRDefault="00F13E24" w:rsidP="00F13E24"/>
    <w:p w14:paraId="3CF11B4A" w14:textId="77777777" w:rsidR="00F13E24" w:rsidRDefault="00F13E24" w:rsidP="00F13E24">
      <w:r>
        <w:t>The full VBA code to create the new quiz functionality can be found in Appendix 2. Screenshots of the new quiz functionality can be found in Appendix 3.</w:t>
      </w:r>
    </w:p>
    <w:p w14:paraId="428E50A6" w14:textId="2F164D55" w:rsidR="0095137B" w:rsidRPr="0095137B" w:rsidRDefault="00F40231" w:rsidP="0095137B">
      <w:pPr>
        <w:pStyle w:val="Heading2"/>
      </w:pPr>
      <w:bookmarkStart w:id="88" w:name="_Toc92458129"/>
      <w:r>
        <w:t>4.10 Structure of the default quiz template</w:t>
      </w:r>
      <w:bookmarkEnd w:id="88"/>
    </w:p>
    <w:p w14:paraId="11A33C79" w14:textId="0A9E413F" w:rsidR="0095137B" w:rsidRDefault="0095137B" w:rsidP="00A43EDD">
      <w:r>
        <w:t xml:space="preserve">The default version of the quiz comes with 5 slides already </w:t>
      </w:r>
      <w:r w:rsidR="00771016">
        <w:t>created</w:t>
      </w:r>
      <w:r>
        <w:t>. The first slide is shown in</w:t>
      </w:r>
      <w:r w:rsidR="00142AD7">
        <w:t xml:space="preserve"> </w:t>
      </w:r>
      <w:r w:rsidR="00142AD7">
        <w:fldChar w:fldCharType="begin"/>
      </w:r>
      <w:r w:rsidR="00142AD7">
        <w:instrText xml:space="preserve"> REF _Ref92123654 \h </w:instrText>
      </w:r>
      <w:r w:rsidR="00142AD7">
        <w:fldChar w:fldCharType="separate"/>
      </w:r>
      <w:r w:rsidR="0028007E">
        <w:t xml:space="preserve">Figure </w:t>
      </w:r>
      <w:r w:rsidR="0028007E">
        <w:rPr>
          <w:noProof/>
        </w:rPr>
        <w:t>14</w:t>
      </w:r>
      <w:r w:rsidR="00142AD7">
        <w:fldChar w:fldCharType="end"/>
      </w:r>
      <w:r>
        <w:t>:</w:t>
      </w:r>
    </w:p>
    <w:p w14:paraId="530C8DE7" w14:textId="77777777" w:rsidR="00333761" w:rsidRDefault="00333761" w:rsidP="00333761">
      <w:pPr>
        <w:keepNext/>
      </w:pPr>
      <w:r w:rsidRPr="0095137B">
        <w:rPr>
          <w:noProof/>
        </w:rPr>
        <w:lastRenderedPageBreak/>
        <w:drawing>
          <wp:inline distT="0" distB="0" distL="0" distR="0" wp14:anchorId="47217C01" wp14:editId="1E06D890">
            <wp:extent cx="5731510" cy="3225800"/>
            <wp:effectExtent l="0" t="0" r="2540" b="0"/>
            <wp:docPr id="39" name="Picture 3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chat or text message&#10;&#10;Description automatically generated"/>
                    <pic:cNvPicPr/>
                  </pic:nvPicPr>
                  <pic:blipFill>
                    <a:blip r:embed="rId21"/>
                    <a:stretch>
                      <a:fillRect/>
                    </a:stretch>
                  </pic:blipFill>
                  <pic:spPr>
                    <a:xfrm>
                      <a:off x="0" y="0"/>
                      <a:ext cx="5731510" cy="3225800"/>
                    </a:xfrm>
                    <a:prstGeom prst="rect">
                      <a:avLst/>
                    </a:prstGeom>
                  </pic:spPr>
                </pic:pic>
              </a:graphicData>
            </a:graphic>
          </wp:inline>
        </w:drawing>
      </w:r>
    </w:p>
    <w:p w14:paraId="5B3908A0" w14:textId="3DC544D9" w:rsidR="00333761" w:rsidRDefault="00333761" w:rsidP="00333761">
      <w:pPr>
        <w:pStyle w:val="Caption"/>
        <w:jc w:val="center"/>
      </w:pPr>
      <w:bookmarkStart w:id="89" w:name="_Toc92458154"/>
      <w:r>
        <w:t xml:space="preserve">Figure </w:t>
      </w:r>
      <w:r w:rsidR="000612EC">
        <w:fldChar w:fldCharType="begin"/>
      </w:r>
      <w:r w:rsidR="000612EC">
        <w:instrText xml:space="preserve"> SEQ Figure \* ARABIC </w:instrText>
      </w:r>
      <w:r w:rsidR="000612EC">
        <w:fldChar w:fldCharType="separate"/>
      </w:r>
      <w:r w:rsidR="00065D28">
        <w:rPr>
          <w:noProof/>
        </w:rPr>
        <w:t>13</w:t>
      </w:r>
      <w:r w:rsidR="000612EC">
        <w:rPr>
          <w:noProof/>
        </w:rPr>
        <w:fldChar w:fldCharType="end"/>
      </w:r>
      <w:r>
        <w:t>: The first quiz slide</w:t>
      </w:r>
      <w:bookmarkEnd w:id="89"/>
    </w:p>
    <w:p w14:paraId="1A4622BA" w14:textId="15A7AA33" w:rsidR="00333761" w:rsidRDefault="00333761" w:rsidP="00A43EDD"/>
    <w:p w14:paraId="53AAA32F" w14:textId="171558BC" w:rsidR="00EC6824" w:rsidRDefault="005F3954" w:rsidP="00EC6824">
      <w:pPr>
        <w:rPr>
          <w:color w:val="000000" w:themeColor="text1"/>
        </w:rPr>
      </w:pPr>
      <w:r>
        <w:t>This slide allows the teacher to include a name for the quiz which can be changed depending on the topic they are doing at the time.</w:t>
      </w:r>
      <w:r w:rsidR="00EC6824">
        <w:t xml:space="preserve"> </w:t>
      </w:r>
      <w:r w:rsidR="00EC6824">
        <w:rPr>
          <w:color w:val="000000" w:themeColor="text1"/>
        </w:rPr>
        <w:t>Users will then click on the link to begin the quiz. This will initiate the setup process and prepare the variables in the code for use.</w:t>
      </w:r>
    </w:p>
    <w:p w14:paraId="28F9DEAB" w14:textId="233FF520" w:rsidR="00B8733D" w:rsidRDefault="00B8733D" w:rsidP="00EC6824">
      <w:pPr>
        <w:rPr>
          <w:color w:val="000000" w:themeColor="text1"/>
        </w:rPr>
      </w:pPr>
    </w:p>
    <w:p w14:paraId="67AB874B" w14:textId="3A722AB4" w:rsidR="00B8733D" w:rsidRDefault="00B8733D" w:rsidP="00EC6824">
      <w:pPr>
        <w:rPr>
          <w:color w:val="000000" w:themeColor="text1"/>
        </w:rPr>
      </w:pPr>
    </w:p>
    <w:p w14:paraId="48DD08CB" w14:textId="62A71F92" w:rsidR="00B8733D" w:rsidRDefault="00B8733D" w:rsidP="00EC6824">
      <w:pPr>
        <w:rPr>
          <w:color w:val="000000" w:themeColor="text1"/>
        </w:rPr>
      </w:pPr>
    </w:p>
    <w:p w14:paraId="40731D59" w14:textId="1B39BC19" w:rsidR="00B8733D" w:rsidRDefault="00B8733D" w:rsidP="00EC6824">
      <w:pPr>
        <w:rPr>
          <w:color w:val="000000" w:themeColor="text1"/>
        </w:rPr>
      </w:pPr>
    </w:p>
    <w:p w14:paraId="10F1B99E" w14:textId="246A8E29" w:rsidR="00B8733D" w:rsidRDefault="00B8733D" w:rsidP="00EC6824">
      <w:pPr>
        <w:rPr>
          <w:color w:val="000000" w:themeColor="text1"/>
        </w:rPr>
      </w:pPr>
    </w:p>
    <w:p w14:paraId="26DC715F" w14:textId="77777777" w:rsidR="00B8733D" w:rsidRDefault="00B8733D" w:rsidP="00EC6824">
      <w:pPr>
        <w:rPr>
          <w:color w:val="000000" w:themeColor="text1"/>
        </w:rPr>
      </w:pPr>
    </w:p>
    <w:p w14:paraId="17FE6FD7" w14:textId="77777777" w:rsidR="00B8733D" w:rsidRDefault="00EC6824" w:rsidP="00B8733D">
      <w:r>
        <w:t xml:space="preserve">The second slide requires the user to enter their personal details, including their full name and student ID, as show in </w:t>
      </w:r>
      <w:r>
        <w:fldChar w:fldCharType="begin"/>
      </w:r>
      <w:r>
        <w:instrText xml:space="preserve"> REF _Ref92123654 \h </w:instrText>
      </w:r>
      <w:r>
        <w:fldChar w:fldCharType="separate"/>
      </w:r>
      <w:r w:rsidR="0028007E">
        <w:t xml:space="preserve">Figure </w:t>
      </w:r>
      <w:r w:rsidR="0028007E">
        <w:rPr>
          <w:noProof/>
        </w:rPr>
        <w:t>14</w:t>
      </w:r>
      <w:r>
        <w:fldChar w:fldCharType="end"/>
      </w:r>
      <w:r>
        <w:t>:</w:t>
      </w:r>
    </w:p>
    <w:p w14:paraId="5A3A0D53" w14:textId="0CD9BB98" w:rsidR="005260B9" w:rsidRDefault="005260B9" w:rsidP="00B8733D">
      <w:r w:rsidRPr="0095137B">
        <w:rPr>
          <w:noProof/>
        </w:rPr>
        <w:lastRenderedPageBreak/>
        <w:drawing>
          <wp:inline distT="0" distB="0" distL="0" distR="0" wp14:anchorId="1F070D77" wp14:editId="5DABE8D7">
            <wp:extent cx="5731510" cy="3235960"/>
            <wp:effectExtent l="0" t="0" r="2540" b="2540"/>
            <wp:docPr id="59" name="Picture 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10;&#10;Description automatically generated"/>
                    <pic:cNvPicPr/>
                  </pic:nvPicPr>
                  <pic:blipFill>
                    <a:blip r:embed="rId22"/>
                    <a:stretch>
                      <a:fillRect/>
                    </a:stretch>
                  </pic:blipFill>
                  <pic:spPr>
                    <a:xfrm>
                      <a:off x="0" y="0"/>
                      <a:ext cx="5731510" cy="3235960"/>
                    </a:xfrm>
                    <a:prstGeom prst="rect">
                      <a:avLst/>
                    </a:prstGeom>
                  </pic:spPr>
                </pic:pic>
              </a:graphicData>
            </a:graphic>
          </wp:inline>
        </w:drawing>
      </w:r>
    </w:p>
    <w:p w14:paraId="5406B476" w14:textId="6DDB2D8C" w:rsidR="00A5480A" w:rsidRDefault="005260B9" w:rsidP="00E06397">
      <w:pPr>
        <w:pStyle w:val="Caption"/>
        <w:jc w:val="center"/>
      </w:pPr>
      <w:bookmarkStart w:id="90" w:name="_Ref92123654"/>
      <w:bookmarkStart w:id="91" w:name="_Toc92458155"/>
      <w:r>
        <w:t xml:space="preserve">Figure </w:t>
      </w:r>
      <w:fldSimple w:instr=" SEQ Figure \* ARABIC ">
        <w:r w:rsidR="00065D28">
          <w:rPr>
            <w:noProof/>
          </w:rPr>
          <w:t>14</w:t>
        </w:r>
      </w:fldSimple>
      <w:bookmarkEnd w:id="90"/>
      <w:r>
        <w:t xml:space="preserve">: </w:t>
      </w:r>
      <w:r w:rsidR="00EC6824">
        <w:t>Users are required to enter their full name and student ID</w:t>
      </w:r>
      <w:bookmarkEnd w:id="91"/>
    </w:p>
    <w:p w14:paraId="369F2187" w14:textId="77777777" w:rsidR="00A5480A" w:rsidRDefault="00A5480A" w:rsidP="00A43EDD"/>
    <w:p w14:paraId="2BD9DA87" w14:textId="77C19123" w:rsidR="00E06397" w:rsidRDefault="00E06397" w:rsidP="00E06397">
      <w:r>
        <w:t xml:space="preserve">These details are stored in variables which are used later on in the process when the results are emailed back to the teacher. There is validation added to both of the text boxes to ensure that they cannot be left blank before the quiz begins, as shown in </w:t>
      </w:r>
      <w:r>
        <w:fldChar w:fldCharType="begin"/>
      </w:r>
      <w:r>
        <w:instrText xml:space="preserve"> REF _Ref92131326 \h </w:instrText>
      </w:r>
      <w:r>
        <w:fldChar w:fldCharType="separate"/>
      </w:r>
      <w:r w:rsidR="0028007E">
        <w:t xml:space="preserve">Figure </w:t>
      </w:r>
      <w:r w:rsidR="0028007E">
        <w:rPr>
          <w:noProof/>
        </w:rPr>
        <w:t>15</w:t>
      </w:r>
      <w:r>
        <w:fldChar w:fldCharType="end"/>
      </w:r>
      <w:r>
        <w:t>:</w:t>
      </w:r>
    </w:p>
    <w:p w14:paraId="423FA470" w14:textId="77777777" w:rsidR="007F2FAE" w:rsidRDefault="007F2FAE" w:rsidP="00E06397"/>
    <w:p w14:paraId="6F961A9D" w14:textId="77777777" w:rsidR="00E06397" w:rsidRDefault="00E06397" w:rsidP="00E06397">
      <w:pPr>
        <w:keepNext/>
        <w:jc w:val="center"/>
      </w:pPr>
      <w:r w:rsidRPr="00F774B1">
        <w:rPr>
          <w:noProof/>
        </w:rPr>
        <w:drawing>
          <wp:inline distT="0" distB="0" distL="0" distR="0" wp14:anchorId="5E347B37" wp14:editId="1E67DEE0">
            <wp:extent cx="3524742" cy="1324160"/>
            <wp:effectExtent l="0" t="0" r="0" b="9525"/>
            <wp:docPr id="45" name="Picture 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10;&#10;Description automatically generated"/>
                    <pic:cNvPicPr/>
                  </pic:nvPicPr>
                  <pic:blipFill>
                    <a:blip r:embed="rId23"/>
                    <a:stretch>
                      <a:fillRect/>
                    </a:stretch>
                  </pic:blipFill>
                  <pic:spPr>
                    <a:xfrm>
                      <a:off x="0" y="0"/>
                      <a:ext cx="3524742" cy="1324160"/>
                    </a:xfrm>
                    <a:prstGeom prst="rect">
                      <a:avLst/>
                    </a:prstGeom>
                  </pic:spPr>
                </pic:pic>
              </a:graphicData>
            </a:graphic>
          </wp:inline>
        </w:drawing>
      </w:r>
    </w:p>
    <w:p w14:paraId="5D1415CA" w14:textId="58EBB2D3" w:rsidR="00A5480A" w:rsidRDefault="00E06397" w:rsidP="00E06397">
      <w:pPr>
        <w:pStyle w:val="Caption"/>
        <w:jc w:val="center"/>
      </w:pPr>
      <w:bookmarkStart w:id="92" w:name="_Ref92131326"/>
      <w:bookmarkStart w:id="93" w:name="_Toc92458156"/>
      <w:r>
        <w:t xml:space="preserve">Figure </w:t>
      </w:r>
      <w:r w:rsidR="000612EC">
        <w:fldChar w:fldCharType="begin"/>
      </w:r>
      <w:r w:rsidR="000612EC">
        <w:instrText xml:space="preserve"> SEQ Figure \* ARABIC </w:instrText>
      </w:r>
      <w:r w:rsidR="000612EC">
        <w:fldChar w:fldCharType="separate"/>
      </w:r>
      <w:r w:rsidR="00065D28">
        <w:rPr>
          <w:noProof/>
        </w:rPr>
        <w:t>15</w:t>
      </w:r>
      <w:r w:rsidR="000612EC">
        <w:rPr>
          <w:noProof/>
        </w:rPr>
        <w:fldChar w:fldCharType="end"/>
      </w:r>
      <w:bookmarkEnd w:id="92"/>
      <w:r>
        <w:t>: Validation applied to the name and student ID text boxes</w:t>
      </w:r>
      <w:bookmarkEnd w:id="93"/>
    </w:p>
    <w:p w14:paraId="229681CE" w14:textId="77777777" w:rsidR="00A5480A" w:rsidRDefault="00A5480A" w:rsidP="00A43EDD"/>
    <w:p w14:paraId="74B30FF6" w14:textId="77777777" w:rsidR="00A5480A" w:rsidRDefault="00A5480A" w:rsidP="00A43EDD"/>
    <w:p w14:paraId="559D800B" w14:textId="51C40136" w:rsidR="0044164F" w:rsidRDefault="0044164F" w:rsidP="00A43EDD">
      <w:r>
        <w:t>Users are also prompted to confirm the details they have entered are correct before the quiz begins</w:t>
      </w:r>
      <w:r w:rsidR="000163A6">
        <w:t>, as shown in</w:t>
      </w:r>
      <w:r w:rsidR="007F2FAE">
        <w:t xml:space="preserve"> </w:t>
      </w:r>
      <w:r w:rsidR="007F2FAE">
        <w:fldChar w:fldCharType="begin"/>
      </w:r>
      <w:r w:rsidR="007F2FAE">
        <w:instrText xml:space="preserve"> REF _Ref92131392 \h </w:instrText>
      </w:r>
      <w:r w:rsidR="007F2FAE">
        <w:fldChar w:fldCharType="separate"/>
      </w:r>
      <w:r w:rsidR="0028007E">
        <w:t xml:space="preserve">Figure </w:t>
      </w:r>
      <w:r w:rsidR="0028007E">
        <w:rPr>
          <w:noProof/>
        </w:rPr>
        <w:t>16</w:t>
      </w:r>
      <w:r w:rsidR="007F2FAE">
        <w:fldChar w:fldCharType="end"/>
      </w:r>
      <w:r w:rsidR="007F2FAE">
        <w:t xml:space="preserve">. </w:t>
      </w:r>
      <w:r>
        <w:t>If the details are incorrect, they are able to select No and re-enter them</w:t>
      </w:r>
      <w:r w:rsidR="000163A6">
        <w:t>.</w:t>
      </w:r>
    </w:p>
    <w:p w14:paraId="71BF836C" w14:textId="77777777" w:rsidR="007F2FAE" w:rsidRDefault="0044164F" w:rsidP="007F2FAE">
      <w:pPr>
        <w:keepNext/>
        <w:jc w:val="center"/>
      </w:pPr>
      <w:r>
        <w:rPr>
          <w:noProof/>
        </w:rPr>
        <w:lastRenderedPageBreak/>
        <w:drawing>
          <wp:inline distT="0" distB="0" distL="0" distR="0" wp14:anchorId="2A97AC85" wp14:editId="17C22CEE">
            <wp:extent cx="1924050" cy="1638300"/>
            <wp:effectExtent l="0" t="0" r="0" b="0"/>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pic:nvPicPr>
                  <pic:blipFill>
                    <a:blip r:embed="rId24"/>
                    <a:stretch>
                      <a:fillRect/>
                    </a:stretch>
                  </pic:blipFill>
                  <pic:spPr>
                    <a:xfrm>
                      <a:off x="0" y="0"/>
                      <a:ext cx="1924050" cy="1638300"/>
                    </a:xfrm>
                    <a:prstGeom prst="rect">
                      <a:avLst/>
                    </a:prstGeom>
                  </pic:spPr>
                </pic:pic>
              </a:graphicData>
            </a:graphic>
          </wp:inline>
        </w:drawing>
      </w:r>
    </w:p>
    <w:p w14:paraId="7628B07F" w14:textId="5CDBB4FE" w:rsidR="00DB681A" w:rsidRDefault="007F2FAE" w:rsidP="007F2FAE">
      <w:pPr>
        <w:pStyle w:val="Caption"/>
        <w:jc w:val="center"/>
      </w:pPr>
      <w:bookmarkStart w:id="94" w:name="_Ref92131392"/>
      <w:bookmarkStart w:id="95" w:name="_Toc92458157"/>
      <w:r>
        <w:t xml:space="preserve">Figure </w:t>
      </w:r>
      <w:r w:rsidR="000612EC">
        <w:fldChar w:fldCharType="begin"/>
      </w:r>
      <w:r w:rsidR="000612EC">
        <w:instrText xml:space="preserve"> SEQ Figur</w:instrText>
      </w:r>
      <w:r w:rsidR="000612EC">
        <w:instrText xml:space="preserve">e \* ARABIC </w:instrText>
      </w:r>
      <w:r w:rsidR="000612EC">
        <w:fldChar w:fldCharType="separate"/>
      </w:r>
      <w:r w:rsidR="00065D28">
        <w:rPr>
          <w:noProof/>
        </w:rPr>
        <w:t>16</w:t>
      </w:r>
      <w:r w:rsidR="000612EC">
        <w:rPr>
          <w:noProof/>
        </w:rPr>
        <w:fldChar w:fldCharType="end"/>
      </w:r>
      <w:bookmarkEnd w:id="94"/>
      <w:r>
        <w:t>: Users are asked to confirm their details</w:t>
      </w:r>
      <w:bookmarkEnd w:id="95"/>
    </w:p>
    <w:p w14:paraId="3F411504" w14:textId="77777777" w:rsidR="00F774B1" w:rsidRDefault="00F774B1" w:rsidP="00A43EDD"/>
    <w:p w14:paraId="3E0853E5" w14:textId="6356314D" w:rsidR="00F774B1" w:rsidRDefault="007F2FAE" w:rsidP="00A43EDD">
      <w:r>
        <w:fldChar w:fldCharType="begin"/>
      </w:r>
      <w:r>
        <w:instrText xml:space="preserve"> REF _Ref92131437 \h </w:instrText>
      </w:r>
      <w:r>
        <w:fldChar w:fldCharType="separate"/>
      </w:r>
      <w:r w:rsidR="0028007E">
        <w:t xml:space="preserve">Figure </w:t>
      </w:r>
      <w:r w:rsidR="0028007E">
        <w:rPr>
          <w:noProof/>
        </w:rPr>
        <w:t>17</w:t>
      </w:r>
      <w:r>
        <w:fldChar w:fldCharType="end"/>
      </w:r>
      <w:r>
        <w:t xml:space="preserve"> </w:t>
      </w:r>
      <w:r w:rsidR="00F774B1">
        <w:t xml:space="preserve">shows the </w:t>
      </w:r>
      <w:r>
        <w:t>default slide layout for</w:t>
      </w:r>
      <w:r w:rsidR="00F774B1">
        <w:t xml:space="preserve"> question</w:t>
      </w:r>
      <w:r>
        <w:t>s</w:t>
      </w:r>
      <w:r w:rsidR="00F774B1">
        <w:t>. The teacher is able to add the question to the top of the slide and able to reduce the number of answers by removing the answer boxes as necessary.</w:t>
      </w:r>
      <w:r w:rsidR="000163A6">
        <w:t xml:space="preserve"> There is also a button on each question slide allowing the user to ‘pass’ on the question. This is also optional, and the teacher can choose to remove it i</w:t>
      </w:r>
      <w:r w:rsidR="00EC0A39">
        <w:t>f an answer is required.</w:t>
      </w:r>
    </w:p>
    <w:p w14:paraId="36C6F335" w14:textId="77777777" w:rsidR="007F2FAE" w:rsidRDefault="0095137B" w:rsidP="007F2FAE">
      <w:pPr>
        <w:keepNext/>
      </w:pPr>
      <w:r w:rsidRPr="0095137B">
        <w:rPr>
          <w:noProof/>
        </w:rPr>
        <w:drawing>
          <wp:inline distT="0" distB="0" distL="0" distR="0" wp14:anchorId="615456D3" wp14:editId="055CCB5E">
            <wp:extent cx="5731510" cy="3241675"/>
            <wp:effectExtent l="0" t="0" r="2540" b="0"/>
            <wp:docPr id="41" name="Picture 4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Teams&#10;&#10;Description automatically generated"/>
                    <pic:cNvPicPr/>
                  </pic:nvPicPr>
                  <pic:blipFill>
                    <a:blip r:embed="rId25"/>
                    <a:stretch>
                      <a:fillRect/>
                    </a:stretch>
                  </pic:blipFill>
                  <pic:spPr>
                    <a:xfrm>
                      <a:off x="0" y="0"/>
                      <a:ext cx="5731510" cy="3241675"/>
                    </a:xfrm>
                    <a:prstGeom prst="rect">
                      <a:avLst/>
                    </a:prstGeom>
                  </pic:spPr>
                </pic:pic>
              </a:graphicData>
            </a:graphic>
          </wp:inline>
        </w:drawing>
      </w:r>
    </w:p>
    <w:p w14:paraId="2B89F84C" w14:textId="68673D72" w:rsidR="0095137B" w:rsidRDefault="007F2FAE" w:rsidP="007F2FAE">
      <w:pPr>
        <w:pStyle w:val="Caption"/>
        <w:jc w:val="center"/>
      </w:pPr>
      <w:bookmarkStart w:id="96" w:name="_Ref92131437"/>
      <w:bookmarkStart w:id="97" w:name="_Toc92458158"/>
      <w:r>
        <w:t xml:space="preserve">Figure </w:t>
      </w:r>
      <w:r w:rsidR="000612EC">
        <w:fldChar w:fldCharType="begin"/>
      </w:r>
      <w:r w:rsidR="000612EC">
        <w:instrText xml:space="preserve"> SEQ Figure \* ARABIC </w:instrText>
      </w:r>
      <w:r w:rsidR="000612EC">
        <w:fldChar w:fldCharType="separate"/>
      </w:r>
      <w:r w:rsidR="00065D28">
        <w:rPr>
          <w:noProof/>
        </w:rPr>
        <w:t>17</w:t>
      </w:r>
      <w:r w:rsidR="000612EC">
        <w:rPr>
          <w:noProof/>
        </w:rPr>
        <w:fldChar w:fldCharType="end"/>
      </w:r>
      <w:bookmarkEnd w:id="96"/>
      <w:r>
        <w:t>: Default slide layout for questions</w:t>
      </w:r>
      <w:bookmarkEnd w:id="97"/>
    </w:p>
    <w:p w14:paraId="06457384" w14:textId="3FF8EC88" w:rsidR="0095137B" w:rsidRDefault="006B20C0" w:rsidP="00A43EDD">
      <w:r>
        <w:t>By default, all of the answer buttons are set to be incorrect. This is to allow the teacher to select which option is the correct one</w:t>
      </w:r>
      <w:r w:rsidR="00F2740A">
        <w:t xml:space="preserve"> when setting up the quiz</w:t>
      </w:r>
      <w:r w:rsidR="00BC0A48">
        <w:t>. This is achieved by using the buttons on the “E-learning tool” tab, as show in</w:t>
      </w:r>
      <w:r w:rsidR="00F2740A">
        <w:t xml:space="preserve"> </w:t>
      </w:r>
      <w:r w:rsidR="00F2740A">
        <w:fldChar w:fldCharType="begin"/>
      </w:r>
      <w:r w:rsidR="00F2740A">
        <w:instrText xml:space="preserve"> REF _Ref92131526 \h </w:instrText>
      </w:r>
      <w:r w:rsidR="00F2740A">
        <w:fldChar w:fldCharType="separate"/>
      </w:r>
      <w:r w:rsidR="0028007E">
        <w:t xml:space="preserve">Figure </w:t>
      </w:r>
      <w:r w:rsidR="0028007E">
        <w:rPr>
          <w:noProof/>
        </w:rPr>
        <w:t>18</w:t>
      </w:r>
      <w:r w:rsidR="00F2740A">
        <w:fldChar w:fldCharType="end"/>
      </w:r>
      <w:r w:rsidR="00BC0A48">
        <w:t>:</w:t>
      </w:r>
    </w:p>
    <w:p w14:paraId="49B78398" w14:textId="77777777" w:rsidR="00F2740A" w:rsidRDefault="008E48BD" w:rsidP="00F2740A">
      <w:pPr>
        <w:keepNext/>
        <w:jc w:val="center"/>
      </w:pPr>
      <w:r w:rsidRPr="004140F4">
        <w:rPr>
          <w:noProof/>
        </w:rPr>
        <w:lastRenderedPageBreak/>
        <w:drawing>
          <wp:inline distT="0" distB="0" distL="0" distR="0" wp14:anchorId="5A4457C4" wp14:editId="0AE7D060">
            <wp:extent cx="2029108" cy="1076475"/>
            <wp:effectExtent l="0" t="0" r="9525" b="9525"/>
            <wp:docPr id="44" name="Picture 4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phical user interface&#10;&#10;Description automatically generated"/>
                    <pic:cNvPicPr/>
                  </pic:nvPicPr>
                  <pic:blipFill>
                    <a:blip r:embed="rId18"/>
                    <a:stretch>
                      <a:fillRect/>
                    </a:stretch>
                  </pic:blipFill>
                  <pic:spPr>
                    <a:xfrm>
                      <a:off x="0" y="0"/>
                      <a:ext cx="2029108" cy="1076475"/>
                    </a:xfrm>
                    <a:prstGeom prst="rect">
                      <a:avLst/>
                    </a:prstGeom>
                  </pic:spPr>
                </pic:pic>
              </a:graphicData>
            </a:graphic>
          </wp:inline>
        </w:drawing>
      </w:r>
    </w:p>
    <w:p w14:paraId="7517B7C9" w14:textId="1636BE96" w:rsidR="008E48BD" w:rsidRDefault="00F2740A" w:rsidP="00F2740A">
      <w:pPr>
        <w:pStyle w:val="Caption"/>
        <w:jc w:val="center"/>
      </w:pPr>
      <w:bookmarkStart w:id="98" w:name="_Ref92131526"/>
      <w:bookmarkStart w:id="99" w:name="_Toc92458159"/>
      <w:r>
        <w:t xml:space="preserve">Figure </w:t>
      </w:r>
      <w:r w:rsidR="000612EC">
        <w:fldChar w:fldCharType="begin"/>
      </w:r>
      <w:r w:rsidR="000612EC">
        <w:instrText xml:space="preserve"> SEQ Figure \* ARABIC </w:instrText>
      </w:r>
      <w:r w:rsidR="000612EC">
        <w:fldChar w:fldCharType="separate"/>
      </w:r>
      <w:r w:rsidR="00065D28">
        <w:rPr>
          <w:noProof/>
        </w:rPr>
        <w:t>18</w:t>
      </w:r>
      <w:r w:rsidR="000612EC">
        <w:rPr>
          <w:noProof/>
        </w:rPr>
        <w:fldChar w:fldCharType="end"/>
      </w:r>
      <w:bookmarkEnd w:id="98"/>
      <w:r>
        <w:t>: Setting an answer as correct or incorrect</w:t>
      </w:r>
      <w:bookmarkEnd w:id="99"/>
    </w:p>
    <w:p w14:paraId="17FF9F9A" w14:textId="47CB6B53" w:rsidR="008E48BD" w:rsidRDefault="008E48BD" w:rsidP="008E48BD">
      <w:pPr>
        <w:jc w:val="center"/>
      </w:pPr>
    </w:p>
    <w:p w14:paraId="0BB80FEB" w14:textId="637274C2" w:rsidR="00E16653" w:rsidRDefault="008E48BD" w:rsidP="00C86628">
      <w:r>
        <w:t>The teacher can select one of the four answer boxes on each slide and designate them as either the correct or incorrect answer.</w:t>
      </w:r>
      <w:r w:rsidR="00E16653">
        <w:t xml:space="preserve"> This is achieved by using two separate sub routines</w:t>
      </w:r>
      <w:r w:rsidR="002B4DB9">
        <w:t xml:space="preserve">. Confirmation messages are then produced for the teacher, as shown in </w:t>
      </w:r>
      <w:r w:rsidR="002B4DB9">
        <w:fldChar w:fldCharType="begin"/>
      </w:r>
      <w:r w:rsidR="002B4DB9">
        <w:instrText xml:space="preserve"> REF _Ref92131640 \h </w:instrText>
      </w:r>
      <w:r w:rsidR="00C86628">
        <w:instrText xml:space="preserve"> \* MERGEFORMAT </w:instrText>
      </w:r>
      <w:r w:rsidR="002B4DB9">
        <w:fldChar w:fldCharType="separate"/>
      </w:r>
      <w:r w:rsidR="0028007E">
        <w:t xml:space="preserve">Figure </w:t>
      </w:r>
      <w:r w:rsidR="0028007E">
        <w:rPr>
          <w:noProof/>
        </w:rPr>
        <w:t>19</w:t>
      </w:r>
      <w:r w:rsidR="002B4DB9">
        <w:fldChar w:fldCharType="end"/>
      </w:r>
      <w:r w:rsidR="002B4DB9">
        <w:t xml:space="preserve"> and </w:t>
      </w:r>
      <w:r w:rsidR="002B4DB9">
        <w:fldChar w:fldCharType="begin"/>
      </w:r>
      <w:r w:rsidR="002B4DB9">
        <w:instrText xml:space="preserve"> REF _Ref92131648 \h </w:instrText>
      </w:r>
      <w:r w:rsidR="00C86628">
        <w:instrText xml:space="preserve"> \* MERGEFORMAT </w:instrText>
      </w:r>
      <w:r w:rsidR="002B4DB9">
        <w:fldChar w:fldCharType="separate"/>
      </w:r>
      <w:r w:rsidR="0028007E">
        <w:t xml:space="preserve">Figure </w:t>
      </w:r>
      <w:r w:rsidR="0028007E">
        <w:rPr>
          <w:noProof/>
        </w:rPr>
        <w:t>20</w:t>
      </w:r>
      <w:r w:rsidR="002B4DB9">
        <w:fldChar w:fldCharType="end"/>
      </w:r>
      <w:r w:rsidR="002B4DB9">
        <w:t>:</w:t>
      </w:r>
    </w:p>
    <w:p w14:paraId="1444759C" w14:textId="77777777" w:rsidR="002B4DB9" w:rsidRDefault="002B4DB9" w:rsidP="008E48BD">
      <w:pPr>
        <w:jc w:val="left"/>
      </w:pPr>
    </w:p>
    <w:p w14:paraId="64285713" w14:textId="77777777" w:rsidR="002B4DB9" w:rsidRDefault="00FB1FE1" w:rsidP="002B4DB9">
      <w:pPr>
        <w:keepNext/>
        <w:jc w:val="center"/>
      </w:pPr>
      <w:r>
        <w:rPr>
          <w:noProof/>
        </w:rPr>
        <w:drawing>
          <wp:inline distT="0" distB="0" distL="0" distR="0" wp14:anchorId="51CECAD8" wp14:editId="5A32FD1F">
            <wp:extent cx="1704975" cy="1266825"/>
            <wp:effectExtent l="0" t="0" r="9525" b="9525"/>
            <wp:docPr id="50" name="Picture 5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704975" cy="1266825"/>
                    </a:xfrm>
                    <a:prstGeom prst="rect">
                      <a:avLst/>
                    </a:prstGeom>
                  </pic:spPr>
                </pic:pic>
              </a:graphicData>
            </a:graphic>
          </wp:inline>
        </w:drawing>
      </w:r>
    </w:p>
    <w:p w14:paraId="794107D2" w14:textId="7CCC71BF" w:rsidR="00E16653" w:rsidRDefault="002B4DB9" w:rsidP="002B4DB9">
      <w:pPr>
        <w:pStyle w:val="Caption"/>
        <w:jc w:val="center"/>
      </w:pPr>
      <w:bookmarkStart w:id="100" w:name="_Ref92131640"/>
      <w:bookmarkStart w:id="101" w:name="_Toc92458160"/>
      <w:r>
        <w:t xml:space="preserve">Figure </w:t>
      </w:r>
      <w:r w:rsidR="000612EC">
        <w:fldChar w:fldCharType="begin"/>
      </w:r>
      <w:r w:rsidR="000612EC">
        <w:instrText xml:space="preserve"> SEQ Figure \* ARABIC </w:instrText>
      </w:r>
      <w:r w:rsidR="000612EC">
        <w:fldChar w:fldCharType="separate"/>
      </w:r>
      <w:r w:rsidR="00065D28">
        <w:rPr>
          <w:noProof/>
        </w:rPr>
        <w:t>19</w:t>
      </w:r>
      <w:r w:rsidR="000612EC">
        <w:rPr>
          <w:noProof/>
        </w:rPr>
        <w:fldChar w:fldCharType="end"/>
      </w:r>
      <w:bookmarkEnd w:id="100"/>
      <w:r>
        <w:t>: Confirmation of a correct answer</w:t>
      </w:r>
      <w:bookmarkEnd w:id="101"/>
    </w:p>
    <w:p w14:paraId="6E5A3E53" w14:textId="16B4CC92" w:rsidR="00E16653" w:rsidRDefault="00E16653" w:rsidP="008E48BD">
      <w:pPr>
        <w:jc w:val="left"/>
      </w:pPr>
    </w:p>
    <w:p w14:paraId="3118AFC4" w14:textId="77777777" w:rsidR="002B4DB9" w:rsidRDefault="002B4DB9" w:rsidP="008E48BD">
      <w:pPr>
        <w:jc w:val="left"/>
      </w:pPr>
    </w:p>
    <w:p w14:paraId="59398DA8" w14:textId="77777777" w:rsidR="002B4DB9" w:rsidRDefault="00FB1FE1" w:rsidP="002B4DB9">
      <w:pPr>
        <w:keepNext/>
        <w:jc w:val="center"/>
      </w:pPr>
      <w:r>
        <w:rPr>
          <w:noProof/>
        </w:rPr>
        <w:drawing>
          <wp:inline distT="0" distB="0" distL="0" distR="0" wp14:anchorId="009A4C0A" wp14:editId="2843C99A">
            <wp:extent cx="1809750" cy="1266825"/>
            <wp:effectExtent l="0" t="0" r="0" b="9525"/>
            <wp:docPr id="51" name="Picture 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809750" cy="1266825"/>
                    </a:xfrm>
                    <a:prstGeom prst="rect">
                      <a:avLst/>
                    </a:prstGeom>
                  </pic:spPr>
                </pic:pic>
              </a:graphicData>
            </a:graphic>
          </wp:inline>
        </w:drawing>
      </w:r>
    </w:p>
    <w:p w14:paraId="7B526867" w14:textId="2C5894B3" w:rsidR="00E16653" w:rsidRDefault="002B4DB9" w:rsidP="002B4DB9">
      <w:pPr>
        <w:pStyle w:val="Caption"/>
        <w:jc w:val="center"/>
      </w:pPr>
      <w:bookmarkStart w:id="102" w:name="_Ref92131648"/>
      <w:bookmarkStart w:id="103" w:name="_Toc92458161"/>
      <w:r>
        <w:t xml:space="preserve">Figure </w:t>
      </w:r>
      <w:r w:rsidR="000612EC">
        <w:fldChar w:fldCharType="begin"/>
      </w:r>
      <w:r w:rsidR="000612EC">
        <w:instrText xml:space="preserve"> SEQ Figure \* ARABIC </w:instrText>
      </w:r>
      <w:r w:rsidR="000612EC">
        <w:fldChar w:fldCharType="separate"/>
      </w:r>
      <w:r w:rsidR="00065D28">
        <w:rPr>
          <w:noProof/>
        </w:rPr>
        <w:t>20</w:t>
      </w:r>
      <w:r w:rsidR="000612EC">
        <w:rPr>
          <w:noProof/>
        </w:rPr>
        <w:fldChar w:fldCharType="end"/>
      </w:r>
      <w:bookmarkEnd w:id="102"/>
      <w:r>
        <w:t>: Confirmation of an incorrect answer</w:t>
      </w:r>
      <w:bookmarkEnd w:id="103"/>
    </w:p>
    <w:p w14:paraId="712F2ADE" w14:textId="4CD979B2" w:rsidR="00FB1FE1" w:rsidRDefault="00AE6E12" w:rsidP="00F065AC">
      <w:pPr>
        <w:jc w:val="left"/>
      </w:pPr>
      <w:r>
        <w:t xml:space="preserve">Once the quiz is completed, the user </w:t>
      </w:r>
      <w:r w:rsidR="001710B5">
        <w:t xml:space="preserve">is informed and asked to click a button to view their results, as shown in </w:t>
      </w:r>
      <w:r w:rsidR="007455F0">
        <w:fldChar w:fldCharType="begin"/>
      </w:r>
      <w:r w:rsidR="007455F0">
        <w:instrText xml:space="preserve"> REF _Ref92131978 \h </w:instrText>
      </w:r>
      <w:r w:rsidR="007455F0">
        <w:fldChar w:fldCharType="separate"/>
      </w:r>
      <w:r w:rsidR="0028007E">
        <w:t xml:space="preserve">Figure </w:t>
      </w:r>
      <w:r w:rsidR="0028007E">
        <w:rPr>
          <w:noProof/>
        </w:rPr>
        <w:t>21</w:t>
      </w:r>
      <w:r w:rsidR="007455F0">
        <w:fldChar w:fldCharType="end"/>
      </w:r>
      <w:r w:rsidR="007455F0">
        <w:t>:</w:t>
      </w:r>
    </w:p>
    <w:p w14:paraId="0523F76C" w14:textId="77777777" w:rsidR="007455F0" w:rsidRDefault="0095137B" w:rsidP="007455F0">
      <w:pPr>
        <w:keepNext/>
      </w:pPr>
      <w:r w:rsidRPr="0095137B">
        <w:rPr>
          <w:noProof/>
        </w:rPr>
        <w:lastRenderedPageBreak/>
        <w:drawing>
          <wp:inline distT="0" distB="0" distL="0" distR="0" wp14:anchorId="0A5572E4" wp14:editId="795EF64D">
            <wp:extent cx="5731510" cy="3252470"/>
            <wp:effectExtent l="0" t="0" r="2540" b="5080"/>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28"/>
                    <a:stretch>
                      <a:fillRect/>
                    </a:stretch>
                  </pic:blipFill>
                  <pic:spPr>
                    <a:xfrm>
                      <a:off x="0" y="0"/>
                      <a:ext cx="5731510" cy="3252470"/>
                    </a:xfrm>
                    <a:prstGeom prst="rect">
                      <a:avLst/>
                    </a:prstGeom>
                  </pic:spPr>
                </pic:pic>
              </a:graphicData>
            </a:graphic>
          </wp:inline>
        </w:drawing>
      </w:r>
    </w:p>
    <w:p w14:paraId="1839ED47" w14:textId="2F194A2C" w:rsidR="0095137B" w:rsidRDefault="007455F0" w:rsidP="007455F0">
      <w:pPr>
        <w:pStyle w:val="Caption"/>
        <w:jc w:val="center"/>
      </w:pPr>
      <w:bookmarkStart w:id="104" w:name="_Ref92131978"/>
      <w:bookmarkStart w:id="105" w:name="_Toc92458162"/>
      <w:r>
        <w:t xml:space="preserve">Figure </w:t>
      </w:r>
      <w:r w:rsidR="000612EC">
        <w:fldChar w:fldCharType="begin"/>
      </w:r>
      <w:r w:rsidR="000612EC">
        <w:instrText xml:space="preserve"> SEQ Figure \* ARABIC </w:instrText>
      </w:r>
      <w:r w:rsidR="000612EC">
        <w:fldChar w:fldCharType="separate"/>
      </w:r>
      <w:r w:rsidR="00065D28">
        <w:rPr>
          <w:noProof/>
        </w:rPr>
        <w:t>21</w:t>
      </w:r>
      <w:r w:rsidR="000612EC">
        <w:rPr>
          <w:noProof/>
        </w:rPr>
        <w:fldChar w:fldCharType="end"/>
      </w:r>
      <w:bookmarkEnd w:id="104"/>
      <w:r>
        <w:t>: Quiz completed slide</w:t>
      </w:r>
      <w:bookmarkEnd w:id="105"/>
    </w:p>
    <w:p w14:paraId="02391F2A" w14:textId="021161D9" w:rsidR="001710B5" w:rsidRDefault="00454574" w:rsidP="00A43EDD">
      <w:r>
        <w:t>T</w:t>
      </w:r>
      <w:r w:rsidR="001710B5">
        <w:t xml:space="preserve">he button click will prepare the statistical results for the results </w:t>
      </w:r>
      <w:r>
        <w:t xml:space="preserve">slide. </w:t>
      </w:r>
      <w:r w:rsidR="001710B5">
        <w:t xml:space="preserve">The user </w:t>
      </w:r>
      <w:r>
        <w:t>will then be</w:t>
      </w:r>
      <w:r w:rsidR="001710B5">
        <w:t xml:space="preserve"> taken to the results </w:t>
      </w:r>
      <w:r>
        <w:t>slide</w:t>
      </w:r>
      <w:r w:rsidR="001710B5">
        <w:t xml:space="preserve"> where they can see how they did, as shown in</w:t>
      </w:r>
      <w:r>
        <w:t xml:space="preserve"> </w:t>
      </w:r>
      <w:r>
        <w:fldChar w:fldCharType="begin"/>
      </w:r>
      <w:r>
        <w:instrText xml:space="preserve"> REF _Ref92132098 \h </w:instrText>
      </w:r>
      <w:r>
        <w:fldChar w:fldCharType="separate"/>
      </w:r>
      <w:r w:rsidR="0028007E">
        <w:t xml:space="preserve">Figure </w:t>
      </w:r>
      <w:r w:rsidR="0028007E">
        <w:rPr>
          <w:noProof/>
        </w:rPr>
        <w:t>22</w:t>
      </w:r>
      <w:r>
        <w:fldChar w:fldCharType="end"/>
      </w:r>
      <w:r w:rsidR="001710B5">
        <w:t>:</w:t>
      </w:r>
    </w:p>
    <w:p w14:paraId="4206E5FC" w14:textId="77777777" w:rsidR="00454574" w:rsidRDefault="00454574" w:rsidP="00454574">
      <w:pPr>
        <w:keepNext/>
      </w:pPr>
      <w:r w:rsidRPr="00AF58C8">
        <w:rPr>
          <w:noProof/>
        </w:rPr>
        <w:drawing>
          <wp:inline distT="0" distB="0" distL="0" distR="0" wp14:anchorId="506450AE" wp14:editId="0830E91E">
            <wp:extent cx="5731510" cy="3193415"/>
            <wp:effectExtent l="0" t="0" r="2540" b="6985"/>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29"/>
                    <a:stretch>
                      <a:fillRect/>
                    </a:stretch>
                  </pic:blipFill>
                  <pic:spPr>
                    <a:xfrm>
                      <a:off x="0" y="0"/>
                      <a:ext cx="5731510" cy="3193415"/>
                    </a:xfrm>
                    <a:prstGeom prst="rect">
                      <a:avLst/>
                    </a:prstGeom>
                  </pic:spPr>
                </pic:pic>
              </a:graphicData>
            </a:graphic>
          </wp:inline>
        </w:drawing>
      </w:r>
    </w:p>
    <w:p w14:paraId="6813D7E5" w14:textId="1CF02F9C" w:rsidR="0095137B" w:rsidRDefault="00454574" w:rsidP="00454574">
      <w:pPr>
        <w:pStyle w:val="Caption"/>
        <w:jc w:val="center"/>
      </w:pPr>
      <w:bookmarkStart w:id="106" w:name="_Ref92132098"/>
      <w:bookmarkStart w:id="107" w:name="_Toc92458163"/>
      <w:r>
        <w:t xml:space="preserve">Figure </w:t>
      </w:r>
      <w:r w:rsidR="000612EC">
        <w:fldChar w:fldCharType="begin"/>
      </w:r>
      <w:r w:rsidR="000612EC">
        <w:instrText xml:space="preserve"> SEQ Figure \* ARABIC </w:instrText>
      </w:r>
      <w:r w:rsidR="000612EC">
        <w:fldChar w:fldCharType="separate"/>
      </w:r>
      <w:r w:rsidR="00065D28">
        <w:rPr>
          <w:noProof/>
        </w:rPr>
        <w:t>22</w:t>
      </w:r>
      <w:r w:rsidR="000612EC">
        <w:rPr>
          <w:noProof/>
        </w:rPr>
        <w:fldChar w:fldCharType="end"/>
      </w:r>
      <w:bookmarkEnd w:id="106"/>
      <w:r>
        <w:t>: The results slide</w:t>
      </w:r>
      <w:bookmarkEnd w:id="107"/>
    </w:p>
    <w:p w14:paraId="5550FDAD" w14:textId="55AC31BE" w:rsidR="00A973FB" w:rsidRDefault="001710B5" w:rsidP="00A973FB">
      <w:pPr>
        <w:rPr>
          <w:noProof/>
        </w:rPr>
      </w:pPr>
      <w:r>
        <w:rPr>
          <w:noProof/>
        </w:rPr>
        <w:t>The user is then required to click the</w:t>
      </w:r>
      <w:r w:rsidR="00454574">
        <w:rPr>
          <w:noProof/>
        </w:rPr>
        <w:t xml:space="preserve"> “Send Results”</w:t>
      </w:r>
      <w:r>
        <w:rPr>
          <w:noProof/>
        </w:rPr>
        <w:t xml:space="preserve"> button to send the results to their teacher</w:t>
      </w:r>
      <w:r w:rsidR="00780492">
        <w:rPr>
          <w:noProof/>
        </w:rPr>
        <w:t xml:space="preserve">. This button </w:t>
      </w:r>
      <w:r w:rsidR="00454574">
        <w:rPr>
          <w:noProof/>
        </w:rPr>
        <w:t>runs a subroutine with many processes</w:t>
      </w:r>
      <w:r w:rsidR="00A973FB">
        <w:rPr>
          <w:noProof/>
        </w:rPr>
        <w:t xml:space="preserve"> in the background, however it will also generate a confirmation message for the user, as shown in </w:t>
      </w:r>
      <w:r w:rsidR="00A973FB">
        <w:rPr>
          <w:noProof/>
        </w:rPr>
        <w:fldChar w:fldCharType="begin"/>
      </w:r>
      <w:r w:rsidR="00A973FB">
        <w:rPr>
          <w:noProof/>
        </w:rPr>
        <w:instrText xml:space="preserve"> REF _Ref92132261 \h </w:instrText>
      </w:r>
      <w:r w:rsidR="00A973FB">
        <w:rPr>
          <w:noProof/>
        </w:rPr>
      </w:r>
      <w:r w:rsidR="00A973FB">
        <w:rPr>
          <w:noProof/>
        </w:rPr>
        <w:fldChar w:fldCharType="separate"/>
      </w:r>
      <w:r w:rsidR="0028007E">
        <w:t xml:space="preserve">Figure </w:t>
      </w:r>
      <w:r w:rsidR="0028007E">
        <w:rPr>
          <w:noProof/>
        </w:rPr>
        <w:t>23</w:t>
      </w:r>
      <w:r w:rsidR="00A973FB">
        <w:rPr>
          <w:noProof/>
        </w:rPr>
        <w:fldChar w:fldCharType="end"/>
      </w:r>
      <w:r w:rsidR="00A973FB">
        <w:rPr>
          <w:noProof/>
        </w:rPr>
        <w:t>:</w:t>
      </w:r>
    </w:p>
    <w:p w14:paraId="0E6C6199" w14:textId="77777777" w:rsidR="00A973FB" w:rsidRDefault="00A973FB" w:rsidP="00A973FB">
      <w:pPr>
        <w:keepNext/>
        <w:jc w:val="center"/>
      </w:pPr>
      <w:r>
        <w:rPr>
          <w:noProof/>
        </w:rPr>
        <w:lastRenderedPageBreak/>
        <w:drawing>
          <wp:inline distT="0" distB="0" distL="0" distR="0" wp14:anchorId="7A47F871" wp14:editId="3612EF21">
            <wp:extent cx="3124200" cy="1266825"/>
            <wp:effectExtent l="0" t="0" r="0" b="9525"/>
            <wp:docPr id="55" name="Picture 5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 application&#10;&#10;Description automatically generated"/>
                    <pic:cNvPicPr/>
                  </pic:nvPicPr>
                  <pic:blipFill>
                    <a:blip r:embed="rId30"/>
                    <a:stretch>
                      <a:fillRect/>
                    </a:stretch>
                  </pic:blipFill>
                  <pic:spPr>
                    <a:xfrm>
                      <a:off x="0" y="0"/>
                      <a:ext cx="3124200" cy="1266825"/>
                    </a:xfrm>
                    <a:prstGeom prst="rect">
                      <a:avLst/>
                    </a:prstGeom>
                  </pic:spPr>
                </pic:pic>
              </a:graphicData>
            </a:graphic>
          </wp:inline>
        </w:drawing>
      </w:r>
    </w:p>
    <w:p w14:paraId="1B19F500" w14:textId="75A1A5AE" w:rsidR="00A973FB" w:rsidRDefault="00A973FB" w:rsidP="00A973FB">
      <w:pPr>
        <w:pStyle w:val="Caption"/>
        <w:jc w:val="center"/>
      </w:pPr>
      <w:bookmarkStart w:id="108" w:name="_Ref92132261"/>
      <w:bookmarkStart w:id="109" w:name="_Toc92458164"/>
      <w:r>
        <w:t xml:space="preserve">Figure </w:t>
      </w:r>
      <w:r w:rsidR="000612EC">
        <w:fldChar w:fldCharType="begin"/>
      </w:r>
      <w:r w:rsidR="000612EC">
        <w:instrText xml:space="preserve"> SEQ Figure \* ARABIC </w:instrText>
      </w:r>
      <w:r w:rsidR="000612EC">
        <w:fldChar w:fldCharType="separate"/>
      </w:r>
      <w:r w:rsidR="00065D28">
        <w:rPr>
          <w:noProof/>
        </w:rPr>
        <w:t>23</w:t>
      </w:r>
      <w:r w:rsidR="000612EC">
        <w:rPr>
          <w:noProof/>
        </w:rPr>
        <w:fldChar w:fldCharType="end"/>
      </w:r>
      <w:bookmarkEnd w:id="108"/>
      <w:r>
        <w:t>: Confirmation of results being sent</w:t>
      </w:r>
      <w:bookmarkEnd w:id="109"/>
    </w:p>
    <w:p w14:paraId="507BFEF3" w14:textId="3FF097D4" w:rsidR="00A973FB" w:rsidRDefault="00A973FB" w:rsidP="00A973FB"/>
    <w:p w14:paraId="1770DC27" w14:textId="7438F27B" w:rsidR="00016AFD" w:rsidRDefault="00A973FB" w:rsidP="00A43EDD">
      <w:r>
        <w:rPr>
          <w:noProof/>
        </w:rPr>
        <w:t>The subroutine will also</w:t>
      </w:r>
      <w:r w:rsidR="00780492">
        <w:rPr>
          <w:noProof/>
        </w:rPr>
        <w:t xml:space="preserve"> create a new blank</w:t>
      </w:r>
      <w:r w:rsidR="00454574">
        <w:rPr>
          <w:noProof/>
        </w:rPr>
        <w:t xml:space="preserve"> Microsoft Excel</w:t>
      </w:r>
      <w:r w:rsidR="00780492">
        <w:rPr>
          <w:noProof/>
        </w:rPr>
        <w:t xml:space="preserve"> workbook using the values held in the student name and student ID variables </w:t>
      </w:r>
      <w:r w:rsidR="00276BFF">
        <w:rPr>
          <w:noProof/>
        </w:rPr>
        <w:t>entered at the start of the quiz</w:t>
      </w:r>
      <w:r w:rsidR="00780492">
        <w:rPr>
          <w:noProof/>
        </w:rPr>
        <w:t>. It will then set up column headings on a new worksheet and populate the rows underneath with the values stored in the array containing the answer selected for each question.</w:t>
      </w:r>
      <w:r>
        <w:rPr>
          <w:noProof/>
        </w:rPr>
        <w:t xml:space="preserve"> </w:t>
      </w:r>
      <w:r w:rsidR="00016AFD">
        <w:t>The teacher will then receive a copy of the user</w:t>
      </w:r>
      <w:r w:rsidR="006103E8">
        <w:t xml:space="preserve">s results and each filename will be unique </w:t>
      </w:r>
      <w:r>
        <w:t xml:space="preserve">as it will be prefixed with the student’s name. An example of the results worksheet is shown in </w:t>
      </w:r>
      <w:r>
        <w:fldChar w:fldCharType="begin"/>
      </w:r>
      <w:r>
        <w:instrText xml:space="preserve"> REF _Ref92132378 \h </w:instrText>
      </w:r>
      <w:r>
        <w:fldChar w:fldCharType="separate"/>
      </w:r>
      <w:r w:rsidR="0028007E">
        <w:t xml:space="preserve">Figure </w:t>
      </w:r>
      <w:r w:rsidR="0028007E">
        <w:rPr>
          <w:noProof/>
        </w:rPr>
        <w:t>24</w:t>
      </w:r>
      <w:r>
        <w:fldChar w:fldCharType="end"/>
      </w:r>
      <w:r>
        <w:t>:</w:t>
      </w:r>
    </w:p>
    <w:p w14:paraId="63D233BD" w14:textId="1217BD65" w:rsidR="00AF58C8" w:rsidRDefault="00AF58C8" w:rsidP="00A43EDD"/>
    <w:p w14:paraId="79D7E28E" w14:textId="77777777" w:rsidR="00A973FB" w:rsidRDefault="00AF58C8" w:rsidP="00A973FB">
      <w:pPr>
        <w:keepNext/>
      </w:pPr>
      <w:r w:rsidRPr="00AF58C8">
        <w:rPr>
          <w:noProof/>
        </w:rPr>
        <w:drawing>
          <wp:inline distT="0" distB="0" distL="0" distR="0" wp14:anchorId="154132BC" wp14:editId="3C071E3D">
            <wp:extent cx="5731510" cy="51752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517525"/>
                    </a:xfrm>
                    <a:prstGeom prst="rect">
                      <a:avLst/>
                    </a:prstGeom>
                  </pic:spPr>
                </pic:pic>
              </a:graphicData>
            </a:graphic>
          </wp:inline>
        </w:drawing>
      </w:r>
    </w:p>
    <w:p w14:paraId="33C9761A" w14:textId="04838896" w:rsidR="00AF58C8" w:rsidRDefault="00A973FB" w:rsidP="00A973FB">
      <w:pPr>
        <w:pStyle w:val="Caption"/>
        <w:jc w:val="center"/>
      </w:pPr>
      <w:bookmarkStart w:id="110" w:name="_Ref92132378"/>
      <w:bookmarkStart w:id="111" w:name="_Toc92458165"/>
      <w:r>
        <w:t xml:space="preserve">Figure </w:t>
      </w:r>
      <w:r w:rsidR="000612EC">
        <w:fldChar w:fldCharType="begin"/>
      </w:r>
      <w:r w:rsidR="000612EC">
        <w:instrText xml:space="preserve"> SEQ Figure \* ARABIC </w:instrText>
      </w:r>
      <w:r w:rsidR="000612EC">
        <w:fldChar w:fldCharType="separate"/>
      </w:r>
      <w:r w:rsidR="00065D28">
        <w:rPr>
          <w:noProof/>
        </w:rPr>
        <w:t>24</w:t>
      </w:r>
      <w:r w:rsidR="000612EC">
        <w:rPr>
          <w:noProof/>
        </w:rPr>
        <w:fldChar w:fldCharType="end"/>
      </w:r>
      <w:bookmarkEnd w:id="110"/>
      <w:r>
        <w:t>: The results worksheet generated in Microsoft Excel</w:t>
      </w:r>
      <w:bookmarkEnd w:id="111"/>
    </w:p>
    <w:p w14:paraId="126CA582" w14:textId="6D16326F" w:rsidR="00016AFD" w:rsidRDefault="00016AFD" w:rsidP="00A43EDD"/>
    <w:p w14:paraId="194349B6" w14:textId="77777777" w:rsidR="000E207D" w:rsidRPr="00A43EDD" w:rsidRDefault="000E207D" w:rsidP="00A43EDD"/>
    <w:p w14:paraId="2CBF1C02" w14:textId="1AE49405" w:rsidR="00C86BCF" w:rsidRDefault="00C86BCF">
      <w:pPr>
        <w:spacing w:line="259" w:lineRule="auto"/>
        <w:jc w:val="left"/>
      </w:pPr>
      <w:r>
        <w:br w:type="page"/>
      </w:r>
    </w:p>
    <w:p w14:paraId="4DB7537F" w14:textId="149ECC17" w:rsidR="00964BCE" w:rsidRDefault="00964BCE" w:rsidP="00964BCE">
      <w:pPr>
        <w:pStyle w:val="Heading1"/>
      </w:pPr>
      <w:bookmarkStart w:id="112" w:name="_Toc92458130"/>
      <w:r>
        <w:lastRenderedPageBreak/>
        <w:t xml:space="preserve">5. </w:t>
      </w:r>
      <w:r w:rsidR="0030485F">
        <w:t>Results and Discussions</w:t>
      </w:r>
      <w:r w:rsidR="000E5998">
        <w:t xml:space="preserve"> /</w:t>
      </w:r>
      <w:r w:rsidR="00C96536">
        <w:t xml:space="preserve"> </w:t>
      </w:r>
      <w:r w:rsidR="000E5998">
        <w:t>Evaluation</w:t>
      </w:r>
      <w:bookmarkEnd w:id="112"/>
    </w:p>
    <w:p w14:paraId="59A745A4" w14:textId="5FF4F85A" w:rsidR="00A43EDD" w:rsidRDefault="005622BB" w:rsidP="00274334">
      <w:r w:rsidRPr="00AB1252">
        <w:t>This section</w:t>
      </w:r>
      <w:r w:rsidR="00AB1252">
        <w:t xml:space="preserve"> is concerned with considering the results after consultation with end </w:t>
      </w:r>
      <w:r w:rsidR="00671D21">
        <w:t>users and</w:t>
      </w:r>
      <w:r w:rsidR="00AB1252">
        <w:t xml:space="preserve"> evaluating the findings. This will take three forms:</w:t>
      </w:r>
    </w:p>
    <w:p w14:paraId="411098A6" w14:textId="1AB25601" w:rsidR="00AB1252" w:rsidRDefault="00AB1252" w:rsidP="00AB1252">
      <w:pPr>
        <w:pStyle w:val="ListParagraph"/>
        <w:numPr>
          <w:ilvl w:val="0"/>
          <w:numId w:val="37"/>
        </w:numPr>
      </w:pPr>
      <w:r>
        <w:t>Evaluating the results from the System Usability Scale.</w:t>
      </w:r>
    </w:p>
    <w:p w14:paraId="1EFE935D" w14:textId="469A2E8B" w:rsidR="00AB1252" w:rsidRDefault="00AB1252" w:rsidP="00AB1252">
      <w:pPr>
        <w:pStyle w:val="ListParagraph"/>
        <w:numPr>
          <w:ilvl w:val="0"/>
          <w:numId w:val="37"/>
        </w:numPr>
      </w:pPr>
      <w:r>
        <w:t>Evaluating the results from the User Experience Questionnaire.</w:t>
      </w:r>
    </w:p>
    <w:p w14:paraId="1ADDEC62" w14:textId="0817F8D9" w:rsidR="00AB1252" w:rsidRPr="00AB1252" w:rsidRDefault="00AB1252" w:rsidP="00AB1252">
      <w:pPr>
        <w:pStyle w:val="ListParagraph"/>
        <w:numPr>
          <w:ilvl w:val="0"/>
          <w:numId w:val="37"/>
        </w:numPr>
      </w:pPr>
      <w:r>
        <w:t>Determining how successful the development was in achieving the objectives outlined in Section of this report.</w:t>
      </w:r>
    </w:p>
    <w:p w14:paraId="0A2B548F" w14:textId="663A1E43" w:rsidR="00AB1252" w:rsidRDefault="00AB1252" w:rsidP="003C79D6">
      <w:pPr>
        <w:pStyle w:val="Heading2"/>
      </w:pPr>
    </w:p>
    <w:p w14:paraId="047F5293" w14:textId="01DA38B2" w:rsidR="00987209" w:rsidRDefault="003C79D6" w:rsidP="003C79D6">
      <w:pPr>
        <w:pStyle w:val="Heading2"/>
      </w:pPr>
      <w:bookmarkStart w:id="113" w:name="_Toc92458131"/>
      <w:r>
        <w:t xml:space="preserve">5.1 </w:t>
      </w:r>
      <w:r w:rsidR="00987209" w:rsidRPr="00987209">
        <w:t>System Usability Scale</w:t>
      </w:r>
      <w:r w:rsidR="00961D4A">
        <w:t xml:space="preserve"> (SUS)</w:t>
      </w:r>
      <w:r>
        <w:t xml:space="preserve"> Results</w:t>
      </w:r>
      <w:bookmarkEnd w:id="113"/>
    </w:p>
    <w:p w14:paraId="2BBDC5C7" w14:textId="48C63865" w:rsidR="005931B4" w:rsidRDefault="005931B4" w:rsidP="005931B4">
      <w:r>
        <w:t>The System Usability Scale (SUS) is described as a relatively quick and efficient way to measure the usability of a new system</w:t>
      </w:r>
      <w:r w:rsidR="00CB368D">
        <w:t xml:space="preserve"> and gather statical data</w:t>
      </w:r>
      <w:r>
        <w:t xml:space="preserve">. </w:t>
      </w:r>
      <w:r w:rsidR="00671D21">
        <w:t xml:space="preserve">There are ten questions for users to answer and the responses are measured using a </w:t>
      </w:r>
      <w:r w:rsidR="003A3150">
        <w:t>Likert</w:t>
      </w:r>
      <w:r w:rsidR="00671D21">
        <w:t xml:space="preserve"> scale, with responses ranging from Strongly Agree to Strongly Disagree</w:t>
      </w:r>
      <w:r w:rsidR="003A3150">
        <w:t xml:space="preserve"> </w:t>
      </w:r>
      <w:r w:rsidR="003A3150">
        <w:fldChar w:fldCharType="begin" w:fldLock="1"/>
      </w:r>
      <w:r w:rsidR="004B4AD3">
        <w:instrText>ADDIN CSL_CITATION {"citationItems":[{"id":"ITEM-1","itemData":{"URL":"https://usabilitygeek.com/how-to-use-the-system-usability-scale-sus-to-evaluate-the-usability-of-your-website/","accessed":{"date-parts":[["2022","1","2"]]},"id":"ITEM-1","issued":{"date-parts":[["0"]]},"title":"How To Use The System Usability Scale (SUS) To Evaluate The Usability Of Your Website - Usability Geek","type":"webpage"},"uris":["http://www.mendeley.com/documents/?uuid=e67c3c5d-6017-330e-8318-76d06d74676c"]}],"mendeley":{"formattedCitation":"[66]","plainTextFormattedCitation":"[66]","previouslyFormattedCitation":"[66]"},"properties":{"noteIndex":0},"schema":"https://github.com/citation-style-language/schema/raw/master/csl-citation.json"}</w:instrText>
      </w:r>
      <w:r w:rsidR="003A3150">
        <w:fldChar w:fldCharType="separate"/>
      </w:r>
      <w:r w:rsidR="003A3150" w:rsidRPr="003A3150">
        <w:rPr>
          <w:noProof/>
        </w:rPr>
        <w:t>[66]</w:t>
      </w:r>
      <w:r w:rsidR="003A3150">
        <w:fldChar w:fldCharType="end"/>
      </w:r>
      <w:r w:rsidR="003A3150">
        <w:t xml:space="preserve">. An example of the System Usability Scale is shown in </w:t>
      </w:r>
      <w:r w:rsidR="00933E08">
        <w:fldChar w:fldCharType="begin"/>
      </w:r>
      <w:r w:rsidR="00933E08">
        <w:instrText xml:space="preserve"> REF _Ref92447199 \h </w:instrText>
      </w:r>
      <w:r w:rsidR="00933E08">
        <w:fldChar w:fldCharType="separate"/>
      </w:r>
      <w:r w:rsidR="00933E08">
        <w:t xml:space="preserve">Table </w:t>
      </w:r>
      <w:r w:rsidR="00933E08">
        <w:rPr>
          <w:noProof/>
        </w:rPr>
        <w:t>8</w:t>
      </w:r>
      <w:r w:rsidR="00933E08">
        <w:fldChar w:fldCharType="end"/>
      </w:r>
      <w:r w:rsidR="00933E08">
        <w:t>:</w:t>
      </w:r>
    </w:p>
    <w:tbl>
      <w:tblPr>
        <w:tblStyle w:val="LightList-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4170"/>
        <w:gridCol w:w="877"/>
        <w:gridCol w:w="877"/>
        <w:gridCol w:w="877"/>
        <w:gridCol w:w="877"/>
        <w:gridCol w:w="878"/>
      </w:tblGrid>
      <w:tr w:rsidR="00901EB3" w14:paraId="443E911C" w14:textId="77777777" w:rsidTr="00901E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Pr>
          <w:p w14:paraId="3559033A" w14:textId="77777777" w:rsidR="00901EB3" w:rsidRPr="00901EB3" w:rsidRDefault="00901EB3" w:rsidP="00901EB3">
            <w:pPr>
              <w:jc w:val="center"/>
              <w:rPr>
                <w:b w:val="0"/>
                <w:bCs w:val="0"/>
              </w:rPr>
            </w:pPr>
          </w:p>
        </w:tc>
        <w:tc>
          <w:tcPr>
            <w:tcW w:w="4170" w:type="dxa"/>
            <w:vAlign w:val="center"/>
          </w:tcPr>
          <w:p w14:paraId="768C7C00" w14:textId="556F994D" w:rsidR="00901EB3"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pPr>
            <w:r w:rsidRPr="00901EB3">
              <w:rPr>
                <w:sz w:val="22"/>
                <w:szCs w:val="20"/>
              </w:rPr>
              <w:t>Question</w:t>
            </w:r>
          </w:p>
        </w:tc>
        <w:tc>
          <w:tcPr>
            <w:tcW w:w="877" w:type="dxa"/>
            <w:vAlign w:val="bottom"/>
          </w:tcPr>
          <w:p w14:paraId="7E577133" w14:textId="77777777" w:rsidR="00901EB3" w:rsidRPr="00901EB3"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18"/>
                <w:szCs w:val="16"/>
              </w:rPr>
            </w:pPr>
            <w:r w:rsidRPr="00901EB3">
              <w:rPr>
                <w:sz w:val="18"/>
                <w:szCs w:val="16"/>
              </w:rPr>
              <w:t>Strongly Disagree</w:t>
            </w:r>
          </w:p>
          <w:p w14:paraId="067E02D7" w14:textId="7B9EB519" w:rsidR="00901EB3" w:rsidRPr="00901EB3"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1</w:t>
            </w:r>
          </w:p>
        </w:tc>
        <w:tc>
          <w:tcPr>
            <w:tcW w:w="877" w:type="dxa"/>
            <w:vAlign w:val="bottom"/>
          </w:tcPr>
          <w:p w14:paraId="5622371F" w14:textId="10AEC540" w:rsidR="00901EB3" w:rsidRPr="00901EB3"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2</w:t>
            </w:r>
          </w:p>
        </w:tc>
        <w:tc>
          <w:tcPr>
            <w:tcW w:w="877" w:type="dxa"/>
            <w:vAlign w:val="bottom"/>
          </w:tcPr>
          <w:p w14:paraId="33E32307" w14:textId="1BD1EADD" w:rsidR="00901EB3" w:rsidRPr="00901EB3"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3</w:t>
            </w:r>
          </w:p>
        </w:tc>
        <w:tc>
          <w:tcPr>
            <w:tcW w:w="877" w:type="dxa"/>
            <w:vAlign w:val="bottom"/>
          </w:tcPr>
          <w:p w14:paraId="7189D638" w14:textId="5F2BE61E" w:rsidR="00901EB3" w:rsidRPr="00901EB3"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4</w:t>
            </w:r>
          </w:p>
        </w:tc>
        <w:tc>
          <w:tcPr>
            <w:tcW w:w="878" w:type="dxa"/>
            <w:vAlign w:val="bottom"/>
          </w:tcPr>
          <w:p w14:paraId="41751F31" w14:textId="77777777" w:rsidR="00901EB3" w:rsidRPr="00901EB3"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18"/>
                <w:szCs w:val="16"/>
              </w:rPr>
            </w:pPr>
            <w:r w:rsidRPr="00901EB3">
              <w:rPr>
                <w:sz w:val="18"/>
                <w:szCs w:val="16"/>
              </w:rPr>
              <w:t>Strongly Agree</w:t>
            </w:r>
          </w:p>
          <w:p w14:paraId="2B3FA8E1" w14:textId="453A7816" w:rsidR="00901EB3" w:rsidRPr="00901EB3"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5</w:t>
            </w:r>
          </w:p>
        </w:tc>
      </w:tr>
      <w:tr w:rsidR="00901EB3" w14:paraId="76BB2BE7"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7BCCF6FC" w14:textId="6115B6E8" w:rsidR="00901EB3" w:rsidRPr="00901EB3" w:rsidRDefault="00901EB3" w:rsidP="00901EB3">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1</w:t>
            </w:r>
          </w:p>
        </w:tc>
        <w:tc>
          <w:tcPr>
            <w:tcW w:w="4170" w:type="dxa"/>
            <w:tcBorders>
              <w:top w:val="none" w:sz="0" w:space="0" w:color="auto"/>
              <w:bottom w:val="none" w:sz="0" w:space="0" w:color="auto"/>
            </w:tcBorders>
          </w:tcPr>
          <w:p w14:paraId="2F51C30D" w14:textId="6B5E8DBA" w:rsidR="00901EB3" w:rsidRPr="00901EB3" w:rsidRDefault="00901EB3" w:rsidP="006C41FE">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lang w:eastAsia="en-GB"/>
              </w:rPr>
            </w:pPr>
            <w:r w:rsidRPr="00901EB3">
              <w:rPr>
                <w:rFonts w:eastAsia="Times New Roman" w:cstheme="minorHAnsi"/>
                <w:color w:val="000000"/>
                <w:sz w:val="22"/>
                <w:lang w:eastAsia="en-GB"/>
              </w:rPr>
              <w:t>I think that I would like to use this system frequently.</w:t>
            </w:r>
          </w:p>
        </w:tc>
        <w:tc>
          <w:tcPr>
            <w:tcW w:w="877" w:type="dxa"/>
            <w:tcBorders>
              <w:top w:val="none" w:sz="0" w:space="0" w:color="auto"/>
              <w:bottom w:val="none" w:sz="0" w:space="0" w:color="auto"/>
            </w:tcBorders>
            <w:vAlign w:val="center"/>
          </w:tcPr>
          <w:p w14:paraId="6EB4A86E" w14:textId="5B9833B5"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79951CE2"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06DED3CA"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2F4F998B"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23AE7495" w14:textId="022EE1C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14:paraId="1D9E7680"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156810E1" w14:textId="1916D6F3" w:rsidR="00901EB3" w:rsidRPr="00901EB3" w:rsidRDefault="00901EB3" w:rsidP="00901EB3">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2</w:t>
            </w:r>
          </w:p>
        </w:tc>
        <w:tc>
          <w:tcPr>
            <w:tcW w:w="4170" w:type="dxa"/>
          </w:tcPr>
          <w:p w14:paraId="05902A78" w14:textId="2D1F3C71" w:rsidR="00901EB3" w:rsidRPr="00901EB3" w:rsidRDefault="00901EB3" w:rsidP="001537CD">
            <w:pPr>
              <w:spacing w:line="276" w:lineRule="auto"/>
              <w:jc w:val="left"/>
              <w:cnfStyle w:val="000000000000" w:firstRow="0" w:lastRow="0" w:firstColumn="0" w:lastColumn="0" w:oddVBand="0" w:evenVBand="0" w:oddHBand="0" w:evenHBand="0" w:firstRowFirstColumn="0" w:firstRowLastColumn="0" w:lastRowFirstColumn="0" w:lastRowLastColumn="0"/>
              <w:rPr>
                <w:b/>
                <w:bCs/>
                <w:sz w:val="22"/>
              </w:rPr>
            </w:pPr>
            <w:r w:rsidRPr="00901EB3">
              <w:rPr>
                <w:rFonts w:eastAsia="Times New Roman" w:cstheme="minorHAnsi"/>
                <w:color w:val="000000"/>
                <w:sz w:val="22"/>
                <w:lang w:eastAsia="en-GB"/>
              </w:rPr>
              <w:t>I found the system unnecessarily complex.</w:t>
            </w:r>
          </w:p>
        </w:tc>
        <w:tc>
          <w:tcPr>
            <w:tcW w:w="877" w:type="dxa"/>
            <w:vAlign w:val="center"/>
          </w:tcPr>
          <w:p w14:paraId="06B9E04A" w14:textId="4536F110"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61421387"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31094D6D"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05593A88"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23DE2E2F" w14:textId="3E5E5D88"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901EB3" w14:paraId="4C0C108E"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72471F6B" w14:textId="1C40D4A3" w:rsidR="00901EB3" w:rsidRPr="00901EB3" w:rsidRDefault="00901EB3" w:rsidP="00901EB3">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3</w:t>
            </w:r>
          </w:p>
        </w:tc>
        <w:tc>
          <w:tcPr>
            <w:tcW w:w="4170" w:type="dxa"/>
            <w:tcBorders>
              <w:top w:val="none" w:sz="0" w:space="0" w:color="auto"/>
              <w:bottom w:val="none" w:sz="0" w:space="0" w:color="auto"/>
            </w:tcBorders>
          </w:tcPr>
          <w:p w14:paraId="6334D388" w14:textId="1DED97ED" w:rsidR="00901EB3" w:rsidRPr="00901EB3" w:rsidRDefault="00901EB3" w:rsidP="00901EB3">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thought the system was easy to use</w:t>
            </w:r>
            <w:r>
              <w:rPr>
                <w:rFonts w:eastAsia="Times New Roman" w:cstheme="minorHAnsi"/>
                <w:color w:val="000000"/>
                <w:sz w:val="22"/>
                <w:lang w:eastAsia="en-GB"/>
              </w:rPr>
              <w:t>.</w:t>
            </w:r>
          </w:p>
        </w:tc>
        <w:tc>
          <w:tcPr>
            <w:tcW w:w="877" w:type="dxa"/>
            <w:tcBorders>
              <w:top w:val="none" w:sz="0" w:space="0" w:color="auto"/>
              <w:bottom w:val="none" w:sz="0" w:space="0" w:color="auto"/>
            </w:tcBorders>
            <w:vAlign w:val="center"/>
          </w:tcPr>
          <w:p w14:paraId="7CA3E9BC" w14:textId="532E54EC"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337CE2F8"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1B6ABBC4"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38C6555E"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374ACFA0" w14:textId="6BC08154"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14:paraId="5FBF0E94"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1D8A4AA9" w14:textId="7E2A3911" w:rsidR="00901EB3" w:rsidRPr="00901EB3" w:rsidRDefault="00901EB3" w:rsidP="00901EB3">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4</w:t>
            </w:r>
          </w:p>
        </w:tc>
        <w:tc>
          <w:tcPr>
            <w:tcW w:w="4170" w:type="dxa"/>
          </w:tcPr>
          <w:p w14:paraId="05E3F2DA" w14:textId="2A093E73" w:rsidR="00901EB3" w:rsidRPr="00901EB3" w:rsidRDefault="00901EB3" w:rsidP="00901EB3">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think that I would need the support of a technical person to be able to use this system</w:t>
            </w:r>
            <w:r>
              <w:rPr>
                <w:rFonts w:eastAsia="Times New Roman" w:cstheme="minorHAnsi"/>
                <w:color w:val="000000"/>
                <w:sz w:val="22"/>
                <w:lang w:eastAsia="en-GB"/>
              </w:rPr>
              <w:t>.</w:t>
            </w:r>
          </w:p>
        </w:tc>
        <w:tc>
          <w:tcPr>
            <w:tcW w:w="877" w:type="dxa"/>
            <w:vAlign w:val="center"/>
          </w:tcPr>
          <w:p w14:paraId="14E851D1" w14:textId="75A07ADB"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617129C"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12E58022"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5EF7EB31"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2F977061" w14:textId="53F83F4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901EB3" w14:paraId="6ACD73E2"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1CDC2767" w14:textId="34DC48CC" w:rsidR="00901EB3" w:rsidRPr="00901EB3" w:rsidRDefault="00901EB3" w:rsidP="00901EB3">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5</w:t>
            </w:r>
          </w:p>
        </w:tc>
        <w:tc>
          <w:tcPr>
            <w:tcW w:w="4170" w:type="dxa"/>
            <w:tcBorders>
              <w:top w:val="none" w:sz="0" w:space="0" w:color="auto"/>
              <w:bottom w:val="none" w:sz="0" w:space="0" w:color="auto"/>
            </w:tcBorders>
          </w:tcPr>
          <w:p w14:paraId="3F9F3FB3" w14:textId="5D5EE74C" w:rsidR="00901EB3" w:rsidRPr="00901EB3" w:rsidRDefault="00901EB3" w:rsidP="001537CD">
            <w:pPr>
              <w:spacing w:line="276" w:lineRule="auto"/>
              <w:jc w:val="left"/>
              <w:cnfStyle w:val="000000100000" w:firstRow="0" w:lastRow="0" w:firstColumn="0" w:lastColumn="0" w:oddVBand="0" w:evenVBand="0" w:oddHBand="1" w:evenHBand="0" w:firstRowFirstColumn="0" w:firstRowLastColumn="0" w:lastRowFirstColumn="0" w:lastRowLastColumn="0"/>
              <w:rPr>
                <w:b/>
                <w:bCs/>
                <w:sz w:val="22"/>
              </w:rPr>
            </w:pPr>
            <w:r w:rsidRPr="00901EB3">
              <w:rPr>
                <w:rFonts w:eastAsia="Times New Roman" w:cstheme="minorHAnsi"/>
                <w:color w:val="000000"/>
                <w:sz w:val="22"/>
                <w:lang w:eastAsia="en-GB"/>
              </w:rPr>
              <w:t>I found the various functions in this system were well integrated.</w:t>
            </w:r>
          </w:p>
        </w:tc>
        <w:tc>
          <w:tcPr>
            <w:tcW w:w="877" w:type="dxa"/>
            <w:tcBorders>
              <w:top w:val="none" w:sz="0" w:space="0" w:color="auto"/>
              <w:bottom w:val="none" w:sz="0" w:space="0" w:color="auto"/>
            </w:tcBorders>
            <w:vAlign w:val="center"/>
          </w:tcPr>
          <w:p w14:paraId="5B5B7A23" w14:textId="2DA955BC"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35B44E1E"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5A2EF8EB"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62BBE926"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5F696ED3" w14:textId="1F3ACBCE"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14:paraId="12099BEB"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6D806BB2" w14:textId="01E18B43" w:rsidR="00901EB3" w:rsidRPr="00901EB3" w:rsidRDefault="00901EB3" w:rsidP="00901EB3">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6</w:t>
            </w:r>
          </w:p>
        </w:tc>
        <w:tc>
          <w:tcPr>
            <w:tcW w:w="4170" w:type="dxa"/>
          </w:tcPr>
          <w:p w14:paraId="66E3A022" w14:textId="649E99C1" w:rsidR="00901EB3" w:rsidRPr="00901EB3" w:rsidRDefault="00901EB3" w:rsidP="00901EB3">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thought there was too much inconsistency in this system</w:t>
            </w:r>
            <w:r>
              <w:rPr>
                <w:rFonts w:eastAsia="Times New Roman" w:cstheme="minorHAnsi"/>
                <w:color w:val="000000"/>
                <w:sz w:val="22"/>
                <w:lang w:eastAsia="en-GB"/>
              </w:rPr>
              <w:t>.</w:t>
            </w:r>
          </w:p>
        </w:tc>
        <w:tc>
          <w:tcPr>
            <w:tcW w:w="877" w:type="dxa"/>
            <w:vAlign w:val="center"/>
          </w:tcPr>
          <w:p w14:paraId="45831C15" w14:textId="0988CE21"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7BD8CF69"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5E981AC"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4B2103F2"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51D92267" w14:textId="55B7DC3C"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901EB3" w14:paraId="6A8FB391"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776BD291" w14:textId="2E75BE94" w:rsidR="00901EB3" w:rsidRPr="00901EB3" w:rsidRDefault="00901EB3" w:rsidP="00901EB3">
            <w:pPr>
              <w:jc w:val="center"/>
              <w:rPr>
                <w:rFonts w:eastAsia="Times New Roman" w:cstheme="minorHAnsi"/>
                <w:b w:val="0"/>
                <w:bCs w:val="0"/>
                <w:color w:val="000000"/>
                <w:szCs w:val="24"/>
                <w:lang w:eastAsia="en-GB"/>
              </w:rPr>
            </w:pPr>
            <w:r w:rsidRPr="00901EB3">
              <w:rPr>
                <w:rFonts w:eastAsia="Times New Roman" w:cstheme="minorHAnsi"/>
                <w:b w:val="0"/>
                <w:bCs w:val="0"/>
                <w:color w:val="000000"/>
                <w:szCs w:val="24"/>
                <w:lang w:eastAsia="en-GB"/>
              </w:rPr>
              <w:t>7</w:t>
            </w:r>
          </w:p>
        </w:tc>
        <w:tc>
          <w:tcPr>
            <w:tcW w:w="4170" w:type="dxa"/>
            <w:tcBorders>
              <w:top w:val="none" w:sz="0" w:space="0" w:color="auto"/>
              <w:bottom w:val="none" w:sz="0" w:space="0" w:color="auto"/>
            </w:tcBorders>
          </w:tcPr>
          <w:p w14:paraId="15AF3953" w14:textId="337D7494" w:rsidR="00901EB3" w:rsidRPr="00901EB3" w:rsidRDefault="00901EB3" w:rsidP="00901EB3">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would imagine that most people would learn to use this system very quickly.</w:t>
            </w:r>
          </w:p>
        </w:tc>
        <w:tc>
          <w:tcPr>
            <w:tcW w:w="877" w:type="dxa"/>
            <w:tcBorders>
              <w:top w:val="none" w:sz="0" w:space="0" w:color="auto"/>
              <w:bottom w:val="none" w:sz="0" w:space="0" w:color="auto"/>
            </w:tcBorders>
            <w:vAlign w:val="center"/>
          </w:tcPr>
          <w:p w14:paraId="7E36EC68" w14:textId="0FC5422D"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749D3C63"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1B0A4F9D"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61576BED"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1C184805" w14:textId="3EC4678C"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14:paraId="617DD77B"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275C9D0B" w14:textId="761D0C67" w:rsidR="00901EB3" w:rsidRPr="00901EB3" w:rsidRDefault="00901EB3" w:rsidP="00901EB3">
            <w:pPr>
              <w:jc w:val="center"/>
              <w:rPr>
                <w:rFonts w:eastAsia="Times New Roman" w:cstheme="minorHAnsi"/>
                <w:b w:val="0"/>
                <w:bCs w:val="0"/>
                <w:color w:val="000000"/>
                <w:szCs w:val="24"/>
                <w:lang w:eastAsia="en-GB"/>
              </w:rPr>
            </w:pPr>
            <w:r w:rsidRPr="00901EB3">
              <w:rPr>
                <w:rFonts w:eastAsia="Times New Roman" w:cstheme="minorHAnsi"/>
                <w:b w:val="0"/>
                <w:bCs w:val="0"/>
                <w:color w:val="000000"/>
                <w:szCs w:val="24"/>
                <w:lang w:eastAsia="en-GB"/>
              </w:rPr>
              <w:t>8</w:t>
            </w:r>
          </w:p>
        </w:tc>
        <w:tc>
          <w:tcPr>
            <w:tcW w:w="4170" w:type="dxa"/>
          </w:tcPr>
          <w:p w14:paraId="25E8B405" w14:textId="6EEE2815" w:rsidR="00901EB3" w:rsidRPr="00901EB3" w:rsidRDefault="00901EB3" w:rsidP="00901EB3">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found the system very cumbersome to use.</w:t>
            </w:r>
          </w:p>
        </w:tc>
        <w:tc>
          <w:tcPr>
            <w:tcW w:w="877" w:type="dxa"/>
            <w:vAlign w:val="center"/>
          </w:tcPr>
          <w:p w14:paraId="6B4EDE55" w14:textId="102AA8CA"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7E77C028"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019EEB9"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7AFDFDA2"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4BB45DC3" w14:textId="145B5DD0"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901EB3" w14:paraId="05088D18"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7D5EF447" w14:textId="5371C70C" w:rsidR="00901EB3" w:rsidRPr="00901EB3" w:rsidRDefault="00901EB3" w:rsidP="00901EB3">
            <w:pPr>
              <w:jc w:val="center"/>
              <w:rPr>
                <w:rFonts w:eastAsia="Times New Roman" w:cstheme="minorHAnsi"/>
                <w:b w:val="0"/>
                <w:bCs w:val="0"/>
                <w:color w:val="000000"/>
                <w:szCs w:val="24"/>
                <w:lang w:eastAsia="en-GB"/>
              </w:rPr>
            </w:pPr>
            <w:r w:rsidRPr="00901EB3">
              <w:rPr>
                <w:rFonts w:eastAsia="Times New Roman" w:cstheme="minorHAnsi"/>
                <w:b w:val="0"/>
                <w:bCs w:val="0"/>
                <w:color w:val="000000"/>
                <w:szCs w:val="24"/>
                <w:lang w:eastAsia="en-GB"/>
              </w:rPr>
              <w:t>9</w:t>
            </w:r>
          </w:p>
        </w:tc>
        <w:tc>
          <w:tcPr>
            <w:tcW w:w="4170" w:type="dxa"/>
            <w:tcBorders>
              <w:top w:val="none" w:sz="0" w:space="0" w:color="auto"/>
              <w:bottom w:val="none" w:sz="0" w:space="0" w:color="auto"/>
            </w:tcBorders>
          </w:tcPr>
          <w:p w14:paraId="33C07B20" w14:textId="4184910F" w:rsidR="00901EB3" w:rsidRPr="00901EB3" w:rsidRDefault="00901EB3" w:rsidP="00901EB3">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felt very confident using the system.</w:t>
            </w:r>
          </w:p>
        </w:tc>
        <w:tc>
          <w:tcPr>
            <w:tcW w:w="877" w:type="dxa"/>
            <w:tcBorders>
              <w:top w:val="none" w:sz="0" w:space="0" w:color="auto"/>
              <w:bottom w:val="none" w:sz="0" w:space="0" w:color="auto"/>
            </w:tcBorders>
            <w:vAlign w:val="center"/>
          </w:tcPr>
          <w:p w14:paraId="7A40549C" w14:textId="138375D3"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35473E1D"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641E232D"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590A92D0" w14:textId="77777777"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10FAEAA6" w14:textId="659801A1" w:rsidR="00901EB3" w:rsidRPr="00901EB3"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14:paraId="0CB8782E"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0A4B17C9" w14:textId="1D615421" w:rsidR="00901EB3" w:rsidRPr="00901EB3" w:rsidRDefault="00901EB3" w:rsidP="00901EB3">
            <w:pPr>
              <w:jc w:val="center"/>
              <w:rPr>
                <w:rFonts w:eastAsia="Times New Roman" w:cstheme="minorHAnsi"/>
                <w:b w:val="0"/>
                <w:bCs w:val="0"/>
                <w:color w:val="000000"/>
                <w:szCs w:val="24"/>
                <w:lang w:eastAsia="en-GB"/>
              </w:rPr>
            </w:pPr>
            <w:r w:rsidRPr="00901EB3">
              <w:rPr>
                <w:rFonts w:eastAsia="Times New Roman" w:cstheme="minorHAnsi"/>
                <w:b w:val="0"/>
                <w:bCs w:val="0"/>
                <w:color w:val="000000"/>
                <w:szCs w:val="24"/>
                <w:lang w:eastAsia="en-GB"/>
              </w:rPr>
              <w:t>10</w:t>
            </w:r>
          </w:p>
        </w:tc>
        <w:tc>
          <w:tcPr>
            <w:tcW w:w="4170" w:type="dxa"/>
          </w:tcPr>
          <w:p w14:paraId="34197A55" w14:textId="15BDC7CA" w:rsidR="00901EB3" w:rsidRPr="00901EB3" w:rsidRDefault="00901EB3" w:rsidP="00901EB3">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needed to learn a lot of things before I could get going with this system.</w:t>
            </w:r>
          </w:p>
        </w:tc>
        <w:tc>
          <w:tcPr>
            <w:tcW w:w="877" w:type="dxa"/>
            <w:vAlign w:val="center"/>
          </w:tcPr>
          <w:p w14:paraId="5076D396" w14:textId="7C8712C3"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D28B04C"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53CF6443"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ADFD235" w14:textId="77777777" w:rsidR="00901EB3" w:rsidRPr="00901EB3"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79A010FB" w14:textId="3D0B7B54" w:rsidR="00901EB3" w:rsidRPr="00901EB3" w:rsidRDefault="00901EB3" w:rsidP="009A1EE2">
            <w:pPr>
              <w:keepNext/>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bl>
    <w:p w14:paraId="63C66B7A" w14:textId="77777777" w:rsidR="00CC652F" w:rsidRDefault="00CC652F" w:rsidP="00CC652F">
      <w:pPr>
        <w:pStyle w:val="Caption"/>
      </w:pPr>
    </w:p>
    <w:p w14:paraId="642DC134" w14:textId="2AB45BA4" w:rsidR="003A3150" w:rsidRDefault="00CC652F" w:rsidP="00CC652F">
      <w:pPr>
        <w:pStyle w:val="Caption"/>
        <w:jc w:val="center"/>
      </w:pPr>
      <w:bookmarkStart w:id="114" w:name="_Ref92447199"/>
      <w:bookmarkStart w:id="115" w:name="_Toc92458174"/>
      <w:r>
        <w:t xml:space="preserve">Table </w:t>
      </w:r>
      <w:fldSimple w:instr=" SEQ Table \* ARABIC ">
        <w:r w:rsidR="001612A2">
          <w:rPr>
            <w:noProof/>
          </w:rPr>
          <w:t>8</w:t>
        </w:r>
      </w:fldSimple>
      <w:bookmarkEnd w:id="114"/>
      <w:r>
        <w:t>: An example of the System Usability Scale (SUS)</w:t>
      </w:r>
      <w:bookmarkEnd w:id="115"/>
    </w:p>
    <w:p w14:paraId="253DED71" w14:textId="7921A1CF" w:rsidR="004B4AD3" w:rsidRDefault="004B4AD3" w:rsidP="005931B4">
      <w:r>
        <w:lastRenderedPageBreak/>
        <w:t xml:space="preserve">Adobe </w:t>
      </w:r>
      <w:r>
        <w:fldChar w:fldCharType="begin" w:fldLock="1"/>
      </w:r>
      <w:r w:rsidR="003F465D">
        <w:instrText>ADDIN CSL_CITATION {"citationItems":[{"id":"ITEM-1","itemData":{"URL":"https://xd.adobe.com/ideas/process/user-testing/sus-system-usability-scale-ux/","accessed":{"date-parts":[["2022","1","7"]]},"id":"ITEM-1","issued":{"date-parts":[["0"]]},"title":"The System Usability Scale &amp; How it's Used in UX | Adobe XD Ideas","type":"webpage"},"uris":["http://www.mendeley.com/documents/?uuid=52920f76-0c37-33a3-9e22-5c3fbdc9ad76"]}],"mendeley":{"formattedCitation":"[67]","plainTextFormattedCitation":"[67]","previouslyFormattedCitation":"[67]"},"properties":{"noteIndex":0},"schema":"https://github.com/citation-style-language/schema/raw/master/csl-citation.json"}</w:instrText>
      </w:r>
      <w:r>
        <w:fldChar w:fldCharType="separate"/>
      </w:r>
      <w:r w:rsidRPr="004B4AD3">
        <w:rPr>
          <w:noProof/>
        </w:rPr>
        <w:t>[67]</w:t>
      </w:r>
      <w:r>
        <w:fldChar w:fldCharType="end"/>
      </w:r>
      <w:r>
        <w:t xml:space="preserve"> explain </w:t>
      </w:r>
      <w:r w:rsidR="008B26BD">
        <w:t>that each response is assigned a point to calculate the overall score</w:t>
      </w:r>
      <w:r>
        <w:t xml:space="preserve"> </w:t>
      </w:r>
      <w:r w:rsidR="008B26BD">
        <w:t>as follows:</w:t>
      </w:r>
    </w:p>
    <w:p w14:paraId="4705A43F" w14:textId="2025363F" w:rsidR="008B26BD" w:rsidRDefault="008B26BD" w:rsidP="008B26BD">
      <w:pPr>
        <w:pStyle w:val="ListParagraph"/>
        <w:numPr>
          <w:ilvl w:val="0"/>
          <w:numId w:val="39"/>
        </w:numPr>
      </w:pPr>
      <w:r>
        <w:t>(1) Strongly Disagree – 1 point</w:t>
      </w:r>
    </w:p>
    <w:p w14:paraId="3D1C2A6C" w14:textId="3C0BF607" w:rsidR="008B26BD" w:rsidRDefault="008B26BD" w:rsidP="008B26BD">
      <w:pPr>
        <w:pStyle w:val="ListParagraph"/>
        <w:numPr>
          <w:ilvl w:val="0"/>
          <w:numId w:val="39"/>
        </w:numPr>
      </w:pPr>
      <w:r>
        <w:t>(2) Disagree – 2 points</w:t>
      </w:r>
    </w:p>
    <w:p w14:paraId="1A553195" w14:textId="39308712" w:rsidR="008B26BD" w:rsidRDefault="008B26BD" w:rsidP="008B26BD">
      <w:pPr>
        <w:pStyle w:val="ListParagraph"/>
        <w:numPr>
          <w:ilvl w:val="0"/>
          <w:numId w:val="39"/>
        </w:numPr>
      </w:pPr>
      <w:r>
        <w:t>(3) Neutral) – 3 points</w:t>
      </w:r>
    </w:p>
    <w:p w14:paraId="15BA82C7" w14:textId="2DA678D6" w:rsidR="008B26BD" w:rsidRDefault="008B26BD" w:rsidP="008B26BD">
      <w:pPr>
        <w:pStyle w:val="ListParagraph"/>
        <w:numPr>
          <w:ilvl w:val="0"/>
          <w:numId w:val="39"/>
        </w:numPr>
      </w:pPr>
      <w:r>
        <w:t>(4) Agree – 4 points</w:t>
      </w:r>
    </w:p>
    <w:p w14:paraId="667664B5" w14:textId="77D2E4D3" w:rsidR="008B26BD" w:rsidRDefault="008B26BD" w:rsidP="008B26BD">
      <w:pPr>
        <w:pStyle w:val="ListParagraph"/>
        <w:numPr>
          <w:ilvl w:val="0"/>
          <w:numId w:val="39"/>
        </w:numPr>
      </w:pPr>
      <w:r>
        <w:t>(5) Strongly Agree – 5 points</w:t>
      </w:r>
    </w:p>
    <w:p w14:paraId="4C7C9C1E" w14:textId="28315975" w:rsidR="008B26BD" w:rsidRDefault="008B26BD" w:rsidP="005931B4"/>
    <w:p w14:paraId="0841B506" w14:textId="1FD4AD58" w:rsidR="00CF30BE" w:rsidRDefault="00CF30BE" w:rsidP="005931B4">
      <w:r>
        <w:t>To calculate the score for each respondent:</w:t>
      </w:r>
    </w:p>
    <w:p w14:paraId="738BA3B6" w14:textId="11B4A13A" w:rsidR="008B26BD" w:rsidRDefault="00114106" w:rsidP="000E5CCE">
      <w:pPr>
        <w:pStyle w:val="ListParagraph"/>
        <w:numPr>
          <w:ilvl w:val="0"/>
          <w:numId w:val="39"/>
        </w:numPr>
      </w:pPr>
      <w:r>
        <w:t>For all odd numbered questions (</w:t>
      </w:r>
      <w:r w:rsidR="00DF2B6C">
        <w:t>2,4,6,8,10</w:t>
      </w:r>
      <w:r>
        <w:t xml:space="preserve">), </w:t>
      </w:r>
      <w:r w:rsidR="00CF30BE">
        <w:t xml:space="preserve">add together the score and </w:t>
      </w:r>
      <w:r>
        <w:t xml:space="preserve">subtract </w:t>
      </w:r>
      <w:r w:rsidR="00CF30BE">
        <w:t>5</w:t>
      </w:r>
    </w:p>
    <w:p w14:paraId="4992813D" w14:textId="0A56F4B3" w:rsidR="000E5CCE" w:rsidRDefault="00114106" w:rsidP="000E5CCE">
      <w:pPr>
        <w:pStyle w:val="ListParagraph"/>
        <w:numPr>
          <w:ilvl w:val="0"/>
          <w:numId w:val="39"/>
        </w:numPr>
      </w:pPr>
      <w:r>
        <w:t>For all even numbered questions (</w:t>
      </w:r>
      <w:r w:rsidR="00DF2B6C">
        <w:t>1,3,5,7,9</w:t>
      </w:r>
      <w:r>
        <w:t xml:space="preserve">), </w:t>
      </w:r>
      <w:r w:rsidR="00CF30BE">
        <w:t>add together the score and subtract it from 25</w:t>
      </w:r>
    </w:p>
    <w:p w14:paraId="491F6341" w14:textId="34FFAF0F" w:rsidR="000E5CCE" w:rsidRDefault="001E006F" w:rsidP="000E5CCE">
      <w:pPr>
        <w:pStyle w:val="ListParagraph"/>
        <w:numPr>
          <w:ilvl w:val="0"/>
          <w:numId w:val="39"/>
        </w:numPr>
      </w:pPr>
      <w:r>
        <w:t>C</w:t>
      </w:r>
      <w:r w:rsidR="000E5CCE">
        <w:t>alculate the total score by adding both values together and then multipl</w:t>
      </w:r>
      <w:r w:rsidR="00CF30BE">
        <w:t>y</w:t>
      </w:r>
      <w:r w:rsidR="000E5CCE">
        <w:t xml:space="preserve"> by 2.5</w:t>
      </w:r>
    </w:p>
    <w:p w14:paraId="30F4CF9E" w14:textId="6BEA4583" w:rsidR="004B4AD3" w:rsidRDefault="00384A81" w:rsidP="004B4AD3">
      <w:pPr>
        <w:pStyle w:val="ListParagraph"/>
        <w:numPr>
          <w:ilvl w:val="0"/>
          <w:numId w:val="38"/>
        </w:numPr>
      </w:pPr>
      <w:r>
        <w:t>This then gives a range of possible values between 0 and 100</w:t>
      </w:r>
      <w:r w:rsidR="00114106">
        <w:t xml:space="preserve"> </w:t>
      </w:r>
      <w:r w:rsidR="00730747">
        <w:fldChar w:fldCharType="begin" w:fldLock="1"/>
      </w:r>
      <w:r w:rsidR="000A5A56">
        <w:instrText>ADDIN CSL_CITATION {"citationItems":[{"id":"ITEM-1","itemData":{"URL":"https://uiuxtrend.com/measuring-system-usability-scale-sus/","accessed":{"date-parts":[["2022","1","7"]]},"id":"ITEM-1","issued":{"date-parts":[["0"]]},"title":"Measuring and Interpreting System Usability Scale (SUS) - UIUX Trend","type":"webpage"},"uris":["http://www.mendeley.com/documents/?uuid=a1280301-798f-3295-aa75-1ae2d7745b6d"]}],"mendeley":{"formattedCitation":"[68]","plainTextFormattedCitation":"[68]","previouslyFormattedCitation":"[68]"},"properties":{"noteIndex":0},"schema":"https://github.com/citation-style-language/schema/raw/master/csl-citation.json"}</w:instrText>
      </w:r>
      <w:r w:rsidR="00730747">
        <w:fldChar w:fldCharType="separate"/>
      </w:r>
      <w:r w:rsidR="00730747" w:rsidRPr="00730747">
        <w:rPr>
          <w:noProof/>
        </w:rPr>
        <w:t>[68]</w:t>
      </w:r>
      <w:r w:rsidR="00730747">
        <w:fldChar w:fldCharType="end"/>
      </w:r>
    </w:p>
    <w:p w14:paraId="4EA50D5E" w14:textId="77777777" w:rsidR="004B4AD3" w:rsidRDefault="004B4AD3" w:rsidP="005931B4"/>
    <w:p w14:paraId="407AA586" w14:textId="1B3B6BF7" w:rsidR="004B4AD3" w:rsidRDefault="000A5A56" w:rsidP="005931B4">
      <w:r>
        <w:t xml:space="preserve">According to UIUX Trend </w:t>
      </w:r>
      <w:r>
        <w:fldChar w:fldCharType="begin" w:fldLock="1"/>
      </w:r>
      <w:r>
        <w:instrText>ADDIN CSL_CITATION {"citationItems":[{"id":"ITEM-1","itemData":{"URL":"https://uiuxtrend.com/measuring-system-usability-scale-sus/","accessed":{"date-parts":[["2022","1","7"]]},"id":"ITEM-1","issued":{"date-parts":[["0"]]},"title":"Measuring and Interpreting System Usability Scale (SUS) - UIUX Trend","type":"webpage"},"uris":["http://www.mendeley.com/documents/?uuid=a1280301-798f-3295-aa75-1ae2d7745b6d"]}],"mendeley":{"formattedCitation":"[68]","plainTextFormattedCitation":"[68]"},"properties":{"noteIndex":0},"schema":"https://github.com/citation-style-language/schema/raw/master/csl-citation.json"}</w:instrText>
      </w:r>
      <w:r>
        <w:fldChar w:fldCharType="separate"/>
      </w:r>
      <w:r w:rsidRPr="000A5A56">
        <w:rPr>
          <w:noProof/>
        </w:rPr>
        <w:t>[68]</w:t>
      </w:r>
      <w:r>
        <w:fldChar w:fldCharType="end"/>
      </w:r>
      <w:r>
        <w:t>, t</w:t>
      </w:r>
      <w:r w:rsidR="00384A81">
        <w:t xml:space="preserve">he average score is 68. If the score is under 68 then there may be potential issues that need to be investigated further. </w:t>
      </w:r>
      <w:r w:rsidR="007937BD">
        <w:t xml:space="preserve">Any score over </w:t>
      </w:r>
      <w:r>
        <w:t>68</w:t>
      </w:r>
      <w:r w:rsidR="007937BD">
        <w:t xml:space="preserve"> is deemed as good, with anything over 80 moving into the excellent category.</w:t>
      </w:r>
    </w:p>
    <w:p w14:paraId="1E3A7D81" w14:textId="77777777" w:rsidR="004B4AD3" w:rsidRDefault="004B4AD3" w:rsidP="005931B4"/>
    <w:p w14:paraId="1A538013" w14:textId="4575468D" w:rsidR="003A3150" w:rsidRDefault="00A508FB" w:rsidP="005931B4">
      <w:r>
        <w:t>7</w:t>
      </w:r>
      <w:r w:rsidR="00D137F6">
        <w:t xml:space="preserve"> members of teaching staff were included in the testing process. They were all invited to review the new “E-learning tools” tab and also experiment with the new quiz functionality. A copy of the System Usability Scale was then distributed to all staff in the sample, and there were 7 responses. </w:t>
      </w:r>
      <w:r w:rsidR="007E5AAD">
        <w:t xml:space="preserve">The </w:t>
      </w:r>
      <w:r w:rsidR="00B822D8">
        <w:t xml:space="preserve">consolidated </w:t>
      </w:r>
      <w:r w:rsidR="007E5AAD">
        <w:t>results</w:t>
      </w:r>
      <w:r w:rsidR="00B822D8">
        <w:t xml:space="preserve"> of the questionnaires</w:t>
      </w:r>
      <w:r w:rsidR="007E5AAD">
        <w:t xml:space="preserve"> are shown in </w:t>
      </w:r>
      <w:r w:rsidR="009A0C4E">
        <w:fldChar w:fldCharType="begin"/>
      </w:r>
      <w:r w:rsidR="009A0C4E">
        <w:instrText xml:space="preserve"> REF _Ref92449146 \h </w:instrText>
      </w:r>
      <w:r w:rsidR="009A0C4E">
        <w:fldChar w:fldCharType="separate"/>
      </w:r>
      <w:r w:rsidR="009A0C4E">
        <w:t xml:space="preserve">Table </w:t>
      </w:r>
      <w:r w:rsidR="009A0C4E">
        <w:rPr>
          <w:noProof/>
        </w:rPr>
        <w:t>9</w:t>
      </w:r>
      <w:r w:rsidR="009A0C4E">
        <w:fldChar w:fldCharType="end"/>
      </w:r>
      <w:r w:rsidR="009A0C4E">
        <w:t>:</w:t>
      </w:r>
    </w:p>
    <w:p w14:paraId="153B8798" w14:textId="27CD895E" w:rsidR="00D137F6" w:rsidRDefault="00D137F6" w:rsidP="005931B4"/>
    <w:p w14:paraId="131BA901" w14:textId="272F3447" w:rsidR="00D137F6" w:rsidRDefault="00D137F6" w:rsidP="005931B4"/>
    <w:p w14:paraId="58F54203" w14:textId="1AEDC931" w:rsidR="00D137F6" w:rsidRDefault="00D137F6" w:rsidP="005931B4"/>
    <w:p w14:paraId="2F4C0D48" w14:textId="77777777" w:rsidR="00114106" w:rsidRDefault="00114106" w:rsidP="005931B4"/>
    <w:p w14:paraId="115E4136" w14:textId="77777777" w:rsidR="00D137F6" w:rsidRDefault="00D137F6" w:rsidP="005931B4"/>
    <w:tbl>
      <w:tblPr>
        <w:tblStyle w:val="LightList-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
        <w:gridCol w:w="2677"/>
        <w:gridCol w:w="846"/>
        <w:gridCol w:w="847"/>
        <w:gridCol w:w="846"/>
        <w:gridCol w:w="847"/>
        <w:gridCol w:w="846"/>
        <w:gridCol w:w="847"/>
        <w:gridCol w:w="847"/>
      </w:tblGrid>
      <w:tr w:rsidR="008B32AE" w14:paraId="701F3DD5" w14:textId="6DC582D9" w:rsidTr="008B32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Pr>
          <w:p w14:paraId="0DDBE751" w14:textId="77777777" w:rsidR="008B32AE" w:rsidRPr="00901EB3" w:rsidRDefault="008B32AE" w:rsidP="001537CD">
            <w:pPr>
              <w:jc w:val="center"/>
              <w:rPr>
                <w:b w:val="0"/>
                <w:bCs w:val="0"/>
              </w:rPr>
            </w:pPr>
          </w:p>
        </w:tc>
        <w:tc>
          <w:tcPr>
            <w:tcW w:w="2677" w:type="dxa"/>
            <w:vAlign w:val="center"/>
          </w:tcPr>
          <w:p w14:paraId="4845CB31" w14:textId="77777777" w:rsidR="008B32AE" w:rsidRDefault="008B32AE" w:rsidP="001537CD">
            <w:pPr>
              <w:spacing w:line="276" w:lineRule="auto"/>
              <w:jc w:val="center"/>
              <w:cnfStyle w:val="100000000000" w:firstRow="1" w:lastRow="0" w:firstColumn="0" w:lastColumn="0" w:oddVBand="0" w:evenVBand="0" w:oddHBand="0" w:evenHBand="0" w:firstRowFirstColumn="0" w:firstRowLastColumn="0" w:lastRowFirstColumn="0" w:lastRowLastColumn="0"/>
            </w:pPr>
            <w:r w:rsidRPr="00901EB3">
              <w:rPr>
                <w:sz w:val="22"/>
                <w:szCs w:val="20"/>
              </w:rPr>
              <w:t>Question</w:t>
            </w:r>
          </w:p>
        </w:tc>
        <w:tc>
          <w:tcPr>
            <w:tcW w:w="846" w:type="dxa"/>
            <w:vAlign w:val="bottom"/>
          </w:tcPr>
          <w:p w14:paraId="3890FC8E" w14:textId="77777777" w:rsidR="008B32AE" w:rsidRPr="008B32AE" w:rsidRDefault="008B32AE"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6"/>
                <w:szCs w:val="14"/>
              </w:rPr>
            </w:pPr>
            <w:r w:rsidRPr="008B32AE">
              <w:rPr>
                <w:sz w:val="16"/>
                <w:szCs w:val="14"/>
              </w:rPr>
              <w:t>Strongly Disagree</w:t>
            </w:r>
          </w:p>
          <w:p w14:paraId="2D35A0B0" w14:textId="77777777" w:rsidR="008B32AE" w:rsidRPr="00901EB3" w:rsidRDefault="008B32AE"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1</w:t>
            </w:r>
          </w:p>
        </w:tc>
        <w:tc>
          <w:tcPr>
            <w:tcW w:w="847" w:type="dxa"/>
            <w:vAlign w:val="bottom"/>
          </w:tcPr>
          <w:p w14:paraId="7D625640" w14:textId="77777777" w:rsidR="008B32AE" w:rsidRPr="00901EB3" w:rsidRDefault="008B32AE"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2</w:t>
            </w:r>
          </w:p>
        </w:tc>
        <w:tc>
          <w:tcPr>
            <w:tcW w:w="846" w:type="dxa"/>
            <w:vAlign w:val="bottom"/>
          </w:tcPr>
          <w:p w14:paraId="4093DF0B" w14:textId="77777777" w:rsidR="008B32AE" w:rsidRPr="00901EB3" w:rsidRDefault="008B32AE"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3</w:t>
            </w:r>
          </w:p>
        </w:tc>
        <w:tc>
          <w:tcPr>
            <w:tcW w:w="847" w:type="dxa"/>
            <w:vAlign w:val="bottom"/>
          </w:tcPr>
          <w:p w14:paraId="03E08456" w14:textId="77777777" w:rsidR="008B32AE" w:rsidRPr="00901EB3" w:rsidRDefault="008B32AE"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4</w:t>
            </w:r>
          </w:p>
        </w:tc>
        <w:tc>
          <w:tcPr>
            <w:tcW w:w="846" w:type="dxa"/>
            <w:vAlign w:val="bottom"/>
          </w:tcPr>
          <w:p w14:paraId="57419AD4" w14:textId="77777777" w:rsidR="008B32AE" w:rsidRPr="008B32AE" w:rsidRDefault="008B32AE" w:rsidP="001537CD">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16"/>
                <w:szCs w:val="14"/>
              </w:rPr>
            </w:pPr>
            <w:r w:rsidRPr="008B32AE">
              <w:rPr>
                <w:sz w:val="16"/>
                <w:szCs w:val="14"/>
              </w:rPr>
              <w:t>Strongly Agree</w:t>
            </w:r>
          </w:p>
          <w:p w14:paraId="0ADD8AB7" w14:textId="77777777" w:rsidR="008B32AE" w:rsidRPr="00901EB3" w:rsidRDefault="008B32AE"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901EB3">
              <w:rPr>
                <w:sz w:val="18"/>
                <w:szCs w:val="16"/>
              </w:rPr>
              <w:t>5</w:t>
            </w:r>
          </w:p>
        </w:tc>
        <w:tc>
          <w:tcPr>
            <w:tcW w:w="847" w:type="dxa"/>
          </w:tcPr>
          <w:p w14:paraId="151F7418" w14:textId="67D2C7AF" w:rsidR="008B32AE" w:rsidRPr="00901EB3" w:rsidRDefault="008B32AE"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Pr>
                <w:sz w:val="18"/>
                <w:szCs w:val="16"/>
              </w:rPr>
              <w:t>Total</w:t>
            </w:r>
          </w:p>
        </w:tc>
        <w:tc>
          <w:tcPr>
            <w:tcW w:w="847" w:type="dxa"/>
          </w:tcPr>
          <w:p w14:paraId="4D39AA0E" w14:textId="5FCFE629" w:rsidR="008B32AE" w:rsidRDefault="001C214D"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Pr>
                <w:sz w:val="18"/>
                <w:szCs w:val="16"/>
              </w:rPr>
              <w:t>Score</w:t>
            </w:r>
          </w:p>
        </w:tc>
      </w:tr>
      <w:tr w:rsidR="008B32AE" w14:paraId="60530593" w14:textId="383DB23A" w:rsidTr="001C21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Pr>
          <w:p w14:paraId="79940CC9" w14:textId="77777777" w:rsidR="008B32AE" w:rsidRPr="00901EB3" w:rsidRDefault="008B32AE" w:rsidP="001537CD">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1</w:t>
            </w:r>
          </w:p>
        </w:tc>
        <w:tc>
          <w:tcPr>
            <w:tcW w:w="2677" w:type="dxa"/>
          </w:tcPr>
          <w:p w14:paraId="3FBB7753" w14:textId="77777777" w:rsidR="008B32AE" w:rsidRPr="00901EB3" w:rsidRDefault="008B32AE" w:rsidP="001537CD">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lang w:eastAsia="en-GB"/>
              </w:rPr>
            </w:pPr>
            <w:r w:rsidRPr="00901EB3">
              <w:rPr>
                <w:rFonts w:eastAsia="Times New Roman" w:cstheme="minorHAnsi"/>
                <w:color w:val="000000"/>
                <w:sz w:val="22"/>
                <w:lang w:eastAsia="en-GB"/>
              </w:rPr>
              <w:t>I think that I would like to use this system frequently.</w:t>
            </w:r>
          </w:p>
        </w:tc>
        <w:tc>
          <w:tcPr>
            <w:tcW w:w="846" w:type="dxa"/>
            <w:vAlign w:val="center"/>
          </w:tcPr>
          <w:p w14:paraId="15DD922F" w14:textId="6BDE7AD1"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0</w:t>
            </w:r>
          </w:p>
        </w:tc>
        <w:tc>
          <w:tcPr>
            <w:tcW w:w="847" w:type="dxa"/>
            <w:vAlign w:val="center"/>
          </w:tcPr>
          <w:p w14:paraId="703DBF2E" w14:textId="511A8B67"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0</w:t>
            </w:r>
          </w:p>
        </w:tc>
        <w:tc>
          <w:tcPr>
            <w:tcW w:w="846" w:type="dxa"/>
            <w:vAlign w:val="center"/>
          </w:tcPr>
          <w:p w14:paraId="0BDC4B10" w14:textId="659CE18C" w:rsidR="008B32AE" w:rsidRPr="00901EB3" w:rsidRDefault="008B32A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3</w:t>
            </w:r>
          </w:p>
        </w:tc>
        <w:tc>
          <w:tcPr>
            <w:tcW w:w="847" w:type="dxa"/>
            <w:vAlign w:val="center"/>
          </w:tcPr>
          <w:p w14:paraId="1D386853" w14:textId="78C288B3" w:rsidR="008B32AE" w:rsidRPr="00901EB3" w:rsidRDefault="008B32A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16</w:t>
            </w:r>
          </w:p>
        </w:tc>
        <w:tc>
          <w:tcPr>
            <w:tcW w:w="846" w:type="dxa"/>
            <w:vAlign w:val="center"/>
          </w:tcPr>
          <w:p w14:paraId="180704E2" w14:textId="48A53C86" w:rsidR="008B32AE" w:rsidRPr="00901EB3" w:rsidRDefault="008B32A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10</w:t>
            </w:r>
          </w:p>
        </w:tc>
        <w:tc>
          <w:tcPr>
            <w:tcW w:w="847" w:type="dxa"/>
            <w:vAlign w:val="center"/>
          </w:tcPr>
          <w:p w14:paraId="390AB864" w14:textId="3D8D531B" w:rsidR="008B32AE" w:rsidRPr="00355EFE" w:rsidRDefault="008B32AE"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355EFE">
              <w:rPr>
                <w:b/>
                <w:bCs/>
                <w:sz w:val="22"/>
              </w:rPr>
              <w:t>29</w:t>
            </w:r>
          </w:p>
        </w:tc>
        <w:tc>
          <w:tcPr>
            <w:tcW w:w="847" w:type="dxa"/>
            <w:vAlign w:val="center"/>
          </w:tcPr>
          <w:p w14:paraId="31EB3E6D" w14:textId="77777777" w:rsidR="008B32AE" w:rsidRDefault="008B32AE" w:rsidP="001C214D">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8B32AE" w14:paraId="33D06969" w14:textId="28C6AFE5" w:rsidTr="001C214D">
        <w:tc>
          <w:tcPr>
            <w:cnfStyle w:val="001000000000" w:firstRow="0" w:lastRow="0" w:firstColumn="1" w:lastColumn="0" w:oddVBand="0" w:evenVBand="0" w:oddHBand="0" w:evenHBand="0" w:firstRowFirstColumn="0" w:firstRowLastColumn="0" w:lastRowFirstColumn="0" w:lastRowLastColumn="0"/>
            <w:tcW w:w="413" w:type="dxa"/>
          </w:tcPr>
          <w:p w14:paraId="6C09D06F" w14:textId="77777777" w:rsidR="008B32AE" w:rsidRPr="00901EB3" w:rsidRDefault="008B32AE" w:rsidP="001537CD">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2</w:t>
            </w:r>
          </w:p>
        </w:tc>
        <w:tc>
          <w:tcPr>
            <w:tcW w:w="2677" w:type="dxa"/>
          </w:tcPr>
          <w:p w14:paraId="4F8E3214" w14:textId="77777777" w:rsidR="008B32AE" w:rsidRPr="00901EB3" w:rsidRDefault="008B32AE" w:rsidP="001537CD">
            <w:pPr>
              <w:spacing w:line="276" w:lineRule="auto"/>
              <w:jc w:val="left"/>
              <w:cnfStyle w:val="000000000000" w:firstRow="0" w:lastRow="0" w:firstColumn="0" w:lastColumn="0" w:oddVBand="0" w:evenVBand="0" w:oddHBand="0" w:evenHBand="0" w:firstRowFirstColumn="0" w:firstRowLastColumn="0" w:lastRowFirstColumn="0" w:lastRowLastColumn="0"/>
              <w:rPr>
                <w:b/>
                <w:bCs/>
                <w:sz w:val="22"/>
              </w:rPr>
            </w:pPr>
            <w:r w:rsidRPr="00901EB3">
              <w:rPr>
                <w:rFonts w:eastAsia="Times New Roman" w:cstheme="minorHAnsi"/>
                <w:color w:val="000000"/>
                <w:sz w:val="22"/>
                <w:lang w:eastAsia="en-GB"/>
              </w:rPr>
              <w:t>I found the system unnecessarily complex.</w:t>
            </w:r>
          </w:p>
        </w:tc>
        <w:tc>
          <w:tcPr>
            <w:tcW w:w="846" w:type="dxa"/>
            <w:vAlign w:val="center"/>
          </w:tcPr>
          <w:p w14:paraId="1D23F791" w14:textId="0262C26B"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0</w:t>
            </w:r>
          </w:p>
        </w:tc>
        <w:tc>
          <w:tcPr>
            <w:tcW w:w="847" w:type="dxa"/>
            <w:vAlign w:val="center"/>
          </w:tcPr>
          <w:p w14:paraId="07DD4866" w14:textId="71B9FAAA" w:rsidR="008B32AE" w:rsidRPr="00901EB3" w:rsidRDefault="008B32A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4</w:t>
            </w:r>
          </w:p>
        </w:tc>
        <w:tc>
          <w:tcPr>
            <w:tcW w:w="846" w:type="dxa"/>
            <w:vAlign w:val="center"/>
          </w:tcPr>
          <w:p w14:paraId="4F2F38E9" w14:textId="06D22D05" w:rsidR="008B32AE" w:rsidRPr="00901EB3" w:rsidRDefault="008B32A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9</w:t>
            </w:r>
          </w:p>
        </w:tc>
        <w:tc>
          <w:tcPr>
            <w:tcW w:w="847" w:type="dxa"/>
            <w:vAlign w:val="center"/>
          </w:tcPr>
          <w:p w14:paraId="61A723E6" w14:textId="4815C39A" w:rsidR="008B32AE" w:rsidRPr="00901EB3" w:rsidRDefault="008B32A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8</w:t>
            </w:r>
          </w:p>
        </w:tc>
        <w:tc>
          <w:tcPr>
            <w:tcW w:w="846" w:type="dxa"/>
            <w:vAlign w:val="center"/>
          </w:tcPr>
          <w:p w14:paraId="641925EA" w14:textId="21C927BD"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0</w:t>
            </w:r>
          </w:p>
        </w:tc>
        <w:tc>
          <w:tcPr>
            <w:tcW w:w="847" w:type="dxa"/>
            <w:vAlign w:val="center"/>
          </w:tcPr>
          <w:p w14:paraId="1283EA4B" w14:textId="71D25771" w:rsidR="008B32AE" w:rsidRPr="00355EFE" w:rsidRDefault="008B32AE" w:rsidP="008B32AE">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355EFE">
              <w:rPr>
                <w:b/>
                <w:bCs/>
                <w:sz w:val="22"/>
              </w:rPr>
              <w:t>21</w:t>
            </w:r>
          </w:p>
        </w:tc>
        <w:tc>
          <w:tcPr>
            <w:tcW w:w="847" w:type="dxa"/>
            <w:vAlign w:val="center"/>
          </w:tcPr>
          <w:p w14:paraId="6956A4ED" w14:textId="77777777" w:rsidR="008B32AE" w:rsidRPr="00901EB3" w:rsidRDefault="008B32AE" w:rsidP="001C214D">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8B32AE" w14:paraId="40B3194E" w14:textId="3C0215E7" w:rsidTr="001C21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Pr>
          <w:p w14:paraId="5D68AE18" w14:textId="77777777" w:rsidR="008B32AE" w:rsidRPr="00901EB3" w:rsidRDefault="008B32AE" w:rsidP="001537CD">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3</w:t>
            </w:r>
          </w:p>
        </w:tc>
        <w:tc>
          <w:tcPr>
            <w:tcW w:w="2677" w:type="dxa"/>
          </w:tcPr>
          <w:p w14:paraId="13EBBD77" w14:textId="77777777" w:rsidR="008B32AE" w:rsidRPr="00901EB3" w:rsidRDefault="008B32AE" w:rsidP="001537CD">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thought the system was easy to use</w:t>
            </w:r>
            <w:r>
              <w:rPr>
                <w:rFonts w:eastAsia="Times New Roman" w:cstheme="minorHAnsi"/>
                <w:color w:val="000000"/>
                <w:sz w:val="22"/>
                <w:lang w:eastAsia="en-GB"/>
              </w:rPr>
              <w:t>.</w:t>
            </w:r>
          </w:p>
        </w:tc>
        <w:tc>
          <w:tcPr>
            <w:tcW w:w="846" w:type="dxa"/>
            <w:vAlign w:val="center"/>
          </w:tcPr>
          <w:p w14:paraId="55D0438A" w14:textId="3D063F3A"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0</w:t>
            </w:r>
          </w:p>
        </w:tc>
        <w:tc>
          <w:tcPr>
            <w:tcW w:w="847" w:type="dxa"/>
            <w:vAlign w:val="center"/>
          </w:tcPr>
          <w:p w14:paraId="31BBDFA6" w14:textId="2D71798C" w:rsidR="008B32AE" w:rsidRPr="00901EB3" w:rsidRDefault="008B32A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4</w:t>
            </w:r>
          </w:p>
        </w:tc>
        <w:tc>
          <w:tcPr>
            <w:tcW w:w="846" w:type="dxa"/>
            <w:vAlign w:val="center"/>
          </w:tcPr>
          <w:p w14:paraId="0F7FA6F8" w14:textId="7550AE1F" w:rsidR="008B32AE" w:rsidRPr="00901EB3" w:rsidRDefault="008B32A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3</w:t>
            </w:r>
          </w:p>
        </w:tc>
        <w:tc>
          <w:tcPr>
            <w:tcW w:w="847" w:type="dxa"/>
            <w:vAlign w:val="center"/>
          </w:tcPr>
          <w:p w14:paraId="2F352C65" w14:textId="3334D94B" w:rsidR="008B32AE" w:rsidRPr="00901EB3" w:rsidRDefault="008B32A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4</w:t>
            </w:r>
          </w:p>
        </w:tc>
        <w:tc>
          <w:tcPr>
            <w:tcW w:w="846" w:type="dxa"/>
            <w:vAlign w:val="center"/>
          </w:tcPr>
          <w:p w14:paraId="25F4F04A" w14:textId="23307939" w:rsidR="008B32AE" w:rsidRPr="00901EB3" w:rsidRDefault="008B32A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15</w:t>
            </w:r>
          </w:p>
        </w:tc>
        <w:tc>
          <w:tcPr>
            <w:tcW w:w="847" w:type="dxa"/>
            <w:vAlign w:val="center"/>
          </w:tcPr>
          <w:p w14:paraId="06DD51B5" w14:textId="4B88968E" w:rsidR="008B32AE" w:rsidRPr="00355EFE" w:rsidRDefault="008B32AE"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355EFE">
              <w:rPr>
                <w:b/>
                <w:bCs/>
                <w:sz w:val="22"/>
              </w:rPr>
              <w:t>26</w:t>
            </w:r>
          </w:p>
        </w:tc>
        <w:tc>
          <w:tcPr>
            <w:tcW w:w="847" w:type="dxa"/>
            <w:vAlign w:val="center"/>
          </w:tcPr>
          <w:p w14:paraId="370F17C9" w14:textId="77777777" w:rsidR="008B32AE" w:rsidRPr="00901EB3" w:rsidRDefault="008B32AE" w:rsidP="001C214D">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8B32AE" w14:paraId="1DB292CA" w14:textId="59103DD4" w:rsidTr="001C214D">
        <w:tc>
          <w:tcPr>
            <w:cnfStyle w:val="001000000000" w:firstRow="0" w:lastRow="0" w:firstColumn="1" w:lastColumn="0" w:oddVBand="0" w:evenVBand="0" w:oddHBand="0" w:evenHBand="0" w:firstRowFirstColumn="0" w:firstRowLastColumn="0" w:lastRowFirstColumn="0" w:lastRowLastColumn="0"/>
            <w:tcW w:w="413" w:type="dxa"/>
          </w:tcPr>
          <w:p w14:paraId="31DE97AF" w14:textId="77777777" w:rsidR="008B32AE" w:rsidRPr="00901EB3" w:rsidRDefault="008B32AE" w:rsidP="001537CD">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4</w:t>
            </w:r>
          </w:p>
        </w:tc>
        <w:tc>
          <w:tcPr>
            <w:tcW w:w="2677" w:type="dxa"/>
          </w:tcPr>
          <w:p w14:paraId="436DDFF4" w14:textId="77777777" w:rsidR="008B32AE" w:rsidRPr="00901EB3" w:rsidRDefault="008B32AE" w:rsidP="001537CD">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think that I would need the support of a technical person to be able to use this system</w:t>
            </w:r>
            <w:r>
              <w:rPr>
                <w:rFonts w:eastAsia="Times New Roman" w:cstheme="minorHAnsi"/>
                <w:color w:val="000000"/>
                <w:sz w:val="22"/>
                <w:lang w:eastAsia="en-GB"/>
              </w:rPr>
              <w:t>.</w:t>
            </w:r>
          </w:p>
        </w:tc>
        <w:tc>
          <w:tcPr>
            <w:tcW w:w="846" w:type="dxa"/>
            <w:vAlign w:val="center"/>
          </w:tcPr>
          <w:p w14:paraId="69356323" w14:textId="5204A09F" w:rsidR="008B32AE" w:rsidRPr="00901EB3" w:rsidRDefault="008B32A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2</w:t>
            </w:r>
          </w:p>
        </w:tc>
        <w:tc>
          <w:tcPr>
            <w:tcW w:w="847" w:type="dxa"/>
            <w:vAlign w:val="center"/>
          </w:tcPr>
          <w:p w14:paraId="40292B34" w14:textId="1692E834" w:rsidR="008B32AE" w:rsidRPr="00901EB3" w:rsidRDefault="008B32A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2</w:t>
            </w:r>
          </w:p>
        </w:tc>
        <w:tc>
          <w:tcPr>
            <w:tcW w:w="846" w:type="dxa"/>
            <w:vAlign w:val="center"/>
          </w:tcPr>
          <w:p w14:paraId="066B3C8A" w14:textId="1CE2D0B5" w:rsidR="008B32AE" w:rsidRPr="00901EB3" w:rsidRDefault="008B32A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3</w:t>
            </w:r>
          </w:p>
        </w:tc>
        <w:tc>
          <w:tcPr>
            <w:tcW w:w="847" w:type="dxa"/>
            <w:vAlign w:val="center"/>
          </w:tcPr>
          <w:p w14:paraId="5AFE3B05" w14:textId="446D83F9" w:rsidR="008B32AE" w:rsidRPr="00901EB3" w:rsidRDefault="008B32A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8</w:t>
            </w:r>
          </w:p>
        </w:tc>
        <w:tc>
          <w:tcPr>
            <w:tcW w:w="846" w:type="dxa"/>
            <w:vAlign w:val="center"/>
          </w:tcPr>
          <w:p w14:paraId="662B1431" w14:textId="386CC797" w:rsidR="008B32AE" w:rsidRPr="00901EB3" w:rsidRDefault="008B32A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5</w:t>
            </w:r>
          </w:p>
        </w:tc>
        <w:tc>
          <w:tcPr>
            <w:tcW w:w="847" w:type="dxa"/>
            <w:vAlign w:val="center"/>
          </w:tcPr>
          <w:p w14:paraId="181DB85E" w14:textId="50BC2C5C" w:rsidR="008B32AE" w:rsidRPr="00355EFE" w:rsidRDefault="008B32AE" w:rsidP="008B32AE">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355EFE">
              <w:rPr>
                <w:b/>
                <w:bCs/>
                <w:sz w:val="22"/>
              </w:rPr>
              <w:t>20</w:t>
            </w:r>
          </w:p>
        </w:tc>
        <w:tc>
          <w:tcPr>
            <w:tcW w:w="847" w:type="dxa"/>
            <w:vAlign w:val="center"/>
          </w:tcPr>
          <w:p w14:paraId="5F20D69D" w14:textId="77777777" w:rsidR="008B32AE" w:rsidRPr="00901EB3" w:rsidRDefault="008B32AE" w:rsidP="001C214D">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8B32AE" w14:paraId="7FA3777D" w14:textId="09D634C2" w:rsidTr="001C21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Pr>
          <w:p w14:paraId="66B613F1" w14:textId="77777777" w:rsidR="008B32AE" w:rsidRPr="00901EB3" w:rsidRDefault="008B32AE" w:rsidP="001537CD">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5</w:t>
            </w:r>
          </w:p>
        </w:tc>
        <w:tc>
          <w:tcPr>
            <w:tcW w:w="2677" w:type="dxa"/>
          </w:tcPr>
          <w:p w14:paraId="7227E61B" w14:textId="77777777" w:rsidR="008B32AE" w:rsidRPr="00901EB3" w:rsidRDefault="008B32AE" w:rsidP="001537CD">
            <w:pPr>
              <w:spacing w:line="276" w:lineRule="auto"/>
              <w:jc w:val="left"/>
              <w:cnfStyle w:val="000000100000" w:firstRow="0" w:lastRow="0" w:firstColumn="0" w:lastColumn="0" w:oddVBand="0" w:evenVBand="0" w:oddHBand="1" w:evenHBand="0" w:firstRowFirstColumn="0" w:firstRowLastColumn="0" w:lastRowFirstColumn="0" w:lastRowLastColumn="0"/>
              <w:rPr>
                <w:b/>
                <w:bCs/>
                <w:sz w:val="22"/>
              </w:rPr>
            </w:pPr>
            <w:r w:rsidRPr="00901EB3">
              <w:rPr>
                <w:rFonts w:eastAsia="Times New Roman" w:cstheme="minorHAnsi"/>
                <w:color w:val="000000"/>
                <w:sz w:val="22"/>
                <w:lang w:eastAsia="en-GB"/>
              </w:rPr>
              <w:t>I found the various functions in this system were well integrated.</w:t>
            </w:r>
          </w:p>
        </w:tc>
        <w:tc>
          <w:tcPr>
            <w:tcW w:w="846" w:type="dxa"/>
            <w:vAlign w:val="center"/>
          </w:tcPr>
          <w:p w14:paraId="7FB386AD" w14:textId="33B45C14"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0</w:t>
            </w:r>
          </w:p>
        </w:tc>
        <w:tc>
          <w:tcPr>
            <w:tcW w:w="847" w:type="dxa"/>
            <w:vAlign w:val="center"/>
          </w:tcPr>
          <w:p w14:paraId="25429834" w14:textId="293D3419"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0</w:t>
            </w:r>
          </w:p>
        </w:tc>
        <w:tc>
          <w:tcPr>
            <w:tcW w:w="846" w:type="dxa"/>
            <w:vAlign w:val="center"/>
          </w:tcPr>
          <w:p w14:paraId="06D5D863" w14:textId="0B0E3CDC"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9</w:t>
            </w:r>
          </w:p>
        </w:tc>
        <w:tc>
          <w:tcPr>
            <w:tcW w:w="847" w:type="dxa"/>
            <w:vAlign w:val="center"/>
          </w:tcPr>
          <w:p w14:paraId="54DB0B1B" w14:textId="369CB515"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12</w:t>
            </w:r>
          </w:p>
        </w:tc>
        <w:tc>
          <w:tcPr>
            <w:tcW w:w="846" w:type="dxa"/>
            <w:vAlign w:val="center"/>
          </w:tcPr>
          <w:p w14:paraId="7245ED09" w14:textId="34DBAB6A"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5</w:t>
            </w:r>
          </w:p>
        </w:tc>
        <w:tc>
          <w:tcPr>
            <w:tcW w:w="847" w:type="dxa"/>
            <w:vAlign w:val="center"/>
          </w:tcPr>
          <w:p w14:paraId="19B49CD4" w14:textId="79B507D0" w:rsidR="008B32AE" w:rsidRPr="00355EFE" w:rsidRDefault="00355EFE"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355EFE">
              <w:rPr>
                <w:b/>
                <w:bCs/>
                <w:sz w:val="22"/>
              </w:rPr>
              <w:t>26</w:t>
            </w:r>
          </w:p>
        </w:tc>
        <w:tc>
          <w:tcPr>
            <w:tcW w:w="847" w:type="dxa"/>
            <w:vAlign w:val="center"/>
          </w:tcPr>
          <w:p w14:paraId="79B2A348" w14:textId="77777777" w:rsidR="008B32AE" w:rsidRPr="00901EB3" w:rsidRDefault="008B32AE" w:rsidP="001C214D">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8B32AE" w14:paraId="010118FB" w14:textId="552EF2D2" w:rsidTr="001C214D">
        <w:tc>
          <w:tcPr>
            <w:cnfStyle w:val="001000000000" w:firstRow="0" w:lastRow="0" w:firstColumn="1" w:lastColumn="0" w:oddVBand="0" w:evenVBand="0" w:oddHBand="0" w:evenHBand="0" w:firstRowFirstColumn="0" w:firstRowLastColumn="0" w:lastRowFirstColumn="0" w:lastRowLastColumn="0"/>
            <w:tcW w:w="413" w:type="dxa"/>
          </w:tcPr>
          <w:p w14:paraId="3D2BF51D" w14:textId="77777777" w:rsidR="008B32AE" w:rsidRPr="00901EB3" w:rsidRDefault="008B32AE" w:rsidP="001537CD">
            <w:pPr>
              <w:jc w:val="center"/>
              <w:rPr>
                <w:rFonts w:eastAsia="Times New Roman" w:cstheme="minorHAnsi"/>
                <w:b w:val="0"/>
                <w:bCs w:val="0"/>
                <w:color w:val="000000"/>
                <w:sz w:val="22"/>
                <w:lang w:eastAsia="en-GB"/>
              </w:rPr>
            </w:pPr>
            <w:r w:rsidRPr="00901EB3">
              <w:rPr>
                <w:rFonts w:eastAsia="Times New Roman" w:cstheme="minorHAnsi"/>
                <w:b w:val="0"/>
                <w:bCs w:val="0"/>
                <w:color w:val="000000"/>
                <w:sz w:val="22"/>
                <w:lang w:eastAsia="en-GB"/>
              </w:rPr>
              <w:t>6</w:t>
            </w:r>
          </w:p>
        </w:tc>
        <w:tc>
          <w:tcPr>
            <w:tcW w:w="2677" w:type="dxa"/>
          </w:tcPr>
          <w:p w14:paraId="5A67395E" w14:textId="77777777" w:rsidR="008B32AE" w:rsidRPr="00901EB3" w:rsidRDefault="008B32AE" w:rsidP="001537CD">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thought there was too much inconsistency in this system</w:t>
            </w:r>
            <w:r>
              <w:rPr>
                <w:rFonts w:eastAsia="Times New Roman" w:cstheme="minorHAnsi"/>
                <w:color w:val="000000"/>
                <w:sz w:val="22"/>
                <w:lang w:eastAsia="en-GB"/>
              </w:rPr>
              <w:t>.</w:t>
            </w:r>
          </w:p>
        </w:tc>
        <w:tc>
          <w:tcPr>
            <w:tcW w:w="846" w:type="dxa"/>
            <w:vAlign w:val="center"/>
          </w:tcPr>
          <w:p w14:paraId="4510B133" w14:textId="30F9B4F8"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2</w:t>
            </w:r>
          </w:p>
        </w:tc>
        <w:tc>
          <w:tcPr>
            <w:tcW w:w="847" w:type="dxa"/>
            <w:vAlign w:val="center"/>
          </w:tcPr>
          <w:p w14:paraId="2C6ADA81" w14:textId="76A0520D"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4</w:t>
            </w:r>
          </w:p>
        </w:tc>
        <w:tc>
          <w:tcPr>
            <w:tcW w:w="846" w:type="dxa"/>
            <w:vAlign w:val="center"/>
          </w:tcPr>
          <w:p w14:paraId="1A4D4CB3" w14:textId="7F78B341"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9</w:t>
            </w:r>
          </w:p>
        </w:tc>
        <w:tc>
          <w:tcPr>
            <w:tcW w:w="847" w:type="dxa"/>
            <w:vAlign w:val="center"/>
          </w:tcPr>
          <w:p w14:paraId="22842D98" w14:textId="2C046BD7"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0</w:t>
            </w:r>
          </w:p>
        </w:tc>
        <w:tc>
          <w:tcPr>
            <w:tcW w:w="846" w:type="dxa"/>
            <w:vAlign w:val="center"/>
          </w:tcPr>
          <w:p w14:paraId="43D5ED65" w14:textId="40A9D8E5"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0</w:t>
            </w:r>
          </w:p>
        </w:tc>
        <w:tc>
          <w:tcPr>
            <w:tcW w:w="847" w:type="dxa"/>
            <w:vAlign w:val="center"/>
          </w:tcPr>
          <w:p w14:paraId="00BDE8AB" w14:textId="13793FE1" w:rsidR="008B32AE" w:rsidRPr="00355EFE" w:rsidRDefault="00355EFE" w:rsidP="008B32AE">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355EFE">
              <w:rPr>
                <w:b/>
                <w:bCs/>
                <w:sz w:val="22"/>
              </w:rPr>
              <w:t>15</w:t>
            </w:r>
          </w:p>
        </w:tc>
        <w:tc>
          <w:tcPr>
            <w:tcW w:w="847" w:type="dxa"/>
            <w:vAlign w:val="center"/>
          </w:tcPr>
          <w:p w14:paraId="05265143" w14:textId="77777777" w:rsidR="008B32AE" w:rsidRPr="00901EB3" w:rsidRDefault="008B32AE" w:rsidP="001C214D">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8B32AE" w14:paraId="3ECB33AF" w14:textId="2A082B31" w:rsidTr="001C21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Pr>
          <w:p w14:paraId="22280E22" w14:textId="77777777" w:rsidR="008B32AE" w:rsidRPr="00901EB3" w:rsidRDefault="008B32AE" w:rsidP="001537CD">
            <w:pPr>
              <w:jc w:val="center"/>
              <w:rPr>
                <w:rFonts w:eastAsia="Times New Roman" w:cstheme="minorHAnsi"/>
                <w:b w:val="0"/>
                <w:bCs w:val="0"/>
                <w:color w:val="000000"/>
                <w:szCs w:val="24"/>
                <w:lang w:eastAsia="en-GB"/>
              </w:rPr>
            </w:pPr>
            <w:r w:rsidRPr="00901EB3">
              <w:rPr>
                <w:rFonts w:eastAsia="Times New Roman" w:cstheme="minorHAnsi"/>
                <w:b w:val="0"/>
                <w:bCs w:val="0"/>
                <w:color w:val="000000"/>
                <w:szCs w:val="24"/>
                <w:lang w:eastAsia="en-GB"/>
              </w:rPr>
              <w:t>7</w:t>
            </w:r>
          </w:p>
        </w:tc>
        <w:tc>
          <w:tcPr>
            <w:tcW w:w="2677" w:type="dxa"/>
          </w:tcPr>
          <w:p w14:paraId="75B2E3A0" w14:textId="77777777" w:rsidR="008B32AE" w:rsidRPr="00901EB3" w:rsidRDefault="008B32AE" w:rsidP="001537CD">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would imagine that most people would learn to use this system very quickly.</w:t>
            </w:r>
          </w:p>
        </w:tc>
        <w:tc>
          <w:tcPr>
            <w:tcW w:w="846" w:type="dxa"/>
            <w:vAlign w:val="center"/>
          </w:tcPr>
          <w:p w14:paraId="6AD35C15" w14:textId="4EF28F19"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0</w:t>
            </w:r>
          </w:p>
        </w:tc>
        <w:tc>
          <w:tcPr>
            <w:tcW w:w="847" w:type="dxa"/>
            <w:vAlign w:val="center"/>
          </w:tcPr>
          <w:p w14:paraId="498089E3" w14:textId="4A689DFA"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0</w:t>
            </w:r>
          </w:p>
        </w:tc>
        <w:tc>
          <w:tcPr>
            <w:tcW w:w="846" w:type="dxa"/>
            <w:vAlign w:val="center"/>
          </w:tcPr>
          <w:p w14:paraId="6336B7D5" w14:textId="2D945DBA"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9</w:t>
            </w:r>
          </w:p>
        </w:tc>
        <w:tc>
          <w:tcPr>
            <w:tcW w:w="847" w:type="dxa"/>
            <w:vAlign w:val="center"/>
          </w:tcPr>
          <w:p w14:paraId="45375593" w14:textId="35FD306D"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12</w:t>
            </w:r>
          </w:p>
        </w:tc>
        <w:tc>
          <w:tcPr>
            <w:tcW w:w="846" w:type="dxa"/>
            <w:vAlign w:val="center"/>
          </w:tcPr>
          <w:p w14:paraId="76DAB128" w14:textId="4D3794A6"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5</w:t>
            </w:r>
          </w:p>
        </w:tc>
        <w:tc>
          <w:tcPr>
            <w:tcW w:w="847" w:type="dxa"/>
            <w:vAlign w:val="center"/>
          </w:tcPr>
          <w:p w14:paraId="0C31F253" w14:textId="242ADB8F" w:rsidR="008B32AE" w:rsidRPr="00355EFE" w:rsidRDefault="00355EFE"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355EFE">
              <w:rPr>
                <w:b/>
                <w:bCs/>
                <w:sz w:val="22"/>
              </w:rPr>
              <w:t>26</w:t>
            </w:r>
          </w:p>
        </w:tc>
        <w:tc>
          <w:tcPr>
            <w:tcW w:w="847" w:type="dxa"/>
            <w:vAlign w:val="center"/>
          </w:tcPr>
          <w:p w14:paraId="166DC4F4" w14:textId="77777777" w:rsidR="008B32AE" w:rsidRPr="00901EB3" w:rsidRDefault="008B32AE" w:rsidP="001C214D">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8B32AE" w14:paraId="15CB3A68" w14:textId="0C29896E" w:rsidTr="001C214D">
        <w:tc>
          <w:tcPr>
            <w:cnfStyle w:val="001000000000" w:firstRow="0" w:lastRow="0" w:firstColumn="1" w:lastColumn="0" w:oddVBand="0" w:evenVBand="0" w:oddHBand="0" w:evenHBand="0" w:firstRowFirstColumn="0" w:firstRowLastColumn="0" w:lastRowFirstColumn="0" w:lastRowLastColumn="0"/>
            <w:tcW w:w="413" w:type="dxa"/>
          </w:tcPr>
          <w:p w14:paraId="148A86A3" w14:textId="77777777" w:rsidR="008B32AE" w:rsidRPr="00901EB3" w:rsidRDefault="008B32AE" w:rsidP="001537CD">
            <w:pPr>
              <w:jc w:val="center"/>
              <w:rPr>
                <w:rFonts w:eastAsia="Times New Roman" w:cstheme="minorHAnsi"/>
                <w:b w:val="0"/>
                <w:bCs w:val="0"/>
                <w:color w:val="000000"/>
                <w:szCs w:val="24"/>
                <w:lang w:eastAsia="en-GB"/>
              </w:rPr>
            </w:pPr>
            <w:r w:rsidRPr="00901EB3">
              <w:rPr>
                <w:rFonts w:eastAsia="Times New Roman" w:cstheme="minorHAnsi"/>
                <w:b w:val="0"/>
                <w:bCs w:val="0"/>
                <w:color w:val="000000"/>
                <w:szCs w:val="24"/>
                <w:lang w:eastAsia="en-GB"/>
              </w:rPr>
              <w:t>8</w:t>
            </w:r>
          </w:p>
        </w:tc>
        <w:tc>
          <w:tcPr>
            <w:tcW w:w="2677" w:type="dxa"/>
          </w:tcPr>
          <w:p w14:paraId="215BC853" w14:textId="77777777" w:rsidR="008B32AE" w:rsidRPr="00901EB3" w:rsidRDefault="008B32AE" w:rsidP="001537CD">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found the system very cumbersome to use.</w:t>
            </w:r>
          </w:p>
        </w:tc>
        <w:tc>
          <w:tcPr>
            <w:tcW w:w="846" w:type="dxa"/>
            <w:vAlign w:val="center"/>
          </w:tcPr>
          <w:p w14:paraId="5920D8F7" w14:textId="1B35BB98"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1</w:t>
            </w:r>
          </w:p>
        </w:tc>
        <w:tc>
          <w:tcPr>
            <w:tcW w:w="847" w:type="dxa"/>
            <w:vAlign w:val="center"/>
          </w:tcPr>
          <w:p w14:paraId="5C305A24" w14:textId="776A63FF"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4</w:t>
            </w:r>
          </w:p>
        </w:tc>
        <w:tc>
          <w:tcPr>
            <w:tcW w:w="846" w:type="dxa"/>
            <w:vAlign w:val="center"/>
          </w:tcPr>
          <w:p w14:paraId="45FEEBD2" w14:textId="12C81AC2"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9</w:t>
            </w:r>
          </w:p>
        </w:tc>
        <w:tc>
          <w:tcPr>
            <w:tcW w:w="847" w:type="dxa"/>
            <w:vAlign w:val="center"/>
          </w:tcPr>
          <w:p w14:paraId="5FA9C1D6" w14:textId="0FAA9DA2"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4</w:t>
            </w:r>
          </w:p>
        </w:tc>
        <w:tc>
          <w:tcPr>
            <w:tcW w:w="846" w:type="dxa"/>
            <w:vAlign w:val="center"/>
          </w:tcPr>
          <w:p w14:paraId="0E7E13D3" w14:textId="2A816F3E"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0</w:t>
            </w:r>
          </w:p>
        </w:tc>
        <w:tc>
          <w:tcPr>
            <w:tcW w:w="847" w:type="dxa"/>
            <w:vAlign w:val="center"/>
          </w:tcPr>
          <w:p w14:paraId="2FD6B589" w14:textId="66C7F9F9" w:rsidR="008B32AE" w:rsidRPr="00355EFE" w:rsidRDefault="00355EFE" w:rsidP="008B32AE">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355EFE">
              <w:rPr>
                <w:b/>
                <w:bCs/>
                <w:sz w:val="22"/>
              </w:rPr>
              <w:t>18</w:t>
            </w:r>
          </w:p>
        </w:tc>
        <w:tc>
          <w:tcPr>
            <w:tcW w:w="847" w:type="dxa"/>
            <w:vAlign w:val="center"/>
          </w:tcPr>
          <w:p w14:paraId="3089EAB3" w14:textId="77777777" w:rsidR="008B32AE" w:rsidRPr="00901EB3" w:rsidRDefault="008B32AE" w:rsidP="001C214D">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8B32AE" w14:paraId="02F836A3" w14:textId="35FD8F2C" w:rsidTr="001C21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Pr>
          <w:p w14:paraId="308C5676" w14:textId="77777777" w:rsidR="008B32AE" w:rsidRPr="00901EB3" w:rsidRDefault="008B32AE" w:rsidP="001537CD">
            <w:pPr>
              <w:jc w:val="center"/>
              <w:rPr>
                <w:rFonts w:eastAsia="Times New Roman" w:cstheme="minorHAnsi"/>
                <w:b w:val="0"/>
                <w:bCs w:val="0"/>
                <w:color w:val="000000"/>
                <w:szCs w:val="24"/>
                <w:lang w:eastAsia="en-GB"/>
              </w:rPr>
            </w:pPr>
            <w:r w:rsidRPr="00901EB3">
              <w:rPr>
                <w:rFonts w:eastAsia="Times New Roman" w:cstheme="minorHAnsi"/>
                <w:b w:val="0"/>
                <w:bCs w:val="0"/>
                <w:color w:val="000000"/>
                <w:szCs w:val="24"/>
                <w:lang w:eastAsia="en-GB"/>
              </w:rPr>
              <w:t>9</w:t>
            </w:r>
          </w:p>
        </w:tc>
        <w:tc>
          <w:tcPr>
            <w:tcW w:w="2677" w:type="dxa"/>
          </w:tcPr>
          <w:p w14:paraId="12DDCCEE" w14:textId="77777777" w:rsidR="008B32AE" w:rsidRPr="00901EB3" w:rsidRDefault="008B32AE" w:rsidP="001537CD">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felt very confident using the system.</w:t>
            </w:r>
          </w:p>
        </w:tc>
        <w:tc>
          <w:tcPr>
            <w:tcW w:w="846" w:type="dxa"/>
            <w:vAlign w:val="center"/>
          </w:tcPr>
          <w:p w14:paraId="620B74B1" w14:textId="429554D2"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0</w:t>
            </w:r>
          </w:p>
        </w:tc>
        <w:tc>
          <w:tcPr>
            <w:tcW w:w="847" w:type="dxa"/>
            <w:vAlign w:val="center"/>
          </w:tcPr>
          <w:p w14:paraId="6C8886E9" w14:textId="75E3D813"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0</w:t>
            </w:r>
          </w:p>
        </w:tc>
        <w:tc>
          <w:tcPr>
            <w:tcW w:w="846" w:type="dxa"/>
            <w:vAlign w:val="center"/>
          </w:tcPr>
          <w:p w14:paraId="4CAC85F7" w14:textId="20CDA4EB"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9</w:t>
            </w:r>
          </w:p>
        </w:tc>
        <w:tc>
          <w:tcPr>
            <w:tcW w:w="847" w:type="dxa"/>
            <w:vAlign w:val="center"/>
          </w:tcPr>
          <w:p w14:paraId="119C2F2C" w14:textId="0A36C159"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12</w:t>
            </w:r>
          </w:p>
        </w:tc>
        <w:tc>
          <w:tcPr>
            <w:tcW w:w="846" w:type="dxa"/>
            <w:vAlign w:val="center"/>
          </w:tcPr>
          <w:p w14:paraId="2FCA67AD" w14:textId="71A4374A" w:rsidR="008B32AE" w:rsidRPr="00901EB3" w:rsidRDefault="00355EFE"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Pr>
                <w:sz w:val="22"/>
              </w:rPr>
              <w:t>5</w:t>
            </w:r>
          </w:p>
        </w:tc>
        <w:tc>
          <w:tcPr>
            <w:tcW w:w="847" w:type="dxa"/>
            <w:vAlign w:val="center"/>
          </w:tcPr>
          <w:p w14:paraId="07D15881" w14:textId="0451D880" w:rsidR="008B32AE" w:rsidRPr="00355EFE" w:rsidRDefault="00355EFE"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355EFE">
              <w:rPr>
                <w:b/>
                <w:bCs/>
                <w:sz w:val="22"/>
              </w:rPr>
              <w:t>26</w:t>
            </w:r>
          </w:p>
        </w:tc>
        <w:tc>
          <w:tcPr>
            <w:tcW w:w="847" w:type="dxa"/>
            <w:vAlign w:val="center"/>
          </w:tcPr>
          <w:p w14:paraId="5B6A6306" w14:textId="77777777" w:rsidR="008B32AE" w:rsidRPr="00901EB3" w:rsidRDefault="008B32AE" w:rsidP="001C214D">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8B32AE" w14:paraId="1B4AE5EC" w14:textId="1B65C76E" w:rsidTr="001C214D">
        <w:tc>
          <w:tcPr>
            <w:cnfStyle w:val="001000000000" w:firstRow="0" w:lastRow="0" w:firstColumn="1" w:lastColumn="0" w:oddVBand="0" w:evenVBand="0" w:oddHBand="0" w:evenHBand="0" w:firstRowFirstColumn="0" w:firstRowLastColumn="0" w:lastRowFirstColumn="0" w:lastRowLastColumn="0"/>
            <w:tcW w:w="413" w:type="dxa"/>
          </w:tcPr>
          <w:p w14:paraId="0754B614" w14:textId="77777777" w:rsidR="008B32AE" w:rsidRPr="00901EB3" w:rsidRDefault="008B32AE" w:rsidP="001537CD">
            <w:pPr>
              <w:jc w:val="center"/>
              <w:rPr>
                <w:rFonts w:eastAsia="Times New Roman" w:cstheme="minorHAnsi"/>
                <w:b w:val="0"/>
                <w:bCs w:val="0"/>
                <w:color w:val="000000"/>
                <w:szCs w:val="24"/>
                <w:lang w:eastAsia="en-GB"/>
              </w:rPr>
            </w:pPr>
            <w:r w:rsidRPr="00901EB3">
              <w:rPr>
                <w:rFonts w:eastAsia="Times New Roman" w:cstheme="minorHAnsi"/>
                <w:b w:val="0"/>
                <w:bCs w:val="0"/>
                <w:color w:val="000000"/>
                <w:szCs w:val="24"/>
                <w:lang w:eastAsia="en-GB"/>
              </w:rPr>
              <w:t>10</w:t>
            </w:r>
          </w:p>
        </w:tc>
        <w:tc>
          <w:tcPr>
            <w:tcW w:w="2677" w:type="dxa"/>
          </w:tcPr>
          <w:p w14:paraId="57D9CCD9" w14:textId="77777777" w:rsidR="008B32AE" w:rsidRPr="00901EB3" w:rsidRDefault="008B32AE" w:rsidP="001537CD">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901EB3">
              <w:rPr>
                <w:rFonts w:eastAsia="Times New Roman" w:cstheme="minorHAnsi"/>
                <w:color w:val="000000"/>
                <w:sz w:val="22"/>
                <w:lang w:eastAsia="en-GB"/>
              </w:rPr>
              <w:t>I needed to learn a lot of things before I could get going with this system.</w:t>
            </w:r>
          </w:p>
        </w:tc>
        <w:tc>
          <w:tcPr>
            <w:tcW w:w="846" w:type="dxa"/>
            <w:vAlign w:val="center"/>
          </w:tcPr>
          <w:p w14:paraId="5994786A" w14:textId="52EB61FE"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3</w:t>
            </w:r>
          </w:p>
        </w:tc>
        <w:tc>
          <w:tcPr>
            <w:tcW w:w="847" w:type="dxa"/>
            <w:vAlign w:val="center"/>
          </w:tcPr>
          <w:p w14:paraId="2FDC5206" w14:textId="1504D32F"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6</w:t>
            </w:r>
          </w:p>
        </w:tc>
        <w:tc>
          <w:tcPr>
            <w:tcW w:w="846" w:type="dxa"/>
            <w:vAlign w:val="center"/>
          </w:tcPr>
          <w:p w14:paraId="32439004" w14:textId="75265E47"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1</w:t>
            </w:r>
          </w:p>
        </w:tc>
        <w:tc>
          <w:tcPr>
            <w:tcW w:w="847" w:type="dxa"/>
            <w:vAlign w:val="center"/>
          </w:tcPr>
          <w:p w14:paraId="64F8A924" w14:textId="40E53E4C" w:rsidR="008B32AE" w:rsidRPr="00901EB3" w:rsidRDefault="00355EFE"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0</w:t>
            </w:r>
          </w:p>
        </w:tc>
        <w:tc>
          <w:tcPr>
            <w:tcW w:w="846" w:type="dxa"/>
            <w:vAlign w:val="center"/>
          </w:tcPr>
          <w:p w14:paraId="327DB30E" w14:textId="3593CAF1" w:rsidR="008B32AE" w:rsidRPr="00901EB3" w:rsidRDefault="00355EFE" w:rsidP="004B4AD3">
            <w:pPr>
              <w:keepNext/>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Pr>
                <w:sz w:val="22"/>
              </w:rPr>
              <w:t>0</w:t>
            </w:r>
          </w:p>
        </w:tc>
        <w:tc>
          <w:tcPr>
            <w:tcW w:w="847" w:type="dxa"/>
            <w:vAlign w:val="center"/>
          </w:tcPr>
          <w:p w14:paraId="10C15597" w14:textId="66784242" w:rsidR="008B32AE" w:rsidRPr="00355EFE" w:rsidRDefault="00355EFE" w:rsidP="008B32AE">
            <w:pPr>
              <w:keepNext/>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355EFE">
              <w:rPr>
                <w:b/>
                <w:bCs/>
                <w:sz w:val="22"/>
              </w:rPr>
              <w:t>10</w:t>
            </w:r>
          </w:p>
        </w:tc>
        <w:tc>
          <w:tcPr>
            <w:tcW w:w="847" w:type="dxa"/>
            <w:vAlign w:val="center"/>
          </w:tcPr>
          <w:p w14:paraId="2AA0902B" w14:textId="77777777" w:rsidR="008B32AE" w:rsidRPr="00901EB3" w:rsidRDefault="008B32AE" w:rsidP="001C214D">
            <w:pPr>
              <w:keepNext/>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bl>
    <w:p w14:paraId="7A137EE8" w14:textId="77777777" w:rsidR="001612A2" w:rsidRDefault="001612A2" w:rsidP="001612A2">
      <w:pPr>
        <w:pStyle w:val="Caption"/>
      </w:pPr>
    </w:p>
    <w:p w14:paraId="55B361A7" w14:textId="3BEFD036" w:rsidR="000921BC" w:rsidRDefault="001612A2" w:rsidP="001612A2">
      <w:pPr>
        <w:pStyle w:val="Caption"/>
        <w:jc w:val="center"/>
      </w:pPr>
      <w:bookmarkStart w:id="116" w:name="_Ref92449146"/>
      <w:bookmarkStart w:id="117" w:name="_Toc92458175"/>
      <w:r>
        <w:t xml:space="preserve">Table </w:t>
      </w:r>
      <w:fldSimple w:instr=" SEQ Table \* ARABIC ">
        <w:r>
          <w:rPr>
            <w:noProof/>
          </w:rPr>
          <w:t>9</w:t>
        </w:r>
      </w:fldSimple>
      <w:bookmarkEnd w:id="116"/>
      <w:r>
        <w:t>: Consolidated results of the System Usability Scale</w:t>
      </w:r>
      <w:bookmarkEnd w:id="117"/>
    </w:p>
    <w:p w14:paraId="49F6DA14" w14:textId="7832502C" w:rsidR="006A1F8D" w:rsidRPr="006A1F8D" w:rsidRDefault="006A1F8D" w:rsidP="005931B4">
      <w:pPr>
        <w:rPr>
          <w:sz w:val="16"/>
          <w:szCs w:val="14"/>
        </w:rPr>
      </w:pPr>
      <w:r w:rsidRPr="006A1F8D">
        <w:rPr>
          <w:sz w:val="16"/>
          <w:szCs w:val="14"/>
        </w:rPr>
        <w:t>NB – all calculations based on 7 responses</w:t>
      </w:r>
    </w:p>
    <w:p w14:paraId="65F44C5D" w14:textId="68228C23" w:rsidR="006A3D62" w:rsidRDefault="006A3D62" w:rsidP="005931B4"/>
    <w:p w14:paraId="1066FA54" w14:textId="599E134C" w:rsidR="006A3D62" w:rsidRDefault="006A3D62" w:rsidP="005931B4"/>
    <w:p w14:paraId="20573FF3" w14:textId="4E3D11FC" w:rsidR="006A3D62" w:rsidRDefault="006A3D62" w:rsidP="005931B4"/>
    <w:p w14:paraId="17E7E00B" w14:textId="358AC443" w:rsidR="006A3D62" w:rsidRDefault="006A3D62" w:rsidP="005931B4"/>
    <w:p w14:paraId="27981602" w14:textId="77777777" w:rsidR="006A3D62" w:rsidRDefault="006A3D62" w:rsidP="005931B4"/>
    <w:p w14:paraId="430E2C3D" w14:textId="77777777" w:rsidR="00D137F6" w:rsidRDefault="00D137F6" w:rsidP="005931B4">
      <w:r>
        <w:t>The analysis of these results shows…</w:t>
      </w:r>
    </w:p>
    <w:p w14:paraId="44682ED6" w14:textId="6BD9A0AE" w:rsidR="000F6E1F" w:rsidRDefault="000F6E1F" w:rsidP="005931B4"/>
    <w:p w14:paraId="16F6245B" w14:textId="3F26E7D9" w:rsidR="000F6E1F" w:rsidRDefault="000F6E1F" w:rsidP="005931B4"/>
    <w:p w14:paraId="09983F99" w14:textId="77777777" w:rsidR="0033249A" w:rsidRDefault="0033249A">
      <w:pPr>
        <w:spacing w:line="259" w:lineRule="auto"/>
        <w:jc w:val="left"/>
        <w:rPr>
          <w:rFonts w:asciiTheme="majorHAnsi" w:eastAsia="Times New Roman" w:hAnsiTheme="majorHAnsi" w:cstheme="majorBidi"/>
          <w:b/>
          <w:color w:val="2F5496" w:themeColor="accent1" w:themeShade="BF"/>
          <w:sz w:val="26"/>
          <w:szCs w:val="26"/>
          <w:lang w:eastAsia="en-GB"/>
        </w:rPr>
      </w:pPr>
      <w:r>
        <w:rPr>
          <w:rFonts w:eastAsia="Times New Roman"/>
          <w:lang w:eastAsia="en-GB"/>
        </w:rPr>
        <w:br w:type="page"/>
      </w:r>
    </w:p>
    <w:p w14:paraId="0D6E176D" w14:textId="5622A171" w:rsidR="003C79D6" w:rsidRDefault="003C79D6" w:rsidP="003C79D6">
      <w:pPr>
        <w:pStyle w:val="Heading2"/>
        <w:rPr>
          <w:rFonts w:eastAsia="Times New Roman"/>
          <w:lang w:eastAsia="en-GB"/>
        </w:rPr>
      </w:pPr>
      <w:bookmarkStart w:id="118" w:name="_Toc92458132"/>
      <w:r>
        <w:rPr>
          <w:rFonts w:eastAsia="Times New Roman"/>
          <w:lang w:eastAsia="en-GB"/>
        </w:rPr>
        <w:lastRenderedPageBreak/>
        <w:t xml:space="preserve">5.2 </w:t>
      </w:r>
      <w:r w:rsidR="00961D4A">
        <w:rPr>
          <w:rFonts w:eastAsia="Times New Roman"/>
          <w:lang w:eastAsia="en-GB"/>
        </w:rPr>
        <w:t>User Experience Questionnaire</w:t>
      </w:r>
      <w:r>
        <w:rPr>
          <w:rFonts w:eastAsia="Times New Roman"/>
          <w:lang w:eastAsia="en-GB"/>
        </w:rPr>
        <w:t xml:space="preserve"> </w:t>
      </w:r>
      <w:r w:rsidR="00961D4A">
        <w:rPr>
          <w:rFonts w:eastAsia="Times New Roman"/>
          <w:lang w:eastAsia="en-GB"/>
        </w:rPr>
        <w:t>(UEQ)</w:t>
      </w:r>
      <w:r>
        <w:rPr>
          <w:rFonts w:eastAsia="Times New Roman"/>
          <w:lang w:eastAsia="en-GB"/>
        </w:rPr>
        <w:t xml:space="preserve"> Results</w:t>
      </w:r>
      <w:bookmarkEnd w:id="118"/>
    </w:p>
    <w:p w14:paraId="5CF63502" w14:textId="047D7028" w:rsidR="00871B76" w:rsidRDefault="00871B76" w:rsidP="00871B76">
      <w:pPr>
        <w:rPr>
          <w:lang w:eastAsia="en-GB"/>
        </w:rPr>
      </w:pPr>
      <w:r>
        <w:rPr>
          <w:lang w:eastAsia="en-GB"/>
        </w:rPr>
        <w:t xml:space="preserve">The User Experience Questionnaire (UEQ) </w:t>
      </w:r>
      <w:r w:rsidR="002C0EB9">
        <w:rPr>
          <w:lang w:eastAsia="en-GB"/>
        </w:rPr>
        <w:t>is described as a fast and reliable method to measure a number of aspects of the user experience</w:t>
      </w:r>
      <w:r w:rsidR="003F465D">
        <w:rPr>
          <w:lang w:eastAsia="en-GB"/>
        </w:rPr>
        <w:t xml:space="preserve"> </w:t>
      </w:r>
      <w:r w:rsidR="003F465D">
        <w:rPr>
          <w:lang w:eastAsia="en-GB"/>
        </w:rPr>
        <w:fldChar w:fldCharType="begin" w:fldLock="1"/>
      </w:r>
      <w:r w:rsidR="000A5A56">
        <w:rPr>
          <w:lang w:eastAsia="en-GB"/>
        </w:rPr>
        <w:instrText>ADDIN CSL_CITATION {"citationItems":[{"id":"ITEM-1","itemData":{"URL":"https://www.ueq-online.org/","accessed":{"date-parts":[["2022","1","7"]]},"id":"ITEM-1","issued":{"date-parts":[["0"]]},"title":"User Experience Questionnaire (UEQ)","type":"webpage"},"uris":["http://www.mendeley.com/documents/?uuid=8703f9e6-8fc8-3fbe-860c-130850821f9e"]}],"mendeley":{"formattedCitation":"[69]","plainTextFormattedCitation":"[69]","previouslyFormattedCitation":"[69]"},"properties":{"noteIndex":0},"schema":"https://github.com/citation-style-language/schema/raw/master/csl-citation.json"}</w:instrText>
      </w:r>
      <w:r w:rsidR="003F465D">
        <w:rPr>
          <w:lang w:eastAsia="en-GB"/>
        </w:rPr>
        <w:fldChar w:fldCharType="separate"/>
      </w:r>
      <w:r w:rsidR="00730747" w:rsidRPr="00730747">
        <w:rPr>
          <w:noProof/>
          <w:lang w:eastAsia="en-GB"/>
        </w:rPr>
        <w:t>[69]</w:t>
      </w:r>
      <w:r w:rsidR="003F465D">
        <w:rPr>
          <w:lang w:eastAsia="en-GB"/>
        </w:rPr>
        <w:fldChar w:fldCharType="end"/>
      </w:r>
      <w:r w:rsidR="002C0EB9">
        <w:rPr>
          <w:lang w:eastAsia="en-GB"/>
        </w:rPr>
        <w:t>. There are 6 categories in total including:</w:t>
      </w:r>
    </w:p>
    <w:p w14:paraId="52311C3A" w14:textId="07D8ACB1" w:rsidR="002C0EB9" w:rsidRDefault="002C0EB9" w:rsidP="002C0EB9">
      <w:pPr>
        <w:pStyle w:val="ListParagraph"/>
        <w:numPr>
          <w:ilvl w:val="0"/>
          <w:numId w:val="38"/>
        </w:numPr>
        <w:rPr>
          <w:lang w:eastAsia="en-GB"/>
        </w:rPr>
      </w:pPr>
      <w:r w:rsidRPr="00081F86">
        <w:rPr>
          <w:b/>
          <w:bCs/>
          <w:lang w:eastAsia="en-GB"/>
        </w:rPr>
        <w:t>Attractiveness</w:t>
      </w:r>
      <w:r w:rsidR="00081F86">
        <w:rPr>
          <w:lang w:eastAsia="en-GB"/>
        </w:rPr>
        <w:t xml:space="preserve"> – </w:t>
      </w:r>
      <w:r w:rsidR="00D7648F">
        <w:rPr>
          <w:lang w:eastAsia="en-GB"/>
        </w:rPr>
        <w:t>users’</w:t>
      </w:r>
      <w:r w:rsidR="00081F86">
        <w:rPr>
          <w:lang w:eastAsia="en-GB"/>
        </w:rPr>
        <w:t xml:space="preserve"> overall impression of the system/product</w:t>
      </w:r>
    </w:p>
    <w:p w14:paraId="71EDFA38" w14:textId="7F27B613" w:rsidR="002C0EB9" w:rsidRDefault="002C0EB9" w:rsidP="002C0EB9">
      <w:pPr>
        <w:pStyle w:val="ListParagraph"/>
        <w:numPr>
          <w:ilvl w:val="0"/>
          <w:numId w:val="38"/>
        </w:numPr>
        <w:rPr>
          <w:lang w:eastAsia="en-GB"/>
        </w:rPr>
      </w:pPr>
      <w:r w:rsidRPr="00081F86">
        <w:rPr>
          <w:b/>
          <w:bCs/>
          <w:lang w:eastAsia="en-GB"/>
        </w:rPr>
        <w:t>Perspicuity</w:t>
      </w:r>
      <w:r w:rsidR="00081F86">
        <w:rPr>
          <w:lang w:eastAsia="en-GB"/>
        </w:rPr>
        <w:t xml:space="preserve"> – the level of familiarity and intuitiveness </w:t>
      </w:r>
    </w:p>
    <w:p w14:paraId="67B9F2CD" w14:textId="31E995BF" w:rsidR="002C0EB9" w:rsidRDefault="002C0EB9" w:rsidP="002C0EB9">
      <w:pPr>
        <w:pStyle w:val="ListParagraph"/>
        <w:numPr>
          <w:ilvl w:val="0"/>
          <w:numId w:val="38"/>
        </w:numPr>
        <w:rPr>
          <w:lang w:eastAsia="en-GB"/>
        </w:rPr>
      </w:pPr>
      <w:r w:rsidRPr="00081F86">
        <w:rPr>
          <w:b/>
          <w:bCs/>
          <w:lang w:eastAsia="en-GB"/>
        </w:rPr>
        <w:t>Efficiency</w:t>
      </w:r>
      <w:r w:rsidR="00081F86">
        <w:rPr>
          <w:lang w:eastAsia="en-GB"/>
        </w:rPr>
        <w:t xml:space="preserve"> – the ability to solve tasks without additional effort</w:t>
      </w:r>
    </w:p>
    <w:p w14:paraId="6DB81E3E" w14:textId="43AC2C07" w:rsidR="002C0EB9" w:rsidRDefault="002C0EB9" w:rsidP="002C0EB9">
      <w:pPr>
        <w:pStyle w:val="ListParagraph"/>
        <w:numPr>
          <w:ilvl w:val="0"/>
          <w:numId w:val="38"/>
        </w:numPr>
        <w:rPr>
          <w:lang w:eastAsia="en-GB"/>
        </w:rPr>
      </w:pPr>
      <w:r w:rsidRPr="00081F86">
        <w:rPr>
          <w:b/>
          <w:bCs/>
          <w:lang w:eastAsia="en-GB"/>
        </w:rPr>
        <w:t>Dependability</w:t>
      </w:r>
      <w:r w:rsidR="00081F86">
        <w:rPr>
          <w:lang w:eastAsia="en-GB"/>
        </w:rPr>
        <w:t xml:space="preserve"> – users feeling in control of their interaction</w:t>
      </w:r>
    </w:p>
    <w:p w14:paraId="2521A64C" w14:textId="3B7A8C6B" w:rsidR="002C0EB9" w:rsidRDefault="002C0EB9" w:rsidP="002C0EB9">
      <w:pPr>
        <w:pStyle w:val="ListParagraph"/>
        <w:numPr>
          <w:ilvl w:val="0"/>
          <w:numId w:val="38"/>
        </w:numPr>
        <w:rPr>
          <w:lang w:eastAsia="en-GB"/>
        </w:rPr>
      </w:pPr>
      <w:r w:rsidRPr="00081F86">
        <w:rPr>
          <w:b/>
          <w:bCs/>
          <w:lang w:eastAsia="en-GB"/>
        </w:rPr>
        <w:t>Stimulation</w:t>
      </w:r>
      <w:r w:rsidR="00081F86">
        <w:rPr>
          <w:lang w:eastAsia="en-GB"/>
        </w:rPr>
        <w:t xml:space="preserve"> – the level of excitement and motivation experienced by users</w:t>
      </w:r>
    </w:p>
    <w:p w14:paraId="5653F8C1" w14:textId="1EE64213" w:rsidR="002C0EB9" w:rsidRPr="00871B76" w:rsidRDefault="002C0EB9" w:rsidP="002C0EB9">
      <w:pPr>
        <w:pStyle w:val="ListParagraph"/>
        <w:numPr>
          <w:ilvl w:val="0"/>
          <w:numId w:val="38"/>
        </w:numPr>
        <w:rPr>
          <w:lang w:eastAsia="en-GB"/>
        </w:rPr>
      </w:pPr>
      <w:r w:rsidRPr="00081F86">
        <w:rPr>
          <w:b/>
          <w:bCs/>
          <w:lang w:eastAsia="en-GB"/>
        </w:rPr>
        <w:t>Novelty</w:t>
      </w:r>
      <w:r w:rsidR="00081F86">
        <w:rPr>
          <w:lang w:eastAsia="en-GB"/>
        </w:rPr>
        <w:t xml:space="preserve"> – the level of innovation and creativity of the system/product</w:t>
      </w:r>
    </w:p>
    <w:p w14:paraId="394C9C24" w14:textId="047CFF5B" w:rsidR="00F93471" w:rsidRPr="005B6107" w:rsidRDefault="00EB5B2B" w:rsidP="00EB5B2B">
      <w:r>
        <w:t>There are 26 different items to be answered and each one consists of a 7-point scale</w:t>
      </w:r>
      <w:r w:rsidR="003F465D">
        <w:t xml:space="preserve"> </w:t>
      </w:r>
      <w:r w:rsidR="003F465D">
        <w:fldChar w:fldCharType="begin" w:fldLock="1"/>
      </w:r>
      <w:r w:rsidR="000A5A56">
        <w:instrText>ADDIN CSL_CITATION {"citationItems":[{"id":"ITEM-1","itemData":{"URL":"https://www.ueq-online.org/","accessed":{"date-parts":[["2022","1","7"]]},"id":"ITEM-1","issued":{"date-parts":[["0"]]},"title":"User Experience Questionnaire (UEQ)","type":"webpage"},"uris":["http://www.mendeley.com/documents/?uuid=8703f9e6-8fc8-3fbe-860c-130850821f9e"]}],"mendeley":{"formattedCitation":"[69]","plainTextFormattedCitation":"[69]","previouslyFormattedCitation":"[69]"},"properties":{"noteIndex":0},"schema":"https://github.com/citation-style-language/schema/raw/master/csl-citation.json"}</w:instrText>
      </w:r>
      <w:r w:rsidR="003F465D">
        <w:fldChar w:fldCharType="separate"/>
      </w:r>
      <w:r w:rsidR="00730747" w:rsidRPr="00730747">
        <w:rPr>
          <w:noProof/>
        </w:rPr>
        <w:t>[69]</w:t>
      </w:r>
      <w:r w:rsidR="003F465D">
        <w:fldChar w:fldCharType="end"/>
      </w:r>
      <w:r>
        <w:t xml:space="preserve">. An example of the User Experience Questionnaire is show in </w:t>
      </w:r>
      <w:r>
        <w:fldChar w:fldCharType="begin"/>
      </w:r>
      <w:r>
        <w:instrText xml:space="preserve"> REF _Ref92454027 \h </w:instrText>
      </w:r>
      <w:r>
        <w:fldChar w:fldCharType="separate"/>
      </w:r>
      <w:r>
        <w:t xml:space="preserve">Figure </w:t>
      </w:r>
      <w:r>
        <w:rPr>
          <w:noProof/>
        </w:rPr>
        <w:t>25</w:t>
      </w:r>
      <w:r>
        <w:fldChar w:fldCharType="end"/>
      </w:r>
      <w:r w:rsidR="001419E3">
        <w:t>:</w:t>
      </w:r>
    </w:p>
    <w:p w14:paraId="1F233310" w14:textId="77777777" w:rsidR="00C96536" w:rsidRDefault="00C96536" w:rsidP="00C96536">
      <w:pPr>
        <w:pStyle w:val="Heading2"/>
        <w:rPr>
          <w:rFonts w:eastAsia="Times New Roman"/>
          <w:lang w:eastAsia="en-GB"/>
        </w:rPr>
      </w:pPr>
    </w:p>
    <w:p w14:paraId="450B2638" w14:textId="77777777" w:rsidR="00065D28" w:rsidRDefault="00065D28" w:rsidP="000953E3">
      <w:r w:rsidRPr="00065D28">
        <w:rPr>
          <w:noProof/>
          <w:lang w:eastAsia="en-GB"/>
        </w:rPr>
        <w:drawing>
          <wp:inline distT="0" distB="0" distL="0" distR="0" wp14:anchorId="400930FB" wp14:editId="759AF456">
            <wp:extent cx="5731510" cy="6622415"/>
            <wp:effectExtent l="0" t="0" r="2540" b="6985"/>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pic:nvPicPr>
                  <pic:blipFill>
                    <a:blip r:embed="rId32"/>
                    <a:stretch>
                      <a:fillRect/>
                    </a:stretch>
                  </pic:blipFill>
                  <pic:spPr>
                    <a:xfrm>
                      <a:off x="0" y="0"/>
                      <a:ext cx="5731510" cy="6622415"/>
                    </a:xfrm>
                    <a:prstGeom prst="rect">
                      <a:avLst/>
                    </a:prstGeom>
                  </pic:spPr>
                </pic:pic>
              </a:graphicData>
            </a:graphic>
          </wp:inline>
        </w:drawing>
      </w:r>
    </w:p>
    <w:p w14:paraId="2AB09BC1" w14:textId="2CE4E51B" w:rsidR="00C96536" w:rsidRDefault="00065D28" w:rsidP="00065D28">
      <w:pPr>
        <w:pStyle w:val="Caption"/>
        <w:jc w:val="center"/>
        <w:rPr>
          <w:rFonts w:eastAsia="Times New Roman"/>
          <w:lang w:eastAsia="en-GB"/>
        </w:rPr>
      </w:pPr>
      <w:bookmarkStart w:id="119" w:name="_Ref92454027"/>
      <w:bookmarkStart w:id="120" w:name="_Toc92458166"/>
      <w:r>
        <w:t xml:space="preserve">Figure </w:t>
      </w:r>
      <w:fldSimple w:instr=" SEQ Figure \* ARABIC ">
        <w:r>
          <w:rPr>
            <w:noProof/>
          </w:rPr>
          <w:t>25</w:t>
        </w:r>
      </w:fldSimple>
      <w:bookmarkEnd w:id="119"/>
      <w:r>
        <w:t>: An example of the User Experience Questionnaire (UEQ)</w:t>
      </w:r>
      <w:r w:rsidR="003F465D">
        <w:t xml:space="preserve"> </w:t>
      </w:r>
      <w:r w:rsidR="003F465D">
        <w:fldChar w:fldCharType="begin" w:fldLock="1"/>
      </w:r>
      <w:r w:rsidR="000A5A56">
        <w:instrText>ADDIN CSL_CITATION {"citationItems":[{"id":"ITEM-1","itemData":{"URL":"https://www.ueq-online.org/","accessed":{"date-parts":[["2022","1","7"]]},"id":"ITEM-1","issued":{"date-parts":[["0"]]},"title":"User Experience Questionnaire (UEQ)","type":"webpage"},"uris":["http://www.mendeley.com/documents/?uuid=8703f9e6-8fc8-3fbe-860c-130850821f9e"]}],"mendeley":{"formattedCitation":"[69]","plainTextFormattedCitation":"[69]","previouslyFormattedCitation":"[69]"},"properties":{"noteIndex":0},"schema":"https://github.com/citation-style-language/schema/raw/master/csl-citation.json"}</w:instrText>
      </w:r>
      <w:r w:rsidR="003F465D">
        <w:fldChar w:fldCharType="separate"/>
      </w:r>
      <w:bookmarkEnd w:id="120"/>
      <w:r w:rsidR="00730747" w:rsidRPr="00730747">
        <w:rPr>
          <w:b w:val="0"/>
          <w:noProof/>
        </w:rPr>
        <w:t>[69]</w:t>
      </w:r>
      <w:r w:rsidR="003F465D">
        <w:fldChar w:fldCharType="end"/>
      </w:r>
    </w:p>
    <w:p w14:paraId="6C6D5C93" w14:textId="77777777" w:rsidR="00540929" w:rsidRDefault="00540929" w:rsidP="00540929">
      <w:pPr>
        <w:rPr>
          <w:lang w:eastAsia="en-GB"/>
        </w:rPr>
      </w:pPr>
    </w:p>
    <w:p w14:paraId="29B9F533" w14:textId="77777777" w:rsidR="00540929" w:rsidRDefault="00540929" w:rsidP="00540929">
      <w:pPr>
        <w:rPr>
          <w:lang w:eastAsia="en-GB"/>
        </w:rPr>
      </w:pPr>
    </w:p>
    <w:p w14:paraId="516E49FD" w14:textId="77777777" w:rsidR="00540929" w:rsidRDefault="00540929" w:rsidP="00540929">
      <w:pPr>
        <w:rPr>
          <w:lang w:eastAsia="en-GB"/>
        </w:rPr>
      </w:pPr>
    </w:p>
    <w:p w14:paraId="5753A791" w14:textId="77777777" w:rsidR="00540929" w:rsidRDefault="00540929" w:rsidP="00540929">
      <w:pPr>
        <w:rPr>
          <w:lang w:eastAsia="en-GB"/>
        </w:rPr>
      </w:pPr>
    </w:p>
    <w:p w14:paraId="2F3EEFF0" w14:textId="08BFEC45" w:rsidR="001419E3" w:rsidRDefault="001419E3" w:rsidP="001419E3">
      <w:r>
        <w:rPr>
          <w:lang w:eastAsia="en-GB"/>
        </w:rPr>
        <w:lastRenderedPageBreak/>
        <w:t xml:space="preserve">Again, </w:t>
      </w:r>
      <w:r>
        <w:t>8 members of teaching staff were included in the testing process. They were all invited to review the new “E-learning tools” tab and also experiment with the new quiz functionality. A copy of the User Experience Questionnaire was then distributed to all staff in the sample, and there were 7 responses. The consolidated results of the questionnaires are shown in</w:t>
      </w:r>
      <w:r w:rsidR="009E3125">
        <w:t xml:space="preserve"> </w:t>
      </w:r>
      <w:r>
        <w:t>:</w:t>
      </w:r>
    </w:p>
    <w:p w14:paraId="08F9EA94" w14:textId="1C87A83A" w:rsidR="00540929" w:rsidRDefault="00540929" w:rsidP="00540929">
      <w:pPr>
        <w:rPr>
          <w:lang w:eastAsia="en-GB"/>
        </w:rPr>
      </w:pPr>
    </w:p>
    <w:p w14:paraId="133F170A" w14:textId="7FE3A1D4" w:rsidR="001419E3" w:rsidRDefault="001419E3" w:rsidP="00540929">
      <w:pPr>
        <w:rPr>
          <w:lang w:eastAsia="en-GB"/>
        </w:rPr>
      </w:pPr>
    </w:p>
    <w:p w14:paraId="5AC43926" w14:textId="34D15FD1" w:rsidR="001419E3" w:rsidRDefault="001419E3" w:rsidP="00540929">
      <w:pPr>
        <w:rPr>
          <w:lang w:eastAsia="en-GB"/>
        </w:rPr>
      </w:pPr>
    </w:p>
    <w:p w14:paraId="5F5595D0" w14:textId="77777777" w:rsidR="001419E3" w:rsidRDefault="001419E3" w:rsidP="00540929">
      <w:pPr>
        <w:rPr>
          <w:lang w:eastAsia="en-GB"/>
        </w:rPr>
      </w:pPr>
    </w:p>
    <w:p w14:paraId="52C3F7C1" w14:textId="77777777" w:rsidR="00C53D5F" w:rsidRDefault="00C53D5F" w:rsidP="00C53D5F">
      <w:r>
        <w:t>The analysis of these results shows…</w:t>
      </w:r>
    </w:p>
    <w:p w14:paraId="4A86D7A6" w14:textId="77777777" w:rsidR="00540929" w:rsidRDefault="00540929" w:rsidP="00540929">
      <w:pPr>
        <w:rPr>
          <w:lang w:eastAsia="en-GB"/>
        </w:rPr>
      </w:pPr>
    </w:p>
    <w:p w14:paraId="0B9DB6E0" w14:textId="77777777" w:rsidR="00540929" w:rsidRDefault="00540929" w:rsidP="00540929">
      <w:pPr>
        <w:rPr>
          <w:lang w:eastAsia="en-GB"/>
        </w:rPr>
      </w:pPr>
    </w:p>
    <w:p w14:paraId="311DD8AE" w14:textId="77777777" w:rsidR="00540929" w:rsidRDefault="00540929" w:rsidP="00540929">
      <w:pPr>
        <w:rPr>
          <w:lang w:eastAsia="en-GB"/>
        </w:rPr>
      </w:pPr>
    </w:p>
    <w:p w14:paraId="7D5C1704" w14:textId="77777777" w:rsidR="00540929" w:rsidRDefault="00540929" w:rsidP="00540929">
      <w:pPr>
        <w:rPr>
          <w:lang w:eastAsia="en-GB"/>
        </w:rPr>
      </w:pPr>
    </w:p>
    <w:p w14:paraId="2F98E0BC" w14:textId="610E5191" w:rsidR="00540929" w:rsidRDefault="00540929" w:rsidP="00540929">
      <w:pPr>
        <w:rPr>
          <w:lang w:eastAsia="en-GB"/>
        </w:rPr>
      </w:pPr>
      <w:r>
        <w:rPr>
          <w:lang w:eastAsia="en-GB"/>
        </w:rPr>
        <w:t xml:space="preserve">In the review of literature in Section 2, a rubric </w:t>
      </w:r>
      <w:r>
        <w:t xml:space="preserve">model from Anstey and Gavan </w:t>
      </w:r>
      <w:r>
        <w:fldChar w:fldCharType="begin" w:fldLock="1"/>
      </w:r>
      <w:r>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fldChar w:fldCharType="separate"/>
      </w:r>
      <w:r w:rsidRPr="00025FEC">
        <w:rPr>
          <w:noProof/>
        </w:rPr>
        <w:t>[26]</w:t>
      </w:r>
      <w:r>
        <w:fldChar w:fldCharType="end"/>
      </w:r>
      <w:r>
        <w:t xml:space="preserve"> that evaluates the suitability of e-learning tools was identified. Having now completed the implementation of the new “E-learning tools” tab in PowerPoint, it would be useful to evaluate it using the rubric. The findings of this process are shown in </w:t>
      </w:r>
      <w:r>
        <w:fldChar w:fldCharType="begin"/>
      </w:r>
      <w:r>
        <w:instrText xml:space="preserve"> REF _Ref92409684 \h </w:instrText>
      </w:r>
      <w:r>
        <w:fldChar w:fldCharType="separate"/>
      </w:r>
      <w:r>
        <w:t xml:space="preserve">Table </w:t>
      </w:r>
      <w:r>
        <w:rPr>
          <w:noProof/>
        </w:rPr>
        <w:t>8</w:t>
      </w:r>
      <w:r>
        <w:fldChar w:fldCharType="end"/>
      </w:r>
      <w:r>
        <w:t>:</w:t>
      </w:r>
    </w:p>
    <w:p w14:paraId="34FD311F" w14:textId="77777777" w:rsidR="00C96536" w:rsidRDefault="00C96536" w:rsidP="00C96536">
      <w:pPr>
        <w:pStyle w:val="Heading2"/>
        <w:rPr>
          <w:rFonts w:eastAsia="Times New Roman"/>
          <w:lang w:eastAsia="en-GB"/>
        </w:rPr>
      </w:pPr>
    </w:p>
    <w:p w14:paraId="1DA09141" w14:textId="77777777" w:rsidR="00C96536" w:rsidRDefault="00C96536" w:rsidP="00C96536">
      <w:pPr>
        <w:pStyle w:val="Heading2"/>
        <w:rPr>
          <w:rFonts w:eastAsia="Times New Roman"/>
          <w:lang w:eastAsia="en-GB"/>
        </w:rPr>
      </w:pPr>
    </w:p>
    <w:p w14:paraId="4438E8BC" w14:textId="77777777" w:rsidR="00C96536" w:rsidRDefault="00C96536" w:rsidP="00C96536">
      <w:pPr>
        <w:pStyle w:val="Heading2"/>
        <w:rPr>
          <w:rFonts w:eastAsia="Times New Roman"/>
          <w:lang w:eastAsia="en-GB"/>
        </w:rPr>
      </w:pPr>
    </w:p>
    <w:p w14:paraId="3B54EC14" w14:textId="77777777" w:rsidR="00C96536" w:rsidRDefault="00C96536" w:rsidP="00C96536">
      <w:pPr>
        <w:pStyle w:val="Heading2"/>
        <w:rPr>
          <w:rFonts w:eastAsia="Times New Roman"/>
          <w:lang w:eastAsia="en-GB"/>
        </w:rPr>
      </w:pPr>
    </w:p>
    <w:p w14:paraId="237EA8A5" w14:textId="172E3028" w:rsidR="00C96536" w:rsidRDefault="00C96536" w:rsidP="00C96536">
      <w:pPr>
        <w:pStyle w:val="Heading2"/>
        <w:rPr>
          <w:rFonts w:eastAsia="Times New Roman"/>
          <w:lang w:eastAsia="en-GB"/>
        </w:rPr>
      </w:pPr>
      <w:bookmarkStart w:id="121" w:name="_Toc92458133"/>
      <w:r>
        <w:rPr>
          <w:rFonts w:eastAsia="Times New Roman"/>
          <w:lang w:eastAsia="en-GB"/>
        </w:rPr>
        <w:t>5.3 Evaluation of Project Objectives</w:t>
      </w:r>
      <w:bookmarkEnd w:id="121"/>
    </w:p>
    <w:p w14:paraId="306BA005" w14:textId="77777777" w:rsidR="00C30F64" w:rsidRPr="005B6107" w:rsidRDefault="00C30F64" w:rsidP="00C30F64">
      <w:pPr>
        <w:numPr>
          <w:ilvl w:val="0"/>
          <w:numId w:val="33"/>
        </w:numPr>
        <w:suppressAutoHyphens/>
        <w:overflowPunct w:val="0"/>
        <w:spacing w:before="120" w:after="0" w:line="240" w:lineRule="auto"/>
        <w:textAlignment w:val="baseline"/>
        <w:rPr>
          <w:color w:val="0070C0"/>
          <w:sz w:val="18"/>
          <w:szCs w:val="16"/>
        </w:rPr>
      </w:pPr>
      <w:r w:rsidRPr="005B6107">
        <w:rPr>
          <w:color w:val="0070C0"/>
          <w:sz w:val="18"/>
          <w:szCs w:val="16"/>
        </w:rPr>
        <w:t>What conclusions can be drawn from your data?</w:t>
      </w:r>
    </w:p>
    <w:p w14:paraId="2BE6BCA7" w14:textId="44A831F3" w:rsidR="00C30F64" w:rsidRPr="005B6107" w:rsidRDefault="00901EB3" w:rsidP="00C30F64">
      <w:pPr>
        <w:numPr>
          <w:ilvl w:val="0"/>
          <w:numId w:val="33"/>
        </w:numPr>
        <w:suppressAutoHyphens/>
        <w:overflowPunct w:val="0"/>
        <w:spacing w:before="120" w:after="0" w:line="240" w:lineRule="auto"/>
        <w:textAlignment w:val="baseline"/>
        <w:rPr>
          <w:color w:val="0070C0"/>
          <w:sz w:val="18"/>
          <w:szCs w:val="16"/>
        </w:rPr>
      </w:pPr>
      <w:r>
        <w:rPr>
          <w:color w:val="0070C0"/>
          <w:sz w:val="18"/>
          <w:szCs w:val="16"/>
        </w:rPr>
        <w:t>7</w:t>
      </w:r>
      <w:r w:rsidR="00C30F64" w:rsidRPr="005B6107">
        <w:rPr>
          <w:color w:val="0070C0"/>
          <w:sz w:val="18"/>
          <w:szCs w:val="16"/>
        </w:rPr>
        <w:t xml:space="preserve">Did your data back up the research in your literature review or disagree with it? </w:t>
      </w:r>
    </w:p>
    <w:p w14:paraId="4DE02E88" w14:textId="0391225B" w:rsidR="00C30F64" w:rsidRPr="005B6107" w:rsidRDefault="00C30F64" w:rsidP="00C30F64">
      <w:pPr>
        <w:numPr>
          <w:ilvl w:val="0"/>
          <w:numId w:val="33"/>
        </w:numPr>
        <w:suppressAutoHyphens/>
        <w:overflowPunct w:val="0"/>
        <w:spacing w:before="120" w:after="0" w:line="240" w:lineRule="auto"/>
        <w:textAlignment w:val="baseline"/>
        <w:rPr>
          <w:color w:val="0070C0"/>
          <w:sz w:val="18"/>
          <w:szCs w:val="16"/>
        </w:rPr>
      </w:pPr>
      <w:r w:rsidRPr="005B6107">
        <w:rPr>
          <w:color w:val="0070C0"/>
          <w:sz w:val="18"/>
          <w:szCs w:val="16"/>
        </w:rPr>
        <w:t>D</w:t>
      </w:r>
      <w:r w:rsidR="00901EB3">
        <w:rPr>
          <w:color w:val="0070C0"/>
          <w:sz w:val="18"/>
          <w:szCs w:val="16"/>
        </w:rPr>
        <w:t>8</w:t>
      </w:r>
      <w:r w:rsidRPr="005B6107">
        <w:rPr>
          <w:color w:val="0070C0"/>
          <w:sz w:val="18"/>
          <w:szCs w:val="16"/>
        </w:rPr>
        <w:t>id you meet your objectives? If not, why not?</w:t>
      </w:r>
    </w:p>
    <w:p w14:paraId="2C65E568" w14:textId="71DFB6D3" w:rsidR="00C30F64" w:rsidRPr="005B6107" w:rsidRDefault="00C30F64" w:rsidP="00C30F64">
      <w:pPr>
        <w:numPr>
          <w:ilvl w:val="0"/>
          <w:numId w:val="33"/>
        </w:numPr>
        <w:suppressAutoHyphens/>
        <w:overflowPunct w:val="0"/>
        <w:spacing w:before="120" w:after="0" w:line="240" w:lineRule="auto"/>
        <w:textAlignment w:val="baseline"/>
        <w:rPr>
          <w:color w:val="0070C0"/>
          <w:sz w:val="18"/>
          <w:szCs w:val="16"/>
        </w:rPr>
      </w:pPr>
      <w:r w:rsidRPr="005B6107">
        <w:rPr>
          <w:color w:val="0070C0"/>
          <w:sz w:val="18"/>
          <w:szCs w:val="16"/>
        </w:rPr>
        <w:t>Di</w:t>
      </w:r>
      <w:r w:rsidR="00901EB3">
        <w:rPr>
          <w:color w:val="0070C0"/>
          <w:sz w:val="18"/>
          <w:szCs w:val="16"/>
        </w:rPr>
        <w:t>9</w:t>
      </w:r>
      <w:r w:rsidRPr="005B6107">
        <w:rPr>
          <w:color w:val="0070C0"/>
          <w:sz w:val="18"/>
          <w:szCs w:val="16"/>
        </w:rPr>
        <w:t>d you meet your aim? If not, why not?</w:t>
      </w:r>
    </w:p>
    <w:p w14:paraId="5C1EA3FE" w14:textId="77777777" w:rsidR="00C30F64" w:rsidRPr="005B6107" w:rsidRDefault="00C30F64" w:rsidP="00C30F64">
      <w:pPr>
        <w:numPr>
          <w:ilvl w:val="0"/>
          <w:numId w:val="33"/>
        </w:numPr>
        <w:suppressAutoHyphens/>
        <w:overflowPunct w:val="0"/>
        <w:spacing w:before="120" w:after="0" w:line="240" w:lineRule="auto"/>
        <w:textAlignment w:val="baseline"/>
        <w:rPr>
          <w:color w:val="0070C0"/>
          <w:sz w:val="18"/>
          <w:szCs w:val="16"/>
        </w:rPr>
      </w:pPr>
      <w:r w:rsidRPr="005B6107">
        <w:rPr>
          <w:color w:val="0070C0"/>
          <w:sz w:val="18"/>
          <w:szCs w:val="16"/>
        </w:rPr>
        <w:t>Overall, are the answers what you would expect? If not, then why not?</w:t>
      </w:r>
    </w:p>
    <w:p w14:paraId="1E861F9E" w14:textId="77777777" w:rsidR="00C30F64" w:rsidRDefault="00C30F64" w:rsidP="00C30F64">
      <w:pPr>
        <w:numPr>
          <w:ilvl w:val="0"/>
          <w:numId w:val="33"/>
        </w:numPr>
        <w:suppressAutoHyphens/>
        <w:overflowPunct w:val="0"/>
        <w:spacing w:before="120" w:after="0" w:line="240" w:lineRule="auto"/>
        <w:textAlignment w:val="baseline"/>
        <w:rPr>
          <w:color w:val="0070C0"/>
          <w:sz w:val="18"/>
          <w:szCs w:val="16"/>
        </w:rPr>
      </w:pPr>
      <w:r w:rsidRPr="005B6107">
        <w:rPr>
          <w:color w:val="0070C0"/>
          <w:sz w:val="18"/>
          <w:szCs w:val="16"/>
        </w:rPr>
        <w:t>If you were to do it again, what would you do differently?</w:t>
      </w:r>
    </w:p>
    <w:p w14:paraId="61FA38DC" w14:textId="181977E1" w:rsidR="00C30F64" w:rsidRDefault="00C30F64" w:rsidP="00C30F64">
      <w:pPr>
        <w:rPr>
          <w:lang w:eastAsia="en-GB"/>
        </w:rPr>
      </w:pPr>
    </w:p>
    <w:p w14:paraId="24189F53" w14:textId="5FA4E98C" w:rsidR="00C30F64" w:rsidRDefault="00C30F64" w:rsidP="00C30F64">
      <w:pPr>
        <w:rPr>
          <w:lang w:eastAsia="en-GB"/>
        </w:rPr>
      </w:pPr>
    </w:p>
    <w:p w14:paraId="54A09B1E" w14:textId="0E67456A" w:rsidR="00C30F64" w:rsidRDefault="00C30F64" w:rsidP="00C30F64">
      <w:pPr>
        <w:rPr>
          <w:lang w:eastAsia="en-GB"/>
        </w:rPr>
      </w:pPr>
    </w:p>
    <w:p w14:paraId="2ADEBB97" w14:textId="3DCF5FA8" w:rsidR="005622BB" w:rsidRDefault="005622BB" w:rsidP="00C30F64">
      <w:pPr>
        <w:rPr>
          <w:lang w:eastAsia="en-GB"/>
        </w:rPr>
      </w:pPr>
    </w:p>
    <w:p w14:paraId="519160E8" w14:textId="77777777" w:rsidR="005622BB" w:rsidRDefault="005622BB" w:rsidP="005622BB">
      <w:pPr>
        <w:rPr>
          <w:highlight w:val="yellow"/>
        </w:rPr>
      </w:pPr>
      <w:r>
        <w:rPr>
          <w:highlight w:val="yellow"/>
        </w:rPr>
        <w:t>Discussion – link back to Lit Review - why might is agree or disagree?</w:t>
      </w:r>
    </w:p>
    <w:p w14:paraId="513F7B92" w14:textId="77777777" w:rsidR="005622BB" w:rsidRPr="009E3FA2" w:rsidRDefault="005622BB" w:rsidP="005622BB">
      <w:pPr>
        <w:rPr>
          <w:highlight w:val="yellow"/>
        </w:rPr>
      </w:pPr>
      <w:r>
        <w:rPr>
          <w:highlight w:val="yellow"/>
        </w:rPr>
        <w:t xml:space="preserve">E.g., Covid – staff do lot more now in less time. Covid has impacted things. Catalyst for teachers </w:t>
      </w:r>
      <w:r w:rsidRPr="009E3FA2">
        <w:rPr>
          <w:highlight w:val="yellow"/>
        </w:rPr>
        <w:t>upskilling/digital literacy. Justification for using PPT – lowest common denominator (designed to be liked by the majority of people)</w:t>
      </w:r>
    </w:p>
    <w:p w14:paraId="579574AA" w14:textId="77777777" w:rsidR="005622BB" w:rsidRPr="00C30F64" w:rsidRDefault="005622BB" w:rsidP="00C30F64">
      <w:pPr>
        <w:rPr>
          <w:lang w:eastAsia="en-GB"/>
        </w:rPr>
      </w:pPr>
    </w:p>
    <w:p w14:paraId="43EC3B87" w14:textId="77777777" w:rsidR="00C96536" w:rsidRDefault="00C96536" w:rsidP="00C96536">
      <w:pPr>
        <w:rPr>
          <w:lang w:eastAsia="en-GB"/>
        </w:rPr>
      </w:pPr>
      <w:r>
        <w:rPr>
          <w:highlight w:val="yellow"/>
          <w:lang w:eastAsia="en-GB"/>
        </w:rPr>
        <w:t>L</w:t>
      </w:r>
      <w:r w:rsidRPr="00F93471">
        <w:rPr>
          <w:highlight w:val="yellow"/>
          <w:lang w:eastAsia="en-GB"/>
        </w:rPr>
        <w:t xml:space="preserve">ink back to </w:t>
      </w:r>
      <w:r>
        <w:rPr>
          <w:highlight w:val="yellow"/>
          <w:lang w:eastAsia="en-GB"/>
        </w:rPr>
        <w:t>ANSTEY</w:t>
      </w:r>
      <w:r w:rsidRPr="00F93471">
        <w:rPr>
          <w:highlight w:val="yellow"/>
          <w:lang w:eastAsia="en-GB"/>
        </w:rPr>
        <w:t xml:space="preserve"> RUBRIC – does the ribbon score against the rubric?</w:t>
      </w:r>
    </w:p>
    <w:p w14:paraId="2246E8B7" w14:textId="77777777" w:rsidR="003A24DB" w:rsidRDefault="003A24DB">
      <w:pPr>
        <w:spacing w:line="259" w:lineRule="auto"/>
        <w:jc w:val="left"/>
        <w:sectPr w:rsidR="003A24DB" w:rsidSect="000E5E4D">
          <w:pgSz w:w="11906" w:h="16838"/>
          <w:pgMar w:top="1440" w:right="1440" w:bottom="1440" w:left="1440" w:header="709" w:footer="709" w:gutter="0"/>
          <w:cols w:space="708"/>
          <w:docGrid w:linePitch="360"/>
        </w:sectPr>
      </w:pPr>
    </w:p>
    <w:tbl>
      <w:tblPr>
        <w:tblStyle w:val="LightList-Accent11"/>
        <w:tblW w:w="14656" w:type="dxa"/>
        <w:tblLayout w:type="fixed"/>
        <w:tblLook w:val="04A0" w:firstRow="1" w:lastRow="0" w:firstColumn="1" w:lastColumn="0" w:noHBand="0" w:noVBand="1"/>
      </w:tblPr>
      <w:tblGrid>
        <w:gridCol w:w="1838"/>
        <w:gridCol w:w="2268"/>
        <w:gridCol w:w="3071"/>
        <w:gridCol w:w="3071"/>
        <w:gridCol w:w="3072"/>
        <w:gridCol w:w="1336"/>
      </w:tblGrid>
      <w:tr w:rsidR="003A24DB" w:rsidRPr="00114F72" w14:paraId="7118BBA3" w14:textId="77777777" w:rsidTr="00806654">
        <w:trPr>
          <w:cnfStyle w:val="100000000000" w:firstRow="1" w:lastRow="0" w:firstColumn="0" w:lastColumn="0" w:oddVBand="0" w:evenVBand="0" w:oddHBand="0" w:evenHBand="0" w:firstRowFirstColumn="0" w:firstRowLastColumn="0" w:lastRowFirstColumn="0" w:lastRowLastColumn="0"/>
          <w:trHeight w:val="397"/>
          <w:tblHeader/>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155A8542" w14:textId="77777777" w:rsidR="003A24DB" w:rsidRPr="00114F72" w:rsidRDefault="003A24DB" w:rsidP="00806654">
            <w:pPr>
              <w:spacing w:line="240" w:lineRule="auto"/>
              <w:jc w:val="center"/>
              <w:rPr>
                <w:b w:val="0"/>
              </w:rPr>
            </w:pPr>
            <w:r>
              <w:lastRenderedPageBreak/>
              <w:t>Category</w:t>
            </w:r>
          </w:p>
        </w:tc>
        <w:tc>
          <w:tcPr>
            <w:tcW w:w="2268" w:type="dxa"/>
            <w:tcBorders>
              <w:top w:val="single" w:sz="4" w:space="0" w:color="auto"/>
              <w:left w:val="single" w:sz="4" w:space="0" w:color="auto"/>
              <w:bottom w:val="single" w:sz="4" w:space="0" w:color="auto"/>
              <w:right w:val="single" w:sz="4" w:space="0" w:color="auto"/>
            </w:tcBorders>
          </w:tcPr>
          <w:p w14:paraId="4CB6E11C" w14:textId="77777777" w:rsidR="003A24DB" w:rsidRPr="009F3A22" w:rsidRDefault="003A24DB" w:rsidP="00806654">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Pr>
                <w:bCs w:val="0"/>
              </w:rPr>
              <w:t>Criteria</w:t>
            </w:r>
          </w:p>
        </w:tc>
        <w:tc>
          <w:tcPr>
            <w:tcW w:w="3071" w:type="dxa"/>
            <w:tcBorders>
              <w:top w:val="single" w:sz="4" w:space="0" w:color="auto"/>
              <w:left w:val="single" w:sz="4" w:space="0" w:color="auto"/>
              <w:bottom w:val="single" w:sz="4" w:space="0" w:color="auto"/>
              <w:right w:val="single" w:sz="4" w:space="0" w:color="auto"/>
            </w:tcBorders>
          </w:tcPr>
          <w:p w14:paraId="1EE6C87D" w14:textId="77777777" w:rsidR="003A24DB" w:rsidRDefault="003A24DB" w:rsidP="00806654">
            <w:pPr>
              <w:spacing w:line="240" w:lineRule="auto"/>
              <w:jc w:val="center"/>
              <w:cnfStyle w:val="100000000000" w:firstRow="1" w:lastRow="0" w:firstColumn="0" w:lastColumn="0" w:oddVBand="0" w:evenVBand="0" w:oddHBand="0" w:evenHBand="0" w:firstRowFirstColumn="0" w:firstRowLastColumn="0" w:lastRowFirstColumn="0" w:lastRowLastColumn="0"/>
            </w:pPr>
            <w:r>
              <w:t>Works Well</w:t>
            </w:r>
          </w:p>
        </w:tc>
        <w:tc>
          <w:tcPr>
            <w:tcW w:w="3071" w:type="dxa"/>
            <w:tcBorders>
              <w:top w:val="single" w:sz="4" w:space="0" w:color="auto"/>
              <w:left w:val="single" w:sz="4" w:space="0" w:color="auto"/>
              <w:bottom w:val="single" w:sz="4" w:space="0" w:color="auto"/>
              <w:right w:val="single" w:sz="4" w:space="0" w:color="auto"/>
            </w:tcBorders>
          </w:tcPr>
          <w:p w14:paraId="16A62AAB" w14:textId="77777777" w:rsidR="003A24DB" w:rsidRDefault="003A24DB" w:rsidP="00806654">
            <w:pPr>
              <w:spacing w:line="240" w:lineRule="auto"/>
              <w:jc w:val="center"/>
              <w:cnfStyle w:val="100000000000" w:firstRow="1" w:lastRow="0" w:firstColumn="0" w:lastColumn="0" w:oddVBand="0" w:evenVBand="0" w:oddHBand="0" w:evenHBand="0" w:firstRowFirstColumn="0" w:firstRowLastColumn="0" w:lastRowFirstColumn="0" w:lastRowLastColumn="0"/>
            </w:pPr>
            <w:r>
              <w:t>Minor Concerns</w:t>
            </w:r>
          </w:p>
        </w:tc>
        <w:tc>
          <w:tcPr>
            <w:tcW w:w="3072" w:type="dxa"/>
            <w:tcBorders>
              <w:top w:val="single" w:sz="4" w:space="0" w:color="auto"/>
              <w:left w:val="single" w:sz="4" w:space="0" w:color="auto"/>
              <w:bottom w:val="single" w:sz="4" w:space="0" w:color="auto"/>
              <w:right w:val="single" w:sz="4" w:space="0" w:color="auto"/>
            </w:tcBorders>
          </w:tcPr>
          <w:p w14:paraId="7FBFB1FE" w14:textId="77777777" w:rsidR="003A24DB" w:rsidRDefault="003A24DB" w:rsidP="00806654">
            <w:pPr>
              <w:spacing w:line="240" w:lineRule="auto"/>
              <w:jc w:val="center"/>
              <w:cnfStyle w:val="100000000000" w:firstRow="1" w:lastRow="0" w:firstColumn="0" w:lastColumn="0" w:oddVBand="0" w:evenVBand="0" w:oddHBand="0" w:evenHBand="0" w:firstRowFirstColumn="0" w:firstRowLastColumn="0" w:lastRowFirstColumn="0" w:lastRowLastColumn="0"/>
            </w:pPr>
            <w:r>
              <w:t>Serious Concerns</w:t>
            </w:r>
          </w:p>
        </w:tc>
        <w:tc>
          <w:tcPr>
            <w:tcW w:w="1336" w:type="dxa"/>
            <w:tcBorders>
              <w:top w:val="single" w:sz="4" w:space="0" w:color="auto"/>
              <w:left w:val="single" w:sz="4" w:space="0" w:color="auto"/>
              <w:bottom w:val="single" w:sz="4" w:space="0" w:color="auto"/>
              <w:right w:val="single" w:sz="4" w:space="0" w:color="auto"/>
            </w:tcBorders>
          </w:tcPr>
          <w:p w14:paraId="781C4F3C" w14:textId="77777777" w:rsidR="003A24DB" w:rsidRDefault="003A24DB" w:rsidP="00806654">
            <w:pPr>
              <w:spacing w:line="240" w:lineRule="auto"/>
              <w:jc w:val="center"/>
              <w:cnfStyle w:val="100000000000" w:firstRow="1" w:lastRow="0" w:firstColumn="0" w:lastColumn="0" w:oddVBand="0" w:evenVBand="0" w:oddHBand="0" w:evenHBand="0" w:firstRowFirstColumn="0" w:firstRowLastColumn="0" w:lastRowFirstColumn="0" w:lastRowLastColumn="0"/>
            </w:pPr>
            <w:r>
              <w:t>Not applicable</w:t>
            </w:r>
          </w:p>
        </w:tc>
      </w:tr>
      <w:tr w:rsidR="003A24DB" w:rsidRPr="00114F72" w14:paraId="14090A71"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5CE34C62" w14:textId="77777777" w:rsidR="003A24DB" w:rsidRPr="003D3A0C" w:rsidRDefault="003A24DB" w:rsidP="00806654">
            <w:pPr>
              <w:spacing w:line="276" w:lineRule="auto"/>
              <w:jc w:val="left"/>
            </w:pPr>
            <w:r>
              <w:t>Functionality</w:t>
            </w:r>
          </w:p>
        </w:tc>
        <w:tc>
          <w:tcPr>
            <w:tcW w:w="2268" w:type="dxa"/>
            <w:tcBorders>
              <w:top w:val="single" w:sz="4" w:space="0" w:color="auto"/>
              <w:left w:val="single" w:sz="4" w:space="0" w:color="auto"/>
              <w:bottom w:val="single" w:sz="4" w:space="0" w:color="auto"/>
              <w:right w:val="single" w:sz="4" w:space="0" w:color="auto"/>
            </w:tcBorders>
          </w:tcPr>
          <w:p w14:paraId="16F6224C"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Scale</w:t>
            </w:r>
          </w:p>
        </w:tc>
        <w:tc>
          <w:tcPr>
            <w:tcW w:w="3071" w:type="dxa"/>
            <w:tcBorders>
              <w:top w:val="single" w:sz="4" w:space="0" w:color="auto"/>
              <w:left w:val="single" w:sz="4" w:space="0" w:color="auto"/>
              <w:bottom w:val="single" w:sz="4" w:space="0" w:color="auto"/>
              <w:right w:val="single" w:sz="4" w:space="0" w:color="auto"/>
            </w:tcBorders>
          </w:tcPr>
          <w:p w14:paraId="7B8E7727"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Flexibility to be scaled to any size class and smaller sub-groups </w:t>
            </w:r>
          </w:p>
        </w:tc>
        <w:tc>
          <w:tcPr>
            <w:tcW w:w="3071" w:type="dxa"/>
            <w:tcBorders>
              <w:top w:val="single" w:sz="4" w:space="0" w:color="auto"/>
              <w:left w:val="single" w:sz="4" w:space="0" w:color="auto"/>
              <w:bottom w:val="single" w:sz="4" w:space="0" w:color="auto"/>
              <w:right w:val="single" w:sz="4" w:space="0" w:color="auto"/>
            </w:tcBorders>
          </w:tcPr>
          <w:p w14:paraId="237E0031"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Flexibility to be scaled to any size class but not to smaller sub-groups</w:t>
            </w:r>
          </w:p>
        </w:tc>
        <w:tc>
          <w:tcPr>
            <w:tcW w:w="3072" w:type="dxa"/>
            <w:tcBorders>
              <w:top w:val="single" w:sz="4" w:space="0" w:color="auto"/>
              <w:left w:val="single" w:sz="4" w:space="0" w:color="auto"/>
              <w:bottom w:val="single" w:sz="4" w:space="0" w:color="auto"/>
              <w:right w:val="single" w:sz="4" w:space="0" w:color="auto"/>
            </w:tcBorders>
          </w:tcPr>
          <w:p w14:paraId="33DA165E"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Limited to a restrictive number of users and unable to be scaled</w:t>
            </w:r>
          </w:p>
        </w:tc>
        <w:tc>
          <w:tcPr>
            <w:tcW w:w="1336" w:type="dxa"/>
            <w:tcBorders>
              <w:top w:val="single" w:sz="4" w:space="0" w:color="auto"/>
              <w:left w:val="single" w:sz="4" w:space="0" w:color="auto"/>
              <w:bottom w:val="single" w:sz="4" w:space="0" w:color="auto"/>
              <w:right w:val="single" w:sz="4" w:space="0" w:color="auto"/>
            </w:tcBorders>
          </w:tcPr>
          <w:p w14:paraId="5098E153"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71A734B4"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39E249FF"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393D9746"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Ease of Use</w:t>
            </w:r>
          </w:p>
        </w:tc>
        <w:tc>
          <w:tcPr>
            <w:tcW w:w="3071" w:type="dxa"/>
            <w:tcBorders>
              <w:top w:val="single" w:sz="4" w:space="0" w:color="auto"/>
              <w:left w:val="single" w:sz="4" w:space="0" w:color="auto"/>
              <w:bottom w:val="single" w:sz="4" w:space="0" w:color="auto"/>
              <w:right w:val="single" w:sz="4" w:space="0" w:color="auto"/>
            </w:tcBorders>
          </w:tcPr>
          <w:p w14:paraId="0AE137E4"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User-friendly interface, intuitive, easy for users to become skilful, can be personalised</w:t>
            </w:r>
          </w:p>
        </w:tc>
        <w:tc>
          <w:tcPr>
            <w:tcW w:w="3071" w:type="dxa"/>
            <w:tcBorders>
              <w:top w:val="single" w:sz="4" w:space="0" w:color="auto"/>
              <w:left w:val="single" w:sz="4" w:space="0" w:color="auto"/>
              <w:bottom w:val="single" w:sz="4" w:space="0" w:color="auto"/>
              <w:right w:val="single" w:sz="4" w:space="0" w:color="auto"/>
            </w:tcBorders>
          </w:tcPr>
          <w:p w14:paraId="7D29E909"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User interface that may be confusing to users, limited options for personalisation</w:t>
            </w:r>
          </w:p>
        </w:tc>
        <w:tc>
          <w:tcPr>
            <w:tcW w:w="3072" w:type="dxa"/>
            <w:tcBorders>
              <w:top w:val="single" w:sz="4" w:space="0" w:color="auto"/>
              <w:left w:val="single" w:sz="4" w:space="0" w:color="auto"/>
              <w:bottom w:val="single" w:sz="4" w:space="0" w:color="auto"/>
              <w:right w:val="single" w:sz="4" w:space="0" w:color="auto"/>
            </w:tcBorders>
          </w:tcPr>
          <w:p w14:paraId="4BDDFBD9"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Not user-friendly, cumbersome, unintuitive, rigid, inflexible</w:t>
            </w:r>
          </w:p>
        </w:tc>
        <w:tc>
          <w:tcPr>
            <w:tcW w:w="1336" w:type="dxa"/>
            <w:tcBorders>
              <w:top w:val="single" w:sz="4" w:space="0" w:color="auto"/>
              <w:left w:val="single" w:sz="4" w:space="0" w:color="auto"/>
              <w:bottom w:val="single" w:sz="4" w:space="0" w:color="auto"/>
              <w:right w:val="single" w:sz="4" w:space="0" w:color="auto"/>
            </w:tcBorders>
          </w:tcPr>
          <w:p w14:paraId="1E139E28"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24E7BC1A"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369DC4DE"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5D964CA4"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Tech Support / Help Availability</w:t>
            </w:r>
          </w:p>
        </w:tc>
        <w:tc>
          <w:tcPr>
            <w:tcW w:w="3071" w:type="dxa"/>
            <w:tcBorders>
              <w:top w:val="single" w:sz="4" w:space="0" w:color="auto"/>
              <w:left w:val="single" w:sz="4" w:space="0" w:color="auto"/>
              <w:bottom w:val="single" w:sz="4" w:space="0" w:color="auto"/>
              <w:right w:val="single" w:sz="4" w:space="0" w:color="auto"/>
            </w:tcBorders>
          </w:tcPr>
          <w:p w14:paraId="6A07212B"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Tech support/help documentation readily available and aids in troubleshooting</w:t>
            </w:r>
          </w:p>
        </w:tc>
        <w:tc>
          <w:tcPr>
            <w:tcW w:w="3071" w:type="dxa"/>
            <w:tcBorders>
              <w:top w:val="single" w:sz="4" w:space="0" w:color="auto"/>
              <w:left w:val="single" w:sz="4" w:space="0" w:color="auto"/>
              <w:bottom w:val="single" w:sz="4" w:space="0" w:color="auto"/>
              <w:right w:val="single" w:sz="4" w:space="0" w:color="auto"/>
            </w:tcBorders>
          </w:tcPr>
          <w:p w14:paraId="2E90568C"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Tech support/help documentation available but limited, incomplete, not user-friendly</w:t>
            </w:r>
          </w:p>
        </w:tc>
        <w:tc>
          <w:tcPr>
            <w:tcW w:w="3072" w:type="dxa"/>
            <w:tcBorders>
              <w:top w:val="single" w:sz="4" w:space="0" w:color="auto"/>
              <w:left w:val="single" w:sz="4" w:space="0" w:color="auto"/>
              <w:bottom w:val="single" w:sz="4" w:space="0" w:color="auto"/>
              <w:right w:val="single" w:sz="4" w:space="0" w:color="auto"/>
            </w:tcBorders>
          </w:tcPr>
          <w:p w14:paraId="72551039"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Tech support/help documentation not available</w:t>
            </w:r>
          </w:p>
        </w:tc>
        <w:tc>
          <w:tcPr>
            <w:tcW w:w="1336" w:type="dxa"/>
            <w:tcBorders>
              <w:top w:val="single" w:sz="4" w:space="0" w:color="auto"/>
              <w:left w:val="single" w:sz="4" w:space="0" w:color="auto"/>
              <w:bottom w:val="single" w:sz="4" w:space="0" w:color="auto"/>
              <w:right w:val="single" w:sz="4" w:space="0" w:color="auto"/>
            </w:tcBorders>
          </w:tcPr>
          <w:p w14:paraId="445C52F8"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5F6E0F50"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6927FA46"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3DB93E8C"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Hypermediality</w:t>
            </w:r>
          </w:p>
        </w:tc>
        <w:tc>
          <w:tcPr>
            <w:tcW w:w="3071" w:type="dxa"/>
            <w:tcBorders>
              <w:top w:val="single" w:sz="4" w:space="0" w:color="auto"/>
              <w:left w:val="single" w:sz="4" w:space="0" w:color="auto"/>
              <w:bottom w:val="single" w:sz="4" w:space="0" w:color="auto"/>
              <w:right w:val="single" w:sz="4" w:space="0" w:color="auto"/>
            </w:tcBorders>
          </w:tcPr>
          <w:p w14:paraId="06A16903"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Allows communication through different channels (audio, visual, text), flexible/adaptive engagement with material</w:t>
            </w:r>
          </w:p>
        </w:tc>
        <w:tc>
          <w:tcPr>
            <w:tcW w:w="3071" w:type="dxa"/>
            <w:tcBorders>
              <w:top w:val="single" w:sz="4" w:space="0" w:color="auto"/>
              <w:left w:val="single" w:sz="4" w:space="0" w:color="auto"/>
              <w:bottom w:val="single" w:sz="4" w:space="0" w:color="auto"/>
              <w:right w:val="single" w:sz="4" w:space="0" w:color="auto"/>
            </w:tcBorders>
          </w:tcPr>
          <w:p w14:paraId="79465DFF" w14:textId="77777777" w:rsidR="003A24DB" w:rsidRPr="0092280D" w:rsidRDefault="003A24DB" w:rsidP="00806654">
            <w:pPr>
              <w:tabs>
                <w:tab w:val="left" w:pos="1290"/>
              </w:tabs>
              <w:cnfStyle w:val="000000000000" w:firstRow="0" w:lastRow="0" w:firstColumn="0" w:lastColumn="0" w:oddVBand="0" w:evenVBand="0" w:oddHBand="0" w:evenHBand="0" w:firstRowFirstColumn="0" w:firstRowLastColumn="0" w:lastRowFirstColumn="0" w:lastRowLastColumn="0"/>
            </w:pPr>
            <w:r>
              <w:t>Allows communication through different channels (audio, visual, text), limited flexibility with material</w:t>
            </w:r>
          </w:p>
        </w:tc>
        <w:tc>
          <w:tcPr>
            <w:tcW w:w="3072" w:type="dxa"/>
            <w:tcBorders>
              <w:top w:val="single" w:sz="4" w:space="0" w:color="auto"/>
              <w:left w:val="single" w:sz="4" w:space="0" w:color="auto"/>
              <w:bottom w:val="single" w:sz="4" w:space="0" w:color="auto"/>
              <w:right w:val="single" w:sz="4" w:space="0" w:color="auto"/>
            </w:tcBorders>
          </w:tcPr>
          <w:p w14:paraId="1B90EB89"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Restrictive communication channels, presents information in a rigid, inflexible format</w:t>
            </w:r>
          </w:p>
        </w:tc>
        <w:tc>
          <w:tcPr>
            <w:tcW w:w="1336" w:type="dxa"/>
            <w:tcBorders>
              <w:top w:val="single" w:sz="4" w:space="0" w:color="auto"/>
              <w:left w:val="single" w:sz="4" w:space="0" w:color="auto"/>
              <w:bottom w:val="single" w:sz="4" w:space="0" w:color="auto"/>
              <w:right w:val="single" w:sz="4" w:space="0" w:color="auto"/>
            </w:tcBorders>
          </w:tcPr>
          <w:p w14:paraId="21A8AFD4"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43137041"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1C4E4BDA" w14:textId="77777777" w:rsidR="003A24DB" w:rsidRPr="003D3A0C" w:rsidRDefault="003A24DB" w:rsidP="00806654">
            <w:pPr>
              <w:spacing w:line="276" w:lineRule="auto"/>
              <w:jc w:val="left"/>
            </w:pPr>
            <w:r>
              <w:t>Accessibility</w:t>
            </w:r>
          </w:p>
        </w:tc>
        <w:tc>
          <w:tcPr>
            <w:tcW w:w="2268" w:type="dxa"/>
            <w:tcBorders>
              <w:top w:val="single" w:sz="4" w:space="0" w:color="auto"/>
              <w:left w:val="single" w:sz="4" w:space="0" w:color="auto"/>
              <w:bottom w:val="single" w:sz="4" w:space="0" w:color="auto"/>
              <w:right w:val="single" w:sz="4" w:space="0" w:color="auto"/>
            </w:tcBorders>
          </w:tcPr>
          <w:p w14:paraId="02C0B13B"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Accessibility standards</w:t>
            </w:r>
          </w:p>
        </w:tc>
        <w:tc>
          <w:tcPr>
            <w:tcW w:w="3071" w:type="dxa"/>
            <w:tcBorders>
              <w:top w:val="single" w:sz="4" w:space="0" w:color="auto"/>
              <w:left w:val="single" w:sz="4" w:space="0" w:color="auto"/>
              <w:bottom w:val="single" w:sz="4" w:space="0" w:color="auto"/>
              <w:right w:val="single" w:sz="4" w:space="0" w:color="auto"/>
            </w:tcBorders>
          </w:tcPr>
          <w:p w14:paraId="355BDF67"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Meets accessibility guidelines (e.g. W3C standards)</w:t>
            </w:r>
          </w:p>
        </w:tc>
        <w:tc>
          <w:tcPr>
            <w:tcW w:w="3071" w:type="dxa"/>
            <w:tcBorders>
              <w:top w:val="single" w:sz="4" w:space="0" w:color="auto"/>
              <w:left w:val="single" w:sz="4" w:space="0" w:color="auto"/>
              <w:bottom w:val="single" w:sz="4" w:space="0" w:color="auto"/>
              <w:right w:val="single" w:sz="4" w:space="0" w:color="auto"/>
            </w:tcBorders>
          </w:tcPr>
          <w:p w14:paraId="20964A63"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Limited capacity to meet accessibility guidelines</w:t>
            </w:r>
          </w:p>
        </w:tc>
        <w:tc>
          <w:tcPr>
            <w:tcW w:w="3072" w:type="dxa"/>
            <w:tcBorders>
              <w:top w:val="single" w:sz="4" w:space="0" w:color="auto"/>
              <w:left w:val="single" w:sz="4" w:space="0" w:color="auto"/>
              <w:bottom w:val="single" w:sz="4" w:space="0" w:color="auto"/>
              <w:right w:val="single" w:sz="4" w:space="0" w:color="auto"/>
            </w:tcBorders>
          </w:tcPr>
          <w:p w14:paraId="40B08BE3"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Fails to meet accessibility guidelines, limited information on compliance</w:t>
            </w:r>
          </w:p>
        </w:tc>
        <w:tc>
          <w:tcPr>
            <w:tcW w:w="1336" w:type="dxa"/>
            <w:tcBorders>
              <w:top w:val="single" w:sz="4" w:space="0" w:color="auto"/>
              <w:left w:val="single" w:sz="4" w:space="0" w:color="auto"/>
              <w:bottom w:val="single" w:sz="4" w:space="0" w:color="auto"/>
              <w:right w:val="single" w:sz="4" w:space="0" w:color="auto"/>
            </w:tcBorders>
          </w:tcPr>
          <w:p w14:paraId="4FF347B9"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62FA907C"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5BC6449B"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042C3BA" w14:textId="77777777" w:rsidR="003A24DB" w:rsidRPr="00114F72"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User-focused participation</w:t>
            </w:r>
          </w:p>
        </w:tc>
        <w:tc>
          <w:tcPr>
            <w:tcW w:w="3071" w:type="dxa"/>
            <w:tcBorders>
              <w:top w:val="single" w:sz="4" w:space="0" w:color="auto"/>
              <w:left w:val="single" w:sz="4" w:space="0" w:color="auto"/>
              <w:bottom w:val="single" w:sz="4" w:space="0" w:color="auto"/>
              <w:right w:val="single" w:sz="4" w:space="0" w:color="auto"/>
            </w:tcBorders>
          </w:tcPr>
          <w:p w14:paraId="7C5B931A"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Addressed needs of diverse users, capabilities and encourages wider participation</w:t>
            </w:r>
          </w:p>
        </w:tc>
        <w:tc>
          <w:tcPr>
            <w:tcW w:w="3071" w:type="dxa"/>
            <w:tcBorders>
              <w:top w:val="single" w:sz="4" w:space="0" w:color="auto"/>
              <w:left w:val="single" w:sz="4" w:space="0" w:color="auto"/>
              <w:bottom w:val="single" w:sz="4" w:space="0" w:color="auto"/>
              <w:right w:val="single" w:sz="4" w:space="0" w:color="auto"/>
            </w:tcBorders>
          </w:tcPr>
          <w:p w14:paraId="60275929"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Limited capacity to address needs of diverse users and their capabilities</w:t>
            </w:r>
          </w:p>
        </w:tc>
        <w:tc>
          <w:tcPr>
            <w:tcW w:w="3072" w:type="dxa"/>
            <w:tcBorders>
              <w:top w:val="single" w:sz="4" w:space="0" w:color="auto"/>
              <w:left w:val="single" w:sz="4" w:space="0" w:color="auto"/>
              <w:bottom w:val="single" w:sz="4" w:space="0" w:color="auto"/>
              <w:right w:val="single" w:sz="4" w:space="0" w:color="auto"/>
            </w:tcBorders>
          </w:tcPr>
          <w:p w14:paraId="60945887"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Restrictive in meeting the diversity of needs of users. Limits participation</w:t>
            </w:r>
          </w:p>
        </w:tc>
        <w:tc>
          <w:tcPr>
            <w:tcW w:w="1336" w:type="dxa"/>
            <w:tcBorders>
              <w:top w:val="single" w:sz="4" w:space="0" w:color="auto"/>
              <w:left w:val="single" w:sz="4" w:space="0" w:color="auto"/>
              <w:bottom w:val="single" w:sz="4" w:space="0" w:color="auto"/>
              <w:right w:val="single" w:sz="4" w:space="0" w:color="auto"/>
            </w:tcBorders>
          </w:tcPr>
          <w:p w14:paraId="36151CB1"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0F905FCB"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4185CB40"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44D326CC" w14:textId="77777777" w:rsidR="003A24DB" w:rsidRPr="00114F72" w:rsidRDefault="003A24DB" w:rsidP="00806654">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Required Equipment</w:t>
            </w:r>
          </w:p>
        </w:tc>
        <w:tc>
          <w:tcPr>
            <w:tcW w:w="3071" w:type="dxa"/>
            <w:tcBorders>
              <w:top w:val="single" w:sz="4" w:space="0" w:color="auto"/>
              <w:left w:val="single" w:sz="4" w:space="0" w:color="auto"/>
              <w:bottom w:val="single" w:sz="4" w:space="0" w:color="auto"/>
              <w:right w:val="single" w:sz="4" w:space="0" w:color="auto"/>
            </w:tcBorders>
          </w:tcPr>
          <w:p w14:paraId="73844410" w14:textId="77777777" w:rsidR="003A24DB" w:rsidRDefault="003A24DB" w:rsidP="00806654">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No special equipment required beyond what is typically available to users</w:t>
            </w:r>
          </w:p>
        </w:tc>
        <w:tc>
          <w:tcPr>
            <w:tcW w:w="3071" w:type="dxa"/>
            <w:tcBorders>
              <w:top w:val="single" w:sz="4" w:space="0" w:color="auto"/>
              <w:left w:val="single" w:sz="4" w:space="0" w:color="auto"/>
              <w:bottom w:val="single" w:sz="4" w:space="0" w:color="auto"/>
              <w:right w:val="single" w:sz="4" w:space="0" w:color="auto"/>
            </w:tcBorders>
          </w:tcPr>
          <w:p w14:paraId="3433FF7E" w14:textId="77777777" w:rsidR="003A24DB" w:rsidRDefault="003A24DB" w:rsidP="00806654">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t>Some specialised equipment required, possibly requiring purchases at a low cost</w:t>
            </w:r>
          </w:p>
        </w:tc>
        <w:tc>
          <w:tcPr>
            <w:tcW w:w="3072" w:type="dxa"/>
            <w:tcBorders>
              <w:top w:val="single" w:sz="4" w:space="0" w:color="auto"/>
              <w:left w:val="single" w:sz="4" w:space="0" w:color="auto"/>
              <w:bottom w:val="single" w:sz="4" w:space="0" w:color="auto"/>
              <w:right w:val="single" w:sz="4" w:space="0" w:color="auto"/>
            </w:tcBorders>
          </w:tcPr>
          <w:p w14:paraId="49DD4AFB"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Specialised equipment needed requiring moderate financial investment</w:t>
            </w:r>
          </w:p>
        </w:tc>
        <w:tc>
          <w:tcPr>
            <w:tcW w:w="1336" w:type="dxa"/>
            <w:tcBorders>
              <w:top w:val="single" w:sz="4" w:space="0" w:color="auto"/>
              <w:left w:val="single" w:sz="4" w:space="0" w:color="auto"/>
              <w:bottom w:val="single" w:sz="4" w:space="0" w:color="auto"/>
              <w:right w:val="single" w:sz="4" w:space="0" w:color="auto"/>
            </w:tcBorders>
          </w:tcPr>
          <w:p w14:paraId="49926097" w14:textId="77777777" w:rsidR="003A24DB" w:rsidRDefault="003A24DB" w:rsidP="00806654">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77EE7AC6"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30B7A78B"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0A34D33" w14:textId="77777777" w:rsidR="003A24DB" w:rsidRPr="00114F72"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Cost of Use</w:t>
            </w:r>
          </w:p>
        </w:tc>
        <w:tc>
          <w:tcPr>
            <w:tcW w:w="3071" w:type="dxa"/>
            <w:tcBorders>
              <w:top w:val="single" w:sz="4" w:space="0" w:color="auto"/>
              <w:left w:val="single" w:sz="4" w:space="0" w:color="auto"/>
              <w:bottom w:val="single" w:sz="4" w:space="0" w:color="auto"/>
              <w:right w:val="single" w:sz="4" w:space="0" w:color="auto"/>
            </w:tcBorders>
          </w:tcPr>
          <w:p w14:paraId="63D55EDD"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All aspects can be used free of charge</w:t>
            </w:r>
          </w:p>
        </w:tc>
        <w:tc>
          <w:tcPr>
            <w:tcW w:w="3071" w:type="dxa"/>
            <w:tcBorders>
              <w:top w:val="single" w:sz="4" w:space="0" w:color="auto"/>
              <w:left w:val="single" w:sz="4" w:space="0" w:color="auto"/>
              <w:bottom w:val="single" w:sz="4" w:space="0" w:color="auto"/>
              <w:right w:val="single" w:sz="4" w:space="0" w:color="auto"/>
            </w:tcBorders>
          </w:tcPr>
          <w:p w14:paraId="0BA52D1D"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Limited aspects available free of charge, other aspects requiring membership or subscription</w:t>
            </w:r>
          </w:p>
        </w:tc>
        <w:tc>
          <w:tcPr>
            <w:tcW w:w="3072" w:type="dxa"/>
            <w:tcBorders>
              <w:top w:val="single" w:sz="4" w:space="0" w:color="auto"/>
              <w:left w:val="single" w:sz="4" w:space="0" w:color="auto"/>
              <w:bottom w:val="single" w:sz="4" w:space="0" w:color="auto"/>
              <w:right w:val="single" w:sz="4" w:space="0" w:color="auto"/>
            </w:tcBorders>
          </w:tcPr>
          <w:p w14:paraId="5AC0696E"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Most aspects requiring a fee, membership, or subscription. Possible financial burden on users</w:t>
            </w:r>
          </w:p>
        </w:tc>
        <w:tc>
          <w:tcPr>
            <w:tcW w:w="1336" w:type="dxa"/>
            <w:tcBorders>
              <w:top w:val="single" w:sz="4" w:space="0" w:color="auto"/>
              <w:left w:val="single" w:sz="4" w:space="0" w:color="auto"/>
              <w:bottom w:val="single" w:sz="4" w:space="0" w:color="auto"/>
              <w:right w:val="single" w:sz="4" w:space="0" w:color="auto"/>
            </w:tcBorders>
          </w:tcPr>
          <w:p w14:paraId="22998E22"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0A78D22D"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12E908A0" w14:textId="77777777" w:rsidR="003A24DB" w:rsidRPr="003D3A0C" w:rsidRDefault="003A24DB" w:rsidP="00806654">
            <w:pPr>
              <w:spacing w:line="276" w:lineRule="auto"/>
              <w:jc w:val="left"/>
            </w:pPr>
            <w:r>
              <w:t>Technical</w:t>
            </w:r>
          </w:p>
        </w:tc>
        <w:tc>
          <w:tcPr>
            <w:tcW w:w="2268" w:type="dxa"/>
            <w:tcBorders>
              <w:top w:val="single" w:sz="4" w:space="0" w:color="auto"/>
              <w:left w:val="single" w:sz="4" w:space="0" w:color="auto"/>
              <w:bottom w:val="single" w:sz="4" w:space="0" w:color="auto"/>
              <w:right w:val="single" w:sz="4" w:space="0" w:color="auto"/>
            </w:tcBorders>
          </w:tcPr>
          <w:p w14:paraId="10FC9DFF"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Integration / Embedding within a LMS</w:t>
            </w:r>
          </w:p>
        </w:tc>
        <w:tc>
          <w:tcPr>
            <w:tcW w:w="3071" w:type="dxa"/>
            <w:tcBorders>
              <w:top w:val="single" w:sz="4" w:space="0" w:color="auto"/>
              <w:left w:val="single" w:sz="4" w:space="0" w:color="auto"/>
              <w:bottom w:val="single" w:sz="4" w:space="0" w:color="auto"/>
              <w:right w:val="single" w:sz="4" w:space="0" w:color="auto"/>
            </w:tcBorders>
          </w:tcPr>
          <w:p w14:paraId="4645F822"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Can be embedded into an LMS with full functionality of the tool</w:t>
            </w:r>
          </w:p>
        </w:tc>
        <w:tc>
          <w:tcPr>
            <w:tcW w:w="3071" w:type="dxa"/>
            <w:tcBorders>
              <w:top w:val="single" w:sz="4" w:space="0" w:color="auto"/>
              <w:left w:val="single" w:sz="4" w:space="0" w:color="auto"/>
              <w:bottom w:val="single" w:sz="4" w:space="0" w:color="auto"/>
              <w:right w:val="single" w:sz="4" w:space="0" w:color="auto"/>
            </w:tcBorders>
          </w:tcPr>
          <w:p w14:paraId="054D088C"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Can be embedded into an LMS, but with limited functionality</w:t>
            </w:r>
          </w:p>
        </w:tc>
        <w:tc>
          <w:tcPr>
            <w:tcW w:w="3072" w:type="dxa"/>
            <w:tcBorders>
              <w:top w:val="single" w:sz="4" w:space="0" w:color="auto"/>
              <w:left w:val="single" w:sz="4" w:space="0" w:color="auto"/>
              <w:bottom w:val="single" w:sz="4" w:space="0" w:color="auto"/>
              <w:right w:val="single" w:sz="4" w:space="0" w:color="auto"/>
            </w:tcBorders>
          </w:tcPr>
          <w:p w14:paraId="774D8E51"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Can only be accessed in an LMS through a link, rather than a functional version</w:t>
            </w:r>
          </w:p>
        </w:tc>
        <w:tc>
          <w:tcPr>
            <w:tcW w:w="1336" w:type="dxa"/>
            <w:tcBorders>
              <w:top w:val="single" w:sz="4" w:space="0" w:color="auto"/>
              <w:left w:val="single" w:sz="4" w:space="0" w:color="auto"/>
              <w:bottom w:val="single" w:sz="4" w:space="0" w:color="auto"/>
              <w:right w:val="single" w:sz="4" w:space="0" w:color="auto"/>
            </w:tcBorders>
          </w:tcPr>
          <w:p w14:paraId="7559A0C0" w14:textId="77777777" w:rsidR="003A24DB" w:rsidRDefault="003A24DB" w:rsidP="00806654">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174E7CF9"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5823B587"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CF7EA2F"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Desktop/Laptop Operating Systems</w:t>
            </w:r>
          </w:p>
        </w:tc>
        <w:tc>
          <w:tcPr>
            <w:tcW w:w="3071" w:type="dxa"/>
            <w:tcBorders>
              <w:top w:val="single" w:sz="4" w:space="0" w:color="auto"/>
              <w:left w:val="single" w:sz="4" w:space="0" w:color="auto"/>
              <w:bottom w:val="single" w:sz="4" w:space="0" w:color="auto"/>
              <w:right w:val="single" w:sz="4" w:space="0" w:color="auto"/>
            </w:tcBorders>
          </w:tcPr>
          <w:p w14:paraId="7DE00DB9"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Tool can be used with any standard device with recognised operating system</w:t>
            </w:r>
          </w:p>
        </w:tc>
        <w:tc>
          <w:tcPr>
            <w:tcW w:w="3071" w:type="dxa"/>
            <w:tcBorders>
              <w:top w:val="single" w:sz="4" w:space="0" w:color="auto"/>
              <w:left w:val="single" w:sz="4" w:space="0" w:color="auto"/>
              <w:bottom w:val="single" w:sz="4" w:space="0" w:color="auto"/>
              <w:right w:val="single" w:sz="4" w:space="0" w:color="auto"/>
            </w:tcBorders>
          </w:tcPr>
          <w:p w14:paraId="177B6DC4"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Possible limited functionality depending on operating system used</w:t>
            </w:r>
          </w:p>
        </w:tc>
        <w:tc>
          <w:tcPr>
            <w:tcW w:w="3072" w:type="dxa"/>
            <w:tcBorders>
              <w:top w:val="single" w:sz="4" w:space="0" w:color="auto"/>
              <w:left w:val="single" w:sz="4" w:space="0" w:color="auto"/>
              <w:bottom w:val="single" w:sz="4" w:space="0" w:color="auto"/>
              <w:right w:val="single" w:sz="4" w:space="0" w:color="auto"/>
            </w:tcBorders>
          </w:tcPr>
          <w:p w14:paraId="752EBFE8"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Limited to one specific operating system</w:t>
            </w:r>
          </w:p>
        </w:tc>
        <w:tc>
          <w:tcPr>
            <w:tcW w:w="1336" w:type="dxa"/>
            <w:tcBorders>
              <w:top w:val="single" w:sz="4" w:space="0" w:color="auto"/>
              <w:left w:val="single" w:sz="4" w:space="0" w:color="auto"/>
              <w:bottom w:val="single" w:sz="4" w:space="0" w:color="auto"/>
              <w:right w:val="single" w:sz="4" w:space="0" w:color="auto"/>
            </w:tcBorders>
          </w:tcPr>
          <w:p w14:paraId="1D8520F8"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4EA320FF"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391D1CBF"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2CE49F62"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Browser</w:t>
            </w:r>
          </w:p>
        </w:tc>
        <w:tc>
          <w:tcPr>
            <w:tcW w:w="3071" w:type="dxa"/>
            <w:tcBorders>
              <w:top w:val="single" w:sz="4" w:space="0" w:color="auto"/>
              <w:left w:val="single" w:sz="4" w:space="0" w:color="auto"/>
              <w:bottom w:val="single" w:sz="4" w:space="0" w:color="auto"/>
              <w:right w:val="single" w:sz="4" w:space="0" w:color="auto"/>
            </w:tcBorders>
          </w:tcPr>
          <w:p w14:paraId="59C33DD4"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Tool can be used with any standard, up to date browser</w:t>
            </w:r>
          </w:p>
        </w:tc>
        <w:tc>
          <w:tcPr>
            <w:tcW w:w="3071" w:type="dxa"/>
            <w:tcBorders>
              <w:top w:val="single" w:sz="4" w:space="0" w:color="auto"/>
              <w:left w:val="single" w:sz="4" w:space="0" w:color="auto"/>
              <w:bottom w:val="single" w:sz="4" w:space="0" w:color="auto"/>
              <w:right w:val="single" w:sz="4" w:space="0" w:color="auto"/>
            </w:tcBorders>
          </w:tcPr>
          <w:p w14:paraId="3227D5F1"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Possible limited functionality depending on the browser used</w:t>
            </w:r>
          </w:p>
        </w:tc>
        <w:tc>
          <w:tcPr>
            <w:tcW w:w="3072" w:type="dxa"/>
            <w:tcBorders>
              <w:top w:val="single" w:sz="4" w:space="0" w:color="auto"/>
              <w:left w:val="single" w:sz="4" w:space="0" w:color="auto"/>
              <w:bottom w:val="single" w:sz="4" w:space="0" w:color="auto"/>
              <w:right w:val="single" w:sz="4" w:space="0" w:color="auto"/>
            </w:tcBorders>
          </w:tcPr>
          <w:p w14:paraId="3D4755EB"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Limited to one specific browser</w:t>
            </w:r>
          </w:p>
        </w:tc>
        <w:tc>
          <w:tcPr>
            <w:tcW w:w="1336" w:type="dxa"/>
            <w:tcBorders>
              <w:top w:val="single" w:sz="4" w:space="0" w:color="auto"/>
              <w:left w:val="single" w:sz="4" w:space="0" w:color="auto"/>
              <w:bottom w:val="single" w:sz="4" w:space="0" w:color="auto"/>
              <w:right w:val="single" w:sz="4" w:space="0" w:color="auto"/>
            </w:tcBorders>
          </w:tcPr>
          <w:p w14:paraId="74B7EA44" w14:textId="77777777" w:rsidR="003A24DB" w:rsidRDefault="003A24DB" w:rsidP="00806654">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326681F7"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6335BEDC"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FE7F12A"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Additional Downloads</w:t>
            </w:r>
          </w:p>
        </w:tc>
        <w:tc>
          <w:tcPr>
            <w:tcW w:w="3071" w:type="dxa"/>
            <w:tcBorders>
              <w:top w:val="single" w:sz="4" w:space="0" w:color="auto"/>
              <w:left w:val="single" w:sz="4" w:space="0" w:color="auto"/>
              <w:bottom w:val="single" w:sz="4" w:space="0" w:color="auto"/>
              <w:right w:val="single" w:sz="4" w:space="0" w:color="auto"/>
            </w:tcBorders>
          </w:tcPr>
          <w:p w14:paraId="201B99AC"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No need to download additional software</w:t>
            </w:r>
          </w:p>
        </w:tc>
        <w:tc>
          <w:tcPr>
            <w:tcW w:w="3071" w:type="dxa"/>
            <w:tcBorders>
              <w:top w:val="single" w:sz="4" w:space="0" w:color="auto"/>
              <w:left w:val="single" w:sz="4" w:space="0" w:color="auto"/>
              <w:bottom w:val="single" w:sz="4" w:space="0" w:color="auto"/>
              <w:right w:val="single" w:sz="4" w:space="0" w:color="auto"/>
            </w:tcBorders>
          </w:tcPr>
          <w:p w14:paraId="5DE324EA"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Downloads of additional software required</w:t>
            </w:r>
          </w:p>
        </w:tc>
        <w:tc>
          <w:tcPr>
            <w:tcW w:w="3072" w:type="dxa"/>
            <w:tcBorders>
              <w:top w:val="single" w:sz="4" w:space="0" w:color="auto"/>
              <w:left w:val="single" w:sz="4" w:space="0" w:color="auto"/>
              <w:bottom w:val="single" w:sz="4" w:space="0" w:color="auto"/>
              <w:right w:val="single" w:sz="4" w:space="0" w:color="auto"/>
            </w:tcBorders>
          </w:tcPr>
          <w:p w14:paraId="6E0BFF25"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Past version of software required to be downloaded</w:t>
            </w:r>
          </w:p>
        </w:tc>
        <w:tc>
          <w:tcPr>
            <w:tcW w:w="1336" w:type="dxa"/>
            <w:tcBorders>
              <w:top w:val="single" w:sz="4" w:space="0" w:color="auto"/>
              <w:left w:val="single" w:sz="4" w:space="0" w:color="auto"/>
              <w:bottom w:val="single" w:sz="4" w:space="0" w:color="auto"/>
              <w:right w:val="single" w:sz="4" w:space="0" w:color="auto"/>
            </w:tcBorders>
          </w:tcPr>
          <w:p w14:paraId="5D481BFC"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15F1E833"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2194BE65" w14:textId="77777777" w:rsidR="003A24DB" w:rsidRPr="003D3A0C" w:rsidRDefault="003A24DB" w:rsidP="00806654">
            <w:pPr>
              <w:spacing w:line="276" w:lineRule="auto"/>
              <w:jc w:val="left"/>
            </w:pPr>
            <w:r>
              <w:t>Mobile Design</w:t>
            </w:r>
          </w:p>
        </w:tc>
        <w:tc>
          <w:tcPr>
            <w:tcW w:w="2268" w:type="dxa"/>
            <w:tcBorders>
              <w:top w:val="single" w:sz="4" w:space="0" w:color="auto"/>
              <w:left w:val="single" w:sz="4" w:space="0" w:color="auto"/>
              <w:bottom w:val="single" w:sz="4" w:space="0" w:color="auto"/>
              <w:right w:val="single" w:sz="4" w:space="0" w:color="auto"/>
            </w:tcBorders>
          </w:tcPr>
          <w:p w14:paraId="6258DE1D"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Access</w:t>
            </w:r>
          </w:p>
        </w:tc>
        <w:tc>
          <w:tcPr>
            <w:tcW w:w="3071" w:type="dxa"/>
            <w:tcBorders>
              <w:top w:val="single" w:sz="4" w:space="0" w:color="auto"/>
              <w:left w:val="single" w:sz="4" w:space="0" w:color="auto"/>
              <w:bottom w:val="single" w:sz="4" w:space="0" w:color="auto"/>
              <w:right w:val="single" w:sz="4" w:space="0" w:color="auto"/>
            </w:tcBorders>
          </w:tcPr>
          <w:p w14:paraId="064DEBEF"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Accessed through an app, regardless of the device. Tools takes into account constraints of a smaller screen</w:t>
            </w:r>
          </w:p>
        </w:tc>
        <w:tc>
          <w:tcPr>
            <w:tcW w:w="3071" w:type="dxa"/>
            <w:tcBorders>
              <w:top w:val="single" w:sz="4" w:space="0" w:color="auto"/>
              <w:left w:val="single" w:sz="4" w:space="0" w:color="auto"/>
              <w:bottom w:val="single" w:sz="4" w:space="0" w:color="auto"/>
              <w:right w:val="single" w:sz="4" w:space="0" w:color="auto"/>
            </w:tcBorders>
          </w:tcPr>
          <w:p w14:paraId="7660EACA"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Accessed through an app, but on a limited set of operating systems. Constrained by the limitations of the mobile device</w:t>
            </w:r>
          </w:p>
        </w:tc>
        <w:tc>
          <w:tcPr>
            <w:tcW w:w="3072" w:type="dxa"/>
            <w:tcBorders>
              <w:top w:val="single" w:sz="4" w:space="0" w:color="auto"/>
              <w:left w:val="single" w:sz="4" w:space="0" w:color="auto"/>
              <w:bottom w:val="single" w:sz="4" w:space="0" w:color="auto"/>
              <w:right w:val="single" w:sz="4" w:space="0" w:color="auto"/>
            </w:tcBorders>
          </w:tcPr>
          <w:p w14:paraId="7F1C45B5"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Access to the tool is limited or absent on a mobile device</w:t>
            </w:r>
          </w:p>
        </w:tc>
        <w:tc>
          <w:tcPr>
            <w:tcW w:w="1336" w:type="dxa"/>
            <w:tcBorders>
              <w:top w:val="single" w:sz="4" w:space="0" w:color="auto"/>
              <w:left w:val="single" w:sz="4" w:space="0" w:color="auto"/>
              <w:bottom w:val="single" w:sz="4" w:space="0" w:color="auto"/>
              <w:right w:val="single" w:sz="4" w:space="0" w:color="auto"/>
            </w:tcBorders>
          </w:tcPr>
          <w:p w14:paraId="7AAB3A8B" w14:textId="77777777" w:rsidR="003A24DB" w:rsidRDefault="003A24DB" w:rsidP="00806654">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13961C3A"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7C65B02F"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424FC19"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Functionality</w:t>
            </w:r>
          </w:p>
        </w:tc>
        <w:tc>
          <w:tcPr>
            <w:tcW w:w="3071" w:type="dxa"/>
            <w:tcBorders>
              <w:top w:val="single" w:sz="4" w:space="0" w:color="auto"/>
              <w:left w:val="single" w:sz="4" w:space="0" w:color="auto"/>
              <w:bottom w:val="single" w:sz="4" w:space="0" w:color="auto"/>
              <w:right w:val="single" w:sz="4" w:space="0" w:color="auto"/>
            </w:tcBorders>
          </w:tcPr>
          <w:p w14:paraId="79E84330"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Little or no functional difference between the mobile and desktop version, regardless of the device used</w:t>
            </w:r>
          </w:p>
        </w:tc>
        <w:tc>
          <w:tcPr>
            <w:tcW w:w="3071" w:type="dxa"/>
            <w:tcBorders>
              <w:top w:val="single" w:sz="4" w:space="0" w:color="auto"/>
              <w:left w:val="single" w:sz="4" w:space="0" w:color="auto"/>
              <w:bottom w:val="single" w:sz="4" w:space="0" w:color="auto"/>
              <w:right w:val="single" w:sz="4" w:space="0" w:color="auto"/>
            </w:tcBorders>
          </w:tcPr>
          <w:p w14:paraId="5E668F28"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Core features are functional on the mobile app but some are limited. </w:t>
            </w:r>
          </w:p>
        </w:tc>
        <w:tc>
          <w:tcPr>
            <w:tcW w:w="3072" w:type="dxa"/>
            <w:tcBorders>
              <w:top w:val="single" w:sz="4" w:space="0" w:color="auto"/>
              <w:left w:val="single" w:sz="4" w:space="0" w:color="auto"/>
              <w:bottom w:val="single" w:sz="4" w:space="0" w:color="auto"/>
              <w:right w:val="single" w:sz="4" w:space="0" w:color="auto"/>
            </w:tcBorders>
          </w:tcPr>
          <w:p w14:paraId="1F8EE227"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Core features are not reliable or non-existent. Differences between operating systems used.</w:t>
            </w:r>
          </w:p>
        </w:tc>
        <w:tc>
          <w:tcPr>
            <w:tcW w:w="1336" w:type="dxa"/>
            <w:tcBorders>
              <w:top w:val="single" w:sz="4" w:space="0" w:color="auto"/>
              <w:left w:val="single" w:sz="4" w:space="0" w:color="auto"/>
              <w:bottom w:val="single" w:sz="4" w:space="0" w:color="auto"/>
              <w:right w:val="single" w:sz="4" w:space="0" w:color="auto"/>
            </w:tcBorders>
          </w:tcPr>
          <w:p w14:paraId="4786A5DE"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588BC99C"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00C5AA1A"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3A1B506F"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Offline Access</w:t>
            </w:r>
          </w:p>
        </w:tc>
        <w:tc>
          <w:tcPr>
            <w:tcW w:w="3071" w:type="dxa"/>
            <w:tcBorders>
              <w:top w:val="single" w:sz="4" w:space="0" w:color="auto"/>
              <w:left w:val="single" w:sz="4" w:space="0" w:color="auto"/>
              <w:bottom w:val="single" w:sz="4" w:space="0" w:color="auto"/>
              <w:right w:val="single" w:sz="4" w:space="0" w:color="auto"/>
            </w:tcBorders>
          </w:tcPr>
          <w:p w14:paraId="44E97383"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Offers an offline mode</w:t>
            </w:r>
          </w:p>
        </w:tc>
        <w:tc>
          <w:tcPr>
            <w:tcW w:w="3071" w:type="dxa"/>
            <w:tcBorders>
              <w:top w:val="single" w:sz="4" w:space="0" w:color="auto"/>
              <w:left w:val="single" w:sz="4" w:space="0" w:color="auto"/>
              <w:bottom w:val="single" w:sz="4" w:space="0" w:color="auto"/>
              <w:right w:val="single" w:sz="4" w:space="0" w:color="auto"/>
            </w:tcBorders>
          </w:tcPr>
          <w:p w14:paraId="4B014EF1"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Offers a limited offline mode</w:t>
            </w:r>
          </w:p>
        </w:tc>
        <w:tc>
          <w:tcPr>
            <w:tcW w:w="3072" w:type="dxa"/>
            <w:tcBorders>
              <w:top w:val="single" w:sz="4" w:space="0" w:color="auto"/>
              <w:left w:val="single" w:sz="4" w:space="0" w:color="auto"/>
              <w:bottom w:val="single" w:sz="4" w:space="0" w:color="auto"/>
              <w:right w:val="single" w:sz="4" w:space="0" w:color="auto"/>
            </w:tcBorders>
          </w:tcPr>
          <w:p w14:paraId="0C3E520A"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Cannot be used offline</w:t>
            </w:r>
          </w:p>
        </w:tc>
        <w:tc>
          <w:tcPr>
            <w:tcW w:w="1336" w:type="dxa"/>
            <w:tcBorders>
              <w:top w:val="single" w:sz="4" w:space="0" w:color="auto"/>
              <w:left w:val="single" w:sz="4" w:space="0" w:color="auto"/>
              <w:bottom w:val="single" w:sz="4" w:space="0" w:color="auto"/>
              <w:right w:val="single" w:sz="4" w:space="0" w:color="auto"/>
            </w:tcBorders>
          </w:tcPr>
          <w:p w14:paraId="4DDDFEFB" w14:textId="77777777" w:rsidR="003A24DB" w:rsidRDefault="003A24DB" w:rsidP="00806654">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664B6E05"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05C24B21" w14:textId="77777777" w:rsidR="003A24DB" w:rsidRPr="003D3A0C" w:rsidRDefault="003A24DB" w:rsidP="00806654">
            <w:pPr>
              <w:spacing w:line="276" w:lineRule="auto"/>
              <w:jc w:val="left"/>
            </w:pPr>
            <w:r>
              <w:t>Privacy, Data Protection, and Rights</w:t>
            </w:r>
          </w:p>
        </w:tc>
        <w:tc>
          <w:tcPr>
            <w:tcW w:w="2268" w:type="dxa"/>
            <w:tcBorders>
              <w:top w:val="single" w:sz="4" w:space="0" w:color="auto"/>
              <w:left w:val="single" w:sz="4" w:space="0" w:color="auto"/>
              <w:bottom w:val="single" w:sz="4" w:space="0" w:color="auto"/>
              <w:right w:val="single" w:sz="4" w:space="0" w:color="auto"/>
            </w:tcBorders>
          </w:tcPr>
          <w:p w14:paraId="09C8E238"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Sign Up/Sign In</w:t>
            </w:r>
          </w:p>
        </w:tc>
        <w:tc>
          <w:tcPr>
            <w:tcW w:w="3071" w:type="dxa"/>
            <w:tcBorders>
              <w:top w:val="single" w:sz="4" w:space="0" w:color="auto"/>
              <w:left w:val="single" w:sz="4" w:space="0" w:color="auto"/>
              <w:bottom w:val="single" w:sz="4" w:space="0" w:color="auto"/>
              <w:right w:val="single" w:sz="4" w:space="0" w:color="auto"/>
            </w:tcBorders>
          </w:tcPr>
          <w:p w14:paraId="7A9B3EC7"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No requirement to create an account or sign in</w:t>
            </w:r>
          </w:p>
        </w:tc>
        <w:tc>
          <w:tcPr>
            <w:tcW w:w="3071" w:type="dxa"/>
            <w:tcBorders>
              <w:top w:val="single" w:sz="4" w:space="0" w:color="auto"/>
              <w:left w:val="single" w:sz="4" w:space="0" w:color="auto"/>
              <w:bottom w:val="single" w:sz="4" w:space="0" w:color="auto"/>
              <w:right w:val="single" w:sz="4" w:space="0" w:color="auto"/>
            </w:tcBorders>
          </w:tcPr>
          <w:p w14:paraId="30C46097"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Teachers are required to create an account; student data is protected by legislation</w:t>
            </w:r>
          </w:p>
        </w:tc>
        <w:tc>
          <w:tcPr>
            <w:tcW w:w="3072" w:type="dxa"/>
            <w:tcBorders>
              <w:top w:val="single" w:sz="4" w:space="0" w:color="auto"/>
              <w:left w:val="single" w:sz="4" w:space="0" w:color="auto"/>
              <w:bottom w:val="single" w:sz="4" w:space="0" w:color="auto"/>
              <w:right w:val="single" w:sz="4" w:space="0" w:color="auto"/>
            </w:tcBorders>
          </w:tcPr>
          <w:p w14:paraId="78BA43EA"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All users must provide personal information to a third party</w:t>
            </w:r>
          </w:p>
        </w:tc>
        <w:tc>
          <w:tcPr>
            <w:tcW w:w="1336" w:type="dxa"/>
            <w:tcBorders>
              <w:top w:val="single" w:sz="4" w:space="0" w:color="auto"/>
              <w:left w:val="single" w:sz="4" w:space="0" w:color="auto"/>
              <w:bottom w:val="single" w:sz="4" w:space="0" w:color="auto"/>
              <w:right w:val="single" w:sz="4" w:space="0" w:color="auto"/>
            </w:tcBorders>
          </w:tcPr>
          <w:p w14:paraId="1CCC57A7"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5BD9AE6E"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76C8932D"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07C30BA1"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Data Privacy and Ownership</w:t>
            </w:r>
          </w:p>
        </w:tc>
        <w:tc>
          <w:tcPr>
            <w:tcW w:w="3071" w:type="dxa"/>
            <w:tcBorders>
              <w:top w:val="single" w:sz="4" w:space="0" w:color="auto"/>
              <w:left w:val="single" w:sz="4" w:space="0" w:color="auto"/>
              <w:bottom w:val="single" w:sz="4" w:space="0" w:color="auto"/>
              <w:right w:val="single" w:sz="4" w:space="0" w:color="auto"/>
            </w:tcBorders>
          </w:tcPr>
          <w:p w14:paraId="60A1D0B7"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Users maintain ownership/copyright of their intellectual property and data and can be kept private</w:t>
            </w:r>
          </w:p>
        </w:tc>
        <w:tc>
          <w:tcPr>
            <w:tcW w:w="3071" w:type="dxa"/>
            <w:tcBorders>
              <w:top w:val="single" w:sz="4" w:space="0" w:color="auto"/>
              <w:left w:val="single" w:sz="4" w:space="0" w:color="auto"/>
              <w:bottom w:val="single" w:sz="4" w:space="0" w:color="auto"/>
              <w:right w:val="single" w:sz="4" w:space="0" w:color="auto"/>
            </w:tcBorders>
          </w:tcPr>
          <w:p w14:paraId="3AD0E348"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Users maintain ownership/copyright of their intellectual property and data, but data is shared publicly</w:t>
            </w:r>
          </w:p>
        </w:tc>
        <w:tc>
          <w:tcPr>
            <w:tcW w:w="3072" w:type="dxa"/>
            <w:tcBorders>
              <w:top w:val="single" w:sz="4" w:space="0" w:color="auto"/>
              <w:left w:val="single" w:sz="4" w:space="0" w:color="auto"/>
              <w:bottom w:val="single" w:sz="4" w:space="0" w:color="auto"/>
              <w:right w:val="single" w:sz="4" w:space="0" w:color="auto"/>
            </w:tcBorders>
          </w:tcPr>
          <w:p w14:paraId="7AAC2316"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Users forfeit ownership and copyright of data, data is shared publicly and cannot be made private</w:t>
            </w:r>
          </w:p>
        </w:tc>
        <w:tc>
          <w:tcPr>
            <w:tcW w:w="1336" w:type="dxa"/>
            <w:tcBorders>
              <w:top w:val="single" w:sz="4" w:space="0" w:color="auto"/>
              <w:left w:val="single" w:sz="4" w:space="0" w:color="auto"/>
              <w:bottom w:val="single" w:sz="4" w:space="0" w:color="auto"/>
              <w:right w:val="single" w:sz="4" w:space="0" w:color="auto"/>
            </w:tcBorders>
          </w:tcPr>
          <w:p w14:paraId="38CAEC58" w14:textId="77777777" w:rsidR="003A24DB" w:rsidRDefault="003A24DB" w:rsidP="00806654">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19CB75CB"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49059038"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757AA183"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Archiving, Saving and Exporting Data</w:t>
            </w:r>
          </w:p>
        </w:tc>
        <w:tc>
          <w:tcPr>
            <w:tcW w:w="3071" w:type="dxa"/>
            <w:tcBorders>
              <w:top w:val="single" w:sz="4" w:space="0" w:color="auto"/>
              <w:left w:val="single" w:sz="4" w:space="0" w:color="auto"/>
              <w:bottom w:val="single" w:sz="4" w:space="0" w:color="auto"/>
              <w:right w:val="single" w:sz="4" w:space="0" w:color="auto"/>
            </w:tcBorders>
          </w:tcPr>
          <w:p w14:paraId="7C931160"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Users can archive, save, or </w:t>
            </w:r>
          </w:p>
          <w:p w14:paraId="310E9A92"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import and export data in a variety of formats</w:t>
            </w:r>
          </w:p>
        </w:tc>
        <w:tc>
          <w:tcPr>
            <w:tcW w:w="3071" w:type="dxa"/>
            <w:tcBorders>
              <w:top w:val="single" w:sz="4" w:space="0" w:color="auto"/>
              <w:left w:val="single" w:sz="4" w:space="0" w:color="auto"/>
              <w:bottom w:val="single" w:sz="4" w:space="0" w:color="auto"/>
              <w:right w:val="single" w:sz="4" w:space="0" w:color="auto"/>
            </w:tcBorders>
          </w:tcPr>
          <w:p w14:paraId="184C8EE9"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Limitations to archiving, </w:t>
            </w:r>
          </w:p>
          <w:p w14:paraId="4C133924"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saving, or importing/exporting data</w:t>
            </w:r>
          </w:p>
        </w:tc>
        <w:tc>
          <w:tcPr>
            <w:tcW w:w="3072" w:type="dxa"/>
            <w:tcBorders>
              <w:top w:val="single" w:sz="4" w:space="0" w:color="auto"/>
              <w:left w:val="single" w:sz="4" w:space="0" w:color="auto"/>
              <w:bottom w:val="single" w:sz="4" w:space="0" w:color="auto"/>
              <w:right w:val="single" w:sz="4" w:space="0" w:color="auto"/>
            </w:tcBorders>
          </w:tcPr>
          <w:p w14:paraId="1883F245"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Data cannot be archived, saved, or imported/exported</w:t>
            </w:r>
          </w:p>
        </w:tc>
        <w:tc>
          <w:tcPr>
            <w:tcW w:w="1336" w:type="dxa"/>
            <w:tcBorders>
              <w:top w:val="single" w:sz="4" w:space="0" w:color="auto"/>
              <w:left w:val="single" w:sz="4" w:space="0" w:color="auto"/>
              <w:bottom w:val="single" w:sz="4" w:space="0" w:color="auto"/>
              <w:right w:val="single" w:sz="4" w:space="0" w:color="auto"/>
            </w:tcBorders>
          </w:tcPr>
          <w:p w14:paraId="18F212E4"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457DB1EF"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2D72B2BB" w14:textId="77777777" w:rsidR="003A24DB" w:rsidRPr="003D3A0C" w:rsidRDefault="003A24DB" w:rsidP="00806654">
            <w:pPr>
              <w:spacing w:line="276" w:lineRule="auto"/>
              <w:jc w:val="left"/>
            </w:pPr>
            <w:r>
              <w:t>Social Presence</w:t>
            </w:r>
          </w:p>
        </w:tc>
        <w:tc>
          <w:tcPr>
            <w:tcW w:w="2268" w:type="dxa"/>
            <w:tcBorders>
              <w:top w:val="single" w:sz="4" w:space="0" w:color="auto"/>
              <w:left w:val="single" w:sz="4" w:space="0" w:color="auto"/>
              <w:bottom w:val="single" w:sz="4" w:space="0" w:color="auto"/>
              <w:right w:val="single" w:sz="4" w:space="0" w:color="auto"/>
            </w:tcBorders>
          </w:tcPr>
          <w:p w14:paraId="243F7C70"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Collaboration</w:t>
            </w:r>
          </w:p>
        </w:tc>
        <w:tc>
          <w:tcPr>
            <w:tcW w:w="3071" w:type="dxa"/>
            <w:tcBorders>
              <w:top w:val="single" w:sz="4" w:space="0" w:color="auto"/>
              <w:left w:val="single" w:sz="4" w:space="0" w:color="auto"/>
              <w:bottom w:val="single" w:sz="4" w:space="0" w:color="auto"/>
              <w:right w:val="single" w:sz="4" w:space="0" w:color="auto"/>
            </w:tcBorders>
          </w:tcPr>
          <w:p w14:paraId="3295999F"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Users can communicate and interact both through synchronous and asynchronous methods</w:t>
            </w:r>
          </w:p>
        </w:tc>
        <w:tc>
          <w:tcPr>
            <w:tcW w:w="3071" w:type="dxa"/>
            <w:tcBorders>
              <w:top w:val="single" w:sz="4" w:space="0" w:color="auto"/>
              <w:left w:val="single" w:sz="4" w:space="0" w:color="auto"/>
              <w:bottom w:val="single" w:sz="4" w:space="0" w:color="auto"/>
              <w:right w:val="single" w:sz="4" w:space="0" w:color="auto"/>
            </w:tcBorders>
          </w:tcPr>
          <w:p w14:paraId="303346CC"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Users can communicate and interact through asynchronous but not synchronous methods</w:t>
            </w:r>
          </w:p>
        </w:tc>
        <w:tc>
          <w:tcPr>
            <w:tcW w:w="3072" w:type="dxa"/>
            <w:tcBorders>
              <w:top w:val="single" w:sz="4" w:space="0" w:color="auto"/>
              <w:left w:val="single" w:sz="4" w:space="0" w:color="auto"/>
              <w:bottom w:val="single" w:sz="4" w:space="0" w:color="auto"/>
              <w:right w:val="single" w:sz="4" w:space="0" w:color="auto"/>
            </w:tcBorders>
          </w:tcPr>
          <w:p w14:paraId="3A2FD860"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Communication, interactivity, and </w:t>
            </w:r>
          </w:p>
          <w:p w14:paraId="588CB3AA"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transfer of meaning between </w:t>
            </w:r>
          </w:p>
          <w:p w14:paraId="28D563F7"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users is not supported and </w:t>
            </w:r>
          </w:p>
          <w:p w14:paraId="1D68C117"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limited</w:t>
            </w:r>
          </w:p>
        </w:tc>
        <w:tc>
          <w:tcPr>
            <w:tcW w:w="1336" w:type="dxa"/>
            <w:tcBorders>
              <w:top w:val="single" w:sz="4" w:space="0" w:color="auto"/>
              <w:left w:val="single" w:sz="4" w:space="0" w:color="auto"/>
              <w:bottom w:val="single" w:sz="4" w:space="0" w:color="auto"/>
              <w:right w:val="single" w:sz="4" w:space="0" w:color="auto"/>
            </w:tcBorders>
          </w:tcPr>
          <w:p w14:paraId="56C45856" w14:textId="77777777" w:rsidR="003A24DB" w:rsidRDefault="003A24DB" w:rsidP="00806654">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6396327A"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021FFDBD"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2055DBF5"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User Accountability</w:t>
            </w:r>
          </w:p>
        </w:tc>
        <w:tc>
          <w:tcPr>
            <w:tcW w:w="3071" w:type="dxa"/>
            <w:tcBorders>
              <w:top w:val="single" w:sz="4" w:space="0" w:color="auto"/>
              <w:left w:val="single" w:sz="4" w:space="0" w:color="auto"/>
              <w:bottom w:val="single" w:sz="4" w:space="0" w:color="auto"/>
              <w:right w:val="single" w:sz="4" w:space="0" w:color="auto"/>
            </w:tcBorders>
          </w:tcPr>
          <w:p w14:paraId="18E40480"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Instructors can control learner anonymity, learners </w:t>
            </w:r>
            <w:r>
              <w:lastRenderedPageBreak/>
              <w:t>are accountable for their actions</w:t>
            </w:r>
          </w:p>
        </w:tc>
        <w:tc>
          <w:tcPr>
            <w:tcW w:w="3071" w:type="dxa"/>
            <w:tcBorders>
              <w:top w:val="single" w:sz="4" w:space="0" w:color="auto"/>
              <w:left w:val="single" w:sz="4" w:space="0" w:color="auto"/>
              <w:bottom w:val="single" w:sz="4" w:space="0" w:color="auto"/>
              <w:right w:val="single" w:sz="4" w:space="0" w:color="auto"/>
            </w:tcBorders>
          </w:tcPr>
          <w:p w14:paraId="7E8D5958"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lastRenderedPageBreak/>
              <w:t xml:space="preserve">Instructors cannot control learner anonymity; learners </w:t>
            </w:r>
            <w:r>
              <w:lastRenderedPageBreak/>
              <w:t>are accountable for some of their actions</w:t>
            </w:r>
          </w:p>
        </w:tc>
        <w:tc>
          <w:tcPr>
            <w:tcW w:w="3072" w:type="dxa"/>
            <w:tcBorders>
              <w:top w:val="single" w:sz="4" w:space="0" w:color="auto"/>
              <w:left w:val="single" w:sz="4" w:space="0" w:color="auto"/>
              <w:bottom w:val="single" w:sz="4" w:space="0" w:color="auto"/>
              <w:right w:val="single" w:sz="4" w:space="0" w:color="auto"/>
            </w:tcBorders>
          </w:tcPr>
          <w:p w14:paraId="0FA983AD"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lastRenderedPageBreak/>
              <w:t xml:space="preserve">Instructors cannot control learner anonymity, no </w:t>
            </w:r>
            <w:r>
              <w:lastRenderedPageBreak/>
              <w:t>solution for holding users accountable to their actions</w:t>
            </w:r>
          </w:p>
        </w:tc>
        <w:tc>
          <w:tcPr>
            <w:tcW w:w="1336" w:type="dxa"/>
            <w:tcBorders>
              <w:top w:val="single" w:sz="4" w:space="0" w:color="auto"/>
              <w:left w:val="single" w:sz="4" w:space="0" w:color="auto"/>
              <w:bottom w:val="single" w:sz="4" w:space="0" w:color="auto"/>
              <w:right w:val="single" w:sz="4" w:space="0" w:color="auto"/>
            </w:tcBorders>
          </w:tcPr>
          <w:p w14:paraId="752D3D51"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258137F7"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141B5B73"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788FF82E"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Diffusion</w:t>
            </w:r>
          </w:p>
        </w:tc>
        <w:tc>
          <w:tcPr>
            <w:tcW w:w="3071" w:type="dxa"/>
            <w:tcBorders>
              <w:top w:val="single" w:sz="4" w:space="0" w:color="auto"/>
              <w:left w:val="single" w:sz="4" w:space="0" w:color="auto"/>
              <w:bottom w:val="single" w:sz="4" w:space="0" w:color="auto"/>
              <w:right w:val="single" w:sz="4" w:space="0" w:color="auto"/>
            </w:tcBorders>
          </w:tcPr>
          <w:p w14:paraId="4630FFC3"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Tool is widely known and popular, most user will have some competence</w:t>
            </w:r>
          </w:p>
        </w:tc>
        <w:tc>
          <w:tcPr>
            <w:tcW w:w="3071" w:type="dxa"/>
            <w:tcBorders>
              <w:top w:val="single" w:sz="4" w:space="0" w:color="auto"/>
              <w:left w:val="single" w:sz="4" w:space="0" w:color="auto"/>
              <w:bottom w:val="single" w:sz="4" w:space="0" w:color="auto"/>
              <w:right w:val="single" w:sz="4" w:space="0" w:color="auto"/>
            </w:tcBorders>
          </w:tcPr>
          <w:p w14:paraId="60D0A9D7"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Tool is mostly known; some users will have competence</w:t>
            </w:r>
          </w:p>
        </w:tc>
        <w:tc>
          <w:tcPr>
            <w:tcW w:w="3072" w:type="dxa"/>
            <w:tcBorders>
              <w:top w:val="single" w:sz="4" w:space="0" w:color="auto"/>
              <w:left w:val="single" w:sz="4" w:space="0" w:color="auto"/>
              <w:bottom w:val="single" w:sz="4" w:space="0" w:color="auto"/>
              <w:right w:val="single" w:sz="4" w:space="0" w:color="auto"/>
            </w:tcBorders>
          </w:tcPr>
          <w:p w14:paraId="40107A51"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Tool is not well known; most users lack competence</w:t>
            </w:r>
          </w:p>
        </w:tc>
        <w:tc>
          <w:tcPr>
            <w:tcW w:w="1336" w:type="dxa"/>
            <w:tcBorders>
              <w:top w:val="single" w:sz="4" w:space="0" w:color="auto"/>
              <w:left w:val="single" w:sz="4" w:space="0" w:color="auto"/>
              <w:bottom w:val="single" w:sz="4" w:space="0" w:color="auto"/>
              <w:right w:val="single" w:sz="4" w:space="0" w:color="auto"/>
            </w:tcBorders>
          </w:tcPr>
          <w:p w14:paraId="53314DC4" w14:textId="77777777" w:rsidR="003A24DB" w:rsidRDefault="003A24DB" w:rsidP="00806654">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3E510A3C"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694CB773" w14:textId="77777777" w:rsidR="003A24DB" w:rsidRPr="003D3A0C" w:rsidRDefault="003A24DB" w:rsidP="00806654">
            <w:pPr>
              <w:spacing w:line="276" w:lineRule="auto"/>
              <w:jc w:val="left"/>
            </w:pPr>
            <w:r>
              <w:t>Teaching Presence</w:t>
            </w:r>
          </w:p>
        </w:tc>
        <w:tc>
          <w:tcPr>
            <w:tcW w:w="2268" w:type="dxa"/>
            <w:tcBorders>
              <w:top w:val="single" w:sz="4" w:space="0" w:color="auto"/>
              <w:left w:val="single" w:sz="4" w:space="0" w:color="auto"/>
              <w:bottom w:val="single" w:sz="4" w:space="0" w:color="auto"/>
              <w:right w:val="single" w:sz="4" w:space="0" w:color="auto"/>
            </w:tcBorders>
          </w:tcPr>
          <w:p w14:paraId="3F26A3E0"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Facilitation</w:t>
            </w:r>
          </w:p>
        </w:tc>
        <w:tc>
          <w:tcPr>
            <w:tcW w:w="3071" w:type="dxa"/>
            <w:tcBorders>
              <w:top w:val="single" w:sz="4" w:space="0" w:color="auto"/>
              <w:left w:val="single" w:sz="4" w:space="0" w:color="auto"/>
              <w:bottom w:val="single" w:sz="4" w:space="0" w:color="auto"/>
              <w:right w:val="single" w:sz="4" w:space="0" w:color="auto"/>
            </w:tcBorders>
          </w:tcPr>
          <w:p w14:paraId="48698DD5"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Good features for active management, monitoring, engagement and feedback</w:t>
            </w:r>
          </w:p>
        </w:tc>
        <w:tc>
          <w:tcPr>
            <w:tcW w:w="3071" w:type="dxa"/>
            <w:tcBorders>
              <w:top w:val="single" w:sz="4" w:space="0" w:color="auto"/>
              <w:left w:val="single" w:sz="4" w:space="0" w:color="auto"/>
              <w:bottom w:val="single" w:sz="4" w:space="0" w:color="auto"/>
              <w:right w:val="single" w:sz="4" w:space="0" w:color="auto"/>
            </w:tcBorders>
          </w:tcPr>
          <w:p w14:paraId="14730CD5"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Limited features for active management, monitoring, engagement and feedback</w:t>
            </w:r>
          </w:p>
        </w:tc>
        <w:tc>
          <w:tcPr>
            <w:tcW w:w="3072" w:type="dxa"/>
            <w:tcBorders>
              <w:top w:val="single" w:sz="4" w:space="0" w:color="auto"/>
              <w:left w:val="single" w:sz="4" w:space="0" w:color="auto"/>
              <w:bottom w:val="single" w:sz="4" w:space="0" w:color="auto"/>
              <w:right w:val="single" w:sz="4" w:space="0" w:color="auto"/>
            </w:tcBorders>
          </w:tcPr>
          <w:p w14:paraId="1CC002CD"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Insufficient features for active management, monitoring, engagement and feedback</w:t>
            </w:r>
          </w:p>
        </w:tc>
        <w:tc>
          <w:tcPr>
            <w:tcW w:w="1336" w:type="dxa"/>
            <w:tcBorders>
              <w:top w:val="single" w:sz="4" w:space="0" w:color="auto"/>
              <w:left w:val="single" w:sz="4" w:space="0" w:color="auto"/>
              <w:bottom w:val="single" w:sz="4" w:space="0" w:color="auto"/>
              <w:right w:val="single" w:sz="4" w:space="0" w:color="auto"/>
            </w:tcBorders>
          </w:tcPr>
          <w:p w14:paraId="0D382786"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3C798401"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46026F5F"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677659A"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Customisation</w:t>
            </w:r>
          </w:p>
        </w:tc>
        <w:tc>
          <w:tcPr>
            <w:tcW w:w="3071" w:type="dxa"/>
            <w:tcBorders>
              <w:top w:val="single" w:sz="4" w:space="0" w:color="auto"/>
              <w:left w:val="single" w:sz="4" w:space="0" w:color="auto"/>
              <w:bottom w:val="single" w:sz="4" w:space="0" w:color="auto"/>
              <w:right w:val="single" w:sz="4" w:space="0" w:color="auto"/>
            </w:tcBorders>
          </w:tcPr>
          <w:p w14:paraId="0D81B9D6"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Tool is easily customisable to suit the context</w:t>
            </w:r>
          </w:p>
        </w:tc>
        <w:tc>
          <w:tcPr>
            <w:tcW w:w="3071" w:type="dxa"/>
            <w:tcBorders>
              <w:top w:val="single" w:sz="4" w:space="0" w:color="auto"/>
              <w:left w:val="single" w:sz="4" w:space="0" w:color="auto"/>
              <w:bottom w:val="single" w:sz="4" w:space="0" w:color="auto"/>
              <w:right w:val="single" w:sz="4" w:space="0" w:color="auto"/>
            </w:tcBorders>
          </w:tcPr>
          <w:p w14:paraId="44C30801"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Limited options for customisation</w:t>
            </w:r>
          </w:p>
        </w:tc>
        <w:tc>
          <w:tcPr>
            <w:tcW w:w="3072" w:type="dxa"/>
            <w:tcBorders>
              <w:top w:val="single" w:sz="4" w:space="0" w:color="auto"/>
              <w:left w:val="single" w:sz="4" w:space="0" w:color="auto"/>
              <w:bottom w:val="single" w:sz="4" w:space="0" w:color="auto"/>
              <w:right w:val="single" w:sz="4" w:space="0" w:color="auto"/>
            </w:tcBorders>
          </w:tcPr>
          <w:p w14:paraId="0916F039"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No options for customisation</w:t>
            </w:r>
          </w:p>
        </w:tc>
        <w:tc>
          <w:tcPr>
            <w:tcW w:w="1336" w:type="dxa"/>
            <w:tcBorders>
              <w:top w:val="single" w:sz="4" w:space="0" w:color="auto"/>
              <w:left w:val="single" w:sz="4" w:space="0" w:color="auto"/>
              <w:bottom w:val="single" w:sz="4" w:space="0" w:color="auto"/>
              <w:right w:val="single" w:sz="4" w:space="0" w:color="auto"/>
            </w:tcBorders>
          </w:tcPr>
          <w:p w14:paraId="500A76B9" w14:textId="77777777" w:rsidR="003A24DB" w:rsidRDefault="003A24DB" w:rsidP="00806654">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6A470D15"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1CC9EA50"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092ED1A3"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Learning Analytics</w:t>
            </w:r>
          </w:p>
        </w:tc>
        <w:tc>
          <w:tcPr>
            <w:tcW w:w="3071" w:type="dxa"/>
            <w:tcBorders>
              <w:top w:val="single" w:sz="4" w:space="0" w:color="auto"/>
              <w:left w:val="single" w:sz="4" w:space="0" w:color="auto"/>
              <w:bottom w:val="single" w:sz="4" w:space="0" w:color="auto"/>
              <w:right w:val="single" w:sz="4" w:space="0" w:color="auto"/>
            </w:tcBorders>
          </w:tcPr>
          <w:p w14:paraId="642D1422"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 xml:space="preserve">Majority of learners performance can be monitored </w:t>
            </w:r>
          </w:p>
        </w:tc>
        <w:tc>
          <w:tcPr>
            <w:tcW w:w="3071" w:type="dxa"/>
            <w:tcBorders>
              <w:top w:val="single" w:sz="4" w:space="0" w:color="auto"/>
              <w:left w:val="single" w:sz="4" w:space="0" w:color="auto"/>
              <w:bottom w:val="single" w:sz="4" w:space="0" w:color="auto"/>
              <w:right w:val="single" w:sz="4" w:space="0" w:color="auto"/>
            </w:tcBorders>
          </w:tcPr>
          <w:p w14:paraId="306A45DA"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Limited features to monitor learner performance</w:t>
            </w:r>
          </w:p>
        </w:tc>
        <w:tc>
          <w:tcPr>
            <w:tcW w:w="3072" w:type="dxa"/>
            <w:tcBorders>
              <w:top w:val="single" w:sz="4" w:space="0" w:color="auto"/>
              <w:left w:val="single" w:sz="4" w:space="0" w:color="auto"/>
              <w:bottom w:val="single" w:sz="4" w:space="0" w:color="auto"/>
              <w:right w:val="single" w:sz="4" w:space="0" w:color="auto"/>
            </w:tcBorders>
          </w:tcPr>
          <w:p w14:paraId="78068C71"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Learning analytics are not available</w:t>
            </w:r>
          </w:p>
        </w:tc>
        <w:tc>
          <w:tcPr>
            <w:tcW w:w="1336" w:type="dxa"/>
            <w:tcBorders>
              <w:top w:val="single" w:sz="4" w:space="0" w:color="auto"/>
              <w:left w:val="single" w:sz="4" w:space="0" w:color="auto"/>
              <w:bottom w:val="single" w:sz="4" w:space="0" w:color="auto"/>
              <w:right w:val="single" w:sz="4" w:space="0" w:color="auto"/>
            </w:tcBorders>
          </w:tcPr>
          <w:p w14:paraId="2E46B97F"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54C70C10"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42CDD790" w14:textId="77777777" w:rsidR="003A24DB" w:rsidRPr="003D3A0C" w:rsidRDefault="003A24DB" w:rsidP="00806654">
            <w:pPr>
              <w:spacing w:line="276" w:lineRule="auto"/>
              <w:jc w:val="left"/>
            </w:pPr>
            <w:r>
              <w:t>Cognitive Presence</w:t>
            </w:r>
          </w:p>
        </w:tc>
        <w:tc>
          <w:tcPr>
            <w:tcW w:w="2268" w:type="dxa"/>
            <w:tcBorders>
              <w:top w:val="single" w:sz="4" w:space="0" w:color="auto"/>
              <w:left w:val="single" w:sz="4" w:space="0" w:color="auto"/>
              <w:bottom w:val="single" w:sz="4" w:space="0" w:color="auto"/>
              <w:right w:val="single" w:sz="4" w:space="0" w:color="auto"/>
            </w:tcBorders>
          </w:tcPr>
          <w:p w14:paraId="6DD38F98"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Enhancement of Cognitive Tasks</w:t>
            </w:r>
          </w:p>
        </w:tc>
        <w:tc>
          <w:tcPr>
            <w:tcW w:w="3071" w:type="dxa"/>
            <w:tcBorders>
              <w:top w:val="single" w:sz="4" w:space="0" w:color="auto"/>
              <w:left w:val="single" w:sz="4" w:space="0" w:color="auto"/>
              <w:bottom w:val="single" w:sz="4" w:space="0" w:color="auto"/>
              <w:right w:val="single" w:sz="4" w:space="0" w:color="auto"/>
            </w:tcBorders>
          </w:tcPr>
          <w:p w14:paraId="6838A3B7"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Enhances engagement to tasks that were otherwise complex</w:t>
            </w:r>
          </w:p>
        </w:tc>
        <w:tc>
          <w:tcPr>
            <w:tcW w:w="3071" w:type="dxa"/>
            <w:tcBorders>
              <w:top w:val="single" w:sz="4" w:space="0" w:color="auto"/>
              <w:left w:val="single" w:sz="4" w:space="0" w:color="auto"/>
              <w:bottom w:val="single" w:sz="4" w:space="0" w:color="auto"/>
              <w:right w:val="single" w:sz="4" w:space="0" w:color="auto"/>
            </w:tcBorders>
          </w:tcPr>
          <w:p w14:paraId="5FED9A17"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Enables functional improvement to engagement of tasks</w:t>
            </w:r>
          </w:p>
        </w:tc>
        <w:tc>
          <w:tcPr>
            <w:tcW w:w="3072" w:type="dxa"/>
            <w:tcBorders>
              <w:top w:val="single" w:sz="4" w:space="0" w:color="auto"/>
              <w:left w:val="single" w:sz="4" w:space="0" w:color="auto"/>
              <w:bottom w:val="single" w:sz="4" w:space="0" w:color="auto"/>
              <w:right w:val="single" w:sz="4" w:space="0" w:color="auto"/>
            </w:tcBorders>
          </w:tcPr>
          <w:p w14:paraId="393D52CD"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No functional engagement in tasks</w:t>
            </w:r>
          </w:p>
        </w:tc>
        <w:tc>
          <w:tcPr>
            <w:tcW w:w="1336" w:type="dxa"/>
            <w:tcBorders>
              <w:top w:val="single" w:sz="4" w:space="0" w:color="auto"/>
              <w:left w:val="single" w:sz="4" w:space="0" w:color="auto"/>
              <w:bottom w:val="single" w:sz="4" w:space="0" w:color="auto"/>
              <w:right w:val="single" w:sz="4" w:space="0" w:color="auto"/>
            </w:tcBorders>
          </w:tcPr>
          <w:p w14:paraId="009E5247" w14:textId="77777777" w:rsidR="003A24DB" w:rsidRDefault="003A24DB" w:rsidP="00806654">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3A24DB" w:rsidRPr="00114F72" w14:paraId="4274DDE2" w14:textId="77777777" w:rsidTr="00806654">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7326AA56"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2D619975"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Higher Order Thinking</w:t>
            </w:r>
          </w:p>
        </w:tc>
        <w:tc>
          <w:tcPr>
            <w:tcW w:w="3071" w:type="dxa"/>
            <w:tcBorders>
              <w:top w:val="single" w:sz="4" w:space="0" w:color="auto"/>
              <w:left w:val="single" w:sz="4" w:space="0" w:color="auto"/>
              <w:bottom w:val="single" w:sz="4" w:space="0" w:color="auto"/>
              <w:right w:val="single" w:sz="4" w:space="0" w:color="auto"/>
            </w:tcBorders>
          </w:tcPr>
          <w:p w14:paraId="1448ECDB"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Easily facilitates higher order thinking skills</w:t>
            </w:r>
          </w:p>
        </w:tc>
        <w:tc>
          <w:tcPr>
            <w:tcW w:w="3071" w:type="dxa"/>
            <w:tcBorders>
              <w:top w:val="single" w:sz="4" w:space="0" w:color="auto"/>
              <w:left w:val="single" w:sz="4" w:space="0" w:color="auto"/>
              <w:bottom w:val="single" w:sz="4" w:space="0" w:color="auto"/>
              <w:right w:val="single" w:sz="4" w:space="0" w:color="auto"/>
            </w:tcBorders>
          </w:tcPr>
          <w:p w14:paraId="4CB34EBF"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May facilitate higher order thinking skills</w:t>
            </w:r>
          </w:p>
        </w:tc>
        <w:tc>
          <w:tcPr>
            <w:tcW w:w="3072" w:type="dxa"/>
            <w:tcBorders>
              <w:top w:val="single" w:sz="4" w:space="0" w:color="auto"/>
              <w:left w:val="single" w:sz="4" w:space="0" w:color="auto"/>
              <w:bottom w:val="single" w:sz="4" w:space="0" w:color="auto"/>
              <w:right w:val="single" w:sz="4" w:space="0" w:color="auto"/>
            </w:tcBorders>
          </w:tcPr>
          <w:p w14:paraId="15E0D047" w14:textId="77777777" w:rsidR="003A24DB" w:rsidRDefault="003A24DB" w:rsidP="00806654">
            <w:pPr>
              <w:spacing w:line="276" w:lineRule="auto"/>
              <w:jc w:val="left"/>
              <w:cnfStyle w:val="000000000000" w:firstRow="0" w:lastRow="0" w:firstColumn="0" w:lastColumn="0" w:oddVBand="0" w:evenVBand="0" w:oddHBand="0" w:evenHBand="0" w:firstRowFirstColumn="0" w:firstRowLastColumn="0" w:lastRowFirstColumn="0" w:lastRowLastColumn="0"/>
            </w:pPr>
            <w:r>
              <w:t>Does not engage higher order thinking skills</w:t>
            </w:r>
          </w:p>
        </w:tc>
        <w:tc>
          <w:tcPr>
            <w:tcW w:w="1336" w:type="dxa"/>
            <w:tcBorders>
              <w:top w:val="single" w:sz="4" w:space="0" w:color="auto"/>
              <w:left w:val="single" w:sz="4" w:space="0" w:color="auto"/>
              <w:bottom w:val="single" w:sz="4" w:space="0" w:color="auto"/>
              <w:right w:val="single" w:sz="4" w:space="0" w:color="auto"/>
            </w:tcBorders>
          </w:tcPr>
          <w:p w14:paraId="6CA2F3EE" w14:textId="77777777" w:rsidR="003A24DB" w:rsidRDefault="003A24DB" w:rsidP="00806654">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3A24DB" w:rsidRPr="00114F72" w14:paraId="0605E2CF" w14:textId="77777777" w:rsidTr="0080665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1870FAA6" w14:textId="77777777" w:rsidR="003A24DB" w:rsidRPr="003D3A0C" w:rsidRDefault="003A24DB" w:rsidP="00806654">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414C7A16"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Metacognitive Engagement</w:t>
            </w:r>
          </w:p>
        </w:tc>
        <w:tc>
          <w:tcPr>
            <w:tcW w:w="3071" w:type="dxa"/>
            <w:tcBorders>
              <w:top w:val="single" w:sz="4" w:space="0" w:color="auto"/>
              <w:left w:val="single" w:sz="4" w:space="0" w:color="auto"/>
              <w:bottom w:val="single" w:sz="4" w:space="0" w:color="auto"/>
              <w:right w:val="single" w:sz="4" w:space="0" w:color="auto"/>
            </w:tcBorders>
          </w:tcPr>
          <w:p w14:paraId="2DF47848"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Learners receive regular formative feedback</w:t>
            </w:r>
          </w:p>
        </w:tc>
        <w:tc>
          <w:tcPr>
            <w:tcW w:w="3071" w:type="dxa"/>
            <w:tcBorders>
              <w:top w:val="single" w:sz="4" w:space="0" w:color="auto"/>
              <w:left w:val="single" w:sz="4" w:space="0" w:color="auto"/>
              <w:bottom w:val="single" w:sz="4" w:space="0" w:color="auto"/>
              <w:right w:val="single" w:sz="4" w:space="0" w:color="auto"/>
            </w:tcBorders>
          </w:tcPr>
          <w:p w14:paraId="16B73747"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Limited feedback provided to learners</w:t>
            </w:r>
          </w:p>
        </w:tc>
        <w:tc>
          <w:tcPr>
            <w:tcW w:w="3072" w:type="dxa"/>
            <w:tcBorders>
              <w:top w:val="single" w:sz="4" w:space="0" w:color="auto"/>
              <w:left w:val="single" w:sz="4" w:space="0" w:color="auto"/>
              <w:bottom w:val="single" w:sz="4" w:space="0" w:color="auto"/>
              <w:right w:val="single" w:sz="4" w:space="0" w:color="auto"/>
            </w:tcBorders>
          </w:tcPr>
          <w:p w14:paraId="0DD05F76" w14:textId="77777777" w:rsidR="003A24DB" w:rsidRDefault="003A24DB" w:rsidP="00806654">
            <w:pPr>
              <w:spacing w:line="276" w:lineRule="auto"/>
              <w:jc w:val="left"/>
              <w:cnfStyle w:val="000000100000" w:firstRow="0" w:lastRow="0" w:firstColumn="0" w:lastColumn="0" w:oddVBand="0" w:evenVBand="0" w:oddHBand="1" w:evenHBand="0" w:firstRowFirstColumn="0" w:firstRowLastColumn="0" w:lastRowFirstColumn="0" w:lastRowLastColumn="0"/>
            </w:pPr>
            <w:r>
              <w:t>No opportunities for feedback to learners</w:t>
            </w:r>
          </w:p>
        </w:tc>
        <w:tc>
          <w:tcPr>
            <w:tcW w:w="1336" w:type="dxa"/>
            <w:tcBorders>
              <w:top w:val="single" w:sz="4" w:space="0" w:color="auto"/>
              <w:left w:val="single" w:sz="4" w:space="0" w:color="auto"/>
              <w:bottom w:val="single" w:sz="4" w:space="0" w:color="auto"/>
              <w:right w:val="single" w:sz="4" w:space="0" w:color="auto"/>
            </w:tcBorders>
          </w:tcPr>
          <w:p w14:paraId="0DEADBFB" w14:textId="77777777" w:rsidR="003A24DB" w:rsidRDefault="003A24DB" w:rsidP="00650DDD">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bl>
    <w:p w14:paraId="213FA92D" w14:textId="77777777" w:rsidR="00650DDD" w:rsidRDefault="00650DDD" w:rsidP="00650DDD">
      <w:pPr>
        <w:pStyle w:val="Caption"/>
        <w:jc w:val="center"/>
      </w:pPr>
    </w:p>
    <w:p w14:paraId="14CD335D" w14:textId="0BAE61EF" w:rsidR="00650DDD" w:rsidRDefault="00650DDD" w:rsidP="00650DDD">
      <w:pPr>
        <w:pStyle w:val="Caption"/>
        <w:jc w:val="center"/>
      </w:pPr>
      <w:bookmarkStart w:id="122" w:name="_Ref92409684"/>
      <w:bookmarkStart w:id="123" w:name="_Toc92458176"/>
      <w:r>
        <w:t xml:space="preserve">Table </w:t>
      </w:r>
      <w:fldSimple w:instr=" SEQ Table \* ARABIC ">
        <w:r w:rsidR="001612A2">
          <w:rPr>
            <w:noProof/>
          </w:rPr>
          <w:t>10</w:t>
        </w:r>
      </w:fldSimple>
      <w:bookmarkEnd w:id="122"/>
      <w:r>
        <w:t xml:space="preserve">: Evaluating the </w:t>
      </w:r>
      <w:r w:rsidR="00117B4E">
        <w:t>new</w:t>
      </w:r>
      <w:r>
        <w:t xml:space="preserve"> tab </w:t>
      </w:r>
      <w:r w:rsidR="007C38F8">
        <w:t>using</w:t>
      </w:r>
      <w:r>
        <w:t xml:space="preserve"> the rubric from Anstey and Gavan </w:t>
      </w:r>
      <w:r>
        <w:fldChar w:fldCharType="begin" w:fldLock="1"/>
      </w:r>
      <w:r w:rsidR="003A3150">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fldChar w:fldCharType="separate"/>
      </w:r>
      <w:r w:rsidRPr="00650DDD">
        <w:rPr>
          <w:b w:val="0"/>
          <w:noProof/>
        </w:rPr>
        <w:t>[26]</w:t>
      </w:r>
      <w:bookmarkEnd w:id="123"/>
      <w:r>
        <w:fldChar w:fldCharType="end"/>
      </w:r>
    </w:p>
    <w:p w14:paraId="50566A29" w14:textId="77777777" w:rsidR="003A24DB" w:rsidRDefault="003A24DB">
      <w:pPr>
        <w:spacing w:line="259" w:lineRule="auto"/>
        <w:jc w:val="left"/>
        <w:rPr>
          <w:rFonts w:asciiTheme="majorHAnsi" w:eastAsiaTheme="majorEastAsia" w:hAnsiTheme="majorHAnsi" w:cstheme="majorBidi"/>
          <w:b/>
          <w:color w:val="2F5496" w:themeColor="accent1" w:themeShade="BF"/>
          <w:sz w:val="32"/>
          <w:szCs w:val="32"/>
        </w:rPr>
      </w:pPr>
      <w:r>
        <w:lastRenderedPageBreak/>
        <w:br w:type="page"/>
      </w:r>
    </w:p>
    <w:p w14:paraId="64A5BA15" w14:textId="77777777" w:rsidR="00650DDD" w:rsidRDefault="00650DDD" w:rsidP="00964BCE">
      <w:pPr>
        <w:pStyle w:val="Heading1"/>
        <w:sectPr w:rsidR="00650DDD" w:rsidSect="003A24DB">
          <w:pgSz w:w="16838" w:h="11906" w:orient="landscape"/>
          <w:pgMar w:top="1440" w:right="1440" w:bottom="1440" w:left="1440" w:header="709" w:footer="709" w:gutter="0"/>
          <w:cols w:space="708"/>
          <w:docGrid w:linePitch="360"/>
        </w:sectPr>
      </w:pPr>
    </w:p>
    <w:p w14:paraId="7D915D05" w14:textId="177721BF" w:rsidR="00964BCE" w:rsidRDefault="00964BCE" w:rsidP="00964BCE">
      <w:pPr>
        <w:pStyle w:val="Heading1"/>
      </w:pPr>
      <w:bookmarkStart w:id="124" w:name="_Toc92458134"/>
      <w:r>
        <w:lastRenderedPageBreak/>
        <w:t xml:space="preserve">6. </w:t>
      </w:r>
      <w:r w:rsidR="0062741B">
        <w:t>Conclusions and Recommendations</w:t>
      </w:r>
      <w:bookmarkEnd w:id="124"/>
    </w:p>
    <w:p w14:paraId="0A6F16CE" w14:textId="2932195F" w:rsidR="005F1129" w:rsidRDefault="005F1129" w:rsidP="009E3FA2">
      <w:r w:rsidRPr="005F1129">
        <w:rPr>
          <w:highlight w:val="yellow"/>
        </w:rPr>
        <w:t>STILL TO FINISH</w:t>
      </w:r>
    </w:p>
    <w:p w14:paraId="12AF1ABD" w14:textId="3056BBCB" w:rsidR="00FD3511" w:rsidRDefault="00FD3511" w:rsidP="009E3FA2">
      <w:r w:rsidRPr="00FD3511">
        <w:t>Microsoft</w:t>
      </w:r>
      <w:r w:rsidR="00F97619">
        <w:t xml:space="preserve"> Office</w:t>
      </w:r>
      <w:r w:rsidRPr="00FD3511">
        <w:t xml:space="preserve"> </w:t>
      </w:r>
      <w:r>
        <w:t>is widely used across all levels of UK education settings</w:t>
      </w:r>
      <w:r w:rsidR="003531BA">
        <w:t>, w</w:t>
      </w:r>
      <w:r>
        <w:t xml:space="preserve">ith schools, colleges and universities all investing heavily in Microsoft Office subscriptions. </w:t>
      </w:r>
      <w:r w:rsidR="00F97619">
        <w:t xml:space="preserve">Microsoft PowerPoint has firmly established itself as a tool of choice for many teachers. </w:t>
      </w:r>
    </w:p>
    <w:p w14:paraId="3AA1DAD9" w14:textId="519CD2DE" w:rsidR="0023660C" w:rsidRPr="009E3FA2" w:rsidRDefault="00F97619" w:rsidP="009E3FA2">
      <w:r>
        <w:t xml:space="preserve">iSpring Suite, as a </w:t>
      </w:r>
      <w:r w:rsidR="0067683F">
        <w:t>third-party</w:t>
      </w:r>
      <w:r>
        <w:t xml:space="preserve"> provider, has already been able to develop software that can be added </w:t>
      </w:r>
      <w:r w:rsidR="0067683F">
        <w:t>into</w:t>
      </w:r>
      <w:r>
        <w:t xml:space="preserve"> PowerPoint in order to give in the necessary functionality to become more of an e-learning authoring tool, rather than just being presentation software. </w:t>
      </w:r>
      <w:r w:rsidR="00044F34">
        <w:t>Microsoft should take note of this and be looking at the types of feature</w:t>
      </w:r>
      <w:r w:rsidR="002B3DC1">
        <w:t>s</w:t>
      </w:r>
      <w:r w:rsidR="00044F34">
        <w:t xml:space="preserve"> offered by iSpring Suite. Microsoft does not have any dedicated e-learning software and relies on users manipulating its existing </w:t>
      </w:r>
      <w:r w:rsidR="00E90F22">
        <w:t xml:space="preserve">software and </w:t>
      </w:r>
      <w:r w:rsidR="00044F34">
        <w:t xml:space="preserve">tools to get them to do the tasks they require. </w:t>
      </w:r>
      <w:r w:rsidR="00E90F22">
        <w:t xml:space="preserve">There is </w:t>
      </w:r>
      <w:r w:rsidR="0094529B">
        <w:t>certainly</w:t>
      </w:r>
      <w:r w:rsidR="00E90F22">
        <w:t xml:space="preserve"> potential here for Microsoft to improve their e-learning software offer</w:t>
      </w:r>
      <w:r w:rsidR="00237B13">
        <w:t xml:space="preserve"> by enhancing the software they already have availa</w:t>
      </w:r>
      <w:r w:rsidR="0009785E">
        <w:t>ble.</w:t>
      </w:r>
      <w:r w:rsidR="00675BAE">
        <w:t xml:space="preserve"> Benefits for existing users would include the familiarity , accessibility</w:t>
      </w:r>
      <w:r w:rsidR="00C657BE">
        <w:t>.</w:t>
      </w:r>
    </w:p>
    <w:p w14:paraId="24CEE5E8" w14:textId="77777777" w:rsidR="005F1129" w:rsidRDefault="005F1129" w:rsidP="008A60E9">
      <w:pPr>
        <w:pStyle w:val="Heading2"/>
      </w:pPr>
    </w:p>
    <w:p w14:paraId="4C09B135" w14:textId="4DBD61B7" w:rsidR="00C73B04" w:rsidRDefault="008A60E9" w:rsidP="008A60E9">
      <w:pPr>
        <w:pStyle w:val="Heading2"/>
      </w:pPr>
      <w:bookmarkStart w:id="125" w:name="_Toc92458135"/>
      <w:r>
        <w:t>6.</w:t>
      </w:r>
      <w:r w:rsidR="00CB2517">
        <w:t>2</w:t>
      </w:r>
      <w:r>
        <w:t xml:space="preserve"> </w:t>
      </w:r>
      <w:r w:rsidR="00F64372">
        <w:t>Suggestions for further work</w:t>
      </w:r>
      <w:bookmarkEnd w:id="125"/>
    </w:p>
    <w:p w14:paraId="032D39A6" w14:textId="77777777" w:rsidR="0023660C" w:rsidRDefault="0023660C" w:rsidP="0023660C">
      <w:r>
        <w:t>There is certainly scope for this project idea to be refined and taken further. There are many possibilities with using VBA in Office software. Some things to explore in the future include:</w:t>
      </w:r>
    </w:p>
    <w:p w14:paraId="2138EA39" w14:textId="450619DF" w:rsidR="00A257B9" w:rsidRDefault="0023660C" w:rsidP="0023660C">
      <w:pPr>
        <w:pStyle w:val="ListParagraph"/>
        <w:numPr>
          <w:ilvl w:val="0"/>
          <w:numId w:val="34"/>
        </w:numPr>
      </w:pPr>
      <w:r>
        <w:t xml:space="preserve">Teachers receiving student results via email, however with a big class of students this could potentially mean many separate emails arriving. Whilst each email attachment would be named </w:t>
      </w:r>
      <w:r w:rsidR="00EE288A">
        <w:t>uniquely</w:t>
      </w:r>
      <w:r>
        <w:t>, it would still add additional workload</w:t>
      </w:r>
      <w:r w:rsidR="00AE47A4">
        <w:t xml:space="preserve"> for teachers to save them separately and open them to extract the results. One improvement here would be for the results for all students to be populated in just one workbook</w:t>
      </w:r>
      <w:r w:rsidR="00A257B9">
        <w:t xml:space="preserve"> so everything is in one place.</w:t>
      </w:r>
    </w:p>
    <w:p w14:paraId="38D98E3B" w14:textId="563AC0FE" w:rsidR="005A48C2" w:rsidRDefault="005A48C2" w:rsidP="0023660C">
      <w:pPr>
        <w:pStyle w:val="ListParagraph"/>
        <w:numPr>
          <w:ilvl w:val="0"/>
          <w:numId w:val="34"/>
        </w:numPr>
      </w:pPr>
      <w:r>
        <w:t xml:space="preserve">More time could be spent on developing the timer function for use in the quiz. The timer could be used to limit the time available for each answer, or to provide an overall time limit for the </w:t>
      </w:r>
      <w:r w:rsidR="00A539D6">
        <w:t>quiz</w:t>
      </w:r>
      <w:r>
        <w:t>.</w:t>
      </w:r>
    </w:p>
    <w:p w14:paraId="7353FCAC" w14:textId="23A3120E" w:rsidR="0023660C" w:rsidRDefault="005A48C2" w:rsidP="0023660C">
      <w:pPr>
        <w:pStyle w:val="ListParagraph"/>
        <w:numPr>
          <w:ilvl w:val="0"/>
          <w:numId w:val="34"/>
        </w:numPr>
      </w:pPr>
      <w:r>
        <w:t>Analytics could be improved, such as recording how much time was spent by each student on each question. This will help to show who has not spent sufficient time on the quiz.</w:t>
      </w:r>
      <w:r w:rsidR="0023660C">
        <w:t xml:space="preserve"> </w:t>
      </w:r>
    </w:p>
    <w:p w14:paraId="41F87AFA" w14:textId="68140751" w:rsidR="00390A3B" w:rsidRDefault="00390A3B" w:rsidP="0023660C">
      <w:pPr>
        <w:pStyle w:val="ListParagraph"/>
        <w:numPr>
          <w:ilvl w:val="0"/>
          <w:numId w:val="34"/>
        </w:numPr>
      </w:pPr>
      <w:r>
        <w:lastRenderedPageBreak/>
        <w:t xml:space="preserve">There will need to be a way to export the new “E-learning tools” toolbar so it can be rolled out to all client machines throughout the college. </w:t>
      </w:r>
      <w:r w:rsidR="007A2E9A">
        <w:t>This will allow for maintenance in the future should there need to be any features added or removed.</w:t>
      </w:r>
    </w:p>
    <w:p w14:paraId="4CAC2F87" w14:textId="77777777" w:rsidR="0023660C" w:rsidRDefault="0023660C" w:rsidP="0023660C"/>
    <w:p w14:paraId="6590F7B6" w14:textId="3DD22ABC" w:rsidR="0023660C" w:rsidRPr="0023660C" w:rsidRDefault="000E31E0" w:rsidP="0023660C">
      <w:r>
        <w:t>D</w:t>
      </w:r>
      <w:r w:rsidR="0023660C">
        <w:t>ue to the time limit placed on this project, extending into</w:t>
      </w:r>
      <w:r>
        <w:t xml:space="preserve"> these</w:t>
      </w:r>
      <w:r w:rsidR="0023660C">
        <w:t xml:space="preserve"> other areas was not feasible on this occasion. It does however give scope for development in the future.</w:t>
      </w:r>
    </w:p>
    <w:p w14:paraId="450BCD00" w14:textId="77777777" w:rsidR="00F64372" w:rsidRPr="00F64372" w:rsidRDefault="00F64372" w:rsidP="008A60E9">
      <w:pPr>
        <w:ind w:left="360"/>
      </w:pPr>
    </w:p>
    <w:p w14:paraId="0640A019" w14:textId="46820F77" w:rsidR="001F3334" w:rsidRDefault="001F3334">
      <w:pPr>
        <w:spacing w:line="259" w:lineRule="auto"/>
        <w:jc w:val="left"/>
      </w:pPr>
    </w:p>
    <w:p w14:paraId="06981928" w14:textId="1409CD9B" w:rsidR="00763B97" w:rsidRDefault="00763B97">
      <w:pPr>
        <w:spacing w:line="259" w:lineRule="auto"/>
        <w:jc w:val="left"/>
      </w:pPr>
    </w:p>
    <w:p w14:paraId="57215E04" w14:textId="77777777" w:rsidR="00763B97" w:rsidRDefault="00763B97">
      <w:pPr>
        <w:spacing w:line="259" w:lineRule="auto"/>
        <w:jc w:val="left"/>
      </w:pPr>
    </w:p>
    <w:p w14:paraId="3D21CE23" w14:textId="77777777" w:rsidR="00763B97" w:rsidRPr="005B6107" w:rsidRDefault="00763B97" w:rsidP="00AE75AB">
      <w:pPr>
        <w:numPr>
          <w:ilvl w:val="0"/>
          <w:numId w:val="27"/>
        </w:numPr>
        <w:suppressAutoHyphens/>
        <w:overflowPunct w:val="0"/>
        <w:spacing w:before="120" w:after="0" w:line="240" w:lineRule="auto"/>
        <w:textAlignment w:val="baseline"/>
        <w:rPr>
          <w:color w:val="0070C0"/>
          <w:sz w:val="18"/>
          <w:szCs w:val="16"/>
        </w:rPr>
      </w:pPr>
      <w:r w:rsidRPr="005B6107">
        <w:rPr>
          <w:color w:val="0070C0"/>
          <w:sz w:val="18"/>
          <w:szCs w:val="16"/>
        </w:rPr>
        <w:t>This section should summarise everything you have done</w:t>
      </w:r>
    </w:p>
    <w:p w14:paraId="4347F8E7" w14:textId="77777777" w:rsidR="00763B97" w:rsidRPr="005B6107" w:rsidRDefault="00763B97" w:rsidP="00763B97">
      <w:pPr>
        <w:rPr>
          <w:color w:val="0070C0"/>
          <w:sz w:val="18"/>
          <w:szCs w:val="16"/>
        </w:rPr>
      </w:pPr>
    </w:p>
    <w:p w14:paraId="3B247F93" w14:textId="77777777" w:rsidR="00763B97" w:rsidRPr="005B6107" w:rsidRDefault="00763B97" w:rsidP="00763B97">
      <w:pPr>
        <w:rPr>
          <w:color w:val="0070C0"/>
          <w:sz w:val="18"/>
          <w:szCs w:val="16"/>
        </w:rPr>
      </w:pPr>
      <w:r w:rsidRPr="005B6107">
        <w:rPr>
          <w:color w:val="0070C0"/>
          <w:sz w:val="18"/>
          <w:szCs w:val="16"/>
        </w:rPr>
        <w:t xml:space="preserve">This chapter is where you tie up all the loose ends in the previous chapters. It is most important that it relates to what you have described previously, and that it does so in a relevant and concise fashion. </w:t>
      </w:r>
    </w:p>
    <w:p w14:paraId="023EF316" w14:textId="5CB0758F" w:rsidR="00763B97" w:rsidRPr="005B6107" w:rsidRDefault="00763B97" w:rsidP="00763B97">
      <w:pPr>
        <w:rPr>
          <w:color w:val="0070C0"/>
          <w:sz w:val="18"/>
          <w:szCs w:val="16"/>
        </w:rPr>
      </w:pPr>
      <w:r w:rsidRPr="005B6107">
        <w:rPr>
          <w:color w:val="0070C0"/>
          <w:sz w:val="18"/>
          <w:szCs w:val="16"/>
        </w:rPr>
        <w:t xml:space="preserve">In your summing-up, you need to show how what you did contributed to meeting the objectives you set in the introduction. In doing so, it is appropriate to repeat (in summary form) key points from your review, design, </w:t>
      </w:r>
      <w:r w:rsidR="006D369D" w:rsidRPr="005B6107">
        <w:rPr>
          <w:color w:val="0070C0"/>
          <w:sz w:val="18"/>
          <w:szCs w:val="16"/>
        </w:rPr>
        <w:t>implementation,</w:t>
      </w:r>
      <w:r w:rsidRPr="005B6107">
        <w:rPr>
          <w:color w:val="0070C0"/>
          <w:sz w:val="18"/>
          <w:szCs w:val="16"/>
        </w:rPr>
        <w:t xml:space="preserve"> and evaluation as necessary.</w:t>
      </w:r>
    </w:p>
    <w:p w14:paraId="44004DD0" w14:textId="06566DFA" w:rsidR="00763B97" w:rsidRPr="005B6107" w:rsidRDefault="00763B97" w:rsidP="00763B97">
      <w:pPr>
        <w:rPr>
          <w:color w:val="0070C0"/>
          <w:sz w:val="18"/>
          <w:szCs w:val="16"/>
        </w:rPr>
      </w:pPr>
      <w:r w:rsidRPr="005B6107">
        <w:rPr>
          <w:color w:val="0070C0"/>
          <w:sz w:val="18"/>
          <w:szCs w:val="16"/>
        </w:rPr>
        <w:t xml:space="preserve">Any further work that can, or should, be undertaken to expand upon your work is to be highlighted, fully </w:t>
      </w:r>
      <w:r w:rsidR="006D369D" w:rsidRPr="005B6107">
        <w:rPr>
          <w:color w:val="0070C0"/>
          <w:sz w:val="18"/>
          <w:szCs w:val="16"/>
        </w:rPr>
        <w:t>explained,</w:t>
      </w:r>
      <w:r w:rsidRPr="005B6107">
        <w:rPr>
          <w:color w:val="0070C0"/>
          <w:sz w:val="18"/>
          <w:szCs w:val="16"/>
        </w:rPr>
        <w:t xml:space="preserve"> and justified. The benefits gained from your work should be identified (these are </w:t>
      </w:r>
      <w:r w:rsidRPr="005B6107">
        <w:rPr>
          <w:b/>
          <w:bCs/>
          <w:color w:val="0070C0"/>
          <w:sz w:val="18"/>
          <w:szCs w:val="16"/>
          <w:u w:val="single"/>
        </w:rPr>
        <w:t>not</w:t>
      </w:r>
      <w:r w:rsidRPr="005B6107">
        <w:rPr>
          <w:b/>
          <w:bCs/>
          <w:color w:val="0070C0"/>
          <w:sz w:val="18"/>
          <w:szCs w:val="16"/>
        </w:rPr>
        <w:t xml:space="preserve"> </w:t>
      </w:r>
      <w:r w:rsidRPr="005B6107">
        <w:rPr>
          <w:color w:val="0070C0"/>
          <w:sz w:val="18"/>
          <w:szCs w:val="16"/>
        </w:rPr>
        <w:t xml:space="preserve">to include personal benefits). Also, any recommendations should be included here. </w:t>
      </w:r>
    </w:p>
    <w:p w14:paraId="5AB5EE98" w14:textId="026296A7" w:rsidR="00763B97" w:rsidRPr="005B6107" w:rsidRDefault="00763B97" w:rsidP="00763B97">
      <w:pPr>
        <w:rPr>
          <w:color w:val="0070C0"/>
          <w:sz w:val="18"/>
          <w:szCs w:val="16"/>
        </w:rPr>
      </w:pPr>
      <w:r w:rsidRPr="005B6107">
        <w:rPr>
          <w:color w:val="0070C0"/>
          <w:sz w:val="18"/>
          <w:szCs w:val="16"/>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w:t>
      </w:r>
    </w:p>
    <w:p w14:paraId="4DD9F1E5" w14:textId="77777777" w:rsidR="00763B97" w:rsidRDefault="00763B97">
      <w:pPr>
        <w:spacing w:line="259" w:lineRule="auto"/>
        <w:jc w:val="left"/>
        <w:rPr>
          <w:rFonts w:asciiTheme="majorHAnsi" w:eastAsiaTheme="majorEastAsia" w:hAnsiTheme="majorHAnsi" w:cstheme="majorBidi"/>
          <w:b/>
          <w:color w:val="2F5496" w:themeColor="accent1" w:themeShade="BF"/>
          <w:sz w:val="32"/>
          <w:szCs w:val="32"/>
        </w:rPr>
      </w:pPr>
    </w:p>
    <w:p w14:paraId="71DCC327" w14:textId="77777777" w:rsidR="00763B97" w:rsidRDefault="00763B97">
      <w:pPr>
        <w:spacing w:line="259" w:lineRule="auto"/>
        <w:jc w:val="left"/>
        <w:rPr>
          <w:rFonts w:asciiTheme="majorHAnsi" w:eastAsiaTheme="majorEastAsia" w:hAnsiTheme="majorHAnsi" w:cstheme="majorBidi"/>
          <w:b/>
          <w:color w:val="2F5496" w:themeColor="accent1" w:themeShade="BF"/>
          <w:sz w:val="32"/>
          <w:szCs w:val="32"/>
        </w:rPr>
      </w:pPr>
      <w:r>
        <w:br w:type="page"/>
      </w:r>
    </w:p>
    <w:p w14:paraId="7A4E5B57" w14:textId="2DA0189B" w:rsidR="00274334" w:rsidRDefault="00964BCE" w:rsidP="00964BCE">
      <w:pPr>
        <w:pStyle w:val="Heading1"/>
      </w:pPr>
      <w:bookmarkStart w:id="126" w:name="_Toc92458136"/>
      <w:r>
        <w:lastRenderedPageBreak/>
        <w:t>7. Reflection</w:t>
      </w:r>
      <w:bookmarkEnd w:id="126"/>
    </w:p>
    <w:p w14:paraId="0B61CC3A" w14:textId="5832F2C7" w:rsidR="00521A02" w:rsidRDefault="00521A02" w:rsidP="00274334">
      <w:r>
        <w:t xml:space="preserve">The original project idea, to create a framework for educators to evaluate e-learning authoring tools, certainly had scope. There have been significant developments in this technology over recent years and there could potentially be significant benefits to schools, colleges, and universities in adopting such technology. The impact of the Covid-19 pandemic showed how vital this technology was at ensuring continuity </w:t>
      </w:r>
      <w:r w:rsidR="00E12BE8">
        <w:t xml:space="preserve">of education. </w:t>
      </w:r>
    </w:p>
    <w:p w14:paraId="35989BFA" w14:textId="2240DC08" w:rsidR="00F07533" w:rsidRDefault="00F07533" w:rsidP="00274334">
      <w:r>
        <w:t xml:space="preserve">In hindsight, the timing of the project was not ideal. Teachers and other educators were very busy dealing with the new issues and challenges that were being thrown their </w:t>
      </w:r>
      <w:r w:rsidR="006A6C89">
        <w:t>way and</w:t>
      </w:r>
      <w:r>
        <w:t xml:space="preserve"> expecting them to be able to find the time to explore new technology at this time was not realistic. </w:t>
      </w:r>
      <w:r w:rsidR="00F70C19">
        <w:t xml:space="preserve">When the situation has stabilised and workload demands have eased, there will be a fresh opportunity to revisit this idea again. It may also </w:t>
      </w:r>
      <w:r w:rsidR="002A1D6C">
        <w:t xml:space="preserve">be a very worthwhile exercise and lead to changes in working </w:t>
      </w:r>
      <w:r w:rsidR="00EF5DEB">
        <w:t>practice</w:t>
      </w:r>
      <w:r w:rsidR="002A1D6C">
        <w:t xml:space="preserve">, as many teachers will have new </w:t>
      </w:r>
      <w:r w:rsidR="00490A4E">
        <w:t>experiences which</w:t>
      </w:r>
      <w:r w:rsidR="002A1D6C">
        <w:t xml:space="preserve"> they can draw on to shape how technology </w:t>
      </w:r>
      <w:r w:rsidR="00743B19">
        <w:t>could be</w:t>
      </w:r>
      <w:r w:rsidR="002A1D6C">
        <w:t xml:space="preserve"> used in the future.</w:t>
      </w:r>
    </w:p>
    <w:p w14:paraId="2D45DB9A" w14:textId="29A840A0" w:rsidR="003A24DB" w:rsidRDefault="003A24DB" w:rsidP="00274334">
      <w:r>
        <w:t xml:space="preserve">One benefit of working in education myself, was the amount of </w:t>
      </w:r>
    </w:p>
    <w:p w14:paraId="38AF4588" w14:textId="57FD09D3" w:rsidR="00763B97" w:rsidRDefault="002C5559" w:rsidP="00274334">
      <w:r>
        <w:t xml:space="preserve">Once the project focus had shifted, </w:t>
      </w:r>
      <w:r w:rsidR="008155F1">
        <w:t>I found the process of coding with VBA to be quite arduous.</w:t>
      </w:r>
      <w:r w:rsidR="00956C69">
        <w:t xml:space="preserve"> Whilst some Office software such as Word and Excel allow the user to record macros to automate tasks, PowerPoint does not offer a similar feature. The only way you can achieve a similar result is to write the code yourself. </w:t>
      </w:r>
      <w:r w:rsidR="008155F1">
        <w:t>I have had previous experience of writing programs in Visual Basic and using the Visual Studio Integrated Development Environment</w:t>
      </w:r>
      <w:r w:rsidR="0026598A">
        <w:t xml:space="preserve"> before</w:t>
      </w:r>
      <w:r w:rsidR="008155F1">
        <w:t xml:space="preserve">. Whilst there are some links between Visual Basic and VBA, there are also some distinct differences which </w:t>
      </w:r>
      <w:r w:rsidR="0007245C">
        <w:t xml:space="preserve">led to some </w:t>
      </w:r>
      <w:r w:rsidR="009973FF">
        <w:t>tasks</w:t>
      </w:r>
      <w:r w:rsidR="0007245C">
        <w:t xml:space="preserve"> becoming more time-consuming</w:t>
      </w:r>
      <w:r w:rsidR="009973FF">
        <w:t xml:space="preserve"> than n</w:t>
      </w:r>
      <w:r w:rsidR="0007330E">
        <w:t>ecessary</w:t>
      </w:r>
      <w:r w:rsidR="0007245C">
        <w:t>. One example of this was when trying to get the code for the slide timer to work</w:t>
      </w:r>
      <w:r w:rsidR="00DB5F8C">
        <w:t xml:space="preserve"> correctly</w:t>
      </w:r>
      <w:r w:rsidR="0007245C">
        <w:t>. I was able to get the timer to work in a separate presentation file where I had been experimenting with it, but when I tried to replicate the exact same code in the main quiz presentation file it would not work, despite being the same.</w:t>
      </w:r>
      <w:r w:rsidR="00C67EB7">
        <w:t xml:space="preserve"> If I had been using Visual Studio, the software would have alerted me to any errors at run time and directed me to a line number of code which may be incorrect. There would also have been a brief description of the error,</w:t>
      </w:r>
      <w:r w:rsidR="00DB5F8C">
        <w:t xml:space="preserve"> as well as alternative options suggested by the onboard Intellisense which works as a code-completion aid.</w:t>
      </w:r>
      <w:r w:rsidR="00C67EB7">
        <w:t xml:space="preserve"> </w:t>
      </w:r>
      <w:r w:rsidR="00DB5F8C">
        <w:t>All of these features are</w:t>
      </w:r>
      <w:r w:rsidR="00C67EB7">
        <w:t xml:space="preserve"> a good starting</w:t>
      </w:r>
      <w:r w:rsidR="001E1CED">
        <w:t xml:space="preserve"> point</w:t>
      </w:r>
      <w:r w:rsidR="00C67EB7">
        <w:t xml:space="preserve"> when trying to find a </w:t>
      </w:r>
      <w:r w:rsidR="009C6D69">
        <w:t>solution.</w:t>
      </w:r>
      <w:r w:rsidR="000914B3">
        <w:t xml:space="preserve"> </w:t>
      </w:r>
      <w:r w:rsidR="000914B3">
        <w:lastRenderedPageBreak/>
        <w:t xml:space="preserve">Unfortunately, VBA does not provide the same level of support </w:t>
      </w:r>
      <w:r w:rsidR="00327C1E">
        <w:t>and is not as intuitive</w:t>
      </w:r>
      <w:r w:rsidR="00932AF0">
        <w:t xml:space="preserve">, leading to longer development times. </w:t>
      </w:r>
    </w:p>
    <w:p w14:paraId="216ED279" w14:textId="00E903EA" w:rsidR="00297A80" w:rsidRDefault="00297A80" w:rsidP="00274334">
      <w:r>
        <w:t xml:space="preserve">Some elements of </w:t>
      </w:r>
      <w:r w:rsidR="00020D47">
        <w:t xml:space="preserve">completing </w:t>
      </w:r>
      <w:r>
        <w:t>the project were made easier having studied other modules during completion of the MSc. in Applied Computing, particularly the User Experience Design module. This module introduced me to the concept of the MoSCoW process for user and experience requirements, as well as how to analyse a system against both the System Usability Scale (SUS) and the User Experience Questionnaire (UEQ)</w:t>
      </w:r>
      <w:r w:rsidR="00020D47">
        <w:t xml:space="preserve">. </w:t>
      </w:r>
      <w:r w:rsidR="00F7773D">
        <w:t>Having had experience with all of these methods, I was able to adapt them and apply them to the project.</w:t>
      </w:r>
    </w:p>
    <w:p w14:paraId="65149CFA" w14:textId="77777777" w:rsidR="00297A80" w:rsidRDefault="00297A80">
      <w:pPr>
        <w:spacing w:line="259" w:lineRule="auto"/>
        <w:jc w:val="left"/>
        <w:rPr>
          <w:rFonts w:asciiTheme="majorHAnsi" w:eastAsiaTheme="majorEastAsia" w:hAnsiTheme="majorHAnsi" w:cstheme="majorBidi"/>
          <w:b/>
          <w:color w:val="2F5496" w:themeColor="accent1" w:themeShade="BF"/>
          <w:sz w:val="32"/>
          <w:szCs w:val="32"/>
        </w:rPr>
      </w:pPr>
      <w:r>
        <w:br w:type="page"/>
      </w:r>
    </w:p>
    <w:p w14:paraId="1C2B5CCF" w14:textId="7151AADC" w:rsidR="00FA270F" w:rsidRDefault="00180736" w:rsidP="003F5243">
      <w:pPr>
        <w:pStyle w:val="Heading1"/>
        <w:spacing w:line="480" w:lineRule="auto"/>
      </w:pPr>
      <w:bookmarkStart w:id="127" w:name="_Toc92458137"/>
      <w:r>
        <w:lastRenderedPageBreak/>
        <w:t xml:space="preserve">8. </w:t>
      </w:r>
      <w:r w:rsidR="00084B0A">
        <w:t>References</w:t>
      </w:r>
      <w:bookmarkEnd w:id="127"/>
    </w:p>
    <w:p w14:paraId="5E64BDDD" w14:textId="77155172" w:rsidR="000A5A56" w:rsidRPr="000A5A56" w:rsidRDefault="00FA270F" w:rsidP="000A5A56">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A5A56" w:rsidRPr="000A5A56">
        <w:rPr>
          <w:rFonts w:ascii="Calibri" w:hAnsi="Calibri" w:cs="Calibri"/>
          <w:noProof/>
          <w:szCs w:val="24"/>
        </w:rPr>
        <w:t>[1]</w:t>
      </w:r>
      <w:r w:rsidR="000A5A56" w:rsidRPr="000A5A56">
        <w:rPr>
          <w:rFonts w:ascii="Calibri" w:hAnsi="Calibri" w:cs="Calibri"/>
          <w:noProof/>
          <w:szCs w:val="24"/>
        </w:rPr>
        <w:tab/>
        <w:t>G. Rees (1905774), “Research Proposal,” 2020.</w:t>
      </w:r>
    </w:p>
    <w:p w14:paraId="59D4B55B"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w:t>
      </w:r>
      <w:r w:rsidRPr="000A5A56">
        <w:rPr>
          <w:rFonts w:ascii="Calibri" w:hAnsi="Calibri" w:cs="Calibri"/>
          <w:noProof/>
          <w:szCs w:val="24"/>
        </w:rPr>
        <w:tab/>
        <w:t xml:space="preserve">G. Siemens, D. Gasevic, and S. Dawson, “Preparing for the digital university : a review of the history and online learning,” </w:t>
      </w:r>
      <w:r w:rsidRPr="000A5A56">
        <w:rPr>
          <w:rFonts w:ascii="Calibri" w:hAnsi="Calibri" w:cs="Calibri"/>
          <w:i/>
          <w:iCs/>
          <w:noProof/>
          <w:szCs w:val="24"/>
        </w:rPr>
        <w:t>Athabasca Univ. Press</w:t>
      </w:r>
      <w:r w:rsidRPr="000A5A56">
        <w:rPr>
          <w:rFonts w:ascii="Calibri" w:hAnsi="Calibri" w:cs="Calibri"/>
          <w:noProof/>
          <w:szCs w:val="24"/>
        </w:rPr>
        <w:t>, no. January, 2015, [Online]. Available: https://www.researchgate.net/publication/284023691_Preparing_for_the_digital_university_a_review_of_the_history_and_current_state_of_distance_blended_and_online_learning.</w:t>
      </w:r>
    </w:p>
    <w:p w14:paraId="503E3761"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w:t>
      </w:r>
      <w:r w:rsidRPr="000A5A56">
        <w:rPr>
          <w:rFonts w:ascii="Calibri" w:hAnsi="Calibri" w:cs="Calibri"/>
          <w:noProof/>
          <w:szCs w:val="24"/>
        </w:rPr>
        <w:tab/>
        <w:t xml:space="preserve">A. Pregowska, K. Masztalerz, M. Garlińska, and M. Osial, “A worldwide journey through distance education—from the post office to virtual, augmented and mixed realities, and education during the covid-19 pandemic,” </w:t>
      </w:r>
      <w:r w:rsidRPr="000A5A56">
        <w:rPr>
          <w:rFonts w:ascii="Calibri" w:hAnsi="Calibri" w:cs="Calibri"/>
          <w:i/>
          <w:iCs/>
          <w:noProof/>
          <w:szCs w:val="24"/>
        </w:rPr>
        <w:t>Educ. Sci.</w:t>
      </w:r>
      <w:r w:rsidRPr="000A5A56">
        <w:rPr>
          <w:rFonts w:ascii="Calibri" w:hAnsi="Calibri" w:cs="Calibri"/>
          <w:noProof/>
          <w:szCs w:val="24"/>
        </w:rPr>
        <w:t>, vol. 11, no. 3, 2021, doi: 10.3390/educsci11030118.</w:t>
      </w:r>
    </w:p>
    <w:p w14:paraId="7DDF5D79"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w:t>
      </w:r>
      <w:r w:rsidRPr="000A5A56">
        <w:rPr>
          <w:rFonts w:ascii="Calibri" w:hAnsi="Calibri" w:cs="Calibri"/>
          <w:noProof/>
          <w:szCs w:val="24"/>
        </w:rPr>
        <w:tab/>
        <w:t xml:space="preserve">S. Asgari and A. Mehrpouyan, “A Group Comparison of E-Learning Authoring Tools in Educational Production and Management,” </w:t>
      </w:r>
      <w:r w:rsidRPr="000A5A56">
        <w:rPr>
          <w:rFonts w:ascii="Calibri" w:hAnsi="Calibri" w:cs="Calibri"/>
          <w:i/>
          <w:iCs/>
          <w:noProof/>
          <w:szCs w:val="24"/>
        </w:rPr>
        <w:t>Indian J. Sci. Technol.</w:t>
      </w:r>
      <w:r w:rsidRPr="000A5A56">
        <w:rPr>
          <w:rFonts w:ascii="Calibri" w:hAnsi="Calibri" w:cs="Calibri"/>
          <w:noProof/>
          <w:szCs w:val="24"/>
        </w:rPr>
        <w:t>, vol. 11, no. 24, pp. 1–6, 2018, doi: 10.17485/ijst/2018/v11i24/123052.</w:t>
      </w:r>
    </w:p>
    <w:p w14:paraId="7D11F7F8"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w:t>
      </w:r>
      <w:r w:rsidRPr="000A5A56">
        <w:rPr>
          <w:rFonts w:ascii="Calibri" w:hAnsi="Calibri" w:cs="Calibri"/>
          <w:noProof/>
          <w:szCs w:val="24"/>
        </w:rPr>
        <w:tab/>
        <w:t xml:space="preserve">T. Anderson and J. Dron, “Three generations of distance education pedagogy,” </w:t>
      </w:r>
      <w:r w:rsidRPr="000A5A56">
        <w:rPr>
          <w:rFonts w:ascii="Calibri" w:hAnsi="Calibri" w:cs="Calibri"/>
          <w:i/>
          <w:iCs/>
          <w:noProof/>
          <w:szCs w:val="24"/>
        </w:rPr>
        <w:t>Int. Rev. Res. Open Distance Learn.</w:t>
      </w:r>
      <w:r w:rsidRPr="000A5A56">
        <w:rPr>
          <w:rFonts w:ascii="Calibri" w:hAnsi="Calibri" w:cs="Calibri"/>
          <w:noProof/>
          <w:szCs w:val="24"/>
        </w:rPr>
        <w:t>, vol. 12, no. 3, pp. 80–97, 2011, doi: 10.19173/irrodl.v12i3.890.</w:t>
      </w:r>
    </w:p>
    <w:p w14:paraId="3562DF9A"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[6]</w:t>
      </w:r>
      <w:r w:rsidRPr="000A5A56">
        <w:rPr>
          <w:rFonts w:ascii="Calibri" w:hAnsi="Calibri" w:cs="Calibri"/>
          <w:noProof/>
          <w:szCs w:val="24"/>
        </w:rPr>
        <w:tab/>
        <w:t>J. L. Moore, C. Dickson-Deane, and K. Galyen, “e-Learning, online learning, and distance learning environments: Are they the same?,” 2010, doi: 10.1016/j.iheduc.2010.10.001.</w:t>
      </w:r>
    </w:p>
    <w:p w14:paraId="2D28F030"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[7]</w:t>
      </w:r>
      <w:r w:rsidRPr="000A5A56">
        <w:rPr>
          <w:rFonts w:ascii="Calibri" w:hAnsi="Calibri" w:cs="Calibri"/>
          <w:noProof/>
          <w:szCs w:val="24"/>
        </w:rPr>
        <w:tab/>
        <w:t xml:space="preserve">V.-M. Cojocariu, I. Lazar, V. Nedeff, and G. Lazar, “SWOT Anlysis of E-learning Educational Services from the Perspective of their Beneficiaries,” </w:t>
      </w:r>
      <w:r w:rsidRPr="000A5A56">
        <w:rPr>
          <w:rFonts w:ascii="Calibri" w:hAnsi="Calibri" w:cs="Calibri"/>
          <w:i/>
          <w:iCs/>
          <w:noProof/>
          <w:szCs w:val="24"/>
        </w:rPr>
        <w:t>Procedia - Soc. Behav. Sci.</w:t>
      </w:r>
      <w:r w:rsidRPr="000A5A56">
        <w:rPr>
          <w:rFonts w:ascii="Calibri" w:hAnsi="Calibri" w:cs="Calibri"/>
          <w:noProof/>
          <w:szCs w:val="24"/>
        </w:rPr>
        <w:t>, vol. 116, pp. 1999–2003, 2014, doi: 10.1016/j.sbspro.2014.01.510.</w:t>
      </w:r>
    </w:p>
    <w:p w14:paraId="169321BB"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[8]</w:t>
      </w:r>
      <w:r w:rsidRPr="000A5A56">
        <w:rPr>
          <w:rFonts w:ascii="Calibri" w:hAnsi="Calibri" w:cs="Calibri"/>
          <w:noProof/>
          <w:szCs w:val="24"/>
        </w:rPr>
        <w:tab/>
        <w:t xml:space="preserve">M. Haughey, “Distance learning - the Canadian encyclopedia,” </w:t>
      </w:r>
      <w:r w:rsidRPr="000A5A56">
        <w:rPr>
          <w:rFonts w:ascii="Calibri" w:hAnsi="Calibri" w:cs="Calibri"/>
          <w:i/>
          <w:iCs/>
          <w:noProof/>
          <w:szCs w:val="24"/>
        </w:rPr>
        <w:t>Can. Encycl.</w:t>
      </w:r>
      <w:r w:rsidRPr="000A5A56">
        <w:rPr>
          <w:rFonts w:ascii="Calibri" w:hAnsi="Calibri" w:cs="Calibri"/>
          <w:noProof/>
          <w:szCs w:val="24"/>
        </w:rPr>
        <w:t>, 2013, Accessed: Jul. 31, 2021. [Online]. Available: https://www.thecanadianencyclopedia.ca/en/article/distance-learning.</w:t>
      </w:r>
    </w:p>
    <w:p w14:paraId="2581B091"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[9]</w:t>
      </w:r>
      <w:r w:rsidRPr="000A5A56">
        <w:rPr>
          <w:rFonts w:ascii="Calibri" w:hAnsi="Calibri" w:cs="Calibri"/>
          <w:noProof/>
          <w:szCs w:val="24"/>
        </w:rPr>
        <w:tab/>
        <w:t xml:space="preserve">J. Traxler, “Distance learning—Predictions and possibilities,” </w:t>
      </w:r>
      <w:r w:rsidRPr="000A5A56">
        <w:rPr>
          <w:rFonts w:ascii="Calibri" w:hAnsi="Calibri" w:cs="Calibri"/>
          <w:i/>
          <w:iCs/>
          <w:noProof/>
          <w:szCs w:val="24"/>
        </w:rPr>
        <w:t>Educ. Sci.</w:t>
      </w:r>
      <w:r w:rsidRPr="000A5A56">
        <w:rPr>
          <w:rFonts w:ascii="Calibri" w:hAnsi="Calibri" w:cs="Calibri"/>
          <w:noProof/>
          <w:szCs w:val="24"/>
        </w:rPr>
        <w:t>, vol. 8, no. 1, 2018, doi: 10.3390/educsci8010035.</w:t>
      </w:r>
    </w:p>
    <w:p w14:paraId="7B5F75E7"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lastRenderedPageBreak/>
        <w:t>[10]</w:t>
      </w:r>
      <w:r w:rsidRPr="000A5A56">
        <w:rPr>
          <w:rFonts w:ascii="Calibri" w:hAnsi="Calibri" w:cs="Calibri"/>
          <w:noProof/>
          <w:szCs w:val="24"/>
        </w:rPr>
        <w:tab/>
        <w:t xml:space="preserve">I. Almarashdeh, “Sharing instructors experience of learning management system: A technology perspective of user satisfaction in distance learning course,” </w:t>
      </w:r>
      <w:r w:rsidRPr="000A5A56">
        <w:rPr>
          <w:rFonts w:ascii="Calibri" w:hAnsi="Calibri" w:cs="Calibri"/>
          <w:i/>
          <w:iCs/>
          <w:noProof/>
          <w:szCs w:val="24"/>
        </w:rPr>
        <w:t>Comput. Human Behav.</w:t>
      </w:r>
      <w:r w:rsidRPr="000A5A56">
        <w:rPr>
          <w:rFonts w:ascii="Calibri" w:hAnsi="Calibri" w:cs="Calibri"/>
          <w:noProof/>
          <w:szCs w:val="24"/>
        </w:rPr>
        <w:t>, vol. 63, pp. 249–255, 2016, doi: 10.1016/j.chb.2016.05.013.</w:t>
      </w:r>
    </w:p>
    <w:p w14:paraId="183B06D9"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[11]</w:t>
      </w:r>
      <w:r w:rsidRPr="000A5A56">
        <w:rPr>
          <w:rFonts w:ascii="Calibri" w:hAnsi="Calibri" w:cs="Calibri"/>
          <w:noProof/>
          <w:szCs w:val="24"/>
        </w:rPr>
        <w:tab/>
        <w:t xml:space="preserve">D. A. Back, F. Behringer, N. Haberstroh, J. P. Ehlers, K. Sostmann, and H. Peters, “Learning management system and e-learning tools: An experience of medical students’ usage and expectations,” </w:t>
      </w:r>
      <w:r w:rsidRPr="000A5A56">
        <w:rPr>
          <w:rFonts w:ascii="Calibri" w:hAnsi="Calibri" w:cs="Calibri"/>
          <w:i/>
          <w:iCs/>
          <w:noProof/>
          <w:szCs w:val="24"/>
        </w:rPr>
        <w:t>Int. J. Med. Educ.</w:t>
      </w:r>
      <w:r w:rsidRPr="000A5A56">
        <w:rPr>
          <w:rFonts w:ascii="Calibri" w:hAnsi="Calibri" w:cs="Calibri"/>
          <w:noProof/>
          <w:szCs w:val="24"/>
        </w:rPr>
        <w:t>, vol. 7, pp. 267–273, 2016, doi: 10.5116/ijme.57a5.f0f5.</w:t>
      </w:r>
    </w:p>
    <w:p w14:paraId="2B8263E9"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[12]</w:t>
      </w:r>
      <w:r w:rsidRPr="000A5A56">
        <w:rPr>
          <w:rFonts w:ascii="Calibri" w:hAnsi="Calibri" w:cs="Calibri"/>
          <w:noProof/>
          <w:szCs w:val="24"/>
        </w:rPr>
        <w:tab/>
        <w:t>M. Khademi, M. Haghshenas, and H. Kabir, “E-Learning and Authoring Tools: At a Glance E Learning View project data mining View project E-LEARNING AND AUTHORING TOOLS : At a Glance,” vol. 10, no. 2, pp. 259–263, 2012, [Online]. Available: www.arpapress.com/Volumes/Vol10Issue2/IJRRAS_10_2_08.pdf.</w:t>
      </w:r>
    </w:p>
    <w:p w14:paraId="443FBA82"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[13]</w:t>
      </w:r>
      <w:r w:rsidRPr="000A5A56">
        <w:rPr>
          <w:rFonts w:ascii="Calibri" w:hAnsi="Calibri" w:cs="Calibri"/>
          <w:noProof/>
          <w:szCs w:val="24"/>
        </w:rPr>
        <w:tab/>
        <w:t>UK Department for Education, “Realising the potential of technology in education,” p. 48, 2019, [Online]. Available: https://www.gov.uk/government/publications/realising-the-potential-of-technology-in-education.</w:t>
      </w:r>
    </w:p>
    <w:p w14:paraId="5BE2F766"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[14]</w:t>
      </w:r>
      <w:r w:rsidRPr="000A5A56">
        <w:rPr>
          <w:rFonts w:ascii="Calibri" w:hAnsi="Calibri" w:cs="Calibri"/>
          <w:noProof/>
          <w:szCs w:val="24"/>
        </w:rPr>
        <w:tab/>
        <w:t>“A New Pedagogy Is Emerging... and Online Learning Is a Key Contributing Factor | teachonline.ca.” https://teachonline.ca/tools-trends/how-teach-online-student-success/new-pedagogy-emerging-and-online-learning-key-contributing-factor (accessed Aug. 03, 2021).</w:t>
      </w:r>
    </w:p>
    <w:p w14:paraId="2D39ECA8"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[15]</w:t>
      </w:r>
      <w:r w:rsidRPr="000A5A56">
        <w:rPr>
          <w:rFonts w:ascii="Calibri" w:hAnsi="Calibri" w:cs="Calibri"/>
          <w:noProof/>
          <w:szCs w:val="24"/>
        </w:rPr>
        <w:tab/>
        <w:t xml:space="preserve">R. Resalat, “What’s distance learning?,” </w:t>
      </w:r>
      <w:r w:rsidRPr="000A5A56">
        <w:rPr>
          <w:rFonts w:ascii="Calibri" w:hAnsi="Calibri" w:cs="Calibri"/>
          <w:i/>
          <w:iCs/>
          <w:noProof/>
          <w:szCs w:val="24"/>
        </w:rPr>
        <w:t>Complete University Guide</w:t>
      </w:r>
      <w:r w:rsidRPr="000A5A56">
        <w:rPr>
          <w:rFonts w:ascii="Calibri" w:hAnsi="Calibri" w:cs="Calibri"/>
          <w:noProof/>
          <w:szCs w:val="24"/>
        </w:rPr>
        <w:t>, 2020. https://www.thecompleteuniversityguide.co.uk/student-advice/what-to-study/what-is-distance-learning (accessed Jul. 31, 2021).</w:t>
      </w:r>
    </w:p>
    <w:p w14:paraId="2238B263"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[16]</w:t>
      </w:r>
      <w:r w:rsidRPr="000A5A56">
        <w:rPr>
          <w:rFonts w:ascii="Calibri" w:hAnsi="Calibri" w:cs="Calibri"/>
          <w:noProof/>
          <w:szCs w:val="24"/>
        </w:rPr>
        <w:tab/>
        <w:t>“OU50.” http://www2.open.ac.uk/about/annual-report-2018-19/ (accessed Aug. 02, 2021).</w:t>
      </w:r>
    </w:p>
    <w:p w14:paraId="74205322"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[17]</w:t>
      </w:r>
      <w:r w:rsidRPr="000A5A56">
        <w:rPr>
          <w:rFonts w:ascii="Calibri" w:hAnsi="Calibri" w:cs="Calibri"/>
          <w:noProof/>
          <w:szCs w:val="24"/>
        </w:rPr>
        <w:tab/>
        <w:t>Universities UK, “Flexible learning: the current state of play in UK higher education,” 2018. Accessed: Jul. 31, 2021. [Online]. Available: https://www.universitiesuk.ac.uk/policy-and-analysis/reports/Pages/flexible-learning.aspx.</w:t>
      </w:r>
    </w:p>
    <w:p w14:paraId="17223105"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[18]</w:t>
      </w:r>
      <w:r w:rsidRPr="000A5A56">
        <w:rPr>
          <w:rFonts w:ascii="Calibri" w:hAnsi="Calibri" w:cs="Calibri"/>
          <w:noProof/>
          <w:szCs w:val="24"/>
        </w:rPr>
        <w:tab/>
        <w:t>Ofcom, “Children and parents: media use and attitudes report Content consumption and online activities,” no. April, 2021.</w:t>
      </w:r>
    </w:p>
    <w:p w14:paraId="15BF556D"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lastRenderedPageBreak/>
        <w:t>[19]</w:t>
      </w:r>
      <w:r w:rsidRPr="000A5A56">
        <w:rPr>
          <w:rFonts w:ascii="Calibri" w:hAnsi="Calibri" w:cs="Calibri"/>
          <w:noProof/>
          <w:szCs w:val="24"/>
        </w:rPr>
        <w:tab/>
        <w:t>“Coronavirus has intensified the UK’s digital divide.” https://www.cam.ac.uk/stories/digitaldivide (accessed Aug. 04, 2021).</w:t>
      </w:r>
    </w:p>
    <w:p w14:paraId="683CEA72"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[20]</w:t>
      </w:r>
      <w:r w:rsidRPr="000A5A56">
        <w:rPr>
          <w:rFonts w:ascii="Calibri" w:hAnsi="Calibri" w:cs="Calibri"/>
          <w:noProof/>
          <w:szCs w:val="24"/>
        </w:rPr>
        <w:tab/>
        <w:t>B. S. Bell and J. E. Federman, “DigitalCommons @ ILR E-Learning in Postsecondary Education E-Learning in Postsecondary Education,” vol. 23, no. 1, pp. 165–185, 2013.</w:t>
      </w:r>
    </w:p>
    <w:p w14:paraId="03FB0BEE"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[21]</w:t>
      </w:r>
      <w:r w:rsidRPr="000A5A56">
        <w:rPr>
          <w:rFonts w:ascii="Calibri" w:hAnsi="Calibri" w:cs="Calibri"/>
          <w:noProof/>
          <w:szCs w:val="24"/>
        </w:rPr>
        <w:tab/>
        <w:t>“Laptops, tablets and 4G wireless routers progress data as of 12 January 2021 - GOV.UK.” https://www.gov.uk/government/publications/laptops-tablets-and-4g-wireless-routers-progress-data (accessed Aug. 09, 2021).</w:t>
      </w:r>
    </w:p>
    <w:p w14:paraId="51056E3F"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[22]</w:t>
      </w:r>
      <w:r w:rsidRPr="000A5A56">
        <w:rPr>
          <w:rFonts w:ascii="Calibri" w:hAnsi="Calibri" w:cs="Calibri"/>
          <w:noProof/>
          <w:szCs w:val="24"/>
        </w:rPr>
        <w:tab/>
        <w:t xml:space="preserve">A. D. Dumford and A. L. Miller, “Online learning in higher education: exploring advantages and disadvantages for engagement,” </w:t>
      </w:r>
      <w:r w:rsidRPr="000A5A56">
        <w:rPr>
          <w:rFonts w:ascii="Calibri" w:hAnsi="Calibri" w:cs="Calibri"/>
          <w:i/>
          <w:iCs/>
          <w:noProof/>
          <w:szCs w:val="24"/>
        </w:rPr>
        <w:t>J. Comput. High. Educ.</w:t>
      </w:r>
      <w:r w:rsidRPr="000A5A56">
        <w:rPr>
          <w:rFonts w:ascii="Calibri" w:hAnsi="Calibri" w:cs="Calibri"/>
          <w:noProof/>
          <w:szCs w:val="24"/>
        </w:rPr>
        <w:t>, vol. 30, no. 3, pp. 452–465, 2018, doi: 10.1007/s12528-018-9179-z.</w:t>
      </w:r>
    </w:p>
    <w:p w14:paraId="586336FC"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[23]</w:t>
      </w:r>
      <w:r w:rsidRPr="000A5A56">
        <w:rPr>
          <w:rFonts w:ascii="Calibri" w:hAnsi="Calibri" w:cs="Calibri"/>
          <w:noProof/>
          <w:szCs w:val="24"/>
        </w:rPr>
        <w:tab/>
        <w:t xml:space="preserve">V. Arkorful and N. Abaidoo, “The role of e-learning, the advantages and disadvantages of its adoption in Higher Education,” </w:t>
      </w:r>
      <w:r w:rsidRPr="000A5A56">
        <w:rPr>
          <w:rFonts w:ascii="Calibri" w:hAnsi="Calibri" w:cs="Calibri"/>
          <w:i/>
          <w:iCs/>
          <w:noProof/>
          <w:szCs w:val="24"/>
        </w:rPr>
        <w:t>Int. J. Educ. Res.</w:t>
      </w:r>
      <w:r w:rsidRPr="000A5A56">
        <w:rPr>
          <w:rFonts w:ascii="Calibri" w:hAnsi="Calibri" w:cs="Calibri"/>
          <w:noProof/>
          <w:szCs w:val="24"/>
        </w:rPr>
        <w:t>, vol. 2, no. 12, pp. 22–34, 2014, doi: 10.5958/2347-7202.2020.00003.1.</w:t>
      </w:r>
    </w:p>
    <w:p w14:paraId="7141420D"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[24]</w:t>
      </w:r>
      <w:r w:rsidRPr="000A5A56">
        <w:rPr>
          <w:rFonts w:ascii="Calibri" w:hAnsi="Calibri" w:cs="Calibri"/>
          <w:noProof/>
          <w:szCs w:val="24"/>
        </w:rPr>
        <w:tab/>
        <w:t xml:space="preserve">D. Serhan, “Transitioning from Face-to-Face to Remote Learning: Students’ Attitudes and Perceptions of using Zoom during COVID-19 Pandemic,” </w:t>
      </w:r>
      <w:r w:rsidRPr="000A5A56">
        <w:rPr>
          <w:rFonts w:ascii="Calibri" w:hAnsi="Calibri" w:cs="Calibri"/>
          <w:i/>
          <w:iCs/>
          <w:noProof/>
          <w:szCs w:val="24"/>
        </w:rPr>
        <w:t>Int. J. Technol. Educ. Sci.</w:t>
      </w:r>
      <w:r w:rsidRPr="000A5A56">
        <w:rPr>
          <w:rFonts w:ascii="Calibri" w:hAnsi="Calibri" w:cs="Calibri"/>
          <w:noProof/>
          <w:szCs w:val="24"/>
        </w:rPr>
        <w:t>, vol. 4, no. 4, pp. 335–342, 2020, doi: 10.46328/ijtes.v4i4.148.</w:t>
      </w:r>
    </w:p>
    <w:p w14:paraId="6F8FEB20"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[25]</w:t>
      </w:r>
      <w:r w:rsidRPr="000A5A56">
        <w:rPr>
          <w:rFonts w:ascii="Calibri" w:hAnsi="Calibri" w:cs="Calibri"/>
          <w:noProof/>
          <w:szCs w:val="24"/>
        </w:rPr>
        <w:tab/>
        <w:t>“Technology and tools for online learning | Jisc.” https://www.jisc.ac.uk/full-guide/technology-and-tools-for-online-learning (accessed Aug. 21, 2021).</w:t>
      </w:r>
    </w:p>
    <w:p w14:paraId="7F3C14F2"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[26]</w:t>
      </w:r>
      <w:r w:rsidRPr="000A5A56">
        <w:rPr>
          <w:rFonts w:ascii="Calibri" w:hAnsi="Calibri" w:cs="Calibri"/>
          <w:noProof/>
          <w:szCs w:val="24"/>
        </w:rPr>
        <w:tab/>
        <w:t xml:space="preserve">L. M. Anstey and G. P. L. Watson, “Rubric for eLearning tool evaluation,” </w:t>
      </w:r>
      <w:r w:rsidRPr="000A5A56">
        <w:rPr>
          <w:rFonts w:ascii="Calibri" w:hAnsi="Calibri" w:cs="Calibri"/>
          <w:i/>
          <w:iCs/>
          <w:noProof/>
          <w:szCs w:val="24"/>
        </w:rPr>
        <w:t>Cent. Teach. Learn. West. Univ.</w:t>
      </w:r>
      <w:r w:rsidRPr="000A5A56">
        <w:rPr>
          <w:rFonts w:ascii="Calibri" w:hAnsi="Calibri" w:cs="Calibri"/>
          <w:noProof/>
          <w:szCs w:val="24"/>
        </w:rPr>
        <w:t>, pp. 1–7, 2018, [Online]. Available: https://teaching.uwo.ca/pdf/elearning/Rubric-for-eLearning-Tool-Evaluation.pdf.</w:t>
      </w:r>
    </w:p>
    <w:p w14:paraId="3EFC7E87"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[27]</w:t>
      </w:r>
      <w:r w:rsidRPr="000A5A56">
        <w:rPr>
          <w:rFonts w:ascii="Calibri" w:hAnsi="Calibri" w:cs="Calibri"/>
          <w:noProof/>
          <w:szCs w:val="24"/>
        </w:rPr>
        <w:tab/>
        <w:t>“SCORM Explained: In Depth Review of the SCORM eLearning Standard.” https://scorm.com/scorm-explained/?utm_source=google&amp;utm_medium=natural_search (accessed Aug. 21, 2021).</w:t>
      </w:r>
    </w:p>
    <w:p w14:paraId="778EC932"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[28]</w:t>
      </w:r>
      <w:r w:rsidRPr="000A5A56">
        <w:rPr>
          <w:rFonts w:ascii="Calibri" w:hAnsi="Calibri" w:cs="Calibri"/>
          <w:noProof/>
          <w:szCs w:val="24"/>
        </w:rPr>
        <w:tab/>
        <w:t>“Introduction to Web Accessibility | Web Accessibility Initiative (WAI) | W3C.” https://www.w3.org/WAI/fundamentals/accessibility-intro/#context. (accessed Jul. 31, 2021).</w:t>
      </w:r>
    </w:p>
    <w:p w14:paraId="3BC9804B"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lastRenderedPageBreak/>
        <w:t>[29]</w:t>
      </w:r>
      <w:r w:rsidRPr="000A5A56">
        <w:rPr>
          <w:rFonts w:ascii="Calibri" w:hAnsi="Calibri" w:cs="Calibri"/>
          <w:noProof/>
          <w:szCs w:val="24"/>
        </w:rPr>
        <w:tab/>
        <w:t>GOV.UK, “Data protection: toolkit for schools - GOV.UK,” no. August, 2018, [Online]. Available: https://www.gov.uk/government/publications/data-protection-toolkit-for-schools.</w:t>
      </w:r>
    </w:p>
    <w:p w14:paraId="3C4BA446"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[30]</w:t>
      </w:r>
      <w:r w:rsidRPr="000A5A56">
        <w:rPr>
          <w:rFonts w:ascii="Calibri" w:hAnsi="Calibri" w:cs="Calibri"/>
          <w:noProof/>
          <w:szCs w:val="24"/>
        </w:rPr>
        <w:tab/>
        <w:t>“Data protection - GOV.UK.” https://www.gov.uk/data-protection (accessed Jul. 31, 2021).</w:t>
      </w:r>
    </w:p>
    <w:p w14:paraId="3CE9E1E7"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[31]</w:t>
      </w:r>
      <w:r w:rsidRPr="000A5A56">
        <w:rPr>
          <w:rFonts w:ascii="Calibri" w:hAnsi="Calibri" w:cs="Calibri"/>
          <w:noProof/>
          <w:szCs w:val="24"/>
        </w:rPr>
        <w:tab/>
        <w:t xml:space="preserve">C. (Defta) Costinela-Luminiţa and C. (Iacob) Nicoleta-Magdalena, “E-learning Security Vulnerabilities,” </w:t>
      </w:r>
      <w:r w:rsidRPr="000A5A56">
        <w:rPr>
          <w:rFonts w:ascii="Calibri" w:hAnsi="Calibri" w:cs="Calibri"/>
          <w:i/>
          <w:iCs/>
          <w:noProof/>
          <w:szCs w:val="24"/>
        </w:rPr>
        <w:t>Procedia - Soc. Behav. Sci.</w:t>
      </w:r>
      <w:r w:rsidRPr="000A5A56">
        <w:rPr>
          <w:rFonts w:ascii="Calibri" w:hAnsi="Calibri" w:cs="Calibri"/>
          <w:noProof/>
          <w:szCs w:val="24"/>
        </w:rPr>
        <w:t>, vol. 46, pp. 2297–2301, 2012, doi: 10.1016/j.sbspro.2012.05.474.</w:t>
      </w:r>
    </w:p>
    <w:p w14:paraId="738C37E7"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[32]</w:t>
      </w:r>
      <w:r w:rsidRPr="000A5A56">
        <w:rPr>
          <w:rFonts w:ascii="Calibri" w:hAnsi="Calibri" w:cs="Calibri"/>
          <w:noProof/>
          <w:szCs w:val="24"/>
        </w:rPr>
        <w:tab/>
        <w:t>“Keeping children safe in education - GOV.UK.” https://www.gov.uk/government/publications/keeping-children-safe-in-education--2 (accessed Aug. 09, 2021).</w:t>
      </w:r>
    </w:p>
    <w:p w14:paraId="654982B7"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[33]</w:t>
      </w:r>
      <w:r w:rsidRPr="000A5A56">
        <w:rPr>
          <w:rFonts w:ascii="Calibri" w:hAnsi="Calibri" w:cs="Calibri"/>
          <w:noProof/>
          <w:szCs w:val="24"/>
        </w:rPr>
        <w:tab/>
        <w:t>“Safeguarding and remote education during coronavirus (COVID-19) - GOV.UK.” https://www.gov.uk/guidance/safeguarding-and-remote-education-during-coronavirus-covid-19#virtual-lessons-and-live-streaming (accessed Aug. 09, 2021).</w:t>
      </w:r>
    </w:p>
    <w:p w14:paraId="5028929A"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[34]</w:t>
      </w:r>
      <w:r w:rsidRPr="000A5A56">
        <w:rPr>
          <w:rFonts w:ascii="Calibri" w:hAnsi="Calibri" w:cs="Calibri"/>
          <w:noProof/>
          <w:szCs w:val="24"/>
        </w:rPr>
        <w:tab/>
        <w:t>“What’s working well in remote education - GOV.UK.” https://www.gov.uk/government/publications/whats-working-well-in-remote-education/whats-working-well-in-remote-education (accessed Jul. 31, 2021).</w:t>
      </w:r>
    </w:p>
    <w:p w14:paraId="3F8CFBE8"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[35]</w:t>
      </w:r>
      <w:r w:rsidRPr="000A5A56">
        <w:rPr>
          <w:rFonts w:ascii="Calibri" w:hAnsi="Calibri" w:cs="Calibri"/>
          <w:noProof/>
          <w:szCs w:val="24"/>
        </w:rPr>
        <w:tab/>
        <w:t>“Bloom’s Digital Taxonomy: An Update | Tech &amp; Learning.” https://www.techlearning.com/news/updating-blooms-taxonomy-for-digital-learning (accessed Aug. 21, 2021).</w:t>
      </w:r>
    </w:p>
    <w:p w14:paraId="1EA8C495"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[36]</w:t>
      </w:r>
      <w:r w:rsidRPr="000A5A56">
        <w:rPr>
          <w:rFonts w:ascii="Calibri" w:hAnsi="Calibri" w:cs="Calibri"/>
          <w:noProof/>
          <w:szCs w:val="24"/>
        </w:rPr>
        <w:tab/>
        <w:t>“Integrating Technology with Bloom’s Taxonomy - Teach Online.” https://teachonline.asu.edu/2016/05/integrating-technology-blooms-taxonomy/ (accessed Aug. 21, 2021).</w:t>
      </w:r>
    </w:p>
    <w:p w14:paraId="4B8A3EAD"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[37]</w:t>
      </w:r>
      <w:r w:rsidRPr="000A5A56">
        <w:rPr>
          <w:rFonts w:ascii="Calibri" w:hAnsi="Calibri" w:cs="Calibri"/>
          <w:noProof/>
          <w:szCs w:val="24"/>
        </w:rPr>
        <w:tab/>
        <w:t>“The Learning Pyramid.” https://huntsman.usu.edu/learntwice/articles/the-learning-pyramid (accessed Aug. 21, 2021).</w:t>
      </w:r>
    </w:p>
    <w:p w14:paraId="119355AE"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[38]</w:t>
      </w:r>
      <w:r w:rsidRPr="000A5A56">
        <w:rPr>
          <w:rFonts w:ascii="Calibri" w:hAnsi="Calibri" w:cs="Calibri"/>
          <w:noProof/>
          <w:szCs w:val="24"/>
        </w:rPr>
        <w:tab/>
        <w:t>“The Learning Pyramid.” https://www.educationcorner.com/the-learning-pyramid.html (accessed Aug. 21, 2021).</w:t>
      </w:r>
    </w:p>
    <w:p w14:paraId="5C4ABE17"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[39]</w:t>
      </w:r>
      <w:r w:rsidRPr="000A5A56">
        <w:rPr>
          <w:rFonts w:ascii="Calibri" w:hAnsi="Calibri" w:cs="Calibri"/>
          <w:noProof/>
          <w:szCs w:val="24"/>
        </w:rPr>
        <w:tab/>
        <w:t xml:space="preserve">K. Antonis, T. Daradoumis, S. Papadakis, and C. Simos, “Evaluation of the effectiveness </w:t>
      </w:r>
      <w:r w:rsidRPr="000A5A56">
        <w:rPr>
          <w:rFonts w:ascii="Calibri" w:hAnsi="Calibri" w:cs="Calibri"/>
          <w:noProof/>
          <w:szCs w:val="24"/>
        </w:rPr>
        <w:lastRenderedPageBreak/>
        <w:t xml:space="preserve">of a web-based learning design for adult computer science courses,” </w:t>
      </w:r>
      <w:r w:rsidRPr="000A5A56">
        <w:rPr>
          <w:rFonts w:ascii="Calibri" w:hAnsi="Calibri" w:cs="Calibri"/>
          <w:i/>
          <w:iCs/>
          <w:noProof/>
          <w:szCs w:val="24"/>
        </w:rPr>
        <w:t>IEEE Trans. Educ.</w:t>
      </w:r>
      <w:r w:rsidRPr="000A5A56">
        <w:rPr>
          <w:rFonts w:ascii="Calibri" w:hAnsi="Calibri" w:cs="Calibri"/>
          <w:noProof/>
          <w:szCs w:val="24"/>
        </w:rPr>
        <w:t>, vol. 54, no. 3, pp. 374–380, 2011, doi: 10.1109/TE.2010.2060263.</w:t>
      </w:r>
    </w:p>
    <w:p w14:paraId="3A6B55F1"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[40]</w:t>
      </w:r>
      <w:r w:rsidRPr="000A5A56">
        <w:rPr>
          <w:rFonts w:ascii="Calibri" w:hAnsi="Calibri" w:cs="Calibri"/>
          <w:noProof/>
          <w:szCs w:val="24"/>
        </w:rPr>
        <w:tab/>
        <w:t>“A CASE STUDY OF THE BARRIERS AND ENABLERS AFFECTING TEACHING STAFF E-LEARNING PROVISION Marie Cahillane , Victoria Smy , and Piers MacLean,” pp. 168–176, 2016.</w:t>
      </w:r>
    </w:p>
    <w:p w14:paraId="42CCD35F"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[41]</w:t>
      </w:r>
      <w:r w:rsidRPr="000A5A56">
        <w:rPr>
          <w:rFonts w:ascii="Calibri" w:hAnsi="Calibri" w:cs="Calibri"/>
          <w:noProof/>
          <w:szCs w:val="24"/>
        </w:rPr>
        <w:tab/>
        <w:t xml:space="preserve">S. Dhawan, “Online Learning: A Panacea in the Time of COVID-19 Crisis,” </w:t>
      </w:r>
      <w:r w:rsidRPr="000A5A56">
        <w:rPr>
          <w:rFonts w:ascii="Calibri" w:hAnsi="Calibri" w:cs="Calibri"/>
          <w:i/>
          <w:iCs/>
          <w:noProof/>
          <w:szCs w:val="24"/>
        </w:rPr>
        <w:t>J. Educ. Technol. Syst.</w:t>
      </w:r>
      <w:r w:rsidRPr="000A5A56">
        <w:rPr>
          <w:rFonts w:ascii="Calibri" w:hAnsi="Calibri" w:cs="Calibri"/>
          <w:noProof/>
          <w:szCs w:val="24"/>
        </w:rPr>
        <w:t>, vol. 49, no. 1, pp. 5–22, 2020, doi: 10.1177/0047239520934018.</w:t>
      </w:r>
    </w:p>
    <w:p w14:paraId="46D5AEAA"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[42]</w:t>
      </w:r>
      <w:r w:rsidRPr="000A5A56">
        <w:rPr>
          <w:rFonts w:ascii="Calibri" w:hAnsi="Calibri" w:cs="Calibri"/>
          <w:noProof/>
          <w:szCs w:val="24"/>
        </w:rPr>
        <w:tab/>
        <w:t>“Optimizing PowerPoint for E-learning - Learning Revolution.” https://www.learningrevolution.net/powerpoint-for-elearning/ (accessed Jan. 01, 2022).</w:t>
      </w:r>
    </w:p>
    <w:p w14:paraId="0E9A90B8"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[43]</w:t>
      </w:r>
      <w:r w:rsidRPr="000A5A56">
        <w:rPr>
          <w:rFonts w:ascii="Calibri" w:hAnsi="Calibri" w:cs="Calibri"/>
          <w:noProof/>
          <w:szCs w:val="24"/>
        </w:rPr>
        <w:tab/>
        <w:t>“Adobe Captivate - All New &amp; Top Features.” https://www.adobe.com/uk/products/captivate/features.html (accessed Oct. 27, 2021).</w:t>
      </w:r>
    </w:p>
    <w:p w14:paraId="5AAE97F7"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[44]</w:t>
      </w:r>
      <w:r w:rsidRPr="000A5A56">
        <w:rPr>
          <w:rFonts w:ascii="Calibri" w:hAnsi="Calibri" w:cs="Calibri"/>
          <w:noProof/>
          <w:szCs w:val="24"/>
        </w:rPr>
        <w:tab/>
        <w:t>“Articulate 360 - Mobile Learning Development Done Right - Rise 360.” https://articulate.com/360/rise (accessed Oct. 27, 2021).</w:t>
      </w:r>
    </w:p>
    <w:p w14:paraId="7708D69D"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[45]</w:t>
      </w:r>
      <w:r w:rsidRPr="000A5A56">
        <w:rPr>
          <w:rFonts w:ascii="Calibri" w:hAnsi="Calibri" w:cs="Calibri"/>
          <w:noProof/>
          <w:szCs w:val="24"/>
        </w:rPr>
        <w:tab/>
        <w:t>“Articulate 360 - Build Highly Interactive E-Learning Courses with Storyline 360.” https://articulate.com/360/storyline (accessed Oct. 27, 2021).</w:t>
      </w:r>
    </w:p>
    <w:p w14:paraId="291E36DA"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[46]</w:t>
      </w:r>
      <w:r w:rsidRPr="000A5A56">
        <w:rPr>
          <w:rFonts w:ascii="Calibri" w:hAnsi="Calibri" w:cs="Calibri"/>
          <w:noProof/>
          <w:szCs w:val="24"/>
        </w:rPr>
        <w:tab/>
        <w:t>“The Microlearning SCORM Authoring Tool | EdApp Microlearning.” https://www.edapp.com/authoring-tool/ (accessed Oct. 27, 2021).</w:t>
      </w:r>
    </w:p>
    <w:p w14:paraId="072B1FBE"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[47]</w:t>
      </w:r>
      <w:r w:rsidRPr="000A5A56">
        <w:rPr>
          <w:rFonts w:ascii="Calibri" w:hAnsi="Calibri" w:cs="Calibri"/>
          <w:noProof/>
          <w:szCs w:val="24"/>
        </w:rPr>
        <w:tab/>
        <w:t>“Your Cloud-Based E-Learning Authoring Tool | isEazy.” https://iseazy.com/en (accessed Oct. 27, 2021).</w:t>
      </w:r>
    </w:p>
    <w:p w14:paraId="1C6D67A2"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[48]</w:t>
      </w:r>
      <w:r w:rsidRPr="000A5A56">
        <w:rPr>
          <w:rFonts w:ascii="Calibri" w:hAnsi="Calibri" w:cs="Calibri"/>
          <w:noProof/>
          <w:szCs w:val="24"/>
        </w:rPr>
        <w:tab/>
        <w:t>“Fast eLearning Authoring Tool | iSpring Suite.” https://www.ispringsolutions.com/ispring-suite?utm_campaign=eLearningIndustrySuitePPC&amp;utm_source=eLearningIndustryDirectory&amp;utm_medium=cpc&amp;ppc_allowed=0 (accessed Oct. 27, 2021).</w:t>
      </w:r>
    </w:p>
    <w:p w14:paraId="2C2D80C1"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[49]</w:t>
      </w:r>
      <w:r w:rsidRPr="000A5A56">
        <w:rPr>
          <w:rFonts w:ascii="Calibri" w:hAnsi="Calibri" w:cs="Calibri"/>
          <w:noProof/>
          <w:szCs w:val="24"/>
        </w:rPr>
        <w:tab/>
        <w:t>“Lectora Course Authoring Tool for eLearning Industry.” https://hub.elearningbrothers.com/lectora-course-authoring-elearningindustry-1?utm_source=eLearningIndustryDirectory&amp;utm_medium=cpc&amp;utm_id=eLearningInd</w:t>
      </w:r>
      <w:r w:rsidRPr="000A5A56">
        <w:rPr>
          <w:rFonts w:ascii="Calibri" w:hAnsi="Calibri" w:cs="Calibri"/>
          <w:noProof/>
          <w:szCs w:val="24"/>
        </w:rPr>
        <w:lastRenderedPageBreak/>
        <w:t>ustryPPC&amp;ppc_allowed=0 (accessed Oct. 27, 2021).</w:t>
      </w:r>
    </w:p>
    <w:p w14:paraId="68B129DA"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[50]</w:t>
      </w:r>
      <w:r w:rsidRPr="000A5A56">
        <w:rPr>
          <w:rFonts w:ascii="Calibri" w:hAnsi="Calibri" w:cs="Calibri"/>
          <w:noProof/>
          <w:szCs w:val="24"/>
        </w:rPr>
        <w:tab/>
        <w:t>“Sleave | Free Your Imagination.” https://esleave.com/web/ (accessed Oct. 27, 2021).</w:t>
      </w:r>
    </w:p>
    <w:p w14:paraId="6F9F83CF"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[51]</w:t>
      </w:r>
      <w:r w:rsidRPr="000A5A56">
        <w:rPr>
          <w:rFonts w:ascii="Calibri" w:hAnsi="Calibri" w:cs="Calibri"/>
          <w:noProof/>
          <w:szCs w:val="24"/>
        </w:rPr>
        <w:tab/>
        <w:t xml:space="preserve">Collis.J; Hussey.R, </w:t>
      </w:r>
      <w:r w:rsidRPr="000A5A56">
        <w:rPr>
          <w:rFonts w:ascii="Calibri" w:hAnsi="Calibri" w:cs="Calibri"/>
          <w:i/>
          <w:iCs/>
          <w:noProof/>
          <w:szCs w:val="24"/>
        </w:rPr>
        <w:t>Business Research: A practical guide for undergraduate and postgraduate students</w:t>
      </w:r>
      <w:r w:rsidRPr="000A5A56">
        <w:rPr>
          <w:rFonts w:ascii="Calibri" w:hAnsi="Calibri" w:cs="Calibri"/>
          <w:noProof/>
          <w:szCs w:val="24"/>
        </w:rPr>
        <w:t>. Hampshire: Palgrave Macmillan, 2017.</w:t>
      </w:r>
    </w:p>
    <w:p w14:paraId="55908074"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[52]</w:t>
      </w:r>
      <w:r w:rsidRPr="000A5A56">
        <w:rPr>
          <w:rFonts w:ascii="Calibri" w:hAnsi="Calibri" w:cs="Calibri"/>
          <w:noProof/>
          <w:szCs w:val="24"/>
        </w:rPr>
        <w:tab/>
        <w:t xml:space="preserve">Saunders.M; Lewis.P; Thornhill.A, </w:t>
      </w:r>
      <w:r w:rsidRPr="000A5A56">
        <w:rPr>
          <w:rFonts w:ascii="Calibri" w:hAnsi="Calibri" w:cs="Calibri"/>
          <w:i/>
          <w:iCs/>
          <w:noProof/>
          <w:szCs w:val="24"/>
        </w:rPr>
        <w:t>Research Methods for Business Students</w:t>
      </w:r>
      <w:r w:rsidRPr="000A5A56">
        <w:rPr>
          <w:rFonts w:ascii="Calibri" w:hAnsi="Calibri" w:cs="Calibri"/>
          <w:noProof/>
          <w:szCs w:val="24"/>
        </w:rPr>
        <w:t>. Essex: Pearson Education, 2015.</w:t>
      </w:r>
    </w:p>
    <w:p w14:paraId="239CBD7B"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[53]</w:t>
      </w:r>
      <w:r w:rsidRPr="000A5A56">
        <w:rPr>
          <w:rFonts w:ascii="Calibri" w:hAnsi="Calibri" w:cs="Calibri"/>
          <w:noProof/>
          <w:szCs w:val="24"/>
        </w:rPr>
        <w:tab/>
        <w:t xml:space="preserve">Yin.R, </w:t>
      </w:r>
      <w:r w:rsidRPr="000A5A56">
        <w:rPr>
          <w:rFonts w:ascii="Calibri" w:hAnsi="Calibri" w:cs="Calibri"/>
          <w:i/>
          <w:iCs/>
          <w:noProof/>
          <w:szCs w:val="24"/>
        </w:rPr>
        <w:t>Applications of Case Study Research</w:t>
      </w:r>
      <w:r w:rsidRPr="000A5A56">
        <w:rPr>
          <w:rFonts w:ascii="Calibri" w:hAnsi="Calibri" w:cs="Calibri"/>
          <w:noProof/>
          <w:szCs w:val="24"/>
        </w:rPr>
        <w:t>. London: Sage Publications Ltd., 2017.</w:t>
      </w:r>
    </w:p>
    <w:p w14:paraId="4F1DDB45"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[54]</w:t>
      </w:r>
      <w:r w:rsidRPr="000A5A56">
        <w:rPr>
          <w:rFonts w:ascii="Calibri" w:hAnsi="Calibri" w:cs="Calibri"/>
          <w:noProof/>
          <w:szCs w:val="24"/>
        </w:rPr>
        <w:tab/>
        <w:t>“Deduction &amp; Induction - Research Methods Knowledge Base.” https://conjointly.com/kb/deduction-and-induction/ (accessed Sep. 18, 2021).</w:t>
      </w:r>
    </w:p>
    <w:p w14:paraId="4771B9C3"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[55]</w:t>
      </w:r>
      <w:r w:rsidRPr="000A5A56">
        <w:rPr>
          <w:rFonts w:ascii="Calibri" w:hAnsi="Calibri" w:cs="Calibri"/>
          <w:noProof/>
          <w:szCs w:val="24"/>
        </w:rPr>
        <w:tab/>
        <w:t xml:space="preserve">Robson.C; McCartan.K, </w:t>
      </w:r>
      <w:r w:rsidRPr="000A5A56">
        <w:rPr>
          <w:rFonts w:ascii="Calibri" w:hAnsi="Calibri" w:cs="Calibri"/>
          <w:i/>
          <w:iCs/>
          <w:noProof/>
          <w:szCs w:val="24"/>
        </w:rPr>
        <w:t>Real World Research</w:t>
      </w:r>
      <w:r w:rsidRPr="000A5A56">
        <w:rPr>
          <w:rFonts w:ascii="Calibri" w:hAnsi="Calibri" w:cs="Calibri"/>
          <w:noProof/>
          <w:szCs w:val="24"/>
        </w:rPr>
        <w:t>. Oxford: John Wiley &amp; Sons, 2015.</w:t>
      </w:r>
    </w:p>
    <w:p w14:paraId="70F0438E"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[56]</w:t>
      </w:r>
      <w:r w:rsidRPr="000A5A56">
        <w:rPr>
          <w:rFonts w:ascii="Calibri" w:hAnsi="Calibri" w:cs="Calibri"/>
          <w:noProof/>
          <w:szCs w:val="24"/>
        </w:rPr>
        <w:tab/>
        <w:t>“Group Chat - Team Chat - Collaboration | Microsoft Teams.” https://www.microsoft.com/en-gb/microsoft-teams/group-chat-software (accessed Jan. 01, 2022).</w:t>
      </w:r>
    </w:p>
    <w:p w14:paraId="4C5C96FF"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[57]</w:t>
      </w:r>
      <w:r w:rsidRPr="000A5A56">
        <w:rPr>
          <w:rFonts w:ascii="Calibri" w:hAnsi="Calibri" w:cs="Calibri"/>
          <w:noProof/>
          <w:szCs w:val="24"/>
        </w:rPr>
        <w:tab/>
        <w:t>“Microsoft PowerPoint Slide Presentation Software | Microsoft 365.” https://www.microsoft.com/en-us/microsoft-365/powerpoint (accessed Jan. 01, 2022).</w:t>
      </w:r>
    </w:p>
    <w:p w14:paraId="17198A95"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[58]</w:t>
      </w:r>
      <w:r w:rsidRPr="000A5A56">
        <w:rPr>
          <w:rFonts w:ascii="Calibri" w:hAnsi="Calibri" w:cs="Calibri"/>
          <w:noProof/>
          <w:szCs w:val="24"/>
        </w:rPr>
        <w:tab/>
        <w:t>“Kahoot! for schools: how it works | Feature overview.” https://kahoot.com/schools/how-it-works/ (accessed Jan. 01, 2022).</w:t>
      </w:r>
    </w:p>
    <w:p w14:paraId="49E636B8"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[59]</w:t>
      </w:r>
      <w:r w:rsidRPr="000A5A56">
        <w:rPr>
          <w:rFonts w:ascii="Calibri" w:hAnsi="Calibri" w:cs="Calibri"/>
          <w:noProof/>
          <w:szCs w:val="24"/>
        </w:rPr>
        <w:tab/>
        <w:t>“Quizizz – Free Quizzes and Lessons to Engage Every Student.” https://quizizz.com/teachers?ref=header_tab (accessed Jan. 01, 2022).</w:t>
      </w:r>
    </w:p>
    <w:p w14:paraId="1FCDFA5A"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[60]</w:t>
      </w:r>
      <w:r w:rsidRPr="000A5A56">
        <w:rPr>
          <w:rFonts w:ascii="Calibri" w:hAnsi="Calibri" w:cs="Calibri"/>
          <w:noProof/>
          <w:szCs w:val="24"/>
        </w:rPr>
        <w:tab/>
        <w:t>“Create in Sway.” https://support.microsoft.com/en-us/office/create-in-sway-db30c63b-6548-456d-b0e2-9fcd68bfa7a0?ui=en-us&amp;rs=en-us&amp;ad=us (accessed Jan. 01, 2022).</w:t>
      </w:r>
    </w:p>
    <w:p w14:paraId="3C0A0971"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[61]</w:t>
      </w:r>
      <w:r w:rsidRPr="000A5A56">
        <w:rPr>
          <w:rFonts w:ascii="Calibri" w:hAnsi="Calibri" w:cs="Calibri"/>
          <w:noProof/>
          <w:szCs w:val="24"/>
        </w:rPr>
        <w:tab/>
        <w:t>“Learning tools and flashcards - for free! | Quizlet.” https://quizlet.com/en-gb (accessed Jan. 01, 2022).</w:t>
      </w:r>
    </w:p>
    <w:p w14:paraId="6818F71C"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[62]</w:t>
      </w:r>
      <w:r w:rsidRPr="000A5A56">
        <w:rPr>
          <w:rFonts w:ascii="Calibri" w:hAnsi="Calibri" w:cs="Calibri"/>
          <w:noProof/>
          <w:szCs w:val="24"/>
        </w:rPr>
        <w:tab/>
        <w:t>“Whiteboard.fi - Free online whiteboard for teachers and classrooms.” https://whiteboard.fi/ (accessed Jan. 01, 2022).</w:t>
      </w:r>
    </w:p>
    <w:p w14:paraId="20CCDCD1"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lastRenderedPageBreak/>
        <w:t>[63]</w:t>
      </w:r>
      <w:r w:rsidRPr="000A5A56">
        <w:rPr>
          <w:rFonts w:ascii="Calibri" w:hAnsi="Calibri" w:cs="Calibri"/>
          <w:noProof/>
          <w:szCs w:val="24"/>
        </w:rPr>
        <w:tab/>
        <w:t>“Nearpod: You’ll wonder how you taught without it.” https://nearpod.com/ (accessed Jan. 01, 2022).</w:t>
      </w:r>
    </w:p>
    <w:p w14:paraId="6E400A20"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[64]</w:t>
      </w:r>
      <w:r w:rsidRPr="000A5A56">
        <w:rPr>
          <w:rFonts w:ascii="Calibri" w:hAnsi="Calibri" w:cs="Calibri"/>
          <w:noProof/>
          <w:szCs w:val="24"/>
        </w:rPr>
        <w:tab/>
        <w:t>“Software development and the MoSCoW method - Parker Software.” https://www.parkersoftware.com/blog/software-development-and-the-moscow-method/ (accessed Jan. 02, 2022).</w:t>
      </w:r>
    </w:p>
    <w:p w14:paraId="29D1636A"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[65]</w:t>
      </w:r>
      <w:r w:rsidRPr="000A5A56">
        <w:rPr>
          <w:rFonts w:ascii="Calibri" w:hAnsi="Calibri" w:cs="Calibri"/>
          <w:noProof/>
          <w:szCs w:val="24"/>
        </w:rPr>
        <w:tab/>
        <w:t>“Getting started with VBA in Office | Microsoft Docs.” https://docs.microsoft.com/en-us/office/vba/library-reference/concepts/getting-started-with-vba-in-office (accessed Jan. 03, 2022).</w:t>
      </w:r>
    </w:p>
    <w:p w14:paraId="60DFA1A9"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[66]</w:t>
      </w:r>
      <w:r w:rsidRPr="000A5A56">
        <w:rPr>
          <w:rFonts w:ascii="Calibri" w:hAnsi="Calibri" w:cs="Calibri"/>
          <w:noProof/>
          <w:szCs w:val="24"/>
        </w:rPr>
        <w:tab/>
        <w:t>“How To Use The System Usability Scale (SUS) To Evaluate The Usability Of Your Website - Usability Geek.” https://usabilitygeek.com/how-to-use-the-system-usability-scale-sus-to-evaluate-the-usability-of-your-website/ (accessed Jan. 02, 2022).</w:t>
      </w:r>
    </w:p>
    <w:p w14:paraId="7E49CD85"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[67]</w:t>
      </w:r>
      <w:r w:rsidRPr="000A5A56">
        <w:rPr>
          <w:rFonts w:ascii="Calibri" w:hAnsi="Calibri" w:cs="Calibri"/>
          <w:noProof/>
          <w:szCs w:val="24"/>
        </w:rPr>
        <w:tab/>
        <w:t>“The System Usability Scale &amp; How it’s Used in UX | Adobe XD Ideas.” https://xd.adobe.com/ideas/process/user-testing/sus-system-usability-scale-ux/ (accessed Jan. 07, 2022).</w:t>
      </w:r>
    </w:p>
    <w:p w14:paraId="705E748E" w14:textId="77777777" w:rsidR="000A5A56" w:rsidRPr="000A5A56" w:rsidRDefault="000A5A56" w:rsidP="000A5A56">
      <w:pPr>
        <w:widowControl w:val="0"/>
        <w:autoSpaceDE w:val="0"/>
        <w:autoSpaceDN w:val="0"/>
        <w:adjustRightInd w:val="0"/>
        <w:ind w:left="640" w:hanging="640"/>
        <w:rPr>
          <w:rFonts w:ascii="Calibri" w:hAnsi="Calibri" w:cs="Calibri"/>
          <w:noProof/>
          <w:szCs w:val="24"/>
        </w:rPr>
      </w:pPr>
      <w:r w:rsidRPr="000A5A56">
        <w:rPr>
          <w:rFonts w:ascii="Calibri" w:hAnsi="Calibri" w:cs="Calibri"/>
          <w:noProof/>
          <w:szCs w:val="24"/>
        </w:rPr>
        <w:t>[68]</w:t>
      </w:r>
      <w:r w:rsidRPr="000A5A56">
        <w:rPr>
          <w:rFonts w:ascii="Calibri" w:hAnsi="Calibri" w:cs="Calibri"/>
          <w:noProof/>
          <w:szCs w:val="24"/>
        </w:rPr>
        <w:tab/>
        <w:t>“Measuring and Interpreting System Usability Scale (SUS) - UIUX Trend.” https://uiuxtrend.com/measuring-system-usability-scale-sus/ (accessed Jan. 07, 2022).</w:t>
      </w:r>
    </w:p>
    <w:p w14:paraId="72AA548F" w14:textId="77777777" w:rsidR="000A5A56" w:rsidRPr="000A5A56" w:rsidRDefault="000A5A56" w:rsidP="000A5A56">
      <w:pPr>
        <w:widowControl w:val="0"/>
        <w:autoSpaceDE w:val="0"/>
        <w:autoSpaceDN w:val="0"/>
        <w:adjustRightInd w:val="0"/>
        <w:ind w:left="640" w:hanging="640"/>
        <w:rPr>
          <w:rFonts w:ascii="Calibri" w:hAnsi="Calibri" w:cs="Calibri"/>
          <w:noProof/>
        </w:rPr>
      </w:pPr>
      <w:r w:rsidRPr="000A5A56">
        <w:rPr>
          <w:rFonts w:ascii="Calibri" w:hAnsi="Calibri" w:cs="Calibri"/>
          <w:noProof/>
          <w:szCs w:val="24"/>
        </w:rPr>
        <w:t>[69]</w:t>
      </w:r>
      <w:r w:rsidRPr="000A5A56">
        <w:rPr>
          <w:rFonts w:ascii="Calibri" w:hAnsi="Calibri" w:cs="Calibri"/>
          <w:noProof/>
          <w:szCs w:val="24"/>
        </w:rPr>
        <w:tab/>
        <w:t>“User Experience Questionnaire (UEQ).” https://www.ueq-online.org/ (accessed Jan. 07, 2022).</w:t>
      </w:r>
    </w:p>
    <w:p w14:paraId="4ADA751B" w14:textId="2390AF7F" w:rsidR="00FA270F" w:rsidRDefault="00FA270F" w:rsidP="00053BA2">
      <w:r>
        <w:fldChar w:fldCharType="end"/>
      </w:r>
    </w:p>
    <w:p w14:paraId="00A964B8" w14:textId="7D89A88D" w:rsidR="00BA3C05" w:rsidRDefault="00BA3C05" w:rsidP="00053BA2"/>
    <w:p w14:paraId="251434E4" w14:textId="133DE406" w:rsidR="00BA3C05" w:rsidRDefault="00BA3C05" w:rsidP="00053BA2"/>
    <w:p w14:paraId="486181D0" w14:textId="5FBDD4EA" w:rsidR="00BA3C05" w:rsidRDefault="00BA3C05" w:rsidP="00053BA2"/>
    <w:p w14:paraId="109DF25F" w14:textId="1667E66E" w:rsidR="00BA3C05" w:rsidRDefault="00BA3C05" w:rsidP="00053BA2"/>
    <w:p w14:paraId="2AFFBB1E" w14:textId="2FBA275F" w:rsidR="00BA3C05" w:rsidRDefault="00BA3C05" w:rsidP="00053BA2"/>
    <w:p w14:paraId="13852734" w14:textId="763DB880" w:rsidR="00BA3C05" w:rsidRDefault="00BA3C05" w:rsidP="00053BA2"/>
    <w:p w14:paraId="38DBF2B2" w14:textId="68FA7B97" w:rsidR="00BA3C05" w:rsidRDefault="00BA3C05" w:rsidP="00053BA2"/>
    <w:p w14:paraId="6C644364" w14:textId="5D7A56FA" w:rsidR="00BA3C05" w:rsidRDefault="00BA3C05" w:rsidP="00053BA2"/>
    <w:p w14:paraId="39679434" w14:textId="55AD717F" w:rsidR="00BA3C05" w:rsidRDefault="00BA3C05" w:rsidP="00053BA2"/>
    <w:p w14:paraId="79E7F079" w14:textId="52013BE8" w:rsidR="00BA3C05" w:rsidRDefault="00BA3C05" w:rsidP="00053BA2"/>
    <w:p w14:paraId="14640721" w14:textId="5C723A47" w:rsidR="00BA3C05" w:rsidRDefault="00BA3C05" w:rsidP="00053BA2"/>
    <w:p w14:paraId="2532A5F6" w14:textId="2315A4FD" w:rsidR="00BA3C05" w:rsidRDefault="00BA3C05" w:rsidP="00053BA2"/>
    <w:p w14:paraId="68EFC15B" w14:textId="50D9A8E2" w:rsidR="00BA3C05" w:rsidRDefault="00BA3C05">
      <w:pPr>
        <w:spacing w:line="259" w:lineRule="auto"/>
        <w:jc w:val="left"/>
      </w:pPr>
      <w:r>
        <w:br w:type="page"/>
      </w:r>
    </w:p>
    <w:p w14:paraId="4930C45C" w14:textId="4AC3198A" w:rsidR="00BA3C05" w:rsidRDefault="00BA3C05" w:rsidP="00BA3C05">
      <w:pPr>
        <w:pStyle w:val="Heading1"/>
      </w:pPr>
      <w:bookmarkStart w:id="128" w:name="_Toc92458138"/>
      <w:r>
        <w:lastRenderedPageBreak/>
        <w:t>Appendix 1 – Initial questionnaire</w:t>
      </w:r>
      <w:bookmarkEnd w:id="128"/>
    </w:p>
    <w:p w14:paraId="39B79CF9" w14:textId="320D02B2" w:rsidR="00BA3C05" w:rsidRDefault="00BA3C05" w:rsidP="00BA3C05">
      <w:r w:rsidRPr="00BA3C05">
        <w:rPr>
          <w:noProof/>
        </w:rPr>
        <w:drawing>
          <wp:inline distT="0" distB="0" distL="0" distR="0" wp14:anchorId="5310897F" wp14:editId="35DE73CB">
            <wp:extent cx="5731510" cy="4906645"/>
            <wp:effectExtent l="0" t="0" r="2540" b="8255"/>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33"/>
                    <a:stretch>
                      <a:fillRect/>
                    </a:stretch>
                  </pic:blipFill>
                  <pic:spPr>
                    <a:xfrm>
                      <a:off x="0" y="0"/>
                      <a:ext cx="5731510" cy="4906645"/>
                    </a:xfrm>
                    <a:prstGeom prst="rect">
                      <a:avLst/>
                    </a:prstGeom>
                  </pic:spPr>
                </pic:pic>
              </a:graphicData>
            </a:graphic>
          </wp:inline>
        </w:drawing>
      </w:r>
    </w:p>
    <w:p w14:paraId="382D393C" w14:textId="3AF6E132" w:rsidR="00BA3C05" w:rsidRDefault="00BA3C05" w:rsidP="00BA3C05">
      <w:r w:rsidRPr="00BA3C05">
        <w:rPr>
          <w:noProof/>
        </w:rPr>
        <w:lastRenderedPageBreak/>
        <w:drawing>
          <wp:inline distT="0" distB="0" distL="0" distR="0" wp14:anchorId="2C2A0B90" wp14:editId="640A6954">
            <wp:extent cx="3600953" cy="5839640"/>
            <wp:effectExtent l="0" t="0" r="0" b="0"/>
            <wp:docPr id="9" name="Picture 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with medium confidence"/>
                    <pic:cNvPicPr/>
                  </pic:nvPicPr>
                  <pic:blipFill>
                    <a:blip r:embed="rId34"/>
                    <a:stretch>
                      <a:fillRect/>
                    </a:stretch>
                  </pic:blipFill>
                  <pic:spPr>
                    <a:xfrm>
                      <a:off x="0" y="0"/>
                      <a:ext cx="3600953" cy="5839640"/>
                    </a:xfrm>
                    <a:prstGeom prst="rect">
                      <a:avLst/>
                    </a:prstGeom>
                  </pic:spPr>
                </pic:pic>
              </a:graphicData>
            </a:graphic>
          </wp:inline>
        </w:drawing>
      </w:r>
    </w:p>
    <w:p w14:paraId="448E0E81" w14:textId="7E77A96F" w:rsidR="00BA3C05" w:rsidRDefault="00BA3C05" w:rsidP="00BA3C05"/>
    <w:p w14:paraId="4FABF312" w14:textId="536B3942" w:rsidR="00BA3C05" w:rsidRDefault="00BA3C05" w:rsidP="00BA3C05">
      <w:r w:rsidRPr="00BA3C05">
        <w:rPr>
          <w:noProof/>
        </w:rPr>
        <w:drawing>
          <wp:inline distT="0" distB="0" distL="0" distR="0" wp14:anchorId="33F7E767" wp14:editId="4875347B">
            <wp:extent cx="3105583" cy="2162477"/>
            <wp:effectExtent l="0" t="0" r="0" b="9525"/>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35"/>
                    <a:stretch>
                      <a:fillRect/>
                    </a:stretch>
                  </pic:blipFill>
                  <pic:spPr>
                    <a:xfrm>
                      <a:off x="0" y="0"/>
                      <a:ext cx="3105583" cy="2162477"/>
                    </a:xfrm>
                    <a:prstGeom prst="rect">
                      <a:avLst/>
                    </a:prstGeom>
                  </pic:spPr>
                </pic:pic>
              </a:graphicData>
            </a:graphic>
          </wp:inline>
        </w:drawing>
      </w:r>
    </w:p>
    <w:p w14:paraId="53808C5E" w14:textId="18A9B274" w:rsidR="00BA3C05" w:rsidRDefault="00BA3C05" w:rsidP="00BA3C05">
      <w:r w:rsidRPr="00BA3C05">
        <w:rPr>
          <w:noProof/>
        </w:rPr>
        <w:lastRenderedPageBreak/>
        <w:drawing>
          <wp:inline distT="0" distB="0" distL="0" distR="0" wp14:anchorId="5F6E050B" wp14:editId="63358E87">
            <wp:extent cx="5731510" cy="7322185"/>
            <wp:effectExtent l="0" t="0" r="2540" b="0"/>
            <wp:docPr id="11" name="Picture 1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with medium confidence"/>
                    <pic:cNvPicPr/>
                  </pic:nvPicPr>
                  <pic:blipFill>
                    <a:blip r:embed="rId36"/>
                    <a:stretch>
                      <a:fillRect/>
                    </a:stretch>
                  </pic:blipFill>
                  <pic:spPr>
                    <a:xfrm>
                      <a:off x="0" y="0"/>
                      <a:ext cx="5731510" cy="7322185"/>
                    </a:xfrm>
                    <a:prstGeom prst="rect">
                      <a:avLst/>
                    </a:prstGeom>
                  </pic:spPr>
                </pic:pic>
              </a:graphicData>
            </a:graphic>
          </wp:inline>
        </w:drawing>
      </w:r>
    </w:p>
    <w:p w14:paraId="412FC4B6" w14:textId="63E185C8" w:rsidR="00BA3C05" w:rsidRDefault="00BA3C05" w:rsidP="00BA3C05"/>
    <w:p w14:paraId="5DD627EA" w14:textId="7BC6292D" w:rsidR="00BA3C05" w:rsidRDefault="00BA3C05" w:rsidP="00BA3C05"/>
    <w:p w14:paraId="7C269622" w14:textId="6F5AA10B" w:rsidR="00BA3C05" w:rsidRDefault="00BA3C05" w:rsidP="00BA3C05"/>
    <w:p w14:paraId="02E1053B" w14:textId="0D926102" w:rsidR="00BA3C05" w:rsidRDefault="00BA3C05" w:rsidP="00BA3C05"/>
    <w:p w14:paraId="43A04286" w14:textId="51101162" w:rsidR="00BA3C05" w:rsidRDefault="00BA3C05" w:rsidP="00BA3C05">
      <w:r w:rsidRPr="00BA3C05">
        <w:rPr>
          <w:noProof/>
        </w:rPr>
        <w:lastRenderedPageBreak/>
        <w:drawing>
          <wp:inline distT="0" distB="0" distL="0" distR="0" wp14:anchorId="0B436745" wp14:editId="1B1AD72D">
            <wp:extent cx="5657850" cy="7719325"/>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37"/>
                    <a:stretch>
                      <a:fillRect/>
                    </a:stretch>
                  </pic:blipFill>
                  <pic:spPr>
                    <a:xfrm>
                      <a:off x="0" y="0"/>
                      <a:ext cx="5661412" cy="7724185"/>
                    </a:xfrm>
                    <a:prstGeom prst="rect">
                      <a:avLst/>
                    </a:prstGeom>
                  </pic:spPr>
                </pic:pic>
              </a:graphicData>
            </a:graphic>
          </wp:inline>
        </w:drawing>
      </w:r>
    </w:p>
    <w:p w14:paraId="7077C8A5" w14:textId="740A9081" w:rsidR="00BA3C05" w:rsidRDefault="00BA3C05" w:rsidP="00BA3C05"/>
    <w:p w14:paraId="5456AA16" w14:textId="1BC7E656" w:rsidR="00BA3C05" w:rsidRDefault="00BA3C05" w:rsidP="00BA3C05"/>
    <w:p w14:paraId="5EDC2AA3" w14:textId="3F5C8E4D" w:rsidR="00BA3C05" w:rsidRDefault="00BA3C05" w:rsidP="00BA3C05"/>
    <w:p w14:paraId="661C063F" w14:textId="28EEDFC4" w:rsidR="00BA3C05" w:rsidRDefault="00BA3C05" w:rsidP="00BA3C05">
      <w:r w:rsidRPr="00BA3C05">
        <w:rPr>
          <w:noProof/>
        </w:rPr>
        <w:lastRenderedPageBreak/>
        <w:drawing>
          <wp:inline distT="0" distB="0" distL="0" distR="0" wp14:anchorId="1FA03AB6" wp14:editId="61E1ACA2">
            <wp:extent cx="5953125" cy="7775280"/>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38"/>
                    <a:stretch>
                      <a:fillRect/>
                    </a:stretch>
                  </pic:blipFill>
                  <pic:spPr>
                    <a:xfrm>
                      <a:off x="0" y="0"/>
                      <a:ext cx="5956842" cy="7780134"/>
                    </a:xfrm>
                    <a:prstGeom prst="rect">
                      <a:avLst/>
                    </a:prstGeom>
                  </pic:spPr>
                </pic:pic>
              </a:graphicData>
            </a:graphic>
          </wp:inline>
        </w:drawing>
      </w:r>
    </w:p>
    <w:p w14:paraId="7149DCE0" w14:textId="62C906FA" w:rsidR="00BA3C05" w:rsidRDefault="00BA3C05" w:rsidP="00BA3C05"/>
    <w:p w14:paraId="551D968F" w14:textId="6B25E1CF" w:rsidR="00BA3C05" w:rsidRDefault="00BA3C05" w:rsidP="00BA3C05"/>
    <w:p w14:paraId="321717ED" w14:textId="18FD925B" w:rsidR="00BA3C05" w:rsidRDefault="00BA3C05" w:rsidP="00BA3C05">
      <w:r w:rsidRPr="00BA3C05">
        <w:rPr>
          <w:noProof/>
        </w:rPr>
        <w:lastRenderedPageBreak/>
        <w:drawing>
          <wp:inline distT="0" distB="0" distL="0" distR="0" wp14:anchorId="421303FC" wp14:editId="1C75C007">
            <wp:extent cx="5734050" cy="8091874"/>
            <wp:effectExtent l="0" t="0" r="0" b="4445"/>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39"/>
                    <a:stretch>
                      <a:fillRect/>
                    </a:stretch>
                  </pic:blipFill>
                  <pic:spPr>
                    <a:xfrm>
                      <a:off x="0" y="0"/>
                      <a:ext cx="5736312" cy="8095066"/>
                    </a:xfrm>
                    <a:prstGeom prst="rect">
                      <a:avLst/>
                    </a:prstGeom>
                  </pic:spPr>
                </pic:pic>
              </a:graphicData>
            </a:graphic>
          </wp:inline>
        </w:drawing>
      </w:r>
    </w:p>
    <w:p w14:paraId="52E47E0E" w14:textId="10C9B515" w:rsidR="00BA3C05" w:rsidRDefault="00BA3C05" w:rsidP="00BA3C05"/>
    <w:p w14:paraId="2534A8CB" w14:textId="703C3621" w:rsidR="00BA3C05" w:rsidRDefault="00BA3C05" w:rsidP="00BA3C05"/>
    <w:p w14:paraId="50F58DA4" w14:textId="220577E7" w:rsidR="00BA3C05" w:rsidRDefault="00BA3C05" w:rsidP="00BA3C05">
      <w:r w:rsidRPr="00BA3C05">
        <w:rPr>
          <w:noProof/>
        </w:rPr>
        <w:lastRenderedPageBreak/>
        <w:drawing>
          <wp:inline distT="0" distB="0" distL="0" distR="0" wp14:anchorId="1C1C0A89" wp14:editId="5D91CF07">
            <wp:extent cx="5776168" cy="7048500"/>
            <wp:effectExtent l="0" t="0" r="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40"/>
                    <a:stretch>
                      <a:fillRect/>
                    </a:stretch>
                  </pic:blipFill>
                  <pic:spPr>
                    <a:xfrm>
                      <a:off x="0" y="0"/>
                      <a:ext cx="5781244" cy="7054694"/>
                    </a:xfrm>
                    <a:prstGeom prst="rect">
                      <a:avLst/>
                    </a:prstGeom>
                  </pic:spPr>
                </pic:pic>
              </a:graphicData>
            </a:graphic>
          </wp:inline>
        </w:drawing>
      </w:r>
    </w:p>
    <w:p w14:paraId="46D5A5DF" w14:textId="3DC0297E" w:rsidR="00BA3C05" w:rsidRDefault="00BA3C05" w:rsidP="00BA3C05"/>
    <w:p w14:paraId="1004A5F0" w14:textId="1D5E8F87" w:rsidR="00BA3C05" w:rsidRDefault="00BA3C05" w:rsidP="00BA3C05"/>
    <w:p w14:paraId="4FB4EF61" w14:textId="6B504510" w:rsidR="00BA3C05" w:rsidRDefault="00BA3C05" w:rsidP="00BA3C05"/>
    <w:p w14:paraId="01765514" w14:textId="33AA80DC" w:rsidR="00BA3C05" w:rsidRDefault="00BA3C05" w:rsidP="00BA3C05"/>
    <w:p w14:paraId="2F1E524A" w14:textId="77210EE3" w:rsidR="00BA3C05" w:rsidRDefault="00BA3C05" w:rsidP="00BA3C05">
      <w:r w:rsidRPr="00BA3C05">
        <w:rPr>
          <w:noProof/>
        </w:rPr>
        <w:lastRenderedPageBreak/>
        <w:drawing>
          <wp:inline distT="0" distB="0" distL="0" distR="0" wp14:anchorId="4A450A1C" wp14:editId="0235E4AC">
            <wp:extent cx="5952000" cy="7381875"/>
            <wp:effectExtent l="0" t="0" r="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41"/>
                    <a:stretch>
                      <a:fillRect/>
                    </a:stretch>
                  </pic:blipFill>
                  <pic:spPr>
                    <a:xfrm>
                      <a:off x="0" y="0"/>
                      <a:ext cx="5959535" cy="7391220"/>
                    </a:xfrm>
                    <a:prstGeom prst="rect">
                      <a:avLst/>
                    </a:prstGeom>
                  </pic:spPr>
                </pic:pic>
              </a:graphicData>
            </a:graphic>
          </wp:inline>
        </w:drawing>
      </w:r>
    </w:p>
    <w:p w14:paraId="7D9FF6B2" w14:textId="68924A83" w:rsidR="00BA3C05" w:rsidRDefault="00BA3C05" w:rsidP="00BA3C05"/>
    <w:p w14:paraId="4F416DFD" w14:textId="1C25710F" w:rsidR="00BA3C05" w:rsidRDefault="00BA3C05" w:rsidP="00BA3C05"/>
    <w:p w14:paraId="636F005F" w14:textId="346E37FF" w:rsidR="00BA3C05" w:rsidRDefault="00BA3C05" w:rsidP="00BA3C05"/>
    <w:p w14:paraId="4AD0A666" w14:textId="40F6B1CA" w:rsidR="00BA3C05" w:rsidRDefault="00ED384E" w:rsidP="00BA3C05">
      <w:r w:rsidRPr="00ED384E">
        <w:rPr>
          <w:noProof/>
        </w:rPr>
        <w:lastRenderedPageBreak/>
        <w:drawing>
          <wp:inline distT="0" distB="0" distL="0" distR="0" wp14:anchorId="48F01F73" wp14:editId="1A44661F">
            <wp:extent cx="5962650" cy="8461283"/>
            <wp:effectExtent l="0" t="0" r="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42"/>
                    <a:stretch>
                      <a:fillRect/>
                    </a:stretch>
                  </pic:blipFill>
                  <pic:spPr>
                    <a:xfrm>
                      <a:off x="0" y="0"/>
                      <a:ext cx="5965408" cy="8465196"/>
                    </a:xfrm>
                    <a:prstGeom prst="rect">
                      <a:avLst/>
                    </a:prstGeom>
                  </pic:spPr>
                </pic:pic>
              </a:graphicData>
            </a:graphic>
          </wp:inline>
        </w:drawing>
      </w:r>
    </w:p>
    <w:p w14:paraId="530F70A4" w14:textId="126130C0" w:rsidR="00275150" w:rsidRDefault="00275150" w:rsidP="00BA3C05"/>
    <w:p w14:paraId="27283B01" w14:textId="59CD66DF" w:rsidR="00275150" w:rsidRDefault="00275150" w:rsidP="00275150">
      <w:pPr>
        <w:pStyle w:val="Heading1"/>
      </w:pPr>
      <w:bookmarkStart w:id="129" w:name="_Toc92458139"/>
      <w:r>
        <w:lastRenderedPageBreak/>
        <w:t>Appendix 2 – VBA code for new quiz functionality</w:t>
      </w:r>
      <w:bookmarkEnd w:id="129"/>
      <w:r>
        <w:t xml:space="preserve"> </w:t>
      </w:r>
    </w:p>
    <w:p w14:paraId="3598022E" w14:textId="32B43781" w:rsidR="00275150" w:rsidRDefault="00947299" w:rsidP="00BA3C05">
      <w:r w:rsidRPr="00947299">
        <w:rPr>
          <w:noProof/>
        </w:rPr>
        <w:drawing>
          <wp:inline distT="0" distB="0" distL="0" distR="0" wp14:anchorId="59367D7D" wp14:editId="1EB8CD99">
            <wp:extent cx="5731510" cy="6102985"/>
            <wp:effectExtent l="0" t="0" r="254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43"/>
                    <a:stretch>
                      <a:fillRect/>
                    </a:stretch>
                  </pic:blipFill>
                  <pic:spPr>
                    <a:xfrm>
                      <a:off x="0" y="0"/>
                      <a:ext cx="5731510" cy="6102985"/>
                    </a:xfrm>
                    <a:prstGeom prst="rect">
                      <a:avLst/>
                    </a:prstGeom>
                  </pic:spPr>
                </pic:pic>
              </a:graphicData>
            </a:graphic>
          </wp:inline>
        </w:drawing>
      </w:r>
    </w:p>
    <w:p w14:paraId="46C2304C" w14:textId="091DD67E" w:rsidR="00947299" w:rsidRDefault="00947299" w:rsidP="00BA3C05">
      <w:r w:rsidRPr="00947299">
        <w:rPr>
          <w:noProof/>
        </w:rPr>
        <w:lastRenderedPageBreak/>
        <w:drawing>
          <wp:inline distT="0" distB="0" distL="0" distR="0" wp14:anchorId="1862DA5C" wp14:editId="1129BBFF">
            <wp:extent cx="6082748" cy="2711156"/>
            <wp:effectExtent l="0" t="0" r="0" b="0"/>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44"/>
                    <a:stretch>
                      <a:fillRect/>
                    </a:stretch>
                  </pic:blipFill>
                  <pic:spPr>
                    <a:xfrm>
                      <a:off x="0" y="0"/>
                      <a:ext cx="6089789" cy="2714294"/>
                    </a:xfrm>
                    <a:prstGeom prst="rect">
                      <a:avLst/>
                    </a:prstGeom>
                  </pic:spPr>
                </pic:pic>
              </a:graphicData>
            </a:graphic>
          </wp:inline>
        </w:drawing>
      </w:r>
    </w:p>
    <w:p w14:paraId="58BA63BB" w14:textId="422A26A1" w:rsidR="00947299" w:rsidRDefault="00947299" w:rsidP="00BA3C05"/>
    <w:p w14:paraId="6618C2D1" w14:textId="24B9C18B" w:rsidR="00947299" w:rsidRDefault="00947299" w:rsidP="00BA3C05">
      <w:r w:rsidRPr="00947299">
        <w:rPr>
          <w:noProof/>
        </w:rPr>
        <w:lastRenderedPageBreak/>
        <w:drawing>
          <wp:inline distT="0" distB="0" distL="0" distR="0" wp14:anchorId="2DAC1D0C" wp14:editId="189B9BEE">
            <wp:extent cx="5731510" cy="6109970"/>
            <wp:effectExtent l="0" t="0" r="2540" b="5080"/>
            <wp:docPr id="27" name="Picture 27"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 table&#10;&#10;Description automatically generated"/>
                    <pic:cNvPicPr/>
                  </pic:nvPicPr>
                  <pic:blipFill>
                    <a:blip r:embed="rId45"/>
                    <a:stretch>
                      <a:fillRect/>
                    </a:stretch>
                  </pic:blipFill>
                  <pic:spPr>
                    <a:xfrm>
                      <a:off x="0" y="0"/>
                      <a:ext cx="5731510" cy="6109970"/>
                    </a:xfrm>
                    <a:prstGeom prst="rect">
                      <a:avLst/>
                    </a:prstGeom>
                  </pic:spPr>
                </pic:pic>
              </a:graphicData>
            </a:graphic>
          </wp:inline>
        </w:drawing>
      </w:r>
    </w:p>
    <w:p w14:paraId="0542C14C" w14:textId="793E0E68" w:rsidR="00947299" w:rsidRDefault="00947299" w:rsidP="00BA3C05"/>
    <w:p w14:paraId="5CBB9FEB" w14:textId="54AE26A6" w:rsidR="00947299" w:rsidRDefault="00947299" w:rsidP="00BA3C05">
      <w:r w:rsidRPr="00947299">
        <w:rPr>
          <w:noProof/>
        </w:rPr>
        <w:lastRenderedPageBreak/>
        <w:drawing>
          <wp:inline distT="0" distB="0" distL="0" distR="0" wp14:anchorId="2B83220C" wp14:editId="60BDF5B5">
            <wp:extent cx="4248743" cy="7716327"/>
            <wp:effectExtent l="0" t="0" r="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46"/>
                    <a:stretch>
                      <a:fillRect/>
                    </a:stretch>
                  </pic:blipFill>
                  <pic:spPr>
                    <a:xfrm>
                      <a:off x="0" y="0"/>
                      <a:ext cx="4248743" cy="7716327"/>
                    </a:xfrm>
                    <a:prstGeom prst="rect">
                      <a:avLst/>
                    </a:prstGeom>
                  </pic:spPr>
                </pic:pic>
              </a:graphicData>
            </a:graphic>
          </wp:inline>
        </w:drawing>
      </w:r>
    </w:p>
    <w:p w14:paraId="380DA2D2" w14:textId="7E2C1712" w:rsidR="000E207D" w:rsidRDefault="000E207D" w:rsidP="00BA3C05"/>
    <w:p w14:paraId="7C7E03FF" w14:textId="096C5496" w:rsidR="000E207D" w:rsidRDefault="000E207D" w:rsidP="00BA3C05"/>
    <w:p w14:paraId="1BF5B737" w14:textId="3C827FB7" w:rsidR="000E207D" w:rsidRDefault="000E207D" w:rsidP="00BA3C05"/>
    <w:p w14:paraId="690FE2CA" w14:textId="22C5C474" w:rsidR="000E207D" w:rsidRDefault="000E207D" w:rsidP="000E207D">
      <w:pPr>
        <w:pStyle w:val="Heading1"/>
      </w:pPr>
      <w:bookmarkStart w:id="130" w:name="_Toc92458140"/>
      <w:r>
        <w:lastRenderedPageBreak/>
        <w:t>Appendix 3 – Screenshots of the new quiz functionality</w:t>
      </w:r>
      <w:bookmarkEnd w:id="130"/>
      <w:r>
        <w:t xml:space="preserve"> </w:t>
      </w:r>
    </w:p>
    <w:p w14:paraId="756A54F0" w14:textId="74ECF0F8" w:rsidR="000E207D" w:rsidRDefault="00B77371" w:rsidP="00BA3C05">
      <w:r w:rsidRPr="00B77371">
        <w:rPr>
          <w:noProof/>
        </w:rPr>
        <w:drawing>
          <wp:inline distT="0" distB="0" distL="0" distR="0" wp14:anchorId="5EB126A5" wp14:editId="66340692">
            <wp:extent cx="5731510" cy="3230880"/>
            <wp:effectExtent l="0" t="0" r="2540" b="7620"/>
            <wp:docPr id="29" name="Picture 2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chat or text message&#10;&#10;Description automatically generated"/>
                    <pic:cNvPicPr/>
                  </pic:nvPicPr>
                  <pic:blipFill>
                    <a:blip r:embed="rId47"/>
                    <a:stretch>
                      <a:fillRect/>
                    </a:stretch>
                  </pic:blipFill>
                  <pic:spPr>
                    <a:xfrm>
                      <a:off x="0" y="0"/>
                      <a:ext cx="5731510" cy="3230880"/>
                    </a:xfrm>
                    <a:prstGeom prst="rect">
                      <a:avLst/>
                    </a:prstGeom>
                  </pic:spPr>
                </pic:pic>
              </a:graphicData>
            </a:graphic>
          </wp:inline>
        </w:drawing>
      </w:r>
    </w:p>
    <w:p w14:paraId="40E54371" w14:textId="36592EE0" w:rsidR="00B77371" w:rsidRDefault="00B77371" w:rsidP="00BA3C05"/>
    <w:p w14:paraId="166825A3" w14:textId="369119CB" w:rsidR="00B77371" w:rsidRDefault="00B77371" w:rsidP="00BA3C05">
      <w:r w:rsidRPr="00B77371">
        <w:rPr>
          <w:noProof/>
        </w:rPr>
        <w:drawing>
          <wp:inline distT="0" distB="0" distL="0" distR="0" wp14:anchorId="775DA2C1" wp14:editId="6E290426">
            <wp:extent cx="5731510" cy="3258185"/>
            <wp:effectExtent l="0" t="0" r="254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48"/>
                    <a:stretch>
                      <a:fillRect/>
                    </a:stretch>
                  </pic:blipFill>
                  <pic:spPr>
                    <a:xfrm>
                      <a:off x="0" y="0"/>
                      <a:ext cx="5731510" cy="3258185"/>
                    </a:xfrm>
                    <a:prstGeom prst="rect">
                      <a:avLst/>
                    </a:prstGeom>
                  </pic:spPr>
                </pic:pic>
              </a:graphicData>
            </a:graphic>
          </wp:inline>
        </w:drawing>
      </w:r>
    </w:p>
    <w:p w14:paraId="7797617A" w14:textId="1471D6E4" w:rsidR="00B77371" w:rsidRDefault="00B77371" w:rsidP="00BA3C05"/>
    <w:p w14:paraId="6E4DA5AB" w14:textId="633FAA21" w:rsidR="00B77371" w:rsidRDefault="00B77371" w:rsidP="00BA3C05">
      <w:r w:rsidRPr="00B77371">
        <w:rPr>
          <w:noProof/>
        </w:rPr>
        <w:lastRenderedPageBreak/>
        <w:drawing>
          <wp:inline distT="0" distB="0" distL="0" distR="0" wp14:anchorId="6F25801E" wp14:editId="5830CD45">
            <wp:extent cx="5731510" cy="3224530"/>
            <wp:effectExtent l="0" t="0" r="2540" b="0"/>
            <wp:docPr id="31" name="Picture 3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Teams&#10;&#10;Description automatically generated"/>
                    <pic:cNvPicPr/>
                  </pic:nvPicPr>
                  <pic:blipFill>
                    <a:blip r:embed="rId49"/>
                    <a:stretch>
                      <a:fillRect/>
                    </a:stretch>
                  </pic:blipFill>
                  <pic:spPr>
                    <a:xfrm>
                      <a:off x="0" y="0"/>
                      <a:ext cx="5731510" cy="3224530"/>
                    </a:xfrm>
                    <a:prstGeom prst="rect">
                      <a:avLst/>
                    </a:prstGeom>
                  </pic:spPr>
                </pic:pic>
              </a:graphicData>
            </a:graphic>
          </wp:inline>
        </w:drawing>
      </w:r>
    </w:p>
    <w:p w14:paraId="1C6E9A91" w14:textId="3CF569A8" w:rsidR="00B77371" w:rsidRDefault="00B77371" w:rsidP="00BA3C05"/>
    <w:p w14:paraId="2DE3201C" w14:textId="7D538FFC" w:rsidR="00B77371" w:rsidRDefault="00B77371" w:rsidP="00BA3C05"/>
    <w:p w14:paraId="09C7B122" w14:textId="15FB6757" w:rsidR="00B77371" w:rsidRDefault="00B77371" w:rsidP="00BA3C05">
      <w:r w:rsidRPr="00B77371">
        <w:rPr>
          <w:noProof/>
        </w:rPr>
        <w:drawing>
          <wp:inline distT="0" distB="0" distL="0" distR="0" wp14:anchorId="37FA6C20" wp14:editId="15F292EE">
            <wp:extent cx="5731510" cy="3234690"/>
            <wp:effectExtent l="0" t="0" r="2540" b="3810"/>
            <wp:docPr id="32" name="Picture 3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50"/>
                    <a:stretch>
                      <a:fillRect/>
                    </a:stretch>
                  </pic:blipFill>
                  <pic:spPr>
                    <a:xfrm>
                      <a:off x="0" y="0"/>
                      <a:ext cx="5731510" cy="3234690"/>
                    </a:xfrm>
                    <a:prstGeom prst="rect">
                      <a:avLst/>
                    </a:prstGeom>
                  </pic:spPr>
                </pic:pic>
              </a:graphicData>
            </a:graphic>
          </wp:inline>
        </w:drawing>
      </w:r>
    </w:p>
    <w:p w14:paraId="68B834E4" w14:textId="295D5704" w:rsidR="00B77371" w:rsidRDefault="00B77371" w:rsidP="00BA3C05"/>
    <w:p w14:paraId="1CAD12C4" w14:textId="77777777" w:rsidR="00A37F85" w:rsidRDefault="00A37F85" w:rsidP="00BA3C05"/>
    <w:p w14:paraId="703191EA" w14:textId="77777777" w:rsidR="00A37F85" w:rsidRDefault="00A37F85" w:rsidP="00BA3C05"/>
    <w:p w14:paraId="7CE00D64" w14:textId="645F5FAB" w:rsidR="00B77371" w:rsidRDefault="00B77371" w:rsidP="00BA3C05">
      <w:r w:rsidRPr="00B77371">
        <w:rPr>
          <w:noProof/>
        </w:rPr>
        <w:lastRenderedPageBreak/>
        <w:drawing>
          <wp:inline distT="0" distB="0" distL="0" distR="0" wp14:anchorId="7E5A3B06" wp14:editId="48760DC0">
            <wp:extent cx="5731510" cy="3232150"/>
            <wp:effectExtent l="0" t="0" r="2540" b="635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51"/>
                    <a:stretch>
                      <a:fillRect/>
                    </a:stretch>
                  </pic:blipFill>
                  <pic:spPr>
                    <a:xfrm>
                      <a:off x="0" y="0"/>
                      <a:ext cx="5731510" cy="3232150"/>
                    </a:xfrm>
                    <a:prstGeom prst="rect">
                      <a:avLst/>
                    </a:prstGeom>
                  </pic:spPr>
                </pic:pic>
              </a:graphicData>
            </a:graphic>
          </wp:inline>
        </w:drawing>
      </w:r>
    </w:p>
    <w:p w14:paraId="39E61CBB" w14:textId="4BE90434" w:rsidR="00A37F85" w:rsidRDefault="00A37F85" w:rsidP="00BA3C05"/>
    <w:p w14:paraId="455329AA" w14:textId="22723261" w:rsidR="00A37F85" w:rsidRDefault="00A37F85" w:rsidP="00BA3C05"/>
    <w:p w14:paraId="120381FE" w14:textId="2B9E9D14" w:rsidR="00A37F85" w:rsidRDefault="00A37F85" w:rsidP="00BA3C05"/>
    <w:p w14:paraId="7EFCDDC1" w14:textId="45D43EFB" w:rsidR="00A37F85" w:rsidRDefault="00A37F85">
      <w:pPr>
        <w:spacing w:line="259" w:lineRule="auto"/>
        <w:jc w:val="left"/>
      </w:pPr>
      <w:r>
        <w:br w:type="page"/>
      </w:r>
    </w:p>
    <w:p w14:paraId="7A810569" w14:textId="1F26725C" w:rsidR="00A37F85" w:rsidRDefault="00A37F85" w:rsidP="00A37F85">
      <w:pPr>
        <w:pStyle w:val="Heading1"/>
      </w:pPr>
      <w:bookmarkStart w:id="131" w:name="_Toc92458141"/>
      <w:r>
        <w:lastRenderedPageBreak/>
        <w:t>Appendix 4 – System Usability Scale</w:t>
      </w:r>
      <w:bookmarkEnd w:id="131"/>
    </w:p>
    <w:p w14:paraId="20FDF6C9" w14:textId="554A3BDA" w:rsidR="007874C3" w:rsidRDefault="007874C3" w:rsidP="007874C3">
      <w:r w:rsidRPr="007874C3">
        <w:rPr>
          <w:noProof/>
        </w:rPr>
        <w:drawing>
          <wp:inline distT="0" distB="0" distL="0" distR="0" wp14:anchorId="356F5837" wp14:editId="33DA877E">
            <wp:extent cx="5138530" cy="5963233"/>
            <wp:effectExtent l="0" t="0" r="5080" b="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pic:nvPicPr>
                  <pic:blipFill>
                    <a:blip r:embed="rId52"/>
                    <a:stretch>
                      <a:fillRect/>
                    </a:stretch>
                  </pic:blipFill>
                  <pic:spPr>
                    <a:xfrm>
                      <a:off x="0" y="0"/>
                      <a:ext cx="5139213" cy="5964026"/>
                    </a:xfrm>
                    <a:prstGeom prst="rect">
                      <a:avLst/>
                    </a:prstGeom>
                  </pic:spPr>
                </pic:pic>
              </a:graphicData>
            </a:graphic>
          </wp:inline>
        </w:drawing>
      </w:r>
      <w:r>
        <w:t>.</w:t>
      </w:r>
    </w:p>
    <w:p w14:paraId="1BE7099E" w14:textId="618CB959" w:rsidR="007874C3" w:rsidRDefault="007874C3" w:rsidP="007874C3">
      <w:r w:rsidRPr="007874C3">
        <w:rPr>
          <w:noProof/>
        </w:rPr>
        <w:lastRenderedPageBreak/>
        <w:drawing>
          <wp:inline distT="0" distB="0" distL="0" distR="0" wp14:anchorId="4A31DDFD" wp14:editId="05B37663">
            <wp:extent cx="5565913" cy="7569643"/>
            <wp:effectExtent l="0" t="0" r="0" b="0"/>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a:blip r:embed="rId53"/>
                    <a:stretch>
                      <a:fillRect/>
                    </a:stretch>
                  </pic:blipFill>
                  <pic:spPr>
                    <a:xfrm>
                      <a:off x="0" y="0"/>
                      <a:ext cx="5570409" cy="7575757"/>
                    </a:xfrm>
                    <a:prstGeom prst="rect">
                      <a:avLst/>
                    </a:prstGeom>
                  </pic:spPr>
                </pic:pic>
              </a:graphicData>
            </a:graphic>
          </wp:inline>
        </w:drawing>
      </w:r>
    </w:p>
    <w:p w14:paraId="6EAF7D98" w14:textId="5B8CDDE9" w:rsidR="007874C3" w:rsidRDefault="007874C3" w:rsidP="007874C3"/>
    <w:p w14:paraId="462A2DBD" w14:textId="5B299801" w:rsidR="007874C3" w:rsidRDefault="007874C3" w:rsidP="007874C3"/>
    <w:p w14:paraId="65B9513A" w14:textId="116E095F" w:rsidR="007874C3" w:rsidRDefault="007874C3" w:rsidP="007874C3"/>
    <w:p w14:paraId="456A392F" w14:textId="6369F481" w:rsidR="007874C3" w:rsidRDefault="007874C3" w:rsidP="007874C3">
      <w:r w:rsidRPr="007874C3">
        <w:rPr>
          <w:noProof/>
        </w:rPr>
        <w:lastRenderedPageBreak/>
        <w:drawing>
          <wp:inline distT="0" distB="0" distL="0" distR="0" wp14:anchorId="5AC4FE34" wp14:editId="5E2C4543">
            <wp:extent cx="5588090" cy="7563678"/>
            <wp:effectExtent l="0" t="0" r="0" b="0"/>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pic:nvPicPr>
                  <pic:blipFill>
                    <a:blip r:embed="rId54"/>
                    <a:stretch>
                      <a:fillRect/>
                    </a:stretch>
                  </pic:blipFill>
                  <pic:spPr>
                    <a:xfrm>
                      <a:off x="0" y="0"/>
                      <a:ext cx="5599869" cy="7579621"/>
                    </a:xfrm>
                    <a:prstGeom prst="rect">
                      <a:avLst/>
                    </a:prstGeom>
                  </pic:spPr>
                </pic:pic>
              </a:graphicData>
            </a:graphic>
          </wp:inline>
        </w:drawing>
      </w:r>
    </w:p>
    <w:p w14:paraId="72D5D88B" w14:textId="7E2D5E6E" w:rsidR="007874C3" w:rsidRDefault="007874C3" w:rsidP="007874C3"/>
    <w:p w14:paraId="2D8C9859" w14:textId="05BD67E0" w:rsidR="007874C3" w:rsidRDefault="007874C3" w:rsidP="007874C3"/>
    <w:p w14:paraId="4E46B22C" w14:textId="092E2BDD" w:rsidR="007874C3" w:rsidRDefault="007874C3" w:rsidP="007874C3"/>
    <w:p w14:paraId="4B5563A6" w14:textId="0F352072" w:rsidR="007874C3" w:rsidRPr="007874C3" w:rsidRDefault="007874C3" w:rsidP="007874C3">
      <w:r w:rsidRPr="007874C3">
        <w:rPr>
          <w:noProof/>
        </w:rPr>
        <w:lastRenderedPageBreak/>
        <w:drawing>
          <wp:inline distT="0" distB="0" distL="0" distR="0" wp14:anchorId="042A64B3" wp14:editId="3777256A">
            <wp:extent cx="5685183" cy="4822760"/>
            <wp:effectExtent l="0" t="0" r="0" b="0"/>
            <wp:docPr id="37" name="Picture 3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 email&#10;&#10;Description automatically generated"/>
                    <pic:cNvPicPr/>
                  </pic:nvPicPr>
                  <pic:blipFill>
                    <a:blip r:embed="rId55"/>
                    <a:stretch>
                      <a:fillRect/>
                    </a:stretch>
                  </pic:blipFill>
                  <pic:spPr>
                    <a:xfrm>
                      <a:off x="0" y="0"/>
                      <a:ext cx="5691304" cy="4827953"/>
                    </a:xfrm>
                    <a:prstGeom prst="rect">
                      <a:avLst/>
                    </a:prstGeom>
                  </pic:spPr>
                </pic:pic>
              </a:graphicData>
            </a:graphic>
          </wp:inline>
        </w:drawing>
      </w:r>
    </w:p>
    <w:sectPr w:rsidR="007874C3" w:rsidRPr="007874C3" w:rsidSect="00650DD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52BE1" w14:textId="77777777" w:rsidR="000612EC" w:rsidRDefault="000612EC" w:rsidP="00A615A1">
      <w:pPr>
        <w:spacing w:after="0" w:line="240" w:lineRule="auto"/>
      </w:pPr>
      <w:r>
        <w:separator/>
      </w:r>
    </w:p>
  </w:endnote>
  <w:endnote w:type="continuationSeparator" w:id="0">
    <w:p w14:paraId="1D0D802E" w14:textId="77777777" w:rsidR="000612EC" w:rsidRDefault="000612EC" w:rsidP="00A61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650369"/>
      <w:docPartObj>
        <w:docPartGallery w:val="Page Numbers (Bottom of Page)"/>
        <w:docPartUnique/>
      </w:docPartObj>
    </w:sdtPr>
    <w:sdtEndPr>
      <w:rPr>
        <w:noProof/>
      </w:rPr>
    </w:sdtEndPr>
    <w:sdtContent>
      <w:p w14:paraId="53EB2BE6" w14:textId="189F2567" w:rsidR="00A615A1" w:rsidRDefault="00A615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53E30A" w14:textId="77777777" w:rsidR="00A615A1" w:rsidRDefault="00A61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36838" w14:textId="77777777" w:rsidR="000612EC" w:rsidRDefault="000612EC" w:rsidP="00A615A1">
      <w:pPr>
        <w:spacing w:after="0" w:line="240" w:lineRule="auto"/>
      </w:pPr>
      <w:r>
        <w:separator/>
      </w:r>
    </w:p>
  </w:footnote>
  <w:footnote w:type="continuationSeparator" w:id="0">
    <w:p w14:paraId="28D4F91A" w14:textId="77777777" w:rsidR="000612EC" w:rsidRDefault="000612EC" w:rsidP="00A615A1">
      <w:pPr>
        <w:spacing w:after="0" w:line="240" w:lineRule="auto"/>
      </w:pPr>
      <w:r>
        <w:continuationSeparator/>
      </w:r>
    </w:p>
  </w:footnote>
  <w:footnote w:id="1">
    <w:p w14:paraId="17BF171D" w14:textId="214E744B" w:rsidR="0092280D" w:rsidRDefault="0092280D">
      <w:pPr>
        <w:pStyle w:val="FootnoteText"/>
      </w:pPr>
      <w:r>
        <w:rPr>
          <w:rStyle w:val="FootnoteReference"/>
        </w:rPr>
        <w:footnoteRef/>
      </w:r>
      <w:r>
        <w:t xml:space="preserve"> All UK prices have been converted using an exchange rate of $1.35 USD to £1.00 GBP</w:t>
      </w:r>
    </w:p>
  </w:footnote>
  <w:footnote w:id="2">
    <w:p w14:paraId="3945FB31" w14:textId="7D094536" w:rsidR="00872768" w:rsidRDefault="00872768">
      <w:pPr>
        <w:pStyle w:val="FootnoteText"/>
      </w:pPr>
      <w:r>
        <w:rPr>
          <w:rStyle w:val="FootnoteReference"/>
        </w:rPr>
        <w:t xml:space="preserve">1 </w:t>
      </w:r>
      <w:r>
        <w:t xml:space="preserve">All UK prices have been converted using an exchange rate of $1.35 USD to £1.00 GBP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0000000C"/>
    <w:name w:val="WW8Num12"/>
    <w:lvl w:ilvl="0">
      <w:start w:val="2"/>
      <w:numFmt w:val="bullet"/>
      <w:lvlText w:val="-"/>
      <w:lvlJc w:val="left"/>
      <w:pPr>
        <w:tabs>
          <w:tab w:val="num" w:pos="0"/>
        </w:tabs>
        <w:ind w:left="720" w:hanging="360"/>
      </w:pPr>
      <w:rPr>
        <w:rFonts w:ascii="Times New Roman" w:hAnsi="Times New Roman" w:cs="Times New Roman"/>
      </w:rPr>
    </w:lvl>
  </w:abstractNum>
  <w:abstractNum w:abstractNumId="1" w15:restartNumberingAfterBreak="0">
    <w:nsid w:val="006F4319"/>
    <w:multiLevelType w:val="multilevel"/>
    <w:tmpl w:val="95D0C0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3FF6FB2"/>
    <w:multiLevelType w:val="hybridMultilevel"/>
    <w:tmpl w:val="9074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8427B"/>
    <w:multiLevelType w:val="hybridMultilevel"/>
    <w:tmpl w:val="5ABE8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E4CDF"/>
    <w:multiLevelType w:val="hybridMultilevel"/>
    <w:tmpl w:val="A622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E475F"/>
    <w:multiLevelType w:val="hybridMultilevel"/>
    <w:tmpl w:val="A6BC05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415CF9"/>
    <w:multiLevelType w:val="hybridMultilevel"/>
    <w:tmpl w:val="23DC1B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563AF2"/>
    <w:multiLevelType w:val="hybridMultilevel"/>
    <w:tmpl w:val="07E88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0967AF"/>
    <w:multiLevelType w:val="hybridMultilevel"/>
    <w:tmpl w:val="F5DE0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7B615A"/>
    <w:multiLevelType w:val="hybridMultilevel"/>
    <w:tmpl w:val="E6001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1F6472"/>
    <w:multiLevelType w:val="hybridMultilevel"/>
    <w:tmpl w:val="E90C2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4FF7938"/>
    <w:multiLevelType w:val="hybridMultilevel"/>
    <w:tmpl w:val="49BAE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876971"/>
    <w:multiLevelType w:val="hybridMultilevel"/>
    <w:tmpl w:val="DE8080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3202B6"/>
    <w:multiLevelType w:val="hybridMultilevel"/>
    <w:tmpl w:val="48405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DB35C4"/>
    <w:multiLevelType w:val="hybridMultilevel"/>
    <w:tmpl w:val="DCAEB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5C6578"/>
    <w:multiLevelType w:val="hybridMultilevel"/>
    <w:tmpl w:val="F030F70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34BC4D31"/>
    <w:multiLevelType w:val="hybridMultilevel"/>
    <w:tmpl w:val="4BBCF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C20231"/>
    <w:multiLevelType w:val="hybridMultilevel"/>
    <w:tmpl w:val="7188F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F50D4E"/>
    <w:multiLevelType w:val="hybridMultilevel"/>
    <w:tmpl w:val="E332A8F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A0A49"/>
    <w:multiLevelType w:val="hybridMultilevel"/>
    <w:tmpl w:val="3D7C13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20618B"/>
    <w:multiLevelType w:val="hybridMultilevel"/>
    <w:tmpl w:val="7B18E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5604451"/>
    <w:multiLevelType w:val="hybridMultilevel"/>
    <w:tmpl w:val="22C67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CD5618"/>
    <w:multiLevelType w:val="hybridMultilevel"/>
    <w:tmpl w:val="57281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E138C8"/>
    <w:multiLevelType w:val="hybridMultilevel"/>
    <w:tmpl w:val="CECA9A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5AB9340B"/>
    <w:multiLevelType w:val="hybridMultilevel"/>
    <w:tmpl w:val="7B224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DC4F64"/>
    <w:multiLevelType w:val="hybridMultilevel"/>
    <w:tmpl w:val="C7FC8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38B09A3"/>
    <w:multiLevelType w:val="hybridMultilevel"/>
    <w:tmpl w:val="CE0E8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6AC0F19"/>
    <w:multiLevelType w:val="multilevel"/>
    <w:tmpl w:val="71261A9A"/>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8596C66"/>
    <w:multiLevelType w:val="hybridMultilevel"/>
    <w:tmpl w:val="C024C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B6E8C"/>
    <w:multiLevelType w:val="hybridMultilevel"/>
    <w:tmpl w:val="6A023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BAF5F22"/>
    <w:multiLevelType w:val="hybridMultilevel"/>
    <w:tmpl w:val="E94C98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110548E"/>
    <w:multiLevelType w:val="hybridMultilevel"/>
    <w:tmpl w:val="8228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CC7CB0"/>
    <w:multiLevelType w:val="hybridMultilevel"/>
    <w:tmpl w:val="A2E827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F04F3C"/>
    <w:multiLevelType w:val="hybridMultilevel"/>
    <w:tmpl w:val="123E3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CE37A8"/>
    <w:multiLevelType w:val="hybridMultilevel"/>
    <w:tmpl w:val="EBBAE9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8E11438"/>
    <w:multiLevelType w:val="hybridMultilevel"/>
    <w:tmpl w:val="AF641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BE012AD"/>
    <w:multiLevelType w:val="hybridMultilevel"/>
    <w:tmpl w:val="79D44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251C3"/>
    <w:multiLevelType w:val="hybridMultilevel"/>
    <w:tmpl w:val="E6CA93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7F3D2981"/>
    <w:multiLevelType w:val="hybridMultilevel"/>
    <w:tmpl w:val="E6C2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33"/>
  </w:num>
  <w:num w:numId="4">
    <w:abstractNumId w:val="37"/>
  </w:num>
  <w:num w:numId="5">
    <w:abstractNumId w:val="21"/>
  </w:num>
  <w:num w:numId="6">
    <w:abstractNumId w:val="12"/>
  </w:num>
  <w:num w:numId="7">
    <w:abstractNumId w:val="36"/>
  </w:num>
  <w:num w:numId="8">
    <w:abstractNumId w:val="38"/>
  </w:num>
  <w:num w:numId="9">
    <w:abstractNumId w:val="14"/>
  </w:num>
  <w:num w:numId="10">
    <w:abstractNumId w:val="27"/>
  </w:num>
  <w:num w:numId="11">
    <w:abstractNumId w:val="15"/>
  </w:num>
  <w:num w:numId="12">
    <w:abstractNumId w:val="34"/>
  </w:num>
  <w:num w:numId="13">
    <w:abstractNumId w:val="23"/>
  </w:num>
  <w:num w:numId="14">
    <w:abstractNumId w:val="20"/>
  </w:num>
  <w:num w:numId="15">
    <w:abstractNumId w:val="29"/>
  </w:num>
  <w:num w:numId="16">
    <w:abstractNumId w:val="10"/>
  </w:num>
  <w:num w:numId="17">
    <w:abstractNumId w:val="35"/>
  </w:num>
  <w:num w:numId="18">
    <w:abstractNumId w:val="8"/>
  </w:num>
  <w:num w:numId="19">
    <w:abstractNumId w:val="25"/>
  </w:num>
  <w:num w:numId="20">
    <w:abstractNumId w:val="17"/>
  </w:num>
  <w:num w:numId="21">
    <w:abstractNumId w:val="9"/>
  </w:num>
  <w:num w:numId="22">
    <w:abstractNumId w:val="18"/>
  </w:num>
  <w:num w:numId="23">
    <w:abstractNumId w:val="7"/>
  </w:num>
  <w:num w:numId="24">
    <w:abstractNumId w:val="5"/>
  </w:num>
  <w:num w:numId="25">
    <w:abstractNumId w:val="0"/>
  </w:num>
  <w:num w:numId="26">
    <w:abstractNumId w:val="22"/>
  </w:num>
  <w:num w:numId="27">
    <w:abstractNumId w:val="30"/>
  </w:num>
  <w:num w:numId="28">
    <w:abstractNumId w:val="4"/>
  </w:num>
  <w:num w:numId="29">
    <w:abstractNumId w:val="28"/>
  </w:num>
  <w:num w:numId="30">
    <w:abstractNumId w:val="26"/>
  </w:num>
  <w:num w:numId="31">
    <w:abstractNumId w:val="11"/>
  </w:num>
  <w:num w:numId="32">
    <w:abstractNumId w:val="32"/>
  </w:num>
  <w:num w:numId="33">
    <w:abstractNumId w:val="1"/>
  </w:num>
  <w:num w:numId="34">
    <w:abstractNumId w:val="3"/>
  </w:num>
  <w:num w:numId="35">
    <w:abstractNumId w:val="24"/>
  </w:num>
  <w:num w:numId="36">
    <w:abstractNumId w:val="2"/>
  </w:num>
  <w:num w:numId="37">
    <w:abstractNumId w:val="16"/>
  </w:num>
  <w:num w:numId="38">
    <w:abstractNumId w:val="31"/>
  </w:num>
  <w:num w:numId="39">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6C3"/>
    <w:rsid w:val="00002BC0"/>
    <w:rsid w:val="00003EAE"/>
    <w:rsid w:val="000045D4"/>
    <w:rsid w:val="00004945"/>
    <w:rsid w:val="00004A06"/>
    <w:rsid w:val="000130A0"/>
    <w:rsid w:val="00013241"/>
    <w:rsid w:val="0001375E"/>
    <w:rsid w:val="000140D0"/>
    <w:rsid w:val="00014420"/>
    <w:rsid w:val="000146F9"/>
    <w:rsid w:val="000163A6"/>
    <w:rsid w:val="0001691E"/>
    <w:rsid w:val="00016AFD"/>
    <w:rsid w:val="00020D47"/>
    <w:rsid w:val="00022C81"/>
    <w:rsid w:val="00025FEC"/>
    <w:rsid w:val="00026339"/>
    <w:rsid w:val="00030F6C"/>
    <w:rsid w:val="000319F4"/>
    <w:rsid w:val="0003338F"/>
    <w:rsid w:val="00036703"/>
    <w:rsid w:val="0003784E"/>
    <w:rsid w:val="000418CF"/>
    <w:rsid w:val="00042337"/>
    <w:rsid w:val="0004284E"/>
    <w:rsid w:val="00044F34"/>
    <w:rsid w:val="0004531F"/>
    <w:rsid w:val="00045836"/>
    <w:rsid w:val="00046678"/>
    <w:rsid w:val="00046F77"/>
    <w:rsid w:val="00050D7D"/>
    <w:rsid w:val="0005219D"/>
    <w:rsid w:val="00053BA2"/>
    <w:rsid w:val="00054440"/>
    <w:rsid w:val="000612EC"/>
    <w:rsid w:val="0006142F"/>
    <w:rsid w:val="0006388C"/>
    <w:rsid w:val="00063CD6"/>
    <w:rsid w:val="00064816"/>
    <w:rsid w:val="00065D28"/>
    <w:rsid w:val="00065EA7"/>
    <w:rsid w:val="0006713E"/>
    <w:rsid w:val="000712E1"/>
    <w:rsid w:val="0007245C"/>
    <w:rsid w:val="0007330E"/>
    <w:rsid w:val="00073C64"/>
    <w:rsid w:val="00075C25"/>
    <w:rsid w:val="00076917"/>
    <w:rsid w:val="0007725F"/>
    <w:rsid w:val="00081F86"/>
    <w:rsid w:val="00082479"/>
    <w:rsid w:val="00083954"/>
    <w:rsid w:val="00084B0A"/>
    <w:rsid w:val="00087DCD"/>
    <w:rsid w:val="00091001"/>
    <w:rsid w:val="000914B3"/>
    <w:rsid w:val="000921BC"/>
    <w:rsid w:val="000926ED"/>
    <w:rsid w:val="000953E3"/>
    <w:rsid w:val="0009660F"/>
    <w:rsid w:val="0009785E"/>
    <w:rsid w:val="00097999"/>
    <w:rsid w:val="00097DCF"/>
    <w:rsid w:val="000A5A56"/>
    <w:rsid w:val="000B047C"/>
    <w:rsid w:val="000B1BE0"/>
    <w:rsid w:val="000B2549"/>
    <w:rsid w:val="000B421A"/>
    <w:rsid w:val="000B7455"/>
    <w:rsid w:val="000C5306"/>
    <w:rsid w:val="000C5B0B"/>
    <w:rsid w:val="000D0393"/>
    <w:rsid w:val="000D2316"/>
    <w:rsid w:val="000D2981"/>
    <w:rsid w:val="000D3601"/>
    <w:rsid w:val="000D6E07"/>
    <w:rsid w:val="000D7DF6"/>
    <w:rsid w:val="000E0C87"/>
    <w:rsid w:val="000E1464"/>
    <w:rsid w:val="000E159D"/>
    <w:rsid w:val="000E207D"/>
    <w:rsid w:val="000E31E0"/>
    <w:rsid w:val="000E3C63"/>
    <w:rsid w:val="000E5246"/>
    <w:rsid w:val="000E5998"/>
    <w:rsid w:val="000E5CCE"/>
    <w:rsid w:val="000E5E4D"/>
    <w:rsid w:val="000E6B5B"/>
    <w:rsid w:val="000E6C6D"/>
    <w:rsid w:val="000F369A"/>
    <w:rsid w:val="000F4944"/>
    <w:rsid w:val="000F5AA0"/>
    <w:rsid w:val="000F60A4"/>
    <w:rsid w:val="000F6E1F"/>
    <w:rsid w:val="0010410C"/>
    <w:rsid w:val="001046BB"/>
    <w:rsid w:val="0010532B"/>
    <w:rsid w:val="00107023"/>
    <w:rsid w:val="00113C99"/>
    <w:rsid w:val="00114106"/>
    <w:rsid w:val="00115829"/>
    <w:rsid w:val="00117B4E"/>
    <w:rsid w:val="001222D1"/>
    <w:rsid w:val="00123251"/>
    <w:rsid w:val="00123393"/>
    <w:rsid w:val="0012578A"/>
    <w:rsid w:val="0012799D"/>
    <w:rsid w:val="00130329"/>
    <w:rsid w:val="00134FAB"/>
    <w:rsid w:val="00135389"/>
    <w:rsid w:val="001362C6"/>
    <w:rsid w:val="00136675"/>
    <w:rsid w:val="00137C2C"/>
    <w:rsid w:val="00140A5B"/>
    <w:rsid w:val="00141678"/>
    <w:rsid w:val="0014194C"/>
    <w:rsid w:val="001419D0"/>
    <w:rsid w:val="001419E3"/>
    <w:rsid w:val="00141D57"/>
    <w:rsid w:val="001426DC"/>
    <w:rsid w:val="00142AD7"/>
    <w:rsid w:val="001432FB"/>
    <w:rsid w:val="0014463A"/>
    <w:rsid w:val="001448A9"/>
    <w:rsid w:val="00153A35"/>
    <w:rsid w:val="00154A85"/>
    <w:rsid w:val="001612A2"/>
    <w:rsid w:val="00162D26"/>
    <w:rsid w:val="00163F36"/>
    <w:rsid w:val="001647FE"/>
    <w:rsid w:val="001649D6"/>
    <w:rsid w:val="00165F7E"/>
    <w:rsid w:val="00167B19"/>
    <w:rsid w:val="00170761"/>
    <w:rsid w:val="001710B5"/>
    <w:rsid w:val="00171CE5"/>
    <w:rsid w:val="00173C60"/>
    <w:rsid w:val="001754AE"/>
    <w:rsid w:val="00180736"/>
    <w:rsid w:val="00182666"/>
    <w:rsid w:val="0018751F"/>
    <w:rsid w:val="001905BD"/>
    <w:rsid w:val="00190E8B"/>
    <w:rsid w:val="00191458"/>
    <w:rsid w:val="0019201B"/>
    <w:rsid w:val="00192C0E"/>
    <w:rsid w:val="00192EB3"/>
    <w:rsid w:val="0019428E"/>
    <w:rsid w:val="00194FBD"/>
    <w:rsid w:val="001953EE"/>
    <w:rsid w:val="00195E39"/>
    <w:rsid w:val="001A0D4E"/>
    <w:rsid w:val="001A4B9F"/>
    <w:rsid w:val="001A60BB"/>
    <w:rsid w:val="001A62E4"/>
    <w:rsid w:val="001A6D9E"/>
    <w:rsid w:val="001A7B25"/>
    <w:rsid w:val="001B021C"/>
    <w:rsid w:val="001B0ABF"/>
    <w:rsid w:val="001B3709"/>
    <w:rsid w:val="001B4662"/>
    <w:rsid w:val="001B47EB"/>
    <w:rsid w:val="001B4CCC"/>
    <w:rsid w:val="001B703F"/>
    <w:rsid w:val="001B7EC6"/>
    <w:rsid w:val="001C10C1"/>
    <w:rsid w:val="001C1247"/>
    <w:rsid w:val="001C1A0E"/>
    <w:rsid w:val="001C214D"/>
    <w:rsid w:val="001C4EA3"/>
    <w:rsid w:val="001C61FB"/>
    <w:rsid w:val="001C6475"/>
    <w:rsid w:val="001D03A4"/>
    <w:rsid w:val="001D29FE"/>
    <w:rsid w:val="001D4043"/>
    <w:rsid w:val="001D6AE8"/>
    <w:rsid w:val="001D7137"/>
    <w:rsid w:val="001E006F"/>
    <w:rsid w:val="001E01FA"/>
    <w:rsid w:val="001E1CED"/>
    <w:rsid w:val="001E367B"/>
    <w:rsid w:val="001E4FF1"/>
    <w:rsid w:val="001E6AD7"/>
    <w:rsid w:val="001E76C3"/>
    <w:rsid w:val="001F05CB"/>
    <w:rsid w:val="001F14BC"/>
    <w:rsid w:val="001F1F98"/>
    <w:rsid w:val="001F3334"/>
    <w:rsid w:val="001F579F"/>
    <w:rsid w:val="001F6D3F"/>
    <w:rsid w:val="00202D55"/>
    <w:rsid w:val="0020467B"/>
    <w:rsid w:val="00204D28"/>
    <w:rsid w:val="002058FC"/>
    <w:rsid w:val="00207113"/>
    <w:rsid w:val="00207E3F"/>
    <w:rsid w:val="002109E3"/>
    <w:rsid w:val="002111E0"/>
    <w:rsid w:val="00211E4B"/>
    <w:rsid w:val="00213079"/>
    <w:rsid w:val="00214B1C"/>
    <w:rsid w:val="00214E5C"/>
    <w:rsid w:val="00217A36"/>
    <w:rsid w:val="00221731"/>
    <w:rsid w:val="0022192E"/>
    <w:rsid w:val="00222675"/>
    <w:rsid w:val="00223DB5"/>
    <w:rsid w:val="0022584B"/>
    <w:rsid w:val="00226E67"/>
    <w:rsid w:val="0022797B"/>
    <w:rsid w:val="002312D3"/>
    <w:rsid w:val="00232B46"/>
    <w:rsid w:val="00233C23"/>
    <w:rsid w:val="00233D94"/>
    <w:rsid w:val="00234DA7"/>
    <w:rsid w:val="0023660C"/>
    <w:rsid w:val="00237B13"/>
    <w:rsid w:val="00242F2F"/>
    <w:rsid w:val="00247D99"/>
    <w:rsid w:val="00250F82"/>
    <w:rsid w:val="00256044"/>
    <w:rsid w:val="00256D4C"/>
    <w:rsid w:val="0025781C"/>
    <w:rsid w:val="00260BA4"/>
    <w:rsid w:val="002614C1"/>
    <w:rsid w:val="0026298D"/>
    <w:rsid w:val="0026560D"/>
    <w:rsid w:val="0026598A"/>
    <w:rsid w:val="00266579"/>
    <w:rsid w:val="00267B90"/>
    <w:rsid w:val="002739DB"/>
    <w:rsid w:val="00274334"/>
    <w:rsid w:val="00274F40"/>
    <w:rsid w:val="00275150"/>
    <w:rsid w:val="00276BFF"/>
    <w:rsid w:val="00277A1E"/>
    <w:rsid w:val="0028007E"/>
    <w:rsid w:val="00281040"/>
    <w:rsid w:val="00281C29"/>
    <w:rsid w:val="00284295"/>
    <w:rsid w:val="00285403"/>
    <w:rsid w:val="00285669"/>
    <w:rsid w:val="00285EB5"/>
    <w:rsid w:val="00290D66"/>
    <w:rsid w:val="002912A8"/>
    <w:rsid w:val="00292A6A"/>
    <w:rsid w:val="00292BC1"/>
    <w:rsid w:val="00295A0C"/>
    <w:rsid w:val="002967C6"/>
    <w:rsid w:val="00297A80"/>
    <w:rsid w:val="002A0699"/>
    <w:rsid w:val="002A1D6C"/>
    <w:rsid w:val="002A2BC7"/>
    <w:rsid w:val="002A31A9"/>
    <w:rsid w:val="002A3501"/>
    <w:rsid w:val="002A39D5"/>
    <w:rsid w:val="002A4DA1"/>
    <w:rsid w:val="002A560D"/>
    <w:rsid w:val="002A69CE"/>
    <w:rsid w:val="002B1088"/>
    <w:rsid w:val="002B1422"/>
    <w:rsid w:val="002B3DC1"/>
    <w:rsid w:val="002B4DB9"/>
    <w:rsid w:val="002B64D4"/>
    <w:rsid w:val="002B653B"/>
    <w:rsid w:val="002C0EB9"/>
    <w:rsid w:val="002C1DB7"/>
    <w:rsid w:val="002C2079"/>
    <w:rsid w:val="002C31A5"/>
    <w:rsid w:val="002C46C1"/>
    <w:rsid w:val="002C5559"/>
    <w:rsid w:val="002C6DFB"/>
    <w:rsid w:val="002C777D"/>
    <w:rsid w:val="002D3B3D"/>
    <w:rsid w:val="002D4A4A"/>
    <w:rsid w:val="002D57A4"/>
    <w:rsid w:val="002D7930"/>
    <w:rsid w:val="002E090E"/>
    <w:rsid w:val="002E3482"/>
    <w:rsid w:val="002E404E"/>
    <w:rsid w:val="002E40BC"/>
    <w:rsid w:val="002E4482"/>
    <w:rsid w:val="002E4A1A"/>
    <w:rsid w:val="002E4D47"/>
    <w:rsid w:val="002E4F7D"/>
    <w:rsid w:val="002E7754"/>
    <w:rsid w:val="002E7797"/>
    <w:rsid w:val="002E7BA2"/>
    <w:rsid w:val="002F44B8"/>
    <w:rsid w:val="002F44FA"/>
    <w:rsid w:val="002F679A"/>
    <w:rsid w:val="002F6F57"/>
    <w:rsid w:val="002F78AE"/>
    <w:rsid w:val="00300B61"/>
    <w:rsid w:val="0030106C"/>
    <w:rsid w:val="00301FAD"/>
    <w:rsid w:val="0030485F"/>
    <w:rsid w:val="003133DF"/>
    <w:rsid w:val="00314167"/>
    <w:rsid w:val="00314D7F"/>
    <w:rsid w:val="0031779C"/>
    <w:rsid w:val="003231E7"/>
    <w:rsid w:val="00325350"/>
    <w:rsid w:val="00327C1E"/>
    <w:rsid w:val="0033249A"/>
    <w:rsid w:val="00333761"/>
    <w:rsid w:val="0033449E"/>
    <w:rsid w:val="00335276"/>
    <w:rsid w:val="00335AAD"/>
    <w:rsid w:val="003371A4"/>
    <w:rsid w:val="00340845"/>
    <w:rsid w:val="0034130F"/>
    <w:rsid w:val="003418F9"/>
    <w:rsid w:val="00342301"/>
    <w:rsid w:val="00342DDA"/>
    <w:rsid w:val="00344DF1"/>
    <w:rsid w:val="00346C00"/>
    <w:rsid w:val="00346FD7"/>
    <w:rsid w:val="00352B46"/>
    <w:rsid w:val="003531BA"/>
    <w:rsid w:val="00354B13"/>
    <w:rsid w:val="00354FF0"/>
    <w:rsid w:val="00355744"/>
    <w:rsid w:val="00355EFE"/>
    <w:rsid w:val="00357337"/>
    <w:rsid w:val="003604CB"/>
    <w:rsid w:val="00360649"/>
    <w:rsid w:val="003617A7"/>
    <w:rsid w:val="0036274D"/>
    <w:rsid w:val="0036427E"/>
    <w:rsid w:val="00370F3B"/>
    <w:rsid w:val="00377362"/>
    <w:rsid w:val="003779A7"/>
    <w:rsid w:val="00377C2C"/>
    <w:rsid w:val="00380D3D"/>
    <w:rsid w:val="00380FBF"/>
    <w:rsid w:val="003840AE"/>
    <w:rsid w:val="00384A81"/>
    <w:rsid w:val="0038633B"/>
    <w:rsid w:val="003876F1"/>
    <w:rsid w:val="00390A3B"/>
    <w:rsid w:val="00393CB1"/>
    <w:rsid w:val="003948C9"/>
    <w:rsid w:val="003A18AD"/>
    <w:rsid w:val="003A24DB"/>
    <w:rsid w:val="003A2817"/>
    <w:rsid w:val="003A2BE1"/>
    <w:rsid w:val="003A3150"/>
    <w:rsid w:val="003A395F"/>
    <w:rsid w:val="003A3C5F"/>
    <w:rsid w:val="003B340F"/>
    <w:rsid w:val="003B4C04"/>
    <w:rsid w:val="003B6A08"/>
    <w:rsid w:val="003B6DC7"/>
    <w:rsid w:val="003B6EB7"/>
    <w:rsid w:val="003C0D70"/>
    <w:rsid w:val="003C2DD9"/>
    <w:rsid w:val="003C3FCD"/>
    <w:rsid w:val="003C569C"/>
    <w:rsid w:val="003C79D6"/>
    <w:rsid w:val="003D3A0C"/>
    <w:rsid w:val="003D4317"/>
    <w:rsid w:val="003E0E02"/>
    <w:rsid w:val="003E1DC7"/>
    <w:rsid w:val="003E46ED"/>
    <w:rsid w:val="003E4780"/>
    <w:rsid w:val="003E48A4"/>
    <w:rsid w:val="003F0CBA"/>
    <w:rsid w:val="003F1EBD"/>
    <w:rsid w:val="003F29E5"/>
    <w:rsid w:val="003F36BA"/>
    <w:rsid w:val="003F386C"/>
    <w:rsid w:val="003F465D"/>
    <w:rsid w:val="003F4C39"/>
    <w:rsid w:val="003F5243"/>
    <w:rsid w:val="003F5C67"/>
    <w:rsid w:val="003F5EBB"/>
    <w:rsid w:val="003F6771"/>
    <w:rsid w:val="003F6794"/>
    <w:rsid w:val="003F7F19"/>
    <w:rsid w:val="00403941"/>
    <w:rsid w:val="00406B53"/>
    <w:rsid w:val="00413C34"/>
    <w:rsid w:val="004140F4"/>
    <w:rsid w:val="00414847"/>
    <w:rsid w:val="00415EA7"/>
    <w:rsid w:val="00422226"/>
    <w:rsid w:val="00422F2C"/>
    <w:rsid w:val="004240DD"/>
    <w:rsid w:val="00424640"/>
    <w:rsid w:val="00427892"/>
    <w:rsid w:val="00427C17"/>
    <w:rsid w:val="00430F21"/>
    <w:rsid w:val="00432332"/>
    <w:rsid w:val="0043245B"/>
    <w:rsid w:val="00432680"/>
    <w:rsid w:val="00433583"/>
    <w:rsid w:val="004340FC"/>
    <w:rsid w:val="00434182"/>
    <w:rsid w:val="00436502"/>
    <w:rsid w:val="00437197"/>
    <w:rsid w:val="00440000"/>
    <w:rsid w:val="00440643"/>
    <w:rsid w:val="0044164F"/>
    <w:rsid w:val="00443CAA"/>
    <w:rsid w:val="00450264"/>
    <w:rsid w:val="004513FF"/>
    <w:rsid w:val="00453564"/>
    <w:rsid w:val="00454574"/>
    <w:rsid w:val="004575FD"/>
    <w:rsid w:val="0046130F"/>
    <w:rsid w:val="0046159C"/>
    <w:rsid w:val="0046325F"/>
    <w:rsid w:val="00464408"/>
    <w:rsid w:val="00466061"/>
    <w:rsid w:val="0046622A"/>
    <w:rsid w:val="00472801"/>
    <w:rsid w:val="00472ADF"/>
    <w:rsid w:val="00481D03"/>
    <w:rsid w:val="00482010"/>
    <w:rsid w:val="0048211D"/>
    <w:rsid w:val="00486E15"/>
    <w:rsid w:val="0048720C"/>
    <w:rsid w:val="00487307"/>
    <w:rsid w:val="004908CA"/>
    <w:rsid w:val="004908DC"/>
    <w:rsid w:val="00490A4E"/>
    <w:rsid w:val="00492368"/>
    <w:rsid w:val="00492C6A"/>
    <w:rsid w:val="0049350A"/>
    <w:rsid w:val="0049355C"/>
    <w:rsid w:val="00493BA5"/>
    <w:rsid w:val="00494AFD"/>
    <w:rsid w:val="004957B8"/>
    <w:rsid w:val="0049647D"/>
    <w:rsid w:val="004971E6"/>
    <w:rsid w:val="004A147F"/>
    <w:rsid w:val="004A1E22"/>
    <w:rsid w:val="004A1EE6"/>
    <w:rsid w:val="004A37BD"/>
    <w:rsid w:val="004A3C36"/>
    <w:rsid w:val="004A3E5F"/>
    <w:rsid w:val="004B06B6"/>
    <w:rsid w:val="004B0B22"/>
    <w:rsid w:val="004B22A5"/>
    <w:rsid w:val="004B3B9B"/>
    <w:rsid w:val="004B40E2"/>
    <w:rsid w:val="004B4AD3"/>
    <w:rsid w:val="004B5298"/>
    <w:rsid w:val="004B5A94"/>
    <w:rsid w:val="004B5D5D"/>
    <w:rsid w:val="004B6381"/>
    <w:rsid w:val="004B75B2"/>
    <w:rsid w:val="004C10D2"/>
    <w:rsid w:val="004C1118"/>
    <w:rsid w:val="004C111F"/>
    <w:rsid w:val="004C4520"/>
    <w:rsid w:val="004C6671"/>
    <w:rsid w:val="004C799B"/>
    <w:rsid w:val="004D0293"/>
    <w:rsid w:val="004D0356"/>
    <w:rsid w:val="004D0EFC"/>
    <w:rsid w:val="004D16B6"/>
    <w:rsid w:val="004D31DE"/>
    <w:rsid w:val="004D39B2"/>
    <w:rsid w:val="004D569C"/>
    <w:rsid w:val="004D60BD"/>
    <w:rsid w:val="004E428B"/>
    <w:rsid w:val="004E5941"/>
    <w:rsid w:val="004E61BE"/>
    <w:rsid w:val="004F1FEC"/>
    <w:rsid w:val="004F5370"/>
    <w:rsid w:val="004F61BA"/>
    <w:rsid w:val="004F754D"/>
    <w:rsid w:val="00500B17"/>
    <w:rsid w:val="00503930"/>
    <w:rsid w:val="005064B3"/>
    <w:rsid w:val="005112BC"/>
    <w:rsid w:val="00521A02"/>
    <w:rsid w:val="005223D9"/>
    <w:rsid w:val="00522B1D"/>
    <w:rsid w:val="00523BEE"/>
    <w:rsid w:val="005247FC"/>
    <w:rsid w:val="00524B26"/>
    <w:rsid w:val="00524F2F"/>
    <w:rsid w:val="005260B9"/>
    <w:rsid w:val="00527E09"/>
    <w:rsid w:val="00535A05"/>
    <w:rsid w:val="00540929"/>
    <w:rsid w:val="00544B84"/>
    <w:rsid w:val="0054726C"/>
    <w:rsid w:val="005503B7"/>
    <w:rsid w:val="00550836"/>
    <w:rsid w:val="0055091D"/>
    <w:rsid w:val="00553143"/>
    <w:rsid w:val="00554C47"/>
    <w:rsid w:val="00556285"/>
    <w:rsid w:val="005574B8"/>
    <w:rsid w:val="00561A7A"/>
    <w:rsid w:val="005622BB"/>
    <w:rsid w:val="0056481B"/>
    <w:rsid w:val="00567836"/>
    <w:rsid w:val="005723C0"/>
    <w:rsid w:val="00574B70"/>
    <w:rsid w:val="0057553B"/>
    <w:rsid w:val="00576364"/>
    <w:rsid w:val="00580450"/>
    <w:rsid w:val="00580B04"/>
    <w:rsid w:val="0058660B"/>
    <w:rsid w:val="005921CF"/>
    <w:rsid w:val="005931B4"/>
    <w:rsid w:val="00593281"/>
    <w:rsid w:val="00595AB6"/>
    <w:rsid w:val="005974C2"/>
    <w:rsid w:val="00597C56"/>
    <w:rsid w:val="005A00FB"/>
    <w:rsid w:val="005A1B08"/>
    <w:rsid w:val="005A48C2"/>
    <w:rsid w:val="005A58E6"/>
    <w:rsid w:val="005A692A"/>
    <w:rsid w:val="005B22ED"/>
    <w:rsid w:val="005B24DE"/>
    <w:rsid w:val="005B4183"/>
    <w:rsid w:val="005B6107"/>
    <w:rsid w:val="005B70DC"/>
    <w:rsid w:val="005B7A8A"/>
    <w:rsid w:val="005C3B6F"/>
    <w:rsid w:val="005C536D"/>
    <w:rsid w:val="005C6AA1"/>
    <w:rsid w:val="005C7C9B"/>
    <w:rsid w:val="005D3306"/>
    <w:rsid w:val="005D3F6F"/>
    <w:rsid w:val="005E003B"/>
    <w:rsid w:val="005E2F87"/>
    <w:rsid w:val="005E5BB5"/>
    <w:rsid w:val="005F009F"/>
    <w:rsid w:val="005F1129"/>
    <w:rsid w:val="005F1A53"/>
    <w:rsid w:val="005F356F"/>
    <w:rsid w:val="005F3954"/>
    <w:rsid w:val="005F4DED"/>
    <w:rsid w:val="005F7744"/>
    <w:rsid w:val="00600565"/>
    <w:rsid w:val="0060063E"/>
    <w:rsid w:val="00600B65"/>
    <w:rsid w:val="00603A29"/>
    <w:rsid w:val="006103E8"/>
    <w:rsid w:val="00610F1E"/>
    <w:rsid w:val="0061181B"/>
    <w:rsid w:val="0061364C"/>
    <w:rsid w:val="00613F2B"/>
    <w:rsid w:val="0061616B"/>
    <w:rsid w:val="00617A45"/>
    <w:rsid w:val="00617C0A"/>
    <w:rsid w:val="00621ACA"/>
    <w:rsid w:val="00622BC1"/>
    <w:rsid w:val="00623F3F"/>
    <w:rsid w:val="0062437E"/>
    <w:rsid w:val="00625DE3"/>
    <w:rsid w:val="00625F0B"/>
    <w:rsid w:val="0062640F"/>
    <w:rsid w:val="0062741B"/>
    <w:rsid w:val="006274D7"/>
    <w:rsid w:val="0063308F"/>
    <w:rsid w:val="0063375F"/>
    <w:rsid w:val="0063499C"/>
    <w:rsid w:val="00635607"/>
    <w:rsid w:val="00640E95"/>
    <w:rsid w:val="00642EE5"/>
    <w:rsid w:val="00642F80"/>
    <w:rsid w:val="006450E9"/>
    <w:rsid w:val="00646096"/>
    <w:rsid w:val="00650DDD"/>
    <w:rsid w:val="00651884"/>
    <w:rsid w:val="006552DC"/>
    <w:rsid w:val="006555D7"/>
    <w:rsid w:val="00661313"/>
    <w:rsid w:val="00662833"/>
    <w:rsid w:val="006639B7"/>
    <w:rsid w:val="00663ADC"/>
    <w:rsid w:val="006645F4"/>
    <w:rsid w:val="006650F2"/>
    <w:rsid w:val="00670268"/>
    <w:rsid w:val="00670507"/>
    <w:rsid w:val="00670ADC"/>
    <w:rsid w:val="00671823"/>
    <w:rsid w:val="006718E4"/>
    <w:rsid w:val="00671D21"/>
    <w:rsid w:val="006744E0"/>
    <w:rsid w:val="00674FB5"/>
    <w:rsid w:val="00675BAE"/>
    <w:rsid w:val="006761AC"/>
    <w:rsid w:val="006762CF"/>
    <w:rsid w:val="0067683F"/>
    <w:rsid w:val="00682DAC"/>
    <w:rsid w:val="006833A3"/>
    <w:rsid w:val="00684AF3"/>
    <w:rsid w:val="00687127"/>
    <w:rsid w:val="0069027C"/>
    <w:rsid w:val="00690C99"/>
    <w:rsid w:val="006921DF"/>
    <w:rsid w:val="00693EFD"/>
    <w:rsid w:val="00696BCA"/>
    <w:rsid w:val="00697464"/>
    <w:rsid w:val="006A0729"/>
    <w:rsid w:val="006A183B"/>
    <w:rsid w:val="006A1F8D"/>
    <w:rsid w:val="006A3D62"/>
    <w:rsid w:val="006A64A3"/>
    <w:rsid w:val="006A6C89"/>
    <w:rsid w:val="006B1B00"/>
    <w:rsid w:val="006B20C0"/>
    <w:rsid w:val="006B2931"/>
    <w:rsid w:val="006B2999"/>
    <w:rsid w:val="006B344C"/>
    <w:rsid w:val="006B3E48"/>
    <w:rsid w:val="006B4877"/>
    <w:rsid w:val="006B54E8"/>
    <w:rsid w:val="006B5D26"/>
    <w:rsid w:val="006C1AAF"/>
    <w:rsid w:val="006C1EAD"/>
    <w:rsid w:val="006C41FE"/>
    <w:rsid w:val="006C602D"/>
    <w:rsid w:val="006D0D8F"/>
    <w:rsid w:val="006D0E86"/>
    <w:rsid w:val="006D1CE0"/>
    <w:rsid w:val="006D1E9B"/>
    <w:rsid w:val="006D369D"/>
    <w:rsid w:val="006D4235"/>
    <w:rsid w:val="006D74E7"/>
    <w:rsid w:val="006E01B8"/>
    <w:rsid w:val="006E20A0"/>
    <w:rsid w:val="006E46EA"/>
    <w:rsid w:val="006E4785"/>
    <w:rsid w:val="006E6655"/>
    <w:rsid w:val="006F1944"/>
    <w:rsid w:val="006F2B17"/>
    <w:rsid w:val="006F54FF"/>
    <w:rsid w:val="006F6104"/>
    <w:rsid w:val="006F698A"/>
    <w:rsid w:val="007003BE"/>
    <w:rsid w:val="007008C1"/>
    <w:rsid w:val="00700F23"/>
    <w:rsid w:val="00701370"/>
    <w:rsid w:val="007014E6"/>
    <w:rsid w:val="00704AD4"/>
    <w:rsid w:val="0070625D"/>
    <w:rsid w:val="00706273"/>
    <w:rsid w:val="00707233"/>
    <w:rsid w:val="007114EC"/>
    <w:rsid w:val="00712525"/>
    <w:rsid w:val="00716FFD"/>
    <w:rsid w:val="007171BC"/>
    <w:rsid w:val="007177BE"/>
    <w:rsid w:val="00720397"/>
    <w:rsid w:val="00722896"/>
    <w:rsid w:val="00727FFB"/>
    <w:rsid w:val="0073018B"/>
    <w:rsid w:val="007303D1"/>
    <w:rsid w:val="00730747"/>
    <w:rsid w:val="00732097"/>
    <w:rsid w:val="00733278"/>
    <w:rsid w:val="00734746"/>
    <w:rsid w:val="00734ED5"/>
    <w:rsid w:val="00742142"/>
    <w:rsid w:val="00742962"/>
    <w:rsid w:val="00743360"/>
    <w:rsid w:val="00743B19"/>
    <w:rsid w:val="007455F0"/>
    <w:rsid w:val="00745DB6"/>
    <w:rsid w:val="00746B6B"/>
    <w:rsid w:val="0074705B"/>
    <w:rsid w:val="007471F8"/>
    <w:rsid w:val="0074720E"/>
    <w:rsid w:val="007513A5"/>
    <w:rsid w:val="00752824"/>
    <w:rsid w:val="00753461"/>
    <w:rsid w:val="00754A54"/>
    <w:rsid w:val="0075547B"/>
    <w:rsid w:val="0075762C"/>
    <w:rsid w:val="00757692"/>
    <w:rsid w:val="00763B97"/>
    <w:rsid w:val="00771016"/>
    <w:rsid w:val="00771381"/>
    <w:rsid w:val="0077180A"/>
    <w:rsid w:val="007723D3"/>
    <w:rsid w:val="00773761"/>
    <w:rsid w:val="00780492"/>
    <w:rsid w:val="007805BE"/>
    <w:rsid w:val="00781CC1"/>
    <w:rsid w:val="00781FC2"/>
    <w:rsid w:val="00784DFF"/>
    <w:rsid w:val="00786E0A"/>
    <w:rsid w:val="007874C3"/>
    <w:rsid w:val="007878AE"/>
    <w:rsid w:val="00787BA8"/>
    <w:rsid w:val="00790D18"/>
    <w:rsid w:val="00791360"/>
    <w:rsid w:val="00791AE7"/>
    <w:rsid w:val="00791EAE"/>
    <w:rsid w:val="00792DE4"/>
    <w:rsid w:val="007937BD"/>
    <w:rsid w:val="00796737"/>
    <w:rsid w:val="007972E5"/>
    <w:rsid w:val="0079752B"/>
    <w:rsid w:val="007A2E9A"/>
    <w:rsid w:val="007A31DF"/>
    <w:rsid w:val="007A4D5F"/>
    <w:rsid w:val="007A698C"/>
    <w:rsid w:val="007B3292"/>
    <w:rsid w:val="007B5F20"/>
    <w:rsid w:val="007C0707"/>
    <w:rsid w:val="007C13FF"/>
    <w:rsid w:val="007C1E91"/>
    <w:rsid w:val="007C2FE5"/>
    <w:rsid w:val="007C38F8"/>
    <w:rsid w:val="007C3ED1"/>
    <w:rsid w:val="007C7AAF"/>
    <w:rsid w:val="007D182E"/>
    <w:rsid w:val="007D2E79"/>
    <w:rsid w:val="007D36CB"/>
    <w:rsid w:val="007D3AA0"/>
    <w:rsid w:val="007D56FD"/>
    <w:rsid w:val="007D5C1F"/>
    <w:rsid w:val="007E001C"/>
    <w:rsid w:val="007E04AD"/>
    <w:rsid w:val="007E0B7D"/>
    <w:rsid w:val="007E0CB7"/>
    <w:rsid w:val="007E1A51"/>
    <w:rsid w:val="007E510D"/>
    <w:rsid w:val="007E5AAD"/>
    <w:rsid w:val="007E6ADC"/>
    <w:rsid w:val="007E7330"/>
    <w:rsid w:val="007E7D55"/>
    <w:rsid w:val="007F176D"/>
    <w:rsid w:val="007F2FAE"/>
    <w:rsid w:val="007F3446"/>
    <w:rsid w:val="007F7FCB"/>
    <w:rsid w:val="00802DD4"/>
    <w:rsid w:val="0080338F"/>
    <w:rsid w:val="00805F46"/>
    <w:rsid w:val="00806F91"/>
    <w:rsid w:val="008072CE"/>
    <w:rsid w:val="00807DE5"/>
    <w:rsid w:val="008107CD"/>
    <w:rsid w:val="00812274"/>
    <w:rsid w:val="008123BF"/>
    <w:rsid w:val="008128FD"/>
    <w:rsid w:val="008145A8"/>
    <w:rsid w:val="008155F1"/>
    <w:rsid w:val="00815A0B"/>
    <w:rsid w:val="00815AF3"/>
    <w:rsid w:val="00821006"/>
    <w:rsid w:val="00822554"/>
    <w:rsid w:val="008227D1"/>
    <w:rsid w:val="00825978"/>
    <w:rsid w:val="0083040F"/>
    <w:rsid w:val="008316D8"/>
    <w:rsid w:val="008320A3"/>
    <w:rsid w:val="0083281B"/>
    <w:rsid w:val="008328FB"/>
    <w:rsid w:val="00833FA3"/>
    <w:rsid w:val="0083426C"/>
    <w:rsid w:val="0083631A"/>
    <w:rsid w:val="008372EA"/>
    <w:rsid w:val="00837A22"/>
    <w:rsid w:val="00837D77"/>
    <w:rsid w:val="00842B7C"/>
    <w:rsid w:val="008443EE"/>
    <w:rsid w:val="00845EC6"/>
    <w:rsid w:val="00850DC7"/>
    <w:rsid w:val="00851214"/>
    <w:rsid w:val="008529FD"/>
    <w:rsid w:val="00852AF1"/>
    <w:rsid w:val="00852B13"/>
    <w:rsid w:val="00856495"/>
    <w:rsid w:val="00863409"/>
    <w:rsid w:val="00865864"/>
    <w:rsid w:val="00865EF9"/>
    <w:rsid w:val="00866288"/>
    <w:rsid w:val="00867604"/>
    <w:rsid w:val="00871045"/>
    <w:rsid w:val="00871599"/>
    <w:rsid w:val="00871655"/>
    <w:rsid w:val="00871B76"/>
    <w:rsid w:val="00871B96"/>
    <w:rsid w:val="00872768"/>
    <w:rsid w:val="00872993"/>
    <w:rsid w:val="0087386D"/>
    <w:rsid w:val="008761BA"/>
    <w:rsid w:val="00876CF3"/>
    <w:rsid w:val="00880FBB"/>
    <w:rsid w:val="00882940"/>
    <w:rsid w:val="00886582"/>
    <w:rsid w:val="00886EC9"/>
    <w:rsid w:val="00887409"/>
    <w:rsid w:val="00890262"/>
    <w:rsid w:val="00891FA2"/>
    <w:rsid w:val="00897953"/>
    <w:rsid w:val="008A16AC"/>
    <w:rsid w:val="008A18D0"/>
    <w:rsid w:val="008A60E9"/>
    <w:rsid w:val="008A72E5"/>
    <w:rsid w:val="008A73A8"/>
    <w:rsid w:val="008B1354"/>
    <w:rsid w:val="008B1459"/>
    <w:rsid w:val="008B153D"/>
    <w:rsid w:val="008B26BD"/>
    <w:rsid w:val="008B2BF4"/>
    <w:rsid w:val="008B32AE"/>
    <w:rsid w:val="008B409B"/>
    <w:rsid w:val="008B5163"/>
    <w:rsid w:val="008B61C6"/>
    <w:rsid w:val="008C06D9"/>
    <w:rsid w:val="008C143A"/>
    <w:rsid w:val="008C2171"/>
    <w:rsid w:val="008C288A"/>
    <w:rsid w:val="008C510A"/>
    <w:rsid w:val="008C512D"/>
    <w:rsid w:val="008C5576"/>
    <w:rsid w:val="008C6A97"/>
    <w:rsid w:val="008C6C23"/>
    <w:rsid w:val="008D3B48"/>
    <w:rsid w:val="008D4587"/>
    <w:rsid w:val="008D5A30"/>
    <w:rsid w:val="008D5C39"/>
    <w:rsid w:val="008D6DC1"/>
    <w:rsid w:val="008D79D4"/>
    <w:rsid w:val="008E2186"/>
    <w:rsid w:val="008E2DC6"/>
    <w:rsid w:val="008E48BD"/>
    <w:rsid w:val="008E6690"/>
    <w:rsid w:val="008E692F"/>
    <w:rsid w:val="008E768D"/>
    <w:rsid w:val="008E7C13"/>
    <w:rsid w:val="008F03F2"/>
    <w:rsid w:val="008F0E75"/>
    <w:rsid w:val="008F1912"/>
    <w:rsid w:val="008F3375"/>
    <w:rsid w:val="008F3A8C"/>
    <w:rsid w:val="008F3AA9"/>
    <w:rsid w:val="008F63D9"/>
    <w:rsid w:val="00900572"/>
    <w:rsid w:val="00901D76"/>
    <w:rsid w:val="00901EB3"/>
    <w:rsid w:val="00902A9F"/>
    <w:rsid w:val="009046FC"/>
    <w:rsid w:val="009071BE"/>
    <w:rsid w:val="00910923"/>
    <w:rsid w:val="00913F94"/>
    <w:rsid w:val="00914317"/>
    <w:rsid w:val="009207F5"/>
    <w:rsid w:val="0092280D"/>
    <w:rsid w:val="009263A1"/>
    <w:rsid w:val="00926FEE"/>
    <w:rsid w:val="009319C1"/>
    <w:rsid w:val="00932AF0"/>
    <w:rsid w:val="00933E08"/>
    <w:rsid w:val="00935770"/>
    <w:rsid w:val="00941123"/>
    <w:rsid w:val="0094216D"/>
    <w:rsid w:val="00943382"/>
    <w:rsid w:val="0094529B"/>
    <w:rsid w:val="0094647E"/>
    <w:rsid w:val="00947299"/>
    <w:rsid w:val="00950273"/>
    <w:rsid w:val="0095137B"/>
    <w:rsid w:val="00953ADF"/>
    <w:rsid w:val="00953CDC"/>
    <w:rsid w:val="00954337"/>
    <w:rsid w:val="0095439B"/>
    <w:rsid w:val="0095500B"/>
    <w:rsid w:val="00956C69"/>
    <w:rsid w:val="00960805"/>
    <w:rsid w:val="00961D4A"/>
    <w:rsid w:val="00964BCE"/>
    <w:rsid w:val="00965F51"/>
    <w:rsid w:val="00966DF3"/>
    <w:rsid w:val="00970E1D"/>
    <w:rsid w:val="00972447"/>
    <w:rsid w:val="00972F91"/>
    <w:rsid w:val="00973895"/>
    <w:rsid w:val="00973FDF"/>
    <w:rsid w:val="009751FB"/>
    <w:rsid w:val="00976C25"/>
    <w:rsid w:val="00976E2F"/>
    <w:rsid w:val="009816D5"/>
    <w:rsid w:val="00981C23"/>
    <w:rsid w:val="009823E7"/>
    <w:rsid w:val="00982719"/>
    <w:rsid w:val="009830CC"/>
    <w:rsid w:val="00985DB1"/>
    <w:rsid w:val="00986124"/>
    <w:rsid w:val="009868B4"/>
    <w:rsid w:val="00986A0B"/>
    <w:rsid w:val="00987209"/>
    <w:rsid w:val="00993574"/>
    <w:rsid w:val="00994234"/>
    <w:rsid w:val="00994426"/>
    <w:rsid w:val="009953C7"/>
    <w:rsid w:val="009959DF"/>
    <w:rsid w:val="00995FF9"/>
    <w:rsid w:val="009968F7"/>
    <w:rsid w:val="009973D5"/>
    <w:rsid w:val="009973FF"/>
    <w:rsid w:val="009A0C4E"/>
    <w:rsid w:val="009A122D"/>
    <w:rsid w:val="009A1EE2"/>
    <w:rsid w:val="009A271A"/>
    <w:rsid w:val="009A30AB"/>
    <w:rsid w:val="009A5511"/>
    <w:rsid w:val="009B14B8"/>
    <w:rsid w:val="009B3AE6"/>
    <w:rsid w:val="009B6267"/>
    <w:rsid w:val="009B7411"/>
    <w:rsid w:val="009C0251"/>
    <w:rsid w:val="009C2247"/>
    <w:rsid w:val="009C6D69"/>
    <w:rsid w:val="009D0761"/>
    <w:rsid w:val="009D0907"/>
    <w:rsid w:val="009D239E"/>
    <w:rsid w:val="009D2CA7"/>
    <w:rsid w:val="009D4412"/>
    <w:rsid w:val="009E13A6"/>
    <w:rsid w:val="009E1F08"/>
    <w:rsid w:val="009E3125"/>
    <w:rsid w:val="009E3FA2"/>
    <w:rsid w:val="009E452A"/>
    <w:rsid w:val="009E48DE"/>
    <w:rsid w:val="009E5AFD"/>
    <w:rsid w:val="009E6E5B"/>
    <w:rsid w:val="009E7DAB"/>
    <w:rsid w:val="009F002F"/>
    <w:rsid w:val="009F153F"/>
    <w:rsid w:val="009F213D"/>
    <w:rsid w:val="009F3A22"/>
    <w:rsid w:val="009F6D61"/>
    <w:rsid w:val="009F6FDA"/>
    <w:rsid w:val="009F71BD"/>
    <w:rsid w:val="009F7E21"/>
    <w:rsid w:val="00A00CD7"/>
    <w:rsid w:val="00A014CF"/>
    <w:rsid w:val="00A01826"/>
    <w:rsid w:val="00A02F34"/>
    <w:rsid w:val="00A0497D"/>
    <w:rsid w:val="00A04A73"/>
    <w:rsid w:val="00A058BE"/>
    <w:rsid w:val="00A07F48"/>
    <w:rsid w:val="00A13B8B"/>
    <w:rsid w:val="00A153FE"/>
    <w:rsid w:val="00A16045"/>
    <w:rsid w:val="00A171CF"/>
    <w:rsid w:val="00A20BF9"/>
    <w:rsid w:val="00A246C8"/>
    <w:rsid w:val="00A252B1"/>
    <w:rsid w:val="00A257B9"/>
    <w:rsid w:val="00A27451"/>
    <w:rsid w:val="00A27D78"/>
    <w:rsid w:val="00A33328"/>
    <w:rsid w:val="00A36978"/>
    <w:rsid w:val="00A37F85"/>
    <w:rsid w:val="00A411EF"/>
    <w:rsid w:val="00A42D9D"/>
    <w:rsid w:val="00A43EDD"/>
    <w:rsid w:val="00A47220"/>
    <w:rsid w:val="00A508FB"/>
    <w:rsid w:val="00A539D6"/>
    <w:rsid w:val="00A5480A"/>
    <w:rsid w:val="00A5480F"/>
    <w:rsid w:val="00A5511C"/>
    <w:rsid w:val="00A554FF"/>
    <w:rsid w:val="00A55957"/>
    <w:rsid w:val="00A615A1"/>
    <w:rsid w:val="00A67759"/>
    <w:rsid w:val="00A738F5"/>
    <w:rsid w:val="00A772BD"/>
    <w:rsid w:val="00A77FAE"/>
    <w:rsid w:val="00A80EBE"/>
    <w:rsid w:val="00A81478"/>
    <w:rsid w:val="00A81520"/>
    <w:rsid w:val="00A83335"/>
    <w:rsid w:val="00A8362A"/>
    <w:rsid w:val="00A842B3"/>
    <w:rsid w:val="00A8468E"/>
    <w:rsid w:val="00A8478A"/>
    <w:rsid w:val="00A85EB8"/>
    <w:rsid w:val="00A87A08"/>
    <w:rsid w:val="00A91B5B"/>
    <w:rsid w:val="00A92394"/>
    <w:rsid w:val="00A925C7"/>
    <w:rsid w:val="00A92AFB"/>
    <w:rsid w:val="00A95DA0"/>
    <w:rsid w:val="00A9731E"/>
    <w:rsid w:val="00A973FB"/>
    <w:rsid w:val="00AA0A1C"/>
    <w:rsid w:val="00AA0C6E"/>
    <w:rsid w:val="00AA1C76"/>
    <w:rsid w:val="00AA1C78"/>
    <w:rsid w:val="00AA57D7"/>
    <w:rsid w:val="00AA60FA"/>
    <w:rsid w:val="00AA7965"/>
    <w:rsid w:val="00AB036D"/>
    <w:rsid w:val="00AB1252"/>
    <w:rsid w:val="00AB2A83"/>
    <w:rsid w:val="00AB2E8E"/>
    <w:rsid w:val="00AB34FB"/>
    <w:rsid w:val="00AB5976"/>
    <w:rsid w:val="00AB5F91"/>
    <w:rsid w:val="00AB5FB6"/>
    <w:rsid w:val="00AC1DDF"/>
    <w:rsid w:val="00AC2CFD"/>
    <w:rsid w:val="00AC3D0F"/>
    <w:rsid w:val="00AC40A4"/>
    <w:rsid w:val="00AC461C"/>
    <w:rsid w:val="00AC5662"/>
    <w:rsid w:val="00AC5F59"/>
    <w:rsid w:val="00AC6222"/>
    <w:rsid w:val="00AC6763"/>
    <w:rsid w:val="00AD1F42"/>
    <w:rsid w:val="00AD52ED"/>
    <w:rsid w:val="00AD6B01"/>
    <w:rsid w:val="00AE0702"/>
    <w:rsid w:val="00AE133E"/>
    <w:rsid w:val="00AE27F7"/>
    <w:rsid w:val="00AE47A4"/>
    <w:rsid w:val="00AE5262"/>
    <w:rsid w:val="00AE6175"/>
    <w:rsid w:val="00AE6E12"/>
    <w:rsid w:val="00AE75AB"/>
    <w:rsid w:val="00AE7780"/>
    <w:rsid w:val="00AE7CE5"/>
    <w:rsid w:val="00AF109D"/>
    <w:rsid w:val="00AF2D48"/>
    <w:rsid w:val="00AF35A4"/>
    <w:rsid w:val="00AF58C8"/>
    <w:rsid w:val="00AF5E9B"/>
    <w:rsid w:val="00B01917"/>
    <w:rsid w:val="00B01961"/>
    <w:rsid w:val="00B01B63"/>
    <w:rsid w:val="00B02A50"/>
    <w:rsid w:val="00B13A13"/>
    <w:rsid w:val="00B156D0"/>
    <w:rsid w:val="00B16571"/>
    <w:rsid w:val="00B16F9B"/>
    <w:rsid w:val="00B21104"/>
    <w:rsid w:val="00B235FE"/>
    <w:rsid w:val="00B23751"/>
    <w:rsid w:val="00B31E75"/>
    <w:rsid w:val="00B33F9C"/>
    <w:rsid w:val="00B34162"/>
    <w:rsid w:val="00B34A02"/>
    <w:rsid w:val="00B34FD0"/>
    <w:rsid w:val="00B37BAA"/>
    <w:rsid w:val="00B46023"/>
    <w:rsid w:val="00B5198A"/>
    <w:rsid w:val="00B53342"/>
    <w:rsid w:val="00B53523"/>
    <w:rsid w:val="00B53E03"/>
    <w:rsid w:val="00B56288"/>
    <w:rsid w:val="00B56A0F"/>
    <w:rsid w:val="00B577F0"/>
    <w:rsid w:val="00B61B4E"/>
    <w:rsid w:val="00B6478E"/>
    <w:rsid w:val="00B6529E"/>
    <w:rsid w:val="00B67972"/>
    <w:rsid w:val="00B701C2"/>
    <w:rsid w:val="00B70B40"/>
    <w:rsid w:val="00B72212"/>
    <w:rsid w:val="00B72F81"/>
    <w:rsid w:val="00B7337F"/>
    <w:rsid w:val="00B74BEA"/>
    <w:rsid w:val="00B77371"/>
    <w:rsid w:val="00B77DE4"/>
    <w:rsid w:val="00B822D8"/>
    <w:rsid w:val="00B83162"/>
    <w:rsid w:val="00B8733D"/>
    <w:rsid w:val="00B9438C"/>
    <w:rsid w:val="00B9519B"/>
    <w:rsid w:val="00B9545B"/>
    <w:rsid w:val="00B95C46"/>
    <w:rsid w:val="00B97D3E"/>
    <w:rsid w:val="00BA0DDA"/>
    <w:rsid w:val="00BA0E47"/>
    <w:rsid w:val="00BA3B35"/>
    <w:rsid w:val="00BA3C05"/>
    <w:rsid w:val="00BA52C2"/>
    <w:rsid w:val="00BB30B6"/>
    <w:rsid w:val="00BB4F28"/>
    <w:rsid w:val="00BB57F6"/>
    <w:rsid w:val="00BB6E15"/>
    <w:rsid w:val="00BB7C7C"/>
    <w:rsid w:val="00BC0A48"/>
    <w:rsid w:val="00BC1A4C"/>
    <w:rsid w:val="00BC2AD3"/>
    <w:rsid w:val="00BC418E"/>
    <w:rsid w:val="00BC6BD0"/>
    <w:rsid w:val="00BD0E06"/>
    <w:rsid w:val="00BD1C1C"/>
    <w:rsid w:val="00BD3849"/>
    <w:rsid w:val="00BD45B8"/>
    <w:rsid w:val="00BD60AA"/>
    <w:rsid w:val="00BD61E1"/>
    <w:rsid w:val="00BD7679"/>
    <w:rsid w:val="00BE11C6"/>
    <w:rsid w:val="00BE3A05"/>
    <w:rsid w:val="00BE5CC0"/>
    <w:rsid w:val="00BF0DF9"/>
    <w:rsid w:val="00BF3B86"/>
    <w:rsid w:val="00BF4772"/>
    <w:rsid w:val="00BF5847"/>
    <w:rsid w:val="00BF5A1F"/>
    <w:rsid w:val="00BF5E24"/>
    <w:rsid w:val="00BF653C"/>
    <w:rsid w:val="00BF7D57"/>
    <w:rsid w:val="00C008BC"/>
    <w:rsid w:val="00C025B4"/>
    <w:rsid w:val="00C02989"/>
    <w:rsid w:val="00C02A26"/>
    <w:rsid w:val="00C07847"/>
    <w:rsid w:val="00C11275"/>
    <w:rsid w:val="00C12110"/>
    <w:rsid w:val="00C125A2"/>
    <w:rsid w:val="00C14238"/>
    <w:rsid w:val="00C16EAF"/>
    <w:rsid w:val="00C201A2"/>
    <w:rsid w:val="00C202CD"/>
    <w:rsid w:val="00C209EC"/>
    <w:rsid w:val="00C23022"/>
    <w:rsid w:val="00C245BC"/>
    <w:rsid w:val="00C26213"/>
    <w:rsid w:val="00C270F5"/>
    <w:rsid w:val="00C27427"/>
    <w:rsid w:val="00C30F64"/>
    <w:rsid w:val="00C31CBF"/>
    <w:rsid w:val="00C31D75"/>
    <w:rsid w:val="00C32C01"/>
    <w:rsid w:val="00C33352"/>
    <w:rsid w:val="00C3560B"/>
    <w:rsid w:val="00C3739B"/>
    <w:rsid w:val="00C37C6F"/>
    <w:rsid w:val="00C406B1"/>
    <w:rsid w:val="00C413DF"/>
    <w:rsid w:val="00C46954"/>
    <w:rsid w:val="00C46F53"/>
    <w:rsid w:val="00C50343"/>
    <w:rsid w:val="00C505FF"/>
    <w:rsid w:val="00C53D5F"/>
    <w:rsid w:val="00C54CFA"/>
    <w:rsid w:val="00C55824"/>
    <w:rsid w:val="00C55EF8"/>
    <w:rsid w:val="00C635F6"/>
    <w:rsid w:val="00C657BE"/>
    <w:rsid w:val="00C67EB7"/>
    <w:rsid w:val="00C71B50"/>
    <w:rsid w:val="00C72B84"/>
    <w:rsid w:val="00C73397"/>
    <w:rsid w:val="00C73B04"/>
    <w:rsid w:val="00C80AED"/>
    <w:rsid w:val="00C81911"/>
    <w:rsid w:val="00C81B70"/>
    <w:rsid w:val="00C8489B"/>
    <w:rsid w:val="00C85385"/>
    <w:rsid w:val="00C85BD1"/>
    <w:rsid w:val="00C86628"/>
    <w:rsid w:val="00C86BCF"/>
    <w:rsid w:val="00C86DAA"/>
    <w:rsid w:val="00C871B7"/>
    <w:rsid w:val="00C9105F"/>
    <w:rsid w:val="00C91545"/>
    <w:rsid w:val="00C916F8"/>
    <w:rsid w:val="00C9186C"/>
    <w:rsid w:val="00C93718"/>
    <w:rsid w:val="00C93E8C"/>
    <w:rsid w:val="00C94880"/>
    <w:rsid w:val="00C95A0F"/>
    <w:rsid w:val="00C96536"/>
    <w:rsid w:val="00CA062F"/>
    <w:rsid w:val="00CA1763"/>
    <w:rsid w:val="00CA2FF8"/>
    <w:rsid w:val="00CA351B"/>
    <w:rsid w:val="00CA3F92"/>
    <w:rsid w:val="00CA5893"/>
    <w:rsid w:val="00CA5B2A"/>
    <w:rsid w:val="00CA5F62"/>
    <w:rsid w:val="00CA7092"/>
    <w:rsid w:val="00CA78D3"/>
    <w:rsid w:val="00CB0D15"/>
    <w:rsid w:val="00CB2517"/>
    <w:rsid w:val="00CB368D"/>
    <w:rsid w:val="00CB5181"/>
    <w:rsid w:val="00CB5A37"/>
    <w:rsid w:val="00CB71DD"/>
    <w:rsid w:val="00CB7965"/>
    <w:rsid w:val="00CC356D"/>
    <w:rsid w:val="00CC652F"/>
    <w:rsid w:val="00CC6615"/>
    <w:rsid w:val="00CD11CB"/>
    <w:rsid w:val="00CD35DB"/>
    <w:rsid w:val="00CD42F0"/>
    <w:rsid w:val="00CD4428"/>
    <w:rsid w:val="00CE0DCD"/>
    <w:rsid w:val="00CE3E1C"/>
    <w:rsid w:val="00CE435D"/>
    <w:rsid w:val="00CE45CA"/>
    <w:rsid w:val="00CE4F78"/>
    <w:rsid w:val="00CE6AC6"/>
    <w:rsid w:val="00CF027A"/>
    <w:rsid w:val="00CF0D57"/>
    <w:rsid w:val="00CF1376"/>
    <w:rsid w:val="00CF17DC"/>
    <w:rsid w:val="00CF30BE"/>
    <w:rsid w:val="00CF3140"/>
    <w:rsid w:val="00CF49FD"/>
    <w:rsid w:val="00CF5F8F"/>
    <w:rsid w:val="00CF6048"/>
    <w:rsid w:val="00D025E8"/>
    <w:rsid w:val="00D03E8D"/>
    <w:rsid w:val="00D051CF"/>
    <w:rsid w:val="00D05285"/>
    <w:rsid w:val="00D1147E"/>
    <w:rsid w:val="00D12DAB"/>
    <w:rsid w:val="00D130CD"/>
    <w:rsid w:val="00D137F6"/>
    <w:rsid w:val="00D146B6"/>
    <w:rsid w:val="00D15D1D"/>
    <w:rsid w:val="00D16BC8"/>
    <w:rsid w:val="00D17AB0"/>
    <w:rsid w:val="00D21D2B"/>
    <w:rsid w:val="00D24B2C"/>
    <w:rsid w:val="00D27126"/>
    <w:rsid w:val="00D31D30"/>
    <w:rsid w:val="00D32337"/>
    <w:rsid w:val="00D328B5"/>
    <w:rsid w:val="00D338BC"/>
    <w:rsid w:val="00D33F7D"/>
    <w:rsid w:val="00D35E4F"/>
    <w:rsid w:val="00D361B5"/>
    <w:rsid w:val="00D36A80"/>
    <w:rsid w:val="00D402DA"/>
    <w:rsid w:val="00D40392"/>
    <w:rsid w:val="00D40664"/>
    <w:rsid w:val="00D41CFA"/>
    <w:rsid w:val="00D42A17"/>
    <w:rsid w:val="00D44E03"/>
    <w:rsid w:val="00D4557D"/>
    <w:rsid w:val="00D47082"/>
    <w:rsid w:val="00D50ADF"/>
    <w:rsid w:val="00D5311A"/>
    <w:rsid w:val="00D569E9"/>
    <w:rsid w:val="00D573A3"/>
    <w:rsid w:val="00D57830"/>
    <w:rsid w:val="00D606AF"/>
    <w:rsid w:val="00D6610F"/>
    <w:rsid w:val="00D708BA"/>
    <w:rsid w:val="00D7240C"/>
    <w:rsid w:val="00D73291"/>
    <w:rsid w:val="00D73404"/>
    <w:rsid w:val="00D74B24"/>
    <w:rsid w:val="00D760E2"/>
    <w:rsid w:val="00D7648F"/>
    <w:rsid w:val="00D814EC"/>
    <w:rsid w:val="00D816EE"/>
    <w:rsid w:val="00D81E41"/>
    <w:rsid w:val="00D82263"/>
    <w:rsid w:val="00D847DC"/>
    <w:rsid w:val="00D876BA"/>
    <w:rsid w:val="00D90194"/>
    <w:rsid w:val="00D90E17"/>
    <w:rsid w:val="00D91B1F"/>
    <w:rsid w:val="00D96D4C"/>
    <w:rsid w:val="00DA23CC"/>
    <w:rsid w:val="00DA2E3C"/>
    <w:rsid w:val="00DA41FC"/>
    <w:rsid w:val="00DA43AA"/>
    <w:rsid w:val="00DA75F4"/>
    <w:rsid w:val="00DB0D86"/>
    <w:rsid w:val="00DB2E8A"/>
    <w:rsid w:val="00DB3D28"/>
    <w:rsid w:val="00DB4C29"/>
    <w:rsid w:val="00DB5F8C"/>
    <w:rsid w:val="00DB603C"/>
    <w:rsid w:val="00DB681A"/>
    <w:rsid w:val="00DC0064"/>
    <w:rsid w:val="00DC104A"/>
    <w:rsid w:val="00DC19D0"/>
    <w:rsid w:val="00DC48C7"/>
    <w:rsid w:val="00DC73A7"/>
    <w:rsid w:val="00DD0F5C"/>
    <w:rsid w:val="00DD17EE"/>
    <w:rsid w:val="00DD2992"/>
    <w:rsid w:val="00DD3BD6"/>
    <w:rsid w:val="00DD7C74"/>
    <w:rsid w:val="00DE2210"/>
    <w:rsid w:val="00DE2E0D"/>
    <w:rsid w:val="00DE42BC"/>
    <w:rsid w:val="00DE7171"/>
    <w:rsid w:val="00DF2B6C"/>
    <w:rsid w:val="00DF2F22"/>
    <w:rsid w:val="00DF374F"/>
    <w:rsid w:val="00DF4283"/>
    <w:rsid w:val="00DF7395"/>
    <w:rsid w:val="00DF7BA4"/>
    <w:rsid w:val="00E00C47"/>
    <w:rsid w:val="00E0244B"/>
    <w:rsid w:val="00E04B5B"/>
    <w:rsid w:val="00E05FE2"/>
    <w:rsid w:val="00E06397"/>
    <w:rsid w:val="00E06462"/>
    <w:rsid w:val="00E11C7C"/>
    <w:rsid w:val="00E12BE8"/>
    <w:rsid w:val="00E16653"/>
    <w:rsid w:val="00E178A4"/>
    <w:rsid w:val="00E20E94"/>
    <w:rsid w:val="00E24C46"/>
    <w:rsid w:val="00E252B9"/>
    <w:rsid w:val="00E2530B"/>
    <w:rsid w:val="00E30AE1"/>
    <w:rsid w:val="00E30F2A"/>
    <w:rsid w:val="00E319C4"/>
    <w:rsid w:val="00E32072"/>
    <w:rsid w:val="00E366C8"/>
    <w:rsid w:val="00E3734E"/>
    <w:rsid w:val="00E376DC"/>
    <w:rsid w:val="00E404E6"/>
    <w:rsid w:val="00E41F9C"/>
    <w:rsid w:val="00E459F0"/>
    <w:rsid w:val="00E46AC5"/>
    <w:rsid w:val="00E46D07"/>
    <w:rsid w:val="00E505F7"/>
    <w:rsid w:val="00E5324D"/>
    <w:rsid w:val="00E5611F"/>
    <w:rsid w:val="00E562E3"/>
    <w:rsid w:val="00E570CE"/>
    <w:rsid w:val="00E57C47"/>
    <w:rsid w:val="00E57FDF"/>
    <w:rsid w:val="00E60368"/>
    <w:rsid w:val="00E61332"/>
    <w:rsid w:val="00E624FC"/>
    <w:rsid w:val="00E62E18"/>
    <w:rsid w:val="00E62F28"/>
    <w:rsid w:val="00E6596A"/>
    <w:rsid w:val="00E669A8"/>
    <w:rsid w:val="00E6791D"/>
    <w:rsid w:val="00E67A6A"/>
    <w:rsid w:val="00E71AC6"/>
    <w:rsid w:val="00E72561"/>
    <w:rsid w:val="00E755CD"/>
    <w:rsid w:val="00E75B3F"/>
    <w:rsid w:val="00E77022"/>
    <w:rsid w:val="00E814CB"/>
    <w:rsid w:val="00E838D0"/>
    <w:rsid w:val="00E852E7"/>
    <w:rsid w:val="00E87CE7"/>
    <w:rsid w:val="00E90349"/>
    <w:rsid w:val="00E9037C"/>
    <w:rsid w:val="00E90F0E"/>
    <w:rsid w:val="00E90F22"/>
    <w:rsid w:val="00E93A1F"/>
    <w:rsid w:val="00E969E9"/>
    <w:rsid w:val="00E97DD9"/>
    <w:rsid w:val="00EA01F9"/>
    <w:rsid w:val="00EA048B"/>
    <w:rsid w:val="00EA1174"/>
    <w:rsid w:val="00EA17FD"/>
    <w:rsid w:val="00EA368E"/>
    <w:rsid w:val="00EA3C30"/>
    <w:rsid w:val="00EA3D21"/>
    <w:rsid w:val="00EA53BE"/>
    <w:rsid w:val="00EA72B5"/>
    <w:rsid w:val="00EB35D1"/>
    <w:rsid w:val="00EB5B2B"/>
    <w:rsid w:val="00EB67F9"/>
    <w:rsid w:val="00EB6BB9"/>
    <w:rsid w:val="00EB7200"/>
    <w:rsid w:val="00EC03FF"/>
    <w:rsid w:val="00EC0A39"/>
    <w:rsid w:val="00EC189C"/>
    <w:rsid w:val="00EC1C2F"/>
    <w:rsid w:val="00EC2B2C"/>
    <w:rsid w:val="00EC2F13"/>
    <w:rsid w:val="00EC31B9"/>
    <w:rsid w:val="00EC4F35"/>
    <w:rsid w:val="00EC6824"/>
    <w:rsid w:val="00EC6F7D"/>
    <w:rsid w:val="00ED208F"/>
    <w:rsid w:val="00ED2B0D"/>
    <w:rsid w:val="00ED384E"/>
    <w:rsid w:val="00ED4738"/>
    <w:rsid w:val="00ED67A0"/>
    <w:rsid w:val="00ED7E3C"/>
    <w:rsid w:val="00EE0056"/>
    <w:rsid w:val="00EE0BE2"/>
    <w:rsid w:val="00EE1116"/>
    <w:rsid w:val="00EE288A"/>
    <w:rsid w:val="00EE4027"/>
    <w:rsid w:val="00EF072E"/>
    <w:rsid w:val="00EF0EB5"/>
    <w:rsid w:val="00EF28F3"/>
    <w:rsid w:val="00EF2A3C"/>
    <w:rsid w:val="00EF31F2"/>
    <w:rsid w:val="00EF36B4"/>
    <w:rsid w:val="00EF3E28"/>
    <w:rsid w:val="00EF4396"/>
    <w:rsid w:val="00EF5254"/>
    <w:rsid w:val="00EF5DEB"/>
    <w:rsid w:val="00F008A2"/>
    <w:rsid w:val="00F0186B"/>
    <w:rsid w:val="00F01C73"/>
    <w:rsid w:val="00F0272E"/>
    <w:rsid w:val="00F03AFA"/>
    <w:rsid w:val="00F056F9"/>
    <w:rsid w:val="00F065AC"/>
    <w:rsid w:val="00F07533"/>
    <w:rsid w:val="00F102FA"/>
    <w:rsid w:val="00F1066A"/>
    <w:rsid w:val="00F11172"/>
    <w:rsid w:val="00F13E24"/>
    <w:rsid w:val="00F16CE9"/>
    <w:rsid w:val="00F178B1"/>
    <w:rsid w:val="00F24385"/>
    <w:rsid w:val="00F24649"/>
    <w:rsid w:val="00F24B05"/>
    <w:rsid w:val="00F24F00"/>
    <w:rsid w:val="00F2685A"/>
    <w:rsid w:val="00F2740A"/>
    <w:rsid w:val="00F276B2"/>
    <w:rsid w:val="00F30189"/>
    <w:rsid w:val="00F32B38"/>
    <w:rsid w:val="00F40231"/>
    <w:rsid w:val="00F40EEB"/>
    <w:rsid w:val="00F4203C"/>
    <w:rsid w:val="00F42913"/>
    <w:rsid w:val="00F434AB"/>
    <w:rsid w:val="00F44B82"/>
    <w:rsid w:val="00F44DB2"/>
    <w:rsid w:val="00F4693E"/>
    <w:rsid w:val="00F46A12"/>
    <w:rsid w:val="00F51387"/>
    <w:rsid w:val="00F51C7C"/>
    <w:rsid w:val="00F51F4C"/>
    <w:rsid w:val="00F560EE"/>
    <w:rsid w:val="00F56D6E"/>
    <w:rsid w:val="00F572C2"/>
    <w:rsid w:val="00F57997"/>
    <w:rsid w:val="00F6263C"/>
    <w:rsid w:val="00F62A7B"/>
    <w:rsid w:val="00F63E1F"/>
    <w:rsid w:val="00F6427B"/>
    <w:rsid w:val="00F64372"/>
    <w:rsid w:val="00F67A9D"/>
    <w:rsid w:val="00F70C19"/>
    <w:rsid w:val="00F70C4A"/>
    <w:rsid w:val="00F732B0"/>
    <w:rsid w:val="00F74EE7"/>
    <w:rsid w:val="00F774B1"/>
    <w:rsid w:val="00F7773D"/>
    <w:rsid w:val="00F77BCA"/>
    <w:rsid w:val="00F801DD"/>
    <w:rsid w:val="00F81E6A"/>
    <w:rsid w:val="00F8653E"/>
    <w:rsid w:val="00F9060D"/>
    <w:rsid w:val="00F93471"/>
    <w:rsid w:val="00F95345"/>
    <w:rsid w:val="00F95899"/>
    <w:rsid w:val="00F96B34"/>
    <w:rsid w:val="00F97619"/>
    <w:rsid w:val="00F97695"/>
    <w:rsid w:val="00FA079C"/>
    <w:rsid w:val="00FA0E9A"/>
    <w:rsid w:val="00FA251F"/>
    <w:rsid w:val="00FA270F"/>
    <w:rsid w:val="00FA5A07"/>
    <w:rsid w:val="00FA6C79"/>
    <w:rsid w:val="00FA76F7"/>
    <w:rsid w:val="00FB1199"/>
    <w:rsid w:val="00FB1D38"/>
    <w:rsid w:val="00FB1FE1"/>
    <w:rsid w:val="00FB4860"/>
    <w:rsid w:val="00FC1C3A"/>
    <w:rsid w:val="00FC26C0"/>
    <w:rsid w:val="00FC3C5F"/>
    <w:rsid w:val="00FC4562"/>
    <w:rsid w:val="00FC4764"/>
    <w:rsid w:val="00FC6DB7"/>
    <w:rsid w:val="00FC6EC0"/>
    <w:rsid w:val="00FD09E3"/>
    <w:rsid w:val="00FD2D82"/>
    <w:rsid w:val="00FD3142"/>
    <w:rsid w:val="00FD3511"/>
    <w:rsid w:val="00FD3A41"/>
    <w:rsid w:val="00FD3C16"/>
    <w:rsid w:val="00FD592F"/>
    <w:rsid w:val="00FD70DD"/>
    <w:rsid w:val="00FD74D3"/>
    <w:rsid w:val="00FE4266"/>
    <w:rsid w:val="00FE4ABE"/>
    <w:rsid w:val="00FE6874"/>
    <w:rsid w:val="00FE7122"/>
    <w:rsid w:val="00FE7EC4"/>
    <w:rsid w:val="00FF409C"/>
    <w:rsid w:val="00FF716D"/>
    <w:rsid w:val="00FF774D"/>
    <w:rsid w:val="00FF794A"/>
    <w:rsid w:val="00FF7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64C96"/>
  <w15:chartTrackingRefBased/>
  <w15:docId w15:val="{08966117-132D-42AA-979D-8E49501D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6EA"/>
    <w:pPr>
      <w:spacing w:line="360" w:lineRule="auto"/>
      <w:jc w:val="both"/>
    </w:pPr>
    <w:rPr>
      <w:sz w:val="24"/>
    </w:rPr>
  </w:style>
  <w:style w:type="paragraph" w:styleId="Heading1">
    <w:name w:val="heading 1"/>
    <w:basedOn w:val="Normal"/>
    <w:next w:val="Normal"/>
    <w:link w:val="Heading1Char"/>
    <w:uiPriority w:val="9"/>
    <w:qFormat/>
    <w:rsid w:val="001E76C3"/>
    <w:pPr>
      <w:keepNext/>
      <w:keepLines/>
      <w:spacing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13B8B"/>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6C3"/>
    <w:rPr>
      <w:rFonts w:asciiTheme="majorHAnsi" w:eastAsiaTheme="majorEastAsia" w:hAnsiTheme="majorHAnsi" w:cstheme="majorBidi"/>
      <w:b/>
      <w:color w:val="2F5496" w:themeColor="accent1" w:themeShade="BF"/>
      <w:sz w:val="32"/>
      <w:szCs w:val="32"/>
    </w:rPr>
  </w:style>
  <w:style w:type="paragraph" w:styleId="ListParagraph">
    <w:name w:val="List Paragraph"/>
    <w:aliases w:val="omar footnote,List Paragraph1,Numbered Indented Text,Colorful List - Accent 11,Text bullets 1"/>
    <w:basedOn w:val="Normal"/>
    <w:link w:val="ListParagraphChar"/>
    <w:uiPriority w:val="34"/>
    <w:qFormat/>
    <w:rsid w:val="00F9060D"/>
    <w:pPr>
      <w:ind w:left="720"/>
      <w:contextualSpacing/>
    </w:pPr>
  </w:style>
  <w:style w:type="paragraph" w:styleId="Header">
    <w:name w:val="header"/>
    <w:basedOn w:val="Normal"/>
    <w:link w:val="HeaderChar"/>
    <w:uiPriority w:val="99"/>
    <w:unhideWhenUsed/>
    <w:rsid w:val="00A61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5A1"/>
    <w:rPr>
      <w:sz w:val="24"/>
    </w:rPr>
  </w:style>
  <w:style w:type="paragraph" w:styleId="Footer">
    <w:name w:val="footer"/>
    <w:basedOn w:val="Normal"/>
    <w:link w:val="FooterChar"/>
    <w:uiPriority w:val="99"/>
    <w:unhideWhenUsed/>
    <w:rsid w:val="00A61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5A1"/>
    <w:rPr>
      <w:sz w:val="24"/>
    </w:rPr>
  </w:style>
  <w:style w:type="character" w:customStyle="1" w:styleId="Heading2Char">
    <w:name w:val="Heading 2 Char"/>
    <w:basedOn w:val="DefaultParagraphFont"/>
    <w:link w:val="Heading2"/>
    <w:uiPriority w:val="9"/>
    <w:rsid w:val="00A13B8B"/>
    <w:rPr>
      <w:rFonts w:asciiTheme="majorHAnsi" w:eastAsiaTheme="majorEastAsia" w:hAnsiTheme="majorHAnsi" w:cstheme="majorBidi"/>
      <w:b/>
      <w:color w:val="2F5496" w:themeColor="accent1" w:themeShade="BF"/>
      <w:sz w:val="26"/>
      <w:szCs w:val="26"/>
    </w:rPr>
  </w:style>
  <w:style w:type="table" w:styleId="TableGrid">
    <w:name w:val="Table Grid"/>
    <w:basedOn w:val="TableNormal"/>
    <w:uiPriority w:val="39"/>
    <w:rsid w:val="00ED2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CA589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Caption">
    <w:name w:val="caption"/>
    <w:basedOn w:val="Normal"/>
    <w:next w:val="Normal"/>
    <w:uiPriority w:val="35"/>
    <w:unhideWhenUsed/>
    <w:qFormat/>
    <w:rsid w:val="00CA5893"/>
    <w:pPr>
      <w:spacing w:after="200" w:line="240" w:lineRule="auto"/>
    </w:pPr>
    <w:rPr>
      <w:b/>
      <w:iCs/>
      <w:color w:val="000000" w:themeColor="text1"/>
      <w:sz w:val="18"/>
      <w:szCs w:val="18"/>
    </w:rPr>
  </w:style>
  <w:style w:type="paragraph" w:styleId="Bibliography">
    <w:name w:val="Bibliography"/>
    <w:basedOn w:val="Normal"/>
    <w:next w:val="Normal"/>
    <w:uiPriority w:val="37"/>
    <w:unhideWhenUsed/>
    <w:rsid w:val="00CA5893"/>
  </w:style>
  <w:style w:type="character" w:styleId="CommentReference">
    <w:name w:val="annotation reference"/>
    <w:basedOn w:val="DefaultParagraphFont"/>
    <w:uiPriority w:val="99"/>
    <w:semiHidden/>
    <w:unhideWhenUsed/>
    <w:rsid w:val="000D2981"/>
    <w:rPr>
      <w:sz w:val="16"/>
      <w:szCs w:val="16"/>
    </w:rPr>
  </w:style>
  <w:style w:type="paragraph" w:styleId="CommentText">
    <w:name w:val="annotation text"/>
    <w:basedOn w:val="Normal"/>
    <w:link w:val="CommentTextChar"/>
    <w:uiPriority w:val="99"/>
    <w:unhideWhenUsed/>
    <w:rsid w:val="000D2981"/>
    <w:pPr>
      <w:spacing w:line="240" w:lineRule="auto"/>
    </w:pPr>
    <w:rPr>
      <w:sz w:val="20"/>
      <w:szCs w:val="20"/>
    </w:rPr>
  </w:style>
  <w:style w:type="character" w:customStyle="1" w:styleId="CommentTextChar">
    <w:name w:val="Comment Text Char"/>
    <w:basedOn w:val="DefaultParagraphFont"/>
    <w:link w:val="CommentText"/>
    <w:uiPriority w:val="99"/>
    <w:rsid w:val="000D2981"/>
    <w:rPr>
      <w:sz w:val="20"/>
      <w:szCs w:val="20"/>
    </w:rPr>
  </w:style>
  <w:style w:type="paragraph" w:styleId="CommentSubject">
    <w:name w:val="annotation subject"/>
    <w:basedOn w:val="CommentText"/>
    <w:next w:val="CommentText"/>
    <w:link w:val="CommentSubjectChar"/>
    <w:uiPriority w:val="99"/>
    <w:semiHidden/>
    <w:unhideWhenUsed/>
    <w:rsid w:val="000D2981"/>
    <w:rPr>
      <w:b/>
      <w:bCs/>
    </w:rPr>
  </w:style>
  <w:style w:type="character" w:customStyle="1" w:styleId="CommentSubjectChar">
    <w:name w:val="Comment Subject Char"/>
    <w:basedOn w:val="CommentTextChar"/>
    <w:link w:val="CommentSubject"/>
    <w:uiPriority w:val="99"/>
    <w:semiHidden/>
    <w:rsid w:val="000D2981"/>
    <w:rPr>
      <w:b/>
      <w:bCs/>
      <w:sz w:val="20"/>
      <w:szCs w:val="20"/>
    </w:rPr>
  </w:style>
  <w:style w:type="paragraph" w:styleId="TOCHeading">
    <w:name w:val="TOC Heading"/>
    <w:basedOn w:val="Heading1"/>
    <w:next w:val="Normal"/>
    <w:uiPriority w:val="39"/>
    <w:unhideWhenUsed/>
    <w:qFormat/>
    <w:rsid w:val="003F0CBA"/>
    <w:pPr>
      <w:spacing w:before="240" w:line="259" w:lineRule="auto"/>
      <w:jc w:val="left"/>
      <w:outlineLvl w:val="9"/>
    </w:pPr>
    <w:rPr>
      <w:b w:val="0"/>
      <w:lang w:val="en-US"/>
    </w:rPr>
  </w:style>
  <w:style w:type="paragraph" w:styleId="TOC1">
    <w:name w:val="toc 1"/>
    <w:basedOn w:val="Normal"/>
    <w:next w:val="Normal"/>
    <w:autoRedefine/>
    <w:uiPriority w:val="39"/>
    <w:unhideWhenUsed/>
    <w:rsid w:val="003F0CBA"/>
    <w:pPr>
      <w:spacing w:after="100"/>
    </w:pPr>
  </w:style>
  <w:style w:type="paragraph" w:styleId="TOC2">
    <w:name w:val="toc 2"/>
    <w:basedOn w:val="Normal"/>
    <w:next w:val="Normal"/>
    <w:autoRedefine/>
    <w:uiPriority w:val="39"/>
    <w:unhideWhenUsed/>
    <w:rsid w:val="003F0CBA"/>
    <w:pPr>
      <w:spacing w:after="100"/>
      <w:ind w:left="240"/>
    </w:pPr>
  </w:style>
  <w:style w:type="character" w:styleId="Hyperlink">
    <w:name w:val="Hyperlink"/>
    <w:basedOn w:val="DefaultParagraphFont"/>
    <w:uiPriority w:val="99"/>
    <w:unhideWhenUsed/>
    <w:rsid w:val="003F0CBA"/>
    <w:rPr>
      <w:color w:val="0563C1" w:themeColor="hyperlink"/>
      <w:u w:val="single"/>
    </w:rPr>
  </w:style>
  <w:style w:type="paragraph" w:styleId="TableofFigures">
    <w:name w:val="table of figures"/>
    <w:basedOn w:val="Normal"/>
    <w:next w:val="Normal"/>
    <w:uiPriority w:val="99"/>
    <w:unhideWhenUsed/>
    <w:rsid w:val="006D1E9B"/>
    <w:pPr>
      <w:spacing w:after="0"/>
    </w:pPr>
  </w:style>
  <w:style w:type="paragraph" w:styleId="FootnoteText">
    <w:name w:val="footnote text"/>
    <w:basedOn w:val="Normal"/>
    <w:link w:val="FootnoteTextChar"/>
    <w:uiPriority w:val="99"/>
    <w:unhideWhenUsed/>
    <w:rsid w:val="0092280D"/>
    <w:pPr>
      <w:spacing w:after="0" w:line="240" w:lineRule="auto"/>
    </w:pPr>
    <w:rPr>
      <w:sz w:val="20"/>
      <w:szCs w:val="20"/>
    </w:rPr>
  </w:style>
  <w:style w:type="character" w:customStyle="1" w:styleId="FootnoteTextChar">
    <w:name w:val="Footnote Text Char"/>
    <w:basedOn w:val="DefaultParagraphFont"/>
    <w:link w:val="FootnoteText"/>
    <w:uiPriority w:val="99"/>
    <w:rsid w:val="0092280D"/>
    <w:rPr>
      <w:sz w:val="20"/>
      <w:szCs w:val="20"/>
    </w:rPr>
  </w:style>
  <w:style w:type="character" w:styleId="FootnoteReference">
    <w:name w:val="footnote reference"/>
    <w:basedOn w:val="DefaultParagraphFont"/>
    <w:uiPriority w:val="99"/>
    <w:semiHidden/>
    <w:unhideWhenUsed/>
    <w:rsid w:val="0092280D"/>
    <w:rPr>
      <w:vertAlign w:val="superscript"/>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41CF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1886">
      <w:bodyDiv w:val="1"/>
      <w:marLeft w:val="0"/>
      <w:marRight w:val="0"/>
      <w:marTop w:val="0"/>
      <w:marBottom w:val="0"/>
      <w:divBdr>
        <w:top w:val="none" w:sz="0" w:space="0" w:color="auto"/>
        <w:left w:val="none" w:sz="0" w:space="0" w:color="auto"/>
        <w:bottom w:val="none" w:sz="0" w:space="0" w:color="auto"/>
        <w:right w:val="none" w:sz="0" w:space="0" w:color="auto"/>
      </w:divBdr>
    </w:div>
    <w:div w:id="65811535">
      <w:bodyDiv w:val="1"/>
      <w:marLeft w:val="0"/>
      <w:marRight w:val="0"/>
      <w:marTop w:val="0"/>
      <w:marBottom w:val="0"/>
      <w:divBdr>
        <w:top w:val="none" w:sz="0" w:space="0" w:color="auto"/>
        <w:left w:val="none" w:sz="0" w:space="0" w:color="auto"/>
        <w:bottom w:val="none" w:sz="0" w:space="0" w:color="auto"/>
        <w:right w:val="none" w:sz="0" w:space="0" w:color="auto"/>
      </w:divBdr>
    </w:div>
    <w:div w:id="78643857">
      <w:bodyDiv w:val="1"/>
      <w:marLeft w:val="0"/>
      <w:marRight w:val="0"/>
      <w:marTop w:val="0"/>
      <w:marBottom w:val="0"/>
      <w:divBdr>
        <w:top w:val="none" w:sz="0" w:space="0" w:color="auto"/>
        <w:left w:val="none" w:sz="0" w:space="0" w:color="auto"/>
        <w:bottom w:val="none" w:sz="0" w:space="0" w:color="auto"/>
        <w:right w:val="none" w:sz="0" w:space="0" w:color="auto"/>
      </w:divBdr>
    </w:div>
    <w:div w:id="81535759">
      <w:bodyDiv w:val="1"/>
      <w:marLeft w:val="0"/>
      <w:marRight w:val="0"/>
      <w:marTop w:val="0"/>
      <w:marBottom w:val="0"/>
      <w:divBdr>
        <w:top w:val="none" w:sz="0" w:space="0" w:color="auto"/>
        <w:left w:val="none" w:sz="0" w:space="0" w:color="auto"/>
        <w:bottom w:val="none" w:sz="0" w:space="0" w:color="auto"/>
        <w:right w:val="none" w:sz="0" w:space="0" w:color="auto"/>
      </w:divBdr>
    </w:div>
    <w:div w:id="226259521">
      <w:bodyDiv w:val="1"/>
      <w:marLeft w:val="0"/>
      <w:marRight w:val="0"/>
      <w:marTop w:val="0"/>
      <w:marBottom w:val="0"/>
      <w:divBdr>
        <w:top w:val="none" w:sz="0" w:space="0" w:color="auto"/>
        <w:left w:val="none" w:sz="0" w:space="0" w:color="auto"/>
        <w:bottom w:val="none" w:sz="0" w:space="0" w:color="auto"/>
        <w:right w:val="none" w:sz="0" w:space="0" w:color="auto"/>
      </w:divBdr>
    </w:div>
    <w:div w:id="346296048">
      <w:bodyDiv w:val="1"/>
      <w:marLeft w:val="0"/>
      <w:marRight w:val="0"/>
      <w:marTop w:val="0"/>
      <w:marBottom w:val="0"/>
      <w:divBdr>
        <w:top w:val="none" w:sz="0" w:space="0" w:color="auto"/>
        <w:left w:val="none" w:sz="0" w:space="0" w:color="auto"/>
        <w:bottom w:val="none" w:sz="0" w:space="0" w:color="auto"/>
        <w:right w:val="none" w:sz="0" w:space="0" w:color="auto"/>
      </w:divBdr>
    </w:div>
    <w:div w:id="657422518">
      <w:bodyDiv w:val="1"/>
      <w:marLeft w:val="0"/>
      <w:marRight w:val="0"/>
      <w:marTop w:val="0"/>
      <w:marBottom w:val="0"/>
      <w:divBdr>
        <w:top w:val="none" w:sz="0" w:space="0" w:color="auto"/>
        <w:left w:val="none" w:sz="0" w:space="0" w:color="auto"/>
        <w:bottom w:val="none" w:sz="0" w:space="0" w:color="auto"/>
        <w:right w:val="none" w:sz="0" w:space="0" w:color="auto"/>
      </w:divBdr>
    </w:div>
    <w:div w:id="767820148">
      <w:bodyDiv w:val="1"/>
      <w:marLeft w:val="0"/>
      <w:marRight w:val="0"/>
      <w:marTop w:val="0"/>
      <w:marBottom w:val="0"/>
      <w:divBdr>
        <w:top w:val="none" w:sz="0" w:space="0" w:color="auto"/>
        <w:left w:val="none" w:sz="0" w:space="0" w:color="auto"/>
        <w:bottom w:val="none" w:sz="0" w:space="0" w:color="auto"/>
        <w:right w:val="none" w:sz="0" w:space="0" w:color="auto"/>
      </w:divBdr>
    </w:div>
    <w:div w:id="781657186">
      <w:bodyDiv w:val="1"/>
      <w:marLeft w:val="0"/>
      <w:marRight w:val="0"/>
      <w:marTop w:val="0"/>
      <w:marBottom w:val="0"/>
      <w:divBdr>
        <w:top w:val="none" w:sz="0" w:space="0" w:color="auto"/>
        <w:left w:val="none" w:sz="0" w:space="0" w:color="auto"/>
        <w:bottom w:val="none" w:sz="0" w:space="0" w:color="auto"/>
        <w:right w:val="none" w:sz="0" w:space="0" w:color="auto"/>
      </w:divBdr>
    </w:div>
    <w:div w:id="869680453">
      <w:bodyDiv w:val="1"/>
      <w:marLeft w:val="0"/>
      <w:marRight w:val="0"/>
      <w:marTop w:val="0"/>
      <w:marBottom w:val="0"/>
      <w:divBdr>
        <w:top w:val="none" w:sz="0" w:space="0" w:color="auto"/>
        <w:left w:val="none" w:sz="0" w:space="0" w:color="auto"/>
        <w:bottom w:val="none" w:sz="0" w:space="0" w:color="auto"/>
        <w:right w:val="none" w:sz="0" w:space="0" w:color="auto"/>
      </w:divBdr>
    </w:div>
    <w:div w:id="875241472">
      <w:bodyDiv w:val="1"/>
      <w:marLeft w:val="0"/>
      <w:marRight w:val="0"/>
      <w:marTop w:val="0"/>
      <w:marBottom w:val="0"/>
      <w:divBdr>
        <w:top w:val="none" w:sz="0" w:space="0" w:color="auto"/>
        <w:left w:val="none" w:sz="0" w:space="0" w:color="auto"/>
        <w:bottom w:val="none" w:sz="0" w:space="0" w:color="auto"/>
        <w:right w:val="none" w:sz="0" w:space="0" w:color="auto"/>
      </w:divBdr>
    </w:div>
    <w:div w:id="920722818">
      <w:bodyDiv w:val="1"/>
      <w:marLeft w:val="0"/>
      <w:marRight w:val="0"/>
      <w:marTop w:val="0"/>
      <w:marBottom w:val="0"/>
      <w:divBdr>
        <w:top w:val="none" w:sz="0" w:space="0" w:color="auto"/>
        <w:left w:val="none" w:sz="0" w:space="0" w:color="auto"/>
        <w:bottom w:val="none" w:sz="0" w:space="0" w:color="auto"/>
        <w:right w:val="none" w:sz="0" w:space="0" w:color="auto"/>
      </w:divBdr>
    </w:div>
    <w:div w:id="1099525099">
      <w:bodyDiv w:val="1"/>
      <w:marLeft w:val="0"/>
      <w:marRight w:val="0"/>
      <w:marTop w:val="0"/>
      <w:marBottom w:val="0"/>
      <w:divBdr>
        <w:top w:val="none" w:sz="0" w:space="0" w:color="auto"/>
        <w:left w:val="none" w:sz="0" w:space="0" w:color="auto"/>
        <w:bottom w:val="none" w:sz="0" w:space="0" w:color="auto"/>
        <w:right w:val="none" w:sz="0" w:space="0" w:color="auto"/>
      </w:divBdr>
    </w:div>
    <w:div w:id="1140731119">
      <w:bodyDiv w:val="1"/>
      <w:marLeft w:val="0"/>
      <w:marRight w:val="0"/>
      <w:marTop w:val="0"/>
      <w:marBottom w:val="0"/>
      <w:divBdr>
        <w:top w:val="none" w:sz="0" w:space="0" w:color="auto"/>
        <w:left w:val="none" w:sz="0" w:space="0" w:color="auto"/>
        <w:bottom w:val="none" w:sz="0" w:space="0" w:color="auto"/>
        <w:right w:val="none" w:sz="0" w:space="0" w:color="auto"/>
      </w:divBdr>
    </w:div>
    <w:div w:id="1217350089">
      <w:bodyDiv w:val="1"/>
      <w:marLeft w:val="0"/>
      <w:marRight w:val="0"/>
      <w:marTop w:val="0"/>
      <w:marBottom w:val="0"/>
      <w:divBdr>
        <w:top w:val="none" w:sz="0" w:space="0" w:color="auto"/>
        <w:left w:val="none" w:sz="0" w:space="0" w:color="auto"/>
        <w:bottom w:val="none" w:sz="0" w:space="0" w:color="auto"/>
        <w:right w:val="none" w:sz="0" w:space="0" w:color="auto"/>
      </w:divBdr>
    </w:div>
    <w:div w:id="1245410056">
      <w:bodyDiv w:val="1"/>
      <w:marLeft w:val="0"/>
      <w:marRight w:val="0"/>
      <w:marTop w:val="0"/>
      <w:marBottom w:val="0"/>
      <w:divBdr>
        <w:top w:val="none" w:sz="0" w:space="0" w:color="auto"/>
        <w:left w:val="none" w:sz="0" w:space="0" w:color="auto"/>
        <w:bottom w:val="none" w:sz="0" w:space="0" w:color="auto"/>
        <w:right w:val="none" w:sz="0" w:space="0" w:color="auto"/>
      </w:divBdr>
    </w:div>
    <w:div w:id="1445272789">
      <w:bodyDiv w:val="1"/>
      <w:marLeft w:val="0"/>
      <w:marRight w:val="0"/>
      <w:marTop w:val="0"/>
      <w:marBottom w:val="0"/>
      <w:divBdr>
        <w:top w:val="none" w:sz="0" w:space="0" w:color="auto"/>
        <w:left w:val="none" w:sz="0" w:space="0" w:color="auto"/>
        <w:bottom w:val="none" w:sz="0" w:space="0" w:color="auto"/>
        <w:right w:val="none" w:sz="0" w:space="0" w:color="auto"/>
      </w:divBdr>
    </w:div>
    <w:div w:id="1511529541">
      <w:bodyDiv w:val="1"/>
      <w:marLeft w:val="0"/>
      <w:marRight w:val="0"/>
      <w:marTop w:val="0"/>
      <w:marBottom w:val="0"/>
      <w:divBdr>
        <w:top w:val="none" w:sz="0" w:space="0" w:color="auto"/>
        <w:left w:val="none" w:sz="0" w:space="0" w:color="auto"/>
        <w:bottom w:val="none" w:sz="0" w:space="0" w:color="auto"/>
        <w:right w:val="none" w:sz="0" w:space="0" w:color="auto"/>
      </w:divBdr>
    </w:div>
    <w:div w:id="1607227239">
      <w:bodyDiv w:val="1"/>
      <w:marLeft w:val="0"/>
      <w:marRight w:val="0"/>
      <w:marTop w:val="0"/>
      <w:marBottom w:val="0"/>
      <w:divBdr>
        <w:top w:val="none" w:sz="0" w:space="0" w:color="auto"/>
        <w:left w:val="none" w:sz="0" w:space="0" w:color="auto"/>
        <w:bottom w:val="none" w:sz="0" w:space="0" w:color="auto"/>
        <w:right w:val="none" w:sz="0" w:space="0" w:color="auto"/>
      </w:divBdr>
    </w:div>
    <w:div w:id="1710455048">
      <w:bodyDiv w:val="1"/>
      <w:marLeft w:val="0"/>
      <w:marRight w:val="0"/>
      <w:marTop w:val="0"/>
      <w:marBottom w:val="0"/>
      <w:divBdr>
        <w:top w:val="none" w:sz="0" w:space="0" w:color="auto"/>
        <w:left w:val="none" w:sz="0" w:space="0" w:color="auto"/>
        <w:bottom w:val="none" w:sz="0" w:space="0" w:color="auto"/>
        <w:right w:val="none" w:sz="0" w:space="0" w:color="auto"/>
      </w:divBdr>
    </w:div>
    <w:div w:id="1821386552">
      <w:bodyDiv w:val="1"/>
      <w:marLeft w:val="0"/>
      <w:marRight w:val="0"/>
      <w:marTop w:val="0"/>
      <w:marBottom w:val="0"/>
      <w:divBdr>
        <w:top w:val="none" w:sz="0" w:space="0" w:color="auto"/>
        <w:left w:val="none" w:sz="0" w:space="0" w:color="auto"/>
        <w:bottom w:val="none" w:sz="0" w:space="0" w:color="auto"/>
        <w:right w:val="none" w:sz="0" w:space="0" w:color="auto"/>
      </w:divBdr>
    </w:div>
    <w:div w:id="1988971696">
      <w:bodyDiv w:val="1"/>
      <w:marLeft w:val="0"/>
      <w:marRight w:val="0"/>
      <w:marTop w:val="0"/>
      <w:marBottom w:val="0"/>
      <w:divBdr>
        <w:top w:val="none" w:sz="0" w:space="0" w:color="auto"/>
        <w:left w:val="none" w:sz="0" w:space="0" w:color="auto"/>
        <w:bottom w:val="none" w:sz="0" w:space="0" w:color="auto"/>
        <w:right w:val="none" w:sz="0" w:space="0" w:color="auto"/>
      </w:divBdr>
    </w:div>
    <w:div w:id="207712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Col17</b:Tag>
    <b:SourceType>Book</b:SourceType>
    <b:Guid>{15C3C531-B9DB-4655-B191-569C31D58FA6}</b:Guid>
    <b:Author>
      <b:Author>
        <b:NameList>
          <b:Person>
            <b:Last>Collis.J</b:Last>
          </b:Person>
          <b:Person>
            <b:Last>Hussey.R</b:Last>
          </b:Person>
        </b:NameList>
      </b:Author>
    </b:Author>
    <b:Title>Business Research: A practical guide for undergraduate and postgraduate students</b:Title>
    <b:Year>2017</b:Year>
    <b:City>Hampshire</b:City>
    <b:Publisher>Palgrave Macmillan</b:Publisher>
    <b:Edition>4th Ed</b:Edition>
    <b:RefOrder>15</b:RefOrder>
  </b:Source>
  <b:Source>
    <b:Tag>Sau15</b:Tag>
    <b:SourceType>Book</b:SourceType>
    <b:Guid>{2241F797-A8E4-4C7D-8087-8658A4B99623}</b:Guid>
    <b:Title>Research Methods for Business Students</b:Title>
    <b:Year>2015</b:Year>
    <b:Author>
      <b:Author>
        <b:NameList>
          <b:Person>
            <b:Last>Saunders.M</b:Last>
          </b:Person>
          <b:Person>
            <b:Last>Lewis.P</b:Last>
          </b:Person>
          <b:Person>
            <b:Last>Thornhill.A</b:Last>
          </b:Person>
        </b:NameList>
      </b:Author>
    </b:Author>
    <b:Publisher>Pearson Education</b:Publisher>
    <b:Edition>4th</b:Edition>
    <b:City>Essex</b:City>
    <b:RefOrder>14</b:RefOrder>
  </b:Source>
  <b:Source>
    <b:Tag>Yin17</b:Tag>
    <b:SourceType>Book</b:SourceType>
    <b:Guid>{016CF90D-99B8-4C51-A5EA-C905D882B9AC}</b:Guid>
    <b:Author>
      <b:Author>
        <b:NameList>
          <b:Person>
            <b:Last>Yin.R</b:Last>
          </b:Person>
        </b:NameList>
      </b:Author>
    </b:Author>
    <b:Title>Applications of Case Study Research</b:Title>
    <b:Year>2017</b:Year>
    <b:City>London</b:City>
    <b:Publisher>Sage Publications Ltd.</b:Publisher>
    <b:Edition>6th Ed</b:Edition>
    <b:RefOrder>16</b:RefOrder>
  </b:Source>
  <b:Source>
    <b:Tag>Tro20</b:Tag>
    <b:SourceType>InternetSite</b:SourceType>
    <b:Guid>{2F0A1E18-5C3C-4BAE-9107-EFD65481B603}</b:Guid>
    <b:Title>Deduction &amp; Induction</b:Title>
    <b:Year>2020</b:Year>
    <b:Author>
      <b:Author>
        <b:NameList>
          <b:Person>
            <b:Last>Prof</b:Last>
            <b:First>Trochim.W.M.K</b:First>
          </b:Person>
        </b:NameList>
      </b:Author>
    </b:Author>
    <b:Month>Jan</b:Month>
    <b:Day>22</b:Day>
    <b:YearAccessed>2020</b:YearAccessed>
    <b:MonthAccessed>Mar</b:MonthAccessed>
    <b:DayAccessed>18</b:DayAccessed>
    <b:URL>https://socialresearchmethods.net/kb/deduction-and-induction/</b:URL>
    <b:RefOrder>17</b:RefOrder>
  </b:Source>
  <b:Source>
    <b:Tag>Rob15</b:Tag>
    <b:SourceType>Book</b:SourceType>
    <b:Guid>{F03BDFE6-B9AC-4EC1-B80A-874EE4400B75}</b:Guid>
    <b:Author>
      <b:Author>
        <b:NameList>
          <b:Person>
            <b:Last>Robson.C</b:Last>
          </b:Person>
          <b:Person>
            <b:Last>McCartan.K</b:Last>
          </b:Person>
        </b:NameList>
      </b:Author>
    </b:Author>
    <b:Title>Real World Reasearch</b:Title>
    <b:Year>2015</b:Year>
    <b:City>Oxford</b:City>
    <b:Publisher>John Wiley &amp; Sons</b:Publisher>
    <b:Edition>4th Ed</b:Edition>
    <b:RefOrder>5</b:RefOrder>
  </b:Source>
</b:Sources>
</file>

<file path=customXml/itemProps1.xml><?xml version="1.0" encoding="utf-8"?>
<ds:datastoreItem xmlns:ds="http://schemas.openxmlformats.org/officeDocument/2006/customXml" ds:itemID="{BE683A3C-977C-4EFC-BDE0-16C315A53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109</Pages>
  <Words>38547</Words>
  <Characters>219719</Characters>
  <Application>Microsoft Office Word</Application>
  <DocSecurity>0</DocSecurity>
  <Lines>1830</Lines>
  <Paragraphs>515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Rees</dc:creator>
  <cp:keywords/>
  <dc:description/>
  <cp:lastModifiedBy>Greg Rees</cp:lastModifiedBy>
  <cp:revision>3</cp:revision>
  <dcterms:created xsi:type="dcterms:W3CDTF">2022-01-07T16:17:00Z</dcterms:created>
  <dcterms:modified xsi:type="dcterms:W3CDTF">2022-01-07T16:17:00Z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Document_1">
    <vt:lpwstr>True</vt:lpwstr>
  </property>
  <property fmtid="{D5CDD505-2E9C-101B-9397-08002B2CF9AE}" pid="4" name="Mendeley Unique User Id_1">
    <vt:lpwstr>4b3fbfd2-0cb7-307f-9331-79fc7f0d5bb6</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