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6DB32CF4"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070C8EAD" wp14:editId="07CA2C9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D076BE" w14:textId="678FB2ED" w:rsidR="008B14ED" w:rsidRDefault="00F643E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continental hotel budget planner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1168124B" w14:textId="26DDF039" w:rsidR="008B14ED" w:rsidRDefault="00F643E5">
              <w:pPr>
                <w:pStyle w:val="NoSpacing"/>
                <w:jc w:val="center"/>
                <w:rPr>
                  <w:color w:val="5B9BD5" w:themeColor="accent1"/>
                  <w:sz w:val="28"/>
                  <w:szCs w:val="28"/>
                </w:rPr>
              </w:pPr>
              <w:r>
                <w:rPr>
                  <w:color w:val="5B9BD5" w:themeColor="accent1"/>
                  <w:sz w:val="28"/>
                  <w:szCs w:val="28"/>
                </w:rPr>
                <w:t>Module: Financial Management for the Hotel Industry</w:t>
              </w:r>
            </w:p>
          </w:sdtContent>
        </w:sdt>
        <w:p w14:paraId="609294B8"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721D30A2" wp14:editId="64DFB5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4020F2D9" w14:textId="56890D26" w:rsidR="008B14ED" w:rsidRDefault="00F643E5">
                                    <w:pPr>
                                      <w:pStyle w:val="NoSpacing"/>
                                      <w:spacing w:after="40"/>
                                      <w:jc w:val="center"/>
                                      <w:rPr>
                                        <w:caps/>
                                        <w:color w:val="5B9BD5" w:themeColor="accent1"/>
                                        <w:sz w:val="28"/>
                                        <w:szCs w:val="28"/>
                                      </w:rPr>
                                    </w:pPr>
                                    <w:r>
                                      <w:rPr>
                                        <w:caps/>
                                        <w:color w:val="5B9BD5" w:themeColor="accent1"/>
                                        <w:sz w:val="28"/>
                                        <w:szCs w:val="28"/>
                                      </w:rPr>
                                      <w:t>March 23, 2022</w:t>
                                    </w:r>
                                  </w:p>
                                </w:sdtContent>
                              </w:sdt>
                              <w:p w14:paraId="4B1156C2" w14:textId="77777777" w:rsidR="008B14ED" w:rsidRDefault="0058540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733A27D7" w14:textId="0425A636" w:rsidR="008B14ED" w:rsidRDefault="0058540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643E5">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1D30A2"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4020F2D9" w14:textId="56890D26" w:rsidR="008B14ED" w:rsidRDefault="00F643E5">
                              <w:pPr>
                                <w:pStyle w:val="NoSpacing"/>
                                <w:spacing w:after="40"/>
                                <w:jc w:val="center"/>
                                <w:rPr>
                                  <w:caps/>
                                  <w:color w:val="5B9BD5" w:themeColor="accent1"/>
                                  <w:sz w:val="28"/>
                                  <w:szCs w:val="28"/>
                                </w:rPr>
                              </w:pPr>
                              <w:r>
                                <w:rPr>
                                  <w:caps/>
                                  <w:color w:val="5B9BD5" w:themeColor="accent1"/>
                                  <w:sz w:val="28"/>
                                  <w:szCs w:val="28"/>
                                </w:rPr>
                                <w:t>March 23, 2022</w:t>
                              </w:r>
                            </w:p>
                          </w:sdtContent>
                        </w:sdt>
                        <w:p w14:paraId="4B1156C2" w14:textId="77777777" w:rsidR="008B14ED" w:rsidRDefault="0058540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733A27D7" w14:textId="0425A636" w:rsidR="008B14ED" w:rsidRDefault="0058540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643E5">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753968EF" wp14:editId="367B8F5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39872B" w14:textId="77777777" w:rsidR="00F643E5" w:rsidRDefault="00F643E5"/>
        <w:p w14:paraId="491FAEDA" w14:textId="77777777" w:rsidR="00F643E5" w:rsidRDefault="00F643E5"/>
        <w:p w14:paraId="4787BEE0" w14:textId="0431FFB0" w:rsidR="00F643E5" w:rsidRDefault="00F643E5">
          <w:r>
            <w:t>Dale Clarke – Lecturer</w:t>
          </w:r>
        </w:p>
        <w:p w14:paraId="72605000" w14:textId="1430C8CB" w:rsidR="008B14ED" w:rsidRDefault="00F643E5">
          <w:r>
            <w:t>Andreea Alexandra Spanu - Student</w:t>
          </w:r>
          <w:r w:rsidR="008B14ED">
            <w:br w:type="page"/>
          </w:r>
        </w:p>
      </w:sdtContent>
    </w:sdt>
    <w:p w14:paraId="73EA052F" w14:textId="77777777" w:rsidR="00DD0874" w:rsidRDefault="008B14ED" w:rsidP="008B14ED">
      <w:pPr>
        <w:pStyle w:val="Heading1"/>
      </w:pPr>
      <w:bookmarkStart w:id="0" w:name="_Toc341883013"/>
      <w:r>
        <w:lastRenderedPageBreak/>
        <w:t>Executive Summary</w:t>
      </w:r>
      <w:bookmarkEnd w:id="0"/>
    </w:p>
    <w:p w14:paraId="73D5DF92" w14:textId="77777777" w:rsidR="008B14ED" w:rsidRDefault="008B14ED"/>
    <w:p w14:paraId="23B59859" w14:textId="20EB541C" w:rsidR="001A3E86" w:rsidRPr="001A3E86" w:rsidRDefault="001A3E86" w:rsidP="001A3E86">
      <w:pPr>
        <w:spacing w:line="360" w:lineRule="auto"/>
        <w:ind w:firstLine="720"/>
        <w:jc w:val="both"/>
        <w:rPr>
          <w:rFonts w:ascii="Arial" w:eastAsia="Times New Roman" w:hAnsi="Arial" w:cs="Arial"/>
          <w:sz w:val="24"/>
          <w:szCs w:val="24"/>
        </w:rPr>
      </w:pPr>
      <w:r w:rsidRPr="001A3E86">
        <w:rPr>
          <w:rFonts w:ascii="Arial" w:eastAsia="Times New Roman" w:hAnsi="Arial" w:cs="Arial"/>
          <w:sz w:val="24"/>
          <w:szCs w:val="24"/>
        </w:rPr>
        <w:t>Budgeting and cost reduction are two of the less-than-pleasant activities that must be undertaken in the interest of a company's financial well-being. Traditional budgeting approaches may not be sprightly enough if the company</w:t>
      </w:r>
      <w:r w:rsidR="008B37D3" w:rsidRPr="008B37D3">
        <w:rPr>
          <w:rFonts w:ascii="Times New Roman" w:eastAsia="Times New Roman" w:hAnsi="Times New Roman" w:cs="Times New Roman"/>
        </w:rPr>
        <w:t xml:space="preserve"> </w:t>
      </w:r>
      <w:r w:rsidR="008B37D3" w:rsidRPr="008B37D3">
        <w:rPr>
          <w:rFonts w:ascii="Arial" w:eastAsia="Times New Roman" w:hAnsi="Arial" w:cs="Arial"/>
          <w:sz w:val="24"/>
          <w:szCs w:val="24"/>
        </w:rPr>
        <w:t xml:space="preserve">needs to participate in today’s strongly emerging </w:t>
      </w:r>
      <w:r w:rsidR="008B37D3" w:rsidRPr="008B37D3">
        <w:rPr>
          <w:rFonts w:ascii="Arial" w:eastAsia="Times New Roman" w:hAnsi="Arial" w:cs="Arial"/>
          <w:sz w:val="24"/>
          <w:szCs w:val="24"/>
        </w:rPr>
        <w:t>global</w:t>
      </w:r>
      <w:r w:rsidR="008B37D3" w:rsidRPr="008B37D3">
        <w:rPr>
          <w:rFonts w:ascii="Arial" w:eastAsia="Times New Roman" w:hAnsi="Arial" w:cs="Arial"/>
          <w:sz w:val="24"/>
          <w:szCs w:val="24"/>
        </w:rPr>
        <w:t xml:space="preserve"> economy</w:t>
      </w:r>
      <w:r w:rsidRPr="001A3E86">
        <w:rPr>
          <w:rFonts w:ascii="Arial" w:eastAsia="Times New Roman" w:hAnsi="Arial" w:cs="Arial"/>
          <w:sz w:val="24"/>
          <w:szCs w:val="24"/>
        </w:rPr>
        <w:t>. There has been a rise in the popularity of zero-based budgeting (ZBB) as an alternative for many companies. There is a new budgeting approach out there for those who desire a fresh start. However, not everyone can benefit from it. The zero-base method has advantages that the company should be aware of before making a final decision about its suitability for their business.</w:t>
      </w:r>
    </w:p>
    <w:p w14:paraId="5C74FEC1" w14:textId="77777777" w:rsidR="008B14ED" w:rsidRDefault="008B14ED"/>
    <w:p w14:paraId="0F5E13C0" w14:textId="77777777" w:rsidR="007B172B" w:rsidRDefault="007B172B"/>
    <w:p w14:paraId="272853DD" w14:textId="77777777" w:rsidR="007B172B" w:rsidRDefault="007B172B"/>
    <w:p w14:paraId="51261815" w14:textId="77777777" w:rsidR="007B172B" w:rsidRDefault="007B172B"/>
    <w:p w14:paraId="3D76AC74" w14:textId="77777777" w:rsidR="007B172B" w:rsidRDefault="007B172B"/>
    <w:p w14:paraId="0CC2BB48" w14:textId="77777777" w:rsidR="007B172B" w:rsidRDefault="007B172B"/>
    <w:p w14:paraId="2597642B" w14:textId="77777777" w:rsidR="007B172B" w:rsidRDefault="007B172B"/>
    <w:p w14:paraId="3BEA8323" w14:textId="77777777" w:rsidR="007B172B" w:rsidRDefault="007B172B"/>
    <w:p w14:paraId="2EB5B46D" w14:textId="77777777" w:rsidR="007B172B" w:rsidRDefault="007B172B"/>
    <w:p w14:paraId="0BD783DB" w14:textId="77777777" w:rsidR="007B172B" w:rsidRDefault="007B172B"/>
    <w:p w14:paraId="65EA1C42" w14:textId="77777777" w:rsidR="007B172B" w:rsidRDefault="007B172B"/>
    <w:p w14:paraId="614AF68D" w14:textId="77777777" w:rsidR="007B172B" w:rsidRDefault="007B172B"/>
    <w:p w14:paraId="13E1729E" w14:textId="77777777" w:rsidR="007B172B" w:rsidRDefault="007B172B"/>
    <w:p w14:paraId="4AF6C062" w14:textId="77777777" w:rsidR="007B172B" w:rsidRDefault="007B172B"/>
    <w:p w14:paraId="773F5726" w14:textId="77777777" w:rsidR="007B172B" w:rsidRDefault="007B172B"/>
    <w:p w14:paraId="53FF4E0E" w14:textId="77777777" w:rsidR="007B172B" w:rsidRDefault="007B172B"/>
    <w:p w14:paraId="046255AB" w14:textId="77777777" w:rsidR="007B172B" w:rsidRDefault="007B172B"/>
    <w:p w14:paraId="4B7D27C9" w14:textId="77777777" w:rsidR="007B172B" w:rsidRDefault="007B172B"/>
    <w:p w14:paraId="1B6C195F" w14:textId="77777777" w:rsidR="007B172B" w:rsidRDefault="007B172B"/>
    <w:p w14:paraId="1D1612B4" w14:textId="77777777" w:rsidR="007B172B" w:rsidRDefault="007B172B"/>
    <w:p w14:paraId="72D837EA" w14:textId="77777777" w:rsidR="007B172B" w:rsidRDefault="007B172B"/>
    <w:p w14:paraId="6BE5F282" w14:textId="77777777" w:rsidR="007B172B" w:rsidRDefault="007B172B"/>
    <w:p w14:paraId="6F9551A5" w14:textId="77777777" w:rsidR="007B172B" w:rsidRDefault="007B172B"/>
    <w:p w14:paraId="4E6A20D9" w14:textId="77777777" w:rsidR="007B172B" w:rsidRDefault="007B172B"/>
    <w:p w14:paraId="587B130D" w14:textId="77777777" w:rsidR="007B172B" w:rsidRDefault="007B172B"/>
    <w:p w14:paraId="0496BAFC" w14:textId="77777777" w:rsidR="007B172B" w:rsidRDefault="007B172B"/>
    <w:p w14:paraId="2590002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2063CC1D" w14:textId="77777777" w:rsidR="008B14ED" w:rsidRDefault="008B14ED">
          <w:pPr>
            <w:pStyle w:val="TOCHeading"/>
          </w:pPr>
          <w:r>
            <w:t>Table of Contents</w:t>
          </w:r>
        </w:p>
        <w:p w14:paraId="2F9A417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BCF20C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6429D10E"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3345E09A"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1AC6379C"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41500FF9"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3781950E"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01400C83"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112CA993" w14:textId="77777777" w:rsidR="008B14ED" w:rsidRDefault="008B14ED">
          <w:r>
            <w:rPr>
              <w:b/>
              <w:bCs/>
              <w:noProof/>
            </w:rPr>
            <w:fldChar w:fldCharType="end"/>
          </w:r>
        </w:p>
      </w:sdtContent>
    </w:sdt>
    <w:p w14:paraId="797237C7" w14:textId="77777777" w:rsidR="008B14ED" w:rsidRDefault="008B14ED">
      <w:r>
        <w:br w:type="page"/>
      </w:r>
    </w:p>
    <w:p w14:paraId="2DD2CEA8" w14:textId="12CD8D3D" w:rsidR="008B14ED" w:rsidRDefault="008B14ED" w:rsidP="008B14ED">
      <w:pPr>
        <w:pStyle w:val="Heading1"/>
        <w:numPr>
          <w:ilvl w:val="0"/>
          <w:numId w:val="1"/>
        </w:numPr>
      </w:pPr>
      <w:bookmarkStart w:id="1" w:name="_Toc341883014"/>
      <w:r>
        <w:lastRenderedPageBreak/>
        <w:t>Introduction</w:t>
      </w:r>
      <w:bookmarkEnd w:id="1"/>
    </w:p>
    <w:p w14:paraId="53259917" w14:textId="77777777" w:rsidR="00486E26" w:rsidRDefault="00486E26" w:rsidP="00486E26">
      <w:pPr>
        <w:spacing w:line="360" w:lineRule="auto"/>
        <w:jc w:val="both"/>
        <w:rPr>
          <w:rFonts w:ascii="Arial" w:hAnsi="Arial" w:cs="Arial"/>
          <w:sz w:val="24"/>
          <w:szCs w:val="24"/>
          <w:lang w:val="en"/>
        </w:rPr>
      </w:pPr>
    </w:p>
    <w:p w14:paraId="72B0077E" w14:textId="6604BE0B" w:rsidR="001A3E86" w:rsidRPr="00486E26" w:rsidRDefault="00B17E06" w:rsidP="00486E26">
      <w:pPr>
        <w:spacing w:line="360" w:lineRule="auto"/>
        <w:ind w:firstLine="360"/>
        <w:jc w:val="both"/>
        <w:rPr>
          <w:rFonts w:ascii="Arial" w:hAnsi="Arial" w:cs="Arial"/>
          <w:sz w:val="24"/>
          <w:szCs w:val="24"/>
        </w:rPr>
      </w:pPr>
      <w:r w:rsidRPr="00B17E06">
        <w:rPr>
          <w:rFonts w:ascii="Arial" w:hAnsi="Arial" w:cs="Arial"/>
          <w:sz w:val="24"/>
          <w:szCs w:val="24"/>
          <w:lang w:val="en"/>
        </w:rPr>
        <w:t xml:space="preserve">The budgeting process is done by each company, once a year, but the collection of data on industry and economy is an uninterrupted process. That is why it is necessary to know from the beginning how the data will change next year </w:t>
      </w:r>
      <w:r w:rsidR="00486E26" w:rsidRPr="00B17E06">
        <w:rPr>
          <w:rFonts w:ascii="Arial" w:hAnsi="Arial" w:cs="Arial"/>
          <w:sz w:val="24"/>
          <w:szCs w:val="24"/>
          <w:lang w:val="en"/>
        </w:rPr>
        <w:t>and</w:t>
      </w:r>
      <w:r w:rsidRPr="00B17E06">
        <w:rPr>
          <w:rFonts w:ascii="Arial" w:hAnsi="Arial" w:cs="Arial"/>
          <w:sz w:val="24"/>
          <w:szCs w:val="24"/>
          <w:lang w:val="en"/>
        </w:rPr>
        <w:t xml:space="preserve"> the change of the direction of the general economy</w:t>
      </w:r>
      <w:r w:rsidR="00486E26">
        <w:rPr>
          <w:rFonts w:ascii="Arial" w:hAnsi="Arial" w:cs="Arial"/>
          <w:sz w:val="24"/>
          <w:szCs w:val="24"/>
          <w:lang w:val="en"/>
        </w:rPr>
        <w:t xml:space="preserve"> (Brian, H. 2022).</w:t>
      </w:r>
      <w:bookmarkStart w:id="2" w:name="_GoBack"/>
      <w:bookmarkEnd w:id="2"/>
    </w:p>
    <w:p w14:paraId="4DCA806C" w14:textId="1DF82F7B" w:rsidR="00F643E5" w:rsidRPr="00F643E5" w:rsidRDefault="008B37D3" w:rsidP="00F643E5">
      <w:pPr>
        <w:spacing w:line="360" w:lineRule="auto"/>
        <w:ind w:firstLine="360"/>
        <w:jc w:val="both"/>
        <w:rPr>
          <w:rFonts w:ascii="Arial" w:eastAsia="Times New Roman" w:hAnsi="Arial" w:cs="Arial"/>
          <w:sz w:val="24"/>
          <w:szCs w:val="24"/>
        </w:rPr>
      </w:pPr>
      <w:r w:rsidRPr="008B37D3">
        <w:rPr>
          <w:rFonts w:ascii="Arial" w:eastAsia="Times New Roman" w:hAnsi="Arial" w:cs="Arial"/>
          <w:sz w:val="24"/>
          <w:szCs w:val="24"/>
        </w:rPr>
        <w:t xml:space="preserve">Starting with a zero-based budget, rather than a yearly budget or prediction on the basis of last year budget, and making modifications on the basis of multiple aspects like increase in prices, actual spending of data/information and upgraded estimates is the goal of the zero-based budgeting process. </w:t>
      </w:r>
      <w:r w:rsidR="001A3E86" w:rsidRPr="001A3E86">
        <w:rPr>
          <w:rFonts w:ascii="Arial" w:eastAsia="Times New Roman" w:hAnsi="Arial" w:cs="Arial"/>
          <w:sz w:val="24"/>
          <w:szCs w:val="24"/>
        </w:rPr>
        <w:t>In process of creating a new budget, all the items in the prior month's budget are deleted. For the money, this strategy focuses on the future instead of relying on the past. It is more important to look at the reasons for spending money than the amount spent in a zero-based budgeting system.</w:t>
      </w:r>
      <w:r w:rsidR="00F643E5">
        <w:rPr>
          <w:rFonts w:ascii="Arial" w:eastAsia="Times New Roman" w:hAnsi="Arial" w:cs="Arial"/>
          <w:sz w:val="24"/>
          <w:szCs w:val="24"/>
        </w:rPr>
        <w:t xml:space="preserve"> </w:t>
      </w:r>
      <w:r w:rsidR="00F643E5" w:rsidRPr="00F643E5">
        <w:rPr>
          <w:rFonts w:ascii="Arial" w:eastAsia="Times New Roman" w:hAnsi="Arial" w:cs="Arial"/>
          <w:sz w:val="24"/>
          <w:szCs w:val="24"/>
          <w:lang w:val="en"/>
        </w:rPr>
        <w:t>For a hotel it can be a bit complicated, but it is necessary to adapt to the novelty and give up that part of traditional budgeting.</w:t>
      </w:r>
    </w:p>
    <w:p w14:paraId="2F6215E3" w14:textId="6CAD7D3B" w:rsidR="001A3E86" w:rsidRPr="001A3E86" w:rsidRDefault="001A3E86" w:rsidP="00F643E5">
      <w:pPr>
        <w:spacing w:line="360" w:lineRule="auto"/>
        <w:jc w:val="both"/>
        <w:rPr>
          <w:rFonts w:ascii="Arial" w:eastAsia="Times New Roman" w:hAnsi="Arial" w:cs="Arial"/>
          <w:sz w:val="24"/>
          <w:szCs w:val="24"/>
        </w:rPr>
      </w:pPr>
    </w:p>
    <w:p w14:paraId="69687D31" w14:textId="77777777" w:rsidR="001A3E86" w:rsidRPr="001A3E86" w:rsidRDefault="001A3E86" w:rsidP="001A3E86"/>
    <w:p w14:paraId="0B4EE0EC" w14:textId="77777777" w:rsidR="008B14ED" w:rsidRDefault="008B14ED">
      <w:r>
        <w:br w:type="page"/>
      </w:r>
    </w:p>
    <w:p w14:paraId="6C1761B3" w14:textId="77777777" w:rsidR="008B14ED" w:rsidRDefault="00E35A08" w:rsidP="008B14ED">
      <w:pPr>
        <w:pStyle w:val="Heading1"/>
        <w:numPr>
          <w:ilvl w:val="0"/>
          <w:numId w:val="1"/>
        </w:numPr>
      </w:pPr>
      <w:bookmarkStart w:id="3" w:name="_Toc341883015"/>
      <w:r>
        <w:lastRenderedPageBreak/>
        <w:t>Zero Based Budgeting</w:t>
      </w:r>
      <w:bookmarkEnd w:id="3"/>
    </w:p>
    <w:p w14:paraId="580BF10F" w14:textId="77777777" w:rsidR="00E35A08" w:rsidRPr="00E35A08" w:rsidRDefault="00E35A08" w:rsidP="00E35A08"/>
    <w:p w14:paraId="2892872B" w14:textId="2B174704" w:rsidR="0037517B" w:rsidRPr="00F643E5" w:rsidRDefault="00E35A08" w:rsidP="00F643E5">
      <w:pPr>
        <w:pStyle w:val="Heading2"/>
        <w:numPr>
          <w:ilvl w:val="1"/>
          <w:numId w:val="1"/>
        </w:numPr>
        <w:rPr>
          <w:rFonts w:eastAsia="Calibri"/>
        </w:rPr>
      </w:pPr>
      <w:bookmarkStart w:id="4" w:name="_Toc341883016"/>
      <w:r>
        <w:rPr>
          <w:rFonts w:eastAsia="Calibri"/>
        </w:rPr>
        <w:t>Zero-based budgeting</w:t>
      </w:r>
      <w:bookmarkEnd w:id="4"/>
    </w:p>
    <w:p w14:paraId="27975AEC" w14:textId="71141755" w:rsidR="001A3E86" w:rsidRPr="0037517B" w:rsidRDefault="008B37D3" w:rsidP="005B7B9D">
      <w:pPr>
        <w:spacing w:line="360" w:lineRule="auto"/>
        <w:ind w:firstLine="360"/>
        <w:jc w:val="both"/>
        <w:rPr>
          <w:rFonts w:ascii="Arial" w:hAnsi="Arial" w:cs="Arial"/>
          <w:sz w:val="24"/>
          <w:szCs w:val="24"/>
        </w:rPr>
      </w:pPr>
      <w:r>
        <w:rPr>
          <w:rFonts w:ascii="Arial" w:hAnsi="Arial" w:cs="Arial"/>
          <w:sz w:val="24"/>
          <w:szCs w:val="24"/>
        </w:rPr>
        <w:t>To</w:t>
      </w:r>
      <w:r w:rsidR="001A3E86" w:rsidRPr="0037517B">
        <w:rPr>
          <w:rFonts w:ascii="Arial" w:hAnsi="Arial" w:cs="Arial"/>
          <w:sz w:val="24"/>
          <w:szCs w:val="24"/>
        </w:rPr>
        <w:t xml:space="preserve"> help firms better align their expenditures with their long-term goals, "zero-based budgeting" (ZBB) has been developed. Companies must start from the beginning each year and construct their annual budget from the ground up if they want to ensure it is cost-effective and relevant (Ibrahim, 2019). Organizational communication and resource planning are improved by applying zero based budgeting effectively. In addition to reducing costs, </w:t>
      </w:r>
      <w:r w:rsidR="00E46907" w:rsidRPr="00E46907">
        <w:rPr>
          <w:rFonts w:ascii="Arial" w:hAnsi="Arial" w:cs="Arial"/>
          <w:sz w:val="24"/>
          <w:szCs w:val="24"/>
        </w:rPr>
        <w:t>ZBB</w:t>
      </w:r>
      <w:r>
        <w:rPr>
          <w:rFonts w:ascii="Arial" w:hAnsi="Arial" w:cs="Arial"/>
          <w:sz w:val="24"/>
          <w:szCs w:val="24"/>
        </w:rPr>
        <w:t xml:space="preserve"> may assist</w:t>
      </w:r>
      <w:r w:rsidRPr="008B37D3">
        <w:rPr>
          <w:rFonts w:ascii="Times New Roman" w:eastAsia="Times New Roman" w:hAnsi="Times New Roman" w:cs="Times New Roman"/>
        </w:rPr>
        <w:t xml:space="preserve"> </w:t>
      </w:r>
      <w:r w:rsidRPr="008B37D3">
        <w:rPr>
          <w:rFonts w:ascii="Arial" w:hAnsi="Arial" w:cs="Arial"/>
          <w:sz w:val="24"/>
          <w:szCs w:val="24"/>
        </w:rPr>
        <w:t>test predictions</w:t>
      </w:r>
      <w:r w:rsidRPr="008B37D3">
        <w:rPr>
          <w:rFonts w:ascii="Arial" w:hAnsi="Arial" w:cs="Arial"/>
          <w:sz w:val="24"/>
          <w:szCs w:val="24"/>
        </w:rPr>
        <w:t xml:space="preserve">, explaining and solving issues, and making sure that overall expenses linked with long term goals of the </w:t>
      </w:r>
      <w:r w:rsidRPr="008B37D3">
        <w:rPr>
          <w:rFonts w:ascii="Arial" w:hAnsi="Arial" w:cs="Arial"/>
          <w:sz w:val="24"/>
          <w:szCs w:val="24"/>
        </w:rPr>
        <w:t>company.</w:t>
      </w:r>
      <w:r w:rsidR="001A3E86" w:rsidRPr="0037517B">
        <w:rPr>
          <w:rFonts w:ascii="Arial" w:hAnsi="Arial" w:cs="Arial"/>
          <w:sz w:val="24"/>
          <w:szCs w:val="24"/>
        </w:rPr>
        <w:t xml:space="preserve"> If a company's performance does not meet expectations, ZBB can help the company figure out what to do next (</w:t>
      </w:r>
      <w:proofErr w:type="spellStart"/>
      <w:r w:rsidR="001A3E86" w:rsidRPr="0037517B">
        <w:rPr>
          <w:rFonts w:ascii="Arial" w:hAnsi="Arial" w:cs="Arial"/>
          <w:sz w:val="24"/>
          <w:szCs w:val="24"/>
        </w:rPr>
        <w:t>Beredugo</w:t>
      </w:r>
      <w:proofErr w:type="spellEnd"/>
      <w:r w:rsidR="001A3E86" w:rsidRPr="0037517B">
        <w:rPr>
          <w:rFonts w:ascii="Arial" w:hAnsi="Arial" w:cs="Arial"/>
          <w:sz w:val="24"/>
          <w:szCs w:val="24"/>
        </w:rPr>
        <w:t xml:space="preserve"> et al., 2019).</w:t>
      </w:r>
    </w:p>
    <w:p w14:paraId="37F57C04" w14:textId="2A0BC31C" w:rsidR="0037517B" w:rsidRPr="0037517B" w:rsidRDefault="001A3E86" w:rsidP="005B7B9D">
      <w:pPr>
        <w:spacing w:line="360" w:lineRule="auto"/>
        <w:jc w:val="both"/>
        <w:rPr>
          <w:rFonts w:ascii="Arial" w:hAnsi="Arial" w:cs="Arial"/>
          <w:sz w:val="24"/>
          <w:szCs w:val="24"/>
        </w:rPr>
      </w:pPr>
      <w:r w:rsidRPr="0037517B">
        <w:rPr>
          <w:rFonts w:ascii="Arial" w:hAnsi="Arial" w:cs="Arial"/>
          <w:sz w:val="24"/>
          <w:szCs w:val="24"/>
        </w:rPr>
        <w:t>This technique is a dramatic departure from typical budgeting procedur</w:t>
      </w:r>
      <w:r w:rsidR="00BD1D32">
        <w:rPr>
          <w:rFonts w:ascii="Arial" w:hAnsi="Arial" w:cs="Arial"/>
          <w:sz w:val="24"/>
          <w:szCs w:val="24"/>
        </w:rPr>
        <w:t>es</w:t>
      </w:r>
      <w:r w:rsidRPr="0037517B">
        <w:rPr>
          <w:rFonts w:ascii="Arial" w:hAnsi="Arial" w:cs="Arial"/>
          <w:sz w:val="24"/>
          <w:szCs w:val="24"/>
        </w:rPr>
        <w:t xml:space="preserve">. </w:t>
      </w:r>
      <w:r w:rsidR="008B37D3" w:rsidRPr="008B37D3">
        <w:rPr>
          <w:rFonts w:ascii="Arial" w:hAnsi="Arial" w:cs="Arial"/>
          <w:sz w:val="24"/>
          <w:szCs w:val="24"/>
        </w:rPr>
        <w:t xml:space="preserve">Traditional annual budgets often take exact numbers from income statement of the last year and modify by a ratio points for accounting the wage increases and increase in </w:t>
      </w:r>
      <w:r w:rsidR="008B37D3" w:rsidRPr="008B37D3">
        <w:rPr>
          <w:rFonts w:ascii="Arial" w:hAnsi="Arial" w:cs="Arial"/>
          <w:sz w:val="24"/>
          <w:szCs w:val="24"/>
        </w:rPr>
        <w:t>reared</w:t>
      </w:r>
      <w:r w:rsidR="008B37D3" w:rsidRPr="008B37D3">
        <w:rPr>
          <w:rFonts w:ascii="Arial" w:hAnsi="Arial" w:cs="Arial"/>
          <w:sz w:val="24"/>
          <w:szCs w:val="24"/>
        </w:rPr>
        <w:t xml:space="preserve"> prices. </w:t>
      </w:r>
      <w:r w:rsidRPr="0037517B">
        <w:rPr>
          <w:rFonts w:ascii="Arial" w:hAnsi="Arial" w:cs="Arial"/>
          <w:sz w:val="24"/>
          <w:szCs w:val="24"/>
        </w:rPr>
        <w:t>Simplistic planning can result in wasted resources and missed opportunities for significant savings (</w:t>
      </w:r>
      <w:proofErr w:type="spellStart"/>
      <w:r w:rsidRPr="0037517B">
        <w:rPr>
          <w:rFonts w:ascii="Arial" w:hAnsi="Arial" w:cs="Arial"/>
          <w:sz w:val="24"/>
          <w:szCs w:val="24"/>
        </w:rPr>
        <w:t>Litke</w:t>
      </w:r>
      <w:proofErr w:type="spellEnd"/>
      <w:r w:rsidRPr="0037517B">
        <w:rPr>
          <w:rFonts w:ascii="Arial" w:hAnsi="Arial" w:cs="Arial"/>
          <w:sz w:val="24"/>
          <w:szCs w:val="24"/>
        </w:rPr>
        <w:t>, 2021). Starting with zero is necessary to ensure that all the budget's components are efficient, relevant, and contribute to increased savings.</w:t>
      </w:r>
    </w:p>
    <w:p w14:paraId="5C3C037F" w14:textId="703A148E" w:rsidR="001A3E86" w:rsidRDefault="001A3E86" w:rsidP="005B7B9D">
      <w:pPr>
        <w:spacing w:line="360" w:lineRule="auto"/>
        <w:jc w:val="both"/>
        <w:rPr>
          <w:rFonts w:ascii="Arial" w:hAnsi="Arial" w:cs="Arial"/>
          <w:sz w:val="24"/>
          <w:szCs w:val="24"/>
        </w:rPr>
      </w:pPr>
      <w:r w:rsidRPr="0037517B">
        <w:rPr>
          <w:rFonts w:ascii="Arial" w:hAnsi="Arial" w:cs="Arial"/>
          <w:sz w:val="24"/>
          <w:szCs w:val="24"/>
        </w:rPr>
        <w:t>In other words, is not just a way to save money. Resources and money must be freed up if they want their company's renewal and expansion initiatives to succeed (</w:t>
      </w:r>
      <w:proofErr w:type="spellStart"/>
      <w:r w:rsidRPr="0037517B">
        <w:rPr>
          <w:rFonts w:ascii="Arial" w:hAnsi="Arial" w:cs="Arial"/>
          <w:sz w:val="24"/>
          <w:szCs w:val="24"/>
        </w:rPr>
        <w:t>Surianti</w:t>
      </w:r>
      <w:proofErr w:type="spellEnd"/>
      <w:r w:rsidRPr="0037517B">
        <w:rPr>
          <w:rFonts w:ascii="Arial" w:hAnsi="Arial" w:cs="Arial"/>
          <w:sz w:val="24"/>
          <w:szCs w:val="24"/>
        </w:rPr>
        <w:t xml:space="preserve"> et al., 2015). </w:t>
      </w:r>
      <w:r w:rsidR="008B37D3" w:rsidRPr="008B37D3">
        <w:rPr>
          <w:rFonts w:ascii="Arial" w:hAnsi="Arial" w:cs="Arial"/>
          <w:sz w:val="24"/>
          <w:szCs w:val="24"/>
        </w:rPr>
        <w:t xml:space="preserve">Internal as well as external benchmarking can be used by the company in conjunction with the company's senior executives to demonstrate gaps in earnings that should be covered  with an </w:t>
      </w:r>
      <w:r w:rsidR="008B37D3" w:rsidRPr="008B37D3">
        <w:rPr>
          <w:rFonts w:ascii="Arial" w:hAnsi="Arial" w:cs="Arial"/>
          <w:sz w:val="24"/>
          <w:szCs w:val="24"/>
        </w:rPr>
        <w:t>explanation</w:t>
      </w:r>
      <w:r w:rsidR="008B37D3" w:rsidRPr="008B37D3">
        <w:rPr>
          <w:rFonts w:ascii="Arial" w:hAnsi="Arial" w:cs="Arial"/>
          <w:sz w:val="24"/>
          <w:szCs w:val="24"/>
        </w:rPr>
        <w:t xml:space="preserve"> about its impact on the savings </w:t>
      </w:r>
      <w:r w:rsidR="008B37D3" w:rsidRPr="008B37D3">
        <w:rPr>
          <w:rFonts w:ascii="Arial" w:hAnsi="Arial" w:cs="Arial"/>
          <w:sz w:val="24"/>
          <w:szCs w:val="24"/>
        </w:rPr>
        <w:fldChar w:fldCharType="begin"/>
      </w:r>
      <w:r w:rsidR="008B37D3" w:rsidRPr="008B37D3">
        <w:rPr>
          <w:rFonts w:ascii="Arial" w:hAnsi="Arial" w:cs="Arial"/>
          <w:sz w:val="24"/>
          <w:szCs w:val="24"/>
        </w:rPr>
        <w:instrText xml:space="preserve"> ADDIN ZOTERO_ITEM CSL_CITATION {"citationID":"FLAhaJk5","properties":{"formattedCitation":"(O\\uc0\\u8217{}Shea, 2018)","plainCitation":"(O’Shea, 2018)","noteIndex":0},"citationItems":[{"id":470,"uris":["http://zotero.org/users/local/JLzRHU86/items/LT2XQQSU"],"itemData":{"id":470,"type":"article-journal","title":"Viability of Zero-Based Budgeting Methods in the City of Albuquerque","author":[{"family":"O'Shea","given":"Justin P."}],"issued":{"date-parts":[["2018"]]}}}],"schema":"https://github.com/citation-style-language/schema/raw/master/csl-citation.json"} </w:instrText>
      </w:r>
      <w:r w:rsidR="008B37D3" w:rsidRPr="008B37D3">
        <w:rPr>
          <w:rFonts w:ascii="Arial" w:hAnsi="Arial" w:cs="Arial"/>
          <w:sz w:val="24"/>
          <w:szCs w:val="24"/>
        </w:rPr>
        <w:fldChar w:fldCharType="separate"/>
      </w:r>
      <w:r w:rsidR="008B37D3" w:rsidRPr="008B37D3">
        <w:rPr>
          <w:rFonts w:ascii="Arial" w:hAnsi="Arial" w:cs="Arial"/>
          <w:sz w:val="24"/>
          <w:szCs w:val="24"/>
        </w:rPr>
        <w:t>(O’Shea, 2018)</w:t>
      </w:r>
      <w:r w:rsidR="008B37D3" w:rsidRPr="008B37D3">
        <w:rPr>
          <w:rFonts w:ascii="Arial" w:hAnsi="Arial" w:cs="Arial"/>
          <w:sz w:val="24"/>
          <w:szCs w:val="24"/>
        </w:rPr>
        <w:fldChar w:fldCharType="end"/>
      </w:r>
      <w:r w:rsidR="008B37D3" w:rsidRPr="008B37D3">
        <w:rPr>
          <w:rFonts w:ascii="Arial" w:hAnsi="Arial" w:cs="Arial"/>
          <w:sz w:val="24"/>
          <w:szCs w:val="24"/>
        </w:rPr>
        <w:t xml:space="preserve">. </w:t>
      </w:r>
      <w:r w:rsidRPr="0037517B">
        <w:rPr>
          <w:rFonts w:ascii="Arial" w:hAnsi="Arial" w:cs="Arial"/>
          <w:sz w:val="24"/>
          <w:szCs w:val="24"/>
        </w:rPr>
        <w:t xml:space="preserve">Starting with larger and more established businesses that are losing money or areas of overhead that have considerable indirect costs but cannot be clearly characterized would be a good place to begin (such as sales, general, and administrative expenses). With these decisions, not only will the case for implementing </w:t>
      </w:r>
      <w:r w:rsidR="0037517B" w:rsidRPr="0037517B">
        <w:rPr>
          <w:rFonts w:ascii="Arial" w:hAnsi="Arial" w:cs="Arial"/>
          <w:sz w:val="24"/>
          <w:szCs w:val="24"/>
        </w:rPr>
        <w:t xml:space="preserve">zero base </w:t>
      </w:r>
      <w:r w:rsidR="00BD1D32" w:rsidRPr="0037517B">
        <w:rPr>
          <w:rFonts w:ascii="Arial" w:hAnsi="Arial" w:cs="Arial"/>
          <w:sz w:val="24"/>
          <w:szCs w:val="24"/>
        </w:rPr>
        <w:t>budgeting</w:t>
      </w:r>
      <w:r w:rsidRPr="0037517B">
        <w:rPr>
          <w:rFonts w:ascii="Arial" w:hAnsi="Arial" w:cs="Arial"/>
          <w:sz w:val="24"/>
          <w:szCs w:val="24"/>
        </w:rPr>
        <w:t xml:space="preserve"> be strengthened, but the highest savings will also be realized with minimal impact on other areas. Success for</w:t>
      </w:r>
      <w:r w:rsidR="0037517B" w:rsidRPr="0037517B">
        <w:rPr>
          <w:rFonts w:ascii="Arial" w:hAnsi="Arial" w:cs="Arial"/>
          <w:sz w:val="24"/>
          <w:szCs w:val="24"/>
        </w:rPr>
        <w:t xml:space="preserve"> this budgeting</w:t>
      </w:r>
      <w:r w:rsidRPr="0037517B">
        <w:rPr>
          <w:rFonts w:ascii="Arial" w:hAnsi="Arial" w:cs="Arial"/>
          <w:sz w:val="24"/>
          <w:szCs w:val="24"/>
        </w:rPr>
        <w:t xml:space="preserve"> depends on an understanding of operating expenses that is not available in typical budgeting and planning software. Examples of this understanding include activity volumes and productivity ratios. In order to compensate for the lack of financial data in these older systems, spreadsheets are needed (</w:t>
      </w:r>
      <w:proofErr w:type="spellStart"/>
      <w:r w:rsidRPr="0037517B">
        <w:rPr>
          <w:rFonts w:ascii="Arial" w:hAnsi="Arial" w:cs="Arial"/>
          <w:sz w:val="24"/>
          <w:szCs w:val="24"/>
        </w:rPr>
        <w:t>Savenko</w:t>
      </w:r>
      <w:proofErr w:type="spellEnd"/>
      <w:r w:rsidRPr="0037517B">
        <w:rPr>
          <w:rFonts w:ascii="Arial" w:hAnsi="Arial" w:cs="Arial"/>
          <w:sz w:val="24"/>
          <w:szCs w:val="24"/>
        </w:rPr>
        <w:t xml:space="preserve"> &amp; </w:t>
      </w:r>
      <w:proofErr w:type="spellStart"/>
      <w:r w:rsidRPr="0037517B">
        <w:rPr>
          <w:rFonts w:ascii="Arial" w:hAnsi="Arial" w:cs="Arial"/>
          <w:sz w:val="24"/>
          <w:szCs w:val="24"/>
        </w:rPr>
        <w:t>Zinkevych</w:t>
      </w:r>
      <w:proofErr w:type="spellEnd"/>
      <w:r w:rsidRPr="0037517B">
        <w:rPr>
          <w:rFonts w:ascii="Arial" w:hAnsi="Arial" w:cs="Arial"/>
          <w:sz w:val="24"/>
          <w:szCs w:val="24"/>
        </w:rPr>
        <w:t xml:space="preserve">, 2018). A ZBB endeavour </w:t>
      </w:r>
      <w:r w:rsidRPr="0037517B">
        <w:rPr>
          <w:rFonts w:ascii="Arial" w:hAnsi="Arial" w:cs="Arial"/>
          <w:sz w:val="24"/>
          <w:szCs w:val="24"/>
        </w:rPr>
        <w:lastRenderedPageBreak/>
        <w:t xml:space="preserve">becomes more complicated and time-consuming when this data is processed in multiple spreadsheets. Instead of maintaining operational and financial data on two distinct platforms, </w:t>
      </w:r>
      <w:r w:rsidR="0037517B" w:rsidRPr="0037517B">
        <w:rPr>
          <w:rFonts w:ascii="Arial" w:hAnsi="Arial" w:cs="Arial"/>
          <w:sz w:val="24"/>
          <w:szCs w:val="24"/>
        </w:rPr>
        <w:t>zero base budgeting</w:t>
      </w:r>
      <w:r w:rsidRPr="0037517B">
        <w:rPr>
          <w:rFonts w:ascii="Arial" w:hAnsi="Arial" w:cs="Arial"/>
          <w:sz w:val="24"/>
          <w:szCs w:val="24"/>
        </w:rPr>
        <w:t xml:space="preserve"> plan provides a more efficient alternative for allocation of resources (Chi &amp; Hu, 2021). Organization consider the outcomes of a departments that sells consumer packaged goods in this regard. To simulate the relationship between activity amounts and resource requirements, a platform like this is essential. Data of this size is best processed using an in-memory calculation engine like Ana plan (Pinheiro, 2014). A ZBB project that is successful should be expanded to other departments or areas of expenditure, and prior projects should be examined for evidence of long-term savings. Z</w:t>
      </w:r>
      <w:r w:rsidR="0037517B" w:rsidRPr="0037517B">
        <w:rPr>
          <w:rFonts w:ascii="Arial" w:hAnsi="Arial" w:cs="Arial"/>
          <w:sz w:val="24"/>
          <w:szCs w:val="24"/>
        </w:rPr>
        <w:t>ero base budgeting</w:t>
      </w:r>
      <w:r w:rsidRPr="0037517B">
        <w:rPr>
          <w:rFonts w:ascii="Arial" w:hAnsi="Arial" w:cs="Arial"/>
          <w:sz w:val="24"/>
          <w:szCs w:val="24"/>
        </w:rPr>
        <w:t xml:space="preserve"> models should never be kept in a storage container (</w:t>
      </w:r>
      <w:proofErr w:type="spellStart"/>
      <w:r w:rsidRPr="0037517B">
        <w:rPr>
          <w:rFonts w:ascii="Arial" w:hAnsi="Arial" w:cs="Arial"/>
          <w:sz w:val="24"/>
          <w:szCs w:val="24"/>
        </w:rPr>
        <w:t>Coyte</w:t>
      </w:r>
      <w:proofErr w:type="spellEnd"/>
      <w:r w:rsidRPr="0037517B">
        <w:rPr>
          <w:rFonts w:ascii="Arial" w:hAnsi="Arial" w:cs="Arial"/>
          <w:sz w:val="24"/>
          <w:szCs w:val="24"/>
        </w:rPr>
        <w:t xml:space="preserve"> et al., 2020).</w:t>
      </w:r>
      <w:r w:rsidR="0052146A" w:rsidRPr="0052146A">
        <w:rPr>
          <w:rFonts w:ascii="Times New Roman" w:eastAsia="Times New Roman" w:hAnsi="Times New Roman" w:cs="Times New Roman"/>
        </w:rPr>
        <w:t xml:space="preserve"> </w:t>
      </w:r>
      <w:r w:rsidR="0052146A" w:rsidRPr="0052146A">
        <w:rPr>
          <w:rFonts w:ascii="Arial" w:hAnsi="Arial" w:cs="Arial"/>
          <w:sz w:val="24"/>
          <w:szCs w:val="24"/>
        </w:rPr>
        <w:t xml:space="preserve">The ZBB model may readily be translated hooked on a driver-based forecasting and costing/budgeting model since it comprises fundamental associations among different practices, resulting resource requirements, and the costs associated with these demands </w:t>
      </w:r>
      <w:r w:rsidR="0052146A" w:rsidRPr="0052146A">
        <w:rPr>
          <w:rFonts w:ascii="Arial" w:hAnsi="Arial" w:cs="Arial"/>
          <w:sz w:val="24"/>
          <w:szCs w:val="24"/>
        </w:rPr>
        <w:fldChar w:fldCharType="begin"/>
      </w:r>
      <w:r w:rsidR="0052146A" w:rsidRPr="0052146A">
        <w:rPr>
          <w:rFonts w:ascii="Arial" w:hAnsi="Arial" w:cs="Arial"/>
          <w:sz w:val="24"/>
          <w:szCs w:val="24"/>
        </w:rPr>
        <w:instrText xml:space="preserve"> ADDIN ZOTERO_ITEM CSL_CITATION {"citationID":"8cm40Mx8","properties":{"formattedCitation":"(Mangwanya, 2022)","plainCitation":"(Mangwanya, 2022)","noteIndex":0},"citationItems":[{"id":474,"uris":["http://zotero.org/users/local/JLzRHU86/items/4T36Z8GT"],"itemData":{"id":474,"type":"article-journal","container-title":"International Journal of Research in Business and Social Science (2147-4478)","issue":"1","note":"ISBN: 2147-4478","page":"170-177","title":"The performance based budgeting as a catalyst for effective delivery of primary health care","volume":"11","author":[{"family":"Mangwanya","given":"Maonei"}],"issued":{"date-parts":[["2022"]]}}}],"schema":"https://github.com/citation-style-language/schema/raw/master/csl-citation.json"} </w:instrText>
      </w:r>
      <w:r w:rsidR="0052146A" w:rsidRPr="0052146A">
        <w:rPr>
          <w:rFonts w:ascii="Arial" w:hAnsi="Arial" w:cs="Arial"/>
          <w:sz w:val="24"/>
          <w:szCs w:val="24"/>
        </w:rPr>
        <w:fldChar w:fldCharType="separate"/>
      </w:r>
      <w:r w:rsidR="0052146A" w:rsidRPr="0052146A">
        <w:rPr>
          <w:rFonts w:ascii="Arial" w:hAnsi="Arial" w:cs="Arial"/>
          <w:sz w:val="24"/>
          <w:szCs w:val="24"/>
        </w:rPr>
        <w:t>(</w:t>
      </w:r>
      <w:proofErr w:type="spellStart"/>
      <w:r w:rsidR="0052146A" w:rsidRPr="0052146A">
        <w:rPr>
          <w:rFonts w:ascii="Arial" w:hAnsi="Arial" w:cs="Arial"/>
          <w:sz w:val="24"/>
          <w:szCs w:val="24"/>
        </w:rPr>
        <w:t>Mangwanya</w:t>
      </w:r>
      <w:proofErr w:type="spellEnd"/>
      <w:r w:rsidR="0052146A" w:rsidRPr="0052146A">
        <w:rPr>
          <w:rFonts w:ascii="Arial" w:hAnsi="Arial" w:cs="Arial"/>
          <w:sz w:val="24"/>
          <w:szCs w:val="24"/>
        </w:rPr>
        <w:t>, 2022)</w:t>
      </w:r>
      <w:r w:rsidR="0052146A" w:rsidRPr="0052146A">
        <w:rPr>
          <w:rFonts w:ascii="Arial" w:hAnsi="Arial" w:cs="Arial"/>
          <w:sz w:val="24"/>
          <w:szCs w:val="24"/>
        </w:rPr>
        <w:fldChar w:fldCharType="end"/>
      </w:r>
      <w:r w:rsidR="0037517B" w:rsidRPr="0037517B">
        <w:rPr>
          <w:rFonts w:ascii="Arial" w:hAnsi="Arial" w:cs="Arial"/>
          <w:sz w:val="24"/>
          <w:szCs w:val="24"/>
        </w:rPr>
        <w:t xml:space="preserve"> </w:t>
      </w:r>
      <w:r w:rsidRPr="0037517B">
        <w:rPr>
          <w:rFonts w:ascii="Arial" w:hAnsi="Arial" w:cs="Arial"/>
          <w:sz w:val="24"/>
          <w:szCs w:val="24"/>
        </w:rPr>
        <w:t>After the success of ZBB initiatives, cost containment should be a higher emphasis. A project's completion does not permit an incremental approach to annual budgeting and planning.</w:t>
      </w:r>
    </w:p>
    <w:p w14:paraId="764795DF" w14:textId="77777777" w:rsidR="00F643E5" w:rsidRPr="0037517B" w:rsidRDefault="00F643E5" w:rsidP="005B7B9D">
      <w:pPr>
        <w:spacing w:line="360" w:lineRule="auto"/>
        <w:jc w:val="both"/>
        <w:rPr>
          <w:rFonts w:ascii="Arial" w:hAnsi="Arial" w:cs="Arial"/>
          <w:sz w:val="24"/>
          <w:szCs w:val="24"/>
        </w:rPr>
      </w:pPr>
    </w:p>
    <w:p w14:paraId="122F4753" w14:textId="41E39D36" w:rsidR="0037517B" w:rsidRPr="00F643E5" w:rsidRDefault="00E35A08" w:rsidP="00F643E5">
      <w:pPr>
        <w:pStyle w:val="Heading2"/>
        <w:numPr>
          <w:ilvl w:val="1"/>
          <w:numId w:val="1"/>
        </w:numPr>
        <w:spacing w:line="360" w:lineRule="auto"/>
        <w:jc w:val="both"/>
        <w:rPr>
          <w:rFonts w:ascii="Arial" w:eastAsia="Calibri" w:hAnsi="Arial" w:cs="Arial"/>
          <w:sz w:val="24"/>
          <w:szCs w:val="24"/>
        </w:rPr>
      </w:pPr>
      <w:bookmarkStart w:id="5" w:name="_Toc341883017"/>
      <w:r w:rsidRPr="0037517B">
        <w:rPr>
          <w:rFonts w:ascii="Arial" w:eastAsia="Calibri" w:hAnsi="Arial" w:cs="Arial"/>
          <w:sz w:val="24"/>
          <w:szCs w:val="24"/>
        </w:rPr>
        <w:t>Advantages of Zero-based budgeting over Traditional Based</w:t>
      </w:r>
      <w:bookmarkEnd w:id="5"/>
    </w:p>
    <w:p w14:paraId="112F0414" w14:textId="4F2B8874" w:rsidR="0037517B" w:rsidRPr="005B7B9D" w:rsidRDefault="0052146A" w:rsidP="005B7B9D">
      <w:pPr>
        <w:spacing w:line="360" w:lineRule="auto"/>
        <w:ind w:firstLine="360"/>
        <w:jc w:val="both"/>
        <w:rPr>
          <w:rFonts w:ascii="Arial" w:eastAsia="Calibri" w:hAnsi="Arial" w:cs="Arial"/>
          <w:sz w:val="24"/>
          <w:szCs w:val="24"/>
        </w:rPr>
      </w:pPr>
      <w:r w:rsidRPr="0052146A">
        <w:rPr>
          <w:rFonts w:ascii="Arial" w:eastAsia="Calibri" w:hAnsi="Arial" w:cs="Arial"/>
          <w:sz w:val="24"/>
          <w:szCs w:val="24"/>
        </w:rPr>
        <w:t>Some firms find it easier to identify and remove those lines of business that do</w:t>
      </w:r>
      <w:r>
        <w:rPr>
          <w:rFonts w:ascii="Arial" w:eastAsia="Calibri" w:hAnsi="Arial" w:cs="Arial"/>
          <w:sz w:val="24"/>
          <w:szCs w:val="24"/>
        </w:rPr>
        <w:t xml:space="preserve"> </w:t>
      </w:r>
      <w:r w:rsidRPr="0052146A">
        <w:rPr>
          <w:rFonts w:ascii="Arial" w:eastAsia="Calibri" w:hAnsi="Arial" w:cs="Arial"/>
          <w:sz w:val="24"/>
          <w:szCs w:val="24"/>
        </w:rPr>
        <w:t>not generate an acceptable ROI when each of line items requires justifications (ROI). In this study, value-centric metrics like social capital, TCO, and limited-time chances can be included; however, these metrics must be contextualized within a greater budget to offer productive hints for those measurements</w:t>
      </w:r>
      <w:r w:rsidRPr="0052146A">
        <w:rPr>
          <w:rFonts w:ascii="Arial" w:eastAsia="Calibri" w:hAnsi="Arial" w:cs="Arial"/>
          <w:sz w:val="24"/>
          <w:szCs w:val="24"/>
        </w:rPr>
        <w:fldChar w:fldCharType="begin"/>
      </w:r>
      <w:r w:rsidRPr="0052146A">
        <w:rPr>
          <w:rFonts w:ascii="Arial" w:eastAsia="Calibri" w:hAnsi="Arial" w:cs="Arial"/>
          <w:sz w:val="24"/>
          <w:szCs w:val="24"/>
        </w:rPr>
        <w:instrText xml:space="preserve"> ADDIN ZOTERO_ITEM CSL_CITATION {"citationID":"pPX5pL3r","properties":{"formattedCitation":"(Gowda, 2021)","plainCitation":"(Gowda, 2021)","noteIndex":0},"citationItems":[{"id":475,"uris":["http://zotero.org/users/local/JLzRHU86/items/JRFKK7WJ"],"itemData":{"id":475,"type":"article-journal","title":"Annual budgeting and monthly forecasting, Implementation techniques","author":[{"family":"Gowda","given":"Vasudev"}],"issued":{"date-parts":[["2021"]]}}}],"schema":"https://github.com/citation-style-language/schema/raw/master/csl-citation.json"} </w:instrText>
      </w:r>
      <w:r w:rsidRPr="0052146A">
        <w:rPr>
          <w:rFonts w:ascii="Arial" w:eastAsia="Calibri" w:hAnsi="Arial" w:cs="Arial"/>
          <w:sz w:val="24"/>
          <w:szCs w:val="24"/>
        </w:rPr>
        <w:fldChar w:fldCharType="separate"/>
      </w:r>
      <w:r w:rsidRPr="0052146A">
        <w:rPr>
          <w:rFonts w:ascii="Arial" w:eastAsia="Calibri" w:hAnsi="Arial" w:cs="Arial"/>
          <w:sz w:val="24"/>
          <w:szCs w:val="24"/>
        </w:rPr>
        <w:t>(Gowda, 2021)</w:t>
      </w:r>
      <w:r w:rsidRPr="0052146A">
        <w:rPr>
          <w:rFonts w:ascii="Arial" w:eastAsia="Calibri" w:hAnsi="Arial" w:cs="Arial"/>
          <w:sz w:val="24"/>
          <w:szCs w:val="24"/>
        </w:rPr>
        <w:fldChar w:fldCharType="end"/>
      </w:r>
      <w:r w:rsidRPr="0052146A">
        <w:rPr>
          <w:rFonts w:ascii="Arial" w:eastAsia="Calibri" w:hAnsi="Arial" w:cs="Arial"/>
          <w:sz w:val="24"/>
          <w:szCs w:val="24"/>
        </w:rPr>
        <w:t xml:space="preserve">. </w:t>
      </w:r>
      <w:r w:rsidR="0037517B" w:rsidRPr="005B7B9D">
        <w:rPr>
          <w:rFonts w:ascii="Arial" w:eastAsia="Calibri" w:hAnsi="Arial" w:cs="Arial"/>
          <w:sz w:val="24"/>
          <w:szCs w:val="24"/>
        </w:rPr>
        <w:t>When zero-based budgeting is combined with other financial models with longer time horizons (such as the fiscal year), the data it provides can be examined in greater depth.</w:t>
      </w:r>
    </w:p>
    <w:p w14:paraId="53BC3188" w14:textId="0C8D900D" w:rsidR="0037517B" w:rsidRPr="005B7B9D" w:rsidRDefault="0037517B" w:rsidP="005B7B9D">
      <w:pPr>
        <w:spacing w:line="360" w:lineRule="auto"/>
        <w:jc w:val="both"/>
        <w:rPr>
          <w:rFonts w:ascii="Arial" w:eastAsia="Calibri" w:hAnsi="Arial" w:cs="Arial"/>
          <w:sz w:val="24"/>
          <w:szCs w:val="24"/>
        </w:rPr>
      </w:pPr>
      <w:r w:rsidRPr="005B7B9D">
        <w:rPr>
          <w:rFonts w:ascii="Arial" w:eastAsia="Calibri" w:hAnsi="Arial" w:cs="Arial"/>
          <w:sz w:val="24"/>
          <w:szCs w:val="24"/>
        </w:rPr>
        <w:t>For long-term growth, it is best to "remove fat" by prioritizing activities that bring value above those that do not. Identifying possibilities for rethinking priorities is considerably easier with the use of this information (</w:t>
      </w:r>
      <w:proofErr w:type="spellStart"/>
      <w:r w:rsidRPr="005B7B9D">
        <w:rPr>
          <w:rFonts w:ascii="Arial" w:eastAsia="Calibri" w:hAnsi="Arial" w:cs="Arial"/>
          <w:sz w:val="24"/>
          <w:szCs w:val="24"/>
        </w:rPr>
        <w:t>Hijal</w:t>
      </w:r>
      <w:proofErr w:type="spellEnd"/>
      <w:r w:rsidRPr="005B7B9D">
        <w:rPr>
          <w:rFonts w:ascii="Arial" w:eastAsia="Calibri" w:hAnsi="Arial" w:cs="Arial"/>
          <w:sz w:val="24"/>
          <w:szCs w:val="24"/>
        </w:rPr>
        <w:t>-Moghrabi, 2019).</w:t>
      </w:r>
      <w:r w:rsidR="0052146A" w:rsidRPr="0052146A">
        <w:rPr>
          <w:rFonts w:ascii="Times New Roman" w:eastAsia="Times New Roman" w:hAnsi="Times New Roman" w:cs="Times New Roman"/>
        </w:rPr>
        <w:t xml:space="preserve"> </w:t>
      </w:r>
      <w:r w:rsidR="0052146A" w:rsidRPr="0052146A">
        <w:rPr>
          <w:rFonts w:ascii="Arial" w:eastAsia="Calibri" w:hAnsi="Arial" w:cs="Arial"/>
          <w:sz w:val="24"/>
          <w:szCs w:val="24"/>
        </w:rPr>
        <w:t xml:space="preserve">Its emphasis on justifying expenditures compels project managers and internal executives to present convincing reasons for their budget and to illustrate how spending supports expansion, profitability, growth, competitiveness and success of the company </w:t>
      </w:r>
      <w:r w:rsidR="0052146A" w:rsidRPr="0052146A">
        <w:rPr>
          <w:rFonts w:ascii="Arial" w:eastAsia="Calibri" w:hAnsi="Arial" w:cs="Arial"/>
          <w:sz w:val="24"/>
          <w:szCs w:val="24"/>
        </w:rPr>
        <w:fldChar w:fldCharType="begin"/>
      </w:r>
      <w:r w:rsidR="0052146A" w:rsidRPr="0052146A">
        <w:rPr>
          <w:rFonts w:ascii="Arial" w:eastAsia="Calibri" w:hAnsi="Arial" w:cs="Arial"/>
          <w:sz w:val="24"/>
          <w:szCs w:val="24"/>
        </w:rPr>
        <w:instrText xml:space="preserve"> ADDIN ZOTERO_ITEM CSL_CITATION {"citationID":"7Wp9s24U","properties":{"formattedCitation":"(Kunnathuvalappil Hariharan, 2020)","plainCitation":"(Kunnathuvalappil Hariharan, 2020)","noteIndex":0},"citationItems":[{"id":478,"uris":["http://zotero.org/users/local/JLzRHU86/items/8BUBPUAN"],"itemData":{"id":478,"type":"article-journal","title":"Rethinking budgeting process in times of uncertainty","author":[{"family":"Kunnathuvalappil Hariharan","given":"Naveen"}],"issued":{"date-parts":[["2020"]]}}}],"schema":"https://github.com/citation-style-language/schema/raw/master/csl-citation.json"} </w:instrText>
      </w:r>
      <w:r w:rsidR="0052146A" w:rsidRPr="0052146A">
        <w:rPr>
          <w:rFonts w:ascii="Arial" w:eastAsia="Calibri" w:hAnsi="Arial" w:cs="Arial"/>
          <w:sz w:val="24"/>
          <w:szCs w:val="24"/>
        </w:rPr>
        <w:fldChar w:fldCharType="separate"/>
      </w:r>
      <w:r w:rsidR="0052146A" w:rsidRPr="0052146A">
        <w:rPr>
          <w:rFonts w:ascii="Arial" w:eastAsia="Calibri" w:hAnsi="Arial" w:cs="Arial"/>
          <w:sz w:val="24"/>
          <w:szCs w:val="24"/>
        </w:rPr>
        <w:t>(</w:t>
      </w:r>
      <w:proofErr w:type="spellStart"/>
      <w:r w:rsidR="0052146A" w:rsidRPr="0052146A">
        <w:rPr>
          <w:rFonts w:ascii="Arial" w:eastAsia="Calibri" w:hAnsi="Arial" w:cs="Arial"/>
          <w:sz w:val="24"/>
          <w:szCs w:val="24"/>
        </w:rPr>
        <w:t>Kunnathuvalappil</w:t>
      </w:r>
      <w:proofErr w:type="spellEnd"/>
      <w:r w:rsidR="0052146A" w:rsidRPr="0052146A">
        <w:rPr>
          <w:rFonts w:ascii="Arial" w:eastAsia="Calibri" w:hAnsi="Arial" w:cs="Arial"/>
          <w:sz w:val="24"/>
          <w:szCs w:val="24"/>
        </w:rPr>
        <w:t xml:space="preserve"> </w:t>
      </w:r>
      <w:r w:rsidR="0052146A" w:rsidRPr="0052146A">
        <w:rPr>
          <w:rFonts w:ascii="Arial" w:eastAsia="Calibri" w:hAnsi="Arial" w:cs="Arial"/>
          <w:sz w:val="24"/>
          <w:szCs w:val="24"/>
        </w:rPr>
        <w:lastRenderedPageBreak/>
        <w:t>Hariharan, 2020)</w:t>
      </w:r>
      <w:r w:rsidR="0052146A" w:rsidRPr="0052146A">
        <w:rPr>
          <w:rFonts w:ascii="Arial" w:eastAsia="Calibri" w:hAnsi="Arial" w:cs="Arial"/>
          <w:sz w:val="24"/>
          <w:szCs w:val="24"/>
        </w:rPr>
        <w:fldChar w:fldCharType="end"/>
      </w:r>
      <w:r w:rsidR="0052146A">
        <w:rPr>
          <w:rFonts w:ascii="Arial" w:eastAsia="Calibri" w:hAnsi="Arial" w:cs="Arial"/>
          <w:sz w:val="24"/>
          <w:szCs w:val="24"/>
        </w:rPr>
        <w:t>.</w:t>
      </w:r>
      <w:r w:rsidRPr="005B7B9D">
        <w:rPr>
          <w:rFonts w:ascii="Arial" w:eastAsia="Calibri" w:hAnsi="Arial" w:cs="Arial"/>
          <w:sz w:val="24"/>
          <w:szCs w:val="24"/>
        </w:rPr>
        <w:t xml:space="preserve"> In order to safeguard the next year's budget and urge an increase, every dollar is spent even if it is not essential, which can lead to waste and scope creep.</w:t>
      </w:r>
    </w:p>
    <w:p w14:paraId="0EE5CAF5" w14:textId="26D6578E" w:rsidR="0037517B" w:rsidRDefault="0037517B" w:rsidP="005B7B9D">
      <w:pPr>
        <w:spacing w:line="360" w:lineRule="auto"/>
        <w:jc w:val="both"/>
        <w:rPr>
          <w:rFonts w:ascii="Arial" w:eastAsia="Calibri" w:hAnsi="Arial" w:cs="Arial"/>
          <w:sz w:val="24"/>
          <w:szCs w:val="24"/>
        </w:rPr>
      </w:pPr>
      <w:r w:rsidRPr="005B7B9D">
        <w:rPr>
          <w:rFonts w:ascii="Arial" w:eastAsia="Calibri" w:hAnsi="Arial" w:cs="Arial"/>
          <w:sz w:val="24"/>
          <w:szCs w:val="24"/>
        </w:rPr>
        <w:t xml:space="preserve">Zero-based budgets are used to find out which procedures in a factory or other parts of an organization are no longer needed (Moses, 2022). Management should do an assessment of each process to determine if it is necessary or not. The company's profitability improves as a result of the discontinuation of outmoded operations. The ability to better understand and </w:t>
      </w:r>
      <w:r w:rsidR="005B7B9D" w:rsidRPr="005B7B9D">
        <w:rPr>
          <w:rFonts w:ascii="Arial" w:eastAsia="Calibri" w:hAnsi="Arial" w:cs="Arial"/>
          <w:sz w:val="24"/>
          <w:szCs w:val="24"/>
        </w:rPr>
        <w:t>analyse</w:t>
      </w:r>
      <w:r w:rsidRPr="005B7B9D">
        <w:rPr>
          <w:rFonts w:ascii="Arial" w:eastAsia="Calibri" w:hAnsi="Arial" w:cs="Arial"/>
          <w:sz w:val="24"/>
          <w:szCs w:val="24"/>
        </w:rPr>
        <w:t xml:space="preserve"> various expense patterns is made possible through the use of zero-based budgeting</w:t>
      </w:r>
      <w:r w:rsidR="005B7B9D" w:rsidRPr="005B7B9D">
        <w:rPr>
          <w:rFonts w:ascii="Arial" w:eastAsia="Calibri" w:hAnsi="Arial" w:cs="Arial"/>
          <w:sz w:val="24"/>
          <w:szCs w:val="24"/>
        </w:rPr>
        <w:t xml:space="preserve"> </w:t>
      </w:r>
      <w:r w:rsidRPr="005B7B9D">
        <w:rPr>
          <w:rFonts w:ascii="Arial" w:eastAsia="Calibri" w:hAnsi="Arial" w:cs="Arial"/>
          <w:sz w:val="24"/>
          <w:szCs w:val="24"/>
        </w:rPr>
        <w:t>(</w:t>
      </w:r>
      <w:proofErr w:type="spellStart"/>
      <w:r w:rsidRPr="005B7B9D">
        <w:rPr>
          <w:rFonts w:ascii="Arial" w:eastAsia="Calibri" w:hAnsi="Arial" w:cs="Arial"/>
          <w:sz w:val="24"/>
          <w:szCs w:val="24"/>
        </w:rPr>
        <w:t>Su</w:t>
      </w:r>
      <w:proofErr w:type="spellEnd"/>
      <w:r w:rsidRPr="005B7B9D">
        <w:rPr>
          <w:rFonts w:ascii="Arial" w:eastAsia="Calibri" w:hAnsi="Arial" w:cs="Arial"/>
          <w:sz w:val="24"/>
          <w:szCs w:val="24"/>
        </w:rPr>
        <w:t>, 2018).Using a ZBB approach allows the most crucial line items to receive the attention they deserve while the less important ones are pushed down the priority list or eliminated entirely rather than simply adding them to the next budget.</w:t>
      </w:r>
    </w:p>
    <w:p w14:paraId="07E9A5E0" w14:textId="77777777" w:rsidR="00952CBE" w:rsidRPr="005B7B9D" w:rsidRDefault="00952CBE" w:rsidP="005B7B9D">
      <w:pPr>
        <w:spacing w:line="360" w:lineRule="auto"/>
        <w:jc w:val="both"/>
        <w:rPr>
          <w:rFonts w:ascii="Arial" w:eastAsia="Calibri" w:hAnsi="Arial" w:cs="Arial"/>
          <w:sz w:val="24"/>
          <w:szCs w:val="24"/>
        </w:rPr>
      </w:pPr>
    </w:p>
    <w:p w14:paraId="71CC2176" w14:textId="01FED1D9" w:rsidR="005B7B9D" w:rsidRPr="00952CBE" w:rsidRDefault="00E35A08" w:rsidP="00952CBE">
      <w:pPr>
        <w:pStyle w:val="Heading2"/>
        <w:numPr>
          <w:ilvl w:val="1"/>
          <w:numId w:val="1"/>
        </w:numPr>
        <w:spacing w:line="360" w:lineRule="auto"/>
        <w:jc w:val="both"/>
        <w:rPr>
          <w:rFonts w:ascii="Arial" w:eastAsia="Calibri" w:hAnsi="Arial" w:cs="Arial"/>
          <w:sz w:val="24"/>
          <w:szCs w:val="24"/>
        </w:rPr>
      </w:pPr>
      <w:bookmarkStart w:id="6" w:name="_Toc341883018"/>
      <w:r w:rsidRPr="005B7B9D">
        <w:rPr>
          <w:rFonts w:ascii="Arial" w:eastAsia="Calibri" w:hAnsi="Arial" w:cs="Arial"/>
          <w:sz w:val="24"/>
          <w:szCs w:val="24"/>
        </w:rPr>
        <w:t>How the Organisation Might introduce Zero-based Budgeting</w:t>
      </w:r>
      <w:bookmarkEnd w:id="6"/>
    </w:p>
    <w:p w14:paraId="4F0BEAB2" w14:textId="686B241A" w:rsidR="005B7B9D" w:rsidRPr="005B7B9D" w:rsidRDefault="005B7B9D" w:rsidP="005B7B9D">
      <w:pPr>
        <w:spacing w:line="360" w:lineRule="auto"/>
        <w:ind w:firstLine="360"/>
        <w:jc w:val="both"/>
        <w:rPr>
          <w:rFonts w:ascii="Arial" w:eastAsia="Times New Roman" w:hAnsi="Arial" w:cs="Arial"/>
          <w:sz w:val="24"/>
          <w:szCs w:val="24"/>
        </w:rPr>
      </w:pPr>
      <w:r w:rsidRPr="005B7B9D">
        <w:rPr>
          <w:rFonts w:ascii="Arial" w:eastAsia="Times New Roman" w:hAnsi="Arial" w:cs="Arial"/>
          <w:sz w:val="24"/>
          <w:szCs w:val="24"/>
        </w:rPr>
        <w:t xml:space="preserve">Everyone in business must increase their abilities to control their costs </w:t>
      </w:r>
      <w:r w:rsidR="00F643E5" w:rsidRPr="005B7B9D">
        <w:rPr>
          <w:rFonts w:ascii="Arial" w:eastAsia="Times New Roman" w:hAnsi="Arial" w:cs="Arial"/>
          <w:sz w:val="24"/>
          <w:szCs w:val="24"/>
        </w:rPr>
        <w:t>considering</w:t>
      </w:r>
      <w:r w:rsidRPr="005B7B9D">
        <w:rPr>
          <w:rFonts w:ascii="Arial" w:eastAsia="Times New Roman" w:hAnsi="Arial" w:cs="Arial"/>
          <w:sz w:val="24"/>
          <w:szCs w:val="24"/>
        </w:rPr>
        <w:t xml:space="preserve"> the current economic scenario. All firm departments are held responsible for their costs and expenditures to </w:t>
      </w:r>
      <w:r w:rsidR="0052146A">
        <w:rPr>
          <w:rFonts w:ascii="Arial" w:eastAsia="Times New Roman" w:hAnsi="Arial" w:cs="Arial"/>
          <w:sz w:val="24"/>
          <w:szCs w:val="24"/>
        </w:rPr>
        <w:t xml:space="preserve">ZBB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{"citationID":"LnTmx8Wa","properties":{"formattedCitation":"(Zinyama &amp; Nhema, 2016)","plainCitation":"(Zinyama &amp; Nhema, 2016)","noteIndex":0},"citationItems":[{"id":491,"uris":["http://zotero.org/users/local/JLzRHU86/items/HMZTS55N"],"itemData":{"id":491,"type":"article-journal","abstract":"Programme-based budgeting uses the budget as a tool for making public management more resultsfocussed. Zimbabwe in its 2016 National Budget stated that by 2018 all Ministries and departments would have implemented the Programme-Based Budgeting (PBB) System. This paper discusses the PBB concepts in order to enhance the conceptualisation, comprehension and appreciation of the PBB. Also the key success factors that ensure effective and successful implementation of the PBB were outlined.","container-title":"Public Policy and Administration Review","DOI":"10.15640/ppar.v4n1a3","ISSN":"23335823, 23335831","issue":"1","journalAbbreviation":"PPAR","language":"en","source":"DOI.org (Crossref)","title":"Zimbabwe Performance-Based Budgeting: Concepts and Success Factors","title-short":"Zimbabwe Performance-Based Budgeting","URL":"http://pparnet.com/vol-4-no-1-june-2016-abstract-3-ppar","volume":"4","author":[{"family":"Zinyama","given":"Tawanda"},{"family":"Nhema","given":"Alfred G."}],"accessed":{"date-parts":[["2022",3,21]]},"issued":{"date-parts":[["2016"]]}}}],"schema":"https://github.com/citation-style-language/schema/raw/master/csl-citation.json"}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w:t>
      </w:r>
      <w:proofErr w:type="spellStart"/>
      <w:r w:rsidRPr="005B7B9D">
        <w:rPr>
          <w:rFonts w:ascii="Arial" w:hAnsi="Arial" w:cs="Arial"/>
          <w:sz w:val="24"/>
          <w:szCs w:val="24"/>
        </w:rPr>
        <w:t>Zinyama</w:t>
      </w:r>
      <w:proofErr w:type="spellEnd"/>
      <w:r w:rsidRPr="005B7B9D">
        <w:rPr>
          <w:rFonts w:ascii="Arial" w:hAnsi="Arial" w:cs="Arial"/>
          <w:sz w:val="24"/>
          <w:szCs w:val="24"/>
        </w:rPr>
        <w:t xml:space="preserve"> &amp; </w:t>
      </w:r>
      <w:proofErr w:type="spellStart"/>
      <w:r w:rsidRPr="005B7B9D">
        <w:rPr>
          <w:rFonts w:ascii="Arial" w:hAnsi="Arial" w:cs="Arial"/>
          <w:sz w:val="24"/>
          <w:szCs w:val="24"/>
        </w:rPr>
        <w:t>Nhema</w:t>
      </w:r>
      <w:proofErr w:type="spellEnd"/>
      <w:r w:rsidRPr="005B7B9D">
        <w:rPr>
          <w:rFonts w:ascii="Arial" w:hAnsi="Arial" w:cs="Arial"/>
          <w:sz w:val="24"/>
          <w:szCs w:val="24"/>
        </w:rPr>
        <w:t>, 2016)</w:t>
      </w:r>
      <w:r w:rsidRPr="005B7B9D">
        <w:rPr>
          <w:rFonts w:ascii="Arial" w:eastAsia="Times New Roman" w:hAnsi="Arial" w:cs="Arial"/>
          <w:sz w:val="24"/>
          <w:szCs w:val="24"/>
        </w:rPr>
        <w:fldChar w:fldCharType="end"/>
      </w:r>
      <w:r w:rsidRPr="005B7B9D">
        <w:rPr>
          <w:rFonts w:ascii="Arial" w:eastAsia="Times New Roman" w:hAnsi="Arial" w:cs="Arial"/>
          <w:sz w:val="24"/>
          <w:szCs w:val="24"/>
        </w:rPr>
        <w:t>. Zero-based budgeting encourages</w:t>
      </w:r>
      <w:r w:rsidR="00F643E5">
        <w:rPr>
          <w:rFonts w:ascii="Arial" w:eastAsia="Times New Roman" w:hAnsi="Arial" w:cs="Arial"/>
          <w:sz w:val="24"/>
          <w:szCs w:val="24"/>
        </w:rPr>
        <w:t xml:space="preserve"> the hotel</w:t>
      </w:r>
      <w:r w:rsidRPr="005B7B9D">
        <w:rPr>
          <w:rFonts w:ascii="Arial" w:eastAsia="Times New Roman" w:hAnsi="Arial" w:cs="Arial"/>
          <w:sz w:val="24"/>
          <w:szCs w:val="24"/>
        </w:rPr>
        <w:t xml:space="preserve"> to analyse </w:t>
      </w:r>
      <w:r w:rsidR="00B17E06" w:rsidRPr="005B7B9D">
        <w:rPr>
          <w:rFonts w:ascii="Arial" w:eastAsia="Times New Roman" w:hAnsi="Arial" w:cs="Arial"/>
          <w:sz w:val="24"/>
          <w:szCs w:val="24"/>
        </w:rPr>
        <w:t>all</w:t>
      </w:r>
      <w:r w:rsidRPr="005B7B9D">
        <w:rPr>
          <w:rFonts w:ascii="Arial" w:eastAsia="Times New Roman" w:hAnsi="Arial" w:cs="Arial"/>
          <w:sz w:val="24"/>
          <w:szCs w:val="24"/>
        </w:rPr>
        <w:t xml:space="preserve"> its processes and operations in order to determine what is working and what isn’t. In order to ensure the most efficient allocation of cash, it is possible to redefine cost centres and review operations</w:t>
      </w:r>
      <w:r>
        <w:rPr>
          <w:rFonts w:ascii="Arial" w:eastAsia="Times New Roman" w:hAnsi="Arial" w:cs="Arial"/>
          <w:sz w:val="24"/>
          <w:szCs w:val="24"/>
        </w:rPr>
        <w:t xml:space="preserve">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{"citationID":"6n8ERpy8","properties":{"formattedCitation":"(Agraval et al., 2020)","plainCitation":"(Agraval et al., 2020)","noteIndex":0},"citationItems":[{"id":480,"uris":["http://zotero.org/users/local/JLzRHU86/items/AH9VF6Z4"],"itemData":{"id":480,"type":"article-journal","container-title":"McKinsey &amp; Company","title":"Memo to the CFO: A new approach to 2021 budgeting starts now","author":[{"family":"Agraval","given":"A."},{"family":"Birshan","given":"Michael"},{"family":"Grube","given":"Christian"},{"family":"Maloney","given":"Matthew"},{"family":"Seth","given":"Ishaan"}],"issued":{"date-parts":[["2020"]]}}}],"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(Agraval et al., 2020)</w:t>
      </w:r>
      <w:r w:rsidRPr="005B7B9D">
        <w:rPr>
          <w:rFonts w:ascii="Arial" w:eastAsia="Times New Roman" w:hAnsi="Arial" w:cs="Arial"/>
          <w:sz w:val="24"/>
          <w:szCs w:val="24"/>
        </w:rPr>
        <w:fldChar w:fldCharType="end"/>
      </w:r>
      <w:r w:rsidRPr="005B7B9D">
        <w:rPr>
          <w:rFonts w:ascii="Arial" w:eastAsia="Times New Roman" w:hAnsi="Arial" w:cs="Arial"/>
          <w:sz w:val="24"/>
          <w:szCs w:val="24"/>
        </w:rPr>
        <w:t>. ZBB requires that department leaders have a good awareness of their costs and the factors that drive them. Department heads are urged to aggressively explore methods to be more efficient, therefore learning how to accomplish more with less</w:t>
      </w:r>
      <w:r>
        <w:rPr>
          <w:rFonts w:ascii="Arial" w:eastAsia="Times New Roman" w:hAnsi="Arial" w:cs="Arial"/>
          <w:sz w:val="24"/>
          <w:szCs w:val="24"/>
        </w:rPr>
        <w:t xml:space="preserve">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{"citationID":"W0Zw3jGT","properties":{"formattedCitation":"(Podrez, 2019)","plainCitation":"(Podrez, 2019)","noteIndex":0},"citationItems":[{"id":481,"uris":["http://zotero.org/users/local/JLzRHU86/items/5V8UCX6U"],"itemData":{"id":481,"type":"article-journal","container-title":"The Scientific Heritage","issue":"41-3 (41)","note":"ISBN: 9215-0365\npublisher: Global Science Center LP","page":"26-31","title":"Mixed budgeting as a tool for managing sustainable industrial enterprise management","author":[{"family":"Podrez","given":"O."}],"issued":{"date-parts":[["2019"]]}}}],"schema":"https://github.com/citation-style-language/schema/raw/master/csl-citation.json"}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(Podrez, 2019)</w:t>
      </w:r>
      <w:r w:rsidRPr="005B7B9D">
        <w:rPr>
          <w:rFonts w:ascii="Arial" w:eastAsia="Times New Roman" w:hAnsi="Arial" w:cs="Arial"/>
          <w:sz w:val="24"/>
          <w:szCs w:val="24"/>
        </w:rPr>
        <w:fldChar w:fldCharType="end"/>
      </w:r>
      <w:r w:rsidRPr="005B7B9D">
        <w:rPr>
          <w:rFonts w:ascii="Arial" w:eastAsia="Times New Roman" w:hAnsi="Arial" w:cs="Arial"/>
          <w:sz w:val="24"/>
          <w:szCs w:val="24"/>
        </w:rPr>
        <w:t>. In contrast to the more frequent practice of simply reusing or increasing the budget from the previous year, this strategy makes an explicit justification for each change</w:t>
      </w:r>
      <w:r>
        <w:rPr>
          <w:rFonts w:ascii="Arial" w:eastAsia="Times New Roman" w:hAnsi="Arial" w:cs="Arial"/>
          <w:sz w:val="24"/>
          <w:szCs w:val="24"/>
        </w:rPr>
        <w:t xml:space="preserve">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{"citationID":"zErAagFE","properties":{"formattedCitation":"(Singh &amp; Yadav, 2011)","plainCitation":"(Singh &amp; Yadav, 2011)","noteIndex":0},"citationItems":[{"id":497,"uris":["http://zotero.org/users/local/JLzRHU86/items/YWI29XIZ"],"itemData":{"id":497,"type":"article-journal","abstract":"The need for an effective budget procedure is increasingly apparent in business enterprises, so as to face the appareling operating costs and declining growth rates. In the present era of hectic competition, world wide inflation, technological advancement, soaring costs of production and distribution &amp; depleting resources, no organization can survive and thrive unless it adopts a pragmatic and effective approach to budgeting system. ZBB is an important technique in which unnecessary expenditures are eliminated from the proposed budget. In this paper, we have discussed about the concept, definitions, budgeting process, decision units, decision packages, benefits and lacunas of ZBB. If this technique is adopted by the public enterprises the expenditure can be controlled.","container-title":"Management Research","issue":"01","language":"en","page":"13","source":"Zotero","title":"ZERO BASED BUDGETING IN INDIA-ITS RELEVANCE TO PUBLIC ENTERPRISES","volume":"01","author":[{"family":"Singh","given":"Dr Gaurav"},{"family":"Yadav","given":"Prakash"}],"issued":{"date-parts":[["2011"]]}}}],"schema":"https://github.com/citation-style-language/schema/raw/master/csl-citation.json"}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(Singh &amp; Yadav, 2011)</w:t>
      </w:r>
      <w:r w:rsidRPr="005B7B9D">
        <w:rPr>
          <w:rFonts w:ascii="Arial" w:eastAsia="Times New Roman" w:hAnsi="Arial" w:cs="Arial"/>
          <w:sz w:val="24"/>
          <w:szCs w:val="24"/>
        </w:rPr>
        <w:fldChar w:fldCharType="end"/>
      </w:r>
      <w:r w:rsidRPr="005B7B9D">
        <w:rPr>
          <w:rFonts w:ascii="Arial" w:eastAsia="Times New Roman" w:hAnsi="Arial" w:cs="Arial"/>
          <w:sz w:val="24"/>
          <w:szCs w:val="24"/>
        </w:rPr>
        <w:t xml:space="preserve">. </w:t>
      </w:r>
      <w:r w:rsidR="00B17E06">
        <w:rPr>
          <w:rFonts w:ascii="Arial" w:eastAsia="Times New Roman" w:hAnsi="Arial" w:cs="Arial"/>
          <w:sz w:val="24"/>
          <w:szCs w:val="24"/>
        </w:rPr>
        <w:t>In the same time,</w:t>
      </w:r>
      <w:r w:rsidRPr="005B7B9D">
        <w:rPr>
          <w:rFonts w:ascii="Arial" w:eastAsia="Times New Roman" w:hAnsi="Arial" w:cs="Arial"/>
          <w:sz w:val="24"/>
          <w:szCs w:val="24"/>
        </w:rPr>
        <w:t xml:space="preserve"> encourages departments to thoroughly review their budgets before submitting them. To help cut down on waste and provide management more control over the organization's budget, this approach can be used</w:t>
      </w:r>
      <w:r>
        <w:rPr>
          <w:rFonts w:ascii="Arial" w:eastAsia="Times New Roman" w:hAnsi="Arial" w:cs="Arial"/>
          <w:sz w:val="24"/>
          <w:szCs w:val="24"/>
        </w:rPr>
        <w:t xml:space="preserve">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{"citationID":"QgC5dmAZ","properties":{"formattedCitation":"(Clark et al., 2017)","plainCitation":"(Clark et al., 2017)","noteIndex":0},"citationItems":[{"id":498,"uris":["http://zotero.org/users/local/JLzRHU86/items/TUJ48ZID"],"itemData":{"id":498,"type":"article-journal","abstract":"This article applied the policy diffusion model as a theoretical framework for interpreting the international spread of performance-based budgeting, based upon 33 OECD case studies of countries that have implemented this reform. The data show that the historical development of performance-based budgeting was fairly consistent with the diffusion model. In particular, the adoption of performance budgeting took off during 1985–1995 and then accelerated over the following 15 years, and the primary innovators were a group of four English-speaking countries with comparatively laissez-faire economies (the United States, Canada, Australia, and New Zealand). The case studies indicated that performance-based budgeting was generally part of a broader program of governmental reform, that executive agencies were more important than parliaments in managing it, that it became quite important in budget- and policy-making, and that implementing it faced a significant number of challenges.","container-title":"International Journal of Public Administration","DOI":"10.1080/01900692.2016.1278384","journalAbbreviation":"International Journal of Public Administration","page":"1-7","source":"ResearchGate","title":"Policy Diffusion and Performance-based Budgeting","volume":"41","author":[{"family":"Clark","given":"Cal"},{"family":"Menifield","given":"Charles"},{"family":"Stewart","given":"LaShonda"}],"issued":{"date-parts":[["2017",2,17]]}}}],"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(Clark et al., 2017)</w:t>
      </w:r>
      <w:r w:rsidRPr="005B7B9D">
        <w:rPr>
          <w:rFonts w:ascii="Arial" w:eastAsia="Times New Roman" w:hAnsi="Arial" w:cs="Arial"/>
          <w:sz w:val="24"/>
          <w:szCs w:val="24"/>
        </w:rPr>
        <w:fldChar w:fldCharType="end"/>
      </w:r>
      <w:r w:rsidRPr="005B7B9D">
        <w:rPr>
          <w:rFonts w:ascii="Arial" w:eastAsia="Times New Roman" w:hAnsi="Arial" w:cs="Arial"/>
          <w:sz w:val="24"/>
          <w:szCs w:val="24"/>
        </w:rPr>
        <w:t>. Instead of using a prior budget as the basis for a new one, managers are encouraged to constantly evaluate their department's actions and identify areas for improvement</w:t>
      </w:r>
      <w:r>
        <w:rPr>
          <w:rFonts w:ascii="Arial" w:eastAsia="Times New Roman" w:hAnsi="Arial" w:cs="Arial"/>
          <w:sz w:val="24"/>
          <w:szCs w:val="24"/>
        </w:rPr>
        <w:t xml:space="preserve"> </w:t>
      </w:r>
      <w:r w:rsidRPr="005B7B9D">
        <w:rPr>
          <w:rFonts w:ascii="Arial" w:eastAsia="Times New Roman" w:hAnsi="Arial" w:cs="Arial"/>
          <w:sz w:val="24"/>
          <w:szCs w:val="24"/>
        </w:rPr>
        <w:fldChar w:fldCharType="begin"/>
      </w:r>
      <w:r w:rsidRPr="005B7B9D">
        <w:rPr>
          <w:rFonts w:ascii="Arial" w:eastAsia="Times New Roman" w:hAnsi="Arial" w:cs="Arial"/>
          <w:sz w:val="24"/>
          <w:szCs w:val="24"/>
        </w:rPr>
        <w:instrText xml:space="preserve"> ADDIN ZOTERO_ITEM CSL_CITATION {"citationID":"kshPUPYY","properties":{"formattedCitation":"(Esakova et al., 2020)","plainCitation":"(Esakova et al., 2020)","noteIndex":0},"citationItems":[{"id":482,"uris":["http://zotero.org/users/local/JLzRHU86/items/5ANWU4PP"],"itemData":{"id":482,"type":"paper-conference","container-title":"International Session on Factors of Regional Extensive Development (FRED 2019)","ISBN":"94-6252-882-9","page":"243-247","publisher":"Atlantis Press","title":"Improving the Relevance of the Budgeting System in the Transition to the Digital Economy Model","author":[{"family":"Esakova","given":"E. E."},{"family":"Nalimova","given":"Z. F."},{"family":"Yakubenko","given":"I. A."}],"issued":{"date-parts":[["2020"]]}}}],"schema":"https://github.com/citation-style-language/schema/raw/master/csl-citation.json"} </w:instrText>
      </w:r>
      <w:r w:rsidRPr="005B7B9D">
        <w:rPr>
          <w:rFonts w:ascii="Arial" w:eastAsia="Times New Roman" w:hAnsi="Arial" w:cs="Arial"/>
          <w:sz w:val="24"/>
          <w:szCs w:val="24"/>
        </w:rPr>
        <w:fldChar w:fldCharType="separate"/>
      </w:r>
      <w:r w:rsidRPr="005B7B9D">
        <w:rPr>
          <w:rFonts w:ascii="Arial" w:hAnsi="Arial" w:cs="Arial"/>
          <w:sz w:val="24"/>
          <w:szCs w:val="24"/>
        </w:rPr>
        <w:t>(Esakova et al., 2020)</w:t>
      </w:r>
      <w:r w:rsidRPr="005B7B9D">
        <w:rPr>
          <w:rFonts w:ascii="Arial" w:eastAsia="Times New Roman" w:hAnsi="Arial" w:cs="Arial"/>
          <w:sz w:val="24"/>
          <w:szCs w:val="24"/>
        </w:rPr>
        <w:fldChar w:fldCharType="end"/>
      </w:r>
      <w:r w:rsidRPr="005B7B9D">
        <w:rPr>
          <w:rFonts w:ascii="Arial" w:eastAsia="Times New Roman" w:hAnsi="Arial" w:cs="Arial"/>
          <w:sz w:val="24"/>
          <w:szCs w:val="24"/>
        </w:rPr>
        <w:t>. As a result, department leaders will have to think outside the box and take responsibility in order to meet the ZBB's requirements.</w:t>
      </w:r>
    </w:p>
    <w:p w14:paraId="20034DCA" w14:textId="77777777" w:rsidR="008B14ED" w:rsidRDefault="008B14ED" w:rsidP="008B14ED"/>
    <w:p w14:paraId="5578AB24" w14:textId="77777777" w:rsidR="00B17E06" w:rsidRDefault="00E35A08">
      <w:r>
        <w:t xml:space="preserve"> </w:t>
      </w:r>
    </w:p>
    <w:p w14:paraId="6DFEC6A9" w14:textId="77777777" w:rsidR="00B17E06" w:rsidRDefault="00B17E06"/>
    <w:p w14:paraId="54ED3B1B" w14:textId="77777777" w:rsidR="00B17E06" w:rsidRDefault="00B17E06"/>
    <w:p w14:paraId="4E54E538" w14:textId="77777777" w:rsidR="00B17E06" w:rsidRDefault="00B17E06"/>
    <w:p w14:paraId="2489AF4A" w14:textId="77777777" w:rsidR="00B17E06" w:rsidRDefault="00B17E06"/>
    <w:p w14:paraId="622DC269" w14:textId="77777777" w:rsidR="00B17E06" w:rsidRDefault="00B17E06"/>
    <w:p w14:paraId="52410108" w14:textId="77777777" w:rsidR="00B17E06" w:rsidRDefault="00B17E06"/>
    <w:p w14:paraId="595958F6" w14:textId="77777777" w:rsidR="00B17E06" w:rsidRDefault="00B17E06"/>
    <w:p w14:paraId="216101F5" w14:textId="77777777" w:rsidR="00B17E06" w:rsidRDefault="00B17E06"/>
    <w:p w14:paraId="6395ECC7" w14:textId="77777777" w:rsidR="00B17E06" w:rsidRDefault="00B17E06"/>
    <w:p w14:paraId="4406C6C6" w14:textId="77777777" w:rsidR="00B17E06" w:rsidRDefault="00B17E06"/>
    <w:p w14:paraId="6ACC15E7" w14:textId="77777777" w:rsidR="00B17E06" w:rsidRDefault="00B17E06"/>
    <w:p w14:paraId="3B87117E" w14:textId="77777777" w:rsidR="00B17E06" w:rsidRDefault="00B17E06"/>
    <w:p w14:paraId="4DD8CE49" w14:textId="77777777" w:rsidR="00B17E06" w:rsidRDefault="00B17E06"/>
    <w:p w14:paraId="5D948960" w14:textId="77777777" w:rsidR="00B17E06" w:rsidRDefault="00B17E06"/>
    <w:p w14:paraId="5A49292D" w14:textId="77777777" w:rsidR="00B17E06" w:rsidRDefault="00B17E06"/>
    <w:p w14:paraId="57CBC85C" w14:textId="77777777" w:rsidR="00B17E06" w:rsidRDefault="00B17E06"/>
    <w:p w14:paraId="00E3436C" w14:textId="77777777" w:rsidR="00B17E06" w:rsidRDefault="00B17E06"/>
    <w:p w14:paraId="35EDAEBB" w14:textId="77777777" w:rsidR="00B17E06" w:rsidRDefault="00B17E06"/>
    <w:p w14:paraId="2C9D153A" w14:textId="77777777" w:rsidR="00B17E06" w:rsidRDefault="00B17E06"/>
    <w:p w14:paraId="4C0E0114" w14:textId="77777777" w:rsidR="00B17E06" w:rsidRDefault="00B17E06"/>
    <w:p w14:paraId="18CFA3F2" w14:textId="77777777" w:rsidR="00B17E06" w:rsidRDefault="00B17E06"/>
    <w:p w14:paraId="26716708" w14:textId="77777777" w:rsidR="00B17E06" w:rsidRDefault="00B17E06"/>
    <w:p w14:paraId="45B930B7" w14:textId="77777777" w:rsidR="00B17E06" w:rsidRDefault="00B17E06"/>
    <w:p w14:paraId="39208308" w14:textId="77777777" w:rsidR="00B17E06" w:rsidRDefault="00B17E06"/>
    <w:p w14:paraId="1CEDAC33" w14:textId="77777777" w:rsidR="00B17E06" w:rsidRDefault="00B17E06"/>
    <w:p w14:paraId="7B8B9FD7" w14:textId="77777777" w:rsidR="00B17E06" w:rsidRDefault="00B17E06"/>
    <w:p w14:paraId="6157C797" w14:textId="367FEAD3" w:rsidR="008B14ED" w:rsidRDefault="008B14ED">
      <w:r>
        <w:br w:type="page"/>
      </w:r>
    </w:p>
    <w:p w14:paraId="2885DE1D" w14:textId="053F9E07" w:rsidR="0092712C" w:rsidRDefault="008B14ED" w:rsidP="00952CBE">
      <w:pPr>
        <w:pStyle w:val="Heading1"/>
        <w:numPr>
          <w:ilvl w:val="0"/>
          <w:numId w:val="1"/>
        </w:numPr>
      </w:pPr>
      <w:bookmarkStart w:id="7" w:name="_Toc341883019"/>
      <w:r>
        <w:lastRenderedPageBreak/>
        <w:t>Conclusion</w:t>
      </w:r>
      <w:bookmarkEnd w:id="7"/>
    </w:p>
    <w:p w14:paraId="749E335A" w14:textId="77777777" w:rsidR="00952CBE" w:rsidRPr="00952CBE" w:rsidRDefault="00952CBE" w:rsidP="00952CBE"/>
    <w:p w14:paraId="16C4C729" w14:textId="77777777" w:rsidR="0018697E" w:rsidRPr="0018697E" w:rsidRDefault="0052146A" w:rsidP="0018697E">
      <w:pPr>
        <w:spacing w:line="360" w:lineRule="auto"/>
        <w:ind w:firstLine="360"/>
        <w:jc w:val="both"/>
        <w:rPr>
          <w:rFonts w:ascii="Arial" w:hAnsi="Arial" w:cs="Arial"/>
          <w:sz w:val="24"/>
          <w:szCs w:val="24"/>
        </w:rPr>
      </w:pPr>
      <w:r w:rsidRPr="0052146A">
        <w:rPr>
          <w:rFonts w:ascii="Arial" w:hAnsi="Arial" w:cs="Arial"/>
          <w:sz w:val="24"/>
          <w:szCs w:val="24"/>
        </w:rPr>
        <w:t xml:space="preserve">There is no one-size-fits-all budget for any organization, no matter how large or little, public or private. With zero-based budgeting, a business or organization may move toward ROI-focused, competence forecasting while making sure to keep the elasticity to take advantage of prospects or opportunities and deal with an unexpected disruption. </w:t>
      </w:r>
      <w:r w:rsidR="0018697E" w:rsidRPr="0018697E">
        <w:rPr>
          <w:rFonts w:ascii="Arial" w:hAnsi="Arial" w:cs="Arial"/>
          <w:sz w:val="24"/>
          <w:szCs w:val="24"/>
          <w:lang w:val="en"/>
        </w:rPr>
        <w:t>It is a good decision to adopt the idea of ​​a zero-based budget, because it can help companies reduce certain costs, but at the same time they could change the culture and value of the company. In order to integrate this budget, it must be considered together with the objectives and strategies of the hotel business.</w:t>
      </w:r>
    </w:p>
    <w:p w14:paraId="7BD6F917" w14:textId="16193F8C" w:rsidR="00B17E06" w:rsidRPr="00B17E06" w:rsidRDefault="00B17E06" w:rsidP="00B17E06">
      <w:pPr>
        <w:spacing w:line="360" w:lineRule="auto"/>
        <w:ind w:firstLine="360"/>
        <w:jc w:val="both"/>
        <w:rPr>
          <w:rFonts w:ascii="Arial" w:hAnsi="Arial" w:cs="Arial"/>
          <w:sz w:val="24"/>
          <w:szCs w:val="24"/>
        </w:rPr>
      </w:pPr>
    </w:p>
    <w:p w14:paraId="32A6BEE6" w14:textId="77777777" w:rsidR="0092712C" w:rsidRDefault="0092712C" w:rsidP="0092712C"/>
    <w:p w14:paraId="41F65885" w14:textId="77777777" w:rsidR="0092712C" w:rsidRDefault="0092712C" w:rsidP="0092712C"/>
    <w:p w14:paraId="22AEAD6D" w14:textId="77777777" w:rsidR="0092712C" w:rsidRDefault="0092712C" w:rsidP="0092712C"/>
    <w:p w14:paraId="223FF089" w14:textId="77777777" w:rsidR="0092712C" w:rsidRDefault="0092712C" w:rsidP="0092712C"/>
    <w:p w14:paraId="09FB8B9E" w14:textId="77777777" w:rsidR="0092712C" w:rsidRDefault="0092712C" w:rsidP="0092712C"/>
    <w:p w14:paraId="1227E9B1" w14:textId="77777777" w:rsidR="0092712C" w:rsidRDefault="0092712C" w:rsidP="0092712C"/>
    <w:p w14:paraId="203CF51B" w14:textId="77777777" w:rsidR="0092712C" w:rsidRDefault="0092712C" w:rsidP="0092712C"/>
    <w:p w14:paraId="5D93E36D" w14:textId="77777777" w:rsidR="0092712C" w:rsidRDefault="0092712C" w:rsidP="0092712C"/>
    <w:p w14:paraId="0D88A58A" w14:textId="77777777" w:rsidR="0092712C" w:rsidRDefault="0092712C" w:rsidP="0092712C"/>
    <w:p w14:paraId="4E4369E9" w14:textId="77777777" w:rsidR="0092712C" w:rsidRDefault="0092712C" w:rsidP="0092712C"/>
    <w:p w14:paraId="0B42F420" w14:textId="77777777" w:rsidR="0092712C" w:rsidRDefault="0092712C" w:rsidP="0092712C"/>
    <w:p w14:paraId="229C395B" w14:textId="77777777" w:rsidR="0092712C" w:rsidRDefault="0092712C" w:rsidP="0092712C"/>
    <w:p w14:paraId="5E5127B5" w14:textId="77777777" w:rsidR="0092712C" w:rsidRDefault="0092712C" w:rsidP="0092712C"/>
    <w:p w14:paraId="6A6D27D0" w14:textId="77777777" w:rsidR="0092712C" w:rsidRDefault="0092712C" w:rsidP="0092712C"/>
    <w:p w14:paraId="789D4754" w14:textId="77777777" w:rsidR="0092712C" w:rsidRDefault="0092712C" w:rsidP="0092712C"/>
    <w:p w14:paraId="44C64984" w14:textId="77777777" w:rsidR="0092712C" w:rsidRDefault="0092712C" w:rsidP="0092712C"/>
    <w:p w14:paraId="05FF2B4B" w14:textId="77777777" w:rsidR="0092712C" w:rsidRDefault="0092712C" w:rsidP="0092712C"/>
    <w:p w14:paraId="292C83A9" w14:textId="77777777" w:rsidR="0092712C" w:rsidRDefault="0092712C" w:rsidP="0092712C"/>
    <w:p w14:paraId="2BC3B2B4" w14:textId="77777777" w:rsidR="0092712C" w:rsidRDefault="0092712C" w:rsidP="0092712C"/>
    <w:p w14:paraId="0DAB61BC" w14:textId="77777777" w:rsidR="0092712C" w:rsidRDefault="0092712C" w:rsidP="0092712C"/>
    <w:p w14:paraId="72F06992" w14:textId="27A495F4" w:rsidR="008B14ED" w:rsidRDefault="00952CBE" w:rsidP="00B17E06">
      <w:pPr>
        <w:pStyle w:val="Heading1"/>
      </w:pPr>
      <w:r>
        <w:lastRenderedPageBreak/>
        <w:t>4</w:t>
      </w:r>
      <w:r w:rsidR="0092712C">
        <w:t xml:space="preserve">. </w:t>
      </w:r>
      <w:bookmarkStart w:id="8" w:name="_Toc341883020"/>
      <w:r w:rsidR="008B14ED">
        <w:t>Reference List</w:t>
      </w:r>
      <w:bookmarkEnd w:id="8"/>
    </w:p>
    <w:p w14:paraId="4AD3F21E" w14:textId="77777777" w:rsidR="00952CBE" w:rsidRPr="00952CBE" w:rsidRDefault="00952CBE" w:rsidP="00952CBE"/>
    <w:p w14:paraId="368BC829"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fldChar w:fldCharType="begin"/>
      </w:r>
      <w:r w:rsidRPr="00952CBE">
        <w:rPr>
          <w:rFonts w:ascii="Arial" w:hAnsi="Arial" w:cs="Arial"/>
          <w:sz w:val="24"/>
          <w:szCs w:val="24"/>
          <w:lang w:val="en-US"/>
        </w:rPr>
        <w:instrText xml:space="preserve"> ADDIN ZOTERO_BIBL {"uncited":[],"omitted":[],"custom":[]} CSL_BIBLIOGRAPHY </w:instrText>
      </w:r>
      <w:r w:rsidRPr="00952CBE">
        <w:rPr>
          <w:rFonts w:ascii="Arial" w:hAnsi="Arial" w:cs="Arial"/>
          <w:sz w:val="24"/>
          <w:szCs w:val="24"/>
          <w:lang w:val="en-US"/>
        </w:rPr>
        <w:fldChar w:fldCharType="separate"/>
      </w:r>
      <w:r w:rsidRPr="00952CBE">
        <w:rPr>
          <w:rFonts w:ascii="Arial" w:hAnsi="Arial" w:cs="Arial"/>
          <w:sz w:val="24"/>
          <w:szCs w:val="24"/>
          <w:lang w:val="en-US"/>
        </w:rPr>
        <w:t xml:space="preserve">Agraval, A., Birshan, M., Grube, C., Maloney, M., &amp; Seth, I. (2020). Memo to the CFO: A new approach to 2021 budgeting starts now. </w:t>
      </w:r>
      <w:r w:rsidRPr="00952CBE">
        <w:rPr>
          <w:rFonts w:ascii="Arial" w:hAnsi="Arial" w:cs="Arial"/>
          <w:i/>
          <w:iCs/>
          <w:sz w:val="24"/>
          <w:szCs w:val="24"/>
          <w:lang w:val="en-US"/>
        </w:rPr>
        <w:t>McKinsey &amp; Company</w:t>
      </w:r>
      <w:r w:rsidRPr="00952CBE">
        <w:rPr>
          <w:rFonts w:ascii="Arial" w:hAnsi="Arial" w:cs="Arial"/>
          <w:sz w:val="24"/>
          <w:szCs w:val="24"/>
          <w:lang w:val="en-US"/>
        </w:rPr>
        <w:t>.</w:t>
      </w:r>
    </w:p>
    <w:p w14:paraId="2B8AAE4E"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Al-attara, H. A., Mashkourb, S. C., &amp; Hassanc, M. G. (2020). Zero-based budget system and its active role in choosing the best alternative to rationalise government spending. </w:t>
      </w:r>
      <w:r w:rsidRPr="00952CBE">
        <w:rPr>
          <w:rFonts w:ascii="Arial" w:hAnsi="Arial" w:cs="Arial"/>
          <w:i/>
          <w:iCs/>
          <w:sz w:val="24"/>
          <w:szCs w:val="24"/>
          <w:lang w:val="en-US"/>
        </w:rPr>
        <w:t>International Journal of Innovation, Creativity and Change</w:t>
      </w:r>
      <w:r w:rsidRPr="00952CBE">
        <w:rPr>
          <w:rFonts w:ascii="Arial" w:hAnsi="Arial" w:cs="Arial"/>
          <w:sz w:val="24"/>
          <w:szCs w:val="24"/>
          <w:lang w:val="en-US"/>
        </w:rPr>
        <w:t xml:space="preserve">, </w:t>
      </w:r>
      <w:r w:rsidRPr="00952CBE">
        <w:rPr>
          <w:rFonts w:ascii="Arial" w:hAnsi="Arial" w:cs="Arial"/>
          <w:i/>
          <w:iCs/>
          <w:sz w:val="24"/>
          <w:szCs w:val="24"/>
          <w:lang w:val="en-US"/>
        </w:rPr>
        <w:t>13</w:t>
      </w:r>
      <w:r w:rsidRPr="00952CBE">
        <w:rPr>
          <w:rFonts w:ascii="Arial" w:hAnsi="Arial" w:cs="Arial"/>
          <w:sz w:val="24"/>
          <w:szCs w:val="24"/>
          <w:lang w:val="en-US"/>
        </w:rPr>
        <w:t>, 244–265.</w:t>
      </w:r>
    </w:p>
    <w:p w14:paraId="024D9EE9"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Beredugo, S. B., Azubike, J. U., &amp; Okon, E. E. (2019). Comparative analysis of zero-based budgeting and incremental budgeting techniques of government performance in Nigeria. </w:t>
      </w:r>
      <w:r w:rsidRPr="00952CBE">
        <w:rPr>
          <w:rFonts w:ascii="Arial" w:hAnsi="Arial" w:cs="Arial"/>
          <w:i/>
          <w:iCs/>
          <w:sz w:val="24"/>
          <w:szCs w:val="24"/>
          <w:lang w:val="en-US"/>
        </w:rPr>
        <w:t>International Journal of Research and Innovation in Social Science</w:t>
      </w:r>
      <w:r w:rsidRPr="00952CBE">
        <w:rPr>
          <w:rFonts w:ascii="Arial" w:hAnsi="Arial" w:cs="Arial"/>
          <w:sz w:val="24"/>
          <w:szCs w:val="24"/>
          <w:lang w:val="en-US"/>
        </w:rPr>
        <w:t xml:space="preserve">, </w:t>
      </w:r>
      <w:r w:rsidRPr="00952CBE">
        <w:rPr>
          <w:rFonts w:ascii="Arial" w:hAnsi="Arial" w:cs="Arial"/>
          <w:i/>
          <w:iCs/>
          <w:sz w:val="24"/>
          <w:szCs w:val="24"/>
          <w:lang w:val="en-US"/>
        </w:rPr>
        <w:t>3</w:t>
      </w:r>
      <w:r w:rsidRPr="00952CBE">
        <w:rPr>
          <w:rFonts w:ascii="Arial" w:hAnsi="Arial" w:cs="Arial"/>
          <w:sz w:val="24"/>
          <w:szCs w:val="24"/>
          <w:lang w:val="en-US"/>
        </w:rPr>
        <w:t>(6), 238–243.</w:t>
      </w:r>
    </w:p>
    <w:p w14:paraId="76D60970"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Bracci, E., Papi, L., Bigoni, M., Deidda Gagliardo, E., &amp; Bruns, H.-J. (2019). Public value and public sector accounting research: A structured literature review. </w:t>
      </w:r>
      <w:r w:rsidRPr="00952CBE">
        <w:rPr>
          <w:rFonts w:ascii="Arial" w:hAnsi="Arial" w:cs="Arial"/>
          <w:i/>
          <w:iCs/>
          <w:sz w:val="24"/>
          <w:szCs w:val="24"/>
          <w:lang w:val="en-US"/>
        </w:rPr>
        <w:t>Journal of Public Budgeting, Accounting &amp; Financial Management</w:t>
      </w:r>
      <w:r w:rsidRPr="00952CBE">
        <w:rPr>
          <w:rFonts w:ascii="Arial" w:hAnsi="Arial" w:cs="Arial"/>
          <w:sz w:val="24"/>
          <w:szCs w:val="24"/>
          <w:lang w:val="en-US"/>
        </w:rPr>
        <w:t xml:space="preserve">, </w:t>
      </w:r>
      <w:r w:rsidRPr="00952CBE">
        <w:rPr>
          <w:rFonts w:ascii="Arial" w:hAnsi="Arial" w:cs="Arial"/>
          <w:i/>
          <w:iCs/>
          <w:sz w:val="24"/>
          <w:szCs w:val="24"/>
          <w:lang w:val="en-US"/>
        </w:rPr>
        <w:t>31</w:t>
      </w:r>
      <w:r w:rsidRPr="00952CBE">
        <w:rPr>
          <w:rFonts w:ascii="Arial" w:hAnsi="Arial" w:cs="Arial"/>
          <w:sz w:val="24"/>
          <w:szCs w:val="24"/>
          <w:lang w:val="en-US"/>
        </w:rPr>
        <w:t>(1), 103–136. https://doi.org/10.1108/JPBAFM-07-2018-0077</w:t>
      </w:r>
    </w:p>
    <w:p w14:paraId="68912174" w14:textId="46A6B971"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Brian, H. (2022) “About Budgets in Business Operations of Hotels” </w:t>
      </w:r>
      <w:hyperlink r:id="rId14" w:tgtFrame="_blank" w:tooltip="https://smallbusiness.chron.com/budgets-business-operations-hotels-4930.html." w:history="1">
        <w:r w:rsidRPr="00952CBE">
          <w:rPr>
            <w:rStyle w:val="Hyperlink"/>
            <w:rFonts w:ascii="Arial" w:eastAsiaTheme="minorEastAsia" w:hAnsi="Arial" w:cs="Arial"/>
            <w:sz w:val="24"/>
            <w:szCs w:val="24"/>
            <w:lang w:val="en-US"/>
          </w:rPr>
          <w:t>https://smallbusiness.chron.com/budgets-business-operations-hotels-4930.html.</w:t>
        </w:r>
      </w:hyperlink>
      <w:r w:rsidRPr="00952CBE">
        <w:rPr>
          <w:rFonts w:ascii="Arial" w:hAnsi="Arial" w:cs="Arial"/>
          <w:sz w:val="24"/>
          <w:szCs w:val="24"/>
          <w:lang w:val="en-US"/>
        </w:rPr>
        <w:t>   Accessed 22.02.2022</w:t>
      </w:r>
    </w:p>
    <w:p w14:paraId="22BD3EE7"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Chi, J., &amp; Hu, S. (2021, December). Research on the Application of HRP-based Budget Management System in Hospitals. In </w:t>
      </w:r>
      <w:r w:rsidRPr="00952CBE">
        <w:rPr>
          <w:rFonts w:ascii="Arial" w:hAnsi="Arial" w:cs="Arial"/>
          <w:i/>
          <w:iCs/>
          <w:sz w:val="24"/>
          <w:szCs w:val="24"/>
          <w:lang w:val="en-US"/>
        </w:rPr>
        <w:t>2021 International Conference on Aviation Safety and Information Technology</w:t>
      </w:r>
      <w:r w:rsidRPr="00952CBE">
        <w:rPr>
          <w:rFonts w:ascii="Arial" w:hAnsi="Arial" w:cs="Arial"/>
          <w:sz w:val="24"/>
          <w:szCs w:val="24"/>
          <w:lang w:val="en-US"/>
        </w:rPr>
        <w:t> (pp. 278-282).</w:t>
      </w:r>
    </w:p>
    <w:p w14:paraId="5122DCA3"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Clark, C., Menifield, C., &amp; Stewart, L. (2017). Policy Diffusion and Performance-based Budgeting. </w:t>
      </w:r>
      <w:r w:rsidRPr="00952CBE">
        <w:rPr>
          <w:rFonts w:ascii="Arial" w:hAnsi="Arial" w:cs="Arial"/>
          <w:i/>
          <w:iCs/>
          <w:sz w:val="24"/>
          <w:szCs w:val="24"/>
          <w:lang w:val="en-US"/>
        </w:rPr>
        <w:t>International Journal of Public Administration</w:t>
      </w:r>
      <w:r w:rsidRPr="00952CBE">
        <w:rPr>
          <w:rFonts w:ascii="Arial" w:hAnsi="Arial" w:cs="Arial"/>
          <w:sz w:val="24"/>
          <w:szCs w:val="24"/>
          <w:lang w:val="en-US"/>
        </w:rPr>
        <w:t xml:space="preserve">, </w:t>
      </w:r>
      <w:r w:rsidRPr="00952CBE">
        <w:rPr>
          <w:rFonts w:ascii="Arial" w:hAnsi="Arial" w:cs="Arial"/>
          <w:i/>
          <w:iCs/>
          <w:sz w:val="24"/>
          <w:szCs w:val="24"/>
          <w:lang w:val="en-US"/>
        </w:rPr>
        <w:t>41</w:t>
      </w:r>
      <w:r w:rsidRPr="00952CBE">
        <w:rPr>
          <w:rFonts w:ascii="Arial" w:hAnsi="Arial" w:cs="Arial"/>
          <w:sz w:val="24"/>
          <w:szCs w:val="24"/>
          <w:lang w:val="en-US"/>
        </w:rPr>
        <w:t>, 1–7. https://doi.org/10.1080/01900692.2016.1278384</w:t>
      </w:r>
    </w:p>
    <w:p w14:paraId="41774650"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Coyte, R., Messner, M., &amp; Zhou, S. (2020). The revival of zero</w:t>
      </w:r>
      <w:r w:rsidRPr="00952CBE">
        <w:rPr>
          <w:rFonts w:ascii="Cambria Math" w:hAnsi="Cambria Math" w:cs="Cambria Math"/>
          <w:sz w:val="24"/>
          <w:szCs w:val="24"/>
          <w:lang w:val="en-US"/>
        </w:rPr>
        <w:t>‐</w:t>
      </w:r>
      <w:r w:rsidRPr="00952CBE">
        <w:rPr>
          <w:rFonts w:ascii="Arial" w:hAnsi="Arial" w:cs="Arial"/>
          <w:sz w:val="24"/>
          <w:szCs w:val="24"/>
          <w:lang w:val="en-US"/>
        </w:rPr>
        <w:t>based budgeting: drivers and consequences of firm</w:t>
      </w:r>
      <w:r w:rsidRPr="00952CBE">
        <w:rPr>
          <w:rFonts w:ascii="Cambria Math" w:hAnsi="Cambria Math" w:cs="Cambria Math"/>
          <w:sz w:val="24"/>
          <w:szCs w:val="24"/>
          <w:lang w:val="en-US"/>
        </w:rPr>
        <w:t>‐</w:t>
      </w:r>
      <w:r w:rsidRPr="00952CBE">
        <w:rPr>
          <w:rFonts w:ascii="Arial" w:hAnsi="Arial" w:cs="Arial"/>
          <w:sz w:val="24"/>
          <w:szCs w:val="24"/>
          <w:lang w:val="en-US"/>
        </w:rPr>
        <w:t>level adoptions. </w:t>
      </w:r>
      <w:r w:rsidRPr="00952CBE">
        <w:rPr>
          <w:rFonts w:ascii="Arial" w:hAnsi="Arial" w:cs="Arial"/>
          <w:i/>
          <w:iCs/>
          <w:sz w:val="24"/>
          <w:szCs w:val="24"/>
          <w:lang w:val="en-US"/>
        </w:rPr>
        <w:t>Accounting &amp; Finance</w:t>
      </w:r>
      <w:r w:rsidRPr="00952CBE">
        <w:rPr>
          <w:rFonts w:ascii="Arial" w:hAnsi="Arial" w:cs="Arial"/>
          <w:sz w:val="24"/>
          <w:szCs w:val="24"/>
          <w:lang w:val="en-US"/>
        </w:rPr>
        <w:t>.</w:t>
      </w:r>
    </w:p>
    <w:p w14:paraId="17D13086"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Ekanem, D. E. E. (2014). </w:t>
      </w:r>
      <w:r w:rsidRPr="00952CBE">
        <w:rPr>
          <w:rFonts w:ascii="Arial" w:hAnsi="Arial" w:cs="Arial"/>
          <w:i/>
          <w:iCs/>
          <w:sz w:val="24"/>
          <w:szCs w:val="24"/>
          <w:lang w:val="en-US"/>
        </w:rPr>
        <w:t>ZERO-BASED BUDGETINGASA MANAGEMENT TOOL FOR EFFECTIVE UNIVERSITY BUDGET IMPLEMENTATION I N UNIVERSITY OF CALABAR, NI GERIA</w:t>
      </w:r>
      <w:r w:rsidRPr="00952CBE">
        <w:rPr>
          <w:rFonts w:ascii="Arial" w:hAnsi="Arial" w:cs="Arial"/>
          <w:sz w:val="24"/>
          <w:szCs w:val="24"/>
          <w:lang w:val="en-US"/>
        </w:rPr>
        <w:t xml:space="preserve">. </w:t>
      </w:r>
      <w:r w:rsidRPr="00952CBE">
        <w:rPr>
          <w:rFonts w:ascii="Arial" w:hAnsi="Arial" w:cs="Arial"/>
          <w:i/>
          <w:iCs/>
          <w:sz w:val="24"/>
          <w:szCs w:val="24"/>
          <w:lang w:val="en-US"/>
        </w:rPr>
        <w:t>2</w:t>
      </w:r>
      <w:r w:rsidRPr="00952CBE">
        <w:rPr>
          <w:rFonts w:ascii="Arial" w:hAnsi="Arial" w:cs="Arial"/>
          <w:sz w:val="24"/>
          <w:szCs w:val="24"/>
          <w:lang w:val="en-US"/>
        </w:rPr>
        <w:t>, 10.</w:t>
      </w:r>
    </w:p>
    <w:p w14:paraId="4F3F46C4"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Esakova, E. E., Nalimova, Z. F., &amp; Yakubenko, I. A. (2020). Improving the Relevance of the Budgeting System in the Transition to the Digital Economy </w:t>
      </w:r>
      <w:r w:rsidRPr="00952CBE">
        <w:rPr>
          <w:rFonts w:ascii="Arial" w:hAnsi="Arial" w:cs="Arial"/>
          <w:sz w:val="24"/>
          <w:szCs w:val="24"/>
          <w:lang w:val="en-US"/>
        </w:rPr>
        <w:lastRenderedPageBreak/>
        <w:t xml:space="preserve">Model. </w:t>
      </w:r>
      <w:r w:rsidRPr="00952CBE">
        <w:rPr>
          <w:rFonts w:ascii="Arial" w:hAnsi="Arial" w:cs="Arial"/>
          <w:i/>
          <w:iCs/>
          <w:sz w:val="24"/>
          <w:szCs w:val="24"/>
          <w:lang w:val="en-US"/>
        </w:rPr>
        <w:t>International Session on Factors of Regional Extensive Development (FRED 2019)</w:t>
      </w:r>
      <w:r w:rsidRPr="00952CBE">
        <w:rPr>
          <w:rFonts w:ascii="Arial" w:hAnsi="Arial" w:cs="Arial"/>
          <w:sz w:val="24"/>
          <w:szCs w:val="24"/>
          <w:lang w:val="en-US"/>
        </w:rPr>
        <w:t>, 243–247.</w:t>
      </w:r>
    </w:p>
    <w:p w14:paraId="498AAEFC"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Gowda, V. (2021). </w:t>
      </w:r>
      <w:r w:rsidRPr="00952CBE">
        <w:rPr>
          <w:rFonts w:ascii="Arial" w:hAnsi="Arial" w:cs="Arial"/>
          <w:i/>
          <w:iCs/>
          <w:sz w:val="24"/>
          <w:szCs w:val="24"/>
          <w:lang w:val="en-US"/>
        </w:rPr>
        <w:t>Annual budgeting and monthly forecasting, Implementation techniques</w:t>
      </w:r>
      <w:r w:rsidRPr="00952CBE">
        <w:rPr>
          <w:rFonts w:ascii="Arial" w:hAnsi="Arial" w:cs="Arial"/>
          <w:sz w:val="24"/>
          <w:szCs w:val="24"/>
          <w:lang w:val="en-US"/>
        </w:rPr>
        <w:t>.</w:t>
      </w:r>
    </w:p>
    <w:p w14:paraId="6867D4F5"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Hijal-Moghrabi, I. (2019). Why Is it So Hard to Rationalize the Budgetary Process? A Behavioral Analysis of Performance-Based Budgeting. </w:t>
      </w:r>
      <w:r w:rsidRPr="00952CBE">
        <w:rPr>
          <w:rFonts w:ascii="Arial" w:hAnsi="Arial" w:cs="Arial"/>
          <w:i/>
          <w:iCs/>
          <w:sz w:val="24"/>
          <w:szCs w:val="24"/>
          <w:lang w:val="en-US"/>
        </w:rPr>
        <w:t>Public Organization Review</w:t>
      </w:r>
      <w:r w:rsidRPr="00952CBE">
        <w:rPr>
          <w:rFonts w:ascii="Arial" w:hAnsi="Arial" w:cs="Arial"/>
          <w:sz w:val="24"/>
          <w:szCs w:val="24"/>
          <w:lang w:val="en-US"/>
        </w:rPr>
        <w:t xml:space="preserve">, </w:t>
      </w:r>
      <w:r w:rsidRPr="00952CBE">
        <w:rPr>
          <w:rFonts w:ascii="Arial" w:hAnsi="Arial" w:cs="Arial"/>
          <w:i/>
          <w:iCs/>
          <w:sz w:val="24"/>
          <w:szCs w:val="24"/>
          <w:lang w:val="en-US"/>
        </w:rPr>
        <w:t>19</w:t>
      </w:r>
      <w:r w:rsidRPr="00952CBE">
        <w:rPr>
          <w:rFonts w:ascii="Arial" w:hAnsi="Arial" w:cs="Arial"/>
          <w:sz w:val="24"/>
          <w:szCs w:val="24"/>
          <w:lang w:val="en-US"/>
        </w:rPr>
        <w:t>(3), 387–406.</w:t>
      </w:r>
    </w:p>
    <w:p w14:paraId="7261ABEB"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Ibrahim, M. M. (2019). Designing zero-based budgeting for public organizations. </w:t>
      </w:r>
      <w:r w:rsidRPr="00952CBE">
        <w:rPr>
          <w:rFonts w:ascii="Arial" w:hAnsi="Arial" w:cs="Arial"/>
          <w:i/>
          <w:iCs/>
          <w:sz w:val="24"/>
          <w:szCs w:val="24"/>
          <w:lang w:val="en-US"/>
        </w:rPr>
        <w:t>Problems and Perspectives in Management</w:t>
      </w:r>
      <w:r w:rsidRPr="00952CBE">
        <w:rPr>
          <w:rFonts w:ascii="Arial" w:hAnsi="Arial" w:cs="Arial"/>
          <w:sz w:val="24"/>
          <w:szCs w:val="24"/>
          <w:lang w:val="en-US"/>
        </w:rPr>
        <w:t xml:space="preserve">, </w:t>
      </w:r>
      <w:r w:rsidRPr="00952CBE">
        <w:rPr>
          <w:rFonts w:ascii="Arial" w:hAnsi="Arial" w:cs="Arial"/>
          <w:i/>
          <w:iCs/>
          <w:sz w:val="24"/>
          <w:szCs w:val="24"/>
          <w:lang w:val="en-US"/>
        </w:rPr>
        <w:t>17</w:t>
      </w:r>
      <w:r w:rsidRPr="00952CBE">
        <w:rPr>
          <w:rFonts w:ascii="Arial" w:hAnsi="Arial" w:cs="Arial"/>
          <w:sz w:val="24"/>
          <w:szCs w:val="24"/>
          <w:lang w:val="en-US"/>
        </w:rPr>
        <w:t>(2).</w:t>
      </w:r>
    </w:p>
    <w:p w14:paraId="280D4C4F"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Kunnathuvalappil Hariharan, N. (2020). </w:t>
      </w:r>
      <w:r w:rsidRPr="00952CBE">
        <w:rPr>
          <w:rFonts w:ascii="Arial" w:hAnsi="Arial" w:cs="Arial"/>
          <w:i/>
          <w:iCs/>
          <w:sz w:val="24"/>
          <w:szCs w:val="24"/>
          <w:lang w:val="en-US"/>
        </w:rPr>
        <w:t>Rethinking budgeting process in times of uncertainty</w:t>
      </w:r>
      <w:r w:rsidRPr="00952CBE">
        <w:rPr>
          <w:rFonts w:ascii="Arial" w:hAnsi="Arial" w:cs="Arial"/>
          <w:sz w:val="24"/>
          <w:szCs w:val="24"/>
          <w:lang w:val="en-US"/>
        </w:rPr>
        <w:t>.</w:t>
      </w:r>
    </w:p>
    <w:p w14:paraId="213548F2"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Litke, H. (2021). </w:t>
      </w:r>
      <w:r w:rsidRPr="00952CBE">
        <w:rPr>
          <w:rFonts w:ascii="Arial" w:hAnsi="Arial" w:cs="Arial"/>
          <w:i/>
          <w:iCs/>
          <w:sz w:val="24"/>
          <w:szCs w:val="24"/>
          <w:lang w:val="en-US"/>
        </w:rPr>
        <w:t>How does the Zero-Based Budgeting approach affect a company’s performance as compared to the Traditional Incremental Budgeting approach?</w:t>
      </w:r>
    </w:p>
    <w:p w14:paraId="143C2204"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Mangwanya, M. (2022). The performance-based budgeting as a catalyst for effective delivery of primary health care. </w:t>
      </w:r>
      <w:r w:rsidRPr="00952CBE">
        <w:rPr>
          <w:rFonts w:ascii="Arial" w:hAnsi="Arial" w:cs="Arial"/>
          <w:i/>
          <w:iCs/>
          <w:sz w:val="24"/>
          <w:szCs w:val="24"/>
          <w:lang w:val="en-US"/>
        </w:rPr>
        <w:t>International Journal of Research in Business and Social Science (2147-4478)</w:t>
      </w:r>
      <w:r w:rsidRPr="00952CBE">
        <w:rPr>
          <w:rFonts w:ascii="Arial" w:hAnsi="Arial" w:cs="Arial"/>
          <w:sz w:val="24"/>
          <w:szCs w:val="24"/>
          <w:lang w:val="en-US"/>
        </w:rPr>
        <w:t xml:space="preserve">, </w:t>
      </w:r>
      <w:r w:rsidRPr="00952CBE">
        <w:rPr>
          <w:rFonts w:ascii="Arial" w:hAnsi="Arial" w:cs="Arial"/>
          <w:i/>
          <w:iCs/>
          <w:sz w:val="24"/>
          <w:szCs w:val="24"/>
          <w:lang w:val="en-US"/>
        </w:rPr>
        <w:t>11</w:t>
      </w:r>
      <w:r w:rsidRPr="00952CBE">
        <w:rPr>
          <w:rFonts w:ascii="Arial" w:hAnsi="Arial" w:cs="Arial"/>
          <w:sz w:val="24"/>
          <w:szCs w:val="24"/>
          <w:lang w:val="en-US"/>
        </w:rPr>
        <w:t>(1), 170–177.</w:t>
      </w:r>
    </w:p>
    <w:p w14:paraId="61F1AC79" w14:textId="783279BA"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Moses, M. (2022). Conventional Budgeting Solutions. In </w:t>
      </w:r>
      <w:r w:rsidRPr="00952CBE">
        <w:rPr>
          <w:rFonts w:ascii="Arial" w:hAnsi="Arial" w:cs="Arial"/>
          <w:i/>
          <w:iCs/>
          <w:sz w:val="24"/>
          <w:szCs w:val="24"/>
          <w:lang w:val="en-US"/>
        </w:rPr>
        <w:t>The</w:t>
      </w:r>
      <w:r>
        <w:rPr>
          <w:rFonts w:ascii="Arial" w:hAnsi="Arial" w:cs="Arial"/>
          <w:i/>
          <w:iCs/>
          <w:sz w:val="24"/>
          <w:szCs w:val="24"/>
          <w:lang w:val="en-US"/>
        </w:rPr>
        <w:t xml:space="preserve"> </w:t>
      </w:r>
      <w:r w:rsidRPr="00952CBE">
        <w:rPr>
          <w:rFonts w:ascii="Arial" w:hAnsi="Arial" w:cs="Arial"/>
          <w:i/>
          <w:iCs/>
          <w:sz w:val="24"/>
          <w:szCs w:val="24"/>
          <w:lang w:val="en-US"/>
        </w:rPr>
        <w:t>Municipal Financial Crisis</w:t>
      </w:r>
      <w:r w:rsidRPr="00952CBE">
        <w:rPr>
          <w:rFonts w:ascii="Arial" w:hAnsi="Arial" w:cs="Arial"/>
          <w:sz w:val="24"/>
          <w:szCs w:val="24"/>
          <w:lang w:val="en-US"/>
        </w:rPr>
        <w:t xml:space="preserve"> (pp. 53–62). Springer.</w:t>
      </w:r>
    </w:p>
    <w:p w14:paraId="0F728091"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O’Shea, J. P. (2018). </w:t>
      </w:r>
      <w:r w:rsidRPr="00952CBE">
        <w:rPr>
          <w:rFonts w:ascii="Arial" w:hAnsi="Arial" w:cs="Arial"/>
          <w:i/>
          <w:iCs/>
          <w:sz w:val="24"/>
          <w:szCs w:val="24"/>
          <w:lang w:val="en-US"/>
        </w:rPr>
        <w:t>Viability of Zero-Based Budgeting Methods in the City of Albuquerque</w:t>
      </w:r>
      <w:r w:rsidRPr="00952CBE">
        <w:rPr>
          <w:rFonts w:ascii="Arial" w:hAnsi="Arial" w:cs="Arial"/>
          <w:sz w:val="24"/>
          <w:szCs w:val="24"/>
          <w:lang w:val="en-US"/>
        </w:rPr>
        <w:t>.</w:t>
      </w:r>
    </w:p>
    <w:p w14:paraId="36BAEFA7"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Pinheiro, J. D. O. G. (2014). </w:t>
      </w:r>
      <w:r w:rsidRPr="00952CBE">
        <w:rPr>
          <w:rFonts w:ascii="Arial" w:hAnsi="Arial" w:cs="Arial"/>
          <w:i/>
          <w:iCs/>
          <w:sz w:val="24"/>
          <w:szCs w:val="24"/>
          <w:lang w:val="en-US"/>
        </w:rPr>
        <w:t>Cash budget versus financial budget: advantages and disadvantages: a case study</w:t>
      </w:r>
      <w:r w:rsidRPr="00952CBE">
        <w:rPr>
          <w:rFonts w:ascii="Arial" w:hAnsi="Arial" w:cs="Arial"/>
          <w:sz w:val="24"/>
          <w:szCs w:val="24"/>
          <w:lang w:val="en-US"/>
        </w:rPr>
        <w:t> (Doctoral dissertation).</w:t>
      </w:r>
    </w:p>
    <w:p w14:paraId="3C889D41"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Podrez, O. (2019). Mixed budgeting as a tool for managing sustainable industrial enterprise management. </w:t>
      </w:r>
      <w:r w:rsidRPr="00952CBE">
        <w:rPr>
          <w:rFonts w:ascii="Arial" w:hAnsi="Arial" w:cs="Arial"/>
          <w:i/>
          <w:iCs/>
          <w:sz w:val="24"/>
          <w:szCs w:val="24"/>
          <w:lang w:val="en-US"/>
        </w:rPr>
        <w:t>The Scientific Heritage</w:t>
      </w:r>
      <w:r w:rsidRPr="00952CBE">
        <w:rPr>
          <w:rFonts w:ascii="Arial" w:hAnsi="Arial" w:cs="Arial"/>
          <w:sz w:val="24"/>
          <w:szCs w:val="24"/>
          <w:lang w:val="en-US"/>
        </w:rPr>
        <w:t xml:space="preserve">, </w:t>
      </w:r>
      <w:r w:rsidRPr="00952CBE">
        <w:rPr>
          <w:rFonts w:ascii="Arial" w:hAnsi="Arial" w:cs="Arial"/>
          <w:i/>
          <w:iCs/>
          <w:sz w:val="24"/>
          <w:szCs w:val="24"/>
          <w:lang w:val="en-US"/>
        </w:rPr>
        <w:t>41-3 (41)</w:t>
      </w:r>
      <w:r w:rsidRPr="00952CBE">
        <w:rPr>
          <w:rFonts w:ascii="Arial" w:hAnsi="Arial" w:cs="Arial"/>
          <w:sz w:val="24"/>
          <w:szCs w:val="24"/>
          <w:lang w:val="en-US"/>
        </w:rPr>
        <w:t>, 26–31.</w:t>
      </w:r>
    </w:p>
    <w:p w14:paraId="60059A4E"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Savenko, H., &amp; Zinkevych, T. (2018). </w:t>
      </w:r>
      <w:r w:rsidRPr="00952CBE">
        <w:rPr>
          <w:rFonts w:ascii="Arial" w:hAnsi="Arial" w:cs="Arial"/>
          <w:i/>
          <w:iCs/>
          <w:sz w:val="24"/>
          <w:szCs w:val="24"/>
          <w:lang w:val="en-US"/>
        </w:rPr>
        <w:t>Alternative methods of budgeting: Aspects of their implementation in Ukraine</w:t>
      </w:r>
      <w:r w:rsidRPr="00952CBE">
        <w:rPr>
          <w:rFonts w:ascii="Arial" w:hAnsi="Arial" w:cs="Arial"/>
          <w:sz w:val="24"/>
          <w:szCs w:val="24"/>
          <w:lang w:val="en-US"/>
        </w:rPr>
        <w:t>.</w:t>
      </w:r>
    </w:p>
    <w:p w14:paraId="51FD9E6B"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Singh, D. G., &amp; Yadav, P. (2011). ZERO-BASED BUDGETING IN INDIA-ITS RELEVANCE TO PUBLIC ENTERPRISES. </w:t>
      </w:r>
      <w:r w:rsidRPr="00952CBE">
        <w:rPr>
          <w:rFonts w:ascii="Arial" w:hAnsi="Arial" w:cs="Arial"/>
          <w:i/>
          <w:iCs/>
          <w:sz w:val="24"/>
          <w:szCs w:val="24"/>
          <w:lang w:val="en-US"/>
        </w:rPr>
        <w:t>Management Research</w:t>
      </w:r>
      <w:r w:rsidRPr="00952CBE">
        <w:rPr>
          <w:rFonts w:ascii="Arial" w:hAnsi="Arial" w:cs="Arial"/>
          <w:sz w:val="24"/>
          <w:szCs w:val="24"/>
          <w:lang w:val="en-US"/>
        </w:rPr>
        <w:t xml:space="preserve">, </w:t>
      </w:r>
      <w:r w:rsidRPr="00952CBE">
        <w:rPr>
          <w:rFonts w:ascii="Arial" w:hAnsi="Arial" w:cs="Arial"/>
          <w:i/>
          <w:iCs/>
          <w:sz w:val="24"/>
          <w:szCs w:val="24"/>
          <w:lang w:val="en-US"/>
        </w:rPr>
        <w:t>01</w:t>
      </w:r>
      <w:r w:rsidRPr="00952CBE">
        <w:rPr>
          <w:rFonts w:ascii="Arial" w:hAnsi="Arial" w:cs="Arial"/>
          <w:sz w:val="24"/>
          <w:szCs w:val="24"/>
          <w:lang w:val="en-US"/>
        </w:rPr>
        <w:t>(01), 13.</w:t>
      </w:r>
    </w:p>
    <w:p w14:paraId="09B340EC"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Su, T. (2018). Public budgeting system in Taiwan: Does it lead to better value for money? </w:t>
      </w:r>
      <w:r w:rsidRPr="00952CBE">
        <w:rPr>
          <w:rFonts w:ascii="Arial" w:hAnsi="Arial" w:cs="Arial"/>
          <w:i/>
          <w:iCs/>
          <w:sz w:val="24"/>
          <w:szCs w:val="24"/>
          <w:lang w:val="en-US"/>
        </w:rPr>
        <w:t>VALUE FOR MONEY</w:t>
      </w:r>
      <w:r w:rsidRPr="00952CBE">
        <w:rPr>
          <w:rFonts w:ascii="Arial" w:hAnsi="Arial" w:cs="Arial"/>
          <w:sz w:val="24"/>
          <w:szCs w:val="24"/>
          <w:lang w:val="en-US"/>
        </w:rPr>
        <w:t>, 79.</w:t>
      </w:r>
    </w:p>
    <w:p w14:paraId="3CCE4D3D"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lastRenderedPageBreak/>
        <w:t xml:space="preserve">Surianti, M., Dalimunthe, A. R., &amp; Medan, P. N. (n.d.). </w:t>
      </w:r>
      <w:r w:rsidRPr="00952CBE">
        <w:rPr>
          <w:rFonts w:ascii="Arial" w:hAnsi="Arial" w:cs="Arial"/>
          <w:i/>
          <w:iCs/>
          <w:sz w:val="24"/>
          <w:szCs w:val="24"/>
          <w:lang w:val="en-US"/>
        </w:rPr>
        <w:t>The Implementation of Performance-Based Budgeting In Public Sector (Indonesia Case: A Literature Review)</w:t>
      </w:r>
      <w:r w:rsidRPr="00952CBE">
        <w:rPr>
          <w:rFonts w:ascii="Arial" w:hAnsi="Arial" w:cs="Arial"/>
          <w:sz w:val="24"/>
          <w:szCs w:val="24"/>
          <w:lang w:val="en-US"/>
        </w:rPr>
        <w:t>.</w:t>
      </w:r>
    </w:p>
    <w:p w14:paraId="5175FD24" w14:textId="77777777" w:rsidR="00952CBE" w:rsidRPr="00952CBE" w:rsidRDefault="00952CBE" w:rsidP="00952CBE">
      <w:pPr>
        <w:pStyle w:val="ListParagraph"/>
        <w:numPr>
          <w:ilvl w:val="0"/>
          <w:numId w:val="3"/>
        </w:numPr>
        <w:spacing w:line="360" w:lineRule="auto"/>
        <w:jc w:val="both"/>
        <w:rPr>
          <w:rFonts w:ascii="Arial" w:hAnsi="Arial" w:cs="Arial"/>
          <w:sz w:val="24"/>
          <w:szCs w:val="24"/>
          <w:lang w:val="en-US"/>
        </w:rPr>
      </w:pPr>
      <w:r w:rsidRPr="00952CBE">
        <w:rPr>
          <w:rFonts w:ascii="Arial" w:hAnsi="Arial" w:cs="Arial"/>
          <w:sz w:val="24"/>
          <w:szCs w:val="24"/>
          <w:lang w:val="en-US"/>
        </w:rPr>
        <w:t xml:space="preserve">Zinyama, T., &amp; Nhema, A. G. (2016). Zimbabwe Performance-Based Budgeting: Concepts and Success Factors. </w:t>
      </w:r>
      <w:r w:rsidRPr="00952CBE">
        <w:rPr>
          <w:rFonts w:ascii="Arial" w:hAnsi="Arial" w:cs="Arial"/>
          <w:i/>
          <w:iCs/>
          <w:sz w:val="24"/>
          <w:szCs w:val="24"/>
          <w:lang w:val="en-US"/>
        </w:rPr>
        <w:t>Public Policy and Administration Review</w:t>
      </w:r>
      <w:r w:rsidRPr="00952CBE">
        <w:rPr>
          <w:rFonts w:ascii="Arial" w:hAnsi="Arial" w:cs="Arial"/>
          <w:sz w:val="24"/>
          <w:szCs w:val="24"/>
          <w:lang w:val="en-US"/>
        </w:rPr>
        <w:t xml:space="preserve">, </w:t>
      </w:r>
      <w:r w:rsidRPr="00952CBE">
        <w:rPr>
          <w:rFonts w:ascii="Arial" w:hAnsi="Arial" w:cs="Arial"/>
          <w:i/>
          <w:iCs/>
          <w:sz w:val="24"/>
          <w:szCs w:val="24"/>
          <w:lang w:val="en-US"/>
        </w:rPr>
        <w:t>4</w:t>
      </w:r>
      <w:r w:rsidRPr="00952CBE">
        <w:rPr>
          <w:rFonts w:ascii="Arial" w:hAnsi="Arial" w:cs="Arial"/>
          <w:sz w:val="24"/>
          <w:szCs w:val="24"/>
          <w:lang w:val="en-US"/>
        </w:rPr>
        <w:t>(1). https://doi.org/10.15640/ppar.v4n1a3</w:t>
      </w:r>
    </w:p>
    <w:p w14:paraId="0C0F09FE" w14:textId="367D4211" w:rsidR="008B14ED" w:rsidRDefault="00952CBE" w:rsidP="00952CBE">
      <w:pPr>
        <w:spacing w:line="360" w:lineRule="auto"/>
        <w:jc w:val="both"/>
      </w:pPr>
      <w:r w:rsidRPr="00952CBE">
        <w:rPr>
          <w:rFonts w:ascii="Arial" w:hAnsi="Arial" w:cs="Arial"/>
          <w:sz w:val="24"/>
          <w:szCs w:val="24"/>
        </w:rPr>
        <w:fldChar w:fldCharType="end"/>
      </w:r>
    </w:p>
    <w:p w14:paraId="37FF03CE" w14:textId="77777777" w:rsidR="008B14ED" w:rsidRPr="008B14ED" w:rsidRDefault="008B14ED" w:rsidP="008B14ED"/>
    <w:p w14:paraId="4D41C7F5" w14:textId="77777777" w:rsidR="008B14ED" w:rsidRPr="008B14ED" w:rsidRDefault="008B14ED" w:rsidP="008B14ED"/>
    <w:p w14:paraId="6FA0DED6" w14:textId="77777777" w:rsidR="008B14ED" w:rsidRDefault="008B14ED" w:rsidP="008B14ED"/>
    <w:p w14:paraId="0991B9F9" w14:textId="77777777" w:rsidR="008B14ED" w:rsidRPr="008B14ED" w:rsidRDefault="008B14ED" w:rsidP="008B14ED"/>
    <w:p w14:paraId="36982D3F" w14:textId="77777777" w:rsidR="008B14ED" w:rsidRPr="008B14ED" w:rsidRDefault="008B14ED" w:rsidP="008B14ED"/>
    <w:sectPr w:rsidR="008B14ED" w:rsidRPr="008B14ED" w:rsidSect="008B14E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FCF46" w14:textId="77777777" w:rsidR="00585401" w:rsidRDefault="00585401" w:rsidP="008B14ED">
      <w:pPr>
        <w:spacing w:after="0" w:line="240" w:lineRule="auto"/>
      </w:pPr>
      <w:r>
        <w:separator/>
      </w:r>
    </w:p>
  </w:endnote>
  <w:endnote w:type="continuationSeparator" w:id="0">
    <w:p w14:paraId="461D417C" w14:textId="77777777" w:rsidR="00585401" w:rsidRDefault="00585401"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14:paraId="0E65CB25"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22F1345"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A3F6B" w14:textId="77777777" w:rsidR="00585401" w:rsidRDefault="00585401" w:rsidP="008B14ED">
      <w:pPr>
        <w:spacing w:after="0" w:line="240" w:lineRule="auto"/>
      </w:pPr>
      <w:r>
        <w:separator/>
      </w:r>
    </w:p>
  </w:footnote>
  <w:footnote w:type="continuationSeparator" w:id="0">
    <w:p w14:paraId="78647543" w14:textId="77777777" w:rsidR="00585401" w:rsidRDefault="00585401"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17A6C"/>
    <w:multiLevelType w:val="hybridMultilevel"/>
    <w:tmpl w:val="8912E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16051"/>
    <w:multiLevelType w:val="multilevel"/>
    <w:tmpl w:val="D124E3B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2"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18697E"/>
    <w:rsid w:val="001A3E86"/>
    <w:rsid w:val="00242B50"/>
    <w:rsid w:val="0034370B"/>
    <w:rsid w:val="0037517B"/>
    <w:rsid w:val="00486E26"/>
    <w:rsid w:val="004F3CBB"/>
    <w:rsid w:val="0052146A"/>
    <w:rsid w:val="00585401"/>
    <w:rsid w:val="005B7B9D"/>
    <w:rsid w:val="007333C3"/>
    <w:rsid w:val="007B172B"/>
    <w:rsid w:val="0082513C"/>
    <w:rsid w:val="008B14ED"/>
    <w:rsid w:val="008B37D3"/>
    <w:rsid w:val="00923171"/>
    <w:rsid w:val="0092712C"/>
    <w:rsid w:val="00952CBE"/>
    <w:rsid w:val="00AD4592"/>
    <w:rsid w:val="00B17E06"/>
    <w:rsid w:val="00BD1D32"/>
    <w:rsid w:val="00BE057B"/>
    <w:rsid w:val="00C72774"/>
    <w:rsid w:val="00CF01BF"/>
    <w:rsid w:val="00DD0874"/>
    <w:rsid w:val="00E35A08"/>
    <w:rsid w:val="00E46907"/>
    <w:rsid w:val="00F643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02188B"/>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HTMLPreformatted">
    <w:name w:val="HTML Preformatted"/>
    <w:basedOn w:val="Normal"/>
    <w:link w:val="HTMLPreformattedChar"/>
    <w:uiPriority w:val="99"/>
    <w:semiHidden/>
    <w:unhideWhenUsed/>
    <w:rsid w:val="00F643E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643E5"/>
    <w:rPr>
      <w:rFonts w:ascii="Consolas" w:hAnsi="Consolas" w:cs="Consolas"/>
      <w:sz w:val="20"/>
      <w:szCs w:val="20"/>
    </w:rPr>
  </w:style>
  <w:style w:type="character" w:styleId="UnresolvedMention">
    <w:name w:val="Unresolved Mention"/>
    <w:basedOn w:val="DefaultParagraphFont"/>
    <w:uiPriority w:val="99"/>
    <w:semiHidden/>
    <w:unhideWhenUsed/>
    <w:rsid w:val="00952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070988">
      <w:bodyDiv w:val="1"/>
      <w:marLeft w:val="0"/>
      <w:marRight w:val="0"/>
      <w:marTop w:val="0"/>
      <w:marBottom w:val="0"/>
      <w:divBdr>
        <w:top w:val="none" w:sz="0" w:space="0" w:color="auto"/>
        <w:left w:val="none" w:sz="0" w:space="0" w:color="auto"/>
        <w:bottom w:val="none" w:sz="0" w:space="0" w:color="auto"/>
        <w:right w:val="none" w:sz="0" w:space="0" w:color="auto"/>
      </w:divBdr>
    </w:div>
    <w:div w:id="669065493">
      <w:bodyDiv w:val="1"/>
      <w:marLeft w:val="0"/>
      <w:marRight w:val="0"/>
      <w:marTop w:val="0"/>
      <w:marBottom w:val="0"/>
      <w:divBdr>
        <w:top w:val="none" w:sz="0" w:space="0" w:color="auto"/>
        <w:left w:val="none" w:sz="0" w:space="0" w:color="auto"/>
        <w:bottom w:val="none" w:sz="0" w:space="0" w:color="auto"/>
        <w:right w:val="none" w:sz="0" w:space="0" w:color="auto"/>
      </w:divBdr>
    </w:div>
    <w:div w:id="910771338">
      <w:bodyDiv w:val="1"/>
      <w:marLeft w:val="0"/>
      <w:marRight w:val="0"/>
      <w:marTop w:val="0"/>
      <w:marBottom w:val="0"/>
      <w:divBdr>
        <w:top w:val="none" w:sz="0" w:space="0" w:color="auto"/>
        <w:left w:val="none" w:sz="0" w:space="0" w:color="auto"/>
        <w:bottom w:val="none" w:sz="0" w:space="0" w:color="auto"/>
        <w:right w:val="none" w:sz="0" w:space="0" w:color="auto"/>
      </w:divBdr>
    </w:div>
    <w:div w:id="169195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mallbusiness.chron.com/budgets-business-operations-hotels-493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Financial Management for the Hotel Industry GRP-C T3_GRP Members</DisplayName>
        <AccountId>48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1AFA2A-C0E4-4D3A-90AE-685FDB96C49C}">
  <ds:schemaRefs>
    <ds:schemaRef ds:uri="http://schemas.microsoft.com/sharepoint/v3/contenttype/forms"/>
  </ds:schemaRefs>
</ds:datastoreItem>
</file>

<file path=customXml/itemProps3.xml><?xml version="1.0" encoding="utf-8"?>
<ds:datastoreItem xmlns:ds="http://schemas.openxmlformats.org/officeDocument/2006/customXml" ds:itemID="{493727F8-2CE2-48D3-B00A-FDA3531FDB03}">
  <ds:schemaRefs>
    <ds:schemaRef ds:uri="http://schemas.microsoft.com/office/2006/metadata/properties"/>
    <ds:schemaRef ds:uri="http://schemas.microsoft.com/office/infopath/2007/PartnerControls"/>
    <ds:schemaRef ds:uri="32cf4773-4f40-40c5-b712-949156571374"/>
  </ds:schemaRefs>
</ds:datastoreItem>
</file>

<file path=customXml/itemProps4.xml><?xml version="1.0" encoding="utf-8"?>
<ds:datastoreItem xmlns:ds="http://schemas.openxmlformats.org/officeDocument/2006/customXml" ds:itemID="{D4A9D662-F59E-4C20-A3EB-DB1F62D30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D55314-2482-4562-BA01-A45005373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12</Pages>
  <Words>3682</Words>
  <Characters>20992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continental hotel budget planner</vt:lpstr>
    </vt:vector>
  </TitlesOfParts>
  <Company>University of Wales Trinity Saint David</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dc:title>
  <dc:subject>Module: Financial Management for the Hotel Industry</dc:subject>
  <dc:creator>Marie Pitson</dc:creator>
  <cp:keywords/>
  <dc:description/>
  <cp:lastModifiedBy>Andreea Spanu (1918498)</cp:lastModifiedBy>
  <cp:revision>3</cp:revision>
  <dcterms:created xsi:type="dcterms:W3CDTF">2022-03-23T01:07:00Z</dcterms:created>
  <dcterms:modified xsi:type="dcterms:W3CDTF">2022-03-23T21:57:00Z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